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198AA" w14:textId="77777777" w:rsidR="00A77B3E" w:rsidRDefault="00F81B9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2FA7D6F" w14:textId="77777777" w:rsidR="00A77B3E" w:rsidRDefault="00F81B9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59830</w:t>
      </w:r>
    </w:p>
    <w:p w14:paraId="3EAAF6B2" w14:textId="77777777" w:rsidR="00A77B3E" w:rsidRDefault="00F81B9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FC6EFAB" w14:textId="77777777" w:rsidR="00A77B3E" w:rsidRDefault="00A77B3E">
      <w:pPr>
        <w:spacing w:line="360" w:lineRule="auto"/>
        <w:jc w:val="both"/>
      </w:pPr>
    </w:p>
    <w:p w14:paraId="4DE54744" w14:textId="77777777" w:rsidR="00A77B3E" w:rsidRDefault="00F81B91">
      <w:pPr>
        <w:spacing w:line="360" w:lineRule="auto"/>
        <w:jc w:val="both"/>
      </w:pPr>
      <w:r>
        <w:rPr>
          <w:rFonts w:ascii="Book Antiqua" w:eastAsia="Book Antiqua" w:hAnsi="Book Antiqua" w:cs="Book Antiqua"/>
          <w:b/>
          <w:i/>
          <w:color w:val="000000"/>
        </w:rPr>
        <w:t>Case Control Study</w:t>
      </w:r>
    </w:p>
    <w:p w14:paraId="6FEBD4DD" w14:textId="77777777" w:rsidR="00A77B3E" w:rsidRDefault="00F81B91">
      <w:pPr>
        <w:spacing w:line="360" w:lineRule="auto"/>
        <w:jc w:val="both"/>
      </w:pPr>
      <w:r>
        <w:rPr>
          <w:rFonts w:ascii="Book Antiqua" w:eastAsia="Book Antiqua" w:hAnsi="Book Antiqua" w:cs="Book Antiqua"/>
          <w:b/>
          <w:color w:val="000000"/>
        </w:rPr>
        <w:t>P</w:t>
      </w:r>
      <w:r w:rsidR="001863CE">
        <w:rPr>
          <w:rFonts w:ascii="Book Antiqua" w:eastAsia="Book Antiqua" w:hAnsi="Book Antiqua" w:cs="Book Antiqua"/>
          <w:b/>
          <w:color w:val="000000"/>
        </w:rPr>
        <w:t>revalence and associated factors of obesity in inflammatory bowel disease</w:t>
      </w:r>
      <w:r>
        <w:rPr>
          <w:rFonts w:ascii="Book Antiqua" w:eastAsia="Book Antiqua" w:hAnsi="Book Antiqua" w:cs="Book Antiqua"/>
          <w:b/>
          <w:color w:val="000000"/>
        </w:rPr>
        <w:t xml:space="preserve">: A </w:t>
      </w:r>
      <w:r w:rsidR="001863CE">
        <w:rPr>
          <w:rFonts w:ascii="Book Antiqua" w:eastAsia="Book Antiqua" w:hAnsi="Book Antiqua" w:cs="Book Antiqua"/>
          <w:b/>
          <w:color w:val="000000"/>
        </w:rPr>
        <w:t>case-control study</w:t>
      </w:r>
    </w:p>
    <w:p w14:paraId="45522855" w14:textId="77777777" w:rsidR="00A77B3E" w:rsidRDefault="00A77B3E">
      <w:pPr>
        <w:spacing w:line="360" w:lineRule="auto"/>
        <w:jc w:val="both"/>
      </w:pPr>
    </w:p>
    <w:p w14:paraId="7BE21D11" w14:textId="77777777" w:rsidR="00A77B3E" w:rsidRDefault="002D1915">
      <w:pPr>
        <w:spacing w:line="360" w:lineRule="auto"/>
        <w:jc w:val="both"/>
      </w:pP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w:t>
      </w:r>
      <w:r w:rsidRPr="00376F9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81B91">
        <w:rPr>
          <w:rFonts w:ascii="Book Antiqua" w:eastAsia="Book Antiqua" w:hAnsi="Book Antiqua" w:cs="Book Antiqua"/>
          <w:color w:val="000000"/>
        </w:rPr>
        <w:t>IBD and obesity</w:t>
      </w:r>
    </w:p>
    <w:p w14:paraId="2C820D5D" w14:textId="77777777" w:rsidR="00A77B3E" w:rsidRDefault="00A77B3E">
      <w:pPr>
        <w:spacing w:line="360" w:lineRule="auto"/>
        <w:jc w:val="both"/>
      </w:pPr>
    </w:p>
    <w:p w14:paraId="144769C0" w14:textId="77777777" w:rsidR="00A77B3E" w:rsidRPr="003A44F2" w:rsidRDefault="00F81B91">
      <w:pPr>
        <w:spacing w:line="360" w:lineRule="auto"/>
        <w:jc w:val="both"/>
        <w:rPr>
          <w:lang w:val="it-IT"/>
        </w:rPr>
      </w:pPr>
      <w:r w:rsidRPr="003A44F2">
        <w:rPr>
          <w:rFonts w:ascii="Book Antiqua" w:eastAsia="Book Antiqua" w:hAnsi="Book Antiqua" w:cs="Book Antiqua"/>
          <w:color w:val="000000"/>
          <w:lang w:val="it-IT"/>
        </w:rPr>
        <w:t>Giuseppe Losurdo, Rosa Federica La Fortezza, Andrea Iannone, Antonella Contaldo, Michele Barone, Enzo Ierardi, Alfredo Di Leo, Mariabeatrice Principi</w:t>
      </w:r>
    </w:p>
    <w:p w14:paraId="12B0B0BC" w14:textId="77777777" w:rsidR="00A77B3E" w:rsidRPr="003A44F2" w:rsidRDefault="00A77B3E">
      <w:pPr>
        <w:spacing w:line="360" w:lineRule="auto"/>
        <w:jc w:val="both"/>
        <w:rPr>
          <w:lang w:val="it-IT"/>
        </w:rPr>
      </w:pPr>
    </w:p>
    <w:p w14:paraId="1F78E8CD" w14:textId="2E0E3FD0" w:rsidR="00A77B3E" w:rsidRPr="003A44F2" w:rsidRDefault="00F81B91">
      <w:pPr>
        <w:spacing w:line="360" w:lineRule="auto"/>
        <w:jc w:val="both"/>
        <w:rPr>
          <w:lang w:val="it-IT"/>
        </w:rPr>
      </w:pPr>
      <w:r w:rsidRPr="003A44F2">
        <w:rPr>
          <w:rFonts w:ascii="Book Antiqua" w:eastAsia="Book Antiqua" w:hAnsi="Book Antiqua" w:cs="Book Antiqua"/>
          <w:b/>
          <w:bCs/>
          <w:color w:val="000000"/>
          <w:lang w:val="it-IT"/>
        </w:rPr>
        <w:t xml:space="preserve">Giuseppe Losurdo, Rosa Federica La Fortezza, Andrea Iannone, Antonella Contaldo, Michele Barone, Enzo Ierardi, Alfredo Di Leo, Mariabeatrice Principi, </w:t>
      </w:r>
      <w:r w:rsidRPr="003A44F2">
        <w:rPr>
          <w:rFonts w:ascii="Book Antiqua" w:eastAsia="Book Antiqua" w:hAnsi="Book Antiqua" w:cs="Book Antiqua"/>
          <w:color w:val="000000"/>
          <w:lang w:val="it-IT"/>
        </w:rPr>
        <w:t>Section of Gastroenterology, Department of Emergency and Organ Transplantation, University of Bari, Bari 70124,</w:t>
      </w:r>
      <w:r w:rsidR="003A18FA">
        <w:rPr>
          <w:rFonts w:ascii="Book Antiqua" w:eastAsia="Book Antiqua" w:hAnsi="Book Antiqua" w:cs="Book Antiqua"/>
          <w:color w:val="000000"/>
          <w:lang w:val="it-IT"/>
        </w:rPr>
        <w:t xml:space="preserve"> </w:t>
      </w:r>
      <w:r w:rsidRPr="003A44F2">
        <w:rPr>
          <w:rFonts w:ascii="Book Antiqua" w:eastAsia="Book Antiqua" w:hAnsi="Book Antiqua" w:cs="Book Antiqua"/>
          <w:color w:val="000000"/>
          <w:lang w:val="it-IT"/>
        </w:rPr>
        <w:t>Italy</w:t>
      </w:r>
    </w:p>
    <w:p w14:paraId="7C87C567" w14:textId="77777777" w:rsidR="00A77B3E" w:rsidRPr="003A44F2" w:rsidRDefault="00A77B3E">
      <w:pPr>
        <w:spacing w:line="360" w:lineRule="auto"/>
        <w:jc w:val="both"/>
        <w:rPr>
          <w:lang w:val="it-IT"/>
        </w:rPr>
      </w:pPr>
    </w:p>
    <w:p w14:paraId="7FAD04D0" w14:textId="77777777" w:rsidR="00A77B3E" w:rsidRDefault="00F81B91">
      <w:pPr>
        <w:spacing w:line="360" w:lineRule="auto"/>
        <w:jc w:val="both"/>
      </w:pPr>
      <w:r>
        <w:rPr>
          <w:rFonts w:ascii="Book Antiqua" w:eastAsia="Book Antiqua" w:hAnsi="Book Antiqua" w:cs="Book Antiqua"/>
          <w:b/>
          <w:bCs/>
          <w:color w:val="000000"/>
        </w:rPr>
        <w:t xml:space="preserve">Author contributions: </w:t>
      </w:r>
      <w:proofErr w:type="spellStart"/>
      <w:r w:rsidR="002D1915">
        <w:rPr>
          <w:rFonts w:ascii="Book Antiqua" w:eastAsia="Book Antiqua" w:hAnsi="Book Antiqua" w:cs="Book Antiqua"/>
          <w:color w:val="000000"/>
        </w:rPr>
        <w:t>Iannone</w:t>
      </w:r>
      <w:proofErr w:type="spellEnd"/>
      <w:r w:rsidR="002D1915">
        <w:rPr>
          <w:rFonts w:ascii="Book Antiqua" w:eastAsia="Book Antiqua" w:hAnsi="Book Antiqua" w:cs="Book Antiqua"/>
          <w:color w:val="000000"/>
        </w:rPr>
        <w:t xml:space="preserve"> A</w:t>
      </w:r>
      <w:r>
        <w:rPr>
          <w:rFonts w:ascii="Book Antiqua" w:eastAsia="Book Antiqua" w:hAnsi="Book Antiqua" w:cs="Book Antiqua"/>
          <w:color w:val="000000"/>
          <w:szCs w:val="22"/>
        </w:rPr>
        <w:t xml:space="preserve">, </w:t>
      </w:r>
      <w:r w:rsidR="002D1915">
        <w:rPr>
          <w:rFonts w:ascii="Book Antiqua" w:eastAsia="Book Antiqua" w:hAnsi="Book Antiqua" w:cs="Book Antiqua"/>
          <w:color w:val="000000"/>
        </w:rPr>
        <w:t>Di Leo A</w:t>
      </w:r>
      <w:r>
        <w:rPr>
          <w:rFonts w:ascii="Book Antiqua" w:eastAsia="Book Antiqua" w:hAnsi="Book Antiqua" w:cs="Book Antiqua"/>
          <w:color w:val="000000"/>
          <w:szCs w:val="22"/>
        </w:rPr>
        <w:t xml:space="preserve"> and </w:t>
      </w:r>
      <w:proofErr w:type="spellStart"/>
      <w:r w:rsidR="002D1915">
        <w:rPr>
          <w:rFonts w:ascii="Book Antiqua" w:eastAsia="Book Antiqua" w:hAnsi="Book Antiqua" w:cs="Book Antiqua"/>
          <w:color w:val="000000"/>
        </w:rPr>
        <w:t>Principi</w:t>
      </w:r>
      <w:proofErr w:type="spellEnd"/>
      <w:r w:rsidR="002D1915">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planned the study</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Losurdo</w:t>
      </w:r>
      <w:proofErr w:type="spellEnd"/>
      <w:r w:rsidR="002D1915">
        <w:rPr>
          <w:rFonts w:ascii="Book Antiqua" w:eastAsia="Book Antiqua" w:hAnsi="Book Antiqua" w:cs="Book Antiqua"/>
          <w:color w:val="000000"/>
        </w:rPr>
        <w:t xml:space="preserve"> G</w:t>
      </w:r>
      <w:r>
        <w:rPr>
          <w:rFonts w:ascii="Book Antiqua" w:eastAsia="Book Antiqua" w:hAnsi="Book Antiqua" w:cs="Book Antiqua"/>
          <w:color w:val="000000"/>
          <w:szCs w:val="22"/>
        </w:rPr>
        <w:t xml:space="preserve">, </w:t>
      </w:r>
      <w:r w:rsidR="002D1915">
        <w:rPr>
          <w:rFonts w:ascii="Book Antiqua" w:eastAsia="Book Antiqua" w:hAnsi="Book Antiqua" w:cs="Book Antiqua"/>
          <w:color w:val="000000"/>
        </w:rPr>
        <w:t xml:space="preserve">La </w:t>
      </w:r>
      <w:proofErr w:type="spellStart"/>
      <w:r w:rsidR="002D1915">
        <w:rPr>
          <w:rFonts w:ascii="Book Antiqua" w:eastAsia="Book Antiqua" w:hAnsi="Book Antiqua" w:cs="Book Antiqua"/>
          <w:color w:val="000000"/>
        </w:rPr>
        <w:t>Fortezza</w:t>
      </w:r>
      <w:proofErr w:type="spellEnd"/>
      <w:r w:rsidR="002D1915">
        <w:rPr>
          <w:rFonts w:ascii="Book Antiqua" w:eastAsia="Book Antiqua" w:hAnsi="Book Antiqua" w:cs="Book Antiqua"/>
          <w:color w:val="000000"/>
        </w:rPr>
        <w:t xml:space="preserve"> RF</w:t>
      </w:r>
      <w:r>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Iannone</w:t>
      </w:r>
      <w:proofErr w:type="spellEnd"/>
      <w:r w:rsidR="002D1915">
        <w:rPr>
          <w:rFonts w:ascii="Book Antiqua" w:eastAsia="Book Antiqua" w:hAnsi="Book Antiqua" w:cs="Book Antiqua"/>
          <w:color w:val="000000"/>
        </w:rPr>
        <w:t xml:space="preserve"> A</w:t>
      </w:r>
      <w:r>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Contaldo</w:t>
      </w:r>
      <w:proofErr w:type="spellEnd"/>
      <w:r w:rsidR="002D1915">
        <w:rPr>
          <w:rFonts w:ascii="Book Antiqua" w:eastAsia="Book Antiqua" w:hAnsi="Book Antiqua" w:cs="Book Antiqua"/>
          <w:color w:val="000000"/>
        </w:rPr>
        <w:t xml:space="preserve"> A</w:t>
      </w:r>
      <w:r>
        <w:rPr>
          <w:rFonts w:ascii="Book Antiqua" w:eastAsia="Book Antiqua" w:hAnsi="Book Antiqua" w:cs="Book Antiqua"/>
          <w:color w:val="000000"/>
          <w:szCs w:val="22"/>
        </w:rPr>
        <w:t xml:space="preserve"> and </w:t>
      </w:r>
      <w:proofErr w:type="spellStart"/>
      <w:r w:rsidR="002D1915">
        <w:rPr>
          <w:rFonts w:ascii="Book Antiqua" w:eastAsia="Book Antiqua" w:hAnsi="Book Antiqua" w:cs="Book Antiqua"/>
          <w:color w:val="000000"/>
        </w:rPr>
        <w:t>Barone</w:t>
      </w:r>
      <w:proofErr w:type="spellEnd"/>
      <w:r w:rsidR="002D1915">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collected data</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Ierardi</w:t>
      </w:r>
      <w:proofErr w:type="spellEnd"/>
      <w:r>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Barone</w:t>
      </w:r>
      <w:proofErr w:type="spellEnd"/>
      <w:r w:rsidR="002D1915">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and </w:t>
      </w:r>
      <w:proofErr w:type="spellStart"/>
      <w:r w:rsidR="002D1915">
        <w:rPr>
          <w:rFonts w:ascii="Book Antiqua" w:eastAsia="Book Antiqua" w:hAnsi="Book Antiqua" w:cs="Book Antiqua"/>
          <w:color w:val="000000"/>
        </w:rPr>
        <w:t>Principi</w:t>
      </w:r>
      <w:proofErr w:type="spellEnd"/>
      <w:r w:rsidR="002D1915">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supervised the study</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Losurdo</w:t>
      </w:r>
      <w:proofErr w:type="spellEnd"/>
      <w:r w:rsidR="002D1915">
        <w:rPr>
          <w:rFonts w:ascii="Book Antiqua" w:eastAsia="Book Antiqua" w:hAnsi="Book Antiqua" w:cs="Book Antiqua"/>
          <w:color w:val="000000"/>
        </w:rPr>
        <w:t xml:space="preserve"> G</w:t>
      </w:r>
      <w:r>
        <w:rPr>
          <w:rFonts w:ascii="Book Antiqua" w:eastAsia="Book Antiqua" w:hAnsi="Book Antiqua" w:cs="Book Antiqua"/>
          <w:color w:val="000000"/>
          <w:szCs w:val="22"/>
        </w:rPr>
        <w:t xml:space="preserve"> performed statistical analysis</w:t>
      </w:r>
      <w:r w:rsidR="002D1915">
        <w:rPr>
          <w:rFonts w:ascii="Book Antiqua" w:eastAsia="Book Antiqua" w:hAnsi="Book Antiqua" w:cs="Book Antiqua"/>
          <w:color w:val="000000"/>
          <w:szCs w:val="22"/>
        </w:rPr>
        <w:t xml:space="preserve">; </w:t>
      </w:r>
      <w:proofErr w:type="spellStart"/>
      <w:r w:rsidR="002D1915">
        <w:rPr>
          <w:rFonts w:ascii="Book Antiqua" w:eastAsia="Book Antiqua" w:hAnsi="Book Antiqua" w:cs="Book Antiqua"/>
          <w:color w:val="000000"/>
        </w:rPr>
        <w:t>Losurdo</w:t>
      </w:r>
      <w:proofErr w:type="spellEnd"/>
      <w:r w:rsidR="002D1915">
        <w:rPr>
          <w:rFonts w:ascii="Book Antiqua" w:eastAsia="Book Antiqua" w:hAnsi="Book Antiqua" w:cs="Book Antiqua"/>
          <w:color w:val="000000"/>
        </w:rPr>
        <w:t xml:space="preserve"> G</w:t>
      </w:r>
      <w:r>
        <w:rPr>
          <w:rFonts w:ascii="Book Antiqua" w:eastAsia="Book Antiqua" w:hAnsi="Book Antiqua" w:cs="Book Antiqua"/>
          <w:color w:val="000000"/>
          <w:szCs w:val="22"/>
        </w:rPr>
        <w:t xml:space="preserve"> and </w:t>
      </w:r>
      <w:proofErr w:type="spellStart"/>
      <w:r w:rsidR="002D1915">
        <w:rPr>
          <w:rFonts w:ascii="Book Antiqua" w:eastAsia="Book Antiqua" w:hAnsi="Book Antiqua" w:cs="Book Antiqua"/>
          <w:color w:val="000000"/>
        </w:rPr>
        <w:t>Ierardi</w:t>
      </w:r>
      <w:proofErr w:type="spellEnd"/>
      <w:r w:rsidR="002D1915">
        <w:rPr>
          <w:rFonts w:ascii="Book Antiqua" w:eastAsia="Book Antiqua" w:hAnsi="Book Antiqua" w:cs="Book Antiqua"/>
          <w:color w:val="000000"/>
        </w:rPr>
        <w:t xml:space="preserve"> E</w:t>
      </w:r>
      <w:r>
        <w:rPr>
          <w:rFonts w:ascii="Book Antiqua" w:eastAsia="Book Antiqua" w:hAnsi="Book Antiqua" w:cs="Book Antiqua"/>
          <w:color w:val="000000"/>
          <w:szCs w:val="22"/>
        </w:rPr>
        <w:t xml:space="preserve"> wrote the manuscript</w:t>
      </w:r>
      <w:r w:rsidR="002D1915">
        <w:rPr>
          <w:rFonts w:ascii="Book Antiqua" w:eastAsia="Book Antiqua" w:hAnsi="Book Antiqua" w:cs="Book Antiqua"/>
          <w:color w:val="000000"/>
          <w:szCs w:val="22"/>
        </w:rPr>
        <w:t>; a</w:t>
      </w:r>
      <w:r>
        <w:rPr>
          <w:rFonts w:ascii="Book Antiqua" w:eastAsia="Book Antiqua" w:hAnsi="Book Antiqua" w:cs="Book Antiqua"/>
          <w:color w:val="000000"/>
          <w:szCs w:val="22"/>
        </w:rPr>
        <w:t>ll authors read and approved the final version.</w:t>
      </w:r>
    </w:p>
    <w:p w14:paraId="2B9E9E45" w14:textId="77777777" w:rsidR="00A77B3E" w:rsidRDefault="00A77B3E">
      <w:pPr>
        <w:spacing w:line="360" w:lineRule="auto"/>
        <w:jc w:val="both"/>
      </w:pPr>
    </w:p>
    <w:p w14:paraId="27F3A06A" w14:textId="4B9EF1EA" w:rsidR="00A77B3E" w:rsidRDefault="00F81B91">
      <w:pPr>
        <w:spacing w:line="360" w:lineRule="auto"/>
        <w:jc w:val="both"/>
      </w:pPr>
      <w:r>
        <w:rPr>
          <w:rFonts w:ascii="Book Antiqua" w:eastAsia="Book Antiqua" w:hAnsi="Book Antiqua" w:cs="Book Antiqua"/>
          <w:b/>
          <w:bCs/>
          <w:color w:val="000000"/>
        </w:rPr>
        <w:t xml:space="preserve">Corresponding author: Giuseppe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MD, Academic Fellow, Doctor, </w:t>
      </w:r>
      <w:r>
        <w:rPr>
          <w:rFonts w:ascii="Book Antiqua" w:eastAsia="Book Antiqua" w:hAnsi="Book Antiqua" w:cs="Book Antiqua"/>
          <w:color w:val="000000"/>
        </w:rPr>
        <w:t xml:space="preserve">Section of Gastroenterology, Department of Emergency and Organ Transplantation, University of Bari, Piazza </w:t>
      </w:r>
      <w:proofErr w:type="spellStart"/>
      <w:r>
        <w:rPr>
          <w:rFonts w:ascii="Book Antiqua" w:eastAsia="Book Antiqua" w:hAnsi="Book Antiqua" w:cs="Book Antiqua"/>
          <w:color w:val="000000"/>
        </w:rPr>
        <w:t>Giulio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Cesare</w:t>
      </w:r>
      <w:proofErr w:type="spellEnd"/>
      <w:r>
        <w:rPr>
          <w:rFonts w:ascii="Book Antiqua" w:eastAsia="Book Antiqua" w:hAnsi="Book Antiqua" w:cs="Book Antiqua"/>
          <w:color w:val="000000"/>
        </w:rPr>
        <w:t xml:space="preserve"> 11, Bari 70124,</w:t>
      </w:r>
      <w:r w:rsidR="00527152">
        <w:rPr>
          <w:rFonts w:ascii="Book Antiqua" w:eastAsia="Book Antiqua" w:hAnsi="Book Antiqua" w:cs="Book Antiqua"/>
          <w:color w:val="000000"/>
        </w:rPr>
        <w:t xml:space="preserve"> </w:t>
      </w:r>
      <w:r>
        <w:rPr>
          <w:rFonts w:ascii="Book Antiqua" w:eastAsia="Book Antiqua" w:hAnsi="Book Antiqua" w:cs="Book Antiqua"/>
          <w:color w:val="000000"/>
        </w:rPr>
        <w:t>Italy. giuseppelos@alice.it</w:t>
      </w:r>
    </w:p>
    <w:p w14:paraId="485DD647" w14:textId="77777777" w:rsidR="00A77B3E" w:rsidRDefault="00A77B3E">
      <w:pPr>
        <w:spacing w:line="360" w:lineRule="auto"/>
        <w:jc w:val="both"/>
      </w:pPr>
    </w:p>
    <w:p w14:paraId="52F23E7A" w14:textId="77777777" w:rsidR="00A77B3E" w:rsidRDefault="00F81B9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30, 2020</w:t>
      </w:r>
    </w:p>
    <w:p w14:paraId="3253C29C" w14:textId="77777777" w:rsidR="00A77B3E" w:rsidRDefault="00F81B91">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November 18, 2020</w:t>
      </w:r>
    </w:p>
    <w:p w14:paraId="525DB0EA" w14:textId="4B9E2DFE" w:rsidR="00A77B3E" w:rsidRDefault="00F81B91">
      <w:pPr>
        <w:spacing w:line="360" w:lineRule="auto"/>
        <w:jc w:val="both"/>
      </w:pPr>
      <w:r>
        <w:rPr>
          <w:rFonts w:ascii="Book Antiqua" w:eastAsia="Book Antiqua" w:hAnsi="Book Antiqua" w:cs="Book Antiqua"/>
          <w:b/>
          <w:bCs/>
          <w:color w:val="000000"/>
        </w:rPr>
        <w:t>Accepted:</w:t>
      </w:r>
      <w:r w:rsidR="00FE4D2B" w:rsidRPr="00FE4D2B">
        <w:t xml:space="preserve"> </w:t>
      </w:r>
      <w:r w:rsidR="00FE4D2B" w:rsidRPr="00FE4D2B">
        <w:rPr>
          <w:rFonts w:ascii="Book Antiqua" w:eastAsia="Book Antiqua" w:hAnsi="Book Antiqua" w:cs="Book Antiqua"/>
          <w:color w:val="000000"/>
        </w:rPr>
        <w:t>November 29, 2020</w:t>
      </w:r>
      <w:r w:rsidRPr="00FE4D2B">
        <w:rPr>
          <w:rFonts w:ascii="Book Antiqua" w:eastAsia="Book Antiqua" w:hAnsi="Book Antiqua" w:cs="Book Antiqua"/>
          <w:color w:val="000000"/>
        </w:rPr>
        <w:t xml:space="preserve"> </w:t>
      </w:r>
    </w:p>
    <w:p w14:paraId="6F58DD77" w14:textId="6D857C09" w:rsidR="00A77B3E" w:rsidRDefault="00F81B91">
      <w:pPr>
        <w:spacing w:line="360" w:lineRule="auto"/>
        <w:jc w:val="both"/>
      </w:pPr>
      <w:r>
        <w:rPr>
          <w:rFonts w:ascii="Book Antiqua" w:eastAsia="Book Antiqua" w:hAnsi="Book Antiqua" w:cs="Book Antiqua"/>
          <w:b/>
          <w:bCs/>
          <w:color w:val="000000"/>
        </w:rPr>
        <w:t xml:space="preserve">Published online: </w:t>
      </w:r>
      <w:r w:rsidR="0023238E" w:rsidRPr="00C142F0">
        <w:rPr>
          <w:rFonts w:ascii="Book Antiqua" w:eastAsia="Book Antiqua" w:hAnsi="Book Antiqua" w:cs="Book Antiqua"/>
          <w:bCs/>
          <w:color w:val="000000"/>
        </w:rPr>
        <w:t xml:space="preserve">December </w:t>
      </w:r>
      <w:r w:rsidR="0023238E">
        <w:rPr>
          <w:rFonts w:ascii="Book Antiqua" w:hAnsi="Book Antiqua" w:cs="Book Antiqua" w:hint="eastAsia"/>
          <w:bCs/>
          <w:color w:val="000000"/>
          <w:lang w:eastAsia="zh-CN"/>
        </w:rPr>
        <w:t>21</w:t>
      </w:r>
      <w:r w:rsidR="0023238E" w:rsidRPr="00C142F0">
        <w:rPr>
          <w:rFonts w:ascii="Book Antiqua" w:hAnsi="Book Antiqua" w:cs="Book Antiqua" w:hint="eastAsia"/>
          <w:bCs/>
          <w:color w:val="000000"/>
          <w:lang w:eastAsia="zh-CN"/>
        </w:rPr>
        <w:t>, 2020</w:t>
      </w:r>
    </w:p>
    <w:p w14:paraId="3F3523F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B2107F" w14:textId="77777777" w:rsidR="00A77B3E" w:rsidRDefault="00F81B91">
      <w:pPr>
        <w:spacing w:line="360" w:lineRule="auto"/>
        <w:jc w:val="both"/>
      </w:pPr>
      <w:r>
        <w:rPr>
          <w:rFonts w:ascii="Book Antiqua" w:eastAsia="Book Antiqua" w:hAnsi="Book Antiqua" w:cs="Book Antiqua"/>
          <w:b/>
          <w:color w:val="000000"/>
        </w:rPr>
        <w:lastRenderedPageBreak/>
        <w:t>Abstract</w:t>
      </w:r>
    </w:p>
    <w:p w14:paraId="6E2FE0CE" w14:textId="77777777" w:rsidR="00A77B3E" w:rsidRDefault="00F81B91">
      <w:pPr>
        <w:spacing w:line="360" w:lineRule="auto"/>
        <w:jc w:val="both"/>
      </w:pPr>
      <w:r>
        <w:rPr>
          <w:rFonts w:ascii="Book Antiqua" w:eastAsia="Book Antiqua" w:hAnsi="Book Antiqua" w:cs="Book Antiqua"/>
          <w:color w:val="000000"/>
        </w:rPr>
        <w:t>BACKGROUND</w:t>
      </w:r>
    </w:p>
    <w:p w14:paraId="3DD024AA" w14:textId="77777777" w:rsidR="00A77B3E" w:rsidRDefault="00F81B91">
      <w:pPr>
        <w:spacing w:line="360" w:lineRule="auto"/>
        <w:jc w:val="both"/>
      </w:pPr>
      <w:r>
        <w:rPr>
          <w:rFonts w:ascii="Book Antiqua" w:eastAsia="Book Antiqua" w:hAnsi="Book Antiqua" w:cs="Book Antiqua"/>
          <w:color w:val="000000"/>
          <w:szCs w:val="22"/>
        </w:rPr>
        <w:t>In recent years, an increasing prevalence of obesity in inflammatory bowel disease (IBD) has been observed. Obesity, moreover, has been directly correlated with a more severe clinical course and loss of response to treatment.</w:t>
      </w:r>
    </w:p>
    <w:p w14:paraId="751B61E6" w14:textId="77777777" w:rsidR="00A77B3E" w:rsidRDefault="00A77B3E">
      <w:pPr>
        <w:spacing w:line="360" w:lineRule="auto"/>
        <w:jc w:val="both"/>
      </w:pPr>
    </w:p>
    <w:p w14:paraId="3687B415" w14:textId="77777777" w:rsidR="00A77B3E" w:rsidRDefault="00F81B91">
      <w:pPr>
        <w:spacing w:line="360" w:lineRule="auto"/>
        <w:jc w:val="both"/>
      </w:pPr>
      <w:r>
        <w:rPr>
          <w:rFonts w:ascii="Book Antiqua" w:eastAsia="Book Antiqua" w:hAnsi="Book Antiqua" w:cs="Book Antiqua"/>
          <w:color w:val="000000"/>
        </w:rPr>
        <w:t>AIM</w:t>
      </w:r>
    </w:p>
    <w:p w14:paraId="0F146977" w14:textId="77777777" w:rsidR="00A77B3E" w:rsidRDefault="00412EC6">
      <w:pPr>
        <w:spacing w:line="360" w:lineRule="auto"/>
        <w:jc w:val="both"/>
      </w:pPr>
      <w:proofErr w:type="gramStart"/>
      <w:r>
        <w:rPr>
          <w:rFonts w:ascii="Book Antiqua" w:eastAsia="Book Antiqua" w:hAnsi="Book Antiqua" w:cs="Book Antiqua"/>
          <w:color w:val="000000"/>
          <w:szCs w:val="22"/>
        </w:rPr>
        <w:t>T</w:t>
      </w:r>
      <w:r w:rsidR="00F81B91">
        <w:rPr>
          <w:rFonts w:ascii="Book Antiqua" w:eastAsia="Book Antiqua" w:hAnsi="Book Antiqua" w:cs="Book Antiqua"/>
          <w:color w:val="000000"/>
          <w:szCs w:val="22"/>
        </w:rPr>
        <w:t>o assess the prevalence and associated factors of obesity in IBD.</w:t>
      </w:r>
      <w:proofErr w:type="gramEnd"/>
    </w:p>
    <w:p w14:paraId="1D1EB9EC" w14:textId="77777777" w:rsidR="00A77B3E" w:rsidRDefault="00A77B3E">
      <w:pPr>
        <w:spacing w:line="360" w:lineRule="auto"/>
        <w:jc w:val="both"/>
      </w:pPr>
    </w:p>
    <w:p w14:paraId="3ECF5559" w14:textId="77777777" w:rsidR="00A77B3E" w:rsidRDefault="00F81B91">
      <w:pPr>
        <w:spacing w:line="360" w:lineRule="auto"/>
        <w:jc w:val="both"/>
      </w:pPr>
      <w:r>
        <w:rPr>
          <w:rFonts w:ascii="Book Antiqua" w:eastAsia="Book Antiqua" w:hAnsi="Book Antiqua" w:cs="Book Antiqua"/>
          <w:color w:val="000000"/>
        </w:rPr>
        <w:t>METHODS</w:t>
      </w:r>
    </w:p>
    <w:p w14:paraId="3309FD2B" w14:textId="77777777" w:rsidR="00A77B3E" w:rsidRDefault="00F81B91">
      <w:pPr>
        <w:spacing w:line="360" w:lineRule="auto"/>
        <w:jc w:val="both"/>
      </w:pPr>
      <w:r>
        <w:rPr>
          <w:rFonts w:ascii="Book Antiqua" w:eastAsia="Book Antiqua" w:hAnsi="Book Antiqua" w:cs="Book Antiqua"/>
          <w:color w:val="000000"/>
          <w:szCs w:val="22"/>
        </w:rPr>
        <w:t>We collected data about IBD disease pattern and activity, drugs and laboratory investigations in our center. Anthropometric measures were retrieved and obesity defined as a body mass index (BMI) &gt;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30. Then, we compared characteristics of obese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non obese patients, and Chi-squared test and Student’s t test were used for discrete and continuous variables, respectively, at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For multivariate analysis, we used binomial logistic regression and estimated odd ratios (OR) and 95% confidence intervals (CI) to ascertain factors associated with obesity.</w:t>
      </w:r>
    </w:p>
    <w:p w14:paraId="21421930" w14:textId="77777777" w:rsidR="00A77B3E" w:rsidRDefault="00A77B3E">
      <w:pPr>
        <w:spacing w:line="360" w:lineRule="auto"/>
        <w:jc w:val="both"/>
      </w:pPr>
    </w:p>
    <w:p w14:paraId="7FCD139C" w14:textId="77777777" w:rsidR="00A77B3E" w:rsidRDefault="00F81B91">
      <w:pPr>
        <w:spacing w:line="360" w:lineRule="auto"/>
        <w:jc w:val="both"/>
      </w:pPr>
      <w:r>
        <w:rPr>
          <w:rFonts w:ascii="Book Antiqua" w:eastAsia="Book Antiqua" w:hAnsi="Book Antiqua" w:cs="Book Antiqua"/>
          <w:color w:val="000000"/>
        </w:rPr>
        <w:t>RESULTS</w:t>
      </w:r>
    </w:p>
    <w:p w14:paraId="79764B51" w14:textId="21633187" w:rsidR="00A77B3E" w:rsidRDefault="00F81B91">
      <w:pPr>
        <w:spacing w:line="360" w:lineRule="auto"/>
        <w:jc w:val="both"/>
      </w:pPr>
      <w:r>
        <w:rPr>
          <w:rFonts w:ascii="Book Antiqua" w:eastAsia="Book Antiqua" w:hAnsi="Book Antiqua" w:cs="Book Antiqua"/>
          <w:color w:val="000000"/>
          <w:szCs w:val="22"/>
        </w:rPr>
        <w:t xml:space="preserve">We enrolled 807 patients with IBD, either ulcerative colitis (UC) or </w:t>
      </w:r>
      <w:bookmarkStart w:id="0" w:name="_Hlk57133964"/>
      <w:proofErr w:type="spellStart"/>
      <w:r>
        <w:rPr>
          <w:rFonts w:ascii="Book Antiqua" w:eastAsia="Book Antiqua" w:hAnsi="Book Antiqua" w:cs="Book Antiqua"/>
          <w:color w:val="000000"/>
          <w:szCs w:val="22"/>
        </w:rPr>
        <w:t>Crohn’s</w:t>
      </w:r>
      <w:proofErr w:type="spellEnd"/>
      <w:r>
        <w:rPr>
          <w:rFonts w:ascii="Book Antiqua" w:eastAsia="Book Antiqua" w:hAnsi="Book Antiqua" w:cs="Book Antiqua"/>
          <w:color w:val="000000"/>
          <w:szCs w:val="22"/>
        </w:rPr>
        <w:t xml:space="preserve"> disease</w:t>
      </w:r>
      <w:bookmarkEnd w:id="0"/>
      <w:r>
        <w:rPr>
          <w:rFonts w:ascii="Book Antiqua" w:eastAsia="Book Antiqua" w:hAnsi="Book Antiqua" w:cs="Book Antiqua"/>
          <w:color w:val="000000"/>
          <w:szCs w:val="22"/>
        </w:rPr>
        <w:t xml:space="preserve"> (CD). Four hundred seventy-four patients were male (58.7%); the average age was 46.2 ± 13.2 years; 438 (54.2%) patients had CD and 369 (45.8%) </w:t>
      </w:r>
      <w:proofErr w:type="gramStart"/>
      <w:r>
        <w:rPr>
          <w:rFonts w:ascii="Book Antiqua" w:eastAsia="Book Antiqua" w:hAnsi="Book Antiqua" w:cs="Book Antiqua"/>
          <w:color w:val="000000"/>
          <w:szCs w:val="22"/>
        </w:rPr>
        <w:t>UC.</w:t>
      </w:r>
      <w:proofErr w:type="gramEnd"/>
      <w:r>
        <w:rPr>
          <w:rFonts w:ascii="Book Antiqua" w:eastAsia="Book Antiqua" w:hAnsi="Book Antiqua" w:cs="Book Antiqua"/>
          <w:color w:val="000000"/>
          <w:szCs w:val="22"/>
        </w:rPr>
        <w:t xml:space="preserve"> We enrolled 378 controls, </w:t>
      </w:r>
      <w:proofErr w:type="gramStart"/>
      <w:r>
        <w:rPr>
          <w:rFonts w:ascii="Book Antiqua" w:eastAsia="Book Antiqua" w:hAnsi="Book Antiqua" w:cs="Book Antiqua"/>
          <w:color w:val="000000"/>
          <w:szCs w:val="22"/>
        </w:rPr>
        <w:t>who</w:t>
      </w:r>
      <w:proofErr w:type="gramEnd"/>
      <w:r>
        <w:rPr>
          <w:rFonts w:ascii="Book Antiqua" w:eastAsia="Book Antiqua" w:hAnsi="Book Antiqua" w:cs="Book Antiqua"/>
          <w:color w:val="000000"/>
          <w:szCs w:val="22"/>
        </w:rPr>
        <w:t xml:space="preserve"> were comparable to IBD group for age, sex, BMI, obesity, diabetes and abdominal circumference, while more smokers and more subjects with hypertension were observed among controls. The prevalence of obesity was 6.9% in IBD and</w:t>
      </w:r>
      <w:r w:rsidR="0088381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7.9% in controls (not statistically different;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In the comparison of obese IBD patients and obese controls, we did not find any difference regarding diabetes and hypertension prevalence, nor in sex or smoking habits. Obese IBD patients were younger than obese controls (51.2</w:t>
      </w:r>
      <w:proofErr w:type="gramStart"/>
      <w:r>
        <w:rPr>
          <w:rFonts w:ascii="Book Antiqua" w:eastAsia="Book Antiqua" w:hAnsi="Book Antiqua" w:cs="Book Antiqua"/>
          <w:color w:val="000000"/>
          <w:szCs w:val="22"/>
        </w:rPr>
        <w:t>  ±</w:t>
      </w:r>
      <w:proofErr w:type="gramEnd"/>
      <w:r>
        <w:rPr>
          <w:rFonts w:ascii="Book Antiqua" w:eastAsia="Book Antiqua" w:hAnsi="Book Antiqua" w:cs="Book Antiqua"/>
          <w:color w:val="000000"/>
          <w:szCs w:val="22"/>
        </w:rPr>
        <w:t xml:space="preserve"> 14.9 </w:t>
      </w:r>
      <w:r w:rsidR="009F7F6D">
        <w:rPr>
          <w:rFonts w:ascii="Book Antiqua" w:eastAsia="Book Antiqua" w:hAnsi="Book Antiqua" w:cs="Book Antiqua"/>
          <w:color w:val="000000"/>
          <w:szCs w:val="22"/>
        </w:rPr>
        <w:t>years</w:t>
      </w:r>
      <w:r w:rsidR="009F7F6D">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60.7 ± 12.1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At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obese </w:t>
      </w:r>
      <w:r>
        <w:rPr>
          <w:rFonts w:ascii="Book Antiqua" w:eastAsia="Book Antiqua" w:hAnsi="Book Antiqua" w:cs="Book Antiqua"/>
          <w:color w:val="000000"/>
          <w:szCs w:val="22"/>
        </w:rPr>
        <w:lastRenderedPageBreak/>
        <w:t>IBD were older than normal weight ones (51.2</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14.9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44.5</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15.8,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IBD onset age was earlier in obese population (44.8 ± 13.6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35.6</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15.6,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0.004). We did not detect any difference in disease extension. Obese subjects had consumed more frequently long course of systemic steroids (66.6%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as well as antibiotics such as metronidazole or ciprofloxacin (71.4%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54.7%,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 No difference about other drugs (biologics, </w:t>
      </w:r>
      <w:proofErr w:type="spellStart"/>
      <w:r>
        <w:rPr>
          <w:rFonts w:ascii="Book Antiqua" w:eastAsia="Book Antiqua" w:hAnsi="Book Antiqua" w:cs="Book Antiqua"/>
          <w:color w:val="000000"/>
          <w:szCs w:val="22"/>
        </w:rPr>
        <w:t>mesalazine</w:t>
      </w:r>
      <w:proofErr w:type="spellEnd"/>
      <w:r>
        <w:rPr>
          <w:rFonts w:ascii="Book Antiqua" w:eastAsia="Book Antiqua" w:hAnsi="Book Antiqua" w:cs="Book Antiqua"/>
          <w:color w:val="000000"/>
          <w:szCs w:val="22"/>
        </w:rPr>
        <w:t xml:space="preserve"> or </w:t>
      </w:r>
      <w:proofErr w:type="spellStart"/>
      <w:r>
        <w:rPr>
          <w:rFonts w:ascii="Book Antiqua" w:eastAsia="Book Antiqua" w:hAnsi="Book Antiqua" w:cs="Book Antiqua"/>
          <w:color w:val="000000"/>
          <w:szCs w:val="22"/>
        </w:rPr>
        <w:t>thiopurines</w:t>
      </w:r>
      <w:proofErr w:type="spellEnd"/>
      <w:r>
        <w:rPr>
          <w:rFonts w:ascii="Book Antiqua" w:eastAsia="Book Antiqua" w:hAnsi="Book Antiqua" w:cs="Book Antiqua"/>
          <w:color w:val="000000"/>
          <w:szCs w:val="22"/>
        </w:rPr>
        <w:t xml:space="preserve">) was observed. Disease activity was similar between obese and </w:t>
      </w:r>
      <w:proofErr w:type="spellStart"/>
      <w:r>
        <w:rPr>
          <w:rFonts w:ascii="Book Antiqua" w:eastAsia="Book Antiqua" w:hAnsi="Book Antiqua" w:cs="Book Antiqua"/>
          <w:color w:val="000000"/>
          <w:szCs w:val="22"/>
        </w:rPr>
        <w:t>non obese</w:t>
      </w:r>
      <w:proofErr w:type="spellEnd"/>
      <w:r>
        <w:rPr>
          <w:rFonts w:ascii="Book Antiqua" w:eastAsia="Book Antiqua" w:hAnsi="Book Antiqua" w:cs="Book Antiqua"/>
          <w:color w:val="000000"/>
          <w:szCs w:val="22"/>
        </w:rPr>
        <w:t xml:space="preserve"> subjects both for UC and CD. Obese IBD patients suffered more frequently from arterial hypertension, type 2 diabetes, </w:t>
      </w:r>
      <w:proofErr w:type="gramStart"/>
      <w:r>
        <w:rPr>
          <w:rFonts w:ascii="Book Antiqua" w:eastAsia="Book Antiqua" w:hAnsi="Book Antiqua" w:cs="Book Antiqua"/>
          <w:color w:val="000000"/>
          <w:szCs w:val="22"/>
        </w:rPr>
        <w:t>non</w:t>
      </w:r>
      <w:proofErr w:type="gramEnd"/>
      <w:r>
        <w:rPr>
          <w:rFonts w:ascii="Book Antiqua" w:eastAsia="Book Antiqua" w:hAnsi="Book Antiqua" w:cs="Book Antiqua"/>
          <w:color w:val="000000"/>
          <w:szCs w:val="22"/>
        </w:rPr>
        <w:t xml:space="preserve">-alcoholic fatty liver disease. Regarding laboratory investigations, obese IBD patients had higher levels of </w:t>
      </w:r>
      <w:proofErr w:type="spellStart"/>
      <w:r>
        <w:rPr>
          <w:rFonts w:ascii="Book Antiqua" w:eastAsia="Book Antiqua" w:hAnsi="Book Antiqua" w:cs="Book Antiqua"/>
          <w:color w:val="000000"/>
          <w:szCs w:val="22"/>
        </w:rPr>
        <w:t>triglyceridemia</w:t>
      </w:r>
      <w:proofErr w:type="spellEnd"/>
      <w:r>
        <w:rPr>
          <w:rFonts w:ascii="Book Antiqua" w:eastAsia="Book Antiqua" w:hAnsi="Book Antiqua" w:cs="Book Antiqua"/>
          <w:color w:val="000000"/>
          <w:szCs w:val="22"/>
        </w:rPr>
        <w:t xml:space="preserve">, fasting blood glucose, </w:t>
      </w:r>
      <w:proofErr w:type="gramStart"/>
      <w:r>
        <w:rPr>
          <w:rFonts w:ascii="Book Antiqua" w:eastAsia="Book Antiqua" w:hAnsi="Book Antiqua" w:cs="Book Antiqua"/>
          <w:color w:val="000000"/>
          <w:szCs w:val="22"/>
        </w:rPr>
        <w:t>gamma</w:t>
      </w:r>
      <w:proofErr w:type="gram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glutamyl</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transpeptidase</w:t>
      </w:r>
      <w:proofErr w:type="spellEnd"/>
      <w:r>
        <w:rPr>
          <w:rFonts w:ascii="Book Antiqua" w:eastAsia="Book Antiqua" w:hAnsi="Book Antiqua" w:cs="Book Antiqua"/>
          <w:color w:val="000000"/>
          <w:szCs w:val="22"/>
        </w:rPr>
        <w:t>. On multivariate analysis, however, the only factor that appeared to be independently linked to obesity in IBD was the high abdominal circumference (OR</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16.3, 95%CI</w:t>
      </w:r>
      <w:r w:rsidR="00011D3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1.03-250,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w:t>
      </w:r>
    </w:p>
    <w:p w14:paraId="4A34682C" w14:textId="77777777" w:rsidR="00A77B3E" w:rsidRDefault="00A77B3E">
      <w:pPr>
        <w:spacing w:line="360" w:lineRule="auto"/>
        <w:jc w:val="both"/>
      </w:pPr>
    </w:p>
    <w:p w14:paraId="578D42AA" w14:textId="77777777" w:rsidR="00A77B3E" w:rsidRDefault="00F81B91">
      <w:pPr>
        <w:spacing w:line="360" w:lineRule="auto"/>
        <w:jc w:val="both"/>
      </w:pPr>
      <w:r>
        <w:rPr>
          <w:rFonts w:ascii="Book Antiqua" w:eastAsia="Book Antiqua" w:hAnsi="Book Antiqua" w:cs="Book Antiqua"/>
          <w:color w:val="000000"/>
        </w:rPr>
        <w:t>CONCLUSION</w:t>
      </w:r>
    </w:p>
    <w:p w14:paraId="61435610" w14:textId="77777777" w:rsidR="00A77B3E" w:rsidRDefault="00F81B91">
      <w:pPr>
        <w:spacing w:line="360" w:lineRule="auto"/>
        <w:jc w:val="both"/>
      </w:pPr>
      <w:r>
        <w:rPr>
          <w:rFonts w:ascii="Book Antiqua" w:eastAsia="Book Antiqua" w:hAnsi="Book Antiqua" w:cs="Book Antiqua"/>
          <w:color w:val="000000"/>
          <w:szCs w:val="22"/>
        </w:rPr>
        <w:t>Obese IBD patients seem to have features similar to general obese population, and there is no disease-specific factor (disease activity, extension or therapy) that may foster obesity in IBD.</w:t>
      </w:r>
    </w:p>
    <w:p w14:paraId="6F4989A3" w14:textId="77777777" w:rsidR="00A77B3E" w:rsidRDefault="00A77B3E">
      <w:pPr>
        <w:spacing w:line="360" w:lineRule="auto"/>
        <w:jc w:val="both"/>
      </w:pPr>
    </w:p>
    <w:p w14:paraId="73322CA5" w14:textId="77777777" w:rsidR="00A77B3E" w:rsidRDefault="00F81B9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bowel disease; </w:t>
      </w:r>
      <w:r w:rsidR="00412EC6">
        <w:rPr>
          <w:rFonts w:ascii="Book Antiqua" w:eastAsia="Book Antiqua" w:hAnsi="Book Antiqua" w:cs="Book Antiqua"/>
          <w:color w:val="000000"/>
        </w:rPr>
        <w:t>O</w:t>
      </w:r>
      <w:r>
        <w:rPr>
          <w:rFonts w:ascii="Book Antiqua" w:eastAsia="Book Antiqua" w:hAnsi="Book Antiqua" w:cs="Book Antiqua"/>
          <w:color w:val="000000"/>
        </w:rPr>
        <w:t>besity; B</w:t>
      </w:r>
      <w:r w:rsidR="00412EC6">
        <w:rPr>
          <w:rFonts w:ascii="Book Antiqua" w:eastAsia="Book Antiqua" w:hAnsi="Book Antiqua" w:cs="Book Antiqua"/>
          <w:color w:val="000000"/>
          <w:szCs w:val="22"/>
        </w:rPr>
        <w:t>ody mass index</w:t>
      </w:r>
      <w:r>
        <w:rPr>
          <w:rFonts w:ascii="Book Antiqua" w:eastAsia="Book Antiqua" w:hAnsi="Book Antiqua" w:cs="Book Antiqua"/>
          <w:color w:val="000000"/>
        </w:rPr>
        <w:t xml:space="preserve">; </w:t>
      </w:r>
      <w:r w:rsidR="00412EC6">
        <w:rPr>
          <w:rFonts w:ascii="Book Antiqua" w:eastAsia="Book Antiqua" w:hAnsi="Book Antiqua" w:cs="Book Antiqua"/>
          <w:color w:val="000000"/>
        </w:rPr>
        <w:t>A</w:t>
      </w:r>
      <w:r>
        <w:rPr>
          <w:rFonts w:ascii="Book Antiqua" w:eastAsia="Book Antiqua" w:hAnsi="Book Antiqua" w:cs="Book Antiqua"/>
          <w:color w:val="000000"/>
        </w:rPr>
        <w:t xml:space="preserve">ntibiotics; </w:t>
      </w:r>
      <w:r w:rsidR="00412EC6">
        <w:rPr>
          <w:rFonts w:ascii="Book Antiqua" w:eastAsia="Book Antiqua" w:hAnsi="Book Antiqua" w:cs="Book Antiqua"/>
          <w:color w:val="000000"/>
        </w:rPr>
        <w:t>R</w:t>
      </w:r>
      <w:r>
        <w:rPr>
          <w:rFonts w:ascii="Book Antiqua" w:eastAsia="Book Antiqua" w:hAnsi="Book Antiqua" w:cs="Book Antiqua"/>
          <w:color w:val="000000"/>
        </w:rPr>
        <w:t xml:space="preserve">isk factor; </w:t>
      </w:r>
      <w:r w:rsidR="00412EC6">
        <w:rPr>
          <w:rFonts w:ascii="Book Antiqua" w:eastAsia="Book Antiqua" w:hAnsi="Book Antiqua" w:cs="Book Antiqua"/>
          <w:color w:val="000000"/>
        </w:rPr>
        <w:t>C</w:t>
      </w:r>
      <w:r>
        <w:rPr>
          <w:rFonts w:ascii="Book Antiqua" w:eastAsia="Book Antiqua" w:hAnsi="Book Antiqua" w:cs="Book Antiqua"/>
          <w:color w:val="000000"/>
        </w:rPr>
        <w:t>orticosteroids</w:t>
      </w:r>
    </w:p>
    <w:p w14:paraId="66E7AEA6" w14:textId="77777777" w:rsidR="00A77B3E" w:rsidRDefault="00A77B3E">
      <w:pPr>
        <w:spacing w:line="360" w:lineRule="auto"/>
        <w:jc w:val="both"/>
      </w:pPr>
    </w:p>
    <w:p w14:paraId="7FBE1162" w14:textId="77777777" w:rsidR="0044283E" w:rsidRDefault="0044283E">
      <w:pPr>
        <w:spacing w:line="360" w:lineRule="auto"/>
        <w:jc w:val="both"/>
        <w:rPr>
          <w:rFonts w:ascii="Book Antiqua" w:hAnsi="Book Antiqua" w:cs="Book Antiqua" w:hint="eastAsia"/>
          <w:color w:val="000000"/>
          <w:lang w:eastAsia="zh-CN"/>
        </w:rPr>
      </w:pPr>
      <w:r w:rsidRPr="0044283E">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F81B91">
        <w:rPr>
          <w:rFonts w:ascii="Book Antiqua" w:eastAsia="Book Antiqua" w:hAnsi="Book Antiqua" w:cs="Book Antiqua"/>
          <w:color w:val="000000"/>
        </w:rPr>
        <w:t>Losurdo</w:t>
      </w:r>
      <w:proofErr w:type="spellEnd"/>
      <w:r w:rsidR="00F81B91">
        <w:rPr>
          <w:rFonts w:ascii="Book Antiqua" w:eastAsia="Book Antiqua" w:hAnsi="Book Antiqua" w:cs="Book Antiqua"/>
          <w:color w:val="000000"/>
        </w:rPr>
        <w:t xml:space="preserve"> G, La </w:t>
      </w:r>
      <w:proofErr w:type="spellStart"/>
      <w:r w:rsidR="00F81B91">
        <w:rPr>
          <w:rFonts w:ascii="Book Antiqua" w:eastAsia="Book Antiqua" w:hAnsi="Book Antiqua" w:cs="Book Antiqua"/>
          <w:color w:val="000000"/>
        </w:rPr>
        <w:t>Fortezza</w:t>
      </w:r>
      <w:proofErr w:type="spellEnd"/>
      <w:r w:rsidR="00F81B91">
        <w:rPr>
          <w:rFonts w:ascii="Book Antiqua" w:eastAsia="Book Antiqua" w:hAnsi="Book Antiqua" w:cs="Book Antiqua"/>
          <w:color w:val="000000"/>
        </w:rPr>
        <w:t xml:space="preserve"> RF, </w:t>
      </w:r>
      <w:proofErr w:type="spellStart"/>
      <w:r w:rsidR="00F81B91">
        <w:rPr>
          <w:rFonts w:ascii="Book Antiqua" w:eastAsia="Book Antiqua" w:hAnsi="Book Antiqua" w:cs="Book Antiqua"/>
          <w:color w:val="000000"/>
        </w:rPr>
        <w:t>Iannone</w:t>
      </w:r>
      <w:proofErr w:type="spellEnd"/>
      <w:r w:rsidR="00F81B91">
        <w:rPr>
          <w:rFonts w:ascii="Book Antiqua" w:eastAsia="Book Antiqua" w:hAnsi="Book Antiqua" w:cs="Book Antiqua"/>
          <w:color w:val="000000"/>
        </w:rPr>
        <w:t xml:space="preserve"> A, </w:t>
      </w:r>
      <w:proofErr w:type="spellStart"/>
      <w:r w:rsidR="00F81B91">
        <w:rPr>
          <w:rFonts w:ascii="Book Antiqua" w:eastAsia="Book Antiqua" w:hAnsi="Book Antiqua" w:cs="Book Antiqua"/>
          <w:color w:val="000000"/>
        </w:rPr>
        <w:t>Contaldo</w:t>
      </w:r>
      <w:proofErr w:type="spellEnd"/>
      <w:r w:rsidR="00F81B91">
        <w:rPr>
          <w:rFonts w:ascii="Book Antiqua" w:eastAsia="Book Antiqua" w:hAnsi="Book Antiqua" w:cs="Book Antiqua"/>
          <w:color w:val="000000"/>
        </w:rPr>
        <w:t xml:space="preserve"> A, </w:t>
      </w:r>
      <w:proofErr w:type="spellStart"/>
      <w:r w:rsidR="00F81B91">
        <w:rPr>
          <w:rFonts w:ascii="Book Antiqua" w:eastAsia="Book Antiqua" w:hAnsi="Book Antiqua" w:cs="Book Antiqua"/>
          <w:color w:val="000000"/>
        </w:rPr>
        <w:t>Barone</w:t>
      </w:r>
      <w:proofErr w:type="spellEnd"/>
      <w:r w:rsidR="00F81B91">
        <w:rPr>
          <w:rFonts w:ascii="Book Antiqua" w:eastAsia="Book Antiqua" w:hAnsi="Book Antiqua" w:cs="Book Antiqua"/>
          <w:color w:val="000000"/>
        </w:rPr>
        <w:t xml:space="preserve"> M, </w:t>
      </w:r>
      <w:proofErr w:type="spellStart"/>
      <w:r w:rsidR="00F81B91">
        <w:rPr>
          <w:rFonts w:ascii="Book Antiqua" w:eastAsia="Book Antiqua" w:hAnsi="Book Antiqua" w:cs="Book Antiqua"/>
          <w:color w:val="000000"/>
        </w:rPr>
        <w:t>Ierardi</w:t>
      </w:r>
      <w:proofErr w:type="spellEnd"/>
      <w:r w:rsidR="00F81B91">
        <w:rPr>
          <w:rFonts w:ascii="Book Antiqua" w:eastAsia="Book Antiqua" w:hAnsi="Book Antiqua" w:cs="Book Antiqua"/>
          <w:color w:val="000000"/>
        </w:rPr>
        <w:t xml:space="preserve"> E, Di Leo A, </w:t>
      </w:r>
      <w:proofErr w:type="spellStart"/>
      <w:r w:rsidR="00F81B91">
        <w:rPr>
          <w:rFonts w:ascii="Book Antiqua" w:eastAsia="Book Antiqua" w:hAnsi="Book Antiqua" w:cs="Book Antiqua"/>
          <w:color w:val="000000"/>
        </w:rPr>
        <w:t>Principi</w:t>
      </w:r>
      <w:proofErr w:type="spellEnd"/>
      <w:r w:rsidR="00F81B91">
        <w:rPr>
          <w:rFonts w:ascii="Book Antiqua" w:eastAsia="Book Antiqua" w:hAnsi="Book Antiqua" w:cs="Book Antiqua"/>
          <w:color w:val="000000"/>
        </w:rPr>
        <w:t xml:space="preserve"> M. P</w:t>
      </w:r>
      <w:r w:rsidR="00412EC6">
        <w:rPr>
          <w:rFonts w:ascii="Book Antiqua" w:eastAsia="Book Antiqua" w:hAnsi="Book Antiqua" w:cs="Book Antiqua"/>
          <w:color w:val="000000"/>
        </w:rPr>
        <w:t>revalence and associated factors of obesity in inflammatory bowel disease</w:t>
      </w:r>
      <w:r w:rsidR="00F81B91">
        <w:rPr>
          <w:rFonts w:ascii="Book Antiqua" w:eastAsia="Book Antiqua" w:hAnsi="Book Antiqua" w:cs="Book Antiqua"/>
          <w:color w:val="000000"/>
        </w:rPr>
        <w:t xml:space="preserve">: A </w:t>
      </w:r>
      <w:r w:rsidR="00412EC6">
        <w:rPr>
          <w:rFonts w:ascii="Book Antiqua" w:eastAsia="Book Antiqua" w:hAnsi="Book Antiqua" w:cs="Book Antiqua"/>
          <w:color w:val="000000"/>
        </w:rPr>
        <w:t>case-control study</w:t>
      </w:r>
      <w:r w:rsidR="00F81B91">
        <w:rPr>
          <w:rFonts w:ascii="Book Antiqua" w:eastAsia="Book Antiqua" w:hAnsi="Book Antiqua" w:cs="Book Antiqua"/>
          <w:color w:val="000000"/>
        </w:rPr>
        <w:t xml:space="preserve">. </w:t>
      </w:r>
      <w:r w:rsidR="00F81B91">
        <w:rPr>
          <w:rFonts w:ascii="Book Antiqua" w:eastAsia="Book Antiqua" w:hAnsi="Book Antiqua" w:cs="Book Antiqua"/>
          <w:i/>
          <w:iCs/>
          <w:color w:val="000000"/>
        </w:rPr>
        <w:t xml:space="preserve">World J </w:t>
      </w:r>
      <w:proofErr w:type="spellStart"/>
      <w:r w:rsidR="00F81B91">
        <w:rPr>
          <w:rFonts w:ascii="Book Antiqua" w:eastAsia="Book Antiqua" w:hAnsi="Book Antiqua" w:cs="Book Antiqua"/>
          <w:i/>
          <w:iCs/>
          <w:color w:val="000000"/>
        </w:rPr>
        <w:t>Gastroenterol</w:t>
      </w:r>
      <w:proofErr w:type="spellEnd"/>
      <w:r w:rsidR="00F81B91">
        <w:rPr>
          <w:rFonts w:ascii="Book Antiqua" w:eastAsia="Book Antiqua" w:hAnsi="Book Antiqua" w:cs="Book Antiqua"/>
          <w:color w:val="000000"/>
        </w:rPr>
        <w:t xml:space="preserve"> </w:t>
      </w:r>
      <w:r w:rsidR="006C3AF4" w:rsidRPr="0032360E">
        <w:rPr>
          <w:rFonts w:ascii="Book Antiqua" w:eastAsia="Book Antiqua" w:hAnsi="Book Antiqua" w:cs="Book Antiqua"/>
          <w:color w:val="000000"/>
        </w:rPr>
        <w:t>2020; 26(4</w:t>
      </w:r>
      <w:r w:rsidR="006C3AF4">
        <w:rPr>
          <w:rFonts w:ascii="Book Antiqua" w:hAnsi="Book Antiqua" w:cs="Book Antiqua" w:hint="eastAsia"/>
          <w:color w:val="000000"/>
          <w:lang w:eastAsia="zh-CN"/>
        </w:rPr>
        <w:t>7</w:t>
      </w:r>
      <w:r w:rsidR="006C3AF4" w:rsidRPr="0032360E">
        <w:rPr>
          <w:rFonts w:ascii="Book Antiqua" w:eastAsia="Book Antiqua" w:hAnsi="Book Antiqua" w:cs="Book Antiqua"/>
          <w:color w:val="000000"/>
        </w:rPr>
        <w:t xml:space="preserve">): </w:t>
      </w:r>
      <w:r w:rsidR="00FA5E39">
        <w:rPr>
          <w:rFonts w:ascii="Book Antiqua" w:hAnsi="Book Antiqua" w:hint="eastAsia"/>
        </w:rPr>
        <w:t>7528-7537</w:t>
      </w:r>
      <w:r w:rsidR="006C3AF4" w:rsidRPr="0032360E">
        <w:rPr>
          <w:rFonts w:ascii="Book Antiqua" w:eastAsia="Book Antiqua" w:hAnsi="Book Antiqua" w:cs="Book Antiqua"/>
          <w:color w:val="000000"/>
        </w:rPr>
        <w:t xml:space="preserve">  </w:t>
      </w:r>
    </w:p>
    <w:p w14:paraId="5F6C8C07" w14:textId="77777777" w:rsidR="0044283E" w:rsidRDefault="006C3AF4">
      <w:pPr>
        <w:spacing w:line="360" w:lineRule="auto"/>
        <w:jc w:val="both"/>
        <w:rPr>
          <w:rFonts w:ascii="Book Antiqua" w:hAnsi="Book Antiqua" w:cs="Book Antiqua" w:hint="eastAsia"/>
          <w:color w:val="000000"/>
          <w:lang w:eastAsia="zh-CN"/>
        </w:rPr>
      </w:pPr>
      <w:r w:rsidRPr="0044283E">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https://www.wjgnet.com/1007-9327/full/v26/i4</w:t>
      </w:r>
      <w:r>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FA5E39">
        <w:rPr>
          <w:rFonts w:ascii="Book Antiqua" w:hAnsi="Book Antiqua" w:cs="Book Antiqua" w:hint="eastAsia"/>
          <w:color w:val="000000"/>
          <w:lang w:eastAsia="zh-CN"/>
        </w:rPr>
        <w:t>7528</w:t>
      </w:r>
      <w:r w:rsidRPr="0032360E">
        <w:rPr>
          <w:rFonts w:ascii="Book Antiqua" w:eastAsia="Book Antiqua" w:hAnsi="Book Antiqua" w:cs="Book Antiqua"/>
          <w:color w:val="000000"/>
        </w:rPr>
        <w:t xml:space="preserve">.htm  </w:t>
      </w:r>
    </w:p>
    <w:p w14:paraId="6124081E" w14:textId="6244D27D" w:rsidR="00A77B3E" w:rsidRDefault="006C3AF4">
      <w:pPr>
        <w:spacing w:line="360" w:lineRule="auto"/>
        <w:jc w:val="both"/>
      </w:pPr>
      <w:bookmarkStart w:id="1" w:name="_GoBack"/>
      <w:r w:rsidRPr="0044283E">
        <w:rPr>
          <w:rFonts w:ascii="Book Antiqua" w:eastAsia="Book Antiqua" w:hAnsi="Book Antiqua" w:cs="Book Antiqua"/>
          <w:b/>
          <w:color w:val="000000"/>
        </w:rPr>
        <w:t>DOI:</w:t>
      </w:r>
      <w:bookmarkEnd w:id="1"/>
      <w:r w:rsidRPr="0032360E">
        <w:rPr>
          <w:rFonts w:ascii="Book Antiqua" w:eastAsia="Book Antiqua" w:hAnsi="Book Antiqua" w:cs="Book Antiqua"/>
          <w:color w:val="000000"/>
        </w:rPr>
        <w:t xml:space="preserve"> https://dx.doi.org/10.3748/wjg.v26.i4</w:t>
      </w:r>
      <w:r>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FA5E39">
        <w:rPr>
          <w:rFonts w:ascii="Book Antiqua" w:hAnsi="Book Antiqua" w:cs="Book Antiqua" w:hint="eastAsia"/>
          <w:color w:val="000000"/>
          <w:lang w:eastAsia="zh-CN"/>
        </w:rPr>
        <w:t>7528</w:t>
      </w:r>
    </w:p>
    <w:p w14:paraId="3E5863BB" w14:textId="77777777" w:rsidR="00A77B3E" w:rsidRDefault="00A77B3E">
      <w:pPr>
        <w:spacing w:line="360" w:lineRule="auto"/>
        <w:jc w:val="both"/>
      </w:pPr>
    </w:p>
    <w:p w14:paraId="5FF6C7EF" w14:textId="77777777" w:rsidR="00A77B3E" w:rsidRDefault="00F81B91">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szCs w:val="22"/>
        </w:rPr>
        <w:t>Obesity in inflammatory bowel disease (IBD) may be correlated with a more severe clinical course and loss of response to treatment. We did not find any peculiar difference between obese IBD patients and controls. On the other hand, it is possible that some drugs, such as steroids or antibiotics may contribute to the development of obesity in IBD, despite our results suggest that a more complex interaction of several factors could be more likely.</w:t>
      </w:r>
    </w:p>
    <w:p w14:paraId="19611536" w14:textId="77777777" w:rsidR="00A77B3E" w:rsidRDefault="00412EC6">
      <w:pPr>
        <w:spacing w:line="360" w:lineRule="auto"/>
        <w:jc w:val="both"/>
      </w:pPr>
      <w:r>
        <w:br w:type="page"/>
      </w:r>
      <w:r w:rsidR="00F81B91">
        <w:rPr>
          <w:rFonts w:ascii="Book Antiqua" w:eastAsia="Book Antiqua" w:hAnsi="Book Antiqua" w:cs="Book Antiqua"/>
          <w:b/>
          <w:caps/>
          <w:color w:val="000000"/>
          <w:u w:val="single"/>
        </w:rPr>
        <w:lastRenderedPageBreak/>
        <w:t>INTRODUCTION</w:t>
      </w:r>
    </w:p>
    <w:p w14:paraId="3C7775FC" w14:textId="77777777" w:rsidR="00A77B3E" w:rsidRDefault="00F81B91">
      <w:pPr>
        <w:spacing w:line="360" w:lineRule="auto"/>
        <w:jc w:val="both"/>
      </w:pPr>
      <w:r>
        <w:rPr>
          <w:rFonts w:ascii="Book Antiqua" w:eastAsia="Book Antiqua" w:hAnsi="Book Antiqua" w:cs="Book Antiqua"/>
          <w:color w:val="000000"/>
          <w:szCs w:val="22"/>
        </w:rPr>
        <w:t>Obesity is a growing problem in developed</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countries, since it is going to become the leading cause for mortality due to cardiovascular </w:t>
      </w:r>
      <w:proofErr w:type="gramStart"/>
      <w:r>
        <w:rPr>
          <w:rFonts w:ascii="Book Antiqua" w:eastAsia="Book Antiqua" w:hAnsi="Book Antiqua" w:cs="Book Antiqua"/>
          <w:color w:val="000000"/>
          <w:szCs w:val="22"/>
        </w:rPr>
        <w:t>events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In Italy, it is estimated that about the 18% of population is suffering from </w:t>
      </w:r>
      <w:proofErr w:type="gramStart"/>
      <w:r>
        <w:rPr>
          <w:rFonts w:ascii="Book Antiqua" w:eastAsia="Book Antiqua" w:hAnsi="Book Antiqua" w:cs="Book Antiqua"/>
          <w:color w:val="000000"/>
          <w:szCs w:val="22"/>
        </w:rPr>
        <w:t>obesity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The World Health Organization (WHO) defines obesity by a value of body mass index (BMI) above 30 </w:t>
      </w:r>
      <w:r w:rsidR="00412EC6">
        <w:rPr>
          <w:rFonts w:ascii="Book Antiqua" w:eastAsia="Book Antiqua" w:hAnsi="Book Antiqua" w:cs="Book Antiqua"/>
          <w:color w:val="000000"/>
          <w:szCs w:val="22"/>
        </w:rPr>
        <w:t>k</w:t>
      </w:r>
      <w:r>
        <w:rPr>
          <w:rFonts w:ascii="Book Antiqua" w:eastAsia="Book Antiqua" w:hAnsi="Book Antiqua" w:cs="Book Antiqua"/>
          <w:color w:val="000000"/>
          <w:szCs w:val="22"/>
        </w:rPr>
        <w:t>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but obesity underlies as well an excessive visceral fat distribution, with several alterations at hormonal, inflammatory and endothelial </w:t>
      </w:r>
      <w:proofErr w:type="gramStart"/>
      <w:r>
        <w:rPr>
          <w:rFonts w:ascii="Book Antiqua" w:eastAsia="Book Antiqua" w:hAnsi="Book Antiqua" w:cs="Book Antiqua"/>
          <w:color w:val="000000"/>
          <w:szCs w:val="22"/>
        </w:rPr>
        <w:t>level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Inflammatory bowel disease (IBD) is a group of chronic inflammatory autoimmune disorders of gastrointestinal tract, mainly represented by </w:t>
      </w:r>
      <w:proofErr w:type="spellStart"/>
      <w:r>
        <w:rPr>
          <w:rFonts w:ascii="Book Antiqua" w:eastAsia="Book Antiqua" w:hAnsi="Book Antiqua" w:cs="Book Antiqua"/>
          <w:color w:val="000000"/>
          <w:szCs w:val="22"/>
        </w:rPr>
        <w:t>Crohn’s</w:t>
      </w:r>
      <w:proofErr w:type="spellEnd"/>
      <w:r>
        <w:rPr>
          <w:rFonts w:ascii="Book Antiqua" w:eastAsia="Book Antiqua" w:hAnsi="Book Antiqua" w:cs="Book Antiqua"/>
          <w:color w:val="000000"/>
          <w:szCs w:val="22"/>
        </w:rPr>
        <w:t xml:space="preserve"> disease (CD) and ulcerative colitis (UC). The problem of obesity is spreading in the context of IBD, since, in the past, it has been rarely recognized for the frequent association between IBD and malnutrition. However, nowadays, novel and more effective drugs are able to stop the progression of the disease, thus preventing </w:t>
      </w:r>
      <w:proofErr w:type="gramStart"/>
      <w:r>
        <w:rPr>
          <w:rFonts w:ascii="Book Antiqua" w:eastAsia="Book Antiqua" w:hAnsi="Book Antiqua" w:cs="Book Antiqua"/>
          <w:color w:val="000000"/>
          <w:szCs w:val="22"/>
        </w:rPr>
        <w:t>malnutrition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Indeed, a study performed in 2002 found a prevalence of obesity in CD of about 3</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one decade later, however, in another study a prevalence of 31.5% was recorded</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Co-occurrence of obesity and IBD is not just a casual phenomenon and it has been emphasized that obesity may lead to a higher risk of perianal complications, higher hospitalization rates and greater risk of disease </w:t>
      </w:r>
      <w:proofErr w:type="gramStart"/>
      <w:r>
        <w:rPr>
          <w:rFonts w:ascii="Book Antiqua" w:eastAsia="Book Antiqua" w:hAnsi="Book Antiqua" w:cs="Book Antiqua"/>
          <w:color w:val="000000"/>
          <w:szCs w:val="22"/>
        </w:rPr>
        <w:t>flares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Moreover, obese patients with IBD on azathioprine were more likely to need courses of systemic corticosteroids and had higher recurrence rates after stopping the </w:t>
      </w:r>
      <w:proofErr w:type="gramStart"/>
      <w:r>
        <w:rPr>
          <w:rFonts w:ascii="Book Antiqua" w:eastAsia="Book Antiqua" w:hAnsi="Book Antiqua" w:cs="Book Antiqua"/>
          <w:color w:val="000000"/>
          <w:szCs w:val="22"/>
        </w:rPr>
        <w:t>drug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Furthermore, it has been estimated that an increase of one unit of BMI may increase the risk of therapeutic failure of 4</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and, in particular, a high BMI was an independent predictor of </w:t>
      </w:r>
      <w:proofErr w:type="spellStart"/>
      <w:r>
        <w:rPr>
          <w:rFonts w:ascii="Book Antiqua" w:eastAsia="Book Antiqua" w:hAnsi="Book Antiqua" w:cs="Book Antiqua"/>
          <w:color w:val="000000"/>
          <w:szCs w:val="22"/>
        </w:rPr>
        <w:t>adalimumab</w:t>
      </w:r>
      <w:proofErr w:type="spellEnd"/>
      <w:r>
        <w:rPr>
          <w:rFonts w:ascii="Book Antiqua" w:eastAsia="Book Antiqua" w:hAnsi="Book Antiqua" w:cs="Book Antiqua"/>
          <w:color w:val="000000"/>
          <w:szCs w:val="22"/>
        </w:rPr>
        <w:t xml:space="preserve"> therapy failure</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Considering that IBD </w:t>
      </w:r>
      <w:r>
        <w:rPr>
          <w:rFonts w:ascii="Book Antiqua" w:eastAsia="Book Antiqua" w:hAnsi="Book Antiqua" w:cs="Book Antiqua"/>
          <w:i/>
          <w:iCs/>
          <w:color w:val="000000"/>
          <w:szCs w:val="22"/>
        </w:rPr>
        <w:t>per se</w:t>
      </w:r>
      <w:r>
        <w:rPr>
          <w:rFonts w:ascii="Book Antiqua" w:eastAsia="Book Antiqua" w:hAnsi="Book Antiqua" w:cs="Book Antiqua"/>
          <w:color w:val="000000"/>
          <w:szCs w:val="22"/>
        </w:rPr>
        <w:t xml:space="preserve"> could increase the risk of endothelial dysfunction and cardiovascular </w:t>
      </w:r>
      <w:proofErr w:type="gramStart"/>
      <w:r>
        <w:rPr>
          <w:rFonts w:ascii="Book Antiqua" w:eastAsia="Book Antiqua" w:hAnsi="Book Antiqua" w:cs="Book Antiqua"/>
          <w:color w:val="000000"/>
          <w:szCs w:val="22"/>
        </w:rPr>
        <w:t>risk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10,11]</w:t>
      </w:r>
      <w:r>
        <w:rPr>
          <w:rFonts w:ascii="Book Antiqua" w:eastAsia="Book Antiqua" w:hAnsi="Book Antiqua" w:cs="Book Antiqua"/>
          <w:color w:val="000000"/>
          <w:szCs w:val="22"/>
        </w:rPr>
        <w:t>, the association between obesity and IBD may represent a very important issue.</w:t>
      </w:r>
    </w:p>
    <w:p w14:paraId="4DF61552"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Therefore, we aimed, in a case-control study, to investigate the prevalence of obesity in IBD patients and detect possible factors associated to this condition.</w:t>
      </w:r>
    </w:p>
    <w:p w14:paraId="749CBD48" w14:textId="77777777" w:rsidR="00A77B3E" w:rsidRDefault="00A77B3E">
      <w:pPr>
        <w:spacing w:line="360" w:lineRule="auto"/>
        <w:jc w:val="both"/>
      </w:pPr>
    </w:p>
    <w:p w14:paraId="3C1672D6" w14:textId="77777777" w:rsidR="00A77B3E" w:rsidRDefault="00F81B91">
      <w:pPr>
        <w:spacing w:line="360" w:lineRule="auto"/>
        <w:jc w:val="both"/>
      </w:pPr>
      <w:r>
        <w:rPr>
          <w:rFonts w:ascii="Book Antiqua" w:eastAsia="Book Antiqua" w:hAnsi="Book Antiqua" w:cs="Book Antiqua"/>
          <w:b/>
          <w:caps/>
          <w:color w:val="000000"/>
          <w:u w:val="single"/>
        </w:rPr>
        <w:t>MATERIALS AND METHODS</w:t>
      </w:r>
    </w:p>
    <w:p w14:paraId="44404300" w14:textId="77777777" w:rsidR="00A77B3E" w:rsidRPr="00412EC6" w:rsidRDefault="00F81B91">
      <w:pPr>
        <w:spacing w:line="360" w:lineRule="auto"/>
        <w:jc w:val="both"/>
        <w:rPr>
          <w:i/>
          <w:iCs/>
        </w:rPr>
      </w:pPr>
      <w:r w:rsidRPr="00412EC6">
        <w:rPr>
          <w:rFonts w:ascii="Book Antiqua" w:eastAsia="Book Antiqua" w:hAnsi="Book Antiqua" w:cs="Book Antiqua"/>
          <w:b/>
          <w:bCs/>
          <w:i/>
          <w:iCs/>
          <w:color w:val="000000"/>
          <w:szCs w:val="22"/>
        </w:rPr>
        <w:t>Patients</w:t>
      </w:r>
    </w:p>
    <w:p w14:paraId="705726DF" w14:textId="77777777" w:rsidR="00A77B3E" w:rsidRDefault="00F81B91">
      <w:pPr>
        <w:spacing w:line="360" w:lineRule="auto"/>
        <w:jc w:val="both"/>
      </w:pPr>
      <w:r>
        <w:rPr>
          <w:rFonts w:ascii="Book Antiqua" w:eastAsia="Book Antiqua" w:hAnsi="Book Antiqua" w:cs="Book Antiqua"/>
          <w:color w:val="000000"/>
          <w:szCs w:val="22"/>
        </w:rPr>
        <w:lastRenderedPageBreak/>
        <w:t xml:space="preserve">We consecutively recruited IBD patients referred to our outpatient tertiary Gastroenterology Unit (University Hospital </w:t>
      </w:r>
      <w:proofErr w:type="spellStart"/>
      <w:r>
        <w:rPr>
          <w:rFonts w:ascii="Book Antiqua" w:eastAsia="Book Antiqua" w:hAnsi="Book Antiqua" w:cs="Book Antiqua"/>
          <w:color w:val="000000"/>
          <w:szCs w:val="22"/>
        </w:rPr>
        <w:t>Policlinico</w:t>
      </w:r>
      <w:proofErr w:type="spellEnd"/>
      <w:r>
        <w:rPr>
          <w:rFonts w:ascii="Book Antiqua" w:eastAsia="Book Antiqua" w:hAnsi="Book Antiqua" w:cs="Book Antiqua"/>
          <w:color w:val="000000"/>
          <w:szCs w:val="22"/>
        </w:rPr>
        <w:t>, Bari, Italy) in the period October 2016</w:t>
      </w:r>
      <w:r w:rsidR="00412EC6">
        <w:rPr>
          <w:rFonts w:ascii="Book Antiqua" w:eastAsia="Book Antiqua" w:hAnsi="Book Antiqua" w:cs="Book Antiqua"/>
          <w:color w:val="000000"/>
          <w:szCs w:val="22"/>
        </w:rPr>
        <w:t>-</w:t>
      </w:r>
      <w:r>
        <w:rPr>
          <w:rFonts w:ascii="Book Antiqua" w:eastAsia="Book Antiqua" w:hAnsi="Book Antiqua" w:cs="Book Antiqua"/>
          <w:color w:val="000000"/>
          <w:szCs w:val="22"/>
        </w:rPr>
        <w:t>October 2017. We only excluded patients aging &lt;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18, doubtful IBD diagnosis and those who refused to participate in the study. Outpatients with functional gastrointestinal disorders constituted the control group. The study was approved by the independent Ethics Committee of the </w:t>
      </w:r>
      <w:proofErr w:type="spellStart"/>
      <w:r>
        <w:rPr>
          <w:rFonts w:ascii="Book Antiqua" w:eastAsia="Book Antiqua" w:hAnsi="Book Antiqua" w:cs="Book Antiqua"/>
          <w:color w:val="000000"/>
          <w:szCs w:val="22"/>
        </w:rPr>
        <w:t>Policlinico</w:t>
      </w:r>
      <w:proofErr w:type="spellEnd"/>
      <w:r>
        <w:rPr>
          <w:rFonts w:ascii="Book Antiqua" w:eastAsia="Book Antiqua" w:hAnsi="Book Antiqua" w:cs="Book Antiqua"/>
          <w:color w:val="000000"/>
          <w:szCs w:val="22"/>
        </w:rPr>
        <w:t xml:space="preserve"> di Bari (protocol </w:t>
      </w:r>
      <w:r w:rsidR="00412EC6">
        <w:rPr>
          <w:rFonts w:ascii="Book Antiqua" w:eastAsia="Book Antiqua" w:hAnsi="Book Antiqua" w:cs="Book Antiqua"/>
          <w:color w:val="000000"/>
          <w:szCs w:val="22"/>
        </w:rPr>
        <w:t>N</w:t>
      </w:r>
      <w:r>
        <w:rPr>
          <w:rFonts w:ascii="Book Antiqua" w:eastAsia="Book Antiqua" w:hAnsi="Book Antiqua" w:cs="Book Antiqua"/>
          <w:color w:val="000000"/>
          <w:szCs w:val="22"/>
        </w:rPr>
        <w:t>o. 4862) and was performed according to the Helsinki declaration 1975 statements.</w:t>
      </w:r>
    </w:p>
    <w:p w14:paraId="5A7B2AFA"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For each patient, age, sex, abdominal circumference, weight and BMI, smoking habits and relevant comorbidities were collected. Obesity was diagnosed when BMI &gt; 30</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For IBD patients, the diagnosis was achieved by a combination of endoscopy, histology (in all cases) and, for all CD patients, a </w:t>
      </w:r>
      <w:proofErr w:type="spellStart"/>
      <w:r>
        <w:rPr>
          <w:rFonts w:ascii="Book Antiqua" w:eastAsia="Book Antiqua" w:hAnsi="Book Antiqua" w:cs="Book Antiqua"/>
          <w:color w:val="000000"/>
          <w:szCs w:val="22"/>
        </w:rPr>
        <w:t>transmural</w:t>
      </w:r>
      <w:proofErr w:type="spellEnd"/>
      <w:r>
        <w:rPr>
          <w:rFonts w:ascii="Book Antiqua" w:eastAsia="Book Antiqua" w:hAnsi="Book Antiqua" w:cs="Book Antiqua"/>
          <w:color w:val="000000"/>
          <w:szCs w:val="22"/>
        </w:rPr>
        <w:t xml:space="preserve"> evaluation by magnetic resonance </w:t>
      </w:r>
      <w:proofErr w:type="spellStart"/>
      <w:r>
        <w:rPr>
          <w:rFonts w:ascii="Book Antiqua" w:eastAsia="Book Antiqua" w:hAnsi="Book Antiqua" w:cs="Book Antiqua"/>
          <w:color w:val="000000"/>
          <w:szCs w:val="22"/>
        </w:rPr>
        <w:t>enterography</w:t>
      </w:r>
      <w:proofErr w:type="spellEnd"/>
      <w:r>
        <w:rPr>
          <w:rFonts w:ascii="Book Antiqua" w:eastAsia="Book Antiqua" w:hAnsi="Book Antiqua" w:cs="Book Antiqua"/>
          <w:color w:val="000000"/>
          <w:szCs w:val="22"/>
        </w:rPr>
        <w:t xml:space="preserve">. Then, we collected data about IBD staging (according to Montreal classification), clinical disease activity </w:t>
      </w:r>
      <w:r w:rsidR="00412EC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partial Mayo for UC and Harvey-Bradshaw index </w:t>
      </w:r>
      <w:r w:rsidR="00412EC6">
        <w:rPr>
          <w:rFonts w:ascii="Book Antiqua" w:eastAsia="Book Antiqua" w:hAnsi="Book Antiqua" w:cs="Book Antiqua"/>
          <w:color w:val="000000"/>
          <w:szCs w:val="22"/>
        </w:rPr>
        <w:t>(</w:t>
      </w:r>
      <w:r>
        <w:rPr>
          <w:rFonts w:ascii="Book Antiqua" w:eastAsia="Book Antiqua" w:hAnsi="Book Antiqua" w:cs="Book Antiqua"/>
          <w:color w:val="000000"/>
          <w:szCs w:val="22"/>
        </w:rPr>
        <w:t>HBI</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 CD</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specific therapies. For IBD patients we recorded data about laboratory investigations, in particular full blood count, erythrocyte sedimentation rate (ESR), C reactive protein (CRP), parameters of liver function, glucose and fat homeostasis. Liver </w:t>
      </w:r>
      <w:proofErr w:type="spellStart"/>
      <w:r>
        <w:rPr>
          <w:rFonts w:ascii="Book Antiqua" w:eastAsia="Book Antiqua" w:hAnsi="Book Antiqua" w:cs="Book Antiqua"/>
          <w:color w:val="000000"/>
          <w:szCs w:val="22"/>
        </w:rPr>
        <w:t>steatosis</w:t>
      </w:r>
      <w:proofErr w:type="spellEnd"/>
      <w:r>
        <w:rPr>
          <w:rFonts w:ascii="Book Antiqua" w:eastAsia="Book Antiqua" w:hAnsi="Book Antiqua" w:cs="Book Antiqua"/>
          <w:color w:val="000000"/>
          <w:szCs w:val="22"/>
        </w:rPr>
        <w:t xml:space="preserve"> was diagnosed by abdominal ultrasound, according to known criteria and already described in a previous </w:t>
      </w:r>
      <w:proofErr w:type="gramStart"/>
      <w:r>
        <w:rPr>
          <w:rFonts w:ascii="Book Antiqua" w:eastAsia="Book Antiqua" w:hAnsi="Book Antiqua" w:cs="Book Antiqua"/>
          <w:color w:val="000000"/>
          <w:szCs w:val="22"/>
        </w:rPr>
        <w:t>experience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12,13]</w:t>
      </w:r>
      <w:r>
        <w:rPr>
          <w:rFonts w:ascii="Book Antiqua" w:eastAsia="Book Antiqua" w:hAnsi="Book Antiqua" w:cs="Book Antiqua"/>
          <w:color w:val="000000"/>
          <w:szCs w:val="22"/>
        </w:rPr>
        <w:t>.</w:t>
      </w:r>
    </w:p>
    <w:p w14:paraId="422C9D4D" w14:textId="77777777" w:rsidR="00A77B3E" w:rsidRDefault="00F81B91" w:rsidP="00412EC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Controls underwent only anthropometric and clinical history assessment, because all examinations that have been performed for IBD are not indicated nor refunded by Italian Health Service.</w:t>
      </w:r>
    </w:p>
    <w:p w14:paraId="449B5CB4" w14:textId="77777777" w:rsidR="00412EC6" w:rsidRDefault="00412EC6" w:rsidP="00412EC6">
      <w:pPr>
        <w:spacing w:line="360" w:lineRule="auto"/>
        <w:jc w:val="both"/>
      </w:pPr>
    </w:p>
    <w:p w14:paraId="1740350B" w14:textId="77777777" w:rsidR="00A77B3E" w:rsidRPr="00412EC6" w:rsidRDefault="00F81B91">
      <w:pPr>
        <w:spacing w:line="360" w:lineRule="auto"/>
        <w:jc w:val="both"/>
        <w:rPr>
          <w:b/>
          <w:bCs/>
          <w:i/>
          <w:iCs/>
        </w:rPr>
      </w:pPr>
      <w:r w:rsidRPr="00412EC6">
        <w:rPr>
          <w:rFonts w:ascii="Book Antiqua" w:eastAsia="Book Antiqua" w:hAnsi="Book Antiqua" w:cs="Book Antiqua"/>
          <w:b/>
          <w:bCs/>
          <w:i/>
          <w:iCs/>
          <w:color w:val="000000"/>
          <w:szCs w:val="22"/>
        </w:rPr>
        <w:t>Statistical analysis</w:t>
      </w:r>
    </w:p>
    <w:p w14:paraId="153F9DB2" w14:textId="77777777" w:rsidR="00A77B3E" w:rsidRDefault="00F81B91">
      <w:pPr>
        <w:spacing w:line="360" w:lineRule="auto"/>
        <w:jc w:val="both"/>
      </w:pPr>
      <w:r>
        <w:rPr>
          <w:rFonts w:ascii="Book Antiqua" w:eastAsia="Book Antiqua" w:hAnsi="Book Antiqua" w:cs="Book Antiqua"/>
          <w:color w:val="000000"/>
          <w:szCs w:val="22"/>
        </w:rPr>
        <w:t xml:space="preserve">At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we compared IBD patients with and without obesity.</w:t>
      </w:r>
      <w:r w:rsidR="00412EC6">
        <w:rPr>
          <w:rFonts w:hint="eastAsia"/>
          <w:lang w:eastAsia="zh-CN"/>
        </w:rPr>
        <w:t xml:space="preserve"> </w:t>
      </w:r>
      <w:r>
        <w:rPr>
          <w:rFonts w:ascii="Book Antiqua" w:eastAsia="Book Antiqua" w:hAnsi="Book Antiqua" w:cs="Book Antiqua"/>
          <w:color w:val="000000"/>
          <w:szCs w:val="22"/>
        </w:rPr>
        <w:t xml:space="preserve">Student's </w:t>
      </w:r>
      <w:r w:rsidRPr="00412EC6">
        <w:rPr>
          <w:rFonts w:ascii="Book Antiqua" w:eastAsia="Book Antiqua" w:hAnsi="Book Antiqua" w:cs="Book Antiqua"/>
          <w:i/>
          <w:iCs/>
          <w:color w:val="000000"/>
          <w:szCs w:val="22"/>
        </w:rPr>
        <w:t>t</w:t>
      </w:r>
      <w:r w:rsidR="00757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test was used for continuous variables, while the chi-square test was used for discrete variables. Correlation was analyzed by Pearson’s </w:t>
      </w:r>
      <w:r w:rsidRPr="00412EC6">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Significant factors in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were analyzed at multivariate analysis by binary logistic regression, considering obesity as an independent variable. Odds ratios (ORs) and respective 95% confidence intervals (CI) were calculated. All analyses were two-tailed; </w:t>
      </w:r>
      <w:r w:rsidR="00412EC6" w:rsidRPr="00412EC6">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values ​​&lt;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0.05 </w:t>
      </w:r>
      <w:r>
        <w:rPr>
          <w:rFonts w:ascii="Book Antiqua" w:eastAsia="Book Antiqua" w:hAnsi="Book Antiqua" w:cs="Book Antiqua"/>
          <w:color w:val="000000"/>
          <w:szCs w:val="22"/>
        </w:rPr>
        <w:lastRenderedPageBreak/>
        <w:t>were considered statistically significant. The analysis was carried out using SPSS.21 software for Windows.</w:t>
      </w:r>
    </w:p>
    <w:p w14:paraId="44918011" w14:textId="77777777" w:rsidR="00A77B3E" w:rsidRDefault="00A77B3E">
      <w:pPr>
        <w:spacing w:line="360" w:lineRule="auto"/>
        <w:jc w:val="both"/>
      </w:pPr>
    </w:p>
    <w:p w14:paraId="1CEAF42E" w14:textId="77777777" w:rsidR="00A77B3E" w:rsidRDefault="00F81B91">
      <w:pPr>
        <w:spacing w:line="360" w:lineRule="auto"/>
        <w:jc w:val="both"/>
      </w:pPr>
      <w:r>
        <w:rPr>
          <w:rFonts w:ascii="Book Antiqua" w:eastAsia="Book Antiqua" w:hAnsi="Book Antiqua" w:cs="Book Antiqua"/>
          <w:b/>
          <w:caps/>
          <w:color w:val="000000"/>
          <w:u w:val="single"/>
        </w:rPr>
        <w:t>RESULTS</w:t>
      </w:r>
    </w:p>
    <w:p w14:paraId="7CA640AE" w14:textId="77777777" w:rsidR="00A77B3E" w:rsidRPr="00412EC6" w:rsidRDefault="00F81B91">
      <w:pPr>
        <w:spacing w:line="360" w:lineRule="auto"/>
        <w:jc w:val="both"/>
        <w:rPr>
          <w:i/>
          <w:iCs/>
        </w:rPr>
      </w:pPr>
      <w:proofErr w:type="gramStart"/>
      <w:r w:rsidRPr="00412EC6">
        <w:rPr>
          <w:rFonts w:ascii="Book Antiqua" w:eastAsia="Book Antiqua" w:hAnsi="Book Antiqua" w:cs="Book Antiqua"/>
          <w:b/>
          <w:bCs/>
          <w:i/>
          <w:iCs/>
          <w:color w:val="000000"/>
          <w:szCs w:val="22"/>
        </w:rPr>
        <w:t>Patients</w:t>
      </w:r>
      <w:proofErr w:type="gramEnd"/>
      <w:r w:rsidRPr="00412EC6">
        <w:rPr>
          <w:rFonts w:ascii="Book Antiqua" w:eastAsia="Book Antiqua" w:hAnsi="Book Antiqua" w:cs="Book Antiqua"/>
          <w:b/>
          <w:bCs/>
          <w:i/>
          <w:iCs/>
          <w:color w:val="000000"/>
          <w:szCs w:val="22"/>
        </w:rPr>
        <w:t xml:space="preserve"> characteristics</w:t>
      </w:r>
    </w:p>
    <w:p w14:paraId="110C475A" w14:textId="77777777" w:rsidR="00A77B3E" w:rsidRDefault="00F81B91">
      <w:pPr>
        <w:spacing w:line="360" w:lineRule="auto"/>
        <w:jc w:val="both"/>
      </w:pPr>
      <w:r>
        <w:rPr>
          <w:rFonts w:ascii="Book Antiqua" w:eastAsia="Book Antiqua" w:hAnsi="Book Antiqua" w:cs="Book Antiqua"/>
          <w:color w:val="000000"/>
          <w:szCs w:val="22"/>
        </w:rPr>
        <w:t xml:space="preserve">We enrolled 807 patients with IBD. The process of </w:t>
      </w:r>
      <w:proofErr w:type="gramStart"/>
      <w:r>
        <w:rPr>
          <w:rFonts w:ascii="Book Antiqua" w:eastAsia="Book Antiqua" w:hAnsi="Book Antiqua" w:cs="Book Antiqua"/>
          <w:color w:val="000000"/>
          <w:szCs w:val="22"/>
        </w:rPr>
        <w:t>patients</w:t>
      </w:r>
      <w:proofErr w:type="gramEnd"/>
      <w:r>
        <w:rPr>
          <w:rFonts w:ascii="Book Antiqua" w:eastAsia="Book Antiqua" w:hAnsi="Book Antiqua" w:cs="Book Antiqua"/>
          <w:color w:val="000000"/>
          <w:szCs w:val="22"/>
        </w:rPr>
        <w:t xml:space="preserve"> selection is reported in Figure 1. Four hundred seventy-four patients were male (58.7%); the average age was 46.2 ± 13.2 years. The average age of onset of IBD was 20 ± 9.4 years and we did not find any difference of age onset between UC and CD (19.8 ± 6.8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20.4 ± 6.2;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 Of these, 438 (54.2%) patients had CD and 369 (45.8%) </w:t>
      </w:r>
      <w:proofErr w:type="gramStart"/>
      <w:r>
        <w:rPr>
          <w:rFonts w:ascii="Book Antiqua" w:eastAsia="Book Antiqua" w:hAnsi="Book Antiqua" w:cs="Book Antiqua"/>
          <w:color w:val="000000"/>
          <w:szCs w:val="22"/>
        </w:rPr>
        <w:t>UC.</w:t>
      </w:r>
      <w:proofErr w:type="gramEnd"/>
    </w:p>
    <w:p w14:paraId="1F1A1027" w14:textId="6072C423" w:rsidR="00A77B3E" w:rsidRDefault="00F81B91" w:rsidP="00412EC6">
      <w:pPr>
        <w:spacing w:line="360" w:lineRule="auto"/>
        <w:ind w:firstLineChars="100" w:firstLine="240"/>
        <w:jc w:val="both"/>
      </w:pPr>
      <w:r>
        <w:rPr>
          <w:rFonts w:ascii="Book Antiqua" w:eastAsia="Book Antiqua" w:hAnsi="Book Antiqua" w:cs="Book Antiqua"/>
          <w:color w:val="000000"/>
          <w:szCs w:val="22"/>
        </w:rPr>
        <w:t>The majority of</w:t>
      </w:r>
      <w:r w:rsidR="002B05E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CD patients had an inflammatory behavior (54.1%) and </w:t>
      </w:r>
      <w:proofErr w:type="gramStart"/>
      <w:r>
        <w:rPr>
          <w:rFonts w:ascii="Book Antiqua" w:eastAsia="Book Antiqua" w:hAnsi="Book Antiqua" w:cs="Book Antiqua"/>
          <w:color w:val="000000"/>
          <w:szCs w:val="22"/>
        </w:rPr>
        <w:t xml:space="preserve">an </w:t>
      </w:r>
      <w:proofErr w:type="spellStart"/>
      <w:r>
        <w:rPr>
          <w:rFonts w:ascii="Book Antiqua" w:eastAsia="Book Antiqua" w:hAnsi="Book Antiqua" w:cs="Book Antiqua"/>
          <w:color w:val="000000"/>
          <w:szCs w:val="22"/>
        </w:rPr>
        <w:t>ileal</w:t>
      </w:r>
      <w:proofErr w:type="spellEnd"/>
      <w:proofErr w:type="gramEnd"/>
      <w:r>
        <w:rPr>
          <w:rFonts w:ascii="Book Antiqua" w:eastAsia="Book Antiqua" w:hAnsi="Book Antiqua" w:cs="Book Antiqua"/>
          <w:color w:val="000000"/>
          <w:szCs w:val="22"/>
        </w:rPr>
        <w:t xml:space="preserve"> localization (45.2%); perianal involvement was reported only in 3 patients (0.68%). The 24.9% of patients with CD had undergone previous surgical treatment. The average clinical disease activity detected at enrollment and assessed by Harvey Bradshaw Index was 1.3 ± 2.4.</w:t>
      </w:r>
    </w:p>
    <w:p w14:paraId="45EA7472"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 xml:space="preserve">Regarding UC, 164 (44.4%) patients had </w:t>
      </w:r>
      <w:proofErr w:type="spellStart"/>
      <w:r>
        <w:rPr>
          <w:rFonts w:ascii="Book Antiqua" w:eastAsia="Book Antiqua" w:hAnsi="Book Antiqua" w:cs="Book Antiqua"/>
          <w:color w:val="000000"/>
          <w:szCs w:val="22"/>
        </w:rPr>
        <w:t>proctitis</w:t>
      </w:r>
      <w:proofErr w:type="spellEnd"/>
      <w:r>
        <w:rPr>
          <w:rFonts w:ascii="Book Antiqua" w:eastAsia="Book Antiqua" w:hAnsi="Book Antiqua" w:cs="Book Antiqua"/>
          <w:color w:val="000000"/>
          <w:szCs w:val="22"/>
        </w:rPr>
        <w:t>. 30 patients (8.1%) had undergone colectomy. The mean clinical activity of disease detected at the time of enrollment, assessed by Mayo partial Score, was 1.7 ± 1. Further details about baseline features of IBD population are reported in Table 1.</w:t>
      </w:r>
    </w:p>
    <w:p w14:paraId="4E820FCE"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 xml:space="preserve">We enrolled 378 controls, </w:t>
      </w:r>
      <w:proofErr w:type="gramStart"/>
      <w:r>
        <w:rPr>
          <w:rFonts w:ascii="Book Antiqua" w:eastAsia="Book Antiqua" w:hAnsi="Book Antiqua" w:cs="Book Antiqua"/>
          <w:color w:val="000000"/>
          <w:szCs w:val="22"/>
        </w:rPr>
        <w:t>who</w:t>
      </w:r>
      <w:proofErr w:type="gramEnd"/>
      <w:r>
        <w:rPr>
          <w:rFonts w:ascii="Book Antiqua" w:eastAsia="Book Antiqua" w:hAnsi="Book Antiqua" w:cs="Book Antiqua"/>
          <w:color w:val="000000"/>
          <w:szCs w:val="22"/>
        </w:rPr>
        <w:t xml:space="preserve"> were comparable to IBD group for age and sex, as shown in </w:t>
      </w:r>
      <w:r w:rsidR="00412EC6">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able 2, reporting the main characteristics of IBD patients and controls. </w:t>
      </w:r>
    </w:p>
    <w:p w14:paraId="6EA53C3B" w14:textId="7509388C" w:rsidR="00A77B3E" w:rsidRDefault="00F81B91" w:rsidP="00412EC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prevalence of obesity was 6.9% in IBD and</w:t>
      </w:r>
      <w:r w:rsidR="009862C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7.9% in controls (not statistically different;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Values of BMI were comparable between the two groups (24.5 ± 5.0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24.4 ± 4.4,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0.74). More patients with hypertension and more smokers were observed in control group. Obesity rate did not differ between CD and UC (respectively 7.3% and 6.5%,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0.65).</w:t>
      </w:r>
    </w:p>
    <w:p w14:paraId="5404A0F0" w14:textId="77777777" w:rsidR="00412EC6" w:rsidRDefault="00412EC6" w:rsidP="00412EC6">
      <w:pPr>
        <w:spacing w:line="360" w:lineRule="auto"/>
        <w:jc w:val="both"/>
      </w:pPr>
    </w:p>
    <w:p w14:paraId="509EFA9E" w14:textId="77777777" w:rsidR="00A77B3E" w:rsidRPr="00412EC6" w:rsidRDefault="00F81B91">
      <w:pPr>
        <w:spacing w:line="360" w:lineRule="auto"/>
        <w:jc w:val="both"/>
        <w:rPr>
          <w:i/>
          <w:iCs/>
        </w:rPr>
      </w:pPr>
      <w:r w:rsidRPr="00412EC6">
        <w:rPr>
          <w:rFonts w:ascii="Book Antiqua" w:eastAsia="Book Antiqua" w:hAnsi="Book Antiqua" w:cs="Book Antiqua"/>
          <w:b/>
          <w:bCs/>
          <w:i/>
          <w:iCs/>
          <w:color w:val="000000"/>
          <w:szCs w:val="22"/>
        </w:rPr>
        <w:t xml:space="preserve">Obesity in IBD </w:t>
      </w:r>
      <w:proofErr w:type="spellStart"/>
      <w:r w:rsidRPr="00412EC6">
        <w:rPr>
          <w:rFonts w:ascii="Book Antiqua" w:eastAsia="Book Antiqua" w:hAnsi="Book Antiqua" w:cs="Book Antiqua"/>
          <w:b/>
          <w:bCs/>
          <w:i/>
          <w:iCs/>
          <w:color w:val="000000"/>
          <w:szCs w:val="22"/>
        </w:rPr>
        <w:t>vs</w:t>
      </w:r>
      <w:proofErr w:type="spellEnd"/>
      <w:r w:rsidRPr="00412EC6">
        <w:rPr>
          <w:rFonts w:ascii="Book Antiqua" w:eastAsia="Book Antiqua" w:hAnsi="Book Antiqua" w:cs="Book Antiqua"/>
          <w:b/>
          <w:bCs/>
          <w:i/>
          <w:iCs/>
          <w:color w:val="000000"/>
          <w:szCs w:val="22"/>
        </w:rPr>
        <w:t xml:space="preserve"> controls</w:t>
      </w:r>
    </w:p>
    <w:p w14:paraId="7E015AA8" w14:textId="7878B5A6" w:rsidR="00A77B3E"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In the comparison of obese IBD patients and obese controls, we did not find any difference in main comorbidities (diabetes and hypertension). No differences in sex or smoking habits were observed. Obese IBD patients were younger than obese controls (51.2</w:t>
      </w:r>
      <w:proofErr w:type="gramStart"/>
      <w:r>
        <w:rPr>
          <w:rFonts w:ascii="Book Antiqua" w:eastAsia="Book Antiqua" w:hAnsi="Book Antiqua" w:cs="Book Antiqua"/>
          <w:color w:val="000000"/>
          <w:szCs w:val="22"/>
        </w:rPr>
        <w:t>  ±</w:t>
      </w:r>
      <w:proofErr w:type="gramEnd"/>
      <w:r>
        <w:rPr>
          <w:rFonts w:ascii="Book Antiqua" w:eastAsia="Book Antiqua" w:hAnsi="Book Antiqua" w:cs="Book Antiqua"/>
          <w:color w:val="000000"/>
          <w:szCs w:val="22"/>
        </w:rPr>
        <w:t xml:space="preserve"> 14.9 </w:t>
      </w:r>
      <w:r w:rsidR="004C45FC">
        <w:rPr>
          <w:rFonts w:ascii="Book Antiqua" w:eastAsia="Book Antiqua" w:hAnsi="Book Antiqua" w:cs="Book Antiqua"/>
          <w:color w:val="000000"/>
          <w:szCs w:val="22"/>
        </w:rPr>
        <w:t>years</w:t>
      </w:r>
      <w:r w:rsidR="004C45FC">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60.7 ± 12.1 years,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Additionally, an abdominal circumference &gt;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102 cm in males and &gt;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88 cm in females was observed more frequently in obese IBD group (83.9%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46.7%,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The results of such analyses are graphically represented in Figure 2.</w:t>
      </w:r>
    </w:p>
    <w:p w14:paraId="14FFE861" w14:textId="77777777" w:rsidR="00412EC6" w:rsidRDefault="00412EC6">
      <w:pPr>
        <w:spacing w:line="360" w:lineRule="auto"/>
        <w:jc w:val="both"/>
      </w:pPr>
    </w:p>
    <w:p w14:paraId="388282C4" w14:textId="77777777" w:rsidR="00A77B3E" w:rsidRPr="00412EC6" w:rsidRDefault="00F81B91">
      <w:pPr>
        <w:spacing w:line="360" w:lineRule="auto"/>
        <w:jc w:val="both"/>
        <w:rPr>
          <w:i/>
          <w:iCs/>
        </w:rPr>
      </w:pPr>
      <w:r w:rsidRPr="00412EC6">
        <w:rPr>
          <w:rFonts w:ascii="Book Antiqua" w:eastAsia="Book Antiqua" w:hAnsi="Book Antiqua" w:cs="Book Antiqua"/>
          <w:b/>
          <w:bCs/>
          <w:i/>
          <w:iCs/>
          <w:color w:val="000000"/>
          <w:szCs w:val="22"/>
        </w:rPr>
        <w:t>Factors associated to obesity in IBD</w:t>
      </w:r>
    </w:p>
    <w:p w14:paraId="01DF7585" w14:textId="77777777" w:rsidR="00A77B3E" w:rsidRDefault="00F81B91">
      <w:pPr>
        <w:spacing w:line="360" w:lineRule="auto"/>
        <w:jc w:val="both"/>
      </w:pPr>
      <w:r>
        <w:rPr>
          <w:rFonts w:ascii="Book Antiqua" w:eastAsia="Book Antiqua" w:hAnsi="Book Antiqua" w:cs="Book Antiqua"/>
          <w:color w:val="000000"/>
          <w:szCs w:val="22"/>
        </w:rPr>
        <w:t xml:space="preserve">At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we compared IBD obese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IBD non obese patients. We observed that obese ones were older than normal weight subjects (51.2 ± 14.9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44.5 ± 15.8,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IBD onset age was earlier in obese population (44.8 ± 13.6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35.6 ± 15.6,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0.004). We did not detect any difference regarding other considered characteristics of IBD, such as disease location according to Montreal classification. When the drugs used for IBD therapy were taken into account, obese subjects had consumed more frequently long courses of systemic steroids (66.6%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as well as antibiotics such as metronidazole or ciprofloxacin (71.4%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54.7%,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 No difference about other drugs (biologics, </w:t>
      </w:r>
      <w:proofErr w:type="spellStart"/>
      <w:r>
        <w:rPr>
          <w:rFonts w:ascii="Book Antiqua" w:eastAsia="Book Antiqua" w:hAnsi="Book Antiqua" w:cs="Book Antiqua"/>
          <w:color w:val="000000"/>
          <w:szCs w:val="22"/>
        </w:rPr>
        <w:t>mesalazine</w:t>
      </w:r>
      <w:proofErr w:type="spellEnd"/>
      <w:r>
        <w:rPr>
          <w:rFonts w:ascii="Book Antiqua" w:eastAsia="Book Antiqua" w:hAnsi="Book Antiqua" w:cs="Book Antiqua"/>
          <w:color w:val="000000"/>
          <w:szCs w:val="22"/>
        </w:rPr>
        <w:t xml:space="preserve"> or </w:t>
      </w:r>
      <w:proofErr w:type="spellStart"/>
      <w:r>
        <w:rPr>
          <w:rFonts w:ascii="Book Antiqua" w:eastAsia="Book Antiqua" w:hAnsi="Book Antiqua" w:cs="Book Antiqua"/>
          <w:color w:val="000000"/>
          <w:szCs w:val="22"/>
        </w:rPr>
        <w:t>thiopurines</w:t>
      </w:r>
      <w:proofErr w:type="spellEnd"/>
      <w:r>
        <w:rPr>
          <w:rFonts w:ascii="Book Antiqua" w:eastAsia="Book Antiqua" w:hAnsi="Book Antiqua" w:cs="Book Antiqua"/>
          <w:color w:val="000000"/>
          <w:szCs w:val="22"/>
        </w:rPr>
        <w:t>) was observed.</w:t>
      </w:r>
    </w:p>
    <w:p w14:paraId="74AC1A66"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 xml:space="preserve">Disease activity was similar between obese and </w:t>
      </w:r>
      <w:proofErr w:type="spellStart"/>
      <w:r>
        <w:rPr>
          <w:rFonts w:ascii="Book Antiqua" w:eastAsia="Book Antiqua" w:hAnsi="Book Antiqua" w:cs="Book Antiqua"/>
          <w:color w:val="000000"/>
          <w:szCs w:val="22"/>
        </w:rPr>
        <w:t>non obese</w:t>
      </w:r>
      <w:proofErr w:type="spellEnd"/>
      <w:r>
        <w:rPr>
          <w:rFonts w:ascii="Book Antiqua" w:eastAsia="Book Antiqua" w:hAnsi="Book Antiqua" w:cs="Book Antiqua"/>
          <w:color w:val="000000"/>
          <w:szCs w:val="22"/>
        </w:rPr>
        <w:t xml:space="preserve"> subjects both for UC and CD. Indeed, among UC patients, we did not find any correlation between BMI and partial Mayo </w:t>
      </w:r>
      <w:proofErr w:type="spellStart"/>
      <w:r>
        <w:rPr>
          <w:rFonts w:ascii="Book Antiqua" w:eastAsia="Book Antiqua" w:hAnsi="Book Antiqua" w:cs="Book Antiqua"/>
          <w:color w:val="000000"/>
          <w:szCs w:val="22"/>
        </w:rPr>
        <w:t>subscore</w:t>
      </w:r>
      <w:proofErr w:type="spellEnd"/>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412EC6">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-0.06;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0.25), as illustrated in Figure 3</w:t>
      </w:r>
      <w:r w:rsidR="00412EC6">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Clinical remission phase was observed respectively in the 41.6% and 49.3% of obese and </w:t>
      </w:r>
      <w:proofErr w:type="spellStart"/>
      <w:r>
        <w:rPr>
          <w:rFonts w:ascii="Book Antiqua" w:eastAsia="Book Antiqua" w:hAnsi="Book Antiqua" w:cs="Book Antiqua"/>
          <w:color w:val="000000"/>
          <w:szCs w:val="22"/>
        </w:rPr>
        <w:t>non obese</w:t>
      </w:r>
      <w:proofErr w:type="spellEnd"/>
      <w:r>
        <w:rPr>
          <w:rFonts w:ascii="Book Antiqua" w:eastAsia="Book Antiqua" w:hAnsi="Book Antiqua" w:cs="Book Antiqua"/>
          <w:color w:val="000000"/>
          <w:szCs w:val="22"/>
        </w:rPr>
        <w:t xml:space="preserve"> UC patients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0.53; </w:t>
      </w:r>
      <w:r w:rsidR="00412EC6">
        <w:rPr>
          <w:rFonts w:ascii="Book Antiqua" w:eastAsia="Book Antiqua" w:hAnsi="Book Antiqua" w:cs="Book Antiqua"/>
          <w:color w:val="000000"/>
          <w:szCs w:val="22"/>
        </w:rPr>
        <w:t>F</w:t>
      </w:r>
      <w:r>
        <w:rPr>
          <w:rFonts w:ascii="Book Antiqua" w:eastAsia="Book Antiqua" w:hAnsi="Book Antiqua" w:cs="Book Antiqua"/>
          <w:color w:val="000000"/>
          <w:szCs w:val="22"/>
        </w:rPr>
        <w:t>igure 3</w:t>
      </w:r>
      <w:r w:rsidR="00412EC6">
        <w:rPr>
          <w:rFonts w:ascii="Book Antiqua" w:eastAsia="Book Antiqua" w:hAnsi="Book Antiqua" w:cs="Book Antiqua"/>
          <w:color w:val="000000"/>
          <w:szCs w:val="22"/>
        </w:rPr>
        <w:t>B</w:t>
      </w:r>
      <w:r>
        <w:rPr>
          <w:rFonts w:ascii="Book Antiqua" w:eastAsia="Book Antiqua" w:hAnsi="Book Antiqua" w:cs="Book Antiqua"/>
          <w:color w:val="000000"/>
          <w:szCs w:val="22"/>
        </w:rPr>
        <w:t>). Among CD patients, we similarly did not detect any correlation between BMI and HBI (</w:t>
      </w:r>
      <w:r w:rsidRPr="00412EC6">
        <w:rPr>
          <w:rFonts w:ascii="Book Antiqua" w:eastAsia="Book Antiqua" w:hAnsi="Book Antiqua" w:cs="Book Antiqua"/>
          <w:i/>
          <w:iCs/>
          <w:color w:val="000000"/>
          <w:szCs w:val="22"/>
        </w:rPr>
        <w:t>r</w:t>
      </w:r>
      <w:r>
        <w:rPr>
          <w:rFonts w:ascii="Book Antiqua" w:eastAsia="Book Antiqua" w:hAnsi="Book Antiqua" w:cs="Book Antiqua"/>
          <w:color w:val="000000"/>
          <w:szCs w:val="22"/>
        </w:rPr>
        <w:t xml:space="preserve"> = -0.09;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0.08), as reported in Figure 4</w:t>
      </w:r>
      <w:r w:rsidR="00412EC6">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Clinical remission phase was observed respectively in the 93.7% and 87.7% of obese and </w:t>
      </w:r>
      <w:proofErr w:type="spellStart"/>
      <w:r>
        <w:rPr>
          <w:rFonts w:ascii="Book Antiqua" w:eastAsia="Book Antiqua" w:hAnsi="Book Antiqua" w:cs="Book Antiqua"/>
          <w:color w:val="000000"/>
          <w:szCs w:val="22"/>
        </w:rPr>
        <w:t>non obese</w:t>
      </w:r>
      <w:proofErr w:type="spellEnd"/>
      <w:r>
        <w:rPr>
          <w:rFonts w:ascii="Book Antiqua" w:eastAsia="Book Antiqua" w:hAnsi="Book Antiqua" w:cs="Book Antiqua"/>
          <w:color w:val="000000"/>
          <w:szCs w:val="22"/>
        </w:rPr>
        <w:t xml:space="preserve"> CD patients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0.41; </w:t>
      </w:r>
      <w:r w:rsidR="00412EC6">
        <w:rPr>
          <w:rFonts w:ascii="Book Antiqua" w:eastAsia="Book Antiqua" w:hAnsi="Book Antiqua" w:cs="Book Antiqua"/>
          <w:color w:val="000000"/>
          <w:szCs w:val="22"/>
        </w:rPr>
        <w:t>F</w:t>
      </w:r>
      <w:r>
        <w:rPr>
          <w:rFonts w:ascii="Book Antiqua" w:eastAsia="Book Antiqua" w:hAnsi="Book Antiqua" w:cs="Book Antiqua"/>
          <w:color w:val="000000"/>
          <w:szCs w:val="22"/>
        </w:rPr>
        <w:t>igure 4</w:t>
      </w:r>
      <w:r w:rsidR="00412EC6">
        <w:rPr>
          <w:rFonts w:ascii="Book Antiqua" w:eastAsia="Book Antiqua" w:hAnsi="Book Antiqua" w:cs="Book Antiqua"/>
          <w:color w:val="000000"/>
          <w:szCs w:val="22"/>
        </w:rPr>
        <w:t>B</w:t>
      </w:r>
      <w:r>
        <w:rPr>
          <w:rFonts w:ascii="Book Antiqua" w:eastAsia="Book Antiqua" w:hAnsi="Book Antiqua" w:cs="Book Antiqua"/>
          <w:color w:val="000000"/>
          <w:szCs w:val="22"/>
        </w:rPr>
        <w:t>).</w:t>
      </w:r>
    </w:p>
    <w:p w14:paraId="097DA5E9" w14:textId="77777777" w:rsidR="00A77B3E" w:rsidRDefault="00F81B91" w:rsidP="00412EC6">
      <w:pPr>
        <w:spacing w:line="360" w:lineRule="auto"/>
        <w:ind w:firstLineChars="100" w:firstLine="240"/>
        <w:jc w:val="both"/>
      </w:pPr>
      <w:r>
        <w:rPr>
          <w:rFonts w:ascii="Book Antiqua" w:eastAsia="Book Antiqua" w:hAnsi="Book Antiqua" w:cs="Book Antiqua"/>
          <w:color w:val="000000"/>
          <w:szCs w:val="22"/>
        </w:rPr>
        <w:t xml:space="preserve">Obese IBD patients suffered more frequently from arterial hypertension (42.8%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15.3%, </w:t>
      </w:r>
      <w:r w:rsidR="00412EC6" w:rsidRPr="00412EC6">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412E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type 2 diabetes (21.4%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3.7%,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liver </w:t>
      </w:r>
      <w:proofErr w:type="spellStart"/>
      <w:r>
        <w:rPr>
          <w:rFonts w:ascii="Book Antiqua" w:eastAsia="Book Antiqua" w:hAnsi="Book Antiqua" w:cs="Book Antiqua"/>
          <w:color w:val="000000"/>
          <w:szCs w:val="22"/>
        </w:rPr>
        <w:t>steatosis</w:t>
      </w:r>
      <w:proofErr w:type="spellEnd"/>
      <w:r>
        <w:rPr>
          <w:rFonts w:ascii="Book Antiqua" w:eastAsia="Book Antiqua" w:hAnsi="Book Antiqua" w:cs="Book Antiqua"/>
          <w:color w:val="000000"/>
          <w:szCs w:val="22"/>
        </w:rPr>
        <w:t xml:space="preserve"> (76.8%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25.2%,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and had a significantly higher value of abdominal circumference </w:t>
      </w:r>
      <w:r>
        <w:rPr>
          <w:rFonts w:ascii="Book Antiqua" w:eastAsia="Book Antiqua" w:hAnsi="Book Antiqua" w:cs="Book Antiqua"/>
          <w:color w:val="000000"/>
          <w:szCs w:val="22"/>
        </w:rPr>
        <w:lastRenderedPageBreak/>
        <w:t xml:space="preserve">equal to or greater than the cut-offs of central obesity (83.9%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17.3%,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Regarding laboratory investigations, obese IBD patients had higher levels of </w:t>
      </w:r>
      <w:proofErr w:type="spellStart"/>
      <w:r>
        <w:rPr>
          <w:rFonts w:ascii="Book Antiqua" w:eastAsia="Book Antiqua" w:hAnsi="Book Antiqua" w:cs="Book Antiqua"/>
          <w:color w:val="000000"/>
          <w:szCs w:val="22"/>
        </w:rPr>
        <w:t>triglyceridemia</w:t>
      </w:r>
      <w:proofErr w:type="spellEnd"/>
      <w:r>
        <w:rPr>
          <w:rFonts w:ascii="Book Antiqua" w:eastAsia="Book Antiqua" w:hAnsi="Book Antiqua" w:cs="Book Antiqua"/>
          <w:color w:val="000000"/>
          <w:szCs w:val="22"/>
        </w:rPr>
        <w:t xml:space="preserve"> (161 ± 71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107 ± 55,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 xml:space="preserve">0.001), fasting blood glucose (113 ± 46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89 ± 18, </w:t>
      </w:r>
      <w:r w:rsidR="00412EC6" w:rsidRPr="00412EC6">
        <w:rPr>
          <w:rFonts w:ascii="Book Antiqua" w:eastAsia="Book Antiqua" w:hAnsi="Book Antiqua" w:cs="Book Antiqua"/>
          <w:i/>
          <w:iCs/>
          <w:color w:val="000000"/>
          <w:szCs w:val="22"/>
        </w:rPr>
        <w:t>P</w:t>
      </w:r>
      <w:r w:rsidR="00412EC6">
        <w:rPr>
          <w:rFonts w:ascii="Book Antiqua" w:eastAsia="Book Antiqua" w:hAnsi="Book Antiqua" w:cs="Book Antiqua"/>
          <w:color w:val="000000"/>
          <w:szCs w:val="22"/>
        </w:rPr>
        <w:t xml:space="preserve"> &lt; </w:t>
      </w:r>
      <w:r>
        <w:rPr>
          <w:rFonts w:ascii="Book Antiqua" w:eastAsia="Book Antiqua" w:hAnsi="Book Antiqua" w:cs="Book Antiqua"/>
          <w:color w:val="000000"/>
          <w:szCs w:val="22"/>
        </w:rPr>
        <w:t>0.001) , gamma-</w:t>
      </w:r>
      <w:proofErr w:type="spellStart"/>
      <w:r>
        <w:rPr>
          <w:rFonts w:ascii="Book Antiqua" w:eastAsia="Book Antiqua" w:hAnsi="Book Antiqua" w:cs="Book Antiqua"/>
          <w:color w:val="000000"/>
          <w:szCs w:val="22"/>
        </w:rPr>
        <w:t>glutamyl</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transpeptidase</w:t>
      </w:r>
      <w:proofErr w:type="spellEnd"/>
      <w:r>
        <w:rPr>
          <w:rFonts w:ascii="Book Antiqua" w:eastAsia="Book Antiqua" w:hAnsi="Book Antiqua" w:cs="Book Antiqua"/>
          <w:color w:val="000000"/>
          <w:szCs w:val="22"/>
        </w:rPr>
        <w:t xml:space="preserve"> (0.89 ± 0.99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0.55 ± 0.91,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and low blood levels of HDL Cholesterol (47 ± 12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56 ± 19,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w:t>
      </w:r>
    </w:p>
    <w:p w14:paraId="34528096" w14:textId="166C6CED" w:rsidR="00A77B3E" w:rsidRDefault="00F81B91" w:rsidP="00412EC6">
      <w:pPr>
        <w:spacing w:line="360" w:lineRule="auto"/>
        <w:ind w:firstLineChars="100" w:firstLine="240"/>
        <w:jc w:val="both"/>
      </w:pPr>
      <w:r>
        <w:rPr>
          <w:rFonts w:ascii="Book Antiqua" w:eastAsia="Book Antiqua" w:hAnsi="Book Antiqua" w:cs="Book Antiqua"/>
          <w:color w:val="000000"/>
          <w:szCs w:val="22"/>
        </w:rPr>
        <w:t>On multivariate analysis, however, the only factor that appeared to be independently linked to obesity in IBD was the high abdominal circumference (OR = 16.3, 95%CI</w:t>
      </w:r>
      <w:r w:rsidR="0098621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1.03-250,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w:t>
      </w:r>
    </w:p>
    <w:p w14:paraId="5C1BC305" w14:textId="77777777" w:rsidR="00A77B3E" w:rsidRDefault="00A77B3E">
      <w:pPr>
        <w:spacing w:line="360" w:lineRule="auto"/>
        <w:jc w:val="both"/>
      </w:pPr>
    </w:p>
    <w:p w14:paraId="3015906D" w14:textId="77777777" w:rsidR="00A77B3E" w:rsidRDefault="00F81B91">
      <w:pPr>
        <w:spacing w:line="360" w:lineRule="auto"/>
        <w:jc w:val="both"/>
      </w:pPr>
      <w:r>
        <w:rPr>
          <w:rFonts w:ascii="Book Antiqua" w:eastAsia="Book Antiqua" w:hAnsi="Book Antiqua" w:cs="Book Antiqua"/>
          <w:b/>
          <w:caps/>
          <w:color w:val="000000"/>
          <w:u w:val="single"/>
        </w:rPr>
        <w:t>DISCUSSION</w:t>
      </w:r>
    </w:p>
    <w:p w14:paraId="465277DE" w14:textId="77777777" w:rsidR="00A77B3E" w:rsidRDefault="00F81B91">
      <w:pPr>
        <w:spacing w:line="360" w:lineRule="auto"/>
        <w:jc w:val="both"/>
      </w:pPr>
      <w:r>
        <w:rPr>
          <w:rFonts w:ascii="Book Antiqua" w:eastAsia="Book Antiqua" w:hAnsi="Book Antiqua" w:cs="Book Antiqua"/>
          <w:color w:val="000000"/>
          <w:szCs w:val="22"/>
        </w:rPr>
        <w:t>The prevalence of obesity in IBD, a hot topic at the moment, has been investigated in several studies, showing highly variable values ranging from 5</w:t>
      </w:r>
      <w:r w:rsidR="00757F9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30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A Scottish study based on a population of 489 IBD patients showed that 18% of patients had the features of obesity (compared to 23% of the general population); obese patients with CD were 18%, while obese patients with UC were 17.5</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In the present study, we found a similar prevalence between controls and IBD which seems to confirm data from literature. The obesity rate in our cohort (6.9%) was only slightly lower than the 10.8% in the general population reported according to the European Eurostat </w:t>
      </w:r>
      <w:proofErr w:type="gramStart"/>
      <w:r>
        <w:rPr>
          <w:rFonts w:ascii="Book Antiqua" w:eastAsia="Book Antiqua" w:hAnsi="Book Antiqua" w:cs="Book Antiqua"/>
          <w:color w:val="000000"/>
          <w:szCs w:val="22"/>
        </w:rPr>
        <w:t>survey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Our results, additionally, underline that obesity in IBD patients has some peculiar features in comparison with obese controls. In detail, obese IBD subjects are younger than control counterpart, and this could be explained by the fact that, during the history of the disease, some factors such as steroid consumption could have favored weight gain. However, only at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steroid use was a predictor of obesity in IBD even if we were able to evaluate simply the exposure, and not its amount, and this could be considered as a limitation in our study. Additionally, the number of relapses occurred during the clinical history of patients was not collected from medical records, and this could be another limitation. Another feature of obese IBD patients is that they tend to have less frequently a large abdominal circumference than obese controls (</w:t>
      </w:r>
      <w:r w:rsidR="00757F94">
        <w:rPr>
          <w:rFonts w:ascii="Book Antiqua" w:eastAsia="Book Antiqua" w:hAnsi="Book Antiqua" w:cs="Book Antiqua"/>
          <w:color w:val="000000"/>
          <w:szCs w:val="22"/>
        </w:rPr>
        <w:t>F</w:t>
      </w:r>
      <w:r>
        <w:rPr>
          <w:rFonts w:ascii="Book Antiqua" w:eastAsia="Book Antiqua" w:hAnsi="Book Antiqua" w:cs="Book Antiqua"/>
          <w:color w:val="000000"/>
          <w:szCs w:val="22"/>
        </w:rPr>
        <w:t>igure 2</w:t>
      </w:r>
      <w:r w:rsidR="00757F94">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 thus suggesting the possibility that fat distribution could be also localized in areas </w:t>
      </w:r>
      <w:r>
        <w:rPr>
          <w:rFonts w:ascii="Book Antiqua" w:eastAsia="Book Antiqua" w:hAnsi="Book Antiqua" w:cs="Book Antiqua"/>
          <w:color w:val="000000"/>
          <w:szCs w:val="22"/>
        </w:rPr>
        <w:lastRenderedPageBreak/>
        <w:t xml:space="preserve">different than waist, such as hip or limbs. Indeed, some studies evidenced that in IBD the ratio between visceral and subcutaneous fat is </w:t>
      </w:r>
      <w:proofErr w:type="gramStart"/>
      <w:r>
        <w:rPr>
          <w:rFonts w:ascii="Book Antiqua" w:eastAsia="Book Antiqua" w:hAnsi="Book Antiqua" w:cs="Book Antiqua"/>
          <w:color w:val="000000"/>
          <w:szCs w:val="22"/>
        </w:rPr>
        <w:t>altered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compared to healthy population, and this may explain our finding. Unfortunately, we did not take other anthropometric </w:t>
      </w:r>
      <w:proofErr w:type="gramStart"/>
      <w:r>
        <w:rPr>
          <w:rFonts w:ascii="Book Antiqua" w:eastAsia="Book Antiqua" w:hAnsi="Book Antiqua" w:cs="Book Antiqua"/>
          <w:color w:val="000000"/>
          <w:szCs w:val="22"/>
        </w:rPr>
        <w:t>measurements,</w:t>
      </w:r>
      <w:proofErr w:type="gramEnd"/>
      <w:r>
        <w:rPr>
          <w:rFonts w:ascii="Book Antiqua" w:eastAsia="Book Antiqua" w:hAnsi="Book Antiqua" w:cs="Book Antiqua"/>
          <w:color w:val="000000"/>
          <w:szCs w:val="22"/>
        </w:rPr>
        <w:t xml:space="preserve"> therefore we were unable to confirm this hypothesis.</w:t>
      </w:r>
    </w:p>
    <w:p w14:paraId="64CD6A6B" w14:textId="77777777" w:rsidR="00A77B3E" w:rsidRDefault="00F81B91" w:rsidP="00757F94">
      <w:pPr>
        <w:spacing w:line="360" w:lineRule="auto"/>
        <w:ind w:firstLineChars="100" w:firstLine="240"/>
        <w:jc w:val="both"/>
      </w:pPr>
      <w:r>
        <w:rPr>
          <w:rFonts w:ascii="Book Antiqua" w:eastAsia="Book Antiqua" w:hAnsi="Book Antiqua" w:cs="Book Antiqua"/>
          <w:color w:val="000000"/>
          <w:szCs w:val="22"/>
        </w:rPr>
        <w:t xml:space="preserve">Furthermore, we did not find any correlation between disease activity and BMI. This could be in disagreement with some literature data, showing that visceral </w:t>
      </w:r>
      <w:proofErr w:type="gramStart"/>
      <w:r>
        <w:rPr>
          <w:rFonts w:ascii="Book Antiqua" w:eastAsia="Book Antiqua" w:hAnsi="Book Antiqua" w:cs="Book Antiqua"/>
          <w:color w:val="000000"/>
          <w:szCs w:val="22"/>
        </w:rPr>
        <w:t>fat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 xml:space="preserve"> and high BMI</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are associated with a dismal prognosis. However, our study was cross-</w:t>
      </w:r>
      <w:proofErr w:type="gramStart"/>
      <w:r>
        <w:rPr>
          <w:rFonts w:ascii="Book Antiqua" w:eastAsia="Book Antiqua" w:hAnsi="Book Antiqua" w:cs="Book Antiqua"/>
          <w:color w:val="000000"/>
          <w:szCs w:val="22"/>
        </w:rPr>
        <w:t>sectional,</w:t>
      </w:r>
      <w:proofErr w:type="gramEnd"/>
      <w:r>
        <w:rPr>
          <w:rFonts w:ascii="Book Antiqua" w:eastAsia="Book Antiqua" w:hAnsi="Book Antiqua" w:cs="Book Antiqua"/>
          <w:color w:val="000000"/>
          <w:szCs w:val="22"/>
        </w:rPr>
        <w:t xml:space="preserve"> therefore we could not evaluate the evolution of the disease during a follow up period. This could be acknowledged as another limitation. Nevertheless, some other studies did not find a strong association between BMI and disease activity and </w:t>
      </w:r>
      <w:proofErr w:type="gramStart"/>
      <w:r>
        <w:rPr>
          <w:rFonts w:ascii="Book Antiqua" w:eastAsia="Book Antiqua" w:hAnsi="Book Antiqua" w:cs="Book Antiqua"/>
          <w:color w:val="000000"/>
          <w:szCs w:val="22"/>
        </w:rPr>
        <w:t>prognosis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20-23]</w:t>
      </w:r>
      <w:r>
        <w:rPr>
          <w:rFonts w:ascii="Book Antiqua" w:eastAsia="Book Antiqua" w:hAnsi="Book Antiqua" w:cs="Book Antiqua"/>
          <w:color w:val="000000"/>
          <w:szCs w:val="22"/>
        </w:rPr>
        <w:t>, and this underlines how this topic is still debated and with conflicting evidences.</w:t>
      </w:r>
    </w:p>
    <w:p w14:paraId="377884DB" w14:textId="77777777" w:rsidR="00A77B3E" w:rsidRDefault="00F81B91" w:rsidP="00757F94">
      <w:pPr>
        <w:spacing w:line="360" w:lineRule="auto"/>
        <w:ind w:firstLineChars="100" w:firstLine="240"/>
        <w:jc w:val="both"/>
      </w:pPr>
      <w:r>
        <w:rPr>
          <w:rFonts w:ascii="Book Antiqua" w:eastAsia="Book Antiqua" w:hAnsi="Book Antiqua" w:cs="Book Antiqua"/>
          <w:color w:val="000000"/>
          <w:szCs w:val="22"/>
        </w:rPr>
        <w:t xml:space="preserve">Another important finding was that only the abdominal circumference was independently associated with obesity in IBD. We are aware that this could be an obvious result, but if we consider that it was not very common in our cohort (less than 50%), it is noteworthy to be underlined. Systemic steroids were associated with obesity only at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and this is an easily comprehensible link that has been already elucidated in </w:t>
      </w:r>
      <w:proofErr w:type="gramStart"/>
      <w:r>
        <w:rPr>
          <w:rFonts w:ascii="Book Antiqua" w:eastAsia="Book Antiqua" w:hAnsi="Book Antiqua" w:cs="Book Antiqua"/>
          <w:color w:val="000000"/>
          <w:szCs w:val="22"/>
        </w:rPr>
        <w:t>literature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Another interesting result was the most extensive use of antibiotics in obese IBD subjects. It is presumable that they could promote a </w:t>
      </w:r>
      <w:proofErr w:type="spellStart"/>
      <w:r>
        <w:rPr>
          <w:rFonts w:ascii="Book Antiqua" w:eastAsia="Book Antiqua" w:hAnsi="Book Antiqua" w:cs="Book Antiqua"/>
          <w:color w:val="000000"/>
          <w:szCs w:val="22"/>
        </w:rPr>
        <w:t>dysbiosis</w:t>
      </w:r>
      <w:proofErr w:type="spellEnd"/>
      <w:r>
        <w:rPr>
          <w:rFonts w:ascii="Book Antiqua" w:eastAsia="Book Antiqua" w:hAnsi="Book Antiqua" w:cs="Book Antiqua"/>
          <w:color w:val="000000"/>
          <w:szCs w:val="22"/>
        </w:rPr>
        <w:t xml:space="preserve">, which in turn might facilitate the development of obesity, as already suggested by many clinical and basic science </w:t>
      </w:r>
      <w:proofErr w:type="gramStart"/>
      <w:r>
        <w:rPr>
          <w:rFonts w:ascii="Book Antiqua" w:eastAsia="Book Antiqua" w:hAnsi="Book Antiqua" w:cs="Book Antiqua"/>
          <w:color w:val="000000"/>
          <w:szCs w:val="22"/>
        </w:rPr>
        <w:t>studies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Finally, the high risk of diabetes, hypertension and liver </w:t>
      </w:r>
      <w:proofErr w:type="spellStart"/>
      <w:r>
        <w:rPr>
          <w:rFonts w:ascii="Book Antiqua" w:eastAsia="Book Antiqua" w:hAnsi="Book Antiqua" w:cs="Book Antiqua"/>
          <w:color w:val="000000"/>
          <w:szCs w:val="22"/>
        </w:rPr>
        <w:t>steatosis</w:t>
      </w:r>
      <w:proofErr w:type="spellEnd"/>
      <w:r>
        <w:rPr>
          <w:rFonts w:ascii="Book Antiqua" w:eastAsia="Book Antiqua" w:hAnsi="Book Antiqua" w:cs="Book Antiqua"/>
          <w:color w:val="000000"/>
          <w:szCs w:val="22"/>
        </w:rPr>
        <w:t xml:space="preserve"> is a well know phenomenon that seems to be related to obesity rather than to IBD </w:t>
      </w:r>
      <w:proofErr w:type="gramStart"/>
      <w:r>
        <w:rPr>
          <w:rFonts w:ascii="Book Antiqua" w:eastAsia="Book Antiqua" w:hAnsi="Book Antiqua" w:cs="Book Antiqua"/>
          <w:color w:val="000000"/>
          <w:szCs w:val="22"/>
        </w:rPr>
        <w:t>itself</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258D944F" w14:textId="77777777" w:rsidR="00A77B3E" w:rsidRDefault="00A77B3E">
      <w:pPr>
        <w:spacing w:line="360" w:lineRule="auto"/>
        <w:jc w:val="both"/>
      </w:pPr>
    </w:p>
    <w:p w14:paraId="437F70DE" w14:textId="77777777" w:rsidR="00A77B3E" w:rsidRDefault="00F81B91">
      <w:pPr>
        <w:spacing w:line="360" w:lineRule="auto"/>
        <w:jc w:val="both"/>
      </w:pPr>
      <w:r>
        <w:rPr>
          <w:rFonts w:ascii="Book Antiqua" w:eastAsia="Book Antiqua" w:hAnsi="Book Antiqua" w:cs="Book Antiqua"/>
          <w:b/>
          <w:caps/>
          <w:color w:val="000000"/>
          <w:u w:val="single"/>
        </w:rPr>
        <w:t>CONCLUSION</w:t>
      </w:r>
    </w:p>
    <w:p w14:paraId="0B19CA25" w14:textId="77777777" w:rsidR="00A77B3E" w:rsidRDefault="00F81B91">
      <w:pPr>
        <w:spacing w:line="360" w:lineRule="auto"/>
        <w:jc w:val="both"/>
      </w:pPr>
      <w:r>
        <w:rPr>
          <w:rFonts w:ascii="Book Antiqua" w:eastAsia="Book Antiqua" w:hAnsi="Book Antiqua" w:cs="Book Antiqua"/>
          <w:color w:val="000000"/>
          <w:szCs w:val="22"/>
        </w:rPr>
        <w:t xml:space="preserve">In conclusion, our study may lay the foundation for some additional speculations. Since epidemiologically IBD are increasing in developed countries, the </w:t>
      </w:r>
      <w:proofErr w:type="spellStart"/>
      <w:r>
        <w:rPr>
          <w:rFonts w:ascii="Book Antiqua" w:eastAsia="Book Antiqua" w:hAnsi="Book Antiqua" w:cs="Book Antiqua"/>
          <w:color w:val="000000"/>
          <w:szCs w:val="22"/>
        </w:rPr>
        <w:t>pathogenetic</w:t>
      </w:r>
      <w:proofErr w:type="spellEnd"/>
      <w:r>
        <w:rPr>
          <w:rFonts w:ascii="Book Antiqua" w:eastAsia="Book Antiqua" w:hAnsi="Book Antiqua" w:cs="Book Antiqua"/>
          <w:color w:val="000000"/>
          <w:szCs w:val="22"/>
        </w:rPr>
        <w:t xml:space="preserve"> role and influence on the outcome of disease played by the diet should not be underestimated and must be further investigated. In this regard, it has been already demonstrated that </w:t>
      </w:r>
      <w:r>
        <w:rPr>
          <w:rFonts w:ascii="Book Antiqua" w:eastAsia="Book Antiqua" w:hAnsi="Book Antiqua" w:cs="Book Antiqua"/>
          <w:color w:val="000000"/>
          <w:szCs w:val="22"/>
        </w:rPr>
        <w:lastRenderedPageBreak/>
        <w:t xml:space="preserve">IBD patients, even in remission phase, tend to have a high lipid and low fiber </w:t>
      </w:r>
      <w:proofErr w:type="gramStart"/>
      <w:r>
        <w:rPr>
          <w:rFonts w:ascii="Book Antiqua" w:eastAsia="Book Antiqua" w:hAnsi="Book Antiqua" w:cs="Book Antiqua"/>
          <w:color w:val="000000"/>
          <w:szCs w:val="22"/>
        </w:rPr>
        <w:t>intake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Furthermore, </w:t>
      </w:r>
      <w:proofErr w:type="gramStart"/>
      <w:r>
        <w:rPr>
          <w:rFonts w:ascii="Book Antiqua" w:eastAsia="Book Antiqua" w:hAnsi="Book Antiqua" w:cs="Book Antiqua"/>
          <w:color w:val="000000"/>
          <w:szCs w:val="22"/>
        </w:rPr>
        <w:t>It</w:t>
      </w:r>
      <w:proofErr w:type="gramEnd"/>
      <w:r>
        <w:rPr>
          <w:rFonts w:ascii="Book Antiqua" w:eastAsia="Book Antiqua" w:hAnsi="Book Antiqua" w:cs="Book Antiqua"/>
          <w:color w:val="000000"/>
          <w:szCs w:val="22"/>
        </w:rPr>
        <w:t xml:space="preserve"> may be useful to plan new clinical studies aimed at evaluating clinical, laboratory and endoscopic parameters at the baseline and following BMI changes induced by dietary regimens, since this topic is still very poorly investigated.</w:t>
      </w:r>
    </w:p>
    <w:p w14:paraId="776CAA94" w14:textId="77777777" w:rsidR="00A77B3E" w:rsidRDefault="00A77B3E">
      <w:pPr>
        <w:spacing w:line="360" w:lineRule="auto"/>
        <w:jc w:val="both"/>
      </w:pPr>
    </w:p>
    <w:p w14:paraId="1ED8F85D" w14:textId="77777777" w:rsidR="00A77B3E" w:rsidRDefault="00F81B91">
      <w:pPr>
        <w:spacing w:line="360" w:lineRule="auto"/>
        <w:jc w:val="both"/>
      </w:pPr>
      <w:r>
        <w:rPr>
          <w:rFonts w:ascii="Book Antiqua" w:eastAsia="Book Antiqua" w:hAnsi="Book Antiqua" w:cs="Book Antiqua"/>
          <w:b/>
          <w:caps/>
          <w:color w:val="000000"/>
          <w:u w:val="single"/>
        </w:rPr>
        <w:t>ARTICLE HIGHLIGHTS</w:t>
      </w:r>
    </w:p>
    <w:p w14:paraId="04BCC05C" w14:textId="77777777" w:rsidR="00A77B3E" w:rsidRDefault="00F81B91">
      <w:pPr>
        <w:spacing w:line="360" w:lineRule="auto"/>
        <w:jc w:val="both"/>
      </w:pPr>
      <w:r>
        <w:rPr>
          <w:rFonts w:ascii="Book Antiqua" w:eastAsia="Book Antiqua" w:hAnsi="Book Antiqua" w:cs="Book Antiqua"/>
          <w:b/>
          <w:i/>
          <w:color w:val="000000"/>
        </w:rPr>
        <w:t>Research background</w:t>
      </w:r>
    </w:p>
    <w:p w14:paraId="582C4237" w14:textId="77777777" w:rsidR="00A77B3E" w:rsidRDefault="00F81B91">
      <w:pPr>
        <w:spacing w:line="360" w:lineRule="auto"/>
        <w:jc w:val="both"/>
      </w:pPr>
      <w:r>
        <w:rPr>
          <w:rFonts w:ascii="Book Antiqua" w:eastAsia="Book Antiqua" w:hAnsi="Book Antiqua" w:cs="Book Antiqua"/>
          <w:color w:val="000000"/>
          <w:szCs w:val="22"/>
        </w:rPr>
        <w:t>In recent years, an increasing prevalence of obesity in inflammatory bowel disease (IBD) has been observed</w:t>
      </w:r>
      <w:r w:rsidR="00757F94">
        <w:rPr>
          <w:rFonts w:ascii="Book Antiqua" w:eastAsia="Book Antiqua" w:hAnsi="Book Antiqua" w:cs="Book Antiqua"/>
          <w:color w:val="000000"/>
          <w:szCs w:val="22"/>
        </w:rPr>
        <w:t>.</w:t>
      </w:r>
    </w:p>
    <w:p w14:paraId="34F52C0C" w14:textId="77777777" w:rsidR="00A77B3E" w:rsidRDefault="00A77B3E">
      <w:pPr>
        <w:spacing w:line="360" w:lineRule="auto"/>
        <w:jc w:val="both"/>
      </w:pPr>
    </w:p>
    <w:p w14:paraId="3CA789B3" w14:textId="77777777" w:rsidR="00A77B3E" w:rsidRDefault="00F81B91">
      <w:pPr>
        <w:spacing w:line="360" w:lineRule="auto"/>
        <w:jc w:val="both"/>
      </w:pPr>
      <w:r>
        <w:rPr>
          <w:rFonts w:ascii="Book Antiqua" w:eastAsia="Book Antiqua" w:hAnsi="Book Antiqua" w:cs="Book Antiqua"/>
          <w:b/>
          <w:i/>
          <w:color w:val="000000"/>
        </w:rPr>
        <w:t>Research motivation</w:t>
      </w:r>
    </w:p>
    <w:p w14:paraId="025A5A7E" w14:textId="77777777" w:rsidR="00A77B3E" w:rsidRDefault="00F81B91">
      <w:pPr>
        <w:spacing w:line="360" w:lineRule="auto"/>
        <w:jc w:val="both"/>
      </w:pPr>
      <w:proofErr w:type="gramStart"/>
      <w:r>
        <w:rPr>
          <w:rFonts w:ascii="Book Antiqua" w:eastAsia="Book Antiqua" w:hAnsi="Book Antiqua" w:cs="Book Antiqua"/>
          <w:color w:val="000000"/>
          <w:szCs w:val="22"/>
        </w:rPr>
        <w:t>To investigate the relationship between obesity and IBD</w:t>
      </w:r>
      <w:r w:rsidR="00757F94">
        <w:rPr>
          <w:rFonts w:ascii="Book Antiqua" w:eastAsia="Book Antiqua" w:hAnsi="Book Antiqua" w:cs="Book Antiqua"/>
          <w:color w:val="000000"/>
          <w:szCs w:val="22"/>
        </w:rPr>
        <w:t>.</w:t>
      </w:r>
      <w:proofErr w:type="gramEnd"/>
    </w:p>
    <w:p w14:paraId="5F4E4BAB" w14:textId="77777777" w:rsidR="00A77B3E" w:rsidRDefault="00A77B3E">
      <w:pPr>
        <w:spacing w:line="360" w:lineRule="auto"/>
        <w:jc w:val="both"/>
      </w:pPr>
    </w:p>
    <w:p w14:paraId="59B9CC4B" w14:textId="77777777" w:rsidR="00A77B3E" w:rsidRDefault="00F81B91">
      <w:pPr>
        <w:spacing w:line="360" w:lineRule="auto"/>
        <w:jc w:val="both"/>
      </w:pPr>
      <w:r>
        <w:rPr>
          <w:rFonts w:ascii="Book Antiqua" w:eastAsia="Book Antiqua" w:hAnsi="Book Antiqua" w:cs="Book Antiqua"/>
          <w:b/>
          <w:i/>
          <w:color w:val="000000"/>
        </w:rPr>
        <w:t>Research objectives</w:t>
      </w:r>
    </w:p>
    <w:p w14:paraId="47DF3CAD" w14:textId="77777777" w:rsidR="00A77B3E" w:rsidRDefault="00F81B91">
      <w:pPr>
        <w:spacing w:line="360" w:lineRule="auto"/>
        <w:jc w:val="both"/>
      </w:pPr>
      <w:proofErr w:type="gramStart"/>
      <w:r>
        <w:rPr>
          <w:rFonts w:ascii="Book Antiqua" w:eastAsia="Book Antiqua" w:hAnsi="Book Antiqua" w:cs="Book Antiqua"/>
          <w:color w:val="000000"/>
          <w:szCs w:val="22"/>
        </w:rPr>
        <w:t>To evaluate the prevalence of obesity in IBD and associated factors</w:t>
      </w:r>
      <w:r w:rsidR="00757F94">
        <w:rPr>
          <w:rFonts w:ascii="Book Antiqua" w:eastAsia="Book Antiqua" w:hAnsi="Book Antiqua" w:cs="Book Antiqua"/>
          <w:color w:val="000000"/>
          <w:szCs w:val="22"/>
        </w:rPr>
        <w:t>.</w:t>
      </w:r>
      <w:proofErr w:type="gramEnd"/>
    </w:p>
    <w:p w14:paraId="5A27941C" w14:textId="77777777" w:rsidR="00A77B3E" w:rsidRDefault="00A77B3E">
      <w:pPr>
        <w:spacing w:line="360" w:lineRule="auto"/>
        <w:jc w:val="both"/>
      </w:pPr>
    </w:p>
    <w:p w14:paraId="3B69D927" w14:textId="77777777" w:rsidR="00A77B3E" w:rsidRDefault="00F81B91">
      <w:pPr>
        <w:spacing w:line="360" w:lineRule="auto"/>
        <w:jc w:val="both"/>
      </w:pPr>
      <w:r>
        <w:rPr>
          <w:rFonts w:ascii="Book Antiqua" w:eastAsia="Book Antiqua" w:hAnsi="Book Antiqua" w:cs="Book Antiqua"/>
          <w:b/>
          <w:i/>
          <w:color w:val="000000"/>
        </w:rPr>
        <w:t>Research methods</w:t>
      </w:r>
    </w:p>
    <w:p w14:paraId="66BC84FB" w14:textId="77777777" w:rsidR="00A77B3E" w:rsidRDefault="00F81B91">
      <w:pPr>
        <w:spacing w:line="360" w:lineRule="auto"/>
        <w:jc w:val="both"/>
      </w:pPr>
      <w:r>
        <w:rPr>
          <w:rFonts w:ascii="Book Antiqua" w:eastAsia="Book Antiqua" w:hAnsi="Book Antiqua" w:cs="Book Antiqua"/>
          <w:color w:val="000000"/>
          <w:szCs w:val="22"/>
        </w:rPr>
        <w:t>We collected data about IBD disease pattern and activity, drugs and laboratory investigations in our center. Anthropometric measures were retrieved and obesity defined as a body mass index (BMI) &gt;</w:t>
      </w:r>
      <w:r w:rsidR="00757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30. Then, we compared characteristics of obese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non obese patients, and Chi-squared test and Student’s </w:t>
      </w:r>
      <w:r w:rsidRPr="00757F94">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 test were used for discrete and continuous variables, respectively, at </w:t>
      </w:r>
      <w:proofErr w:type="spellStart"/>
      <w:r>
        <w:rPr>
          <w:rFonts w:ascii="Book Antiqua" w:eastAsia="Book Antiqua" w:hAnsi="Book Antiqua" w:cs="Book Antiqua"/>
          <w:color w:val="000000"/>
          <w:szCs w:val="22"/>
        </w:rPr>
        <w:t>univariate</w:t>
      </w:r>
      <w:proofErr w:type="spellEnd"/>
      <w:r>
        <w:rPr>
          <w:rFonts w:ascii="Book Antiqua" w:eastAsia="Book Antiqua" w:hAnsi="Book Antiqua" w:cs="Book Antiqua"/>
          <w:color w:val="000000"/>
          <w:szCs w:val="22"/>
        </w:rPr>
        <w:t xml:space="preserve"> analysis. For multivariate analysis, we used binomial logistic regression and estimated odd ratios and 95% confidence intervals to ascertain factors associated with obesity.</w:t>
      </w:r>
    </w:p>
    <w:p w14:paraId="69468CE3" w14:textId="77777777" w:rsidR="00A77B3E" w:rsidRDefault="00A77B3E">
      <w:pPr>
        <w:spacing w:line="360" w:lineRule="auto"/>
        <w:jc w:val="both"/>
      </w:pPr>
    </w:p>
    <w:p w14:paraId="5297DC65" w14:textId="77777777" w:rsidR="00A77B3E" w:rsidRDefault="00F81B91">
      <w:pPr>
        <w:spacing w:line="360" w:lineRule="auto"/>
        <w:jc w:val="both"/>
      </w:pPr>
      <w:r>
        <w:rPr>
          <w:rFonts w:ascii="Book Antiqua" w:eastAsia="Book Antiqua" w:hAnsi="Book Antiqua" w:cs="Book Antiqua"/>
          <w:b/>
          <w:i/>
          <w:color w:val="000000"/>
        </w:rPr>
        <w:t>Research results</w:t>
      </w:r>
    </w:p>
    <w:p w14:paraId="26EEF92B" w14:textId="12955B21" w:rsidR="00A77B3E" w:rsidRDefault="00F81B91">
      <w:pPr>
        <w:spacing w:line="360" w:lineRule="auto"/>
        <w:jc w:val="both"/>
      </w:pPr>
      <w:r>
        <w:rPr>
          <w:rFonts w:ascii="Book Antiqua" w:eastAsia="Book Antiqua" w:hAnsi="Book Antiqua" w:cs="Book Antiqua"/>
          <w:color w:val="000000"/>
          <w:szCs w:val="22"/>
        </w:rPr>
        <w:t xml:space="preserve">The prevalence of obesity was 6.9% in IBD and 7.9% in controls (not statistically different;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Obese IBD were older than normal weight ones. IBD onset age was earlier in obese population. Obese subjects had consumed more frequently long course </w:t>
      </w:r>
      <w:r>
        <w:rPr>
          <w:rFonts w:ascii="Book Antiqua" w:eastAsia="Book Antiqua" w:hAnsi="Book Antiqua" w:cs="Book Antiqua"/>
          <w:color w:val="000000"/>
          <w:szCs w:val="22"/>
        </w:rPr>
        <w:lastRenderedPageBreak/>
        <w:t>of systemic steroids</w:t>
      </w:r>
      <w:r w:rsidR="00BE267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as well as antibiotics such as metronidazole or ciprofloxacin. Obese IBD patients suffered more frequently from arterial hypertension, type 2 diabetes, </w:t>
      </w:r>
      <w:proofErr w:type="gramStart"/>
      <w:r>
        <w:rPr>
          <w:rFonts w:ascii="Book Antiqua" w:eastAsia="Book Antiqua" w:hAnsi="Book Antiqua" w:cs="Book Antiqua"/>
          <w:color w:val="000000"/>
          <w:szCs w:val="22"/>
        </w:rPr>
        <w:t>non</w:t>
      </w:r>
      <w:proofErr w:type="gramEnd"/>
      <w:r>
        <w:rPr>
          <w:rFonts w:ascii="Book Antiqua" w:eastAsia="Book Antiqua" w:hAnsi="Book Antiqua" w:cs="Book Antiqua"/>
          <w:color w:val="000000"/>
          <w:szCs w:val="22"/>
        </w:rPr>
        <w:t>-alcoholic fatty liver disease. On multivariate analysis, however, the only factor that appeared to be independently linked to obesity in IBD was the high abdominal circumference.</w:t>
      </w:r>
    </w:p>
    <w:p w14:paraId="38D99E5E" w14:textId="77777777" w:rsidR="00A77B3E" w:rsidRDefault="00A77B3E">
      <w:pPr>
        <w:spacing w:line="360" w:lineRule="auto"/>
        <w:jc w:val="both"/>
      </w:pPr>
    </w:p>
    <w:p w14:paraId="0F9D5B63" w14:textId="77777777" w:rsidR="00A77B3E" w:rsidRDefault="00F81B91">
      <w:pPr>
        <w:spacing w:line="360" w:lineRule="auto"/>
        <w:jc w:val="both"/>
      </w:pPr>
      <w:r>
        <w:rPr>
          <w:rFonts w:ascii="Book Antiqua" w:eastAsia="Book Antiqua" w:hAnsi="Book Antiqua" w:cs="Book Antiqua"/>
          <w:b/>
          <w:i/>
          <w:color w:val="000000"/>
        </w:rPr>
        <w:t>Research conclusions</w:t>
      </w:r>
    </w:p>
    <w:p w14:paraId="22C79346" w14:textId="77777777" w:rsidR="00A77B3E" w:rsidRDefault="00F81B91">
      <w:pPr>
        <w:spacing w:line="360" w:lineRule="auto"/>
        <w:jc w:val="both"/>
      </w:pPr>
      <w:r>
        <w:rPr>
          <w:rFonts w:ascii="Book Antiqua" w:eastAsia="Book Antiqua" w:hAnsi="Book Antiqua" w:cs="Book Antiqua"/>
          <w:color w:val="000000"/>
          <w:szCs w:val="22"/>
        </w:rPr>
        <w:t>Obese IBD patients seem to have features similar to general obese population, and there is no disease-specific factor (disease activity, extension or therapy) that may foster obesity in IBD.</w:t>
      </w:r>
    </w:p>
    <w:p w14:paraId="5D69A1A5" w14:textId="77777777" w:rsidR="00A77B3E" w:rsidRDefault="00A77B3E">
      <w:pPr>
        <w:spacing w:line="360" w:lineRule="auto"/>
        <w:jc w:val="both"/>
      </w:pPr>
    </w:p>
    <w:p w14:paraId="386B2024" w14:textId="77777777" w:rsidR="00A77B3E" w:rsidRDefault="00F81B91">
      <w:pPr>
        <w:spacing w:line="360" w:lineRule="auto"/>
        <w:jc w:val="both"/>
      </w:pPr>
      <w:r>
        <w:rPr>
          <w:rFonts w:ascii="Book Antiqua" w:eastAsia="Book Antiqua" w:hAnsi="Book Antiqua" w:cs="Book Antiqua"/>
          <w:b/>
          <w:i/>
          <w:color w:val="000000"/>
        </w:rPr>
        <w:t>Research perspectives</w:t>
      </w:r>
    </w:p>
    <w:p w14:paraId="00BCDFD2" w14:textId="77777777" w:rsidR="00A77B3E" w:rsidRDefault="00F81B91">
      <w:pPr>
        <w:spacing w:line="360" w:lineRule="auto"/>
        <w:jc w:val="both"/>
      </w:pPr>
      <w:r>
        <w:rPr>
          <w:rFonts w:ascii="Book Antiqua" w:eastAsia="Book Antiqua" w:hAnsi="Book Antiqua" w:cs="Book Antiqua"/>
          <w:color w:val="000000"/>
          <w:szCs w:val="22"/>
        </w:rPr>
        <w:t>Dietary interventions to explore whether BMI variation may have some benefit on IBD course are warranted.</w:t>
      </w:r>
    </w:p>
    <w:p w14:paraId="68E32D7D" w14:textId="77777777" w:rsidR="00A77B3E" w:rsidRDefault="00A77B3E">
      <w:pPr>
        <w:spacing w:line="360" w:lineRule="auto"/>
        <w:jc w:val="both"/>
      </w:pPr>
    </w:p>
    <w:p w14:paraId="6E550912" w14:textId="77777777" w:rsidR="00A77B3E" w:rsidRDefault="00F81B91">
      <w:pPr>
        <w:spacing w:line="360" w:lineRule="auto"/>
        <w:jc w:val="both"/>
      </w:pPr>
      <w:r>
        <w:rPr>
          <w:rFonts w:ascii="Book Antiqua" w:eastAsia="Book Antiqua" w:hAnsi="Book Antiqua" w:cs="Book Antiqua"/>
          <w:b/>
          <w:color w:val="000000"/>
        </w:rPr>
        <w:t>REFERENCES</w:t>
      </w:r>
    </w:p>
    <w:p w14:paraId="4F49FC16" w14:textId="77777777" w:rsidR="00A77B3E" w:rsidRPr="008C74C0" w:rsidRDefault="00F81B91">
      <w:pPr>
        <w:spacing w:line="360" w:lineRule="auto"/>
        <w:jc w:val="both"/>
      </w:pPr>
      <w:r w:rsidRPr="008C74C0">
        <w:rPr>
          <w:rFonts w:ascii="Book Antiqua" w:eastAsia="Book Antiqua" w:hAnsi="Book Antiqua" w:cs="Book Antiqua"/>
          <w:color w:val="000000"/>
        </w:rPr>
        <w:t xml:space="preserve">1 </w:t>
      </w:r>
      <w:r w:rsidRPr="008C74C0">
        <w:rPr>
          <w:rFonts w:ascii="Book Antiqua" w:eastAsia="Book Antiqua" w:hAnsi="Book Antiqua" w:cs="Book Antiqua"/>
          <w:b/>
          <w:bCs/>
          <w:color w:val="000000"/>
        </w:rPr>
        <w:t>Yoon KH</w:t>
      </w:r>
      <w:r w:rsidRPr="008C74C0">
        <w:rPr>
          <w:rFonts w:ascii="Book Antiqua" w:eastAsia="Book Antiqua" w:hAnsi="Book Antiqua" w:cs="Book Antiqua"/>
          <w:color w:val="000000"/>
        </w:rPr>
        <w:t xml:space="preserve">, Lee JH, Kim JW, Cho JH, Choi YH, </w:t>
      </w:r>
      <w:proofErr w:type="spellStart"/>
      <w:proofErr w:type="gramStart"/>
      <w:r w:rsidRPr="008C74C0">
        <w:rPr>
          <w:rFonts w:ascii="Book Antiqua" w:eastAsia="Book Antiqua" w:hAnsi="Book Antiqua" w:cs="Book Antiqua"/>
          <w:color w:val="000000"/>
        </w:rPr>
        <w:t>Ko</w:t>
      </w:r>
      <w:proofErr w:type="spellEnd"/>
      <w:proofErr w:type="gramEnd"/>
      <w:r w:rsidRPr="008C74C0">
        <w:rPr>
          <w:rFonts w:ascii="Book Antiqua" w:eastAsia="Book Antiqua" w:hAnsi="Book Antiqua" w:cs="Book Antiqua"/>
          <w:color w:val="000000"/>
        </w:rPr>
        <w:t xml:space="preserve"> SH, </w:t>
      </w:r>
      <w:proofErr w:type="spellStart"/>
      <w:r w:rsidRPr="008C74C0">
        <w:rPr>
          <w:rFonts w:ascii="Book Antiqua" w:eastAsia="Book Antiqua" w:hAnsi="Book Antiqua" w:cs="Book Antiqua"/>
          <w:color w:val="000000"/>
        </w:rPr>
        <w:t>Zimmet</w:t>
      </w:r>
      <w:proofErr w:type="spellEnd"/>
      <w:r w:rsidRPr="008C74C0">
        <w:rPr>
          <w:rFonts w:ascii="Book Antiqua" w:eastAsia="Book Antiqua" w:hAnsi="Book Antiqua" w:cs="Book Antiqua"/>
          <w:color w:val="000000"/>
        </w:rPr>
        <w:t xml:space="preserve"> P, Son HY. </w:t>
      </w:r>
      <w:proofErr w:type="gramStart"/>
      <w:r w:rsidRPr="008C74C0">
        <w:rPr>
          <w:rFonts w:ascii="Book Antiqua" w:eastAsia="Book Antiqua" w:hAnsi="Book Antiqua" w:cs="Book Antiqua"/>
          <w:color w:val="000000"/>
        </w:rPr>
        <w:t>Epidemic obesity and type 2 diabetes in Asia.</w:t>
      </w:r>
      <w:proofErr w:type="gramEnd"/>
      <w:r w:rsidRPr="008C74C0">
        <w:rPr>
          <w:rFonts w:ascii="Book Antiqua" w:eastAsia="Book Antiqua" w:hAnsi="Book Antiqua" w:cs="Book Antiqua"/>
          <w:color w:val="000000"/>
        </w:rPr>
        <w:t xml:space="preserve"> </w:t>
      </w:r>
      <w:r w:rsidRPr="008C74C0">
        <w:rPr>
          <w:rFonts w:ascii="Book Antiqua" w:eastAsia="Book Antiqua" w:hAnsi="Book Antiqua" w:cs="Book Antiqua"/>
          <w:i/>
          <w:iCs/>
          <w:color w:val="000000"/>
        </w:rPr>
        <w:t>Lancet</w:t>
      </w:r>
      <w:r w:rsidRPr="008C74C0">
        <w:rPr>
          <w:rFonts w:ascii="Book Antiqua" w:eastAsia="Book Antiqua" w:hAnsi="Book Antiqua" w:cs="Book Antiqua"/>
          <w:color w:val="000000"/>
        </w:rPr>
        <w:t xml:space="preserve"> 2006; </w:t>
      </w:r>
      <w:r w:rsidRPr="008C74C0">
        <w:rPr>
          <w:rFonts w:ascii="Book Antiqua" w:eastAsia="Book Antiqua" w:hAnsi="Book Antiqua" w:cs="Book Antiqua"/>
          <w:b/>
          <w:bCs/>
          <w:color w:val="000000"/>
        </w:rPr>
        <w:t>368</w:t>
      </w:r>
      <w:r w:rsidRPr="008C74C0">
        <w:rPr>
          <w:rFonts w:ascii="Book Antiqua" w:eastAsia="Book Antiqua" w:hAnsi="Book Antiqua" w:cs="Book Antiqua"/>
          <w:color w:val="000000"/>
        </w:rPr>
        <w:t>: 1681-1688 [PMID: 17098087 DOI: 10.1016/S0140-6736(06)69703-1]</w:t>
      </w:r>
    </w:p>
    <w:p w14:paraId="6458BE44" w14:textId="77777777" w:rsidR="00A77B3E" w:rsidRPr="008C74C0" w:rsidRDefault="00F81B91">
      <w:pPr>
        <w:spacing w:line="360" w:lineRule="auto"/>
        <w:jc w:val="both"/>
      </w:pPr>
      <w:proofErr w:type="gramStart"/>
      <w:r w:rsidRPr="008C74C0">
        <w:rPr>
          <w:rFonts w:ascii="Book Antiqua" w:eastAsia="Book Antiqua" w:hAnsi="Book Antiqua" w:cs="Book Antiqua"/>
          <w:color w:val="000000"/>
        </w:rPr>
        <w:t xml:space="preserve">2 </w:t>
      </w:r>
      <w:proofErr w:type="spellStart"/>
      <w:r w:rsidRPr="008C74C0">
        <w:rPr>
          <w:rFonts w:ascii="Book Antiqua" w:eastAsia="Book Antiqua" w:hAnsi="Book Antiqua" w:cs="Book Antiqua"/>
          <w:b/>
          <w:bCs/>
          <w:color w:val="000000"/>
        </w:rPr>
        <w:t>Seravalle</w:t>
      </w:r>
      <w:proofErr w:type="spellEnd"/>
      <w:r w:rsidRPr="008C74C0">
        <w:rPr>
          <w:rFonts w:ascii="Book Antiqua" w:eastAsia="Book Antiqua" w:hAnsi="Book Antiqua" w:cs="Book Antiqua"/>
          <w:b/>
          <w:bCs/>
          <w:color w:val="000000"/>
        </w:rPr>
        <w:t xml:space="preserve"> G</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Grassi</w:t>
      </w:r>
      <w:proofErr w:type="spellEnd"/>
      <w:r w:rsidRPr="008C74C0">
        <w:rPr>
          <w:rFonts w:ascii="Book Antiqua" w:eastAsia="Book Antiqua" w:hAnsi="Book Antiqua" w:cs="Book Antiqua"/>
          <w:color w:val="000000"/>
        </w:rPr>
        <w:t xml:space="preserve"> G. Obesity and hypertension.</w:t>
      </w:r>
      <w:proofErr w:type="gramEnd"/>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i/>
          <w:iCs/>
          <w:color w:val="000000"/>
        </w:rPr>
        <w:t>Pharmacol</w:t>
      </w:r>
      <w:proofErr w:type="spellEnd"/>
      <w:r w:rsidRPr="008C74C0">
        <w:rPr>
          <w:rFonts w:ascii="Book Antiqua" w:eastAsia="Book Antiqua" w:hAnsi="Book Antiqua" w:cs="Book Antiqua"/>
          <w:i/>
          <w:iCs/>
          <w:color w:val="000000"/>
        </w:rPr>
        <w:t xml:space="preserve"> Res</w:t>
      </w:r>
      <w:r w:rsidRPr="008C74C0">
        <w:rPr>
          <w:rFonts w:ascii="Book Antiqua" w:eastAsia="Book Antiqua" w:hAnsi="Book Antiqua" w:cs="Book Antiqua"/>
          <w:color w:val="000000"/>
        </w:rPr>
        <w:t xml:space="preserve"> 2017; </w:t>
      </w:r>
      <w:r w:rsidRPr="008C74C0">
        <w:rPr>
          <w:rFonts w:ascii="Book Antiqua" w:eastAsia="Book Antiqua" w:hAnsi="Book Antiqua" w:cs="Book Antiqua"/>
          <w:b/>
          <w:bCs/>
          <w:color w:val="000000"/>
        </w:rPr>
        <w:t>122</w:t>
      </w:r>
      <w:r w:rsidRPr="008C74C0">
        <w:rPr>
          <w:rFonts w:ascii="Book Antiqua" w:eastAsia="Book Antiqua" w:hAnsi="Book Antiqua" w:cs="Book Antiqua"/>
          <w:color w:val="000000"/>
        </w:rPr>
        <w:t>: 1-7 [PMID: 28532816 DOI: 10.1016/j.phrs.2017.05.013]</w:t>
      </w:r>
    </w:p>
    <w:p w14:paraId="3B883495" w14:textId="3FA4375F" w:rsidR="00A77B3E" w:rsidRPr="008C74C0" w:rsidRDefault="00F81B91">
      <w:pPr>
        <w:spacing w:line="360" w:lineRule="auto"/>
        <w:jc w:val="both"/>
      </w:pPr>
      <w:r w:rsidRPr="008C74C0">
        <w:rPr>
          <w:rFonts w:ascii="Book Antiqua" w:eastAsia="Book Antiqua" w:hAnsi="Book Antiqua" w:cs="Book Antiqua"/>
          <w:color w:val="000000"/>
        </w:rPr>
        <w:t xml:space="preserve">3 </w:t>
      </w:r>
      <w:r w:rsidR="00B64AE6" w:rsidRPr="008C74C0">
        <w:rPr>
          <w:rFonts w:ascii="Book Antiqua" w:eastAsia="Book Antiqua" w:hAnsi="Book Antiqua" w:cs="Book Antiqua"/>
          <w:b/>
          <w:color w:val="000000"/>
        </w:rPr>
        <w:t xml:space="preserve">World Health </w:t>
      </w:r>
      <w:proofErr w:type="gramStart"/>
      <w:r w:rsidR="00B64AE6" w:rsidRPr="008C74C0">
        <w:rPr>
          <w:rFonts w:ascii="Book Antiqua" w:eastAsia="Book Antiqua" w:hAnsi="Book Antiqua" w:cs="Book Antiqua"/>
          <w:b/>
          <w:color w:val="000000"/>
        </w:rPr>
        <w:t>Organization</w:t>
      </w:r>
      <w:proofErr w:type="gramEnd"/>
      <w:r w:rsidR="00B64AE6" w:rsidRPr="008C74C0">
        <w:rPr>
          <w:rFonts w:ascii="Book Antiqua" w:eastAsia="Book Antiqua" w:hAnsi="Book Antiqua" w:cs="Book Antiqua"/>
          <w:color w:val="000000"/>
        </w:rPr>
        <w:t xml:space="preserve">. </w:t>
      </w:r>
      <w:proofErr w:type="gramStart"/>
      <w:r w:rsidR="00B64AE6" w:rsidRPr="008C74C0">
        <w:rPr>
          <w:rFonts w:ascii="Book Antiqua" w:eastAsia="Book Antiqua" w:hAnsi="Book Antiqua" w:cs="Book Antiqua"/>
          <w:color w:val="000000"/>
        </w:rPr>
        <w:t>Obesity.</w:t>
      </w:r>
      <w:proofErr w:type="gramEnd"/>
      <w:r w:rsidR="00904E47" w:rsidRPr="008C74C0">
        <w:rPr>
          <w:rFonts w:ascii="Book Antiqua" w:eastAsia="Book Antiqua" w:hAnsi="Book Antiqua" w:cs="Book Antiqua"/>
          <w:color w:val="000000"/>
        </w:rPr>
        <w:t xml:space="preserve"> </w:t>
      </w:r>
      <w:r w:rsidR="00B64AE6" w:rsidRPr="008C74C0">
        <w:rPr>
          <w:rFonts w:ascii="Book Antiqua" w:eastAsia="Book Antiqua" w:hAnsi="Book Antiqua" w:cs="Book Antiqua"/>
          <w:color w:val="000000"/>
        </w:rPr>
        <w:t>[</w:t>
      </w:r>
      <w:proofErr w:type="gramStart"/>
      <w:r w:rsidR="00B64AE6" w:rsidRPr="008C74C0">
        <w:rPr>
          <w:rFonts w:ascii="Book Antiqua" w:eastAsia="Book Antiqua" w:hAnsi="Book Antiqua" w:cs="Book Antiqua"/>
          <w:color w:val="000000"/>
        </w:rPr>
        <w:t>cited</w:t>
      </w:r>
      <w:proofErr w:type="gramEnd"/>
      <w:r w:rsidR="00B64AE6" w:rsidRPr="008C74C0">
        <w:rPr>
          <w:rFonts w:ascii="Book Antiqua" w:eastAsia="Book Antiqua" w:hAnsi="Book Antiqua" w:cs="Book Antiqua"/>
          <w:color w:val="000000"/>
        </w:rPr>
        <w:t xml:space="preserve"> April 13, 2020]. Available from: </w:t>
      </w:r>
      <w:r w:rsidRPr="008C74C0">
        <w:rPr>
          <w:rFonts w:ascii="Book Antiqua" w:eastAsia="Book Antiqua" w:hAnsi="Book Antiqua" w:cs="Book Antiqua"/>
          <w:color w:val="000000"/>
        </w:rPr>
        <w:t xml:space="preserve">https://www.who.int/topics/obesity/en/ </w:t>
      </w:r>
    </w:p>
    <w:p w14:paraId="735617F6" w14:textId="77777777" w:rsidR="00A77B3E" w:rsidRPr="008C74C0" w:rsidRDefault="00F81B91">
      <w:pPr>
        <w:spacing w:line="360" w:lineRule="auto"/>
        <w:jc w:val="both"/>
      </w:pPr>
      <w:proofErr w:type="gramStart"/>
      <w:r w:rsidRPr="008C74C0">
        <w:rPr>
          <w:rFonts w:ascii="Book Antiqua" w:eastAsia="Book Antiqua" w:hAnsi="Book Antiqua" w:cs="Book Antiqua"/>
          <w:color w:val="000000"/>
        </w:rPr>
        <w:t xml:space="preserve">4 </w:t>
      </w:r>
      <w:proofErr w:type="spellStart"/>
      <w:r w:rsidRPr="008C74C0">
        <w:rPr>
          <w:rFonts w:ascii="Book Antiqua" w:eastAsia="Book Antiqua" w:hAnsi="Book Antiqua" w:cs="Book Antiqua"/>
          <w:b/>
          <w:bCs/>
          <w:color w:val="000000"/>
        </w:rPr>
        <w:t>Vadan</w:t>
      </w:r>
      <w:proofErr w:type="spellEnd"/>
      <w:r w:rsidRPr="008C74C0">
        <w:rPr>
          <w:rFonts w:ascii="Book Antiqua" w:eastAsia="Book Antiqua" w:hAnsi="Book Antiqua" w:cs="Book Antiqua"/>
          <w:b/>
          <w:bCs/>
          <w:color w:val="000000"/>
        </w:rPr>
        <w:t xml:space="preserve"> R</w:t>
      </w:r>
      <w:r w:rsidRPr="008C74C0">
        <w:rPr>
          <w:rFonts w:ascii="Book Antiqua" w:eastAsia="Book Antiqua" w:hAnsi="Book Antiqua" w:cs="Book Antiqua"/>
          <w:color w:val="000000"/>
        </w:rPr>
        <w:t>, Gheorghe LS, Constantinescu A, Gheorghe C.</w:t>
      </w:r>
      <w:proofErr w:type="gramEnd"/>
      <w:r w:rsidRPr="008C74C0">
        <w:rPr>
          <w:rFonts w:ascii="Book Antiqua" w:eastAsia="Book Antiqua" w:hAnsi="Book Antiqua" w:cs="Book Antiqua"/>
          <w:color w:val="000000"/>
        </w:rPr>
        <w:t xml:space="preserve"> The prevalence of malnutrition and the evolution of nutritional status in patients with moderate to severe forms of </w:t>
      </w:r>
      <w:proofErr w:type="spellStart"/>
      <w:r w:rsidRPr="008C74C0">
        <w:rPr>
          <w:rFonts w:ascii="Book Antiqua" w:eastAsia="Book Antiqua" w:hAnsi="Book Antiqua" w:cs="Book Antiqua"/>
          <w:color w:val="000000"/>
        </w:rPr>
        <w:t>Crohn's</w:t>
      </w:r>
      <w:proofErr w:type="spellEnd"/>
      <w:r w:rsidRPr="008C74C0">
        <w:rPr>
          <w:rFonts w:ascii="Book Antiqua" w:eastAsia="Book Antiqua" w:hAnsi="Book Antiqua" w:cs="Book Antiqua"/>
          <w:color w:val="000000"/>
        </w:rPr>
        <w:t xml:space="preserve"> disease treated with Infliximab. </w:t>
      </w:r>
      <w:proofErr w:type="spellStart"/>
      <w:r w:rsidRPr="008C74C0">
        <w:rPr>
          <w:rFonts w:ascii="Book Antiqua" w:eastAsia="Book Antiqua" w:hAnsi="Book Antiqua" w:cs="Book Antiqua"/>
          <w:i/>
          <w:iCs/>
          <w:color w:val="000000"/>
        </w:rPr>
        <w:t>Clin</w:t>
      </w:r>
      <w:proofErr w:type="spellEnd"/>
      <w:r w:rsidRPr="008C74C0">
        <w:rPr>
          <w:rFonts w:ascii="Book Antiqua" w:eastAsia="Book Antiqua" w:hAnsi="Book Antiqua" w:cs="Book Antiqua"/>
          <w:i/>
          <w:iCs/>
          <w:color w:val="000000"/>
        </w:rPr>
        <w:t xml:space="preserve"> </w:t>
      </w:r>
      <w:proofErr w:type="spellStart"/>
      <w:r w:rsidRPr="008C74C0">
        <w:rPr>
          <w:rFonts w:ascii="Book Antiqua" w:eastAsia="Book Antiqua" w:hAnsi="Book Antiqua" w:cs="Book Antiqua"/>
          <w:i/>
          <w:iCs/>
          <w:color w:val="000000"/>
        </w:rPr>
        <w:t>Nutr</w:t>
      </w:r>
      <w:proofErr w:type="spellEnd"/>
      <w:r w:rsidRPr="008C74C0">
        <w:rPr>
          <w:rFonts w:ascii="Book Antiqua" w:eastAsia="Book Antiqua" w:hAnsi="Book Antiqua" w:cs="Book Antiqua"/>
          <w:color w:val="000000"/>
        </w:rPr>
        <w:t xml:space="preserve"> 2011; </w:t>
      </w:r>
      <w:r w:rsidRPr="008C74C0">
        <w:rPr>
          <w:rFonts w:ascii="Book Antiqua" w:eastAsia="Book Antiqua" w:hAnsi="Book Antiqua" w:cs="Book Antiqua"/>
          <w:b/>
          <w:bCs/>
          <w:color w:val="000000"/>
        </w:rPr>
        <w:t>30</w:t>
      </w:r>
      <w:r w:rsidRPr="008C74C0">
        <w:rPr>
          <w:rFonts w:ascii="Book Antiqua" w:eastAsia="Book Antiqua" w:hAnsi="Book Antiqua" w:cs="Book Antiqua"/>
          <w:color w:val="000000"/>
        </w:rPr>
        <w:t>: 86-91 [PMID: 20719413 DOI: 10.1016/j.clnu.2010.07.019]</w:t>
      </w:r>
    </w:p>
    <w:p w14:paraId="48E21E6B" w14:textId="77777777" w:rsidR="00A77B3E" w:rsidRPr="008C74C0" w:rsidRDefault="00F81B91">
      <w:pPr>
        <w:spacing w:line="360" w:lineRule="auto"/>
        <w:jc w:val="both"/>
      </w:pPr>
      <w:r w:rsidRPr="008C74C0">
        <w:rPr>
          <w:rFonts w:ascii="Book Antiqua" w:eastAsia="Book Antiqua" w:hAnsi="Book Antiqua" w:cs="Book Antiqua"/>
          <w:color w:val="000000"/>
        </w:rPr>
        <w:lastRenderedPageBreak/>
        <w:t xml:space="preserve">5 </w:t>
      </w:r>
      <w:r w:rsidRPr="008C74C0">
        <w:rPr>
          <w:rFonts w:ascii="Book Antiqua" w:eastAsia="Book Antiqua" w:hAnsi="Book Antiqua" w:cs="Book Antiqua"/>
          <w:b/>
          <w:bCs/>
          <w:color w:val="000000"/>
        </w:rPr>
        <w:t>Blain A</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Cattan</w:t>
      </w:r>
      <w:proofErr w:type="spellEnd"/>
      <w:r w:rsidRPr="008C74C0">
        <w:rPr>
          <w:rFonts w:ascii="Book Antiqua" w:eastAsia="Book Antiqua" w:hAnsi="Book Antiqua" w:cs="Book Antiqua"/>
          <w:color w:val="000000"/>
        </w:rPr>
        <w:t xml:space="preserve"> S, </w:t>
      </w:r>
      <w:proofErr w:type="spellStart"/>
      <w:r w:rsidRPr="008C74C0">
        <w:rPr>
          <w:rFonts w:ascii="Book Antiqua" w:eastAsia="Book Antiqua" w:hAnsi="Book Antiqua" w:cs="Book Antiqua"/>
          <w:color w:val="000000"/>
        </w:rPr>
        <w:t>Beaugerie</w:t>
      </w:r>
      <w:proofErr w:type="spellEnd"/>
      <w:r w:rsidRPr="008C74C0">
        <w:rPr>
          <w:rFonts w:ascii="Book Antiqua" w:eastAsia="Book Antiqua" w:hAnsi="Book Antiqua" w:cs="Book Antiqua"/>
          <w:color w:val="000000"/>
        </w:rPr>
        <w:t xml:space="preserve"> L, </w:t>
      </w:r>
      <w:proofErr w:type="spellStart"/>
      <w:r w:rsidRPr="008C74C0">
        <w:rPr>
          <w:rFonts w:ascii="Book Antiqua" w:eastAsia="Book Antiqua" w:hAnsi="Book Antiqua" w:cs="Book Antiqua"/>
          <w:color w:val="000000"/>
        </w:rPr>
        <w:t>Carbonnel</w:t>
      </w:r>
      <w:proofErr w:type="spellEnd"/>
      <w:r w:rsidRPr="008C74C0">
        <w:rPr>
          <w:rFonts w:ascii="Book Antiqua" w:eastAsia="Book Antiqua" w:hAnsi="Book Antiqua" w:cs="Book Antiqua"/>
          <w:color w:val="000000"/>
        </w:rPr>
        <w:t xml:space="preserve"> F, </w:t>
      </w:r>
      <w:proofErr w:type="spellStart"/>
      <w:r w:rsidRPr="008C74C0">
        <w:rPr>
          <w:rFonts w:ascii="Book Antiqua" w:eastAsia="Book Antiqua" w:hAnsi="Book Antiqua" w:cs="Book Antiqua"/>
          <w:color w:val="000000"/>
        </w:rPr>
        <w:t>Gendre</w:t>
      </w:r>
      <w:proofErr w:type="spellEnd"/>
      <w:r w:rsidRPr="008C74C0">
        <w:rPr>
          <w:rFonts w:ascii="Book Antiqua" w:eastAsia="Book Antiqua" w:hAnsi="Book Antiqua" w:cs="Book Antiqua"/>
          <w:color w:val="000000"/>
        </w:rPr>
        <w:t xml:space="preserve"> JP, </w:t>
      </w:r>
      <w:proofErr w:type="spellStart"/>
      <w:r w:rsidRPr="008C74C0">
        <w:rPr>
          <w:rFonts w:ascii="Book Antiqua" w:eastAsia="Book Antiqua" w:hAnsi="Book Antiqua" w:cs="Book Antiqua"/>
          <w:color w:val="000000"/>
        </w:rPr>
        <w:t>Cosnes</w:t>
      </w:r>
      <w:proofErr w:type="spellEnd"/>
      <w:r w:rsidRPr="008C74C0">
        <w:rPr>
          <w:rFonts w:ascii="Book Antiqua" w:eastAsia="Book Antiqua" w:hAnsi="Book Antiqua" w:cs="Book Antiqua"/>
          <w:color w:val="000000"/>
        </w:rPr>
        <w:t xml:space="preserve"> J. </w:t>
      </w:r>
      <w:proofErr w:type="spellStart"/>
      <w:r w:rsidRPr="008C74C0">
        <w:rPr>
          <w:rFonts w:ascii="Book Antiqua" w:eastAsia="Book Antiqua" w:hAnsi="Book Antiqua" w:cs="Book Antiqua"/>
          <w:color w:val="000000"/>
        </w:rPr>
        <w:t>Crohn's</w:t>
      </w:r>
      <w:proofErr w:type="spellEnd"/>
      <w:r w:rsidRPr="008C74C0">
        <w:rPr>
          <w:rFonts w:ascii="Book Antiqua" w:eastAsia="Book Antiqua" w:hAnsi="Book Antiqua" w:cs="Book Antiqua"/>
          <w:color w:val="000000"/>
        </w:rPr>
        <w:t xml:space="preserve"> disease clinical course and severity in obese patients. </w:t>
      </w:r>
      <w:proofErr w:type="spellStart"/>
      <w:r w:rsidRPr="008C74C0">
        <w:rPr>
          <w:rFonts w:ascii="Book Antiqua" w:eastAsia="Book Antiqua" w:hAnsi="Book Antiqua" w:cs="Book Antiqua"/>
          <w:i/>
          <w:iCs/>
          <w:color w:val="000000"/>
        </w:rPr>
        <w:t>Clin</w:t>
      </w:r>
      <w:proofErr w:type="spellEnd"/>
      <w:r w:rsidRPr="008C74C0">
        <w:rPr>
          <w:rFonts w:ascii="Book Antiqua" w:eastAsia="Book Antiqua" w:hAnsi="Book Antiqua" w:cs="Book Antiqua"/>
          <w:i/>
          <w:iCs/>
          <w:color w:val="000000"/>
        </w:rPr>
        <w:t xml:space="preserve"> </w:t>
      </w:r>
      <w:proofErr w:type="spellStart"/>
      <w:r w:rsidRPr="008C74C0">
        <w:rPr>
          <w:rFonts w:ascii="Book Antiqua" w:eastAsia="Book Antiqua" w:hAnsi="Book Antiqua" w:cs="Book Antiqua"/>
          <w:i/>
          <w:iCs/>
          <w:color w:val="000000"/>
        </w:rPr>
        <w:t>Nutr</w:t>
      </w:r>
      <w:proofErr w:type="spellEnd"/>
      <w:r w:rsidRPr="008C74C0">
        <w:rPr>
          <w:rFonts w:ascii="Book Antiqua" w:eastAsia="Book Antiqua" w:hAnsi="Book Antiqua" w:cs="Book Antiqua"/>
          <w:color w:val="000000"/>
        </w:rPr>
        <w:t xml:space="preserve"> 2002; </w:t>
      </w:r>
      <w:r w:rsidRPr="008C74C0">
        <w:rPr>
          <w:rFonts w:ascii="Book Antiqua" w:eastAsia="Book Antiqua" w:hAnsi="Book Antiqua" w:cs="Book Antiqua"/>
          <w:b/>
          <w:bCs/>
          <w:color w:val="000000"/>
        </w:rPr>
        <w:t>21</w:t>
      </w:r>
      <w:r w:rsidRPr="008C74C0">
        <w:rPr>
          <w:rFonts w:ascii="Book Antiqua" w:eastAsia="Book Antiqua" w:hAnsi="Book Antiqua" w:cs="Book Antiqua"/>
          <w:color w:val="000000"/>
        </w:rPr>
        <w:t>: 51-57 [PMID: 11884013 DOI: 10.1054/clnu.2001.0503]</w:t>
      </w:r>
    </w:p>
    <w:p w14:paraId="25B5D7FF" w14:textId="77777777" w:rsidR="00A77B3E" w:rsidRPr="008C74C0" w:rsidRDefault="00F81B91">
      <w:pPr>
        <w:spacing w:line="360" w:lineRule="auto"/>
        <w:jc w:val="both"/>
      </w:pPr>
      <w:r w:rsidRPr="008C74C0">
        <w:rPr>
          <w:rFonts w:ascii="Book Antiqua" w:eastAsia="Book Antiqua" w:hAnsi="Book Antiqua" w:cs="Book Antiqua"/>
          <w:color w:val="000000"/>
        </w:rPr>
        <w:t xml:space="preserve">6 </w:t>
      </w:r>
      <w:proofErr w:type="spellStart"/>
      <w:r w:rsidRPr="008C74C0">
        <w:rPr>
          <w:rFonts w:ascii="Book Antiqua" w:eastAsia="Book Antiqua" w:hAnsi="Book Antiqua" w:cs="Book Antiqua"/>
          <w:b/>
          <w:bCs/>
          <w:color w:val="000000"/>
        </w:rPr>
        <w:t>Seminerio</w:t>
      </w:r>
      <w:proofErr w:type="spellEnd"/>
      <w:r w:rsidRPr="008C74C0">
        <w:rPr>
          <w:rFonts w:ascii="Book Antiqua" w:eastAsia="Book Antiqua" w:hAnsi="Book Antiqua" w:cs="Book Antiqua"/>
          <w:b/>
          <w:bCs/>
          <w:color w:val="000000"/>
        </w:rPr>
        <w:t xml:space="preserve"> JL</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Koutroubakis</w:t>
      </w:r>
      <w:proofErr w:type="spellEnd"/>
      <w:r w:rsidRPr="008C74C0">
        <w:rPr>
          <w:rFonts w:ascii="Book Antiqua" w:eastAsia="Book Antiqua" w:hAnsi="Book Antiqua" w:cs="Book Antiqua"/>
          <w:color w:val="000000"/>
        </w:rPr>
        <w:t xml:space="preserve"> IE, Ramos-Rivers C, </w:t>
      </w:r>
      <w:proofErr w:type="spellStart"/>
      <w:r w:rsidRPr="008C74C0">
        <w:rPr>
          <w:rFonts w:ascii="Book Antiqua" w:eastAsia="Book Antiqua" w:hAnsi="Book Antiqua" w:cs="Book Antiqua"/>
          <w:color w:val="000000"/>
        </w:rPr>
        <w:t>Hashash</w:t>
      </w:r>
      <w:proofErr w:type="spellEnd"/>
      <w:r w:rsidRPr="008C74C0">
        <w:rPr>
          <w:rFonts w:ascii="Book Antiqua" w:eastAsia="Book Antiqua" w:hAnsi="Book Antiqua" w:cs="Book Antiqua"/>
          <w:color w:val="000000"/>
        </w:rPr>
        <w:t xml:space="preserve"> JG, </w:t>
      </w:r>
      <w:proofErr w:type="spellStart"/>
      <w:r w:rsidRPr="008C74C0">
        <w:rPr>
          <w:rFonts w:ascii="Book Antiqua" w:eastAsia="Book Antiqua" w:hAnsi="Book Antiqua" w:cs="Book Antiqua"/>
          <w:color w:val="000000"/>
        </w:rPr>
        <w:t>Dudekula</w:t>
      </w:r>
      <w:proofErr w:type="spellEnd"/>
      <w:r w:rsidRPr="008C74C0">
        <w:rPr>
          <w:rFonts w:ascii="Book Antiqua" w:eastAsia="Book Antiqua" w:hAnsi="Book Antiqua" w:cs="Book Antiqua"/>
          <w:color w:val="000000"/>
        </w:rPr>
        <w:t xml:space="preserve"> A, </w:t>
      </w:r>
      <w:proofErr w:type="spellStart"/>
      <w:r w:rsidRPr="008C74C0">
        <w:rPr>
          <w:rFonts w:ascii="Book Antiqua" w:eastAsia="Book Antiqua" w:hAnsi="Book Antiqua" w:cs="Book Antiqua"/>
          <w:color w:val="000000"/>
        </w:rPr>
        <w:t>Regueiro</w:t>
      </w:r>
      <w:proofErr w:type="spellEnd"/>
      <w:r w:rsidRPr="008C74C0">
        <w:rPr>
          <w:rFonts w:ascii="Book Antiqua" w:eastAsia="Book Antiqua" w:hAnsi="Book Antiqua" w:cs="Book Antiqua"/>
          <w:color w:val="000000"/>
        </w:rPr>
        <w:t xml:space="preserve"> M, </w:t>
      </w:r>
      <w:proofErr w:type="spellStart"/>
      <w:r w:rsidRPr="008C74C0">
        <w:rPr>
          <w:rFonts w:ascii="Book Antiqua" w:eastAsia="Book Antiqua" w:hAnsi="Book Antiqua" w:cs="Book Antiqua"/>
          <w:color w:val="000000"/>
        </w:rPr>
        <w:t>Baidoo</w:t>
      </w:r>
      <w:proofErr w:type="spellEnd"/>
      <w:r w:rsidRPr="008C74C0">
        <w:rPr>
          <w:rFonts w:ascii="Book Antiqua" w:eastAsia="Book Antiqua" w:hAnsi="Book Antiqua" w:cs="Book Antiqua"/>
          <w:color w:val="000000"/>
        </w:rPr>
        <w:t xml:space="preserve"> L, Barrie A, </w:t>
      </w:r>
      <w:proofErr w:type="spellStart"/>
      <w:r w:rsidRPr="008C74C0">
        <w:rPr>
          <w:rFonts w:ascii="Book Antiqua" w:eastAsia="Book Antiqua" w:hAnsi="Book Antiqua" w:cs="Book Antiqua"/>
          <w:color w:val="000000"/>
        </w:rPr>
        <w:t>Swoger</w:t>
      </w:r>
      <w:proofErr w:type="spellEnd"/>
      <w:r w:rsidRPr="008C74C0">
        <w:rPr>
          <w:rFonts w:ascii="Book Antiqua" w:eastAsia="Book Antiqua" w:hAnsi="Book Antiqua" w:cs="Book Antiqua"/>
          <w:color w:val="000000"/>
        </w:rPr>
        <w:t xml:space="preserve"> J, Schwartz M, </w:t>
      </w:r>
      <w:proofErr w:type="spellStart"/>
      <w:r w:rsidRPr="008C74C0">
        <w:rPr>
          <w:rFonts w:ascii="Book Antiqua" w:eastAsia="Book Antiqua" w:hAnsi="Book Antiqua" w:cs="Book Antiqua"/>
          <w:color w:val="000000"/>
        </w:rPr>
        <w:t>Weyant</w:t>
      </w:r>
      <w:proofErr w:type="spellEnd"/>
      <w:r w:rsidRPr="008C74C0">
        <w:rPr>
          <w:rFonts w:ascii="Book Antiqua" w:eastAsia="Book Antiqua" w:hAnsi="Book Antiqua" w:cs="Book Antiqua"/>
          <w:color w:val="000000"/>
        </w:rPr>
        <w:t xml:space="preserve"> K, Dunn MA, </w:t>
      </w:r>
      <w:proofErr w:type="spellStart"/>
      <w:r w:rsidRPr="008C74C0">
        <w:rPr>
          <w:rFonts w:ascii="Book Antiqua" w:eastAsia="Book Antiqua" w:hAnsi="Book Antiqua" w:cs="Book Antiqua"/>
          <w:color w:val="000000"/>
        </w:rPr>
        <w:t>Binion</w:t>
      </w:r>
      <w:proofErr w:type="spellEnd"/>
      <w:r w:rsidRPr="008C74C0">
        <w:rPr>
          <w:rFonts w:ascii="Book Antiqua" w:eastAsia="Book Antiqua" w:hAnsi="Book Antiqua" w:cs="Book Antiqua"/>
          <w:color w:val="000000"/>
        </w:rPr>
        <w:t xml:space="preserve"> DG. </w:t>
      </w:r>
      <w:proofErr w:type="gramStart"/>
      <w:r w:rsidRPr="008C74C0">
        <w:rPr>
          <w:rFonts w:ascii="Book Antiqua" w:eastAsia="Book Antiqua" w:hAnsi="Book Antiqua" w:cs="Book Antiqua"/>
          <w:color w:val="000000"/>
        </w:rPr>
        <w:t>Impact of Obesity on the Management and Clinical Course of Patients with Inflammatory Bowel Disease.</w:t>
      </w:r>
      <w:proofErr w:type="gramEnd"/>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i/>
          <w:iCs/>
          <w:color w:val="000000"/>
        </w:rPr>
        <w:t>Inflamm</w:t>
      </w:r>
      <w:proofErr w:type="spellEnd"/>
      <w:r w:rsidRPr="008C74C0">
        <w:rPr>
          <w:rFonts w:ascii="Book Antiqua" w:eastAsia="Book Antiqua" w:hAnsi="Book Antiqua" w:cs="Book Antiqua"/>
          <w:i/>
          <w:iCs/>
          <w:color w:val="000000"/>
        </w:rPr>
        <w:t xml:space="preserve"> Bowel Dis</w:t>
      </w:r>
      <w:r w:rsidRPr="008C74C0">
        <w:rPr>
          <w:rFonts w:ascii="Book Antiqua" w:eastAsia="Book Antiqua" w:hAnsi="Book Antiqua" w:cs="Book Antiqua"/>
          <w:color w:val="000000"/>
        </w:rPr>
        <w:t xml:space="preserve"> 2015; </w:t>
      </w:r>
      <w:r w:rsidRPr="008C74C0">
        <w:rPr>
          <w:rFonts w:ascii="Book Antiqua" w:eastAsia="Book Antiqua" w:hAnsi="Book Antiqua" w:cs="Book Antiqua"/>
          <w:b/>
          <w:bCs/>
          <w:color w:val="000000"/>
        </w:rPr>
        <w:t>21</w:t>
      </w:r>
      <w:r w:rsidRPr="008C74C0">
        <w:rPr>
          <w:rFonts w:ascii="Book Antiqua" w:eastAsia="Book Antiqua" w:hAnsi="Book Antiqua" w:cs="Book Antiqua"/>
          <w:color w:val="000000"/>
        </w:rPr>
        <w:t>: 2857-2863 [PMID: 26241001 DOI: 10.1097/MIB.0000000000000560]</w:t>
      </w:r>
    </w:p>
    <w:p w14:paraId="4C2C2568" w14:textId="77777777" w:rsidR="00A77B3E" w:rsidRPr="008C74C0" w:rsidRDefault="00F81B91">
      <w:pPr>
        <w:spacing w:line="360" w:lineRule="auto"/>
        <w:jc w:val="both"/>
      </w:pPr>
      <w:r w:rsidRPr="008C74C0">
        <w:rPr>
          <w:rFonts w:ascii="Book Antiqua" w:eastAsia="Book Antiqua" w:hAnsi="Book Antiqua" w:cs="Book Antiqua"/>
          <w:color w:val="000000"/>
        </w:rPr>
        <w:t xml:space="preserve">7 </w:t>
      </w:r>
      <w:proofErr w:type="spellStart"/>
      <w:r w:rsidRPr="008C74C0">
        <w:rPr>
          <w:rFonts w:ascii="Book Antiqua" w:eastAsia="Book Antiqua" w:hAnsi="Book Antiqua" w:cs="Book Antiqua"/>
          <w:b/>
          <w:bCs/>
          <w:color w:val="000000"/>
        </w:rPr>
        <w:t>Holtmann</w:t>
      </w:r>
      <w:proofErr w:type="spellEnd"/>
      <w:r w:rsidRPr="008C74C0">
        <w:rPr>
          <w:rFonts w:ascii="Book Antiqua" w:eastAsia="Book Antiqua" w:hAnsi="Book Antiqua" w:cs="Book Antiqua"/>
          <w:b/>
          <w:bCs/>
          <w:color w:val="000000"/>
        </w:rPr>
        <w:t xml:space="preserve"> MH</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Krummenauer</w:t>
      </w:r>
      <w:proofErr w:type="spellEnd"/>
      <w:r w:rsidRPr="008C74C0">
        <w:rPr>
          <w:rFonts w:ascii="Book Antiqua" w:eastAsia="Book Antiqua" w:hAnsi="Book Antiqua" w:cs="Book Antiqua"/>
          <w:color w:val="000000"/>
        </w:rPr>
        <w:t xml:space="preserve"> F, </w:t>
      </w:r>
      <w:proofErr w:type="spellStart"/>
      <w:r w:rsidRPr="008C74C0">
        <w:rPr>
          <w:rFonts w:ascii="Book Antiqua" w:eastAsia="Book Antiqua" w:hAnsi="Book Antiqua" w:cs="Book Antiqua"/>
          <w:color w:val="000000"/>
        </w:rPr>
        <w:t>Claas</w:t>
      </w:r>
      <w:proofErr w:type="spellEnd"/>
      <w:r w:rsidRPr="008C74C0">
        <w:rPr>
          <w:rFonts w:ascii="Book Antiqua" w:eastAsia="Book Antiqua" w:hAnsi="Book Antiqua" w:cs="Book Antiqua"/>
          <w:color w:val="000000"/>
        </w:rPr>
        <w:t xml:space="preserve"> C, </w:t>
      </w:r>
      <w:proofErr w:type="spellStart"/>
      <w:r w:rsidRPr="008C74C0">
        <w:rPr>
          <w:rFonts w:ascii="Book Antiqua" w:eastAsia="Book Antiqua" w:hAnsi="Book Antiqua" w:cs="Book Antiqua"/>
          <w:color w:val="000000"/>
        </w:rPr>
        <w:t>Kremeyer</w:t>
      </w:r>
      <w:proofErr w:type="spellEnd"/>
      <w:r w:rsidRPr="008C74C0">
        <w:rPr>
          <w:rFonts w:ascii="Book Antiqua" w:eastAsia="Book Antiqua" w:hAnsi="Book Antiqua" w:cs="Book Antiqua"/>
          <w:color w:val="000000"/>
        </w:rPr>
        <w:t xml:space="preserve"> K, Lorenz D, Rainer O, Vogel I, </w:t>
      </w:r>
      <w:proofErr w:type="spellStart"/>
      <w:r w:rsidRPr="008C74C0">
        <w:rPr>
          <w:rFonts w:ascii="Book Antiqua" w:eastAsia="Book Antiqua" w:hAnsi="Book Antiqua" w:cs="Book Antiqua"/>
          <w:color w:val="000000"/>
        </w:rPr>
        <w:t>Böcker</w:t>
      </w:r>
      <w:proofErr w:type="spellEnd"/>
      <w:r w:rsidRPr="008C74C0">
        <w:rPr>
          <w:rFonts w:ascii="Book Antiqua" w:eastAsia="Book Antiqua" w:hAnsi="Book Antiqua" w:cs="Book Antiqua"/>
          <w:color w:val="000000"/>
        </w:rPr>
        <w:t xml:space="preserve"> U, </w:t>
      </w:r>
      <w:proofErr w:type="spellStart"/>
      <w:r w:rsidRPr="008C74C0">
        <w:rPr>
          <w:rFonts w:ascii="Book Antiqua" w:eastAsia="Book Antiqua" w:hAnsi="Book Antiqua" w:cs="Book Antiqua"/>
          <w:color w:val="000000"/>
        </w:rPr>
        <w:t>Böhm</w:t>
      </w:r>
      <w:proofErr w:type="spellEnd"/>
      <w:r w:rsidRPr="008C74C0">
        <w:rPr>
          <w:rFonts w:ascii="Book Antiqua" w:eastAsia="Book Antiqua" w:hAnsi="Book Antiqua" w:cs="Book Antiqua"/>
          <w:color w:val="000000"/>
        </w:rPr>
        <w:t xml:space="preserve"> S, </w:t>
      </w:r>
      <w:proofErr w:type="spellStart"/>
      <w:r w:rsidRPr="008C74C0">
        <w:rPr>
          <w:rFonts w:ascii="Book Antiqua" w:eastAsia="Book Antiqua" w:hAnsi="Book Antiqua" w:cs="Book Antiqua"/>
          <w:color w:val="000000"/>
        </w:rPr>
        <w:t>Büning</w:t>
      </w:r>
      <w:proofErr w:type="spellEnd"/>
      <w:r w:rsidRPr="008C74C0">
        <w:rPr>
          <w:rFonts w:ascii="Book Antiqua" w:eastAsia="Book Antiqua" w:hAnsi="Book Antiqua" w:cs="Book Antiqua"/>
          <w:color w:val="000000"/>
        </w:rPr>
        <w:t xml:space="preserve"> C, </w:t>
      </w:r>
      <w:proofErr w:type="spellStart"/>
      <w:r w:rsidRPr="008C74C0">
        <w:rPr>
          <w:rFonts w:ascii="Book Antiqua" w:eastAsia="Book Antiqua" w:hAnsi="Book Antiqua" w:cs="Book Antiqua"/>
          <w:color w:val="000000"/>
        </w:rPr>
        <w:t>Duchmann</w:t>
      </w:r>
      <w:proofErr w:type="spellEnd"/>
      <w:r w:rsidRPr="008C74C0">
        <w:rPr>
          <w:rFonts w:ascii="Book Antiqua" w:eastAsia="Book Antiqua" w:hAnsi="Book Antiqua" w:cs="Book Antiqua"/>
          <w:color w:val="000000"/>
        </w:rPr>
        <w:t xml:space="preserve"> R, </w:t>
      </w:r>
      <w:proofErr w:type="spellStart"/>
      <w:r w:rsidRPr="008C74C0">
        <w:rPr>
          <w:rFonts w:ascii="Book Antiqua" w:eastAsia="Book Antiqua" w:hAnsi="Book Antiqua" w:cs="Book Antiqua"/>
          <w:color w:val="000000"/>
        </w:rPr>
        <w:t>Gerken</w:t>
      </w:r>
      <w:proofErr w:type="spellEnd"/>
      <w:r w:rsidRPr="008C74C0">
        <w:rPr>
          <w:rFonts w:ascii="Book Antiqua" w:eastAsia="Book Antiqua" w:hAnsi="Book Antiqua" w:cs="Book Antiqua"/>
          <w:color w:val="000000"/>
        </w:rPr>
        <w:t xml:space="preserve"> G, </w:t>
      </w:r>
      <w:proofErr w:type="spellStart"/>
      <w:r w:rsidRPr="008C74C0">
        <w:rPr>
          <w:rFonts w:ascii="Book Antiqua" w:eastAsia="Book Antiqua" w:hAnsi="Book Antiqua" w:cs="Book Antiqua"/>
          <w:color w:val="000000"/>
        </w:rPr>
        <w:t>Herfarth</w:t>
      </w:r>
      <w:proofErr w:type="spellEnd"/>
      <w:r w:rsidRPr="008C74C0">
        <w:rPr>
          <w:rFonts w:ascii="Book Antiqua" w:eastAsia="Book Antiqua" w:hAnsi="Book Antiqua" w:cs="Book Antiqua"/>
          <w:color w:val="000000"/>
        </w:rPr>
        <w:t xml:space="preserve"> H, </w:t>
      </w:r>
      <w:proofErr w:type="spellStart"/>
      <w:r w:rsidRPr="008C74C0">
        <w:rPr>
          <w:rFonts w:ascii="Book Antiqua" w:eastAsia="Book Antiqua" w:hAnsi="Book Antiqua" w:cs="Book Antiqua"/>
          <w:color w:val="000000"/>
        </w:rPr>
        <w:t>Lügering</w:t>
      </w:r>
      <w:proofErr w:type="spellEnd"/>
      <w:r w:rsidRPr="008C74C0">
        <w:rPr>
          <w:rFonts w:ascii="Book Antiqua" w:eastAsia="Book Antiqua" w:hAnsi="Book Antiqua" w:cs="Book Antiqua"/>
          <w:color w:val="000000"/>
        </w:rPr>
        <w:t xml:space="preserve"> N, </w:t>
      </w:r>
      <w:proofErr w:type="spellStart"/>
      <w:r w:rsidRPr="008C74C0">
        <w:rPr>
          <w:rFonts w:ascii="Book Antiqua" w:eastAsia="Book Antiqua" w:hAnsi="Book Antiqua" w:cs="Book Antiqua"/>
          <w:color w:val="000000"/>
        </w:rPr>
        <w:t>Kruis</w:t>
      </w:r>
      <w:proofErr w:type="spellEnd"/>
      <w:r w:rsidRPr="008C74C0">
        <w:rPr>
          <w:rFonts w:ascii="Book Antiqua" w:eastAsia="Book Antiqua" w:hAnsi="Book Antiqua" w:cs="Book Antiqua"/>
          <w:color w:val="000000"/>
        </w:rPr>
        <w:t xml:space="preserve"> W, </w:t>
      </w:r>
      <w:proofErr w:type="spellStart"/>
      <w:r w:rsidRPr="008C74C0">
        <w:rPr>
          <w:rFonts w:ascii="Book Antiqua" w:eastAsia="Book Antiqua" w:hAnsi="Book Antiqua" w:cs="Book Antiqua"/>
          <w:color w:val="000000"/>
        </w:rPr>
        <w:t>Reinshagen</w:t>
      </w:r>
      <w:proofErr w:type="spellEnd"/>
      <w:r w:rsidRPr="008C74C0">
        <w:rPr>
          <w:rFonts w:ascii="Book Antiqua" w:eastAsia="Book Antiqua" w:hAnsi="Book Antiqua" w:cs="Book Antiqua"/>
          <w:color w:val="000000"/>
        </w:rPr>
        <w:t xml:space="preserve"> M, Schmidt J, </w:t>
      </w:r>
      <w:proofErr w:type="spellStart"/>
      <w:r w:rsidRPr="008C74C0">
        <w:rPr>
          <w:rFonts w:ascii="Book Antiqua" w:eastAsia="Book Antiqua" w:hAnsi="Book Antiqua" w:cs="Book Antiqua"/>
          <w:color w:val="000000"/>
        </w:rPr>
        <w:t>Stallmach</w:t>
      </w:r>
      <w:proofErr w:type="spellEnd"/>
      <w:r w:rsidRPr="008C74C0">
        <w:rPr>
          <w:rFonts w:ascii="Book Antiqua" w:eastAsia="Book Antiqua" w:hAnsi="Book Antiqua" w:cs="Book Antiqua"/>
          <w:color w:val="000000"/>
        </w:rPr>
        <w:t xml:space="preserve"> A, Stein J, Sturm A, Galle PR, </w:t>
      </w:r>
      <w:proofErr w:type="spellStart"/>
      <w:r w:rsidRPr="008C74C0">
        <w:rPr>
          <w:rFonts w:ascii="Book Antiqua" w:eastAsia="Book Antiqua" w:hAnsi="Book Antiqua" w:cs="Book Antiqua"/>
          <w:color w:val="000000"/>
        </w:rPr>
        <w:t>Hommes</w:t>
      </w:r>
      <w:proofErr w:type="spellEnd"/>
      <w:r w:rsidRPr="008C74C0">
        <w:rPr>
          <w:rFonts w:ascii="Book Antiqua" w:eastAsia="Book Antiqua" w:hAnsi="Book Antiqua" w:cs="Book Antiqua"/>
          <w:color w:val="000000"/>
        </w:rPr>
        <w:t xml:space="preserve"> DW, </w:t>
      </w:r>
      <w:proofErr w:type="spellStart"/>
      <w:r w:rsidRPr="008C74C0">
        <w:rPr>
          <w:rFonts w:ascii="Book Antiqua" w:eastAsia="Book Antiqua" w:hAnsi="Book Antiqua" w:cs="Book Antiqua"/>
          <w:color w:val="000000"/>
        </w:rPr>
        <w:t>D'Haens</w:t>
      </w:r>
      <w:proofErr w:type="spellEnd"/>
      <w:r w:rsidRPr="008C74C0">
        <w:rPr>
          <w:rFonts w:ascii="Book Antiqua" w:eastAsia="Book Antiqua" w:hAnsi="Book Antiqua" w:cs="Book Antiqua"/>
          <w:color w:val="000000"/>
        </w:rPr>
        <w:t xml:space="preserve"> G, </w:t>
      </w:r>
      <w:proofErr w:type="spellStart"/>
      <w:r w:rsidRPr="008C74C0">
        <w:rPr>
          <w:rFonts w:ascii="Book Antiqua" w:eastAsia="Book Antiqua" w:hAnsi="Book Antiqua" w:cs="Book Antiqua"/>
          <w:color w:val="000000"/>
        </w:rPr>
        <w:t>Rutgeerts</w:t>
      </w:r>
      <w:proofErr w:type="spellEnd"/>
      <w:r w:rsidRPr="008C74C0">
        <w:rPr>
          <w:rFonts w:ascii="Book Antiqua" w:eastAsia="Book Antiqua" w:hAnsi="Book Antiqua" w:cs="Book Antiqua"/>
          <w:color w:val="000000"/>
        </w:rPr>
        <w:t xml:space="preserve"> P, </w:t>
      </w:r>
      <w:proofErr w:type="spellStart"/>
      <w:r w:rsidRPr="008C74C0">
        <w:rPr>
          <w:rFonts w:ascii="Book Antiqua" w:eastAsia="Book Antiqua" w:hAnsi="Book Antiqua" w:cs="Book Antiqua"/>
          <w:color w:val="000000"/>
        </w:rPr>
        <w:t>Neurath</w:t>
      </w:r>
      <w:proofErr w:type="spellEnd"/>
      <w:r w:rsidRPr="008C74C0">
        <w:rPr>
          <w:rFonts w:ascii="Book Antiqua" w:eastAsia="Book Antiqua" w:hAnsi="Book Antiqua" w:cs="Book Antiqua"/>
          <w:color w:val="000000"/>
        </w:rPr>
        <w:t xml:space="preserve"> MF. Significant differences between </w:t>
      </w:r>
      <w:proofErr w:type="spellStart"/>
      <w:r w:rsidRPr="008C74C0">
        <w:rPr>
          <w:rFonts w:ascii="Book Antiqua" w:eastAsia="Book Antiqua" w:hAnsi="Book Antiqua" w:cs="Book Antiqua"/>
          <w:color w:val="000000"/>
        </w:rPr>
        <w:t>Crohn's</w:t>
      </w:r>
      <w:proofErr w:type="spellEnd"/>
      <w:r w:rsidRPr="008C74C0">
        <w:rPr>
          <w:rFonts w:ascii="Book Antiqua" w:eastAsia="Book Antiqua" w:hAnsi="Book Antiqua" w:cs="Book Antiqua"/>
          <w:color w:val="000000"/>
        </w:rPr>
        <w:t xml:space="preserve"> disease and ulcerative colitis regarding the impact of body mass index and initial disease activity on responsiveness to azathioprine: results from a European multicenter study in 1,176 patients. </w:t>
      </w:r>
      <w:r w:rsidRPr="008C74C0">
        <w:rPr>
          <w:rFonts w:ascii="Book Antiqua" w:eastAsia="Book Antiqua" w:hAnsi="Book Antiqua" w:cs="Book Antiqua"/>
          <w:i/>
          <w:iCs/>
          <w:color w:val="000000"/>
        </w:rPr>
        <w:t xml:space="preserve">Dig Dis </w:t>
      </w:r>
      <w:proofErr w:type="spellStart"/>
      <w:r w:rsidRPr="008C74C0">
        <w:rPr>
          <w:rFonts w:ascii="Book Antiqua" w:eastAsia="Book Antiqua" w:hAnsi="Book Antiqua" w:cs="Book Antiqua"/>
          <w:i/>
          <w:iCs/>
          <w:color w:val="000000"/>
        </w:rPr>
        <w:t>Sci</w:t>
      </w:r>
      <w:proofErr w:type="spellEnd"/>
      <w:r w:rsidRPr="008C74C0">
        <w:rPr>
          <w:rFonts w:ascii="Book Antiqua" w:eastAsia="Book Antiqua" w:hAnsi="Book Antiqua" w:cs="Book Antiqua"/>
          <w:color w:val="000000"/>
        </w:rPr>
        <w:t xml:space="preserve"> 2010; </w:t>
      </w:r>
      <w:r w:rsidRPr="008C74C0">
        <w:rPr>
          <w:rFonts w:ascii="Book Antiqua" w:eastAsia="Book Antiqua" w:hAnsi="Book Antiqua" w:cs="Book Antiqua"/>
          <w:b/>
          <w:bCs/>
          <w:color w:val="000000"/>
        </w:rPr>
        <w:t>55</w:t>
      </w:r>
      <w:r w:rsidRPr="008C74C0">
        <w:rPr>
          <w:rFonts w:ascii="Book Antiqua" w:eastAsia="Book Antiqua" w:hAnsi="Book Antiqua" w:cs="Book Antiqua"/>
          <w:color w:val="000000"/>
        </w:rPr>
        <w:t>: 1066-1078 [PMID: 19513841 DOI: 10.1007/s10620-009-0846-9]</w:t>
      </w:r>
    </w:p>
    <w:p w14:paraId="54A3E377" w14:textId="77777777" w:rsidR="00A77B3E" w:rsidRPr="008C74C0" w:rsidRDefault="00F81B91">
      <w:pPr>
        <w:spacing w:line="360" w:lineRule="auto"/>
        <w:jc w:val="both"/>
      </w:pPr>
      <w:r w:rsidRPr="008C74C0">
        <w:rPr>
          <w:rFonts w:ascii="Book Antiqua" w:eastAsia="Book Antiqua" w:hAnsi="Book Antiqua" w:cs="Book Antiqua"/>
          <w:color w:val="000000"/>
        </w:rPr>
        <w:t xml:space="preserve">8 </w:t>
      </w:r>
      <w:r w:rsidRPr="008C74C0">
        <w:rPr>
          <w:rFonts w:ascii="Book Antiqua" w:eastAsia="Book Antiqua" w:hAnsi="Book Antiqua" w:cs="Book Antiqua"/>
          <w:b/>
          <w:bCs/>
          <w:color w:val="000000"/>
        </w:rPr>
        <w:t>Kurnool S</w:t>
      </w:r>
      <w:r w:rsidRPr="008C74C0">
        <w:rPr>
          <w:rFonts w:ascii="Book Antiqua" w:eastAsia="Book Antiqua" w:hAnsi="Book Antiqua" w:cs="Book Antiqua"/>
          <w:color w:val="000000"/>
        </w:rPr>
        <w:t xml:space="preserve">, Nguyen NH, </w:t>
      </w:r>
      <w:proofErr w:type="spellStart"/>
      <w:r w:rsidRPr="008C74C0">
        <w:rPr>
          <w:rFonts w:ascii="Book Antiqua" w:eastAsia="Book Antiqua" w:hAnsi="Book Antiqua" w:cs="Book Antiqua"/>
          <w:color w:val="000000"/>
        </w:rPr>
        <w:t>Proudfoot</w:t>
      </w:r>
      <w:proofErr w:type="spellEnd"/>
      <w:r w:rsidRPr="008C74C0">
        <w:rPr>
          <w:rFonts w:ascii="Book Antiqua" w:eastAsia="Book Antiqua" w:hAnsi="Book Antiqua" w:cs="Book Antiqua"/>
          <w:color w:val="000000"/>
        </w:rPr>
        <w:t xml:space="preserve"> J, </w:t>
      </w:r>
      <w:proofErr w:type="spellStart"/>
      <w:r w:rsidRPr="008C74C0">
        <w:rPr>
          <w:rFonts w:ascii="Book Antiqua" w:eastAsia="Book Antiqua" w:hAnsi="Book Antiqua" w:cs="Book Antiqua"/>
          <w:color w:val="000000"/>
        </w:rPr>
        <w:t>Dulai</w:t>
      </w:r>
      <w:proofErr w:type="spellEnd"/>
      <w:r w:rsidRPr="008C74C0">
        <w:rPr>
          <w:rFonts w:ascii="Book Antiqua" w:eastAsia="Book Antiqua" w:hAnsi="Book Antiqua" w:cs="Book Antiqua"/>
          <w:color w:val="000000"/>
        </w:rPr>
        <w:t xml:space="preserve"> PS, Boland BS, </w:t>
      </w:r>
      <w:proofErr w:type="spellStart"/>
      <w:r w:rsidRPr="008C74C0">
        <w:rPr>
          <w:rFonts w:ascii="Book Antiqua" w:eastAsia="Book Antiqua" w:hAnsi="Book Antiqua" w:cs="Book Antiqua"/>
          <w:color w:val="000000"/>
        </w:rPr>
        <w:t>Vande</w:t>
      </w:r>
      <w:proofErr w:type="spellEnd"/>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Casteele</w:t>
      </w:r>
      <w:proofErr w:type="spellEnd"/>
      <w:r w:rsidRPr="008C74C0">
        <w:rPr>
          <w:rFonts w:ascii="Book Antiqua" w:eastAsia="Book Antiqua" w:hAnsi="Book Antiqua" w:cs="Book Antiqua"/>
          <w:color w:val="000000"/>
        </w:rPr>
        <w:t xml:space="preserve"> N, Evans E, </w:t>
      </w:r>
      <w:proofErr w:type="spellStart"/>
      <w:r w:rsidRPr="008C74C0">
        <w:rPr>
          <w:rFonts w:ascii="Book Antiqua" w:eastAsia="Book Antiqua" w:hAnsi="Book Antiqua" w:cs="Book Antiqua"/>
          <w:color w:val="000000"/>
        </w:rPr>
        <w:t>Grunvald</w:t>
      </w:r>
      <w:proofErr w:type="spellEnd"/>
      <w:r w:rsidRPr="008C74C0">
        <w:rPr>
          <w:rFonts w:ascii="Book Antiqua" w:eastAsia="Book Antiqua" w:hAnsi="Book Antiqua" w:cs="Book Antiqua"/>
          <w:color w:val="000000"/>
        </w:rPr>
        <w:t xml:space="preserve"> EL, </w:t>
      </w:r>
      <w:proofErr w:type="spellStart"/>
      <w:r w:rsidRPr="008C74C0">
        <w:rPr>
          <w:rFonts w:ascii="Book Antiqua" w:eastAsia="Book Antiqua" w:hAnsi="Book Antiqua" w:cs="Book Antiqua"/>
          <w:color w:val="000000"/>
        </w:rPr>
        <w:t>Zarrinpar</w:t>
      </w:r>
      <w:proofErr w:type="spellEnd"/>
      <w:r w:rsidRPr="008C74C0">
        <w:rPr>
          <w:rFonts w:ascii="Book Antiqua" w:eastAsia="Book Antiqua" w:hAnsi="Book Antiqua" w:cs="Book Antiqua"/>
          <w:color w:val="000000"/>
        </w:rPr>
        <w:t xml:space="preserve"> A, </w:t>
      </w:r>
      <w:proofErr w:type="spellStart"/>
      <w:r w:rsidRPr="008C74C0">
        <w:rPr>
          <w:rFonts w:ascii="Book Antiqua" w:eastAsia="Book Antiqua" w:hAnsi="Book Antiqua" w:cs="Book Antiqua"/>
          <w:color w:val="000000"/>
        </w:rPr>
        <w:t>Sandborn</w:t>
      </w:r>
      <w:proofErr w:type="spellEnd"/>
      <w:r w:rsidRPr="008C74C0">
        <w:rPr>
          <w:rFonts w:ascii="Book Antiqua" w:eastAsia="Book Antiqua" w:hAnsi="Book Antiqua" w:cs="Book Antiqua"/>
          <w:color w:val="000000"/>
        </w:rPr>
        <w:t xml:space="preserve"> WJ, Singh S. High body mass index is associated with increased risk of treatment failure and surgery in biologic-treated patients with ulcerative colitis. </w:t>
      </w:r>
      <w:r w:rsidRPr="008C74C0">
        <w:rPr>
          <w:rFonts w:ascii="Book Antiqua" w:eastAsia="Book Antiqua" w:hAnsi="Book Antiqua" w:cs="Book Antiqua"/>
          <w:i/>
          <w:iCs/>
          <w:color w:val="000000"/>
        </w:rPr>
        <w:t xml:space="preserve">Aliment </w:t>
      </w:r>
      <w:proofErr w:type="spellStart"/>
      <w:r w:rsidRPr="008C74C0">
        <w:rPr>
          <w:rFonts w:ascii="Book Antiqua" w:eastAsia="Book Antiqua" w:hAnsi="Book Antiqua" w:cs="Book Antiqua"/>
          <w:i/>
          <w:iCs/>
          <w:color w:val="000000"/>
        </w:rPr>
        <w:t>Pharmacol</w:t>
      </w:r>
      <w:proofErr w:type="spellEnd"/>
      <w:r w:rsidRPr="008C74C0">
        <w:rPr>
          <w:rFonts w:ascii="Book Antiqua" w:eastAsia="Book Antiqua" w:hAnsi="Book Antiqua" w:cs="Book Antiqua"/>
          <w:i/>
          <w:iCs/>
          <w:color w:val="000000"/>
        </w:rPr>
        <w:t xml:space="preserve"> </w:t>
      </w:r>
      <w:proofErr w:type="spellStart"/>
      <w:r w:rsidRPr="008C74C0">
        <w:rPr>
          <w:rFonts w:ascii="Book Antiqua" w:eastAsia="Book Antiqua" w:hAnsi="Book Antiqua" w:cs="Book Antiqua"/>
          <w:i/>
          <w:iCs/>
          <w:color w:val="000000"/>
        </w:rPr>
        <w:t>Ther</w:t>
      </w:r>
      <w:proofErr w:type="spellEnd"/>
      <w:r w:rsidRPr="008C74C0">
        <w:rPr>
          <w:rFonts w:ascii="Book Antiqua" w:eastAsia="Book Antiqua" w:hAnsi="Book Antiqua" w:cs="Book Antiqua"/>
          <w:color w:val="000000"/>
        </w:rPr>
        <w:t xml:space="preserve"> 2018; </w:t>
      </w:r>
      <w:r w:rsidRPr="008C74C0">
        <w:rPr>
          <w:rFonts w:ascii="Book Antiqua" w:eastAsia="Book Antiqua" w:hAnsi="Book Antiqua" w:cs="Book Antiqua"/>
          <w:b/>
          <w:bCs/>
          <w:color w:val="000000"/>
        </w:rPr>
        <w:t>47</w:t>
      </w:r>
      <w:r w:rsidRPr="008C74C0">
        <w:rPr>
          <w:rFonts w:ascii="Book Antiqua" w:eastAsia="Book Antiqua" w:hAnsi="Book Antiqua" w:cs="Book Antiqua"/>
          <w:color w:val="000000"/>
        </w:rPr>
        <w:t>: 1472-1479 [PMID: 29665045 DOI: 10.1111/apt.14665]</w:t>
      </w:r>
    </w:p>
    <w:p w14:paraId="2E5A4085" w14:textId="77777777" w:rsidR="00A77B3E" w:rsidRPr="008C74C0" w:rsidRDefault="00F81B91">
      <w:pPr>
        <w:spacing w:line="360" w:lineRule="auto"/>
        <w:jc w:val="both"/>
        <w:rPr>
          <w:lang w:val="it-IT"/>
        </w:rPr>
      </w:pPr>
      <w:r w:rsidRPr="008C74C0">
        <w:rPr>
          <w:rFonts w:ascii="Book Antiqua" w:eastAsia="Book Antiqua" w:hAnsi="Book Antiqua" w:cs="Book Antiqua"/>
          <w:color w:val="000000"/>
        </w:rPr>
        <w:t xml:space="preserve">9 </w:t>
      </w:r>
      <w:r w:rsidRPr="008C74C0">
        <w:rPr>
          <w:rFonts w:ascii="Book Antiqua" w:eastAsia="Book Antiqua" w:hAnsi="Book Antiqua" w:cs="Book Antiqua"/>
          <w:b/>
          <w:bCs/>
          <w:color w:val="000000"/>
        </w:rPr>
        <w:t>Chiu YL</w:t>
      </w:r>
      <w:r w:rsidRPr="008C74C0">
        <w:rPr>
          <w:rFonts w:ascii="Book Antiqua" w:eastAsia="Book Antiqua" w:hAnsi="Book Antiqua" w:cs="Book Antiqua"/>
          <w:color w:val="000000"/>
        </w:rPr>
        <w:t xml:space="preserve">, Rubin DT, </w:t>
      </w:r>
      <w:proofErr w:type="spellStart"/>
      <w:r w:rsidRPr="008C74C0">
        <w:rPr>
          <w:rFonts w:ascii="Book Antiqua" w:eastAsia="Book Antiqua" w:hAnsi="Book Antiqua" w:cs="Book Antiqua"/>
          <w:color w:val="000000"/>
        </w:rPr>
        <w:t>Vermeire</w:t>
      </w:r>
      <w:proofErr w:type="spellEnd"/>
      <w:r w:rsidRPr="008C74C0">
        <w:rPr>
          <w:rFonts w:ascii="Book Antiqua" w:eastAsia="Book Antiqua" w:hAnsi="Book Antiqua" w:cs="Book Antiqua"/>
          <w:color w:val="000000"/>
        </w:rPr>
        <w:t xml:space="preserve"> S, Louis E, Robinson AM, Lomax KG, Pollack PF, Paulson SK. Serum </w:t>
      </w:r>
      <w:proofErr w:type="spellStart"/>
      <w:r w:rsidRPr="008C74C0">
        <w:rPr>
          <w:rFonts w:ascii="Book Antiqua" w:eastAsia="Book Antiqua" w:hAnsi="Book Antiqua" w:cs="Book Antiqua"/>
          <w:color w:val="000000"/>
        </w:rPr>
        <w:t>adalimumab</w:t>
      </w:r>
      <w:proofErr w:type="spellEnd"/>
      <w:r w:rsidRPr="008C74C0">
        <w:rPr>
          <w:rFonts w:ascii="Book Antiqua" w:eastAsia="Book Antiqua" w:hAnsi="Book Antiqua" w:cs="Book Antiqua"/>
          <w:color w:val="000000"/>
        </w:rPr>
        <w:t xml:space="preserve"> concentration and clinical remission in patients with </w:t>
      </w:r>
      <w:proofErr w:type="spellStart"/>
      <w:r w:rsidRPr="008C74C0">
        <w:rPr>
          <w:rFonts w:ascii="Book Antiqua" w:eastAsia="Book Antiqua" w:hAnsi="Book Antiqua" w:cs="Book Antiqua"/>
          <w:color w:val="000000"/>
        </w:rPr>
        <w:t>Crohn's</w:t>
      </w:r>
      <w:proofErr w:type="spellEnd"/>
      <w:r w:rsidRPr="008C74C0">
        <w:rPr>
          <w:rFonts w:ascii="Book Antiqua" w:eastAsia="Book Antiqua" w:hAnsi="Book Antiqua" w:cs="Book Antiqua"/>
          <w:color w:val="000000"/>
        </w:rPr>
        <w:t xml:space="preserve"> disease. </w:t>
      </w:r>
      <w:r w:rsidRPr="008C74C0">
        <w:rPr>
          <w:rFonts w:ascii="Book Antiqua" w:eastAsia="Book Antiqua" w:hAnsi="Book Antiqua" w:cs="Book Antiqua"/>
          <w:i/>
          <w:iCs/>
          <w:color w:val="000000"/>
          <w:lang w:val="it-IT"/>
        </w:rPr>
        <w:t>Inflamm Bowel Dis</w:t>
      </w:r>
      <w:r w:rsidRPr="008C74C0">
        <w:rPr>
          <w:rFonts w:ascii="Book Antiqua" w:eastAsia="Book Antiqua" w:hAnsi="Book Antiqua" w:cs="Book Antiqua"/>
          <w:color w:val="000000"/>
          <w:lang w:val="it-IT"/>
        </w:rPr>
        <w:t xml:space="preserve"> 2013; </w:t>
      </w:r>
      <w:r w:rsidRPr="008C74C0">
        <w:rPr>
          <w:rFonts w:ascii="Book Antiqua" w:eastAsia="Book Antiqua" w:hAnsi="Book Antiqua" w:cs="Book Antiqua"/>
          <w:b/>
          <w:bCs/>
          <w:color w:val="000000"/>
          <w:lang w:val="it-IT"/>
        </w:rPr>
        <w:t>19</w:t>
      </w:r>
      <w:r w:rsidRPr="008C74C0">
        <w:rPr>
          <w:rFonts w:ascii="Book Antiqua" w:eastAsia="Book Antiqua" w:hAnsi="Book Antiqua" w:cs="Book Antiqua"/>
          <w:color w:val="000000"/>
          <w:lang w:val="it-IT"/>
        </w:rPr>
        <w:t>: 1112-1122 [PMID: 23584130 DOI: 10.1097/MIB.0b013e3182813242]</w:t>
      </w:r>
    </w:p>
    <w:p w14:paraId="576A048F" w14:textId="77777777" w:rsidR="00A77B3E" w:rsidRPr="008C74C0" w:rsidRDefault="00F81B91">
      <w:pPr>
        <w:spacing w:line="360" w:lineRule="auto"/>
        <w:jc w:val="both"/>
        <w:rPr>
          <w:lang w:val="it-IT"/>
        </w:rPr>
      </w:pPr>
      <w:r w:rsidRPr="008C74C0">
        <w:rPr>
          <w:rFonts w:ascii="Book Antiqua" w:eastAsia="Book Antiqua" w:hAnsi="Book Antiqua" w:cs="Book Antiqua"/>
          <w:color w:val="000000"/>
          <w:lang w:val="it-IT"/>
        </w:rPr>
        <w:t xml:space="preserve">10 </w:t>
      </w:r>
      <w:r w:rsidRPr="008C74C0">
        <w:rPr>
          <w:rFonts w:ascii="Book Antiqua" w:eastAsia="Book Antiqua" w:hAnsi="Book Antiqua" w:cs="Book Antiqua"/>
          <w:b/>
          <w:bCs/>
          <w:color w:val="000000"/>
          <w:lang w:val="it-IT"/>
        </w:rPr>
        <w:t>Principi M</w:t>
      </w:r>
      <w:r w:rsidRPr="008C74C0">
        <w:rPr>
          <w:rFonts w:ascii="Book Antiqua" w:eastAsia="Book Antiqua" w:hAnsi="Book Antiqua" w:cs="Book Antiqua"/>
          <w:color w:val="000000"/>
          <w:lang w:val="it-IT"/>
        </w:rPr>
        <w:t xml:space="preserve">, Mastrolonardo M, Scicchitano P, Gesualdo M, Sassara M, Guida P, Bucci A, Zito A, Caputo P, Albano F, Ierardi E, Di Leo A, Ciccone MM. </w:t>
      </w:r>
      <w:proofErr w:type="gramStart"/>
      <w:r w:rsidRPr="008C74C0">
        <w:rPr>
          <w:rFonts w:ascii="Book Antiqua" w:eastAsia="Book Antiqua" w:hAnsi="Book Antiqua" w:cs="Book Antiqua"/>
          <w:color w:val="000000"/>
        </w:rPr>
        <w:t>Endothelial function and cardiovascular risk in active inflammatory bowel diseases.</w:t>
      </w:r>
      <w:proofErr w:type="gramEnd"/>
      <w:r w:rsidRPr="008C74C0">
        <w:rPr>
          <w:rFonts w:ascii="Book Antiqua" w:eastAsia="Book Antiqua" w:hAnsi="Book Antiqua" w:cs="Book Antiqua"/>
          <w:color w:val="000000"/>
        </w:rPr>
        <w:t xml:space="preserve"> </w:t>
      </w:r>
      <w:r w:rsidRPr="008C74C0">
        <w:rPr>
          <w:rFonts w:ascii="Book Antiqua" w:eastAsia="Book Antiqua" w:hAnsi="Book Antiqua" w:cs="Book Antiqua"/>
          <w:i/>
          <w:iCs/>
          <w:color w:val="000000"/>
          <w:lang w:val="it-IT"/>
        </w:rPr>
        <w:t>J Crohns Colitis</w:t>
      </w:r>
      <w:r w:rsidRPr="008C74C0">
        <w:rPr>
          <w:rFonts w:ascii="Book Antiqua" w:eastAsia="Book Antiqua" w:hAnsi="Book Antiqua" w:cs="Book Antiqua"/>
          <w:color w:val="000000"/>
          <w:lang w:val="it-IT"/>
        </w:rPr>
        <w:t xml:space="preserve"> 2013; </w:t>
      </w:r>
      <w:r w:rsidRPr="008C74C0">
        <w:rPr>
          <w:rFonts w:ascii="Book Antiqua" w:eastAsia="Book Antiqua" w:hAnsi="Book Antiqua" w:cs="Book Antiqua"/>
          <w:b/>
          <w:bCs/>
          <w:color w:val="000000"/>
          <w:lang w:val="it-IT"/>
        </w:rPr>
        <w:t>7</w:t>
      </w:r>
      <w:r w:rsidRPr="008C74C0">
        <w:rPr>
          <w:rFonts w:ascii="Book Antiqua" w:eastAsia="Book Antiqua" w:hAnsi="Book Antiqua" w:cs="Book Antiqua"/>
          <w:color w:val="000000"/>
          <w:lang w:val="it-IT"/>
        </w:rPr>
        <w:t>: e427-e433 [PMID: 23473915 DOI: 10.1016/j.crohns.2013.02.001]</w:t>
      </w:r>
    </w:p>
    <w:p w14:paraId="193DBE6A" w14:textId="77777777" w:rsidR="00A77B3E" w:rsidRPr="008C74C0" w:rsidRDefault="00F81B91">
      <w:pPr>
        <w:spacing w:line="360" w:lineRule="auto"/>
        <w:jc w:val="both"/>
      </w:pPr>
      <w:r w:rsidRPr="008C74C0">
        <w:rPr>
          <w:rFonts w:ascii="Book Antiqua" w:eastAsia="Book Antiqua" w:hAnsi="Book Antiqua" w:cs="Book Antiqua"/>
          <w:color w:val="000000"/>
          <w:lang w:val="it-IT"/>
        </w:rPr>
        <w:lastRenderedPageBreak/>
        <w:t xml:space="preserve">11 </w:t>
      </w:r>
      <w:r w:rsidRPr="008C74C0">
        <w:rPr>
          <w:rFonts w:ascii="Book Antiqua" w:eastAsia="Book Antiqua" w:hAnsi="Book Antiqua" w:cs="Book Antiqua"/>
          <w:b/>
          <w:bCs/>
          <w:color w:val="000000"/>
          <w:lang w:val="it-IT"/>
        </w:rPr>
        <w:t>Principi M</w:t>
      </w:r>
      <w:r w:rsidRPr="008C74C0">
        <w:rPr>
          <w:rFonts w:ascii="Book Antiqua" w:eastAsia="Book Antiqua" w:hAnsi="Book Antiqua" w:cs="Book Antiqua"/>
          <w:color w:val="000000"/>
          <w:lang w:val="it-IT"/>
        </w:rPr>
        <w:t xml:space="preserve">, Montenegro L, Losurdo G, Zito A, Devito F, Bulzis G, Carbonara R, Ierardi E, Di Leo A, Ciccone MM. </w:t>
      </w:r>
      <w:r w:rsidRPr="008C74C0">
        <w:rPr>
          <w:rFonts w:ascii="Book Antiqua" w:eastAsia="Book Antiqua" w:hAnsi="Book Antiqua" w:cs="Book Antiqua"/>
          <w:color w:val="000000"/>
        </w:rPr>
        <w:t xml:space="preserve">Endothelial function and cardiovascular risk in patients with inflammatory bowel disease in remission phase. </w:t>
      </w:r>
      <w:proofErr w:type="spellStart"/>
      <w:r w:rsidRPr="008C74C0">
        <w:rPr>
          <w:rFonts w:ascii="Book Antiqua" w:eastAsia="Book Antiqua" w:hAnsi="Book Antiqua" w:cs="Book Antiqua"/>
          <w:i/>
          <w:iCs/>
          <w:color w:val="000000"/>
        </w:rPr>
        <w:t>Scand</w:t>
      </w:r>
      <w:proofErr w:type="spellEnd"/>
      <w:r w:rsidRPr="008C74C0">
        <w:rPr>
          <w:rFonts w:ascii="Book Antiqua" w:eastAsia="Book Antiqua" w:hAnsi="Book Antiqua" w:cs="Book Antiqua"/>
          <w:i/>
          <w:iCs/>
          <w:color w:val="000000"/>
        </w:rPr>
        <w:t xml:space="preserve"> J </w:t>
      </w:r>
      <w:proofErr w:type="spellStart"/>
      <w:r w:rsidRPr="008C74C0">
        <w:rPr>
          <w:rFonts w:ascii="Book Antiqua" w:eastAsia="Book Antiqua" w:hAnsi="Book Antiqua" w:cs="Book Antiqua"/>
          <w:i/>
          <w:iCs/>
          <w:color w:val="000000"/>
        </w:rPr>
        <w:t>Gastroenterol</w:t>
      </w:r>
      <w:proofErr w:type="spellEnd"/>
      <w:r w:rsidRPr="008C74C0">
        <w:rPr>
          <w:rFonts w:ascii="Book Antiqua" w:eastAsia="Book Antiqua" w:hAnsi="Book Antiqua" w:cs="Book Antiqua"/>
          <w:color w:val="000000"/>
        </w:rPr>
        <w:t xml:space="preserve"> 2016; </w:t>
      </w:r>
      <w:r w:rsidRPr="008C74C0">
        <w:rPr>
          <w:rFonts w:ascii="Book Antiqua" w:eastAsia="Book Antiqua" w:hAnsi="Book Antiqua" w:cs="Book Antiqua"/>
          <w:b/>
          <w:bCs/>
          <w:color w:val="000000"/>
        </w:rPr>
        <w:t>51</w:t>
      </w:r>
      <w:r w:rsidRPr="008C74C0">
        <w:rPr>
          <w:rFonts w:ascii="Book Antiqua" w:eastAsia="Book Antiqua" w:hAnsi="Book Antiqua" w:cs="Book Antiqua"/>
          <w:color w:val="000000"/>
        </w:rPr>
        <w:t>: 253-255 [PMID: 26212627 DOI: 10.3109/00365521.2015.1070901]</w:t>
      </w:r>
    </w:p>
    <w:p w14:paraId="70BEA187" w14:textId="77777777" w:rsidR="00A77B3E" w:rsidRPr="008C74C0" w:rsidRDefault="00F81B91">
      <w:pPr>
        <w:spacing w:line="360" w:lineRule="auto"/>
        <w:jc w:val="both"/>
      </w:pPr>
      <w:r w:rsidRPr="008C74C0">
        <w:rPr>
          <w:rFonts w:ascii="Book Antiqua" w:eastAsia="Book Antiqua" w:hAnsi="Book Antiqua" w:cs="Book Antiqua"/>
          <w:color w:val="000000"/>
        </w:rPr>
        <w:t xml:space="preserve">12 </w:t>
      </w:r>
      <w:proofErr w:type="spellStart"/>
      <w:r w:rsidRPr="008C74C0">
        <w:rPr>
          <w:rFonts w:ascii="Book Antiqua" w:eastAsia="Book Antiqua" w:hAnsi="Book Antiqua" w:cs="Book Antiqua"/>
          <w:b/>
          <w:bCs/>
          <w:color w:val="000000"/>
        </w:rPr>
        <w:t>Losurdo</w:t>
      </w:r>
      <w:proofErr w:type="spellEnd"/>
      <w:r w:rsidRPr="008C74C0">
        <w:rPr>
          <w:rFonts w:ascii="Book Antiqua" w:eastAsia="Book Antiqua" w:hAnsi="Book Antiqua" w:cs="Book Antiqua"/>
          <w:b/>
          <w:bCs/>
          <w:color w:val="000000"/>
        </w:rPr>
        <w:t xml:space="preserve"> G</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Iannone</w:t>
      </w:r>
      <w:proofErr w:type="spellEnd"/>
      <w:r w:rsidRPr="008C74C0">
        <w:rPr>
          <w:rFonts w:ascii="Book Antiqua" w:eastAsia="Book Antiqua" w:hAnsi="Book Antiqua" w:cs="Book Antiqua"/>
          <w:color w:val="000000"/>
        </w:rPr>
        <w:t xml:space="preserve"> A, </w:t>
      </w:r>
      <w:proofErr w:type="spellStart"/>
      <w:r w:rsidRPr="008C74C0">
        <w:rPr>
          <w:rFonts w:ascii="Book Antiqua" w:eastAsia="Book Antiqua" w:hAnsi="Book Antiqua" w:cs="Book Antiqua"/>
          <w:color w:val="000000"/>
        </w:rPr>
        <w:t>Contaldo</w:t>
      </w:r>
      <w:proofErr w:type="spellEnd"/>
      <w:r w:rsidRPr="008C74C0">
        <w:rPr>
          <w:rFonts w:ascii="Book Antiqua" w:eastAsia="Book Antiqua" w:hAnsi="Book Antiqua" w:cs="Book Antiqua"/>
          <w:color w:val="000000"/>
        </w:rPr>
        <w:t xml:space="preserve"> A, </w:t>
      </w:r>
      <w:proofErr w:type="spellStart"/>
      <w:r w:rsidRPr="008C74C0">
        <w:rPr>
          <w:rFonts w:ascii="Book Antiqua" w:eastAsia="Book Antiqua" w:hAnsi="Book Antiqua" w:cs="Book Antiqua"/>
          <w:color w:val="000000"/>
        </w:rPr>
        <w:t>Barone</w:t>
      </w:r>
      <w:proofErr w:type="spellEnd"/>
      <w:r w:rsidRPr="008C74C0">
        <w:rPr>
          <w:rFonts w:ascii="Book Antiqua" w:eastAsia="Book Antiqua" w:hAnsi="Book Antiqua" w:cs="Book Antiqua"/>
          <w:color w:val="000000"/>
        </w:rPr>
        <w:t xml:space="preserve"> M, </w:t>
      </w:r>
      <w:proofErr w:type="spellStart"/>
      <w:r w:rsidRPr="008C74C0">
        <w:rPr>
          <w:rFonts w:ascii="Book Antiqua" w:eastAsia="Book Antiqua" w:hAnsi="Book Antiqua" w:cs="Book Antiqua"/>
          <w:color w:val="000000"/>
        </w:rPr>
        <w:t>Ierardi</w:t>
      </w:r>
      <w:proofErr w:type="spellEnd"/>
      <w:r w:rsidRPr="008C74C0">
        <w:rPr>
          <w:rFonts w:ascii="Book Antiqua" w:eastAsia="Book Antiqua" w:hAnsi="Book Antiqua" w:cs="Book Antiqua"/>
          <w:color w:val="000000"/>
        </w:rPr>
        <w:t xml:space="preserve"> E, Di Leo A, </w:t>
      </w:r>
      <w:proofErr w:type="spellStart"/>
      <w:r w:rsidRPr="008C74C0">
        <w:rPr>
          <w:rFonts w:ascii="Book Antiqua" w:eastAsia="Book Antiqua" w:hAnsi="Book Antiqua" w:cs="Book Antiqua"/>
          <w:color w:val="000000"/>
        </w:rPr>
        <w:t>Principi</w:t>
      </w:r>
      <w:proofErr w:type="spellEnd"/>
      <w:r w:rsidRPr="008C74C0">
        <w:rPr>
          <w:rFonts w:ascii="Book Antiqua" w:eastAsia="Book Antiqua" w:hAnsi="Book Antiqua" w:cs="Book Antiqua"/>
          <w:color w:val="000000"/>
        </w:rPr>
        <w:t xml:space="preserve"> M. Chronic Viral Hepatitis in a Cohort of Inflammatory Bowel Disease Patients from Southern Italy: A Case-Control Study. </w:t>
      </w:r>
      <w:r w:rsidRPr="008C74C0">
        <w:rPr>
          <w:rFonts w:ascii="Book Antiqua" w:eastAsia="Book Antiqua" w:hAnsi="Book Antiqua" w:cs="Book Antiqua"/>
          <w:i/>
          <w:iCs/>
          <w:color w:val="000000"/>
        </w:rPr>
        <w:t>Pathogens</w:t>
      </w:r>
      <w:r w:rsidRPr="008C74C0">
        <w:rPr>
          <w:rFonts w:ascii="Book Antiqua" w:eastAsia="Book Antiqua" w:hAnsi="Book Antiqua" w:cs="Book Antiqua"/>
          <w:color w:val="000000"/>
        </w:rPr>
        <w:t xml:space="preserve"> 2020; </w:t>
      </w:r>
      <w:r w:rsidRPr="008C74C0">
        <w:rPr>
          <w:rFonts w:ascii="Book Antiqua" w:eastAsia="Book Antiqua" w:hAnsi="Book Antiqua" w:cs="Book Antiqua"/>
          <w:b/>
          <w:bCs/>
          <w:color w:val="000000"/>
        </w:rPr>
        <w:t>9</w:t>
      </w:r>
      <w:r w:rsidRPr="008C74C0">
        <w:rPr>
          <w:rFonts w:ascii="Book Antiqua" w:eastAsia="Book Antiqua" w:hAnsi="Book Antiqua" w:cs="Book Antiqua"/>
          <w:color w:val="000000"/>
        </w:rPr>
        <w:t>: [PMID: 33113974 DOI: 10.3390/pathogens9110870]</w:t>
      </w:r>
    </w:p>
    <w:p w14:paraId="5C479AA6" w14:textId="7D5759C7" w:rsidR="00A77B3E" w:rsidRPr="008C74C0" w:rsidRDefault="00F81B91">
      <w:pPr>
        <w:spacing w:line="360" w:lineRule="auto"/>
        <w:jc w:val="both"/>
      </w:pPr>
      <w:proofErr w:type="gramStart"/>
      <w:r w:rsidRPr="008C74C0">
        <w:rPr>
          <w:rFonts w:ascii="Book Antiqua" w:eastAsia="Book Antiqua" w:hAnsi="Book Antiqua" w:cs="Book Antiqua"/>
          <w:color w:val="000000"/>
        </w:rPr>
        <w:t xml:space="preserve">13 </w:t>
      </w:r>
      <w:r w:rsidRPr="008C74C0">
        <w:rPr>
          <w:rFonts w:ascii="Book Antiqua" w:eastAsia="Book Antiqua" w:hAnsi="Book Antiqua" w:cs="Book Antiqua"/>
          <w:b/>
          <w:bCs/>
          <w:color w:val="000000"/>
        </w:rPr>
        <w:t>European Association for the Study of the Liver (EASL)</w:t>
      </w:r>
      <w:r w:rsidRPr="008C74C0">
        <w:rPr>
          <w:rFonts w:ascii="Book Antiqua" w:eastAsia="Book Antiqua" w:hAnsi="Book Antiqua" w:cs="Book Antiqua"/>
          <w:color w:val="000000"/>
        </w:rPr>
        <w:t>; European Association for the Study of Diabetes (EASD); European Association for the Study of Obesity (EASO).</w:t>
      </w:r>
      <w:proofErr w:type="gramEnd"/>
      <w:r w:rsidRPr="008C74C0">
        <w:rPr>
          <w:rFonts w:ascii="Book Antiqua" w:eastAsia="Book Antiqua" w:hAnsi="Book Antiqua" w:cs="Book Antiqua"/>
          <w:color w:val="000000"/>
        </w:rPr>
        <w:t xml:space="preserve"> EASL-EASD-EASO Clinical Practice Guidelines for the management of non-alcoholic fatty liver disease. </w:t>
      </w:r>
      <w:r w:rsidRPr="008C74C0">
        <w:rPr>
          <w:rFonts w:ascii="Book Antiqua" w:eastAsia="Book Antiqua" w:hAnsi="Book Antiqua" w:cs="Book Antiqua"/>
          <w:i/>
          <w:iCs/>
          <w:color w:val="000000"/>
        </w:rPr>
        <w:t xml:space="preserve">J </w:t>
      </w:r>
      <w:proofErr w:type="spellStart"/>
      <w:r w:rsidRPr="008C74C0">
        <w:rPr>
          <w:rFonts w:ascii="Book Antiqua" w:eastAsia="Book Antiqua" w:hAnsi="Book Antiqua" w:cs="Book Antiqua"/>
          <w:i/>
          <w:iCs/>
          <w:color w:val="000000"/>
        </w:rPr>
        <w:t>Hepatol</w:t>
      </w:r>
      <w:proofErr w:type="spellEnd"/>
      <w:r w:rsidRPr="008C74C0">
        <w:rPr>
          <w:rFonts w:ascii="Book Antiqua" w:eastAsia="Book Antiqua" w:hAnsi="Book Antiqua" w:cs="Book Antiqua"/>
          <w:color w:val="000000"/>
        </w:rPr>
        <w:t xml:space="preserve"> 2016; </w:t>
      </w:r>
      <w:r w:rsidRPr="008C74C0">
        <w:rPr>
          <w:rFonts w:ascii="Book Antiqua" w:eastAsia="Book Antiqua" w:hAnsi="Book Antiqua" w:cs="Book Antiqua"/>
          <w:b/>
          <w:bCs/>
          <w:color w:val="000000"/>
        </w:rPr>
        <w:t>64</w:t>
      </w:r>
      <w:r w:rsidRPr="008C74C0">
        <w:rPr>
          <w:rFonts w:ascii="Book Antiqua" w:eastAsia="Book Antiqua" w:hAnsi="Book Antiqua" w:cs="Book Antiqua"/>
          <w:color w:val="000000"/>
        </w:rPr>
        <w:t>: 1388-1402 [PMID: 27062661 DOI: 10.1016/j.jhep.2015.11.004]</w:t>
      </w:r>
    </w:p>
    <w:p w14:paraId="4204ADA4" w14:textId="77777777" w:rsidR="00A77B3E" w:rsidRPr="008C74C0" w:rsidRDefault="00F81B91">
      <w:pPr>
        <w:spacing w:line="360" w:lineRule="auto"/>
        <w:jc w:val="both"/>
      </w:pPr>
      <w:r w:rsidRPr="008C74C0">
        <w:rPr>
          <w:rFonts w:ascii="Book Antiqua" w:eastAsia="Book Antiqua" w:hAnsi="Book Antiqua" w:cs="Book Antiqua"/>
          <w:color w:val="000000"/>
        </w:rPr>
        <w:t xml:space="preserve">14 </w:t>
      </w:r>
      <w:proofErr w:type="gramStart"/>
      <w:r w:rsidRPr="008C74C0">
        <w:rPr>
          <w:rFonts w:ascii="Book Antiqua" w:eastAsia="Book Antiqua" w:hAnsi="Book Antiqua" w:cs="Book Antiqua"/>
          <w:b/>
          <w:bCs/>
          <w:color w:val="000000"/>
        </w:rPr>
        <w:t>Steed</w:t>
      </w:r>
      <w:proofErr w:type="gramEnd"/>
      <w:r w:rsidRPr="008C74C0">
        <w:rPr>
          <w:rFonts w:ascii="Book Antiqua" w:eastAsia="Book Antiqua" w:hAnsi="Book Antiqua" w:cs="Book Antiqua"/>
          <w:b/>
          <w:bCs/>
          <w:color w:val="000000"/>
        </w:rPr>
        <w:t xml:space="preserve"> H</w:t>
      </w:r>
      <w:r w:rsidRPr="008C74C0">
        <w:rPr>
          <w:rFonts w:ascii="Book Antiqua" w:eastAsia="Book Antiqua" w:hAnsi="Book Antiqua" w:cs="Book Antiqua"/>
          <w:color w:val="000000"/>
        </w:rPr>
        <w:t xml:space="preserve">, Walsh S, Reynolds N. </w:t>
      </w:r>
      <w:proofErr w:type="gramStart"/>
      <w:r w:rsidRPr="008C74C0">
        <w:rPr>
          <w:rFonts w:ascii="Book Antiqua" w:eastAsia="Book Antiqua" w:hAnsi="Book Antiqua" w:cs="Book Antiqua"/>
          <w:color w:val="000000"/>
        </w:rPr>
        <w:t xml:space="preserve">A brief report of the epidemiology of obesity in the inflammatory bowel disease population of </w:t>
      </w:r>
      <w:proofErr w:type="spellStart"/>
      <w:r w:rsidRPr="008C74C0">
        <w:rPr>
          <w:rFonts w:ascii="Book Antiqua" w:eastAsia="Book Antiqua" w:hAnsi="Book Antiqua" w:cs="Book Antiqua"/>
          <w:color w:val="000000"/>
        </w:rPr>
        <w:t>Tayside</w:t>
      </w:r>
      <w:proofErr w:type="spellEnd"/>
      <w:r w:rsidRPr="008C74C0">
        <w:rPr>
          <w:rFonts w:ascii="Book Antiqua" w:eastAsia="Book Antiqua" w:hAnsi="Book Antiqua" w:cs="Book Antiqua"/>
          <w:color w:val="000000"/>
        </w:rPr>
        <w:t>, Scotland.</w:t>
      </w:r>
      <w:proofErr w:type="gramEnd"/>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i/>
          <w:iCs/>
          <w:color w:val="000000"/>
        </w:rPr>
        <w:t>Obes</w:t>
      </w:r>
      <w:proofErr w:type="spellEnd"/>
      <w:r w:rsidRPr="008C74C0">
        <w:rPr>
          <w:rFonts w:ascii="Book Antiqua" w:eastAsia="Book Antiqua" w:hAnsi="Book Antiqua" w:cs="Book Antiqua"/>
          <w:i/>
          <w:iCs/>
          <w:color w:val="000000"/>
        </w:rPr>
        <w:t xml:space="preserve"> Facts</w:t>
      </w:r>
      <w:r w:rsidRPr="008C74C0">
        <w:rPr>
          <w:rFonts w:ascii="Book Antiqua" w:eastAsia="Book Antiqua" w:hAnsi="Book Antiqua" w:cs="Book Antiqua"/>
          <w:color w:val="000000"/>
        </w:rPr>
        <w:t xml:space="preserve"> 2009; </w:t>
      </w:r>
      <w:r w:rsidRPr="008C74C0">
        <w:rPr>
          <w:rFonts w:ascii="Book Antiqua" w:eastAsia="Book Antiqua" w:hAnsi="Book Antiqua" w:cs="Book Antiqua"/>
          <w:b/>
          <w:bCs/>
          <w:color w:val="000000"/>
        </w:rPr>
        <w:t>2</w:t>
      </w:r>
      <w:r w:rsidRPr="008C74C0">
        <w:rPr>
          <w:rFonts w:ascii="Book Antiqua" w:eastAsia="Book Antiqua" w:hAnsi="Book Antiqua" w:cs="Book Antiqua"/>
          <w:color w:val="000000"/>
        </w:rPr>
        <w:t>: 370-372 [PMID: 20090388 DOI: 10.1159/000262276]</w:t>
      </w:r>
    </w:p>
    <w:p w14:paraId="48865687" w14:textId="731A2684" w:rsidR="00A77B3E" w:rsidRPr="008C74C0" w:rsidRDefault="00F81B91">
      <w:pPr>
        <w:spacing w:line="360" w:lineRule="auto"/>
        <w:jc w:val="both"/>
      </w:pPr>
      <w:r w:rsidRPr="008C74C0">
        <w:rPr>
          <w:rFonts w:ascii="Book Antiqua" w:eastAsia="Book Antiqua" w:hAnsi="Book Antiqua" w:cs="Book Antiqua"/>
          <w:color w:val="000000"/>
        </w:rPr>
        <w:t xml:space="preserve">15 </w:t>
      </w:r>
      <w:r w:rsidR="00427073" w:rsidRPr="008C74C0">
        <w:rPr>
          <w:rFonts w:ascii="Book Antiqua" w:eastAsia="Book Antiqua" w:hAnsi="Book Antiqua" w:cs="Book Antiqua"/>
          <w:b/>
          <w:color w:val="000000"/>
        </w:rPr>
        <w:t xml:space="preserve">European </w:t>
      </w:r>
      <w:proofErr w:type="gramStart"/>
      <w:r w:rsidR="00427073" w:rsidRPr="008C74C0">
        <w:rPr>
          <w:rFonts w:ascii="Book Antiqua" w:eastAsia="Book Antiqua" w:hAnsi="Book Antiqua" w:cs="Book Antiqua"/>
          <w:b/>
          <w:color w:val="000000"/>
        </w:rPr>
        <w:t>Commission</w:t>
      </w:r>
      <w:proofErr w:type="gramEnd"/>
      <w:r w:rsidR="00427073" w:rsidRPr="008C74C0">
        <w:rPr>
          <w:rFonts w:ascii="Book Antiqua" w:eastAsia="Book Antiqua" w:hAnsi="Book Antiqua" w:cs="Book Antiqua"/>
          <w:color w:val="000000"/>
        </w:rPr>
        <w:t>.</w:t>
      </w:r>
      <w:r w:rsidR="00427073" w:rsidRPr="008C74C0">
        <w:t xml:space="preserve"> </w:t>
      </w:r>
      <w:r w:rsidR="00427073" w:rsidRPr="008C74C0">
        <w:rPr>
          <w:rFonts w:ascii="Book Antiqua" w:eastAsia="Book Antiqua" w:hAnsi="Book Antiqua" w:cs="Book Antiqua"/>
          <w:color w:val="000000"/>
        </w:rPr>
        <w:t xml:space="preserve">European health interview survey (EHIS). </w:t>
      </w:r>
      <w:r w:rsidR="00DC099F" w:rsidRPr="008C74C0">
        <w:rPr>
          <w:rFonts w:ascii="Book Antiqua" w:eastAsia="Book Antiqua" w:hAnsi="Book Antiqua" w:cs="Book Antiqua"/>
          <w:color w:val="000000"/>
        </w:rPr>
        <w:t>[</w:t>
      </w:r>
      <w:proofErr w:type="gramStart"/>
      <w:r w:rsidR="00DC099F" w:rsidRPr="008C74C0">
        <w:rPr>
          <w:rFonts w:ascii="Book Antiqua" w:eastAsia="Book Antiqua" w:hAnsi="Book Antiqua" w:cs="Book Antiqua"/>
          <w:color w:val="000000"/>
        </w:rPr>
        <w:t>cited</w:t>
      </w:r>
      <w:proofErr w:type="gramEnd"/>
      <w:r w:rsidR="00DC099F" w:rsidRPr="008C74C0">
        <w:rPr>
          <w:rFonts w:ascii="Book Antiqua" w:eastAsia="Book Antiqua" w:hAnsi="Book Antiqua" w:cs="Book Antiqua"/>
          <w:color w:val="000000"/>
        </w:rPr>
        <w:t xml:space="preserve"> April 21, 2020]. </w:t>
      </w:r>
      <w:r w:rsidR="00427073" w:rsidRPr="008C74C0">
        <w:rPr>
          <w:rFonts w:ascii="Book Antiqua" w:eastAsia="Book Antiqua" w:hAnsi="Book Antiqua" w:cs="Book Antiqua"/>
          <w:color w:val="000000"/>
        </w:rPr>
        <w:t xml:space="preserve">Available from: </w:t>
      </w:r>
      <w:hyperlink r:id="rId8" w:history="1">
        <w:r w:rsidR="000C2186" w:rsidRPr="008C74C0">
          <w:rPr>
            <w:rStyle w:val="aa"/>
            <w:rFonts w:ascii="Book Antiqua" w:eastAsia="Book Antiqua" w:hAnsi="Book Antiqua" w:cs="Book Antiqua"/>
          </w:rPr>
          <w:t>https://ec.europa.eu/eurostat/web/microdata/european-health-interview-survey</w:t>
        </w:r>
      </w:hyperlink>
      <w:r w:rsidR="000C2186" w:rsidRPr="008C74C0">
        <w:rPr>
          <w:rFonts w:ascii="Book Antiqua" w:eastAsia="Book Antiqua" w:hAnsi="Book Antiqua" w:cs="Book Antiqua"/>
          <w:color w:val="000000"/>
        </w:rPr>
        <w:t xml:space="preserve"> </w:t>
      </w:r>
      <w:r w:rsidRPr="008C74C0">
        <w:rPr>
          <w:rFonts w:ascii="Book Antiqua" w:eastAsia="Book Antiqua" w:hAnsi="Book Antiqua" w:cs="Book Antiqua"/>
          <w:color w:val="000000"/>
        </w:rPr>
        <w:t xml:space="preserve"> </w:t>
      </w:r>
    </w:p>
    <w:p w14:paraId="64B24CBC" w14:textId="77777777" w:rsidR="00A77B3E" w:rsidRPr="008C74C0" w:rsidRDefault="00F81B91">
      <w:pPr>
        <w:spacing w:line="360" w:lineRule="auto"/>
        <w:jc w:val="both"/>
      </w:pPr>
      <w:r w:rsidRPr="008C74C0">
        <w:rPr>
          <w:rFonts w:ascii="Book Antiqua" w:eastAsia="Book Antiqua" w:hAnsi="Book Antiqua" w:cs="Book Antiqua"/>
          <w:color w:val="000000"/>
        </w:rPr>
        <w:t xml:space="preserve">16 </w:t>
      </w:r>
      <w:r w:rsidRPr="008C74C0">
        <w:rPr>
          <w:rFonts w:ascii="Book Antiqua" w:eastAsia="Book Antiqua" w:hAnsi="Book Antiqua" w:cs="Book Antiqua"/>
          <w:b/>
          <w:bCs/>
          <w:color w:val="000000"/>
        </w:rPr>
        <w:t>Bryant RV</w:t>
      </w:r>
      <w:r w:rsidRPr="008C74C0">
        <w:rPr>
          <w:rFonts w:ascii="Book Antiqua" w:eastAsia="Book Antiqua" w:hAnsi="Book Antiqua" w:cs="Book Antiqua"/>
          <w:color w:val="000000"/>
        </w:rPr>
        <w:t xml:space="preserve">, Schultz CG, </w:t>
      </w:r>
      <w:proofErr w:type="spellStart"/>
      <w:r w:rsidRPr="008C74C0">
        <w:rPr>
          <w:rFonts w:ascii="Book Antiqua" w:eastAsia="Book Antiqua" w:hAnsi="Book Antiqua" w:cs="Book Antiqua"/>
          <w:color w:val="000000"/>
        </w:rPr>
        <w:t>Ooi</w:t>
      </w:r>
      <w:proofErr w:type="spellEnd"/>
      <w:r w:rsidRPr="008C74C0">
        <w:rPr>
          <w:rFonts w:ascii="Book Antiqua" w:eastAsia="Book Antiqua" w:hAnsi="Book Antiqua" w:cs="Book Antiqua"/>
          <w:color w:val="000000"/>
        </w:rPr>
        <w:t xml:space="preserve"> S, </w:t>
      </w:r>
      <w:proofErr w:type="spellStart"/>
      <w:r w:rsidRPr="008C74C0">
        <w:rPr>
          <w:rFonts w:ascii="Book Antiqua" w:eastAsia="Book Antiqua" w:hAnsi="Book Antiqua" w:cs="Book Antiqua"/>
          <w:color w:val="000000"/>
        </w:rPr>
        <w:t>Goess</w:t>
      </w:r>
      <w:proofErr w:type="spellEnd"/>
      <w:r w:rsidRPr="008C74C0">
        <w:rPr>
          <w:rFonts w:ascii="Book Antiqua" w:eastAsia="Book Antiqua" w:hAnsi="Book Antiqua" w:cs="Book Antiqua"/>
          <w:color w:val="000000"/>
        </w:rPr>
        <w:t xml:space="preserve"> C, Costello SP, Vincent AD, </w:t>
      </w:r>
      <w:proofErr w:type="spellStart"/>
      <w:r w:rsidRPr="008C74C0">
        <w:rPr>
          <w:rFonts w:ascii="Book Antiqua" w:eastAsia="Book Antiqua" w:hAnsi="Book Antiqua" w:cs="Book Antiqua"/>
          <w:color w:val="000000"/>
        </w:rPr>
        <w:t>Schoeman</w:t>
      </w:r>
      <w:proofErr w:type="spellEnd"/>
      <w:r w:rsidRPr="008C74C0">
        <w:rPr>
          <w:rFonts w:ascii="Book Antiqua" w:eastAsia="Book Antiqua" w:hAnsi="Book Antiqua" w:cs="Book Antiqua"/>
          <w:color w:val="000000"/>
        </w:rPr>
        <w:t xml:space="preserve"> S, Lim A, </w:t>
      </w:r>
      <w:proofErr w:type="spellStart"/>
      <w:r w:rsidRPr="008C74C0">
        <w:rPr>
          <w:rFonts w:ascii="Book Antiqua" w:eastAsia="Book Antiqua" w:hAnsi="Book Antiqua" w:cs="Book Antiqua"/>
          <w:color w:val="000000"/>
        </w:rPr>
        <w:t>Bartholomeusz</w:t>
      </w:r>
      <w:proofErr w:type="spellEnd"/>
      <w:r w:rsidRPr="008C74C0">
        <w:rPr>
          <w:rFonts w:ascii="Book Antiqua" w:eastAsia="Book Antiqua" w:hAnsi="Book Antiqua" w:cs="Book Antiqua"/>
          <w:color w:val="000000"/>
        </w:rPr>
        <w:t xml:space="preserve"> FD, Travis SPL, Andrews JM. Visceral Adipose Tissue Is Associated With </w:t>
      </w:r>
      <w:proofErr w:type="spellStart"/>
      <w:r w:rsidRPr="008C74C0">
        <w:rPr>
          <w:rFonts w:ascii="Book Antiqua" w:eastAsia="Book Antiqua" w:hAnsi="Book Antiqua" w:cs="Book Antiqua"/>
          <w:color w:val="000000"/>
        </w:rPr>
        <w:t>Stricturing</w:t>
      </w:r>
      <w:proofErr w:type="spellEnd"/>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Crohn's</w:t>
      </w:r>
      <w:proofErr w:type="spellEnd"/>
      <w:r w:rsidRPr="008C74C0">
        <w:rPr>
          <w:rFonts w:ascii="Book Antiqua" w:eastAsia="Book Antiqua" w:hAnsi="Book Antiqua" w:cs="Book Antiqua"/>
          <w:color w:val="000000"/>
        </w:rPr>
        <w:t xml:space="preserve"> Disease Behavior, Fecal </w:t>
      </w:r>
      <w:proofErr w:type="spellStart"/>
      <w:r w:rsidRPr="008C74C0">
        <w:rPr>
          <w:rFonts w:ascii="Book Antiqua" w:eastAsia="Book Antiqua" w:hAnsi="Book Antiqua" w:cs="Book Antiqua"/>
          <w:color w:val="000000"/>
        </w:rPr>
        <w:t>Calprotectin</w:t>
      </w:r>
      <w:proofErr w:type="spellEnd"/>
      <w:r w:rsidRPr="008C74C0">
        <w:rPr>
          <w:rFonts w:ascii="Book Antiqua" w:eastAsia="Book Antiqua" w:hAnsi="Book Antiqua" w:cs="Book Antiqua"/>
          <w:color w:val="000000"/>
        </w:rPr>
        <w:t xml:space="preserve">, and Quality of Life. </w:t>
      </w:r>
      <w:proofErr w:type="spellStart"/>
      <w:r w:rsidRPr="008C74C0">
        <w:rPr>
          <w:rFonts w:ascii="Book Antiqua" w:eastAsia="Book Antiqua" w:hAnsi="Book Antiqua" w:cs="Book Antiqua"/>
          <w:i/>
          <w:iCs/>
          <w:color w:val="000000"/>
        </w:rPr>
        <w:t>Inflamm</w:t>
      </w:r>
      <w:proofErr w:type="spellEnd"/>
      <w:r w:rsidRPr="008C74C0">
        <w:rPr>
          <w:rFonts w:ascii="Book Antiqua" w:eastAsia="Book Antiqua" w:hAnsi="Book Antiqua" w:cs="Book Antiqua"/>
          <w:i/>
          <w:iCs/>
          <w:color w:val="000000"/>
        </w:rPr>
        <w:t xml:space="preserve"> Bowel Dis</w:t>
      </w:r>
      <w:r w:rsidRPr="008C74C0">
        <w:rPr>
          <w:rFonts w:ascii="Book Antiqua" w:eastAsia="Book Antiqua" w:hAnsi="Book Antiqua" w:cs="Book Antiqua"/>
          <w:color w:val="000000"/>
        </w:rPr>
        <w:t xml:space="preserve"> 2019; </w:t>
      </w:r>
      <w:r w:rsidRPr="008C74C0">
        <w:rPr>
          <w:rFonts w:ascii="Book Antiqua" w:eastAsia="Book Antiqua" w:hAnsi="Book Antiqua" w:cs="Book Antiqua"/>
          <w:b/>
          <w:bCs/>
          <w:color w:val="000000"/>
        </w:rPr>
        <w:t>25</w:t>
      </w:r>
      <w:r w:rsidRPr="008C74C0">
        <w:rPr>
          <w:rFonts w:ascii="Book Antiqua" w:eastAsia="Book Antiqua" w:hAnsi="Book Antiqua" w:cs="Book Antiqua"/>
          <w:color w:val="000000"/>
        </w:rPr>
        <w:t>: 592-600 [PMID: 30215805 DOI: 10.1093/</w:t>
      </w:r>
      <w:proofErr w:type="spellStart"/>
      <w:r w:rsidRPr="008C74C0">
        <w:rPr>
          <w:rFonts w:ascii="Book Antiqua" w:eastAsia="Book Antiqua" w:hAnsi="Book Antiqua" w:cs="Book Antiqua"/>
          <w:color w:val="000000"/>
        </w:rPr>
        <w:t>ibd</w:t>
      </w:r>
      <w:proofErr w:type="spellEnd"/>
      <w:r w:rsidRPr="008C74C0">
        <w:rPr>
          <w:rFonts w:ascii="Book Antiqua" w:eastAsia="Book Antiqua" w:hAnsi="Book Antiqua" w:cs="Book Antiqua"/>
          <w:color w:val="000000"/>
        </w:rPr>
        <w:t>/izy278]</w:t>
      </w:r>
    </w:p>
    <w:p w14:paraId="2736C461" w14:textId="77777777" w:rsidR="00A77B3E" w:rsidRPr="008C74C0" w:rsidRDefault="00F81B91">
      <w:pPr>
        <w:spacing w:line="360" w:lineRule="auto"/>
        <w:jc w:val="both"/>
      </w:pPr>
      <w:r w:rsidRPr="008C74C0">
        <w:rPr>
          <w:rFonts w:ascii="Book Antiqua" w:eastAsia="Book Antiqua" w:hAnsi="Book Antiqua" w:cs="Book Antiqua"/>
          <w:color w:val="000000"/>
        </w:rPr>
        <w:t xml:space="preserve">17 </w:t>
      </w:r>
      <w:r w:rsidRPr="008C74C0">
        <w:rPr>
          <w:rFonts w:ascii="Book Antiqua" w:eastAsia="Book Antiqua" w:hAnsi="Book Antiqua" w:cs="Book Antiqua"/>
          <w:b/>
          <w:bCs/>
          <w:color w:val="000000"/>
        </w:rPr>
        <w:t>Wei Y</w:t>
      </w:r>
      <w:r w:rsidRPr="008C74C0">
        <w:rPr>
          <w:rFonts w:ascii="Book Antiqua" w:eastAsia="Book Antiqua" w:hAnsi="Book Antiqua" w:cs="Book Antiqua"/>
          <w:color w:val="000000"/>
        </w:rPr>
        <w:t xml:space="preserve">, Zhu F, Gong J, Yang J, Zhang T, </w:t>
      </w:r>
      <w:proofErr w:type="spellStart"/>
      <w:r w:rsidRPr="008C74C0">
        <w:rPr>
          <w:rFonts w:ascii="Book Antiqua" w:eastAsia="Book Antiqua" w:hAnsi="Book Antiqua" w:cs="Book Antiqua"/>
          <w:color w:val="000000"/>
        </w:rPr>
        <w:t>Gu</w:t>
      </w:r>
      <w:proofErr w:type="spellEnd"/>
      <w:r w:rsidRPr="008C74C0">
        <w:rPr>
          <w:rFonts w:ascii="Book Antiqua" w:eastAsia="Book Antiqua" w:hAnsi="Book Antiqua" w:cs="Book Antiqua"/>
          <w:color w:val="000000"/>
        </w:rPr>
        <w:t xml:space="preserve"> L, Zhu W, </w:t>
      </w:r>
      <w:proofErr w:type="spellStart"/>
      <w:r w:rsidRPr="008C74C0">
        <w:rPr>
          <w:rFonts w:ascii="Book Antiqua" w:eastAsia="Book Antiqua" w:hAnsi="Book Antiqua" w:cs="Book Antiqua"/>
          <w:color w:val="000000"/>
        </w:rPr>
        <w:t>Guo</w:t>
      </w:r>
      <w:proofErr w:type="spellEnd"/>
      <w:r w:rsidRPr="008C74C0">
        <w:rPr>
          <w:rFonts w:ascii="Book Antiqua" w:eastAsia="Book Antiqua" w:hAnsi="Book Antiqua" w:cs="Book Antiqua"/>
          <w:color w:val="000000"/>
        </w:rPr>
        <w:t xml:space="preserve"> Z, Li Y, Li N, Li J. High Visceral to Subcutaneous Fat Ratio Is Associated with Increased Postoperative Inflammatory Response after Colorectal Resection in Inflammatory Bowel Disease. </w:t>
      </w:r>
      <w:proofErr w:type="spellStart"/>
      <w:r w:rsidRPr="008C74C0">
        <w:rPr>
          <w:rFonts w:ascii="Book Antiqua" w:eastAsia="Book Antiqua" w:hAnsi="Book Antiqua" w:cs="Book Antiqua"/>
          <w:i/>
          <w:iCs/>
          <w:color w:val="000000"/>
        </w:rPr>
        <w:t>Gastroenterol</w:t>
      </w:r>
      <w:proofErr w:type="spellEnd"/>
      <w:r w:rsidRPr="008C74C0">
        <w:rPr>
          <w:rFonts w:ascii="Book Antiqua" w:eastAsia="Book Antiqua" w:hAnsi="Book Antiqua" w:cs="Book Antiqua"/>
          <w:i/>
          <w:iCs/>
          <w:color w:val="000000"/>
        </w:rPr>
        <w:t xml:space="preserve"> Res </w:t>
      </w:r>
      <w:proofErr w:type="spellStart"/>
      <w:r w:rsidRPr="008C74C0">
        <w:rPr>
          <w:rFonts w:ascii="Book Antiqua" w:eastAsia="Book Antiqua" w:hAnsi="Book Antiqua" w:cs="Book Antiqua"/>
          <w:i/>
          <w:iCs/>
          <w:color w:val="000000"/>
        </w:rPr>
        <w:t>Pract</w:t>
      </w:r>
      <w:proofErr w:type="spellEnd"/>
      <w:r w:rsidRPr="008C74C0">
        <w:rPr>
          <w:rFonts w:ascii="Book Antiqua" w:eastAsia="Book Antiqua" w:hAnsi="Book Antiqua" w:cs="Book Antiqua"/>
          <w:color w:val="000000"/>
        </w:rPr>
        <w:t xml:space="preserve"> 2018; </w:t>
      </w:r>
      <w:r w:rsidRPr="008C74C0">
        <w:rPr>
          <w:rFonts w:ascii="Book Antiqua" w:eastAsia="Book Antiqua" w:hAnsi="Book Antiqua" w:cs="Book Antiqua"/>
          <w:b/>
          <w:bCs/>
          <w:color w:val="000000"/>
        </w:rPr>
        <w:t>2018</w:t>
      </w:r>
      <w:r w:rsidRPr="008C74C0">
        <w:rPr>
          <w:rFonts w:ascii="Book Antiqua" w:eastAsia="Book Antiqua" w:hAnsi="Book Antiqua" w:cs="Book Antiqua"/>
          <w:color w:val="000000"/>
        </w:rPr>
        <w:t>: 6270514 [PMID: 29849595 DOI: 10.1155/2018/6270514]</w:t>
      </w:r>
    </w:p>
    <w:p w14:paraId="7B188F48" w14:textId="77777777" w:rsidR="00A77B3E" w:rsidRPr="008C74C0" w:rsidRDefault="00F81B91">
      <w:pPr>
        <w:spacing w:line="360" w:lineRule="auto"/>
        <w:jc w:val="both"/>
      </w:pPr>
      <w:r w:rsidRPr="008C74C0">
        <w:rPr>
          <w:rFonts w:ascii="Book Antiqua" w:eastAsia="Book Antiqua" w:hAnsi="Book Antiqua" w:cs="Book Antiqua"/>
          <w:color w:val="000000"/>
        </w:rPr>
        <w:t xml:space="preserve">18 </w:t>
      </w:r>
      <w:proofErr w:type="spellStart"/>
      <w:r w:rsidRPr="008C74C0">
        <w:rPr>
          <w:rFonts w:ascii="Book Antiqua" w:eastAsia="Book Antiqua" w:hAnsi="Book Antiqua" w:cs="Book Antiqua"/>
          <w:b/>
          <w:bCs/>
          <w:color w:val="000000"/>
        </w:rPr>
        <w:t>Stidham</w:t>
      </w:r>
      <w:proofErr w:type="spellEnd"/>
      <w:r w:rsidRPr="008C74C0">
        <w:rPr>
          <w:rFonts w:ascii="Book Antiqua" w:eastAsia="Book Antiqua" w:hAnsi="Book Antiqua" w:cs="Book Antiqua"/>
          <w:b/>
          <w:bCs/>
          <w:color w:val="000000"/>
        </w:rPr>
        <w:t xml:space="preserve"> RW</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Waljee</w:t>
      </w:r>
      <w:proofErr w:type="spellEnd"/>
      <w:r w:rsidRPr="008C74C0">
        <w:rPr>
          <w:rFonts w:ascii="Book Antiqua" w:eastAsia="Book Antiqua" w:hAnsi="Book Antiqua" w:cs="Book Antiqua"/>
          <w:color w:val="000000"/>
        </w:rPr>
        <w:t xml:space="preserve"> AK, Day NM, </w:t>
      </w:r>
      <w:proofErr w:type="spellStart"/>
      <w:r w:rsidRPr="008C74C0">
        <w:rPr>
          <w:rFonts w:ascii="Book Antiqua" w:eastAsia="Book Antiqua" w:hAnsi="Book Antiqua" w:cs="Book Antiqua"/>
          <w:color w:val="000000"/>
        </w:rPr>
        <w:t>Bergmans</w:t>
      </w:r>
      <w:proofErr w:type="spellEnd"/>
      <w:r w:rsidRPr="008C74C0">
        <w:rPr>
          <w:rFonts w:ascii="Book Antiqua" w:eastAsia="Book Antiqua" w:hAnsi="Book Antiqua" w:cs="Book Antiqua"/>
          <w:color w:val="000000"/>
        </w:rPr>
        <w:t xml:space="preserve"> CL, Zahn KM, Higgins PD, Wang SC, Su GL. Body fat composition assessment using analytic </w:t>
      </w:r>
      <w:proofErr w:type="spellStart"/>
      <w:r w:rsidRPr="008C74C0">
        <w:rPr>
          <w:rFonts w:ascii="Book Antiqua" w:eastAsia="Book Antiqua" w:hAnsi="Book Antiqua" w:cs="Book Antiqua"/>
          <w:color w:val="000000"/>
        </w:rPr>
        <w:t>morphomics</w:t>
      </w:r>
      <w:proofErr w:type="spellEnd"/>
      <w:r w:rsidRPr="008C74C0">
        <w:rPr>
          <w:rFonts w:ascii="Book Antiqua" w:eastAsia="Book Antiqua" w:hAnsi="Book Antiqua" w:cs="Book Antiqua"/>
          <w:color w:val="000000"/>
        </w:rPr>
        <w:t xml:space="preserve"> predicts infectious </w:t>
      </w:r>
      <w:r w:rsidRPr="008C74C0">
        <w:rPr>
          <w:rFonts w:ascii="Book Antiqua" w:eastAsia="Book Antiqua" w:hAnsi="Book Antiqua" w:cs="Book Antiqua"/>
          <w:color w:val="000000"/>
        </w:rPr>
        <w:lastRenderedPageBreak/>
        <w:t xml:space="preserve">complications after bowel resection in </w:t>
      </w:r>
      <w:proofErr w:type="spellStart"/>
      <w:r w:rsidRPr="008C74C0">
        <w:rPr>
          <w:rFonts w:ascii="Book Antiqua" w:eastAsia="Book Antiqua" w:hAnsi="Book Antiqua" w:cs="Book Antiqua"/>
          <w:color w:val="000000"/>
        </w:rPr>
        <w:t>Crohn's</w:t>
      </w:r>
      <w:proofErr w:type="spellEnd"/>
      <w:r w:rsidRPr="008C74C0">
        <w:rPr>
          <w:rFonts w:ascii="Book Antiqua" w:eastAsia="Book Antiqua" w:hAnsi="Book Antiqua" w:cs="Book Antiqua"/>
          <w:color w:val="000000"/>
        </w:rPr>
        <w:t xml:space="preserve"> disease. </w:t>
      </w:r>
      <w:proofErr w:type="spellStart"/>
      <w:r w:rsidRPr="008C74C0">
        <w:rPr>
          <w:rFonts w:ascii="Book Antiqua" w:eastAsia="Book Antiqua" w:hAnsi="Book Antiqua" w:cs="Book Antiqua"/>
          <w:i/>
          <w:iCs/>
          <w:color w:val="000000"/>
        </w:rPr>
        <w:t>Inflamm</w:t>
      </w:r>
      <w:proofErr w:type="spellEnd"/>
      <w:r w:rsidRPr="008C74C0">
        <w:rPr>
          <w:rFonts w:ascii="Book Antiqua" w:eastAsia="Book Antiqua" w:hAnsi="Book Antiqua" w:cs="Book Antiqua"/>
          <w:i/>
          <w:iCs/>
          <w:color w:val="000000"/>
        </w:rPr>
        <w:t xml:space="preserve"> Bowel Dis</w:t>
      </w:r>
      <w:r w:rsidRPr="008C74C0">
        <w:rPr>
          <w:rFonts w:ascii="Book Antiqua" w:eastAsia="Book Antiqua" w:hAnsi="Book Antiqua" w:cs="Book Antiqua"/>
          <w:color w:val="000000"/>
        </w:rPr>
        <w:t xml:space="preserve"> 2015; </w:t>
      </w:r>
      <w:r w:rsidRPr="008C74C0">
        <w:rPr>
          <w:rFonts w:ascii="Book Antiqua" w:eastAsia="Book Antiqua" w:hAnsi="Book Antiqua" w:cs="Book Antiqua"/>
          <w:b/>
          <w:bCs/>
          <w:color w:val="000000"/>
        </w:rPr>
        <w:t>21</w:t>
      </w:r>
      <w:r w:rsidRPr="008C74C0">
        <w:rPr>
          <w:rFonts w:ascii="Book Antiqua" w:eastAsia="Book Antiqua" w:hAnsi="Book Antiqua" w:cs="Book Antiqua"/>
          <w:color w:val="000000"/>
        </w:rPr>
        <w:t>: 1306-1313 [PMID: 25822011 DOI: 10.1097/MIB.0000000000000360]</w:t>
      </w:r>
    </w:p>
    <w:p w14:paraId="783DB962" w14:textId="77777777" w:rsidR="00A77B3E" w:rsidRPr="008C74C0" w:rsidRDefault="00F81B91">
      <w:pPr>
        <w:spacing w:line="360" w:lineRule="auto"/>
        <w:jc w:val="both"/>
        <w:rPr>
          <w:lang w:val="it-IT"/>
        </w:rPr>
      </w:pPr>
      <w:r w:rsidRPr="008C74C0">
        <w:rPr>
          <w:rFonts w:ascii="Book Antiqua" w:eastAsia="Book Antiqua" w:hAnsi="Book Antiqua" w:cs="Book Antiqua"/>
          <w:color w:val="000000"/>
        </w:rPr>
        <w:t xml:space="preserve">19 </w:t>
      </w:r>
      <w:proofErr w:type="spellStart"/>
      <w:r w:rsidRPr="008C74C0">
        <w:rPr>
          <w:rFonts w:ascii="Book Antiqua" w:eastAsia="Book Antiqua" w:hAnsi="Book Antiqua" w:cs="Book Antiqua"/>
          <w:b/>
          <w:bCs/>
          <w:color w:val="000000"/>
        </w:rPr>
        <w:t>Yerushalmy-Feler</w:t>
      </w:r>
      <w:proofErr w:type="spellEnd"/>
      <w:r w:rsidRPr="008C74C0">
        <w:rPr>
          <w:rFonts w:ascii="Book Antiqua" w:eastAsia="Book Antiqua" w:hAnsi="Book Antiqua" w:cs="Book Antiqua"/>
          <w:b/>
          <w:bCs/>
          <w:color w:val="000000"/>
        </w:rPr>
        <w:t xml:space="preserve"> A</w:t>
      </w:r>
      <w:r w:rsidRPr="008C74C0">
        <w:rPr>
          <w:rFonts w:ascii="Book Antiqua" w:eastAsia="Book Antiqua" w:hAnsi="Book Antiqua" w:cs="Book Antiqua"/>
          <w:color w:val="000000"/>
        </w:rPr>
        <w:t xml:space="preserve">, Ben-Tov A, </w:t>
      </w:r>
      <w:proofErr w:type="spellStart"/>
      <w:r w:rsidRPr="008C74C0">
        <w:rPr>
          <w:rFonts w:ascii="Book Antiqua" w:eastAsia="Book Antiqua" w:hAnsi="Book Antiqua" w:cs="Book Antiqua"/>
          <w:color w:val="000000"/>
        </w:rPr>
        <w:t>Weintraub</w:t>
      </w:r>
      <w:proofErr w:type="spellEnd"/>
      <w:r w:rsidRPr="008C74C0">
        <w:rPr>
          <w:rFonts w:ascii="Book Antiqua" w:eastAsia="Book Antiqua" w:hAnsi="Book Antiqua" w:cs="Book Antiqua"/>
          <w:color w:val="000000"/>
        </w:rPr>
        <w:t xml:space="preserve"> Y, Amir A, </w:t>
      </w:r>
      <w:proofErr w:type="spellStart"/>
      <w:r w:rsidRPr="008C74C0">
        <w:rPr>
          <w:rFonts w:ascii="Book Antiqua" w:eastAsia="Book Antiqua" w:hAnsi="Book Antiqua" w:cs="Book Antiqua"/>
          <w:color w:val="000000"/>
        </w:rPr>
        <w:t>Galai</w:t>
      </w:r>
      <w:proofErr w:type="spellEnd"/>
      <w:r w:rsidRPr="008C74C0">
        <w:rPr>
          <w:rFonts w:ascii="Book Antiqua" w:eastAsia="Book Antiqua" w:hAnsi="Book Antiqua" w:cs="Book Antiqua"/>
          <w:color w:val="000000"/>
        </w:rPr>
        <w:t xml:space="preserve"> T, Moran-Lev H, Cohen S. High and low body mass index may predict severe disease course in children with inflammatory bowel disease. </w:t>
      </w:r>
      <w:r w:rsidRPr="008C74C0">
        <w:rPr>
          <w:rFonts w:ascii="Book Antiqua" w:eastAsia="Book Antiqua" w:hAnsi="Book Antiqua" w:cs="Book Antiqua"/>
          <w:i/>
          <w:iCs/>
          <w:color w:val="000000"/>
          <w:lang w:val="it-IT"/>
        </w:rPr>
        <w:t>Scand J Gastroenterol</w:t>
      </w:r>
      <w:r w:rsidRPr="008C74C0">
        <w:rPr>
          <w:rFonts w:ascii="Book Antiqua" w:eastAsia="Book Antiqua" w:hAnsi="Book Antiqua" w:cs="Book Antiqua"/>
          <w:color w:val="000000"/>
          <w:lang w:val="it-IT"/>
        </w:rPr>
        <w:t xml:space="preserve"> 2018; </w:t>
      </w:r>
      <w:r w:rsidRPr="008C74C0">
        <w:rPr>
          <w:rFonts w:ascii="Book Antiqua" w:eastAsia="Book Antiqua" w:hAnsi="Book Antiqua" w:cs="Book Antiqua"/>
          <w:b/>
          <w:bCs/>
          <w:color w:val="000000"/>
          <w:lang w:val="it-IT"/>
        </w:rPr>
        <w:t>53</w:t>
      </w:r>
      <w:r w:rsidRPr="008C74C0">
        <w:rPr>
          <w:rFonts w:ascii="Book Antiqua" w:eastAsia="Book Antiqua" w:hAnsi="Book Antiqua" w:cs="Book Antiqua"/>
          <w:color w:val="000000"/>
          <w:lang w:val="it-IT"/>
        </w:rPr>
        <w:t>: 708-713 [PMID: 29688090 DOI: 10.1080/00365521.2018.1464595]</w:t>
      </w:r>
    </w:p>
    <w:p w14:paraId="72FDEB18" w14:textId="77777777" w:rsidR="00A77B3E" w:rsidRPr="008C74C0" w:rsidRDefault="00F81B91">
      <w:pPr>
        <w:spacing w:line="360" w:lineRule="auto"/>
        <w:jc w:val="both"/>
      </w:pPr>
      <w:r w:rsidRPr="008C74C0">
        <w:rPr>
          <w:rFonts w:ascii="Book Antiqua" w:eastAsia="Book Antiqua" w:hAnsi="Book Antiqua" w:cs="Book Antiqua"/>
          <w:color w:val="000000"/>
          <w:lang w:val="it-IT"/>
        </w:rPr>
        <w:t xml:space="preserve">20 </w:t>
      </w:r>
      <w:r w:rsidRPr="008C74C0">
        <w:rPr>
          <w:rFonts w:ascii="Book Antiqua" w:eastAsia="Book Antiqua" w:hAnsi="Book Antiqua" w:cs="Book Antiqua"/>
          <w:b/>
          <w:bCs/>
          <w:color w:val="000000"/>
          <w:lang w:val="it-IT"/>
        </w:rPr>
        <w:t>Mentella MC</w:t>
      </w:r>
      <w:r w:rsidRPr="008C74C0">
        <w:rPr>
          <w:rFonts w:ascii="Book Antiqua" w:eastAsia="Book Antiqua" w:hAnsi="Book Antiqua" w:cs="Book Antiqua"/>
          <w:color w:val="000000"/>
          <w:lang w:val="it-IT"/>
        </w:rPr>
        <w:t xml:space="preserve">, Scaldaferri F, Pizzoferrato M, Gasbarrini A, Miggiano GAD. </w:t>
      </w:r>
      <w:proofErr w:type="gramStart"/>
      <w:r w:rsidRPr="008C74C0">
        <w:rPr>
          <w:rFonts w:ascii="Book Antiqua" w:eastAsia="Book Antiqua" w:hAnsi="Book Antiqua" w:cs="Book Antiqua"/>
          <w:color w:val="000000"/>
        </w:rPr>
        <w:t>The Association of Disease Activity, BMI and Phase Angle with Vitamin D Deficiency in Patients with IBD.</w:t>
      </w:r>
      <w:proofErr w:type="gramEnd"/>
      <w:r w:rsidRPr="008C74C0">
        <w:rPr>
          <w:rFonts w:ascii="Book Antiqua" w:eastAsia="Book Antiqua" w:hAnsi="Book Antiqua" w:cs="Book Antiqua"/>
          <w:color w:val="000000"/>
        </w:rPr>
        <w:t xml:space="preserve"> </w:t>
      </w:r>
      <w:r w:rsidRPr="008C74C0">
        <w:rPr>
          <w:rFonts w:ascii="Book Antiqua" w:eastAsia="Book Antiqua" w:hAnsi="Book Antiqua" w:cs="Book Antiqua"/>
          <w:i/>
          <w:iCs/>
          <w:color w:val="000000"/>
        </w:rPr>
        <w:t>Nutrients</w:t>
      </w:r>
      <w:r w:rsidRPr="008C74C0">
        <w:rPr>
          <w:rFonts w:ascii="Book Antiqua" w:eastAsia="Book Antiqua" w:hAnsi="Book Antiqua" w:cs="Book Antiqua"/>
          <w:color w:val="000000"/>
        </w:rPr>
        <w:t xml:space="preserve"> 2019; </w:t>
      </w:r>
      <w:r w:rsidRPr="008C74C0">
        <w:rPr>
          <w:rFonts w:ascii="Book Antiqua" w:eastAsia="Book Antiqua" w:hAnsi="Book Antiqua" w:cs="Book Antiqua"/>
          <w:b/>
          <w:bCs/>
          <w:color w:val="000000"/>
        </w:rPr>
        <w:t>11</w:t>
      </w:r>
      <w:r w:rsidRPr="008C74C0">
        <w:rPr>
          <w:rFonts w:ascii="Book Antiqua" w:eastAsia="Book Antiqua" w:hAnsi="Book Antiqua" w:cs="Book Antiqua"/>
          <w:color w:val="000000"/>
        </w:rPr>
        <w:t>: [PMID: 31717788 DOI: 10.3390/nu11112583]</w:t>
      </w:r>
    </w:p>
    <w:p w14:paraId="1230F9B9" w14:textId="77777777" w:rsidR="00A77B3E" w:rsidRPr="008C74C0" w:rsidRDefault="00F81B91">
      <w:pPr>
        <w:spacing w:line="360" w:lineRule="auto"/>
        <w:jc w:val="both"/>
      </w:pPr>
      <w:r w:rsidRPr="008C74C0">
        <w:rPr>
          <w:rFonts w:ascii="Book Antiqua" w:eastAsia="Book Antiqua" w:hAnsi="Book Antiqua" w:cs="Book Antiqua"/>
          <w:color w:val="000000"/>
        </w:rPr>
        <w:t xml:space="preserve">21 </w:t>
      </w:r>
      <w:r w:rsidRPr="008C74C0">
        <w:rPr>
          <w:rFonts w:ascii="Book Antiqua" w:eastAsia="Book Antiqua" w:hAnsi="Book Antiqua" w:cs="Book Antiqua"/>
          <w:b/>
          <w:bCs/>
          <w:color w:val="000000"/>
        </w:rPr>
        <w:t>Connelly TM</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Juza</w:t>
      </w:r>
      <w:proofErr w:type="spellEnd"/>
      <w:r w:rsidRPr="008C74C0">
        <w:rPr>
          <w:rFonts w:ascii="Book Antiqua" w:eastAsia="Book Antiqua" w:hAnsi="Book Antiqua" w:cs="Book Antiqua"/>
          <w:color w:val="000000"/>
        </w:rPr>
        <w:t xml:space="preserve"> RM, Sangster W, </w:t>
      </w:r>
      <w:proofErr w:type="spellStart"/>
      <w:r w:rsidRPr="008C74C0">
        <w:rPr>
          <w:rFonts w:ascii="Book Antiqua" w:eastAsia="Book Antiqua" w:hAnsi="Book Antiqua" w:cs="Book Antiqua"/>
          <w:color w:val="000000"/>
        </w:rPr>
        <w:t>Sehgal</w:t>
      </w:r>
      <w:proofErr w:type="spellEnd"/>
      <w:r w:rsidRPr="008C74C0">
        <w:rPr>
          <w:rFonts w:ascii="Book Antiqua" w:eastAsia="Book Antiqua" w:hAnsi="Book Antiqua" w:cs="Book Antiqua"/>
          <w:color w:val="000000"/>
        </w:rPr>
        <w:t xml:space="preserve"> R, </w:t>
      </w:r>
      <w:proofErr w:type="spellStart"/>
      <w:r w:rsidRPr="008C74C0">
        <w:rPr>
          <w:rFonts w:ascii="Book Antiqua" w:eastAsia="Book Antiqua" w:hAnsi="Book Antiqua" w:cs="Book Antiqua"/>
          <w:color w:val="000000"/>
        </w:rPr>
        <w:t>Tappouni</w:t>
      </w:r>
      <w:proofErr w:type="spellEnd"/>
      <w:r w:rsidRPr="008C74C0">
        <w:rPr>
          <w:rFonts w:ascii="Book Antiqua" w:eastAsia="Book Antiqua" w:hAnsi="Book Antiqua" w:cs="Book Antiqua"/>
          <w:color w:val="000000"/>
        </w:rPr>
        <w:t xml:space="preserve"> RF, </w:t>
      </w:r>
      <w:proofErr w:type="spellStart"/>
      <w:r w:rsidRPr="008C74C0">
        <w:rPr>
          <w:rFonts w:ascii="Book Antiqua" w:eastAsia="Book Antiqua" w:hAnsi="Book Antiqua" w:cs="Book Antiqua"/>
          <w:color w:val="000000"/>
        </w:rPr>
        <w:t>Messaris</w:t>
      </w:r>
      <w:proofErr w:type="spellEnd"/>
      <w:r w:rsidRPr="008C74C0">
        <w:rPr>
          <w:rFonts w:ascii="Book Antiqua" w:eastAsia="Book Antiqua" w:hAnsi="Book Antiqua" w:cs="Book Antiqua"/>
          <w:color w:val="000000"/>
        </w:rPr>
        <w:t xml:space="preserve"> E. Volumetric fat ratio and not body mass index is predictive of </w:t>
      </w:r>
      <w:proofErr w:type="spellStart"/>
      <w:r w:rsidRPr="008C74C0">
        <w:rPr>
          <w:rFonts w:ascii="Book Antiqua" w:eastAsia="Book Antiqua" w:hAnsi="Book Antiqua" w:cs="Book Antiqua"/>
          <w:color w:val="000000"/>
        </w:rPr>
        <w:t>ileocolectomy</w:t>
      </w:r>
      <w:proofErr w:type="spellEnd"/>
      <w:r w:rsidRPr="008C74C0">
        <w:rPr>
          <w:rFonts w:ascii="Book Antiqua" w:eastAsia="Book Antiqua" w:hAnsi="Book Antiqua" w:cs="Book Antiqua"/>
          <w:color w:val="000000"/>
        </w:rPr>
        <w:t xml:space="preserve"> outcomes in </w:t>
      </w:r>
      <w:proofErr w:type="spellStart"/>
      <w:r w:rsidRPr="008C74C0">
        <w:rPr>
          <w:rFonts w:ascii="Book Antiqua" w:eastAsia="Book Antiqua" w:hAnsi="Book Antiqua" w:cs="Book Antiqua"/>
          <w:color w:val="000000"/>
        </w:rPr>
        <w:t>Crohn's</w:t>
      </w:r>
      <w:proofErr w:type="spellEnd"/>
      <w:r w:rsidRPr="008C74C0">
        <w:rPr>
          <w:rFonts w:ascii="Book Antiqua" w:eastAsia="Book Antiqua" w:hAnsi="Book Antiqua" w:cs="Book Antiqua"/>
          <w:color w:val="000000"/>
        </w:rPr>
        <w:t xml:space="preserve"> disease patients. </w:t>
      </w:r>
      <w:r w:rsidRPr="008C74C0">
        <w:rPr>
          <w:rFonts w:ascii="Book Antiqua" w:eastAsia="Book Antiqua" w:hAnsi="Book Antiqua" w:cs="Book Antiqua"/>
          <w:i/>
          <w:iCs/>
          <w:color w:val="000000"/>
        </w:rPr>
        <w:t xml:space="preserve">Dig </w:t>
      </w:r>
      <w:proofErr w:type="spellStart"/>
      <w:r w:rsidRPr="008C74C0">
        <w:rPr>
          <w:rFonts w:ascii="Book Antiqua" w:eastAsia="Book Antiqua" w:hAnsi="Book Antiqua" w:cs="Book Antiqua"/>
          <w:i/>
          <w:iCs/>
          <w:color w:val="000000"/>
        </w:rPr>
        <w:t>Surg</w:t>
      </w:r>
      <w:proofErr w:type="spellEnd"/>
      <w:r w:rsidRPr="008C74C0">
        <w:rPr>
          <w:rFonts w:ascii="Book Antiqua" w:eastAsia="Book Antiqua" w:hAnsi="Book Antiqua" w:cs="Book Antiqua"/>
          <w:color w:val="000000"/>
        </w:rPr>
        <w:t xml:space="preserve"> 2014; </w:t>
      </w:r>
      <w:r w:rsidRPr="008C74C0">
        <w:rPr>
          <w:rFonts w:ascii="Book Antiqua" w:eastAsia="Book Antiqua" w:hAnsi="Book Antiqua" w:cs="Book Antiqua"/>
          <w:b/>
          <w:bCs/>
          <w:color w:val="000000"/>
        </w:rPr>
        <w:t>31</w:t>
      </w:r>
      <w:r w:rsidRPr="008C74C0">
        <w:rPr>
          <w:rFonts w:ascii="Book Antiqua" w:eastAsia="Book Antiqua" w:hAnsi="Book Antiqua" w:cs="Book Antiqua"/>
          <w:color w:val="000000"/>
        </w:rPr>
        <w:t>: 219-224 [PMID: 25277149 DOI: 10.1159/000365359]</w:t>
      </w:r>
    </w:p>
    <w:p w14:paraId="7BE8E760" w14:textId="77777777" w:rsidR="00A77B3E" w:rsidRPr="008C74C0" w:rsidRDefault="00F81B91">
      <w:pPr>
        <w:spacing w:line="360" w:lineRule="auto"/>
        <w:jc w:val="both"/>
      </w:pPr>
      <w:r w:rsidRPr="008C74C0">
        <w:rPr>
          <w:rFonts w:ascii="Book Antiqua" w:eastAsia="Book Antiqua" w:hAnsi="Book Antiqua" w:cs="Book Antiqua"/>
          <w:color w:val="000000"/>
        </w:rPr>
        <w:t xml:space="preserve">22 </w:t>
      </w:r>
      <w:r w:rsidRPr="008C74C0">
        <w:rPr>
          <w:rFonts w:ascii="Book Antiqua" w:eastAsia="Book Antiqua" w:hAnsi="Book Antiqua" w:cs="Book Antiqua"/>
          <w:b/>
          <w:bCs/>
          <w:color w:val="000000"/>
        </w:rPr>
        <w:t>Singh S</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Proudfoot</w:t>
      </w:r>
      <w:proofErr w:type="spellEnd"/>
      <w:r w:rsidRPr="008C74C0">
        <w:rPr>
          <w:rFonts w:ascii="Book Antiqua" w:eastAsia="Book Antiqua" w:hAnsi="Book Antiqua" w:cs="Book Antiqua"/>
          <w:color w:val="000000"/>
        </w:rPr>
        <w:t xml:space="preserve"> J, </w:t>
      </w:r>
      <w:proofErr w:type="spellStart"/>
      <w:r w:rsidRPr="008C74C0">
        <w:rPr>
          <w:rFonts w:ascii="Book Antiqua" w:eastAsia="Book Antiqua" w:hAnsi="Book Antiqua" w:cs="Book Antiqua"/>
          <w:color w:val="000000"/>
        </w:rPr>
        <w:t>Xu</w:t>
      </w:r>
      <w:proofErr w:type="spellEnd"/>
      <w:r w:rsidRPr="008C74C0">
        <w:rPr>
          <w:rFonts w:ascii="Book Antiqua" w:eastAsia="Book Antiqua" w:hAnsi="Book Antiqua" w:cs="Book Antiqua"/>
          <w:color w:val="000000"/>
        </w:rPr>
        <w:t xml:space="preserve"> R, </w:t>
      </w:r>
      <w:proofErr w:type="spellStart"/>
      <w:r w:rsidRPr="008C74C0">
        <w:rPr>
          <w:rFonts w:ascii="Book Antiqua" w:eastAsia="Book Antiqua" w:hAnsi="Book Antiqua" w:cs="Book Antiqua"/>
          <w:color w:val="000000"/>
        </w:rPr>
        <w:t>Sandborn</w:t>
      </w:r>
      <w:proofErr w:type="spellEnd"/>
      <w:r w:rsidRPr="008C74C0">
        <w:rPr>
          <w:rFonts w:ascii="Book Antiqua" w:eastAsia="Book Antiqua" w:hAnsi="Book Antiqua" w:cs="Book Antiqua"/>
          <w:color w:val="000000"/>
        </w:rPr>
        <w:t xml:space="preserve"> WJ. Obesity and Response to Infliximab in Patients with Inflammatory Bowel Diseases: Pooled Analysis of Individual Participant Data from Clinical Trials. </w:t>
      </w:r>
      <w:r w:rsidRPr="008C74C0">
        <w:rPr>
          <w:rFonts w:ascii="Book Antiqua" w:eastAsia="Book Antiqua" w:hAnsi="Book Antiqua" w:cs="Book Antiqua"/>
          <w:i/>
          <w:iCs/>
          <w:color w:val="000000"/>
        </w:rPr>
        <w:t xml:space="preserve">Am J </w:t>
      </w:r>
      <w:proofErr w:type="spellStart"/>
      <w:r w:rsidRPr="008C74C0">
        <w:rPr>
          <w:rFonts w:ascii="Book Antiqua" w:eastAsia="Book Antiqua" w:hAnsi="Book Antiqua" w:cs="Book Antiqua"/>
          <w:i/>
          <w:iCs/>
          <w:color w:val="000000"/>
        </w:rPr>
        <w:t>Gastroenterol</w:t>
      </w:r>
      <w:proofErr w:type="spellEnd"/>
      <w:r w:rsidRPr="008C74C0">
        <w:rPr>
          <w:rFonts w:ascii="Book Antiqua" w:eastAsia="Book Antiqua" w:hAnsi="Book Antiqua" w:cs="Book Antiqua"/>
          <w:color w:val="000000"/>
        </w:rPr>
        <w:t xml:space="preserve"> 2018; </w:t>
      </w:r>
      <w:r w:rsidRPr="008C74C0">
        <w:rPr>
          <w:rFonts w:ascii="Book Antiqua" w:eastAsia="Book Antiqua" w:hAnsi="Book Antiqua" w:cs="Book Antiqua"/>
          <w:b/>
          <w:bCs/>
          <w:color w:val="000000"/>
        </w:rPr>
        <w:t>113</w:t>
      </w:r>
      <w:r w:rsidRPr="008C74C0">
        <w:rPr>
          <w:rFonts w:ascii="Book Antiqua" w:eastAsia="Book Antiqua" w:hAnsi="Book Antiqua" w:cs="Book Antiqua"/>
          <w:color w:val="000000"/>
        </w:rPr>
        <w:t>: 883-889 [PMID: 29867171 DOI: 10.1038/s41395-018-0104-x]</w:t>
      </w:r>
    </w:p>
    <w:p w14:paraId="31013E6B" w14:textId="77777777" w:rsidR="00A77B3E" w:rsidRPr="008C74C0" w:rsidRDefault="00F81B91">
      <w:pPr>
        <w:spacing w:line="360" w:lineRule="auto"/>
        <w:jc w:val="both"/>
      </w:pPr>
      <w:r w:rsidRPr="008C74C0">
        <w:rPr>
          <w:rFonts w:ascii="Book Antiqua" w:eastAsia="Book Antiqua" w:hAnsi="Book Antiqua" w:cs="Book Antiqua"/>
          <w:color w:val="000000"/>
        </w:rPr>
        <w:t xml:space="preserve">23 </w:t>
      </w:r>
      <w:r w:rsidRPr="008C74C0">
        <w:rPr>
          <w:rFonts w:ascii="Book Antiqua" w:eastAsia="Book Antiqua" w:hAnsi="Book Antiqua" w:cs="Book Antiqua"/>
          <w:b/>
          <w:bCs/>
          <w:color w:val="000000"/>
        </w:rPr>
        <w:t>Singh S</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Proudfoot</w:t>
      </w:r>
      <w:proofErr w:type="spellEnd"/>
      <w:r w:rsidRPr="008C74C0">
        <w:rPr>
          <w:rFonts w:ascii="Book Antiqua" w:eastAsia="Book Antiqua" w:hAnsi="Book Antiqua" w:cs="Book Antiqua"/>
          <w:color w:val="000000"/>
        </w:rPr>
        <w:t xml:space="preserve"> J, </w:t>
      </w:r>
      <w:proofErr w:type="spellStart"/>
      <w:r w:rsidRPr="008C74C0">
        <w:rPr>
          <w:rFonts w:ascii="Book Antiqua" w:eastAsia="Book Antiqua" w:hAnsi="Book Antiqua" w:cs="Book Antiqua"/>
          <w:color w:val="000000"/>
        </w:rPr>
        <w:t>Xu</w:t>
      </w:r>
      <w:proofErr w:type="spellEnd"/>
      <w:r w:rsidRPr="008C74C0">
        <w:rPr>
          <w:rFonts w:ascii="Book Antiqua" w:eastAsia="Book Antiqua" w:hAnsi="Book Antiqua" w:cs="Book Antiqua"/>
          <w:color w:val="000000"/>
        </w:rPr>
        <w:t xml:space="preserve"> R, </w:t>
      </w:r>
      <w:proofErr w:type="spellStart"/>
      <w:r w:rsidRPr="008C74C0">
        <w:rPr>
          <w:rFonts w:ascii="Book Antiqua" w:eastAsia="Book Antiqua" w:hAnsi="Book Antiqua" w:cs="Book Antiqua"/>
          <w:color w:val="000000"/>
        </w:rPr>
        <w:t>Sandborn</w:t>
      </w:r>
      <w:proofErr w:type="spellEnd"/>
      <w:r w:rsidRPr="008C74C0">
        <w:rPr>
          <w:rFonts w:ascii="Book Antiqua" w:eastAsia="Book Antiqua" w:hAnsi="Book Antiqua" w:cs="Book Antiqua"/>
          <w:color w:val="000000"/>
        </w:rPr>
        <w:t xml:space="preserve"> WJ. Impact of Obesity on Short- and Intermediate-Term Outcomes in Inflammatory Bowel Diseases: Pooled Analysis of Placebo Arms of Infliximab Clinical Trials. </w:t>
      </w:r>
      <w:proofErr w:type="spellStart"/>
      <w:r w:rsidRPr="008C74C0">
        <w:rPr>
          <w:rFonts w:ascii="Book Antiqua" w:eastAsia="Book Antiqua" w:hAnsi="Book Antiqua" w:cs="Book Antiqua"/>
          <w:i/>
          <w:iCs/>
          <w:color w:val="000000"/>
        </w:rPr>
        <w:t>Inflamm</w:t>
      </w:r>
      <w:proofErr w:type="spellEnd"/>
      <w:r w:rsidRPr="008C74C0">
        <w:rPr>
          <w:rFonts w:ascii="Book Antiqua" w:eastAsia="Book Antiqua" w:hAnsi="Book Antiqua" w:cs="Book Antiqua"/>
          <w:i/>
          <w:iCs/>
          <w:color w:val="000000"/>
        </w:rPr>
        <w:t xml:space="preserve"> Bowel Dis</w:t>
      </w:r>
      <w:r w:rsidRPr="008C74C0">
        <w:rPr>
          <w:rFonts w:ascii="Book Antiqua" w:eastAsia="Book Antiqua" w:hAnsi="Book Antiqua" w:cs="Book Antiqua"/>
          <w:color w:val="000000"/>
        </w:rPr>
        <w:t xml:space="preserve"> 2018; </w:t>
      </w:r>
      <w:r w:rsidRPr="008C74C0">
        <w:rPr>
          <w:rFonts w:ascii="Book Antiqua" w:eastAsia="Book Antiqua" w:hAnsi="Book Antiqua" w:cs="Book Antiqua"/>
          <w:b/>
          <w:bCs/>
          <w:color w:val="000000"/>
        </w:rPr>
        <w:t>24</w:t>
      </w:r>
      <w:r w:rsidRPr="008C74C0">
        <w:rPr>
          <w:rFonts w:ascii="Book Antiqua" w:eastAsia="Book Antiqua" w:hAnsi="Book Antiqua" w:cs="Book Antiqua"/>
          <w:color w:val="000000"/>
        </w:rPr>
        <w:t>: 2278-2284 [PMID: 29788260 DOI: 10.1093/</w:t>
      </w:r>
      <w:proofErr w:type="spellStart"/>
      <w:r w:rsidRPr="008C74C0">
        <w:rPr>
          <w:rFonts w:ascii="Book Antiqua" w:eastAsia="Book Antiqua" w:hAnsi="Book Antiqua" w:cs="Book Antiqua"/>
          <w:color w:val="000000"/>
        </w:rPr>
        <w:t>ibd</w:t>
      </w:r>
      <w:proofErr w:type="spellEnd"/>
      <w:r w:rsidRPr="008C74C0">
        <w:rPr>
          <w:rFonts w:ascii="Book Antiqua" w:eastAsia="Book Antiqua" w:hAnsi="Book Antiqua" w:cs="Book Antiqua"/>
          <w:color w:val="000000"/>
        </w:rPr>
        <w:t>/izy135]</w:t>
      </w:r>
    </w:p>
    <w:p w14:paraId="17C4621F" w14:textId="77777777" w:rsidR="00A77B3E" w:rsidRPr="008C74C0" w:rsidRDefault="00F81B91">
      <w:pPr>
        <w:spacing w:line="360" w:lineRule="auto"/>
        <w:jc w:val="both"/>
      </w:pPr>
      <w:r w:rsidRPr="008C74C0">
        <w:rPr>
          <w:rFonts w:ascii="Book Antiqua" w:eastAsia="Book Antiqua" w:hAnsi="Book Antiqua" w:cs="Book Antiqua"/>
          <w:color w:val="000000"/>
        </w:rPr>
        <w:t xml:space="preserve">24 </w:t>
      </w:r>
      <w:proofErr w:type="spellStart"/>
      <w:r w:rsidRPr="008C74C0">
        <w:rPr>
          <w:rFonts w:ascii="Book Antiqua" w:eastAsia="Book Antiqua" w:hAnsi="Book Antiqua" w:cs="Book Antiqua"/>
          <w:b/>
          <w:bCs/>
          <w:color w:val="000000"/>
        </w:rPr>
        <w:t>Jahnsen</w:t>
      </w:r>
      <w:proofErr w:type="spellEnd"/>
      <w:r w:rsidRPr="008C74C0">
        <w:rPr>
          <w:rFonts w:ascii="Book Antiqua" w:eastAsia="Book Antiqua" w:hAnsi="Book Antiqua" w:cs="Book Antiqua"/>
          <w:b/>
          <w:bCs/>
          <w:color w:val="000000"/>
        </w:rPr>
        <w:t xml:space="preserve"> J</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Falch</w:t>
      </w:r>
      <w:proofErr w:type="spellEnd"/>
      <w:r w:rsidRPr="008C74C0">
        <w:rPr>
          <w:rFonts w:ascii="Book Antiqua" w:eastAsia="Book Antiqua" w:hAnsi="Book Antiqua" w:cs="Book Antiqua"/>
          <w:color w:val="000000"/>
        </w:rPr>
        <w:t xml:space="preserve"> JA, </w:t>
      </w:r>
      <w:proofErr w:type="spellStart"/>
      <w:r w:rsidRPr="008C74C0">
        <w:rPr>
          <w:rFonts w:ascii="Book Antiqua" w:eastAsia="Book Antiqua" w:hAnsi="Book Antiqua" w:cs="Book Antiqua"/>
          <w:color w:val="000000"/>
        </w:rPr>
        <w:t>Mowinckel</w:t>
      </w:r>
      <w:proofErr w:type="spellEnd"/>
      <w:r w:rsidRPr="008C74C0">
        <w:rPr>
          <w:rFonts w:ascii="Book Antiqua" w:eastAsia="Book Antiqua" w:hAnsi="Book Antiqua" w:cs="Book Antiqua"/>
          <w:color w:val="000000"/>
        </w:rPr>
        <w:t xml:space="preserve"> P, </w:t>
      </w:r>
      <w:proofErr w:type="spellStart"/>
      <w:r w:rsidRPr="008C74C0">
        <w:rPr>
          <w:rFonts w:ascii="Book Antiqua" w:eastAsia="Book Antiqua" w:hAnsi="Book Antiqua" w:cs="Book Antiqua"/>
          <w:color w:val="000000"/>
        </w:rPr>
        <w:t>Aadland</w:t>
      </w:r>
      <w:proofErr w:type="spellEnd"/>
      <w:r w:rsidRPr="008C74C0">
        <w:rPr>
          <w:rFonts w:ascii="Book Antiqua" w:eastAsia="Book Antiqua" w:hAnsi="Book Antiqua" w:cs="Book Antiqua"/>
          <w:color w:val="000000"/>
        </w:rPr>
        <w:t xml:space="preserve"> E. Body composition in patients with inflammatory bowel disease: a population-based study. </w:t>
      </w:r>
      <w:r w:rsidRPr="008C74C0">
        <w:rPr>
          <w:rFonts w:ascii="Book Antiqua" w:eastAsia="Book Antiqua" w:hAnsi="Book Antiqua" w:cs="Book Antiqua"/>
          <w:i/>
          <w:iCs/>
          <w:color w:val="000000"/>
        </w:rPr>
        <w:t xml:space="preserve">Am J </w:t>
      </w:r>
      <w:proofErr w:type="spellStart"/>
      <w:r w:rsidRPr="008C74C0">
        <w:rPr>
          <w:rFonts w:ascii="Book Antiqua" w:eastAsia="Book Antiqua" w:hAnsi="Book Antiqua" w:cs="Book Antiqua"/>
          <w:i/>
          <w:iCs/>
          <w:color w:val="000000"/>
        </w:rPr>
        <w:t>Gastroenterol</w:t>
      </w:r>
      <w:proofErr w:type="spellEnd"/>
      <w:r w:rsidRPr="008C74C0">
        <w:rPr>
          <w:rFonts w:ascii="Book Antiqua" w:eastAsia="Book Antiqua" w:hAnsi="Book Antiqua" w:cs="Book Antiqua"/>
          <w:color w:val="000000"/>
        </w:rPr>
        <w:t xml:space="preserve"> 2003; </w:t>
      </w:r>
      <w:r w:rsidRPr="008C74C0">
        <w:rPr>
          <w:rFonts w:ascii="Book Antiqua" w:eastAsia="Book Antiqua" w:hAnsi="Book Antiqua" w:cs="Book Antiqua"/>
          <w:b/>
          <w:bCs/>
          <w:color w:val="000000"/>
        </w:rPr>
        <w:t>98</w:t>
      </w:r>
      <w:r w:rsidRPr="008C74C0">
        <w:rPr>
          <w:rFonts w:ascii="Book Antiqua" w:eastAsia="Book Antiqua" w:hAnsi="Book Antiqua" w:cs="Book Antiqua"/>
          <w:color w:val="000000"/>
        </w:rPr>
        <w:t>: 1556-1562 [PMID: 12873577 DOI: 10.1111/j.1572-0241.2003.07520.x]</w:t>
      </w:r>
    </w:p>
    <w:p w14:paraId="63F4EB2B" w14:textId="77777777" w:rsidR="00A77B3E" w:rsidRPr="008C74C0" w:rsidRDefault="00F81B91">
      <w:pPr>
        <w:spacing w:line="360" w:lineRule="auto"/>
        <w:jc w:val="both"/>
        <w:rPr>
          <w:lang w:val="it-IT"/>
        </w:rPr>
      </w:pPr>
      <w:r w:rsidRPr="008C74C0">
        <w:rPr>
          <w:rFonts w:ascii="Book Antiqua" w:eastAsia="Book Antiqua" w:hAnsi="Book Antiqua" w:cs="Book Antiqua"/>
          <w:color w:val="000000"/>
        </w:rPr>
        <w:t xml:space="preserve">25 </w:t>
      </w:r>
      <w:proofErr w:type="spellStart"/>
      <w:r w:rsidRPr="008C74C0">
        <w:rPr>
          <w:rFonts w:ascii="Book Antiqua" w:eastAsia="Book Antiqua" w:hAnsi="Book Antiqua" w:cs="Book Antiqua"/>
          <w:b/>
          <w:bCs/>
          <w:color w:val="000000"/>
        </w:rPr>
        <w:t>Cammarota</w:t>
      </w:r>
      <w:proofErr w:type="spellEnd"/>
      <w:r w:rsidRPr="008C74C0">
        <w:rPr>
          <w:rFonts w:ascii="Book Antiqua" w:eastAsia="Book Antiqua" w:hAnsi="Book Antiqua" w:cs="Book Antiqua"/>
          <w:b/>
          <w:bCs/>
          <w:color w:val="000000"/>
        </w:rPr>
        <w:t xml:space="preserve"> G</w:t>
      </w:r>
      <w:r w:rsidRPr="008C74C0">
        <w:rPr>
          <w:rFonts w:ascii="Book Antiqua" w:eastAsia="Book Antiqua" w:hAnsi="Book Antiqua" w:cs="Book Antiqua"/>
          <w:color w:val="000000"/>
        </w:rPr>
        <w:t xml:space="preserve">, </w:t>
      </w:r>
      <w:proofErr w:type="spellStart"/>
      <w:r w:rsidRPr="008C74C0">
        <w:rPr>
          <w:rFonts w:ascii="Book Antiqua" w:eastAsia="Book Antiqua" w:hAnsi="Book Antiqua" w:cs="Book Antiqua"/>
          <w:color w:val="000000"/>
        </w:rPr>
        <w:t>Ianiro</w:t>
      </w:r>
      <w:proofErr w:type="spellEnd"/>
      <w:r w:rsidRPr="008C74C0">
        <w:rPr>
          <w:rFonts w:ascii="Book Antiqua" w:eastAsia="Book Antiqua" w:hAnsi="Book Antiqua" w:cs="Book Antiqua"/>
          <w:color w:val="000000"/>
        </w:rPr>
        <w:t xml:space="preserve"> G, </w:t>
      </w:r>
      <w:proofErr w:type="spellStart"/>
      <w:r w:rsidRPr="008C74C0">
        <w:rPr>
          <w:rFonts w:ascii="Book Antiqua" w:eastAsia="Book Antiqua" w:hAnsi="Book Antiqua" w:cs="Book Antiqua"/>
          <w:color w:val="000000"/>
        </w:rPr>
        <w:t>Cianci</w:t>
      </w:r>
      <w:proofErr w:type="spellEnd"/>
      <w:r w:rsidRPr="008C74C0">
        <w:rPr>
          <w:rFonts w:ascii="Book Antiqua" w:eastAsia="Book Antiqua" w:hAnsi="Book Antiqua" w:cs="Book Antiqua"/>
          <w:color w:val="000000"/>
        </w:rPr>
        <w:t xml:space="preserve"> R, </w:t>
      </w:r>
      <w:proofErr w:type="spellStart"/>
      <w:r w:rsidRPr="008C74C0">
        <w:rPr>
          <w:rFonts w:ascii="Book Antiqua" w:eastAsia="Book Antiqua" w:hAnsi="Book Antiqua" w:cs="Book Antiqua"/>
          <w:color w:val="000000"/>
        </w:rPr>
        <w:t>Bibbò</w:t>
      </w:r>
      <w:proofErr w:type="spellEnd"/>
      <w:r w:rsidRPr="008C74C0">
        <w:rPr>
          <w:rFonts w:ascii="Book Antiqua" w:eastAsia="Book Antiqua" w:hAnsi="Book Antiqua" w:cs="Book Antiqua"/>
          <w:color w:val="000000"/>
        </w:rPr>
        <w:t xml:space="preserve"> S, </w:t>
      </w:r>
      <w:proofErr w:type="spellStart"/>
      <w:r w:rsidRPr="008C74C0">
        <w:rPr>
          <w:rFonts w:ascii="Book Antiqua" w:eastAsia="Book Antiqua" w:hAnsi="Book Antiqua" w:cs="Book Antiqua"/>
          <w:color w:val="000000"/>
        </w:rPr>
        <w:t>Gasbarrini</w:t>
      </w:r>
      <w:proofErr w:type="spellEnd"/>
      <w:r w:rsidRPr="008C74C0">
        <w:rPr>
          <w:rFonts w:ascii="Book Antiqua" w:eastAsia="Book Antiqua" w:hAnsi="Book Antiqua" w:cs="Book Antiqua"/>
          <w:color w:val="000000"/>
        </w:rPr>
        <w:t xml:space="preserve"> A, </w:t>
      </w:r>
      <w:proofErr w:type="spellStart"/>
      <w:r w:rsidRPr="008C74C0">
        <w:rPr>
          <w:rFonts w:ascii="Book Antiqua" w:eastAsia="Book Antiqua" w:hAnsi="Book Antiqua" w:cs="Book Antiqua"/>
          <w:color w:val="000000"/>
        </w:rPr>
        <w:t>Currò</w:t>
      </w:r>
      <w:proofErr w:type="spellEnd"/>
      <w:r w:rsidRPr="008C74C0">
        <w:rPr>
          <w:rFonts w:ascii="Book Antiqua" w:eastAsia="Book Antiqua" w:hAnsi="Book Antiqua" w:cs="Book Antiqua"/>
          <w:color w:val="000000"/>
        </w:rPr>
        <w:t xml:space="preserve"> D. The involvement of gut </w:t>
      </w:r>
      <w:proofErr w:type="spellStart"/>
      <w:r w:rsidRPr="008C74C0">
        <w:rPr>
          <w:rFonts w:ascii="Book Antiqua" w:eastAsia="Book Antiqua" w:hAnsi="Book Antiqua" w:cs="Book Antiqua"/>
          <w:color w:val="000000"/>
        </w:rPr>
        <w:t>microbiota</w:t>
      </w:r>
      <w:proofErr w:type="spellEnd"/>
      <w:r w:rsidRPr="008C74C0">
        <w:rPr>
          <w:rFonts w:ascii="Book Antiqua" w:eastAsia="Book Antiqua" w:hAnsi="Book Antiqua" w:cs="Book Antiqua"/>
          <w:color w:val="000000"/>
        </w:rPr>
        <w:t xml:space="preserve"> in inflammatory bowel disease pathogenesis: potential for therapy. </w:t>
      </w:r>
      <w:r w:rsidRPr="008C74C0">
        <w:rPr>
          <w:rFonts w:ascii="Book Antiqua" w:eastAsia="Book Antiqua" w:hAnsi="Book Antiqua" w:cs="Book Antiqua"/>
          <w:i/>
          <w:iCs/>
          <w:color w:val="000000"/>
          <w:lang w:val="it-IT"/>
        </w:rPr>
        <w:t>Pharmacol Ther</w:t>
      </w:r>
      <w:r w:rsidRPr="008C74C0">
        <w:rPr>
          <w:rFonts w:ascii="Book Antiqua" w:eastAsia="Book Antiqua" w:hAnsi="Book Antiqua" w:cs="Book Antiqua"/>
          <w:color w:val="000000"/>
          <w:lang w:val="it-IT"/>
        </w:rPr>
        <w:t xml:space="preserve"> 2015; </w:t>
      </w:r>
      <w:r w:rsidRPr="008C74C0">
        <w:rPr>
          <w:rFonts w:ascii="Book Antiqua" w:eastAsia="Book Antiqua" w:hAnsi="Book Antiqua" w:cs="Book Antiqua"/>
          <w:b/>
          <w:bCs/>
          <w:color w:val="000000"/>
          <w:lang w:val="it-IT"/>
        </w:rPr>
        <w:t>149</w:t>
      </w:r>
      <w:r w:rsidRPr="008C74C0">
        <w:rPr>
          <w:rFonts w:ascii="Book Antiqua" w:eastAsia="Book Antiqua" w:hAnsi="Book Antiqua" w:cs="Book Antiqua"/>
          <w:color w:val="000000"/>
          <w:lang w:val="it-IT"/>
        </w:rPr>
        <w:t>: 191-212 [PMID: 25561343 DOI: 10.1016/j.pharmthera.2014.12.006]</w:t>
      </w:r>
    </w:p>
    <w:p w14:paraId="45EEBB65" w14:textId="77777777" w:rsidR="00A77B3E" w:rsidRPr="008C74C0" w:rsidRDefault="00F81B91">
      <w:pPr>
        <w:spacing w:line="360" w:lineRule="auto"/>
        <w:jc w:val="both"/>
        <w:rPr>
          <w:lang w:val="it-IT"/>
        </w:rPr>
      </w:pPr>
      <w:r w:rsidRPr="008C74C0">
        <w:rPr>
          <w:rFonts w:ascii="Book Antiqua" w:eastAsia="Book Antiqua" w:hAnsi="Book Antiqua" w:cs="Book Antiqua"/>
          <w:color w:val="000000"/>
          <w:lang w:val="it-IT"/>
        </w:rPr>
        <w:t xml:space="preserve">26 </w:t>
      </w:r>
      <w:r w:rsidRPr="008C74C0">
        <w:rPr>
          <w:rFonts w:ascii="Book Antiqua" w:eastAsia="Book Antiqua" w:hAnsi="Book Antiqua" w:cs="Book Antiqua"/>
          <w:b/>
          <w:bCs/>
          <w:color w:val="000000"/>
          <w:lang w:val="it-IT"/>
        </w:rPr>
        <w:t>Principi M</w:t>
      </w:r>
      <w:r w:rsidRPr="008C74C0">
        <w:rPr>
          <w:rFonts w:ascii="Book Antiqua" w:eastAsia="Book Antiqua" w:hAnsi="Book Antiqua" w:cs="Book Antiqua"/>
          <w:color w:val="000000"/>
          <w:lang w:val="it-IT"/>
        </w:rPr>
        <w:t xml:space="preserve">, Iannone A, Losurdo G, Mangia M, Shahini E, Albano F, Rizzi SF, La Fortezza RF, Lovero R, Contaldo A, Barone M, Leandro G, Ierardi E, Di Leo A. </w:t>
      </w:r>
      <w:r w:rsidRPr="008C74C0">
        <w:rPr>
          <w:rFonts w:ascii="Book Antiqua" w:eastAsia="Book Antiqua" w:hAnsi="Book Antiqua" w:cs="Book Antiqua"/>
          <w:color w:val="000000"/>
          <w:lang w:val="it-IT"/>
        </w:rPr>
        <w:lastRenderedPageBreak/>
        <w:t xml:space="preserve">Nonalcoholic Fatty Liver Disease in Inflammatory Bowel Disease: Prevalence and Risk Factors. </w:t>
      </w:r>
      <w:r w:rsidRPr="008C74C0">
        <w:rPr>
          <w:rFonts w:ascii="Book Antiqua" w:eastAsia="Book Antiqua" w:hAnsi="Book Antiqua" w:cs="Book Antiqua"/>
          <w:i/>
          <w:iCs/>
          <w:color w:val="000000"/>
          <w:lang w:val="it-IT"/>
        </w:rPr>
        <w:t>Inflamm Bowel Dis</w:t>
      </w:r>
      <w:r w:rsidRPr="008C74C0">
        <w:rPr>
          <w:rFonts w:ascii="Book Antiqua" w:eastAsia="Book Antiqua" w:hAnsi="Book Antiqua" w:cs="Book Antiqua"/>
          <w:color w:val="000000"/>
          <w:lang w:val="it-IT"/>
        </w:rPr>
        <w:t xml:space="preserve"> 2018; </w:t>
      </w:r>
      <w:r w:rsidRPr="008C74C0">
        <w:rPr>
          <w:rFonts w:ascii="Book Antiqua" w:eastAsia="Book Antiqua" w:hAnsi="Book Antiqua" w:cs="Book Antiqua"/>
          <w:b/>
          <w:bCs/>
          <w:color w:val="000000"/>
          <w:lang w:val="it-IT"/>
        </w:rPr>
        <w:t>24</w:t>
      </w:r>
      <w:r w:rsidRPr="008C74C0">
        <w:rPr>
          <w:rFonts w:ascii="Book Antiqua" w:eastAsia="Book Antiqua" w:hAnsi="Book Antiqua" w:cs="Book Antiqua"/>
          <w:color w:val="000000"/>
          <w:lang w:val="it-IT"/>
        </w:rPr>
        <w:t>: 1589-1596 [PMID: 29688336 DOI: 10.1093/ibd/izy051]</w:t>
      </w:r>
    </w:p>
    <w:p w14:paraId="7297E54F" w14:textId="77777777" w:rsidR="00A77B3E" w:rsidRDefault="00F81B91">
      <w:pPr>
        <w:spacing w:line="360" w:lineRule="auto"/>
        <w:jc w:val="both"/>
      </w:pPr>
      <w:r w:rsidRPr="008C74C0">
        <w:rPr>
          <w:rFonts w:ascii="Book Antiqua" w:eastAsia="Book Antiqua" w:hAnsi="Book Antiqua" w:cs="Book Antiqua"/>
          <w:color w:val="000000"/>
          <w:lang w:val="it-IT"/>
        </w:rPr>
        <w:t xml:space="preserve">27 </w:t>
      </w:r>
      <w:r w:rsidRPr="008C74C0">
        <w:rPr>
          <w:rFonts w:ascii="Book Antiqua" w:eastAsia="Book Antiqua" w:hAnsi="Book Antiqua" w:cs="Book Antiqua"/>
          <w:b/>
          <w:bCs/>
          <w:color w:val="000000"/>
          <w:lang w:val="it-IT"/>
        </w:rPr>
        <w:t>Principi M</w:t>
      </w:r>
      <w:r w:rsidRPr="008C74C0">
        <w:rPr>
          <w:rFonts w:ascii="Book Antiqua" w:eastAsia="Book Antiqua" w:hAnsi="Book Antiqua" w:cs="Book Antiqua"/>
          <w:color w:val="000000"/>
          <w:lang w:val="it-IT"/>
        </w:rPr>
        <w:t xml:space="preserve">, Losurdo G, Iannone A, Contaldo A, Deflorio V, Ranaldo N, Pisani A, Ierardi E, Di Leo A, Barone M. Differences in dietary habits between patients with inflammatory bowel disease in clinical remission and a healthy population. </w:t>
      </w:r>
      <w:r w:rsidRPr="008C74C0">
        <w:rPr>
          <w:rFonts w:ascii="Book Antiqua" w:eastAsia="Book Antiqua" w:hAnsi="Book Antiqua" w:cs="Book Antiqua"/>
          <w:i/>
          <w:iCs/>
          <w:color w:val="000000"/>
        </w:rPr>
        <w:t xml:space="preserve">Ann </w:t>
      </w:r>
      <w:proofErr w:type="spellStart"/>
      <w:r w:rsidRPr="008C74C0">
        <w:rPr>
          <w:rFonts w:ascii="Book Antiqua" w:eastAsia="Book Antiqua" w:hAnsi="Book Antiqua" w:cs="Book Antiqua"/>
          <w:i/>
          <w:iCs/>
          <w:color w:val="000000"/>
        </w:rPr>
        <w:t>Gastroenterol</w:t>
      </w:r>
      <w:proofErr w:type="spellEnd"/>
      <w:r w:rsidRPr="008C74C0">
        <w:rPr>
          <w:rFonts w:ascii="Book Antiqua" w:eastAsia="Book Antiqua" w:hAnsi="Book Antiqua" w:cs="Book Antiqua"/>
          <w:color w:val="000000"/>
        </w:rPr>
        <w:t xml:space="preserve"> 2018; </w:t>
      </w:r>
      <w:r w:rsidRPr="008C74C0">
        <w:rPr>
          <w:rFonts w:ascii="Book Antiqua" w:eastAsia="Book Antiqua" w:hAnsi="Book Antiqua" w:cs="Book Antiqua"/>
          <w:b/>
          <w:bCs/>
          <w:color w:val="000000"/>
        </w:rPr>
        <w:t>31</w:t>
      </w:r>
      <w:r w:rsidRPr="008C74C0">
        <w:rPr>
          <w:rFonts w:ascii="Book Antiqua" w:eastAsia="Book Antiqua" w:hAnsi="Book Antiqua" w:cs="Book Antiqua"/>
          <w:color w:val="000000"/>
        </w:rPr>
        <w:t>: 469-473 [PMID: 29991892 DOI: 10.20524/aog.2018.0273]</w:t>
      </w:r>
    </w:p>
    <w:p w14:paraId="4844FC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A38DCF" w14:textId="77777777" w:rsidR="00A77B3E" w:rsidRDefault="00F81B91">
      <w:pPr>
        <w:spacing w:line="360" w:lineRule="auto"/>
        <w:jc w:val="both"/>
      </w:pPr>
      <w:r>
        <w:rPr>
          <w:rFonts w:ascii="Book Antiqua" w:eastAsia="Book Antiqua" w:hAnsi="Book Antiqua" w:cs="Book Antiqua"/>
          <w:b/>
          <w:color w:val="000000"/>
        </w:rPr>
        <w:lastRenderedPageBreak/>
        <w:t>Footnotes</w:t>
      </w:r>
    </w:p>
    <w:p w14:paraId="3283F44C" w14:textId="77777777" w:rsidR="00A77B3E" w:rsidRDefault="00F81B91">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zCs w:val="22"/>
        </w:rPr>
        <w:t xml:space="preserve">The study was approved by the independent Ethics Committee of the </w:t>
      </w:r>
      <w:proofErr w:type="spellStart"/>
      <w:r>
        <w:rPr>
          <w:rFonts w:ascii="Book Antiqua" w:eastAsia="Book Antiqua" w:hAnsi="Book Antiqua" w:cs="Book Antiqua"/>
          <w:color w:val="000000"/>
          <w:szCs w:val="22"/>
        </w:rPr>
        <w:t>Policlinico</w:t>
      </w:r>
      <w:proofErr w:type="spellEnd"/>
      <w:r>
        <w:rPr>
          <w:rFonts w:ascii="Book Antiqua" w:eastAsia="Book Antiqua" w:hAnsi="Book Antiqua" w:cs="Book Antiqua"/>
          <w:color w:val="000000"/>
          <w:szCs w:val="22"/>
        </w:rPr>
        <w:t xml:space="preserve"> di Bari (protocol </w:t>
      </w:r>
      <w:r w:rsidR="001F7DC7">
        <w:rPr>
          <w:rFonts w:ascii="Book Antiqua" w:eastAsia="Book Antiqua" w:hAnsi="Book Antiqua" w:cs="Book Antiqua"/>
          <w:color w:val="000000"/>
          <w:szCs w:val="22"/>
        </w:rPr>
        <w:t>N</w:t>
      </w:r>
      <w:r>
        <w:rPr>
          <w:rFonts w:ascii="Book Antiqua" w:eastAsia="Book Antiqua" w:hAnsi="Book Antiqua" w:cs="Book Antiqua"/>
          <w:color w:val="000000"/>
          <w:szCs w:val="22"/>
        </w:rPr>
        <w:t>o. 4862) and was performed according to the Helsinki declaration 1975 statements.</w:t>
      </w:r>
    </w:p>
    <w:p w14:paraId="0B3FE6FF" w14:textId="77777777" w:rsidR="00A77B3E" w:rsidRDefault="00A77B3E">
      <w:pPr>
        <w:spacing w:line="360" w:lineRule="auto"/>
        <w:jc w:val="both"/>
      </w:pPr>
    </w:p>
    <w:p w14:paraId="2D8D80E1" w14:textId="77777777" w:rsidR="00A77B3E" w:rsidRDefault="00F81B9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All patients gave informed consent.</w:t>
      </w:r>
    </w:p>
    <w:p w14:paraId="28961314" w14:textId="77777777" w:rsidR="00A77B3E" w:rsidRDefault="00A77B3E">
      <w:pPr>
        <w:spacing w:line="360" w:lineRule="auto"/>
        <w:jc w:val="both"/>
      </w:pPr>
    </w:p>
    <w:p w14:paraId="2066A9DA" w14:textId="77777777" w:rsidR="00A77B3E" w:rsidRDefault="00F81B9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No benefits in any form have been received or will be received from a commercial party related directly or indirectly to the subject of this article.</w:t>
      </w:r>
    </w:p>
    <w:p w14:paraId="1D8EE3E5" w14:textId="77777777" w:rsidR="00A77B3E" w:rsidRDefault="00A77B3E">
      <w:pPr>
        <w:spacing w:line="360" w:lineRule="auto"/>
        <w:jc w:val="both"/>
      </w:pPr>
    </w:p>
    <w:p w14:paraId="0DC9778D" w14:textId="77777777" w:rsidR="00A77B3E" w:rsidRDefault="00F81B9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4FC07E9" w14:textId="77777777" w:rsidR="00A77B3E" w:rsidRDefault="00A77B3E">
      <w:pPr>
        <w:spacing w:line="360" w:lineRule="auto"/>
        <w:jc w:val="both"/>
      </w:pPr>
    </w:p>
    <w:p w14:paraId="53C82526" w14:textId="77777777" w:rsidR="00A77B3E" w:rsidRDefault="00F81B91">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1F7DC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1F7DC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404602CA" w14:textId="77777777" w:rsidR="00A77B3E" w:rsidRDefault="00A77B3E">
      <w:pPr>
        <w:spacing w:line="360" w:lineRule="auto"/>
        <w:jc w:val="both"/>
      </w:pPr>
    </w:p>
    <w:p w14:paraId="58E5CD02" w14:textId="77777777" w:rsidR="00A77B3E" w:rsidRDefault="00F81B9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F6A677" w14:textId="77777777" w:rsidR="00A77B3E" w:rsidRDefault="00A77B3E">
      <w:pPr>
        <w:spacing w:line="360" w:lineRule="auto"/>
        <w:jc w:val="both"/>
      </w:pPr>
    </w:p>
    <w:p w14:paraId="4B5CC373" w14:textId="77777777" w:rsidR="00A77B3E" w:rsidRDefault="00F81B9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863CE">
        <w:rPr>
          <w:rFonts w:ascii="Book Antiqua" w:eastAsia="Book Antiqua" w:hAnsi="Book Antiqua" w:cs="Book Antiqua"/>
          <w:color w:val="000000"/>
        </w:rPr>
        <w:t>m</w:t>
      </w:r>
      <w:r>
        <w:rPr>
          <w:rFonts w:ascii="Book Antiqua" w:eastAsia="Book Antiqua" w:hAnsi="Book Antiqua" w:cs="Book Antiqua"/>
          <w:color w:val="000000"/>
        </w:rPr>
        <w:t>anuscript</w:t>
      </w:r>
    </w:p>
    <w:p w14:paraId="40C2F0AA" w14:textId="77777777" w:rsidR="00A77B3E" w:rsidRDefault="00A77B3E">
      <w:pPr>
        <w:spacing w:line="360" w:lineRule="auto"/>
        <w:jc w:val="both"/>
      </w:pPr>
    </w:p>
    <w:p w14:paraId="11978B18" w14:textId="77777777" w:rsidR="00A77B3E" w:rsidRDefault="00F81B9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30, 2020</w:t>
      </w:r>
    </w:p>
    <w:p w14:paraId="7DBFC951" w14:textId="77777777" w:rsidR="00A77B3E" w:rsidRDefault="00F81B9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13, 2020</w:t>
      </w:r>
    </w:p>
    <w:p w14:paraId="419B3212" w14:textId="15EA4322" w:rsidR="00A77B3E" w:rsidRDefault="00F81B91">
      <w:pPr>
        <w:spacing w:line="360" w:lineRule="auto"/>
        <w:jc w:val="both"/>
      </w:pPr>
      <w:r>
        <w:rPr>
          <w:rFonts w:ascii="Book Antiqua" w:eastAsia="Book Antiqua" w:hAnsi="Book Antiqua" w:cs="Book Antiqua"/>
          <w:b/>
          <w:color w:val="000000"/>
        </w:rPr>
        <w:lastRenderedPageBreak/>
        <w:t xml:space="preserve">Article in press: </w:t>
      </w:r>
      <w:r w:rsidR="00122C9D" w:rsidRPr="00FE4D2B">
        <w:rPr>
          <w:rFonts w:ascii="Book Antiqua" w:eastAsia="Book Antiqua" w:hAnsi="Book Antiqua" w:cs="Book Antiqua"/>
          <w:color w:val="000000"/>
        </w:rPr>
        <w:t>November 29, 2020</w:t>
      </w:r>
    </w:p>
    <w:p w14:paraId="79DCA9F0" w14:textId="77777777" w:rsidR="00A77B3E" w:rsidRDefault="00A77B3E">
      <w:pPr>
        <w:spacing w:line="360" w:lineRule="auto"/>
        <w:jc w:val="both"/>
      </w:pPr>
    </w:p>
    <w:p w14:paraId="21704E61" w14:textId="77777777" w:rsidR="00A77B3E" w:rsidRDefault="00F81B9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1863CE">
        <w:rPr>
          <w:rFonts w:ascii="Book Antiqua" w:eastAsia="Book Antiqua" w:hAnsi="Book Antiqua" w:cs="Book Antiqua"/>
          <w:color w:val="000000"/>
        </w:rPr>
        <w:t xml:space="preserve"> </w:t>
      </w:r>
      <w:proofErr w:type="spellStart"/>
      <w:r w:rsidR="001863CE">
        <w:rPr>
          <w:rFonts w:ascii="Book Antiqua" w:eastAsia="Book Antiqua" w:hAnsi="Book Antiqua" w:cs="Book Antiqua"/>
          <w:color w:val="000000"/>
        </w:rPr>
        <w:t>hep</w:t>
      </w:r>
      <w:r>
        <w:rPr>
          <w:rFonts w:ascii="Book Antiqua" w:eastAsia="Book Antiqua" w:hAnsi="Book Antiqua" w:cs="Book Antiqua"/>
          <w:color w:val="000000"/>
        </w:rPr>
        <w:t>atology</w:t>
      </w:r>
      <w:proofErr w:type="spellEnd"/>
    </w:p>
    <w:p w14:paraId="6C7BB22E" w14:textId="77777777" w:rsidR="00A77B3E" w:rsidRDefault="00F81B9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06F91D5" w14:textId="77777777" w:rsidR="00A77B3E" w:rsidRDefault="00F81B91">
      <w:pPr>
        <w:spacing w:line="360" w:lineRule="auto"/>
        <w:jc w:val="both"/>
      </w:pPr>
      <w:r>
        <w:rPr>
          <w:rFonts w:ascii="Book Antiqua" w:eastAsia="Book Antiqua" w:hAnsi="Book Antiqua" w:cs="Book Antiqua"/>
          <w:b/>
          <w:color w:val="000000"/>
        </w:rPr>
        <w:t>Peer-review report’s scientific quality classification</w:t>
      </w:r>
    </w:p>
    <w:p w14:paraId="333A93C9" w14:textId="77777777" w:rsidR="00A77B3E" w:rsidRDefault="00F81B9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9446613" w14:textId="77777777" w:rsidR="00A77B3E" w:rsidRDefault="00F81B91">
      <w:pPr>
        <w:spacing w:line="360" w:lineRule="auto"/>
        <w:jc w:val="both"/>
      </w:pPr>
      <w:r>
        <w:rPr>
          <w:rFonts w:ascii="Book Antiqua" w:eastAsia="Book Antiqua" w:hAnsi="Book Antiqua" w:cs="Book Antiqua"/>
          <w:color w:val="000000"/>
        </w:rPr>
        <w:t>Grade B (Very good): B, B</w:t>
      </w:r>
      <w:r w:rsidR="001863CE">
        <w:rPr>
          <w:rFonts w:ascii="Book Antiqua" w:eastAsia="Book Antiqua" w:hAnsi="Book Antiqua" w:cs="Book Antiqua"/>
          <w:color w:val="000000"/>
        </w:rPr>
        <w:t xml:space="preserve">, B, </w:t>
      </w:r>
      <w:proofErr w:type="gramStart"/>
      <w:r w:rsidR="001863CE">
        <w:rPr>
          <w:rFonts w:ascii="Book Antiqua" w:eastAsia="Book Antiqua" w:hAnsi="Book Antiqua" w:cs="Book Antiqua"/>
          <w:color w:val="000000"/>
        </w:rPr>
        <w:t>B</w:t>
      </w:r>
      <w:proofErr w:type="gramEnd"/>
    </w:p>
    <w:p w14:paraId="000CE1DD" w14:textId="77777777" w:rsidR="00A77B3E" w:rsidRDefault="00F81B91">
      <w:pPr>
        <w:spacing w:line="360" w:lineRule="auto"/>
        <w:jc w:val="both"/>
      </w:pPr>
      <w:r>
        <w:rPr>
          <w:rFonts w:ascii="Book Antiqua" w:eastAsia="Book Antiqua" w:hAnsi="Book Antiqua" w:cs="Book Antiqua"/>
          <w:color w:val="000000"/>
        </w:rPr>
        <w:t>Grade C (Good): 0</w:t>
      </w:r>
    </w:p>
    <w:p w14:paraId="09419189" w14:textId="77777777" w:rsidR="00A77B3E" w:rsidRDefault="00F81B91">
      <w:pPr>
        <w:spacing w:line="360" w:lineRule="auto"/>
        <w:jc w:val="both"/>
      </w:pPr>
      <w:r>
        <w:rPr>
          <w:rFonts w:ascii="Book Antiqua" w:eastAsia="Book Antiqua" w:hAnsi="Book Antiqua" w:cs="Book Antiqua"/>
          <w:color w:val="000000"/>
        </w:rPr>
        <w:t>Grade D (Fair): 0</w:t>
      </w:r>
    </w:p>
    <w:p w14:paraId="3378FBBB" w14:textId="77777777" w:rsidR="00A77B3E" w:rsidRDefault="00F81B91">
      <w:pPr>
        <w:spacing w:line="360" w:lineRule="auto"/>
        <w:jc w:val="both"/>
      </w:pPr>
      <w:r>
        <w:rPr>
          <w:rFonts w:ascii="Book Antiqua" w:eastAsia="Book Antiqua" w:hAnsi="Book Antiqua" w:cs="Book Antiqua"/>
          <w:color w:val="000000"/>
        </w:rPr>
        <w:t>Grade E (Poor): 0</w:t>
      </w:r>
    </w:p>
    <w:p w14:paraId="435DF697" w14:textId="77777777" w:rsidR="00A77B3E" w:rsidRDefault="00A77B3E">
      <w:pPr>
        <w:spacing w:line="360" w:lineRule="auto"/>
        <w:jc w:val="both"/>
      </w:pPr>
    </w:p>
    <w:p w14:paraId="06C9D554" w14:textId="6331053E" w:rsidR="00A77B3E" w:rsidRPr="00122C9D" w:rsidRDefault="00F81B9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C, </w:t>
      </w:r>
      <w:proofErr w:type="spellStart"/>
      <w:r>
        <w:rPr>
          <w:rFonts w:ascii="Book Antiqua" w:eastAsia="Book Antiqua" w:hAnsi="Book Antiqua" w:cs="Book Antiqua"/>
          <w:color w:val="000000"/>
        </w:rPr>
        <w:t>Szilagyi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122C9D">
        <w:rPr>
          <w:rFonts w:ascii="Book Antiqua" w:eastAsia="Book Antiqua" w:hAnsi="Book Antiqua" w:cs="Book Antiqua"/>
          <w:color w:val="000000"/>
        </w:rPr>
        <w:t xml:space="preserve"> </w:t>
      </w:r>
      <w:r w:rsidR="00122C9D" w:rsidRPr="00122C9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122C9D" w:rsidRPr="00122C9D">
        <w:rPr>
          <w:rFonts w:ascii="Book Antiqua" w:hAnsi="Book Antiqua" w:cs="Book Antiqua" w:hint="eastAsia"/>
          <w:color w:val="000000"/>
          <w:lang w:eastAsia="zh-CN"/>
        </w:rPr>
        <w:t>Liu JH</w:t>
      </w:r>
    </w:p>
    <w:p w14:paraId="18577BE5" w14:textId="77777777" w:rsidR="00DA3FA0" w:rsidRDefault="00DA3FA0">
      <w:pPr>
        <w:spacing w:line="360" w:lineRule="auto"/>
        <w:jc w:val="both"/>
        <w:sectPr w:rsidR="00DA3FA0">
          <w:pgSz w:w="12240" w:h="15840"/>
          <w:pgMar w:top="1440" w:right="1440" w:bottom="1440" w:left="1440" w:header="720" w:footer="720" w:gutter="0"/>
          <w:cols w:space="720"/>
          <w:docGrid w:linePitch="360"/>
        </w:sectPr>
      </w:pPr>
    </w:p>
    <w:p w14:paraId="08099C29" w14:textId="77777777" w:rsidR="00A77B3E" w:rsidRDefault="00F81B9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3B87D8D" w14:textId="77777777" w:rsidR="001F7DC7" w:rsidRDefault="001F7DC7">
      <w:pPr>
        <w:spacing w:line="360" w:lineRule="auto"/>
        <w:jc w:val="both"/>
      </w:pPr>
      <w:r>
        <w:rPr>
          <w:noProof/>
          <w:lang w:eastAsia="zh-CN"/>
        </w:rPr>
        <w:drawing>
          <wp:inline distT="0" distB="0" distL="0" distR="0" wp14:anchorId="39681AEA" wp14:editId="69DD5E45">
            <wp:extent cx="5945767" cy="24401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8547" cy="2449542"/>
                    </a:xfrm>
                    <a:prstGeom prst="rect">
                      <a:avLst/>
                    </a:prstGeom>
                    <a:noFill/>
                  </pic:spPr>
                </pic:pic>
              </a:graphicData>
            </a:graphic>
          </wp:inline>
        </w:drawing>
      </w:r>
    </w:p>
    <w:p w14:paraId="07B56DF5" w14:textId="77777777" w:rsidR="001F7DC7"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001F7DC7" w:rsidRPr="001F7DC7">
        <w:rPr>
          <w:rFonts w:ascii="Book Antiqua" w:eastAsia="Book Antiqua" w:hAnsi="Book Antiqua" w:cs="Book Antiqua"/>
          <w:b/>
          <w:bCs/>
          <w:color w:val="000000"/>
          <w:szCs w:val="22"/>
        </w:rPr>
        <w:t xml:space="preserve"> </w:t>
      </w:r>
      <w:r w:rsidRPr="001F7DC7">
        <w:rPr>
          <w:rFonts w:ascii="Book Antiqua" w:eastAsia="Book Antiqua" w:hAnsi="Book Antiqua" w:cs="Book Antiqua"/>
          <w:b/>
          <w:bCs/>
          <w:color w:val="000000"/>
          <w:szCs w:val="22"/>
        </w:rPr>
        <w:t xml:space="preserve">Flowchart reporting the process of </w:t>
      </w:r>
      <w:proofErr w:type="gramStart"/>
      <w:r w:rsidRPr="001F7DC7">
        <w:rPr>
          <w:rFonts w:ascii="Book Antiqua" w:eastAsia="Book Antiqua" w:hAnsi="Book Antiqua" w:cs="Book Antiqua"/>
          <w:b/>
          <w:bCs/>
          <w:color w:val="000000"/>
          <w:szCs w:val="22"/>
        </w:rPr>
        <w:t>patients</w:t>
      </w:r>
      <w:proofErr w:type="gramEnd"/>
      <w:r w:rsidRPr="001F7DC7">
        <w:rPr>
          <w:rFonts w:ascii="Book Antiqua" w:eastAsia="Book Antiqua" w:hAnsi="Book Antiqua" w:cs="Book Antiqua"/>
          <w:b/>
          <w:bCs/>
          <w:color w:val="000000"/>
          <w:szCs w:val="22"/>
        </w:rPr>
        <w:t xml:space="preserve"> selection.</w:t>
      </w:r>
      <w:r w:rsidR="001F7DC7">
        <w:rPr>
          <w:rFonts w:ascii="Book Antiqua" w:eastAsia="Book Antiqua" w:hAnsi="Book Antiqua" w:cs="Book Antiqua"/>
          <w:color w:val="000000"/>
          <w:szCs w:val="22"/>
        </w:rPr>
        <w:t xml:space="preserve"> IBD: Inflammatory bowel disease.</w:t>
      </w:r>
    </w:p>
    <w:p w14:paraId="5647FA7D" w14:textId="77777777" w:rsidR="00A77B3E" w:rsidRDefault="001F7DC7">
      <w:pPr>
        <w:spacing w:line="360" w:lineRule="auto"/>
        <w:jc w:val="both"/>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6C76600B" wp14:editId="144F842E">
            <wp:extent cx="5930022" cy="34536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6726" cy="3463415"/>
                    </a:xfrm>
                    <a:prstGeom prst="rect">
                      <a:avLst/>
                    </a:prstGeom>
                    <a:noFill/>
                  </pic:spPr>
                </pic:pic>
              </a:graphicData>
            </a:graphic>
          </wp:inline>
        </w:drawing>
      </w:r>
    </w:p>
    <w:p w14:paraId="226166E0" w14:textId="77777777" w:rsidR="00844375"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w:t>
      </w:r>
      <w:r w:rsidR="001F7DC7">
        <w:rPr>
          <w:rFonts w:ascii="Book Antiqua" w:eastAsia="Book Antiqua" w:hAnsi="Book Antiqua" w:cs="Book Antiqua"/>
          <w:color w:val="000000"/>
          <w:szCs w:val="22"/>
        </w:rPr>
        <w:t xml:space="preserve"> </w:t>
      </w:r>
      <w:r w:rsidRPr="001F7DC7">
        <w:rPr>
          <w:rFonts w:ascii="Book Antiqua" w:eastAsia="Book Antiqua" w:hAnsi="Book Antiqua" w:cs="Book Antiqua"/>
          <w:b/>
          <w:bCs/>
          <w:color w:val="000000"/>
          <w:szCs w:val="22"/>
        </w:rPr>
        <w:t xml:space="preserve">Comparison between obese </w:t>
      </w:r>
      <w:r w:rsidR="001F7DC7" w:rsidRPr="001F7DC7">
        <w:rPr>
          <w:rFonts w:ascii="Book Antiqua" w:eastAsia="Book Antiqua" w:hAnsi="Book Antiqua" w:cs="Book Antiqua"/>
          <w:b/>
          <w:bCs/>
          <w:color w:val="000000"/>
          <w:szCs w:val="22"/>
        </w:rPr>
        <w:t>inflammatory bowel disease</w:t>
      </w:r>
      <w:r w:rsidRPr="001F7DC7">
        <w:rPr>
          <w:rFonts w:ascii="Book Antiqua" w:eastAsia="Book Antiqua" w:hAnsi="Book Antiqua" w:cs="Book Antiqua"/>
          <w:b/>
          <w:bCs/>
          <w:color w:val="000000"/>
          <w:szCs w:val="22"/>
        </w:rPr>
        <w:t xml:space="preserve"> and controls</w:t>
      </w:r>
      <w:r w:rsidR="001F7DC7" w:rsidRPr="001F7DC7">
        <w:rPr>
          <w:rFonts w:ascii="Book Antiqua" w:eastAsia="Book Antiqua" w:hAnsi="Book Antiqua" w:cs="Book Antiqua"/>
          <w:b/>
          <w:bCs/>
          <w:color w:val="000000"/>
          <w:szCs w:val="22"/>
        </w:rPr>
        <w:t>.</w:t>
      </w:r>
      <w:r w:rsidRPr="001F7DC7">
        <w:rPr>
          <w:rFonts w:ascii="Book Antiqua" w:eastAsia="Book Antiqua" w:hAnsi="Book Antiqua" w:cs="Book Antiqua"/>
          <w:b/>
          <w:bCs/>
          <w:color w:val="000000"/>
          <w:szCs w:val="22"/>
        </w:rPr>
        <w:t xml:space="preserve"> </w:t>
      </w:r>
      <w:r w:rsidR="001F7DC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A</w:t>
      </w:r>
      <w:r>
        <w:rPr>
          <w:rFonts w:ascii="Book Antiqua" w:eastAsia="Book Antiqua" w:hAnsi="Book Antiqua" w:cs="Book Antiqua"/>
          <w:color w:val="000000"/>
          <w:szCs w:val="22"/>
        </w:rPr>
        <w:t>ge</w:t>
      </w:r>
      <w:r w:rsidR="001F7DC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B: Body mass index; C: S</w:t>
      </w:r>
      <w:r>
        <w:rPr>
          <w:rFonts w:ascii="Book Antiqua" w:eastAsia="Book Antiqua" w:hAnsi="Book Antiqua" w:cs="Book Antiqua"/>
          <w:color w:val="000000"/>
          <w:szCs w:val="22"/>
        </w:rPr>
        <w:t>ex</w:t>
      </w:r>
      <w:r w:rsidR="001F7DC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D: S</w:t>
      </w:r>
      <w:r>
        <w:rPr>
          <w:rFonts w:ascii="Book Antiqua" w:eastAsia="Book Antiqua" w:hAnsi="Book Antiqua" w:cs="Book Antiqua"/>
          <w:color w:val="000000"/>
          <w:szCs w:val="22"/>
        </w:rPr>
        <w:t>mo</w:t>
      </w:r>
      <w:r w:rsidR="001F7DC7">
        <w:rPr>
          <w:rFonts w:ascii="Book Antiqua" w:eastAsia="Book Antiqua" w:hAnsi="Book Antiqua" w:cs="Book Antiqua"/>
          <w:color w:val="000000"/>
          <w:szCs w:val="22"/>
        </w:rPr>
        <w:t>k</w:t>
      </w:r>
      <w:r>
        <w:rPr>
          <w:rFonts w:ascii="Book Antiqua" w:eastAsia="Book Antiqua" w:hAnsi="Book Antiqua" w:cs="Book Antiqua"/>
          <w:color w:val="000000"/>
          <w:szCs w:val="22"/>
        </w:rPr>
        <w:t>ing habits</w:t>
      </w:r>
      <w:r w:rsidR="001F7DC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E: D</w:t>
      </w:r>
      <w:r>
        <w:rPr>
          <w:rFonts w:ascii="Book Antiqua" w:eastAsia="Book Antiqua" w:hAnsi="Book Antiqua" w:cs="Book Antiqua"/>
          <w:color w:val="000000"/>
          <w:szCs w:val="22"/>
        </w:rPr>
        <w:t>iabetes</w:t>
      </w:r>
      <w:r w:rsidR="001F7DC7">
        <w:rPr>
          <w:rFonts w:ascii="Book Antiqua" w:eastAsia="Book Antiqua" w:hAnsi="Book Antiqua" w:cs="Book Antiqua"/>
          <w:color w:val="000000"/>
          <w:szCs w:val="22"/>
        </w:rPr>
        <w:t>; F:</w:t>
      </w:r>
      <w:r>
        <w:rPr>
          <w:rFonts w:ascii="Book Antiqua" w:eastAsia="Book Antiqua" w:hAnsi="Book Antiqua" w:cs="Book Antiqua"/>
          <w:color w:val="000000"/>
          <w:szCs w:val="22"/>
        </w:rPr>
        <w:t xml:space="preserve"> </w:t>
      </w:r>
      <w:r w:rsidR="001F7DC7">
        <w:rPr>
          <w:rFonts w:ascii="Book Antiqua" w:eastAsia="Book Antiqua" w:hAnsi="Book Antiqua" w:cs="Book Antiqua"/>
          <w:color w:val="000000"/>
          <w:szCs w:val="22"/>
        </w:rPr>
        <w:t>H</w:t>
      </w:r>
      <w:r>
        <w:rPr>
          <w:rFonts w:ascii="Book Antiqua" w:eastAsia="Book Antiqua" w:hAnsi="Book Antiqua" w:cs="Book Antiqua"/>
          <w:color w:val="000000"/>
          <w:szCs w:val="22"/>
        </w:rPr>
        <w:t>ypertension</w:t>
      </w:r>
      <w:r w:rsidR="001F7DC7">
        <w:rPr>
          <w:rFonts w:ascii="Book Antiqua" w:eastAsia="Book Antiqua" w:hAnsi="Book Antiqua" w:cs="Book Antiqua"/>
          <w:color w:val="000000"/>
          <w:szCs w:val="22"/>
        </w:rPr>
        <w:t>; G: A</w:t>
      </w:r>
      <w:r>
        <w:rPr>
          <w:rFonts w:ascii="Book Antiqua" w:eastAsia="Book Antiqua" w:hAnsi="Book Antiqua" w:cs="Book Antiqua"/>
          <w:color w:val="000000"/>
          <w:szCs w:val="22"/>
        </w:rPr>
        <w:t>bdominal circumference &gt;</w:t>
      </w:r>
      <w:r w:rsidR="001F7DC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102 in males and &gt;</w:t>
      </w:r>
      <w:r w:rsidR="001F7DC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88 in females</w:t>
      </w:r>
      <w:r w:rsidR="001F7DC7">
        <w:rPr>
          <w:rFonts w:ascii="Book Antiqua" w:eastAsia="Book Antiqua" w:hAnsi="Book Antiqua" w:cs="Book Antiqua"/>
          <w:color w:val="000000"/>
          <w:szCs w:val="22"/>
        </w:rPr>
        <w:t>; H: L</w:t>
      </w:r>
      <w:r>
        <w:rPr>
          <w:rFonts w:ascii="Book Antiqua" w:eastAsia="Book Antiqua" w:hAnsi="Book Antiqua" w:cs="Book Antiqua"/>
          <w:color w:val="000000"/>
          <w:szCs w:val="22"/>
        </w:rPr>
        <w:t xml:space="preserve">iver </w:t>
      </w:r>
      <w:proofErr w:type="spellStart"/>
      <w:r>
        <w:rPr>
          <w:rFonts w:ascii="Book Antiqua" w:eastAsia="Book Antiqua" w:hAnsi="Book Antiqua" w:cs="Book Antiqua"/>
          <w:color w:val="000000"/>
          <w:szCs w:val="22"/>
        </w:rPr>
        <w:t>steatosis</w:t>
      </w:r>
      <w:proofErr w:type="spellEnd"/>
      <w:r>
        <w:rPr>
          <w:rFonts w:ascii="Book Antiqua" w:eastAsia="Book Antiqua" w:hAnsi="Book Antiqua" w:cs="Book Antiqua"/>
          <w:color w:val="000000"/>
          <w:szCs w:val="22"/>
        </w:rPr>
        <w:t>.</w:t>
      </w:r>
      <w:r w:rsidR="001F7DC7">
        <w:rPr>
          <w:rFonts w:ascii="Book Antiqua" w:eastAsia="Book Antiqua" w:hAnsi="Book Antiqua" w:cs="Book Antiqua"/>
          <w:color w:val="000000"/>
          <w:szCs w:val="22"/>
        </w:rPr>
        <w:t xml:space="preserve"> BMI: </w:t>
      </w:r>
      <w:bookmarkStart w:id="2" w:name="_Hlk57133852"/>
      <w:r w:rsidR="001F7DC7">
        <w:rPr>
          <w:rFonts w:ascii="Book Antiqua" w:eastAsia="Book Antiqua" w:hAnsi="Book Antiqua" w:cs="Book Antiqua"/>
          <w:color w:val="000000"/>
          <w:szCs w:val="22"/>
        </w:rPr>
        <w:t>Body mass index</w:t>
      </w:r>
      <w:bookmarkEnd w:id="2"/>
      <w:r w:rsidR="001F7DC7">
        <w:rPr>
          <w:rFonts w:ascii="Book Antiqua" w:eastAsia="Book Antiqua" w:hAnsi="Book Antiqua" w:cs="Book Antiqua"/>
          <w:color w:val="000000"/>
          <w:szCs w:val="22"/>
        </w:rPr>
        <w:t>.</w:t>
      </w:r>
    </w:p>
    <w:p w14:paraId="0DB47492" w14:textId="77777777" w:rsidR="00A77B3E" w:rsidRDefault="00844375">
      <w:pPr>
        <w:spacing w:line="360" w:lineRule="auto"/>
        <w:jc w:val="both"/>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498E87B1" wp14:editId="7BF866DE">
            <wp:extent cx="5768272" cy="2639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335" cy="2644035"/>
                    </a:xfrm>
                    <a:prstGeom prst="rect">
                      <a:avLst/>
                    </a:prstGeom>
                    <a:noFill/>
                  </pic:spPr>
                </pic:pic>
              </a:graphicData>
            </a:graphic>
          </wp:inline>
        </w:drawing>
      </w:r>
    </w:p>
    <w:p w14:paraId="5EE8CCAB" w14:textId="77777777" w:rsidR="00950311"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3</w:t>
      </w:r>
      <w:r w:rsidR="00844375" w:rsidRPr="00844375">
        <w:rPr>
          <w:rFonts w:ascii="Book Antiqua" w:eastAsia="Book Antiqua" w:hAnsi="Book Antiqua" w:cs="Book Antiqua"/>
          <w:b/>
          <w:bCs/>
          <w:color w:val="000000"/>
          <w:szCs w:val="22"/>
        </w:rPr>
        <w:t xml:space="preserve"> </w:t>
      </w:r>
      <w:r w:rsidRPr="00844375">
        <w:rPr>
          <w:rFonts w:ascii="Book Antiqua" w:eastAsia="Book Antiqua" w:hAnsi="Book Antiqua" w:cs="Book Antiqua"/>
          <w:b/>
          <w:bCs/>
          <w:color w:val="000000"/>
          <w:szCs w:val="22"/>
        </w:rPr>
        <w:t xml:space="preserve">Correlation between </w:t>
      </w:r>
      <w:r w:rsidR="00844375" w:rsidRPr="00844375">
        <w:rPr>
          <w:rFonts w:ascii="Book Antiqua" w:eastAsia="Book Antiqua" w:hAnsi="Book Antiqua" w:cs="Book Antiqua"/>
          <w:b/>
          <w:bCs/>
          <w:color w:val="000000"/>
          <w:szCs w:val="22"/>
        </w:rPr>
        <w:t>ulcerative colitis</w:t>
      </w:r>
      <w:r w:rsidRPr="00844375">
        <w:rPr>
          <w:rFonts w:ascii="Book Antiqua" w:eastAsia="Book Antiqua" w:hAnsi="Book Antiqua" w:cs="Book Antiqua"/>
          <w:b/>
          <w:bCs/>
          <w:color w:val="000000"/>
          <w:szCs w:val="22"/>
        </w:rPr>
        <w:t xml:space="preserve"> clinical activity and </w:t>
      </w:r>
      <w:r w:rsidR="00844375">
        <w:rPr>
          <w:rFonts w:ascii="Book Antiqua" w:eastAsia="Book Antiqua" w:hAnsi="Book Antiqua" w:cs="Book Antiqua"/>
          <w:b/>
          <w:bCs/>
          <w:color w:val="000000"/>
          <w:szCs w:val="22"/>
        </w:rPr>
        <w:t>b</w:t>
      </w:r>
      <w:r w:rsidR="00844375" w:rsidRPr="00844375">
        <w:rPr>
          <w:rFonts w:ascii="Book Antiqua" w:eastAsia="Book Antiqua" w:hAnsi="Book Antiqua" w:cs="Book Antiqua"/>
          <w:b/>
          <w:bCs/>
          <w:color w:val="000000"/>
          <w:szCs w:val="22"/>
        </w:rPr>
        <w:t>ody mass index</w:t>
      </w:r>
      <w:r w:rsidRPr="00844375">
        <w:rPr>
          <w:rFonts w:ascii="Book Antiqua" w:eastAsia="Book Antiqua" w:hAnsi="Book Antiqua" w:cs="Book Antiqua"/>
          <w:b/>
          <w:bCs/>
          <w:color w:val="000000"/>
          <w:szCs w:val="22"/>
        </w:rPr>
        <w:t xml:space="preserve">. </w:t>
      </w:r>
      <w:r w:rsidR="00844375">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w:t>
      </w:r>
      <w:r w:rsidR="00844375">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catterplot of </w:t>
      </w:r>
      <w:r w:rsidR="00844375" w:rsidRPr="00844375">
        <w:rPr>
          <w:rFonts w:ascii="Book Antiqua" w:eastAsia="Book Antiqua" w:hAnsi="Book Antiqua" w:cs="Book Antiqua"/>
          <w:color w:val="000000"/>
          <w:szCs w:val="22"/>
        </w:rPr>
        <w:t>body mass index</w:t>
      </w:r>
      <w:r>
        <w:rPr>
          <w:rFonts w:ascii="Book Antiqua" w:eastAsia="Book Antiqua" w:hAnsi="Book Antiqua" w:cs="Book Antiqua"/>
          <w:color w:val="000000"/>
          <w:szCs w:val="22"/>
        </w:rPr>
        <w:t xml:space="preserve"> and partial Mayo scores</w:t>
      </w:r>
      <w:r w:rsidR="0084437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844375">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w:t>
      </w:r>
      <w:r w:rsidR="00844375">
        <w:rPr>
          <w:rFonts w:ascii="Book Antiqua" w:eastAsia="Book Antiqua" w:hAnsi="Book Antiqua" w:cs="Book Antiqua"/>
          <w:color w:val="000000"/>
          <w:szCs w:val="22"/>
        </w:rPr>
        <w:t>D</w:t>
      </w:r>
      <w:r>
        <w:rPr>
          <w:rFonts w:ascii="Book Antiqua" w:eastAsia="Book Antiqua" w:hAnsi="Book Antiqua" w:cs="Book Antiqua"/>
          <w:color w:val="000000"/>
          <w:szCs w:val="22"/>
        </w:rPr>
        <w:t>istribution of activity phase according to obesity status.</w:t>
      </w:r>
      <w:r w:rsidR="00C87851">
        <w:rPr>
          <w:rFonts w:ascii="Book Antiqua" w:eastAsia="Book Antiqua" w:hAnsi="Book Antiqua" w:cs="Book Antiqua"/>
          <w:color w:val="000000"/>
          <w:szCs w:val="22"/>
        </w:rPr>
        <w:t xml:space="preserve"> BMI: Body mass index.</w:t>
      </w:r>
    </w:p>
    <w:p w14:paraId="2400AED7" w14:textId="77777777" w:rsidR="00A77B3E" w:rsidRDefault="00950311">
      <w:pPr>
        <w:spacing w:line="360" w:lineRule="auto"/>
        <w:jc w:val="both"/>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038F3D20" wp14:editId="2928AC73">
            <wp:extent cx="5868198" cy="331879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9427" cy="3325147"/>
                    </a:xfrm>
                    <a:prstGeom prst="rect">
                      <a:avLst/>
                    </a:prstGeom>
                    <a:noFill/>
                  </pic:spPr>
                </pic:pic>
              </a:graphicData>
            </a:graphic>
          </wp:inline>
        </w:drawing>
      </w:r>
    </w:p>
    <w:p w14:paraId="4940251A" w14:textId="77777777" w:rsidR="003866EE" w:rsidRDefault="00F81B91">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4</w:t>
      </w:r>
      <w:r w:rsidR="00950311" w:rsidRPr="00950311">
        <w:rPr>
          <w:rFonts w:ascii="Book Antiqua" w:eastAsia="Book Antiqua" w:hAnsi="Book Antiqua" w:cs="Book Antiqua"/>
          <w:b/>
          <w:bCs/>
          <w:color w:val="000000"/>
          <w:szCs w:val="22"/>
        </w:rPr>
        <w:t xml:space="preserve"> </w:t>
      </w:r>
      <w:r w:rsidRPr="00950311">
        <w:rPr>
          <w:rFonts w:ascii="Book Antiqua" w:eastAsia="Book Antiqua" w:hAnsi="Book Antiqua" w:cs="Book Antiqua"/>
          <w:b/>
          <w:bCs/>
          <w:color w:val="000000"/>
          <w:szCs w:val="22"/>
        </w:rPr>
        <w:t xml:space="preserve">Correlation between </w:t>
      </w:r>
      <w:proofErr w:type="spellStart"/>
      <w:r w:rsidR="00950311" w:rsidRPr="00950311">
        <w:rPr>
          <w:rFonts w:ascii="Book Antiqua" w:eastAsia="Book Antiqua" w:hAnsi="Book Antiqua" w:cs="Book Antiqua"/>
          <w:b/>
          <w:bCs/>
          <w:color w:val="000000"/>
          <w:szCs w:val="22"/>
        </w:rPr>
        <w:t>Crohn’s</w:t>
      </w:r>
      <w:proofErr w:type="spellEnd"/>
      <w:r w:rsidR="00950311" w:rsidRPr="00950311">
        <w:rPr>
          <w:rFonts w:ascii="Book Antiqua" w:eastAsia="Book Antiqua" w:hAnsi="Book Antiqua" w:cs="Book Antiqua"/>
          <w:b/>
          <w:bCs/>
          <w:color w:val="000000"/>
          <w:szCs w:val="22"/>
        </w:rPr>
        <w:t xml:space="preserve"> disease</w:t>
      </w:r>
      <w:r w:rsidRPr="00950311">
        <w:rPr>
          <w:rFonts w:ascii="Book Antiqua" w:eastAsia="Book Antiqua" w:hAnsi="Book Antiqua" w:cs="Book Antiqua"/>
          <w:b/>
          <w:bCs/>
          <w:color w:val="000000"/>
          <w:szCs w:val="22"/>
        </w:rPr>
        <w:t xml:space="preserve"> clinical activity and </w:t>
      </w:r>
      <w:r w:rsidR="00950311">
        <w:rPr>
          <w:rFonts w:ascii="Book Antiqua" w:eastAsia="Book Antiqua" w:hAnsi="Book Antiqua" w:cs="Book Antiqua"/>
          <w:b/>
          <w:bCs/>
          <w:color w:val="000000"/>
          <w:szCs w:val="22"/>
        </w:rPr>
        <w:t>b</w:t>
      </w:r>
      <w:r w:rsidR="00950311" w:rsidRPr="00844375">
        <w:rPr>
          <w:rFonts w:ascii="Book Antiqua" w:eastAsia="Book Antiqua" w:hAnsi="Book Antiqua" w:cs="Book Antiqua"/>
          <w:b/>
          <w:bCs/>
          <w:color w:val="000000"/>
          <w:szCs w:val="22"/>
        </w:rPr>
        <w:t>ody mass index</w:t>
      </w:r>
      <w:r w:rsidRPr="00950311">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catterplot of </w:t>
      </w:r>
      <w:r w:rsidR="00950311">
        <w:rPr>
          <w:rFonts w:ascii="Book Antiqua" w:eastAsia="Book Antiqua" w:hAnsi="Book Antiqua" w:cs="Book Antiqua"/>
          <w:color w:val="000000"/>
          <w:szCs w:val="22"/>
        </w:rPr>
        <w:t>body mass index</w:t>
      </w:r>
      <w:r>
        <w:rPr>
          <w:rFonts w:ascii="Book Antiqua" w:eastAsia="Book Antiqua" w:hAnsi="Book Antiqua" w:cs="Book Antiqua"/>
          <w:color w:val="000000"/>
          <w:szCs w:val="22"/>
        </w:rPr>
        <w:t xml:space="preserve"> and </w:t>
      </w:r>
      <w:r w:rsidR="00950311">
        <w:rPr>
          <w:rFonts w:ascii="Book Antiqua" w:eastAsia="Book Antiqua" w:hAnsi="Book Antiqua" w:cs="Book Antiqua"/>
          <w:color w:val="000000"/>
          <w:szCs w:val="22"/>
        </w:rPr>
        <w:t>Harvey-Bradshaw index</w:t>
      </w:r>
      <w:r>
        <w:rPr>
          <w:rFonts w:ascii="Book Antiqua" w:eastAsia="Book Antiqua" w:hAnsi="Book Antiqua" w:cs="Book Antiqua"/>
          <w:color w:val="000000"/>
          <w:szCs w:val="22"/>
        </w:rPr>
        <w:t xml:space="preserve"> scores</w:t>
      </w:r>
      <w:r w:rsidR="0095031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w:t>
      </w:r>
      <w:r w:rsidR="00950311">
        <w:rPr>
          <w:rFonts w:ascii="Book Antiqua" w:eastAsia="Book Antiqua" w:hAnsi="Book Antiqua" w:cs="Book Antiqua"/>
          <w:color w:val="000000"/>
          <w:szCs w:val="22"/>
        </w:rPr>
        <w:t>D</w:t>
      </w:r>
      <w:r>
        <w:rPr>
          <w:rFonts w:ascii="Book Antiqua" w:eastAsia="Book Antiqua" w:hAnsi="Book Antiqua" w:cs="Book Antiqua"/>
          <w:color w:val="000000"/>
          <w:szCs w:val="22"/>
        </w:rPr>
        <w:t>istribution of activity phase according to obesity status.</w:t>
      </w:r>
      <w:r w:rsidR="00950311">
        <w:rPr>
          <w:rFonts w:ascii="Book Antiqua" w:eastAsia="Book Antiqua" w:hAnsi="Book Antiqua" w:cs="Book Antiqua"/>
          <w:color w:val="000000"/>
          <w:szCs w:val="22"/>
        </w:rPr>
        <w:t xml:space="preserve"> BMI: Body mass index; HBI: Harvey-Bradshaw index.</w:t>
      </w:r>
    </w:p>
    <w:p w14:paraId="3CDC3CB9" w14:textId="77777777" w:rsidR="003866EE" w:rsidRPr="003866EE" w:rsidRDefault="003866EE" w:rsidP="00FA0383">
      <w:pPr>
        <w:pStyle w:val="a7"/>
        <w:widowControl w:val="0"/>
        <w:spacing w:after="0" w:line="360" w:lineRule="auto"/>
        <w:ind w:left="0"/>
        <w:jc w:val="both"/>
        <w:rPr>
          <w:rFonts w:ascii="Book Antiqua" w:hAnsi="Book Antiqua"/>
          <w:b/>
          <w:sz w:val="24"/>
          <w:szCs w:val="24"/>
          <w:lang w:val="en-US"/>
        </w:rPr>
      </w:pPr>
      <w:r w:rsidRPr="003A44F2">
        <w:rPr>
          <w:rFonts w:ascii="Book Antiqua" w:eastAsia="Book Antiqua" w:hAnsi="Book Antiqua" w:cs="Book Antiqua"/>
          <w:color w:val="000000"/>
          <w:lang w:val="en-US"/>
        </w:rPr>
        <w:br w:type="page"/>
      </w:r>
      <w:r w:rsidRPr="003866EE">
        <w:rPr>
          <w:rFonts w:ascii="Book Antiqua" w:hAnsi="Book Antiqua"/>
          <w:b/>
          <w:sz w:val="24"/>
          <w:szCs w:val="24"/>
          <w:lang w:val="en-US"/>
        </w:rPr>
        <w:lastRenderedPageBreak/>
        <w:t>Table 1</w:t>
      </w:r>
      <w:r>
        <w:rPr>
          <w:rFonts w:ascii="Book Antiqua" w:hAnsi="Book Antiqua"/>
          <w:b/>
          <w:sz w:val="24"/>
          <w:szCs w:val="24"/>
          <w:lang w:val="en-US"/>
        </w:rPr>
        <w:t xml:space="preserve"> </w:t>
      </w:r>
      <w:r w:rsidRPr="003866EE">
        <w:rPr>
          <w:rFonts w:ascii="Book Antiqua" w:hAnsi="Book Antiqua"/>
          <w:b/>
          <w:sz w:val="24"/>
          <w:szCs w:val="24"/>
          <w:lang w:val="en-US"/>
        </w:rPr>
        <w:t>Baseline demographic and disease characteristics of inflammatory bowel disease population</w:t>
      </w:r>
    </w:p>
    <w:tbl>
      <w:tblPr>
        <w:tblW w:w="8776" w:type="dxa"/>
        <w:tblLook w:val="04A0" w:firstRow="1" w:lastRow="0" w:firstColumn="1" w:lastColumn="0" w:noHBand="0" w:noVBand="1"/>
      </w:tblPr>
      <w:tblGrid>
        <w:gridCol w:w="4641"/>
        <w:gridCol w:w="4135"/>
      </w:tblGrid>
      <w:tr w:rsidR="003866EE" w:rsidRPr="003866EE" w14:paraId="67DA36AF" w14:textId="77777777" w:rsidTr="00A85BBD">
        <w:trPr>
          <w:trHeight w:val="238"/>
        </w:trPr>
        <w:tc>
          <w:tcPr>
            <w:tcW w:w="4641" w:type="dxa"/>
            <w:tcBorders>
              <w:top w:val="single" w:sz="4" w:space="0" w:color="auto"/>
              <w:bottom w:val="single" w:sz="4" w:space="0" w:color="auto"/>
            </w:tcBorders>
            <w:shd w:val="clear" w:color="auto" w:fill="auto"/>
          </w:tcPr>
          <w:p w14:paraId="68125CB9" w14:textId="77777777" w:rsidR="003866EE" w:rsidRPr="00D85775" w:rsidRDefault="003866EE" w:rsidP="00D85775">
            <w:pPr>
              <w:widowControl w:val="0"/>
              <w:spacing w:after="160" w:line="360" w:lineRule="auto"/>
              <w:jc w:val="both"/>
              <w:rPr>
                <w:rFonts w:ascii="Book Antiqua" w:eastAsia="Calibri" w:hAnsi="Book Antiqua" w:cs="Calibri"/>
                <w:b/>
                <w:bCs/>
                <w:color w:val="000000"/>
              </w:rPr>
            </w:pPr>
            <w:r w:rsidRPr="00D85775">
              <w:rPr>
                <w:rFonts w:ascii="Book Antiqua" w:eastAsia="Calibri" w:hAnsi="Book Antiqua" w:cs="Calibri"/>
                <w:b/>
                <w:bCs/>
                <w:color w:val="000000"/>
              </w:rPr>
              <w:t>Parameter</w:t>
            </w:r>
          </w:p>
        </w:tc>
        <w:tc>
          <w:tcPr>
            <w:tcW w:w="4135" w:type="dxa"/>
            <w:tcBorders>
              <w:top w:val="single" w:sz="4" w:space="0" w:color="auto"/>
              <w:bottom w:val="single" w:sz="4" w:space="0" w:color="auto"/>
            </w:tcBorders>
            <w:shd w:val="clear" w:color="auto" w:fill="auto"/>
          </w:tcPr>
          <w:p w14:paraId="237C050B" w14:textId="77777777" w:rsidR="003866EE" w:rsidRPr="003866EE" w:rsidRDefault="003866EE" w:rsidP="00D85775">
            <w:pPr>
              <w:widowControl w:val="0"/>
              <w:spacing w:after="160" w:line="360" w:lineRule="auto"/>
              <w:jc w:val="both"/>
              <w:rPr>
                <w:rFonts w:ascii="Book Antiqua" w:eastAsia="Calibri" w:hAnsi="Book Antiqua" w:cs="Calibri"/>
                <w:b/>
                <w:bCs/>
                <w:color w:val="000000"/>
              </w:rPr>
            </w:pPr>
            <w:r w:rsidRPr="003866EE">
              <w:rPr>
                <w:rFonts w:ascii="Book Antiqua" w:eastAsia="Calibri" w:hAnsi="Book Antiqua" w:cs="Calibri"/>
                <w:b/>
                <w:bCs/>
                <w:color w:val="000000"/>
              </w:rPr>
              <w:t xml:space="preserve">Mean ± SD or </w:t>
            </w:r>
            <w:r w:rsidRPr="003866EE">
              <w:rPr>
                <w:rFonts w:ascii="Book Antiqua" w:eastAsia="Calibri" w:hAnsi="Book Antiqua" w:cs="Calibri"/>
                <w:b/>
                <w:bCs/>
                <w:i/>
                <w:iCs/>
                <w:color w:val="000000"/>
              </w:rPr>
              <w:t>n</w:t>
            </w:r>
            <w:r w:rsidRPr="003866EE">
              <w:rPr>
                <w:rFonts w:ascii="Book Antiqua" w:eastAsia="Calibri" w:hAnsi="Book Antiqua" w:cs="Calibri"/>
                <w:b/>
                <w:bCs/>
                <w:color w:val="000000"/>
              </w:rPr>
              <w:t xml:space="preserve"> (%)</w:t>
            </w:r>
          </w:p>
        </w:tc>
      </w:tr>
      <w:tr w:rsidR="003866EE" w:rsidRPr="003866EE" w14:paraId="15F0A904" w14:textId="77777777" w:rsidTr="00A85BBD">
        <w:trPr>
          <w:trHeight w:val="557"/>
        </w:trPr>
        <w:tc>
          <w:tcPr>
            <w:tcW w:w="4641" w:type="dxa"/>
            <w:tcBorders>
              <w:top w:val="single" w:sz="4" w:space="0" w:color="auto"/>
            </w:tcBorders>
            <w:shd w:val="clear" w:color="auto" w:fill="auto"/>
          </w:tcPr>
          <w:p w14:paraId="3970C08D"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Age (</w:t>
            </w:r>
            <w:proofErr w:type="spellStart"/>
            <w:r w:rsidRPr="00D85775">
              <w:rPr>
                <w:rFonts w:ascii="Book Antiqua" w:eastAsia="Calibri" w:hAnsi="Book Antiqua" w:cs="Calibri"/>
                <w:color w:val="000000"/>
              </w:rPr>
              <w:t>yr</w:t>
            </w:r>
            <w:proofErr w:type="spellEnd"/>
            <w:r w:rsidRPr="00D85775">
              <w:rPr>
                <w:rFonts w:ascii="Book Antiqua" w:eastAsia="Calibri" w:hAnsi="Book Antiqua" w:cs="Calibri"/>
                <w:color w:val="000000"/>
              </w:rPr>
              <w:t>)</w:t>
            </w:r>
          </w:p>
        </w:tc>
        <w:tc>
          <w:tcPr>
            <w:tcW w:w="4135" w:type="dxa"/>
            <w:tcBorders>
              <w:top w:val="single" w:sz="4" w:space="0" w:color="auto"/>
            </w:tcBorders>
            <w:shd w:val="clear" w:color="auto" w:fill="auto"/>
          </w:tcPr>
          <w:p w14:paraId="3597A70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 xml:space="preserve">46.2 </w:t>
            </w:r>
            <w:r w:rsidRPr="003866EE">
              <w:rPr>
                <w:rFonts w:ascii="Book Antiqua" w:eastAsia="Calibri" w:hAnsi="Book Antiqua" w:cs="Calibri"/>
                <w:bCs/>
                <w:color w:val="000000"/>
              </w:rPr>
              <w:t>± 13.2</w:t>
            </w:r>
          </w:p>
        </w:tc>
      </w:tr>
      <w:tr w:rsidR="003866EE" w:rsidRPr="003866EE" w14:paraId="6DB6D73C" w14:textId="77777777" w:rsidTr="00A85BBD">
        <w:trPr>
          <w:trHeight w:val="570"/>
        </w:trPr>
        <w:tc>
          <w:tcPr>
            <w:tcW w:w="4641" w:type="dxa"/>
            <w:shd w:val="clear" w:color="auto" w:fill="auto"/>
          </w:tcPr>
          <w:p w14:paraId="4C90CBA1"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Sex</w:t>
            </w:r>
          </w:p>
        </w:tc>
        <w:tc>
          <w:tcPr>
            <w:tcW w:w="4135" w:type="dxa"/>
            <w:shd w:val="clear" w:color="auto" w:fill="auto"/>
          </w:tcPr>
          <w:p w14:paraId="69E0BCC6"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60C5FB1E" w14:textId="77777777" w:rsidTr="00A85BBD">
        <w:trPr>
          <w:trHeight w:val="557"/>
        </w:trPr>
        <w:tc>
          <w:tcPr>
            <w:tcW w:w="4641" w:type="dxa"/>
            <w:shd w:val="clear" w:color="auto" w:fill="auto"/>
          </w:tcPr>
          <w:p w14:paraId="1A6C1ACD"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Male</w:t>
            </w:r>
          </w:p>
        </w:tc>
        <w:tc>
          <w:tcPr>
            <w:tcW w:w="4135" w:type="dxa"/>
            <w:shd w:val="clear" w:color="auto" w:fill="auto"/>
          </w:tcPr>
          <w:p w14:paraId="404CE3A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474 (58.7)</w:t>
            </w:r>
          </w:p>
        </w:tc>
      </w:tr>
      <w:tr w:rsidR="003866EE" w:rsidRPr="003866EE" w14:paraId="04023722" w14:textId="77777777" w:rsidTr="00A85BBD">
        <w:trPr>
          <w:trHeight w:val="570"/>
        </w:trPr>
        <w:tc>
          <w:tcPr>
            <w:tcW w:w="4641" w:type="dxa"/>
            <w:shd w:val="clear" w:color="auto" w:fill="auto"/>
          </w:tcPr>
          <w:p w14:paraId="263FA75C"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Female</w:t>
            </w:r>
          </w:p>
        </w:tc>
        <w:tc>
          <w:tcPr>
            <w:tcW w:w="4135" w:type="dxa"/>
            <w:shd w:val="clear" w:color="auto" w:fill="auto"/>
          </w:tcPr>
          <w:p w14:paraId="730438C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333 (41.3)</w:t>
            </w:r>
          </w:p>
        </w:tc>
      </w:tr>
      <w:tr w:rsidR="003866EE" w:rsidRPr="003866EE" w14:paraId="742A1F62" w14:textId="77777777" w:rsidTr="00A85BBD">
        <w:trPr>
          <w:trHeight w:val="557"/>
        </w:trPr>
        <w:tc>
          <w:tcPr>
            <w:tcW w:w="4641" w:type="dxa"/>
            <w:shd w:val="clear" w:color="auto" w:fill="auto"/>
          </w:tcPr>
          <w:p w14:paraId="6409BFEF" w14:textId="77777777" w:rsidR="003866EE" w:rsidRPr="00D85775" w:rsidRDefault="003866EE" w:rsidP="00D85775">
            <w:pPr>
              <w:widowControl w:val="0"/>
              <w:spacing w:after="160" w:line="360" w:lineRule="auto"/>
              <w:jc w:val="both"/>
              <w:rPr>
                <w:rFonts w:ascii="Book Antiqua" w:eastAsia="Calibri" w:hAnsi="Book Antiqua" w:cs="Calibri"/>
                <w:color w:val="000000"/>
              </w:rPr>
            </w:pPr>
            <w:bookmarkStart w:id="3" w:name="_Hlk17979179"/>
            <w:r w:rsidRPr="00D85775">
              <w:rPr>
                <w:rFonts w:ascii="Book Antiqua" w:eastAsia="Calibri" w:hAnsi="Book Antiqua" w:cs="Calibri"/>
                <w:color w:val="000000"/>
              </w:rPr>
              <w:t>Smokers</w:t>
            </w:r>
          </w:p>
        </w:tc>
        <w:tc>
          <w:tcPr>
            <w:tcW w:w="4135" w:type="dxa"/>
            <w:shd w:val="clear" w:color="auto" w:fill="auto"/>
          </w:tcPr>
          <w:p w14:paraId="6515109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132 (16.4)</w:t>
            </w:r>
          </w:p>
        </w:tc>
      </w:tr>
      <w:bookmarkEnd w:id="3"/>
      <w:tr w:rsidR="003866EE" w:rsidRPr="003866EE" w14:paraId="1BC4ABE1" w14:textId="77777777" w:rsidTr="00A85BBD">
        <w:trPr>
          <w:trHeight w:val="570"/>
        </w:trPr>
        <w:tc>
          <w:tcPr>
            <w:tcW w:w="4641" w:type="dxa"/>
            <w:shd w:val="clear" w:color="auto" w:fill="auto"/>
          </w:tcPr>
          <w:p w14:paraId="0F02EB17"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BMI (kg/m</w:t>
            </w:r>
            <w:r w:rsidRPr="00D85775">
              <w:rPr>
                <w:rFonts w:ascii="Book Antiqua" w:eastAsia="Calibri" w:hAnsi="Book Antiqua" w:cs="Calibri"/>
                <w:color w:val="000000"/>
                <w:vertAlign w:val="superscript"/>
              </w:rPr>
              <w:t>2</w:t>
            </w:r>
            <w:r w:rsidRPr="00D85775">
              <w:rPr>
                <w:rFonts w:ascii="Book Antiqua" w:eastAsia="Calibri" w:hAnsi="Book Antiqua" w:cs="Calibri"/>
                <w:color w:val="000000"/>
              </w:rPr>
              <w:t>)</w:t>
            </w:r>
          </w:p>
        </w:tc>
        <w:tc>
          <w:tcPr>
            <w:tcW w:w="4135" w:type="dxa"/>
            <w:shd w:val="clear" w:color="auto" w:fill="auto"/>
          </w:tcPr>
          <w:p w14:paraId="7E0187D3"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hAnsi="Book Antiqua"/>
                <w:color w:val="000000"/>
              </w:rPr>
              <w:t>24.5 ± 5.0</w:t>
            </w:r>
          </w:p>
        </w:tc>
      </w:tr>
      <w:tr w:rsidR="003866EE" w:rsidRPr="003866EE" w14:paraId="7ED1EE21" w14:textId="77777777" w:rsidTr="00A85BBD">
        <w:trPr>
          <w:trHeight w:val="557"/>
        </w:trPr>
        <w:tc>
          <w:tcPr>
            <w:tcW w:w="4641" w:type="dxa"/>
            <w:shd w:val="clear" w:color="auto" w:fill="auto"/>
          </w:tcPr>
          <w:p w14:paraId="6302A4E3"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w:t>
            </w:r>
          </w:p>
        </w:tc>
        <w:tc>
          <w:tcPr>
            <w:tcW w:w="4135" w:type="dxa"/>
            <w:shd w:val="clear" w:color="auto" w:fill="auto"/>
          </w:tcPr>
          <w:p w14:paraId="777C839C"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438 (54.2)</w:t>
            </w:r>
          </w:p>
        </w:tc>
      </w:tr>
      <w:tr w:rsidR="003866EE" w:rsidRPr="003866EE" w14:paraId="6916A260" w14:textId="77777777" w:rsidTr="00A85BBD">
        <w:trPr>
          <w:trHeight w:val="570"/>
        </w:trPr>
        <w:tc>
          <w:tcPr>
            <w:tcW w:w="4641" w:type="dxa"/>
            <w:shd w:val="clear" w:color="auto" w:fill="auto"/>
          </w:tcPr>
          <w:p w14:paraId="56A96EEF"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UC</w:t>
            </w:r>
          </w:p>
        </w:tc>
        <w:tc>
          <w:tcPr>
            <w:tcW w:w="4135" w:type="dxa"/>
            <w:shd w:val="clear" w:color="auto" w:fill="auto"/>
          </w:tcPr>
          <w:p w14:paraId="3D11A5E9"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369 (45.8)</w:t>
            </w:r>
          </w:p>
        </w:tc>
      </w:tr>
      <w:tr w:rsidR="003866EE" w:rsidRPr="003866EE" w14:paraId="3D97C351" w14:textId="77777777" w:rsidTr="00A85BBD">
        <w:trPr>
          <w:trHeight w:val="557"/>
        </w:trPr>
        <w:tc>
          <w:tcPr>
            <w:tcW w:w="4641" w:type="dxa"/>
            <w:shd w:val="clear" w:color="auto" w:fill="auto"/>
          </w:tcPr>
          <w:p w14:paraId="246028B3"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IBD age onset</w:t>
            </w:r>
          </w:p>
        </w:tc>
        <w:tc>
          <w:tcPr>
            <w:tcW w:w="4135" w:type="dxa"/>
            <w:shd w:val="clear" w:color="auto" w:fill="auto"/>
          </w:tcPr>
          <w:p w14:paraId="18061D1E" w14:textId="6DCE6CC9"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20.0</w:t>
            </w:r>
            <w:r w:rsidR="00D73ED7">
              <w:rPr>
                <w:rFonts w:ascii="Book Antiqua" w:eastAsia="Calibri" w:hAnsi="Book Antiqua" w:cs="Calibri"/>
                <w:color w:val="000000"/>
              </w:rPr>
              <w:t xml:space="preserve"> </w:t>
            </w:r>
            <w:r w:rsidRPr="003866EE">
              <w:rPr>
                <w:rFonts w:ascii="Book Antiqua" w:eastAsia="Calibri" w:hAnsi="Book Antiqua" w:cs="Calibri"/>
                <w:color w:val="000000"/>
              </w:rPr>
              <w:t>±</w:t>
            </w:r>
            <w:r w:rsidR="00D73ED7">
              <w:rPr>
                <w:rFonts w:ascii="Book Antiqua" w:eastAsia="Calibri" w:hAnsi="Book Antiqua" w:cs="Calibri"/>
                <w:color w:val="000000"/>
              </w:rPr>
              <w:t xml:space="preserve"> </w:t>
            </w:r>
            <w:r w:rsidRPr="003866EE">
              <w:rPr>
                <w:rFonts w:ascii="Book Antiqua" w:eastAsia="Calibri" w:hAnsi="Book Antiqua" w:cs="Calibri"/>
                <w:color w:val="000000"/>
              </w:rPr>
              <w:t xml:space="preserve">9.4 </w:t>
            </w:r>
          </w:p>
        </w:tc>
      </w:tr>
      <w:tr w:rsidR="003866EE" w:rsidRPr="003866EE" w14:paraId="624019F8" w14:textId="77777777" w:rsidTr="00A85BBD">
        <w:trPr>
          <w:trHeight w:val="570"/>
        </w:trPr>
        <w:tc>
          <w:tcPr>
            <w:tcW w:w="4641" w:type="dxa"/>
            <w:shd w:val="clear" w:color="auto" w:fill="auto"/>
          </w:tcPr>
          <w:p w14:paraId="022CD5D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HBI</w:t>
            </w:r>
          </w:p>
        </w:tc>
        <w:tc>
          <w:tcPr>
            <w:tcW w:w="4135" w:type="dxa"/>
            <w:shd w:val="clear" w:color="auto" w:fill="auto"/>
          </w:tcPr>
          <w:p w14:paraId="0D1463AA" w14:textId="0D59F739"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1.3</w:t>
            </w:r>
            <w:r w:rsidR="00D73ED7">
              <w:rPr>
                <w:rFonts w:ascii="Book Antiqua" w:eastAsia="Calibri" w:hAnsi="Book Antiqua" w:cs="Calibri"/>
                <w:color w:val="000000"/>
              </w:rPr>
              <w:t xml:space="preserve"> </w:t>
            </w:r>
            <w:r w:rsidRPr="003866EE">
              <w:rPr>
                <w:rFonts w:ascii="Book Antiqua" w:eastAsia="Calibri" w:hAnsi="Book Antiqua" w:cs="Calibri"/>
                <w:color w:val="000000"/>
              </w:rPr>
              <w:t>±</w:t>
            </w:r>
            <w:r w:rsidR="00D73ED7">
              <w:rPr>
                <w:rFonts w:ascii="Book Antiqua" w:eastAsia="Calibri" w:hAnsi="Book Antiqua" w:cs="Calibri"/>
                <w:color w:val="000000"/>
              </w:rPr>
              <w:t xml:space="preserve"> </w:t>
            </w:r>
            <w:r w:rsidRPr="003866EE">
              <w:rPr>
                <w:rFonts w:ascii="Book Antiqua" w:eastAsia="Calibri" w:hAnsi="Book Antiqua" w:cs="Calibri"/>
                <w:color w:val="000000"/>
              </w:rPr>
              <w:t>2.4</w:t>
            </w:r>
          </w:p>
        </w:tc>
      </w:tr>
      <w:tr w:rsidR="003866EE" w:rsidRPr="003866EE" w14:paraId="7801003C" w14:textId="77777777" w:rsidTr="00A85BBD">
        <w:trPr>
          <w:trHeight w:val="557"/>
        </w:trPr>
        <w:tc>
          <w:tcPr>
            <w:tcW w:w="4641" w:type="dxa"/>
            <w:shd w:val="clear" w:color="auto" w:fill="auto"/>
          </w:tcPr>
          <w:p w14:paraId="50312C2E"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 behavior</w:t>
            </w:r>
          </w:p>
        </w:tc>
        <w:tc>
          <w:tcPr>
            <w:tcW w:w="4135" w:type="dxa"/>
            <w:shd w:val="clear" w:color="auto" w:fill="auto"/>
          </w:tcPr>
          <w:p w14:paraId="0978BD40"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2DB47FF8" w14:textId="77777777" w:rsidTr="00A85BBD">
        <w:trPr>
          <w:trHeight w:val="570"/>
        </w:trPr>
        <w:tc>
          <w:tcPr>
            <w:tcW w:w="4641" w:type="dxa"/>
            <w:shd w:val="clear" w:color="auto" w:fill="auto"/>
          </w:tcPr>
          <w:p w14:paraId="597302A5"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Inflammatory B1</w:t>
            </w:r>
          </w:p>
        </w:tc>
        <w:tc>
          <w:tcPr>
            <w:tcW w:w="4135" w:type="dxa"/>
            <w:shd w:val="clear" w:color="auto" w:fill="auto"/>
          </w:tcPr>
          <w:p w14:paraId="2C394FBB"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237 (54.1)</w:t>
            </w:r>
          </w:p>
        </w:tc>
      </w:tr>
      <w:tr w:rsidR="003866EE" w:rsidRPr="003866EE" w14:paraId="52BE2693" w14:textId="77777777" w:rsidTr="00A85BBD">
        <w:trPr>
          <w:trHeight w:val="557"/>
        </w:trPr>
        <w:tc>
          <w:tcPr>
            <w:tcW w:w="4641" w:type="dxa"/>
            <w:shd w:val="clear" w:color="auto" w:fill="auto"/>
          </w:tcPr>
          <w:p w14:paraId="009E0811"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proofErr w:type="spellStart"/>
            <w:r w:rsidRPr="00D85775">
              <w:rPr>
                <w:rFonts w:ascii="Book Antiqua" w:eastAsia="Calibri" w:hAnsi="Book Antiqua" w:cs="Calibri"/>
                <w:color w:val="000000"/>
              </w:rPr>
              <w:t>Stricturing</w:t>
            </w:r>
            <w:proofErr w:type="spellEnd"/>
            <w:r w:rsidRPr="00D85775">
              <w:rPr>
                <w:rFonts w:ascii="Book Antiqua" w:eastAsia="Calibri" w:hAnsi="Book Antiqua" w:cs="Calibri"/>
                <w:color w:val="000000"/>
              </w:rPr>
              <w:t xml:space="preserve"> B2</w:t>
            </w:r>
          </w:p>
        </w:tc>
        <w:tc>
          <w:tcPr>
            <w:tcW w:w="4135" w:type="dxa"/>
            <w:shd w:val="clear" w:color="auto" w:fill="auto"/>
          </w:tcPr>
          <w:p w14:paraId="49A825C7"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128 (29.2)</w:t>
            </w:r>
          </w:p>
        </w:tc>
      </w:tr>
      <w:tr w:rsidR="003866EE" w:rsidRPr="003866EE" w14:paraId="1D512016" w14:textId="77777777" w:rsidTr="00A85BBD">
        <w:trPr>
          <w:trHeight w:val="570"/>
        </w:trPr>
        <w:tc>
          <w:tcPr>
            <w:tcW w:w="4641" w:type="dxa"/>
            <w:shd w:val="clear" w:color="auto" w:fill="auto"/>
          </w:tcPr>
          <w:p w14:paraId="63DAAE31"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Penetrating B3</w:t>
            </w:r>
          </w:p>
        </w:tc>
        <w:tc>
          <w:tcPr>
            <w:tcW w:w="4135" w:type="dxa"/>
            <w:shd w:val="clear" w:color="auto" w:fill="auto"/>
          </w:tcPr>
          <w:p w14:paraId="5759710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60 (16.7)</w:t>
            </w:r>
          </w:p>
        </w:tc>
      </w:tr>
      <w:tr w:rsidR="003866EE" w:rsidRPr="003866EE" w14:paraId="4C0E10B6" w14:textId="77777777" w:rsidTr="00A85BBD">
        <w:trPr>
          <w:trHeight w:val="557"/>
        </w:trPr>
        <w:tc>
          <w:tcPr>
            <w:tcW w:w="4641" w:type="dxa"/>
            <w:shd w:val="clear" w:color="auto" w:fill="auto"/>
          </w:tcPr>
          <w:p w14:paraId="4C48B4F9"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 extension</w:t>
            </w:r>
          </w:p>
        </w:tc>
        <w:tc>
          <w:tcPr>
            <w:tcW w:w="4135" w:type="dxa"/>
            <w:shd w:val="clear" w:color="auto" w:fill="auto"/>
          </w:tcPr>
          <w:p w14:paraId="1C538B27"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57E8B93F" w14:textId="77777777" w:rsidTr="00A85BBD">
        <w:trPr>
          <w:trHeight w:val="570"/>
        </w:trPr>
        <w:tc>
          <w:tcPr>
            <w:tcW w:w="4641" w:type="dxa"/>
            <w:shd w:val="clear" w:color="auto" w:fill="auto"/>
          </w:tcPr>
          <w:p w14:paraId="52A40323"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 xml:space="preserve">L1 </w:t>
            </w:r>
            <w:proofErr w:type="spellStart"/>
            <w:r w:rsidRPr="00D85775">
              <w:rPr>
                <w:rFonts w:ascii="Book Antiqua" w:eastAsia="Calibri" w:hAnsi="Book Antiqua" w:cs="Calibri"/>
                <w:color w:val="000000"/>
              </w:rPr>
              <w:t>Ileal</w:t>
            </w:r>
            <w:proofErr w:type="spellEnd"/>
          </w:p>
        </w:tc>
        <w:tc>
          <w:tcPr>
            <w:tcW w:w="4135" w:type="dxa"/>
            <w:shd w:val="clear" w:color="auto" w:fill="auto"/>
          </w:tcPr>
          <w:p w14:paraId="79193A9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198 (45.2)</w:t>
            </w:r>
          </w:p>
        </w:tc>
      </w:tr>
      <w:tr w:rsidR="003866EE" w:rsidRPr="003866EE" w14:paraId="656858C2" w14:textId="77777777" w:rsidTr="00A85BBD">
        <w:trPr>
          <w:trHeight w:val="557"/>
        </w:trPr>
        <w:tc>
          <w:tcPr>
            <w:tcW w:w="4641" w:type="dxa"/>
            <w:shd w:val="clear" w:color="auto" w:fill="auto"/>
          </w:tcPr>
          <w:p w14:paraId="1617875F"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L2 colic</w:t>
            </w:r>
          </w:p>
        </w:tc>
        <w:tc>
          <w:tcPr>
            <w:tcW w:w="4135" w:type="dxa"/>
            <w:shd w:val="clear" w:color="auto" w:fill="auto"/>
          </w:tcPr>
          <w:p w14:paraId="1FB1070E"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44 (10.0)</w:t>
            </w:r>
          </w:p>
        </w:tc>
      </w:tr>
      <w:tr w:rsidR="003866EE" w:rsidRPr="003866EE" w14:paraId="761474BB" w14:textId="77777777" w:rsidTr="00A85BBD">
        <w:trPr>
          <w:trHeight w:val="570"/>
        </w:trPr>
        <w:tc>
          <w:tcPr>
            <w:tcW w:w="4641" w:type="dxa"/>
            <w:shd w:val="clear" w:color="auto" w:fill="auto"/>
          </w:tcPr>
          <w:p w14:paraId="6F21FEEA"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 xml:space="preserve">L3 </w:t>
            </w:r>
            <w:proofErr w:type="spellStart"/>
            <w:r w:rsidRPr="00D85775">
              <w:rPr>
                <w:rFonts w:ascii="Book Antiqua" w:eastAsia="Calibri" w:hAnsi="Book Antiqua" w:cs="Calibri"/>
                <w:color w:val="000000"/>
              </w:rPr>
              <w:t>ileocolic</w:t>
            </w:r>
            <w:proofErr w:type="spellEnd"/>
          </w:p>
        </w:tc>
        <w:tc>
          <w:tcPr>
            <w:tcW w:w="4135" w:type="dxa"/>
            <w:shd w:val="clear" w:color="auto" w:fill="auto"/>
          </w:tcPr>
          <w:p w14:paraId="063D3B3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164 (37.4)</w:t>
            </w:r>
          </w:p>
        </w:tc>
      </w:tr>
      <w:tr w:rsidR="003866EE" w:rsidRPr="003866EE" w14:paraId="4C90E7FB" w14:textId="77777777" w:rsidTr="00A85BBD">
        <w:trPr>
          <w:trHeight w:val="570"/>
        </w:trPr>
        <w:tc>
          <w:tcPr>
            <w:tcW w:w="4641" w:type="dxa"/>
            <w:shd w:val="clear" w:color="auto" w:fill="auto"/>
          </w:tcPr>
          <w:p w14:paraId="09CF110A"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lastRenderedPageBreak/>
              <w:t>Perianal</w:t>
            </w:r>
          </w:p>
        </w:tc>
        <w:tc>
          <w:tcPr>
            <w:tcW w:w="4135" w:type="dxa"/>
            <w:shd w:val="clear" w:color="auto" w:fill="auto"/>
          </w:tcPr>
          <w:p w14:paraId="67CD5DB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 (0.68)</w:t>
            </w:r>
          </w:p>
        </w:tc>
      </w:tr>
      <w:tr w:rsidR="003866EE" w:rsidRPr="003866EE" w14:paraId="5E101DBF" w14:textId="77777777" w:rsidTr="00A85BBD">
        <w:trPr>
          <w:trHeight w:val="557"/>
        </w:trPr>
        <w:tc>
          <w:tcPr>
            <w:tcW w:w="4641" w:type="dxa"/>
            <w:shd w:val="clear" w:color="auto" w:fill="auto"/>
          </w:tcPr>
          <w:p w14:paraId="6E20725B"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L4 upper GI</w:t>
            </w:r>
          </w:p>
        </w:tc>
        <w:tc>
          <w:tcPr>
            <w:tcW w:w="4135" w:type="dxa"/>
            <w:shd w:val="clear" w:color="auto" w:fill="auto"/>
          </w:tcPr>
          <w:p w14:paraId="6DCFF5A8"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16 (3.6)</w:t>
            </w:r>
          </w:p>
        </w:tc>
      </w:tr>
      <w:tr w:rsidR="003866EE" w:rsidRPr="003866EE" w14:paraId="54C2800E" w14:textId="77777777" w:rsidTr="00A85BBD">
        <w:trPr>
          <w:trHeight w:val="570"/>
        </w:trPr>
        <w:tc>
          <w:tcPr>
            <w:tcW w:w="4641" w:type="dxa"/>
            <w:shd w:val="clear" w:color="auto" w:fill="auto"/>
          </w:tcPr>
          <w:p w14:paraId="2B5221FF"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UC extension</w:t>
            </w:r>
          </w:p>
        </w:tc>
        <w:tc>
          <w:tcPr>
            <w:tcW w:w="4135" w:type="dxa"/>
            <w:shd w:val="clear" w:color="auto" w:fill="auto"/>
          </w:tcPr>
          <w:p w14:paraId="08EF05E9"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58B56D08" w14:textId="77777777" w:rsidTr="00A85BBD">
        <w:trPr>
          <w:trHeight w:val="557"/>
        </w:trPr>
        <w:tc>
          <w:tcPr>
            <w:tcW w:w="4641" w:type="dxa"/>
            <w:shd w:val="clear" w:color="auto" w:fill="auto"/>
          </w:tcPr>
          <w:p w14:paraId="44B76CB5"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proofErr w:type="spellStart"/>
            <w:r w:rsidRPr="00D85775">
              <w:rPr>
                <w:rFonts w:ascii="Book Antiqua" w:eastAsia="Calibri" w:hAnsi="Book Antiqua" w:cs="Calibri"/>
                <w:color w:val="000000"/>
              </w:rPr>
              <w:t>Proctitis</w:t>
            </w:r>
            <w:proofErr w:type="spellEnd"/>
            <w:r w:rsidRPr="00D85775">
              <w:rPr>
                <w:rFonts w:ascii="Book Antiqua" w:eastAsia="Calibri" w:hAnsi="Book Antiqua" w:cs="Calibri"/>
                <w:color w:val="000000"/>
              </w:rPr>
              <w:t xml:space="preserve"> E1</w:t>
            </w:r>
          </w:p>
        </w:tc>
        <w:tc>
          <w:tcPr>
            <w:tcW w:w="4135" w:type="dxa"/>
            <w:shd w:val="clear" w:color="auto" w:fill="auto"/>
          </w:tcPr>
          <w:p w14:paraId="4BD22A8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164 (44.4)</w:t>
            </w:r>
          </w:p>
        </w:tc>
      </w:tr>
      <w:tr w:rsidR="003866EE" w:rsidRPr="003866EE" w14:paraId="0485B52F" w14:textId="77777777" w:rsidTr="00A85BBD">
        <w:trPr>
          <w:trHeight w:val="570"/>
        </w:trPr>
        <w:tc>
          <w:tcPr>
            <w:tcW w:w="4641" w:type="dxa"/>
            <w:shd w:val="clear" w:color="auto" w:fill="auto"/>
          </w:tcPr>
          <w:p w14:paraId="4324A166"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Left colitis E2</w:t>
            </w:r>
          </w:p>
        </w:tc>
        <w:tc>
          <w:tcPr>
            <w:tcW w:w="4135" w:type="dxa"/>
            <w:shd w:val="clear" w:color="auto" w:fill="auto"/>
          </w:tcPr>
          <w:p w14:paraId="6F50A98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55 (14.9)</w:t>
            </w:r>
          </w:p>
        </w:tc>
      </w:tr>
      <w:tr w:rsidR="003866EE" w:rsidRPr="003866EE" w14:paraId="1DEEEC26" w14:textId="77777777" w:rsidTr="00A85BBD">
        <w:trPr>
          <w:trHeight w:val="557"/>
        </w:trPr>
        <w:tc>
          <w:tcPr>
            <w:tcW w:w="4641" w:type="dxa"/>
            <w:shd w:val="clear" w:color="auto" w:fill="auto"/>
          </w:tcPr>
          <w:p w14:paraId="188484A6"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proofErr w:type="spellStart"/>
            <w:r w:rsidRPr="00D85775">
              <w:rPr>
                <w:rFonts w:ascii="Book Antiqua" w:eastAsia="Calibri" w:hAnsi="Book Antiqua" w:cs="Calibri"/>
                <w:color w:val="000000"/>
              </w:rPr>
              <w:t>Pancolitis</w:t>
            </w:r>
            <w:proofErr w:type="spellEnd"/>
            <w:r w:rsidRPr="00D85775">
              <w:rPr>
                <w:rFonts w:ascii="Book Antiqua" w:eastAsia="Calibri" w:hAnsi="Book Antiqua" w:cs="Calibri"/>
                <w:color w:val="000000"/>
              </w:rPr>
              <w:t xml:space="preserve"> E3</w:t>
            </w:r>
          </w:p>
        </w:tc>
        <w:tc>
          <w:tcPr>
            <w:tcW w:w="4135" w:type="dxa"/>
            <w:shd w:val="clear" w:color="auto" w:fill="auto"/>
          </w:tcPr>
          <w:p w14:paraId="2EE18D1A"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123 (40.7)</w:t>
            </w:r>
          </w:p>
        </w:tc>
      </w:tr>
      <w:tr w:rsidR="003866EE" w:rsidRPr="003866EE" w14:paraId="17B15C41" w14:textId="77777777" w:rsidTr="00A85BBD">
        <w:trPr>
          <w:trHeight w:val="570"/>
        </w:trPr>
        <w:tc>
          <w:tcPr>
            <w:tcW w:w="4641" w:type="dxa"/>
            <w:shd w:val="clear" w:color="auto" w:fill="auto"/>
          </w:tcPr>
          <w:p w14:paraId="71E62F24"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Mayo Score</w:t>
            </w:r>
          </w:p>
        </w:tc>
        <w:tc>
          <w:tcPr>
            <w:tcW w:w="4135" w:type="dxa"/>
            <w:shd w:val="clear" w:color="auto" w:fill="auto"/>
          </w:tcPr>
          <w:p w14:paraId="26AB60E8" w14:textId="7BC85DA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w:t>
            </w:r>
            <w:r w:rsidR="00D73ED7">
              <w:rPr>
                <w:rFonts w:ascii="Book Antiqua" w:eastAsia="Calibri" w:hAnsi="Book Antiqua" w:cs="Calibri"/>
                <w:color w:val="000000"/>
              </w:rPr>
              <w:t>.</w:t>
            </w:r>
            <w:r w:rsidRPr="003866EE">
              <w:rPr>
                <w:rFonts w:ascii="Book Antiqua" w:eastAsia="Calibri" w:hAnsi="Book Antiqua" w:cs="Calibri"/>
                <w:color w:val="000000"/>
              </w:rPr>
              <w:t>7</w:t>
            </w:r>
            <w:r w:rsidR="00D73ED7">
              <w:rPr>
                <w:rFonts w:ascii="Book Antiqua" w:eastAsia="Calibri" w:hAnsi="Book Antiqua" w:cs="Calibri"/>
                <w:color w:val="000000"/>
              </w:rPr>
              <w:t xml:space="preserve"> </w:t>
            </w:r>
            <w:r w:rsidRPr="003866EE">
              <w:rPr>
                <w:rFonts w:ascii="Book Antiqua" w:eastAsia="Calibri" w:hAnsi="Book Antiqua" w:cs="Calibri"/>
                <w:color w:val="000000"/>
              </w:rPr>
              <w:t>±</w:t>
            </w:r>
            <w:r w:rsidR="00D73ED7">
              <w:rPr>
                <w:rFonts w:ascii="Book Antiqua" w:eastAsia="Calibri" w:hAnsi="Book Antiqua" w:cs="Calibri"/>
                <w:color w:val="000000"/>
              </w:rPr>
              <w:t xml:space="preserve"> </w:t>
            </w:r>
            <w:r w:rsidRPr="003866EE">
              <w:rPr>
                <w:rFonts w:ascii="Book Antiqua" w:eastAsia="Calibri" w:hAnsi="Book Antiqua" w:cs="Calibri"/>
                <w:color w:val="000000"/>
              </w:rPr>
              <w:t>1</w:t>
            </w:r>
          </w:p>
        </w:tc>
      </w:tr>
      <w:tr w:rsidR="003866EE" w:rsidRPr="003866EE" w14:paraId="0BFC4E8F" w14:textId="77777777" w:rsidTr="00A85BBD">
        <w:trPr>
          <w:trHeight w:val="557"/>
        </w:trPr>
        <w:tc>
          <w:tcPr>
            <w:tcW w:w="4641" w:type="dxa"/>
            <w:shd w:val="clear" w:color="auto" w:fill="auto"/>
          </w:tcPr>
          <w:p w14:paraId="0A2CF764"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CD previous surgery</w:t>
            </w:r>
          </w:p>
        </w:tc>
        <w:tc>
          <w:tcPr>
            <w:tcW w:w="4135" w:type="dxa"/>
            <w:shd w:val="clear" w:color="auto" w:fill="auto"/>
          </w:tcPr>
          <w:p w14:paraId="7A1B7FA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109 (24.9)</w:t>
            </w:r>
          </w:p>
        </w:tc>
      </w:tr>
      <w:tr w:rsidR="003866EE" w:rsidRPr="003866EE" w14:paraId="1C194376" w14:textId="77777777" w:rsidTr="00A85BBD">
        <w:trPr>
          <w:trHeight w:val="570"/>
        </w:trPr>
        <w:tc>
          <w:tcPr>
            <w:tcW w:w="4641" w:type="dxa"/>
            <w:shd w:val="clear" w:color="auto" w:fill="auto"/>
          </w:tcPr>
          <w:p w14:paraId="695E7C3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Colectomy for UC</w:t>
            </w:r>
          </w:p>
        </w:tc>
        <w:tc>
          <w:tcPr>
            <w:tcW w:w="4135" w:type="dxa"/>
            <w:shd w:val="clear" w:color="auto" w:fill="auto"/>
          </w:tcPr>
          <w:p w14:paraId="68D059FE"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30 (8.1)</w:t>
            </w:r>
          </w:p>
        </w:tc>
      </w:tr>
      <w:tr w:rsidR="003866EE" w:rsidRPr="003866EE" w14:paraId="3C2B4AED" w14:textId="77777777" w:rsidTr="00A85BBD">
        <w:trPr>
          <w:trHeight w:val="557"/>
        </w:trPr>
        <w:tc>
          <w:tcPr>
            <w:tcW w:w="4641" w:type="dxa"/>
            <w:shd w:val="clear" w:color="auto" w:fill="auto"/>
          </w:tcPr>
          <w:p w14:paraId="103DC5B6"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Azathioprine</w:t>
            </w:r>
          </w:p>
        </w:tc>
        <w:tc>
          <w:tcPr>
            <w:tcW w:w="4135" w:type="dxa"/>
            <w:shd w:val="clear" w:color="auto" w:fill="auto"/>
          </w:tcPr>
          <w:p w14:paraId="2CD6814E"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300 (37.2)</w:t>
            </w:r>
          </w:p>
        </w:tc>
      </w:tr>
      <w:tr w:rsidR="003866EE" w:rsidRPr="003866EE" w14:paraId="36564B09" w14:textId="77777777" w:rsidTr="00A85BBD">
        <w:trPr>
          <w:trHeight w:val="570"/>
        </w:trPr>
        <w:tc>
          <w:tcPr>
            <w:tcW w:w="4641" w:type="dxa"/>
            <w:shd w:val="clear" w:color="auto" w:fill="auto"/>
          </w:tcPr>
          <w:p w14:paraId="63E64BC6"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Systemic corticosteroids</w:t>
            </w:r>
          </w:p>
        </w:tc>
        <w:tc>
          <w:tcPr>
            <w:tcW w:w="4135" w:type="dxa"/>
            <w:shd w:val="clear" w:color="auto" w:fill="auto"/>
          </w:tcPr>
          <w:p w14:paraId="14F5D76E"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04B6B16A" w14:textId="77777777" w:rsidTr="00A85BBD">
        <w:trPr>
          <w:trHeight w:val="557"/>
        </w:trPr>
        <w:tc>
          <w:tcPr>
            <w:tcW w:w="4641" w:type="dxa"/>
            <w:shd w:val="clear" w:color="auto" w:fill="auto"/>
          </w:tcPr>
          <w:p w14:paraId="27897B54"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&lt; 3 courses/</w:t>
            </w:r>
            <w:proofErr w:type="spellStart"/>
            <w:r w:rsidRPr="00D85775">
              <w:rPr>
                <w:rFonts w:ascii="Book Antiqua" w:eastAsia="Calibri" w:hAnsi="Book Antiqua" w:cs="Calibri"/>
                <w:color w:val="000000"/>
              </w:rPr>
              <w:t>yr</w:t>
            </w:r>
            <w:proofErr w:type="spellEnd"/>
          </w:p>
        </w:tc>
        <w:tc>
          <w:tcPr>
            <w:tcW w:w="4135" w:type="dxa"/>
            <w:shd w:val="clear" w:color="auto" w:fill="auto"/>
          </w:tcPr>
          <w:p w14:paraId="604CFDE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471 (58.4)</w:t>
            </w:r>
          </w:p>
        </w:tc>
      </w:tr>
      <w:tr w:rsidR="003866EE" w:rsidRPr="003866EE" w14:paraId="5B914E91" w14:textId="77777777" w:rsidTr="00A85BBD">
        <w:trPr>
          <w:trHeight w:val="570"/>
        </w:trPr>
        <w:tc>
          <w:tcPr>
            <w:tcW w:w="4641" w:type="dxa"/>
            <w:shd w:val="clear" w:color="auto" w:fill="auto"/>
          </w:tcPr>
          <w:p w14:paraId="6FC0DF16"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&gt; 3 courses/</w:t>
            </w:r>
            <w:proofErr w:type="spellStart"/>
            <w:r w:rsidRPr="00D85775">
              <w:rPr>
                <w:rFonts w:ascii="Book Antiqua" w:eastAsia="Calibri" w:hAnsi="Book Antiqua" w:cs="Calibri"/>
                <w:color w:val="000000"/>
              </w:rPr>
              <w:t>yr</w:t>
            </w:r>
            <w:proofErr w:type="spellEnd"/>
          </w:p>
        </w:tc>
        <w:tc>
          <w:tcPr>
            <w:tcW w:w="4135" w:type="dxa"/>
            <w:shd w:val="clear" w:color="auto" w:fill="auto"/>
          </w:tcPr>
          <w:p w14:paraId="553B35F1"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101 (12.5)</w:t>
            </w:r>
          </w:p>
        </w:tc>
      </w:tr>
      <w:tr w:rsidR="003866EE" w:rsidRPr="003866EE" w14:paraId="0EBA31A7" w14:textId="77777777" w:rsidTr="00A85BBD">
        <w:trPr>
          <w:trHeight w:val="557"/>
        </w:trPr>
        <w:tc>
          <w:tcPr>
            <w:tcW w:w="4641" w:type="dxa"/>
            <w:shd w:val="clear" w:color="auto" w:fill="auto"/>
          </w:tcPr>
          <w:p w14:paraId="707FFFB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Topical corticosteroids</w:t>
            </w:r>
          </w:p>
        </w:tc>
        <w:tc>
          <w:tcPr>
            <w:tcW w:w="4135" w:type="dxa"/>
            <w:shd w:val="clear" w:color="auto" w:fill="auto"/>
          </w:tcPr>
          <w:p w14:paraId="79821706" w14:textId="77777777" w:rsidR="003866EE" w:rsidRPr="003866EE" w:rsidRDefault="003866EE" w:rsidP="00D85775">
            <w:pPr>
              <w:widowControl w:val="0"/>
              <w:spacing w:after="160" w:line="360" w:lineRule="auto"/>
              <w:jc w:val="both"/>
              <w:rPr>
                <w:rFonts w:ascii="Book Antiqua" w:eastAsia="Calibri" w:hAnsi="Book Antiqua" w:cs="Calibri"/>
                <w:color w:val="000000"/>
              </w:rPr>
            </w:pPr>
          </w:p>
        </w:tc>
      </w:tr>
      <w:tr w:rsidR="003866EE" w:rsidRPr="003866EE" w14:paraId="5857B1D3" w14:textId="77777777" w:rsidTr="00A85BBD">
        <w:trPr>
          <w:trHeight w:val="570"/>
        </w:trPr>
        <w:tc>
          <w:tcPr>
            <w:tcW w:w="4641" w:type="dxa"/>
            <w:shd w:val="clear" w:color="auto" w:fill="auto"/>
          </w:tcPr>
          <w:p w14:paraId="180F7982"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In course</w:t>
            </w:r>
          </w:p>
        </w:tc>
        <w:tc>
          <w:tcPr>
            <w:tcW w:w="4135" w:type="dxa"/>
            <w:shd w:val="clear" w:color="auto" w:fill="auto"/>
          </w:tcPr>
          <w:p w14:paraId="24B53FA7"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94 (11.6)</w:t>
            </w:r>
          </w:p>
        </w:tc>
      </w:tr>
      <w:tr w:rsidR="003866EE" w:rsidRPr="003866EE" w14:paraId="526DAD49" w14:textId="77777777" w:rsidTr="00A85BBD">
        <w:trPr>
          <w:trHeight w:val="557"/>
        </w:trPr>
        <w:tc>
          <w:tcPr>
            <w:tcW w:w="4641" w:type="dxa"/>
            <w:shd w:val="clear" w:color="auto" w:fill="auto"/>
          </w:tcPr>
          <w:p w14:paraId="374DC26C" w14:textId="77777777" w:rsidR="003866EE" w:rsidRPr="00D85775" w:rsidRDefault="003866EE" w:rsidP="00D85775">
            <w:pPr>
              <w:widowControl w:val="0"/>
              <w:spacing w:after="160" w:line="360" w:lineRule="auto"/>
              <w:ind w:firstLineChars="100" w:firstLine="240"/>
              <w:jc w:val="both"/>
              <w:rPr>
                <w:rFonts w:ascii="Book Antiqua" w:eastAsia="Calibri" w:hAnsi="Book Antiqua" w:cs="Calibri"/>
                <w:color w:val="000000"/>
              </w:rPr>
            </w:pPr>
            <w:r w:rsidRPr="00D85775">
              <w:rPr>
                <w:rFonts w:ascii="Book Antiqua" w:eastAsia="Calibri" w:hAnsi="Book Antiqua" w:cs="Calibri"/>
                <w:color w:val="000000"/>
              </w:rPr>
              <w:t>Previously taken</w:t>
            </w:r>
          </w:p>
        </w:tc>
        <w:tc>
          <w:tcPr>
            <w:tcW w:w="4135" w:type="dxa"/>
            <w:shd w:val="clear" w:color="auto" w:fill="auto"/>
          </w:tcPr>
          <w:p w14:paraId="3D2869C0"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190 (23.5)</w:t>
            </w:r>
          </w:p>
        </w:tc>
      </w:tr>
      <w:tr w:rsidR="003866EE" w:rsidRPr="003866EE" w14:paraId="4EA79B7D" w14:textId="77777777" w:rsidTr="00A85BBD">
        <w:trPr>
          <w:trHeight w:val="570"/>
        </w:trPr>
        <w:tc>
          <w:tcPr>
            <w:tcW w:w="4641" w:type="dxa"/>
            <w:shd w:val="clear" w:color="auto" w:fill="auto"/>
          </w:tcPr>
          <w:p w14:paraId="549DAEBF"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Infliximab</w:t>
            </w:r>
          </w:p>
        </w:tc>
        <w:tc>
          <w:tcPr>
            <w:tcW w:w="4135" w:type="dxa"/>
            <w:shd w:val="clear" w:color="auto" w:fill="auto"/>
          </w:tcPr>
          <w:p w14:paraId="4045BE70"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147 (18.2)</w:t>
            </w:r>
          </w:p>
        </w:tc>
      </w:tr>
      <w:tr w:rsidR="003866EE" w:rsidRPr="003866EE" w14:paraId="58837AF4" w14:textId="77777777" w:rsidTr="00A85BBD">
        <w:trPr>
          <w:trHeight w:val="557"/>
        </w:trPr>
        <w:tc>
          <w:tcPr>
            <w:tcW w:w="4641" w:type="dxa"/>
            <w:shd w:val="clear" w:color="auto" w:fill="auto"/>
          </w:tcPr>
          <w:p w14:paraId="0F04EB39" w14:textId="77777777" w:rsidR="003866EE" w:rsidRPr="00D85775" w:rsidRDefault="003866EE" w:rsidP="00D85775">
            <w:pPr>
              <w:widowControl w:val="0"/>
              <w:spacing w:after="160" w:line="360" w:lineRule="auto"/>
              <w:jc w:val="both"/>
              <w:rPr>
                <w:rFonts w:ascii="Book Antiqua" w:eastAsia="Calibri" w:hAnsi="Book Antiqua" w:cs="Calibri"/>
                <w:color w:val="000000"/>
              </w:rPr>
            </w:pPr>
            <w:proofErr w:type="spellStart"/>
            <w:r w:rsidRPr="00D85775">
              <w:rPr>
                <w:rFonts w:ascii="Book Antiqua" w:eastAsia="Calibri" w:hAnsi="Book Antiqua" w:cs="Calibri"/>
                <w:color w:val="000000"/>
              </w:rPr>
              <w:t>Adalimumab</w:t>
            </w:r>
            <w:proofErr w:type="spellEnd"/>
          </w:p>
        </w:tc>
        <w:tc>
          <w:tcPr>
            <w:tcW w:w="4135" w:type="dxa"/>
            <w:shd w:val="clear" w:color="auto" w:fill="auto"/>
          </w:tcPr>
          <w:p w14:paraId="4AC090E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131 (16.2)</w:t>
            </w:r>
          </w:p>
        </w:tc>
      </w:tr>
      <w:tr w:rsidR="003866EE" w:rsidRPr="003866EE" w14:paraId="0D28928F" w14:textId="77777777" w:rsidTr="00A85BBD">
        <w:trPr>
          <w:trHeight w:val="570"/>
        </w:trPr>
        <w:tc>
          <w:tcPr>
            <w:tcW w:w="4641" w:type="dxa"/>
            <w:shd w:val="clear" w:color="auto" w:fill="auto"/>
          </w:tcPr>
          <w:p w14:paraId="4710D3B5" w14:textId="77777777" w:rsidR="003866EE" w:rsidRPr="00D85775" w:rsidRDefault="003866EE" w:rsidP="00D85775">
            <w:pPr>
              <w:widowControl w:val="0"/>
              <w:spacing w:after="160" w:line="360" w:lineRule="auto"/>
              <w:jc w:val="both"/>
              <w:rPr>
                <w:rFonts w:ascii="Book Antiqua" w:eastAsia="Calibri" w:hAnsi="Book Antiqua" w:cs="Calibri"/>
                <w:color w:val="000000"/>
              </w:rPr>
            </w:pPr>
            <w:proofErr w:type="spellStart"/>
            <w:r w:rsidRPr="00D85775">
              <w:rPr>
                <w:rFonts w:ascii="Book Antiqua" w:eastAsia="Calibri" w:hAnsi="Book Antiqua" w:cs="Calibri"/>
                <w:color w:val="000000"/>
              </w:rPr>
              <w:t>Golimumab</w:t>
            </w:r>
            <w:proofErr w:type="spellEnd"/>
          </w:p>
        </w:tc>
        <w:tc>
          <w:tcPr>
            <w:tcW w:w="4135" w:type="dxa"/>
            <w:shd w:val="clear" w:color="auto" w:fill="auto"/>
          </w:tcPr>
          <w:p w14:paraId="6B96A443"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28 (3.5)</w:t>
            </w:r>
          </w:p>
        </w:tc>
      </w:tr>
      <w:tr w:rsidR="003866EE" w:rsidRPr="003866EE" w14:paraId="62FA35C3" w14:textId="77777777" w:rsidTr="00A85BBD">
        <w:trPr>
          <w:trHeight w:val="557"/>
        </w:trPr>
        <w:tc>
          <w:tcPr>
            <w:tcW w:w="4641" w:type="dxa"/>
            <w:shd w:val="clear" w:color="auto" w:fill="auto"/>
          </w:tcPr>
          <w:p w14:paraId="688B20EF" w14:textId="77777777" w:rsidR="003866EE" w:rsidRPr="00D85775" w:rsidRDefault="003866EE" w:rsidP="00D85775">
            <w:pPr>
              <w:widowControl w:val="0"/>
              <w:spacing w:after="160" w:line="360" w:lineRule="auto"/>
              <w:jc w:val="both"/>
              <w:rPr>
                <w:rFonts w:ascii="Book Antiqua" w:eastAsia="Calibri" w:hAnsi="Book Antiqua" w:cs="Calibri"/>
                <w:color w:val="000000"/>
              </w:rPr>
            </w:pPr>
            <w:proofErr w:type="spellStart"/>
            <w:r w:rsidRPr="00D85775">
              <w:rPr>
                <w:rFonts w:ascii="Book Antiqua" w:eastAsia="Calibri" w:hAnsi="Book Antiqua" w:cs="Calibri"/>
                <w:color w:val="000000"/>
              </w:rPr>
              <w:t>Vedolizumab</w:t>
            </w:r>
            <w:proofErr w:type="spellEnd"/>
          </w:p>
        </w:tc>
        <w:tc>
          <w:tcPr>
            <w:tcW w:w="4135" w:type="dxa"/>
            <w:shd w:val="clear" w:color="auto" w:fill="auto"/>
          </w:tcPr>
          <w:p w14:paraId="3C7B5860"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35 (4.3)</w:t>
            </w:r>
          </w:p>
        </w:tc>
      </w:tr>
      <w:tr w:rsidR="003866EE" w:rsidRPr="003866EE" w14:paraId="73409E03" w14:textId="77777777" w:rsidTr="00A85BBD">
        <w:trPr>
          <w:trHeight w:val="570"/>
        </w:trPr>
        <w:tc>
          <w:tcPr>
            <w:tcW w:w="4641" w:type="dxa"/>
            <w:shd w:val="clear" w:color="auto" w:fill="auto"/>
          </w:tcPr>
          <w:p w14:paraId="33ED6058"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Antibiotics</w:t>
            </w:r>
          </w:p>
        </w:tc>
        <w:tc>
          <w:tcPr>
            <w:tcW w:w="4135" w:type="dxa"/>
            <w:shd w:val="clear" w:color="auto" w:fill="auto"/>
          </w:tcPr>
          <w:p w14:paraId="3495D607"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451 (55.9)</w:t>
            </w:r>
          </w:p>
        </w:tc>
      </w:tr>
      <w:tr w:rsidR="003866EE" w:rsidRPr="003866EE" w14:paraId="134F4027" w14:textId="77777777" w:rsidTr="00A85BBD">
        <w:trPr>
          <w:trHeight w:val="570"/>
        </w:trPr>
        <w:tc>
          <w:tcPr>
            <w:tcW w:w="4641" w:type="dxa"/>
            <w:shd w:val="clear" w:color="auto" w:fill="auto"/>
          </w:tcPr>
          <w:p w14:paraId="10FAC045"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lastRenderedPageBreak/>
              <w:t>Diabetes</w:t>
            </w:r>
          </w:p>
        </w:tc>
        <w:tc>
          <w:tcPr>
            <w:tcW w:w="4135" w:type="dxa"/>
            <w:shd w:val="clear" w:color="auto" w:fill="auto"/>
          </w:tcPr>
          <w:p w14:paraId="7EAECF2F"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39 (4.8)</w:t>
            </w:r>
          </w:p>
        </w:tc>
      </w:tr>
      <w:tr w:rsidR="003866EE" w:rsidRPr="003866EE" w14:paraId="1A59C00F" w14:textId="77777777" w:rsidTr="00A85BBD">
        <w:trPr>
          <w:trHeight w:val="557"/>
        </w:trPr>
        <w:tc>
          <w:tcPr>
            <w:tcW w:w="4641" w:type="dxa"/>
            <w:shd w:val="clear" w:color="auto" w:fill="auto"/>
          </w:tcPr>
          <w:p w14:paraId="625CD83B"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Hypertension</w:t>
            </w:r>
          </w:p>
        </w:tc>
        <w:tc>
          <w:tcPr>
            <w:tcW w:w="4135" w:type="dxa"/>
            <w:shd w:val="clear" w:color="auto" w:fill="auto"/>
          </w:tcPr>
          <w:p w14:paraId="1EE034E4"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hAnsi="Book Antiqua"/>
                <w:color w:val="000000"/>
              </w:rPr>
              <w:t>79 (9.8)</w:t>
            </w:r>
          </w:p>
        </w:tc>
      </w:tr>
      <w:tr w:rsidR="003866EE" w:rsidRPr="003866EE" w14:paraId="6513910A" w14:textId="77777777" w:rsidTr="00A85BBD">
        <w:trPr>
          <w:trHeight w:val="976"/>
        </w:trPr>
        <w:tc>
          <w:tcPr>
            <w:tcW w:w="4641" w:type="dxa"/>
            <w:shd w:val="clear" w:color="auto" w:fill="auto"/>
          </w:tcPr>
          <w:p w14:paraId="0029BFE4"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Waist circumference (&gt; 102 cm males, &gt; 88 females)</w:t>
            </w:r>
          </w:p>
        </w:tc>
        <w:tc>
          <w:tcPr>
            <w:tcW w:w="4135" w:type="dxa"/>
            <w:shd w:val="clear" w:color="auto" w:fill="auto"/>
          </w:tcPr>
          <w:p w14:paraId="5CB34965"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hAnsi="Book Antiqua"/>
                <w:color w:val="000000"/>
              </w:rPr>
              <w:t>138 (17.1)</w:t>
            </w:r>
          </w:p>
        </w:tc>
      </w:tr>
      <w:tr w:rsidR="003866EE" w:rsidRPr="003866EE" w14:paraId="0F5D483D" w14:textId="77777777" w:rsidTr="00A85BBD">
        <w:trPr>
          <w:trHeight w:val="581"/>
        </w:trPr>
        <w:tc>
          <w:tcPr>
            <w:tcW w:w="4641" w:type="dxa"/>
            <w:tcBorders>
              <w:bottom w:val="single" w:sz="4" w:space="0" w:color="auto"/>
            </w:tcBorders>
            <w:shd w:val="clear" w:color="auto" w:fill="auto"/>
          </w:tcPr>
          <w:p w14:paraId="3AB023B2" w14:textId="77777777" w:rsidR="003866EE" w:rsidRPr="00D85775" w:rsidRDefault="003866EE" w:rsidP="00D85775">
            <w:pPr>
              <w:widowControl w:val="0"/>
              <w:spacing w:after="160" w:line="360" w:lineRule="auto"/>
              <w:jc w:val="both"/>
              <w:rPr>
                <w:rFonts w:ascii="Book Antiqua" w:eastAsia="Calibri" w:hAnsi="Book Antiqua" w:cs="Calibri"/>
                <w:color w:val="000000"/>
              </w:rPr>
            </w:pPr>
            <w:r w:rsidRPr="00D85775">
              <w:rPr>
                <w:rFonts w:ascii="Book Antiqua" w:eastAsia="Calibri" w:hAnsi="Book Antiqua" w:cs="Calibri"/>
                <w:color w:val="000000"/>
              </w:rPr>
              <w:t xml:space="preserve">Liver </w:t>
            </w:r>
            <w:proofErr w:type="spellStart"/>
            <w:r w:rsidRPr="00D85775">
              <w:rPr>
                <w:rFonts w:ascii="Book Antiqua" w:eastAsia="Calibri" w:hAnsi="Book Antiqua" w:cs="Calibri"/>
                <w:color w:val="000000"/>
              </w:rPr>
              <w:t>steatosis</w:t>
            </w:r>
            <w:proofErr w:type="spellEnd"/>
          </w:p>
        </w:tc>
        <w:tc>
          <w:tcPr>
            <w:tcW w:w="4135" w:type="dxa"/>
            <w:tcBorders>
              <w:bottom w:val="single" w:sz="4" w:space="0" w:color="auto"/>
            </w:tcBorders>
            <w:shd w:val="clear" w:color="auto" w:fill="auto"/>
          </w:tcPr>
          <w:p w14:paraId="12562F32" w14:textId="77777777" w:rsidR="003866EE" w:rsidRPr="003866EE" w:rsidRDefault="003866EE" w:rsidP="00D85775">
            <w:pPr>
              <w:widowControl w:val="0"/>
              <w:spacing w:after="160" w:line="360" w:lineRule="auto"/>
              <w:jc w:val="both"/>
              <w:rPr>
                <w:rFonts w:ascii="Book Antiqua" w:eastAsia="Calibri" w:hAnsi="Book Antiqua" w:cs="Calibri"/>
                <w:color w:val="000000"/>
              </w:rPr>
            </w:pPr>
            <w:r w:rsidRPr="003866EE">
              <w:rPr>
                <w:rFonts w:ascii="Book Antiqua" w:eastAsia="Calibri" w:hAnsi="Book Antiqua" w:cs="Calibri"/>
                <w:color w:val="000000"/>
              </w:rPr>
              <w:t>232 (28.7)</w:t>
            </w:r>
          </w:p>
        </w:tc>
      </w:tr>
    </w:tbl>
    <w:p w14:paraId="08A9130C" w14:textId="77777777" w:rsidR="00E72367" w:rsidRDefault="00D85775">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BMI: Body mass index; </w:t>
      </w:r>
      <w:r>
        <w:rPr>
          <w:rFonts w:ascii="Book Antiqua" w:hAnsi="Book Antiqua"/>
          <w:lang w:eastAsia="zh-CN"/>
        </w:rPr>
        <w:t xml:space="preserve">UC: </w:t>
      </w:r>
      <w:r>
        <w:rPr>
          <w:rFonts w:ascii="Book Antiqua" w:eastAsia="Book Antiqua" w:hAnsi="Book Antiqua" w:cs="Book Antiqua"/>
          <w:color w:val="000000"/>
          <w:szCs w:val="22"/>
        </w:rPr>
        <w:t xml:space="preserve">Ulcerative colitis; CD: </w:t>
      </w:r>
      <w:proofErr w:type="spellStart"/>
      <w:r>
        <w:rPr>
          <w:rFonts w:ascii="Book Antiqua" w:eastAsia="Book Antiqua" w:hAnsi="Book Antiqua" w:cs="Book Antiqua"/>
          <w:color w:val="000000"/>
          <w:szCs w:val="22"/>
        </w:rPr>
        <w:t>Crohn’s</w:t>
      </w:r>
      <w:proofErr w:type="spellEnd"/>
      <w:r>
        <w:rPr>
          <w:rFonts w:ascii="Book Antiqua" w:eastAsia="Book Antiqua" w:hAnsi="Book Antiqua" w:cs="Book Antiqua"/>
          <w:color w:val="000000"/>
          <w:szCs w:val="22"/>
        </w:rPr>
        <w:t xml:space="preserve"> disease; </w:t>
      </w:r>
      <w:r w:rsidR="003866EE" w:rsidRPr="003866EE">
        <w:rPr>
          <w:rFonts w:ascii="Book Antiqua" w:hAnsi="Book Antiqua"/>
          <w:lang w:eastAsia="zh-CN"/>
        </w:rPr>
        <w:t>IBD:</w:t>
      </w:r>
      <w:r w:rsidR="003866EE" w:rsidRPr="003866EE">
        <w:rPr>
          <w:rFonts w:ascii="Book Antiqua" w:eastAsia="Book Antiqua" w:hAnsi="Book Antiqua" w:cs="Book Antiqua"/>
          <w:color w:val="000000"/>
          <w:szCs w:val="22"/>
        </w:rPr>
        <w:t xml:space="preserve"> Inflammatory bowel disease;</w:t>
      </w:r>
      <w:r>
        <w:rPr>
          <w:rFonts w:ascii="Book Antiqua" w:eastAsia="Book Antiqua" w:hAnsi="Book Antiqua" w:cs="Book Antiqua"/>
          <w:color w:val="000000"/>
          <w:szCs w:val="22"/>
        </w:rPr>
        <w:t xml:space="preserve"> HBI: Harvey-Bradshaw index; SD: </w:t>
      </w:r>
      <w:r w:rsidRPr="00D85775">
        <w:rPr>
          <w:rFonts w:ascii="Book Antiqua" w:eastAsia="Book Antiqua" w:hAnsi="Book Antiqua" w:cs="Book Antiqua"/>
          <w:color w:val="000000"/>
          <w:szCs w:val="22"/>
        </w:rPr>
        <w:t xml:space="preserve">Standard </w:t>
      </w:r>
      <w:r>
        <w:rPr>
          <w:rFonts w:ascii="Book Antiqua" w:eastAsia="Book Antiqua" w:hAnsi="Book Antiqua" w:cs="Book Antiqua"/>
          <w:color w:val="000000"/>
          <w:szCs w:val="22"/>
        </w:rPr>
        <w:t>d</w:t>
      </w:r>
      <w:r w:rsidRPr="00D85775">
        <w:rPr>
          <w:rFonts w:ascii="Book Antiqua" w:eastAsia="Book Antiqua" w:hAnsi="Book Antiqua" w:cs="Book Antiqua"/>
          <w:color w:val="000000"/>
          <w:szCs w:val="22"/>
        </w:rPr>
        <w:t>eviation</w:t>
      </w:r>
      <w:r>
        <w:rPr>
          <w:rFonts w:ascii="Book Antiqua" w:eastAsia="Book Antiqua" w:hAnsi="Book Antiqua" w:cs="Book Antiqua"/>
          <w:color w:val="000000"/>
          <w:szCs w:val="22"/>
        </w:rPr>
        <w:t>; GI: G</w:t>
      </w:r>
      <w:r w:rsidRPr="00D85775">
        <w:rPr>
          <w:rFonts w:ascii="Book Antiqua" w:eastAsia="Book Antiqua" w:hAnsi="Book Antiqua" w:cs="Book Antiqua"/>
          <w:color w:val="000000"/>
          <w:szCs w:val="22"/>
        </w:rPr>
        <w:t>astrointestinal</w:t>
      </w:r>
      <w:r>
        <w:rPr>
          <w:rFonts w:ascii="Book Antiqua" w:eastAsia="Book Antiqua" w:hAnsi="Book Antiqua" w:cs="Book Antiqua"/>
          <w:color w:val="000000"/>
          <w:szCs w:val="22"/>
        </w:rPr>
        <w:t>.</w:t>
      </w:r>
    </w:p>
    <w:p w14:paraId="594C6064" w14:textId="77777777" w:rsidR="00E72367" w:rsidRPr="00E72367" w:rsidRDefault="00E72367" w:rsidP="00E72367">
      <w:pPr>
        <w:pStyle w:val="a7"/>
        <w:widowControl w:val="0"/>
        <w:spacing w:line="360" w:lineRule="auto"/>
        <w:ind w:left="0"/>
        <w:jc w:val="both"/>
        <w:rPr>
          <w:rFonts w:ascii="Book Antiqua" w:hAnsi="Book Antiqua"/>
          <w:b/>
          <w:sz w:val="24"/>
          <w:szCs w:val="24"/>
          <w:lang w:val="en-US"/>
        </w:rPr>
      </w:pPr>
      <w:r w:rsidRPr="003A44F2">
        <w:rPr>
          <w:rFonts w:ascii="Book Antiqua" w:eastAsia="Book Antiqua" w:hAnsi="Book Antiqua" w:cs="Book Antiqua"/>
          <w:color w:val="000000"/>
          <w:lang w:val="en-US"/>
        </w:rPr>
        <w:br w:type="page"/>
      </w:r>
      <w:r w:rsidRPr="00E72367">
        <w:rPr>
          <w:rFonts w:ascii="Book Antiqua" w:hAnsi="Book Antiqua"/>
          <w:b/>
          <w:sz w:val="24"/>
          <w:szCs w:val="24"/>
          <w:lang w:val="en-US"/>
        </w:rPr>
        <w:lastRenderedPageBreak/>
        <w:t>Table 2</w:t>
      </w:r>
      <w:r>
        <w:rPr>
          <w:rFonts w:ascii="Book Antiqua" w:hAnsi="Book Antiqua"/>
          <w:b/>
          <w:sz w:val="24"/>
          <w:szCs w:val="24"/>
          <w:lang w:val="en-US"/>
        </w:rPr>
        <w:t xml:space="preserve"> </w:t>
      </w:r>
      <w:r w:rsidRPr="00E72367">
        <w:rPr>
          <w:rFonts w:ascii="Book Antiqua" w:hAnsi="Book Antiqua"/>
          <w:b/>
          <w:sz w:val="24"/>
          <w:szCs w:val="24"/>
          <w:lang w:val="en-US"/>
        </w:rPr>
        <w:t xml:space="preserve">Main characteristics of </w:t>
      </w:r>
      <w:r>
        <w:rPr>
          <w:rFonts w:ascii="Book Antiqua" w:hAnsi="Book Antiqua"/>
          <w:b/>
          <w:sz w:val="24"/>
          <w:szCs w:val="24"/>
          <w:lang w:val="en-US"/>
        </w:rPr>
        <w:t>i</w:t>
      </w:r>
      <w:r w:rsidRPr="00E72367">
        <w:rPr>
          <w:rFonts w:ascii="Book Antiqua" w:hAnsi="Book Antiqua"/>
          <w:b/>
          <w:sz w:val="24"/>
          <w:szCs w:val="24"/>
          <w:lang w:val="en-US"/>
        </w:rPr>
        <w:t>nflammatory bowel disease patients and controls</w:t>
      </w:r>
    </w:p>
    <w:tbl>
      <w:tblPr>
        <w:tblW w:w="0" w:type="auto"/>
        <w:tblLook w:val="04A0" w:firstRow="1" w:lastRow="0" w:firstColumn="1" w:lastColumn="0" w:noHBand="0" w:noVBand="1"/>
      </w:tblPr>
      <w:tblGrid>
        <w:gridCol w:w="2749"/>
        <w:gridCol w:w="2706"/>
        <w:gridCol w:w="2715"/>
        <w:gridCol w:w="1285"/>
      </w:tblGrid>
      <w:tr w:rsidR="00E72367" w:rsidRPr="00E72367" w14:paraId="0DB5D73F" w14:textId="77777777" w:rsidTr="00A85BBD">
        <w:trPr>
          <w:trHeight w:val="617"/>
        </w:trPr>
        <w:tc>
          <w:tcPr>
            <w:tcW w:w="2749" w:type="dxa"/>
            <w:tcBorders>
              <w:top w:val="single" w:sz="4" w:space="0" w:color="auto"/>
              <w:bottom w:val="single" w:sz="4" w:space="0" w:color="auto"/>
            </w:tcBorders>
            <w:shd w:val="clear" w:color="auto" w:fill="auto"/>
          </w:tcPr>
          <w:p w14:paraId="621ABC89" w14:textId="77777777" w:rsidR="00E72367" w:rsidRPr="00E72367" w:rsidRDefault="00E72367" w:rsidP="00E72367">
            <w:pPr>
              <w:pStyle w:val="a7"/>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color w:val="000000"/>
                <w:sz w:val="24"/>
                <w:szCs w:val="24"/>
                <w:lang w:val="en-US"/>
              </w:rPr>
              <w:t>Variable</w:t>
            </w:r>
          </w:p>
        </w:tc>
        <w:tc>
          <w:tcPr>
            <w:tcW w:w="2706" w:type="dxa"/>
            <w:tcBorders>
              <w:top w:val="single" w:sz="4" w:space="0" w:color="auto"/>
              <w:bottom w:val="single" w:sz="4" w:space="0" w:color="auto"/>
            </w:tcBorders>
            <w:shd w:val="clear" w:color="auto" w:fill="auto"/>
          </w:tcPr>
          <w:p w14:paraId="36BFB64D" w14:textId="77777777" w:rsidR="00E72367" w:rsidRPr="00E72367" w:rsidRDefault="00E72367" w:rsidP="00E72367">
            <w:pPr>
              <w:pStyle w:val="a7"/>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color w:val="000000"/>
                <w:sz w:val="24"/>
                <w:szCs w:val="24"/>
                <w:lang w:val="en-US"/>
              </w:rPr>
              <w:t>IBD (</w:t>
            </w:r>
            <w:r w:rsidRPr="00E72367">
              <w:rPr>
                <w:rFonts w:ascii="Book Antiqua" w:hAnsi="Book Antiqua"/>
                <w:b/>
                <w:bCs/>
                <w:i/>
                <w:iCs/>
                <w:color w:val="000000"/>
                <w:sz w:val="24"/>
                <w:szCs w:val="24"/>
                <w:lang w:val="en-US"/>
              </w:rPr>
              <w:t>n</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807)</w:t>
            </w:r>
          </w:p>
        </w:tc>
        <w:tc>
          <w:tcPr>
            <w:tcW w:w="2715" w:type="dxa"/>
            <w:tcBorders>
              <w:top w:val="single" w:sz="4" w:space="0" w:color="auto"/>
              <w:bottom w:val="single" w:sz="4" w:space="0" w:color="auto"/>
            </w:tcBorders>
            <w:shd w:val="clear" w:color="auto" w:fill="auto"/>
          </w:tcPr>
          <w:p w14:paraId="73C17C57" w14:textId="77777777" w:rsidR="00E72367" w:rsidRPr="00E72367" w:rsidRDefault="00E72367" w:rsidP="00E72367">
            <w:pPr>
              <w:pStyle w:val="a7"/>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color w:val="000000"/>
                <w:sz w:val="24"/>
                <w:szCs w:val="24"/>
                <w:lang w:val="en-US"/>
              </w:rPr>
              <w:t>Controls (</w:t>
            </w:r>
            <w:r w:rsidRPr="00E72367">
              <w:rPr>
                <w:rFonts w:ascii="Book Antiqua" w:hAnsi="Book Antiqua"/>
                <w:b/>
                <w:bCs/>
                <w:i/>
                <w:iCs/>
                <w:color w:val="000000"/>
                <w:sz w:val="24"/>
                <w:szCs w:val="24"/>
                <w:lang w:val="en-US"/>
              </w:rPr>
              <w:t>n</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w:t>
            </w:r>
            <w:r>
              <w:rPr>
                <w:rFonts w:ascii="Book Antiqua" w:hAnsi="Book Antiqua"/>
                <w:b/>
                <w:bCs/>
                <w:color w:val="000000"/>
                <w:sz w:val="24"/>
                <w:szCs w:val="24"/>
                <w:lang w:val="en-US"/>
              </w:rPr>
              <w:t xml:space="preserve"> </w:t>
            </w:r>
            <w:r w:rsidRPr="00E72367">
              <w:rPr>
                <w:rFonts w:ascii="Book Antiqua" w:hAnsi="Book Antiqua"/>
                <w:b/>
                <w:bCs/>
                <w:color w:val="000000"/>
                <w:sz w:val="24"/>
                <w:szCs w:val="24"/>
                <w:lang w:val="en-US"/>
              </w:rPr>
              <w:t>378)</w:t>
            </w:r>
          </w:p>
        </w:tc>
        <w:tc>
          <w:tcPr>
            <w:tcW w:w="1285" w:type="dxa"/>
            <w:tcBorders>
              <w:top w:val="single" w:sz="4" w:space="0" w:color="auto"/>
              <w:bottom w:val="single" w:sz="4" w:space="0" w:color="auto"/>
            </w:tcBorders>
            <w:shd w:val="clear" w:color="auto" w:fill="auto"/>
          </w:tcPr>
          <w:p w14:paraId="60CC03AC" w14:textId="77777777" w:rsidR="00E72367" w:rsidRPr="00E72367" w:rsidRDefault="00E72367" w:rsidP="00E72367">
            <w:pPr>
              <w:pStyle w:val="a7"/>
              <w:widowControl w:val="0"/>
              <w:spacing w:line="360" w:lineRule="auto"/>
              <w:ind w:left="0"/>
              <w:jc w:val="both"/>
              <w:rPr>
                <w:rFonts w:ascii="Book Antiqua" w:hAnsi="Book Antiqua"/>
                <w:b/>
                <w:bCs/>
                <w:color w:val="000000"/>
                <w:sz w:val="24"/>
                <w:szCs w:val="24"/>
                <w:lang w:val="en-US"/>
              </w:rPr>
            </w:pPr>
            <w:r w:rsidRPr="00E72367">
              <w:rPr>
                <w:rFonts w:ascii="Book Antiqua" w:hAnsi="Book Antiqua"/>
                <w:b/>
                <w:bCs/>
                <w:i/>
                <w:iCs/>
                <w:color w:val="000000"/>
                <w:sz w:val="24"/>
                <w:szCs w:val="24"/>
                <w:lang w:val="en-US"/>
              </w:rPr>
              <w:t>P</w:t>
            </w:r>
            <w:r w:rsidRPr="00E72367">
              <w:rPr>
                <w:rFonts w:ascii="Book Antiqua" w:hAnsi="Book Antiqua"/>
                <w:b/>
                <w:bCs/>
                <w:color w:val="000000"/>
                <w:sz w:val="24"/>
                <w:szCs w:val="24"/>
                <w:lang w:val="en-US"/>
              </w:rPr>
              <w:t xml:space="preserve"> value</w:t>
            </w:r>
          </w:p>
        </w:tc>
      </w:tr>
      <w:tr w:rsidR="00E72367" w:rsidRPr="00E72367" w14:paraId="28CCF6FD" w14:textId="77777777" w:rsidTr="00A85BBD">
        <w:trPr>
          <w:trHeight w:val="641"/>
        </w:trPr>
        <w:tc>
          <w:tcPr>
            <w:tcW w:w="2749" w:type="dxa"/>
            <w:tcBorders>
              <w:top w:val="single" w:sz="4" w:space="0" w:color="auto"/>
            </w:tcBorders>
            <w:shd w:val="clear" w:color="auto" w:fill="auto"/>
          </w:tcPr>
          <w:p w14:paraId="140F45BC"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Age </w:t>
            </w:r>
          </w:p>
        </w:tc>
        <w:tc>
          <w:tcPr>
            <w:tcW w:w="2706" w:type="dxa"/>
            <w:tcBorders>
              <w:top w:val="single" w:sz="4" w:space="0" w:color="auto"/>
            </w:tcBorders>
            <w:shd w:val="clear" w:color="auto" w:fill="auto"/>
          </w:tcPr>
          <w:p w14:paraId="28F2F977"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46.2 ± 13.2</w:t>
            </w:r>
          </w:p>
        </w:tc>
        <w:tc>
          <w:tcPr>
            <w:tcW w:w="2715" w:type="dxa"/>
            <w:tcBorders>
              <w:top w:val="single" w:sz="4" w:space="0" w:color="auto"/>
            </w:tcBorders>
            <w:shd w:val="clear" w:color="auto" w:fill="auto"/>
          </w:tcPr>
          <w:p w14:paraId="0C591E9A"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45.9 ± 17.7</w:t>
            </w:r>
          </w:p>
        </w:tc>
        <w:tc>
          <w:tcPr>
            <w:tcW w:w="1285" w:type="dxa"/>
            <w:tcBorders>
              <w:top w:val="single" w:sz="4" w:space="0" w:color="auto"/>
            </w:tcBorders>
            <w:shd w:val="clear" w:color="auto" w:fill="auto"/>
          </w:tcPr>
          <w:p w14:paraId="51F7C1A7"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0.66</w:t>
            </w:r>
          </w:p>
        </w:tc>
      </w:tr>
      <w:tr w:rsidR="00E72367" w:rsidRPr="00E72367" w14:paraId="62E9617E" w14:textId="77777777" w:rsidTr="00A85BBD">
        <w:trPr>
          <w:trHeight w:val="641"/>
        </w:trPr>
        <w:tc>
          <w:tcPr>
            <w:tcW w:w="2749" w:type="dxa"/>
            <w:shd w:val="clear" w:color="auto" w:fill="auto"/>
          </w:tcPr>
          <w:p w14:paraId="5A2C2126"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Male sex</w:t>
            </w:r>
          </w:p>
        </w:tc>
        <w:tc>
          <w:tcPr>
            <w:tcW w:w="2706" w:type="dxa"/>
            <w:shd w:val="clear" w:color="auto" w:fill="auto"/>
          </w:tcPr>
          <w:p w14:paraId="6A009574"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474 (58.7%)</w:t>
            </w:r>
          </w:p>
        </w:tc>
        <w:tc>
          <w:tcPr>
            <w:tcW w:w="2715" w:type="dxa"/>
            <w:shd w:val="clear" w:color="auto" w:fill="auto"/>
          </w:tcPr>
          <w:p w14:paraId="33727D80"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210 (55.5%)</w:t>
            </w:r>
          </w:p>
        </w:tc>
        <w:tc>
          <w:tcPr>
            <w:tcW w:w="1285" w:type="dxa"/>
            <w:shd w:val="clear" w:color="auto" w:fill="auto"/>
          </w:tcPr>
          <w:p w14:paraId="4A4562BA"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0.30</w:t>
            </w:r>
          </w:p>
        </w:tc>
      </w:tr>
      <w:tr w:rsidR="00E72367" w:rsidRPr="00E72367" w14:paraId="4E166B9F" w14:textId="77777777" w:rsidTr="00A85BBD">
        <w:trPr>
          <w:trHeight w:val="630"/>
        </w:trPr>
        <w:tc>
          <w:tcPr>
            <w:tcW w:w="2749" w:type="dxa"/>
            <w:shd w:val="clear" w:color="auto" w:fill="auto"/>
          </w:tcPr>
          <w:p w14:paraId="2E4E1C81"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BMI</w:t>
            </w:r>
          </w:p>
        </w:tc>
        <w:tc>
          <w:tcPr>
            <w:tcW w:w="2706" w:type="dxa"/>
            <w:shd w:val="clear" w:color="auto" w:fill="auto"/>
          </w:tcPr>
          <w:p w14:paraId="05A852C4"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24.5 ± 5.0</w:t>
            </w:r>
          </w:p>
        </w:tc>
        <w:tc>
          <w:tcPr>
            <w:tcW w:w="2715" w:type="dxa"/>
            <w:shd w:val="clear" w:color="auto" w:fill="auto"/>
          </w:tcPr>
          <w:p w14:paraId="257BCAC6"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24.4 ± 4.4</w:t>
            </w:r>
          </w:p>
        </w:tc>
        <w:tc>
          <w:tcPr>
            <w:tcW w:w="1285" w:type="dxa"/>
            <w:shd w:val="clear" w:color="auto" w:fill="auto"/>
          </w:tcPr>
          <w:p w14:paraId="191ECFCB"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0.74</w:t>
            </w:r>
          </w:p>
        </w:tc>
      </w:tr>
      <w:tr w:rsidR="00E72367" w:rsidRPr="00E72367" w14:paraId="4790890F" w14:textId="77777777" w:rsidTr="00A85BBD">
        <w:trPr>
          <w:trHeight w:val="641"/>
        </w:trPr>
        <w:tc>
          <w:tcPr>
            <w:tcW w:w="2749" w:type="dxa"/>
            <w:shd w:val="clear" w:color="auto" w:fill="auto"/>
          </w:tcPr>
          <w:p w14:paraId="4D2B9A89"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Obesity </w:t>
            </w:r>
          </w:p>
        </w:tc>
        <w:tc>
          <w:tcPr>
            <w:tcW w:w="2706" w:type="dxa"/>
            <w:shd w:val="clear" w:color="auto" w:fill="auto"/>
          </w:tcPr>
          <w:p w14:paraId="1CD46991"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56 (6.9%)</w:t>
            </w:r>
          </w:p>
        </w:tc>
        <w:tc>
          <w:tcPr>
            <w:tcW w:w="2715" w:type="dxa"/>
            <w:shd w:val="clear" w:color="auto" w:fill="auto"/>
          </w:tcPr>
          <w:p w14:paraId="1BE29374"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30 (7.9%)</w:t>
            </w:r>
          </w:p>
        </w:tc>
        <w:tc>
          <w:tcPr>
            <w:tcW w:w="1285" w:type="dxa"/>
            <w:shd w:val="clear" w:color="auto" w:fill="auto"/>
          </w:tcPr>
          <w:p w14:paraId="5E3F9052"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0.38</w:t>
            </w:r>
          </w:p>
        </w:tc>
      </w:tr>
      <w:tr w:rsidR="00E72367" w:rsidRPr="00E72367" w14:paraId="0DADFC4D" w14:textId="77777777" w:rsidTr="00A85BBD">
        <w:trPr>
          <w:trHeight w:val="641"/>
        </w:trPr>
        <w:tc>
          <w:tcPr>
            <w:tcW w:w="2749" w:type="dxa"/>
            <w:shd w:val="clear" w:color="auto" w:fill="auto"/>
          </w:tcPr>
          <w:p w14:paraId="0EE6D42D"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Diabetes </w:t>
            </w:r>
          </w:p>
        </w:tc>
        <w:tc>
          <w:tcPr>
            <w:tcW w:w="2706" w:type="dxa"/>
            <w:shd w:val="clear" w:color="auto" w:fill="auto"/>
          </w:tcPr>
          <w:p w14:paraId="48668003"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39 (4.8%)</w:t>
            </w:r>
          </w:p>
        </w:tc>
        <w:tc>
          <w:tcPr>
            <w:tcW w:w="2715" w:type="dxa"/>
            <w:shd w:val="clear" w:color="auto" w:fill="auto"/>
          </w:tcPr>
          <w:p w14:paraId="1F49DFBD"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14 (3.7%)</w:t>
            </w:r>
          </w:p>
        </w:tc>
        <w:tc>
          <w:tcPr>
            <w:tcW w:w="1285" w:type="dxa"/>
            <w:shd w:val="clear" w:color="auto" w:fill="auto"/>
          </w:tcPr>
          <w:p w14:paraId="701917AB"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0.77</w:t>
            </w:r>
          </w:p>
        </w:tc>
      </w:tr>
      <w:tr w:rsidR="00E72367" w:rsidRPr="00E72367" w14:paraId="5E99FAA0" w14:textId="77777777" w:rsidTr="00A85BBD">
        <w:trPr>
          <w:trHeight w:val="630"/>
        </w:trPr>
        <w:tc>
          <w:tcPr>
            <w:tcW w:w="2749" w:type="dxa"/>
            <w:shd w:val="clear" w:color="auto" w:fill="auto"/>
          </w:tcPr>
          <w:p w14:paraId="66B4CF24"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Smokers </w:t>
            </w:r>
          </w:p>
        </w:tc>
        <w:tc>
          <w:tcPr>
            <w:tcW w:w="2706" w:type="dxa"/>
            <w:shd w:val="clear" w:color="auto" w:fill="auto"/>
          </w:tcPr>
          <w:p w14:paraId="417B889F"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132 (16.4%)</w:t>
            </w:r>
          </w:p>
        </w:tc>
        <w:tc>
          <w:tcPr>
            <w:tcW w:w="2715" w:type="dxa"/>
            <w:shd w:val="clear" w:color="auto" w:fill="auto"/>
          </w:tcPr>
          <w:p w14:paraId="3B350EDC"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90 (23.8%)</w:t>
            </w:r>
          </w:p>
        </w:tc>
        <w:tc>
          <w:tcPr>
            <w:tcW w:w="1285" w:type="dxa"/>
            <w:shd w:val="clear" w:color="auto" w:fill="auto"/>
          </w:tcPr>
          <w:p w14:paraId="7D87D241"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0.002</w:t>
            </w:r>
          </w:p>
        </w:tc>
      </w:tr>
      <w:tr w:rsidR="00E72367" w:rsidRPr="00E72367" w14:paraId="31166546" w14:textId="77777777" w:rsidTr="00A85BBD">
        <w:trPr>
          <w:trHeight w:val="641"/>
        </w:trPr>
        <w:tc>
          <w:tcPr>
            <w:tcW w:w="2749" w:type="dxa"/>
            <w:shd w:val="clear" w:color="auto" w:fill="auto"/>
          </w:tcPr>
          <w:p w14:paraId="5430C56F"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 xml:space="preserve">Hypertension </w:t>
            </w:r>
          </w:p>
        </w:tc>
        <w:tc>
          <w:tcPr>
            <w:tcW w:w="2706" w:type="dxa"/>
            <w:shd w:val="clear" w:color="auto" w:fill="auto"/>
          </w:tcPr>
          <w:p w14:paraId="6E131015"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79 (9.8%)</w:t>
            </w:r>
          </w:p>
        </w:tc>
        <w:tc>
          <w:tcPr>
            <w:tcW w:w="2715" w:type="dxa"/>
            <w:shd w:val="clear" w:color="auto" w:fill="auto"/>
          </w:tcPr>
          <w:p w14:paraId="6C5CF0E2"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82 (21.7%)</w:t>
            </w:r>
          </w:p>
        </w:tc>
        <w:tc>
          <w:tcPr>
            <w:tcW w:w="1285" w:type="dxa"/>
            <w:shd w:val="clear" w:color="auto" w:fill="auto"/>
          </w:tcPr>
          <w:p w14:paraId="449206A9"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&lt;</w:t>
            </w:r>
            <w:r>
              <w:rPr>
                <w:rFonts w:ascii="Book Antiqua" w:hAnsi="Book Antiqua"/>
                <w:color w:val="000000"/>
                <w:sz w:val="24"/>
                <w:szCs w:val="24"/>
                <w:lang w:val="en-US"/>
              </w:rPr>
              <w:t xml:space="preserve"> </w:t>
            </w:r>
            <w:r w:rsidRPr="00E72367">
              <w:rPr>
                <w:rFonts w:ascii="Book Antiqua" w:hAnsi="Book Antiqua"/>
                <w:color w:val="000000"/>
                <w:sz w:val="24"/>
                <w:szCs w:val="24"/>
                <w:lang w:val="en-US"/>
              </w:rPr>
              <w:t>0.001</w:t>
            </w:r>
          </w:p>
        </w:tc>
      </w:tr>
      <w:tr w:rsidR="00E72367" w:rsidRPr="00E72367" w14:paraId="5E5D8117" w14:textId="77777777" w:rsidTr="00A85BBD">
        <w:trPr>
          <w:trHeight w:val="1044"/>
        </w:trPr>
        <w:tc>
          <w:tcPr>
            <w:tcW w:w="2749" w:type="dxa"/>
            <w:tcBorders>
              <w:bottom w:val="single" w:sz="4" w:space="0" w:color="auto"/>
            </w:tcBorders>
            <w:shd w:val="clear" w:color="auto" w:fill="auto"/>
          </w:tcPr>
          <w:p w14:paraId="43380D24"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Abdominal circumference &gt; 102 in males, &gt; 88 in females</w:t>
            </w:r>
          </w:p>
        </w:tc>
        <w:tc>
          <w:tcPr>
            <w:tcW w:w="2706" w:type="dxa"/>
            <w:tcBorders>
              <w:bottom w:val="single" w:sz="4" w:space="0" w:color="auto"/>
            </w:tcBorders>
            <w:shd w:val="clear" w:color="auto" w:fill="auto"/>
          </w:tcPr>
          <w:p w14:paraId="585CE855"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138 (17.1%)</w:t>
            </w:r>
          </w:p>
        </w:tc>
        <w:tc>
          <w:tcPr>
            <w:tcW w:w="2715" w:type="dxa"/>
            <w:tcBorders>
              <w:bottom w:val="single" w:sz="4" w:space="0" w:color="auto"/>
            </w:tcBorders>
            <w:shd w:val="clear" w:color="auto" w:fill="auto"/>
          </w:tcPr>
          <w:p w14:paraId="7F49DEF0"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76 (20.1%)</w:t>
            </w:r>
          </w:p>
        </w:tc>
        <w:tc>
          <w:tcPr>
            <w:tcW w:w="1285" w:type="dxa"/>
            <w:tcBorders>
              <w:bottom w:val="single" w:sz="4" w:space="0" w:color="auto"/>
            </w:tcBorders>
            <w:shd w:val="clear" w:color="auto" w:fill="auto"/>
          </w:tcPr>
          <w:p w14:paraId="4FFAAA21" w14:textId="77777777" w:rsidR="00E72367" w:rsidRPr="00E72367" w:rsidRDefault="00E72367" w:rsidP="00E72367">
            <w:pPr>
              <w:pStyle w:val="a7"/>
              <w:widowControl w:val="0"/>
              <w:spacing w:line="360" w:lineRule="auto"/>
              <w:ind w:left="0"/>
              <w:jc w:val="both"/>
              <w:rPr>
                <w:rFonts w:ascii="Book Antiqua" w:hAnsi="Book Antiqua"/>
                <w:color w:val="000000"/>
                <w:sz w:val="24"/>
                <w:szCs w:val="24"/>
                <w:lang w:val="en-US"/>
              </w:rPr>
            </w:pPr>
            <w:r w:rsidRPr="00E72367">
              <w:rPr>
                <w:rFonts w:ascii="Book Antiqua" w:hAnsi="Book Antiqua"/>
                <w:color w:val="000000"/>
                <w:sz w:val="24"/>
                <w:szCs w:val="24"/>
                <w:lang w:val="en-US"/>
              </w:rPr>
              <w:t>0.21</w:t>
            </w:r>
          </w:p>
        </w:tc>
      </w:tr>
    </w:tbl>
    <w:p w14:paraId="442E25AC" w14:textId="77777777" w:rsidR="00A77B3E" w:rsidRPr="004949F9" w:rsidRDefault="00E72367" w:rsidP="004949F9">
      <w:pPr>
        <w:pStyle w:val="a7"/>
        <w:widowControl w:val="0"/>
        <w:ind w:left="0"/>
        <w:jc w:val="both"/>
        <w:rPr>
          <w:rFonts w:ascii="Book Antiqua" w:hAnsi="Book Antiqua"/>
          <w:lang w:val="en-US"/>
        </w:rPr>
      </w:pPr>
      <w:r w:rsidRPr="003A44F2">
        <w:rPr>
          <w:rFonts w:ascii="Book Antiqua" w:eastAsia="Book Antiqua" w:hAnsi="Book Antiqua" w:cs="Book Antiqua"/>
          <w:color w:val="000000"/>
          <w:lang w:val="en-US"/>
        </w:rPr>
        <w:t>BMI: B</w:t>
      </w:r>
      <w:r w:rsidRPr="003A44F2">
        <w:rPr>
          <w:rFonts w:ascii="Book Antiqua" w:eastAsia="Book Antiqua" w:hAnsi="Book Antiqua" w:cs="Book Antiqua"/>
          <w:color w:val="000000"/>
          <w:sz w:val="24"/>
          <w:lang w:val="en-US"/>
        </w:rPr>
        <w:t>ody mass index</w:t>
      </w:r>
      <w:r w:rsidRPr="003A44F2">
        <w:rPr>
          <w:rFonts w:ascii="Book Antiqua" w:eastAsia="Book Antiqua" w:hAnsi="Book Antiqua" w:cs="Book Antiqua"/>
          <w:color w:val="000000"/>
          <w:lang w:val="en-US"/>
        </w:rPr>
        <w:t xml:space="preserve">; </w:t>
      </w:r>
      <w:r w:rsidRPr="003A44F2">
        <w:rPr>
          <w:rFonts w:ascii="Book Antiqua" w:hAnsi="Book Antiqua"/>
          <w:lang w:val="en-US" w:eastAsia="zh-CN"/>
        </w:rPr>
        <w:t>IBD:</w:t>
      </w:r>
      <w:r w:rsidRPr="003A44F2">
        <w:rPr>
          <w:rFonts w:ascii="Book Antiqua" w:eastAsia="Book Antiqua" w:hAnsi="Book Antiqua" w:cs="Book Antiqua"/>
          <w:color w:val="000000"/>
          <w:lang w:val="en-US"/>
        </w:rPr>
        <w:t xml:space="preserve"> I</w:t>
      </w:r>
      <w:r w:rsidRPr="003A44F2">
        <w:rPr>
          <w:rFonts w:ascii="Book Antiqua" w:eastAsia="Book Antiqua" w:hAnsi="Book Antiqua" w:cs="Book Antiqua"/>
          <w:color w:val="000000"/>
          <w:sz w:val="24"/>
          <w:lang w:val="en-US"/>
        </w:rPr>
        <w:t>nflammatory bowel disease.</w:t>
      </w:r>
    </w:p>
    <w:sectPr w:rsidR="00A77B3E" w:rsidRPr="004949F9" w:rsidSect="00FE1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B1CBA" w14:textId="77777777" w:rsidR="004115D0" w:rsidRDefault="004115D0" w:rsidP="00467C84">
      <w:r>
        <w:separator/>
      </w:r>
    </w:p>
  </w:endnote>
  <w:endnote w:type="continuationSeparator" w:id="0">
    <w:p w14:paraId="40ED4FF2" w14:textId="77777777" w:rsidR="004115D0" w:rsidRDefault="004115D0" w:rsidP="0046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317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7D30477" w14:textId="77777777" w:rsidR="00467C84" w:rsidRPr="00467C84" w:rsidRDefault="00467C84" w:rsidP="00467C84">
            <w:pPr>
              <w:pStyle w:val="a9"/>
              <w:jc w:val="right"/>
              <w:rPr>
                <w:rFonts w:ascii="Book Antiqua" w:hAnsi="Book Antiqua"/>
                <w:sz w:val="24"/>
                <w:szCs w:val="24"/>
              </w:rPr>
            </w:pPr>
            <w:r w:rsidRPr="00467C84">
              <w:rPr>
                <w:rFonts w:ascii="Book Antiqua" w:hAnsi="Book Antiqua"/>
                <w:sz w:val="24"/>
                <w:szCs w:val="24"/>
                <w:lang w:val="zh-CN" w:eastAsia="zh-CN"/>
              </w:rPr>
              <w:t xml:space="preserve"> </w:t>
            </w:r>
            <w:r w:rsidR="00FE164E" w:rsidRPr="00467C84">
              <w:rPr>
                <w:rFonts w:ascii="Book Antiqua" w:hAnsi="Book Antiqua"/>
                <w:sz w:val="24"/>
                <w:szCs w:val="24"/>
              </w:rPr>
              <w:fldChar w:fldCharType="begin"/>
            </w:r>
            <w:r w:rsidRPr="00467C84">
              <w:rPr>
                <w:rFonts w:ascii="Book Antiqua" w:hAnsi="Book Antiqua"/>
                <w:sz w:val="24"/>
                <w:szCs w:val="24"/>
              </w:rPr>
              <w:instrText>PAGE</w:instrText>
            </w:r>
            <w:r w:rsidR="00FE164E" w:rsidRPr="00467C84">
              <w:rPr>
                <w:rFonts w:ascii="Book Antiqua" w:hAnsi="Book Antiqua"/>
                <w:sz w:val="24"/>
                <w:szCs w:val="24"/>
              </w:rPr>
              <w:fldChar w:fldCharType="separate"/>
            </w:r>
            <w:r w:rsidR="0044283E">
              <w:rPr>
                <w:rFonts w:ascii="Book Antiqua" w:hAnsi="Book Antiqua"/>
                <w:noProof/>
                <w:sz w:val="24"/>
                <w:szCs w:val="24"/>
              </w:rPr>
              <w:t>27</w:t>
            </w:r>
            <w:r w:rsidR="00FE164E" w:rsidRPr="00467C84">
              <w:rPr>
                <w:rFonts w:ascii="Book Antiqua" w:hAnsi="Book Antiqua"/>
                <w:sz w:val="24"/>
                <w:szCs w:val="24"/>
              </w:rPr>
              <w:fldChar w:fldCharType="end"/>
            </w:r>
            <w:r w:rsidRPr="00467C84">
              <w:rPr>
                <w:rFonts w:ascii="Book Antiqua" w:hAnsi="Book Antiqua"/>
                <w:sz w:val="24"/>
                <w:szCs w:val="24"/>
                <w:lang w:val="zh-CN" w:eastAsia="zh-CN"/>
              </w:rPr>
              <w:t xml:space="preserve"> / </w:t>
            </w:r>
            <w:r w:rsidR="00FE164E" w:rsidRPr="00467C84">
              <w:rPr>
                <w:rFonts w:ascii="Book Antiqua" w:hAnsi="Book Antiqua"/>
                <w:sz w:val="24"/>
                <w:szCs w:val="24"/>
              </w:rPr>
              <w:fldChar w:fldCharType="begin"/>
            </w:r>
            <w:r w:rsidRPr="00467C84">
              <w:rPr>
                <w:rFonts w:ascii="Book Antiqua" w:hAnsi="Book Antiqua"/>
                <w:sz w:val="24"/>
                <w:szCs w:val="24"/>
              </w:rPr>
              <w:instrText>NUMPAGES</w:instrText>
            </w:r>
            <w:r w:rsidR="00FE164E" w:rsidRPr="00467C84">
              <w:rPr>
                <w:rFonts w:ascii="Book Antiqua" w:hAnsi="Book Antiqua"/>
                <w:sz w:val="24"/>
                <w:szCs w:val="24"/>
              </w:rPr>
              <w:fldChar w:fldCharType="separate"/>
            </w:r>
            <w:r w:rsidR="0044283E">
              <w:rPr>
                <w:rFonts w:ascii="Book Antiqua" w:hAnsi="Book Antiqua"/>
                <w:noProof/>
                <w:sz w:val="24"/>
                <w:szCs w:val="24"/>
              </w:rPr>
              <w:t>27</w:t>
            </w:r>
            <w:r w:rsidR="00FE164E" w:rsidRPr="00467C84">
              <w:rPr>
                <w:rFonts w:ascii="Book Antiqua" w:hAnsi="Book Antiqua"/>
                <w:sz w:val="24"/>
                <w:szCs w:val="24"/>
              </w:rPr>
              <w:fldChar w:fldCharType="end"/>
            </w:r>
          </w:p>
        </w:sdtContent>
      </w:sdt>
    </w:sdtContent>
  </w:sdt>
  <w:p w14:paraId="655F1881" w14:textId="77777777" w:rsidR="00467C84" w:rsidRDefault="00467C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97EA" w14:textId="77777777" w:rsidR="004115D0" w:rsidRDefault="004115D0" w:rsidP="00467C84">
      <w:r>
        <w:separator/>
      </w:r>
    </w:p>
  </w:footnote>
  <w:footnote w:type="continuationSeparator" w:id="0">
    <w:p w14:paraId="106A28BE" w14:textId="77777777" w:rsidR="004115D0" w:rsidRDefault="004115D0" w:rsidP="0046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D31"/>
    <w:rsid w:val="00021662"/>
    <w:rsid w:val="00092D78"/>
    <w:rsid w:val="000C0BB1"/>
    <w:rsid w:val="000C2186"/>
    <w:rsid w:val="00122C9D"/>
    <w:rsid w:val="001863CE"/>
    <w:rsid w:val="001F7DC7"/>
    <w:rsid w:val="0023238E"/>
    <w:rsid w:val="002421B1"/>
    <w:rsid w:val="0024619F"/>
    <w:rsid w:val="002A613D"/>
    <w:rsid w:val="002B05EA"/>
    <w:rsid w:val="002D1915"/>
    <w:rsid w:val="002E70C5"/>
    <w:rsid w:val="00376F92"/>
    <w:rsid w:val="003866EE"/>
    <w:rsid w:val="003A18FA"/>
    <w:rsid w:val="003A44F2"/>
    <w:rsid w:val="003F5F58"/>
    <w:rsid w:val="004115D0"/>
    <w:rsid w:val="00412EC6"/>
    <w:rsid w:val="00421C8C"/>
    <w:rsid w:val="00427073"/>
    <w:rsid w:val="00434FBC"/>
    <w:rsid w:val="0044283E"/>
    <w:rsid w:val="00467C84"/>
    <w:rsid w:val="004949F9"/>
    <w:rsid w:val="004A3D7D"/>
    <w:rsid w:val="004C45FC"/>
    <w:rsid w:val="004D6D58"/>
    <w:rsid w:val="00527152"/>
    <w:rsid w:val="00624565"/>
    <w:rsid w:val="006C3AF4"/>
    <w:rsid w:val="00757F94"/>
    <w:rsid w:val="007D212C"/>
    <w:rsid w:val="00803591"/>
    <w:rsid w:val="00837E9A"/>
    <w:rsid w:val="00844375"/>
    <w:rsid w:val="008539E1"/>
    <w:rsid w:val="0086431A"/>
    <w:rsid w:val="00883811"/>
    <w:rsid w:val="008C74C0"/>
    <w:rsid w:val="00904E47"/>
    <w:rsid w:val="00950311"/>
    <w:rsid w:val="0098621C"/>
    <w:rsid w:val="009862C8"/>
    <w:rsid w:val="009F7F6D"/>
    <w:rsid w:val="00A77B3E"/>
    <w:rsid w:val="00A85BBD"/>
    <w:rsid w:val="00AF61BE"/>
    <w:rsid w:val="00B473D1"/>
    <w:rsid w:val="00B64AE6"/>
    <w:rsid w:val="00BE267F"/>
    <w:rsid w:val="00C12E66"/>
    <w:rsid w:val="00C67269"/>
    <w:rsid w:val="00C87851"/>
    <w:rsid w:val="00CA2A55"/>
    <w:rsid w:val="00D73ED7"/>
    <w:rsid w:val="00D85775"/>
    <w:rsid w:val="00DA3FA0"/>
    <w:rsid w:val="00DC099F"/>
    <w:rsid w:val="00DC7E30"/>
    <w:rsid w:val="00E72367"/>
    <w:rsid w:val="00F81B91"/>
    <w:rsid w:val="00FA0383"/>
    <w:rsid w:val="00FA5E39"/>
    <w:rsid w:val="00FB4297"/>
    <w:rsid w:val="00FE164E"/>
    <w:rsid w:val="00FE4D2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5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863CE"/>
    <w:rPr>
      <w:sz w:val="18"/>
      <w:szCs w:val="18"/>
    </w:rPr>
  </w:style>
  <w:style w:type="character" w:customStyle="1" w:styleId="Char">
    <w:name w:val="批注框文本 Char"/>
    <w:basedOn w:val="a0"/>
    <w:link w:val="a3"/>
    <w:rsid w:val="001863CE"/>
    <w:rPr>
      <w:sz w:val="18"/>
      <w:szCs w:val="18"/>
    </w:rPr>
  </w:style>
  <w:style w:type="character" w:styleId="a4">
    <w:name w:val="annotation reference"/>
    <w:basedOn w:val="a0"/>
    <w:semiHidden/>
    <w:unhideWhenUsed/>
    <w:rsid w:val="003F5F58"/>
    <w:rPr>
      <w:sz w:val="21"/>
      <w:szCs w:val="21"/>
    </w:rPr>
  </w:style>
  <w:style w:type="paragraph" w:styleId="a5">
    <w:name w:val="annotation text"/>
    <w:basedOn w:val="a"/>
    <w:link w:val="Char0"/>
    <w:semiHidden/>
    <w:unhideWhenUsed/>
    <w:rsid w:val="003F5F58"/>
  </w:style>
  <w:style w:type="character" w:customStyle="1" w:styleId="Char0">
    <w:name w:val="批注文字 Char"/>
    <w:basedOn w:val="a0"/>
    <w:link w:val="a5"/>
    <w:semiHidden/>
    <w:rsid w:val="003F5F58"/>
    <w:rPr>
      <w:sz w:val="24"/>
      <w:szCs w:val="24"/>
    </w:rPr>
  </w:style>
  <w:style w:type="paragraph" w:styleId="a6">
    <w:name w:val="annotation subject"/>
    <w:basedOn w:val="a5"/>
    <w:next w:val="a5"/>
    <w:link w:val="Char1"/>
    <w:semiHidden/>
    <w:unhideWhenUsed/>
    <w:rsid w:val="003F5F58"/>
    <w:rPr>
      <w:b/>
      <w:bCs/>
    </w:rPr>
  </w:style>
  <w:style w:type="character" w:customStyle="1" w:styleId="Char1">
    <w:name w:val="批注主题 Char"/>
    <w:basedOn w:val="Char0"/>
    <w:link w:val="a6"/>
    <w:semiHidden/>
    <w:rsid w:val="003F5F58"/>
    <w:rPr>
      <w:b/>
      <w:bCs/>
      <w:sz w:val="24"/>
      <w:szCs w:val="24"/>
    </w:rPr>
  </w:style>
  <w:style w:type="paragraph" w:styleId="a7">
    <w:name w:val="List Paragraph"/>
    <w:basedOn w:val="a"/>
    <w:uiPriority w:val="34"/>
    <w:qFormat/>
    <w:rsid w:val="003866EE"/>
    <w:pPr>
      <w:spacing w:after="200" w:line="276" w:lineRule="auto"/>
      <w:ind w:left="720"/>
      <w:contextualSpacing/>
    </w:pPr>
    <w:rPr>
      <w:rFonts w:ascii="Calibri" w:hAnsi="Calibri"/>
      <w:sz w:val="22"/>
      <w:szCs w:val="22"/>
      <w:lang w:val="it-IT" w:eastAsia="it-IT"/>
    </w:rPr>
  </w:style>
  <w:style w:type="paragraph" w:styleId="a8">
    <w:name w:val="header"/>
    <w:basedOn w:val="a"/>
    <w:link w:val="Char2"/>
    <w:unhideWhenUsed/>
    <w:rsid w:val="00467C8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67C84"/>
    <w:rPr>
      <w:sz w:val="18"/>
      <w:szCs w:val="18"/>
    </w:rPr>
  </w:style>
  <w:style w:type="paragraph" w:styleId="a9">
    <w:name w:val="footer"/>
    <w:basedOn w:val="a"/>
    <w:link w:val="Char3"/>
    <w:uiPriority w:val="99"/>
    <w:unhideWhenUsed/>
    <w:rsid w:val="00467C84"/>
    <w:pPr>
      <w:tabs>
        <w:tab w:val="center" w:pos="4153"/>
        <w:tab w:val="right" w:pos="8306"/>
      </w:tabs>
      <w:snapToGrid w:val="0"/>
    </w:pPr>
    <w:rPr>
      <w:sz w:val="18"/>
      <w:szCs w:val="18"/>
    </w:rPr>
  </w:style>
  <w:style w:type="character" w:customStyle="1" w:styleId="Char3">
    <w:name w:val="页脚 Char"/>
    <w:basedOn w:val="a0"/>
    <w:link w:val="a9"/>
    <w:uiPriority w:val="99"/>
    <w:rsid w:val="00467C84"/>
    <w:rPr>
      <w:sz w:val="18"/>
      <w:szCs w:val="18"/>
    </w:rPr>
  </w:style>
  <w:style w:type="character" w:styleId="aa">
    <w:name w:val="Hyperlink"/>
    <w:basedOn w:val="a0"/>
    <w:unhideWhenUsed/>
    <w:rsid w:val="000C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863CE"/>
    <w:rPr>
      <w:sz w:val="18"/>
      <w:szCs w:val="18"/>
    </w:rPr>
  </w:style>
  <w:style w:type="character" w:customStyle="1" w:styleId="Char">
    <w:name w:val="批注框文本 Char"/>
    <w:basedOn w:val="a0"/>
    <w:link w:val="a3"/>
    <w:rsid w:val="001863CE"/>
    <w:rPr>
      <w:sz w:val="18"/>
      <w:szCs w:val="18"/>
    </w:rPr>
  </w:style>
  <w:style w:type="character" w:styleId="a4">
    <w:name w:val="annotation reference"/>
    <w:basedOn w:val="a0"/>
    <w:semiHidden/>
    <w:unhideWhenUsed/>
    <w:rsid w:val="003F5F58"/>
    <w:rPr>
      <w:sz w:val="21"/>
      <w:szCs w:val="21"/>
    </w:rPr>
  </w:style>
  <w:style w:type="paragraph" w:styleId="a5">
    <w:name w:val="annotation text"/>
    <w:basedOn w:val="a"/>
    <w:link w:val="Char0"/>
    <w:semiHidden/>
    <w:unhideWhenUsed/>
    <w:rsid w:val="003F5F58"/>
  </w:style>
  <w:style w:type="character" w:customStyle="1" w:styleId="Char0">
    <w:name w:val="批注文字 Char"/>
    <w:basedOn w:val="a0"/>
    <w:link w:val="a5"/>
    <w:semiHidden/>
    <w:rsid w:val="003F5F58"/>
    <w:rPr>
      <w:sz w:val="24"/>
      <w:szCs w:val="24"/>
    </w:rPr>
  </w:style>
  <w:style w:type="paragraph" w:styleId="a6">
    <w:name w:val="annotation subject"/>
    <w:basedOn w:val="a5"/>
    <w:next w:val="a5"/>
    <w:link w:val="Char1"/>
    <w:semiHidden/>
    <w:unhideWhenUsed/>
    <w:rsid w:val="003F5F58"/>
    <w:rPr>
      <w:b/>
      <w:bCs/>
    </w:rPr>
  </w:style>
  <w:style w:type="character" w:customStyle="1" w:styleId="Char1">
    <w:name w:val="批注主题 Char"/>
    <w:basedOn w:val="Char0"/>
    <w:link w:val="a6"/>
    <w:semiHidden/>
    <w:rsid w:val="003F5F58"/>
    <w:rPr>
      <w:b/>
      <w:bCs/>
      <w:sz w:val="24"/>
      <w:szCs w:val="24"/>
    </w:rPr>
  </w:style>
  <w:style w:type="paragraph" w:styleId="a7">
    <w:name w:val="List Paragraph"/>
    <w:basedOn w:val="a"/>
    <w:uiPriority w:val="34"/>
    <w:qFormat/>
    <w:rsid w:val="003866EE"/>
    <w:pPr>
      <w:spacing w:after="200" w:line="276" w:lineRule="auto"/>
      <w:ind w:left="720"/>
      <w:contextualSpacing/>
    </w:pPr>
    <w:rPr>
      <w:rFonts w:ascii="Calibri" w:hAnsi="Calibri"/>
      <w:sz w:val="22"/>
      <w:szCs w:val="22"/>
      <w:lang w:val="it-IT" w:eastAsia="it-IT"/>
    </w:rPr>
  </w:style>
  <w:style w:type="paragraph" w:styleId="a8">
    <w:name w:val="header"/>
    <w:basedOn w:val="a"/>
    <w:link w:val="Char2"/>
    <w:unhideWhenUsed/>
    <w:rsid w:val="00467C8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67C84"/>
    <w:rPr>
      <w:sz w:val="18"/>
      <w:szCs w:val="18"/>
    </w:rPr>
  </w:style>
  <w:style w:type="paragraph" w:styleId="a9">
    <w:name w:val="footer"/>
    <w:basedOn w:val="a"/>
    <w:link w:val="Char3"/>
    <w:uiPriority w:val="99"/>
    <w:unhideWhenUsed/>
    <w:rsid w:val="00467C84"/>
    <w:pPr>
      <w:tabs>
        <w:tab w:val="center" w:pos="4153"/>
        <w:tab w:val="right" w:pos="8306"/>
      </w:tabs>
      <w:snapToGrid w:val="0"/>
    </w:pPr>
    <w:rPr>
      <w:sz w:val="18"/>
      <w:szCs w:val="18"/>
    </w:rPr>
  </w:style>
  <w:style w:type="character" w:customStyle="1" w:styleId="Char3">
    <w:name w:val="页脚 Char"/>
    <w:basedOn w:val="a0"/>
    <w:link w:val="a9"/>
    <w:uiPriority w:val="99"/>
    <w:rsid w:val="00467C84"/>
    <w:rPr>
      <w:sz w:val="18"/>
      <w:szCs w:val="18"/>
    </w:rPr>
  </w:style>
  <w:style w:type="character" w:styleId="aa">
    <w:name w:val="Hyperlink"/>
    <w:basedOn w:val="a0"/>
    <w:unhideWhenUsed/>
    <w:rsid w:val="000C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925">
      <w:bodyDiv w:val="1"/>
      <w:marLeft w:val="0"/>
      <w:marRight w:val="0"/>
      <w:marTop w:val="0"/>
      <w:marBottom w:val="0"/>
      <w:divBdr>
        <w:top w:val="none" w:sz="0" w:space="0" w:color="auto"/>
        <w:left w:val="none" w:sz="0" w:space="0" w:color="auto"/>
        <w:bottom w:val="none" w:sz="0" w:space="0" w:color="auto"/>
        <w:right w:val="none" w:sz="0" w:space="0" w:color="auto"/>
      </w:divBdr>
    </w:div>
    <w:div w:id="342904883">
      <w:bodyDiv w:val="1"/>
      <w:marLeft w:val="0"/>
      <w:marRight w:val="0"/>
      <w:marTop w:val="0"/>
      <w:marBottom w:val="0"/>
      <w:divBdr>
        <w:top w:val="none" w:sz="0" w:space="0" w:color="auto"/>
        <w:left w:val="none" w:sz="0" w:space="0" w:color="auto"/>
        <w:bottom w:val="none" w:sz="0" w:space="0" w:color="auto"/>
        <w:right w:val="none" w:sz="0" w:space="0" w:color="auto"/>
      </w:divBdr>
    </w:div>
    <w:div w:id="75563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microdata/european-health-interview-surv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2020-11-29T03:03:00Z</dcterms:created>
  <dcterms:modified xsi:type="dcterms:W3CDTF">2020-12-17T07:00:00Z</dcterms:modified>
</cp:coreProperties>
</file>