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C0DED" w14:textId="25721AFB" w:rsidR="00A77B3E" w:rsidRPr="00B46E1D" w:rsidRDefault="00056485" w:rsidP="00B46E1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 </w:t>
      </w:r>
      <w:r w:rsidR="002101F3" w:rsidRPr="00B46E1D">
        <w:rPr>
          <w:rFonts w:ascii="Book Antiqua" w:eastAsia="Book Antiqua" w:hAnsi="Book Antiqua" w:cs="Book Antiqua"/>
          <w:b/>
          <w:color w:val="000000"/>
        </w:rPr>
        <w:t xml:space="preserve">Name of Journal: </w:t>
      </w:r>
      <w:r w:rsidR="002101F3" w:rsidRPr="00B46E1D">
        <w:rPr>
          <w:rFonts w:ascii="Book Antiqua" w:eastAsia="Book Antiqua" w:hAnsi="Book Antiqua" w:cs="Book Antiqua"/>
          <w:i/>
          <w:color w:val="000000"/>
        </w:rPr>
        <w:t>World Journal of Dermatology</w:t>
      </w:r>
    </w:p>
    <w:p w14:paraId="43EF1B48" w14:textId="5A6255BA" w:rsidR="00A77B3E" w:rsidRPr="00B46E1D" w:rsidRDefault="002101F3" w:rsidP="00B46E1D">
      <w:pPr>
        <w:tabs>
          <w:tab w:val="left" w:pos="6516"/>
        </w:tabs>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t xml:space="preserve">Manuscript NO: </w:t>
      </w:r>
      <w:r w:rsidRPr="00B46E1D">
        <w:rPr>
          <w:rFonts w:ascii="Book Antiqua" w:eastAsia="Book Antiqua" w:hAnsi="Book Antiqua" w:cs="Book Antiqua"/>
          <w:color w:val="000000"/>
        </w:rPr>
        <w:t>60152</w:t>
      </w:r>
    </w:p>
    <w:p w14:paraId="46F67F5C"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t xml:space="preserve">Manuscript Type: </w:t>
      </w:r>
      <w:r w:rsidRPr="00B46E1D">
        <w:rPr>
          <w:rFonts w:ascii="Book Antiqua" w:eastAsia="Book Antiqua" w:hAnsi="Book Antiqua" w:cs="Book Antiqua"/>
          <w:color w:val="000000"/>
        </w:rPr>
        <w:t>ORIGINAL ARTICLE</w:t>
      </w:r>
    </w:p>
    <w:p w14:paraId="7980BCF7" w14:textId="77777777" w:rsidR="00A77B3E" w:rsidRPr="00B46E1D" w:rsidRDefault="00A77B3E" w:rsidP="00B46E1D">
      <w:pPr>
        <w:adjustRightInd w:val="0"/>
        <w:snapToGrid w:val="0"/>
        <w:spacing w:line="360" w:lineRule="auto"/>
        <w:jc w:val="both"/>
        <w:rPr>
          <w:rFonts w:ascii="Book Antiqua" w:hAnsi="Book Antiqua"/>
        </w:rPr>
      </w:pPr>
    </w:p>
    <w:p w14:paraId="5ADE5A0C"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i/>
          <w:color w:val="000000"/>
        </w:rPr>
        <w:t>Retrospective Cohort Study</w:t>
      </w:r>
    </w:p>
    <w:p w14:paraId="1F316430"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t>Fecal microbiota transplant and dermatologic disorders: A retrospective cohort study assessing the gut microbiome’s role in skin disease</w:t>
      </w:r>
    </w:p>
    <w:p w14:paraId="44DD5982" w14:textId="77777777" w:rsidR="00A77B3E" w:rsidRPr="00B46E1D" w:rsidRDefault="00A77B3E" w:rsidP="00B46E1D">
      <w:pPr>
        <w:adjustRightInd w:val="0"/>
        <w:snapToGrid w:val="0"/>
        <w:spacing w:line="360" w:lineRule="auto"/>
        <w:jc w:val="both"/>
        <w:rPr>
          <w:rFonts w:ascii="Book Antiqua" w:hAnsi="Book Antiqua"/>
        </w:rPr>
      </w:pPr>
    </w:p>
    <w:p w14:paraId="7ABFA26B" w14:textId="45D80E17" w:rsidR="00A77B3E" w:rsidRPr="00B46E1D" w:rsidRDefault="000337DA"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Snyder AM </w:t>
      </w:r>
      <w:r w:rsidRPr="00B46E1D">
        <w:rPr>
          <w:rFonts w:ascii="Book Antiqua" w:eastAsia="Book Antiqua" w:hAnsi="Book Antiqua" w:cs="Book Antiqua"/>
          <w:i/>
          <w:iCs/>
          <w:color w:val="000000"/>
        </w:rPr>
        <w:t>et al.</w:t>
      </w:r>
      <w:r w:rsidRPr="00B46E1D">
        <w:rPr>
          <w:rFonts w:ascii="Book Antiqua" w:eastAsia="Book Antiqua" w:hAnsi="Book Antiqua" w:cs="Book Antiqua"/>
          <w:color w:val="000000"/>
        </w:rPr>
        <w:t xml:space="preserve"> </w:t>
      </w:r>
      <w:bookmarkStart w:id="0" w:name="OLE_LINK9"/>
      <w:bookmarkStart w:id="1" w:name="OLE_LINK10"/>
      <w:bookmarkStart w:id="2" w:name="OLE_LINK11"/>
      <w:r w:rsidR="002101F3" w:rsidRPr="00B46E1D">
        <w:rPr>
          <w:rFonts w:ascii="Book Antiqua" w:eastAsia="Book Antiqua" w:hAnsi="Book Antiqua" w:cs="Book Antiqua"/>
          <w:color w:val="000000"/>
        </w:rPr>
        <w:t>Fecal microbiota transplant dermatology retrospective cohort</w:t>
      </w:r>
    </w:p>
    <w:bookmarkEnd w:id="0"/>
    <w:bookmarkEnd w:id="1"/>
    <w:bookmarkEnd w:id="2"/>
    <w:p w14:paraId="24C6ED0A" w14:textId="77777777" w:rsidR="00A77B3E" w:rsidRPr="00B46E1D" w:rsidRDefault="00A77B3E" w:rsidP="00B46E1D">
      <w:pPr>
        <w:adjustRightInd w:val="0"/>
        <w:snapToGrid w:val="0"/>
        <w:spacing w:line="360" w:lineRule="auto"/>
        <w:jc w:val="both"/>
        <w:rPr>
          <w:rFonts w:ascii="Book Antiqua" w:hAnsi="Book Antiqua"/>
        </w:rPr>
      </w:pPr>
    </w:p>
    <w:p w14:paraId="7E80705F"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Ashley M Snyder, James Abbott, M Kyle Jensen, Aaron M </w:t>
      </w:r>
      <w:proofErr w:type="spellStart"/>
      <w:r w:rsidRPr="00B46E1D">
        <w:rPr>
          <w:rFonts w:ascii="Book Antiqua" w:eastAsia="Book Antiqua" w:hAnsi="Book Antiqua" w:cs="Book Antiqua"/>
          <w:color w:val="000000"/>
        </w:rPr>
        <w:t>Secrest</w:t>
      </w:r>
      <w:proofErr w:type="spellEnd"/>
    </w:p>
    <w:p w14:paraId="2063E141" w14:textId="77777777" w:rsidR="00A77B3E" w:rsidRPr="00B46E1D" w:rsidRDefault="00A77B3E" w:rsidP="00B46E1D">
      <w:pPr>
        <w:adjustRightInd w:val="0"/>
        <w:snapToGrid w:val="0"/>
        <w:spacing w:line="360" w:lineRule="auto"/>
        <w:jc w:val="both"/>
        <w:rPr>
          <w:rFonts w:ascii="Book Antiqua" w:hAnsi="Book Antiqua"/>
        </w:rPr>
      </w:pPr>
    </w:p>
    <w:p w14:paraId="32C52E17" w14:textId="56B37C4A"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Ashley M Snyder, James Abbott, Aaron M </w:t>
      </w:r>
      <w:proofErr w:type="spellStart"/>
      <w:r w:rsidRPr="00B46E1D">
        <w:rPr>
          <w:rFonts w:ascii="Book Antiqua" w:eastAsia="Book Antiqua" w:hAnsi="Book Antiqua" w:cs="Book Antiqua"/>
          <w:b/>
          <w:bCs/>
          <w:color w:val="000000"/>
        </w:rPr>
        <w:t>Secrest</w:t>
      </w:r>
      <w:proofErr w:type="spellEnd"/>
      <w:r w:rsidRPr="00B46E1D">
        <w:rPr>
          <w:rFonts w:ascii="Book Antiqua" w:eastAsia="Book Antiqua" w:hAnsi="Book Antiqua" w:cs="Book Antiqua"/>
          <w:b/>
          <w:bCs/>
          <w:color w:val="000000"/>
        </w:rPr>
        <w:t xml:space="preserve">, </w:t>
      </w:r>
      <w:r w:rsidRPr="00B46E1D">
        <w:rPr>
          <w:rFonts w:ascii="Book Antiqua" w:eastAsia="Book Antiqua" w:hAnsi="Book Antiqua" w:cs="Book Antiqua"/>
          <w:color w:val="000000"/>
        </w:rPr>
        <w:t xml:space="preserve">Department of Dermatology, University of Utah, Salt Lake City, </w:t>
      </w:r>
      <w:r w:rsidR="000337DA" w:rsidRPr="00B46E1D">
        <w:rPr>
          <w:rFonts w:ascii="Book Antiqua" w:eastAsia="Book Antiqua" w:hAnsi="Book Antiqua" w:cs="Book Antiqua"/>
          <w:color w:val="000000"/>
        </w:rPr>
        <w:t>UT</w:t>
      </w:r>
      <w:r w:rsidRPr="00B46E1D">
        <w:rPr>
          <w:rFonts w:ascii="Book Antiqua" w:eastAsia="Book Antiqua" w:hAnsi="Book Antiqua" w:cs="Book Antiqua"/>
          <w:color w:val="000000"/>
        </w:rPr>
        <w:t xml:space="preserve"> 84132, United States</w:t>
      </w:r>
    </w:p>
    <w:p w14:paraId="5185FA07" w14:textId="77777777" w:rsidR="00A77B3E" w:rsidRPr="00B46E1D" w:rsidRDefault="00A77B3E" w:rsidP="00B46E1D">
      <w:pPr>
        <w:adjustRightInd w:val="0"/>
        <w:snapToGrid w:val="0"/>
        <w:spacing w:line="360" w:lineRule="auto"/>
        <w:jc w:val="both"/>
        <w:rPr>
          <w:rFonts w:ascii="Book Antiqua" w:hAnsi="Book Antiqua"/>
        </w:rPr>
      </w:pPr>
    </w:p>
    <w:p w14:paraId="1BD5B7EF" w14:textId="506BDBDB"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Ashley M Snyder, Aaron M </w:t>
      </w:r>
      <w:proofErr w:type="spellStart"/>
      <w:r w:rsidRPr="00B46E1D">
        <w:rPr>
          <w:rFonts w:ascii="Book Antiqua" w:eastAsia="Book Antiqua" w:hAnsi="Book Antiqua" w:cs="Book Antiqua"/>
          <w:b/>
          <w:bCs/>
          <w:color w:val="000000"/>
        </w:rPr>
        <w:t>Secrest</w:t>
      </w:r>
      <w:proofErr w:type="spellEnd"/>
      <w:r w:rsidRPr="00B46E1D">
        <w:rPr>
          <w:rFonts w:ascii="Book Antiqua" w:eastAsia="Book Antiqua" w:hAnsi="Book Antiqua" w:cs="Book Antiqua"/>
          <w:b/>
          <w:bCs/>
          <w:color w:val="000000"/>
        </w:rPr>
        <w:t xml:space="preserve">, </w:t>
      </w:r>
      <w:r w:rsidRPr="00B46E1D">
        <w:rPr>
          <w:rFonts w:ascii="Book Antiqua" w:eastAsia="Book Antiqua" w:hAnsi="Book Antiqua" w:cs="Book Antiqua"/>
          <w:color w:val="000000"/>
        </w:rPr>
        <w:t xml:space="preserve">Department of Population Health Sciences, University of Utah, Salt Lake City, </w:t>
      </w:r>
      <w:r w:rsidR="000337DA" w:rsidRPr="00B46E1D">
        <w:rPr>
          <w:rFonts w:ascii="Book Antiqua" w:eastAsia="Book Antiqua" w:hAnsi="Book Antiqua" w:cs="Book Antiqua"/>
          <w:color w:val="000000"/>
        </w:rPr>
        <w:t>UT</w:t>
      </w:r>
      <w:r w:rsidRPr="00B46E1D">
        <w:rPr>
          <w:rFonts w:ascii="Book Antiqua" w:eastAsia="Book Antiqua" w:hAnsi="Book Antiqua" w:cs="Book Antiqua"/>
          <w:color w:val="000000"/>
        </w:rPr>
        <w:t xml:space="preserve"> 84108, United States</w:t>
      </w:r>
    </w:p>
    <w:p w14:paraId="70FE1A0C" w14:textId="77777777" w:rsidR="00A77B3E" w:rsidRPr="00B46E1D" w:rsidRDefault="00A77B3E" w:rsidP="00B46E1D">
      <w:pPr>
        <w:adjustRightInd w:val="0"/>
        <w:snapToGrid w:val="0"/>
        <w:spacing w:line="360" w:lineRule="auto"/>
        <w:jc w:val="both"/>
        <w:rPr>
          <w:rFonts w:ascii="Book Antiqua" w:hAnsi="Book Antiqua"/>
        </w:rPr>
      </w:pPr>
    </w:p>
    <w:p w14:paraId="5F3A3079"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M Kyle Jensen, </w:t>
      </w:r>
      <w:r w:rsidRPr="00B46E1D">
        <w:rPr>
          <w:rFonts w:ascii="Book Antiqua" w:eastAsia="Book Antiqua" w:hAnsi="Book Antiqua" w:cs="Book Antiqua"/>
          <w:color w:val="000000"/>
        </w:rPr>
        <w:t>Division of Pediatric Gastroenterology, Hepatology and Nutrition, Department of Pediatrics, University of Utah, Salt Lake City, UT 84113, United States</w:t>
      </w:r>
    </w:p>
    <w:p w14:paraId="7BC96743" w14:textId="77777777" w:rsidR="000337DA" w:rsidRPr="00B46E1D" w:rsidRDefault="000337DA" w:rsidP="00B46E1D">
      <w:pPr>
        <w:adjustRightInd w:val="0"/>
        <w:snapToGrid w:val="0"/>
        <w:spacing w:line="360" w:lineRule="auto"/>
        <w:jc w:val="both"/>
        <w:rPr>
          <w:rFonts w:ascii="Book Antiqua" w:eastAsia="Book Antiqua" w:hAnsi="Book Antiqua" w:cs="Book Antiqua"/>
          <w:color w:val="000000"/>
        </w:rPr>
      </w:pPr>
    </w:p>
    <w:p w14:paraId="1C7D185D" w14:textId="71AFAE94"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Author contributions: </w:t>
      </w:r>
      <w:r w:rsidRPr="00B46E1D">
        <w:rPr>
          <w:rFonts w:ascii="Book Antiqua" w:eastAsia="Book Antiqua" w:hAnsi="Book Antiqua" w:cs="Book Antiqua"/>
          <w:color w:val="000000"/>
        </w:rPr>
        <w:t>Snyder</w:t>
      </w:r>
      <w:r w:rsidR="000337DA" w:rsidRPr="00B46E1D">
        <w:rPr>
          <w:rFonts w:ascii="Book Antiqua" w:eastAsia="Book Antiqua" w:hAnsi="Book Antiqua" w:cs="Book Antiqua"/>
          <w:color w:val="000000"/>
        </w:rPr>
        <w:t xml:space="preserve"> AM</w:t>
      </w:r>
      <w:r w:rsidRPr="00B46E1D">
        <w:rPr>
          <w:rFonts w:ascii="Book Antiqua" w:eastAsia="Book Antiqua" w:hAnsi="Book Antiqua" w:cs="Book Antiqua"/>
          <w:color w:val="000000"/>
        </w:rPr>
        <w:t xml:space="preserve"> and </w:t>
      </w:r>
      <w:proofErr w:type="spellStart"/>
      <w:r w:rsidR="000337DA" w:rsidRPr="00B46E1D">
        <w:rPr>
          <w:rFonts w:ascii="Book Antiqua" w:eastAsia="Book Antiqua" w:hAnsi="Book Antiqua" w:cs="Book Antiqua"/>
          <w:color w:val="000000"/>
        </w:rPr>
        <w:t>Secrest</w:t>
      </w:r>
      <w:proofErr w:type="spellEnd"/>
      <w:r w:rsidR="000337DA" w:rsidRPr="00B46E1D">
        <w:rPr>
          <w:rFonts w:ascii="Book Antiqua" w:eastAsia="Book Antiqua" w:hAnsi="Book Antiqua" w:cs="Book Antiqua"/>
          <w:color w:val="000000"/>
        </w:rPr>
        <w:t xml:space="preserve"> AM</w:t>
      </w:r>
      <w:r w:rsidRPr="00B46E1D">
        <w:rPr>
          <w:rFonts w:ascii="Book Antiqua" w:eastAsia="Book Antiqua" w:hAnsi="Book Antiqua" w:cs="Book Antiqua"/>
          <w:color w:val="000000"/>
        </w:rPr>
        <w:t xml:space="preserve"> coordinated IRB approval and data access</w:t>
      </w:r>
      <w:r w:rsidR="000337DA" w:rsidRPr="00B46E1D">
        <w:rPr>
          <w:rFonts w:ascii="Book Antiqua" w:eastAsia="Book Antiqua" w:hAnsi="Book Antiqua" w:cs="Book Antiqua"/>
          <w:color w:val="000000"/>
        </w:rPr>
        <w:t>; Snyder AM</w:t>
      </w:r>
      <w:r w:rsidRPr="00B46E1D">
        <w:rPr>
          <w:rFonts w:ascii="Book Antiqua" w:eastAsia="Book Antiqua" w:hAnsi="Book Antiqua" w:cs="Book Antiqua"/>
          <w:color w:val="000000"/>
        </w:rPr>
        <w:t xml:space="preserve"> and </w:t>
      </w:r>
      <w:r w:rsidR="000337DA" w:rsidRPr="00B46E1D">
        <w:rPr>
          <w:rFonts w:ascii="Book Antiqua" w:eastAsia="Book Antiqua" w:hAnsi="Book Antiqua" w:cs="Book Antiqua"/>
          <w:color w:val="000000"/>
        </w:rPr>
        <w:t>Abbott J</w:t>
      </w:r>
      <w:r w:rsidRPr="00B46E1D">
        <w:rPr>
          <w:rFonts w:ascii="Book Antiqua" w:eastAsia="Book Antiqua" w:hAnsi="Book Antiqua" w:cs="Book Antiqua"/>
          <w:color w:val="000000"/>
        </w:rPr>
        <w:t xml:space="preserve"> were the primary authors involved in data analysis and collection and so had access to the data and data source throughout the study, though all authors were allowed access if needed during the process</w:t>
      </w:r>
      <w:r w:rsidR="000337DA" w:rsidRPr="00B46E1D">
        <w:rPr>
          <w:rFonts w:ascii="Book Antiqua" w:eastAsia="Book Antiqua" w:hAnsi="Book Antiqua" w:cs="Book Antiqua"/>
          <w:color w:val="000000"/>
        </w:rPr>
        <w:t>;</w:t>
      </w:r>
      <w:r w:rsidRPr="00B46E1D">
        <w:rPr>
          <w:rFonts w:ascii="Book Antiqua" w:eastAsia="Book Antiqua" w:hAnsi="Book Antiqua" w:cs="Book Antiqua"/>
          <w:color w:val="000000"/>
        </w:rPr>
        <w:t xml:space="preserve"> </w:t>
      </w:r>
      <w:r w:rsidR="000337DA" w:rsidRPr="00B46E1D">
        <w:rPr>
          <w:rFonts w:ascii="Book Antiqua" w:eastAsia="Book Antiqua" w:hAnsi="Book Antiqua" w:cs="Book Antiqua"/>
          <w:color w:val="000000"/>
        </w:rPr>
        <w:t xml:space="preserve">Jensen MK </w:t>
      </w:r>
      <w:r w:rsidRPr="00B46E1D">
        <w:rPr>
          <w:rFonts w:ascii="Book Antiqua" w:eastAsia="Book Antiqua" w:hAnsi="Book Antiqua" w:cs="Book Antiqua"/>
          <w:color w:val="000000"/>
        </w:rPr>
        <w:t>provided further assistance in data evaluation and collection. All authors provided input in methods development for this project</w:t>
      </w:r>
      <w:r w:rsidR="000337DA" w:rsidRPr="00B46E1D">
        <w:rPr>
          <w:rFonts w:ascii="Book Antiqua" w:eastAsia="Book Antiqua" w:hAnsi="Book Antiqua" w:cs="Book Antiqua"/>
          <w:color w:val="000000"/>
        </w:rPr>
        <w:t>;</w:t>
      </w:r>
      <w:r w:rsidRPr="00B46E1D">
        <w:rPr>
          <w:rFonts w:ascii="Book Antiqua" w:eastAsia="Book Antiqua" w:hAnsi="Book Antiqua" w:cs="Book Antiqua"/>
          <w:color w:val="000000"/>
        </w:rPr>
        <w:t xml:space="preserve"> </w:t>
      </w:r>
      <w:r w:rsidR="000337DA" w:rsidRPr="00B46E1D">
        <w:rPr>
          <w:rFonts w:ascii="Book Antiqua" w:eastAsia="Book Antiqua" w:hAnsi="Book Antiqua" w:cs="Book Antiqua"/>
          <w:color w:val="000000"/>
        </w:rPr>
        <w:t>Snyder AM</w:t>
      </w:r>
      <w:r w:rsidRPr="00B46E1D">
        <w:rPr>
          <w:rFonts w:ascii="Book Antiqua" w:eastAsia="Book Antiqua" w:hAnsi="Book Antiqua" w:cs="Book Antiqua"/>
          <w:color w:val="000000"/>
        </w:rPr>
        <w:t xml:space="preserve"> was </w:t>
      </w:r>
      <w:r w:rsidRPr="00B46E1D">
        <w:rPr>
          <w:rFonts w:ascii="Book Antiqua" w:eastAsia="Book Antiqua" w:hAnsi="Book Antiqua" w:cs="Book Antiqua"/>
          <w:color w:val="000000"/>
        </w:rPr>
        <w:lastRenderedPageBreak/>
        <w:t>the primary author of the manuscript, and all authors were involved in revising and approving of the manuscript.</w:t>
      </w:r>
    </w:p>
    <w:p w14:paraId="3DA15547" w14:textId="77777777" w:rsidR="00A77B3E" w:rsidRPr="00B46E1D" w:rsidRDefault="00A77B3E" w:rsidP="00B46E1D">
      <w:pPr>
        <w:adjustRightInd w:val="0"/>
        <w:snapToGrid w:val="0"/>
        <w:spacing w:line="360" w:lineRule="auto"/>
        <w:jc w:val="both"/>
        <w:rPr>
          <w:rFonts w:ascii="Book Antiqua" w:hAnsi="Book Antiqua"/>
        </w:rPr>
      </w:pPr>
    </w:p>
    <w:p w14:paraId="71514A2D" w14:textId="654E4426" w:rsidR="00A77B3E" w:rsidRPr="00B46E1D" w:rsidRDefault="002101F3" w:rsidP="00B46E1D">
      <w:pPr>
        <w:adjustRightInd w:val="0"/>
        <w:snapToGrid w:val="0"/>
        <w:spacing w:line="360" w:lineRule="auto"/>
        <w:jc w:val="both"/>
        <w:rPr>
          <w:rFonts w:ascii="Book Antiqua" w:hAnsi="Book Antiqua"/>
          <w:i/>
          <w:iCs/>
        </w:rPr>
      </w:pPr>
      <w:r w:rsidRPr="00B46E1D">
        <w:rPr>
          <w:rFonts w:ascii="Book Antiqua" w:eastAsia="Book Antiqua" w:hAnsi="Book Antiqua" w:cs="Book Antiqua"/>
          <w:b/>
          <w:bCs/>
          <w:color w:val="000000"/>
        </w:rPr>
        <w:t>Corresponding author: Ashley M Snyder,</w:t>
      </w:r>
      <w:r w:rsidR="006137CA" w:rsidRPr="00B46E1D">
        <w:rPr>
          <w:rFonts w:ascii="Book Antiqua" w:eastAsia="Book Antiqua" w:hAnsi="Book Antiqua" w:cs="Book Antiqua"/>
          <w:b/>
          <w:bCs/>
          <w:color w:val="000000"/>
        </w:rPr>
        <w:t xml:space="preserve"> </w:t>
      </w:r>
      <w:r w:rsidR="00C2524A" w:rsidRPr="00C2524A">
        <w:rPr>
          <w:rFonts w:ascii="Book Antiqua" w:eastAsia="Book Antiqua" w:hAnsi="Book Antiqua" w:cs="Book Antiqua"/>
          <w:b/>
          <w:bCs/>
          <w:color w:val="000000"/>
        </w:rPr>
        <w:t>MPH,</w:t>
      </w:r>
      <w:r w:rsidR="00C2524A">
        <w:rPr>
          <w:rFonts w:ascii="Book Antiqua" w:eastAsia="Book Antiqua" w:hAnsi="Book Antiqua" w:cs="Book Antiqua"/>
          <w:b/>
          <w:bCs/>
          <w:color w:val="000000"/>
        </w:rPr>
        <w:t xml:space="preserve"> </w:t>
      </w:r>
      <w:r w:rsidR="00C2524A" w:rsidRPr="00C2524A">
        <w:rPr>
          <w:rFonts w:ascii="Book Antiqua" w:eastAsia="Book Antiqua" w:hAnsi="Book Antiqua" w:cs="Book Antiqua"/>
          <w:b/>
          <w:bCs/>
          <w:color w:val="000000"/>
        </w:rPr>
        <w:t>Graduate Assistant,</w:t>
      </w:r>
      <w:r w:rsidR="00C2524A">
        <w:rPr>
          <w:rFonts w:ascii="Book Antiqua" w:eastAsia="Book Antiqua" w:hAnsi="Book Antiqua" w:cs="Book Antiqua"/>
          <w:b/>
          <w:bCs/>
          <w:color w:val="000000"/>
        </w:rPr>
        <w:t xml:space="preserve"> </w:t>
      </w:r>
      <w:r w:rsidRPr="00B46E1D">
        <w:rPr>
          <w:rFonts w:ascii="Book Antiqua" w:eastAsia="Book Antiqua" w:hAnsi="Book Antiqua" w:cs="Book Antiqua"/>
          <w:color w:val="000000"/>
        </w:rPr>
        <w:t xml:space="preserve">Department of Dermatology, University of Utah, 30 North 1900 East, 4A330, Salt Lake City, </w:t>
      </w:r>
      <w:r w:rsidR="000337DA" w:rsidRPr="00B46E1D">
        <w:rPr>
          <w:rFonts w:ascii="Book Antiqua" w:eastAsia="Book Antiqua" w:hAnsi="Book Antiqua" w:cs="Book Antiqua"/>
          <w:color w:val="000000"/>
        </w:rPr>
        <w:t>UT</w:t>
      </w:r>
      <w:r w:rsidRPr="00B46E1D">
        <w:rPr>
          <w:rFonts w:ascii="Book Antiqua" w:eastAsia="Book Antiqua" w:hAnsi="Book Antiqua" w:cs="Book Antiqua"/>
          <w:color w:val="000000"/>
        </w:rPr>
        <w:t xml:space="preserve"> 84132, United States. ashley.snyder@utah.edu</w:t>
      </w:r>
    </w:p>
    <w:p w14:paraId="569781D4" w14:textId="77777777" w:rsidR="00A77B3E" w:rsidRPr="00B46E1D" w:rsidRDefault="00A77B3E" w:rsidP="00B46E1D">
      <w:pPr>
        <w:adjustRightInd w:val="0"/>
        <w:snapToGrid w:val="0"/>
        <w:spacing w:line="360" w:lineRule="auto"/>
        <w:jc w:val="both"/>
        <w:rPr>
          <w:rFonts w:ascii="Book Antiqua" w:hAnsi="Book Antiqua"/>
        </w:rPr>
      </w:pPr>
    </w:p>
    <w:p w14:paraId="0D5C87FF"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Received: </w:t>
      </w:r>
      <w:r w:rsidRPr="00B46E1D">
        <w:rPr>
          <w:rFonts w:ascii="Book Antiqua" w:eastAsia="Book Antiqua" w:hAnsi="Book Antiqua" w:cs="Book Antiqua"/>
          <w:color w:val="000000"/>
        </w:rPr>
        <w:t>October 19, 2020</w:t>
      </w:r>
    </w:p>
    <w:p w14:paraId="31D9FD48" w14:textId="7ED78526" w:rsidR="00A77B3E" w:rsidRPr="00B46E1D" w:rsidRDefault="002101F3" w:rsidP="00B46E1D">
      <w:pPr>
        <w:adjustRightInd w:val="0"/>
        <w:snapToGrid w:val="0"/>
        <w:spacing w:line="360" w:lineRule="auto"/>
        <w:jc w:val="both"/>
        <w:rPr>
          <w:rFonts w:ascii="Book Antiqua" w:eastAsia="Book Antiqua" w:hAnsi="Book Antiqua" w:cs="Book Antiqua"/>
          <w:color w:val="000000"/>
        </w:rPr>
      </w:pPr>
      <w:r w:rsidRPr="00B46E1D">
        <w:rPr>
          <w:rFonts w:ascii="Book Antiqua" w:eastAsia="Book Antiqua" w:hAnsi="Book Antiqua" w:cs="Book Antiqua"/>
          <w:b/>
          <w:bCs/>
          <w:color w:val="000000"/>
        </w:rPr>
        <w:t xml:space="preserve">Revised: </w:t>
      </w:r>
      <w:r w:rsidR="000337DA" w:rsidRPr="00B46E1D">
        <w:rPr>
          <w:rFonts w:ascii="Book Antiqua" w:eastAsia="Book Antiqua" w:hAnsi="Book Antiqua" w:cs="Book Antiqua"/>
          <w:color w:val="000000"/>
        </w:rPr>
        <w:t>December 10, 2020</w:t>
      </w:r>
    </w:p>
    <w:p w14:paraId="12D67D1D" w14:textId="2341DD8A"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Accepted: </w:t>
      </w:r>
      <w:r w:rsidR="00BE3743" w:rsidRPr="00BE3743">
        <w:rPr>
          <w:rFonts w:ascii="Book Antiqua" w:eastAsia="Book Antiqua" w:hAnsi="Book Antiqua" w:cs="Book Antiqua"/>
          <w:color w:val="000000"/>
        </w:rPr>
        <w:t>December 23, 2020</w:t>
      </w:r>
    </w:p>
    <w:p w14:paraId="6152D344" w14:textId="2DB15DE5" w:rsidR="00A77B3E" w:rsidRPr="00B46E1D" w:rsidRDefault="002101F3" w:rsidP="006C2232">
      <w:pPr>
        <w:adjustRightInd w:val="0"/>
        <w:snapToGrid w:val="0"/>
        <w:spacing w:line="360" w:lineRule="auto"/>
        <w:jc w:val="both"/>
        <w:rPr>
          <w:rFonts w:ascii="Book Antiqua" w:hAnsi="Book Antiqua"/>
        </w:rPr>
        <w:sectPr w:rsidR="00A77B3E" w:rsidRPr="00B46E1D" w:rsidSect="006137CA">
          <w:footerReference w:type="default" r:id="rId8"/>
          <w:type w:val="continuous"/>
          <w:pgSz w:w="12240" w:h="15840"/>
          <w:pgMar w:top="1440" w:right="1800" w:bottom="1440" w:left="1800" w:header="720" w:footer="720" w:gutter="0"/>
          <w:cols w:space="720"/>
          <w:docGrid w:linePitch="360"/>
        </w:sectPr>
      </w:pPr>
      <w:r w:rsidRPr="00B46E1D">
        <w:rPr>
          <w:rFonts w:ascii="Book Antiqua" w:eastAsia="Book Antiqua" w:hAnsi="Book Antiqua" w:cs="Book Antiqua"/>
          <w:b/>
          <w:bCs/>
          <w:color w:val="000000"/>
        </w:rPr>
        <w:t xml:space="preserve">Published online: </w:t>
      </w:r>
      <w:r w:rsidR="006347D3">
        <w:rPr>
          <w:rFonts w:ascii="Book Antiqua" w:hAnsi="Book Antiqua"/>
        </w:rPr>
        <w:t>January  25, 202</w:t>
      </w:r>
      <w:r w:rsidR="00D57563">
        <w:rPr>
          <w:rFonts w:ascii="Book Antiqua" w:hAnsi="Book Antiqua"/>
        </w:rPr>
        <w:t>1</w:t>
      </w:r>
    </w:p>
    <w:p w14:paraId="6EB82B6B" w14:textId="77777777" w:rsidR="006137CA" w:rsidRPr="00B46E1D" w:rsidRDefault="006137CA" w:rsidP="00B46E1D">
      <w:pPr>
        <w:snapToGrid w:val="0"/>
        <w:spacing w:line="360" w:lineRule="auto"/>
        <w:jc w:val="both"/>
        <w:rPr>
          <w:rFonts w:ascii="Book Antiqua" w:eastAsia="Book Antiqua" w:hAnsi="Book Antiqua" w:cs="Book Antiqua"/>
          <w:b/>
          <w:color w:val="000000"/>
        </w:rPr>
      </w:pPr>
      <w:r w:rsidRPr="00B46E1D">
        <w:rPr>
          <w:rFonts w:ascii="Book Antiqua" w:eastAsia="Book Antiqua" w:hAnsi="Book Antiqua" w:cs="Book Antiqua"/>
          <w:b/>
          <w:color w:val="000000"/>
        </w:rPr>
        <w:br w:type="page"/>
      </w:r>
    </w:p>
    <w:p w14:paraId="417FC998" w14:textId="4CE0FF8A"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lastRenderedPageBreak/>
        <w:t>Abstract</w:t>
      </w:r>
    </w:p>
    <w:p w14:paraId="5E65A9A7"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BACKGROUND</w:t>
      </w:r>
    </w:p>
    <w:p w14:paraId="7D2A58E9"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There is indication that fecal microbiota transplant (FMT) has the potential to alter the course of chronic skin disease, but few studies have investigated this phenomenon beyond case reports. Research with larger sample sizes is needed to provide a more thorough assessment of possible associations and to establish a broader foundation upon which to base hypotheses.</w:t>
      </w:r>
    </w:p>
    <w:p w14:paraId="5CA1DC67" w14:textId="77777777" w:rsidR="00A77B3E" w:rsidRPr="00B46E1D" w:rsidRDefault="00A77B3E" w:rsidP="00B46E1D">
      <w:pPr>
        <w:adjustRightInd w:val="0"/>
        <w:snapToGrid w:val="0"/>
        <w:spacing w:line="360" w:lineRule="auto"/>
        <w:jc w:val="both"/>
        <w:rPr>
          <w:rFonts w:ascii="Book Antiqua" w:hAnsi="Book Antiqua"/>
        </w:rPr>
      </w:pPr>
    </w:p>
    <w:p w14:paraId="48913BB3"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AIM</w:t>
      </w:r>
    </w:p>
    <w:p w14:paraId="06AC2B88"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To identify associations between FMT and skin conditions, particularly infectious and inflammatory etiologies, and the role of dermatology post-FMT.</w:t>
      </w:r>
    </w:p>
    <w:p w14:paraId="160EAA4B" w14:textId="77777777" w:rsidR="00A77B3E" w:rsidRPr="00B46E1D" w:rsidRDefault="00A77B3E" w:rsidP="00B46E1D">
      <w:pPr>
        <w:adjustRightInd w:val="0"/>
        <w:snapToGrid w:val="0"/>
        <w:spacing w:line="360" w:lineRule="auto"/>
        <w:jc w:val="both"/>
        <w:rPr>
          <w:rFonts w:ascii="Book Antiqua" w:hAnsi="Book Antiqua"/>
        </w:rPr>
      </w:pPr>
    </w:p>
    <w:p w14:paraId="4BA7C754"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METHODS</w:t>
      </w:r>
    </w:p>
    <w:p w14:paraId="7E96B150" w14:textId="77777777" w:rsidR="00A77B3E" w:rsidRPr="00B46E1D" w:rsidRDefault="002101F3" w:rsidP="00B46E1D">
      <w:pPr>
        <w:adjustRightInd w:val="0"/>
        <w:snapToGrid w:val="0"/>
        <w:spacing w:line="360" w:lineRule="auto"/>
        <w:jc w:val="both"/>
        <w:rPr>
          <w:rFonts w:ascii="Book Antiqua" w:hAnsi="Book Antiqua"/>
        </w:rPr>
      </w:pPr>
      <w:bookmarkStart w:id="3" w:name="OLE_LINK3"/>
      <w:bookmarkStart w:id="4" w:name="OLE_LINK4"/>
      <w:r w:rsidRPr="00B46E1D">
        <w:rPr>
          <w:rFonts w:ascii="Book Antiqua" w:eastAsia="Book Antiqua" w:hAnsi="Book Antiqua" w:cs="Book Antiqua"/>
          <w:color w:val="000000"/>
        </w:rPr>
        <w:t xml:space="preserve">We conducted a retrospective cohort study involving a chart review of all patients whom received FMT between January 2013 and December 2019 at a single academic medical center. Dermatologic follow-up was assessed for the two years after FMT or through March 2020 for more recent procedures. Dermatologic diagnoses and visits within the study time frame were recorded and assessed for trends. This study was exploratory in nature. Descriptive statistics were calculated, and the </w:t>
      </w:r>
      <w:r w:rsidRPr="00B46E1D">
        <w:rPr>
          <w:rFonts w:ascii="Book Antiqua" w:eastAsia="Book Antiqua" w:hAnsi="Book Antiqua" w:cs="Book Antiqua"/>
          <w:i/>
          <w:iCs/>
          <w:color w:val="000000"/>
        </w:rPr>
        <w:t>t</w:t>
      </w:r>
      <w:r w:rsidRPr="00B46E1D">
        <w:rPr>
          <w:rFonts w:ascii="Book Antiqua" w:eastAsia="Book Antiqua" w:hAnsi="Book Antiqua" w:cs="Book Antiqua"/>
          <w:color w:val="000000"/>
        </w:rPr>
        <w:t xml:space="preserve">-test, Pearson’s chi-squared test, and Fisher’s exact test were used to calculate </w:t>
      </w:r>
      <w:r w:rsidRPr="00B46E1D">
        <w:rPr>
          <w:rFonts w:ascii="Book Antiqua" w:eastAsia="Book Antiqua" w:hAnsi="Book Antiqua" w:cs="Book Antiqua"/>
          <w:i/>
          <w:iCs/>
          <w:color w:val="000000"/>
        </w:rPr>
        <w:t>P</w:t>
      </w:r>
      <w:r w:rsidRPr="00B46E1D">
        <w:rPr>
          <w:rFonts w:ascii="Book Antiqua" w:eastAsia="Book Antiqua" w:hAnsi="Book Antiqua" w:cs="Book Antiqua"/>
          <w:color w:val="000000"/>
        </w:rPr>
        <w:t xml:space="preserve"> values.</w:t>
      </w:r>
    </w:p>
    <w:bookmarkEnd w:id="3"/>
    <w:bookmarkEnd w:id="4"/>
    <w:p w14:paraId="761D350F" w14:textId="77777777" w:rsidR="00A77B3E" w:rsidRPr="00B46E1D" w:rsidRDefault="00A77B3E" w:rsidP="00B46E1D">
      <w:pPr>
        <w:adjustRightInd w:val="0"/>
        <w:snapToGrid w:val="0"/>
        <w:spacing w:line="360" w:lineRule="auto"/>
        <w:jc w:val="both"/>
        <w:rPr>
          <w:rFonts w:ascii="Book Antiqua" w:hAnsi="Book Antiqua"/>
        </w:rPr>
      </w:pPr>
    </w:p>
    <w:p w14:paraId="598968F9"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RESULTS</w:t>
      </w:r>
    </w:p>
    <w:p w14:paraId="078D0149" w14:textId="4962D8E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Most patients were female (61.5%) and ethnically not Hispanic or Latino (93.6%). Median age was 38 (range, 17-90). In total, 109 patients who underwent 111 fecal microbiota transplant events were included. Twenty-six events (23.4%) involved a dermatology office visit post-procedure, and of these events, 20 out of the 26 (76.9%) had an infectious or inflammatory skin condition. The mean time to first visit was 10.0 (± 7.0) mo. The most common diagnoses were dermatophyte, </w:t>
      </w:r>
      <w:r w:rsidRPr="00B46E1D">
        <w:rPr>
          <w:rFonts w:ascii="Book Antiqua" w:eastAsia="Book Antiqua" w:hAnsi="Book Antiqua" w:cs="Book Antiqua"/>
          <w:color w:val="000000"/>
        </w:rPr>
        <w:lastRenderedPageBreak/>
        <w:t>wart(s), and dermatitis, though no specific diagnoses predominated in a way indicating FMT had a significant impact. More patients with a post-FMT skin disease diagnosis had a history of Crohn’s disease compared to those without (</w:t>
      </w:r>
      <w:r w:rsidRPr="00B46E1D">
        <w:rPr>
          <w:rFonts w:ascii="Book Antiqua" w:eastAsia="Book Antiqua" w:hAnsi="Book Antiqua" w:cs="Book Antiqua"/>
          <w:i/>
          <w:iCs/>
          <w:color w:val="000000"/>
        </w:rPr>
        <w:t xml:space="preserve">P </w:t>
      </w:r>
      <w:r w:rsidRPr="00B46E1D">
        <w:rPr>
          <w:rFonts w:ascii="Book Antiqua" w:eastAsia="Book Antiqua" w:hAnsi="Book Antiqua" w:cs="Book Antiqua"/>
          <w:color w:val="000000"/>
        </w:rPr>
        <w:t>= 0.022), but results could be affected by a small sample size.</w:t>
      </w:r>
    </w:p>
    <w:p w14:paraId="4777056A" w14:textId="77777777" w:rsidR="00A77B3E" w:rsidRPr="00B46E1D" w:rsidRDefault="00A77B3E" w:rsidP="00B46E1D">
      <w:pPr>
        <w:adjustRightInd w:val="0"/>
        <w:snapToGrid w:val="0"/>
        <w:spacing w:line="360" w:lineRule="auto"/>
        <w:jc w:val="both"/>
        <w:rPr>
          <w:rFonts w:ascii="Book Antiqua" w:hAnsi="Book Antiqua"/>
        </w:rPr>
      </w:pPr>
    </w:p>
    <w:p w14:paraId="3C17A0AE"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CONCLUSION</w:t>
      </w:r>
    </w:p>
    <w:p w14:paraId="717BFFA3"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Our study is limited by its retrospective nature, but the findings allow a glimpse at dermatologic conditions post-FMT. Few significant associations were found, but potential associations between FMT and skin disease should be further investigated, preferably in prospective studies, to identify how FMT might be of use for treating infectious and inflammatory skin diseases.</w:t>
      </w:r>
    </w:p>
    <w:p w14:paraId="3D0AF48B" w14:textId="77777777" w:rsidR="00A77B3E" w:rsidRPr="00B46E1D" w:rsidRDefault="00A77B3E" w:rsidP="00B46E1D">
      <w:pPr>
        <w:adjustRightInd w:val="0"/>
        <w:snapToGrid w:val="0"/>
        <w:spacing w:line="360" w:lineRule="auto"/>
        <w:jc w:val="both"/>
        <w:rPr>
          <w:rFonts w:ascii="Book Antiqua" w:hAnsi="Book Antiqua"/>
        </w:rPr>
      </w:pPr>
    </w:p>
    <w:p w14:paraId="68545ABA"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Key Words: </w:t>
      </w:r>
      <w:r w:rsidRPr="00B46E1D">
        <w:rPr>
          <w:rFonts w:ascii="Book Antiqua" w:eastAsia="Book Antiqua" w:hAnsi="Book Antiqua" w:cs="Book Antiqua"/>
          <w:color w:val="000000"/>
        </w:rPr>
        <w:t>Fecal microbiota transplantation; Infections; Inflammation; Microbiota; Skin diseases; Retrospective studies</w:t>
      </w:r>
    </w:p>
    <w:p w14:paraId="0729706F" w14:textId="1E01AE56" w:rsidR="00A77B3E" w:rsidRDefault="00A77B3E" w:rsidP="00B46E1D">
      <w:pPr>
        <w:adjustRightInd w:val="0"/>
        <w:snapToGrid w:val="0"/>
        <w:spacing w:line="360" w:lineRule="auto"/>
        <w:jc w:val="both"/>
        <w:rPr>
          <w:rFonts w:ascii="Book Antiqua" w:hAnsi="Book Antiqua"/>
        </w:rPr>
      </w:pPr>
    </w:p>
    <w:p w14:paraId="4189D4CF" w14:textId="2598B64F" w:rsidR="00057BD5" w:rsidRPr="00057BD5" w:rsidRDefault="00057BD5" w:rsidP="00057BD5">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6226CD88" w14:textId="77777777" w:rsidR="00057BD5" w:rsidRPr="00B46E1D" w:rsidRDefault="00057BD5" w:rsidP="00B46E1D">
      <w:pPr>
        <w:adjustRightInd w:val="0"/>
        <w:snapToGrid w:val="0"/>
        <w:spacing w:line="360" w:lineRule="auto"/>
        <w:jc w:val="both"/>
        <w:rPr>
          <w:rFonts w:ascii="Book Antiqua" w:hAnsi="Book Antiqua"/>
        </w:rPr>
      </w:pPr>
    </w:p>
    <w:p w14:paraId="496C3997" w14:textId="345E1BBD" w:rsidR="000F7821" w:rsidRDefault="000F7821" w:rsidP="00C25513">
      <w:pPr>
        <w:spacing w:line="360" w:lineRule="auto"/>
        <w:rPr>
          <w:rFonts w:ascii="Book Antiqua" w:eastAsia="宋体" w:hAnsi="Book Antiqua" w:cs="宋体"/>
          <w:color w:val="333333"/>
        </w:rPr>
      </w:pPr>
      <w:bookmarkStart w:id="5" w:name="OLE_LINK5"/>
      <w:bookmarkStart w:id="6" w:name="OLE_LINK6"/>
      <w:r w:rsidRPr="00057BD5">
        <w:rPr>
          <w:rFonts w:ascii="Book Antiqua" w:eastAsia="Book Antiqua" w:hAnsi="Book Antiqua" w:cs="Book Antiqua"/>
          <w:b/>
          <w:bCs/>
          <w:color w:val="000000"/>
        </w:rPr>
        <w:t>Citation:</w:t>
      </w:r>
      <w:r w:rsidRPr="00057BD5">
        <w:rPr>
          <w:rFonts w:ascii="Book Antiqua" w:eastAsia="Book Antiqua" w:hAnsi="Book Antiqua" w:cs="Book Antiqua"/>
          <w:color w:val="000000"/>
        </w:rPr>
        <w:t xml:space="preserve"> </w:t>
      </w:r>
      <w:r w:rsidR="002101F3" w:rsidRPr="00057BD5">
        <w:rPr>
          <w:rFonts w:ascii="Book Antiqua" w:eastAsia="Book Antiqua" w:hAnsi="Book Antiqua" w:cs="Book Antiqua"/>
          <w:color w:val="000000"/>
        </w:rPr>
        <w:t xml:space="preserve">Snyder AM, Abbott J, Jensen MK, </w:t>
      </w:r>
      <w:proofErr w:type="spellStart"/>
      <w:r w:rsidR="002101F3" w:rsidRPr="00057BD5">
        <w:rPr>
          <w:rFonts w:ascii="Book Antiqua" w:eastAsia="Book Antiqua" w:hAnsi="Book Antiqua" w:cs="Book Antiqua"/>
          <w:color w:val="000000"/>
        </w:rPr>
        <w:t>Secrest</w:t>
      </w:r>
      <w:proofErr w:type="spellEnd"/>
      <w:r w:rsidR="002101F3" w:rsidRPr="00057BD5">
        <w:rPr>
          <w:rFonts w:ascii="Book Antiqua" w:eastAsia="Book Antiqua" w:hAnsi="Book Antiqua" w:cs="Book Antiqua"/>
          <w:color w:val="000000"/>
        </w:rPr>
        <w:t xml:space="preserve"> AM. </w:t>
      </w:r>
      <w:r w:rsidR="002101F3" w:rsidRPr="00B46E1D">
        <w:rPr>
          <w:rFonts w:ascii="Book Antiqua" w:eastAsia="Book Antiqua" w:hAnsi="Book Antiqua" w:cs="Book Antiqua"/>
          <w:color w:val="000000"/>
        </w:rPr>
        <w:t xml:space="preserve">Fecal microbiota transplant and dermatologic disorders: A retrospective cohort study assessing the gut microbiome’s role in skin disease. </w:t>
      </w:r>
      <w:r w:rsidR="002101F3" w:rsidRPr="00B46E1D">
        <w:rPr>
          <w:rFonts w:ascii="Book Antiqua" w:eastAsia="Book Antiqua" w:hAnsi="Book Antiqua" w:cs="Book Antiqua"/>
          <w:i/>
          <w:iCs/>
          <w:color w:val="000000"/>
        </w:rPr>
        <w:t>World J Dermatol</w:t>
      </w:r>
      <w:r w:rsidR="002101F3" w:rsidRPr="00B46E1D">
        <w:rPr>
          <w:rFonts w:ascii="Book Antiqua" w:eastAsia="Book Antiqua" w:hAnsi="Book Antiqua" w:cs="Book Antiqua"/>
          <w:color w:val="000000"/>
        </w:rPr>
        <w:t xml:space="preserve"> </w:t>
      </w:r>
      <w:r w:rsidR="00C25513" w:rsidRPr="00C25513">
        <w:rPr>
          <w:rFonts w:ascii="Book Antiqua" w:eastAsia="宋体" w:hAnsi="Book Antiqua" w:cs="宋体"/>
          <w:color w:val="333333"/>
        </w:rPr>
        <w:t xml:space="preserve">2021; 9(1): </w:t>
      </w:r>
      <w:r>
        <w:rPr>
          <w:rFonts w:ascii="Book Antiqua" w:eastAsia="宋体" w:hAnsi="Book Antiqua" w:cs="宋体"/>
          <w:color w:val="333333"/>
        </w:rPr>
        <w:t>1</w:t>
      </w:r>
      <w:r w:rsidR="00C25513" w:rsidRPr="00C25513">
        <w:rPr>
          <w:rFonts w:ascii="Book Antiqua" w:eastAsia="宋体" w:hAnsi="Book Antiqua" w:cs="宋体"/>
          <w:color w:val="333333"/>
        </w:rPr>
        <w:t>-</w:t>
      </w:r>
      <w:r>
        <w:rPr>
          <w:rFonts w:ascii="Book Antiqua" w:eastAsia="宋体" w:hAnsi="Book Antiqua" w:cs="宋体"/>
          <w:color w:val="333333"/>
        </w:rPr>
        <w:t>1</w:t>
      </w:r>
      <w:r w:rsidR="00C25513" w:rsidRPr="00C25513">
        <w:rPr>
          <w:rFonts w:ascii="Book Antiqua" w:eastAsia="宋体" w:hAnsi="Book Antiqua" w:cs="宋体"/>
          <w:color w:val="333333"/>
        </w:rPr>
        <w:t xml:space="preserve">0  </w:t>
      </w:r>
    </w:p>
    <w:p w14:paraId="4D45FC12" w14:textId="50FC5FDB" w:rsidR="000F7821" w:rsidRDefault="00C25513" w:rsidP="00C25513">
      <w:pPr>
        <w:spacing w:line="360" w:lineRule="auto"/>
        <w:rPr>
          <w:rFonts w:ascii="Book Antiqua" w:eastAsia="宋体" w:hAnsi="Book Antiqua" w:cs="宋体"/>
          <w:color w:val="333333"/>
        </w:rPr>
      </w:pPr>
      <w:r w:rsidRPr="000F7821">
        <w:rPr>
          <w:rFonts w:ascii="Book Antiqua" w:eastAsia="宋体" w:hAnsi="Book Antiqua" w:cs="宋体"/>
          <w:b/>
          <w:bCs/>
          <w:color w:val="333333"/>
        </w:rPr>
        <w:t>URL:</w:t>
      </w:r>
      <w:r w:rsidRPr="00C25513">
        <w:rPr>
          <w:rFonts w:ascii="Book Antiqua" w:eastAsia="宋体" w:hAnsi="Book Antiqua" w:cs="宋体"/>
          <w:color w:val="333333"/>
        </w:rPr>
        <w:t xml:space="preserve"> https://www.wjgnet.com/2218-6190/full/v9/i1/</w:t>
      </w:r>
      <w:r w:rsidR="000F7821">
        <w:rPr>
          <w:rFonts w:ascii="Book Antiqua" w:eastAsia="宋体" w:hAnsi="Book Antiqua" w:cs="宋体"/>
          <w:color w:val="333333"/>
        </w:rPr>
        <w:t>1</w:t>
      </w:r>
      <w:r w:rsidRPr="00C25513">
        <w:rPr>
          <w:rFonts w:ascii="Book Antiqua" w:eastAsia="宋体" w:hAnsi="Book Antiqua" w:cs="宋体"/>
          <w:color w:val="333333"/>
        </w:rPr>
        <w:t xml:space="preserve">.htm  </w:t>
      </w:r>
    </w:p>
    <w:p w14:paraId="5BCB0426" w14:textId="0A7BBAF2" w:rsidR="00A77B3E" w:rsidRPr="00C25513" w:rsidRDefault="00C25513" w:rsidP="00C25513">
      <w:pPr>
        <w:spacing w:line="360" w:lineRule="auto"/>
        <w:rPr>
          <w:rFonts w:ascii="Book Antiqua" w:eastAsia="宋体" w:hAnsi="Book Antiqua" w:cs="宋体"/>
          <w:color w:val="333333"/>
        </w:rPr>
      </w:pPr>
      <w:r w:rsidRPr="000F7821">
        <w:rPr>
          <w:rFonts w:ascii="Book Antiqua" w:eastAsia="宋体" w:hAnsi="Book Antiqua" w:cs="宋体"/>
          <w:b/>
          <w:bCs/>
          <w:color w:val="333333"/>
        </w:rPr>
        <w:t>DOI:</w:t>
      </w:r>
      <w:r w:rsidRPr="00C25513">
        <w:rPr>
          <w:rFonts w:ascii="Book Antiqua" w:eastAsia="宋体" w:hAnsi="Book Antiqua" w:cs="宋体"/>
          <w:color w:val="333333"/>
        </w:rPr>
        <w:t xml:space="preserve"> https://dx.doi.org/10.5314/wjd.v9.i1.</w:t>
      </w:r>
      <w:r w:rsidR="000F7821">
        <w:rPr>
          <w:rFonts w:ascii="Book Antiqua" w:eastAsia="宋体" w:hAnsi="Book Antiqua" w:cs="宋体"/>
          <w:color w:val="333333"/>
        </w:rPr>
        <w:t>1</w:t>
      </w:r>
    </w:p>
    <w:bookmarkEnd w:id="5"/>
    <w:bookmarkEnd w:id="6"/>
    <w:p w14:paraId="166B1DFE" w14:textId="77777777" w:rsidR="00A77B3E" w:rsidRPr="00B46E1D" w:rsidRDefault="00A77B3E" w:rsidP="00B46E1D">
      <w:pPr>
        <w:adjustRightInd w:val="0"/>
        <w:snapToGrid w:val="0"/>
        <w:spacing w:line="360" w:lineRule="auto"/>
        <w:jc w:val="both"/>
        <w:rPr>
          <w:rFonts w:ascii="Book Antiqua" w:hAnsi="Book Antiqua"/>
        </w:rPr>
      </w:pPr>
    </w:p>
    <w:p w14:paraId="266A5A3D"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Core Tip: </w:t>
      </w:r>
      <w:bookmarkStart w:id="7" w:name="OLE_LINK12"/>
      <w:bookmarkStart w:id="8" w:name="OLE_LINK13"/>
      <w:bookmarkStart w:id="9" w:name="OLE_LINK1"/>
      <w:bookmarkStart w:id="10" w:name="OLE_LINK2"/>
      <w:r w:rsidRPr="00B46E1D">
        <w:rPr>
          <w:rFonts w:ascii="Book Antiqua" w:eastAsia="Book Antiqua" w:hAnsi="Book Antiqua" w:cs="Book Antiqua"/>
          <w:color w:val="000000"/>
        </w:rPr>
        <w:t xml:space="preserve">Recent evidence indicates fecal microbiota transplant could affect certain skin diseases and their treatment. Given that our study indicated no clear pattern of infectious or inflammatory skin disease after fecal microbiota transplant but also that dermatology follow-up was not common, future studies should either </w:t>
      </w:r>
      <w:r w:rsidRPr="00B46E1D">
        <w:rPr>
          <w:rFonts w:ascii="Book Antiqua" w:eastAsia="Book Antiqua" w:hAnsi="Book Antiqua" w:cs="Book Antiqua"/>
          <w:color w:val="000000"/>
        </w:rPr>
        <w:lastRenderedPageBreak/>
        <w:t>use retrospective data sources with more complete dermatology records for patients receiving fecal microbiota transplant or attempt large prospective studies.</w:t>
      </w:r>
    </w:p>
    <w:bookmarkEnd w:id="7"/>
    <w:bookmarkEnd w:id="8"/>
    <w:p w14:paraId="59149C24" w14:textId="77777777" w:rsidR="00A77B3E" w:rsidRPr="00B46E1D" w:rsidRDefault="00A77B3E" w:rsidP="00B46E1D">
      <w:pPr>
        <w:adjustRightInd w:val="0"/>
        <w:snapToGrid w:val="0"/>
        <w:spacing w:line="360" w:lineRule="auto"/>
        <w:jc w:val="both"/>
        <w:rPr>
          <w:rFonts w:ascii="Book Antiqua" w:hAnsi="Book Antiqua"/>
        </w:rPr>
      </w:pPr>
    </w:p>
    <w:bookmarkEnd w:id="9"/>
    <w:bookmarkEnd w:id="10"/>
    <w:p w14:paraId="06B703F2" w14:textId="7286F970" w:rsidR="00A77B3E" w:rsidRPr="00B46E1D" w:rsidRDefault="000337DA"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aps/>
          <w:color w:val="000000"/>
          <w:u w:val="single"/>
        </w:rPr>
        <w:br w:type="page"/>
      </w:r>
      <w:r w:rsidR="002101F3" w:rsidRPr="00B46E1D">
        <w:rPr>
          <w:rFonts w:ascii="Book Antiqua" w:eastAsia="Book Antiqua" w:hAnsi="Book Antiqua" w:cs="Book Antiqua"/>
          <w:b/>
          <w:caps/>
          <w:color w:val="000000"/>
          <w:u w:val="single"/>
        </w:rPr>
        <w:lastRenderedPageBreak/>
        <w:t>INTRODUCTION</w:t>
      </w:r>
    </w:p>
    <w:p w14:paraId="361F1FD9" w14:textId="4380E0FB"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Chronic inflammatory diseases are increasingly being linked to the gut microbiome</w:t>
      </w:r>
      <w:r w:rsidR="00717CF7" w:rsidRPr="00B46E1D">
        <w:rPr>
          <w:rFonts w:ascii="Book Antiqua" w:eastAsia="Book Antiqua" w:hAnsi="Book Antiqua" w:cs="Book Antiqua"/>
          <w:color w:val="000000"/>
          <w:vertAlign w:val="superscript"/>
        </w:rPr>
        <w:t>[1]</w:t>
      </w:r>
      <w:r w:rsidRPr="00B46E1D">
        <w:rPr>
          <w:rFonts w:ascii="Book Antiqua" w:eastAsia="Book Antiqua" w:hAnsi="Book Antiqua" w:cs="Book Antiqua"/>
          <w:color w:val="000000"/>
        </w:rPr>
        <w:t xml:space="preserve">, but few publications have explored how the gut microbiome influences inflammatory and infectious skin conditions. The microbiome has long been considered a potential contributor to certain skin diseases, but research is still lacking to support associations between skin disease and treatments that target the microbiome, in particular the gut microbiome. Fecal microbiota transplant (FMT) is a procedure that introduces a healthy donor’s gut microbiome through feces to a patient with refractory or recalcitrant </w:t>
      </w:r>
      <w:proofErr w:type="spellStart"/>
      <w:r w:rsidRPr="00B46E1D">
        <w:rPr>
          <w:rFonts w:ascii="Book Antiqua" w:eastAsia="Book Antiqua" w:hAnsi="Book Antiqua" w:cs="Book Antiqua"/>
          <w:i/>
          <w:iCs/>
          <w:color w:val="000000"/>
        </w:rPr>
        <w:t>Clostridioides</w:t>
      </w:r>
      <w:proofErr w:type="spellEnd"/>
      <w:r w:rsidRPr="00B46E1D">
        <w:rPr>
          <w:rFonts w:ascii="Book Antiqua" w:eastAsia="Book Antiqua" w:hAnsi="Book Antiqua" w:cs="Book Antiqua"/>
          <w:i/>
          <w:iCs/>
          <w:color w:val="000000"/>
        </w:rPr>
        <w:t xml:space="preserve"> difficile</w:t>
      </w:r>
      <w:r w:rsidRPr="00B46E1D">
        <w:rPr>
          <w:rFonts w:ascii="Book Antiqua" w:eastAsia="Book Antiqua" w:hAnsi="Book Antiqua" w:cs="Book Antiqua"/>
          <w:color w:val="000000"/>
        </w:rPr>
        <w:t xml:space="preserve"> (</w:t>
      </w:r>
      <w:r w:rsidRPr="00B46E1D">
        <w:rPr>
          <w:rFonts w:ascii="Book Antiqua" w:eastAsia="Book Antiqua" w:hAnsi="Book Antiqua" w:cs="Book Antiqua"/>
          <w:i/>
          <w:iCs/>
          <w:color w:val="000000"/>
        </w:rPr>
        <w:t>C. difficile</w:t>
      </w:r>
      <w:r w:rsidRPr="00B46E1D">
        <w:rPr>
          <w:rFonts w:ascii="Book Antiqua" w:eastAsia="Book Antiqua" w:hAnsi="Book Antiqua" w:cs="Book Antiqua"/>
          <w:color w:val="000000"/>
        </w:rPr>
        <w:t xml:space="preserve">) infection. Though FMT has primarily been used to treat </w:t>
      </w:r>
      <w:r w:rsidRPr="00B46E1D">
        <w:rPr>
          <w:rFonts w:ascii="Book Antiqua" w:eastAsia="Book Antiqua" w:hAnsi="Book Antiqua" w:cs="Book Antiqua"/>
          <w:i/>
          <w:iCs/>
          <w:color w:val="000000"/>
        </w:rPr>
        <w:t>C. difficile</w:t>
      </w:r>
      <w:r w:rsidRPr="00B46E1D">
        <w:rPr>
          <w:rFonts w:ascii="Book Antiqua" w:eastAsia="Book Antiqua" w:hAnsi="Book Antiqua" w:cs="Book Antiqua"/>
          <w:color w:val="000000"/>
        </w:rPr>
        <w:t xml:space="preserve"> infections, this treatment has also been investigated in numerous studies for its effects on ulcerative colitis (UC) and Crohn’s disease</w:t>
      </w:r>
      <w:r w:rsidRPr="00B46E1D">
        <w:rPr>
          <w:rFonts w:ascii="Book Antiqua" w:eastAsia="Book Antiqua" w:hAnsi="Book Antiqua" w:cs="Book Antiqua"/>
          <w:color w:val="000000"/>
          <w:vertAlign w:val="superscript"/>
        </w:rPr>
        <w:t>[2]</w:t>
      </w:r>
      <w:r w:rsidR="000337DA" w:rsidRPr="00B46E1D">
        <w:rPr>
          <w:rFonts w:ascii="Book Antiqua" w:eastAsia="Book Antiqua" w:hAnsi="Book Antiqua" w:cs="Book Antiqua"/>
          <w:color w:val="000000"/>
        </w:rPr>
        <w:t xml:space="preserve">, </w:t>
      </w:r>
      <w:r w:rsidRPr="00B46E1D">
        <w:rPr>
          <w:rFonts w:ascii="Book Antiqua" w:eastAsia="Book Antiqua" w:hAnsi="Book Antiqua" w:cs="Book Antiqua"/>
          <w:color w:val="000000"/>
        </w:rPr>
        <w:t>as well as more recent expansion to successfully treat other seemingly unrelated conditions like recurrent hepatic encephalopathy</w:t>
      </w:r>
      <w:r w:rsidR="00717CF7" w:rsidRPr="00B46E1D">
        <w:rPr>
          <w:rFonts w:ascii="Book Antiqua" w:eastAsia="Book Antiqua" w:hAnsi="Book Antiqua" w:cs="Book Antiqua"/>
          <w:color w:val="000000"/>
          <w:vertAlign w:val="superscript"/>
        </w:rPr>
        <w:t>[3]</w:t>
      </w:r>
      <w:r w:rsidRPr="00B46E1D">
        <w:rPr>
          <w:rFonts w:ascii="Book Antiqua" w:eastAsia="Book Antiqua" w:hAnsi="Book Antiqua" w:cs="Book Antiqua"/>
          <w:color w:val="000000"/>
        </w:rPr>
        <w:t>, milk allergy</w:t>
      </w:r>
      <w:r w:rsidR="00717CF7" w:rsidRPr="00B46E1D">
        <w:rPr>
          <w:rFonts w:ascii="Book Antiqua" w:eastAsia="Book Antiqua" w:hAnsi="Book Antiqua" w:cs="Book Antiqua"/>
          <w:color w:val="000000"/>
          <w:vertAlign w:val="superscript"/>
        </w:rPr>
        <w:t>[4,5]</w:t>
      </w:r>
      <w:r w:rsidRPr="00B46E1D">
        <w:rPr>
          <w:rFonts w:ascii="Book Antiqua" w:eastAsia="Book Antiqua" w:hAnsi="Book Antiqua" w:cs="Book Antiqua"/>
          <w:color w:val="000000"/>
        </w:rPr>
        <w:t>, and autism spectrum disorder</w:t>
      </w:r>
      <w:r w:rsidR="00717CF7" w:rsidRPr="00B46E1D">
        <w:rPr>
          <w:rFonts w:ascii="Book Antiqua" w:eastAsia="Book Antiqua" w:hAnsi="Book Antiqua" w:cs="Book Antiqua"/>
          <w:color w:val="000000"/>
          <w:vertAlign w:val="superscript"/>
        </w:rPr>
        <w:t>[6]</w:t>
      </w:r>
      <w:r w:rsidRPr="00B46E1D">
        <w:rPr>
          <w:rFonts w:ascii="Book Antiqua" w:eastAsia="Book Antiqua" w:hAnsi="Book Antiqua" w:cs="Book Antiqua"/>
          <w:color w:val="000000"/>
        </w:rPr>
        <w:t xml:space="preserve">. </w:t>
      </w:r>
    </w:p>
    <w:p w14:paraId="6315A5DD" w14:textId="247802DB"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The role of FMT in managing infectious and inflammatory conditions has now expanded into dermatology.</w:t>
      </w:r>
      <w:r w:rsidR="00717CF7" w:rsidRPr="00B46E1D">
        <w:rPr>
          <w:rFonts w:ascii="Book Antiqua" w:eastAsia="Book Antiqua" w:hAnsi="Book Antiqua" w:cs="Book Antiqua"/>
          <w:color w:val="000000"/>
        </w:rPr>
        <w:t xml:space="preserve"> </w:t>
      </w:r>
      <w:r w:rsidRPr="00B46E1D">
        <w:rPr>
          <w:rFonts w:ascii="Book Antiqua" w:eastAsia="Book Antiqua" w:hAnsi="Book Antiqua" w:cs="Book Antiqua"/>
          <w:color w:val="000000"/>
        </w:rPr>
        <w:t>Recent case reports provide evidence of temporal improvement in chronic inflammatory skin disease after FMT, including reports of two patients with alopecia universalis, who saw hair regrowth on multiple regions of the body after FMT</w:t>
      </w:r>
      <w:r w:rsidR="00717CF7" w:rsidRPr="00B46E1D">
        <w:rPr>
          <w:rFonts w:ascii="Book Antiqua" w:eastAsia="Book Antiqua" w:hAnsi="Book Antiqua" w:cs="Book Antiqua"/>
          <w:color w:val="000000"/>
          <w:vertAlign w:val="superscript"/>
        </w:rPr>
        <w:t>[7]</w:t>
      </w:r>
      <w:r w:rsidRPr="00B46E1D">
        <w:rPr>
          <w:rFonts w:ascii="Book Antiqua" w:eastAsia="Book Antiqua" w:hAnsi="Book Antiqua" w:cs="Book Antiqua"/>
          <w:color w:val="000000"/>
        </w:rPr>
        <w:t>. Also, patients with psoriasis</w:t>
      </w:r>
      <w:r w:rsidRPr="00B46E1D">
        <w:rPr>
          <w:rFonts w:ascii="Book Antiqua" w:eastAsia="Book Antiqua" w:hAnsi="Book Antiqua" w:cs="Book Antiqua"/>
          <w:color w:val="000000"/>
          <w:vertAlign w:val="superscript"/>
        </w:rPr>
        <w:t>[8]</w:t>
      </w:r>
      <w:r w:rsidRPr="00B46E1D">
        <w:rPr>
          <w:rFonts w:ascii="Book Antiqua" w:eastAsia="Book Antiqua" w:hAnsi="Book Antiqua" w:cs="Book Antiqua"/>
          <w:color w:val="000000"/>
        </w:rPr>
        <w:t xml:space="preserve"> and psoriatic arthritis</w:t>
      </w:r>
      <w:r w:rsidRPr="00B46E1D">
        <w:rPr>
          <w:rFonts w:ascii="Book Antiqua" w:eastAsia="Book Antiqua" w:hAnsi="Book Antiqua" w:cs="Book Antiqua"/>
          <w:color w:val="000000"/>
          <w:vertAlign w:val="superscript"/>
        </w:rPr>
        <w:t>[9]</w:t>
      </w:r>
      <w:r w:rsidRPr="00B46E1D">
        <w:rPr>
          <w:rFonts w:ascii="Book Antiqua" w:eastAsia="Book Antiqua" w:hAnsi="Book Antiqua" w:cs="Book Antiqua"/>
          <w:color w:val="000000"/>
        </w:rPr>
        <w:t xml:space="preserve"> reportedly experienced improvement after FMT. Further, some mouse studies have even attempted to understand the role of FMT for management of melanoma</w:t>
      </w:r>
      <w:r w:rsidR="00717CF7" w:rsidRPr="00B46E1D">
        <w:rPr>
          <w:rFonts w:ascii="Book Antiqua" w:eastAsia="Book Antiqua" w:hAnsi="Book Antiqua" w:cs="Book Antiqua"/>
          <w:color w:val="000000"/>
          <w:vertAlign w:val="superscript"/>
        </w:rPr>
        <w:t>[10,11]</w:t>
      </w:r>
      <w:r w:rsidRPr="00B46E1D">
        <w:rPr>
          <w:rFonts w:ascii="Book Antiqua" w:eastAsia="Book Antiqua" w:hAnsi="Book Antiqua" w:cs="Book Antiqua"/>
          <w:color w:val="000000"/>
        </w:rPr>
        <w:t>. However, larger studies on FMT and skin disease in humans are needed to better comprehend the extent of skin conditions which FMT could potentially influence. Here, we present a retrospective cohort study involving patients whom received FMT. We identify and describe dermatologic conditions post-FMT, specifically infectious and inflammatory etiologies, with the goal of better understanding the effects of FMT on skin disease.</w:t>
      </w:r>
    </w:p>
    <w:p w14:paraId="50890DEA" w14:textId="77777777" w:rsidR="00A77B3E" w:rsidRPr="00B46E1D" w:rsidRDefault="00A77B3E" w:rsidP="00B46E1D">
      <w:pPr>
        <w:adjustRightInd w:val="0"/>
        <w:snapToGrid w:val="0"/>
        <w:spacing w:line="360" w:lineRule="auto"/>
        <w:ind w:firstLine="720"/>
        <w:jc w:val="both"/>
        <w:rPr>
          <w:rFonts w:ascii="Book Antiqua" w:hAnsi="Book Antiqua"/>
        </w:rPr>
      </w:pPr>
    </w:p>
    <w:p w14:paraId="34E7A2CD"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aps/>
          <w:color w:val="000000"/>
          <w:u w:val="single"/>
        </w:rPr>
        <w:t>MATERIALS AND METHODS</w:t>
      </w:r>
    </w:p>
    <w:p w14:paraId="355D4F51" w14:textId="280DCFCC"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lastRenderedPageBreak/>
        <w:t xml:space="preserve">We conducted a retrospective cohort study using electronic medical record (EMR) data from University of Utah Health. A total of 141 patients with FMT code ICD-10-CM Z94.89 on their records from January 2013 to December 2019 were identified. Patients were included for analysis if </w:t>
      </w:r>
      <w:r w:rsidR="00FB0049" w:rsidRPr="00B46E1D">
        <w:rPr>
          <w:rFonts w:ascii="Book Antiqua" w:eastAsia="Book Antiqua" w:hAnsi="Book Antiqua" w:cs="Book Antiqua"/>
          <w:color w:val="000000"/>
        </w:rPr>
        <w:t>(</w:t>
      </w:r>
      <w:r w:rsidRPr="00B46E1D">
        <w:rPr>
          <w:rFonts w:ascii="Book Antiqua" w:eastAsia="Book Antiqua" w:hAnsi="Book Antiqua" w:cs="Book Antiqua"/>
          <w:color w:val="000000"/>
        </w:rPr>
        <w:t>1) their record included a clinician’s report on the FMT procedure(s) at University of Utah Health</w:t>
      </w:r>
      <w:r w:rsidR="00FB0049" w:rsidRPr="00B46E1D">
        <w:rPr>
          <w:rFonts w:ascii="Book Antiqua" w:eastAsia="Book Antiqua" w:hAnsi="Book Antiqua" w:cs="Book Antiqua"/>
          <w:color w:val="000000"/>
        </w:rPr>
        <w:t>;</w:t>
      </w:r>
      <w:r w:rsidRPr="00B46E1D">
        <w:rPr>
          <w:rFonts w:ascii="Book Antiqua" w:eastAsia="Book Antiqua" w:hAnsi="Book Antiqua" w:cs="Book Antiqua"/>
          <w:color w:val="000000"/>
        </w:rPr>
        <w:t xml:space="preserve"> </w:t>
      </w:r>
      <w:r w:rsidR="00FB0049" w:rsidRPr="00B46E1D">
        <w:rPr>
          <w:rFonts w:ascii="Book Antiqua" w:eastAsia="Book Antiqua" w:hAnsi="Book Antiqua" w:cs="Book Antiqua"/>
          <w:color w:val="000000"/>
        </w:rPr>
        <w:t>(</w:t>
      </w:r>
      <w:r w:rsidRPr="00B46E1D">
        <w:rPr>
          <w:rFonts w:ascii="Book Antiqua" w:eastAsia="Book Antiqua" w:hAnsi="Book Antiqua" w:cs="Book Antiqua"/>
          <w:color w:val="000000"/>
        </w:rPr>
        <w:t xml:space="preserve">2) their record included visit information at University of Utah Health up through March 2020 that was not related to an FMT procedure or follow-up on </w:t>
      </w:r>
      <w:r w:rsidRPr="00B46E1D">
        <w:rPr>
          <w:rFonts w:ascii="Book Antiqua" w:eastAsia="Book Antiqua" w:hAnsi="Book Antiqua" w:cs="Book Antiqua"/>
          <w:i/>
          <w:iCs/>
          <w:color w:val="000000"/>
        </w:rPr>
        <w:t>C. difficile</w:t>
      </w:r>
      <w:r w:rsidRPr="00B46E1D">
        <w:rPr>
          <w:rFonts w:ascii="Book Antiqua" w:eastAsia="Book Antiqua" w:hAnsi="Book Antiqua" w:cs="Book Antiqua"/>
          <w:color w:val="000000"/>
        </w:rPr>
        <w:t xml:space="preserve"> infection post-FMT</w:t>
      </w:r>
      <w:r w:rsidR="00FB0049" w:rsidRPr="00B46E1D">
        <w:rPr>
          <w:rFonts w:ascii="Book Antiqua" w:eastAsia="Book Antiqua" w:hAnsi="Book Antiqua" w:cs="Book Antiqua"/>
          <w:color w:val="000000"/>
        </w:rPr>
        <w:t>;</w:t>
      </w:r>
      <w:r w:rsidRPr="00B46E1D">
        <w:rPr>
          <w:rFonts w:ascii="Book Antiqua" w:eastAsia="Book Antiqua" w:hAnsi="Book Antiqua" w:cs="Book Antiqua"/>
          <w:color w:val="000000"/>
        </w:rPr>
        <w:t xml:space="preserve"> and </w:t>
      </w:r>
      <w:r w:rsidR="00FB0049" w:rsidRPr="00B46E1D">
        <w:rPr>
          <w:rFonts w:ascii="Book Antiqua" w:eastAsia="Book Antiqua" w:hAnsi="Book Antiqua" w:cs="Book Antiqua"/>
          <w:color w:val="000000"/>
        </w:rPr>
        <w:t>(</w:t>
      </w:r>
      <w:r w:rsidRPr="00B46E1D">
        <w:rPr>
          <w:rFonts w:ascii="Book Antiqua" w:eastAsia="Book Antiqua" w:hAnsi="Book Antiqua" w:cs="Book Antiqua"/>
          <w:color w:val="000000"/>
        </w:rPr>
        <w:t>3) the patient had not died within eight weeks after FMT. Patients not meeting all three of these criteria were excluded.</w:t>
      </w:r>
    </w:p>
    <w:p w14:paraId="57B89CC8" w14:textId="19F74A88"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Information for analysis was collected from the EMR on sex, ethnicity, age (calculated based on birth date and first FMT at our institution), fecal transplant history, history of gastrointestinal conditions and solid organ transplant</w:t>
      </w:r>
      <w:r w:rsidRPr="00B46E1D">
        <w:rPr>
          <w:rFonts w:ascii="Book Antiqua" w:eastAsia="Book Antiqua" w:hAnsi="Book Antiqua" w:cs="Book Antiqua"/>
          <w:color w:val="000000"/>
          <w:vertAlign w:val="superscript"/>
        </w:rPr>
        <w:t>[12]</w:t>
      </w:r>
      <w:r w:rsidRPr="00B46E1D">
        <w:rPr>
          <w:rFonts w:ascii="Book Antiqua" w:eastAsia="Book Antiqua" w:hAnsi="Book Antiqua" w:cs="Book Antiqua"/>
          <w:color w:val="000000"/>
        </w:rPr>
        <w:t xml:space="preserve"> before FMT procedure, antibiotic use within eight weeks after FMT (excluding topical antibiotics), chronic inflammatory skin conditions pre-FMT and/or inflammatory or infectious skin conditions documented within six months prior to FMT, and subsequent dermatologic evaluation in our Department of Dermatology up to two years after FMT or through March 2020 for more recent FMT procedures. Antibiotic use (related to treating a </w:t>
      </w:r>
      <w:r w:rsidRPr="00B46E1D">
        <w:rPr>
          <w:rFonts w:ascii="Book Antiqua" w:eastAsia="Book Antiqua" w:hAnsi="Book Antiqua" w:cs="Book Antiqua"/>
          <w:i/>
          <w:iCs/>
          <w:color w:val="000000"/>
        </w:rPr>
        <w:t>C. difficile</w:t>
      </w:r>
      <w:r w:rsidRPr="00B46E1D">
        <w:rPr>
          <w:rFonts w:ascii="Book Antiqua" w:eastAsia="Book Antiqua" w:hAnsi="Book Antiqua" w:cs="Book Antiqua"/>
          <w:color w:val="000000"/>
        </w:rPr>
        <w:t xml:space="preserve"> infection or not) within eight weeks after FMT was collected due to research that indicates FMT may be less effective if there is antibiotic exposure in this time</w:t>
      </w:r>
      <w:r w:rsidR="000972AB">
        <w:rPr>
          <w:rFonts w:ascii="Book Antiqua" w:eastAsia="Book Antiqua" w:hAnsi="Book Antiqua" w:cs="Book Antiqua"/>
          <w:color w:val="000000"/>
        </w:rPr>
        <w:t xml:space="preserve"> </w:t>
      </w:r>
      <w:r w:rsidRPr="00B46E1D">
        <w:rPr>
          <w:rFonts w:ascii="Book Antiqua" w:eastAsia="Book Antiqua" w:hAnsi="Book Antiqua" w:cs="Book Antiqua"/>
          <w:color w:val="000000"/>
        </w:rPr>
        <w:t>frame</w:t>
      </w:r>
      <w:r w:rsidR="00717CF7" w:rsidRPr="00B46E1D">
        <w:rPr>
          <w:rFonts w:ascii="Book Antiqua" w:eastAsia="Book Antiqua" w:hAnsi="Book Antiqua" w:cs="Book Antiqua"/>
          <w:color w:val="000000"/>
          <w:vertAlign w:val="superscript"/>
        </w:rPr>
        <w:t>[13]</w:t>
      </w:r>
      <w:r w:rsidRPr="00B46E1D">
        <w:rPr>
          <w:rFonts w:ascii="Book Antiqua" w:eastAsia="Book Antiqua" w:hAnsi="Book Antiqua" w:cs="Book Antiqua"/>
          <w:color w:val="000000"/>
        </w:rPr>
        <w:t>. Race calculations are not presented due to uncertainty about the accuracy of this information in the EMR; conversely, ethnicity information came from demographic information believed to be provided by the patients.</w:t>
      </w:r>
    </w:p>
    <w:p w14:paraId="606393FF" w14:textId="77777777"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 xml:space="preserve">Information collected was based on FMT events, which could include more than one FMT procedure. If there were at least two years between two FMT procedures, the two procedures were counted as separate FMT events and had separate evaluations of antibiotic use, skin conditions prior to FMT, subsequent dermatologic evaluation, and FMT, gastrointestinal condition, and solid organ transplant histories. Procedures occurring within two years of each other were </w:t>
      </w:r>
      <w:r w:rsidRPr="00B46E1D">
        <w:rPr>
          <w:rFonts w:ascii="Book Antiqua" w:eastAsia="Book Antiqua" w:hAnsi="Book Antiqua" w:cs="Book Antiqua"/>
          <w:color w:val="000000"/>
        </w:rPr>
        <w:lastRenderedPageBreak/>
        <w:t>counted as the same FMT event, and information was collected for the most recent FMT procedure in an event. The variable of exception was age, which was calculated based on a patient’s first FMT at our institution.</w:t>
      </w:r>
    </w:p>
    <w:p w14:paraId="67319AB1" w14:textId="657330EE"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We included two years of dermatology follow-up per FMT event to account for changes in skin conditions which might more directly be attributed to microbiota that persisted after FMT</w:t>
      </w:r>
      <w:r w:rsidR="00717CF7" w:rsidRPr="00B46E1D">
        <w:rPr>
          <w:rFonts w:ascii="Book Antiqua" w:eastAsia="Book Antiqua" w:hAnsi="Book Antiqua" w:cs="Book Antiqua"/>
          <w:color w:val="000000"/>
          <w:vertAlign w:val="superscript"/>
        </w:rPr>
        <w:t>[6,14]</w:t>
      </w:r>
      <w:r w:rsidRPr="00B46E1D">
        <w:rPr>
          <w:rFonts w:ascii="Book Antiqua" w:eastAsia="Book Antiqua" w:hAnsi="Book Antiqua" w:cs="Book Antiqua"/>
          <w:color w:val="000000"/>
        </w:rPr>
        <w:t>. Information on skin conditions was obtained from dermatology office visits, and information on occurrence of dermatology office visits was recorded as well, excluding visits that were classified as being specifically for elective/cosmetic surgery. Where needed, laboratory reports were reviewed to help assess what a skin condition reported for a visit was.</w:t>
      </w:r>
    </w:p>
    <w:p w14:paraId="75085835" w14:textId="0900EF27"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 xml:space="preserve">This study was exploratory in nature, so extensive statistical analyses were not performed and some analyses were post hoc. A </w:t>
      </w:r>
      <w:r w:rsidRPr="00B46E1D">
        <w:rPr>
          <w:rFonts w:ascii="Book Antiqua" w:eastAsia="Book Antiqua" w:hAnsi="Book Antiqua" w:cs="Book Antiqua"/>
          <w:i/>
          <w:iCs/>
          <w:color w:val="000000"/>
        </w:rPr>
        <w:t>t</w:t>
      </w:r>
      <w:r w:rsidRPr="00B46E1D">
        <w:rPr>
          <w:rFonts w:ascii="Book Antiqua" w:eastAsia="Book Antiqua" w:hAnsi="Book Antiqua" w:cs="Book Antiqua"/>
          <w:color w:val="000000"/>
        </w:rPr>
        <w:t xml:space="preserve">-test was used for continuous variables, and Pearson’s chi-squared test or Fisher’s exact test were used for categorical variables as appropriate. Two-tailed tests were used where possible. The lead author of this study has had training and experience with biomedical statistics, and she determined and conducted the statistical analyses. Microsoft Excel 2016 (Microsoft, Redmond, WA, </w:t>
      </w:r>
      <w:r w:rsidR="00717CF7" w:rsidRPr="00B46E1D">
        <w:rPr>
          <w:rFonts w:ascii="Book Antiqua" w:eastAsia="Book Antiqua" w:hAnsi="Book Antiqua" w:cs="Book Antiqua"/>
          <w:color w:val="000000"/>
        </w:rPr>
        <w:t>United States</w:t>
      </w:r>
      <w:r w:rsidRPr="00B46E1D">
        <w:rPr>
          <w:rFonts w:ascii="Book Antiqua" w:eastAsia="Book Antiqua" w:hAnsi="Book Antiqua" w:cs="Book Antiqua"/>
          <w:color w:val="000000"/>
        </w:rPr>
        <w:t>) and STATA version 16 software (</w:t>
      </w:r>
      <w:proofErr w:type="spellStart"/>
      <w:r w:rsidRPr="00B46E1D">
        <w:rPr>
          <w:rFonts w:ascii="Book Antiqua" w:eastAsia="Book Antiqua" w:hAnsi="Book Antiqua" w:cs="Book Antiqua"/>
          <w:color w:val="000000"/>
        </w:rPr>
        <w:t>StataCorp</w:t>
      </w:r>
      <w:proofErr w:type="spellEnd"/>
      <w:r w:rsidRPr="00B46E1D">
        <w:rPr>
          <w:rFonts w:ascii="Book Antiqua" w:eastAsia="Book Antiqua" w:hAnsi="Book Antiqua" w:cs="Book Antiqua"/>
          <w:color w:val="000000"/>
        </w:rPr>
        <w:t xml:space="preserve"> LLC, College Station, TX, </w:t>
      </w:r>
      <w:r w:rsidR="00717CF7" w:rsidRPr="00B46E1D">
        <w:rPr>
          <w:rFonts w:ascii="Book Antiqua" w:eastAsia="Book Antiqua" w:hAnsi="Book Antiqua" w:cs="Book Antiqua"/>
          <w:color w:val="000000"/>
        </w:rPr>
        <w:t>United States</w:t>
      </w:r>
      <w:r w:rsidRPr="00B46E1D">
        <w:rPr>
          <w:rFonts w:ascii="Book Antiqua" w:eastAsia="Book Antiqua" w:hAnsi="Book Antiqua" w:cs="Book Antiqua"/>
          <w:color w:val="000000"/>
        </w:rPr>
        <w:t>) were used for calculations.</w:t>
      </w:r>
    </w:p>
    <w:p w14:paraId="5C2CD646" w14:textId="77777777"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Exempt status was obtained from the University of Utah Institutional Review Board (#76927).</w:t>
      </w:r>
    </w:p>
    <w:p w14:paraId="3F25205C" w14:textId="77777777" w:rsidR="00A77B3E" w:rsidRPr="00B46E1D" w:rsidRDefault="00A77B3E" w:rsidP="00E85C2D">
      <w:pPr>
        <w:adjustRightInd w:val="0"/>
        <w:snapToGrid w:val="0"/>
        <w:spacing w:line="360" w:lineRule="auto"/>
        <w:jc w:val="both"/>
        <w:rPr>
          <w:rFonts w:ascii="Book Antiqua" w:hAnsi="Book Antiqua"/>
        </w:rPr>
      </w:pPr>
    </w:p>
    <w:p w14:paraId="0E57369A"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aps/>
          <w:color w:val="000000"/>
          <w:u w:val="single"/>
        </w:rPr>
        <w:t>RESULTS</w:t>
      </w:r>
    </w:p>
    <w:p w14:paraId="42D668DE" w14:textId="77777777" w:rsidR="00A77B3E" w:rsidRPr="00B46E1D" w:rsidRDefault="002101F3" w:rsidP="00B46E1D">
      <w:pPr>
        <w:adjustRightInd w:val="0"/>
        <w:snapToGrid w:val="0"/>
        <w:spacing w:line="360" w:lineRule="auto"/>
        <w:jc w:val="both"/>
        <w:rPr>
          <w:rFonts w:ascii="Book Antiqua" w:hAnsi="Book Antiqua"/>
          <w:b/>
          <w:bCs/>
        </w:rPr>
      </w:pPr>
      <w:r w:rsidRPr="00B46E1D">
        <w:rPr>
          <w:rFonts w:ascii="Book Antiqua" w:eastAsia="Book Antiqua" w:hAnsi="Book Antiqua" w:cs="Book Antiqua"/>
          <w:b/>
          <w:bCs/>
          <w:i/>
          <w:iCs/>
          <w:color w:val="000000"/>
        </w:rPr>
        <w:t>Demographics</w:t>
      </w:r>
    </w:p>
    <w:p w14:paraId="3681EBF5" w14:textId="7027EC4F"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Thirty-two patients (22.7%) out of the 141 patients identified were excluded based on our inclusion criteria. Out of the remaining 109 patients, 25 (22.9%) had a dermatology office visit post-FMT, and 19 (17.4%) had a skin condition diagnosis at one or more of these visits. Over one-third had additional gastrointestinal conditions beyond </w:t>
      </w:r>
      <w:r w:rsidRPr="00B46E1D">
        <w:rPr>
          <w:rFonts w:ascii="Book Antiqua" w:eastAsia="Book Antiqua" w:hAnsi="Book Antiqua" w:cs="Book Antiqua"/>
          <w:i/>
          <w:iCs/>
          <w:color w:val="000000"/>
        </w:rPr>
        <w:t>C. difficile</w:t>
      </w:r>
      <w:r w:rsidRPr="00B46E1D">
        <w:rPr>
          <w:rFonts w:ascii="Book Antiqua" w:eastAsia="Book Antiqua" w:hAnsi="Book Antiqua" w:cs="Book Antiqua"/>
          <w:color w:val="000000"/>
        </w:rPr>
        <w:t xml:space="preserve">. Nineteen patients (17.4%) had a history of Crohn’s </w:t>
      </w:r>
      <w:r w:rsidRPr="00B46E1D">
        <w:rPr>
          <w:rFonts w:ascii="Book Antiqua" w:eastAsia="Book Antiqua" w:hAnsi="Book Antiqua" w:cs="Book Antiqua"/>
          <w:color w:val="000000"/>
        </w:rPr>
        <w:lastRenderedPageBreak/>
        <w:t xml:space="preserve">disease, and 21 (19.3%) had a history of UC (Table 1). Other gastrointestinal conditions beyond </w:t>
      </w:r>
      <w:r w:rsidRPr="00B46E1D">
        <w:rPr>
          <w:rFonts w:ascii="Book Antiqua" w:eastAsia="Book Antiqua" w:hAnsi="Book Antiqua" w:cs="Book Antiqua"/>
          <w:i/>
          <w:iCs/>
          <w:color w:val="000000"/>
        </w:rPr>
        <w:t>C. difficile</w:t>
      </w:r>
      <w:r w:rsidRPr="00B46E1D">
        <w:rPr>
          <w:rFonts w:ascii="Book Antiqua" w:eastAsia="Book Antiqua" w:hAnsi="Book Antiqua" w:cs="Book Antiqua"/>
          <w:color w:val="000000"/>
        </w:rPr>
        <w:t>, Crohn’s disease, and UC that were observed include serrated polyposis syndrome, microscopic colitis, alcohol-related cirrhosis, primary sclerosing cholangitis (in addition to Crohn’s disease or UC), and small bowel obstruction with toxic megacolon. Eight patients (7.3%) had a documented chronic inflammatory skin condition and/or an inflammatory or infectious skin condition within six months prior to FMT, including acne (</w:t>
      </w:r>
      <w:r w:rsidRPr="00B46E1D">
        <w:rPr>
          <w:rFonts w:ascii="Book Antiqua" w:eastAsia="Book Antiqua" w:hAnsi="Book Antiqua" w:cs="Book Antiqua"/>
          <w:i/>
          <w:iCs/>
          <w:color w:val="000000"/>
        </w:rPr>
        <w:t>n</w:t>
      </w:r>
      <w:r w:rsidR="00717CF7" w:rsidRPr="00B46E1D">
        <w:rPr>
          <w:rFonts w:ascii="Book Antiqua" w:eastAsia="Book Antiqua" w:hAnsi="Book Antiqua" w:cs="Book Antiqua"/>
          <w:i/>
          <w:iCs/>
          <w:color w:val="000000"/>
        </w:rPr>
        <w:t xml:space="preserve"> </w:t>
      </w:r>
      <w:r w:rsidRPr="00B46E1D">
        <w:rPr>
          <w:rFonts w:ascii="Book Antiqua" w:eastAsia="Book Antiqua" w:hAnsi="Book Antiqua" w:cs="Book Antiqua"/>
          <w:color w:val="000000"/>
        </w:rPr>
        <w:t>=</w:t>
      </w:r>
      <w:r w:rsidR="00717CF7" w:rsidRPr="00B46E1D">
        <w:rPr>
          <w:rFonts w:ascii="Book Antiqua" w:eastAsia="Book Antiqua" w:hAnsi="Book Antiqua" w:cs="Book Antiqua"/>
          <w:color w:val="000000"/>
        </w:rPr>
        <w:t xml:space="preserve"> </w:t>
      </w:r>
      <w:r w:rsidRPr="00B46E1D">
        <w:rPr>
          <w:rFonts w:ascii="Book Antiqua" w:eastAsia="Book Antiqua" w:hAnsi="Book Antiqua" w:cs="Book Antiqua"/>
          <w:color w:val="000000"/>
        </w:rPr>
        <w:t>3), antiphospholipid antibody syndrome with lupus, diffuse cutaneous systemic sclerosis</w:t>
      </w:r>
      <w:r w:rsidRPr="00B46E1D">
        <w:rPr>
          <w:rStyle w:val="MsoCommentReference0"/>
          <w:rFonts w:ascii="Book Antiqua" w:eastAsia="Book Antiqua" w:hAnsi="Book Antiqua" w:cs="Book Antiqua"/>
          <w:color w:val="000000"/>
        </w:rPr>
        <w:t>,</w:t>
      </w:r>
      <w:r w:rsidRPr="00B46E1D">
        <w:rPr>
          <w:rFonts w:ascii="Book Antiqua" w:eastAsia="Book Antiqua" w:hAnsi="Book Antiqua" w:cs="Book Antiqua"/>
          <w:color w:val="000000"/>
        </w:rPr>
        <w:t xml:space="preserve"> perianal strep, small plaque parapsoriasis, urticarial vasculitis, varicella zoster virus, and wart(s). Most patients were female (61.5%) and identified as ethnically not Hispanic or Latino (93.6%). The median age was 38, and the age range was 17 to 90 years. Solid organ transplant was seen in 5 patients (4.6%), and all solid organ transplants were performed at least 10 </w:t>
      </w:r>
      <w:proofErr w:type="spellStart"/>
      <w:r w:rsidRPr="00B46E1D">
        <w:rPr>
          <w:rFonts w:ascii="Book Antiqua" w:eastAsia="Book Antiqua" w:hAnsi="Book Antiqua" w:cs="Book Antiqua"/>
          <w:color w:val="000000"/>
        </w:rPr>
        <w:t>mo</w:t>
      </w:r>
      <w:proofErr w:type="spellEnd"/>
      <w:r w:rsidRPr="00B46E1D">
        <w:rPr>
          <w:rFonts w:ascii="Book Antiqua" w:eastAsia="Book Antiqua" w:hAnsi="Book Antiqua" w:cs="Book Antiqua"/>
          <w:color w:val="000000"/>
        </w:rPr>
        <w:t xml:space="preserve"> before FMT. Antibiotic use was reported in almost a quarter of patients. The distribution of these variables among patients whom had a noted skin condition at a post-FMT dermatology office visit </w:t>
      </w:r>
      <w:r w:rsidRPr="00B46E1D">
        <w:rPr>
          <w:rFonts w:ascii="Book Antiqua" w:eastAsia="Book Antiqua" w:hAnsi="Book Antiqua" w:cs="Book Antiqua"/>
          <w:i/>
          <w:iCs/>
          <w:color w:val="000000"/>
        </w:rPr>
        <w:t>vs</w:t>
      </w:r>
      <w:r w:rsidRPr="00B46E1D">
        <w:rPr>
          <w:rFonts w:ascii="Book Antiqua" w:eastAsia="Book Antiqua" w:hAnsi="Book Antiqua" w:cs="Book Antiqua"/>
          <w:color w:val="000000"/>
        </w:rPr>
        <w:t xml:space="preserve"> those whom did not is also shown in Table 1; most of the demographic characteristics were relatively similar between these groups, except that proportionally more patients with noted skin conditions had a history of Crohn’s disease (</w:t>
      </w:r>
      <w:r w:rsidRPr="00B46E1D">
        <w:rPr>
          <w:rFonts w:ascii="Book Antiqua" w:eastAsia="Book Antiqua" w:hAnsi="Book Antiqua" w:cs="Book Antiqua"/>
          <w:i/>
          <w:iCs/>
          <w:color w:val="000000"/>
        </w:rPr>
        <w:t xml:space="preserve">P </w:t>
      </w:r>
      <w:r w:rsidRPr="00B46E1D">
        <w:rPr>
          <w:rFonts w:ascii="Book Antiqua" w:eastAsia="Book Antiqua" w:hAnsi="Book Antiqua" w:cs="Book Antiqua"/>
          <w:color w:val="000000"/>
        </w:rPr>
        <w:t>= 0.022). Most patients with a post-FMT diagnosis of wart(s) had a history of Crohn’s disease as did both patients diagnosed with tinea versicolor post-FMT.</w:t>
      </w:r>
    </w:p>
    <w:p w14:paraId="3145F1A4" w14:textId="77777777"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 xml:space="preserve">Two patients had more than one FMT event, leading to a total of 111 FMT events. Of these events, a strong majority (96.4%) were administered </w:t>
      </w:r>
      <w:r w:rsidRPr="00B46E1D">
        <w:rPr>
          <w:rFonts w:ascii="Book Antiqua" w:eastAsia="Book Antiqua" w:hAnsi="Book Antiqua" w:cs="Book Antiqua"/>
          <w:i/>
          <w:iCs/>
          <w:color w:val="000000"/>
        </w:rPr>
        <w:t>via</w:t>
      </w:r>
      <w:r w:rsidRPr="00B46E1D">
        <w:rPr>
          <w:rFonts w:ascii="Book Antiqua" w:eastAsia="Book Antiqua" w:hAnsi="Book Antiqua" w:cs="Book Antiqua"/>
          <w:color w:val="000000"/>
        </w:rPr>
        <w:t xml:space="preserve"> colonoscopy, and other methods of administration included </w:t>
      </w:r>
      <w:proofErr w:type="spellStart"/>
      <w:r w:rsidRPr="00B46E1D">
        <w:rPr>
          <w:rFonts w:ascii="Book Antiqua" w:eastAsia="Book Antiqua" w:hAnsi="Book Antiqua" w:cs="Book Antiqua"/>
          <w:color w:val="000000"/>
        </w:rPr>
        <w:t>ileoscopy</w:t>
      </w:r>
      <w:proofErr w:type="spellEnd"/>
      <w:r w:rsidRPr="00B46E1D">
        <w:rPr>
          <w:rFonts w:ascii="Book Antiqua" w:eastAsia="Book Antiqua" w:hAnsi="Book Antiqua" w:cs="Book Antiqua"/>
          <w:color w:val="000000"/>
        </w:rPr>
        <w:t xml:space="preserve">, </w:t>
      </w:r>
      <w:proofErr w:type="spellStart"/>
      <w:r w:rsidRPr="00B46E1D">
        <w:rPr>
          <w:rFonts w:ascii="Book Antiqua" w:eastAsia="Book Antiqua" w:hAnsi="Book Antiqua" w:cs="Book Antiqua"/>
          <w:color w:val="000000"/>
        </w:rPr>
        <w:t>pouchoscopy</w:t>
      </w:r>
      <w:proofErr w:type="spellEnd"/>
      <w:r w:rsidRPr="00B46E1D">
        <w:rPr>
          <w:rFonts w:ascii="Book Antiqua" w:eastAsia="Book Antiqua" w:hAnsi="Book Antiqua" w:cs="Book Antiqua"/>
          <w:color w:val="000000"/>
        </w:rPr>
        <w:t>, and sigmoidoscopy.</w:t>
      </w:r>
    </w:p>
    <w:p w14:paraId="63540009" w14:textId="77777777" w:rsidR="00A77B3E" w:rsidRPr="00B46E1D" w:rsidRDefault="00A77B3E" w:rsidP="00B46E1D">
      <w:pPr>
        <w:adjustRightInd w:val="0"/>
        <w:snapToGrid w:val="0"/>
        <w:spacing w:line="360" w:lineRule="auto"/>
        <w:ind w:firstLine="720"/>
        <w:jc w:val="both"/>
        <w:rPr>
          <w:rFonts w:ascii="Book Antiqua" w:hAnsi="Book Antiqua"/>
        </w:rPr>
      </w:pPr>
    </w:p>
    <w:p w14:paraId="289242D8" w14:textId="087CA56C" w:rsidR="00A77B3E" w:rsidRPr="00B46E1D" w:rsidRDefault="002101F3" w:rsidP="00B46E1D">
      <w:pPr>
        <w:adjustRightInd w:val="0"/>
        <w:snapToGrid w:val="0"/>
        <w:spacing w:line="360" w:lineRule="auto"/>
        <w:jc w:val="both"/>
        <w:rPr>
          <w:rFonts w:ascii="Book Antiqua" w:hAnsi="Book Antiqua"/>
          <w:b/>
          <w:bCs/>
        </w:rPr>
      </w:pPr>
      <w:r w:rsidRPr="00B46E1D">
        <w:rPr>
          <w:rFonts w:ascii="Book Antiqua" w:eastAsia="Book Antiqua" w:hAnsi="Book Antiqua" w:cs="Book Antiqua"/>
          <w:b/>
          <w:bCs/>
          <w:i/>
          <w:iCs/>
          <w:color w:val="000000"/>
        </w:rPr>
        <w:t xml:space="preserve">Post-FMT </w:t>
      </w:r>
      <w:r w:rsidR="006137CA" w:rsidRPr="00B46E1D">
        <w:rPr>
          <w:rFonts w:ascii="Book Antiqua" w:eastAsia="Book Antiqua" w:hAnsi="Book Antiqua" w:cs="Book Antiqua"/>
          <w:b/>
          <w:bCs/>
          <w:i/>
          <w:iCs/>
          <w:color w:val="000000"/>
        </w:rPr>
        <w:t>dermatology office visits</w:t>
      </w:r>
    </w:p>
    <w:p w14:paraId="0E1B2FB0"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Twenty-six FMT events (23.4%) had dermatology office visits post-FMT. Twenty of these events (76.9%) had a noted infectious or inflammatory skin condition at </w:t>
      </w:r>
      <w:r w:rsidRPr="00B46E1D">
        <w:rPr>
          <w:rFonts w:ascii="Book Antiqua" w:eastAsia="Book Antiqua" w:hAnsi="Book Antiqua" w:cs="Book Antiqua"/>
          <w:color w:val="000000"/>
        </w:rPr>
        <w:lastRenderedPageBreak/>
        <w:t>any of these visits, and 19 events (73.1%) had a noted condition at the first dermatology visit post-FMT.</w:t>
      </w:r>
    </w:p>
    <w:p w14:paraId="440136E6" w14:textId="46A17D19"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 xml:space="preserve">A total of 53 dermatology office visits were noted (Table 2). First visits after the most recent FMT occurred within an average of 10.0 (± 7.0) </w:t>
      </w:r>
      <w:proofErr w:type="spellStart"/>
      <w:r w:rsidRPr="00B46E1D">
        <w:rPr>
          <w:rFonts w:ascii="Book Antiqua" w:eastAsia="Book Antiqua" w:hAnsi="Book Antiqua" w:cs="Book Antiqua"/>
          <w:color w:val="000000"/>
        </w:rPr>
        <w:t>mo</w:t>
      </w:r>
      <w:proofErr w:type="spellEnd"/>
      <w:r w:rsidRPr="00B46E1D">
        <w:rPr>
          <w:rFonts w:ascii="Book Antiqua" w:eastAsia="Book Antiqua" w:hAnsi="Book Antiqua" w:cs="Book Antiqua"/>
          <w:color w:val="000000"/>
        </w:rPr>
        <w:t xml:space="preserve"> post-FMT. There were nine first visits within six months after FMT, and of these visits, five (55.6%) included at least one diagnosis of the following: acne, intertrigo, rosacea, telogen effluvium, tinea versicolor, and urticaria.</w:t>
      </w:r>
    </w:p>
    <w:p w14:paraId="7DA3E5B9" w14:textId="6D04BFD7"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Figure 1 illustrates the distribution of new skin conditions over the months post-FMT at any dermatology office visit. Diagnoses were included in this figure if they were not noted as a pre-FMT condition and they were not subsequent diagnoses of the same condition if the patient was seen more than once for a</w:t>
      </w:r>
      <w:r w:rsidR="006137CA" w:rsidRPr="00B46E1D">
        <w:rPr>
          <w:rFonts w:ascii="Book Antiqua" w:eastAsia="Book Antiqua" w:hAnsi="Book Antiqua" w:cs="Book Antiqua"/>
          <w:color w:val="000000"/>
        </w:rPr>
        <w:t xml:space="preserve"> particular condition post-FMT [</w:t>
      </w:r>
      <w:r w:rsidRPr="00B46E1D">
        <w:rPr>
          <w:rFonts w:ascii="Book Antiqua" w:eastAsia="Book Antiqua" w:hAnsi="Book Antiqua" w:cs="Book Antiqua"/>
          <w:color w:val="000000"/>
        </w:rPr>
        <w:t>overall, this excluded diagnoses of diffuse cutaneous systemic sclerosis</w:t>
      </w:r>
      <w:r w:rsidR="006137CA" w:rsidRPr="00B46E1D">
        <w:rPr>
          <w:rFonts w:ascii="Book Antiqua" w:eastAsia="Book Antiqua" w:hAnsi="Book Antiqua" w:cs="Book Antiqua"/>
          <w:color w:val="000000"/>
        </w:rPr>
        <w:t>, rosacea, and wart(s)]</w:t>
      </w:r>
      <w:r w:rsidRPr="00B46E1D">
        <w:rPr>
          <w:rFonts w:ascii="Book Antiqua" w:eastAsia="Book Antiqua" w:hAnsi="Book Antiqua" w:cs="Book Antiqua"/>
          <w:color w:val="000000"/>
        </w:rPr>
        <w:t>. Dermatophyte, wart(s), and dermatitis were the most common conditions to appear, and all occurred after the first eight months post-FMT. Overall, it seems there was not a clear pattern to the distribution of new diagnoses after FMT.</w:t>
      </w:r>
    </w:p>
    <w:p w14:paraId="13B0F80D" w14:textId="77777777" w:rsidR="00A77B3E" w:rsidRPr="00B46E1D" w:rsidRDefault="00A77B3E" w:rsidP="00B46E1D">
      <w:pPr>
        <w:adjustRightInd w:val="0"/>
        <w:snapToGrid w:val="0"/>
        <w:spacing w:line="360" w:lineRule="auto"/>
        <w:ind w:firstLine="720"/>
        <w:jc w:val="both"/>
        <w:rPr>
          <w:rFonts w:ascii="Book Antiqua" w:hAnsi="Book Antiqua"/>
        </w:rPr>
      </w:pPr>
    </w:p>
    <w:p w14:paraId="0728B85C"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aps/>
          <w:color w:val="000000"/>
          <w:u w:val="single"/>
        </w:rPr>
        <w:t>DISCUSSION</w:t>
      </w:r>
    </w:p>
    <w:p w14:paraId="40354649"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We present a retrospective review of FMTs performed at our institution to elucidate potential associations with dermatologic conditions and the role of dermatologic evaluation. Through our study, we were able to reveal that infectious and inflammatory etiologies were relatively infrequently documented post-FMT. Additionally, these patients did not appear to have predilection for any particular dermatologic etiologies. The results of this study present information to formulate new ideas on future research, but there are limitations to what conclusions can be drawn.</w:t>
      </w:r>
    </w:p>
    <w:p w14:paraId="56D64672" w14:textId="766ACEEC"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Previous research indicates there is a variety of skin conditions that appear to be potentially influenced by the gut microbiome. In addition to alopecia</w:t>
      </w:r>
      <w:r w:rsidRPr="00B46E1D">
        <w:rPr>
          <w:rFonts w:ascii="Book Antiqua" w:eastAsia="Book Antiqua" w:hAnsi="Book Antiqua" w:cs="Book Antiqua"/>
          <w:color w:val="000000"/>
          <w:vertAlign w:val="superscript"/>
        </w:rPr>
        <w:t>[7]</w:t>
      </w:r>
      <w:r w:rsidRPr="00B46E1D">
        <w:rPr>
          <w:rFonts w:ascii="Book Antiqua" w:eastAsia="Book Antiqua" w:hAnsi="Book Antiqua" w:cs="Book Antiqua"/>
          <w:color w:val="000000"/>
        </w:rPr>
        <w:t xml:space="preserve"> and psoriasis</w:t>
      </w:r>
      <w:r w:rsidR="00717CF7" w:rsidRPr="00B46E1D">
        <w:rPr>
          <w:rFonts w:ascii="Book Antiqua" w:eastAsia="Book Antiqua" w:hAnsi="Book Antiqua" w:cs="Book Antiqua"/>
          <w:color w:val="000000"/>
          <w:vertAlign w:val="superscript"/>
        </w:rPr>
        <w:t>[8,9]</w:t>
      </w:r>
      <w:r w:rsidRPr="00B46E1D">
        <w:rPr>
          <w:rFonts w:ascii="Book Antiqua" w:eastAsia="Book Antiqua" w:hAnsi="Book Antiqua" w:cs="Book Antiqua"/>
          <w:color w:val="000000"/>
        </w:rPr>
        <w:t>, changes in acne</w:t>
      </w:r>
      <w:r w:rsidRPr="00B46E1D">
        <w:rPr>
          <w:rFonts w:ascii="Book Antiqua" w:eastAsia="Book Antiqua" w:hAnsi="Book Antiqua" w:cs="Book Antiqua"/>
          <w:color w:val="000000"/>
          <w:vertAlign w:val="superscript"/>
        </w:rPr>
        <w:t>[15]</w:t>
      </w:r>
      <w:r w:rsidRPr="00B46E1D">
        <w:rPr>
          <w:rFonts w:ascii="Book Antiqua" w:eastAsia="Book Antiqua" w:hAnsi="Book Antiqua" w:cs="Book Antiqua"/>
          <w:color w:val="000000"/>
        </w:rPr>
        <w:t xml:space="preserve"> and eczema</w:t>
      </w:r>
      <w:r w:rsidRPr="00B46E1D">
        <w:rPr>
          <w:rFonts w:ascii="Book Antiqua" w:eastAsia="Book Antiqua" w:hAnsi="Book Antiqua" w:cs="Book Antiqua"/>
          <w:color w:val="000000"/>
          <w:vertAlign w:val="superscript"/>
        </w:rPr>
        <w:t>[4]</w:t>
      </w:r>
      <w:r w:rsidRPr="00B46E1D">
        <w:rPr>
          <w:rFonts w:ascii="Book Antiqua" w:eastAsia="Book Antiqua" w:hAnsi="Book Antiqua" w:cs="Book Antiqua"/>
          <w:color w:val="000000"/>
        </w:rPr>
        <w:t xml:space="preserve"> in FMT recipients have been noted, </w:t>
      </w:r>
      <w:r w:rsidRPr="00B46E1D">
        <w:rPr>
          <w:rFonts w:ascii="Book Antiqua" w:eastAsia="Book Antiqua" w:hAnsi="Book Antiqua" w:cs="Book Antiqua"/>
          <w:color w:val="000000"/>
        </w:rPr>
        <w:lastRenderedPageBreak/>
        <w:t>though these particular studies provide minimal evidence. Acne patients do appear to have differences in gut microbial composition compared to non-acne patients, and these differences may be affected by environment-related factors like diet and stress</w:t>
      </w:r>
      <w:r w:rsidR="00717CF7" w:rsidRPr="00B46E1D">
        <w:rPr>
          <w:rFonts w:ascii="Book Antiqua" w:eastAsia="Book Antiqua" w:hAnsi="Book Antiqua" w:cs="Book Antiqua"/>
          <w:color w:val="000000"/>
          <w:vertAlign w:val="superscript"/>
        </w:rPr>
        <w:t>[16]</w:t>
      </w:r>
      <w:r w:rsidRPr="00B46E1D">
        <w:rPr>
          <w:rFonts w:ascii="Book Antiqua" w:eastAsia="Book Antiqua" w:hAnsi="Book Antiqua" w:cs="Book Antiqua"/>
          <w:color w:val="000000"/>
        </w:rPr>
        <w:t>. A gut-brain-skin axis hypothesis has been presented to explain connections between factors previously thought to be unrelated, and improvements in acne due to probiotic use provide further clues about the impact of gut bacteria</w:t>
      </w:r>
      <w:r w:rsidR="00717CF7" w:rsidRPr="00B46E1D">
        <w:rPr>
          <w:rFonts w:ascii="Book Antiqua" w:eastAsia="Book Antiqua" w:hAnsi="Book Antiqua" w:cs="Book Antiqua"/>
          <w:color w:val="000000"/>
          <w:vertAlign w:val="superscript"/>
        </w:rPr>
        <w:t>[16]</w:t>
      </w:r>
      <w:r w:rsidRPr="00B46E1D">
        <w:rPr>
          <w:rFonts w:ascii="Book Antiqua" w:eastAsia="Book Antiqua" w:hAnsi="Book Antiqua" w:cs="Book Antiqua"/>
          <w:color w:val="000000"/>
        </w:rPr>
        <w:t>. Atopic dermatitis patients also appear to have differences in bacterial composition as well as subsequent immune system-related gene expression compared to controls</w:t>
      </w:r>
      <w:r w:rsidR="00717CF7" w:rsidRPr="00B46E1D">
        <w:rPr>
          <w:rFonts w:ascii="Book Antiqua" w:eastAsia="Book Antiqua" w:hAnsi="Book Antiqua" w:cs="Book Antiqua"/>
          <w:color w:val="000000"/>
          <w:vertAlign w:val="superscript"/>
        </w:rPr>
        <w:t>[17,18]</w:t>
      </w:r>
      <w:r w:rsidRPr="00B46E1D">
        <w:rPr>
          <w:rFonts w:ascii="Book Antiqua" w:eastAsia="Book Antiqua" w:hAnsi="Book Antiqua" w:cs="Book Antiqua"/>
          <w:color w:val="000000"/>
        </w:rPr>
        <w:t>. This and other evidence indicates that the immune system may be impacted by the gut microbiome. For example, the gut microbiome has been investigated for its role in cancer immunotherapy</w:t>
      </w:r>
      <w:r w:rsidRPr="00B46E1D">
        <w:rPr>
          <w:rFonts w:ascii="Book Antiqua" w:eastAsia="Book Antiqua" w:hAnsi="Book Antiqua" w:cs="Book Antiqua"/>
          <w:color w:val="000000"/>
          <w:vertAlign w:val="superscript"/>
        </w:rPr>
        <w:t>[19]</w:t>
      </w:r>
      <w:r w:rsidRPr="00B46E1D">
        <w:rPr>
          <w:rFonts w:ascii="Book Antiqua" w:eastAsia="Book Antiqua" w:hAnsi="Book Antiqua" w:cs="Book Antiqua"/>
          <w:color w:val="000000"/>
        </w:rPr>
        <w:t xml:space="preserve"> and appears to be involved in antitumor immunity and inhibition of tumor growth for melanoma</w:t>
      </w:r>
      <w:r w:rsidR="00717CF7" w:rsidRPr="00B46E1D">
        <w:rPr>
          <w:rFonts w:ascii="Book Antiqua" w:eastAsia="Book Antiqua" w:hAnsi="Book Antiqua" w:cs="Book Antiqua"/>
          <w:color w:val="000000"/>
          <w:vertAlign w:val="superscript"/>
        </w:rPr>
        <w:t>[20]</w:t>
      </w:r>
      <w:r w:rsidRPr="00B46E1D">
        <w:rPr>
          <w:rFonts w:ascii="Book Antiqua" w:eastAsia="Book Antiqua" w:hAnsi="Book Antiqua" w:cs="Book Antiqua"/>
          <w:color w:val="000000"/>
        </w:rPr>
        <w:t>. Studies on fecal transfer from human melanoma patients to mice have suggested that the gut microbiome is involved in immune responses and may impact tumor growth during immunotherapy</w:t>
      </w:r>
      <w:r w:rsidR="00717CF7" w:rsidRPr="00B46E1D">
        <w:rPr>
          <w:rFonts w:ascii="Book Antiqua" w:eastAsia="Book Antiqua" w:hAnsi="Book Antiqua" w:cs="Book Antiqua"/>
          <w:color w:val="000000"/>
          <w:vertAlign w:val="superscript"/>
        </w:rPr>
        <w:t>[10,11]</w:t>
      </w:r>
      <w:r w:rsidRPr="00B46E1D">
        <w:rPr>
          <w:rFonts w:ascii="Book Antiqua" w:eastAsia="Book Antiqua" w:hAnsi="Book Antiqua" w:cs="Book Antiqua"/>
          <w:color w:val="000000"/>
        </w:rPr>
        <w:t>.</w:t>
      </w:r>
    </w:p>
    <w:p w14:paraId="75595AC7" w14:textId="7EA3C30E"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Manipulating the mouse gut microbiome with antibiotics has also been shown to affect melanoma tumor growth given how the immune system was impacted</w:t>
      </w:r>
      <w:r w:rsidR="00717CF7" w:rsidRPr="00B46E1D">
        <w:rPr>
          <w:rFonts w:ascii="Book Antiqua" w:eastAsia="Book Antiqua" w:hAnsi="Book Antiqua" w:cs="Book Antiqua"/>
          <w:color w:val="000000"/>
          <w:vertAlign w:val="superscript"/>
        </w:rPr>
        <w:t>[11,21]</w:t>
      </w:r>
      <w:r w:rsidRPr="00B46E1D">
        <w:rPr>
          <w:rFonts w:ascii="Book Antiqua" w:eastAsia="Book Antiqua" w:hAnsi="Book Antiqua" w:cs="Book Antiqua"/>
          <w:color w:val="000000"/>
        </w:rPr>
        <w:t xml:space="preserve">. It is possible for antibiotics to impact immune system responses </w:t>
      </w:r>
      <w:r w:rsidRPr="00B46E1D">
        <w:rPr>
          <w:rFonts w:ascii="Book Antiqua" w:eastAsia="Book Antiqua" w:hAnsi="Book Antiqua" w:cs="Book Antiqua"/>
          <w:i/>
          <w:iCs/>
          <w:color w:val="000000"/>
        </w:rPr>
        <w:t>via</w:t>
      </w:r>
      <w:r w:rsidRPr="00B46E1D">
        <w:rPr>
          <w:rFonts w:ascii="Book Antiqua" w:eastAsia="Book Antiqua" w:hAnsi="Book Antiqua" w:cs="Book Antiqua"/>
          <w:color w:val="000000"/>
        </w:rPr>
        <w:t xml:space="preserve"> effects on the gut microbiome, and this can subsequently impact colonization resistance that would otherwise protect the body against certain infectious diseases, such as </w:t>
      </w:r>
      <w:r w:rsidRPr="00B46E1D">
        <w:rPr>
          <w:rFonts w:ascii="Book Antiqua" w:eastAsia="Book Antiqua" w:hAnsi="Book Antiqua" w:cs="Book Antiqua"/>
          <w:i/>
          <w:iCs/>
          <w:color w:val="000000"/>
        </w:rPr>
        <w:t>C. difficile</w:t>
      </w:r>
      <w:r w:rsidRPr="00B46E1D">
        <w:rPr>
          <w:rFonts w:ascii="Book Antiqua" w:eastAsia="Book Antiqua" w:hAnsi="Book Antiqua" w:cs="Book Antiqua"/>
          <w:color w:val="000000"/>
        </w:rPr>
        <w:t>–the bacterial species that is the primary reason for administering FMT</w:t>
      </w:r>
      <w:r w:rsidR="00717CF7" w:rsidRPr="00B46E1D">
        <w:rPr>
          <w:rFonts w:ascii="Book Antiqua" w:eastAsia="Book Antiqua" w:hAnsi="Book Antiqua" w:cs="Book Antiqua"/>
          <w:color w:val="000000"/>
          <w:vertAlign w:val="superscript"/>
        </w:rPr>
        <w:t>[22]</w:t>
      </w:r>
      <w:r w:rsidRPr="00B46E1D">
        <w:rPr>
          <w:rFonts w:ascii="Book Antiqua" w:eastAsia="Book Antiqua" w:hAnsi="Book Antiqua" w:cs="Book Antiqua"/>
          <w:color w:val="000000"/>
        </w:rPr>
        <w:t>. Some autoimmune disorders have been associated with antibiotics and the gut microbiome</w:t>
      </w:r>
      <w:r w:rsidR="00717CF7" w:rsidRPr="00B46E1D">
        <w:rPr>
          <w:rFonts w:ascii="Book Antiqua" w:eastAsia="Book Antiqua" w:hAnsi="Book Antiqua" w:cs="Book Antiqua"/>
          <w:color w:val="000000"/>
          <w:vertAlign w:val="superscript"/>
        </w:rPr>
        <w:t>[23]</w:t>
      </w:r>
      <w:r w:rsidRPr="00B46E1D">
        <w:rPr>
          <w:rFonts w:ascii="Book Antiqua" w:eastAsia="Book Antiqua" w:hAnsi="Book Antiqua" w:cs="Book Antiqua"/>
          <w:color w:val="000000"/>
        </w:rPr>
        <w:t>. However, it is still unclear how much antibiotics play a part in these conditions when considering other exposures, including medical interventions (such as delivery methods during the birth process), lifestyle, diet, and certain infectious diseases which have also been explored regarding their impact on the gut microbiome and subsequent impact on autoimmune disease</w:t>
      </w:r>
      <w:r w:rsidR="00717CF7" w:rsidRPr="00B46E1D">
        <w:rPr>
          <w:rFonts w:ascii="Book Antiqua" w:eastAsia="Book Antiqua" w:hAnsi="Book Antiqua" w:cs="Book Antiqua"/>
          <w:color w:val="000000"/>
          <w:vertAlign w:val="superscript"/>
        </w:rPr>
        <w:t>[23]</w:t>
      </w:r>
      <w:r w:rsidRPr="00B46E1D">
        <w:rPr>
          <w:rFonts w:ascii="Book Antiqua" w:eastAsia="Book Antiqua" w:hAnsi="Book Antiqua" w:cs="Book Antiqua"/>
          <w:color w:val="000000"/>
        </w:rPr>
        <w:t xml:space="preserve">. </w:t>
      </w:r>
    </w:p>
    <w:p w14:paraId="7FFC7C8D" w14:textId="77777777"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lastRenderedPageBreak/>
        <w:t>Given this evidence, it is plausible that effects on the immune system, whether due to FMT or other means of altering the gut microbiome, could impact infectious and inflammatory skin conditions. Interestingly, there was a wide variety of infectious and inflammatory skin conditions noted in our study, though many of these were unique to individual patients. Thus, our results do not suggest that FMT leads to flaring of specific acute or chronic dermatologic conditions, but given the limited evidence, we cannot identify clear cause-and-effect relationships between skin diseases and FMT.</w:t>
      </w:r>
    </w:p>
    <w:p w14:paraId="14431B98" w14:textId="77777777"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Our study was limited by its retrospective nature. Most patients who received FMT at University of Utah Health did not have a follow-up dermatology office visit on record, and we cannot be certain that patients did not visit dermatologists at other healthcare institutions. Of note, some FMT procedures were fairly recent as of the time this report was written, and so this factor could have contributed to the lack of dermatology visits for some patients. There was no clear indication of FMT-induced changes in skin conditions for most patients, but for the same reasons we cannot assume there were associations, we cannot assume that there was no FMT-induced change.</w:t>
      </w:r>
    </w:p>
    <w:p w14:paraId="6D865F1F" w14:textId="1F068C4A"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 xml:space="preserve">Most diagnoses were made after the first six months post-FMT, which makes it difficult to determine whether the noted dermatologic conditions were influenced by FMT or other factors, such as antibiotics. In one study, most microbial species recovered within 1.5 </w:t>
      </w:r>
      <w:proofErr w:type="spellStart"/>
      <w:r w:rsidRPr="00B46E1D">
        <w:rPr>
          <w:rFonts w:ascii="Book Antiqua" w:eastAsia="Book Antiqua" w:hAnsi="Book Antiqua" w:cs="Book Antiqua"/>
          <w:color w:val="000000"/>
        </w:rPr>
        <w:t>mo</w:t>
      </w:r>
      <w:proofErr w:type="spellEnd"/>
      <w:r w:rsidRPr="00B46E1D">
        <w:rPr>
          <w:rFonts w:ascii="Book Antiqua" w:eastAsia="Book Antiqua" w:hAnsi="Book Antiqua" w:cs="Book Antiqua"/>
          <w:color w:val="000000"/>
        </w:rPr>
        <w:t xml:space="preserve"> after an antibiotic cocktail of meropenem, gentamicin, and vancomycin, though certain species did not recover even after 180 d</w:t>
      </w:r>
      <w:r w:rsidR="00717CF7" w:rsidRPr="00B46E1D">
        <w:rPr>
          <w:rFonts w:ascii="Book Antiqua" w:eastAsia="Book Antiqua" w:hAnsi="Book Antiqua" w:cs="Book Antiqua"/>
          <w:color w:val="000000"/>
          <w:vertAlign w:val="superscript"/>
        </w:rPr>
        <w:t>[24]</w:t>
      </w:r>
      <w:r w:rsidRPr="00B46E1D">
        <w:rPr>
          <w:rFonts w:ascii="Book Antiqua" w:eastAsia="Book Antiqua" w:hAnsi="Book Antiqua" w:cs="Book Antiqua"/>
          <w:color w:val="000000"/>
        </w:rPr>
        <w:t xml:space="preserve">. Another study found that microbial compositions remained changed up to four months after one course of clindamycin and up to 12 </w:t>
      </w:r>
      <w:proofErr w:type="spellStart"/>
      <w:r w:rsidRPr="00B46E1D">
        <w:rPr>
          <w:rFonts w:ascii="Book Antiqua" w:eastAsia="Book Antiqua" w:hAnsi="Book Antiqua" w:cs="Book Antiqua"/>
          <w:color w:val="000000"/>
        </w:rPr>
        <w:t>mo</w:t>
      </w:r>
      <w:proofErr w:type="spellEnd"/>
      <w:r w:rsidRPr="00B46E1D">
        <w:rPr>
          <w:rFonts w:ascii="Book Antiqua" w:eastAsia="Book Antiqua" w:hAnsi="Book Antiqua" w:cs="Book Antiqua"/>
          <w:color w:val="000000"/>
        </w:rPr>
        <w:t xml:space="preserve"> after one course of ciprofloxacin</w:t>
      </w:r>
      <w:r w:rsidR="00717CF7" w:rsidRPr="00B46E1D">
        <w:rPr>
          <w:rFonts w:ascii="Book Antiqua" w:eastAsia="Book Antiqua" w:hAnsi="Book Antiqua" w:cs="Book Antiqua"/>
          <w:color w:val="000000"/>
          <w:vertAlign w:val="superscript"/>
        </w:rPr>
        <w:t>[25]</w:t>
      </w:r>
      <w:r w:rsidRPr="00B46E1D">
        <w:rPr>
          <w:rFonts w:ascii="Book Antiqua" w:eastAsia="Book Antiqua" w:hAnsi="Book Antiqua" w:cs="Book Antiqua"/>
          <w:color w:val="000000"/>
        </w:rPr>
        <w:t>. Our study could assess treatments prescribed at our institution but cannot confirm through retrospective analysis that some patients did not receive antibiotics elsewhere if not reported in our EMR. We did find that use of antibiotics within eight weeks post-FMT was not common for our overall sample and did not differ significantly between those with or without a reported post-</w:t>
      </w:r>
      <w:r w:rsidRPr="00B46E1D">
        <w:rPr>
          <w:rFonts w:ascii="Book Antiqua" w:eastAsia="Book Antiqua" w:hAnsi="Book Antiqua" w:cs="Book Antiqua"/>
          <w:color w:val="000000"/>
        </w:rPr>
        <w:lastRenderedPageBreak/>
        <w:t>FMT skin condition. Thus, using only the records in our system, it would</w:t>
      </w:r>
      <w:r w:rsidR="00FB0049" w:rsidRPr="00B46E1D">
        <w:rPr>
          <w:rFonts w:ascii="Book Antiqua" w:eastAsia="Book Antiqua" w:hAnsi="Book Antiqua" w:cs="Book Antiqua"/>
          <w:color w:val="000000"/>
        </w:rPr>
        <w:t xml:space="preserve"> </w:t>
      </w:r>
      <w:r w:rsidRPr="00B46E1D">
        <w:rPr>
          <w:rFonts w:ascii="Book Antiqua" w:eastAsia="Book Antiqua" w:hAnsi="Book Antiqua" w:cs="Book Antiqua"/>
          <w:color w:val="000000"/>
        </w:rPr>
        <w:t>seem that antibiotics did not play a significant role in disease development. It is still reasonable to assume that any benefits from FMT could later have been offset by exposure to other factors in the months and years when post-FMT dermatology visits were conducted, and in our study, we limited the time</w:t>
      </w:r>
      <w:r w:rsidR="000972AB">
        <w:rPr>
          <w:rFonts w:ascii="Book Antiqua" w:eastAsia="Book Antiqua" w:hAnsi="Book Antiqua" w:cs="Book Antiqua"/>
          <w:color w:val="000000"/>
        </w:rPr>
        <w:t xml:space="preserve"> </w:t>
      </w:r>
      <w:r w:rsidRPr="00B46E1D">
        <w:rPr>
          <w:rFonts w:ascii="Book Antiqua" w:eastAsia="Book Antiqua" w:hAnsi="Book Antiqua" w:cs="Book Antiqua"/>
          <w:color w:val="000000"/>
        </w:rPr>
        <w:t>frame of dermatology follow-up to two years after FMT to account for these other factors, given evidence that microbial changes from FMT may last up to two years</w:t>
      </w:r>
      <w:r w:rsidR="00717CF7" w:rsidRPr="00B46E1D">
        <w:rPr>
          <w:rFonts w:ascii="Book Antiqua" w:eastAsia="Book Antiqua" w:hAnsi="Book Antiqua" w:cs="Book Antiqua"/>
          <w:color w:val="000000"/>
          <w:vertAlign w:val="superscript"/>
        </w:rPr>
        <w:t>[6,14]</w:t>
      </w:r>
      <w:r w:rsidRPr="00B46E1D">
        <w:rPr>
          <w:rFonts w:ascii="Book Antiqua" w:eastAsia="Book Antiqua" w:hAnsi="Book Antiqua" w:cs="Book Antiqua"/>
          <w:color w:val="000000"/>
        </w:rPr>
        <w:t>. However, this time</w:t>
      </w:r>
      <w:r w:rsidR="000972AB">
        <w:rPr>
          <w:rFonts w:ascii="Book Antiqua" w:eastAsia="Book Antiqua" w:hAnsi="Book Antiqua" w:cs="Book Antiqua"/>
          <w:color w:val="000000"/>
        </w:rPr>
        <w:t xml:space="preserve"> </w:t>
      </w:r>
      <w:r w:rsidRPr="00B46E1D">
        <w:rPr>
          <w:rFonts w:ascii="Book Antiqua" w:eastAsia="Book Antiqua" w:hAnsi="Book Antiqua" w:cs="Book Antiqua"/>
          <w:color w:val="000000"/>
        </w:rPr>
        <w:t>frame could also be a limitation.</w:t>
      </w:r>
    </w:p>
    <w:p w14:paraId="56FC1E59" w14:textId="0AD2F558"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Of further note, we did not conduct analyses on diet. Previous research indicates that the gut microbiome can be influenced by different aspects of diet</w:t>
      </w:r>
      <w:r w:rsidR="00717CF7" w:rsidRPr="00B46E1D">
        <w:rPr>
          <w:rFonts w:ascii="Book Antiqua" w:eastAsia="Book Antiqua" w:hAnsi="Book Antiqua" w:cs="Book Antiqua"/>
          <w:color w:val="000000"/>
          <w:vertAlign w:val="superscript"/>
        </w:rPr>
        <w:t>[26-29]</w:t>
      </w:r>
      <w:r w:rsidRPr="00B46E1D">
        <w:rPr>
          <w:rFonts w:ascii="Book Antiqua" w:eastAsia="Book Antiqua" w:hAnsi="Book Antiqua" w:cs="Book Antiqua"/>
          <w:color w:val="000000"/>
        </w:rPr>
        <w:t>, including use of probiotics</w:t>
      </w:r>
      <w:r w:rsidR="00717CF7" w:rsidRPr="00B46E1D">
        <w:rPr>
          <w:rFonts w:ascii="Book Antiqua" w:eastAsia="Book Antiqua" w:hAnsi="Book Antiqua" w:cs="Book Antiqua"/>
          <w:color w:val="000000"/>
          <w:vertAlign w:val="superscript"/>
        </w:rPr>
        <w:t>[30]</w:t>
      </w:r>
      <w:r w:rsidRPr="00B46E1D">
        <w:rPr>
          <w:rFonts w:ascii="Book Antiqua" w:eastAsia="Book Antiqua" w:hAnsi="Book Antiqua" w:cs="Book Antiqua"/>
          <w:color w:val="000000"/>
        </w:rPr>
        <w:t>, and so dietary factors would be important to assess where possible. However, using the EMR alone does not provide much detail to assess diet and dietary changes, and with the amount of time that passed before most of the dermatology office visits, we cannot confirm that dietary changes would not have impacted outcomes post-FMT. Further study involving dietary interventions or questionnaires would be needed to address how diet might be associated with the gut microbiome and subsequent skin disease.</w:t>
      </w:r>
    </w:p>
    <w:p w14:paraId="2125205D" w14:textId="6CA40C60"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 xml:space="preserve">Another significant limitation is that we were not able to find enough information on stool donors to determine how all donors were screened or whether donors had any of the noted skin conditions and could have transferred a disease-inducing microbial composition to recipients. Generally, stool donors might be screened for gastrointestinal diseases, certain pathogens, </w:t>
      </w:r>
      <w:r w:rsidRPr="00B46E1D">
        <w:rPr>
          <w:rFonts w:ascii="Book Antiqua" w:eastAsia="Book Antiqua" w:hAnsi="Book Antiqua" w:cs="Book Antiqua"/>
          <w:i/>
          <w:iCs/>
          <w:color w:val="000000"/>
        </w:rPr>
        <w:t>etc.</w:t>
      </w:r>
      <w:r w:rsidRPr="00B46E1D">
        <w:rPr>
          <w:rFonts w:ascii="Book Antiqua" w:eastAsia="Book Antiqua" w:hAnsi="Book Antiqua" w:cs="Book Antiqua"/>
          <w:color w:val="000000"/>
        </w:rPr>
        <w:t xml:space="preserve"> related to overall health or gastroenterology concerns, but there is not much emphasis on screening for a broad range of dermatologic conditions</w:t>
      </w:r>
      <w:r w:rsidR="00FF2AED" w:rsidRPr="00B46E1D">
        <w:rPr>
          <w:rFonts w:ascii="Book Antiqua" w:eastAsia="Book Antiqua" w:hAnsi="Book Antiqua" w:cs="Book Antiqua"/>
          <w:color w:val="000000"/>
          <w:vertAlign w:val="superscript"/>
        </w:rPr>
        <w:t>[31]</w:t>
      </w:r>
      <w:r w:rsidRPr="00B46E1D">
        <w:rPr>
          <w:rFonts w:ascii="Book Antiqua" w:eastAsia="Book Antiqua" w:hAnsi="Book Antiqua" w:cs="Book Antiqua"/>
          <w:color w:val="000000"/>
        </w:rPr>
        <w:t>. Overall, our study simply does not have enough data to be certain these other factors did not impact disease development or even the lack thereof post-FMT.</w:t>
      </w:r>
    </w:p>
    <w:p w14:paraId="28575612" w14:textId="77777777" w:rsidR="00A77B3E" w:rsidRPr="00B46E1D" w:rsidRDefault="00A77B3E" w:rsidP="00B46E1D">
      <w:pPr>
        <w:adjustRightInd w:val="0"/>
        <w:snapToGrid w:val="0"/>
        <w:spacing w:line="360" w:lineRule="auto"/>
        <w:ind w:firstLine="720"/>
        <w:jc w:val="both"/>
        <w:rPr>
          <w:rFonts w:ascii="Book Antiqua" w:hAnsi="Book Antiqua"/>
        </w:rPr>
      </w:pPr>
    </w:p>
    <w:p w14:paraId="398DB28D"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aps/>
          <w:color w:val="000000"/>
          <w:u w:val="single"/>
        </w:rPr>
        <w:t>CONCLUSION</w:t>
      </w:r>
    </w:p>
    <w:p w14:paraId="0C07A60A"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lastRenderedPageBreak/>
        <w:t xml:space="preserve">Potential associations between FMT and skin disease should be investigated to further elucidate the association between skin disease and the gut microbiome and to further understand how FMT might be of use for treating infectious and inflammatory skin conditions. Though dermatologic assessment might not seem important for treatment of a </w:t>
      </w:r>
      <w:r w:rsidRPr="00B46E1D">
        <w:rPr>
          <w:rFonts w:ascii="Book Antiqua" w:eastAsia="Book Antiqua" w:hAnsi="Book Antiqua" w:cs="Book Antiqua"/>
          <w:i/>
          <w:iCs/>
          <w:color w:val="000000"/>
        </w:rPr>
        <w:t>C. difficile</w:t>
      </w:r>
      <w:r w:rsidRPr="00B46E1D">
        <w:rPr>
          <w:rFonts w:ascii="Book Antiqua" w:eastAsia="Book Antiqua" w:hAnsi="Book Antiqua" w:cs="Book Antiqua"/>
          <w:color w:val="000000"/>
        </w:rPr>
        <w:t xml:space="preserve"> infection, FMT can affect more than just gastrointestinal disease. Better documentation of skin conditions before and after FMT are needed to perform more effective retrospective studies on this subject. Where possible, prospective studies may be necessary to ascertain better evidence of cause-and-effect relationships between FMT and skin disease as the complexity of the gut microbiome and environmental factors that influence it makes it difficult to find enough information retrospectively. Finally, clinicians administering FMT should be aware of the potential for dermatologic changes in their patients after FMT, and we encourage them to consider referring their FMT patients to a dermatologist for addressing dermatologic concerns.</w:t>
      </w:r>
    </w:p>
    <w:p w14:paraId="1C7986CE" w14:textId="77777777" w:rsidR="00A77B3E" w:rsidRPr="00B46E1D" w:rsidRDefault="00A77B3E" w:rsidP="00B46E1D">
      <w:pPr>
        <w:adjustRightInd w:val="0"/>
        <w:snapToGrid w:val="0"/>
        <w:spacing w:line="360" w:lineRule="auto"/>
        <w:ind w:firstLine="720"/>
        <w:jc w:val="both"/>
        <w:rPr>
          <w:rFonts w:ascii="Book Antiqua" w:hAnsi="Book Antiqua"/>
        </w:rPr>
      </w:pPr>
    </w:p>
    <w:p w14:paraId="7D355703"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aps/>
          <w:color w:val="000000"/>
          <w:u w:val="single"/>
        </w:rPr>
        <w:t>ARTICLE HIGHLIGHTS</w:t>
      </w:r>
    </w:p>
    <w:p w14:paraId="0258078D"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i/>
          <w:color w:val="000000"/>
        </w:rPr>
        <w:t>Research background</w:t>
      </w:r>
    </w:p>
    <w:p w14:paraId="062670A3"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This retrospective cohort study was completed to evaluate the impact of fecal microbiota transplant (FMT) on skin disease, a subject not currently well-studied.</w:t>
      </w:r>
    </w:p>
    <w:p w14:paraId="0BBBCA7A" w14:textId="77777777" w:rsidR="00A77B3E" w:rsidRPr="00B46E1D" w:rsidRDefault="00A77B3E" w:rsidP="00B46E1D">
      <w:pPr>
        <w:adjustRightInd w:val="0"/>
        <w:snapToGrid w:val="0"/>
        <w:spacing w:line="360" w:lineRule="auto"/>
        <w:jc w:val="both"/>
        <w:rPr>
          <w:rFonts w:ascii="Book Antiqua" w:hAnsi="Book Antiqua"/>
        </w:rPr>
      </w:pPr>
    </w:p>
    <w:p w14:paraId="3E5369B3"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i/>
          <w:color w:val="000000"/>
        </w:rPr>
        <w:t>Research motivation</w:t>
      </w:r>
    </w:p>
    <w:p w14:paraId="210ADC3D"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FMT has grown in popularity as a possible treatment for diseases beyond recurrent </w:t>
      </w:r>
      <w:proofErr w:type="spellStart"/>
      <w:r w:rsidRPr="00B46E1D">
        <w:rPr>
          <w:rFonts w:ascii="Book Antiqua" w:eastAsia="Book Antiqua" w:hAnsi="Book Antiqua" w:cs="Book Antiqua"/>
          <w:i/>
          <w:iCs/>
          <w:color w:val="000000"/>
        </w:rPr>
        <w:t>Clostridioides</w:t>
      </w:r>
      <w:proofErr w:type="spellEnd"/>
      <w:r w:rsidRPr="00B46E1D">
        <w:rPr>
          <w:rFonts w:ascii="Book Antiqua" w:eastAsia="Book Antiqua" w:hAnsi="Book Antiqua" w:cs="Book Antiqua"/>
          <w:i/>
          <w:iCs/>
          <w:color w:val="000000"/>
        </w:rPr>
        <w:t xml:space="preserve"> difficile</w:t>
      </w:r>
      <w:r w:rsidRPr="00B46E1D">
        <w:rPr>
          <w:rFonts w:ascii="Book Antiqua" w:eastAsia="Book Antiqua" w:hAnsi="Book Antiqua" w:cs="Book Antiqua"/>
          <w:color w:val="000000"/>
        </w:rPr>
        <w:t xml:space="preserve"> infections, and there is growing evidence that FMT could be a treatment for skin disease. Overall, the goal was to assess potential patterns of skin disease that could be notable for future research on FMT.</w:t>
      </w:r>
    </w:p>
    <w:p w14:paraId="38AFC56F" w14:textId="77777777" w:rsidR="00A77B3E" w:rsidRPr="00B46E1D" w:rsidRDefault="00A77B3E" w:rsidP="00B46E1D">
      <w:pPr>
        <w:adjustRightInd w:val="0"/>
        <w:snapToGrid w:val="0"/>
        <w:spacing w:line="360" w:lineRule="auto"/>
        <w:jc w:val="both"/>
        <w:rPr>
          <w:rFonts w:ascii="Book Antiqua" w:hAnsi="Book Antiqua"/>
        </w:rPr>
      </w:pPr>
    </w:p>
    <w:p w14:paraId="4A3612C8"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i/>
          <w:color w:val="000000"/>
        </w:rPr>
        <w:t>Research objectives</w:t>
      </w:r>
    </w:p>
    <w:p w14:paraId="177B6C3C"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lastRenderedPageBreak/>
        <w:t>To determine the impact of FMT on the development of skin disease post-FMT and identify pitfalls in dermatologic care that could impact future studies on this relatively underexplored subject.</w:t>
      </w:r>
    </w:p>
    <w:p w14:paraId="74F3EAA6" w14:textId="77777777" w:rsidR="00A77B3E" w:rsidRPr="00B46E1D" w:rsidRDefault="00A77B3E" w:rsidP="00B46E1D">
      <w:pPr>
        <w:adjustRightInd w:val="0"/>
        <w:snapToGrid w:val="0"/>
        <w:spacing w:line="360" w:lineRule="auto"/>
        <w:jc w:val="both"/>
        <w:rPr>
          <w:rFonts w:ascii="Book Antiqua" w:hAnsi="Book Antiqua"/>
        </w:rPr>
      </w:pPr>
    </w:p>
    <w:p w14:paraId="4C7DCCA1"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i/>
          <w:color w:val="000000"/>
        </w:rPr>
        <w:t>Research methods</w:t>
      </w:r>
    </w:p>
    <w:p w14:paraId="11200CBD" w14:textId="74A5F6B1"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A retrospective chart review was conducted on all patients whom received FMT between January 2013 to December 2019 at a </w:t>
      </w:r>
      <w:r w:rsidR="006137CA" w:rsidRPr="00B46E1D">
        <w:rPr>
          <w:rFonts w:ascii="Book Antiqua" w:eastAsia="Book Antiqua" w:hAnsi="Book Antiqua" w:cs="Book Antiqua"/>
          <w:color w:val="000000"/>
        </w:rPr>
        <w:t xml:space="preserve">single academic medical center. </w:t>
      </w:r>
      <w:r w:rsidRPr="00B46E1D">
        <w:rPr>
          <w:rFonts w:ascii="Book Antiqua" w:eastAsia="Book Antiqua" w:hAnsi="Book Antiqua" w:cs="Book Antiqua"/>
          <w:color w:val="000000"/>
        </w:rPr>
        <w:t>Dermatologic follow-up was assessed for the two years after FMT or through March 2020 for more recent procedures. Dermatology visits and inflammatory and infectious dermatologic diagnoses were recorded.</w:t>
      </w:r>
    </w:p>
    <w:p w14:paraId="159576BE" w14:textId="77777777" w:rsidR="00A77B3E" w:rsidRPr="00B46E1D" w:rsidRDefault="00A77B3E" w:rsidP="00B46E1D">
      <w:pPr>
        <w:adjustRightInd w:val="0"/>
        <w:snapToGrid w:val="0"/>
        <w:spacing w:line="360" w:lineRule="auto"/>
        <w:jc w:val="both"/>
        <w:rPr>
          <w:rFonts w:ascii="Book Antiqua" w:hAnsi="Book Antiqua"/>
        </w:rPr>
      </w:pPr>
    </w:p>
    <w:p w14:paraId="21F926D3"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i/>
          <w:color w:val="000000"/>
        </w:rPr>
        <w:t>Research results</w:t>
      </w:r>
    </w:p>
    <w:p w14:paraId="6E533149" w14:textId="3BE35DE9"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The most common diagnoses were dermatophyte, wart(s), and dermatitis. Mean time to first dermatology visit was 10.0 (± 7.0) mo. Overall, no apparent FMT-related trends in skin disease were observed. Little information on the condition of most patients’ skin pre- and post-FMT was captured in the electronic medical record. Thus, more information is needed on dermatology visits and particularly visits within the first few months post-FMT.</w:t>
      </w:r>
    </w:p>
    <w:p w14:paraId="0896A60C" w14:textId="77777777" w:rsidR="00A77B3E" w:rsidRPr="00B46E1D" w:rsidRDefault="00A77B3E" w:rsidP="00B46E1D">
      <w:pPr>
        <w:adjustRightInd w:val="0"/>
        <w:snapToGrid w:val="0"/>
        <w:spacing w:line="360" w:lineRule="auto"/>
        <w:jc w:val="both"/>
        <w:rPr>
          <w:rFonts w:ascii="Book Antiqua" w:hAnsi="Book Antiqua"/>
        </w:rPr>
      </w:pPr>
    </w:p>
    <w:p w14:paraId="166CDCD3"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i/>
          <w:color w:val="000000"/>
        </w:rPr>
        <w:t>Research conclusions</w:t>
      </w:r>
    </w:p>
    <w:p w14:paraId="6960428C"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Due to the extended interval between FMT and dermatology visits, it was difficult to assess whether reported diseases were affected by or resulted from FMT. While FMT could potentially have clinically significant effects on certain skin diseases, this study was limited by its retrospective nature and could not find clear patterns of post-FMT skin disease. It was concluded that prospective studies may be the best avenue for further assessing the relationship between FMT and skin disease.</w:t>
      </w:r>
    </w:p>
    <w:p w14:paraId="2CE5E208" w14:textId="77777777" w:rsidR="00A77B3E" w:rsidRPr="00B46E1D" w:rsidRDefault="00A77B3E" w:rsidP="00B46E1D">
      <w:pPr>
        <w:adjustRightInd w:val="0"/>
        <w:snapToGrid w:val="0"/>
        <w:spacing w:line="360" w:lineRule="auto"/>
        <w:jc w:val="both"/>
        <w:rPr>
          <w:rFonts w:ascii="Book Antiqua" w:hAnsi="Book Antiqua"/>
        </w:rPr>
      </w:pPr>
    </w:p>
    <w:p w14:paraId="0A1D1956"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i/>
          <w:color w:val="000000"/>
        </w:rPr>
        <w:t>Research perspectives</w:t>
      </w:r>
    </w:p>
    <w:p w14:paraId="1961B636"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lastRenderedPageBreak/>
        <w:t>Future research will need to address temporality of dermatologic visits after FMT to provide a better indication of the effect on skin disease. Ideally, dermatologic follow-up should occur within two months post-FMT. Given limitations of the electronic medical record, prospective studies will need to be conducted to assess future relationships between FMT and skin disease.</w:t>
      </w:r>
    </w:p>
    <w:p w14:paraId="5497F169" w14:textId="77777777" w:rsidR="00A77B3E" w:rsidRPr="00B46E1D" w:rsidRDefault="00A77B3E" w:rsidP="00B46E1D">
      <w:pPr>
        <w:adjustRightInd w:val="0"/>
        <w:snapToGrid w:val="0"/>
        <w:spacing w:line="360" w:lineRule="auto"/>
        <w:jc w:val="both"/>
        <w:rPr>
          <w:rFonts w:ascii="Book Antiqua" w:hAnsi="Book Antiqua"/>
        </w:rPr>
      </w:pPr>
    </w:p>
    <w:p w14:paraId="1B114DD8" w14:textId="36E47C74" w:rsidR="00A77B3E" w:rsidRPr="00056485" w:rsidRDefault="002101F3" w:rsidP="00B46E1D">
      <w:pPr>
        <w:adjustRightInd w:val="0"/>
        <w:snapToGrid w:val="0"/>
        <w:spacing w:line="360" w:lineRule="auto"/>
        <w:jc w:val="both"/>
        <w:rPr>
          <w:rFonts w:ascii="Book Antiqua" w:hAnsi="Book Antiqua"/>
          <w:lang w:val="de-DE"/>
        </w:rPr>
      </w:pPr>
      <w:r w:rsidRPr="00056485">
        <w:rPr>
          <w:rFonts w:ascii="Book Antiqua" w:eastAsia="Book Antiqua" w:hAnsi="Book Antiqua" w:cs="Book Antiqua"/>
          <w:b/>
          <w:color w:val="000000"/>
          <w:lang w:val="de-DE"/>
        </w:rPr>
        <w:t>REFERENCES</w:t>
      </w:r>
    </w:p>
    <w:p w14:paraId="0212FB58" w14:textId="77777777" w:rsidR="00FB2004" w:rsidRPr="00B46E1D" w:rsidRDefault="00FB2004" w:rsidP="00B46E1D">
      <w:pPr>
        <w:adjustRightInd w:val="0"/>
        <w:snapToGrid w:val="0"/>
        <w:spacing w:line="360" w:lineRule="auto"/>
        <w:jc w:val="both"/>
        <w:rPr>
          <w:rFonts w:ascii="Book Antiqua" w:hAnsi="Book Antiqua"/>
        </w:rPr>
      </w:pPr>
      <w:r w:rsidRPr="00056485">
        <w:rPr>
          <w:rFonts w:ascii="Book Antiqua" w:eastAsia="Book Antiqua" w:hAnsi="Book Antiqua" w:cs="Book Antiqua"/>
          <w:color w:val="000000"/>
          <w:lang w:val="de-DE"/>
        </w:rPr>
        <w:t xml:space="preserve">1 </w:t>
      </w:r>
      <w:r w:rsidRPr="00056485">
        <w:rPr>
          <w:rFonts w:ascii="Book Antiqua" w:eastAsia="Book Antiqua" w:hAnsi="Book Antiqua" w:cs="Book Antiqua"/>
          <w:b/>
          <w:bCs/>
          <w:color w:val="000000"/>
          <w:lang w:val="de-DE"/>
        </w:rPr>
        <w:t>Bernstein CN</w:t>
      </w:r>
      <w:r w:rsidRPr="00056485">
        <w:rPr>
          <w:rFonts w:ascii="Book Antiqua" w:eastAsia="Book Antiqua" w:hAnsi="Book Antiqua" w:cs="Book Antiqua"/>
          <w:color w:val="000000"/>
          <w:lang w:val="de-DE"/>
        </w:rPr>
        <w:t xml:space="preserve">, Forbes JD. </w:t>
      </w:r>
      <w:r w:rsidRPr="00B46E1D">
        <w:rPr>
          <w:rFonts w:ascii="Book Antiqua" w:eastAsia="Book Antiqua" w:hAnsi="Book Antiqua" w:cs="Book Antiqua"/>
          <w:color w:val="000000"/>
        </w:rPr>
        <w:t xml:space="preserve">Gut Microbiome in Inflammatory Bowel Disease and Other Chronic Immune-Mediated Inflammatory Diseases. </w:t>
      </w:r>
      <w:proofErr w:type="spellStart"/>
      <w:r w:rsidRPr="00B46E1D">
        <w:rPr>
          <w:rFonts w:ascii="Book Antiqua" w:eastAsia="Book Antiqua" w:hAnsi="Book Antiqua" w:cs="Book Antiqua"/>
          <w:i/>
          <w:iCs/>
          <w:color w:val="000000"/>
        </w:rPr>
        <w:t>Inflamm</w:t>
      </w:r>
      <w:proofErr w:type="spellEnd"/>
      <w:r w:rsidRPr="00B46E1D">
        <w:rPr>
          <w:rFonts w:ascii="Book Antiqua" w:eastAsia="Book Antiqua" w:hAnsi="Book Antiqua" w:cs="Book Antiqua"/>
          <w:i/>
          <w:iCs/>
          <w:color w:val="000000"/>
        </w:rPr>
        <w:t xml:space="preserve"> </w:t>
      </w:r>
      <w:proofErr w:type="spellStart"/>
      <w:r w:rsidRPr="00B46E1D">
        <w:rPr>
          <w:rFonts w:ascii="Book Antiqua" w:eastAsia="Book Antiqua" w:hAnsi="Book Antiqua" w:cs="Book Antiqua"/>
          <w:i/>
          <w:iCs/>
          <w:color w:val="000000"/>
        </w:rPr>
        <w:t>Intest</w:t>
      </w:r>
      <w:proofErr w:type="spellEnd"/>
      <w:r w:rsidRPr="00B46E1D">
        <w:rPr>
          <w:rFonts w:ascii="Book Antiqua" w:eastAsia="Book Antiqua" w:hAnsi="Book Antiqua" w:cs="Book Antiqua"/>
          <w:i/>
          <w:iCs/>
          <w:color w:val="000000"/>
        </w:rPr>
        <w:t xml:space="preserve"> Dis</w:t>
      </w:r>
      <w:r w:rsidRPr="00B46E1D">
        <w:rPr>
          <w:rFonts w:ascii="Book Antiqua" w:eastAsia="Book Antiqua" w:hAnsi="Book Antiqua" w:cs="Book Antiqua"/>
          <w:color w:val="000000"/>
        </w:rPr>
        <w:t xml:space="preserve"> 2017; </w:t>
      </w:r>
      <w:r w:rsidRPr="00B46E1D">
        <w:rPr>
          <w:rFonts w:ascii="Book Antiqua" w:eastAsia="Book Antiqua" w:hAnsi="Book Antiqua" w:cs="Book Antiqua"/>
          <w:b/>
          <w:bCs/>
          <w:color w:val="000000"/>
        </w:rPr>
        <w:t>2</w:t>
      </w:r>
      <w:r w:rsidRPr="00B46E1D">
        <w:rPr>
          <w:rFonts w:ascii="Book Antiqua" w:eastAsia="Book Antiqua" w:hAnsi="Book Antiqua" w:cs="Book Antiqua"/>
          <w:color w:val="000000"/>
        </w:rPr>
        <w:t>: 116-123 [PMID: 30018962 DOI: 10.1159/000481401]</w:t>
      </w:r>
    </w:p>
    <w:p w14:paraId="2D41081B"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2 </w:t>
      </w:r>
      <w:proofErr w:type="spellStart"/>
      <w:r w:rsidRPr="00B46E1D">
        <w:rPr>
          <w:rFonts w:ascii="Book Antiqua" w:eastAsia="Book Antiqua" w:hAnsi="Book Antiqua" w:cs="Book Antiqua"/>
          <w:b/>
          <w:bCs/>
          <w:color w:val="000000"/>
        </w:rPr>
        <w:t>Paramsothy</w:t>
      </w:r>
      <w:proofErr w:type="spellEnd"/>
      <w:r w:rsidRPr="00B46E1D">
        <w:rPr>
          <w:rFonts w:ascii="Book Antiqua" w:eastAsia="Book Antiqua" w:hAnsi="Book Antiqua" w:cs="Book Antiqua"/>
          <w:b/>
          <w:bCs/>
          <w:color w:val="000000"/>
        </w:rPr>
        <w:t xml:space="preserve"> S</w:t>
      </w:r>
      <w:r w:rsidRPr="00B46E1D">
        <w:rPr>
          <w:rFonts w:ascii="Book Antiqua" w:eastAsia="Book Antiqua" w:hAnsi="Book Antiqua" w:cs="Book Antiqua"/>
          <w:color w:val="000000"/>
        </w:rPr>
        <w:t xml:space="preserve">, </w:t>
      </w:r>
      <w:proofErr w:type="spellStart"/>
      <w:r w:rsidRPr="00B46E1D">
        <w:rPr>
          <w:rFonts w:ascii="Book Antiqua" w:eastAsia="Book Antiqua" w:hAnsi="Book Antiqua" w:cs="Book Antiqua"/>
          <w:color w:val="000000"/>
        </w:rPr>
        <w:t>Paramsothy</w:t>
      </w:r>
      <w:proofErr w:type="spellEnd"/>
      <w:r w:rsidRPr="00B46E1D">
        <w:rPr>
          <w:rFonts w:ascii="Book Antiqua" w:eastAsia="Book Antiqua" w:hAnsi="Book Antiqua" w:cs="Book Antiqua"/>
          <w:color w:val="000000"/>
        </w:rPr>
        <w:t xml:space="preserve"> R, Rubin DT, </w:t>
      </w:r>
      <w:proofErr w:type="spellStart"/>
      <w:r w:rsidRPr="00B46E1D">
        <w:rPr>
          <w:rFonts w:ascii="Book Antiqua" w:eastAsia="Book Antiqua" w:hAnsi="Book Antiqua" w:cs="Book Antiqua"/>
          <w:color w:val="000000"/>
        </w:rPr>
        <w:t>Kamm</w:t>
      </w:r>
      <w:proofErr w:type="spellEnd"/>
      <w:r w:rsidRPr="00B46E1D">
        <w:rPr>
          <w:rFonts w:ascii="Book Antiqua" w:eastAsia="Book Antiqua" w:hAnsi="Book Antiqua" w:cs="Book Antiqua"/>
          <w:color w:val="000000"/>
        </w:rPr>
        <w:t xml:space="preserve"> MA, </w:t>
      </w:r>
      <w:proofErr w:type="spellStart"/>
      <w:r w:rsidRPr="00B46E1D">
        <w:rPr>
          <w:rFonts w:ascii="Book Antiqua" w:eastAsia="Book Antiqua" w:hAnsi="Book Antiqua" w:cs="Book Antiqua"/>
          <w:color w:val="000000"/>
        </w:rPr>
        <w:t>Kaakoush</w:t>
      </w:r>
      <w:proofErr w:type="spellEnd"/>
      <w:r w:rsidRPr="00B46E1D">
        <w:rPr>
          <w:rFonts w:ascii="Book Antiqua" w:eastAsia="Book Antiqua" w:hAnsi="Book Antiqua" w:cs="Book Antiqua"/>
          <w:color w:val="000000"/>
        </w:rPr>
        <w:t xml:space="preserve"> NO, Mitchell HM, </w:t>
      </w:r>
      <w:proofErr w:type="spellStart"/>
      <w:r w:rsidRPr="00B46E1D">
        <w:rPr>
          <w:rFonts w:ascii="Book Antiqua" w:eastAsia="Book Antiqua" w:hAnsi="Book Antiqua" w:cs="Book Antiqua"/>
          <w:color w:val="000000"/>
        </w:rPr>
        <w:t>Castaño</w:t>
      </w:r>
      <w:proofErr w:type="spellEnd"/>
      <w:r w:rsidRPr="00B46E1D">
        <w:rPr>
          <w:rFonts w:ascii="Book Antiqua" w:eastAsia="Book Antiqua" w:hAnsi="Book Antiqua" w:cs="Book Antiqua"/>
          <w:color w:val="000000"/>
        </w:rPr>
        <w:t xml:space="preserve">-Rodríguez N. </w:t>
      </w:r>
      <w:proofErr w:type="spellStart"/>
      <w:r w:rsidRPr="00B46E1D">
        <w:rPr>
          <w:rFonts w:ascii="Book Antiqua" w:eastAsia="Book Antiqua" w:hAnsi="Book Antiqua" w:cs="Book Antiqua"/>
          <w:color w:val="000000"/>
        </w:rPr>
        <w:t>Faecal</w:t>
      </w:r>
      <w:proofErr w:type="spellEnd"/>
      <w:r w:rsidRPr="00B46E1D">
        <w:rPr>
          <w:rFonts w:ascii="Book Antiqua" w:eastAsia="Book Antiqua" w:hAnsi="Book Antiqua" w:cs="Book Antiqua"/>
          <w:color w:val="000000"/>
        </w:rPr>
        <w:t xml:space="preserve"> Microbiota Transplantation for Inflammatory Bowel Disease: A Systematic Review and Meta-analysis. </w:t>
      </w:r>
      <w:r w:rsidRPr="00B46E1D">
        <w:rPr>
          <w:rFonts w:ascii="Book Antiqua" w:eastAsia="Book Antiqua" w:hAnsi="Book Antiqua" w:cs="Book Antiqua"/>
          <w:i/>
          <w:iCs/>
          <w:color w:val="000000"/>
        </w:rPr>
        <w:t xml:space="preserve">J </w:t>
      </w:r>
      <w:proofErr w:type="spellStart"/>
      <w:r w:rsidRPr="00B46E1D">
        <w:rPr>
          <w:rFonts w:ascii="Book Antiqua" w:eastAsia="Book Antiqua" w:hAnsi="Book Antiqua" w:cs="Book Antiqua"/>
          <w:i/>
          <w:iCs/>
          <w:color w:val="000000"/>
        </w:rPr>
        <w:t>Crohns</w:t>
      </w:r>
      <w:proofErr w:type="spellEnd"/>
      <w:r w:rsidRPr="00B46E1D">
        <w:rPr>
          <w:rFonts w:ascii="Book Antiqua" w:eastAsia="Book Antiqua" w:hAnsi="Book Antiqua" w:cs="Book Antiqua"/>
          <w:i/>
          <w:iCs/>
          <w:color w:val="000000"/>
        </w:rPr>
        <w:t xml:space="preserve"> Colitis</w:t>
      </w:r>
      <w:r w:rsidRPr="00B46E1D">
        <w:rPr>
          <w:rFonts w:ascii="Book Antiqua" w:eastAsia="Book Antiqua" w:hAnsi="Book Antiqua" w:cs="Book Antiqua"/>
          <w:color w:val="000000"/>
        </w:rPr>
        <w:t xml:space="preserve"> 2017; </w:t>
      </w:r>
      <w:r w:rsidRPr="00B46E1D">
        <w:rPr>
          <w:rFonts w:ascii="Book Antiqua" w:eastAsia="Book Antiqua" w:hAnsi="Book Antiqua" w:cs="Book Antiqua"/>
          <w:b/>
          <w:bCs/>
          <w:color w:val="000000"/>
        </w:rPr>
        <w:t>11</w:t>
      </w:r>
      <w:r w:rsidRPr="00B46E1D">
        <w:rPr>
          <w:rFonts w:ascii="Book Antiqua" w:eastAsia="Book Antiqua" w:hAnsi="Book Antiqua" w:cs="Book Antiqua"/>
          <w:color w:val="000000"/>
        </w:rPr>
        <w:t>: 1180-1199 [PMID: 28486648 DOI: 10.1093/</w:t>
      </w:r>
      <w:proofErr w:type="spellStart"/>
      <w:r w:rsidRPr="00B46E1D">
        <w:rPr>
          <w:rFonts w:ascii="Book Antiqua" w:eastAsia="Book Antiqua" w:hAnsi="Book Antiqua" w:cs="Book Antiqua"/>
          <w:color w:val="000000"/>
        </w:rPr>
        <w:t>ecco-jcc</w:t>
      </w:r>
      <w:proofErr w:type="spellEnd"/>
      <w:r w:rsidRPr="00B46E1D">
        <w:rPr>
          <w:rFonts w:ascii="Book Antiqua" w:eastAsia="Book Antiqua" w:hAnsi="Book Antiqua" w:cs="Book Antiqua"/>
          <w:color w:val="000000"/>
        </w:rPr>
        <w:t>/jjx063]</w:t>
      </w:r>
    </w:p>
    <w:p w14:paraId="32E0C2F0"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3 </w:t>
      </w:r>
      <w:r w:rsidRPr="00B46E1D">
        <w:rPr>
          <w:rFonts w:ascii="Book Antiqua" w:eastAsia="Book Antiqua" w:hAnsi="Book Antiqua" w:cs="Book Antiqua"/>
          <w:b/>
          <w:bCs/>
          <w:color w:val="000000"/>
        </w:rPr>
        <w:t>Bajaj JS</w:t>
      </w:r>
      <w:r w:rsidRPr="00B46E1D">
        <w:rPr>
          <w:rFonts w:ascii="Book Antiqua" w:eastAsia="Book Antiqua" w:hAnsi="Book Antiqua" w:cs="Book Antiqua"/>
          <w:color w:val="000000"/>
        </w:rPr>
        <w:t xml:space="preserve">, Fagan A, </w:t>
      </w:r>
      <w:proofErr w:type="spellStart"/>
      <w:r w:rsidRPr="00B46E1D">
        <w:rPr>
          <w:rFonts w:ascii="Book Antiqua" w:eastAsia="Book Antiqua" w:hAnsi="Book Antiqua" w:cs="Book Antiqua"/>
          <w:color w:val="000000"/>
        </w:rPr>
        <w:t>Gavis</w:t>
      </w:r>
      <w:proofErr w:type="spellEnd"/>
      <w:r w:rsidRPr="00B46E1D">
        <w:rPr>
          <w:rFonts w:ascii="Book Antiqua" w:eastAsia="Book Antiqua" w:hAnsi="Book Antiqua" w:cs="Book Antiqua"/>
          <w:color w:val="000000"/>
        </w:rPr>
        <w:t xml:space="preserve"> EA, Kassam Z, </w:t>
      </w:r>
      <w:proofErr w:type="spellStart"/>
      <w:r w:rsidRPr="00B46E1D">
        <w:rPr>
          <w:rFonts w:ascii="Book Antiqua" w:eastAsia="Book Antiqua" w:hAnsi="Book Antiqua" w:cs="Book Antiqua"/>
          <w:color w:val="000000"/>
        </w:rPr>
        <w:t>Sikaroodi</w:t>
      </w:r>
      <w:proofErr w:type="spellEnd"/>
      <w:r w:rsidRPr="00B46E1D">
        <w:rPr>
          <w:rFonts w:ascii="Book Antiqua" w:eastAsia="Book Antiqua" w:hAnsi="Book Antiqua" w:cs="Book Antiqua"/>
          <w:color w:val="000000"/>
        </w:rPr>
        <w:t xml:space="preserve"> M, </w:t>
      </w:r>
      <w:proofErr w:type="spellStart"/>
      <w:r w:rsidRPr="00B46E1D">
        <w:rPr>
          <w:rFonts w:ascii="Book Antiqua" w:eastAsia="Book Antiqua" w:hAnsi="Book Antiqua" w:cs="Book Antiqua"/>
          <w:color w:val="000000"/>
        </w:rPr>
        <w:t>Gillevet</w:t>
      </w:r>
      <w:proofErr w:type="spellEnd"/>
      <w:r w:rsidRPr="00B46E1D">
        <w:rPr>
          <w:rFonts w:ascii="Book Antiqua" w:eastAsia="Book Antiqua" w:hAnsi="Book Antiqua" w:cs="Book Antiqua"/>
          <w:color w:val="000000"/>
        </w:rPr>
        <w:t xml:space="preserve"> PM. Long-term Outcomes of Fecal Microbiota Transplantation in Patients With Cirrhosis. </w:t>
      </w:r>
      <w:r w:rsidRPr="00B46E1D">
        <w:rPr>
          <w:rFonts w:ascii="Book Antiqua" w:eastAsia="Book Antiqua" w:hAnsi="Book Antiqua" w:cs="Book Antiqua"/>
          <w:i/>
          <w:iCs/>
          <w:color w:val="000000"/>
        </w:rPr>
        <w:t>Gastroenterology</w:t>
      </w:r>
      <w:r w:rsidRPr="00B46E1D">
        <w:rPr>
          <w:rFonts w:ascii="Book Antiqua" w:eastAsia="Book Antiqua" w:hAnsi="Book Antiqua" w:cs="Book Antiqua"/>
          <w:color w:val="000000"/>
        </w:rPr>
        <w:t xml:space="preserve"> 2019; </w:t>
      </w:r>
      <w:r w:rsidRPr="00B46E1D">
        <w:rPr>
          <w:rFonts w:ascii="Book Antiqua" w:eastAsia="Book Antiqua" w:hAnsi="Book Antiqua" w:cs="Book Antiqua"/>
          <w:b/>
          <w:bCs/>
          <w:color w:val="000000"/>
        </w:rPr>
        <w:t>156</w:t>
      </w:r>
      <w:r w:rsidRPr="00B46E1D">
        <w:rPr>
          <w:rFonts w:ascii="Book Antiqua" w:eastAsia="Book Antiqua" w:hAnsi="Book Antiqua" w:cs="Book Antiqua"/>
          <w:color w:val="000000"/>
        </w:rPr>
        <w:t>: 1921-1923.e3 [PMID: 30664879 DOI: 10.1053/j.gastro.2019.01.033]</w:t>
      </w:r>
    </w:p>
    <w:p w14:paraId="73A33478"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4 </w:t>
      </w:r>
      <w:r w:rsidRPr="00B46E1D">
        <w:rPr>
          <w:rFonts w:ascii="Book Antiqua" w:eastAsia="Book Antiqua" w:hAnsi="Book Antiqua" w:cs="Book Antiqua"/>
          <w:b/>
          <w:bCs/>
          <w:color w:val="000000"/>
        </w:rPr>
        <w:t>Liu SX</w:t>
      </w:r>
      <w:r w:rsidRPr="00B46E1D">
        <w:rPr>
          <w:rFonts w:ascii="Book Antiqua" w:eastAsia="Book Antiqua" w:hAnsi="Book Antiqua" w:cs="Book Antiqua"/>
          <w:color w:val="000000"/>
        </w:rPr>
        <w:t xml:space="preserve">, Li YH, Dai WK, Li XS, </w:t>
      </w:r>
      <w:proofErr w:type="spellStart"/>
      <w:r w:rsidRPr="00B46E1D">
        <w:rPr>
          <w:rFonts w:ascii="Book Antiqua" w:eastAsia="Book Antiqua" w:hAnsi="Book Antiqua" w:cs="Book Antiqua"/>
          <w:color w:val="000000"/>
        </w:rPr>
        <w:t>Qiu</w:t>
      </w:r>
      <w:proofErr w:type="spellEnd"/>
      <w:r w:rsidRPr="00B46E1D">
        <w:rPr>
          <w:rFonts w:ascii="Book Antiqua" w:eastAsia="Book Antiqua" w:hAnsi="Book Antiqua" w:cs="Book Antiqua"/>
          <w:color w:val="000000"/>
        </w:rPr>
        <w:t xml:space="preserve"> CZ, </w:t>
      </w:r>
      <w:proofErr w:type="spellStart"/>
      <w:r w:rsidRPr="00B46E1D">
        <w:rPr>
          <w:rFonts w:ascii="Book Antiqua" w:eastAsia="Book Antiqua" w:hAnsi="Book Antiqua" w:cs="Book Antiqua"/>
          <w:color w:val="000000"/>
        </w:rPr>
        <w:t>Ruan</w:t>
      </w:r>
      <w:proofErr w:type="spellEnd"/>
      <w:r w:rsidRPr="00B46E1D">
        <w:rPr>
          <w:rFonts w:ascii="Book Antiqua" w:eastAsia="Book Antiqua" w:hAnsi="Book Antiqua" w:cs="Book Antiqua"/>
          <w:color w:val="000000"/>
        </w:rPr>
        <w:t xml:space="preserve"> ML, Zou B, Dong C, Liu YH, He JY, Huang ZH, Shu SN. Fecal microbiota transplantation induces remission of infantile allergic colitis through gut microbiota re-establishment. </w:t>
      </w:r>
      <w:r w:rsidRPr="00B46E1D">
        <w:rPr>
          <w:rFonts w:ascii="Book Antiqua" w:eastAsia="Book Antiqua" w:hAnsi="Book Antiqua" w:cs="Book Antiqua"/>
          <w:i/>
          <w:iCs/>
          <w:color w:val="000000"/>
        </w:rPr>
        <w:t>World J Gastroenterol</w:t>
      </w:r>
      <w:r w:rsidRPr="00B46E1D">
        <w:rPr>
          <w:rFonts w:ascii="Book Antiqua" w:eastAsia="Book Antiqua" w:hAnsi="Book Antiqua" w:cs="Book Antiqua"/>
          <w:color w:val="000000"/>
        </w:rPr>
        <w:t xml:space="preserve"> 2017; </w:t>
      </w:r>
      <w:r w:rsidRPr="00B46E1D">
        <w:rPr>
          <w:rFonts w:ascii="Book Antiqua" w:eastAsia="Book Antiqua" w:hAnsi="Book Antiqua" w:cs="Book Antiqua"/>
          <w:b/>
          <w:bCs/>
          <w:color w:val="000000"/>
        </w:rPr>
        <w:t>23</w:t>
      </w:r>
      <w:r w:rsidRPr="00B46E1D">
        <w:rPr>
          <w:rFonts w:ascii="Book Antiqua" w:eastAsia="Book Antiqua" w:hAnsi="Book Antiqua" w:cs="Book Antiqua"/>
          <w:color w:val="000000"/>
        </w:rPr>
        <w:t>: 8570-8581 [PMID: 29358865 DOI: 10.3748/wjg.v23.i48.8570]</w:t>
      </w:r>
    </w:p>
    <w:p w14:paraId="5720E424"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5 </w:t>
      </w:r>
      <w:proofErr w:type="spellStart"/>
      <w:r w:rsidRPr="00B46E1D">
        <w:rPr>
          <w:rFonts w:ascii="Book Antiqua" w:eastAsia="Book Antiqua" w:hAnsi="Book Antiqua" w:cs="Book Antiqua"/>
          <w:b/>
          <w:bCs/>
          <w:color w:val="000000"/>
        </w:rPr>
        <w:t>Feehley</w:t>
      </w:r>
      <w:proofErr w:type="spellEnd"/>
      <w:r w:rsidRPr="00B46E1D">
        <w:rPr>
          <w:rFonts w:ascii="Book Antiqua" w:eastAsia="Book Antiqua" w:hAnsi="Book Antiqua" w:cs="Book Antiqua"/>
          <w:b/>
          <w:bCs/>
          <w:color w:val="000000"/>
        </w:rPr>
        <w:t xml:space="preserve"> T</w:t>
      </w:r>
      <w:r w:rsidRPr="00B46E1D">
        <w:rPr>
          <w:rFonts w:ascii="Book Antiqua" w:eastAsia="Book Antiqua" w:hAnsi="Book Antiqua" w:cs="Book Antiqua"/>
          <w:color w:val="000000"/>
        </w:rPr>
        <w:t xml:space="preserve">, Plunkett CH, Bao R, Choi Hong SM, </w:t>
      </w:r>
      <w:proofErr w:type="spellStart"/>
      <w:r w:rsidRPr="00B46E1D">
        <w:rPr>
          <w:rFonts w:ascii="Book Antiqua" w:eastAsia="Book Antiqua" w:hAnsi="Book Antiqua" w:cs="Book Antiqua"/>
          <w:color w:val="000000"/>
        </w:rPr>
        <w:t>Culleen</w:t>
      </w:r>
      <w:proofErr w:type="spellEnd"/>
      <w:r w:rsidRPr="00B46E1D">
        <w:rPr>
          <w:rFonts w:ascii="Book Antiqua" w:eastAsia="Book Antiqua" w:hAnsi="Book Antiqua" w:cs="Book Antiqua"/>
          <w:color w:val="000000"/>
        </w:rPr>
        <w:t xml:space="preserve"> E, </w:t>
      </w:r>
      <w:proofErr w:type="spellStart"/>
      <w:r w:rsidRPr="00B46E1D">
        <w:rPr>
          <w:rFonts w:ascii="Book Antiqua" w:eastAsia="Book Antiqua" w:hAnsi="Book Antiqua" w:cs="Book Antiqua"/>
          <w:color w:val="000000"/>
        </w:rPr>
        <w:t>Belda-Ferre</w:t>
      </w:r>
      <w:proofErr w:type="spellEnd"/>
      <w:r w:rsidRPr="00B46E1D">
        <w:rPr>
          <w:rFonts w:ascii="Book Antiqua" w:eastAsia="Book Antiqua" w:hAnsi="Book Antiqua" w:cs="Book Antiqua"/>
          <w:color w:val="000000"/>
        </w:rPr>
        <w:t xml:space="preserve"> P, Campbell E, </w:t>
      </w:r>
      <w:proofErr w:type="spellStart"/>
      <w:r w:rsidRPr="00B46E1D">
        <w:rPr>
          <w:rFonts w:ascii="Book Antiqua" w:eastAsia="Book Antiqua" w:hAnsi="Book Antiqua" w:cs="Book Antiqua"/>
          <w:color w:val="000000"/>
        </w:rPr>
        <w:t>Aitoro</w:t>
      </w:r>
      <w:proofErr w:type="spellEnd"/>
      <w:r w:rsidRPr="00B46E1D">
        <w:rPr>
          <w:rFonts w:ascii="Book Antiqua" w:eastAsia="Book Antiqua" w:hAnsi="Book Antiqua" w:cs="Book Antiqua"/>
          <w:color w:val="000000"/>
        </w:rPr>
        <w:t xml:space="preserve"> R, </w:t>
      </w:r>
      <w:proofErr w:type="spellStart"/>
      <w:r w:rsidRPr="00B46E1D">
        <w:rPr>
          <w:rFonts w:ascii="Book Antiqua" w:eastAsia="Book Antiqua" w:hAnsi="Book Antiqua" w:cs="Book Antiqua"/>
          <w:color w:val="000000"/>
        </w:rPr>
        <w:t>Nocerino</w:t>
      </w:r>
      <w:proofErr w:type="spellEnd"/>
      <w:r w:rsidRPr="00B46E1D">
        <w:rPr>
          <w:rFonts w:ascii="Book Antiqua" w:eastAsia="Book Antiqua" w:hAnsi="Book Antiqua" w:cs="Book Antiqua"/>
          <w:color w:val="000000"/>
        </w:rPr>
        <w:t xml:space="preserve"> R, </w:t>
      </w:r>
      <w:proofErr w:type="spellStart"/>
      <w:r w:rsidRPr="00B46E1D">
        <w:rPr>
          <w:rFonts w:ascii="Book Antiqua" w:eastAsia="Book Antiqua" w:hAnsi="Book Antiqua" w:cs="Book Antiqua"/>
          <w:color w:val="000000"/>
        </w:rPr>
        <w:t>Paparo</w:t>
      </w:r>
      <w:proofErr w:type="spellEnd"/>
      <w:r w:rsidRPr="00B46E1D">
        <w:rPr>
          <w:rFonts w:ascii="Book Antiqua" w:eastAsia="Book Antiqua" w:hAnsi="Book Antiqua" w:cs="Book Antiqua"/>
          <w:color w:val="000000"/>
        </w:rPr>
        <w:t xml:space="preserve"> L, Andrade J, Antonopoulos DA, </w:t>
      </w:r>
      <w:proofErr w:type="spellStart"/>
      <w:r w:rsidRPr="00B46E1D">
        <w:rPr>
          <w:rFonts w:ascii="Book Antiqua" w:eastAsia="Book Antiqua" w:hAnsi="Book Antiqua" w:cs="Book Antiqua"/>
          <w:color w:val="000000"/>
        </w:rPr>
        <w:t>Berni</w:t>
      </w:r>
      <w:proofErr w:type="spellEnd"/>
      <w:r w:rsidRPr="00B46E1D">
        <w:rPr>
          <w:rFonts w:ascii="Book Antiqua" w:eastAsia="Book Antiqua" w:hAnsi="Book Antiqua" w:cs="Book Antiqua"/>
          <w:color w:val="000000"/>
        </w:rPr>
        <w:t xml:space="preserve"> </w:t>
      </w:r>
      <w:proofErr w:type="spellStart"/>
      <w:r w:rsidRPr="00B46E1D">
        <w:rPr>
          <w:rFonts w:ascii="Book Antiqua" w:eastAsia="Book Antiqua" w:hAnsi="Book Antiqua" w:cs="Book Antiqua"/>
          <w:color w:val="000000"/>
        </w:rPr>
        <w:t>Canani</w:t>
      </w:r>
      <w:proofErr w:type="spellEnd"/>
      <w:r w:rsidRPr="00B46E1D">
        <w:rPr>
          <w:rFonts w:ascii="Book Antiqua" w:eastAsia="Book Antiqua" w:hAnsi="Book Antiqua" w:cs="Book Antiqua"/>
          <w:color w:val="000000"/>
        </w:rPr>
        <w:t xml:space="preserve"> R, </w:t>
      </w:r>
      <w:proofErr w:type="spellStart"/>
      <w:r w:rsidRPr="00B46E1D">
        <w:rPr>
          <w:rFonts w:ascii="Book Antiqua" w:eastAsia="Book Antiqua" w:hAnsi="Book Antiqua" w:cs="Book Antiqua"/>
          <w:color w:val="000000"/>
        </w:rPr>
        <w:t>Nagler</w:t>
      </w:r>
      <w:proofErr w:type="spellEnd"/>
      <w:r w:rsidRPr="00B46E1D">
        <w:rPr>
          <w:rFonts w:ascii="Book Antiqua" w:eastAsia="Book Antiqua" w:hAnsi="Book Antiqua" w:cs="Book Antiqua"/>
          <w:color w:val="000000"/>
        </w:rPr>
        <w:t xml:space="preserve"> CR. Healthy infants harbor intestinal bacteria that protect against food allergy. </w:t>
      </w:r>
      <w:r w:rsidRPr="00B46E1D">
        <w:rPr>
          <w:rFonts w:ascii="Book Antiqua" w:eastAsia="Book Antiqua" w:hAnsi="Book Antiqua" w:cs="Book Antiqua"/>
          <w:i/>
          <w:iCs/>
          <w:color w:val="000000"/>
        </w:rPr>
        <w:t>Nat Med</w:t>
      </w:r>
      <w:r w:rsidRPr="00B46E1D">
        <w:rPr>
          <w:rFonts w:ascii="Book Antiqua" w:eastAsia="Book Antiqua" w:hAnsi="Book Antiqua" w:cs="Book Antiqua"/>
          <w:color w:val="000000"/>
        </w:rPr>
        <w:t xml:space="preserve"> 2019; </w:t>
      </w:r>
      <w:r w:rsidRPr="00B46E1D">
        <w:rPr>
          <w:rFonts w:ascii="Book Antiqua" w:eastAsia="Book Antiqua" w:hAnsi="Book Antiqua" w:cs="Book Antiqua"/>
          <w:b/>
          <w:bCs/>
          <w:color w:val="000000"/>
        </w:rPr>
        <w:t>25</w:t>
      </w:r>
      <w:r w:rsidRPr="00B46E1D">
        <w:rPr>
          <w:rFonts w:ascii="Book Antiqua" w:eastAsia="Book Antiqua" w:hAnsi="Book Antiqua" w:cs="Book Antiqua"/>
          <w:color w:val="000000"/>
        </w:rPr>
        <w:t>: 448-453 [PMID: 30643289 DOI: 10.1038/s41591-018-0324-z]</w:t>
      </w:r>
    </w:p>
    <w:p w14:paraId="23DD1F5B"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6 </w:t>
      </w:r>
      <w:r w:rsidRPr="00B46E1D">
        <w:rPr>
          <w:rFonts w:ascii="Book Antiqua" w:eastAsia="Book Antiqua" w:hAnsi="Book Antiqua" w:cs="Book Antiqua"/>
          <w:b/>
          <w:bCs/>
          <w:color w:val="000000"/>
        </w:rPr>
        <w:t>Kang DW</w:t>
      </w:r>
      <w:r w:rsidRPr="00B46E1D">
        <w:rPr>
          <w:rFonts w:ascii="Book Antiqua" w:eastAsia="Book Antiqua" w:hAnsi="Book Antiqua" w:cs="Book Antiqua"/>
          <w:color w:val="000000"/>
        </w:rPr>
        <w:t xml:space="preserve">, Adams JB, Coleman DM, Pollard EL, Maldonado J, McDonough-Means S, </w:t>
      </w:r>
      <w:proofErr w:type="spellStart"/>
      <w:r w:rsidRPr="00B46E1D">
        <w:rPr>
          <w:rFonts w:ascii="Book Antiqua" w:eastAsia="Book Antiqua" w:hAnsi="Book Antiqua" w:cs="Book Antiqua"/>
          <w:color w:val="000000"/>
        </w:rPr>
        <w:t>Caporaso</w:t>
      </w:r>
      <w:proofErr w:type="spellEnd"/>
      <w:r w:rsidRPr="00B46E1D">
        <w:rPr>
          <w:rFonts w:ascii="Book Antiqua" w:eastAsia="Book Antiqua" w:hAnsi="Book Antiqua" w:cs="Book Antiqua"/>
          <w:color w:val="000000"/>
        </w:rPr>
        <w:t xml:space="preserve"> JG, </w:t>
      </w:r>
      <w:proofErr w:type="spellStart"/>
      <w:r w:rsidRPr="00B46E1D">
        <w:rPr>
          <w:rFonts w:ascii="Book Antiqua" w:eastAsia="Book Antiqua" w:hAnsi="Book Antiqua" w:cs="Book Antiqua"/>
          <w:color w:val="000000"/>
        </w:rPr>
        <w:t>Krajmalnik</w:t>
      </w:r>
      <w:proofErr w:type="spellEnd"/>
      <w:r w:rsidRPr="00B46E1D">
        <w:rPr>
          <w:rFonts w:ascii="Book Antiqua" w:eastAsia="Book Antiqua" w:hAnsi="Book Antiqua" w:cs="Book Antiqua"/>
          <w:color w:val="000000"/>
        </w:rPr>
        <w:t xml:space="preserve">-Brown R. Long-term benefit of Microbiota </w:t>
      </w:r>
      <w:r w:rsidRPr="00B46E1D">
        <w:rPr>
          <w:rFonts w:ascii="Book Antiqua" w:eastAsia="Book Antiqua" w:hAnsi="Book Antiqua" w:cs="Book Antiqua"/>
          <w:color w:val="000000"/>
        </w:rPr>
        <w:lastRenderedPageBreak/>
        <w:t xml:space="preserve">Transfer Therapy on autism symptoms and gut microbiota. </w:t>
      </w:r>
      <w:r w:rsidRPr="00B46E1D">
        <w:rPr>
          <w:rFonts w:ascii="Book Antiqua" w:eastAsia="Book Antiqua" w:hAnsi="Book Antiqua" w:cs="Book Antiqua"/>
          <w:i/>
          <w:iCs/>
          <w:color w:val="000000"/>
        </w:rPr>
        <w:t>Sci Rep</w:t>
      </w:r>
      <w:r w:rsidRPr="00B46E1D">
        <w:rPr>
          <w:rFonts w:ascii="Book Antiqua" w:eastAsia="Book Antiqua" w:hAnsi="Book Antiqua" w:cs="Book Antiqua"/>
          <w:color w:val="000000"/>
        </w:rPr>
        <w:t xml:space="preserve"> 2019; </w:t>
      </w:r>
      <w:r w:rsidRPr="00B46E1D">
        <w:rPr>
          <w:rFonts w:ascii="Book Antiqua" w:eastAsia="Book Antiqua" w:hAnsi="Book Antiqua" w:cs="Book Antiqua"/>
          <w:b/>
          <w:bCs/>
          <w:color w:val="000000"/>
        </w:rPr>
        <w:t>9</w:t>
      </w:r>
      <w:r w:rsidRPr="00B46E1D">
        <w:rPr>
          <w:rFonts w:ascii="Book Antiqua" w:eastAsia="Book Antiqua" w:hAnsi="Book Antiqua" w:cs="Book Antiqua"/>
          <w:color w:val="000000"/>
        </w:rPr>
        <w:t>: 5821 [PMID: 30967657 DOI: 10.1038/s41598-019-42183-0]</w:t>
      </w:r>
    </w:p>
    <w:p w14:paraId="7508BD92"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7 </w:t>
      </w:r>
      <w:r w:rsidRPr="00B46E1D">
        <w:rPr>
          <w:rFonts w:ascii="Book Antiqua" w:eastAsia="Book Antiqua" w:hAnsi="Book Antiqua" w:cs="Book Antiqua"/>
          <w:b/>
          <w:bCs/>
          <w:color w:val="000000"/>
        </w:rPr>
        <w:t>Rebello D</w:t>
      </w:r>
      <w:r w:rsidRPr="00B46E1D">
        <w:rPr>
          <w:rFonts w:ascii="Book Antiqua" w:eastAsia="Book Antiqua" w:hAnsi="Book Antiqua" w:cs="Book Antiqua"/>
          <w:color w:val="000000"/>
        </w:rPr>
        <w:t xml:space="preserve">, Wang E, Yen E, </w:t>
      </w:r>
      <w:proofErr w:type="spellStart"/>
      <w:r w:rsidRPr="00B46E1D">
        <w:rPr>
          <w:rFonts w:ascii="Book Antiqua" w:eastAsia="Book Antiqua" w:hAnsi="Book Antiqua" w:cs="Book Antiqua"/>
          <w:color w:val="000000"/>
        </w:rPr>
        <w:t>Lio</w:t>
      </w:r>
      <w:proofErr w:type="spellEnd"/>
      <w:r w:rsidRPr="00B46E1D">
        <w:rPr>
          <w:rFonts w:ascii="Book Antiqua" w:eastAsia="Book Antiqua" w:hAnsi="Book Antiqua" w:cs="Book Antiqua"/>
          <w:color w:val="000000"/>
        </w:rPr>
        <w:t xml:space="preserve"> PA, Kelly CR. Hair Growth in Two Alopecia Patients after Fecal Microbiota Transplant. </w:t>
      </w:r>
      <w:r w:rsidRPr="00B46E1D">
        <w:rPr>
          <w:rFonts w:ascii="Book Antiqua" w:eastAsia="Book Antiqua" w:hAnsi="Book Antiqua" w:cs="Book Antiqua"/>
          <w:i/>
          <w:iCs/>
          <w:color w:val="000000"/>
        </w:rPr>
        <w:t>ACG Case Rep J</w:t>
      </w:r>
      <w:r w:rsidRPr="00B46E1D">
        <w:rPr>
          <w:rFonts w:ascii="Book Antiqua" w:eastAsia="Book Antiqua" w:hAnsi="Book Antiqua" w:cs="Book Antiqua"/>
          <w:color w:val="000000"/>
        </w:rPr>
        <w:t xml:space="preserve"> 2017; </w:t>
      </w:r>
      <w:r w:rsidRPr="00B46E1D">
        <w:rPr>
          <w:rFonts w:ascii="Book Antiqua" w:eastAsia="Book Antiqua" w:hAnsi="Book Antiqua" w:cs="Book Antiqua"/>
          <w:b/>
          <w:bCs/>
          <w:color w:val="000000"/>
        </w:rPr>
        <w:t>4</w:t>
      </w:r>
      <w:r w:rsidRPr="00B46E1D">
        <w:rPr>
          <w:rFonts w:ascii="Book Antiqua" w:eastAsia="Book Antiqua" w:hAnsi="Book Antiqua" w:cs="Book Antiqua"/>
          <w:color w:val="000000"/>
        </w:rPr>
        <w:t>: e107 [PMID: 28932754 DOI: 10.14309/crj.2017.107]</w:t>
      </w:r>
    </w:p>
    <w:p w14:paraId="6B5D903C" w14:textId="0817B16E"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8 </w:t>
      </w:r>
      <w:r w:rsidRPr="00B46E1D">
        <w:rPr>
          <w:rFonts w:ascii="Book Antiqua" w:eastAsia="Book Antiqua" w:hAnsi="Book Antiqua" w:cs="Book Antiqua"/>
          <w:b/>
          <w:bCs/>
          <w:color w:val="000000"/>
        </w:rPr>
        <w:t>Zamudio-</w:t>
      </w:r>
      <w:proofErr w:type="spellStart"/>
      <w:r w:rsidRPr="00B46E1D">
        <w:rPr>
          <w:rFonts w:ascii="Book Antiqua" w:eastAsia="Book Antiqua" w:hAnsi="Book Antiqua" w:cs="Book Antiqua"/>
          <w:b/>
          <w:bCs/>
          <w:color w:val="000000"/>
        </w:rPr>
        <w:t>Tiburcio</w:t>
      </w:r>
      <w:proofErr w:type="spellEnd"/>
      <w:r w:rsidRPr="00B46E1D">
        <w:rPr>
          <w:rFonts w:ascii="Book Antiqua" w:eastAsia="Book Antiqua" w:hAnsi="Book Antiqua" w:cs="Book Antiqua"/>
          <w:b/>
          <w:bCs/>
          <w:color w:val="000000"/>
        </w:rPr>
        <w:t xml:space="preserve"> A,</w:t>
      </w:r>
      <w:r w:rsidRPr="00B46E1D">
        <w:rPr>
          <w:rFonts w:ascii="Book Antiqua" w:eastAsia="Book Antiqua" w:hAnsi="Book Antiqua" w:cs="Book Antiqua"/>
          <w:color w:val="000000"/>
        </w:rPr>
        <w:t xml:space="preserve"> </w:t>
      </w:r>
      <w:proofErr w:type="spellStart"/>
      <w:r w:rsidRPr="00B46E1D">
        <w:rPr>
          <w:rFonts w:ascii="Book Antiqua" w:eastAsia="Book Antiqua" w:hAnsi="Book Antiqua" w:cs="Book Antiqua"/>
          <w:color w:val="000000"/>
        </w:rPr>
        <w:t>Bermúdez</w:t>
      </w:r>
      <w:proofErr w:type="spellEnd"/>
      <w:r w:rsidRPr="00B46E1D">
        <w:rPr>
          <w:rFonts w:ascii="Book Antiqua" w:eastAsia="Book Antiqua" w:hAnsi="Book Antiqua" w:cs="Book Antiqua"/>
          <w:color w:val="000000"/>
        </w:rPr>
        <w:t>-Ruiz H, Reyes-López PA. Psoriasis is candidate for intestinal microbiota transplan</w:t>
      </w:r>
      <w:r w:rsidR="006137CA" w:rsidRPr="00B46E1D">
        <w:rPr>
          <w:rFonts w:ascii="Book Antiqua" w:eastAsia="Book Antiqua" w:hAnsi="Book Antiqua" w:cs="Book Antiqua"/>
          <w:color w:val="000000"/>
        </w:rPr>
        <w:t xml:space="preserve">tation? </w:t>
      </w:r>
      <w:r w:rsidR="006137CA" w:rsidRPr="00B46E1D">
        <w:rPr>
          <w:rFonts w:ascii="Book Antiqua" w:eastAsia="Book Antiqua" w:hAnsi="Book Antiqua" w:cs="Book Antiqua"/>
          <w:i/>
          <w:color w:val="000000"/>
        </w:rPr>
        <w:t xml:space="preserve">EC Microbiol </w:t>
      </w:r>
      <w:r w:rsidR="006137CA" w:rsidRPr="00B46E1D">
        <w:rPr>
          <w:rFonts w:ascii="Book Antiqua" w:eastAsia="Book Antiqua" w:hAnsi="Book Antiqua" w:cs="Book Antiqua"/>
          <w:color w:val="000000"/>
        </w:rPr>
        <w:t xml:space="preserve">2019; </w:t>
      </w:r>
      <w:r w:rsidR="006137CA" w:rsidRPr="00B46E1D">
        <w:rPr>
          <w:rFonts w:ascii="Book Antiqua" w:eastAsia="Book Antiqua" w:hAnsi="Book Antiqua" w:cs="Book Antiqua"/>
          <w:b/>
          <w:color w:val="000000"/>
        </w:rPr>
        <w:t>15</w:t>
      </w:r>
      <w:r w:rsidRPr="00B46E1D">
        <w:rPr>
          <w:rFonts w:ascii="Book Antiqua" w:eastAsia="Book Antiqua" w:hAnsi="Book Antiqua" w:cs="Book Antiqua"/>
          <w:b/>
          <w:color w:val="000000"/>
        </w:rPr>
        <w:t>:</w:t>
      </w:r>
      <w:r w:rsidR="006137CA" w:rsidRPr="00B46E1D">
        <w:rPr>
          <w:rFonts w:ascii="Book Antiqua" w:eastAsia="Book Antiqua" w:hAnsi="Book Antiqua" w:cs="Book Antiqua"/>
          <w:color w:val="000000"/>
        </w:rPr>
        <w:t xml:space="preserve"> </w:t>
      </w:r>
      <w:r w:rsidRPr="00B46E1D">
        <w:rPr>
          <w:rFonts w:ascii="Book Antiqua" w:eastAsia="Book Antiqua" w:hAnsi="Book Antiqua" w:cs="Book Antiqua"/>
          <w:color w:val="000000"/>
        </w:rPr>
        <w:t xml:space="preserve">455-460. </w:t>
      </w:r>
    </w:p>
    <w:p w14:paraId="7F7333EC"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9 </w:t>
      </w:r>
      <w:proofErr w:type="spellStart"/>
      <w:r w:rsidRPr="00B46E1D">
        <w:rPr>
          <w:rFonts w:ascii="Book Antiqua" w:eastAsia="Book Antiqua" w:hAnsi="Book Antiqua" w:cs="Book Antiqua"/>
          <w:b/>
          <w:bCs/>
          <w:color w:val="000000"/>
        </w:rPr>
        <w:t>Selvanderan</w:t>
      </w:r>
      <w:proofErr w:type="spellEnd"/>
      <w:r w:rsidRPr="00B46E1D">
        <w:rPr>
          <w:rFonts w:ascii="Book Antiqua" w:eastAsia="Book Antiqua" w:hAnsi="Book Antiqua" w:cs="Book Antiqua"/>
          <w:b/>
          <w:bCs/>
          <w:color w:val="000000"/>
        </w:rPr>
        <w:t xml:space="preserve"> SP</w:t>
      </w:r>
      <w:r w:rsidRPr="00B46E1D">
        <w:rPr>
          <w:rFonts w:ascii="Book Antiqua" w:eastAsia="Book Antiqua" w:hAnsi="Book Antiqua" w:cs="Book Antiqua"/>
          <w:color w:val="000000"/>
        </w:rPr>
        <w:t xml:space="preserve">, Goldblatt F, Nguyen NQ, Costello SP. </w:t>
      </w:r>
      <w:proofErr w:type="spellStart"/>
      <w:r w:rsidRPr="00B46E1D">
        <w:rPr>
          <w:rFonts w:ascii="Book Antiqua" w:eastAsia="Book Antiqua" w:hAnsi="Book Antiqua" w:cs="Book Antiqua"/>
          <w:color w:val="000000"/>
        </w:rPr>
        <w:t>Faecal</w:t>
      </w:r>
      <w:proofErr w:type="spellEnd"/>
      <w:r w:rsidRPr="00B46E1D">
        <w:rPr>
          <w:rFonts w:ascii="Book Antiqua" w:eastAsia="Book Antiqua" w:hAnsi="Book Antiqua" w:cs="Book Antiqua"/>
          <w:color w:val="000000"/>
        </w:rPr>
        <w:t xml:space="preserve"> microbiota transplantation for Clostridium difficile infection resulting in a decrease in psoriatic arthritis disease activity. </w:t>
      </w:r>
      <w:r w:rsidRPr="00B46E1D">
        <w:rPr>
          <w:rFonts w:ascii="Book Antiqua" w:eastAsia="Book Antiqua" w:hAnsi="Book Antiqua" w:cs="Book Antiqua"/>
          <w:i/>
          <w:iCs/>
          <w:color w:val="000000"/>
        </w:rPr>
        <w:t xml:space="preserve">Clin Exp </w:t>
      </w:r>
      <w:proofErr w:type="spellStart"/>
      <w:r w:rsidRPr="00B46E1D">
        <w:rPr>
          <w:rFonts w:ascii="Book Antiqua" w:eastAsia="Book Antiqua" w:hAnsi="Book Antiqua" w:cs="Book Antiqua"/>
          <w:i/>
          <w:iCs/>
          <w:color w:val="000000"/>
        </w:rPr>
        <w:t>Rheumatol</w:t>
      </w:r>
      <w:proofErr w:type="spellEnd"/>
      <w:r w:rsidRPr="00B46E1D">
        <w:rPr>
          <w:rFonts w:ascii="Book Antiqua" w:eastAsia="Book Antiqua" w:hAnsi="Book Antiqua" w:cs="Book Antiqua"/>
          <w:color w:val="000000"/>
        </w:rPr>
        <w:t xml:space="preserve"> 2019; </w:t>
      </w:r>
      <w:r w:rsidRPr="00B46E1D">
        <w:rPr>
          <w:rFonts w:ascii="Book Antiqua" w:eastAsia="Book Antiqua" w:hAnsi="Book Antiqua" w:cs="Book Antiqua"/>
          <w:b/>
          <w:bCs/>
          <w:color w:val="000000"/>
        </w:rPr>
        <w:t>37</w:t>
      </w:r>
      <w:r w:rsidRPr="00B46E1D">
        <w:rPr>
          <w:rFonts w:ascii="Book Antiqua" w:eastAsia="Book Antiqua" w:hAnsi="Book Antiqua" w:cs="Book Antiqua"/>
          <w:color w:val="000000"/>
        </w:rPr>
        <w:t>: 514-515 [PMID: 30943129]</w:t>
      </w:r>
    </w:p>
    <w:p w14:paraId="019BD4C2"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10 </w:t>
      </w:r>
      <w:r w:rsidRPr="00B46E1D">
        <w:rPr>
          <w:rFonts w:ascii="Book Antiqua" w:eastAsia="Book Antiqua" w:hAnsi="Book Antiqua" w:cs="Book Antiqua"/>
          <w:b/>
          <w:bCs/>
          <w:color w:val="000000"/>
        </w:rPr>
        <w:t>Gopalakrishnan V</w:t>
      </w:r>
      <w:r w:rsidRPr="00B46E1D">
        <w:rPr>
          <w:rFonts w:ascii="Book Antiqua" w:eastAsia="Book Antiqua" w:hAnsi="Book Antiqua" w:cs="Book Antiqua"/>
          <w:color w:val="000000"/>
        </w:rPr>
        <w:t xml:space="preserve">, Spencer CN, </w:t>
      </w:r>
      <w:proofErr w:type="spellStart"/>
      <w:r w:rsidRPr="00B46E1D">
        <w:rPr>
          <w:rFonts w:ascii="Book Antiqua" w:eastAsia="Book Antiqua" w:hAnsi="Book Antiqua" w:cs="Book Antiqua"/>
          <w:color w:val="000000"/>
        </w:rPr>
        <w:t>Nezi</w:t>
      </w:r>
      <w:proofErr w:type="spellEnd"/>
      <w:r w:rsidRPr="00B46E1D">
        <w:rPr>
          <w:rFonts w:ascii="Book Antiqua" w:eastAsia="Book Antiqua" w:hAnsi="Book Antiqua" w:cs="Book Antiqua"/>
          <w:color w:val="000000"/>
        </w:rPr>
        <w:t xml:space="preserve"> L, Reuben A, Andrews MC, </w:t>
      </w:r>
      <w:proofErr w:type="spellStart"/>
      <w:r w:rsidRPr="00B46E1D">
        <w:rPr>
          <w:rFonts w:ascii="Book Antiqua" w:eastAsia="Book Antiqua" w:hAnsi="Book Antiqua" w:cs="Book Antiqua"/>
          <w:color w:val="000000"/>
        </w:rPr>
        <w:t>Karpinets</w:t>
      </w:r>
      <w:proofErr w:type="spellEnd"/>
      <w:r w:rsidRPr="00B46E1D">
        <w:rPr>
          <w:rFonts w:ascii="Book Antiqua" w:eastAsia="Book Antiqua" w:hAnsi="Book Antiqua" w:cs="Book Antiqua"/>
          <w:color w:val="000000"/>
        </w:rPr>
        <w:t xml:space="preserve"> TV, Prieto PA, Vicente D, Hoffman K, Wei SC, </w:t>
      </w:r>
      <w:proofErr w:type="spellStart"/>
      <w:r w:rsidRPr="00B46E1D">
        <w:rPr>
          <w:rFonts w:ascii="Book Antiqua" w:eastAsia="Book Antiqua" w:hAnsi="Book Antiqua" w:cs="Book Antiqua"/>
          <w:color w:val="000000"/>
        </w:rPr>
        <w:t>Cogdill</w:t>
      </w:r>
      <w:proofErr w:type="spellEnd"/>
      <w:r w:rsidRPr="00B46E1D">
        <w:rPr>
          <w:rFonts w:ascii="Book Antiqua" w:eastAsia="Book Antiqua" w:hAnsi="Book Antiqua" w:cs="Book Antiqua"/>
          <w:color w:val="000000"/>
        </w:rPr>
        <w:t xml:space="preserve"> AP, Zhao L, Hudgens CW, Hutchinson DS, Manzo T, </w:t>
      </w:r>
      <w:proofErr w:type="spellStart"/>
      <w:r w:rsidRPr="00B46E1D">
        <w:rPr>
          <w:rFonts w:ascii="Book Antiqua" w:eastAsia="Book Antiqua" w:hAnsi="Book Antiqua" w:cs="Book Antiqua"/>
          <w:color w:val="000000"/>
        </w:rPr>
        <w:t>Petaccia</w:t>
      </w:r>
      <w:proofErr w:type="spellEnd"/>
      <w:r w:rsidRPr="00B46E1D">
        <w:rPr>
          <w:rFonts w:ascii="Book Antiqua" w:eastAsia="Book Antiqua" w:hAnsi="Book Antiqua" w:cs="Book Antiqua"/>
          <w:color w:val="000000"/>
        </w:rPr>
        <w:t xml:space="preserve"> de Macedo M, Cotechini T, Kumar T, Chen WS, Reddy SM, </w:t>
      </w:r>
      <w:proofErr w:type="spellStart"/>
      <w:r w:rsidRPr="00B46E1D">
        <w:rPr>
          <w:rFonts w:ascii="Book Antiqua" w:eastAsia="Book Antiqua" w:hAnsi="Book Antiqua" w:cs="Book Antiqua"/>
          <w:color w:val="000000"/>
        </w:rPr>
        <w:t>Szczepaniak</w:t>
      </w:r>
      <w:proofErr w:type="spellEnd"/>
      <w:r w:rsidRPr="00B46E1D">
        <w:rPr>
          <w:rFonts w:ascii="Book Antiqua" w:eastAsia="Book Antiqua" w:hAnsi="Book Antiqua" w:cs="Book Antiqua"/>
          <w:color w:val="000000"/>
        </w:rPr>
        <w:t xml:space="preserve"> Sloane R, Galloway-Pena J, Jiang H, Chen PL, </w:t>
      </w:r>
      <w:proofErr w:type="spellStart"/>
      <w:r w:rsidRPr="00B46E1D">
        <w:rPr>
          <w:rFonts w:ascii="Book Antiqua" w:eastAsia="Book Antiqua" w:hAnsi="Book Antiqua" w:cs="Book Antiqua"/>
          <w:color w:val="000000"/>
        </w:rPr>
        <w:t>Shpall</w:t>
      </w:r>
      <w:proofErr w:type="spellEnd"/>
      <w:r w:rsidRPr="00B46E1D">
        <w:rPr>
          <w:rFonts w:ascii="Book Antiqua" w:eastAsia="Book Antiqua" w:hAnsi="Book Antiqua" w:cs="Book Antiqua"/>
          <w:color w:val="000000"/>
        </w:rPr>
        <w:t xml:space="preserve"> EJ, </w:t>
      </w:r>
      <w:proofErr w:type="spellStart"/>
      <w:r w:rsidRPr="00B46E1D">
        <w:rPr>
          <w:rFonts w:ascii="Book Antiqua" w:eastAsia="Book Antiqua" w:hAnsi="Book Antiqua" w:cs="Book Antiqua"/>
          <w:color w:val="000000"/>
        </w:rPr>
        <w:t>Rezvani</w:t>
      </w:r>
      <w:proofErr w:type="spellEnd"/>
      <w:r w:rsidRPr="00B46E1D">
        <w:rPr>
          <w:rFonts w:ascii="Book Antiqua" w:eastAsia="Book Antiqua" w:hAnsi="Book Antiqua" w:cs="Book Antiqua"/>
          <w:color w:val="000000"/>
        </w:rPr>
        <w:t xml:space="preserve"> K, </w:t>
      </w:r>
      <w:proofErr w:type="spellStart"/>
      <w:r w:rsidRPr="00B46E1D">
        <w:rPr>
          <w:rFonts w:ascii="Book Antiqua" w:eastAsia="Book Antiqua" w:hAnsi="Book Antiqua" w:cs="Book Antiqua"/>
          <w:color w:val="000000"/>
        </w:rPr>
        <w:t>Alousi</w:t>
      </w:r>
      <w:proofErr w:type="spellEnd"/>
      <w:r w:rsidRPr="00B46E1D">
        <w:rPr>
          <w:rFonts w:ascii="Book Antiqua" w:eastAsia="Book Antiqua" w:hAnsi="Book Antiqua" w:cs="Book Antiqua"/>
          <w:color w:val="000000"/>
        </w:rPr>
        <w:t xml:space="preserve"> AM, </w:t>
      </w:r>
      <w:proofErr w:type="spellStart"/>
      <w:r w:rsidRPr="00B46E1D">
        <w:rPr>
          <w:rFonts w:ascii="Book Antiqua" w:eastAsia="Book Antiqua" w:hAnsi="Book Antiqua" w:cs="Book Antiqua"/>
          <w:color w:val="000000"/>
        </w:rPr>
        <w:t>Chemaly</w:t>
      </w:r>
      <w:proofErr w:type="spellEnd"/>
      <w:r w:rsidRPr="00B46E1D">
        <w:rPr>
          <w:rFonts w:ascii="Book Antiqua" w:eastAsia="Book Antiqua" w:hAnsi="Book Antiqua" w:cs="Book Antiqua"/>
          <w:color w:val="000000"/>
        </w:rPr>
        <w:t xml:space="preserve"> RF, Shelburne S, </w:t>
      </w:r>
      <w:proofErr w:type="spellStart"/>
      <w:r w:rsidRPr="00B46E1D">
        <w:rPr>
          <w:rFonts w:ascii="Book Antiqua" w:eastAsia="Book Antiqua" w:hAnsi="Book Antiqua" w:cs="Book Antiqua"/>
          <w:color w:val="000000"/>
        </w:rPr>
        <w:t>Vence</w:t>
      </w:r>
      <w:proofErr w:type="spellEnd"/>
      <w:r w:rsidRPr="00B46E1D">
        <w:rPr>
          <w:rFonts w:ascii="Book Antiqua" w:eastAsia="Book Antiqua" w:hAnsi="Book Antiqua" w:cs="Book Antiqua"/>
          <w:color w:val="000000"/>
        </w:rPr>
        <w:t xml:space="preserve"> LM, </w:t>
      </w:r>
      <w:proofErr w:type="spellStart"/>
      <w:r w:rsidRPr="00B46E1D">
        <w:rPr>
          <w:rFonts w:ascii="Book Antiqua" w:eastAsia="Book Antiqua" w:hAnsi="Book Antiqua" w:cs="Book Antiqua"/>
          <w:color w:val="000000"/>
        </w:rPr>
        <w:t>Okhuysen</w:t>
      </w:r>
      <w:proofErr w:type="spellEnd"/>
      <w:r w:rsidRPr="00B46E1D">
        <w:rPr>
          <w:rFonts w:ascii="Book Antiqua" w:eastAsia="Book Antiqua" w:hAnsi="Book Antiqua" w:cs="Book Antiqua"/>
          <w:color w:val="000000"/>
        </w:rPr>
        <w:t xml:space="preserve"> PC, Jensen VB, </w:t>
      </w:r>
      <w:proofErr w:type="spellStart"/>
      <w:r w:rsidRPr="00B46E1D">
        <w:rPr>
          <w:rFonts w:ascii="Book Antiqua" w:eastAsia="Book Antiqua" w:hAnsi="Book Antiqua" w:cs="Book Antiqua"/>
          <w:color w:val="000000"/>
        </w:rPr>
        <w:t>Swennes</w:t>
      </w:r>
      <w:proofErr w:type="spellEnd"/>
      <w:r w:rsidRPr="00B46E1D">
        <w:rPr>
          <w:rFonts w:ascii="Book Antiqua" w:eastAsia="Book Antiqua" w:hAnsi="Book Antiqua" w:cs="Book Antiqua"/>
          <w:color w:val="000000"/>
        </w:rPr>
        <w:t xml:space="preserve"> AG, McAllister F, Marcelo </w:t>
      </w:r>
      <w:proofErr w:type="spellStart"/>
      <w:r w:rsidRPr="00B46E1D">
        <w:rPr>
          <w:rFonts w:ascii="Book Antiqua" w:eastAsia="Book Antiqua" w:hAnsi="Book Antiqua" w:cs="Book Antiqua"/>
          <w:color w:val="000000"/>
        </w:rPr>
        <w:t>Riquelme</w:t>
      </w:r>
      <w:proofErr w:type="spellEnd"/>
      <w:r w:rsidRPr="00B46E1D">
        <w:rPr>
          <w:rFonts w:ascii="Book Antiqua" w:eastAsia="Book Antiqua" w:hAnsi="Book Antiqua" w:cs="Book Antiqua"/>
          <w:color w:val="000000"/>
        </w:rPr>
        <w:t xml:space="preserve"> Sanchez E, Zhang Y, Le </w:t>
      </w:r>
      <w:proofErr w:type="spellStart"/>
      <w:r w:rsidRPr="00B46E1D">
        <w:rPr>
          <w:rFonts w:ascii="Book Antiqua" w:eastAsia="Book Antiqua" w:hAnsi="Book Antiqua" w:cs="Book Antiqua"/>
          <w:color w:val="000000"/>
        </w:rPr>
        <w:t>Chatelier</w:t>
      </w:r>
      <w:proofErr w:type="spellEnd"/>
      <w:r w:rsidRPr="00B46E1D">
        <w:rPr>
          <w:rFonts w:ascii="Book Antiqua" w:eastAsia="Book Antiqua" w:hAnsi="Book Antiqua" w:cs="Book Antiqua"/>
          <w:color w:val="000000"/>
        </w:rPr>
        <w:t xml:space="preserve"> E, </w:t>
      </w:r>
      <w:proofErr w:type="spellStart"/>
      <w:r w:rsidRPr="00B46E1D">
        <w:rPr>
          <w:rFonts w:ascii="Book Antiqua" w:eastAsia="Book Antiqua" w:hAnsi="Book Antiqua" w:cs="Book Antiqua"/>
          <w:color w:val="000000"/>
        </w:rPr>
        <w:t>Zitvogel</w:t>
      </w:r>
      <w:proofErr w:type="spellEnd"/>
      <w:r w:rsidRPr="00B46E1D">
        <w:rPr>
          <w:rFonts w:ascii="Book Antiqua" w:eastAsia="Book Antiqua" w:hAnsi="Book Antiqua" w:cs="Book Antiqua"/>
          <w:color w:val="000000"/>
        </w:rPr>
        <w:t xml:space="preserve"> L, Pons N, Austin-Breneman JL, </w:t>
      </w:r>
      <w:proofErr w:type="spellStart"/>
      <w:r w:rsidRPr="00B46E1D">
        <w:rPr>
          <w:rFonts w:ascii="Book Antiqua" w:eastAsia="Book Antiqua" w:hAnsi="Book Antiqua" w:cs="Book Antiqua"/>
          <w:color w:val="000000"/>
        </w:rPr>
        <w:t>Haydu</w:t>
      </w:r>
      <w:proofErr w:type="spellEnd"/>
      <w:r w:rsidRPr="00B46E1D">
        <w:rPr>
          <w:rFonts w:ascii="Book Antiqua" w:eastAsia="Book Antiqua" w:hAnsi="Book Antiqua" w:cs="Book Antiqua"/>
          <w:color w:val="000000"/>
        </w:rPr>
        <w:t xml:space="preserve"> LE, Burton EM, Gardner JM, </w:t>
      </w:r>
      <w:proofErr w:type="spellStart"/>
      <w:r w:rsidRPr="00B46E1D">
        <w:rPr>
          <w:rFonts w:ascii="Book Antiqua" w:eastAsia="Book Antiqua" w:hAnsi="Book Antiqua" w:cs="Book Antiqua"/>
          <w:color w:val="000000"/>
        </w:rPr>
        <w:t>Sirmans</w:t>
      </w:r>
      <w:proofErr w:type="spellEnd"/>
      <w:r w:rsidRPr="00B46E1D">
        <w:rPr>
          <w:rFonts w:ascii="Book Antiqua" w:eastAsia="Book Antiqua" w:hAnsi="Book Antiqua" w:cs="Book Antiqua"/>
          <w:color w:val="000000"/>
        </w:rPr>
        <w:t xml:space="preserve"> E, Hu J, Lazar AJ, </w:t>
      </w:r>
      <w:proofErr w:type="spellStart"/>
      <w:r w:rsidRPr="00B46E1D">
        <w:rPr>
          <w:rFonts w:ascii="Book Antiqua" w:eastAsia="Book Antiqua" w:hAnsi="Book Antiqua" w:cs="Book Antiqua"/>
          <w:color w:val="000000"/>
        </w:rPr>
        <w:t>Tsujikawa</w:t>
      </w:r>
      <w:proofErr w:type="spellEnd"/>
      <w:r w:rsidRPr="00B46E1D">
        <w:rPr>
          <w:rFonts w:ascii="Book Antiqua" w:eastAsia="Book Antiqua" w:hAnsi="Book Antiqua" w:cs="Book Antiqua"/>
          <w:color w:val="000000"/>
        </w:rPr>
        <w:t xml:space="preserve"> T, Diab A, </w:t>
      </w:r>
      <w:proofErr w:type="spellStart"/>
      <w:r w:rsidRPr="00B46E1D">
        <w:rPr>
          <w:rFonts w:ascii="Book Antiqua" w:eastAsia="Book Antiqua" w:hAnsi="Book Antiqua" w:cs="Book Antiqua"/>
          <w:color w:val="000000"/>
        </w:rPr>
        <w:t>Tawbi</w:t>
      </w:r>
      <w:proofErr w:type="spellEnd"/>
      <w:r w:rsidRPr="00B46E1D">
        <w:rPr>
          <w:rFonts w:ascii="Book Antiqua" w:eastAsia="Book Antiqua" w:hAnsi="Book Antiqua" w:cs="Book Antiqua"/>
          <w:color w:val="000000"/>
        </w:rPr>
        <w:t xml:space="preserve"> H, </w:t>
      </w:r>
      <w:proofErr w:type="spellStart"/>
      <w:r w:rsidRPr="00B46E1D">
        <w:rPr>
          <w:rFonts w:ascii="Book Antiqua" w:eastAsia="Book Antiqua" w:hAnsi="Book Antiqua" w:cs="Book Antiqua"/>
          <w:color w:val="000000"/>
        </w:rPr>
        <w:t>Glitza</w:t>
      </w:r>
      <w:proofErr w:type="spellEnd"/>
      <w:r w:rsidRPr="00B46E1D">
        <w:rPr>
          <w:rFonts w:ascii="Book Antiqua" w:eastAsia="Book Antiqua" w:hAnsi="Book Antiqua" w:cs="Book Antiqua"/>
          <w:color w:val="000000"/>
        </w:rPr>
        <w:t xml:space="preserve"> IC, </w:t>
      </w:r>
      <w:proofErr w:type="spellStart"/>
      <w:r w:rsidRPr="00B46E1D">
        <w:rPr>
          <w:rFonts w:ascii="Book Antiqua" w:eastAsia="Book Antiqua" w:hAnsi="Book Antiqua" w:cs="Book Antiqua"/>
          <w:color w:val="000000"/>
        </w:rPr>
        <w:t>Hwu</w:t>
      </w:r>
      <w:proofErr w:type="spellEnd"/>
      <w:r w:rsidRPr="00B46E1D">
        <w:rPr>
          <w:rFonts w:ascii="Book Antiqua" w:eastAsia="Book Antiqua" w:hAnsi="Book Antiqua" w:cs="Book Antiqua"/>
          <w:color w:val="000000"/>
        </w:rPr>
        <w:t xml:space="preserve"> WJ, Patel SP, Woodman SE, </w:t>
      </w:r>
      <w:proofErr w:type="spellStart"/>
      <w:r w:rsidRPr="00B46E1D">
        <w:rPr>
          <w:rFonts w:ascii="Book Antiqua" w:eastAsia="Book Antiqua" w:hAnsi="Book Antiqua" w:cs="Book Antiqua"/>
          <w:color w:val="000000"/>
        </w:rPr>
        <w:t>Amaria</w:t>
      </w:r>
      <w:proofErr w:type="spellEnd"/>
      <w:r w:rsidRPr="00B46E1D">
        <w:rPr>
          <w:rFonts w:ascii="Book Antiqua" w:eastAsia="Book Antiqua" w:hAnsi="Book Antiqua" w:cs="Book Antiqua"/>
          <w:color w:val="000000"/>
        </w:rPr>
        <w:t xml:space="preserve"> RN, Davies MA, </w:t>
      </w:r>
      <w:proofErr w:type="spellStart"/>
      <w:r w:rsidRPr="00B46E1D">
        <w:rPr>
          <w:rFonts w:ascii="Book Antiqua" w:eastAsia="Book Antiqua" w:hAnsi="Book Antiqua" w:cs="Book Antiqua"/>
          <w:color w:val="000000"/>
        </w:rPr>
        <w:t>Gershenwald</w:t>
      </w:r>
      <w:proofErr w:type="spellEnd"/>
      <w:r w:rsidRPr="00B46E1D">
        <w:rPr>
          <w:rFonts w:ascii="Book Antiqua" w:eastAsia="Book Antiqua" w:hAnsi="Book Antiqua" w:cs="Book Antiqua"/>
          <w:color w:val="000000"/>
        </w:rPr>
        <w:t xml:space="preserve"> JE, </w:t>
      </w:r>
      <w:proofErr w:type="spellStart"/>
      <w:r w:rsidRPr="00B46E1D">
        <w:rPr>
          <w:rFonts w:ascii="Book Antiqua" w:eastAsia="Book Antiqua" w:hAnsi="Book Antiqua" w:cs="Book Antiqua"/>
          <w:color w:val="000000"/>
        </w:rPr>
        <w:t>Hwu</w:t>
      </w:r>
      <w:proofErr w:type="spellEnd"/>
      <w:r w:rsidRPr="00B46E1D">
        <w:rPr>
          <w:rFonts w:ascii="Book Antiqua" w:eastAsia="Book Antiqua" w:hAnsi="Book Antiqua" w:cs="Book Antiqua"/>
          <w:color w:val="000000"/>
        </w:rPr>
        <w:t xml:space="preserve"> P, Lee JE, Zhang J, </w:t>
      </w:r>
      <w:proofErr w:type="spellStart"/>
      <w:r w:rsidRPr="00B46E1D">
        <w:rPr>
          <w:rFonts w:ascii="Book Antiqua" w:eastAsia="Book Antiqua" w:hAnsi="Book Antiqua" w:cs="Book Antiqua"/>
          <w:color w:val="000000"/>
        </w:rPr>
        <w:t>Coussens</w:t>
      </w:r>
      <w:proofErr w:type="spellEnd"/>
      <w:r w:rsidRPr="00B46E1D">
        <w:rPr>
          <w:rFonts w:ascii="Book Antiqua" w:eastAsia="Book Antiqua" w:hAnsi="Book Antiqua" w:cs="Book Antiqua"/>
          <w:color w:val="000000"/>
        </w:rPr>
        <w:t xml:space="preserve"> LM, Cooper ZA, </w:t>
      </w:r>
      <w:proofErr w:type="spellStart"/>
      <w:r w:rsidRPr="00B46E1D">
        <w:rPr>
          <w:rFonts w:ascii="Book Antiqua" w:eastAsia="Book Antiqua" w:hAnsi="Book Antiqua" w:cs="Book Antiqua"/>
          <w:color w:val="000000"/>
        </w:rPr>
        <w:t>Futreal</w:t>
      </w:r>
      <w:proofErr w:type="spellEnd"/>
      <w:r w:rsidRPr="00B46E1D">
        <w:rPr>
          <w:rFonts w:ascii="Book Antiqua" w:eastAsia="Book Antiqua" w:hAnsi="Book Antiqua" w:cs="Book Antiqua"/>
          <w:color w:val="000000"/>
        </w:rPr>
        <w:t xml:space="preserve"> PA, Daniel CR, </w:t>
      </w:r>
      <w:proofErr w:type="spellStart"/>
      <w:r w:rsidRPr="00B46E1D">
        <w:rPr>
          <w:rFonts w:ascii="Book Antiqua" w:eastAsia="Book Antiqua" w:hAnsi="Book Antiqua" w:cs="Book Antiqua"/>
          <w:color w:val="000000"/>
        </w:rPr>
        <w:t>Ajami</w:t>
      </w:r>
      <w:proofErr w:type="spellEnd"/>
      <w:r w:rsidRPr="00B46E1D">
        <w:rPr>
          <w:rFonts w:ascii="Book Antiqua" w:eastAsia="Book Antiqua" w:hAnsi="Book Antiqua" w:cs="Book Antiqua"/>
          <w:color w:val="000000"/>
        </w:rPr>
        <w:t xml:space="preserve"> NJ, </w:t>
      </w:r>
      <w:proofErr w:type="spellStart"/>
      <w:r w:rsidRPr="00B46E1D">
        <w:rPr>
          <w:rFonts w:ascii="Book Antiqua" w:eastAsia="Book Antiqua" w:hAnsi="Book Antiqua" w:cs="Book Antiqua"/>
          <w:color w:val="000000"/>
        </w:rPr>
        <w:t>Petrosino</w:t>
      </w:r>
      <w:proofErr w:type="spellEnd"/>
      <w:r w:rsidRPr="00B46E1D">
        <w:rPr>
          <w:rFonts w:ascii="Book Antiqua" w:eastAsia="Book Antiqua" w:hAnsi="Book Antiqua" w:cs="Book Antiqua"/>
          <w:color w:val="000000"/>
        </w:rPr>
        <w:t xml:space="preserve"> JF, </w:t>
      </w:r>
      <w:proofErr w:type="spellStart"/>
      <w:r w:rsidRPr="00B46E1D">
        <w:rPr>
          <w:rFonts w:ascii="Book Antiqua" w:eastAsia="Book Antiqua" w:hAnsi="Book Antiqua" w:cs="Book Antiqua"/>
          <w:color w:val="000000"/>
        </w:rPr>
        <w:t>Tetzlaff</w:t>
      </w:r>
      <w:proofErr w:type="spellEnd"/>
      <w:r w:rsidRPr="00B46E1D">
        <w:rPr>
          <w:rFonts w:ascii="Book Antiqua" w:eastAsia="Book Antiqua" w:hAnsi="Book Antiqua" w:cs="Book Antiqua"/>
          <w:color w:val="000000"/>
        </w:rPr>
        <w:t xml:space="preserve"> MT, Sharma P, Allison JP, </w:t>
      </w:r>
      <w:proofErr w:type="spellStart"/>
      <w:r w:rsidRPr="00B46E1D">
        <w:rPr>
          <w:rFonts w:ascii="Book Antiqua" w:eastAsia="Book Antiqua" w:hAnsi="Book Antiqua" w:cs="Book Antiqua"/>
          <w:color w:val="000000"/>
        </w:rPr>
        <w:t>Jenq</w:t>
      </w:r>
      <w:proofErr w:type="spellEnd"/>
      <w:r w:rsidRPr="00B46E1D">
        <w:rPr>
          <w:rFonts w:ascii="Book Antiqua" w:eastAsia="Book Antiqua" w:hAnsi="Book Antiqua" w:cs="Book Antiqua"/>
          <w:color w:val="000000"/>
        </w:rPr>
        <w:t xml:space="preserve"> RR, </w:t>
      </w:r>
      <w:proofErr w:type="spellStart"/>
      <w:r w:rsidRPr="00B46E1D">
        <w:rPr>
          <w:rFonts w:ascii="Book Antiqua" w:eastAsia="Book Antiqua" w:hAnsi="Book Antiqua" w:cs="Book Antiqua"/>
          <w:color w:val="000000"/>
        </w:rPr>
        <w:t>Wargo</w:t>
      </w:r>
      <w:proofErr w:type="spellEnd"/>
      <w:r w:rsidRPr="00B46E1D">
        <w:rPr>
          <w:rFonts w:ascii="Book Antiqua" w:eastAsia="Book Antiqua" w:hAnsi="Book Antiqua" w:cs="Book Antiqua"/>
          <w:color w:val="000000"/>
        </w:rPr>
        <w:t xml:space="preserve"> JA. Gut microbiome modulates response to anti-PD-1 immunotherapy in melanoma patients. </w:t>
      </w:r>
      <w:r w:rsidRPr="00B46E1D">
        <w:rPr>
          <w:rFonts w:ascii="Book Antiqua" w:eastAsia="Book Antiqua" w:hAnsi="Book Antiqua" w:cs="Book Antiqua"/>
          <w:i/>
          <w:iCs/>
          <w:color w:val="000000"/>
        </w:rPr>
        <w:t>Science</w:t>
      </w:r>
      <w:r w:rsidRPr="00B46E1D">
        <w:rPr>
          <w:rFonts w:ascii="Book Antiqua" w:eastAsia="Book Antiqua" w:hAnsi="Book Antiqua" w:cs="Book Antiqua"/>
          <w:color w:val="000000"/>
        </w:rPr>
        <w:t xml:space="preserve"> 2018; </w:t>
      </w:r>
      <w:r w:rsidRPr="00B46E1D">
        <w:rPr>
          <w:rFonts w:ascii="Book Antiqua" w:eastAsia="Book Antiqua" w:hAnsi="Book Antiqua" w:cs="Book Antiqua"/>
          <w:b/>
          <w:bCs/>
          <w:color w:val="000000"/>
        </w:rPr>
        <w:t>359</w:t>
      </w:r>
      <w:r w:rsidRPr="00B46E1D">
        <w:rPr>
          <w:rFonts w:ascii="Book Antiqua" w:eastAsia="Book Antiqua" w:hAnsi="Book Antiqua" w:cs="Book Antiqua"/>
          <w:color w:val="000000"/>
        </w:rPr>
        <w:t>: 97-103 [PMID: 29097493 DOI: 10.1126/science.aan4236]</w:t>
      </w:r>
    </w:p>
    <w:p w14:paraId="523DB8DE"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11 </w:t>
      </w:r>
      <w:proofErr w:type="spellStart"/>
      <w:r w:rsidRPr="00B46E1D">
        <w:rPr>
          <w:rFonts w:ascii="Book Antiqua" w:eastAsia="Book Antiqua" w:hAnsi="Book Antiqua" w:cs="Book Antiqua"/>
          <w:b/>
          <w:bCs/>
          <w:color w:val="000000"/>
        </w:rPr>
        <w:t>Vétizou</w:t>
      </w:r>
      <w:proofErr w:type="spellEnd"/>
      <w:r w:rsidRPr="00B46E1D">
        <w:rPr>
          <w:rFonts w:ascii="Book Antiqua" w:eastAsia="Book Antiqua" w:hAnsi="Book Antiqua" w:cs="Book Antiqua"/>
          <w:b/>
          <w:bCs/>
          <w:color w:val="000000"/>
        </w:rPr>
        <w:t xml:space="preserve"> M</w:t>
      </w:r>
      <w:r w:rsidRPr="00B46E1D">
        <w:rPr>
          <w:rFonts w:ascii="Book Antiqua" w:eastAsia="Book Antiqua" w:hAnsi="Book Antiqua" w:cs="Book Antiqua"/>
          <w:color w:val="000000"/>
        </w:rPr>
        <w:t xml:space="preserve">, Pitt JM, </w:t>
      </w:r>
      <w:proofErr w:type="spellStart"/>
      <w:r w:rsidRPr="00B46E1D">
        <w:rPr>
          <w:rFonts w:ascii="Book Antiqua" w:eastAsia="Book Antiqua" w:hAnsi="Book Antiqua" w:cs="Book Antiqua"/>
          <w:color w:val="000000"/>
        </w:rPr>
        <w:t>Daillère</w:t>
      </w:r>
      <w:proofErr w:type="spellEnd"/>
      <w:r w:rsidRPr="00B46E1D">
        <w:rPr>
          <w:rFonts w:ascii="Book Antiqua" w:eastAsia="Book Antiqua" w:hAnsi="Book Antiqua" w:cs="Book Antiqua"/>
          <w:color w:val="000000"/>
        </w:rPr>
        <w:t xml:space="preserve"> R, Lepage P, </w:t>
      </w:r>
      <w:proofErr w:type="spellStart"/>
      <w:r w:rsidRPr="00B46E1D">
        <w:rPr>
          <w:rFonts w:ascii="Book Antiqua" w:eastAsia="Book Antiqua" w:hAnsi="Book Antiqua" w:cs="Book Antiqua"/>
          <w:color w:val="000000"/>
        </w:rPr>
        <w:t>Waldschmitt</w:t>
      </w:r>
      <w:proofErr w:type="spellEnd"/>
      <w:r w:rsidRPr="00B46E1D">
        <w:rPr>
          <w:rFonts w:ascii="Book Antiqua" w:eastAsia="Book Antiqua" w:hAnsi="Book Antiqua" w:cs="Book Antiqua"/>
          <w:color w:val="000000"/>
        </w:rPr>
        <w:t xml:space="preserve"> N, </w:t>
      </w:r>
      <w:proofErr w:type="spellStart"/>
      <w:r w:rsidRPr="00B46E1D">
        <w:rPr>
          <w:rFonts w:ascii="Book Antiqua" w:eastAsia="Book Antiqua" w:hAnsi="Book Antiqua" w:cs="Book Antiqua"/>
          <w:color w:val="000000"/>
        </w:rPr>
        <w:t>Flament</w:t>
      </w:r>
      <w:proofErr w:type="spellEnd"/>
      <w:r w:rsidRPr="00B46E1D">
        <w:rPr>
          <w:rFonts w:ascii="Book Antiqua" w:eastAsia="Book Antiqua" w:hAnsi="Book Antiqua" w:cs="Book Antiqua"/>
          <w:color w:val="000000"/>
        </w:rPr>
        <w:t xml:space="preserve"> C, </w:t>
      </w:r>
      <w:proofErr w:type="spellStart"/>
      <w:r w:rsidRPr="00B46E1D">
        <w:rPr>
          <w:rFonts w:ascii="Book Antiqua" w:eastAsia="Book Antiqua" w:hAnsi="Book Antiqua" w:cs="Book Antiqua"/>
          <w:color w:val="000000"/>
        </w:rPr>
        <w:t>Rusakiewicz</w:t>
      </w:r>
      <w:proofErr w:type="spellEnd"/>
      <w:r w:rsidRPr="00B46E1D">
        <w:rPr>
          <w:rFonts w:ascii="Book Antiqua" w:eastAsia="Book Antiqua" w:hAnsi="Book Antiqua" w:cs="Book Antiqua"/>
          <w:color w:val="000000"/>
        </w:rPr>
        <w:t xml:space="preserve"> S, </w:t>
      </w:r>
      <w:proofErr w:type="spellStart"/>
      <w:r w:rsidRPr="00B46E1D">
        <w:rPr>
          <w:rFonts w:ascii="Book Antiqua" w:eastAsia="Book Antiqua" w:hAnsi="Book Antiqua" w:cs="Book Antiqua"/>
          <w:color w:val="000000"/>
        </w:rPr>
        <w:t>Routy</w:t>
      </w:r>
      <w:proofErr w:type="spellEnd"/>
      <w:r w:rsidRPr="00B46E1D">
        <w:rPr>
          <w:rFonts w:ascii="Book Antiqua" w:eastAsia="Book Antiqua" w:hAnsi="Book Antiqua" w:cs="Book Antiqua"/>
          <w:color w:val="000000"/>
        </w:rPr>
        <w:t xml:space="preserve"> B, Roberti MP, Duong CP, Poirier-</w:t>
      </w:r>
      <w:proofErr w:type="spellStart"/>
      <w:r w:rsidRPr="00B46E1D">
        <w:rPr>
          <w:rFonts w:ascii="Book Antiqua" w:eastAsia="Book Antiqua" w:hAnsi="Book Antiqua" w:cs="Book Antiqua"/>
          <w:color w:val="000000"/>
        </w:rPr>
        <w:t>Colame</w:t>
      </w:r>
      <w:proofErr w:type="spellEnd"/>
      <w:r w:rsidRPr="00B46E1D">
        <w:rPr>
          <w:rFonts w:ascii="Book Antiqua" w:eastAsia="Book Antiqua" w:hAnsi="Book Antiqua" w:cs="Book Antiqua"/>
          <w:color w:val="000000"/>
        </w:rPr>
        <w:t xml:space="preserve"> V, Roux A, </w:t>
      </w:r>
      <w:proofErr w:type="spellStart"/>
      <w:r w:rsidRPr="00B46E1D">
        <w:rPr>
          <w:rFonts w:ascii="Book Antiqua" w:eastAsia="Book Antiqua" w:hAnsi="Book Antiqua" w:cs="Book Antiqua"/>
          <w:color w:val="000000"/>
        </w:rPr>
        <w:t>Becharef</w:t>
      </w:r>
      <w:proofErr w:type="spellEnd"/>
      <w:r w:rsidRPr="00B46E1D">
        <w:rPr>
          <w:rFonts w:ascii="Book Antiqua" w:eastAsia="Book Antiqua" w:hAnsi="Book Antiqua" w:cs="Book Antiqua"/>
          <w:color w:val="000000"/>
        </w:rPr>
        <w:t xml:space="preserve"> S, </w:t>
      </w:r>
      <w:proofErr w:type="spellStart"/>
      <w:r w:rsidRPr="00B46E1D">
        <w:rPr>
          <w:rFonts w:ascii="Book Antiqua" w:eastAsia="Book Antiqua" w:hAnsi="Book Antiqua" w:cs="Book Antiqua"/>
          <w:color w:val="000000"/>
        </w:rPr>
        <w:t>Formenti</w:t>
      </w:r>
      <w:proofErr w:type="spellEnd"/>
      <w:r w:rsidRPr="00B46E1D">
        <w:rPr>
          <w:rFonts w:ascii="Book Antiqua" w:eastAsia="Book Antiqua" w:hAnsi="Book Antiqua" w:cs="Book Antiqua"/>
          <w:color w:val="000000"/>
        </w:rPr>
        <w:t xml:space="preserve"> S, Golden E, Cording S, </w:t>
      </w:r>
      <w:proofErr w:type="spellStart"/>
      <w:r w:rsidRPr="00B46E1D">
        <w:rPr>
          <w:rFonts w:ascii="Book Antiqua" w:eastAsia="Book Antiqua" w:hAnsi="Book Antiqua" w:cs="Book Antiqua"/>
          <w:color w:val="000000"/>
        </w:rPr>
        <w:t>Eberl</w:t>
      </w:r>
      <w:proofErr w:type="spellEnd"/>
      <w:r w:rsidRPr="00B46E1D">
        <w:rPr>
          <w:rFonts w:ascii="Book Antiqua" w:eastAsia="Book Antiqua" w:hAnsi="Book Antiqua" w:cs="Book Antiqua"/>
          <w:color w:val="000000"/>
        </w:rPr>
        <w:t xml:space="preserve"> G, </w:t>
      </w:r>
      <w:proofErr w:type="spellStart"/>
      <w:r w:rsidRPr="00B46E1D">
        <w:rPr>
          <w:rFonts w:ascii="Book Antiqua" w:eastAsia="Book Antiqua" w:hAnsi="Book Antiqua" w:cs="Book Antiqua"/>
          <w:color w:val="000000"/>
        </w:rPr>
        <w:t>Schlitzer</w:t>
      </w:r>
      <w:proofErr w:type="spellEnd"/>
      <w:r w:rsidRPr="00B46E1D">
        <w:rPr>
          <w:rFonts w:ascii="Book Antiqua" w:eastAsia="Book Antiqua" w:hAnsi="Book Antiqua" w:cs="Book Antiqua"/>
          <w:color w:val="000000"/>
        </w:rPr>
        <w:t xml:space="preserve"> A, </w:t>
      </w:r>
      <w:proofErr w:type="spellStart"/>
      <w:r w:rsidRPr="00B46E1D">
        <w:rPr>
          <w:rFonts w:ascii="Book Antiqua" w:eastAsia="Book Antiqua" w:hAnsi="Book Antiqua" w:cs="Book Antiqua"/>
          <w:color w:val="000000"/>
        </w:rPr>
        <w:t>Ginhoux</w:t>
      </w:r>
      <w:proofErr w:type="spellEnd"/>
      <w:r w:rsidRPr="00B46E1D">
        <w:rPr>
          <w:rFonts w:ascii="Book Antiqua" w:eastAsia="Book Antiqua" w:hAnsi="Book Antiqua" w:cs="Book Antiqua"/>
          <w:color w:val="000000"/>
        </w:rPr>
        <w:t xml:space="preserve"> F, Mani S, Yamazaki T, </w:t>
      </w:r>
      <w:proofErr w:type="spellStart"/>
      <w:r w:rsidRPr="00B46E1D">
        <w:rPr>
          <w:rFonts w:ascii="Book Antiqua" w:eastAsia="Book Antiqua" w:hAnsi="Book Antiqua" w:cs="Book Antiqua"/>
          <w:color w:val="000000"/>
        </w:rPr>
        <w:t>Jacquelot</w:t>
      </w:r>
      <w:proofErr w:type="spellEnd"/>
      <w:r w:rsidRPr="00B46E1D">
        <w:rPr>
          <w:rFonts w:ascii="Book Antiqua" w:eastAsia="Book Antiqua" w:hAnsi="Book Antiqua" w:cs="Book Antiqua"/>
          <w:color w:val="000000"/>
        </w:rPr>
        <w:t xml:space="preserve"> N, </w:t>
      </w:r>
      <w:proofErr w:type="spellStart"/>
      <w:r w:rsidRPr="00B46E1D">
        <w:rPr>
          <w:rFonts w:ascii="Book Antiqua" w:eastAsia="Book Antiqua" w:hAnsi="Book Antiqua" w:cs="Book Antiqua"/>
          <w:color w:val="000000"/>
        </w:rPr>
        <w:t>Enot</w:t>
      </w:r>
      <w:proofErr w:type="spellEnd"/>
      <w:r w:rsidRPr="00B46E1D">
        <w:rPr>
          <w:rFonts w:ascii="Book Antiqua" w:eastAsia="Book Antiqua" w:hAnsi="Book Antiqua" w:cs="Book Antiqua"/>
          <w:color w:val="000000"/>
        </w:rPr>
        <w:t xml:space="preserve"> DP, </w:t>
      </w:r>
      <w:proofErr w:type="spellStart"/>
      <w:r w:rsidRPr="00B46E1D">
        <w:rPr>
          <w:rFonts w:ascii="Book Antiqua" w:eastAsia="Book Antiqua" w:hAnsi="Book Antiqua" w:cs="Book Antiqua"/>
          <w:color w:val="000000"/>
        </w:rPr>
        <w:t>Bérard</w:t>
      </w:r>
      <w:proofErr w:type="spellEnd"/>
      <w:r w:rsidRPr="00B46E1D">
        <w:rPr>
          <w:rFonts w:ascii="Book Antiqua" w:eastAsia="Book Antiqua" w:hAnsi="Book Antiqua" w:cs="Book Antiqua"/>
          <w:color w:val="000000"/>
        </w:rPr>
        <w:t xml:space="preserve"> M, </w:t>
      </w:r>
      <w:proofErr w:type="spellStart"/>
      <w:r w:rsidRPr="00B46E1D">
        <w:rPr>
          <w:rFonts w:ascii="Book Antiqua" w:eastAsia="Book Antiqua" w:hAnsi="Book Antiqua" w:cs="Book Antiqua"/>
          <w:color w:val="000000"/>
        </w:rPr>
        <w:t>Nigou</w:t>
      </w:r>
      <w:proofErr w:type="spellEnd"/>
      <w:r w:rsidRPr="00B46E1D">
        <w:rPr>
          <w:rFonts w:ascii="Book Antiqua" w:eastAsia="Book Antiqua" w:hAnsi="Book Antiqua" w:cs="Book Antiqua"/>
          <w:color w:val="000000"/>
        </w:rPr>
        <w:t xml:space="preserve"> J, </w:t>
      </w:r>
      <w:proofErr w:type="spellStart"/>
      <w:r w:rsidRPr="00B46E1D">
        <w:rPr>
          <w:rFonts w:ascii="Book Antiqua" w:eastAsia="Book Antiqua" w:hAnsi="Book Antiqua" w:cs="Book Antiqua"/>
          <w:color w:val="000000"/>
        </w:rPr>
        <w:t>Opolon</w:t>
      </w:r>
      <w:proofErr w:type="spellEnd"/>
      <w:r w:rsidRPr="00B46E1D">
        <w:rPr>
          <w:rFonts w:ascii="Book Antiqua" w:eastAsia="Book Antiqua" w:hAnsi="Book Antiqua" w:cs="Book Antiqua"/>
          <w:color w:val="000000"/>
        </w:rPr>
        <w:t xml:space="preserve"> P, </w:t>
      </w:r>
      <w:proofErr w:type="spellStart"/>
      <w:r w:rsidRPr="00B46E1D">
        <w:rPr>
          <w:rFonts w:ascii="Book Antiqua" w:eastAsia="Book Antiqua" w:hAnsi="Book Antiqua" w:cs="Book Antiqua"/>
          <w:color w:val="000000"/>
        </w:rPr>
        <w:t>Eggermont</w:t>
      </w:r>
      <w:proofErr w:type="spellEnd"/>
      <w:r w:rsidRPr="00B46E1D">
        <w:rPr>
          <w:rFonts w:ascii="Book Antiqua" w:eastAsia="Book Antiqua" w:hAnsi="Book Antiqua" w:cs="Book Antiqua"/>
          <w:color w:val="000000"/>
        </w:rPr>
        <w:t xml:space="preserve"> A, </w:t>
      </w:r>
      <w:proofErr w:type="spellStart"/>
      <w:r w:rsidRPr="00B46E1D">
        <w:rPr>
          <w:rFonts w:ascii="Book Antiqua" w:eastAsia="Book Antiqua" w:hAnsi="Book Antiqua" w:cs="Book Antiqua"/>
          <w:color w:val="000000"/>
        </w:rPr>
        <w:t>Woerther</w:t>
      </w:r>
      <w:proofErr w:type="spellEnd"/>
      <w:r w:rsidRPr="00B46E1D">
        <w:rPr>
          <w:rFonts w:ascii="Book Antiqua" w:eastAsia="Book Antiqua" w:hAnsi="Book Antiqua" w:cs="Book Antiqua"/>
          <w:color w:val="000000"/>
        </w:rPr>
        <w:t xml:space="preserve"> PL, </w:t>
      </w:r>
      <w:proofErr w:type="spellStart"/>
      <w:r w:rsidRPr="00B46E1D">
        <w:rPr>
          <w:rFonts w:ascii="Book Antiqua" w:eastAsia="Book Antiqua" w:hAnsi="Book Antiqua" w:cs="Book Antiqua"/>
          <w:color w:val="000000"/>
        </w:rPr>
        <w:t>Chachaty</w:t>
      </w:r>
      <w:proofErr w:type="spellEnd"/>
      <w:r w:rsidRPr="00B46E1D">
        <w:rPr>
          <w:rFonts w:ascii="Book Antiqua" w:eastAsia="Book Antiqua" w:hAnsi="Book Antiqua" w:cs="Book Antiqua"/>
          <w:color w:val="000000"/>
        </w:rPr>
        <w:t xml:space="preserve"> E, </w:t>
      </w:r>
      <w:proofErr w:type="spellStart"/>
      <w:r w:rsidRPr="00B46E1D">
        <w:rPr>
          <w:rFonts w:ascii="Book Antiqua" w:eastAsia="Book Antiqua" w:hAnsi="Book Antiqua" w:cs="Book Antiqua"/>
          <w:color w:val="000000"/>
        </w:rPr>
        <w:t>Chaput</w:t>
      </w:r>
      <w:proofErr w:type="spellEnd"/>
      <w:r w:rsidRPr="00B46E1D">
        <w:rPr>
          <w:rFonts w:ascii="Book Antiqua" w:eastAsia="Book Antiqua" w:hAnsi="Book Antiqua" w:cs="Book Antiqua"/>
          <w:color w:val="000000"/>
        </w:rPr>
        <w:t xml:space="preserve"> N, Robert C, Mateus C, Kroemer G, </w:t>
      </w:r>
      <w:proofErr w:type="spellStart"/>
      <w:r w:rsidRPr="00B46E1D">
        <w:rPr>
          <w:rFonts w:ascii="Book Antiqua" w:eastAsia="Book Antiqua" w:hAnsi="Book Antiqua" w:cs="Book Antiqua"/>
          <w:color w:val="000000"/>
        </w:rPr>
        <w:t>Raoult</w:t>
      </w:r>
      <w:proofErr w:type="spellEnd"/>
      <w:r w:rsidRPr="00B46E1D">
        <w:rPr>
          <w:rFonts w:ascii="Book Antiqua" w:eastAsia="Book Antiqua" w:hAnsi="Book Antiqua" w:cs="Book Antiqua"/>
          <w:color w:val="000000"/>
        </w:rPr>
        <w:t xml:space="preserve"> D, </w:t>
      </w:r>
      <w:proofErr w:type="spellStart"/>
      <w:r w:rsidRPr="00B46E1D">
        <w:rPr>
          <w:rFonts w:ascii="Book Antiqua" w:eastAsia="Book Antiqua" w:hAnsi="Book Antiqua" w:cs="Book Antiqua"/>
          <w:color w:val="000000"/>
        </w:rPr>
        <w:lastRenderedPageBreak/>
        <w:t>Boneca</w:t>
      </w:r>
      <w:proofErr w:type="spellEnd"/>
      <w:r w:rsidRPr="00B46E1D">
        <w:rPr>
          <w:rFonts w:ascii="Book Antiqua" w:eastAsia="Book Antiqua" w:hAnsi="Book Antiqua" w:cs="Book Antiqua"/>
          <w:color w:val="000000"/>
        </w:rPr>
        <w:t xml:space="preserve"> IG, </w:t>
      </w:r>
      <w:proofErr w:type="spellStart"/>
      <w:r w:rsidRPr="00B46E1D">
        <w:rPr>
          <w:rFonts w:ascii="Book Antiqua" w:eastAsia="Book Antiqua" w:hAnsi="Book Antiqua" w:cs="Book Antiqua"/>
          <w:color w:val="000000"/>
        </w:rPr>
        <w:t>Carbonnel</w:t>
      </w:r>
      <w:proofErr w:type="spellEnd"/>
      <w:r w:rsidRPr="00B46E1D">
        <w:rPr>
          <w:rFonts w:ascii="Book Antiqua" w:eastAsia="Book Antiqua" w:hAnsi="Book Antiqua" w:cs="Book Antiqua"/>
          <w:color w:val="000000"/>
        </w:rPr>
        <w:t xml:space="preserve"> F, </w:t>
      </w:r>
      <w:proofErr w:type="spellStart"/>
      <w:r w:rsidRPr="00B46E1D">
        <w:rPr>
          <w:rFonts w:ascii="Book Antiqua" w:eastAsia="Book Antiqua" w:hAnsi="Book Antiqua" w:cs="Book Antiqua"/>
          <w:color w:val="000000"/>
        </w:rPr>
        <w:t>Chamaillard</w:t>
      </w:r>
      <w:proofErr w:type="spellEnd"/>
      <w:r w:rsidRPr="00B46E1D">
        <w:rPr>
          <w:rFonts w:ascii="Book Antiqua" w:eastAsia="Book Antiqua" w:hAnsi="Book Antiqua" w:cs="Book Antiqua"/>
          <w:color w:val="000000"/>
        </w:rPr>
        <w:t xml:space="preserve"> M, </w:t>
      </w:r>
      <w:proofErr w:type="spellStart"/>
      <w:r w:rsidRPr="00B46E1D">
        <w:rPr>
          <w:rFonts w:ascii="Book Antiqua" w:eastAsia="Book Antiqua" w:hAnsi="Book Antiqua" w:cs="Book Antiqua"/>
          <w:color w:val="000000"/>
        </w:rPr>
        <w:t>Zitvogel</w:t>
      </w:r>
      <w:proofErr w:type="spellEnd"/>
      <w:r w:rsidRPr="00B46E1D">
        <w:rPr>
          <w:rFonts w:ascii="Book Antiqua" w:eastAsia="Book Antiqua" w:hAnsi="Book Antiqua" w:cs="Book Antiqua"/>
          <w:color w:val="000000"/>
        </w:rPr>
        <w:t xml:space="preserve"> L. Anticancer immunotherapy by CTLA-4 blockade relies on the gut microbiota. </w:t>
      </w:r>
      <w:r w:rsidRPr="00B46E1D">
        <w:rPr>
          <w:rFonts w:ascii="Book Antiqua" w:eastAsia="Book Antiqua" w:hAnsi="Book Antiqua" w:cs="Book Antiqua"/>
          <w:i/>
          <w:iCs/>
          <w:color w:val="000000"/>
        </w:rPr>
        <w:t>Science</w:t>
      </w:r>
      <w:r w:rsidRPr="00B46E1D">
        <w:rPr>
          <w:rFonts w:ascii="Book Antiqua" w:eastAsia="Book Antiqua" w:hAnsi="Book Antiqua" w:cs="Book Antiqua"/>
          <w:color w:val="000000"/>
        </w:rPr>
        <w:t xml:space="preserve"> 2015; </w:t>
      </w:r>
      <w:r w:rsidRPr="00B46E1D">
        <w:rPr>
          <w:rFonts w:ascii="Book Antiqua" w:eastAsia="Book Antiqua" w:hAnsi="Book Antiqua" w:cs="Book Antiqua"/>
          <w:b/>
          <w:bCs/>
          <w:color w:val="000000"/>
        </w:rPr>
        <w:t>350</w:t>
      </w:r>
      <w:r w:rsidRPr="00B46E1D">
        <w:rPr>
          <w:rFonts w:ascii="Book Antiqua" w:eastAsia="Book Antiqua" w:hAnsi="Book Antiqua" w:cs="Book Antiqua"/>
          <w:color w:val="000000"/>
        </w:rPr>
        <w:t>: 1079-1084 [PMID: 26541610 DOI: 10.1126/science.aad1329]</w:t>
      </w:r>
    </w:p>
    <w:p w14:paraId="24EA04CD"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12 </w:t>
      </w:r>
      <w:proofErr w:type="spellStart"/>
      <w:r w:rsidRPr="00B46E1D">
        <w:rPr>
          <w:rFonts w:ascii="Book Antiqua" w:eastAsia="Book Antiqua" w:hAnsi="Book Antiqua" w:cs="Book Antiqua"/>
          <w:b/>
          <w:bCs/>
          <w:color w:val="000000"/>
        </w:rPr>
        <w:t>Naldi</w:t>
      </w:r>
      <w:proofErr w:type="spellEnd"/>
      <w:r w:rsidRPr="00B46E1D">
        <w:rPr>
          <w:rFonts w:ascii="Book Antiqua" w:eastAsia="Book Antiqua" w:hAnsi="Book Antiqua" w:cs="Book Antiqua"/>
          <w:b/>
          <w:bCs/>
          <w:color w:val="000000"/>
        </w:rPr>
        <w:t xml:space="preserve"> L</w:t>
      </w:r>
      <w:r w:rsidRPr="00B46E1D">
        <w:rPr>
          <w:rFonts w:ascii="Book Antiqua" w:eastAsia="Book Antiqua" w:hAnsi="Book Antiqua" w:cs="Book Antiqua"/>
          <w:color w:val="000000"/>
        </w:rPr>
        <w:t xml:space="preserve">, </w:t>
      </w:r>
      <w:proofErr w:type="spellStart"/>
      <w:r w:rsidRPr="00B46E1D">
        <w:rPr>
          <w:rFonts w:ascii="Book Antiqua" w:eastAsia="Book Antiqua" w:hAnsi="Book Antiqua" w:cs="Book Antiqua"/>
          <w:color w:val="000000"/>
        </w:rPr>
        <w:t>Venturuzzo</w:t>
      </w:r>
      <w:proofErr w:type="spellEnd"/>
      <w:r w:rsidRPr="00B46E1D">
        <w:rPr>
          <w:rFonts w:ascii="Book Antiqua" w:eastAsia="Book Antiqua" w:hAnsi="Book Antiqua" w:cs="Book Antiqua"/>
          <w:color w:val="000000"/>
        </w:rPr>
        <w:t xml:space="preserve"> A, </w:t>
      </w:r>
      <w:proofErr w:type="spellStart"/>
      <w:r w:rsidRPr="00B46E1D">
        <w:rPr>
          <w:rFonts w:ascii="Book Antiqua" w:eastAsia="Book Antiqua" w:hAnsi="Book Antiqua" w:cs="Book Antiqua"/>
          <w:color w:val="000000"/>
        </w:rPr>
        <w:t>Invernizzi</w:t>
      </w:r>
      <w:proofErr w:type="spellEnd"/>
      <w:r w:rsidRPr="00B46E1D">
        <w:rPr>
          <w:rFonts w:ascii="Book Antiqua" w:eastAsia="Book Antiqua" w:hAnsi="Book Antiqua" w:cs="Book Antiqua"/>
          <w:color w:val="000000"/>
        </w:rPr>
        <w:t xml:space="preserve"> P. Dermatological Complications After Solid Organ Transplantation. </w:t>
      </w:r>
      <w:r w:rsidRPr="00B46E1D">
        <w:rPr>
          <w:rFonts w:ascii="Book Antiqua" w:eastAsia="Book Antiqua" w:hAnsi="Book Antiqua" w:cs="Book Antiqua"/>
          <w:i/>
          <w:iCs/>
          <w:color w:val="000000"/>
        </w:rPr>
        <w:t>Clin Rev Allergy Immunol</w:t>
      </w:r>
      <w:r w:rsidRPr="00B46E1D">
        <w:rPr>
          <w:rFonts w:ascii="Book Antiqua" w:eastAsia="Book Antiqua" w:hAnsi="Book Antiqua" w:cs="Book Antiqua"/>
          <w:color w:val="000000"/>
        </w:rPr>
        <w:t xml:space="preserve"> 2018; </w:t>
      </w:r>
      <w:r w:rsidRPr="00B46E1D">
        <w:rPr>
          <w:rFonts w:ascii="Book Antiqua" w:eastAsia="Book Antiqua" w:hAnsi="Book Antiqua" w:cs="Book Antiqua"/>
          <w:b/>
          <w:bCs/>
          <w:color w:val="000000"/>
        </w:rPr>
        <w:t>54</w:t>
      </w:r>
      <w:r w:rsidRPr="00B46E1D">
        <w:rPr>
          <w:rFonts w:ascii="Book Antiqua" w:eastAsia="Book Antiqua" w:hAnsi="Book Antiqua" w:cs="Book Antiqua"/>
          <w:color w:val="000000"/>
        </w:rPr>
        <w:t>: 185-212 [PMID: 29177692 DOI: 10.1007/s12016-017-8657-9]</w:t>
      </w:r>
    </w:p>
    <w:p w14:paraId="40C6FDD8"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13 </w:t>
      </w:r>
      <w:proofErr w:type="spellStart"/>
      <w:r w:rsidRPr="00B46E1D">
        <w:rPr>
          <w:rFonts w:ascii="Book Antiqua" w:eastAsia="Book Antiqua" w:hAnsi="Book Antiqua" w:cs="Book Antiqua"/>
          <w:b/>
          <w:bCs/>
          <w:color w:val="000000"/>
        </w:rPr>
        <w:t>Allegretti</w:t>
      </w:r>
      <w:proofErr w:type="spellEnd"/>
      <w:r w:rsidRPr="00B46E1D">
        <w:rPr>
          <w:rFonts w:ascii="Book Antiqua" w:eastAsia="Book Antiqua" w:hAnsi="Book Antiqua" w:cs="Book Antiqua"/>
          <w:b/>
          <w:bCs/>
          <w:color w:val="000000"/>
        </w:rPr>
        <w:t xml:space="preserve"> JR</w:t>
      </w:r>
      <w:r w:rsidRPr="00B46E1D">
        <w:rPr>
          <w:rFonts w:ascii="Book Antiqua" w:eastAsia="Book Antiqua" w:hAnsi="Book Antiqua" w:cs="Book Antiqua"/>
          <w:color w:val="000000"/>
        </w:rPr>
        <w:t xml:space="preserve">, Kao D, </w:t>
      </w:r>
      <w:proofErr w:type="spellStart"/>
      <w:r w:rsidRPr="00B46E1D">
        <w:rPr>
          <w:rFonts w:ascii="Book Antiqua" w:eastAsia="Book Antiqua" w:hAnsi="Book Antiqua" w:cs="Book Antiqua"/>
          <w:color w:val="000000"/>
        </w:rPr>
        <w:t>Sitko</w:t>
      </w:r>
      <w:proofErr w:type="spellEnd"/>
      <w:r w:rsidRPr="00B46E1D">
        <w:rPr>
          <w:rFonts w:ascii="Book Antiqua" w:eastAsia="Book Antiqua" w:hAnsi="Book Antiqua" w:cs="Book Antiqua"/>
          <w:color w:val="000000"/>
        </w:rPr>
        <w:t xml:space="preserve"> J, Fischer M, Kassam Z. Early Antibiotic Use After Fecal Microbiota Transplantation Increases Risk of Treatment Failure. </w:t>
      </w:r>
      <w:r w:rsidRPr="00B46E1D">
        <w:rPr>
          <w:rFonts w:ascii="Book Antiqua" w:eastAsia="Book Antiqua" w:hAnsi="Book Antiqua" w:cs="Book Antiqua"/>
          <w:i/>
          <w:iCs/>
          <w:color w:val="000000"/>
        </w:rPr>
        <w:t>Clin Infect Dis</w:t>
      </w:r>
      <w:r w:rsidRPr="00B46E1D">
        <w:rPr>
          <w:rFonts w:ascii="Book Antiqua" w:eastAsia="Book Antiqua" w:hAnsi="Book Antiqua" w:cs="Book Antiqua"/>
          <w:color w:val="000000"/>
        </w:rPr>
        <w:t xml:space="preserve"> 2018; </w:t>
      </w:r>
      <w:r w:rsidRPr="00B46E1D">
        <w:rPr>
          <w:rFonts w:ascii="Book Antiqua" w:eastAsia="Book Antiqua" w:hAnsi="Book Antiqua" w:cs="Book Antiqua"/>
          <w:b/>
          <w:bCs/>
          <w:color w:val="000000"/>
        </w:rPr>
        <w:t>66</w:t>
      </w:r>
      <w:r w:rsidRPr="00B46E1D">
        <w:rPr>
          <w:rFonts w:ascii="Book Antiqua" w:eastAsia="Book Antiqua" w:hAnsi="Book Antiqua" w:cs="Book Antiqua"/>
          <w:color w:val="000000"/>
        </w:rPr>
        <w:t>: 134-135 [PMID: 29020157 DOI: 10.1093/</w:t>
      </w:r>
      <w:proofErr w:type="spellStart"/>
      <w:r w:rsidRPr="00B46E1D">
        <w:rPr>
          <w:rFonts w:ascii="Book Antiqua" w:eastAsia="Book Antiqua" w:hAnsi="Book Antiqua" w:cs="Book Antiqua"/>
          <w:color w:val="000000"/>
        </w:rPr>
        <w:t>cid</w:t>
      </w:r>
      <w:proofErr w:type="spellEnd"/>
      <w:r w:rsidRPr="00B46E1D">
        <w:rPr>
          <w:rFonts w:ascii="Book Antiqua" w:eastAsia="Book Antiqua" w:hAnsi="Book Antiqua" w:cs="Book Antiqua"/>
          <w:color w:val="000000"/>
        </w:rPr>
        <w:t>/cix684]</w:t>
      </w:r>
    </w:p>
    <w:p w14:paraId="2D052B5A"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14 </w:t>
      </w:r>
      <w:r w:rsidRPr="00B46E1D">
        <w:rPr>
          <w:rFonts w:ascii="Book Antiqua" w:eastAsia="Book Antiqua" w:hAnsi="Book Antiqua" w:cs="Book Antiqua"/>
          <w:b/>
          <w:bCs/>
          <w:color w:val="000000"/>
        </w:rPr>
        <w:t>Kumar R</w:t>
      </w:r>
      <w:r w:rsidRPr="00B46E1D">
        <w:rPr>
          <w:rFonts w:ascii="Book Antiqua" w:eastAsia="Book Antiqua" w:hAnsi="Book Antiqua" w:cs="Book Antiqua"/>
          <w:color w:val="000000"/>
        </w:rPr>
        <w:t xml:space="preserve">, Yi N, </w:t>
      </w:r>
      <w:proofErr w:type="spellStart"/>
      <w:r w:rsidRPr="00B46E1D">
        <w:rPr>
          <w:rFonts w:ascii="Book Antiqua" w:eastAsia="Book Antiqua" w:hAnsi="Book Antiqua" w:cs="Book Antiqua"/>
          <w:color w:val="000000"/>
        </w:rPr>
        <w:t>Zhi</w:t>
      </w:r>
      <w:proofErr w:type="spellEnd"/>
      <w:r w:rsidRPr="00B46E1D">
        <w:rPr>
          <w:rFonts w:ascii="Book Antiqua" w:eastAsia="Book Antiqua" w:hAnsi="Book Antiqua" w:cs="Book Antiqua"/>
          <w:color w:val="000000"/>
        </w:rPr>
        <w:t xml:space="preserve"> D, </w:t>
      </w:r>
      <w:proofErr w:type="spellStart"/>
      <w:r w:rsidRPr="00B46E1D">
        <w:rPr>
          <w:rFonts w:ascii="Book Antiqua" w:eastAsia="Book Antiqua" w:hAnsi="Book Antiqua" w:cs="Book Antiqua"/>
          <w:color w:val="000000"/>
        </w:rPr>
        <w:t>Eipers</w:t>
      </w:r>
      <w:proofErr w:type="spellEnd"/>
      <w:r w:rsidRPr="00B46E1D">
        <w:rPr>
          <w:rFonts w:ascii="Book Antiqua" w:eastAsia="Book Antiqua" w:hAnsi="Book Antiqua" w:cs="Book Antiqua"/>
          <w:color w:val="000000"/>
        </w:rPr>
        <w:t xml:space="preserve"> P, Goldsmith KT, Dixon P, Crossman DK, Crowley MR, Lefkowitz EJ, Rodriguez JM, Morrow CD. Identification of donor microbe species that colonize and persist long term in the recipient after fecal transplant for recurrent </w:t>
      </w:r>
      <w:r w:rsidRPr="00B46E1D">
        <w:rPr>
          <w:rFonts w:ascii="Book Antiqua" w:eastAsia="Book Antiqua" w:hAnsi="Book Antiqua" w:cs="Book Antiqua"/>
          <w:i/>
          <w:iCs/>
          <w:color w:val="000000"/>
        </w:rPr>
        <w:t>Clostridium difficile</w:t>
      </w:r>
      <w:r w:rsidRPr="00B46E1D">
        <w:rPr>
          <w:rFonts w:ascii="Book Antiqua" w:eastAsia="Book Antiqua" w:hAnsi="Book Antiqua" w:cs="Book Antiqua"/>
          <w:color w:val="000000"/>
        </w:rPr>
        <w:t xml:space="preserve">. </w:t>
      </w:r>
      <w:r w:rsidRPr="00B46E1D">
        <w:rPr>
          <w:rFonts w:ascii="Book Antiqua" w:eastAsia="Book Antiqua" w:hAnsi="Book Antiqua" w:cs="Book Antiqua"/>
          <w:i/>
          <w:iCs/>
          <w:color w:val="000000"/>
        </w:rPr>
        <w:t>NPJ Biofilms Microbiomes</w:t>
      </w:r>
      <w:r w:rsidRPr="00B46E1D">
        <w:rPr>
          <w:rFonts w:ascii="Book Antiqua" w:eastAsia="Book Antiqua" w:hAnsi="Book Antiqua" w:cs="Book Antiqua"/>
          <w:color w:val="000000"/>
        </w:rPr>
        <w:t xml:space="preserve"> 2017; </w:t>
      </w:r>
      <w:r w:rsidRPr="00B46E1D">
        <w:rPr>
          <w:rFonts w:ascii="Book Antiqua" w:eastAsia="Book Antiqua" w:hAnsi="Book Antiqua" w:cs="Book Antiqua"/>
          <w:b/>
          <w:bCs/>
          <w:color w:val="000000"/>
        </w:rPr>
        <w:t>3</w:t>
      </w:r>
      <w:r w:rsidRPr="00B46E1D">
        <w:rPr>
          <w:rFonts w:ascii="Book Antiqua" w:eastAsia="Book Antiqua" w:hAnsi="Book Antiqua" w:cs="Book Antiqua"/>
          <w:color w:val="000000"/>
        </w:rPr>
        <w:t>: 12 [PMID: 28649413 DOI: 10.1038/s41522-017-0020-7]</w:t>
      </w:r>
    </w:p>
    <w:p w14:paraId="3A5CD40B"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15 </w:t>
      </w:r>
      <w:proofErr w:type="spellStart"/>
      <w:r w:rsidRPr="00B46E1D">
        <w:rPr>
          <w:rFonts w:ascii="Book Antiqua" w:eastAsia="Book Antiqua" w:hAnsi="Book Antiqua" w:cs="Book Antiqua"/>
          <w:b/>
          <w:bCs/>
          <w:color w:val="000000"/>
        </w:rPr>
        <w:t>Borody</w:t>
      </w:r>
      <w:proofErr w:type="spellEnd"/>
      <w:r w:rsidRPr="00B46E1D">
        <w:rPr>
          <w:rFonts w:ascii="Book Antiqua" w:eastAsia="Book Antiqua" w:hAnsi="Book Antiqua" w:cs="Book Antiqua"/>
          <w:b/>
          <w:bCs/>
          <w:color w:val="000000"/>
        </w:rPr>
        <w:t xml:space="preserve"> TJ</w:t>
      </w:r>
      <w:r w:rsidRPr="00B46E1D">
        <w:rPr>
          <w:rFonts w:ascii="Book Antiqua" w:eastAsia="Book Antiqua" w:hAnsi="Book Antiqua" w:cs="Book Antiqua"/>
          <w:color w:val="000000"/>
        </w:rPr>
        <w:t xml:space="preserve">, </w:t>
      </w:r>
      <w:proofErr w:type="spellStart"/>
      <w:r w:rsidRPr="00B46E1D">
        <w:rPr>
          <w:rFonts w:ascii="Book Antiqua" w:eastAsia="Book Antiqua" w:hAnsi="Book Antiqua" w:cs="Book Antiqua"/>
          <w:color w:val="000000"/>
        </w:rPr>
        <w:t>Paramsothy</w:t>
      </w:r>
      <w:proofErr w:type="spellEnd"/>
      <w:r w:rsidRPr="00B46E1D">
        <w:rPr>
          <w:rFonts w:ascii="Book Antiqua" w:eastAsia="Book Antiqua" w:hAnsi="Book Antiqua" w:cs="Book Antiqua"/>
          <w:color w:val="000000"/>
        </w:rPr>
        <w:t xml:space="preserve"> S, Agrawal G. Fecal microbiota transplantation: indications, methods, evidence, and future directions. </w:t>
      </w:r>
      <w:proofErr w:type="spellStart"/>
      <w:r w:rsidRPr="00B46E1D">
        <w:rPr>
          <w:rFonts w:ascii="Book Antiqua" w:eastAsia="Book Antiqua" w:hAnsi="Book Antiqua" w:cs="Book Antiqua"/>
          <w:i/>
          <w:iCs/>
          <w:color w:val="000000"/>
        </w:rPr>
        <w:t>Curr</w:t>
      </w:r>
      <w:proofErr w:type="spellEnd"/>
      <w:r w:rsidRPr="00B46E1D">
        <w:rPr>
          <w:rFonts w:ascii="Book Antiqua" w:eastAsia="Book Antiqua" w:hAnsi="Book Antiqua" w:cs="Book Antiqua"/>
          <w:i/>
          <w:iCs/>
          <w:color w:val="000000"/>
        </w:rPr>
        <w:t xml:space="preserve"> Gastroenterol Rep</w:t>
      </w:r>
      <w:r w:rsidRPr="00B46E1D">
        <w:rPr>
          <w:rFonts w:ascii="Book Antiqua" w:eastAsia="Book Antiqua" w:hAnsi="Book Antiqua" w:cs="Book Antiqua"/>
          <w:color w:val="000000"/>
        </w:rPr>
        <w:t xml:space="preserve"> 2013; </w:t>
      </w:r>
      <w:r w:rsidRPr="00B46E1D">
        <w:rPr>
          <w:rFonts w:ascii="Book Antiqua" w:eastAsia="Book Antiqua" w:hAnsi="Book Antiqua" w:cs="Book Antiqua"/>
          <w:b/>
          <w:bCs/>
          <w:color w:val="000000"/>
        </w:rPr>
        <w:t>15</w:t>
      </w:r>
      <w:r w:rsidRPr="00B46E1D">
        <w:rPr>
          <w:rFonts w:ascii="Book Antiqua" w:eastAsia="Book Antiqua" w:hAnsi="Book Antiqua" w:cs="Book Antiqua"/>
          <w:color w:val="000000"/>
        </w:rPr>
        <w:t>: 337 [PMID: 23852569 DOI: 10.1007/s11894-013-0337-1]</w:t>
      </w:r>
    </w:p>
    <w:p w14:paraId="163F7441"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16 </w:t>
      </w:r>
      <w:r w:rsidRPr="00B46E1D">
        <w:rPr>
          <w:rFonts w:ascii="Book Antiqua" w:eastAsia="Book Antiqua" w:hAnsi="Book Antiqua" w:cs="Book Antiqua"/>
          <w:b/>
          <w:bCs/>
          <w:color w:val="000000"/>
        </w:rPr>
        <w:t>Lee YB</w:t>
      </w:r>
      <w:r w:rsidRPr="00B46E1D">
        <w:rPr>
          <w:rFonts w:ascii="Book Antiqua" w:eastAsia="Book Antiqua" w:hAnsi="Book Antiqua" w:cs="Book Antiqua"/>
          <w:color w:val="000000"/>
        </w:rPr>
        <w:t xml:space="preserve">, Byun EJ, Kim HS. Potential Role of the Microbiome in Acne: A Comprehensive Review. </w:t>
      </w:r>
      <w:r w:rsidRPr="00B46E1D">
        <w:rPr>
          <w:rFonts w:ascii="Book Antiqua" w:eastAsia="Book Antiqua" w:hAnsi="Book Antiqua" w:cs="Book Antiqua"/>
          <w:i/>
          <w:iCs/>
          <w:color w:val="000000"/>
        </w:rPr>
        <w:t>J Clin Med</w:t>
      </w:r>
      <w:r w:rsidRPr="00B46E1D">
        <w:rPr>
          <w:rFonts w:ascii="Book Antiqua" w:eastAsia="Book Antiqua" w:hAnsi="Book Antiqua" w:cs="Book Antiqua"/>
          <w:color w:val="000000"/>
        </w:rPr>
        <w:t xml:space="preserve"> 2019; </w:t>
      </w:r>
      <w:r w:rsidRPr="00B46E1D">
        <w:rPr>
          <w:rFonts w:ascii="Book Antiqua" w:eastAsia="Book Antiqua" w:hAnsi="Book Antiqua" w:cs="Book Antiqua"/>
          <w:b/>
          <w:bCs/>
          <w:color w:val="000000"/>
        </w:rPr>
        <w:t>8</w:t>
      </w:r>
      <w:r w:rsidRPr="00B46E1D">
        <w:rPr>
          <w:rFonts w:ascii="Book Antiqua" w:eastAsia="Book Antiqua" w:hAnsi="Book Antiqua" w:cs="Book Antiqua"/>
          <w:color w:val="000000"/>
        </w:rPr>
        <w:t xml:space="preserve"> [PMID: 31284694 DOI: 10.3390/jcm8070987]</w:t>
      </w:r>
    </w:p>
    <w:p w14:paraId="1B5B9551"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17 </w:t>
      </w:r>
      <w:r w:rsidRPr="00B46E1D">
        <w:rPr>
          <w:rFonts w:ascii="Book Antiqua" w:eastAsia="Book Antiqua" w:hAnsi="Book Antiqua" w:cs="Book Antiqua"/>
          <w:b/>
          <w:bCs/>
          <w:color w:val="000000"/>
        </w:rPr>
        <w:t>Park YM</w:t>
      </w:r>
      <w:r w:rsidRPr="00B46E1D">
        <w:rPr>
          <w:rFonts w:ascii="Book Antiqua" w:eastAsia="Book Antiqua" w:hAnsi="Book Antiqua" w:cs="Book Antiqua"/>
          <w:color w:val="000000"/>
        </w:rPr>
        <w:t xml:space="preserve">, Lee SY, Kang MJ, Kim BS, Lee MJ, Jung SS, Yoon JS, Cho HJ, Lee E, Yang SI, </w:t>
      </w:r>
      <w:proofErr w:type="spellStart"/>
      <w:r w:rsidRPr="00B46E1D">
        <w:rPr>
          <w:rFonts w:ascii="Book Antiqua" w:eastAsia="Book Antiqua" w:hAnsi="Book Antiqua" w:cs="Book Antiqua"/>
          <w:color w:val="000000"/>
        </w:rPr>
        <w:t>Seo</w:t>
      </w:r>
      <w:proofErr w:type="spellEnd"/>
      <w:r w:rsidRPr="00B46E1D">
        <w:rPr>
          <w:rFonts w:ascii="Book Antiqua" w:eastAsia="Book Antiqua" w:hAnsi="Book Antiqua" w:cs="Book Antiqua"/>
          <w:color w:val="000000"/>
        </w:rPr>
        <w:t xml:space="preserve"> JH, Kim HB, Suh DI, Shin YH, Kim KW, </w:t>
      </w:r>
      <w:proofErr w:type="spellStart"/>
      <w:r w:rsidRPr="00B46E1D">
        <w:rPr>
          <w:rFonts w:ascii="Book Antiqua" w:eastAsia="Book Antiqua" w:hAnsi="Book Antiqua" w:cs="Book Antiqua"/>
          <w:color w:val="000000"/>
        </w:rPr>
        <w:t>Ahn</w:t>
      </w:r>
      <w:proofErr w:type="spellEnd"/>
      <w:r w:rsidRPr="00B46E1D">
        <w:rPr>
          <w:rFonts w:ascii="Book Antiqua" w:eastAsia="Book Antiqua" w:hAnsi="Book Antiqua" w:cs="Book Antiqua"/>
          <w:color w:val="000000"/>
        </w:rPr>
        <w:t xml:space="preserve"> K, Hong SJ. Imbalance of Gut </w:t>
      </w:r>
      <w:r w:rsidRPr="00B46E1D">
        <w:rPr>
          <w:rFonts w:ascii="Book Antiqua" w:eastAsia="Book Antiqua" w:hAnsi="Book Antiqua" w:cs="Book Antiqua"/>
          <w:i/>
          <w:iCs/>
          <w:color w:val="000000"/>
        </w:rPr>
        <w:t>Streptococcus</w:t>
      </w:r>
      <w:r w:rsidRPr="00B46E1D">
        <w:rPr>
          <w:rFonts w:ascii="Book Antiqua" w:eastAsia="Book Antiqua" w:hAnsi="Book Antiqua" w:cs="Book Antiqua"/>
          <w:color w:val="000000"/>
        </w:rPr>
        <w:t xml:space="preserve">, </w:t>
      </w:r>
      <w:r w:rsidRPr="00B46E1D">
        <w:rPr>
          <w:rFonts w:ascii="Book Antiqua" w:eastAsia="Book Antiqua" w:hAnsi="Book Antiqua" w:cs="Book Antiqua"/>
          <w:i/>
          <w:iCs/>
          <w:color w:val="000000"/>
        </w:rPr>
        <w:t>Clostridium</w:t>
      </w:r>
      <w:r w:rsidRPr="00B46E1D">
        <w:rPr>
          <w:rFonts w:ascii="Book Antiqua" w:eastAsia="Book Antiqua" w:hAnsi="Book Antiqua" w:cs="Book Antiqua"/>
          <w:color w:val="000000"/>
        </w:rPr>
        <w:t xml:space="preserve">, and </w:t>
      </w:r>
      <w:proofErr w:type="spellStart"/>
      <w:r w:rsidRPr="00B46E1D">
        <w:rPr>
          <w:rFonts w:ascii="Book Antiqua" w:eastAsia="Book Antiqua" w:hAnsi="Book Antiqua" w:cs="Book Antiqua"/>
          <w:i/>
          <w:iCs/>
          <w:color w:val="000000"/>
        </w:rPr>
        <w:t>Akkermansia</w:t>
      </w:r>
      <w:proofErr w:type="spellEnd"/>
      <w:r w:rsidRPr="00B46E1D">
        <w:rPr>
          <w:rFonts w:ascii="Book Antiqua" w:eastAsia="Book Antiqua" w:hAnsi="Book Antiqua" w:cs="Book Antiqua"/>
          <w:color w:val="000000"/>
        </w:rPr>
        <w:t xml:space="preserve"> Determines the Natural Course of Atopic Dermatitis in Infant. </w:t>
      </w:r>
      <w:r w:rsidRPr="00B46E1D">
        <w:rPr>
          <w:rFonts w:ascii="Book Antiqua" w:eastAsia="Book Antiqua" w:hAnsi="Book Antiqua" w:cs="Book Antiqua"/>
          <w:i/>
          <w:iCs/>
          <w:color w:val="000000"/>
        </w:rPr>
        <w:t>Allergy Asthma Immunol Res</w:t>
      </w:r>
      <w:r w:rsidRPr="00B46E1D">
        <w:rPr>
          <w:rFonts w:ascii="Book Antiqua" w:eastAsia="Book Antiqua" w:hAnsi="Book Antiqua" w:cs="Book Antiqua"/>
          <w:color w:val="000000"/>
        </w:rPr>
        <w:t xml:space="preserve"> 2020; </w:t>
      </w:r>
      <w:r w:rsidRPr="00B46E1D">
        <w:rPr>
          <w:rFonts w:ascii="Book Antiqua" w:eastAsia="Book Antiqua" w:hAnsi="Book Antiqua" w:cs="Book Antiqua"/>
          <w:b/>
          <w:bCs/>
          <w:color w:val="000000"/>
        </w:rPr>
        <w:t>12</w:t>
      </w:r>
      <w:r w:rsidRPr="00B46E1D">
        <w:rPr>
          <w:rFonts w:ascii="Book Antiqua" w:eastAsia="Book Antiqua" w:hAnsi="Book Antiqua" w:cs="Book Antiqua"/>
          <w:color w:val="000000"/>
        </w:rPr>
        <w:t>: 322-337 [PMID: 32009325 DOI: 10.4168/aair.2020.12.2.322]</w:t>
      </w:r>
    </w:p>
    <w:p w14:paraId="237C04A4"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18 </w:t>
      </w:r>
      <w:r w:rsidRPr="00B46E1D">
        <w:rPr>
          <w:rFonts w:ascii="Book Antiqua" w:eastAsia="Book Antiqua" w:hAnsi="Book Antiqua" w:cs="Book Antiqua"/>
          <w:b/>
          <w:bCs/>
          <w:color w:val="000000"/>
        </w:rPr>
        <w:t>Lee MJ</w:t>
      </w:r>
      <w:r w:rsidRPr="00B46E1D">
        <w:rPr>
          <w:rFonts w:ascii="Book Antiqua" w:eastAsia="Book Antiqua" w:hAnsi="Book Antiqua" w:cs="Book Antiqua"/>
          <w:color w:val="000000"/>
        </w:rPr>
        <w:t xml:space="preserve">, Kang MJ, Lee SY, Lee E, Kim K, Won S, Suh DI, Kim KW, Sheen YH, </w:t>
      </w:r>
      <w:proofErr w:type="spellStart"/>
      <w:r w:rsidRPr="00B46E1D">
        <w:rPr>
          <w:rFonts w:ascii="Book Antiqua" w:eastAsia="Book Antiqua" w:hAnsi="Book Antiqua" w:cs="Book Antiqua"/>
          <w:color w:val="000000"/>
        </w:rPr>
        <w:t>Ahn</w:t>
      </w:r>
      <w:proofErr w:type="spellEnd"/>
      <w:r w:rsidRPr="00B46E1D">
        <w:rPr>
          <w:rFonts w:ascii="Book Antiqua" w:eastAsia="Book Antiqua" w:hAnsi="Book Antiqua" w:cs="Book Antiqua"/>
          <w:color w:val="000000"/>
        </w:rPr>
        <w:t xml:space="preserve"> K, Kim BS, Hong SJ. Perturbations of gut microbiome genes in infants with atopic dermatitis according to feeding type. </w:t>
      </w:r>
      <w:r w:rsidRPr="00B46E1D">
        <w:rPr>
          <w:rFonts w:ascii="Book Antiqua" w:eastAsia="Book Antiqua" w:hAnsi="Book Antiqua" w:cs="Book Antiqua"/>
          <w:i/>
          <w:iCs/>
          <w:color w:val="000000"/>
        </w:rPr>
        <w:t>J Allergy Clin Immunol</w:t>
      </w:r>
      <w:r w:rsidRPr="00B46E1D">
        <w:rPr>
          <w:rFonts w:ascii="Book Antiqua" w:eastAsia="Book Antiqua" w:hAnsi="Book Antiqua" w:cs="Book Antiqua"/>
          <w:color w:val="000000"/>
        </w:rPr>
        <w:t xml:space="preserve"> 2018; </w:t>
      </w:r>
      <w:r w:rsidRPr="00B46E1D">
        <w:rPr>
          <w:rFonts w:ascii="Book Antiqua" w:eastAsia="Book Antiqua" w:hAnsi="Book Antiqua" w:cs="Book Antiqua"/>
          <w:b/>
          <w:bCs/>
          <w:color w:val="000000"/>
        </w:rPr>
        <w:t>141</w:t>
      </w:r>
      <w:r w:rsidRPr="00B46E1D">
        <w:rPr>
          <w:rFonts w:ascii="Book Antiqua" w:eastAsia="Book Antiqua" w:hAnsi="Book Antiqua" w:cs="Book Antiqua"/>
          <w:color w:val="000000"/>
        </w:rPr>
        <w:t>: 1310-1319 [PMID: 29339259 DOI: 10.1016/j.jaci.2017.11.045]</w:t>
      </w:r>
    </w:p>
    <w:p w14:paraId="67CAD49A"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lastRenderedPageBreak/>
        <w:t xml:space="preserve">19 </w:t>
      </w:r>
      <w:r w:rsidRPr="00B46E1D">
        <w:rPr>
          <w:rFonts w:ascii="Book Antiqua" w:eastAsia="Book Antiqua" w:hAnsi="Book Antiqua" w:cs="Book Antiqua"/>
          <w:b/>
          <w:bCs/>
          <w:color w:val="000000"/>
        </w:rPr>
        <w:t>Li W</w:t>
      </w:r>
      <w:r w:rsidRPr="00B46E1D">
        <w:rPr>
          <w:rFonts w:ascii="Book Antiqua" w:eastAsia="Book Antiqua" w:hAnsi="Book Antiqua" w:cs="Book Antiqua"/>
          <w:color w:val="000000"/>
        </w:rPr>
        <w:t xml:space="preserve">, Deng Y, Chu Q, Zhang P. Gut microbiome and cancer immunotherapy. </w:t>
      </w:r>
      <w:r w:rsidRPr="00B46E1D">
        <w:rPr>
          <w:rFonts w:ascii="Book Antiqua" w:eastAsia="Book Antiqua" w:hAnsi="Book Antiqua" w:cs="Book Antiqua"/>
          <w:i/>
          <w:iCs/>
          <w:color w:val="000000"/>
        </w:rPr>
        <w:t>Cancer Lett</w:t>
      </w:r>
      <w:r w:rsidRPr="00B46E1D">
        <w:rPr>
          <w:rFonts w:ascii="Book Antiqua" w:eastAsia="Book Antiqua" w:hAnsi="Book Antiqua" w:cs="Book Antiqua"/>
          <w:color w:val="000000"/>
        </w:rPr>
        <w:t xml:space="preserve"> 2019; </w:t>
      </w:r>
      <w:r w:rsidRPr="00B46E1D">
        <w:rPr>
          <w:rFonts w:ascii="Book Antiqua" w:eastAsia="Book Antiqua" w:hAnsi="Book Antiqua" w:cs="Book Antiqua"/>
          <w:b/>
          <w:bCs/>
          <w:color w:val="000000"/>
        </w:rPr>
        <w:t>447</w:t>
      </w:r>
      <w:r w:rsidRPr="00B46E1D">
        <w:rPr>
          <w:rFonts w:ascii="Book Antiqua" w:eastAsia="Book Antiqua" w:hAnsi="Book Antiqua" w:cs="Book Antiqua"/>
          <w:color w:val="000000"/>
        </w:rPr>
        <w:t>: 41-47 [PMID: 30684593 DOI: 10.1016/j.canlet.2019.01.015]</w:t>
      </w:r>
    </w:p>
    <w:p w14:paraId="6B4B0DA8"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20 </w:t>
      </w:r>
      <w:r w:rsidRPr="00B46E1D">
        <w:rPr>
          <w:rFonts w:ascii="Book Antiqua" w:eastAsia="Book Antiqua" w:hAnsi="Book Antiqua" w:cs="Book Antiqua"/>
          <w:b/>
          <w:bCs/>
          <w:color w:val="000000"/>
        </w:rPr>
        <w:t>Li Y</w:t>
      </w:r>
      <w:r w:rsidRPr="00B46E1D">
        <w:rPr>
          <w:rFonts w:ascii="Book Antiqua" w:eastAsia="Book Antiqua" w:hAnsi="Book Antiqua" w:cs="Book Antiqua"/>
          <w:color w:val="000000"/>
        </w:rPr>
        <w:t xml:space="preserve">, Tinoco R, </w:t>
      </w:r>
      <w:proofErr w:type="spellStart"/>
      <w:r w:rsidRPr="00B46E1D">
        <w:rPr>
          <w:rFonts w:ascii="Book Antiqua" w:eastAsia="Book Antiqua" w:hAnsi="Book Antiqua" w:cs="Book Antiqua"/>
          <w:color w:val="000000"/>
        </w:rPr>
        <w:t>Elmén</w:t>
      </w:r>
      <w:proofErr w:type="spellEnd"/>
      <w:r w:rsidRPr="00B46E1D">
        <w:rPr>
          <w:rFonts w:ascii="Book Antiqua" w:eastAsia="Book Antiqua" w:hAnsi="Book Antiqua" w:cs="Book Antiqua"/>
          <w:color w:val="000000"/>
        </w:rPr>
        <w:t xml:space="preserve"> L, </w:t>
      </w:r>
      <w:proofErr w:type="spellStart"/>
      <w:r w:rsidRPr="00B46E1D">
        <w:rPr>
          <w:rFonts w:ascii="Book Antiqua" w:eastAsia="Book Antiqua" w:hAnsi="Book Antiqua" w:cs="Book Antiqua"/>
          <w:color w:val="000000"/>
        </w:rPr>
        <w:t>Segota</w:t>
      </w:r>
      <w:proofErr w:type="spellEnd"/>
      <w:r w:rsidRPr="00B46E1D">
        <w:rPr>
          <w:rFonts w:ascii="Book Antiqua" w:eastAsia="Book Antiqua" w:hAnsi="Book Antiqua" w:cs="Book Antiqua"/>
          <w:color w:val="000000"/>
        </w:rPr>
        <w:t xml:space="preserve"> I, Xian Y, Fujita Y, </w:t>
      </w:r>
      <w:proofErr w:type="spellStart"/>
      <w:r w:rsidRPr="00B46E1D">
        <w:rPr>
          <w:rFonts w:ascii="Book Antiqua" w:eastAsia="Book Antiqua" w:hAnsi="Book Antiqua" w:cs="Book Antiqua"/>
          <w:color w:val="000000"/>
        </w:rPr>
        <w:t>Sahu</w:t>
      </w:r>
      <w:proofErr w:type="spellEnd"/>
      <w:r w:rsidRPr="00B46E1D">
        <w:rPr>
          <w:rFonts w:ascii="Book Antiqua" w:eastAsia="Book Antiqua" w:hAnsi="Book Antiqua" w:cs="Book Antiqua"/>
          <w:color w:val="000000"/>
        </w:rPr>
        <w:t xml:space="preserve"> A, </w:t>
      </w:r>
      <w:proofErr w:type="spellStart"/>
      <w:r w:rsidRPr="00B46E1D">
        <w:rPr>
          <w:rFonts w:ascii="Book Antiqua" w:eastAsia="Book Antiqua" w:hAnsi="Book Antiqua" w:cs="Book Antiqua"/>
          <w:color w:val="000000"/>
        </w:rPr>
        <w:t>Zarecki</w:t>
      </w:r>
      <w:proofErr w:type="spellEnd"/>
      <w:r w:rsidRPr="00B46E1D">
        <w:rPr>
          <w:rFonts w:ascii="Book Antiqua" w:eastAsia="Book Antiqua" w:hAnsi="Book Antiqua" w:cs="Book Antiqua"/>
          <w:color w:val="000000"/>
        </w:rPr>
        <w:t xml:space="preserve"> R, Marie K, Feng Y, </w:t>
      </w:r>
      <w:proofErr w:type="spellStart"/>
      <w:r w:rsidRPr="00B46E1D">
        <w:rPr>
          <w:rFonts w:ascii="Book Antiqua" w:eastAsia="Book Antiqua" w:hAnsi="Book Antiqua" w:cs="Book Antiqua"/>
          <w:color w:val="000000"/>
        </w:rPr>
        <w:t>Khateb</w:t>
      </w:r>
      <w:proofErr w:type="spellEnd"/>
      <w:r w:rsidRPr="00B46E1D">
        <w:rPr>
          <w:rFonts w:ascii="Book Antiqua" w:eastAsia="Book Antiqua" w:hAnsi="Book Antiqua" w:cs="Book Antiqua"/>
          <w:color w:val="000000"/>
        </w:rPr>
        <w:t xml:space="preserve"> A, Frederick DT, Ashkenazi SK, Kim H, Perez EG, Day CP, Segura Muñoz RS, Schmaltz R, </w:t>
      </w:r>
      <w:proofErr w:type="spellStart"/>
      <w:r w:rsidRPr="00B46E1D">
        <w:rPr>
          <w:rFonts w:ascii="Book Antiqua" w:eastAsia="Book Antiqua" w:hAnsi="Book Antiqua" w:cs="Book Antiqua"/>
          <w:color w:val="000000"/>
        </w:rPr>
        <w:t>Yooseph</w:t>
      </w:r>
      <w:proofErr w:type="spellEnd"/>
      <w:r w:rsidRPr="00B46E1D">
        <w:rPr>
          <w:rFonts w:ascii="Book Antiqua" w:eastAsia="Book Antiqua" w:hAnsi="Book Antiqua" w:cs="Book Antiqua"/>
          <w:color w:val="000000"/>
        </w:rPr>
        <w:t xml:space="preserve"> S, Tam MA, Zhang T, </w:t>
      </w:r>
      <w:proofErr w:type="spellStart"/>
      <w:r w:rsidRPr="00B46E1D">
        <w:rPr>
          <w:rFonts w:ascii="Book Antiqua" w:eastAsia="Book Antiqua" w:hAnsi="Book Antiqua" w:cs="Book Antiqua"/>
          <w:color w:val="000000"/>
        </w:rPr>
        <w:t>Avitan</w:t>
      </w:r>
      <w:proofErr w:type="spellEnd"/>
      <w:r w:rsidRPr="00B46E1D">
        <w:rPr>
          <w:rFonts w:ascii="Book Antiqua" w:eastAsia="Book Antiqua" w:hAnsi="Book Antiqua" w:cs="Book Antiqua"/>
          <w:color w:val="000000"/>
        </w:rPr>
        <w:t xml:space="preserve">-Hersh E, </w:t>
      </w:r>
      <w:proofErr w:type="spellStart"/>
      <w:r w:rsidRPr="00B46E1D">
        <w:rPr>
          <w:rFonts w:ascii="Book Antiqua" w:eastAsia="Book Antiqua" w:hAnsi="Book Antiqua" w:cs="Book Antiqua"/>
          <w:color w:val="000000"/>
        </w:rPr>
        <w:t>Tzur</w:t>
      </w:r>
      <w:proofErr w:type="spellEnd"/>
      <w:r w:rsidRPr="00B46E1D">
        <w:rPr>
          <w:rFonts w:ascii="Book Antiqua" w:eastAsia="Book Antiqua" w:hAnsi="Book Antiqua" w:cs="Book Antiqua"/>
          <w:color w:val="000000"/>
        </w:rPr>
        <w:t xml:space="preserve"> L, </w:t>
      </w:r>
      <w:proofErr w:type="spellStart"/>
      <w:r w:rsidRPr="00B46E1D">
        <w:rPr>
          <w:rFonts w:ascii="Book Antiqua" w:eastAsia="Book Antiqua" w:hAnsi="Book Antiqua" w:cs="Book Antiqua"/>
          <w:color w:val="000000"/>
        </w:rPr>
        <w:t>Roizman</w:t>
      </w:r>
      <w:proofErr w:type="spellEnd"/>
      <w:r w:rsidRPr="00B46E1D">
        <w:rPr>
          <w:rFonts w:ascii="Book Antiqua" w:eastAsia="Book Antiqua" w:hAnsi="Book Antiqua" w:cs="Book Antiqua"/>
          <w:color w:val="000000"/>
        </w:rPr>
        <w:t xml:space="preserve"> S, </w:t>
      </w:r>
      <w:proofErr w:type="spellStart"/>
      <w:r w:rsidRPr="00B46E1D">
        <w:rPr>
          <w:rFonts w:ascii="Book Antiqua" w:eastAsia="Book Antiqua" w:hAnsi="Book Antiqua" w:cs="Book Antiqua"/>
          <w:color w:val="000000"/>
        </w:rPr>
        <w:t>Boyango</w:t>
      </w:r>
      <w:proofErr w:type="spellEnd"/>
      <w:r w:rsidRPr="00B46E1D">
        <w:rPr>
          <w:rFonts w:ascii="Book Antiqua" w:eastAsia="Book Antiqua" w:hAnsi="Book Antiqua" w:cs="Book Antiqua"/>
          <w:color w:val="000000"/>
        </w:rPr>
        <w:t xml:space="preserve"> I, Bar-Sela G, </w:t>
      </w:r>
      <w:proofErr w:type="spellStart"/>
      <w:r w:rsidRPr="00B46E1D">
        <w:rPr>
          <w:rFonts w:ascii="Book Antiqua" w:eastAsia="Book Antiqua" w:hAnsi="Book Antiqua" w:cs="Book Antiqua"/>
          <w:color w:val="000000"/>
        </w:rPr>
        <w:t>Orian</w:t>
      </w:r>
      <w:proofErr w:type="spellEnd"/>
      <w:r w:rsidRPr="00B46E1D">
        <w:rPr>
          <w:rFonts w:ascii="Book Antiqua" w:eastAsia="Book Antiqua" w:hAnsi="Book Antiqua" w:cs="Book Antiqua"/>
          <w:color w:val="000000"/>
        </w:rPr>
        <w:t xml:space="preserve"> A, Kaufman RJ, </w:t>
      </w:r>
      <w:proofErr w:type="spellStart"/>
      <w:r w:rsidRPr="00B46E1D">
        <w:rPr>
          <w:rFonts w:ascii="Book Antiqua" w:eastAsia="Book Antiqua" w:hAnsi="Book Antiqua" w:cs="Book Antiqua"/>
          <w:color w:val="000000"/>
        </w:rPr>
        <w:t>Bosenberg</w:t>
      </w:r>
      <w:proofErr w:type="spellEnd"/>
      <w:r w:rsidRPr="00B46E1D">
        <w:rPr>
          <w:rFonts w:ascii="Book Antiqua" w:eastAsia="Book Antiqua" w:hAnsi="Book Antiqua" w:cs="Book Antiqua"/>
          <w:color w:val="000000"/>
        </w:rPr>
        <w:t xml:space="preserve"> M, </w:t>
      </w:r>
      <w:proofErr w:type="spellStart"/>
      <w:r w:rsidRPr="00B46E1D">
        <w:rPr>
          <w:rFonts w:ascii="Book Antiqua" w:eastAsia="Book Antiqua" w:hAnsi="Book Antiqua" w:cs="Book Antiqua"/>
          <w:color w:val="000000"/>
        </w:rPr>
        <w:t>Goding</w:t>
      </w:r>
      <w:proofErr w:type="spellEnd"/>
      <w:r w:rsidRPr="00B46E1D">
        <w:rPr>
          <w:rFonts w:ascii="Book Antiqua" w:eastAsia="Book Antiqua" w:hAnsi="Book Antiqua" w:cs="Book Antiqua"/>
          <w:color w:val="000000"/>
        </w:rPr>
        <w:t xml:space="preserve"> CR, </w:t>
      </w:r>
      <w:proofErr w:type="spellStart"/>
      <w:r w:rsidRPr="00B46E1D">
        <w:rPr>
          <w:rFonts w:ascii="Book Antiqua" w:eastAsia="Book Antiqua" w:hAnsi="Book Antiqua" w:cs="Book Antiqua"/>
          <w:color w:val="000000"/>
        </w:rPr>
        <w:t>Baaten</w:t>
      </w:r>
      <w:proofErr w:type="spellEnd"/>
      <w:r w:rsidRPr="00B46E1D">
        <w:rPr>
          <w:rFonts w:ascii="Book Antiqua" w:eastAsia="Book Antiqua" w:hAnsi="Book Antiqua" w:cs="Book Antiqua"/>
          <w:color w:val="000000"/>
        </w:rPr>
        <w:t xml:space="preserve"> B, Levesque MP, </w:t>
      </w:r>
      <w:proofErr w:type="spellStart"/>
      <w:r w:rsidRPr="00B46E1D">
        <w:rPr>
          <w:rFonts w:ascii="Book Antiqua" w:eastAsia="Book Antiqua" w:hAnsi="Book Antiqua" w:cs="Book Antiqua"/>
          <w:color w:val="000000"/>
        </w:rPr>
        <w:t>Dummer</w:t>
      </w:r>
      <w:proofErr w:type="spellEnd"/>
      <w:r w:rsidRPr="00B46E1D">
        <w:rPr>
          <w:rFonts w:ascii="Book Antiqua" w:eastAsia="Book Antiqua" w:hAnsi="Book Antiqua" w:cs="Book Antiqua"/>
          <w:color w:val="000000"/>
        </w:rPr>
        <w:t xml:space="preserve"> R, Brown K, </w:t>
      </w:r>
      <w:proofErr w:type="spellStart"/>
      <w:r w:rsidRPr="00B46E1D">
        <w:rPr>
          <w:rFonts w:ascii="Book Antiqua" w:eastAsia="Book Antiqua" w:hAnsi="Book Antiqua" w:cs="Book Antiqua"/>
          <w:color w:val="000000"/>
        </w:rPr>
        <w:t>Merlino</w:t>
      </w:r>
      <w:proofErr w:type="spellEnd"/>
      <w:r w:rsidRPr="00B46E1D">
        <w:rPr>
          <w:rFonts w:ascii="Book Antiqua" w:eastAsia="Book Antiqua" w:hAnsi="Book Antiqua" w:cs="Book Antiqua"/>
          <w:color w:val="000000"/>
        </w:rPr>
        <w:t xml:space="preserve"> G, </w:t>
      </w:r>
      <w:proofErr w:type="spellStart"/>
      <w:r w:rsidRPr="00B46E1D">
        <w:rPr>
          <w:rFonts w:ascii="Book Antiqua" w:eastAsia="Book Antiqua" w:hAnsi="Book Antiqua" w:cs="Book Antiqua"/>
          <w:color w:val="000000"/>
        </w:rPr>
        <w:t>Ruppin</w:t>
      </w:r>
      <w:proofErr w:type="spellEnd"/>
      <w:r w:rsidRPr="00B46E1D">
        <w:rPr>
          <w:rFonts w:ascii="Book Antiqua" w:eastAsia="Book Antiqua" w:hAnsi="Book Antiqua" w:cs="Book Antiqua"/>
          <w:color w:val="000000"/>
        </w:rPr>
        <w:t xml:space="preserve"> E, Flaherty K, Ramer-Tait A, Long T, Peterson SN, Bradley LM, </w:t>
      </w:r>
      <w:proofErr w:type="spellStart"/>
      <w:r w:rsidRPr="00B46E1D">
        <w:rPr>
          <w:rFonts w:ascii="Book Antiqua" w:eastAsia="Book Antiqua" w:hAnsi="Book Antiqua" w:cs="Book Antiqua"/>
          <w:color w:val="000000"/>
        </w:rPr>
        <w:t>Ronai</w:t>
      </w:r>
      <w:proofErr w:type="spellEnd"/>
      <w:r w:rsidRPr="00B46E1D">
        <w:rPr>
          <w:rFonts w:ascii="Book Antiqua" w:eastAsia="Book Antiqua" w:hAnsi="Book Antiqua" w:cs="Book Antiqua"/>
          <w:color w:val="000000"/>
        </w:rPr>
        <w:t xml:space="preserve"> ZA. Gut microbiota dependent anti-tumor immunity restricts melanoma growth in Rnf5</w:t>
      </w:r>
      <w:r w:rsidRPr="00B46E1D">
        <w:rPr>
          <w:rFonts w:ascii="Book Antiqua" w:eastAsia="Book Antiqua" w:hAnsi="Book Antiqua" w:cs="Book Antiqua"/>
          <w:color w:val="000000"/>
          <w:vertAlign w:val="superscript"/>
        </w:rPr>
        <w:t>-/-</w:t>
      </w:r>
      <w:r w:rsidRPr="00B46E1D">
        <w:rPr>
          <w:rFonts w:ascii="Book Antiqua" w:eastAsia="Book Antiqua" w:hAnsi="Book Antiqua" w:cs="Book Antiqua"/>
          <w:color w:val="000000"/>
        </w:rPr>
        <w:t xml:space="preserve"> mice. </w:t>
      </w:r>
      <w:r w:rsidRPr="00B46E1D">
        <w:rPr>
          <w:rFonts w:ascii="Book Antiqua" w:eastAsia="Book Antiqua" w:hAnsi="Book Antiqua" w:cs="Book Antiqua"/>
          <w:i/>
          <w:iCs/>
          <w:color w:val="000000"/>
        </w:rPr>
        <w:t xml:space="preserve">Nat </w:t>
      </w:r>
      <w:proofErr w:type="spellStart"/>
      <w:r w:rsidRPr="00B46E1D">
        <w:rPr>
          <w:rFonts w:ascii="Book Antiqua" w:eastAsia="Book Antiqua" w:hAnsi="Book Antiqua" w:cs="Book Antiqua"/>
          <w:i/>
          <w:iCs/>
          <w:color w:val="000000"/>
        </w:rPr>
        <w:t>Commun</w:t>
      </w:r>
      <w:proofErr w:type="spellEnd"/>
      <w:r w:rsidRPr="00B46E1D">
        <w:rPr>
          <w:rFonts w:ascii="Book Antiqua" w:eastAsia="Book Antiqua" w:hAnsi="Book Antiqua" w:cs="Book Antiqua"/>
          <w:color w:val="000000"/>
        </w:rPr>
        <w:t xml:space="preserve"> 2019; </w:t>
      </w:r>
      <w:r w:rsidRPr="00B46E1D">
        <w:rPr>
          <w:rFonts w:ascii="Book Antiqua" w:eastAsia="Book Antiqua" w:hAnsi="Book Antiqua" w:cs="Book Antiqua"/>
          <w:b/>
          <w:bCs/>
          <w:color w:val="000000"/>
        </w:rPr>
        <w:t>10</w:t>
      </w:r>
      <w:r w:rsidRPr="00B46E1D">
        <w:rPr>
          <w:rFonts w:ascii="Book Antiqua" w:eastAsia="Book Antiqua" w:hAnsi="Book Antiqua" w:cs="Book Antiqua"/>
          <w:color w:val="000000"/>
        </w:rPr>
        <w:t>: 1492 [PMID: 30940817 DOI: 10.1038/s41467-019-09525-y]</w:t>
      </w:r>
    </w:p>
    <w:p w14:paraId="3957CD95"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21 </w:t>
      </w:r>
      <w:proofErr w:type="spellStart"/>
      <w:r w:rsidRPr="00B46E1D">
        <w:rPr>
          <w:rFonts w:ascii="Book Antiqua" w:eastAsia="Book Antiqua" w:hAnsi="Book Antiqua" w:cs="Book Antiqua"/>
          <w:b/>
          <w:bCs/>
          <w:color w:val="000000"/>
        </w:rPr>
        <w:t>Sethi</w:t>
      </w:r>
      <w:proofErr w:type="spellEnd"/>
      <w:r w:rsidRPr="00B46E1D">
        <w:rPr>
          <w:rFonts w:ascii="Book Antiqua" w:eastAsia="Book Antiqua" w:hAnsi="Book Antiqua" w:cs="Book Antiqua"/>
          <w:b/>
          <w:bCs/>
          <w:color w:val="000000"/>
        </w:rPr>
        <w:t xml:space="preserve"> V</w:t>
      </w:r>
      <w:r w:rsidRPr="00B46E1D">
        <w:rPr>
          <w:rFonts w:ascii="Book Antiqua" w:eastAsia="Book Antiqua" w:hAnsi="Book Antiqua" w:cs="Book Antiqua"/>
          <w:color w:val="000000"/>
        </w:rPr>
        <w:t xml:space="preserve">, </w:t>
      </w:r>
      <w:proofErr w:type="spellStart"/>
      <w:r w:rsidRPr="00B46E1D">
        <w:rPr>
          <w:rFonts w:ascii="Book Antiqua" w:eastAsia="Book Antiqua" w:hAnsi="Book Antiqua" w:cs="Book Antiqua"/>
          <w:color w:val="000000"/>
        </w:rPr>
        <w:t>Kurtom</w:t>
      </w:r>
      <w:proofErr w:type="spellEnd"/>
      <w:r w:rsidRPr="00B46E1D">
        <w:rPr>
          <w:rFonts w:ascii="Book Antiqua" w:eastAsia="Book Antiqua" w:hAnsi="Book Antiqua" w:cs="Book Antiqua"/>
          <w:color w:val="000000"/>
        </w:rPr>
        <w:t xml:space="preserve"> S, </w:t>
      </w:r>
      <w:proofErr w:type="spellStart"/>
      <w:r w:rsidRPr="00B46E1D">
        <w:rPr>
          <w:rFonts w:ascii="Book Antiqua" w:eastAsia="Book Antiqua" w:hAnsi="Book Antiqua" w:cs="Book Antiqua"/>
          <w:color w:val="000000"/>
        </w:rPr>
        <w:t>Tarique</w:t>
      </w:r>
      <w:proofErr w:type="spellEnd"/>
      <w:r w:rsidRPr="00B46E1D">
        <w:rPr>
          <w:rFonts w:ascii="Book Antiqua" w:eastAsia="Book Antiqua" w:hAnsi="Book Antiqua" w:cs="Book Antiqua"/>
          <w:color w:val="000000"/>
        </w:rPr>
        <w:t xml:space="preserve"> M, </w:t>
      </w:r>
      <w:proofErr w:type="spellStart"/>
      <w:r w:rsidRPr="00B46E1D">
        <w:rPr>
          <w:rFonts w:ascii="Book Antiqua" w:eastAsia="Book Antiqua" w:hAnsi="Book Antiqua" w:cs="Book Antiqua"/>
          <w:color w:val="000000"/>
        </w:rPr>
        <w:t>Lavania</w:t>
      </w:r>
      <w:proofErr w:type="spellEnd"/>
      <w:r w:rsidRPr="00B46E1D">
        <w:rPr>
          <w:rFonts w:ascii="Book Antiqua" w:eastAsia="Book Antiqua" w:hAnsi="Book Antiqua" w:cs="Book Antiqua"/>
          <w:color w:val="000000"/>
        </w:rPr>
        <w:t xml:space="preserve"> S, </w:t>
      </w:r>
      <w:proofErr w:type="spellStart"/>
      <w:r w:rsidRPr="00B46E1D">
        <w:rPr>
          <w:rFonts w:ascii="Book Antiqua" w:eastAsia="Book Antiqua" w:hAnsi="Book Antiqua" w:cs="Book Antiqua"/>
          <w:color w:val="000000"/>
        </w:rPr>
        <w:t>Malchiodi</w:t>
      </w:r>
      <w:proofErr w:type="spellEnd"/>
      <w:r w:rsidRPr="00B46E1D">
        <w:rPr>
          <w:rFonts w:ascii="Book Antiqua" w:eastAsia="Book Antiqua" w:hAnsi="Book Antiqua" w:cs="Book Antiqua"/>
          <w:color w:val="000000"/>
        </w:rPr>
        <w:t xml:space="preserve"> Z, </w:t>
      </w:r>
      <w:proofErr w:type="spellStart"/>
      <w:r w:rsidRPr="00B46E1D">
        <w:rPr>
          <w:rFonts w:ascii="Book Antiqua" w:eastAsia="Book Antiqua" w:hAnsi="Book Antiqua" w:cs="Book Antiqua"/>
          <w:color w:val="000000"/>
        </w:rPr>
        <w:t>Hellmund</w:t>
      </w:r>
      <w:proofErr w:type="spellEnd"/>
      <w:r w:rsidRPr="00B46E1D">
        <w:rPr>
          <w:rFonts w:ascii="Book Antiqua" w:eastAsia="Book Antiqua" w:hAnsi="Book Antiqua" w:cs="Book Antiqua"/>
          <w:color w:val="000000"/>
        </w:rPr>
        <w:t xml:space="preserve"> L, Zhang L, Sharma U, </w:t>
      </w:r>
      <w:proofErr w:type="spellStart"/>
      <w:r w:rsidRPr="00B46E1D">
        <w:rPr>
          <w:rFonts w:ascii="Book Antiqua" w:eastAsia="Book Antiqua" w:hAnsi="Book Antiqua" w:cs="Book Antiqua"/>
          <w:color w:val="000000"/>
        </w:rPr>
        <w:t>Giri</w:t>
      </w:r>
      <w:proofErr w:type="spellEnd"/>
      <w:r w:rsidRPr="00B46E1D">
        <w:rPr>
          <w:rFonts w:ascii="Book Antiqua" w:eastAsia="Book Antiqua" w:hAnsi="Book Antiqua" w:cs="Book Antiqua"/>
          <w:color w:val="000000"/>
        </w:rPr>
        <w:t xml:space="preserve"> B, Garg B, </w:t>
      </w:r>
      <w:proofErr w:type="spellStart"/>
      <w:r w:rsidRPr="00B46E1D">
        <w:rPr>
          <w:rFonts w:ascii="Book Antiqua" w:eastAsia="Book Antiqua" w:hAnsi="Book Antiqua" w:cs="Book Antiqua"/>
          <w:color w:val="000000"/>
        </w:rPr>
        <w:t>Ferrantella</w:t>
      </w:r>
      <w:proofErr w:type="spellEnd"/>
      <w:r w:rsidRPr="00B46E1D">
        <w:rPr>
          <w:rFonts w:ascii="Book Antiqua" w:eastAsia="Book Antiqua" w:hAnsi="Book Antiqua" w:cs="Book Antiqua"/>
          <w:color w:val="000000"/>
        </w:rPr>
        <w:t xml:space="preserve"> A, Vickers SM, Banerjee S, </w:t>
      </w:r>
      <w:proofErr w:type="spellStart"/>
      <w:r w:rsidRPr="00B46E1D">
        <w:rPr>
          <w:rFonts w:ascii="Book Antiqua" w:eastAsia="Book Antiqua" w:hAnsi="Book Antiqua" w:cs="Book Antiqua"/>
          <w:color w:val="000000"/>
        </w:rPr>
        <w:t>Dawra</w:t>
      </w:r>
      <w:proofErr w:type="spellEnd"/>
      <w:r w:rsidRPr="00B46E1D">
        <w:rPr>
          <w:rFonts w:ascii="Book Antiqua" w:eastAsia="Book Antiqua" w:hAnsi="Book Antiqua" w:cs="Book Antiqua"/>
          <w:color w:val="000000"/>
        </w:rPr>
        <w:t xml:space="preserve"> R, Roy S, Ramakrishnan S, </w:t>
      </w:r>
      <w:proofErr w:type="spellStart"/>
      <w:r w:rsidRPr="00B46E1D">
        <w:rPr>
          <w:rFonts w:ascii="Book Antiqua" w:eastAsia="Book Antiqua" w:hAnsi="Book Antiqua" w:cs="Book Antiqua"/>
          <w:color w:val="000000"/>
        </w:rPr>
        <w:t>Saluja</w:t>
      </w:r>
      <w:proofErr w:type="spellEnd"/>
      <w:r w:rsidRPr="00B46E1D">
        <w:rPr>
          <w:rFonts w:ascii="Book Antiqua" w:eastAsia="Book Antiqua" w:hAnsi="Book Antiqua" w:cs="Book Antiqua"/>
          <w:color w:val="000000"/>
        </w:rPr>
        <w:t xml:space="preserve"> A, </w:t>
      </w:r>
      <w:proofErr w:type="spellStart"/>
      <w:r w:rsidRPr="00B46E1D">
        <w:rPr>
          <w:rFonts w:ascii="Book Antiqua" w:eastAsia="Book Antiqua" w:hAnsi="Book Antiqua" w:cs="Book Antiqua"/>
          <w:color w:val="000000"/>
        </w:rPr>
        <w:t>Dudeja</w:t>
      </w:r>
      <w:proofErr w:type="spellEnd"/>
      <w:r w:rsidRPr="00B46E1D">
        <w:rPr>
          <w:rFonts w:ascii="Book Antiqua" w:eastAsia="Book Antiqua" w:hAnsi="Book Antiqua" w:cs="Book Antiqua"/>
          <w:color w:val="000000"/>
        </w:rPr>
        <w:t xml:space="preserve"> V. Gut Microbiota Promotes Tumor Growth in Mice by Modulating Immune Response. </w:t>
      </w:r>
      <w:r w:rsidRPr="00B46E1D">
        <w:rPr>
          <w:rFonts w:ascii="Book Antiqua" w:eastAsia="Book Antiqua" w:hAnsi="Book Antiqua" w:cs="Book Antiqua"/>
          <w:i/>
          <w:iCs/>
          <w:color w:val="000000"/>
        </w:rPr>
        <w:t>Gastroenterology</w:t>
      </w:r>
      <w:r w:rsidRPr="00B46E1D">
        <w:rPr>
          <w:rFonts w:ascii="Book Antiqua" w:eastAsia="Book Antiqua" w:hAnsi="Book Antiqua" w:cs="Book Antiqua"/>
          <w:color w:val="000000"/>
        </w:rPr>
        <w:t xml:space="preserve"> 2018; </w:t>
      </w:r>
      <w:r w:rsidRPr="00B46E1D">
        <w:rPr>
          <w:rFonts w:ascii="Book Antiqua" w:eastAsia="Book Antiqua" w:hAnsi="Book Antiqua" w:cs="Book Antiqua"/>
          <w:b/>
          <w:bCs/>
          <w:color w:val="000000"/>
        </w:rPr>
        <w:t>155</w:t>
      </w:r>
      <w:r w:rsidRPr="00B46E1D">
        <w:rPr>
          <w:rFonts w:ascii="Book Antiqua" w:eastAsia="Book Antiqua" w:hAnsi="Book Antiqua" w:cs="Book Antiqua"/>
          <w:color w:val="000000"/>
        </w:rPr>
        <w:t>: 33-37.e6 [PMID: 29630898 DOI: 10.1053/j.gastro.2018.04.001]</w:t>
      </w:r>
    </w:p>
    <w:p w14:paraId="7876A82A"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22 </w:t>
      </w:r>
      <w:proofErr w:type="spellStart"/>
      <w:r w:rsidRPr="00B46E1D">
        <w:rPr>
          <w:rFonts w:ascii="Book Antiqua" w:eastAsia="Book Antiqua" w:hAnsi="Book Antiqua" w:cs="Book Antiqua"/>
          <w:b/>
          <w:bCs/>
          <w:color w:val="000000"/>
        </w:rPr>
        <w:t>Becattini</w:t>
      </w:r>
      <w:proofErr w:type="spellEnd"/>
      <w:r w:rsidRPr="00B46E1D">
        <w:rPr>
          <w:rFonts w:ascii="Book Antiqua" w:eastAsia="Book Antiqua" w:hAnsi="Book Antiqua" w:cs="Book Antiqua"/>
          <w:b/>
          <w:bCs/>
          <w:color w:val="000000"/>
        </w:rPr>
        <w:t xml:space="preserve"> S</w:t>
      </w:r>
      <w:r w:rsidRPr="00B46E1D">
        <w:rPr>
          <w:rFonts w:ascii="Book Antiqua" w:eastAsia="Book Antiqua" w:hAnsi="Book Antiqua" w:cs="Book Antiqua"/>
          <w:color w:val="000000"/>
        </w:rPr>
        <w:t xml:space="preserve">, </w:t>
      </w:r>
      <w:proofErr w:type="spellStart"/>
      <w:r w:rsidRPr="00B46E1D">
        <w:rPr>
          <w:rFonts w:ascii="Book Antiqua" w:eastAsia="Book Antiqua" w:hAnsi="Book Antiqua" w:cs="Book Antiqua"/>
          <w:color w:val="000000"/>
        </w:rPr>
        <w:t>Taur</w:t>
      </w:r>
      <w:proofErr w:type="spellEnd"/>
      <w:r w:rsidRPr="00B46E1D">
        <w:rPr>
          <w:rFonts w:ascii="Book Antiqua" w:eastAsia="Book Antiqua" w:hAnsi="Book Antiqua" w:cs="Book Antiqua"/>
          <w:color w:val="000000"/>
        </w:rPr>
        <w:t xml:space="preserve"> Y, </w:t>
      </w:r>
      <w:proofErr w:type="spellStart"/>
      <w:r w:rsidRPr="00B46E1D">
        <w:rPr>
          <w:rFonts w:ascii="Book Antiqua" w:eastAsia="Book Antiqua" w:hAnsi="Book Antiqua" w:cs="Book Antiqua"/>
          <w:color w:val="000000"/>
        </w:rPr>
        <w:t>Pamer</w:t>
      </w:r>
      <w:proofErr w:type="spellEnd"/>
      <w:r w:rsidRPr="00B46E1D">
        <w:rPr>
          <w:rFonts w:ascii="Book Antiqua" w:eastAsia="Book Antiqua" w:hAnsi="Book Antiqua" w:cs="Book Antiqua"/>
          <w:color w:val="000000"/>
        </w:rPr>
        <w:t xml:space="preserve"> EG. Antibiotic-Induced Changes in the Intestinal Microbiota and Disease. </w:t>
      </w:r>
      <w:r w:rsidRPr="00B46E1D">
        <w:rPr>
          <w:rFonts w:ascii="Book Antiqua" w:eastAsia="Book Antiqua" w:hAnsi="Book Antiqua" w:cs="Book Antiqua"/>
          <w:i/>
          <w:iCs/>
          <w:color w:val="000000"/>
        </w:rPr>
        <w:t>Trends Mol Med</w:t>
      </w:r>
      <w:r w:rsidRPr="00B46E1D">
        <w:rPr>
          <w:rFonts w:ascii="Book Antiqua" w:eastAsia="Book Antiqua" w:hAnsi="Book Antiqua" w:cs="Book Antiqua"/>
          <w:color w:val="000000"/>
        </w:rPr>
        <w:t xml:space="preserve"> 2016; </w:t>
      </w:r>
      <w:r w:rsidRPr="00B46E1D">
        <w:rPr>
          <w:rFonts w:ascii="Book Antiqua" w:eastAsia="Book Antiqua" w:hAnsi="Book Antiqua" w:cs="Book Antiqua"/>
          <w:b/>
          <w:bCs/>
          <w:color w:val="000000"/>
        </w:rPr>
        <w:t>22</w:t>
      </w:r>
      <w:r w:rsidRPr="00B46E1D">
        <w:rPr>
          <w:rFonts w:ascii="Book Antiqua" w:eastAsia="Book Antiqua" w:hAnsi="Book Antiqua" w:cs="Book Antiqua"/>
          <w:color w:val="000000"/>
        </w:rPr>
        <w:t>: 458-478 [PMID: 27178527 DOI: 10.1016/j.molmed.2016.04.003]</w:t>
      </w:r>
    </w:p>
    <w:p w14:paraId="7B1E47B1"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23 </w:t>
      </w:r>
      <w:r w:rsidRPr="00B46E1D">
        <w:rPr>
          <w:rFonts w:ascii="Book Antiqua" w:eastAsia="Book Antiqua" w:hAnsi="Book Antiqua" w:cs="Book Antiqua"/>
          <w:b/>
          <w:bCs/>
          <w:color w:val="000000"/>
        </w:rPr>
        <w:t>De Luca F</w:t>
      </w:r>
      <w:r w:rsidRPr="00B46E1D">
        <w:rPr>
          <w:rFonts w:ascii="Book Antiqua" w:eastAsia="Book Antiqua" w:hAnsi="Book Antiqua" w:cs="Book Antiqua"/>
          <w:color w:val="000000"/>
        </w:rPr>
        <w:t xml:space="preserve">, </w:t>
      </w:r>
      <w:proofErr w:type="spellStart"/>
      <w:r w:rsidRPr="00B46E1D">
        <w:rPr>
          <w:rFonts w:ascii="Book Antiqua" w:eastAsia="Book Antiqua" w:hAnsi="Book Antiqua" w:cs="Book Antiqua"/>
          <w:color w:val="000000"/>
        </w:rPr>
        <w:t>Shoenfeld</w:t>
      </w:r>
      <w:proofErr w:type="spellEnd"/>
      <w:r w:rsidRPr="00B46E1D">
        <w:rPr>
          <w:rFonts w:ascii="Book Antiqua" w:eastAsia="Book Antiqua" w:hAnsi="Book Antiqua" w:cs="Book Antiqua"/>
          <w:color w:val="000000"/>
        </w:rPr>
        <w:t xml:space="preserve"> Y. The microbiome in autoimmune diseases. </w:t>
      </w:r>
      <w:r w:rsidRPr="00B46E1D">
        <w:rPr>
          <w:rFonts w:ascii="Book Antiqua" w:eastAsia="Book Antiqua" w:hAnsi="Book Antiqua" w:cs="Book Antiqua"/>
          <w:i/>
          <w:iCs/>
          <w:color w:val="000000"/>
        </w:rPr>
        <w:t>Clin Exp Immunol</w:t>
      </w:r>
      <w:r w:rsidRPr="00B46E1D">
        <w:rPr>
          <w:rFonts w:ascii="Book Antiqua" w:eastAsia="Book Antiqua" w:hAnsi="Book Antiqua" w:cs="Book Antiqua"/>
          <w:color w:val="000000"/>
        </w:rPr>
        <w:t xml:space="preserve"> 2019; </w:t>
      </w:r>
      <w:r w:rsidRPr="00B46E1D">
        <w:rPr>
          <w:rFonts w:ascii="Book Antiqua" w:eastAsia="Book Antiqua" w:hAnsi="Book Antiqua" w:cs="Book Antiqua"/>
          <w:b/>
          <w:bCs/>
          <w:color w:val="000000"/>
        </w:rPr>
        <w:t>195</w:t>
      </w:r>
      <w:r w:rsidRPr="00B46E1D">
        <w:rPr>
          <w:rFonts w:ascii="Book Antiqua" w:eastAsia="Book Antiqua" w:hAnsi="Book Antiqua" w:cs="Book Antiqua"/>
          <w:color w:val="000000"/>
        </w:rPr>
        <w:t>: 74-85 [PMID: 29920643 DOI: 10.1111/cei.13158]</w:t>
      </w:r>
    </w:p>
    <w:p w14:paraId="53B15BFE"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24 </w:t>
      </w:r>
      <w:proofErr w:type="spellStart"/>
      <w:r w:rsidRPr="00B46E1D">
        <w:rPr>
          <w:rFonts w:ascii="Book Antiqua" w:eastAsia="Book Antiqua" w:hAnsi="Book Antiqua" w:cs="Book Antiqua"/>
          <w:b/>
          <w:bCs/>
          <w:color w:val="000000"/>
        </w:rPr>
        <w:t>Palleja</w:t>
      </w:r>
      <w:proofErr w:type="spellEnd"/>
      <w:r w:rsidRPr="00B46E1D">
        <w:rPr>
          <w:rFonts w:ascii="Book Antiqua" w:eastAsia="Book Antiqua" w:hAnsi="Book Antiqua" w:cs="Book Antiqua"/>
          <w:b/>
          <w:bCs/>
          <w:color w:val="000000"/>
        </w:rPr>
        <w:t xml:space="preserve"> A</w:t>
      </w:r>
      <w:r w:rsidRPr="00B46E1D">
        <w:rPr>
          <w:rFonts w:ascii="Book Antiqua" w:eastAsia="Book Antiqua" w:hAnsi="Book Antiqua" w:cs="Book Antiqua"/>
          <w:color w:val="000000"/>
        </w:rPr>
        <w:t xml:space="preserve">, Mikkelsen KH, </w:t>
      </w:r>
      <w:proofErr w:type="spellStart"/>
      <w:r w:rsidRPr="00B46E1D">
        <w:rPr>
          <w:rFonts w:ascii="Book Antiqua" w:eastAsia="Book Antiqua" w:hAnsi="Book Antiqua" w:cs="Book Antiqua"/>
          <w:color w:val="000000"/>
        </w:rPr>
        <w:t>Forslund</w:t>
      </w:r>
      <w:proofErr w:type="spellEnd"/>
      <w:r w:rsidRPr="00B46E1D">
        <w:rPr>
          <w:rFonts w:ascii="Book Antiqua" w:eastAsia="Book Antiqua" w:hAnsi="Book Antiqua" w:cs="Book Antiqua"/>
          <w:color w:val="000000"/>
        </w:rPr>
        <w:t xml:space="preserve"> SK, </w:t>
      </w:r>
      <w:proofErr w:type="spellStart"/>
      <w:r w:rsidRPr="00B46E1D">
        <w:rPr>
          <w:rFonts w:ascii="Book Antiqua" w:eastAsia="Book Antiqua" w:hAnsi="Book Antiqua" w:cs="Book Antiqua"/>
          <w:color w:val="000000"/>
        </w:rPr>
        <w:t>Kashani</w:t>
      </w:r>
      <w:proofErr w:type="spellEnd"/>
      <w:r w:rsidRPr="00B46E1D">
        <w:rPr>
          <w:rFonts w:ascii="Book Antiqua" w:eastAsia="Book Antiqua" w:hAnsi="Book Antiqua" w:cs="Book Antiqua"/>
          <w:color w:val="000000"/>
        </w:rPr>
        <w:t xml:space="preserve"> A, </w:t>
      </w:r>
      <w:proofErr w:type="spellStart"/>
      <w:r w:rsidRPr="00B46E1D">
        <w:rPr>
          <w:rFonts w:ascii="Book Antiqua" w:eastAsia="Book Antiqua" w:hAnsi="Book Antiqua" w:cs="Book Antiqua"/>
          <w:color w:val="000000"/>
        </w:rPr>
        <w:t>Allin</w:t>
      </w:r>
      <w:proofErr w:type="spellEnd"/>
      <w:r w:rsidRPr="00B46E1D">
        <w:rPr>
          <w:rFonts w:ascii="Book Antiqua" w:eastAsia="Book Antiqua" w:hAnsi="Book Antiqua" w:cs="Book Antiqua"/>
          <w:color w:val="000000"/>
        </w:rPr>
        <w:t xml:space="preserve"> KH, Nielsen T, Hansen TH, Liang S, Feng Q, Zhang C, </w:t>
      </w:r>
      <w:proofErr w:type="spellStart"/>
      <w:r w:rsidRPr="00B46E1D">
        <w:rPr>
          <w:rFonts w:ascii="Book Antiqua" w:eastAsia="Book Antiqua" w:hAnsi="Book Antiqua" w:cs="Book Antiqua"/>
          <w:color w:val="000000"/>
        </w:rPr>
        <w:t>Pyl</w:t>
      </w:r>
      <w:proofErr w:type="spellEnd"/>
      <w:r w:rsidRPr="00B46E1D">
        <w:rPr>
          <w:rFonts w:ascii="Book Antiqua" w:eastAsia="Book Antiqua" w:hAnsi="Book Antiqua" w:cs="Book Antiqua"/>
          <w:color w:val="000000"/>
        </w:rPr>
        <w:t xml:space="preserve"> PT, Coelho LP, Yang H, Wang J, </w:t>
      </w:r>
      <w:proofErr w:type="spellStart"/>
      <w:r w:rsidRPr="00B46E1D">
        <w:rPr>
          <w:rFonts w:ascii="Book Antiqua" w:eastAsia="Book Antiqua" w:hAnsi="Book Antiqua" w:cs="Book Antiqua"/>
          <w:color w:val="000000"/>
        </w:rPr>
        <w:t>Typas</w:t>
      </w:r>
      <w:proofErr w:type="spellEnd"/>
      <w:r w:rsidRPr="00B46E1D">
        <w:rPr>
          <w:rFonts w:ascii="Book Antiqua" w:eastAsia="Book Antiqua" w:hAnsi="Book Antiqua" w:cs="Book Antiqua"/>
          <w:color w:val="000000"/>
        </w:rPr>
        <w:t xml:space="preserve"> A, Nielsen MF, Nielsen HB, Bork P, Wang J, </w:t>
      </w:r>
      <w:proofErr w:type="spellStart"/>
      <w:r w:rsidRPr="00B46E1D">
        <w:rPr>
          <w:rFonts w:ascii="Book Antiqua" w:eastAsia="Book Antiqua" w:hAnsi="Book Antiqua" w:cs="Book Antiqua"/>
          <w:color w:val="000000"/>
        </w:rPr>
        <w:t>Vilsbøll</w:t>
      </w:r>
      <w:proofErr w:type="spellEnd"/>
      <w:r w:rsidRPr="00B46E1D">
        <w:rPr>
          <w:rFonts w:ascii="Book Antiqua" w:eastAsia="Book Antiqua" w:hAnsi="Book Antiqua" w:cs="Book Antiqua"/>
          <w:color w:val="000000"/>
        </w:rPr>
        <w:t xml:space="preserve"> T, Hansen T, Knop FK, Arumugam M, Pedersen O. Recovery of gut microbiota of healthy adults following antibiotic exposure. </w:t>
      </w:r>
      <w:r w:rsidRPr="00B46E1D">
        <w:rPr>
          <w:rFonts w:ascii="Book Antiqua" w:eastAsia="Book Antiqua" w:hAnsi="Book Antiqua" w:cs="Book Antiqua"/>
          <w:i/>
          <w:iCs/>
          <w:color w:val="000000"/>
        </w:rPr>
        <w:t>Nat Microbiol</w:t>
      </w:r>
      <w:r w:rsidRPr="00B46E1D">
        <w:rPr>
          <w:rFonts w:ascii="Book Antiqua" w:eastAsia="Book Antiqua" w:hAnsi="Book Antiqua" w:cs="Book Antiqua"/>
          <w:color w:val="000000"/>
        </w:rPr>
        <w:t xml:space="preserve"> 2018; </w:t>
      </w:r>
      <w:r w:rsidRPr="00B46E1D">
        <w:rPr>
          <w:rFonts w:ascii="Book Antiqua" w:eastAsia="Book Antiqua" w:hAnsi="Book Antiqua" w:cs="Book Antiqua"/>
          <w:b/>
          <w:bCs/>
          <w:color w:val="000000"/>
        </w:rPr>
        <w:t>3</w:t>
      </w:r>
      <w:r w:rsidRPr="00B46E1D">
        <w:rPr>
          <w:rFonts w:ascii="Book Antiqua" w:eastAsia="Book Antiqua" w:hAnsi="Book Antiqua" w:cs="Book Antiqua"/>
          <w:color w:val="000000"/>
        </w:rPr>
        <w:t>: 1255-1265 [PMID: 30349083 DOI: 10.1038/s41564-018-0257-9]</w:t>
      </w:r>
    </w:p>
    <w:p w14:paraId="56230181"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25 </w:t>
      </w:r>
      <w:proofErr w:type="spellStart"/>
      <w:r w:rsidRPr="00B46E1D">
        <w:rPr>
          <w:rFonts w:ascii="Book Antiqua" w:eastAsia="Book Antiqua" w:hAnsi="Book Antiqua" w:cs="Book Antiqua"/>
          <w:b/>
          <w:bCs/>
          <w:color w:val="000000"/>
        </w:rPr>
        <w:t>Zaura</w:t>
      </w:r>
      <w:proofErr w:type="spellEnd"/>
      <w:r w:rsidRPr="00B46E1D">
        <w:rPr>
          <w:rFonts w:ascii="Book Antiqua" w:eastAsia="Book Antiqua" w:hAnsi="Book Antiqua" w:cs="Book Antiqua"/>
          <w:b/>
          <w:bCs/>
          <w:color w:val="000000"/>
        </w:rPr>
        <w:t xml:space="preserve"> E</w:t>
      </w:r>
      <w:r w:rsidRPr="00B46E1D">
        <w:rPr>
          <w:rFonts w:ascii="Book Antiqua" w:eastAsia="Book Antiqua" w:hAnsi="Book Antiqua" w:cs="Book Antiqua"/>
          <w:color w:val="000000"/>
        </w:rPr>
        <w:t xml:space="preserve">, Brandt BW, Teixeira de Mattos MJ, </w:t>
      </w:r>
      <w:proofErr w:type="spellStart"/>
      <w:r w:rsidRPr="00B46E1D">
        <w:rPr>
          <w:rFonts w:ascii="Book Antiqua" w:eastAsia="Book Antiqua" w:hAnsi="Book Antiqua" w:cs="Book Antiqua"/>
          <w:color w:val="000000"/>
        </w:rPr>
        <w:t>Buijs</w:t>
      </w:r>
      <w:proofErr w:type="spellEnd"/>
      <w:r w:rsidRPr="00B46E1D">
        <w:rPr>
          <w:rFonts w:ascii="Book Antiqua" w:eastAsia="Book Antiqua" w:hAnsi="Book Antiqua" w:cs="Book Antiqua"/>
          <w:color w:val="000000"/>
        </w:rPr>
        <w:t xml:space="preserve"> MJ, </w:t>
      </w:r>
      <w:proofErr w:type="spellStart"/>
      <w:r w:rsidRPr="00B46E1D">
        <w:rPr>
          <w:rFonts w:ascii="Book Antiqua" w:eastAsia="Book Antiqua" w:hAnsi="Book Antiqua" w:cs="Book Antiqua"/>
          <w:color w:val="000000"/>
        </w:rPr>
        <w:t>Caspers</w:t>
      </w:r>
      <w:proofErr w:type="spellEnd"/>
      <w:r w:rsidRPr="00B46E1D">
        <w:rPr>
          <w:rFonts w:ascii="Book Antiqua" w:eastAsia="Book Antiqua" w:hAnsi="Book Antiqua" w:cs="Book Antiqua"/>
          <w:color w:val="000000"/>
        </w:rPr>
        <w:t xml:space="preserve"> MP, Rashid MU, Weintraub A, Nord CE, </w:t>
      </w:r>
      <w:proofErr w:type="spellStart"/>
      <w:r w:rsidRPr="00B46E1D">
        <w:rPr>
          <w:rFonts w:ascii="Book Antiqua" w:eastAsia="Book Antiqua" w:hAnsi="Book Antiqua" w:cs="Book Antiqua"/>
          <w:color w:val="000000"/>
        </w:rPr>
        <w:t>Savell</w:t>
      </w:r>
      <w:proofErr w:type="spellEnd"/>
      <w:r w:rsidRPr="00B46E1D">
        <w:rPr>
          <w:rFonts w:ascii="Book Antiqua" w:eastAsia="Book Antiqua" w:hAnsi="Book Antiqua" w:cs="Book Antiqua"/>
          <w:color w:val="000000"/>
        </w:rPr>
        <w:t xml:space="preserve"> A, Hu Y, Coates AR, </w:t>
      </w:r>
      <w:proofErr w:type="spellStart"/>
      <w:r w:rsidRPr="00B46E1D">
        <w:rPr>
          <w:rFonts w:ascii="Book Antiqua" w:eastAsia="Book Antiqua" w:hAnsi="Book Antiqua" w:cs="Book Antiqua"/>
          <w:color w:val="000000"/>
        </w:rPr>
        <w:t>Hubank</w:t>
      </w:r>
      <w:proofErr w:type="spellEnd"/>
      <w:r w:rsidRPr="00B46E1D">
        <w:rPr>
          <w:rFonts w:ascii="Book Antiqua" w:eastAsia="Book Antiqua" w:hAnsi="Book Antiqua" w:cs="Book Antiqua"/>
          <w:color w:val="000000"/>
        </w:rPr>
        <w:t xml:space="preserve"> M, Spratt DA, Wilson M, </w:t>
      </w:r>
      <w:proofErr w:type="spellStart"/>
      <w:r w:rsidRPr="00B46E1D">
        <w:rPr>
          <w:rFonts w:ascii="Book Antiqua" w:eastAsia="Book Antiqua" w:hAnsi="Book Antiqua" w:cs="Book Antiqua"/>
          <w:color w:val="000000"/>
        </w:rPr>
        <w:t>Keijser</w:t>
      </w:r>
      <w:proofErr w:type="spellEnd"/>
      <w:r w:rsidRPr="00B46E1D">
        <w:rPr>
          <w:rFonts w:ascii="Book Antiqua" w:eastAsia="Book Antiqua" w:hAnsi="Book Antiqua" w:cs="Book Antiqua"/>
          <w:color w:val="000000"/>
        </w:rPr>
        <w:t xml:space="preserve"> BJ, </w:t>
      </w:r>
      <w:proofErr w:type="spellStart"/>
      <w:r w:rsidRPr="00B46E1D">
        <w:rPr>
          <w:rFonts w:ascii="Book Antiqua" w:eastAsia="Book Antiqua" w:hAnsi="Book Antiqua" w:cs="Book Antiqua"/>
          <w:color w:val="000000"/>
        </w:rPr>
        <w:t>Crielaard</w:t>
      </w:r>
      <w:proofErr w:type="spellEnd"/>
      <w:r w:rsidRPr="00B46E1D">
        <w:rPr>
          <w:rFonts w:ascii="Book Antiqua" w:eastAsia="Book Antiqua" w:hAnsi="Book Antiqua" w:cs="Book Antiqua"/>
          <w:color w:val="000000"/>
        </w:rPr>
        <w:t xml:space="preserve"> W. Same Exposure but Two Radically Different Responses </w:t>
      </w:r>
      <w:r w:rsidRPr="00B46E1D">
        <w:rPr>
          <w:rFonts w:ascii="Book Antiqua" w:eastAsia="Book Antiqua" w:hAnsi="Book Antiqua" w:cs="Book Antiqua"/>
          <w:color w:val="000000"/>
        </w:rPr>
        <w:lastRenderedPageBreak/>
        <w:t xml:space="preserve">to Antibiotics: Resilience of the Salivary Microbiome </w:t>
      </w:r>
      <w:r w:rsidRPr="00B46E1D">
        <w:rPr>
          <w:rFonts w:ascii="Book Antiqua" w:eastAsia="Book Antiqua" w:hAnsi="Book Antiqua" w:cs="Book Antiqua"/>
          <w:i/>
          <w:iCs/>
          <w:color w:val="000000"/>
        </w:rPr>
        <w:t>vs</w:t>
      </w:r>
      <w:r w:rsidRPr="00B46E1D">
        <w:rPr>
          <w:rFonts w:ascii="Book Antiqua" w:eastAsia="Book Antiqua" w:hAnsi="Book Antiqua" w:cs="Book Antiqua"/>
          <w:color w:val="000000"/>
        </w:rPr>
        <w:t xml:space="preserve"> Long-Term Microbial Shifts in Feces. </w:t>
      </w:r>
      <w:r w:rsidRPr="00B46E1D">
        <w:rPr>
          <w:rFonts w:ascii="Book Antiqua" w:eastAsia="Book Antiqua" w:hAnsi="Book Antiqua" w:cs="Book Antiqua"/>
          <w:i/>
          <w:iCs/>
          <w:color w:val="000000"/>
        </w:rPr>
        <w:t>mBio</w:t>
      </w:r>
      <w:r w:rsidRPr="00B46E1D">
        <w:rPr>
          <w:rFonts w:ascii="Book Antiqua" w:eastAsia="Book Antiqua" w:hAnsi="Book Antiqua" w:cs="Book Antiqua"/>
          <w:color w:val="000000"/>
        </w:rPr>
        <w:t xml:space="preserve"> 2015; </w:t>
      </w:r>
      <w:r w:rsidRPr="00B46E1D">
        <w:rPr>
          <w:rFonts w:ascii="Book Antiqua" w:eastAsia="Book Antiqua" w:hAnsi="Book Antiqua" w:cs="Book Antiqua"/>
          <w:b/>
          <w:bCs/>
          <w:color w:val="000000"/>
        </w:rPr>
        <w:t>6</w:t>
      </w:r>
      <w:r w:rsidRPr="00B46E1D">
        <w:rPr>
          <w:rFonts w:ascii="Book Antiqua" w:eastAsia="Book Antiqua" w:hAnsi="Book Antiqua" w:cs="Book Antiqua"/>
          <w:color w:val="000000"/>
        </w:rPr>
        <w:t>: e01693-e01615 [PMID: 26556275 DOI: 10.1128/mBio.01693-15]</w:t>
      </w:r>
    </w:p>
    <w:p w14:paraId="17FD90BA"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26 </w:t>
      </w:r>
      <w:r w:rsidRPr="00B46E1D">
        <w:rPr>
          <w:rFonts w:ascii="Book Antiqua" w:eastAsia="Book Antiqua" w:hAnsi="Book Antiqua" w:cs="Book Antiqua"/>
          <w:b/>
          <w:bCs/>
          <w:color w:val="000000"/>
        </w:rPr>
        <w:t>McDonald D</w:t>
      </w:r>
      <w:r w:rsidRPr="00B46E1D">
        <w:rPr>
          <w:rFonts w:ascii="Book Antiqua" w:eastAsia="Book Antiqua" w:hAnsi="Book Antiqua" w:cs="Book Antiqua"/>
          <w:color w:val="000000"/>
        </w:rPr>
        <w:t xml:space="preserve">, Hyde E, </w:t>
      </w:r>
      <w:proofErr w:type="spellStart"/>
      <w:r w:rsidRPr="00B46E1D">
        <w:rPr>
          <w:rFonts w:ascii="Book Antiqua" w:eastAsia="Book Antiqua" w:hAnsi="Book Antiqua" w:cs="Book Antiqua"/>
          <w:color w:val="000000"/>
        </w:rPr>
        <w:t>Debelius</w:t>
      </w:r>
      <w:proofErr w:type="spellEnd"/>
      <w:r w:rsidRPr="00B46E1D">
        <w:rPr>
          <w:rFonts w:ascii="Book Antiqua" w:eastAsia="Book Antiqua" w:hAnsi="Book Antiqua" w:cs="Book Antiqua"/>
          <w:color w:val="000000"/>
        </w:rPr>
        <w:t xml:space="preserve"> JW, Morton JT, Gonzalez A, Ackermann G, </w:t>
      </w:r>
      <w:proofErr w:type="spellStart"/>
      <w:r w:rsidRPr="00B46E1D">
        <w:rPr>
          <w:rFonts w:ascii="Book Antiqua" w:eastAsia="Book Antiqua" w:hAnsi="Book Antiqua" w:cs="Book Antiqua"/>
          <w:color w:val="000000"/>
        </w:rPr>
        <w:t>Aksenov</w:t>
      </w:r>
      <w:proofErr w:type="spellEnd"/>
      <w:r w:rsidRPr="00B46E1D">
        <w:rPr>
          <w:rFonts w:ascii="Book Antiqua" w:eastAsia="Book Antiqua" w:hAnsi="Book Antiqua" w:cs="Book Antiqua"/>
          <w:color w:val="000000"/>
        </w:rPr>
        <w:t xml:space="preserve"> AA, </w:t>
      </w:r>
      <w:proofErr w:type="spellStart"/>
      <w:r w:rsidRPr="00B46E1D">
        <w:rPr>
          <w:rFonts w:ascii="Book Antiqua" w:eastAsia="Book Antiqua" w:hAnsi="Book Antiqua" w:cs="Book Antiqua"/>
          <w:color w:val="000000"/>
        </w:rPr>
        <w:t>Behsaz</w:t>
      </w:r>
      <w:proofErr w:type="spellEnd"/>
      <w:r w:rsidRPr="00B46E1D">
        <w:rPr>
          <w:rFonts w:ascii="Book Antiqua" w:eastAsia="Book Antiqua" w:hAnsi="Book Antiqua" w:cs="Book Antiqua"/>
          <w:color w:val="000000"/>
        </w:rPr>
        <w:t xml:space="preserve"> B, Brennan C, Chen Y, </w:t>
      </w:r>
      <w:proofErr w:type="spellStart"/>
      <w:r w:rsidRPr="00B46E1D">
        <w:rPr>
          <w:rFonts w:ascii="Book Antiqua" w:eastAsia="Book Antiqua" w:hAnsi="Book Antiqua" w:cs="Book Antiqua"/>
          <w:color w:val="000000"/>
        </w:rPr>
        <w:t>DeRight</w:t>
      </w:r>
      <w:proofErr w:type="spellEnd"/>
      <w:r w:rsidRPr="00B46E1D">
        <w:rPr>
          <w:rFonts w:ascii="Book Antiqua" w:eastAsia="Book Antiqua" w:hAnsi="Book Antiqua" w:cs="Book Antiqua"/>
          <w:color w:val="000000"/>
        </w:rPr>
        <w:t xml:space="preserve"> </w:t>
      </w:r>
      <w:proofErr w:type="spellStart"/>
      <w:r w:rsidRPr="00B46E1D">
        <w:rPr>
          <w:rFonts w:ascii="Book Antiqua" w:eastAsia="Book Antiqua" w:hAnsi="Book Antiqua" w:cs="Book Antiqua"/>
          <w:color w:val="000000"/>
        </w:rPr>
        <w:t>Goldasich</w:t>
      </w:r>
      <w:proofErr w:type="spellEnd"/>
      <w:r w:rsidRPr="00B46E1D">
        <w:rPr>
          <w:rFonts w:ascii="Book Antiqua" w:eastAsia="Book Antiqua" w:hAnsi="Book Antiqua" w:cs="Book Antiqua"/>
          <w:color w:val="000000"/>
        </w:rPr>
        <w:t xml:space="preserve"> L, </w:t>
      </w:r>
      <w:proofErr w:type="spellStart"/>
      <w:r w:rsidRPr="00B46E1D">
        <w:rPr>
          <w:rFonts w:ascii="Book Antiqua" w:eastAsia="Book Antiqua" w:hAnsi="Book Antiqua" w:cs="Book Antiqua"/>
          <w:color w:val="000000"/>
        </w:rPr>
        <w:t>Dorrestein</w:t>
      </w:r>
      <w:proofErr w:type="spellEnd"/>
      <w:r w:rsidRPr="00B46E1D">
        <w:rPr>
          <w:rFonts w:ascii="Book Antiqua" w:eastAsia="Book Antiqua" w:hAnsi="Book Antiqua" w:cs="Book Antiqua"/>
          <w:color w:val="000000"/>
        </w:rPr>
        <w:t xml:space="preserve"> PC, Dunn RR, </w:t>
      </w:r>
      <w:proofErr w:type="spellStart"/>
      <w:r w:rsidRPr="00B46E1D">
        <w:rPr>
          <w:rFonts w:ascii="Book Antiqua" w:eastAsia="Book Antiqua" w:hAnsi="Book Antiqua" w:cs="Book Antiqua"/>
          <w:color w:val="000000"/>
        </w:rPr>
        <w:t>Fahimipour</w:t>
      </w:r>
      <w:proofErr w:type="spellEnd"/>
      <w:r w:rsidRPr="00B46E1D">
        <w:rPr>
          <w:rFonts w:ascii="Book Antiqua" w:eastAsia="Book Antiqua" w:hAnsi="Book Antiqua" w:cs="Book Antiqua"/>
          <w:color w:val="000000"/>
        </w:rPr>
        <w:t xml:space="preserve"> AK, Gaffney J, Gilbert JA, </w:t>
      </w:r>
      <w:proofErr w:type="spellStart"/>
      <w:r w:rsidRPr="00B46E1D">
        <w:rPr>
          <w:rFonts w:ascii="Book Antiqua" w:eastAsia="Book Antiqua" w:hAnsi="Book Antiqua" w:cs="Book Antiqua"/>
          <w:color w:val="000000"/>
        </w:rPr>
        <w:t>Gogul</w:t>
      </w:r>
      <w:proofErr w:type="spellEnd"/>
      <w:r w:rsidRPr="00B46E1D">
        <w:rPr>
          <w:rFonts w:ascii="Book Antiqua" w:eastAsia="Book Antiqua" w:hAnsi="Book Antiqua" w:cs="Book Antiqua"/>
          <w:color w:val="000000"/>
        </w:rPr>
        <w:t xml:space="preserve"> G, Green JL, </w:t>
      </w:r>
      <w:proofErr w:type="spellStart"/>
      <w:r w:rsidRPr="00B46E1D">
        <w:rPr>
          <w:rFonts w:ascii="Book Antiqua" w:eastAsia="Book Antiqua" w:hAnsi="Book Antiqua" w:cs="Book Antiqua"/>
          <w:color w:val="000000"/>
        </w:rPr>
        <w:t>Hugenholtz</w:t>
      </w:r>
      <w:proofErr w:type="spellEnd"/>
      <w:r w:rsidRPr="00B46E1D">
        <w:rPr>
          <w:rFonts w:ascii="Book Antiqua" w:eastAsia="Book Antiqua" w:hAnsi="Book Antiqua" w:cs="Book Antiqua"/>
          <w:color w:val="000000"/>
        </w:rPr>
        <w:t xml:space="preserve"> P, Humphrey G, </w:t>
      </w:r>
      <w:proofErr w:type="spellStart"/>
      <w:r w:rsidRPr="00B46E1D">
        <w:rPr>
          <w:rFonts w:ascii="Book Antiqua" w:eastAsia="Book Antiqua" w:hAnsi="Book Antiqua" w:cs="Book Antiqua"/>
          <w:color w:val="000000"/>
        </w:rPr>
        <w:t>Huttenhower</w:t>
      </w:r>
      <w:proofErr w:type="spellEnd"/>
      <w:r w:rsidRPr="00B46E1D">
        <w:rPr>
          <w:rFonts w:ascii="Book Antiqua" w:eastAsia="Book Antiqua" w:hAnsi="Book Antiqua" w:cs="Book Antiqua"/>
          <w:color w:val="000000"/>
        </w:rPr>
        <w:t xml:space="preserve"> C, Jackson MA, Janssen S, </w:t>
      </w:r>
      <w:proofErr w:type="spellStart"/>
      <w:r w:rsidRPr="00B46E1D">
        <w:rPr>
          <w:rFonts w:ascii="Book Antiqua" w:eastAsia="Book Antiqua" w:hAnsi="Book Antiqua" w:cs="Book Antiqua"/>
          <w:color w:val="000000"/>
        </w:rPr>
        <w:t>Jeste</w:t>
      </w:r>
      <w:proofErr w:type="spellEnd"/>
      <w:r w:rsidRPr="00B46E1D">
        <w:rPr>
          <w:rFonts w:ascii="Book Antiqua" w:eastAsia="Book Antiqua" w:hAnsi="Book Antiqua" w:cs="Book Antiqua"/>
          <w:color w:val="000000"/>
        </w:rPr>
        <w:t xml:space="preserve"> DV, Jiang L, Kelley ST, Knights D, </w:t>
      </w:r>
      <w:proofErr w:type="spellStart"/>
      <w:r w:rsidRPr="00B46E1D">
        <w:rPr>
          <w:rFonts w:ascii="Book Antiqua" w:eastAsia="Book Antiqua" w:hAnsi="Book Antiqua" w:cs="Book Antiqua"/>
          <w:color w:val="000000"/>
        </w:rPr>
        <w:t>Kosciolek</w:t>
      </w:r>
      <w:proofErr w:type="spellEnd"/>
      <w:r w:rsidRPr="00B46E1D">
        <w:rPr>
          <w:rFonts w:ascii="Book Antiqua" w:eastAsia="Book Antiqua" w:hAnsi="Book Antiqua" w:cs="Book Antiqua"/>
          <w:color w:val="000000"/>
        </w:rPr>
        <w:t xml:space="preserve"> T, </w:t>
      </w:r>
      <w:proofErr w:type="spellStart"/>
      <w:r w:rsidRPr="00B46E1D">
        <w:rPr>
          <w:rFonts w:ascii="Book Antiqua" w:eastAsia="Book Antiqua" w:hAnsi="Book Antiqua" w:cs="Book Antiqua"/>
          <w:color w:val="000000"/>
        </w:rPr>
        <w:t>Ladau</w:t>
      </w:r>
      <w:proofErr w:type="spellEnd"/>
      <w:r w:rsidRPr="00B46E1D">
        <w:rPr>
          <w:rFonts w:ascii="Book Antiqua" w:eastAsia="Book Antiqua" w:hAnsi="Book Antiqua" w:cs="Book Antiqua"/>
          <w:color w:val="000000"/>
        </w:rPr>
        <w:t xml:space="preserve"> J, Leach J, </w:t>
      </w:r>
      <w:proofErr w:type="spellStart"/>
      <w:r w:rsidRPr="00B46E1D">
        <w:rPr>
          <w:rFonts w:ascii="Book Antiqua" w:eastAsia="Book Antiqua" w:hAnsi="Book Antiqua" w:cs="Book Antiqua"/>
          <w:color w:val="000000"/>
        </w:rPr>
        <w:t>Marotz</w:t>
      </w:r>
      <w:proofErr w:type="spellEnd"/>
      <w:r w:rsidRPr="00B46E1D">
        <w:rPr>
          <w:rFonts w:ascii="Book Antiqua" w:eastAsia="Book Antiqua" w:hAnsi="Book Antiqua" w:cs="Book Antiqua"/>
          <w:color w:val="000000"/>
        </w:rPr>
        <w:t xml:space="preserve"> C, </w:t>
      </w:r>
      <w:proofErr w:type="spellStart"/>
      <w:r w:rsidRPr="00B46E1D">
        <w:rPr>
          <w:rFonts w:ascii="Book Antiqua" w:eastAsia="Book Antiqua" w:hAnsi="Book Antiqua" w:cs="Book Antiqua"/>
          <w:color w:val="000000"/>
        </w:rPr>
        <w:t>Meleshko</w:t>
      </w:r>
      <w:proofErr w:type="spellEnd"/>
      <w:r w:rsidRPr="00B46E1D">
        <w:rPr>
          <w:rFonts w:ascii="Book Antiqua" w:eastAsia="Book Antiqua" w:hAnsi="Book Antiqua" w:cs="Book Antiqua"/>
          <w:color w:val="000000"/>
        </w:rPr>
        <w:t xml:space="preserve"> D, </w:t>
      </w:r>
      <w:proofErr w:type="spellStart"/>
      <w:r w:rsidRPr="00B46E1D">
        <w:rPr>
          <w:rFonts w:ascii="Book Antiqua" w:eastAsia="Book Antiqua" w:hAnsi="Book Antiqua" w:cs="Book Antiqua"/>
          <w:color w:val="000000"/>
        </w:rPr>
        <w:t>Melnik</w:t>
      </w:r>
      <w:proofErr w:type="spellEnd"/>
      <w:r w:rsidRPr="00B46E1D">
        <w:rPr>
          <w:rFonts w:ascii="Book Antiqua" w:eastAsia="Book Antiqua" w:hAnsi="Book Antiqua" w:cs="Book Antiqua"/>
          <w:color w:val="000000"/>
        </w:rPr>
        <w:t xml:space="preserve"> AV, Metcalf JL, </w:t>
      </w:r>
      <w:proofErr w:type="spellStart"/>
      <w:r w:rsidRPr="00B46E1D">
        <w:rPr>
          <w:rFonts w:ascii="Book Antiqua" w:eastAsia="Book Antiqua" w:hAnsi="Book Antiqua" w:cs="Book Antiqua"/>
          <w:color w:val="000000"/>
        </w:rPr>
        <w:t>Mohimani</w:t>
      </w:r>
      <w:proofErr w:type="spellEnd"/>
      <w:r w:rsidRPr="00B46E1D">
        <w:rPr>
          <w:rFonts w:ascii="Book Antiqua" w:eastAsia="Book Antiqua" w:hAnsi="Book Antiqua" w:cs="Book Antiqua"/>
          <w:color w:val="000000"/>
        </w:rPr>
        <w:t xml:space="preserve"> H, </w:t>
      </w:r>
      <w:proofErr w:type="spellStart"/>
      <w:r w:rsidRPr="00B46E1D">
        <w:rPr>
          <w:rFonts w:ascii="Book Antiqua" w:eastAsia="Book Antiqua" w:hAnsi="Book Antiqua" w:cs="Book Antiqua"/>
          <w:color w:val="000000"/>
        </w:rPr>
        <w:t>Montassier</w:t>
      </w:r>
      <w:proofErr w:type="spellEnd"/>
      <w:r w:rsidRPr="00B46E1D">
        <w:rPr>
          <w:rFonts w:ascii="Book Antiqua" w:eastAsia="Book Antiqua" w:hAnsi="Book Antiqua" w:cs="Book Antiqua"/>
          <w:color w:val="000000"/>
        </w:rPr>
        <w:t xml:space="preserve"> E, </w:t>
      </w:r>
      <w:proofErr w:type="spellStart"/>
      <w:r w:rsidRPr="00B46E1D">
        <w:rPr>
          <w:rFonts w:ascii="Book Antiqua" w:eastAsia="Book Antiqua" w:hAnsi="Book Antiqua" w:cs="Book Antiqua"/>
          <w:color w:val="000000"/>
        </w:rPr>
        <w:t>Navas</w:t>
      </w:r>
      <w:proofErr w:type="spellEnd"/>
      <w:r w:rsidRPr="00B46E1D">
        <w:rPr>
          <w:rFonts w:ascii="Book Antiqua" w:eastAsia="Book Antiqua" w:hAnsi="Book Antiqua" w:cs="Book Antiqua"/>
          <w:color w:val="000000"/>
        </w:rPr>
        <w:t xml:space="preserve">-Molina J, Nguyen TT, </w:t>
      </w:r>
      <w:proofErr w:type="spellStart"/>
      <w:r w:rsidRPr="00B46E1D">
        <w:rPr>
          <w:rFonts w:ascii="Book Antiqua" w:eastAsia="Book Antiqua" w:hAnsi="Book Antiqua" w:cs="Book Antiqua"/>
          <w:color w:val="000000"/>
        </w:rPr>
        <w:t>Peddada</w:t>
      </w:r>
      <w:proofErr w:type="spellEnd"/>
      <w:r w:rsidRPr="00B46E1D">
        <w:rPr>
          <w:rFonts w:ascii="Book Antiqua" w:eastAsia="Book Antiqua" w:hAnsi="Book Antiqua" w:cs="Book Antiqua"/>
          <w:color w:val="000000"/>
        </w:rPr>
        <w:t xml:space="preserve"> S, </w:t>
      </w:r>
      <w:proofErr w:type="spellStart"/>
      <w:r w:rsidRPr="00B46E1D">
        <w:rPr>
          <w:rFonts w:ascii="Book Antiqua" w:eastAsia="Book Antiqua" w:hAnsi="Book Antiqua" w:cs="Book Antiqua"/>
          <w:color w:val="000000"/>
        </w:rPr>
        <w:t>Pevzner</w:t>
      </w:r>
      <w:proofErr w:type="spellEnd"/>
      <w:r w:rsidRPr="00B46E1D">
        <w:rPr>
          <w:rFonts w:ascii="Book Antiqua" w:eastAsia="Book Antiqua" w:hAnsi="Book Antiqua" w:cs="Book Antiqua"/>
          <w:color w:val="000000"/>
        </w:rPr>
        <w:t xml:space="preserve"> P, Pollard KS, </w:t>
      </w:r>
      <w:proofErr w:type="spellStart"/>
      <w:r w:rsidRPr="00B46E1D">
        <w:rPr>
          <w:rFonts w:ascii="Book Antiqua" w:eastAsia="Book Antiqua" w:hAnsi="Book Antiqua" w:cs="Book Antiqua"/>
          <w:color w:val="000000"/>
        </w:rPr>
        <w:t>Rahnavard</w:t>
      </w:r>
      <w:proofErr w:type="spellEnd"/>
      <w:r w:rsidRPr="00B46E1D">
        <w:rPr>
          <w:rFonts w:ascii="Book Antiqua" w:eastAsia="Book Antiqua" w:hAnsi="Book Antiqua" w:cs="Book Antiqua"/>
          <w:color w:val="000000"/>
        </w:rPr>
        <w:t xml:space="preserve"> G, Robbins-</w:t>
      </w:r>
      <w:proofErr w:type="spellStart"/>
      <w:r w:rsidRPr="00B46E1D">
        <w:rPr>
          <w:rFonts w:ascii="Book Antiqua" w:eastAsia="Book Antiqua" w:hAnsi="Book Antiqua" w:cs="Book Antiqua"/>
          <w:color w:val="000000"/>
        </w:rPr>
        <w:t>Pianka</w:t>
      </w:r>
      <w:proofErr w:type="spellEnd"/>
      <w:r w:rsidRPr="00B46E1D">
        <w:rPr>
          <w:rFonts w:ascii="Book Antiqua" w:eastAsia="Book Antiqua" w:hAnsi="Book Antiqua" w:cs="Book Antiqua"/>
          <w:color w:val="000000"/>
        </w:rPr>
        <w:t xml:space="preserve"> A, Sangwan N, Shorenstein J, </w:t>
      </w:r>
      <w:proofErr w:type="spellStart"/>
      <w:r w:rsidRPr="00B46E1D">
        <w:rPr>
          <w:rFonts w:ascii="Book Antiqua" w:eastAsia="Book Antiqua" w:hAnsi="Book Antiqua" w:cs="Book Antiqua"/>
          <w:color w:val="000000"/>
        </w:rPr>
        <w:t>Smarr</w:t>
      </w:r>
      <w:proofErr w:type="spellEnd"/>
      <w:r w:rsidRPr="00B46E1D">
        <w:rPr>
          <w:rFonts w:ascii="Book Antiqua" w:eastAsia="Book Antiqua" w:hAnsi="Book Antiqua" w:cs="Book Antiqua"/>
          <w:color w:val="000000"/>
        </w:rPr>
        <w:t xml:space="preserve"> L, Song SJ, Spector T, Swafford AD, </w:t>
      </w:r>
      <w:proofErr w:type="spellStart"/>
      <w:r w:rsidRPr="00B46E1D">
        <w:rPr>
          <w:rFonts w:ascii="Book Antiqua" w:eastAsia="Book Antiqua" w:hAnsi="Book Antiqua" w:cs="Book Antiqua"/>
          <w:color w:val="000000"/>
        </w:rPr>
        <w:t>Thackray</w:t>
      </w:r>
      <w:proofErr w:type="spellEnd"/>
      <w:r w:rsidRPr="00B46E1D">
        <w:rPr>
          <w:rFonts w:ascii="Book Antiqua" w:eastAsia="Book Antiqua" w:hAnsi="Book Antiqua" w:cs="Book Antiqua"/>
          <w:color w:val="000000"/>
        </w:rPr>
        <w:t xml:space="preserve"> VG, Thompson LR, Tripathi A, Vázquez-</w:t>
      </w:r>
      <w:proofErr w:type="spellStart"/>
      <w:r w:rsidRPr="00B46E1D">
        <w:rPr>
          <w:rFonts w:ascii="Book Antiqua" w:eastAsia="Book Antiqua" w:hAnsi="Book Antiqua" w:cs="Book Antiqua"/>
          <w:color w:val="000000"/>
        </w:rPr>
        <w:t>Baeza</w:t>
      </w:r>
      <w:proofErr w:type="spellEnd"/>
      <w:r w:rsidRPr="00B46E1D">
        <w:rPr>
          <w:rFonts w:ascii="Book Antiqua" w:eastAsia="Book Antiqua" w:hAnsi="Book Antiqua" w:cs="Book Antiqua"/>
          <w:color w:val="000000"/>
        </w:rPr>
        <w:t xml:space="preserve"> Y, </w:t>
      </w:r>
      <w:proofErr w:type="spellStart"/>
      <w:r w:rsidRPr="00B46E1D">
        <w:rPr>
          <w:rFonts w:ascii="Book Antiqua" w:eastAsia="Book Antiqua" w:hAnsi="Book Antiqua" w:cs="Book Antiqua"/>
          <w:color w:val="000000"/>
        </w:rPr>
        <w:t>Vrbanac</w:t>
      </w:r>
      <w:proofErr w:type="spellEnd"/>
      <w:r w:rsidRPr="00B46E1D">
        <w:rPr>
          <w:rFonts w:ascii="Book Antiqua" w:eastAsia="Book Antiqua" w:hAnsi="Book Antiqua" w:cs="Book Antiqua"/>
          <w:color w:val="000000"/>
        </w:rPr>
        <w:t xml:space="preserve"> A, </w:t>
      </w:r>
      <w:proofErr w:type="spellStart"/>
      <w:r w:rsidRPr="00B46E1D">
        <w:rPr>
          <w:rFonts w:ascii="Book Antiqua" w:eastAsia="Book Antiqua" w:hAnsi="Book Antiqua" w:cs="Book Antiqua"/>
          <w:color w:val="000000"/>
        </w:rPr>
        <w:t>Wischmeyer</w:t>
      </w:r>
      <w:proofErr w:type="spellEnd"/>
      <w:r w:rsidRPr="00B46E1D">
        <w:rPr>
          <w:rFonts w:ascii="Book Antiqua" w:eastAsia="Book Antiqua" w:hAnsi="Book Antiqua" w:cs="Book Antiqua"/>
          <w:color w:val="000000"/>
        </w:rPr>
        <w:t xml:space="preserve"> P, Wolfe E, Zhu Q; American Gut Consortium , Knight R. American Gut: an Open Platform for Citizen Science Microbiome Research. </w:t>
      </w:r>
      <w:proofErr w:type="spellStart"/>
      <w:r w:rsidRPr="00B46E1D">
        <w:rPr>
          <w:rFonts w:ascii="Book Antiqua" w:eastAsia="Book Antiqua" w:hAnsi="Book Antiqua" w:cs="Book Antiqua"/>
          <w:i/>
          <w:iCs/>
          <w:color w:val="000000"/>
        </w:rPr>
        <w:t>mSystems</w:t>
      </w:r>
      <w:proofErr w:type="spellEnd"/>
      <w:r w:rsidRPr="00B46E1D">
        <w:rPr>
          <w:rFonts w:ascii="Book Antiqua" w:eastAsia="Book Antiqua" w:hAnsi="Book Antiqua" w:cs="Book Antiqua"/>
          <w:color w:val="000000"/>
        </w:rPr>
        <w:t xml:space="preserve"> 2018; </w:t>
      </w:r>
      <w:r w:rsidRPr="00B46E1D">
        <w:rPr>
          <w:rFonts w:ascii="Book Antiqua" w:eastAsia="Book Antiqua" w:hAnsi="Book Antiqua" w:cs="Book Antiqua"/>
          <w:b/>
          <w:bCs/>
          <w:color w:val="000000"/>
        </w:rPr>
        <w:t>3</w:t>
      </w:r>
      <w:r w:rsidRPr="00B46E1D">
        <w:rPr>
          <w:rFonts w:ascii="Book Antiqua" w:eastAsia="Book Antiqua" w:hAnsi="Book Antiqua" w:cs="Book Antiqua"/>
          <w:color w:val="000000"/>
        </w:rPr>
        <w:t xml:space="preserve"> [PMID: 29795809 DOI: 10.1128/mSystems.00031-18]</w:t>
      </w:r>
    </w:p>
    <w:p w14:paraId="75A5E165"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27 </w:t>
      </w:r>
      <w:proofErr w:type="spellStart"/>
      <w:r w:rsidRPr="00B46E1D">
        <w:rPr>
          <w:rFonts w:ascii="Book Antiqua" w:eastAsia="Book Antiqua" w:hAnsi="Book Antiqua" w:cs="Book Antiqua"/>
          <w:b/>
          <w:bCs/>
          <w:color w:val="000000"/>
        </w:rPr>
        <w:t>Hehemann</w:t>
      </w:r>
      <w:proofErr w:type="spellEnd"/>
      <w:r w:rsidRPr="00B46E1D">
        <w:rPr>
          <w:rFonts w:ascii="Book Antiqua" w:eastAsia="Book Antiqua" w:hAnsi="Book Antiqua" w:cs="Book Antiqua"/>
          <w:b/>
          <w:bCs/>
          <w:color w:val="000000"/>
        </w:rPr>
        <w:t xml:space="preserve"> JH</w:t>
      </w:r>
      <w:r w:rsidRPr="00B46E1D">
        <w:rPr>
          <w:rFonts w:ascii="Book Antiqua" w:eastAsia="Book Antiqua" w:hAnsi="Book Antiqua" w:cs="Book Antiqua"/>
          <w:color w:val="000000"/>
        </w:rPr>
        <w:t xml:space="preserve">, </w:t>
      </w:r>
      <w:proofErr w:type="spellStart"/>
      <w:r w:rsidRPr="00B46E1D">
        <w:rPr>
          <w:rFonts w:ascii="Book Antiqua" w:eastAsia="Book Antiqua" w:hAnsi="Book Antiqua" w:cs="Book Antiqua"/>
          <w:color w:val="000000"/>
        </w:rPr>
        <w:t>Correc</w:t>
      </w:r>
      <w:proofErr w:type="spellEnd"/>
      <w:r w:rsidRPr="00B46E1D">
        <w:rPr>
          <w:rFonts w:ascii="Book Antiqua" w:eastAsia="Book Antiqua" w:hAnsi="Book Antiqua" w:cs="Book Antiqua"/>
          <w:color w:val="000000"/>
        </w:rPr>
        <w:t xml:space="preserve"> G, </w:t>
      </w:r>
      <w:proofErr w:type="spellStart"/>
      <w:r w:rsidRPr="00B46E1D">
        <w:rPr>
          <w:rFonts w:ascii="Book Antiqua" w:eastAsia="Book Antiqua" w:hAnsi="Book Antiqua" w:cs="Book Antiqua"/>
          <w:color w:val="000000"/>
        </w:rPr>
        <w:t>Barbeyron</w:t>
      </w:r>
      <w:proofErr w:type="spellEnd"/>
      <w:r w:rsidRPr="00B46E1D">
        <w:rPr>
          <w:rFonts w:ascii="Book Antiqua" w:eastAsia="Book Antiqua" w:hAnsi="Book Antiqua" w:cs="Book Antiqua"/>
          <w:color w:val="000000"/>
        </w:rPr>
        <w:t xml:space="preserve"> T, </w:t>
      </w:r>
      <w:proofErr w:type="spellStart"/>
      <w:r w:rsidRPr="00B46E1D">
        <w:rPr>
          <w:rFonts w:ascii="Book Antiqua" w:eastAsia="Book Antiqua" w:hAnsi="Book Antiqua" w:cs="Book Antiqua"/>
          <w:color w:val="000000"/>
        </w:rPr>
        <w:t>Helbert</w:t>
      </w:r>
      <w:proofErr w:type="spellEnd"/>
      <w:r w:rsidRPr="00B46E1D">
        <w:rPr>
          <w:rFonts w:ascii="Book Antiqua" w:eastAsia="Book Antiqua" w:hAnsi="Book Antiqua" w:cs="Book Antiqua"/>
          <w:color w:val="000000"/>
        </w:rPr>
        <w:t xml:space="preserve"> W, </w:t>
      </w:r>
      <w:proofErr w:type="spellStart"/>
      <w:r w:rsidRPr="00B46E1D">
        <w:rPr>
          <w:rFonts w:ascii="Book Antiqua" w:eastAsia="Book Antiqua" w:hAnsi="Book Antiqua" w:cs="Book Antiqua"/>
          <w:color w:val="000000"/>
        </w:rPr>
        <w:t>Czjzek</w:t>
      </w:r>
      <w:proofErr w:type="spellEnd"/>
      <w:r w:rsidRPr="00B46E1D">
        <w:rPr>
          <w:rFonts w:ascii="Book Antiqua" w:eastAsia="Book Antiqua" w:hAnsi="Book Antiqua" w:cs="Book Antiqua"/>
          <w:color w:val="000000"/>
        </w:rPr>
        <w:t xml:space="preserve"> M, Michel G. Transfer of carbohydrate-active enzymes from marine bacteria to Japanese gut microbiota. </w:t>
      </w:r>
      <w:r w:rsidRPr="00B46E1D">
        <w:rPr>
          <w:rFonts w:ascii="Book Antiqua" w:eastAsia="Book Antiqua" w:hAnsi="Book Antiqua" w:cs="Book Antiqua"/>
          <w:i/>
          <w:iCs/>
          <w:color w:val="000000"/>
        </w:rPr>
        <w:t>Nature</w:t>
      </w:r>
      <w:r w:rsidRPr="00B46E1D">
        <w:rPr>
          <w:rFonts w:ascii="Book Antiqua" w:eastAsia="Book Antiqua" w:hAnsi="Book Antiqua" w:cs="Book Antiqua"/>
          <w:color w:val="000000"/>
        </w:rPr>
        <w:t xml:space="preserve"> 2010; </w:t>
      </w:r>
      <w:r w:rsidRPr="00B46E1D">
        <w:rPr>
          <w:rFonts w:ascii="Book Antiqua" w:eastAsia="Book Antiqua" w:hAnsi="Book Antiqua" w:cs="Book Antiqua"/>
          <w:b/>
          <w:bCs/>
          <w:color w:val="000000"/>
        </w:rPr>
        <w:t>464</w:t>
      </w:r>
      <w:r w:rsidRPr="00B46E1D">
        <w:rPr>
          <w:rFonts w:ascii="Book Antiqua" w:eastAsia="Book Antiqua" w:hAnsi="Book Antiqua" w:cs="Book Antiqua"/>
          <w:color w:val="000000"/>
        </w:rPr>
        <w:t>: 908-912 [PMID: 20376150 DOI: 10.1038/nature08937]</w:t>
      </w:r>
    </w:p>
    <w:p w14:paraId="77C4D7E0" w14:textId="0FFE7D30"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28 </w:t>
      </w:r>
      <w:proofErr w:type="spellStart"/>
      <w:r w:rsidRPr="00B46E1D">
        <w:rPr>
          <w:rFonts w:ascii="Book Antiqua" w:eastAsia="Book Antiqua" w:hAnsi="Book Antiqua" w:cs="Book Antiqua"/>
          <w:b/>
          <w:bCs/>
          <w:color w:val="000000"/>
        </w:rPr>
        <w:t>Hehemann</w:t>
      </w:r>
      <w:proofErr w:type="spellEnd"/>
      <w:r w:rsidRPr="00B46E1D">
        <w:rPr>
          <w:rFonts w:ascii="Book Antiqua" w:eastAsia="Book Antiqua" w:hAnsi="Book Antiqua" w:cs="Book Antiqua"/>
          <w:b/>
          <w:bCs/>
          <w:color w:val="000000"/>
        </w:rPr>
        <w:t xml:space="preserve"> JH</w:t>
      </w:r>
      <w:r w:rsidRPr="00B46E1D">
        <w:rPr>
          <w:rFonts w:ascii="Book Antiqua" w:eastAsia="Book Antiqua" w:hAnsi="Book Antiqua" w:cs="Book Antiqua"/>
          <w:color w:val="000000"/>
        </w:rPr>
        <w:t xml:space="preserve">, Kelly AG, </w:t>
      </w:r>
      <w:proofErr w:type="spellStart"/>
      <w:r w:rsidRPr="00B46E1D">
        <w:rPr>
          <w:rFonts w:ascii="Book Antiqua" w:eastAsia="Book Antiqua" w:hAnsi="Book Antiqua" w:cs="Book Antiqua"/>
          <w:color w:val="000000"/>
        </w:rPr>
        <w:t>Pudlo</w:t>
      </w:r>
      <w:proofErr w:type="spellEnd"/>
      <w:r w:rsidRPr="00B46E1D">
        <w:rPr>
          <w:rFonts w:ascii="Book Antiqua" w:eastAsia="Book Antiqua" w:hAnsi="Book Antiqua" w:cs="Book Antiqua"/>
          <w:color w:val="000000"/>
        </w:rPr>
        <w:t xml:space="preserve"> NA, Martens EC, </w:t>
      </w:r>
      <w:proofErr w:type="spellStart"/>
      <w:r w:rsidRPr="00B46E1D">
        <w:rPr>
          <w:rFonts w:ascii="Book Antiqua" w:eastAsia="Book Antiqua" w:hAnsi="Book Antiqua" w:cs="Book Antiqua"/>
          <w:color w:val="000000"/>
        </w:rPr>
        <w:t>Boraston</w:t>
      </w:r>
      <w:proofErr w:type="spellEnd"/>
      <w:r w:rsidRPr="00B46E1D">
        <w:rPr>
          <w:rFonts w:ascii="Book Antiqua" w:eastAsia="Book Antiqua" w:hAnsi="Book Antiqua" w:cs="Book Antiqua"/>
          <w:color w:val="000000"/>
        </w:rPr>
        <w:t xml:space="preserve"> AB. Bacteria of the human gut microbiome catabolize red seaweed glycans with carbohydrate-active enzyme updates from extrinsic microbes. </w:t>
      </w:r>
      <w:r w:rsidRPr="00B46E1D">
        <w:rPr>
          <w:rFonts w:ascii="Book Antiqua" w:eastAsia="Book Antiqua" w:hAnsi="Book Antiqua" w:cs="Book Antiqua"/>
          <w:i/>
          <w:iCs/>
          <w:color w:val="000000"/>
        </w:rPr>
        <w:t xml:space="preserve">Proc Natl </w:t>
      </w:r>
      <w:proofErr w:type="spellStart"/>
      <w:r w:rsidRPr="00B46E1D">
        <w:rPr>
          <w:rFonts w:ascii="Book Antiqua" w:eastAsia="Book Antiqua" w:hAnsi="Book Antiqua" w:cs="Book Antiqua"/>
          <w:i/>
          <w:iCs/>
          <w:color w:val="000000"/>
        </w:rPr>
        <w:t>Acad</w:t>
      </w:r>
      <w:proofErr w:type="spellEnd"/>
      <w:r w:rsidRPr="00B46E1D">
        <w:rPr>
          <w:rFonts w:ascii="Book Antiqua" w:eastAsia="Book Antiqua" w:hAnsi="Book Antiqua" w:cs="Book Antiqua"/>
          <w:i/>
          <w:iCs/>
          <w:color w:val="000000"/>
        </w:rPr>
        <w:t xml:space="preserve"> Sci </w:t>
      </w:r>
      <w:r w:rsidRPr="00B46E1D">
        <w:rPr>
          <w:rFonts w:ascii="Book Antiqua" w:eastAsia="Book Antiqua" w:hAnsi="Book Antiqua" w:cs="Book Antiqua"/>
          <w:color w:val="000000"/>
        </w:rPr>
        <w:t xml:space="preserve">2012; </w:t>
      </w:r>
      <w:r w:rsidRPr="00B46E1D">
        <w:rPr>
          <w:rFonts w:ascii="Book Antiqua" w:eastAsia="Book Antiqua" w:hAnsi="Book Antiqua" w:cs="Book Antiqua"/>
          <w:b/>
          <w:bCs/>
          <w:color w:val="000000"/>
        </w:rPr>
        <w:t>109</w:t>
      </w:r>
      <w:r w:rsidRPr="00B46E1D">
        <w:rPr>
          <w:rFonts w:ascii="Book Antiqua" w:eastAsia="Book Antiqua" w:hAnsi="Book Antiqua" w:cs="Book Antiqua"/>
          <w:color w:val="000000"/>
        </w:rPr>
        <w:t>: 19786-19791 [PMID: 23150581 DOI: 10.1073/pnas.1211002109]</w:t>
      </w:r>
    </w:p>
    <w:p w14:paraId="559A93B3"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29 </w:t>
      </w:r>
      <w:r w:rsidRPr="00B46E1D">
        <w:rPr>
          <w:rFonts w:ascii="Book Antiqua" w:eastAsia="Book Antiqua" w:hAnsi="Book Antiqua" w:cs="Book Antiqua"/>
          <w:b/>
          <w:bCs/>
          <w:color w:val="000000"/>
        </w:rPr>
        <w:t>Wan Y</w:t>
      </w:r>
      <w:r w:rsidRPr="00B46E1D">
        <w:rPr>
          <w:rFonts w:ascii="Book Antiqua" w:eastAsia="Book Antiqua" w:hAnsi="Book Antiqua" w:cs="Book Antiqua"/>
          <w:color w:val="000000"/>
        </w:rPr>
        <w:t xml:space="preserve">, Wang F, Yuan J, Li J, Jiang D, Zhang J, Li H, Wang R, Tang J, Huang T, Zheng J, Sinclair AJ, Mann J, Li D. Effects of dietary fat on gut microbiota and </w:t>
      </w:r>
      <w:proofErr w:type="spellStart"/>
      <w:r w:rsidRPr="00B46E1D">
        <w:rPr>
          <w:rFonts w:ascii="Book Antiqua" w:eastAsia="Book Antiqua" w:hAnsi="Book Antiqua" w:cs="Book Antiqua"/>
          <w:color w:val="000000"/>
        </w:rPr>
        <w:t>faecal</w:t>
      </w:r>
      <w:proofErr w:type="spellEnd"/>
      <w:r w:rsidRPr="00B46E1D">
        <w:rPr>
          <w:rFonts w:ascii="Book Antiqua" w:eastAsia="Book Antiqua" w:hAnsi="Book Antiqua" w:cs="Book Antiqua"/>
          <w:color w:val="000000"/>
        </w:rPr>
        <w:t xml:space="preserve"> metabolites, and their relationship with cardiometabolic risk factors: a 6-month </w:t>
      </w:r>
      <w:proofErr w:type="spellStart"/>
      <w:r w:rsidRPr="00B46E1D">
        <w:rPr>
          <w:rFonts w:ascii="Book Antiqua" w:eastAsia="Book Antiqua" w:hAnsi="Book Antiqua" w:cs="Book Antiqua"/>
          <w:color w:val="000000"/>
        </w:rPr>
        <w:t>randomised</w:t>
      </w:r>
      <w:proofErr w:type="spellEnd"/>
      <w:r w:rsidRPr="00B46E1D">
        <w:rPr>
          <w:rFonts w:ascii="Book Antiqua" w:eastAsia="Book Antiqua" w:hAnsi="Book Antiqua" w:cs="Book Antiqua"/>
          <w:color w:val="000000"/>
        </w:rPr>
        <w:t xml:space="preserve"> controlled-feeding trial. </w:t>
      </w:r>
      <w:r w:rsidRPr="00B46E1D">
        <w:rPr>
          <w:rFonts w:ascii="Book Antiqua" w:eastAsia="Book Antiqua" w:hAnsi="Book Antiqua" w:cs="Book Antiqua"/>
          <w:i/>
          <w:iCs/>
          <w:color w:val="000000"/>
        </w:rPr>
        <w:t>Gut</w:t>
      </w:r>
      <w:r w:rsidRPr="00B46E1D">
        <w:rPr>
          <w:rFonts w:ascii="Book Antiqua" w:eastAsia="Book Antiqua" w:hAnsi="Book Antiqua" w:cs="Book Antiqua"/>
          <w:color w:val="000000"/>
        </w:rPr>
        <w:t xml:space="preserve"> 2019; </w:t>
      </w:r>
      <w:r w:rsidRPr="00B46E1D">
        <w:rPr>
          <w:rFonts w:ascii="Book Antiqua" w:eastAsia="Book Antiqua" w:hAnsi="Book Antiqua" w:cs="Book Antiqua"/>
          <w:b/>
          <w:bCs/>
          <w:color w:val="000000"/>
        </w:rPr>
        <w:t>68</w:t>
      </w:r>
      <w:r w:rsidRPr="00B46E1D">
        <w:rPr>
          <w:rFonts w:ascii="Book Antiqua" w:eastAsia="Book Antiqua" w:hAnsi="Book Antiqua" w:cs="Book Antiqua"/>
          <w:color w:val="000000"/>
        </w:rPr>
        <w:t>: 1417-1429 [PMID: 30782617 DOI: 10.1136/gutjnl-2018-317609]</w:t>
      </w:r>
    </w:p>
    <w:p w14:paraId="26212673"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30 </w:t>
      </w:r>
      <w:proofErr w:type="spellStart"/>
      <w:r w:rsidRPr="00B46E1D">
        <w:rPr>
          <w:rFonts w:ascii="Book Antiqua" w:eastAsia="Book Antiqua" w:hAnsi="Book Antiqua" w:cs="Book Antiqua"/>
          <w:b/>
          <w:bCs/>
          <w:color w:val="000000"/>
        </w:rPr>
        <w:t>Saxelin</w:t>
      </w:r>
      <w:proofErr w:type="spellEnd"/>
      <w:r w:rsidRPr="00B46E1D">
        <w:rPr>
          <w:rFonts w:ascii="Book Antiqua" w:eastAsia="Book Antiqua" w:hAnsi="Book Antiqua" w:cs="Book Antiqua"/>
          <w:b/>
          <w:bCs/>
          <w:color w:val="000000"/>
        </w:rPr>
        <w:t xml:space="preserve"> M</w:t>
      </w:r>
      <w:r w:rsidRPr="00B46E1D">
        <w:rPr>
          <w:rFonts w:ascii="Book Antiqua" w:eastAsia="Book Antiqua" w:hAnsi="Book Antiqua" w:cs="Book Antiqua"/>
          <w:color w:val="000000"/>
        </w:rPr>
        <w:t xml:space="preserve">, </w:t>
      </w:r>
      <w:proofErr w:type="spellStart"/>
      <w:r w:rsidRPr="00B46E1D">
        <w:rPr>
          <w:rFonts w:ascii="Book Antiqua" w:eastAsia="Book Antiqua" w:hAnsi="Book Antiqua" w:cs="Book Antiqua"/>
          <w:color w:val="000000"/>
        </w:rPr>
        <w:t>Lassig</w:t>
      </w:r>
      <w:proofErr w:type="spellEnd"/>
      <w:r w:rsidRPr="00B46E1D">
        <w:rPr>
          <w:rFonts w:ascii="Book Antiqua" w:eastAsia="Book Antiqua" w:hAnsi="Book Antiqua" w:cs="Book Antiqua"/>
          <w:color w:val="000000"/>
        </w:rPr>
        <w:t xml:space="preserve"> A, Karjalainen H, </w:t>
      </w:r>
      <w:proofErr w:type="spellStart"/>
      <w:r w:rsidRPr="00B46E1D">
        <w:rPr>
          <w:rFonts w:ascii="Book Antiqua" w:eastAsia="Book Antiqua" w:hAnsi="Book Antiqua" w:cs="Book Antiqua"/>
          <w:color w:val="000000"/>
        </w:rPr>
        <w:t>Tynkkynen</w:t>
      </w:r>
      <w:proofErr w:type="spellEnd"/>
      <w:r w:rsidRPr="00B46E1D">
        <w:rPr>
          <w:rFonts w:ascii="Book Antiqua" w:eastAsia="Book Antiqua" w:hAnsi="Book Antiqua" w:cs="Book Antiqua"/>
          <w:color w:val="000000"/>
        </w:rPr>
        <w:t xml:space="preserve"> S, </w:t>
      </w:r>
      <w:proofErr w:type="spellStart"/>
      <w:r w:rsidRPr="00B46E1D">
        <w:rPr>
          <w:rFonts w:ascii="Book Antiqua" w:eastAsia="Book Antiqua" w:hAnsi="Book Antiqua" w:cs="Book Antiqua"/>
          <w:color w:val="000000"/>
        </w:rPr>
        <w:t>Surakka</w:t>
      </w:r>
      <w:proofErr w:type="spellEnd"/>
      <w:r w:rsidRPr="00B46E1D">
        <w:rPr>
          <w:rFonts w:ascii="Book Antiqua" w:eastAsia="Book Antiqua" w:hAnsi="Book Antiqua" w:cs="Book Antiqua"/>
          <w:color w:val="000000"/>
        </w:rPr>
        <w:t xml:space="preserve"> A, </w:t>
      </w:r>
      <w:proofErr w:type="spellStart"/>
      <w:r w:rsidRPr="00B46E1D">
        <w:rPr>
          <w:rFonts w:ascii="Book Antiqua" w:eastAsia="Book Antiqua" w:hAnsi="Book Antiqua" w:cs="Book Antiqua"/>
          <w:color w:val="000000"/>
        </w:rPr>
        <w:t>Vapaatalo</w:t>
      </w:r>
      <w:proofErr w:type="spellEnd"/>
      <w:r w:rsidRPr="00B46E1D">
        <w:rPr>
          <w:rFonts w:ascii="Book Antiqua" w:eastAsia="Book Antiqua" w:hAnsi="Book Antiqua" w:cs="Book Antiqua"/>
          <w:color w:val="000000"/>
        </w:rPr>
        <w:t xml:space="preserve"> H, Järvenpää S, </w:t>
      </w:r>
      <w:proofErr w:type="spellStart"/>
      <w:r w:rsidRPr="00B46E1D">
        <w:rPr>
          <w:rFonts w:ascii="Book Antiqua" w:eastAsia="Book Antiqua" w:hAnsi="Book Antiqua" w:cs="Book Antiqua"/>
          <w:color w:val="000000"/>
        </w:rPr>
        <w:t>Korpela</w:t>
      </w:r>
      <w:proofErr w:type="spellEnd"/>
      <w:r w:rsidRPr="00B46E1D">
        <w:rPr>
          <w:rFonts w:ascii="Book Antiqua" w:eastAsia="Book Antiqua" w:hAnsi="Book Antiqua" w:cs="Book Antiqua"/>
          <w:color w:val="000000"/>
        </w:rPr>
        <w:t xml:space="preserve"> R, </w:t>
      </w:r>
      <w:proofErr w:type="spellStart"/>
      <w:r w:rsidRPr="00B46E1D">
        <w:rPr>
          <w:rFonts w:ascii="Book Antiqua" w:eastAsia="Book Antiqua" w:hAnsi="Book Antiqua" w:cs="Book Antiqua"/>
          <w:color w:val="000000"/>
        </w:rPr>
        <w:t>Mutanen</w:t>
      </w:r>
      <w:proofErr w:type="spellEnd"/>
      <w:r w:rsidRPr="00B46E1D">
        <w:rPr>
          <w:rFonts w:ascii="Book Antiqua" w:eastAsia="Book Antiqua" w:hAnsi="Book Antiqua" w:cs="Book Antiqua"/>
          <w:color w:val="000000"/>
        </w:rPr>
        <w:t xml:space="preserve"> M, </w:t>
      </w:r>
      <w:proofErr w:type="spellStart"/>
      <w:r w:rsidRPr="00B46E1D">
        <w:rPr>
          <w:rFonts w:ascii="Book Antiqua" w:eastAsia="Book Antiqua" w:hAnsi="Book Antiqua" w:cs="Book Antiqua"/>
          <w:color w:val="000000"/>
        </w:rPr>
        <w:t>Hatakka</w:t>
      </w:r>
      <w:proofErr w:type="spellEnd"/>
      <w:r w:rsidRPr="00B46E1D">
        <w:rPr>
          <w:rFonts w:ascii="Book Antiqua" w:eastAsia="Book Antiqua" w:hAnsi="Book Antiqua" w:cs="Book Antiqua"/>
          <w:color w:val="000000"/>
        </w:rPr>
        <w:t xml:space="preserve"> K. Persistence of probiotic strains in </w:t>
      </w:r>
      <w:r w:rsidRPr="00B46E1D">
        <w:rPr>
          <w:rFonts w:ascii="Book Antiqua" w:eastAsia="Book Antiqua" w:hAnsi="Book Antiqua" w:cs="Book Antiqua"/>
          <w:color w:val="000000"/>
        </w:rPr>
        <w:lastRenderedPageBreak/>
        <w:t xml:space="preserve">the gastrointestinal tract when administered as capsules, yoghurt, or cheese. </w:t>
      </w:r>
      <w:r w:rsidRPr="00B46E1D">
        <w:rPr>
          <w:rFonts w:ascii="Book Antiqua" w:eastAsia="Book Antiqua" w:hAnsi="Book Antiqua" w:cs="Book Antiqua"/>
          <w:i/>
          <w:iCs/>
          <w:color w:val="000000"/>
        </w:rPr>
        <w:t>Int J Food Microbiol</w:t>
      </w:r>
      <w:r w:rsidRPr="00B46E1D">
        <w:rPr>
          <w:rFonts w:ascii="Book Antiqua" w:eastAsia="Book Antiqua" w:hAnsi="Book Antiqua" w:cs="Book Antiqua"/>
          <w:color w:val="000000"/>
        </w:rPr>
        <w:t xml:space="preserve"> 2010; </w:t>
      </w:r>
      <w:r w:rsidRPr="00B46E1D">
        <w:rPr>
          <w:rFonts w:ascii="Book Antiqua" w:eastAsia="Book Antiqua" w:hAnsi="Book Antiqua" w:cs="Book Antiqua"/>
          <w:b/>
          <w:bCs/>
          <w:color w:val="000000"/>
        </w:rPr>
        <w:t>144</w:t>
      </w:r>
      <w:r w:rsidRPr="00B46E1D">
        <w:rPr>
          <w:rFonts w:ascii="Book Antiqua" w:eastAsia="Book Antiqua" w:hAnsi="Book Antiqua" w:cs="Book Antiqua"/>
          <w:color w:val="000000"/>
        </w:rPr>
        <w:t>: 293-300 [PMID: 21074284 DOI: 10.1016/j.ijfoodmicro.2010.10.009]</w:t>
      </w:r>
    </w:p>
    <w:p w14:paraId="60CCDD3F"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31 </w:t>
      </w:r>
      <w:r w:rsidRPr="00B46E1D">
        <w:rPr>
          <w:rFonts w:ascii="Book Antiqua" w:eastAsia="Book Antiqua" w:hAnsi="Book Antiqua" w:cs="Book Antiqua"/>
          <w:b/>
          <w:bCs/>
          <w:color w:val="000000"/>
        </w:rPr>
        <w:t>Kim KO</w:t>
      </w:r>
      <w:r w:rsidRPr="00B46E1D">
        <w:rPr>
          <w:rFonts w:ascii="Book Antiqua" w:eastAsia="Book Antiqua" w:hAnsi="Book Antiqua" w:cs="Book Antiqua"/>
          <w:color w:val="000000"/>
        </w:rPr>
        <w:t xml:space="preserve">, Gluck M. Fecal Microbiota Transplantation: An Update on Clinical Practice. </w:t>
      </w:r>
      <w:r w:rsidRPr="00B46E1D">
        <w:rPr>
          <w:rFonts w:ascii="Book Antiqua" w:eastAsia="Book Antiqua" w:hAnsi="Book Antiqua" w:cs="Book Antiqua"/>
          <w:i/>
          <w:iCs/>
          <w:color w:val="000000"/>
        </w:rPr>
        <w:t xml:space="preserve">Clin </w:t>
      </w:r>
      <w:proofErr w:type="spellStart"/>
      <w:r w:rsidRPr="00B46E1D">
        <w:rPr>
          <w:rFonts w:ascii="Book Antiqua" w:eastAsia="Book Antiqua" w:hAnsi="Book Antiqua" w:cs="Book Antiqua"/>
          <w:i/>
          <w:iCs/>
          <w:color w:val="000000"/>
        </w:rPr>
        <w:t>Endosc</w:t>
      </w:r>
      <w:proofErr w:type="spellEnd"/>
      <w:r w:rsidRPr="00B46E1D">
        <w:rPr>
          <w:rFonts w:ascii="Book Antiqua" w:eastAsia="Book Antiqua" w:hAnsi="Book Antiqua" w:cs="Book Antiqua"/>
          <w:color w:val="000000"/>
        </w:rPr>
        <w:t xml:space="preserve"> 2019; </w:t>
      </w:r>
      <w:r w:rsidRPr="00B46E1D">
        <w:rPr>
          <w:rFonts w:ascii="Book Antiqua" w:eastAsia="Book Antiqua" w:hAnsi="Book Antiqua" w:cs="Book Antiqua"/>
          <w:b/>
          <w:bCs/>
          <w:color w:val="000000"/>
        </w:rPr>
        <w:t>52</w:t>
      </w:r>
      <w:r w:rsidRPr="00B46E1D">
        <w:rPr>
          <w:rFonts w:ascii="Book Antiqua" w:eastAsia="Book Antiqua" w:hAnsi="Book Antiqua" w:cs="Book Antiqua"/>
          <w:color w:val="000000"/>
        </w:rPr>
        <w:t>: 137-143 [PMID: 30909689 DOI: 10.5946/ce.2019.009]</w:t>
      </w:r>
    </w:p>
    <w:p w14:paraId="2EB72CB2" w14:textId="3D5FB0E0" w:rsidR="00FB2004" w:rsidRPr="00B46E1D" w:rsidRDefault="00FB2004" w:rsidP="00B46E1D">
      <w:pPr>
        <w:adjustRightInd w:val="0"/>
        <w:snapToGrid w:val="0"/>
        <w:spacing w:line="360" w:lineRule="auto"/>
        <w:jc w:val="both"/>
        <w:rPr>
          <w:rFonts w:ascii="Book Antiqua" w:hAnsi="Book Antiqua"/>
        </w:rPr>
        <w:sectPr w:rsidR="00FB2004" w:rsidRPr="00B46E1D" w:rsidSect="006137CA">
          <w:type w:val="continuous"/>
          <w:pgSz w:w="12240" w:h="15840"/>
          <w:pgMar w:top="1440" w:right="1800" w:bottom="1440" w:left="1800" w:header="720" w:footer="720" w:gutter="0"/>
          <w:cols w:space="720"/>
          <w:docGrid w:linePitch="360"/>
        </w:sectPr>
      </w:pPr>
    </w:p>
    <w:p w14:paraId="1CD313B8" w14:textId="77777777" w:rsidR="006137CA" w:rsidRPr="00B46E1D" w:rsidRDefault="006137CA" w:rsidP="00B46E1D">
      <w:pPr>
        <w:snapToGrid w:val="0"/>
        <w:spacing w:line="360" w:lineRule="auto"/>
        <w:jc w:val="both"/>
        <w:rPr>
          <w:rFonts w:ascii="Book Antiqua" w:eastAsia="Book Antiqua" w:hAnsi="Book Antiqua" w:cs="Book Antiqua"/>
          <w:b/>
          <w:color w:val="000000"/>
        </w:rPr>
      </w:pPr>
      <w:r w:rsidRPr="00B46E1D">
        <w:rPr>
          <w:rFonts w:ascii="Book Antiqua" w:eastAsia="Book Antiqua" w:hAnsi="Book Antiqua" w:cs="Book Antiqua"/>
          <w:b/>
          <w:color w:val="000000"/>
        </w:rPr>
        <w:br w:type="page"/>
      </w:r>
    </w:p>
    <w:p w14:paraId="443A7F0E" w14:textId="31156511"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lastRenderedPageBreak/>
        <w:t>Footnotes</w:t>
      </w:r>
    </w:p>
    <w:p w14:paraId="1329267D"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Institutional review board statement: </w:t>
      </w:r>
      <w:bookmarkStart w:id="11" w:name="OLE_LINK14"/>
      <w:bookmarkStart w:id="12" w:name="OLE_LINK15"/>
      <w:r w:rsidRPr="00B46E1D">
        <w:rPr>
          <w:rFonts w:ascii="Book Antiqua" w:eastAsia="Book Antiqua" w:hAnsi="Book Antiqua" w:cs="Book Antiqua"/>
          <w:color w:val="000000"/>
        </w:rPr>
        <w:t>Exempt status was obtained from the University of Utah Institutional Review Board (#76927).</w:t>
      </w:r>
    </w:p>
    <w:bookmarkEnd w:id="11"/>
    <w:bookmarkEnd w:id="12"/>
    <w:p w14:paraId="2CB63A31" w14:textId="77777777" w:rsidR="00A77B3E" w:rsidRPr="00B46E1D" w:rsidRDefault="00A77B3E" w:rsidP="00B46E1D">
      <w:pPr>
        <w:adjustRightInd w:val="0"/>
        <w:snapToGrid w:val="0"/>
        <w:spacing w:line="360" w:lineRule="auto"/>
        <w:jc w:val="both"/>
        <w:rPr>
          <w:rFonts w:ascii="Book Antiqua" w:hAnsi="Book Antiqua"/>
        </w:rPr>
      </w:pPr>
    </w:p>
    <w:p w14:paraId="65E326CA"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Conflict-of-interest statement: </w:t>
      </w:r>
      <w:bookmarkStart w:id="13" w:name="OLE_LINK16"/>
      <w:bookmarkStart w:id="14" w:name="OLE_LINK17"/>
      <w:r w:rsidRPr="00B46E1D">
        <w:rPr>
          <w:rFonts w:ascii="Book Antiqua" w:eastAsia="Book Antiqua" w:hAnsi="Book Antiqua" w:cs="Book Antiqua"/>
          <w:color w:val="000000"/>
        </w:rPr>
        <w:t>The authors have no conflicts-of-interest to declare.</w:t>
      </w:r>
    </w:p>
    <w:bookmarkEnd w:id="13"/>
    <w:bookmarkEnd w:id="14"/>
    <w:p w14:paraId="56540E0A" w14:textId="77777777" w:rsidR="00A77B3E" w:rsidRPr="00B46E1D" w:rsidRDefault="00A77B3E" w:rsidP="00B46E1D">
      <w:pPr>
        <w:adjustRightInd w:val="0"/>
        <w:snapToGrid w:val="0"/>
        <w:spacing w:line="360" w:lineRule="auto"/>
        <w:jc w:val="both"/>
        <w:rPr>
          <w:rFonts w:ascii="Book Antiqua" w:hAnsi="Book Antiqua"/>
        </w:rPr>
      </w:pPr>
    </w:p>
    <w:p w14:paraId="71AB7CBB"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Data sharing statement: </w:t>
      </w:r>
      <w:bookmarkStart w:id="15" w:name="OLE_LINK18"/>
      <w:r w:rsidRPr="00B46E1D">
        <w:rPr>
          <w:rFonts w:ascii="Book Antiqua" w:eastAsia="Book Antiqua" w:hAnsi="Book Antiqua" w:cs="Book Antiqua"/>
          <w:color w:val="000000"/>
        </w:rPr>
        <w:t>Due to the limited patient population, we are not sharing data as the patients cannot be adequately de-identified.</w:t>
      </w:r>
    </w:p>
    <w:bookmarkEnd w:id="15"/>
    <w:p w14:paraId="5ADD0FBD" w14:textId="77777777" w:rsidR="00A77B3E" w:rsidRPr="00B46E1D" w:rsidRDefault="00A77B3E" w:rsidP="00B46E1D">
      <w:pPr>
        <w:adjustRightInd w:val="0"/>
        <w:snapToGrid w:val="0"/>
        <w:spacing w:line="360" w:lineRule="auto"/>
        <w:jc w:val="both"/>
        <w:rPr>
          <w:rFonts w:ascii="Book Antiqua" w:hAnsi="Book Antiqua"/>
        </w:rPr>
      </w:pPr>
    </w:p>
    <w:p w14:paraId="6DB19E99"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Open-Access: </w:t>
      </w:r>
      <w:r w:rsidRPr="00B46E1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46E1D">
        <w:rPr>
          <w:rFonts w:ascii="Book Antiqua" w:eastAsia="Book Antiqua" w:hAnsi="Book Antiqua" w:cs="Book Antiqua"/>
          <w:color w:val="000000"/>
        </w:rPr>
        <w:t>NonCommercial</w:t>
      </w:r>
      <w:proofErr w:type="spellEnd"/>
      <w:r w:rsidRPr="00B46E1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1E44B9" w14:textId="77777777" w:rsidR="00A77B3E" w:rsidRPr="00B46E1D" w:rsidRDefault="00A77B3E" w:rsidP="00B46E1D">
      <w:pPr>
        <w:adjustRightInd w:val="0"/>
        <w:snapToGrid w:val="0"/>
        <w:spacing w:line="360" w:lineRule="auto"/>
        <w:jc w:val="both"/>
        <w:rPr>
          <w:rFonts w:ascii="Book Antiqua" w:hAnsi="Book Antiqua"/>
        </w:rPr>
      </w:pPr>
    </w:p>
    <w:p w14:paraId="6E3F51D5" w14:textId="35C7B0BB"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t xml:space="preserve">Manuscript source: </w:t>
      </w:r>
      <w:r w:rsidRPr="00B46E1D">
        <w:rPr>
          <w:rFonts w:ascii="Book Antiqua" w:eastAsia="Book Antiqua" w:hAnsi="Book Antiqua" w:cs="Book Antiqua"/>
          <w:color w:val="000000"/>
        </w:rPr>
        <w:t xml:space="preserve">Unsolicited </w:t>
      </w:r>
      <w:r w:rsidR="006137CA" w:rsidRPr="00B46E1D">
        <w:rPr>
          <w:rFonts w:ascii="Book Antiqua" w:eastAsia="Book Antiqua" w:hAnsi="Book Antiqua" w:cs="Book Antiqua"/>
          <w:color w:val="000000"/>
        </w:rPr>
        <w:t>manuscript</w:t>
      </w:r>
    </w:p>
    <w:p w14:paraId="0E335669" w14:textId="77777777" w:rsidR="00A77B3E" w:rsidRPr="00B46E1D" w:rsidRDefault="00A77B3E" w:rsidP="00B46E1D">
      <w:pPr>
        <w:adjustRightInd w:val="0"/>
        <w:snapToGrid w:val="0"/>
        <w:spacing w:line="360" w:lineRule="auto"/>
        <w:jc w:val="both"/>
        <w:rPr>
          <w:rFonts w:ascii="Book Antiqua" w:hAnsi="Book Antiqua"/>
        </w:rPr>
      </w:pPr>
    </w:p>
    <w:p w14:paraId="6286C1B3"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t xml:space="preserve">Peer-review started: </w:t>
      </w:r>
      <w:r w:rsidRPr="00B46E1D">
        <w:rPr>
          <w:rFonts w:ascii="Book Antiqua" w:eastAsia="Book Antiqua" w:hAnsi="Book Antiqua" w:cs="Book Antiqua"/>
          <w:color w:val="000000"/>
        </w:rPr>
        <w:t>October 19, 2020</w:t>
      </w:r>
    </w:p>
    <w:p w14:paraId="66C1DBC6"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t xml:space="preserve">First decision: </w:t>
      </w:r>
      <w:r w:rsidRPr="00B46E1D">
        <w:rPr>
          <w:rFonts w:ascii="Book Antiqua" w:eastAsia="Book Antiqua" w:hAnsi="Book Antiqua" w:cs="Book Antiqua"/>
          <w:color w:val="000000"/>
        </w:rPr>
        <w:t>December 1, 2020</w:t>
      </w:r>
    </w:p>
    <w:p w14:paraId="36191C6A" w14:textId="7FC700B8"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t xml:space="preserve">Article in press: </w:t>
      </w:r>
      <w:r w:rsidR="0097207F" w:rsidRPr="00BE3743">
        <w:rPr>
          <w:rFonts w:ascii="Book Antiqua" w:eastAsia="Book Antiqua" w:hAnsi="Book Antiqua" w:cs="Book Antiqua"/>
          <w:color w:val="000000"/>
        </w:rPr>
        <w:t>December 23, 2020</w:t>
      </w:r>
    </w:p>
    <w:p w14:paraId="7C63CE0B" w14:textId="77777777" w:rsidR="00A77B3E" w:rsidRPr="00B46E1D" w:rsidRDefault="00A77B3E" w:rsidP="00B46E1D">
      <w:pPr>
        <w:adjustRightInd w:val="0"/>
        <w:snapToGrid w:val="0"/>
        <w:spacing w:line="360" w:lineRule="auto"/>
        <w:jc w:val="both"/>
        <w:rPr>
          <w:rFonts w:ascii="Book Antiqua" w:hAnsi="Book Antiqua"/>
        </w:rPr>
      </w:pPr>
    </w:p>
    <w:p w14:paraId="1BE47D66"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t xml:space="preserve">Specialty type: </w:t>
      </w:r>
      <w:r w:rsidRPr="00B46E1D">
        <w:rPr>
          <w:rFonts w:ascii="Book Antiqua" w:eastAsia="Book Antiqua" w:hAnsi="Book Antiqua" w:cs="Book Antiqua"/>
          <w:color w:val="000000"/>
        </w:rPr>
        <w:t>Dermatology</w:t>
      </w:r>
    </w:p>
    <w:p w14:paraId="27AB8035"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t xml:space="preserve">Country/Territory of origin: </w:t>
      </w:r>
      <w:r w:rsidRPr="00B46E1D">
        <w:rPr>
          <w:rFonts w:ascii="Book Antiqua" w:eastAsia="Book Antiqua" w:hAnsi="Book Antiqua" w:cs="Book Antiqua"/>
          <w:color w:val="000000"/>
        </w:rPr>
        <w:t>United States</w:t>
      </w:r>
    </w:p>
    <w:p w14:paraId="79623609"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t>Peer-review report’s scientific quality classification</w:t>
      </w:r>
    </w:p>
    <w:p w14:paraId="47BFEDBB"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Grade A (Excellent): 0</w:t>
      </w:r>
    </w:p>
    <w:p w14:paraId="290FFF85"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Grade B (Very good): 0</w:t>
      </w:r>
    </w:p>
    <w:p w14:paraId="65CA49F6"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lastRenderedPageBreak/>
        <w:t>Grade C (Good): C</w:t>
      </w:r>
    </w:p>
    <w:p w14:paraId="1C84487F"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Grade D (Fair): 0</w:t>
      </w:r>
    </w:p>
    <w:p w14:paraId="19DDF9B8"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Grade E (Poor): 0</w:t>
      </w:r>
    </w:p>
    <w:p w14:paraId="73C1C98E" w14:textId="77777777" w:rsidR="00A77B3E" w:rsidRPr="00B46E1D" w:rsidRDefault="00A77B3E" w:rsidP="00B46E1D">
      <w:pPr>
        <w:adjustRightInd w:val="0"/>
        <w:snapToGrid w:val="0"/>
        <w:spacing w:line="360" w:lineRule="auto"/>
        <w:jc w:val="both"/>
        <w:rPr>
          <w:rFonts w:ascii="Book Antiqua" w:hAnsi="Book Antiqua"/>
        </w:rPr>
      </w:pPr>
    </w:p>
    <w:p w14:paraId="6C5E31E3" w14:textId="130C9C11" w:rsidR="00A77B3E" w:rsidRPr="00D827D9" w:rsidRDefault="002101F3" w:rsidP="00B46E1D">
      <w:pPr>
        <w:adjustRightInd w:val="0"/>
        <w:snapToGrid w:val="0"/>
        <w:spacing w:line="360" w:lineRule="auto"/>
        <w:jc w:val="both"/>
        <w:rPr>
          <w:rFonts w:ascii="Book Antiqua" w:hAnsi="Book Antiqua"/>
          <w:bCs/>
        </w:rPr>
        <w:sectPr w:rsidR="00A77B3E" w:rsidRPr="00D827D9" w:rsidSect="006137CA">
          <w:type w:val="continuous"/>
          <w:pgSz w:w="12240" w:h="15840"/>
          <w:pgMar w:top="1440" w:right="1800" w:bottom="1440" w:left="1800" w:header="720" w:footer="720" w:gutter="0"/>
          <w:cols w:space="720"/>
          <w:docGrid w:linePitch="360"/>
        </w:sectPr>
      </w:pPr>
      <w:r w:rsidRPr="00B46E1D">
        <w:rPr>
          <w:rFonts w:ascii="Book Antiqua" w:eastAsia="Book Antiqua" w:hAnsi="Book Antiqua" w:cs="Book Antiqua"/>
          <w:b/>
          <w:color w:val="000000"/>
        </w:rPr>
        <w:t xml:space="preserve">P-Reviewer: </w:t>
      </w:r>
      <w:r w:rsidRPr="00B46E1D">
        <w:rPr>
          <w:rFonts w:ascii="Book Antiqua" w:eastAsia="Book Antiqua" w:hAnsi="Book Antiqua" w:cs="Book Antiqua"/>
          <w:color w:val="000000"/>
        </w:rPr>
        <w:t>Li H</w:t>
      </w:r>
      <w:r w:rsidRPr="00B46E1D">
        <w:rPr>
          <w:rFonts w:ascii="Book Antiqua" w:eastAsia="Book Antiqua" w:hAnsi="Book Antiqua" w:cs="Book Antiqua"/>
          <w:b/>
          <w:color w:val="000000"/>
        </w:rPr>
        <w:t xml:space="preserve"> S-Editor: </w:t>
      </w:r>
      <w:r w:rsidR="006137CA" w:rsidRPr="00B46E1D">
        <w:rPr>
          <w:rFonts w:ascii="Book Antiqua" w:eastAsia="Book Antiqua" w:hAnsi="Book Antiqua" w:cs="Book Antiqua"/>
          <w:color w:val="000000"/>
        </w:rPr>
        <w:t>Zhang L</w:t>
      </w:r>
      <w:r w:rsidRPr="00B46E1D">
        <w:rPr>
          <w:rFonts w:ascii="Book Antiqua" w:eastAsia="Book Antiqua" w:hAnsi="Book Antiqua" w:cs="Book Antiqua"/>
          <w:b/>
          <w:color w:val="000000"/>
        </w:rPr>
        <w:t xml:space="preserve"> L-Editor: </w:t>
      </w:r>
      <w:r w:rsidR="00D827D9">
        <w:rPr>
          <w:rFonts w:ascii="Book Antiqua" w:eastAsia="Book Antiqua" w:hAnsi="Book Antiqua" w:cs="Book Antiqua"/>
          <w:bCs/>
          <w:color w:val="000000"/>
        </w:rPr>
        <w:t xml:space="preserve">A </w:t>
      </w:r>
      <w:r w:rsidRPr="00B46E1D">
        <w:rPr>
          <w:rFonts w:ascii="Book Antiqua" w:eastAsia="Book Antiqua" w:hAnsi="Book Antiqua" w:cs="Book Antiqua"/>
          <w:b/>
          <w:color w:val="000000"/>
        </w:rPr>
        <w:t xml:space="preserve">P-Editor: </w:t>
      </w:r>
      <w:bookmarkStart w:id="16" w:name="_Hlk61015407"/>
      <w:r w:rsidR="00D827D9">
        <w:rPr>
          <w:rFonts w:ascii="Book Antiqua" w:eastAsia="Book Antiqua" w:hAnsi="Book Antiqua" w:cs="Book Antiqua"/>
          <w:bCs/>
          <w:color w:val="000000"/>
        </w:rPr>
        <w:t>Wang LYT</w:t>
      </w:r>
      <w:bookmarkEnd w:id="16"/>
    </w:p>
    <w:p w14:paraId="26EB19C4" w14:textId="77777777" w:rsidR="006137CA" w:rsidRPr="00B46E1D" w:rsidRDefault="006137CA" w:rsidP="00B46E1D">
      <w:pPr>
        <w:snapToGrid w:val="0"/>
        <w:spacing w:line="360" w:lineRule="auto"/>
        <w:jc w:val="both"/>
        <w:rPr>
          <w:rFonts w:ascii="Book Antiqua" w:eastAsia="Book Antiqua" w:hAnsi="Book Antiqua" w:cs="Book Antiqua"/>
          <w:b/>
          <w:color w:val="000000"/>
        </w:rPr>
      </w:pPr>
      <w:r w:rsidRPr="00B46E1D">
        <w:rPr>
          <w:rFonts w:ascii="Book Antiqua" w:eastAsia="Book Antiqua" w:hAnsi="Book Antiqua" w:cs="Book Antiqua"/>
          <w:b/>
          <w:color w:val="000000"/>
        </w:rPr>
        <w:br w:type="page"/>
      </w:r>
    </w:p>
    <w:p w14:paraId="74ACC17B" w14:textId="2FA34DC4" w:rsidR="00A77B3E" w:rsidRPr="00B46E1D" w:rsidRDefault="002101F3" w:rsidP="00B46E1D">
      <w:pPr>
        <w:adjustRightInd w:val="0"/>
        <w:snapToGrid w:val="0"/>
        <w:spacing w:line="360" w:lineRule="auto"/>
        <w:jc w:val="both"/>
        <w:rPr>
          <w:rFonts w:ascii="Book Antiqua" w:eastAsia="Book Antiqua" w:hAnsi="Book Antiqua" w:cs="Book Antiqua"/>
          <w:b/>
          <w:color w:val="000000"/>
        </w:rPr>
      </w:pPr>
      <w:r w:rsidRPr="00B46E1D">
        <w:rPr>
          <w:rFonts w:ascii="Book Antiqua" w:eastAsia="Book Antiqua" w:hAnsi="Book Antiqua" w:cs="Book Antiqua"/>
          <w:b/>
          <w:color w:val="000000"/>
        </w:rPr>
        <w:lastRenderedPageBreak/>
        <w:t>Figure Legends</w:t>
      </w:r>
    </w:p>
    <w:p w14:paraId="34357F0D" w14:textId="384F946A" w:rsidR="00FF2AED" w:rsidRPr="00B46E1D" w:rsidRDefault="00117FAB" w:rsidP="00B46E1D">
      <w:pPr>
        <w:adjustRightInd w:val="0"/>
        <w:snapToGrid w:val="0"/>
        <w:spacing w:line="360" w:lineRule="auto"/>
        <w:jc w:val="both"/>
        <w:rPr>
          <w:rFonts w:ascii="Book Antiqua" w:hAnsi="Book Antiqua"/>
        </w:rPr>
      </w:pPr>
      <w:r w:rsidRPr="00B46E1D">
        <w:rPr>
          <w:rFonts w:ascii="Book Antiqua" w:hAnsi="Book Antiqua"/>
          <w:noProof/>
          <w:lang w:eastAsia="zh-CN"/>
        </w:rPr>
        <w:drawing>
          <wp:inline distT="0" distB="0" distL="0" distR="0" wp14:anchorId="5FFD6F1D" wp14:editId="180C677E">
            <wp:extent cx="5486400" cy="393890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938905"/>
                    </a:xfrm>
                    <a:prstGeom prst="rect">
                      <a:avLst/>
                    </a:prstGeom>
                  </pic:spPr>
                </pic:pic>
              </a:graphicData>
            </a:graphic>
          </wp:inline>
        </w:drawing>
      </w:r>
    </w:p>
    <w:p w14:paraId="5B056F1F" w14:textId="5940C11B" w:rsidR="00FF2AED" w:rsidRPr="00B46E1D" w:rsidRDefault="002101F3" w:rsidP="00B46E1D">
      <w:pPr>
        <w:adjustRightInd w:val="0"/>
        <w:snapToGrid w:val="0"/>
        <w:spacing w:line="360" w:lineRule="auto"/>
        <w:jc w:val="both"/>
        <w:rPr>
          <w:rFonts w:ascii="Book Antiqua" w:eastAsia="Book Antiqua" w:hAnsi="Book Antiqua" w:cs="Book Antiqua"/>
          <w:b/>
          <w:bCs/>
          <w:color w:val="000000"/>
        </w:rPr>
        <w:sectPr w:rsidR="00FF2AED" w:rsidRPr="00B46E1D" w:rsidSect="006137CA">
          <w:type w:val="continuous"/>
          <w:pgSz w:w="12240" w:h="15840"/>
          <w:pgMar w:top="1440" w:right="1800" w:bottom="1440" w:left="1800" w:header="720" w:footer="720" w:gutter="0"/>
          <w:cols w:space="720"/>
          <w:docGrid w:linePitch="360"/>
        </w:sectPr>
      </w:pPr>
      <w:bookmarkStart w:id="17" w:name="OLE_LINK7"/>
      <w:bookmarkStart w:id="18" w:name="OLE_LINK8"/>
      <w:r w:rsidRPr="00B46E1D">
        <w:rPr>
          <w:rFonts w:ascii="Book Antiqua" w:eastAsia="Book Antiqua" w:hAnsi="Book Antiqua" w:cs="Book Antiqua"/>
          <w:b/>
          <w:bCs/>
          <w:color w:val="000000"/>
        </w:rPr>
        <w:t>Figure 1</w:t>
      </w:r>
      <w:r w:rsidR="00FB0049" w:rsidRPr="00B46E1D">
        <w:rPr>
          <w:rFonts w:ascii="Book Antiqua" w:eastAsia="Book Antiqua" w:hAnsi="Book Antiqua" w:cs="Book Antiqua"/>
          <w:b/>
          <w:bCs/>
          <w:color w:val="000000"/>
        </w:rPr>
        <w:t xml:space="preserve"> </w:t>
      </w:r>
      <w:r w:rsidRPr="00B46E1D">
        <w:rPr>
          <w:rFonts w:ascii="Book Antiqua" w:eastAsia="Book Antiqua" w:hAnsi="Book Antiqua" w:cs="Book Antiqua"/>
          <w:b/>
          <w:bCs/>
          <w:color w:val="000000"/>
        </w:rPr>
        <w:t>Months after fecal microbiota transpl</w:t>
      </w:r>
      <w:r w:rsidR="00A737FA" w:rsidRPr="00B46E1D">
        <w:rPr>
          <w:rFonts w:ascii="Book Antiqua" w:eastAsia="Book Antiqua" w:hAnsi="Book Antiqua" w:cs="Book Antiqua"/>
          <w:b/>
          <w:bCs/>
          <w:color w:val="000000"/>
        </w:rPr>
        <w:t>ant when new diagnoses were ma</w:t>
      </w:r>
      <w:r w:rsidR="006F7D0C" w:rsidRPr="00B46E1D">
        <w:rPr>
          <w:rFonts w:ascii="Book Antiqua" w:eastAsia="Book Antiqua" w:hAnsi="Book Antiqua" w:cs="Book Antiqua"/>
          <w:b/>
          <w:bCs/>
          <w:color w:val="000000"/>
        </w:rPr>
        <w:t>de</w:t>
      </w:r>
    </w:p>
    <w:bookmarkEnd w:id="17"/>
    <w:bookmarkEnd w:id="18"/>
    <w:p w14:paraId="614F1F2A" w14:textId="336B7A4E" w:rsidR="00B11B18" w:rsidRPr="00B46E1D" w:rsidRDefault="00A737FA" w:rsidP="00B46E1D">
      <w:pPr>
        <w:snapToGrid w:val="0"/>
        <w:spacing w:line="360" w:lineRule="auto"/>
        <w:jc w:val="both"/>
        <w:rPr>
          <w:rFonts w:ascii="Book Antiqua" w:eastAsia="Times New Roman" w:hAnsi="Book Antiqua"/>
        </w:rPr>
        <w:sectPr w:rsidR="00B11B18" w:rsidRPr="00B46E1D" w:rsidSect="006137CA">
          <w:type w:val="continuous"/>
          <w:pgSz w:w="15840" w:h="12240" w:orient="landscape"/>
          <w:pgMar w:top="1440" w:right="1800" w:bottom="1440" w:left="1800" w:header="720" w:footer="720" w:gutter="0"/>
          <w:cols w:space="720"/>
          <w:docGrid w:linePitch="360"/>
        </w:sectPr>
      </w:pPr>
      <w:r w:rsidRPr="00B46E1D">
        <w:rPr>
          <w:rFonts w:ascii="Book Antiqua" w:eastAsia="Times New Roman" w:hAnsi="Book Antiqua"/>
          <w:b/>
          <w:bCs/>
          <w:color w:val="000000"/>
        </w:rPr>
        <w:lastRenderedPageBreak/>
        <w:t>Table 1 Demographics of fecal microbiota transplant patients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559"/>
        <w:gridCol w:w="2977"/>
        <w:gridCol w:w="3090"/>
        <w:gridCol w:w="923"/>
      </w:tblGrid>
      <w:tr w:rsidR="00A737FA" w:rsidRPr="00B46E1D" w14:paraId="66A72592" w14:textId="77777777" w:rsidTr="00A737FA">
        <w:tc>
          <w:tcPr>
            <w:tcW w:w="3681" w:type="dxa"/>
            <w:tcBorders>
              <w:top w:val="single" w:sz="4" w:space="0" w:color="auto"/>
              <w:bottom w:val="single" w:sz="4" w:space="0" w:color="auto"/>
            </w:tcBorders>
            <w:vAlign w:val="bottom"/>
          </w:tcPr>
          <w:p w14:paraId="457941A3" w14:textId="77777777" w:rsidR="00A737FA" w:rsidRPr="00B46E1D" w:rsidRDefault="00A737FA" w:rsidP="00B46E1D">
            <w:pPr>
              <w:adjustRightInd w:val="0"/>
              <w:snapToGrid w:val="0"/>
              <w:spacing w:line="360" w:lineRule="auto"/>
              <w:jc w:val="both"/>
              <w:rPr>
                <w:rFonts w:ascii="Book Antiqua" w:hAnsi="Book Antiqua"/>
                <w:b/>
                <w:bCs/>
              </w:rPr>
            </w:pPr>
          </w:p>
        </w:tc>
        <w:tc>
          <w:tcPr>
            <w:tcW w:w="1559" w:type="dxa"/>
            <w:tcBorders>
              <w:top w:val="single" w:sz="4" w:space="0" w:color="auto"/>
              <w:bottom w:val="single" w:sz="4" w:space="0" w:color="auto"/>
            </w:tcBorders>
            <w:vAlign w:val="bottom"/>
          </w:tcPr>
          <w:p w14:paraId="57D7DF69"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b/>
                <w:bCs/>
                <w:color w:val="000000"/>
              </w:rPr>
              <w:t>Total (</w:t>
            </w:r>
            <w:r w:rsidRPr="00B46E1D">
              <w:rPr>
                <w:rFonts w:ascii="Book Antiqua" w:eastAsia="Times New Roman" w:hAnsi="Book Antiqua"/>
                <w:b/>
                <w:bCs/>
                <w:i/>
                <w:iCs/>
                <w:color w:val="000000"/>
              </w:rPr>
              <w:t xml:space="preserve">n </w:t>
            </w:r>
            <w:r w:rsidRPr="00B46E1D">
              <w:rPr>
                <w:rFonts w:ascii="Book Antiqua" w:eastAsia="Times New Roman" w:hAnsi="Book Antiqua"/>
                <w:b/>
                <w:bCs/>
                <w:color w:val="000000"/>
              </w:rPr>
              <w:t>= 109)</w:t>
            </w:r>
          </w:p>
        </w:tc>
        <w:tc>
          <w:tcPr>
            <w:tcW w:w="2977" w:type="dxa"/>
            <w:tcBorders>
              <w:top w:val="single" w:sz="4" w:space="0" w:color="auto"/>
              <w:bottom w:val="single" w:sz="4" w:space="0" w:color="auto"/>
            </w:tcBorders>
            <w:vAlign w:val="bottom"/>
          </w:tcPr>
          <w:p w14:paraId="0FA29DC8"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b/>
                <w:bCs/>
                <w:color w:val="000000"/>
              </w:rPr>
              <w:t>Post-FMT skin condition noted (</w:t>
            </w:r>
            <w:r w:rsidRPr="00B46E1D">
              <w:rPr>
                <w:rFonts w:ascii="Book Antiqua" w:eastAsia="Times New Roman" w:hAnsi="Book Antiqua"/>
                <w:b/>
                <w:bCs/>
                <w:i/>
                <w:iCs/>
                <w:color w:val="000000"/>
              </w:rPr>
              <w:t>n</w:t>
            </w:r>
            <w:r w:rsidRPr="00B46E1D">
              <w:rPr>
                <w:rFonts w:ascii="Book Antiqua" w:eastAsia="Times New Roman" w:hAnsi="Book Antiqua"/>
                <w:b/>
                <w:bCs/>
                <w:color w:val="000000"/>
              </w:rPr>
              <w:t xml:space="preserve"> = 19)</w:t>
            </w:r>
          </w:p>
        </w:tc>
        <w:tc>
          <w:tcPr>
            <w:tcW w:w="3090" w:type="dxa"/>
            <w:tcBorders>
              <w:top w:val="single" w:sz="4" w:space="0" w:color="auto"/>
              <w:bottom w:val="single" w:sz="4" w:space="0" w:color="auto"/>
            </w:tcBorders>
            <w:vAlign w:val="bottom"/>
          </w:tcPr>
          <w:p w14:paraId="6C8BC4F1"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b/>
                <w:bCs/>
                <w:color w:val="000000"/>
              </w:rPr>
              <w:t>No post-FMT skin condition noted (</w:t>
            </w:r>
            <w:r w:rsidRPr="00B46E1D">
              <w:rPr>
                <w:rFonts w:ascii="Book Antiqua" w:eastAsia="Times New Roman" w:hAnsi="Book Antiqua"/>
                <w:b/>
                <w:bCs/>
                <w:i/>
                <w:iCs/>
                <w:color w:val="000000"/>
              </w:rPr>
              <w:t>n</w:t>
            </w:r>
            <w:r w:rsidRPr="00B46E1D">
              <w:rPr>
                <w:rFonts w:ascii="Book Antiqua" w:eastAsia="Times New Roman" w:hAnsi="Book Antiqua"/>
                <w:b/>
                <w:bCs/>
                <w:color w:val="000000"/>
              </w:rPr>
              <w:t xml:space="preserve"> = 90)</w:t>
            </w:r>
          </w:p>
        </w:tc>
        <w:tc>
          <w:tcPr>
            <w:tcW w:w="923" w:type="dxa"/>
            <w:tcBorders>
              <w:top w:val="single" w:sz="4" w:space="0" w:color="auto"/>
              <w:bottom w:val="single" w:sz="4" w:space="0" w:color="auto"/>
            </w:tcBorders>
            <w:vAlign w:val="bottom"/>
          </w:tcPr>
          <w:p w14:paraId="490F2FBC"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b/>
                <w:bCs/>
                <w:i/>
                <w:iCs/>
                <w:color w:val="000000"/>
              </w:rPr>
              <w:t>P</w:t>
            </w:r>
            <w:r w:rsidRPr="00B46E1D">
              <w:rPr>
                <w:rFonts w:ascii="Book Antiqua" w:eastAsia="Times New Roman" w:hAnsi="Book Antiqua"/>
                <w:b/>
                <w:bCs/>
                <w:color w:val="000000"/>
              </w:rPr>
              <w:t xml:space="preserve"> values</w:t>
            </w:r>
          </w:p>
        </w:tc>
      </w:tr>
      <w:tr w:rsidR="00A737FA" w:rsidRPr="00B46E1D" w14:paraId="3934864E" w14:textId="77777777" w:rsidTr="00A737FA">
        <w:tc>
          <w:tcPr>
            <w:tcW w:w="3681" w:type="dxa"/>
            <w:tcBorders>
              <w:top w:val="single" w:sz="4" w:space="0" w:color="auto"/>
            </w:tcBorders>
            <w:vAlign w:val="center"/>
          </w:tcPr>
          <w:p w14:paraId="35594FEB"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Sex,</w:t>
            </w:r>
            <w:r w:rsidRPr="00B46E1D">
              <w:rPr>
                <w:rFonts w:ascii="Book Antiqua" w:eastAsia="Times New Roman" w:hAnsi="Book Antiqua"/>
                <w:i/>
                <w:iCs/>
                <w:color w:val="000000"/>
              </w:rPr>
              <w:t xml:space="preserve"> n</w:t>
            </w:r>
            <w:r w:rsidRPr="00B46E1D">
              <w:rPr>
                <w:rFonts w:ascii="Book Antiqua" w:eastAsia="Times New Roman" w:hAnsi="Book Antiqua"/>
                <w:color w:val="000000"/>
              </w:rPr>
              <w:t xml:space="preserve"> (%)</w:t>
            </w:r>
          </w:p>
        </w:tc>
        <w:tc>
          <w:tcPr>
            <w:tcW w:w="1559" w:type="dxa"/>
            <w:tcBorders>
              <w:top w:val="single" w:sz="4" w:space="0" w:color="auto"/>
            </w:tcBorders>
            <w:vAlign w:val="center"/>
          </w:tcPr>
          <w:p w14:paraId="3E5BCA34" w14:textId="77777777" w:rsidR="00A737FA" w:rsidRPr="00B46E1D" w:rsidRDefault="00A737FA" w:rsidP="00B46E1D">
            <w:pPr>
              <w:adjustRightInd w:val="0"/>
              <w:snapToGrid w:val="0"/>
              <w:spacing w:line="360" w:lineRule="auto"/>
              <w:jc w:val="both"/>
              <w:rPr>
                <w:rFonts w:ascii="Book Antiqua" w:hAnsi="Book Antiqua"/>
                <w:b/>
                <w:bCs/>
              </w:rPr>
            </w:pPr>
          </w:p>
        </w:tc>
        <w:tc>
          <w:tcPr>
            <w:tcW w:w="2977" w:type="dxa"/>
            <w:tcBorders>
              <w:top w:val="single" w:sz="4" w:space="0" w:color="auto"/>
            </w:tcBorders>
            <w:vAlign w:val="center"/>
          </w:tcPr>
          <w:p w14:paraId="626912F1" w14:textId="77777777" w:rsidR="00A737FA" w:rsidRPr="00B46E1D" w:rsidRDefault="00A737FA" w:rsidP="00B46E1D">
            <w:pPr>
              <w:adjustRightInd w:val="0"/>
              <w:snapToGrid w:val="0"/>
              <w:spacing w:line="360" w:lineRule="auto"/>
              <w:jc w:val="both"/>
              <w:rPr>
                <w:rFonts w:ascii="Book Antiqua" w:hAnsi="Book Antiqua"/>
                <w:b/>
                <w:bCs/>
              </w:rPr>
            </w:pPr>
          </w:p>
        </w:tc>
        <w:tc>
          <w:tcPr>
            <w:tcW w:w="3090" w:type="dxa"/>
            <w:tcBorders>
              <w:top w:val="single" w:sz="4" w:space="0" w:color="auto"/>
            </w:tcBorders>
            <w:vAlign w:val="center"/>
          </w:tcPr>
          <w:p w14:paraId="74089086" w14:textId="77777777" w:rsidR="00A737FA" w:rsidRPr="00B46E1D" w:rsidRDefault="00A737FA" w:rsidP="00B46E1D">
            <w:pPr>
              <w:adjustRightInd w:val="0"/>
              <w:snapToGrid w:val="0"/>
              <w:spacing w:line="360" w:lineRule="auto"/>
              <w:jc w:val="both"/>
              <w:rPr>
                <w:rFonts w:ascii="Book Antiqua" w:hAnsi="Book Antiqua"/>
                <w:b/>
                <w:bCs/>
              </w:rPr>
            </w:pPr>
          </w:p>
        </w:tc>
        <w:tc>
          <w:tcPr>
            <w:tcW w:w="923" w:type="dxa"/>
            <w:tcBorders>
              <w:top w:val="single" w:sz="4" w:space="0" w:color="auto"/>
            </w:tcBorders>
            <w:vAlign w:val="bottom"/>
          </w:tcPr>
          <w:p w14:paraId="079D50E1"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0.72</w:t>
            </w:r>
          </w:p>
        </w:tc>
      </w:tr>
      <w:tr w:rsidR="00A737FA" w:rsidRPr="00B46E1D" w14:paraId="65A4B76C" w14:textId="77777777" w:rsidTr="00A737FA">
        <w:tc>
          <w:tcPr>
            <w:tcW w:w="3681" w:type="dxa"/>
            <w:vAlign w:val="center"/>
          </w:tcPr>
          <w:p w14:paraId="2F112B83"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Male</w:t>
            </w:r>
          </w:p>
        </w:tc>
        <w:tc>
          <w:tcPr>
            <w:tcW w:w="1559" w:type="dxa"/>
            <w:vAlign w:val="center"/>
          </w:tcPr>
          <w:p w14:paraId="40BF1DE0"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42 (38.5)</w:t>
            </w:r>
          </w:p>
        </w:tc>
        <w:tc>
          <w:tcPr>
            <w:tcW w:w="2977" w:type="dxa"/>
            <w:vAlign w:val="center"/>
          </w:tcPr>
          <w:p w14:paraId="7EE9F9AE"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8 (42.1)</w:t>
            </w:r>
          </w:p>
        </w:tc>
        <w:tc>
          <w:tcPr>
            <w:tcW w:w="3090" w:type="dxa"/>
            <w:vAlign w:val="center"/>
          </w:tcPr>
          <w:p w14:paraId="711C8A35"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34 (37.8)</w:t>
            </w:r>
          </w:p>
        </w:tc>
        <w:tc>
          <w:tcPr>
            <w:tcW w:w="923" w:type="dxa"/>
            <w:vAlign w:val="bottom"/>
          </w:tcPr>
          <w:p w14:paraId="6EEF1926"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44CE9A5E" w14:textId="77777777" w:rsidTr="00A737FA">
        <w:tc>
          <w:tcPr>
            <w:tcW w:w="3681" w:type="dxa"/>
            <w:vAlign w:val="center"/>
          </w:tcPr>
          <w:p w14:paraId="7B1D845F"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Female</w:t>
            </w:r>
          </w:p>
        </w:tc>
        <w:tc>
          <w:tcPr>
            <w:tcW w:w="1559" w:type="dxa"/>
            <w:vAlign w:val="center"/>
          </w:tcPr>
          <w:p w14:paraId="366C1E0F"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67 (61.5)</w:t>
            </w:r>
          </w:p>
        </w:tc>
        <w:tc>
          <w:tcPr>
            <w:tcW w:w="2977" w:type="dxa"/>
            <w:vAlign w:val="center"/>
          </w:tcPr>
          <w:p w14:paraId="6CC9EE80"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11 (57.9)</w:t>
            </w:r>
          </w:p>
        </w:tc>
        <w:tc>
          <w:tcPr>
            <w:tcW w:w="3090" w:type="dxa"/>
            <w:vAlign w:val="center"/>
          </w:tcPr>
          <w:p w14:paraId="19CFA887"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56 (62.2)</w:t>
            </w:r>
          </w:p>
        </w:tc>
        <w:tc>
          <w:tcPr>
            <w:tcW w:w="923" w:type="dxa"/>
            <w:vAlign w:val="bottom"/>
          </w:tcPr>
          <w:p w14:paraId="4E80F89E"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5BCE5B3D" w14:textId="77777777" w:rsidTr="00A737FA">
        <w:tc>
          <w:tcPr>
            <w:tcW w:w="3681" w:type="dxa"/>
            <w:vAlign w:val="center"/>
          </w:tcPr>
          <w:p w14:paraId="4504E13D"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 xml:space="preserve">Ethnicity, </w:t>
            </w:r>
            <w:r w:rsidRPr="00B46E1D">
              <w:rPr>
                <w:rFonts w:ascii="Book Antiqua" w:eastAsia="Times New Roman" w:hAnsi="Book Antiqua"/>
                <w:i/>
                <w:iCs/>
                <w:color w:val="000000"/>
              </w:rPr>
              <w:t>n</w:t>
            </w:r>
            <w:r w:rsidRPr="00B46E1D">
              <w:rPr>
                <w:rFonts w:ascii="Book Antiqua" w:eastAsia="Times New Roman" w:hAnsi="Book Antiqua"/>
                <w:color w:val="000000"/>
              </w:rPr>
              <w:t xml:space="preserve"> (%)</w:t>
            </w:r>
          </w:p>
        </w:tc>
        <w:tc>
          <w:tcPr>
            <w:tcW w:w="1559" w:type="dxa"/>
            <w:vAlign w:val="center"/>
          </w:tcPr>
          <w:p w14:paraId="6741B9E0" w14:textId="77777777" w:rsidR="00A737FA" w:rsidRPr="00B46E1D" w:rsidRDefault="00A737FA" w:rsidP="00B46E1D">
            <w:pPr>
              <w:adjustRightInd w:val="0"/>
              <w:snapToGrid w:val="0"/>
              <w:spacing w:line="360" w:lineRule="auto"/>
              <w:jc w:val="both"/>
              <w:rPr>
                <w:rFonts w:ascii="Book Antiqua" w:hAnsi="Book Antiqua"/>
                <w:b/>
                <w:bCs/>
              </w:rPr>
            </w:pPr>
          </w:p>
        </w:tc>
        <w:tc>
          <w:tcPr>
            <w:tcW w:w="2977" w:type="dxa"/>
            <w:vAlign w:val="center"/>
          </w:tcPr>
          <w:p w14:paraId="5F84A29C" w14:textId="77777777" w:rsidR="00A737FA" w:rsidRPr="00B46E1D" w:rsidRDefault="00A737FA" w:rsidP="00B46E1D">
            <w:pPr>
              <w:adjustRightInd w:val="0"/>
              <w:snapToGrid w:val="0"/>
              <w:spacing w:line="360" w:lineRule="auto"/>
              <w:jc w:val="both"/>
              <w:rPr>
                <w:rFonts w:ascii="Book Antiqua" w:hAnsi="Book Antiqua"/>
                <w:b/>
                <w:bCs/>
              </w:rPr>
            </w:pPr>
          </w:p>
        </w:tc>
        <w:tc>
          <w:tcPr>
            <w:tcW w:w="3090" w:type="dxa"/>
            <w:vAlign w:val="center"/>
          </w:tcPr>
          <w:p w14:paraId="7E5F2B83" w14:textId="77777777" w:rsidR="00A737FA" w:rsidRPr="00B46E1D" w:rsidRDefault="00A737FA" w:rsidP="00B46E1D">
            <w:pPr>
              <w:adjustRightInd w:val="0"/>
              <w:snapToGrid w:val="0"/>
              <w:spacing w:line="360" w:lineRule="auto"/>
              <w:jc w:val="both"/>
              <w:rPr>
                <w:rFonts w:ascii="Book Antiqua" w:hAnsi="Book Antiqua"/>
                <w:b/>
                <w:bCs/>
              </w:rPr>
            </w:pPr>
          </w:p>
        </w:tc>
        <w:tc>
          <w:tcPr>
            <w:tcW w:w="923" w:type="dxa"/>
            <w:vAlign w:val="bottom"/>
          </w:tcPr>
          <w:p w14:paraId="24152F90"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0.72</w:t>
            </w:r>
          </w:p>
        </w:tc>
      </w:tr>
      <w:tr w:rsidR="00A737FA" w:rsidRPr="00B46E1D" w14:paraId="522C86E6" w14:textId="77777777" w:rsidTr="00A737FA">
        <w:tc>
          <w:tcPr>
            <w:tcW w:w="3681" w:type="dxa"/>
            <w:vAlign w:val="center"/>
          </w:tcPr>
          <w:p w14:paraId="168F0848"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Hispanic or Latino</w:t>
            </w:r>
          </w:p>
        </w:tc>
        <w:tc>
          <w:tcPr>
            <w:tcW w:w="1559" w:type="dxa"/>
            <w:vAlign w:val="center"/>
          </w:tcPr>
          <w:p w14:paraId="083D72D3"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5 (4.6)</w:t>
            </w:r>
          </w:p>
        </w:tc>
        <w:tc>
          <w:tcPr>
            <w:tcW w:w="2977" w:type="dxa"/>
            <w:vAlign w:val="center"/>
          </w:tcPr>
          <w:p w14:paraId="386AB2C3"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0 (0.0)</w:t>
            </w:r>
          </w:p>
        </w:tc>
        <w:tc>
          <w:tcPr>
            <w:tcW w:w="3090" w:type="dxa"/>
            <w:vAlign w:val="center"/>
          </w:tcPr>
          <w:p w14:paraId="7058BFD3"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5 (5.6)</w:t>
            </w:r>
          </w:p>
        </w:tc>
        <w:tc>
          <w:tcPr>
            <w:tcW w:w="923" w:type="dxa"/>
            <w:vAlign w:val="bottom"/>
          </w:tcPr>
          <w:p w14:paraId="17C3EB74"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1EC7F15D" w14:textId="77777777" w:rsidTr="00A737FA">
        <w:tc>
          <w:tcPr>
            <w:tcW w:w="3681" w:type="dxa"/>
            <w:vAlign w:val="center"/>
          </w:tcPr>
          <w:p w14:paraId="11400385"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Not Hispanic or Latino</w:t>
            </w:r>
          </w:p>
        </w:tc>
        <w:tc>
          <w:tcPr>
            <w:tcW w:w="1559" w:type="dxa"/>
            <w:vAlign w:val="center"/>
          </w:tcPr>
          <w:p w14:paraId="5FD3B040"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102 (93.6)</w:t>
            </w:r>
          </w:p>
        </w:tc>
        <w:tc>
          <w:tcPr>
            <w:tcW w:w="2977" w:type="dxa"/>
            <w:vAlign w:val="center"/>
          </w:tcPr>
          <w:p w14:paraId="571D6429"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19 (100.0)</w:t>
            </w:r>
          </w:p>
        </w:tc>
        <w:tc>
          <w:tcPr>
            <w:tcW w:w="3090" w:type="dxa"/>
            <w:vAlign w:val="center"/>
          </w:tcPr>
          <w:p w14:paraId="1D985BBA"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83 (92.2)</w:t>
            </w:r>
          </w:p>
        </w:tc>
        <w:tc>
          <w:tcPr>
            <w:tcW w:w="923" w:type="dxa"/>
            <w:vAlign w:val="bottom"/>
          </w:tcPr>
          <w:p w14:paraId="7903B872"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4BF9270C" w14:textId="77777777" w:rsidTr="00A737FA">
        <w:tc>
          <w:tcPr>
            <w:tcW w:w="3681" w:type="dxa"/>
            <w:vAlign w:val="center"/>
          </w:tcPr>
          <w:p w14:paraId="778351AD"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Undisclosed or unknown</w:t>
            </w:r>
          </w:p>
        </w:tc>
        <w:tc>
          <w:tcPr>
            <w:tcW w:w="1559" w:type="dxa"/>
            <w:vAlign w:val="center"/>
          </w:tcPr>
          <w:p w14:paraId="03E15256"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2 (1.8)</w:t>
            </w:r>
          </w:p>
        </w:tc>
        <w:tc>
          <w:tcPr>
            <w:tcW w:w="2977" w:type="dxa"/>
            <w:vAlign w:val="center"/>
          </w:tcPr>
          <w:p w14:paraId="762063B6"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0 (0.0)</w:t>
            </w:r>
          </w:p>
        </w:tc>
        <w:tc>
          <w:tcPr>
            <w:tcW w:w="3090" w:type="dxa"/>
            <w:vAlign w:val="center"/>
          </w:tcPr>
          <w:p w14:paraId="539E3F57"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2 (2.2)</w:t>
            </w:r>
          </w:p>
        </w:tc>
        <w:tc>
          <w:tcPr>
            <w:tcW w:w="923" w:type="dxa"/>
            <w:vAlign w:val="bottom"/>
          </w:tcPr>
          <w:p w14:paraId="78F0E11E"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0086A133" w14:textId="77777777" w:rsidTr="00A737FA">
        <w:tc>
          <w:tcPr>
            <w:tcW w:w="3681" w:type="dxa"/>
            <w:vAlign w:val="center"/>
          </w:tcPr>
          <w:p w14:paraId="305BC79C"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Age</w:t>
            </w:r>
          </w:p>
        </w:tc>
        <w:tc>
          <w:tcPr>
            <w:tcW w:w="1559" w:type="dxa"/>
            <w:vAlign w:val="center"/>
          </w:tcPr>
          <w:p w14:paraId="4C0573C1" w14:textId="77777777" w:rsidR="00A737FA" w:rsidRPr="00B46E1D" w:rsidRDefault="00A737FA" w:rsidP="00B46E1D">
            <w:pPr>
              <w:adjustRightInd w:val="0"/>
              <w:snapToGrid w:val="0"/>
              <w:spacing w:line="360" w:lineRule="auto"/>
              <w:jc w:val="both"/>
              <w:rPr>
                <w:rFonts w:ascii="Book Antiqua" w:hAnsi="Book Antiqua"/>
                <w:b/>
                <w:bCs/>
              </w:rPr>
            </w:pPr>
          </w:p>
        </w:tc>
        <w:tc>
          <w:tcPr>
            <w:tcW w:w="2977" w:type="dxa"/>
            <w:vAlign w:val="center"/>
          </w:tcPr>
          <w:p w14:paraId="083682EA" w14:textId="77777777" w:rsidR="00A737FA" w:rsidRPr="00B46E1D" w:rsidRDefault="00A737FA" w:rsidP="00B46E1D">
            <w:pPr>
              <w:adjustRightInd w:val="0"/>
              <w:snapToGrid w:val="0"/>
              <w:spacing w:line="360" w:lineRule="auto"/>
              <w:jc w:val="both"/>
              <w:rPr>
                <w:rFonts w:ascii="Book Antiqua" w:hAnsi="Book Antiqua"/>
                <w:b/>
                <w:bCs/>
              </w:rPr>
            </w:pPr>
          </w:p>
        </w:tc>
        <w:tc>
          <w:tcPr>
            <w:tcW w:w="3090" w:type="dxa"/>
            <w:vAlign w:val="center"/>
          </w:tcPr>
          <w:p w14:paraId="2E490FA5" w14:textId="77777777" w:rsidR="00A737FA" w:rsidRPr="00B46E1D" w:rsidRDefault="00A737FA" w:rsidP="00B46E1D">
            <w:pPr>
              <w:adjustRightInd w:val="0"/>
              <w:snapToGrid w:val="0"/>
              <w:spacing w:line="360" w:lineRule="auto"/>
              <w:jc w:val="both"/>
              <w:rPr>
                <w:rFonts w:ascii="Book Antiqua" w:hAnsi="Book Antiqua"/>
                <w:b/>
                <w:bCs/>
              </w:rPr>
            </w:pPr>
          </w:p>
        </w:tc>
        <w:tc>
          <w:tcPr>
            <w:tcW w:w="923" w:type="dxa"/>
            <w:vAlign w:val="bottom"/>
          </w:tcPr>
          <w:p w14:paraId="43E9EF1A"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0.96</w:t>
            </w:r>
          </w:p>
        </w:tc>
      </w:tr>
      <w:tr w:rsidR="00A737FA" w:rsidRPr="00B46E1D" w14:paraId="617CEF22" w14:textId="77777777" w:rsidTr="00A737FA">
        <w:tc>
          <w:tcPr>
            <w:tcW w:w="3681" w:type="dxa"/>
            <w:vAlign w:val="center"/>
          </w:tcPr>
          <w:p w14:paraId="47E2D275"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Mean (</w:t>
            </w:r>
            <w:r w:rsidRPr="00B46E1D">
              <w:rPr>
                <w:rFonts w:ascii="Book Antiqua" w:eastAsia="Times New Roman" w:hAnsi="Book Antiqua" w:cs="Calibri"/>
                <w:color w:val="000000"/>
              </w:rPr>
              <w:t>± SD</w:t>
            </w:r>
            <w:r w:rsidRPr="00B46E1D">
              <w:rPr>
                <w:rFonts w:ascii="Book Antiqua" w:eastAsia="Times New Roman" w:hAnsi="Book Antiqua"/>
                <w:color w:val="000000"/>
              </w:rPr>
              <w:t>)</w:t>
            </w:r>
          </w:p>
        </w:tc>
        <w:tc>
          <w:tcPr>
            <w:tcW w:w="1559" w:type="dxa"/>
            <w:vAlign w:val="center"/>
          </w:tcPr>
          <w:p w14:paraId="63B09D6E"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43.6 (</w:t>
            </w:r>
            <w:r w:rsidRPr="00B46E1D">
              <w:rPr>
                <w:rFonts w:ascii="Book Antiqua" w:eastAsia="Times New Roman" w:hAnsi="Book Antiqua" w:cs="Calibri"/>
                <w:color w:val="000000"/>
              </w:rPr>
              <w:t>±</w:t>
            </w:r>
            <w:r w:rsidRPr="00B46E1D">
              <w:rPr>
                <w:rFonts w:ascii="Book Antiqua" w:eastAsia="Times New Roman" w:hAnsi="Book Antiqua"/>
                <w:color w:val="000000"/>
              </w:rPr>
              <w:t>18.9)</w:t>
            </w:r>
          </w:p>
        </w:tc>
        <w:tc>
          <w:tcPr>
            <w:tcW w:w="2977" w:type="dxa"/>
            <w:vAlign w:val="center"/>
          </w:tcPr>
          <w:p w14:paraId="099482D8"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43.4 (</w:t>
            </w:r>
            <w:r w:rsidRPr="00B46E1D">
              <w:rPr>
                <w:rFonts w:ascii="Book Antiqua" w:eastAsia="Times New Roman" w:hAnsi="Book Antiqua" w:cs="Calibri"/>
                <w:color w:val="000000"/>
              </w:rPr>
              <w:t>±</w:t>
            </w:r>
            <w:r w:rsidRPr="00B46E1D">
              <w:rPr>
                <w:rFonts w:ascii="Book Antiqua" w:eastAsia="Times New Roman" w:hAnsi="Book Antiqua"/>
                <w:color w:val="000000"/>
              </w:rPr>
              <w:t>18.5)</w:t>
            </w:r>
          </w:p>
        </w:tc>
        <w:tc>
          <w:tcPr>
            <w:tcW w:w="3090" w:type="dxa"/>
            <w:vAlign w:val="center"/>
          </w:tcPr>
          <w:p w14:paraId="216C51F1"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43.7 (</w:t>
            </w:r>
            <w:r w:rsidRPr="00B46E1D">
              <w:rPr>
                <w:rFonts w:ascii="Book Antiqua" w:eastAsia="Times New Roman" w:hAnsi="Book Antiqua" w:cs="Calibri"/>
                <w:color w:val="000000"/>
              </w:rPr>
              <w:t>±</w:t>
            </w:r>
            <w:r w:rsidRPr="00B46E1D">
              <w:rPr>
                <w:rFonts w:ascii="Book Antiqua" w:eastAsia="Times New Roman" w:hAnsi="Book Antiqua"/>
                <w:color w:val="000000"/>
              </w:rPr>
              <w:t>19.1)</w:t>
            </w:r>
          </w:p>
        </w:tc>
        <w:tc>
          <w:tcPr>
            <w:tcW w:w="923" w:type="dxa"/>
            <w:vAlign w:val="bottom"/>
          </w:tcPr>
          <w:p w14:paraId="53904A3D"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25648773" w14:textId="77777777" w:rsidTr="00A737FA">
        <w:tc>
          <w:tcPr>
            <w:tcW w:w="3681" w:type="dxa"/>
            <w:vAlign w:val="center"/>
          </w:tcPr>
          <w:p w14:paraId="10EED78D"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Median (range)</w:t>
            </w:r>
          </w:p>
        </w:tc>
        <w:tc>
          <w:tcPr>
            <w:tcW w:w="1559" w:type="dxa"/>
            <w:vAlign w:val="center"/>
          </w:tcPr>
          <w:p w14:paraId="35CFFACA"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38 (17-90)</w:t>
            </w:r>
          </w:p>
        </w:tc>
        <w:tc>
          <w:tcPr>
            <w:tcW w:w="2977" w:type="dxa"/>
            <w:vAlign w:val="center"/>
          </w:tcPr>
          <w:p w14:paraId="06D4E490"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39 (21-90)</w:t>
            </w:r>
          </w:p>
        </w:tc>
        <w:tc>
          <w:tcPr>
            <w:tcW w:w="3090" w:type="dxa"/>
            <w:vAlign w:val="center"/>
          </w:tcPr>
          <w:p w14:paraId="30511F3C"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38 (17-87)</w:t>
            </w:r>
          </w:p>
        </w:tc>
        <w:tc>
          <w:tcPr>
            <w:tcW w:w="923" w:type="dxa"/>
            <w:vAlign w:val="bottom"/>
          </w:tcPr>
          <w:p w14:paraId="3328201B"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406AF92A" w14:textId="77777777" w:rsidTr="00A737FA">
        <w:tc>
          <w:tcPr>
            <w:tcW w:w="3681" w:type="dxa"/>
            <w:vAlign w:val="center"/>
          </w:tcPr>
          <w:p w14:paraId="1CACFFE0"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History of Crohn's disease,</w:t>
            </w:r>
            <w:r w:rsidRPr="00B46E1D">
              <w:rPr>
                <w:rFonts w:ascii="Book Antiqua" w:eastAsia="Times New Roman" w:hAnsi="Book Antiqua"/>
                <w:i/>
                <w:iCs/>
                <w:color w:val="000000"/>
              </w:rPr>
              <w:t xml:space="preserve"> n</w:t>
            </w:r>
            <w:r w:rsidRPr="00B46E1D">
              <w:rPr>
                <w:rFonts w:ascii="Book Antiqua" w:eastAsia="Times New Roman" w:hAnsi="Book Antiqua"/>
                <w:color w:val="000000"/>
              </w:rPr>
              <w:t xml:space="preserve"> (%)</w:t>
            </w:r>
            <w:proofErr w:type="spellStart"/>
            <w:r w:rsidRPr="00B46E1D">
              <w:rPr>
                <w:rFonts w:ascii="Book Antiqua" w:eastAsia="Times New Roman" w:hAnsi="Book Antiqua"/>
                <w:color w:val="000000"/>
                <w:vertAlign w:val="superscript"/>
              </w:rPr>
              <w:t>a,b</w:t>
            </w:r>
            <w:proofErr w:type="spellEnd"/>
          </w:p>
        </w:tc>
        <w:tc>
          <w:tcPr>
            <w:tcW w:w="1559" w:type="dxa"/>
            <w:vAlign w:val="center"/>
          </w:tcPr>
          <w:p w14:paraId="33E0F796" w14:textId="77777777" w:rsidR="00A737FA" w:rsidRPr="00B46E1D" w:rsidRDefault="00A737FA" w:rsidP="00B46E1D">
            <w:pPr>
              <w:adjustRightInd w:val="0"/>
              <w:snapToGrid w:val="0"/>
              <w:spacing w:line="360" w:lineRule="auto"/>
              <w:jc w:val="both"/>
              <w:rPr>
                <w:rFonts w:ascii="Book Antiqua" w:hAnsi="Book Antiqua"/>
                <w:b/>
                <w:bCs/>
              </w:rPr>
            </w:pPr>
          </w:p>
        </w:tc>
        <w:tc>
          <w:tcPr>
            <w:tcW w:w="2977" w:type="dxa"/>
            <w:vAlign w:val="center"/>
          </w:tcPr>
          <w:p w14:paraId="58870CB5" w14:textId="77777777" w:rsidR="00A737FA" w:rsidRPr="00B46E1D" w:rsidRDefault="00A737FA" w:rsidP="00B46E1D">
            <w:pPr>
              <w:adjustRightInd w:val="0"/>
              <w:snapToGrid w:val="0"/>
              <w:spacing w:line="360" w:lineRule="auto"/>
              <w:jc w:val="both"/>
              <w:rPr>
                <w:rFonts w:ascii="Book Antiqua" w:hAnsi="Book Antiqua"/>
                <w:b/>
                <w:bCs/>
              </w:rPr>
            </w:pPr>
          </w:p>
        </w:tc>
        <w:tc>
          <w:tcPr>
            <w:tcW w:w="3090" w:type="dxa"/>
            <w:vAlign w:val="center"/>
          </w:tcPr>
          <w:p w14:paraId="4FFF6614" w14:textId="77777777" w:rsidR="00A737FA" w:rsidRPr="00B46E1D" w:rsidRDefault="00A737FA" w:rsidP="00B46E1D">
            <w:pPr>
              <w:adjustRightInd w:val="0"/>
              <w:snapToGrid w:val="0"/>
              <w:spacing w:line="360" w:lineRule="auto"/>
              <w:jc w:val="both"/>
              <w:rPr>
                <w:rFonts w:ascii="Book Antiqua" w:hAnsi="Book Antiqua"/>
                <w:b/>
                <w:bCs/>
              </w:rPr>
            </w:pPr>
          </w:p>
        </w:tc>
        <w:tc>
          <w:tcPr>
            <w:tcW w:w="923" w:type="dxa"/>
            <w:vAlign w:val="bottom"/>
          </w:tcPr>
          <w:p w14:paraId="13FBDD71"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0.022</w:t>
            </w:r>
            <w:r w:rsidRPr="00B46E1D">
              <w:rPr>
                <w:rFonts w:ascii="Book Antiqua" w:eastAsia="Times New Roman" w:hAnsi="Book Antiqua"/>
                <w:color w:val="000000"/>
                <w:vertAlign w:val="superscript"/>
              </w:rPr>
              <w:t>d</w:t>
            </w:r>
          </w:p>
        </w:tc>
      </w:tr>
      <w:tr w:rsidR="00A737FA" w:rsidRPr="00B46E1D" w14:paraId="47883469" w14:textId="77777777" w:rsidTr="00A737FA">
        <w:tc>
          <w:tcPr>
            <w:tcW w:w="3681" w:type="dxa"/>
            <w:vAlign w:val="center"/>
          </w:tcPr>
          <w:p w14:paraId="62E5942D"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Yes</w:t>
            </w:r>
          </w:p>
        </w:tc>
        <w:tc>
          <w:tcPr>
            <w:tcW w:w="1559" w:type="dxa"/>
            <w:vAlign w:val="center"/>
          </w:tcPr>
          <w:p w14:paraId="1C726CF9"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19 (17.4)</w:t>
            </w:r>
          </w:p>
        </w:tc>
        <w:tc>
          <w:tcPr>
            <w:tcW w:w="2977" w:type="dxa"/>
            <w:vAlign w:val="center"/>
          </w:tcPr>
          <w:p w14:paraId="6CCB5223"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7 (36.8)</w:t>
            </w:r>
          </w:p>
        </w:tc>
        <w:tc>
          <w:tcPr>
            <w:tcW w:w="3090" w:type="dxa"/>
            <w:vAlign w:val="center"/>
          </w:tcPr>
          <w:p w14:paraId="4F1B0612"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12 (13.3)</w:t>
            </w:r>
          </w:p>
        </w:tc>
        <w:tc>
          <w:tcPr>
            <w:tcW w:w="923" w:type="dxa"/>
            <w:vAlign w:val="bottom"/>
          </w:tcPr>
          <w:p w14:paraId="5AC4B608"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398A38D3" w14:textId="77777777" w:rsidTr="00A737FA">
        <w:tc>
          <w:tcPr>
            <w:tcW w:w="3681" w:type="dxa"/>
            <w:vAlign w:val="center"/>
          </w:tcPr>
          <w:p w14:paraId="4F4F8260"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No</w:t>
            </w:r>
          </w:p>
        </w:tc>
        <w:tc>
          <w:tcPr>
            <w:tcW w:w="1559" w:type="dxa"/>
            <w:vAlign w:val="center"/>
          </w:tcPr>
          <w:p w14:paraId="38497BBC"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90 (82.6)</w:t>
            </w:r>
          </w:p>
        </w:tc>
        <w:tc>
          <w:tcPr>
            <w:tcW w:w="2977" w:type="dxa"/>
            <w:vAlign w:val="center"/>
          </w:tcPr>
          <w:p w14:paraId="761CB37C"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12 (63.2)</w:t>
            </w:r>
          </w:p>
        </w:tc>
        <w:tc>
          <w:tcPr>
            <w:tcW w:w="3090" w:type="dxa"/>
            <w:vAlign w:val="center"/>
          </w:tcPr>
          <w:p w14:paraId="461E943B"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78 (86.7)</w:t>
            </w:r>
          </w:p>
        </w:tc>
        <w:tc>
          <w:tcPr>
            <w:tcW w:w="923" w:type="dxa"/>
            <w:vAlign w:val="bottom"/>
          </w:tcPr>
          <w:p w14:paraId="1E2982C3"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3E92BC0C" w14:textId="77777777" w:rsidTr="00A737FA">
        <w:tc>
          <w:tcPr>
            <w:tcW w:w="3681" w:type="dxa"/>
            <w:vAlign w:val="center"/>
          </w:tcPr>
          <w:p w14:paraId="06B2C328"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 xml:space="preserve">History of ulcerative colitis, </w:t>
            </w:r>
            <w:r w:rsidRPr="00B46E1D">
              <w:rPr>
                <w:rFonts w:ascii="Book Antiqua" w:eastAsia="Times New Roman" w:hAnsi="Book Antiqua"/>
                <w:i/>
                <w:iCs/>
                <w:color w:val="000000"/>
              </w:rPr>
              <w:t>n</w:t>
            </w:r>
            <w:r w:rsidRPr="00B46E1D">
              <w:rPr>
                <w:rFonts w:ascii="Book Antiqua" w:eastAsia="Times New Roman" w:hAnsi="Book Antiqua"/>
                <w:color w:val="000000"/>
              </w:rPr>
              <w:t xml:space="preserve"> (%)</w:t>
            </w:r>
            <w:r w:rsidRPr="00B46E1D">
              <w:rPr>
                <w:rFonts w:ascii="Book Antiqua" w:eastAsia="Times New Roman" w:hAnsi="Book Antiqua"/>
                <w:color w:val="000000"/>
                <w:vertAlign w:val="superscript"/>
              </w:rPr>
              <w:t>a</w:t>
            </w:r>
          </w:p>
        </w:tc>
        <w:tc>
          <w:tcPr>
            <w:tcW w:w="1559" w:type="dxa"/>
            <w:vAlign w:val="center"/>
          </w:tcPr>
          <w:p w14:paraId="12F59A78" w14:textId="77777777" w:rsidR="00A737FA" w:rsidRPr="00B46E1D" w:rsidRDefault="00A737FA" w:rsidP="00B46E1D">
            <w:pPr>
              <w:adjustRightInd w:val="0"/>
              <w:snapToGrid w:val="0"/>
              <w:spacing w:line="360" w:lineRule="auto"/>
              <w:jc w:val="both"/>
              <w:rPr>
                <w:rFonts w:ascii="Book Antiqua" w:hAnsi="Book Antiqua"/>
                <w:b/>
                <w:bCs/>
              </w:rPr>
            </w:pPr>
          </w:p>
        </w:tc>
        <w:tc>
          <w:tcPr>
            <w:tcW w:w="2977" w:type="dxa"/>
            <w:vAlign w:val="center"/>
          </w:tcPr>
          <w:p w14:paraId="7333A543" w14:textId="77777777" w:rsidR="00A737FA" w:rsidRPr="00B46E1D" w:rsidRDefault="00A737FA" w:rsidP="00B46E1D">
            <w:pPr>
              <w:adjustRightInd w:val="0"/>
              <w:snapToGrid w:val="0"/>
              <w:spacing w:line="360" w:lineRule="auto"/>
              <w:jc w:val="both"/>
              <w:rPr>
                <w:rFonts w:ascii="Book Antiqua" w:hAnsi="Book Antiqua"/>
                <w:b/>
                <w:bCs/>
              </w:rPr>
            </w:pPr>
          </w:p>
        </w:tc>
        <w:tc>
          <w:tcPr>
            <w:tcW w:w="3090" w:type="dxa"/>
            <w:vAlign w:val="center"/>
          </w:tcPr>
          <w:p w14:paraId="1F57F9F9" w14:textId="77777777" w:rsidR="00A737FA" w:rsidRPr="00B46E1D" w:rsidRDefault="00A737FA" w:rsidP="00B46E1D">
            <w:pPr>
              <w:adjustRightInd w:val="0"/>
              <w:snapToGrid w:val="0"/>
              <w:spacing w:line="360" w:lineRule="auto"/>
              <w:jc w:val="both"/>
              <w:rPr>
                <w:rFonts w:ascii="Book Antiqua" w:hAnsi="Book Antiqua"/>
                <w:b/>
                <w:bCs/>
              </w:rPr>
            </w:pPr>
          </w:p>
        </w:tc>
        <w:tc>
          <w:tcPr>
            <w:tcW w:w="923" w:type="dxa"/>
            <w:vAlign w:val="bottom"/>
          </w:tcPr>
          <w:p w14:paraId="0D1D7809"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0.76</w:t>
            </w:r>
          </w:p>
        </w:tc>
      </w:tr>
      <w:tr w:rsidR="00A737FA" w:rsidRPr="00B46E1D" w14:paraId="3F70BEEF" w14:textId="77777777" w:rsidTr="00A737FA">
        <w:tc>
          <w:tcPr>
            <w:tcW w:w="3681" w:type="dxa"/>
            <w:vAlign w:val="center"/>
          </w:tcPr>
          <w:p w14:paraId="1E44FCD7"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Yes</w:t>
            </w:r>
          </w:p>
        </w:tc>
        <w:tc>
          <w:tcPr>
            <w:tcW w:w="1559" w:type="dxa"/>
            <w:vAlign w:val="center"/>
          </w:tcPr>
          <w:p w14:paraId="57A48DD5"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21 (19.3)</w:t>
            </w:r>
          </w:p>
        </w:tc>
        <w:tc>
          <w:tcPr>
            <w:tcW w:w="2977" w:type="dxa"/>
            <w:vAlign w:val="center"/>
          </w:tcPr>
          <w:p w14:paraId="5EE21A64"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4 (21.1)</w:t>
            </w:r>
          </w:p>
        </w:tc>
        <w:tc>
          <w:tcPr>
            <w:tcW w:w="3090" w:type="dxa"/>
            <w:vAlign w:val="center"/>
          </w:tcPr>
          <w:p w14:paraId="231B4B64"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17 (18.9)</w:t>
            </w:r>
          </w:p>
        </w:tc>
        <w:tc>
          <w:tcPr>
            <w:tcW w:w="923" w:type="dxa"/>
            <w:vAlign w:val="bottom"/>
          </w:tcPr>
          <w:p w14:paraId="692805BB"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6AA508C6" w14:textId="77777777" w:rsidTr="00A737FA">
        <w:tc>
          <w:tcPr>
            <w:tcW w:w="3681" w:type="dxa"/>
            <w:vAlign w:val="center"/>
          </w:tcPr>
          <w:p w14:paraId="6359B528"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lastRenderedPageBreak/>
              <w:t>No</w:t>
            </w:r>
          </w:p>
        </w:tc>
        <w:tc>
          <w:tcPr>
            <w:tcW w:w="1559" w:type="dxa"/>
            <w:vAlign w:val="center"/>
          </w:tcPr>
          <w:p w14:paraId="0387B3AD"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88 (80.7)</w:t>
            </w:r>
          </w:p>
        </w:tc>
        <w:tc>
          <w:tcPr>
            <w:tcW w:w="2977" w:type="dxa"/>
            <w:vAlign w:val="center"/>
          </w:tcPr>
          <w:p w14:paraId="080495CB"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15 (78.9)</w:t>
            </w:r>
          </w:p>
        </w:tc>
        <w:tc>
          <w:tcPr>
            <w:tcW w:w="3090" w:type="dxa"/>
            <w:vAlign w:val="center"/>
          </w:tcPr>
          <w:p w14:paraId="32F34B16"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73 (81.1)</w:t>
            </w:r>
          </w:p>
        </w:tc>
        <w:tc>
          <w:tcPr>
            <w:tcW w:w="923" w:type="dxa"/>
            <w:vAlign w:val="bottom"/>
          </w:tcPr>
          <w:p w14:paraId="3A9469A1"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3EA568F5" w14:textId="77777777" w:rsidTr="00A737FA">
        <w:tc>
          <w:tcPr>
            <w:tcW w:w="3681" w:type="dxa"/>
            <w:vAlign w:val="center"/>
          </w:tcPr>
          <w:p w14:paraId="584E721D"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 xml:space="preserve">History of solid organ transplant, </w:t>
            </w:r>
            <w:r w:rsidRPr="00B46E1D">
              <w:rPr>
                <w:rFonts w:ascii="Book Antiqua" w:eastAsia="Times New Roman" w:hAnsi="Book Antiqua"/>
                <w:i/>
                <w:iCs/>
                <w:color w:val="000000"/>
              </w:rPr>
              <w:t>n</w:t>
            </w:r>
            <w:r w:rsidRPr="00B46E1D">
              <w:rPr>
                <w:rFonts w:ascii="Book Antiqua" w:eastAsia="Times New Roman" w:hAnsi="Book Antiqua"/>
                <w:color w:val="000000"/>
              </w:rPr>
              <w:t xml:space="preserve"> (%)</w:t>
            </w:r>
            <w:r w:rsidRPr="00B46E1D">
              <w:rPr>
                <w:rFonts w:ascii="Book Antiqua" w:eastAsia="Times New Roman" w:hAnsi="Book Antiqua"/>
                <w:color w:val="000000"/>
                <w:vertAlign w:val="superscript"/>
              </w:rPr>
              <w:t>a</w:t>
            </w:r>
          </w:p>
        </w:tc>
        <w:tc>
          <w:tcPr>
            <w:tcW w:w="1559" w:type="dxa"/>
            <w:vAlign w:val="center"/>
          </w:tcPr>
          <w:p w14:paraId="547CA8BD" w14:textId="77777777" w:rsidR="00A737FA" w:rsidRPr="00B46E1D" w:rsidRDefault="00A737FA" w:rsidP="00B46E1D">
            <w:pPr>
              <w:adjustRightInd w:val="0"/>
              <w:snapToGrid w:val="0"/>
              <w:spacing w:line="360" w:lineRule="auto"/>
              <w:jc w:val="both"/>
              <w:rPr>
                <w:rFonts w:ascii="Book Antiqua" w:hAnsi="Book Antiqua"/>
                <w:b/>
                <w:bCs/>
              </w:rPr>
            </w:pPr>
          </w:p>
        </w:tc>
        <w:tc>
          <w:tcPr>
            <w:tcW w:w="2977" w:type="dxa"/>
            <w:vAlign w:val="center"/>
          </w:tcPr>
          <w:p w14:paraId="4D622B35" w14:textId="77777777" w:rsidR="00A737FA" w:rsidRPr="00B46E1D" w:rsidRDefault="00A737FA" w:rsidP="00B46E1D">
            <w:pPr>
              <w:adjustRightInd w:val="0"/>
              <w:snapToGrid w:val="0"/>
              <w:spacing w:line="360" w:lineRule="auto"/>
              <w:jc w:val="both"/>
              <w:rPr>
                <w:rFonts w:ascii="Book Antiqua" w:hAnsi="Book Antiqua"/>
                <w:b/>
                <w:bCs/>
              </w:rPr>
            </w:pPr>
          </w:p>
        </w:tc>
        <w:tc>
          <w:tcPr>
            <w:tcW w:w="3090" w:type="dxa"/>
            <w:vAlign w:val="center"/>
          </w:tcPr>
          <w:p w14:paraId="4A207435" w14:textId="77777777" w:rsidR="00A737FA" w:rsidRPr="00B46E1D" w:rsidRDefault="00A737FA" w:rsidP="00B46E1D">
            <w:pPr>
              <w:adjustRightInd w:val="0"/>
              <w:snapToGrid w:val="0"/>
              <w:spacing w:line="360" w:lineRule="auto"/>
              <w:jc w:val="both"/>
              <w:rPr>
                <w:rFonts w:ascii="Book Antiqua" w:hAnsi="Book Antiqua"/>
                <w:b/>
                <w:bCs/>
              </w:rPr>
            </w:pPr>
          </w:p>
        </w:tc>
        <w:tc>
          <w:tcPr>
            <w:tcW w:w="923" w:type="dxa"/>
            <w:vAlign w:val="bottom"/>
          </w:tcPr>
          <w:p w14:paraId="5A16FAEE"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0.21</w:t>
            </w:r>
          </w:p>
        </w:tc>
      </w:tr>
      <w:tr w:rsidR="00A737FA" w:rsidRPr="00B46E1D" w14:paraId="0946EC3B" w14:textId="77777777" w:rsidTr="00A737FA">
        <w:tc>
          <w:tcPr>
            <w:tcW w:w="3681" w:type="dxa"/>
            <w:vAlign w:val="center"/>
          </w:tcPr>
          <w:p w14:paraId="6AB85971"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Yes</w:t>
            </w:r>
          </w:p>
        </w:tc>
        <w:tc>
          <w:tcPr>
            <w:tcW w:w="1559" w:type="dxa"/>
            <w:vAlign w:val="center"/>
          </w:tcPr>
          <w:p w14:paraId="3D4C271B"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5 (4.6)</w:t>
            </w:r>
          </w:p>
        </w:tc>
        <w:tc>
          <w:tcPr>
            <w:tcW w:w="2977" w:type="dxa"/>
            <w:vAlign w:val="center"/>
          </w:tcPr>
          <w:p w14:paraId="2D851598"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2 (10.5)</w:t>
            </w:r>
          </w:p>
        </w:tc>
        <w:tc>
          <w:tcPr>
            <w:tcW w:w="3090" w:type="dxa"/>
            <w:vAlign w:val="center"/>
          </w:tcPr>
          <w:p w14:paraId="659A3970"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3 (3.3)</w:t>
            </w:r>
          </w:p>
        </w:tc>
        <w:tc>
          <w:tcPr>
            <w:tcW w:w="923" w:type="dxa"/>
            <w:vAlign w:val="bottom"/>
          </w:tcPr>
          <w:p w14:paraId="689A79FE"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3A5C0661" w14:textId="77777777" w:rsidTr="00A737FA">
        <w:tc>
          <w:tcPr>
            <w:tcW w:w="3681" w:type="dxa"/>
            <w:vAlign w:val="center"/>
          </w:tcPr>
          <w:p w14:paraId="00E13694"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No</w:t>
            </w:r>
          </w:p>
        </w:tc>
        <w:tc>
          <w:tcPr>
            <w:tcW w:w="1559" w:type="dxa"/>
            <w:vAlign w:val="center"/>
          </w:tcPr>
          <w:p w14:paraId="5AF78682"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104 (95.4)</w:t>
            </w:r>
          </w:p>
        </w:tc>
        <w:tc>
          <w:tcPr>
            <w:tcW w:w="2977" w:type="dxa"/>
            <w:vAlign w:val="center"/>
          </w:tcPr>
          <w:p w14:paraId="64F012A6"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17 (89.5)</w:t>
            </w:r>
          </w:p>
        </w:tc>
        <w:tc>
          <w:tcPr>
            <w:tcW w:w="3090" w:type="dxa"/>
            <w:vAlign w:val="center"/>
          </w:tcPr>
          <w:p w14:paraId="69086569"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87 (96.7)</w:t>
            </w:r>
          </w:p>
        </w:tc>
        <w:tc>
          <w:tcPr>
            <w:tcW w:w="923" w:type="dxa"/>
            <w:vAlign w:val="bottom"/>
          </w:tcPr>
          <w:p w14:paraId="022757B2"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5C390C5B" w14:textId="77777777" w:rsidTr="00A737FA">
        <w:tc>
          <w:tcPr>
            <w:tcW w:w="3681" w:type="dxa"/>
            <w:vAlign w:val="center"/>
          </w:tcPr>
          <w:p w14:paraId="776D925A"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 xml:space="preserve">Antibiotic use within eight weeks post-FMT, </w:t>
            </w:r>
            <w:r w:rsidRPr="00B46E1D">
              <w:rPr>
                <w:rFonts w:ascii="Book Antiqua" w:eastAsia="Times New Roman" w:hAnsi="Book Antiqua"/>
                <w:i/>
                <w:iCs/>
                <w:color w:val="000000"/>
              </w:rPr>
              <w:t>n</w:t>
            </w:r>
            <w:r w:rsidRPr="00B46E1D">
              <w:rPr>
                <w:rFonts w:ascii="Book Antiqua" w:eastAsia="Times New Roman" w:hAnsi="Book Antiqua"/>
                <w:color w:val="000000"/>
              </w:rPr>
              <w:t xml:space="preserve"> (%)</w:t>
            </w:r>
          </w:p>
        </w:tc>
        <w:tc>
          <w:tcPr>
            <w:tcW w:w="1559" w:type="dxa"/>
            <w:vAlign w:val="center"/>
          </w:tcPr>
          <w:p w14:paraId="419472BE" w14:textId="77777777" w:rsidR="00A737FA" w:rsidRPr="00B46E1D" w:rsidRDefault="00A737FA" w:rsidP="00B46E1D">
            <w:pPr>
              <w:adjustRightInd w:val="0"/>
              <w:snapToGrid w:val="0"/>
              <w:spacing w:line="360" w:lineRule="auto"/>
              <w:jc w:val="both"/>
              <w:rPr>
                <w:rFonts w:ascii="Book Antiqua" w:hAnsi="Book Antiqua"/>
                <w:b/>
                <w:bCs/>
              </w:rPr>
            </w:pPr>
          </w:p>
        </w:tc>
        <w:tc>
          <w:tcPr>
            <w:tcW w:w="2977" w:type="dxa"/>
            <w:vAlign w:val="center"/>
          </w:tcPr>
          <w:p w14:paraId="7702BA29" w14:textId="77777777" w:rsidR="00A737FA" w:rsidRPr="00B46E1D" w:rsidRDefault="00A737FA" w:rsidP="00B46E1D">
            <w:pPr>
              <w:adjustRightInd w:val="0"/>
              <w:snapToGrid w:val="0"/>
              <w:spacing w:line="360" w:lineRule="auto"/>
              <w:jc w:val="both"/>
              <w:rPr>
                <w:rFonts w:ascii="Book Antiqua" w:hAnsi="Book Antiqua"/>
                <w:b/>
                <w:bCs/>
              </w:rPr>
            </w:pPr>
          </w:p>
        </w:tc>
        <w:tc>
          <w:tcPr>
            <w:tcW w:w="3090" w:type="dxa"/>
            <w:vAlign w:val="center"/>
          </w:tcPr>
          <w:p w14:paraId="3EACC09D" w14:textId="77777777" w:rsidR="00A737FA" w:rsidRPr="00B46E1D" w:rsidRDefault="00A737FA" w:rsidP="00B46E1D">
            <w:pPr>
              <w:adjustRightInd w:val="0"/>
              <w:snapToGrid w:val="0"/>
              <w:spacing w:line="360" w:lineRule="auto"/>
              <w:jc w:val="both"/>
              <w:rPr>
                <w:rFonts w:ascii="Book Antiqua" w:hAnsi="Book Antiqua"/>
                <w:b/>
                <w:bCs/>
              </w:rPr>
            </w:pPr>
          </w:p>
        </w:tc>
        <w:tc>
          <w:tcPr>
            <w:tcW w:w="923" w:type="dxa"/>
            <w:vAlign w:val="bottom"/>
          </w:tcPr>
          <w:p w14:paraId="04661B7C"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0.77</w:t>
            </w:r>
          </w:p>
        </w:tc>
      </w:tr>
      <w:tr w:rsidR="00A737FA" w:rsidRPr="00B46E1D" w14:paraId="6E131D0E" w14:textId="77777777" w:rsidTr="00A737FA">
        <w:tc>
          <w:tcPr>
            <w:tcW w:w="3681" w:type="dxa"/>
            <w:vAlign w:val="center"/>
          </w:tcPr>
          <w:p w14:paraId="139BF4A0"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Yes</w:t>
            </w:r>
          </w:p>
        </w:tc>
        <w:tc>
          <w:tcPr>
            <w:tcW w:w="1559" w:type="dxa"/>
            <w:vAlign w:val="center"/>
          </w:tcPr>
          <w:p w14:paraId="61045160"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25 (22.9)</w:t>
            </w:r>
          </w:p>
        </w:tc>
        <w:tc>
          <w:tcPr>
            <w:tcW w:w="2977" w:type="dxa"/>
            <w:vAlign w:val="center"/>
          </w:tcPr>
          <w:p w14:paraId="7DB2B300"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5 (26.3)</w:t>
            </w:r>
          </w:p>
        </w:tc>
        <w:tc>
          <w:tcPr>
            <w:tcW w:w="3090" w:type="dxa"/>
            <w:vAlign w:val="center"/>
          </w:tcPr>
          <w:p w14:paraId="4B8A131E"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20 (22.2)</w:t>
            </w:r>
          </w:p>
        </w:tc>
        <w:tc>
          <w:tcPr>
            <w:tcW w:w="923" w:type="dxa"/>
            <w:vAlign w:val="bottom"/>
          </w:tcPr>
          <w:p w14:paraId="0B0C3327"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74C06766" w14:textId="77777777" w:rsidTr="00A737FA">
        <w:tc>
          <w:tcPr>
            <w:tcW w:w="3681" w:type="dxa"/>
            <w:vAlign w:val="center"/>
          </w:tcPr>
          <w:p w14:paraId="6E4EA3A2"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No</w:t>
            </w:r>
          </w:p>
        </w:tc>
        <w:tc>
          <w:tcPr>
            <w:tcW w:w="1559" w:type="dxa"/>
            <w:vAlign w:val="center"/>
          </w:tcPr>
          <w:p w14:paraId="59E8804D"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84 (77.1)</w:t>
            </w:r>
          </w:p>
        </w:tc>
        <w:tc>
          <w:tcPr>
            <w:tcW w:w="2977" w:type="dxa"/>
            <w:vAlign w:val="center"/>
          </w:tcPr>
          <w:p w14:paraId="478EECF4"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14 (73.7)</w:t>
            </w:r>
          </w:p>
        </w:tc>
        <w:tc>
          <w:tcPr>
            <w:tcW w:w="3090" w:type="dxa"/>
            <w:vAlign w:val="center"/>
          </w:tcPr>
          <w:p w14:paraId="51252475"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70 (77.8)</w:t>
            </w:r>
          </w:p>
        </w:tc>
        <w:tc>
          <w:tcPr>
            <w:tcW w:w="923" w:type="dxa"/>
            <w:vAlign w:val="bottom"/>
          </w:tcPr>
          <w:p w14:paraId="18F471DA"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09775A9C" w14:textId="77777777" w:rsidTr="00A737FA">
        <w:tc>
          <w:tcPr>
            <w:tcW w:w="3681" w:type="dxa"/>
            <w:vAlign w:val="center"/>
          </w:tcPr>
          <w:p w14:paraId="144B9E88" w14:textId="77777777" w:rsidR="00A737FA" w:rsidRPr="00056485" w:rsidRDefault="00A737FA" w:rsidP="00B46E1D">
            <w:pPr>
              <w:adjustRightInd w:val="0"/>
              <w:snapToGrid w:val="0"/>
              <w:spacing w:line="360" w:lineRule="auto"/>
              <w:jc w:val="both"/>
              <w:rPr>
                <w:rFonts w:ascii="Book Antiqua" w:hAnsi="Book Antiqua"/>
                <w:b/>
                <w:bCs/>
                <w:lang w:val="fr-FR"/>
              </w:rPr>
            </w:pPr>
            <w:r w:rsidRPr="00B46E1D">
              <w:rPr>
                <w:rFonts w:ascii="Book Antiqua" w:eastAsia="Times New Roman" w:hAnsi="Book Antiqua"/>
                <w:color w:val="000000"/>
                <w:lang w:val="fr-FR"/>
              </w:rPr>
              <w:t xml:space="preserve">Skin conditions </w:t>
            </w:r>
            <w:proofErr w:type="spellStart"/>
            <w:r w:rsidRPr="00B46E1D">
              <w:rPr>
                <w:rFonts w:ascii="Book Antiqua" w:eastAsia="Times New Roman" w:hAnsi="Book Antiqua"/>
                <w:color w:val="000000"/>
                <w:lang w:val="fr-FR"/>
              </w:rPr>
              <w:t>pre</w:t>
            </w:r>
            <w:proofErr w:type="spellEnd"/>
            <w:r w:rsidRPr="00B46E1D">
              <w:rPr>
                <w:rFonts w:ascii="Book Antiqua" w:eastAsia="Times New Roman" w:hAnsi="Book Antiqua"/>
                <w:color w:val="000000"/>
                <w:lang w:val="fr-FR"/>
              </w:rPr>
              <w:t xml:space="preserve">-FMT, </w:t>
            </w:r>
            <w:r w:rsidRPr="00056485">
              <w:rPr>
                <w:rFonts w:ascii="Book Antiqua" w:eastAsia="Times New Roman" w:hAnsi="Book Antiqua"/>
                <w:i/>
                <w:iCs/>
                <w:color w:val="000000"/>
                <w:lang w:val="fr-FR"/>
              </w:rPr>
              <w:t>n</w:t>
            </w:r>
            <w:r w:rsidRPr="00B46E1D">
              <w:rPr>
                <w:rFonts w:ascii="Book Antiqua" w:eastAsia="Times New Roman" w:hAnsi="Book Antiqua"/>
                <w:color w:val="000000"/>
                <w:lang w:val="fr-FR"/>
              </w:rPr>
              <w:t xml:space="preserve"> (%)</w:t>
            </w:r>
          </w:p>
        </w:tc>
        <w:tc>
          <w:tcPr>
            <w:tcW w:w="1559" w:type="dxa"/>
            <w:vAlign w:val="center"/>
          </w:tcPr>
          <w:p w14:paraId="340D7F3B" w14:textId="77777777" w:rsidR="00A737FA" w:rsidRPr="00056485" w:rsidRDefault="00A737FA" w:rsidP="00B46E1D">
            <w:pPr>
              <w:adjustRightInd w:val="0"/>
              <w:snapToGrid w:val="0"/>
              <w:spacing w:line="360" w:lineRule="auto"/>
              <w:jc w:val="both"/>
              <w:rPr>
                <w:rFonts w:ascii="Book Antiqua" w:hAnsi="Book Antiqua"/>
                <w:b/>
                <w:bCs/>
                <w:lang w:val="fr-FR"/>
              </w:rPr>
            </w:pPr>
          </w:p>
        </w:tc>
        <w:tc>
          <w:tcPr>
            <w:tcW w:w="2977" w:type="dxa"/>
            <w:vAlign w:val="center"/>
          </w:tcPr>
          <w:p w14:paraId="04D6BA47" w14:textId="77777777" w:rsidR="00A737FA" w:rsidRPr="00056485" w:rsidRDefault="00A737FA" w:rsidP="00B46E1D">
            <w:pPr>
              <w:adjustRightInd w:val="0"/>
              <w:snapToGrid w:val="0"/>
              <w:spacing w:line="360" w:lineRule="auto"/>
              <w:jc w:val="both"/>
              <w:rPr>
                <w:rFonts w:ascii="Book Antiqua" w:hAnsi="Book Antiqua"/>
                <w:b/>
                <w:bCs/>
                <w:lang w:val="fr-FR"/>
              </w:rPr>
            </w:pPr>
          </w:p>
        </w:tc>
        <w:tc>
          <w:tcPr>
            <w:tcW w:w="3090" w:type="dxa"/>
            <w:vAlign w:val="center"/>
          </w:tcPr>
          <w:p w14:paraId="3CB4DFFA" w14:textId="77777777" w:rsidR="00A737FA" w:rsidRPr="00056485" w:rsidRDefault="00A737FA" w:rsidP="00B46E1D">
            <w:pPr>
              <w:adjustRightInd w:val="0"/>
              <w:snapToGrid w:val="0"/>
              <w:spacing w:line="360" w:lineRule="auto"/>
              <w:jc w:val="both"/>
              <w:rPr>
                <w:rFonts w:ascii="Book Antiqua" w:hAnsi="Book Antiqua"/>
                <w:b/>
                <w:bCs/>
                <w:lang w:val="fr-FR"/>
              </w:rPr>
            </w:pPr>
          </w:p>
        </w:tc>
        <w:tc>
          <w:tcPr>
            <w:tcW w:w="923" w:type="dxa"/>
            <w:vAlign w:val="bottom"/>
          </w:tcPr>
          <w:p w14:paraId="02015DC7"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0.63</w:t>
            </w:r>
          </w:p>
        </w:tc>
      </w:tr>
      <w:tr w:rsidR="00A737FA" w:rsidRPr="00B46E1D" w14:paraId="0872EF2D" w14:textId="77777777" w:rsidTr="00A737FA">
        <w:tc>
          <w:tcPr>
            <w:tcW w:w="3681" w:type="dxa"/>
            <w:vAlign w:val="center"/>
          </w:tcPr>
          <w:p w14:paraId="42DBD8CF" w14:textId="77777777" w:rsidR="00A737FA" w:rsidRPr="00B46E1D" w:rsidRDefault="00A737FA" w:rsidP="00B46E1D">
            <w:pPr>
              <w:adjustRightInd w:val="0"/>
              <w:snapToGrid w:val="0"/>
              <w:spacing w:line="360" w:lineRule="auto"/>
              <w:jc w:val="both"/>
              <w:rPr>
                <w:rFonts w:ascii="Book Antiqua" w:eastAsia="Times New Roman" w:hAnsi="Book Antiqua"/>
                <w:color w:val="000000"/>
                <w:lang w:val="fr-FR"/>
              </w:rPr>
            </w:pPr>
            <w:r w:rsidRPr="00B46E1D">
              <w:rPr>
                <w:rFonts w:ascii="Book Antiqua" w:eastAsia="Times New Roman" w:hAnsi="Book Antiqua"/>
                <w:color w:val="000000"/>
              </w:rPr>
              <w:t>Yes</w:t>
            </w:r>
          </w:p>
        </w:tc>
        <w:tc>
          <w:tcPr>
            <w:tcW w:w="1559" w:type="dxa"/>
            <w:vAlign w:val="center"/>
          </w:tcPr>
          <w:p w14:paraId="07194846"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8 (7.3)</w:t>
            </w:r>
          </w:p>
        </w:tc>
        <w:tc>
          <w:tcPr>
            <w:tcW w:w="2977" w:type="dxa"/>
            <w:vAlign w:val="center"/>
          </w:tcPr>
          <w:p w14:paraId="6FF649C4"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2 (10.5)</w:t>
            </w:r>
          </w:p>
        </w:tc>
        <w:tc>
          <w:tcPr>
            <w:tcW w:w="3090" w:type="dxa"/>
            <w:vAlign w:val="center"/>
          </w:tcPr>
          <w:p w14:paraId="5678E813"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6 (6.7)</w:t>
            </w:r>
          </w:p>
        </w:tc>
        <w:tc>
          <w:tcPr>
            <w:tcW w:w="923" w:type="dxa"/>
            <w:vAlign w:val="bottom"/>
          </w:tcPr>
          <w:p w14:paraId="776C151D" w14:textId="77777777" w:rsidR="00A737FA" w:rsidRPr="00B46E1D" w:rsidRDefault="00A737FA" w:rsidP="00B46E1D">
            <w:pPr>
              <w:adjustRightInd w:val="0"/>
              <w:snapToGrid w:val="0"/>
              <w:spacing w:line="360" w:lineRule="auto"/>
              <w:jc w:val="both"/>
              <w:rPr>
                <w:rFonts w:ascii="Book Antiqua" w:eastAsia="Times New Roman" w:hAnsi="Book Antiqua"/>
                <w:color w:val="000000"/>
              </w:rPr>
            </w:pPr>
          </w:p>
        </w:tc>
      </w:tr>
      <w:tr w:rsidR="00A737FA" w:rsidRPr="00B46E1D" w14:paraId="0B86ABD1" w14:textId="77777777" w:rsidTr="00A737FA">
        <w:tc>
          <w:tcPr>
            <w:tcW w:w="3681" w:type="dxa"/>
            <w:vAlign w:val="center"/>
          </w:tcPr>
          <w:p w14:paraId="3C4E4BB8" w14:textId="77777777" w:rsidR="00A737FA" w:rsidRPr="00B46E1D" w:rsidRDefault="00A737FA" w:rsidP="00B46E1D">
            <w:pPr>
              <w:adjustRightInd w:val="0"/>
              <w:snapToGrid w:val="0"/>
              <w:spacing w:line="360" w:lineRule="auto"/>
              <w:jc w:val="both"/>
              <w:rPr>
                <w:rFonts w:ascii="Book Antiqua" w:eastAsia="Times New Roman" w:hAnsi="Book Antiqua"/>
                <w:color w:val="000000"/>
                <w:lang w:val="fr-FR"/>
              </w:rPr>
            </w:pPr>
            <w:r w:rsidRPr="00B46E1D">
              <w:rPr>
                <w:rFonts w:ascii="Book Antiqua" w:eastAsia="Times New Roman" w:hAnsi="Book Antiqua"/>
                <w:color w:val="000000"/>
              </w:rPr>
              <w:t>No</w:t>
            </w:r>
          </w:p>
        </w:tc>
        <w:tc>
          <w:tcPr>
            <w:tcW w:w="1559" w:type="dxa"/>
            <w:vAlign w:val="center"/>
          </w:tcPr>
          <w:p w14:paraId="22BB986E"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101 (92.7)</w:t>
            </w:r>
          </w:p>
        </w:tc>
        <w:tc>
          <w:tcPr>
            <w:tcW w:w="2977" w:type="dxa"/>
            <w:vAlign w:val="center"/>
          </w:tcPr>
          <w:p w14:paraId="11D36B7C"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17 (89.5)</w:t>
            </w:r>
          </w:p>
        </w:tc>
        <w:tc>
          <w:tcPr>
            <w:tcW w:w="3090" w:type="dxa"/>
            <w:vAlign w:val="center"/>
          </w:tcPr>
          <w:p w14:paraId="76CF3E5F"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84 (93.3)</w:t>
            </w:r>
          </w:p>
        </w:tc>
        <w:tc>
          <w:tcPr>
            <w:tcW w:w="923" w:type="dxa"/>
            <w:vAlign w:val="bottom"/>
          </w:tcPr>
          <w:p w14:paraId="0798C9E9" w14:textId="77777777" w:rsidR="00A737FA" w:rsidRPr="00B46E1D" w:rsidRDefault="00A737FA" w:rsidP="00B46E1D">
            <w:pPr>
              <w:adjustRightInd w:val="0"/>
              <w:snapToGrid w:val="0"/>
              <w:spacing w:line="360" w:lineRule="auto"/>
              <w:jc w:val="both"/>
              <w:rPr>
                <w:rFonts w:ascii="Book Antiqua" w:eastAsia="Times New Roman" w:hAnsi="Book Antiqua"/>
                <w:color w:val="000000"/>
              </w:rPr>
            </w:pPr>
          </w:p>
        </w:tc>
      </w:tr>
      <w:tr w:rsidR="00A737FA" w:rsidRPr="00B46E1D" w14:paraId="69043830" w14:textId="77777777" w:rsidTr="00A737FA">
        <w:tc>
          <w:tcPr>
            <w:tcW w:w="3681" w:type="dxa"/>
            <w:vAlign w:val="center"/>
          </w:tcPr>
          <w:p w14:paraId="487A1EEE" w14:textId="77777777" w:rsidR="00A737FA" w:rsidRPr="00056485" w:rsidRDefault="00A737FA" w:rsidP="00B46E1D">
            <w:pPr>
              <w:adjustRightInd w:val="0"/>
              <w:snapToGrid w:val="0"/>
              <w:spacing w:line="360" w:lineRule="auto"/>
              <w:jc w:val="both"/>
              <w:rPr>
                <w:rFonts w:ascii="Book Antiqua" w:eastAsia="Times New Roman" w:hAnsi="Book Antiqua"/>
                <w:color w:val="000000"/>
              </w:rPr>
            </w:pPr>
            <w:r w:rsidRPr="00B46E1D">
              <w:rPr>
                <w:rFonts w:ascii="Book Antiqua" w:eastAsia="Times New Roman" w:hAnsi="Book Antiqua"/>
                <w:color w:val="000000"/>
              </w:rPr>
              <w:t xml:space="preserve">Number of FMT procedures per patient, </w:t>
            </w:r>
            <w:r w:rsidRPr="00B46E1D">
              <w:rPr>
                <w:rFonts w:ascii="Book Antiqua" w:eastAsia="Times New Roman" w:hAnsi="Book Antiqua"/>
                <w:i/>
                <w:iCs/>
                <w:color w:val="000000"/>
              </w:rPr>
              <w:t xml:space="preserve">n </w:t>
            </w:r>
            <w:r w:rsidRPr="00B46E1D">
              <w:rPr>
                <w:rFonts w:ascii="Book Antiqua" w:eastAsia="Times New Roman" w:hAnsi="Book Antiqua"/>
                <w:color w:val="000000"/>
              </w:rPr>
              <w:t>(%)</w:t>
            </w:r>
            <w:r w:rsidRPr="00B46E1D">
              <w:rPr>
                <w:rFonts w:ascii="Book Antiqua" w:eastAsia="Times New Roman" w:hAnsi="Book Antiqua"/>
                <w:color w:val="000000"/>
                <w:vertAlign w:val="superscript"/>
              </w:rPr>
              <w:t>c</w:t>
            </w:r>
          </w:p>
        </w:tc>
        <w:tc>
          <w:tcPr>
            <w:tcW w:w="1559" w:type="dxa"/>
            <w:vAlign w:val="center"/>
          </w:tcPr>
          <w:p w14:paraId="10017E89" w14:textId="77777777" w:rsidR="00A737FA" w:rsidRPr="00B46E1D" w:rsidRDefault="00A737FA" w:rsidP="00B46E1D">
            <w:pPr>
              <w:adjustRightInd w:val="0"/>
              <w:snapToGrid w:val="0"/>
              <w:spacing w:line="360" w:lineRule="auto"/>
              <w:jc w:val="both"/>
              <w:rPr>
                <w:rFonts w:ascii="Book Antiqua" w:hAnsi="Book Antiqua"/>
                <w:b/>
                <w:bCs/>
              </w:rPr>
            </w:pPr>
          </w:p>
        </w:tc>
        <w:tc>
          <w:tcPr>
            <w:tcW w:w="2977" w:type="dxa"/>
            <w:vAlign w:val="center"/>
          </w:tcPr>
          <w:p w14:paraId="245FFABB" w14:textId="77777777" w:rsidR="00A737FA" w:rsidRPr="00B46E1D" w:rsidRDefault="00A737FA" w:rsidP="00B46E1D">
            <w:pPr>
              <w:adjustRightInd w:val="0"/>
              <w:snapToGrid w:val="0"/>
              <w:spacing w:line="360" w:lineRule="auto"/>
              <w:jc w:val="both"/>
              <w:rPr>
                <w:rFonts w:ascii="Book Antiqua" w:hAnsi="Book Antiqua"/>
                <w:b/>
                <w:bCs/>
              </w:rPr>
            </w:pPr>
          </w:p>
        </w:tc>
        <w:tc>
          <w:tcPr>
            <w:tcW w:w="3090" w:type="dxa"/>
            <w:vAlign w:val="center"/>
          </w:tcPr>
          <w:p w14:paraId="11228AD0" w14:textId="77777777" w:rsidR="00A737FA" w:rsidRPr="00B46E1D" w:rsidRDefault="00A737FA" w:rsidP="00B46E1D">
            <w:pPr>
              <w:adjustRightInd w:val="0"/>
              <w:snapToGrid w:val="0"/>
              <w:spacing w:line="360" w:lineRule="auto"/>
              <w:jc w:val="both"/>
              <w:rPr>
                <w:rFonts w:ascii="Book Antiqua" w:hAnsi="Book Antiqua"/>
                <w:b/>
                <w:bCs/>
              </w:rPr>
            </w:pPr>
          </w:p>
        </w:tc>
        <w:tc>
          <w:tcPr>
            <w:tcW w:w="923" w:type="dxa"/>
            <w:vAlign w:val="bottom"/>
          </w:tcPr>
          <w:p w14:paraId="75340DD9" w14:textId="77777777" w:rsidR="00A737FA" w:rsidRPr="00B46E1D" w:rsidRDefault="00A737FA" w:rsidP="00B46E1D">
            <w:pPr>
              <w:adjustRightInd w:val="0"/>
              <w:snapToGrid w:val="0"/>
              <w:spacing w:line="360" w:lineRule="auto"/>
              <w:jc w:val="both"/>
              <w:rPr>
                <w:rFonts w:ascii="Book Antiqua" w:eastAsia="Times New Roman" w:hAnsi="Book Antiqua"/>
                <w:color w:val="000000"/>
              </w:rPr>
            </w:pPr>
            <w:r w:rsidRPr="00B46E1D">
              <w:rPr>
                <w:rFonts w:ascii="Book Antiqua" w:eastAsia="Times New Roman" w:hAnsi="Book Antiqua"/>
                <w:color w:val="000000"/>
              </w:rPr>
              <w:t>0.047</w:t>
            </w:r>
            <w:r w:rsidRPr="00B46E1D">
              <w:rPr>
                <w:rFonts w:ascii="Book Antiqua" w:eastAsia="Times New Roman" w:hAnsi="Book Antiqua"/>
                <w:color w:val="000000"/>
                <w:vertAlign w:val="superscript"/>
              </w:rPr>
              <w:t>d</w:t>
            </w:r>
          </w:p>
        </w:tc>
      </w:tr>
      <w:tr w:rsidR="00A737FA" w:rsidRPr="00B46E1D" w14:paraId="0E651DFD" w14:textId="77777777" w:rsidTr="00A737FA">
        <w:tc>
          <w:tcPr>
            <w:tcW w:w="3681" w:type="dxa"/>
            <w:vAlign w:val="center"/>
          </w:tcPr>
          <w:p w14:paraId="61EC7B1A" w14:textId="77777777" w:rsidR="00A737FA" w:rsidRPr="00B46E1D" w:rsidRDefault="00A737FA" w:rsidP="00B46E1D">
            <w:pPr>
              <w:adjustRightInd w:val="0"/>
              <w:snapToGrid w:val="0"/>
              <w:spacing w:line="360" w:lineRule="auto"/>
              <w:jc w:val="both"/>
              <w:rPr>
                <w:rFonts w:ascii="Book Antiqua" w:eastAsia="Times New Roman" w:hAnsi="Book Antiqua"/>
                <w:color w:val="000000"/>
                <w:lang w:val="fr-FR"/>
              </w:rPr>
            </w:pPr>
            <w:r w:rsidRPr="00B46E1D">
              <w:rPr>
                <w:rFonts w:ascii="Book Antiqua" w:eastAsia="Times New Roman" w:hAnsi="Book Antiqua"/>
                <w:color w:val="000000"/>
              </w:rPr>
              <w:t>One</w:t>
            </w:r>
          </w:p>
        </w:tc>
        <w:tc>
          <w:tcPr>
            <w:tcW w:w="1559" w:type="dxa"/>
            <w:vAlign w:val="center"/>
          </w:tcPr>
          <w:p w14:paraId="483B8357"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82 (75.2)</w:t>
            </w:r>
          </w:p>
        </w:tc>
        <w:tc>
          <w:tcPr>
            <w:tcW w:w="2977" w:type="dxa"/>
            <w:vAlign w:val="center"/>
          </w:tcPr>
          <w:p w14:paraId="2E2A73DA"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15 (78.9)</w:t>
            </w:r>
          </w:p>
        </w:tc>
        <w:tc>
          <w:tcPr>
            <w:tcW w:w="3090" w:type="dxa"/>
            <w:vAlign w:val="center"/>
          </w:tcPr>
          <w:p w14:paraId="2DAB4478"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67 (74.4)</w:t>
            </w:r>
          </w:p>
        </w:tc>
        <w:tc>
          <w:tcPr>
            <w:tcW w:w="923" w:type="dxa"/>
            <w:vAlign w:val="bottom"/>
          </w:tcPr>
          <w:p w14:paraId="1E6E7401" w14:textId="77777777" w:rsidR="00A737FA" w:rsidRPr="00B46E1D" w:rsidRDefault="00A737FA" w:rsidP="00B46E1D">
            <w:pPr>
              <w:adjustRightInd w:val="0"/>
              <w:snapToGrid w:val="0"/>
              <w:spacing w:line="360" w:lineRule="auto"/>
              <w:jc w:val="both"/>
              <w:rPr>
                <w:rFonts w:ascii="Book Antiqua" w:eastAsia="Times New Roman" w:hAnsi="Book Antiqua"/>
                <w:color w:val="000000"/>
              </w:rPr>
            </w:pPr>
          </w:p>
        </w:tc>
      </w:tr>
      <w:tr w:rsidR="00A737FA" w:rsidRPr="00B46E1D" w14:paraId="18678495" w14:textId="77777777" w:rsidTr="00A737FA">
        <w:tc>
          <w:tcPr>
            <w:tcW w:w="3681" w:type="dxa"/>
            <w:vAlign w:val="center"/>
          </w:tcPr>
          <w:p w14:paraId="583C1B4C" w14:textId="77777777" w:rsidR="00A737FA" w:rsidRPr="00B46E1D" w:rsidRDefault="00A737FA" w:rsidP="00B46E1D">
            <w:pPr>
              <w:adjustRightInd w:val="0"/>
              <w:snapToGrid w:val="0"/>
              <w:spacing w:line="360" w:lineRule="auto"/>
              <w:jc w:val="both"/>
              <w:rPr>
                <w:rFonts w:ascii="Book Antiqua" w:eastAsia="Times New Roman" w:hAnsi="Book Antiqua"/>
                <w:color w:val="000000"/>
                <w:lang w:val="fr-FR"/>
              </w:rPr>
            </w:pPr>
            <w:r w:rsidRPr="00B46E1D">
              <w:rPr>
                <w:rFonts w:ascii="Book Antiqua" w:eastAsia="Times New Roman" w:hAnsi="Book Antiqua"/>
                <w:color w:val="000000"/>
              </w:rPr>
              <w:t>Two</w:t>
            </w:r>
          </w:p>
        </w:tc>
        <w:tc>
          <w:tcPr>
            <w:tcW w:w="1559" w:type="dxa"/>
            <w:vAlign w:val="center"/>
          </w:tcPr>
          <w:p w14:paraId="14F008C8"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24 (22.0)</w:t>
            </w:r>
          </w:p>
        </w:tc>
        <w:tc>
          <w:tcPr>
            <w:tcW w:w="2977" w:type="dxa"/>
            <w:vAlign w:val="center"/>
          </w:tcPr>
          <w:p w14:paraId="578D8FC9"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2 (10.5)</w:t>
            </w:r>
          </w:p>
        </w:tc>
        <w:tc>
          <w:tcPr>
            <w:tcW w:w="3090" w:type="dxa"/>
            <w:vAlign w:val="center"/>
          </w:tcPr>
          <w:p w14:paraId="6CD1F586"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22 (24.4)</w:t>
            </w:r>
          </w:p>
        </w:tc>
        <w:tc>
          <w:tcPr>
            <w:tcW w:w="923" w:type="dxa"/>
            <w:vAlign w:val="bottom"/>
          </w:tcPr>
          <w:p w14:paraId="4DC4F7E9" w14:textId="77777777" w:rsidR="00A737FA" w:rsidRPr="00B46E1D" w:rsidRDefault="00A737FA" w:rsidP="00B46E1D">
            <w:pPr>
              <w:adjustRightInd w:val="0"/>
              <w:snapToGrid w:val="0"/>
              <w:spacing w:line="360" w:lineRule="auto"/>
              <w:jc w:val="both"/>
              <w:rPr>
                <w:rFonts w:ascii="Book Antiqua" w:eastAsia="Times New Roman" w:hAnsi="Book Antiqua"/>
                <w:color w:val="000000"/>
              </w:rPr>
            </w:pPr>
          </w:p>
        </w:tc>
      </w:tr>
      <w:tr w:rsidR="00A737FA" w:rsidRPr="00B46E1D" w14:paraId="627525BA" w14:textId="77777777" w:rsidTr="00A737FA">
        <w:tc>
          <w:tcPr>
            <w:tcW w:w="3681" w:type="dxa"/>
            <w:vAlign w:val="center"/>
          </w:tcPr>
          <w:p w14:paraId="565600EC" w14:textId="77777777" w:rsidR="00A737FA" w:rsidRPr="00B46E1D" w:rsidRDefault="00A737FA" w:rsidP="00B46E1D">
            <w:pPr>
              <w:adjustRightInd w:val="0"/>
              <w:snapToGrid w:val="0"/>
              <w:spacing w:line="360" w:lineRule="auto"/>
              <w:jc w:val="both"/>
              <w:rPr>
                <w:rFonts w:ascii="Book Antiqua" w:eastAsia="Times New Roman" w:hAnsi="Book Antiqua"/>
                <w:color w:val="000000"/>
                <w:lang w:val="fr-FR"/>
              </w:rPr>
            </w:pPr>
            <w:r w:rsidRPr="00B46E1D">
              <w:rPr>
                <w:rFonts w:ascii="Book Antiqua" w:eastAsia="Times New Roman" w:hAnsi="Book Antiqua"/>
                <w:color w:val="000000"/>
              </w:rPr>
              <w:t>Three</w:t>
            </w:r>
          </w:p>
        </w:tc>
        <w:tc>
          <w:tcPr>
            <w:tcW w:w="1559" w:type="dxa"/>
            <w:vAlign w:val="center"/>
          </w:tcPr>
          <w:p w14:paraId="3C6E51CD"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3 (2.8)</w:t>
            </w:r>
          </w:p>
        </w:tc>
        <w:tc>
          <w:tcPr>
            <w:tcW w:w="2977" w:type="dxa"/>
            <w:vAlign w:val="center"/>
          </w:tcPr>
          <w:p w14:paraId="6F44E6CF"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2 (10.5)</w:t>
            </w:r>
          </w:p>
        </w:tc>
        <w:tc>
          <w:tcPr>
            <w:tcW w:w="3090" w:type="dxa"/>
            <w:vAlign w:val="center"/>
          </w:tcPr>
          <w:p w14:paraId="41577C06"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 (1.1)</w:t>
            </w:r>
          </w:p>
        </w:tc>
        <w:tc>
          <w:tcPr>
            <w:tcW w:w="923" w:type="dxa"/>
            <w:vAlign w:val="bottom"/>
          </w:tcPr>
          <w:p w14:paraId="543DD083" w14:textId="77777777" w:rsidR="00A737FA" w:rsidRPr="00B46E1D" w:rsidRDefault="00A737FA" w:rsidP="00B46E1D">
            <w:pPr>
              <w:adjustRightInd w:val="0"/>
              <w:snapToGrid w:val="0"/>
              <w:spacing w:line="360" w:lineRule="auto"/>
              <w:jc w:val="both"/>
              <w:rPr>
                <w:rFonts w:ascii="Book Antiqua" w:eastAsia="Times New Roman" w:hAnsi="Book Antiqua"/>
                <w:color w:val="000000"/>
              </w:rPr>
            </w:pPr>
            <w:r w:rsidRPr="00B46E1D">
              <w:rPr>
                <w:rFonts w:ascii="Book Antiqua" w:eastAsia="Times New Roman" w:hAnsi="Book Antiqua"/>
                <w:color w:val="000000"/>
              </w:rPr>
              <w:t> </w:t>
            </w:r>
          </w:p>
        </w:tc>
      </w:tr>
    </w:tbl>
    <w:p w14:paraId="6D0E1D6D" w14:textId="7DA193A2" w:rsidR="000470E6" w:rsidRDefault="00A737FA" w:rsidP="00B46E1D">
      <w:pPr>
        <w:adjustRightInd w:val="0"/>
        <w:snapToGrid w:val="0"/>
        <w:spacing w:line="360" w:lineRule="auto"/>
        <w:jc w:val="both"/>
        <w:rPr>
          <w:rFonts w:ascii="Book Antiqua" w:hAnsi="Book Antiqua"/>
          <w:color w:val="000000"/>
          <w:lang w:eastAsia="zh-CN"/>
        </w:rPr>
      </w:pPr>
      <w:proofErr w:type="spellStart"/>
      <w:r w:rsidRPr="00B46E1D">
        <w:rPr>
          <w:rFonts w:ascii="Book Antiqua" w:eastAsia="Times New Roman" w:hAnsi="Book Antiqua"/>
          <w:color w:val="000000"/>
          <w:vertAlign w:val="superscript"/>
        </w:rPr>
        <w:t>a</w:t>
      </w:r>
      <w:r w:rsidRPr="00B46E1D">
        <w:rPr>
          <w:rFonts w:ascii="Book Antiqua" w:eastAsia="Times New Roman" w:hAnsi="Book Antiqua"/>
          <w:color w:val="000000"/>
        </w:rPr>
        <w:t>Patients</w:t>
      </w:r>
      <w:proofErr w:type="spellEnd"/>
      <w:r w:rsidRPr="00B46E1D">
        <w:rPr>
          <w:rFonts w:ascii="Book Antiqua" w:eastAsia="Times New Roman" w:hAnsi="Book Antiqua"/>
          <w:color w:val="000000"/>
        </w:rPr>
        <w:t xml:space="preserve"> were classified based on cumulative history from all fecal microbiota transplant events for that patient, if more than one fecal microbiota transplant event</w:t>
      </w:r>
      <w:r w:rsidR="000470E6">
        <w:rPr>
          <w:rFonts w:ascii="Book Antiqua" w:hAnsi="Book Antiqua"/>
          <w:color w:val="000000"/>
          <w:lang w:eastAsia="zh-CN"/>
        </w:rPr>
        <w:t>.</w:t>
      </w:r>
      <w:r w:rsidRPr="00B46E1D">
        <w:rPr>
          <w:rFonts w:ascii="Book Antiqua" w:hAnsi="Book Antiqua"/>
          <w:color w:val="000000"/>
          <w:lang w:eastAsia="zh-CN"/>
        </w:rPr>
        <w:t xml:space="preserve"> </w:t>
      </w:r>
    </w:p>
    <w:p w14:paraId="49918A19" w14:textId="77777777" w:rsidR="000470E6" w:rsidRDefault="00A737FA" w:rsidP="00B46E1D">
      <w:pPr>
        <w:adjustRightInd w:val="0"/>
        <w:snapToGrid w:val="0"/>
        <w:spacing w:line="360" w:lineRule="auto"/>
        <w:jc w:val="both"/>
        <w:rPr>
          <w:rFonts w:ascii="Book Antiqua" w:eastAsia="Times New Roman" w:hAnsi="Book Antiqua"/>
          <w:color w:val="000000"/>
        </w:rPr>
      </w:pPr>
      <w:proofErr w:type="spellStart"/>
      <w:r w:rsidRPr="00B46E1D">
        <w:rPr>
          <w:rFonts w:ascii="Book Antiqua" w:eastAsia="Times New Roman" w:hAnsi="Book Antiqua"/>
          <w:color w:val="000000"/>
          <w:vertAlign w:val="superscript"/>
        </w:rPr>
        <w:t>b</w:t>
      </w:r>
      <w:r w:rsidRPr="00B46E1D">
        <w:rPr>
          <w:rFonts w:ascii="Book Antiqua" w:eastAsia="Times New Roman" w:hAnsi="Book Antiqua"/>
          <w:color w:val="000000"/>
        </w:rPr>
        <w:t>Of</w:t>
      </w:r>
      <w:proofErr w:type="spellEnd"/>
      <w:r w:rsidRPr="00B46E1D">
        <w:rPr>
          <w:rFonts w:ascii="Book Antiqua" w:eastAsia="Times New Roman" w:hAnsi="Book Antiqua"/>
          <w:color w:val="000000"/>
        </w:rPr>
        <w:t xml:space="preserve"> note, one Crohn's disease patient could also be considered to have undifferentiated inflammatory bowel disease given the nature of their condition</w:t>
      </w:r>
      <w:r w:rsidR="000470E6">
        <w:rPr>
          <w:rFonts w:ascii="Book Antiqua" w:eastAsia="Times New Roman" w:hAnsi="Book Antiqua"/>
          <w:color w:val="000000"/>
        </w:rPr>
        <w:t>.</w:t>
      </w:r>
      <w:r w:rsidRPr="00B46E1D">
        <w:rPr>
          <w:rFonts w:ascii="Book Antiqua" w:eastAsia="Times New Roman" w:hAnsi="Book Antiqua"/>
          <w:color w:val="000000"/>
        </w:rPr>
        <w:t xml:space="preserve"> </w:t>
      </w:r>
    </w:p>
    <w:p w14:paraId="0B40A61F" w14:textId="77777777" w:rsidR="000470E6" w:rsidRDefault="00A737FA" w:rsidP="00B46E1D">
      <w:pPr>
        <w:adjustRightInd w:val="0"/>
        <w:snapToGrid w:val="0"/>
        <w:spacing w:line="360" w:lineRule="auto"/>
        <w:jc w:val="both"/>
        <w:rPr>
          <w:rFonts w:ascii="Book Antiqua" w:eastAsia="Times New Roman" w:hAnsi="Book Antiqua"/>
          <w:color w:val="000000"/>
        </w:rPr>
      </w:pPr>
      <w:proofErr w:type="spellStart"/>
      <w:r w:rsidRPr="00B46E1D">
        <w:rPr>
          <w:rFonts w:ascii="Book Antiqua" w:eastAsia="Times New Roman" w:hAnsi="Book Antiqua"/>
          <w:color w:val="000000"/>
          <w:vertAlign w:val="superscript"/>
        </w:rPr>
        <w:lastRenderedPageBreak/>
        <w:t>c</w:t>
      </w:r>
      <w:r w:rsidRPr="00B46E1D">
        <w:rPr>
          <w:rFonts w:ascii="Book Antiqua" w:eastAsia="Times New Roman" w:hAnsi="Book Antiqua"/>
          <w:color w:val="000000"/>
        </w:rPr>
        <w:t>This</w:t>
      </w:r>
      <w:proofErr w:type="spellEnd"/>
      <w:r w:rsidRPr="00B46E1D">
        <w:rPr>
          <w:rFonts w:ascii="Book Antiqua" w:eastAsia="Times New Roman" w:hAnsi="Book Antiqua"/>
          <w:color w:val="000000"/>
        </w:rPr>
        <w:t xml:space="preserve"> includes only fecal microbiota transplant procedures completed at University of Utah Health. Procedures completed elsewhere were excluded</w:t>
      </w:r>
      <w:r w:rsidR="000470E6">
        <w:rPr>
          <w:rFonts w:ascii="Book Antiqua" w:eastAsia="Times New Roman" w:hAnsi="Book Antiqua"/>
          <w:color w:val="000000"/>
        </w:rPr>
        <w:t>.</w:t>
      </w:r>
      <w:r w:rsidRPr="00B46E1D">
        <w:rPr>
          <w:rFonts w:ascii="Book Antiqua" w:eastAsia="Times New Roman" w:hAnsi="Book Antiqua"/>
          <w:color w:val="000000"/>
        </w:rPr>
        <w:t xml:space="preserve"> </w:t>
      </w:r>
    </w:p>
    <w:p w14:paraId="174ED0E6" w14:textId="024424B3" w:rsidR="006F7D0C" w:rsidRPr="00B46E1D" w:rsidRDefault="00A737FA" w:rsidP="00B46E1D">
      <w:pPr>
        <w:adjustRightInd w:val="0"/>
        <w:snapToGrid w:val="0"/>
        <w:spacing w:line="360" w:lineRule="auto"/>
        <w:jc w:val="both"/>
        <w:rPr>
          <w:rFonts w:ascii="Book Antiqua" w:eastAsia="Times New Roman" w:hAnsi="Book Antiqua"/>
          <w:color w:val="000000"/>
        </w:rPr>
      </w:pPr>
      <w:proofErr w:type="spellStart"/>
      <w:r w:rsidRPr="00B46E1D">
        <w:rPr>
          <w:rFonts w:ascii="Book Antiqua" w:eastAsia="Times New Roman" w:hAnsi="Book Antiqua"/>
          <w:color w:val="000000"/>
          <w:vertAlign w:val="superscript"/>
        </w:rPr>
        <w:t>d</w:t>
      </w:r>
      <w:r w:rsidRPr="00B46E1D">
        <w:rPr>
          <w:rFonts w:ascii="Book Antiqua" w:eastAsia="Times New Roman" w:hAnsi="Book Antiqua"/>
          <w:i/>
          <w:color w:val="000000"/>
        </w:rPr>
        <w:t>P</w:t>
      </w:r>
      <w:proofErr w:type="spellEnd"/>
      <w:r w:rsidRPr="00B46E1D">
        <w:rPr>
          <w:rFonts w:ascii="Book Antiqua" w:eastAsia="Times New Roman" w:hAnsi="Book Antiqua"/>
          <w:color w:val="000000"/>
        </w:rPr>
        <w:t xml:space="preserve"> &lt; 0.05. </w:t>
      </w:r>
      <w:r w:rsidRPr="00B46E1D">
        <w:rPr>
          <w:rFonts w:ascii="Book Antiqua" w:hAnsi="Book Antiqua"/>
          <w:color w:val="000000"/>
          <w:lang w:eastAsia="zh-CN"/>
        </w:rPr>
        <w:t>FMT:</w:t>
      </w:r>
      <w:r w:rsidRPr="00B46E1D">
        <w:rPr>
          <w:rFonts w:ascii="Book Antiqua" w:eastAsia="Times New Roman" w:hAnsi="Book Antiqua"/>
          <w:color w:val="000000"/>
        </w:rPr>
        <w:t xml:space="preserve"> Fecal microbiota transplant.</w:t>
      </w:r>
    </w:p>
    <w:p w14:paraId="1109EB2F" w14:textId="77777777" w:rsidR="006F7D0C" w:rsidRPr="00B46E1D" w:rsidRDefault="006F7D0C" w:rsidP="00B46E1D">
      <w:pPr>
        <w:snapToGrid w:val="0"/>
        <w:spacing w:line="360" w:lineRule="auto"/>
        <w:jc w:val="both"/>
        <w:rPr>
          <w:rFonts w:ascii="Book Antiqua" w:eastAsia="Times New Roman" w:hAnsi="Book Antiqua"/>
          <w:color w:val="000000"/>
        </w:rPr>
      </w:pPr>
      <w:r w:rsidRPr="00B46E1D">
        <w:rPr>
          <w:rFonts w:ascii="Book Antiqua" w:eastAsia="Times New Roman" w:hAnsi="Book Antiqua"/>
          <w:color w:val="000000"/>
        </w:rPr>
        <w:br w:type="page"/>
      </w:r>
    </w:p>
    <w:p w14:paraId="045C4A85" w14:textId="44901981" w:rsidR="00FF2AED" w:rsidRPr="00B46E1D" w:rsidRDefault="006F7D0C" w:rsidP="00B46E1D">
      <w:pPr>
        <w:adjustRightInd w:val="0"/>
        <w:snapToGrid w:val="0"/>
        <w:spacing w:line="360" w:lineRule="auto"/>
        <w:jc w:val="both"/>
        <w:rPr>
          <w:rFonts w:ascii="Book Antiqua" w:eastAsia="Times New Roman" w:hAnsi="Book Antiqua"/>
          <w:b/>
          <w:bCs/>
          <w:color w:val="000000"/>
        </w:rPr>
      </w:pPr>
      <w:r w:rsidRPr="00B46E1D">
        <w:rPr>
          <w:rFonts w:ascii="Book Antiqua" w:eastAsia="Times New Roman" w:hAnsi="Book Antiqua"/>
          <w:b/>
          <w:bCs/>
          <w:color w:val="000000"/>
        </w:rPr>
        <w:lastRenderedPageBreak/>
        <w:t>Table 2 Months between fecal microbiota transplant events and dermatology visits</w:t>
      </w:r>
    </w:p>
    <w:tbl>
      <w:tblPr>
        <w:tblW w:w="12191" w:type="dxa"/>
        <w:tblLook w:val="04A0" w:firstRow="1" w:lastRow="0" w:firstColumn="1" w:lastColumn="0" w:noHBand="0" w:noVBand="1"/>
      </w:tblPr>
      <w:tblGrid>
        <w:gridCol w:w="817"/>
        <w:gridCol w:w="1753"/>
        <w:gridCol w:w="1988"/>
        <w:gridCol w:w="2643"/>
        <w:gridCol w:w="2299"/>
        <w:gridCol w:w="2691"/>
      </w:tblGrid>
      <w:tr w:rsidR="006F7D0C" w:rsidRPr="00B46E1D" w14:paraId="57B26FCB" w14:textId="77777777" w:rsidTr="009F359C">
        <w:trPr>
          <w:trHeight w:val="600"/>
        </w:trPr>
        <w:tc>
          <w:tcPr>
            <w:tcW w:w="817" w:type="dxa"/>
            <w:tcBorders>
              <w:top w:val="single" w:sz="4" w:space="0" w:color="auto"/>
              <w:left w:val="nil"/>
              <w:bottom w:val="single" w:sz="4" w:space="0" w:color="auto"/>
              <w:right w:val="nil"/>
            </w:tcBorders>
            <w:shd w:val="clear" w:color="auto" w:fill="auto"/>
            <w:noWrap/>
            <w:vAlign w:val="bottom"/>
            <w:hideMark/>
          </w:tcPr>
          <w:p w14:paraId="789081D1" w14:textId="77777777" w:rsidR="006F7D0C" w:rsidRPr="00B46E1D" w:rsidRDefault="006F7D0C" w:rsidP="00B46E1D">
            <w:pPr>
              <w:adjustRightInd w:val="0"/>
              <w:snapToGrid w:val="0"/>
              <w:spacing w:line="360" w:lineRule="auto"/>
              <w:jc w:val="both"/>
              <w:rPr>
                <w:rFonts w:ascii="Book Antiqua" w:eastAsia="Times New Roman" w:hAnsi="Book Antiqua"/>
                <w:b/>
                <w:bCs/>
                <w:color w:val="000000"/>
              </w:rPr>
            </w:pPr>
            <w:r w:rsidRPr="00B46E1D">
              <w:rPr>
                <w:rFonts w:ascii="Book Antiqua" w:eastAsia="Times New Roman" w:hAnsi="Book Antiqua"/>
                <w:b/>
                <w:bCs/>
                <w:color w:val="000000"/>
              </w:rPr>
              <w:t>Visit</w:t>
            </w:r>
          </w:p>
        </w:tc>
        <w:tc>
          <w:tcPr>
            <w:tcW w:w="1753" w:type="dxa"/>
            <w:tcBorders>
              <w:top w:val="single" w:sz="4" w:space="0" w:color="auto"/>
              <w:left w:val="nil"/>
              <w:bottom w:val="single" w:sz="4" w:space="0" w:color="auto"/>
              <w:right w:val="nil"/>
            </w:tcBorders>
            <w:shd w:val="clear" w:color="auto" w:fill="auto"/>
            <w:vAlign w:val="bottom"/>
            <w:hideMark/>
          </w:tcPr>
          <w:p w14:paraId="5AD12DA1" w14:textId="77777777" w:rsidR="006F7D0C" w:rsidRPr="00B46E1D" w:rsidRDefault="006F7D0C" w:rsidP="009F359C">
            <w:pPr>
              <w:adjustRightInd w:val="0"/>
              <w:snapToGrid w:val="0"/>
              <w:spacing w:line="360" w:lineRule="auto"/>
              <w:jc w:val="center"/>
              <w:rPr>
                <w:rFonts w:ascii="Book Antiqua" w:eastAsia="Times New Roman" w:hAnsi="Book Antiqua"/>
                <w:b/>
                <w:bCs/>
                <w:color w:val="000000"/>
              </w:rPr>
            </w:pPr>
            <w:r w:rsidRPr="00B46E1D">
              <w:rPr>
                <w:rFonts w:ascii="Book Antiqua" w:eastAsia="Times New Roman" w:hAnsi="Book Antiqua"/>
                <w:b/>
                <w:bCs/>
                <w:color w:val="000000"/>
              </w:rPr>
              <w:t>Number of events</w:t>
            </w:r>
          </w:p>
        </w:tc>
        <w:tc>
          <w:tcPr>
            <w:tcW w:w="1988" w:type="dxa"/>
            <w:tcBorders>
              <w:top w:val="single" w:sz="4" w:space="0" w:color="auto"/>
              <w:left w:val="nil"/>
              <w:bottom w:val="single" w:sz="4" w:space="0" w:color="auto"/>
              <w:right w:val="nil"/>
            </w:tcBorders>
            <w:shd w:val="clear" w:color="auto" w:fill="auto"/>
            <w:vAlign w:val="bottom"/>
            <w:hideMark/>
          </w:tcPr>
          <w:p w14:paraId="25D05953" w14:textId="19BD0498" w:rsidR="006F7D0C" w:rsidRPr="00B46E1D" w:rsidRDefault="00C2741F" w:rsidP="009F359C">
            <w:pPr>
              <w:adjustRightInd w:val="0"/>
              <w:snapToGrid w:val="0"/>
              <w:spacing w:line="360" w:lineRule="auto"/>
              <w:jc w:val="center"/>
              <w:rPr>
                <w:rFonts w:ascii="Book Antiqua" w:eastAsia="Times New Roman" w:hAnsi="Book Antiqua"/>
                <w:b/>
                <w:bCs/>
                <w:color w:val="000000"/>
              </w:rPr>
            </w:pPr>
            <w:r>
              <w:rPr>
                <w:rFonts w:ascii="Book Antiqua" w:eastAsia="Times New Roman" w:hAnsi="Book Antiqua"/>
                <w:b/>
                <w:bCs/>
                <w:color w:val="000000"/>
              </w:rPr>
              <w:t>m</w:t>
            </w:r>
            <w:r w:rsidR="006F7D0C" w:rsidRPr="00B46E1D">
              <w:rPr>
                <w:rFonts w:ascii="Book Antiqua" w:eastAsia="Times New Roman" w:hAnsi="Book Antiqua"/>
                <w:b/>
                <w:bCs/>
                <w:color w:val="000000"/>
              </w:rPr>
              <w:t>ean ± SD months to visit</w:t>
            </w:r>
          </w:p>
        </w:tc>
        <w:tc>
          <w:tcPr>
            <w:tcW w:w="2643" w:type="dxa"/>
            <w:tcBorders>
              <w:top w:val="single" w:sz="4" w:space="0" w:color="auto"/>
              <w:left w:val="nil"/>
              <w:bottom w:val="single" w:sz="4" w:space="0" w:color="auto"/>
              <w:right w:val="nil"/>
            </w:tcBorders>
            <w:shd w:val="clear" w:color="auto" w:fill="auto"/>
            <w:vAlign w:val="bottom"/>
            <w:hideMark/>
          </w:tcPr>
          <w:p w14:paraId="44FF84D7" w14:textId="77777777" w:rsidR="006F7D0C" w:rsidRPr="00B46E1D" w:rsidRDefault="006F7D0C" w:rsidP="009F359C">
            <w:pPr>
              <w:adjustRightInd w:val="0"/>
              <w:snapToGrid w:val="0"/>
              <w:spacing w:line="360" w:lineRule="auto"/>
              <w:jc w:val="center"/>
              <w:rPr>
                <w:rFonts w:ascii="Book Antiqua" w:eastAsia="Times New Roman" w:hAnsi="Book Antiqua"/>
                <w:b/>
                <w:bCs/>
                <w:color w:val="000000"/>
              </w:rPr>
            </w:pPr>
            <w:r w:rsidRPr="00B46E1D">
              <w:rPr>
                <w:rFonts w:ascii="Book Antiqua" w:eastAsia="Times New Roman" w:hAnsi="Book Antiqua"/>
                <w:b/>
                <w:bCs/>
                <w:color w:val="000000"/>
              </w:rPr>
              <w:t>Median months to visit</w:t>
            </w:r>
          </w:p>
        </w:tc>
        <w:tc>
          <w:tcPr>
            <w:tcW w:w="2299" w:type="dxa"/>
            <w:tcBorders>
              <w:top w:val="single" w:sz="4" w:space="0" w:color="auto"/>
              <w:left w:val="nil"/>
              <w:bottom w:val="single" w:sz="4" w:space="0" w:color="auto"/>
              <w:right w:val="nil"/>
            </w:tcBorders>
            <w:shd w:val="clear" w:color="auto" w:fill="auto"/>
            <w:vAlign w:val="bottom"/>
            <w:hideMark/>
          </w:tcPr>
          <w:p w14:paraId="19981515" w14:textId="77777777" w:rsidR="006F7D0C" w:rsidRPr="00B46E1D" w:rsidRDefault="006F7D0C" w:rsidP="009F359C">
            <w:pPr>
              <w:adjustRightInd w:val="0"/>
              <w:snapToGrid w:val="0"/>
              <w:spacing w:line="360" w:lineRule="auto"/>
              <w:jc w:val="center"/>
              <w:rPr>
                <w:rFonts w:ascii="Book Antiqua" w:eastAsia="Times New Roman" w:hAnsi="Book Antiqua"/>
                <w:b/>
                <w:bCs/>
                <w:color w:val="000000"/>
              </w:rPr>
            </w:pPr>
            <w:r w:rsidRPr="00B46E1D">
              <w:rPr>
                <w:rFonts w:ascii="Book Antiqua" w:eastAsia="Times New Roman" w:hAnsi="Book Antiqua"/>
                <w:b/>
                <w:bCs/>
                <w:color w:val="000000"/>
              </w:rPr>
              <w:t>Minimum months to visit</w:t>
            </w:r>
          </w:p>
        </w:tc>
        <w:tc>
          <w:tcPr>
            <w:tcW w:w="2691" w:type="dxa"/>
            <w:tcBorders>
              <w:top w:val="single" w:sz="4" w:space="0" w:color="auto"/>
              <w:left w:val="nil"/>
              <w:bottom w:val="single" w:sz="4" w:space="0" w:color="auto"/>
              <w:right w:val="nil"/>
            </w:tcBorders>
            <w:shd w:val="clear" w:color="auto" w:fill="auto"/>
            <w:vAlign w:val="bottom"/>
            <w:hideMark/>
          </w:tcPr>
          <w:p w14:paraId="7A6D8C75" w14:textId="77777777" w:rsidR="006F7D0C" w:rsidRPr="00B46E1D" w:rsidRDefault="006F7D0C" w:rsidP="009F359C">
            <w:pPr>
              <w:adjustRightInd w:val="0"/>
              <w:snapToGrid w:val="0"/>
              <w:spacing w:line="360" w:lineRule="auto"/>
              <w:jc w:val="center"/>
              <w:rPr>
                <w:rFonts w:ascii="Book Antiqua" w:eastAsia="Times New Roman" w:hAnsi="Book Antiqua"/>
                <w:b/>
                <w:bCs/>
                <w:color w:val="000000"/>
              </w:rPr>
            </w:pPr>
            <w:r w:rsidRPr="00B46E1D">
              <w:rPr>
                <w:rFonts w:ascii="Book Antiqua" w:eastAsia="Times New Roman" w:hAnsi="Book Antiqua"/>
                <w:b/>
                <w:bCs/>
                <w:color w:val="000000"/>
              </w:rPr>
              <w:t>Maximum months to visit</w:t>
            </w:r>
          </w:p>
        </w:tc>
      </w:tr>
      <w:tr w:rsidR="006F7D0C" w:rsidRPr="00B46E1D" w14:paraId="5D8CB2C4" w14:textId="77777777" w:rsidTr="009F359C">
        <w:trPr>
          <w:trHeight w:val="310"/>
        </w:trPr>
        <w:tc>
          <w:tcPr>
            <w:tcW w:w="817" w:type="dxa"/>
            <w:tcBorders>
              <w:top w:val="nil"/>
              <w:left w:val="nil"/>
              <w:bottom w:val="nil"/>
              <w:right w:val="nil"/>
            </w:tcBorders>
            <w:shd w:val="clear" w:color="auto" w:fill="auto"/>
            <w:noWrap/>
            <w:vAlign w:val="bottom"/>
            <w:hideMark/>
          </w:tcPr>
          <w:p w14:paraId="7377B25C" w14:textId="77777777" w:rsidR="006F7D0C" w:rsidRPr="00B46E1D" w:rsidRDefault="006F7D0C" w:rsidP="00B46E1D">
            <w:pPr>
              <w:adjustRightInd w:val="0"/>
              <w:snapToGrid w:val="0"/>
              <w:spacing w:line="360" w:lineRule="auto"/>
              <w:jc w:val="both"/>
              <w:rPr>
                <w:rFonts w:ascii="Book Antiqua" w:eastAsia="Times New Roman" w:hAnsi="Book Antiqua"/>
                <w:color w:val="000000"/>
              </w:rPr>
            </w:pPr>
            <w:r w:rsidRPr="00B46E1D">
              <w:rPr>
                <w:rFonts w:ascii="Book Antiqua" w:eastAsia="Times New Roman" w:hAnsi="Book Antiqua"/>
                <w:color w:val="000000"/>
              </w:rPr>
              <w:t>1</w:t>
            </w:r>
            <w:r w:rsidRPr="00B46E1D">
              <w:rPr>
                <w:rFonts w:ascii="Book Antiqua" w:eastAsia="Times New Roman" w:hAnsi="Book Antiqua"/>
                <w:color w:val="000000"/>
                <w:vertAlign w:val="superscript"/>
              </w:rPr>
              <w:t>st</w:t>
            </w:r>
          </w:p>
        </w:tc>
        <w:tc>
          <w:tcPr>
            <w:tcW w:w="1753" w:type="dxa"/>
            <w:tcBorders>
              <w:top w:val="nil"/>
              <w:left w:val="nil"/>
              <w:bottom w:val="nil"/>
              <w:right w:val="nil"/>
            </w:tcBorders>
            <w:shd w:val="clear" w:color="auto" w:fill="auto"/>
            <w:noWrap/>
            <w:vAlign w:val="bottom"/>
            <w:hideMark/>
          </w:tcPr>
          <w:p w14:paraId="520257AD"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26</w:t>
            </w:r>
          </w:p>
        </w:tc>
        <w:tc>
          <w:tcPr>
            <w:tcW w:w="1988" w:type="dxa"/>
            <w:tcBorders>
              <w:top w:val="nil"/>
              <w:left w:val="nil"/>
              <w:bottom w:val="nil"/>
              <w:right w:val="nil"/>
            </w:tcBorders>
            <w:shd w:val="clear" w:color="auto" w:fill="auto"/>
            <w:noWrap/>
            <w:vAlign w:val="bottom"/>
            <w:hideMark/>
          </w:tcPr>
          <w:p w14:paraId="3EEA6330"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10.0 ± 7.0</w:t>
            </w:r>
          </w:p>
        </w:tc>
        <w:tc>
          <w:tcPr>
            <w:tcW w:w="2643" w:type="dxa"/>
            <w:tcBorders>
              <w:top w:val="nil"/>
              <w:left w:val="nil"/>
              <w:bottom w:val="nil"/>
              <w:right w:val="nil"/>
            </w:tcBorders>
            <w:shd w:val="clear" w:color="auto" w:fill="auto"/>
            <w:noWrap/>
            <w:vAlign w:val="bottom"/>
            <w:hideMark/>
          </w:tcPr>
          <w:p w14:paraId="40EBEC06"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9.5</w:t>
            </w:r>
          </w:p>
        </w:tc>
        <w:tc>
          <w:tcPr>
            <w:tcW w:w="2299" w:type="dxa"/>
            <w:tcBorders>
              <w:top w:val="nil"/>
              <w:left w:val="nil"/>
              <w:bottom w:val="nil"/>
              <w:right w:val="nil"/>
            </w:tcBorders>
            <w:shd w:val="clear" w:color="auto" w:fill="auto"/>
            <w:noWrap/>
            <w:vAlign w:val="bottom"/>
            <w:hideMark/>
          </w:tcPr>
          <w:p w14:paraId="35CA75E0"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0</w:t>
            </w:r>
          </w:p>
        </w:tc>
        <w:tc>
          <w:tcPr>
            <w:tcW w:w="2691" w:type="dxa"/>
            <w:tcBorders>
              <w:top w:val="nil"/>
              <w:left w:val="nil"/>
              <w:bottom w:val="nil"/>
              <w:right w:val="nil"/>
            </w:tcBorders>
            <w:shd w:val="clear" w:color="auto" w:fill="auto"/>
            <w:noWrap/>
            <w:vAlign w:val="bottom"/>
            <w:hideMark/>
          </w:tcPr>
          <w:p w14:paraId="3318E818"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22</w:t>
            </w:r>
          </w:p>
        </w:tc>
      </w:tr>
      <w:tr w:rsidR="006F7D0C" w:rsidRPr="00B46E1D" w14:paraId="2AD31373" w14:textId="77777777" w:rsidTr="009F359C">
        <w:trPr>
          <w:trHeight w:val="310"/>
        </w:trPr>
        <w:tc>
          <w:tcPr>
            <w:tcW w:w="817" w:type="dxa"/>
            <w:tcBorders>
              <w:top w:val="nil"/>
              <w:left w:val="nil"/>
              <w:bottom w:val="nil"/>
              <w:right w:val="nil"/>
            </w:tcBorders>
            <w:shd w:val="clear" w:color="auto" w:fill="auto"/>
            <w:noWrap/>
            <w:vAlign w:val="bottom"/>
            <w:hideMark/>
          </w:tcPr>
          <w:p w14:paraId="79B2DF11" w14:textId="77777777" w:rsidR="006F7D0C" w:rsidRPr="00B46E1D" w:rsidRDefault="006F7D0C" w:rsidP="00B46E1D">
            <w:pPr>
              <w:adjustRightInd w:val="0"/>
              <w:snapToGrid w:val="0"/>
              <w:spacing w:line="360" w:lineRule="auto"/>
              <w:jc w:val="both"/>
              <w:rPr>
                <w:rFonts w:ascii="Book Antiqua" w:eastAsia="Times New Roman" w:hAnsi="Book Antiqua"/>
                <w:color w:val="000000"/>
              </w:rPr>
            </w:pPr>
            <w:r w:rsidRPr="00B46E1D">
              <w:rPr>
                <w:rFonts w:ascii="Book Antiqua" w:eastAsia="Times New Roman" w:hAnsi="Book Antiqua"/>
                <w:color w:val="000000"/>
              </w:rPr>
              <w:t>2</w:t>
            </w:r>
            <w:r w:rsidRPr="00B46E1D">
              <w:rPr>
                <w:rFonts w:ascii="Book Antiqua" w:eastAsia="Times New Roman" w:hAnsi="Book Antiqua"/>
                <w:color w:val="000000"/>
                <w:vertAlign w:val="superscript"/>
              </w:rPr>
              <w:t>nd</w:t>
            </w:r>
          </w:p>
        </w:tc>
        <w:tc>
          <w:tcPr>
            <w:tcW w:w="1753" w:type="dxa"/>
            <w:tcBorders>
              <w:top w:val="nil"/>
              <w:left w:val="nil"/>
              <w:bottom w:val="nil"/>
              <w:right w:val="nil"/>
            </w:tcBorders>
            <w:shd w:val="clear" w:color="auto" w:fill="auto"/>
            <w:noWrap/>
            <w:vAlign w:val="bottom"/>
            <w:hideMark/>
          </w:tcPr>
          <w:p w14:paraId="5E249585"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10</w:t>
            </w:r>
          </w:p>
        </w:tc>
        <w:tc>
          <w:tcPr>
            <w:tcW w:w="1988" w:type="dxa"/>
            <w:tcBorders>
              <w:top w:val="nil"/>
              <w:left w:val="nil"/>
              <w:bottom w:val="nil"/>
              <w:right w:val="nil"/>
            </w:tcBorders>
            <w:shd w:val="clear" w:color="auto" w:fill="auto"/>
            <w:noWrap/>
            <w:vAlign w:val="bottom"/>
            <w:hideMark/>
          </w:tcPr>
          <w:p w14:paraId="3C890362"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11.5 ± 6.4</w:t>
            </w:r>
          </w:p>
        </w:tc>
        <w:tc>
          <w:tcPr>
            <w:tcW w:w="2643" w:type="dxa"/>
            <w:tcBorders>
              <w:top w:val="nil"/>
              <w:left w:val="nil"/>
              <w:bottom w:val="nil"/>
              <w:right w:val="nil"/>
            </w:tcBorders>
            <w:shd w:val="clear" w:color="auto" w:fill="auto"/>
            <w:noWrap/>
            <w:vAlign w:val="bottom"/>
            <w:hideMark/>
          </w:tcPr>
          <w:p w14:paraId="6F5387F0"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11</w:t>
            </w:r>
          </w:p>
        </w:tc>
        <w:tc>
          <w:tcPr>
            <w:tcW w:w="2299" w:type="dxa"/>
            <w:tcBorders>
              <w:top w:val="nil"/>
              <w:left w:val="nil"/>
              <w:bottom w:val="nil"/>
              <w:right w:val="nil"/>
            </w:tcBorders>
            <w:shd w:val="clear" w:color="auto" w:fill="auto"/>
            <w:noWrap/>
            <w:vAlign w:val="bottom"/>
            <w:hideMark/>
          </w:tcPr>
          <w:p w14:paraId="7292EB02"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5</w:t>
            </w:r>
          </w:p>
        </w:tc>
        <w:tc>
          <w:tcPr>
            <w:tcW w:w="2691" w:type="dxa"/>
            <w:tcBorders>
              <w:top w:val="nil"/>
              <w:left w:val="nil"/>
              <w:bottom w:val="nil"/>
              <w:right w:val="nil"/>
            </w:tcBorders>
            <w:shd w:val="clear" w:color="auto" w:fill="auto"/>
            <w:noWrap/>
            <w:vAlign w:val="bottom"/>
            <w:hideMark/>
          </w:tcPr>
          <w:p w14:paraId="094EB06E"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23</w:t>
            </w:r>
          </w:p>
        </w:tc>
      </w:tr>
      <w:tr w:rsidR="006F7D0C" w:rsidRPr="00B46E1D" w14:paraId="48CA1544" w14:textId="77777777" w:rsidTr="009F359C">
        <w:trPr>
          <w:trHeight w:val="310"/>
        </w:trPr>
        <w:tc>
          <w:tcPr>
            <w:tcW w:w="817" w:type="dxa"/>
            <w:tcBorders>
              <w:top w:val="nil"/>
              <w:left w:val="nil"/>
              <w:bottom w:val="nil"/>
              <w:right w:val="nil"/>
            </w:tcBorders>
            <w:shd w:val="clear" w:color="auto" w:fill="auto"/>
            <w:noWrap/>
            <w:vAlign w:val="bottom"/>
            <w:hideMark/>
          </w:tcPr>
          <w:p w14:paraId="7E9DF20C" w14:textId="77777777" w:rsidR="006F7D0C" w:rsidRPr="00B46E1D" w:rsidRDefault="006F7D0C" w:rsidP="00B46E1D">
            <w:pPr>
              <w:adjustRightInd w:val="0"/>
              <w:snapToGrid w:val="0"/>
              <w:spacing w:line="360" w:lineRule="auto"/>
              <w:jc w:val="both"/>
              <w:rPr>
                <w:rFonts w:ascii="Book Antiqua" w:eastAsia="Times New Roman" w:hAnsi="Book Antiqua"/>
                <w:color w:val="000000"/>
              </w:rPr>
            </w:pPr>
            <w:r w:rsidRPr="00B46E1D">
              <w:rPr>
                <w:rFonts w:ascii="Book Antiqua" w:eastAsia="Times New Roman" w:hAnsi="Book Antiqua"/>
                <w:color w:val="000000"/>
              </w:rPr>
              <w:t>3</w:t>
            </w:r>
            <w:r w:rsidRPr="00B46E1D">
              <w:rPr>
                <w:rFonts w:ascii="Book Antiqua" w:eastAsia="Times New Roman" w:hAnsi="Book Antiqua"/>
                <w:color w:val="000000"/>
                <w:vertAlign w:val="superscript"/>
              </w:rPr>
              <w:t>rd</w:t>
            </w:r>
          </w:p>
        </w:tc>
        <w:tc>
          <w:tcPr>
            <w:tcW w:w="1753" w:type="dxa"/>
            <w:tcBorders>
              <w:top w:val="nil"/>
              <w:left w:val="nil"/>
              <w:bottom w:val="nil"/>
              <w:right w:val="nil"/>
            </w:tcBorders>
            <w:shd w:val="clear" w:color="auto" w:fill="auto"/>
            <w:noWrap/>
            <w:vAlign w:val="bottom"/>
            <w:hideMark/>
          </w:tcPr>
          <w:p w14:paraId="0C5BBD4F"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7</w:t>
            </w:r>
          </w:p>
        </w:tc>
        <w:tc>
          <w:tcPr>
            <w:tcW w:w="1988" w:type="dxa"/>
            <w:tcBorders>
              <w:top w:val="nil"/>
              <w:left w:val="nil"/>
              <w:bottom w:val="nil"/>
              <w:right w:val="nil"/>
            </w:tcBorders>
            <w:shd w:val="clear" w:color="auto" w:fill="auto"/>
            <w:noWrap/>
            <w:vAlign w:val="bottom"/>
            <w:hideMark/>
          </w:tcPr>
          <w:p w14:paraId="367A386C"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12.0 ± 5.0</w:t>
            </w:r>
          </w:p>
        </w:tc>
        <w:tc>
          <w:tcPr>
            <w:tcW w:w="2643" w:type="dxa"/>
            <w:tcBorders>
              <w:top w:val="nil"/>
              <w:left w:val="nil"/>
              <w:bottom w:val="nil"/>
              <w:right w:val="nil"/>
            </w:tcBorders>
            <w:shd w:val="clear" w:color="auto" w:fill="auto"/>
            <w:noWrap/>
            <w:vAlign w:val="bottom"/>
            <w:hideMark/>
          </w:tcPr>
          <w:p w14:paraId="09D34DF8"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13</w:t>
            </w:r>
          </w:p>
        </w:tc>
        <w:tc>
          <w:tcPr>
            <w:tcW w:w="2299" w:type="dxa"/>
            <w:tcBorders>
              <w:top w:val="nil"/>
              <w:left w:val="nil"/>
              <w:bottom w:val="nil"/>
              <w:right w:val="nil"/>
            </w:tcBorders>
            <w:shd w:val="clear" w:color="auto" w:fill="auto"/>
            <w:noWrap/>
            <w:vAlign w:val="bottom"/>
            <w:hideMark/>
          </w:tcPr>
          <w:p w14:paraId="0A62E88E"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6</w:t>
            </w:r>
          </w:p>
        </w:tc>
        <w:tc>
          <w:tcPr>
            <w:tcW w:w="2691" w:type="dxa"/>
            <w:tcBorders>
              <w:top w:val="nil"/>
              <w:left w:val="nil"/>
              <w:bottom w:val="nil"/>
              <w:right w:val="nil"/>
            </w:tcBorders>
            <w:shd w:val="clear" w:color="auto" w:fill="auto"/>
            <w:noWrap/>
            <w:vAlign w:val="bottom"/>
            <w:hideMark/>
          </w:tcPr>
          <w:p w14:paraId="0F8051AD"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20</w:t>
            </w:r>
          </w:p>
        </w:tc>
      </w:tr>
      <w:tr w:rsidR="006F7D0C" w:rsidRPr="00B46E1D" w14:paraId="359D7C10" w14:textId="77777777" w:rsidTr="009F359C">
        <w:trPr>
          <w:trHeight w:val="310"/>
        </w:trPr>
        <w:tc>
          <w:tcPr>
            <w:tcW w:w="817" w:type="dxa"/>
            <w:tcBorders>
              <w:top w:val="nil"/>
              <w:left w:val="nil"/>
              <w:bottom w:val="nil"/>
              <w:right w:val="nil"/>
            </w:tcBorders>
            <w:shd w:val="clear" w:color="auto" w:fill="auto"/>
            <w:noWrap/>
            <w:vAlign w:val="bottom"/>
            <w:hideMark/>
          </w:tcPr>
          <w:p w14:paraId="0B9EAD1F" w14:textId="77777777" w:rsidR="006F7D0C" w:rsidRPr="00B46E1D" w:rsidRDefault="006F7D0C" w:rsidP="00B46E1D">
            <w:pPr>
              <w:adjustRightInd w:val="0"/>
              <w:snapToGrid w:val="0"/>
              <w:spacing w:line="360" w:lineRule="auto"/>
              <w:jc w:val="both"/>
              <w:rPr>
                <w:rFonts w:ascii="Book Antiqua" w:eastAsia="Times New Roman" w:hAnsi="Book Antiqua"/>
                <w:color w:val="000000"/>
              </w:rPr>
            </w:pPr>
            <w:r w:rsidRPr="00B46E1D">
              <w:rPr>
                <w:rFonts w:ascii="Book Antiqua" w:eastAsia="Times New Roman" w:hAnsi="Book Antiqua"/>
                <w:color w:val="000000"/>
              </w:rPr>
              <w:t>4</w:t>
            </w:r>
            <w:r w:rsidRPr="00B46E1D">
              <w:rPr>
                <w:rFonts w:ascii="Book Antiqua" w:eastAsia="Times New Roman" w:hAnsi="Book Antiqua"/>
                <w:color w:val="000000"/>
                <w:vertAlign w:val="superscript"/>
              </w:rPr>
              <w:t>th</w:t>
            </w:r>
          </w:p>
        </w:tc>
        <w:tc>
          <w:tcPr>
            <w:tcW w:w="1753" w:type="dxa"/>
            <w:tcBorders>
              <w:top w:val="nil"/>
              <w:left w:val="nil"/>
              <w:bottom w:val="nil"/>
              <w:right w:val="nil"/>
            </w:tcBorders>
            <w:shd w:val="clear" w:color="auto" w:fill="auto"/>
            <w:noWrap/>
            <w:vAlign w:val="bottom"/>
            <w:hideMark/>
          </w:tcPr>
          <w:p w14:paraId="61642273"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4</w:t>
            </w:r>
          </w:p>
        </w:tc>
        <w:tc>
          <w:tcPr>
            <w:tcW w:w="1988" w:type="dxa"/>
            <w:tcBorders>
              <w:top w:val="nil"/>
              <w:left w:val="nil"/>
              <w:bottom w:val="nil"/>
              <w:right w:val="nil"/>
            </w:tcBorders>
            <w:shd w:val="clear" w:color="auto" w:fill="auto"/>
            <w:noWrap/>
            <w:vAlign w:val="bottom"/>
            <w:hideMark/>
          </w:tcPr>
          <w:p w14:paraId="598A8BB7"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12.5 ± 4.4</w:t>
            </w:r>
          </w:p>
        </w:tc>
        <w:tc>
          <w:tcPr>
            <w:tcW w:w="2643" w:type="dxa"/>
            <w:tcBorders>
              <w:top w:val="nil"/>
              <w:left w:val="nil"/>
              <w:bottom w:val="nil"/>
              <w:right w:val="nil"/>
            </w:tcBorders>
            <w:shd w:val="clear" w:color="auto" w:fill="auto"/>
            <w:noWrap/>
            <w:vAlign w:val="bottom"/>
            <w:hideMark/>
          </w:tcPr>
          <w:p w14:paraId="331EC193"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14.5</w:t>
            </w:r>
          </w:p>
        </w:tc>
        <w:tc>
          <w:tcPr>
            <w:tcW w:w="2299" w:type="dxa"/>
            <w:tcBorders>
              <w:top w:val="nil"/>
              <w:left w:val="nil"/>
              <w:bottom w:val="nil"/>
              <w:right w:val="nil"/>
            </w:tcBorders>
            <w:shd w:val="clear" w:color="auto" w:fill="auto"/>
            <w:noWrap/>
            <w:vAlign w:val="bottom"/>
            <w:hideMark/>
          </w:tcPr>
          <w:p w14:paraId="3DF4F2ED"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6</w:t>
            </w:r>
          </w:p>
        </w:tc>
        <w:tc>
          <w:tcPr>
            <w:tcW w:w="2691" w:type="dxa"/>
            <w:tcBorders>
              <w:top w:val="nil"/>
              <w:left w:val="nil"/>
              <w:bottom w:val="nil"/>
              <w:right w:val="nil"/>
            </w:tcBorders>
            <w:shd w:val="clear" w:color="auto" w:fill="auto"/>
            <w:noWrap/>
            <w:vAlign w:val="bottom"/>
            <w:hideMark/>
          </w:tcPr>
          <w:p w14:paraId="791855B8"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15</w:t>
            </w:r>
          </w:p>
        </w:tc>
      </w:tr>
      <w:tr w:rsidR="006F7D0C" w:rsidRPr="00B46E1D" w14:paraId="2BA2DC36" w14:textId="77777777" w:rsidTr="009F359C">
        <w:trPr>
          <w:trHeight w:val="310"/>
        </w:trPr>
        <w:tc>
          <w:tcPr>
            <w:tcW w:w="817" w:type="dxa"/>
            <w:tcBorders>
              <w:top w:val="nil"/>
              <w:left w:val="nil"/>
              <w:bottom w:val="nil"/>
              <w:right w:val="nil"/>
            </w:tcBorders>
            <w:shd w:val="clear" w:color="auto" w:fill="auto"/>
            <w:noWrap/>
            <w:vAlign w:val="bottom"/>
            <w:hideMark/>
          </w:tcPr>
          <w:p w14:paraId="75AD5457" w14:textId="77777777" w:rsidR="006F7D0C" w:rsidRPr="00B46E1D" w:rsidRDefault="006F7D0C" w:rsidP="00B46E1D">
            <w:pPr>
              <w:adjustRightInd w:val="0"/>
              <w:snapToGrid w:val="0"/>
              <w:spacing w:line="360" w:lineRule="auto"/>
              <w:jc w:val="both"/>
              <w:rPr>
                <w:rFonts w:ascii="Book Antiqua" w:eastAsia="Times New Roman" w:hAnsi="Book Antiqua"/>
                <w:color w:val="000000"/>
              </w:rPr>
            </w:pPr>
            <w:r w:rsidRPr="00B46E1D">
              <w:rPr>
                <w:rFonts w:ascii="Book Antiqua" w:eastAsia="Times New Roman" w:hAnsi="Book Antiqua"/>
                <w:color w:val="000000"/>
              </w:rPr>
              <w:t>5</w:t>
            </w:r>
            <w:r w:rsidRPr="00B46E1D">
              <w:rPr>
                <w:rFonts w:ascii="Book Antiqua" w:eastAsia="Times New Roman" w:hAnsi="Book Antiqua"/>
                <w:color w:val="000000"/>
                <w:vertAlign w:val="superscript"/>
              </w:rPr>
              <w:t>th</w:t>
            </w:r>
          </w:p>
        </w:tc>
        <w:tc>
          <w:tcPr>
            <w:tcW w:w="1753" w:type="dxa"/>
            <w:tcBorders>
              <w:top w:val="nil"/>
              <w:left w:val="nil"/>
              <w:bottom w:val="nil"/>
              <w:right w:val="nil"/>
            </w:tcBorders>
            <w:shd w:val="clear" w:color="auto" w:fill="auto"/>
            <w:noWrap/>
            <w:vAlign w:val="bottom"/>
            <w:hideMark/>
          </w:tcPr>
          <w:p w14:paraId="15898857"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3</w:t>
            </w:r>
          </w:p>
        </w:tc>
        <w:tc>
          <w:tcPr>
            <w:tcW w:w="1988" w:type="dxa"/>
            <w:tcBorders>
              <w:top w:val="nil"/>
              <w:left w:val="nil"/>
              <w:bottom w:val="nil"/>
              <w:right w:val="nil"/>
            </w:tcBorders>
            <w:shd w:val="clear" w:color="auto" w:fill="auto"/>
            <w:noWrap/>
            <w:vAlign w:val="bottom"/>
            <w:hideMark/>
          </w:tcPr>
          <w:p w14:paraId="58403976"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16.3 ± 1.5</w:t>
            </w:r>
          </w:p>
        </w:tc>
        <w:tc>
          <w:tcPr>
            <w:tcW w:w="2643" w:type="dxa"/>
            <w:tcBorders>
              <w:top w:val="nil"/>
              <w:left w:val="nil"/>
              <w:bottom w:val="nil"/>
              <w:right w:val="nil"/>
            </w:tcBorders>
            <w:shd w:val="clear" w:color="auto" w:fill="auto"/>
            <w:noWrap/>
            <w:vAlign w:val="bottom"/>
            <w:hideMark/>
          </w:tcPr>
          <w:p w14:paraId="32E94520"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16</w:t>
            </w:r>
          </w:p>
        </w:tc>
        <w:tc>
          <w:tcPr>
            <w:tcW w:w="2299" w:type="dxa"/>
            <w:tcBorders>
              <w:top w:val="nil"/>
              <w:left w:val="nil"/>
              <w:bottom w:val="nil"/>
              <w:right w:val="nil"/>
            </w:tcBorders>
            <w:shd w:val="clear" w:color="auto" w:fill="auto"/>
            <w:noWrap/>
            <w:vAlign w:val="bottom"/>
            <w:hideMark/>
          </w:tcPr>
          <w:p w14:paraId="3A0DADA0"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15</w:t>
            </w:r>
          </w:p>
        </w:tc>
        <w:tc>
          <w:tcPr>
            <w:tcW w:w="2691" w:type="dxa"/>
            <w:tcBorders>
              <w:top w:val="nil"/>
              <w:left w:val="nil"/>
              <w:bottom w:val="nil"/>
              <w:right w:val="nil"/>
            </w:tcBorders>
            <w:shd w:val="clear" w:color="auto" w:fill="auto"/>
            <w:noWrap/>
            <w:vAlign w:val="bottom"/>
            <w:hideMark/>
          </w:tcPr>
          <w:p w14:paraId="39CA942A"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18</w:t>
            </w:r>
          </w:p>
        </w:tc>
      </w:tr>
      <w:tr w:rsidR="006F7D0C" w:rsidRPr="00B46E1D" w14:paraId="5333D4AF" w14:textId="77777777" w:rsidTr="009F359C">
        <w:trPr>
          <w:trHeight w:val="310"/>
        </w:trPr>
        <w:tc>
          <w:tcPr>
            <w:tcW w:w="817" w:type="dxa"/>
            <w:tcBorders>
              <w:top w:val="nil"/>
              <w:left w:val="nil"/>
              <w:bottom w:val="nil"/>
              <w:right w:val="nil"/>
            </w:tcBorders>
            <w:shd w:val="clear" w:color="auto" w:fill="auto"/>
            <w:noWrap/>
            <w:vAlign w:val="bottom"/>
            <w:hideMark/>
          </w:tcPr>
          <w:p w14:paraId="21E6CC00" w14:textId="77777777" w:rsidR="006F7D0C" w:rsidRPr="00B46E1D" w:rsidRDefault="006F7D0C" w:rsidP="00B46E1D">
            <w:pPr>
              <w:adjustRightInd w:val="0"/>
              <w:snapToGrid w:val="0"/>
              <w:spacing w:line="360" w:lineRule="auto"/>
              <w:jc w:val="both"/>
              <w:rPr>
                <w:rFonts w:ascii="Book Antiqua" w:eastAsia="Times New Roman" w:hAnsi="Book Antiqua"/>
                <w:color w:val="000000"/>
              </w:rPr>
            </w:pPr>
            <w:r w:rsidRPr="00B46E1D">
              <w:rPr>
                <w:rFonts w:ascii="Book Antiqua" w:eastAsia="Times New Roman" w:hAnsi="Book Antiqua"/>
                <w:color w:val="000000"/>
              </w:rPr>
              <w:t>6</w:t>
            </w:r>
            <w:r w:rsidRPr="00B46E1D">
              <w:rPr>
                <w:rFonts w:ascii="Book Antiqua" w:eastAsia="Times New Roman" w:hAnsi="Book Antiqua"/>
                <w:color w:val="000000"/>
                <w:vertAlign w:val="superscript"/>
              </w:rPr>
              <w:t>th</w:t>
            </w:r>
          </w:p>
        </w:tc>
        <w:tc>
          <w:tcPr>
            <w:tcW w:w="1753" w:type="dxa"/>
            <w:tcBorders>
              <w:top w:val="nil"/>
              <w:left w:val="nil"/>
              <w:bottom w:val="nil"/>
              <w:right w:val="nil"/>
            </w:tcBorders>
            <w:shd w:val="clear" w:color="auto" w:fill="auto"/>
            <w:noWrap/>
            <w:vAlign w:val="bottom"/>
            <w:hideMark/>
          </w:tcPr>
          <w:p w14:paraId="2E2CE14F"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w:t>
            </w:r>
          </w:p>
        </w:tc>
        <w:tc>
          <w:tcPr>
            <w:tcW w:w="1988" w:type="dxa"/>
            <w:tcBorders>
              <w:top w:val="nil"/>
              <w:left w:val="nil"/>
              <w:bottom w:val="nil"/>
              <w:right w:val="nil"/>
            </w:tcBorders>
            <w:shd w:val="clear" w:color="auto" w:fill="auto"/>
            <w:noWrap/>
            <w:vAlign w:val="bottom"/>
            <w:hideMark/>
          </w:tcPr>
          <w:p w14:paraId="0ACC6E37"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16.0 ± ---</w:t>
            </w:r>
          </w:p>
        </w:tc>
        <w:tc>
          <w:tcPr>
            <w:tcW w:w="2643" w:type="dxa"/>
            <w:tcBorders>
              <w:top w:val="nil"/>
              <w:left w:val="nil"/>
              <w:bottom w:val="nil"/>
              <w:right w:val="nil"/>
            </w:tcBorders>
            <w:shd w:val="clear" w:color="auto" w:fill="auto"/>
            <w:noWrap/>
            <w:vAlign w:val="bottom"/>
            <w:hideMark/>
          </w:tcPr>
          <w:p w14:paraId="5FACF7A4"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16</w:t>
            </w:r>
          </w:p>
        </w:tc>
        <w:tc>
          <w:tcPr>
            <w:tcW w:w="2299" w:type="dxa"/>
            <w:tcBorders>
              <w:top w:val="nil"/>
              <w:left w:val="nil"/>
              <w:bottom w:val="nil"/>
              <w:right w:val="nil"/>
            </w:tcBorders>
            <w:shd w:val="clear" w:color="auto" w:fill="auto"/>
            <w:noWrap/>
            <w:vAlign w:val="bottom"/>
            <w:hideMark/>
          </w:tcPr>
          <w:p w14:paraId="09A5293F"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16</w:t>
            </w:r>
          </w:p>
        </w:tc>
        <w:tc>
          <w:tcPr>
            <w:tcW w:w="2691" w:type="dxa"/>
            <w:tcBorders>
              <w:top w:val="nil"/>
              <w:left w:val="nil"/>
              <w:bottom w:val="nil"/>
              <w:right w:val="nil"/>
            </w:tcBorders>
            <w:shd w:val="clear" w:color="auto" w:fill="auto"/>
            <w:noWrap/>
            <w:vAlign w:val="bottom"/>
            <w:hideMark/>
          </w:tcPr>
          <w:p w14:paraId="202C011F"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16</w:t>
            </w:r>
          </w:p>
        </w:tc>
      </w:tr>
      <w:tr w:rsidR="006F7D0C" w:rsidRPr="00B46E1D" w14:paraId="5E0D6226" w14:textId="77777777" w:rsidTr="009F359C">
        <w:trPr>
          <w:trHeight w:val="310"/>
        </w:trPr>
        <w:tc>
          <w:tcPr>
            <w:tcW w:w="817" w:type="dxa"/>
            <w:tcBorders>
              <w:top w:val="nil"/>
              <w:left w:val="nil"/>
              <w:bottom w:val="nil"/>
              <w:right w:val="nil"/>
            </w:tcBorders>
            <w:shd w:val="clear" w:color="auto" w:fill="auto"/>
            <w:noWrap/>
            <w:vAlign w:val="bottom"/>
            <w:hideMark/>
          </w:tcPr>
          <w:p w14:paraId="06730FED" w14:textId="77777777" w:rsidR="006F7D0C" w:rsidRPr="00B46E1D" w:rsidRDefault="006F7D0C" w:rsidP="00B46E1D">
            <w:pPr>
              <w:adjustRightInd w:val="0"/>
              <w:snapToGrid w:val="0"/>
              <w:spacing w:line="360" w:lineRule="auto"/>
              <w:jc w:val="both"/>
              <w:rPr>
                <w:rFonts w:ascii="Book Antiqua" w:eastAsia="Times New Roman" w:hAnsi="Book Antiqua"/>
                <w:color w:val="000000"/>
              </w:rPr>
            </w:pPr>
            <w:r w:rsidRPr="00B46E1D">
              <w:rPr>
                <w:rFonts w:ascii="Book Antiqua" w:eastAsia="Times New Roman" w:hAnsi="Book Antiqua"/>
                <w:color w:val="000000"/>
              </w:rPr>
              <w:t>7</w:t>
            </w:r>
            <w:r w:rsidRPr="00B46E1D">
              <w:rPr>
                <w:rFonts w:ascii="Book Antiqua" w:eastAsia="Times New Roman" w:hAnsi="Book Antiqua"/>
                <w:color w:val="000000"/>
                <w:vertAlign w:val="superscript"/>
              </w:rPr>
              <w:t>th</w:t>
            </w:r>
          </w:p>
        </w:tc>
        <w:tc>
          <w:tcPr>
            <w:tcW w:w="1753" w:type="dxa"/>
            <w:tcBorders>
              <w:top w:val="nil"/>
              <w:left w:val="nil"/>
              <w:bottom w:val="nil"/>
              <w:right w:val="nil"/>
            </w:tcBorders>
            <w:shd w:val="clear" w:color="auto" w:fill="auto"/>
            <w:noWrap/>
            <w:vAlign w:val="bottom"/>
            <w:hideMark/>
          </w:tcPr>
          <w:p w14:paraId="07369C1E"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w:t>
            </w:r>
          </w:p>
        </w:tc>
        <w:tc>
          <w:tcPr>
            <w:tcW w:w="1988" w:type="dxa"/>
            <w:tcBorders>
              <w:top w:val="nil"/>
              <w:left w:val="nil"/>
              <w:bottom w:val="nil"/>
              <w:right w:val="nil"/>
            </w:tcBorders>
            <w:shd w:val="clear" w:color="auto" w:fill="auto"/>
            <w:noWrap/>
            <w:vAlign w:val="bottom"/>
            <w:hideMark/>
          </w:tcPr>
          <w:p w14:paraId="550FD408"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17.0 ± ---</w:t>
            </w:r>
          </w:p>
        </w:tc>
        <w:tc>
          <w:tcPr>
            <w:tcW w:w="2643" w:type="dxa"/>
            <w:tcBorders>
              <w:top w:val="nil"/>
              <w:left w:val="nil"/>
              <w:bottom w:val="nil"/>
              <w:right w:val="nil"/>
            </w:tcBorders>
            <w:shd w:val="clear" w:color="auto" w:fill="auto"/>
            <w:noWrap/>
            <w:vAlign w:val="bottom"/>
            <w:hideMark/>
          </w:tcPr>
          <w:p w14:paraId="5B462C64"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17</w:t>
            </w:r>
          </w:p>
        </w:tc>
        <w:tc>
          <w:tcPr>
            <w:tcW w:w="2299" w:type="dxa"/>
            <w:tcBorders>
              <w:top w:val="nil"/>
              <w:left w:val="nil"/>
              <w:bottom w:val="nil"/>
              <w:right w:val="nil"/>
            </w:tcBorders>
            <w:shd w:val="clear" w:color="auto" w:fill="auto"/>
            <w:noWrap/>
            <w:vAlign w:val="bottom"/>
            <w:hideMark/>
          </w:tcPr>
          <w:p w14:paraId="2E21F157"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17</w:t>
            </w:r>
          </w:p>
        </w:tc>
        <w:tc>
          <w:tcPr>
            <w:tcW w:w="2691" w:type="dxa"/>
            <w:tcBorders>
              <w:top w:val="nil"/>
              <w:left w:val="nil"/>
              <w:bottom w:val="nil"/>
              <w:right w:val="nil"/>
            </w:tcBorders>
            <w:shd w:val="clear" w:color="auto" w:fill="auto"/>
            <w:noWrap/>
            <w:vAlign w:val="bottom"/>
            <w:hideMark/>
          </w:tcPr>
          <w:p w14:paraId="6734577E"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17</w:t>
            </w:r>
          </w:p>
        </w:tc>
      </w:tr>
      <w:tr w:rsidR="006F7D0C" w:rsidRPr="00B46E1D" w14:paraId="49B0C171" w14:textId="77777777" w:rsidTr="009F359C">
        <w:trPr>
          <w:trHeight w:val="310"/>
        </w:trPr>
        <w:tc>
          <w:tcPr>
            <w:tcW w:w="817" w:type="dxa"/>
            <w:tcBorders>
              <w:top w:val="nil"/>
              <w:left w:val="nil"/>
              <w:bottom w:val="single" w:sz="4" w:space="0" w:color="auto"/>
              <w:right w:val="nil"/>
            </w:tcBorders>
            <w:shd w:val="clear" w:color="auto" w:fill="auto"/>
            <w:noWrap/>
            <w:vAlign w:val="bottom"/>
            <w:hideMark/>
          </w:tcPr>
          <w:p w14:paraId="427B42CA" w14:textId="77777777" w:rsidR="006F7D0C" w:rsidRPr="00B46E1D" w:rsidRDefault="006F7D0C" w:rsidP="00B46E1D">
            <w:pPr>
              <w:adjustRightInd w:val="0"/>
              <w:snapToGrid w:val="0"/>
              <w:spacing w:line="360" w:lineRule="auto"/>
              <w:jc w:val="both"/>
              <w:rPr>
                <w:rFonts w:ascii="Book Antiqua" w:eastAsia="Times New Roman" w:hAnsi="Book Antiqua"/>
                <w:color w:val="000000"/>
              </w:rPr>
            </w:pPr>
            <w:r w:rsidRPr="00B46E1D">
              <w:rPr>
                <w:rFonts w:ascii="Book Antiqua" w:eastAsia="Times New Roman" w:hAnsi="Book Antiqua"/>
                <w:color w:val="000000"/>
              </w:rPr>
              <w:t>8</w:t>
            </w:r>
            <w:r w:rsidRPr="00B46E1D">
              <w:rPr>
                <w:rFonts w:ascii="Book Antiqua" w:eastAsia="Times New Roman" w:hAnsi="Book Antiqua"/>
                <w:color w:val="000000"/>
                <w:vertAlign w:val="superscript"/>
              </w:rPr>
              <w:t>th</w:t>
            </w:r>
          </w:p>
        </w:tc>
        <w:tc>
          <w:tcPr>
            <w:tcW w:w="1753" w:type="dxa"/>
            <w:tcBorders>
              <w:top w:val="nil"/>
              <w:left w:val="nil"/>
              <w:bottom w:val="single" w:sz="4" w:space="0" w:color="auto"/>
              <w:right w:val="nil"/>
            </w:tcBorders>
            <w:shd w:val="clear" w:color="auto" w:fill="auto"/>
            <w:noWrap/>
            <w:vAlign w:val="bottom"/>
            <w:hideMark/>
          </w:tcPr>
          <w:p w14:paraId="0DBE2A4F"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w:t>
            </w:r>
          </w:p>
        </w:tc>
        <w:tc>
          <w:tcPr>
            <w:tcW w:w="1988" w:type="dxa"/>
            <w:tcBorders>
              <w:top w:val="nil"/>
              <w:left w:val="nil"/>
              <w:bottom w:val="single" w:sz="4" w:space="0" w:color="auto"/>
              <w:right w:val="nil"/>
            </w:tcBorders>
            <w:shd w:val="clear" w:color="auto" w:fill="auto"/>
            <w:noWrap/>
            <w:vAlign w:val="bottom"/>
            <w:hideMark/>
          </w:tcPr>
          <w:p w14:paraId="5369D3E4"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18.0 ± ---</w:t>
            </w:r>
          </w:p>
        </w:tc>
        <w:tc>
          <w:tcPr>
            <w:tcW w:w="2643" w:type="dxa"/>
            <w:tcBorders>
              <w:top w:val="nil"/>
              <w:left w:val="nil"/>
              <w:bottom w:val="single" w:sz="4" w:space="0" w:color="auto"/>
              <w:right w:val="nil"/>
            </w:tcBorders>
            <w:shd w:val="clear" w:color="auto" w:fill="auto"/>
            <w:noWrap/>
            <w:vAlign w:val="bottom"/>
            <w:hideMark/>
          </w:tcPr>
          <w:p w14:paraId="1DF2BEB4"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18</w:t>
            </w:r>
          </w:p>
        </w:tc>
        <w:tc>
          <w:tcPr>
            <w:tcW w:w="2299" w:type="dxa"/>
            <w:tcBorders>
              <w:top w:val="nil"/>
              <w:left w:val="nil"/>
              <w:bottom w:val="single" w:sz="4" w:space="0" w:color="auto"/>
              <w:right w:val="nil"/>
            </w:tcBorders>
            <w:shd w:val="clear" w:color="auto" w:fill="auto"/>
            <w:noWrap/>
            <w:vAlign w:val="bottom"/>
            <w:hideMark/>
          </w:tcPr>
          <w:p w14:paraId="048AAFF3"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18</w:t>
            </w:r>
          </w:p>
        </w:tc>
        <w:tc>
          <w:tcPr>
            <w:tcW w:w="2691" w:type="dxa"/>
            <w:tcBorders>
              <w:top w:val="nil"/>
              <w:left w:val="nil"/>
              <w:bottom w:val="single" w:sz="4" w:space="0" w:color="auto"/>
              <w:right w:val="nil"/>
            </w:tcBorders>
            <w:shd w:val="clear" w:color="auto" w:fill="auto"/>
            <w:noWrap/>
            <w:vAlign w:val="bottom"/>
            <w:hideMark/>
          </w:tcPr>
          <w:p w14:paraId="578CA55D"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18</w:t>
            </w:r>
          </w:p>
        </w:tc>
      </w:tr>
    </w:tbl>
    <w:p w14:paraId="23BFAF6C" w14:textId="13E1400A" w:rsidR="006F7D0C" w:rsidRDefault="006F7D0C" w:rsidP="00B46E1D">
      <w:pPr>
        <w:adjustRightInd w:val="0"/>
        <w:snapToGrid w:val="0"/>
        <w:spacing w:line="360" w:lineRule="auto"/>
        <w:jc w:val="both"/>
        <w:rPr>
          <w:rFonts w:ascii="Book Antiqua" w:eastAsia="Times New Roman" w:hAnsi="Book Antiqua"/>
          <w:color w:val="000000"/>
        </w:rPr>
      </w:pPr>
    </w:p>
    <w:p w14:paraId="43628910" w14:textId="363104F4" w:rsidR="00057BD5" w:rsidRDefault="00057BD5" w:rsidP="00B46E1D">
      <w:pPr>
        <w:adjustRightInd w:val="0"/>
        <w:snapToGrid w:val="0"/>
        <w:spacing w:line="360" w:lineRule="auto"/>
        <w:jc w:val="both"/>
        <w:rPr>
          <w:rFonts w:ascii="Book Antiqua" w:eastAsia="Times New Roman" w:hAnsi="Book Antiqua"/>
          <w:color w:val="000000"/>
        </w:rPr>
      </w:pPr>
    </w:p>
    <w:p w14:paraId="26AB39F9" w14:textId="77777777" w:rsidR="00057BD5" w:rsidRDefault="00057BD5" w:rsidP="00B46E1D">
      <w:pPr>
        <w:adjustRightInd w:val="0"/>
        <w:snapToGrid w:val="0"/>
        <w:spacing w:line="360" w:lineRule="auto"/>
        <w:jc w:val="both"/>
        <w:rPr>
          <w:rFonts w:ascii="Book Antiqua" w:eastAsia="Times New Roman" w:hAnsi="Book Antiqua"/>
          <w:color w:val="000000"/>
        </w:rPr>
        <w:sectPr w:rsidR="00057BD5" w:rsidSect="006137CA">
          <w:type w:val="continuous"/>
          <w:pgSz w:w="15840" w:h="12240" w:orient="landscape"/>
          <w:pgMar w:top="1440" w:right="1800" w:bottom="1440" w:left="1800" w:header="720" w:footer="720" w:gutter="0"/>
          <w:cols w:space="720"/>
          <w:docGrid w:linePitch="360"/>
        </w:sectPr>
      </w:pPr>
    </w:p>
    <w:p w14:paraId="11DBD14A" w14:textId="77777777" w:rsidR="00057BD5" w:rsidRDefault="00057BD5" w:rsidP="00057BD5">
      <w:pPr>
        <w:jc w:val="center"/>
        <w:rPr>
          <w:rFonts w:ascii="Book Antiqua" w:hAnsi="Book Antiqua"/>
        </w:rPr>
      </w:pPr>
    </w:p>
    <w:p w14:paraId="38F8B077" w14:textId="77777777" w:rsidR="00057BD5" w:rsidRDefault="00057BD5" w:rsidP="00057BD5">
      <w:pPr>
        <w:jc w:val="center"/>
        <w:rPr>
          <w:rFonts w:ascii="Book Antiqua" w:hAnsi="Book Antiqua"/>
        </w:rPr>
      </w:pPr>
    </w:p>
    <w:p w14:paraId="3796A1FE" w14:textId="77777777" w:rsidR="00057BD5" w:rsidRDefault="00057BD5" w:rsidP="00057BD5">
      <w:pPr>
        <w:jc w:val="center"/>
        <w:rPr>
          <w:rFonts w:ascii="Book Antiqua" w:hAnsi="Book Antiqua"/>
        </w:rPr>
      </w:pPr>
    </w:p>
    <w:p w14:paraId="28D1622B" w14:textId="77777777" w:rsidR="00057BD5" w:rsidRDefault="00057BD5" w:rsidP="00057BD5">
      <w:pPr>
        <w:jc w:val="center"/>
        <w:rPr>
          <w:rFonts w:ascii="Book Antiqua" w:hAnsi="Book Antiqua"/>
        </w:rPr>
      </w:pPr>
    </w:p>
    <w:p w14:paraId="03AFDDBF" w14:textId="77777777" w:rsidR="00057BD5" w:rsidRDefault="00057BD5" w:rsidP="00057BD5">
      <w:pPr>
        <w:jc w:val="center"/>
        <w:rPr>
          <w:rFonts w:ascii="Book Antiqua" w:hAnsi="Book Antiqua"/>
        </w:rPr>
      </w:pPr>
    </w:p>
    <w:p w14:paraId="0CDA9EDD" w14:textId="77777777" w:rsidR="00057BD5" w:rsidRDefault="00057BD5" w:rsidP="00057BD5">
      <w:pPr>
        <w:jc w:val="center"/>
        <w:rPr>
          <w:rFonts w:ascii="Book Antiqua" w:hAnsi="Book Antiqua"/>
        </w:rPr>
      </w:pPr>
      <w:r>
        <w:rPr>
          <w:rFonts w:ascii="Book Antiqua" w:hAnsi="Book Antiqua"/>
          <w:noProof/>
        </w:rPr>
        <w:drawing>
          <wp:inline distT="0" distB="0" distL="0" distR="0" wp14:anchorId="50C42D8D" wp14:editId="1114499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A0D39C9" w14:textId="77777777" w:rsidR="00057BD5" w:rsidRDefault="00057BD5" w:rsidP="00057BD5">
      <w:pPr>
        <w:jc w:val="center"/>
        <w:rPr>
          <w:rFonts w:ascii="Book Antiqua" w:hAnsi="Book Antiqua"/>
        </w:rPr>
      </w:pPr>
    </w:p>
    <w:p w14:paraId="286EA206" w14:textId="77777777" w:rsidR="00057BD5" w:rsidRPr="00763D22" w:rsidRDefault="00057BD5" w:rsidP="00057BD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74A7707" w14:textId="77777777" w:rsidR="00057BD5" w:rsidRPr="00763D22" w:rsidRDefault="00057BD5" w:rsidP="00057BD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EC51FE2" w14:textId="77777777" w:rsidR="00057BD5" w:rsidRPr="00763D22" w:rsidRDefault="00057BD5" w:rsidP="00057BD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B6500DD" w14:textId="77777777" w:rsidR="00057BD5" w:rsidRPr="00763D22" w:rsidRDefault="00057BD5" w:rsidP="00057BD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CDED701" w14:textId="77777777" w:rsidR="00057BD5" w:rsidRPr="00763D22" w:rsidRDefault="00057BD5" w:rsidP="00057BD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BEB2E75" w14:textId="77777777" w:rsidR="00057BD5" w:rsidRPr="00763D22" w:rsidRDefault="00057BD5" w:rsidP="00057BD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8622A54" w14:textId="77777777" w:rsidR="00057BD5" w:rsidRDefault="00057BD5" w:rsidP="00057BD5">
      <w:pPr>
        <w:jc w:val="center"/>
        <w:rPr>
          <w:rFonts w:ascii="Book Antiqua" w:hAnsi="Book Antiqua"/>
        </w:rPr>
      </w:pPr>
    </w:p>
    <w:p w14:paraId="28FE9AAE" w14:textId="77777777" w:rsidR="00057BD5" w:rsidRDefault="00057BD5" w:rsidP="00057BD5">
      <w:pPr>
        <w:jc w:val="center"/>
        <w:rPr>
          <w:rFonts w:ascii="Book Antiqua" w:hAnsi="Book Antiqua"/>
        </w:rPr>
      </w:pPr>
    </w:p>
    <w:p w14:paraId="4A80C799" w14:textId="77777777" w:rsidR="00057BD5" w:rsidRDefault="00057BD5" w:rsidP="00057BD5">
      <w:pPr>
        <w:jc w:val="center"/>
        <w:rPr>
          <w:rFonts w:ascii="Book Antiqua" w:hAnsi="Book Antiqua"/>
        </w:rPr>
      </w:pPr>
    </w:p>
    <w:p w14:paraId="49760FE0" w14:textId="77777777" w:rsidR="00057BD5" w:rsidRDefault="00057BD5" w:rsidP="00057BD5">
      <w:pPr>
        <w:jc w:val="center"/>
        <w:rPr>
          <w:rFonts w:ascii="Book Antiqua" w:hAnsi="Book Antiqua"/>
        </w:rPr>
      </w:pPr>
      <w:r>
        <w:rPr>
          <w:rFonts w:ascii="Book Antiqua" w:hAnsi="Book Antiqua"/>
          <w:noProof/>
        </w:rPr>
        <w:drawing>
          <wp:inline distT="0" distB="0" distL="0" distR="0" wp14:anchorId="52574D97" wp14:editId="7A4874B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14BCF4D" w14:textId="77777777" w:rsidR="00057BD5" w:rsidRDefault="00057BD5" w:rsidP="00057BD5">
      <w:pPr>
        <w:jc w:val="center"/>
        <w:rPr>
          <w:rFonts w:ascii="Book Antiqua" w:hAnsi="Book Antiqua"/>
        </w:rPr>
      </w:pPr>
    </w:p>
    <w:p w14:paraId="645CAF63" w14:textId="77777777" w:rsidR="00057BD5" w:rsidRDefault="00057BD5" w:rsidP="00057BD5">
      <w:pPr>
        <w:jc w:val="center"/>
        <w:rPr>
          <w:rFonts w:ascii="Book Antiqua" w:hAnsi="Book Antiqua"/>
        </w:rPr>
      </w:pPr>
    </w:p>
    <w:p w14:paraId="52C150D1" w14:textId="77777777" w:rsidR="00057BD5" w:rsidRDefault="00057BD5" w:rsidP="00057BD5">
      <w:pPr>
        <w:jc w:val="center"/>
        <w:rPr>
          <w:rFonts w:ascii="Book Antiqua" w:hAnsi="Book Antiqua"/>
        </w:rPr>
      </w:pPr>
    </w:p>
    <w:p w14:paraId="5D463253" w14:textId="77777777" w:rsidR="00057BD5" w:rsidRDefault="00057BD5" w:rsidP="00057BD5">
      <w:pPr>
        <w:jc w:val="center"/>
        <w:rPr>
          <w:rFonts w:ascii="Book Antiqua" w:hAnsi="Book Antiqua"/>
        </w:rPr>
      </w:pPr>
    </w:p>
    <w:p w14:paraId="6905702B" w14:textId="77777777" w:rsidR="00057BD5" w:rsidRDefault="00057BD5" w:rsidP="00057BD5">
      <w:pPr>
        <w:jc w:val="center"/>
        <w:rPr>
          <w:rFonts w:ascii="Book Antiqua" w:hAnsi="Book Antiqua"/>
        </w:rPr>
      </w:pPr>
    </w:p>
    <w:p w14:paraId="10AD0F8B" w14:textId="77777777" w:rsidR="00057BD5" w:rsidRDefault="00057BD5" w:rsidP="00057BD5">
      <w:pPr>
        <w:jc w:val="center"/>
        <w:rPr>
          <w:rFonts w:ascii="Book Antiqua" w:hAnsi="Book Antiqua"/>
        </w:rPr>
      </w:pPr>
    </w:p>
    <w:p w14:paraId="5A3A0CE1" w14:textId="77777777" w:rsidR="00057BD5" w:rsidRDefault="00057BD5" w:rsidP="00057BD5">
      <w:pPr>
        <w:jc w:val="center"/>
        <w:rPr>
          <w:rFonts w:ascii="Book Antiqua" w:hAnsi="Book Antiqua"/>
        </w:rPr>
      </w:pPr>
    </w:p>
    <w:p w14:paraId="000CF539" w14:textId="77777777" w:rsidR="00057BD5" w:rsidRDefault="00057BD5" w:rsidP="00057BD5">
      <w:pPr>
        <w:jc w:val="center"/>
        <w:rPr>
          <w:rFonts w:ascii="Book Antiqua" w:hAnsi="Book Antiqua"/>
        </w:rPr>
      </w:pPr>
    </w:p>
    <w:p w14:paraId="0C284B40" w14:textId="77777777" w:rsidR="00057BD5" w:rsidRDefault="00057BD5" w:rsidP="00057BD5">
      <w:pPr>
        <w:jc w:val="center"/>
        <w:rPr>
          <w:rFonts w:ascii="Book Antiqua" w:hAnsi="Book Antiqua"/>
        </w:rPr>
      </w:pPr>
    </w:p>
    <w:p w14:paraId="00DB8AEE" w14:textId="77777777" w:rsidR="00057BD5" w:rsidRPr="00763D22" w:rsidRDefault="00057BD5" w:rsidP="00057BD5">
      <w:pPr>
        <w:jc w:val="right"/>
        <w:rPr>
          <w:rFonts w:ascii="Book Antiqua" w:hAnsi="Book Antiqua"/>
          <w:color w:val="000000" w:themeColor="text1"/>
        </w:rPr>
      </w:pPr>
    </w:p>
    <w:p w14:paraId="016D81D5" w14:textId="77777777" w:rsidR="00057BD5" w:rsidRPr="00763D22" w:rsidRDefault="00057BD5" w:rsidP="00057BD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11A8098" w14:textId="77777777" w:rsidR="00057BD5" w:rsidRPr="00D1521C" w:rsidRDefault="00057BD5" w:rsidP="00057BD5">
      <w:pPr>
        <w:snapToGrid w:val="0"/>
        <w:spacing w:line="360" w:lineRule="auto"/>
        <w:rPr>
          <w:rFonts w:asciiTheme="minorEastAsia" w:hAnsiTheme="minorEastAsia"/>
          <w:b/>
        </w:rPr>
      </w:pPr>
    </w:p>
    <w:p w14:paraId="47BB4976" w14:textId="77777777" w:rsidR="00057BD5" w:rsidRPr="00B46E1D" w:rsidRDefault="00057BD5" w:rsidP="00057BD5">
      <w:pPr>
        <w:adjustRightInd w:val="0"/>
        <w:snapToGrid w:val="0"/>
        <w:spacing w:line="360" w:lineRule="auto"/>
        <w:jc w:val="both"/>
        <w:rPr>
          <w:rFonts w:ascii="Book Antiqua" w:eastAsia="Times New Roman" w:hAnsi="Book Antiqua"/>
          <w:color w:val="000000"/>
        </w:rPr>
      </w:pPr>
    </w:p>
    <w:sectPr w:rsidR="00057BD5" w:rsidRPr="00B46E1D" w:rsidSect="00EC7A9F">
      <w:pgSz w:w="16839" w:h="23814" w:code="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A7555" w14:textId="77777777" w:rsidR="00701330" w:rsidRDefault="00701330" w:rsidP="00DC162D">
      <w:r>
        <w:separator/>
      </w:r>
    </w:p>
  </w:endnote>
  <w:endnote w:type="continuationSeparator" w:id="0">
    <w:p w14:paraId="34C5B414" w14:textId="77777777" w:rsidR="00701330" w:rsidRDefault="00701330" w:rsidP="00DC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393614"/>
      <w:docPartObj>
        <w:docPartGallery w:val="Page Numbers (Bottom of Page)"/>
        <w:docPartUnique/>
      </w:docPartObj>
    </w:sdtPr>
    <w:sdtEndPr/>
    <w:sdtContent>
      <w:sdt>
        <w:sdtPr>
          <w:id w:val="-1769616900"/>
          <w:docPartObj>
            <w:docPartGallery w:val="Page Numbers (Top of Page)"/>
            <w:docPartUnique/>
          </w:docPartObj>
        </w:sdtPr>
        <w:sdtEndPr/>
        <w:sdtContent>
          <w:p w14:paraId="218CF0F0" w14:textId="2D947324" w:rsidR="00DC162D" w:rsidRDefault="00DC162D">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2524A">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2524A">
              <w:rPr>
                <w:b/>
                <w:bCs/>
                <w:noProof/>
              </w:rPr>
              <w:t>27</w:t>
            </w:r>
            <w:r>
              <w:rPr>
                <w:b/>
                <w:bCs/>
                <w:sz w:val="24"/>
                <w:szCs w:val="24"/>
              </w:rPr>
              <w:fldChar w:fldCharType="end"/>
            </w:r>
          </w:p>
        </w:sdtContent>
      </w:sdt>
    </w:sdtContent>
  </w:sdt>
  <w:p w14:paraId="2E509CA7" w14:textId="77777777" w:rsidR="00DC162D" w:rsidRDefault="00DC16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BB13F" w14:textId="77777777" w:rsidR="00701330" w:rsidRDefault="00701330" w:rsidP="00DC162D">
      <w:r>
        <w:separator/>
      </w:r>
    </w:p>
  </w:footnote>
  <w:footnote w:type="continuationSeparator" w:id="0">
    <w:p w14:paraId="77309484" w14:textId="77777777" w:rsidR="00701330" w:rsidRDefault="00701330" w:rsidP="00DC1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51805"/>
    <w:multiLevelType w:val="hybridMultilevel"/>
    <w:tmpl w:val="B04CC3C4"/>
    <w:lvl w:ilvl="0" w:tplc="5CCED9A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37DA"/>
    <w:rsid w:val="000359A6"/>
    <w:rsid w:val="000470E6"/>
    <w:rsid w:val="00056485"/>
    <w:rsid w:val="00057BD5"/>
    <w:rsid w:val="000972AB"/>
    <w:rsid w:val="000F7821"/>
    <w:rsid w:val="00117FAB"/>
    <w:rsid w:val="00164331"/>
    <w:rsid w:val="00186782"/>
    <w:rsid w:val="001B48A5"/>
    <w:rsid w:val="002101F3"/>
    <w:rsid w:val="002E7929"/>
    <w:rsid w:val="0033729C"/>
    <w:rsid w:val="0035667D"/>
    <w:rsid w:val="003C2C9A"/>
    <w:rsid w:val="00461AAC"/>
    <w:rsid w:val="004C1159"/>
    <w:rsid w:val="005355CA"/>
    <w:rsid w:val="00562105"/>
    <w:rsid w:val="005941CD"/>
    <w:rsid w:val="005B67AC"/>
    <w:rsid w:val="005C5C32"/>
    <w:rsid w:val="006137CA"/>
    <w:rsid w:val="006347D3"/>
    <w:rsid w:val="006429F2"/>
    <w:rsid w:val="006C2232"/>
    <w:rsid w:val="006E38FB"/>
    <w:rsid w:val="006F7D0C"/>
    <w:rsid w:val="00701330"/>
    <w:rsid w:val="00701C6C"/>
    <w:rsid w:val="00717CF7"/>
    <w:rsid w:val="00722C32"/>
    <w:rsid w:val="007B6F06"/>
    <w:rsid w:val="007C392D"/>
    <w:rsid w:val="0097207F"/>
    <w:rsid w:val="009F359C"/>
    <w:rsid w:val="00A03A3F"/>
    <w:rsid w:val="00A3545F"/>
    <w:rsid w:val="00A35C9C"/>
    <w:rsid w:val="00A46ACF"/>
    <w:rsid w:val="00A737FA"/>
    <w:rsid w:val="00A77B3E"/>
    <w:rsid w:val="00AD4031"/>
    <w:rsid w:val="00B11B18"/>
    <w:rsid w:val="00B2513C"/>
    <w:rsid w:val="00B3337F"/>
    <w:rsid w:val="00B341FA"/>
    <w:rsid w:val="00B34C15"/>
    <w:rsid w:val="00B46E1D"/>
    <w:rsid w:val="00B825FE"/>
    <w:rsid w:val="00BA6A9A"/>
    <w:rsid w:val="00BE3743"/>
    <w:rsid w:val="00C2524A"/>
    <w:rsid w:val="00C25513"/>
    <w:rsid w:val="00C2741F"/>
    <w:rsid w:val="00C37EBD"/>
    <w:rsid w:val="00C73A02"/>
    <w:rsid w:val="00CA2A55"/>
    <w:rsid w:val="00CB717A"/>
    <w:rsid w:val="00D57563"/>
    <w:rsid w:val="00D827D9"/>
    <w:rsid w:val="00DC162D"/>
    <w:rsid w:val="00E34923"/>
    <w:rsid w:val="00E76415"/>
    <w:rsid w:val="00E85C2D"/>
    <w:rsid w:val="00EC41BD"/>
    <w:rsid w:val="00EF5225"/>
    <w:rsid w:val="00F2631D"/>
    <w:rsid w:val="00F51552"/>
    <w:rsid w:val="00FB0049"/>
    <w:rsid w:val="00FB2004"/>
    <w:rsid w:val="00FE322A"/>
    <w:rsid w:val="00FF2AED"/>
    <w:rsid w:val="00FF56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189E8"/>
  <w15:docId w15:val="{55757A95-B15A-426C-8720-0241DB44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customStyle="1" w:styleId="dxebaseoffice2010blue">
    <w:name w:val="dxebase_office2010blue"/>
    <w:basedOn w:val="a0"/>
    <w:rsid w:val="000337DA"/>
  </w:style>
  <w:style w:type="character" w:customStyle="1" w:styleId="apple-converted-space">
    <w:name w:val="apple-converted-space"/>
    <w:basedOn w:val="a0"/>
    <w:rsid w:val="00717CF7"/>
  </w:style>
  <w:style w:type="table" w:styleId="a3">
    <w:name w:val="Table Grid"/>
    <w:basedOn w:val="a1"/>
    <w:rsid w:val="00FF2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C162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C162D"/>
    <w:rPr>
      <w:sz w:val="18"/>
      <w:szCs w:val="18"/>
    </w:rPr>
  </w:style>
  <w:style w:type="paragraph" w:styleId="a6">
    <w:name w:val="footer"/>
    <w:basedOn w:val="a"/>
    <w:link w:val="a7"/>
    <w:uiPriority w:val="99"/>
    <w:unhideWhenUsed/>
    <w:rsid w:val="00DC162D"/>
    <w:pPr>
      <w:tabs>
        <w:tab w:val="center" w:pos="4153"/>
        <w:tab w:val="right" w:pos="8306"/>
      </w:tabs>
      <w:snapToGrid w:val="0"/>
    </w:pPr>
    <w:rPr>
      <w:sz w:val="18"/>
      <w:szCs w:val="18"/>
    </w:rPr>
  </w:style>
  <w:style w:type="character" w:customStyle="1" w:styleId="a7">
    <w:name w:val="页脚 字符"/>
    <w:basedOn w:val="a0"/>
    <w:link w:val="a6"/>
    <w:uiPriority w:val="99"/>
    <w:rsid w:val="00DC162D"/>
    <w:rPr>
      <w:sz w:val="18"/>
      <w:szCs w:val="18"/>
    </w:rPr>
  </w:style>
  <w:style w:type="character" w:styleId="a8">
    <w:name w:val="annotation reference"/>
    <w:basedOn w:val="a0"/>
    <w:semiHidden/>
    <w:unhideWhenUsed/>
    <w:rsid w:val="00461AAC"/>
    <w:rPr>
      <w:sz w:val="21"/>
      <w:szCs w:val="21"/>
    </w:rPr>
  </w:style>
  <w:style w:type="paragraph" w:styleId="a9">
    <w:name w:val="annotation text"/>
    <w:basedOn w:val="a"/>
    <w:link w:val="aa"/>
    <w:semiHidden/>
    <w:unhideWhenUsed/>
    <w:rsid w:val="00461AAC"/>
  </w:style>
  <w:style w:type="character" w:customStyle="1" w:styleId="aa">
    <w:name w:val="批注文字 字符"/>
    <w:basedOn w:val="a0"/>
    <w:link w:val="a9"/>
    <w:semiHidden/>
    <w:rsid w:val="00461AAC"/>
    <w:rPr>
      <w:sz w:val="24"/>
      <w:szCs w:val="24"/>
    </w:rPr>
  </w:style>
  <w:style w:type="paragraph" w:styleId="ab">
    <w:name w:val="annotation subject"/>
    <w:basedOn w:val="a9"/>
    <w:next w:val="a9"/>
    <w:link w:val="ac"/>
    <w:semiHidden/>
    <w:unhideWhenUsed/>
    <w:rsid w:val="00461AAC"/>
    <w:rPr>
      <w:b/>
      <w:bCs/>
    </w:rPr>
  </w:style>
  <w:style w:type="character" w:customStyle="1" w:styleId="ac">
    <w:name w:val="批注主题 字符"/>
    <w:basedOn w:val="aa"/>
    <w:link w:val="ab"/>
    <w:semiHidden/>
    <w:rsid w:val="00461AAC"/>
    <w:rPr>
      <w:b/>
      <w:bCs/>
      <w:sz w:val="24"/>
      <w:szCs w:val="24"/>
    </w:rPr>
  </w:style>
  <w:style w:type="paragraph" w:styleId="ad">
    <w:name w:val="Balloon Text"/>
    <w:basedOn w:val="a"/>
    <w:link w:val="ae"/>
    <w:rsid w:val="00461AAC"/>
    <w:rPr>
      <w:sz w:val="18"/>
      <w:szCs w:val="18"/>
    </w:rPr>
  </w:style>
  <w:style w:type="character" w:customStyle="1" w:styleId="ae">
    <w:name w:val="批注框文本 字符"/>
    <w:basedOn w:val="a0"/>
    <w:link w:val="ad"/>
    <w:rsid w:val="00461AAC"/>
    <w:rPr>
      <w:sz w:val="18"/>
      <w:szCs w:val="18"/>
    </w:rPr>
  </w:style>
  <w:style w:type="paragraph" w:styleId="af">
    <w:name w:val="Revision"/>
    <w:hidden/>
    <w:uiPriority w:val="99"/>
    <w:semiHidden/>
    <w:rsid w:val="00C274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184E5-9BB6-4E5F-9DD6-848112BC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5858</Words>
  <Characters>33395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Wang, Linyutong</cp:lastModifiedBy>
  <cp:revision>6</cp:revision>
  <dcterms:created xsi:type="dcterms:W3CDTF">2021-01-12T02:16:00Z</dcterms:created>
  <dcterms:modified xsi:type="dcterms:W3CDTF">2021-01-18T12:58:00Z</dcterms:modified>
</cp:coreProperties>
</file>