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10D65" w14:textId="77777777" w:rsidR="00A77B3E" w:rsidRDefault="00A544E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15BA4F9" w14:textId="77777777" w:rsidR="00A77B3E" w:rsidRDefault="00A544E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60363</w:t>
      </w:r>
    </w:p>
    <w:p w14:paraId="73D4B0A8" w14:textId="77777777" w:rsidR="00A77B3E" w:rsidRDefault="00A544E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18A12D2" w14:textId="77777777" w:rsidR="00A77B3E" w:rsidRDefault="00A77B3E">
      <w:pPr>
        <w:spacing w:line="360" w:lineRule="auto"/>
        <w:jc w:val="both"/>
      </w:pPr>
    </w:p>
    <w:p w14:paraId="6900CA71" w14:textId="168B4461" w:rsidR="00A77B3E" w:rsidRDefault="00A544ED">
      <w:pPr>
        <w:spacing w:line="360" w:lineRule="auto"/>
        <w:jc w:val="both"/>
      </w:pPr>
      <w:r>
        <w:rPr>
          <w:rFonts w:ascii="Book Antiqua" w:eastAsia="Book Antiqua" w:hAnsi="Book Antiqua" w:cs="Book Antiqua"/>
          <w:b/>
          <w:bCs/>
          <w:color w:val="000000"/>
        </w:rPr>
        <w:t>Functional anatomical hepatectomy guided by indocyanine green fluorescence imagi</w:t>
      </w:r>
      <w:r>
        <w:rPr>
          <w:rFonts w:ascii="Book Antiqua" w:eastAsia="Book Antiqua" w:hAnsi="Book Antiqua" w:cs="Book Antiqua"/>
          <w:b/>
          <w:bCs/>
          <w:color w:val="000000"/>
        </w:rPr>
        <w:t xml:space="preserve">ng </w:t>
      </w:r>
      <w:r w:rsidR="00366E23">
        <w:rPr>
          <w:rFonts w:ascii="Book Antiqua" w:eastAsia="Book Antiqua" w:hAnsi="Book Antiqua" w:cs="Book Antiqua"/>
          <w:b/>
          <w:bCs/>
          <w:color w:val="000000"/>
        </w:rPr>
        <w:t xml:space="preserve">in </w:t>
      </w:r>
      <w:r>
        <w:rPr>
          <w:rFonts w:ascii="Book Antiqua" w:eastAsia="Book Antiqua" w:hAnsi="Book Antiqua" w:cs="Book Antiqua"/>
          <w:b/>
          <w:bCs/>
          <w:color w:val="000000"/>
        </w:rPr>
        <w:t xml:space="preserve">patients with localized cholestasis: </w:t>
      </w:r>
      <w:r w:rsidR="00366E23">
        <w:rPr>
          <w:rFonts w:ascii="Book Antiqua" w:eastAsia="Book Antiqua" w:hAnsi="Book Antiqua" w:cs="Book Antiqua"/>
          <w:b/>
          <w:bCs/>
          <w:color w:val="000000"/>
        </w:rPr>
        <w:t xml:space="preserve">Report of four </w:t>
      </w:r>
      <w:r>
        <w:rPr>
          <w:rFonts w:ascii="Book Antiqua" w:eastAsia="Book Antiqua" w:hAnsi="Book Antiqua" w:cs="Book Antiqua"/>
          <w:b/>
          <w:bCs/>
          <w:color w:val="000000"/>
        </w:rPr>
        <w:t>cases</w:t>
      </w:r>
    </w:p>
    <w:p w14:paraId="5E634E2E" w14:textId="77777777" w:rsidR="00A77B3E" w:rsidRDefault="00A77B3E">
      <w:pPr>
        <w:spacing w:line="360" w:lineRule="auto"/>
        <w:jc w:val="both"/>
      </w:pPr>
    </w:p>
    <w:p w14:paraId="22BB2197" w14:textId="54A2A8CF" w:rsidR="00A77B3E" w:rsidRDefault="00B052EE">
      <w:pPr>
        <w:spacing w:line="360" w:lineRule="auto"/>
        <w:jc w:val="both"/>
      </w:pPr>
      <w:r>
        <w:rPr>
          <w:rFonts w:ascii="Book Antiqua" w:eastAsia="Book Antiqua" w:hAnsi="Book Antiqua" w:cs="Book Antiqua"/>
          <w:color w:val="000000"/>
        </w:rPr>
        <w:t xml:space="preserve">Han HW </w:t>
      </w:r>
      <w:r w:rsidRPr="00E20B7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544ED">
        <w:rPr>
          <w:rFonts w:ascii="Book Antiqua" w:eastAsia="Book Antiqua" w:hAnsi="Book Antiqua" w:cs="Book Antiqua"/>
          <w:color w:val="000000"/>
        </w:rPr>
        <w:t>Functional anatomical hepatectomy guided by ICG-FI</w:t>
      </w:r>
    </w:p>
    <w:p w14:paraId="00046065" w14:textId="77777777" w:rsidR="00A77B3E" w:rsidRDefault="00A77B3E">
      <w:pPr>
        <w:spacing w:line="360" w:lineRule="auto"/>
        <w:jc w:val="both"/>
      </w:pPr>
    </w:p>
    <w:p w14:paraId="42F2C18E" w14:textId="77777777" w:rsidR="00A77B3E" w:rsidRDefault="00A544ED">
      <w:pPr>
        <w:spacing w:line="360" w:lineRule="auto"/>
        <w:jc w:val="both"/>
      </w:pPr>
      <w:r>
        <w:rPr>
          <w:rFonts w:ascii="Book Antiqua" w:eastAsia="Book Antiqua" w:hAnsi="Book Antiqua" w:cs="Book Antiqua"/>
          <w:color w:val="000000"/>
        </w:rPr>
        <w:t xml:space="preserve">Hong-Wei Han, Ning Shi, Yi-Ping Zou, Yuan-Peng Zhang, Ye Lin,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 Yin,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-Xiang Jian,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-Sheng </w:t>
      </w:r>
      <w:proofErr w:type="spellStart"/>
      <w:r>
        <w:rPr>
          <w:rFonts w:ascii="Book Antiqua" w:eastAsia="Book Antiqua" w:hAnsi="Book Antiqua" w:cs="Book Antiqua"/>
          <w:color w:val="000000"/>
        </w:rPr>
        <w:t>Jin</w:t>
      </w:r>
      <w:proofErr w:type="spellEnd"/>
    </w:p>
    <w:p w14:paraId="75F84DA2" w14:textId="77777777" w:rsidR="00A77B3E" w:rsidRDefault="00A77B3E">
      <w:pPr>
        <w:spacing w:line="360" w:lineRule="auto"/>
        <w:jc w:val="both"/>
      </w:pPr>
    </w:p>
    <w:p w14:paraId="51C740E1" w14:textId="77777777" w:rsidR="00A77B3E" w:rsidRDefault="00A544ED">
      <w:pPr>
        <w:spacing w:line="360" w:lineRule="auto"/>
        <w:jc w:val="both"/>
      </w:pPr>
      <w:r>
        <w:rPr>
          <w:rFonts w:ascii="Book Antiqua" w:eastAsia="Book Antiqua" w:hAnsi="Book Antiqua" w:cs="Book Antiqua"/>
          <w:b/>
          <w:bCs/>
          <w:color w:val="000000"/>
        </w:rPr>
        <w:t xml:space="preserve">Hong-Wei Han,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-Sheng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The Second School of Clinical Medicine, Southern Medical University, Guangzhou 510515, Guangdong Province, China</w:t>
      </w:r>
    </w:p>
    <w:p w14:paraId="6410C97C" w14:textId="77777777" w:rsidR="00A77B3E" w:rsidRDefault="00A77B3E">
      <w:pPr>
        <w:spacing w:line="360" w:lineRule="auto"/>
        <w:jc w:val="both"/>
      </w:pPr>
    </w:p>
    <w:p w14:paraId="730E7A67" w14:textId="77777777" w:rsidR="00A77B3E" w:rsidRDefault="00A544ED">
      <w:pPr>
        <w:spacing w:line="360" w:lineRule="auto"/>
        <w:jc w:val="both"/>
      </w:pPr>
      <w:r>
        <w:rPr>
          <w:rFonts w:ascii="Book Antiqua" w:eastAsia="Book Antiqua" w:hAnsi="Book Antiqua" w:cs="Book Antiqua"/>
          <w:b/>
          <w:bCs/>
          <w:color w:val="000000"/>
        </w:rPr>
        <w:t xml:space="preserve">Hong-Wei Han, Ning Shi, Yi-Ping Zou, Yuan-Peng Zhang, Ye Lin, </w:t>
      </w:r>
      <w:proofErr w:type="spellStart"/>
      <w:r>
        <w:rPr>
          <w:rFonts w:ascii="Book Antiqua" w:eastAsia="Book Antiqua" w:hAnsi="Book Antiqua" w:cs="Book Antiqua"/>
          <w:b/>
          <w:bCs/>
          <w:color w:val="000000"/>
        </w:rPr>
        <w:t>Zi</w:t>
      </w:r>
      <w:proofErr w:type="spellEnd"/>
      <w:r>
        <w:rPr>
          <w:rFonts w:ascii="Book Antiqua" w:eastAsia="Book Antiqua" w:hAnsi="Book Antiqua" w:cs="Book Antiqua"/>
          <w:b/>
          <w:bCs/>
          <w:color w:val="000000"/>
        </w:rPr>
        <w:t xml:space="preserve"> Yin,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-Xiang Jian,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-Sheng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Surgery, Guangdong Provincial People's Hospital, Guangdong Academy of Medical Sciences, Guangzhou 510080, Guangdong Province, China</w:t>
      </w:r>
    </w:p>
    <w:p w14:paraId="0D7AB1E4" w14:textId="77777777" w:rsidR="00A77B3E" w:rsidRDefault="00A77B3E">
      <w:pPr>
        <w:spacing w:line="360" w:lineRule="auto"/>
        <w:jc w:val="both"/>
      </w:pPr>
    </w:p>
    <w:p w14:paraId="37071DAB" w14:textId="51B4FC79" w:rsidR="00A77B3E" w:rsidRDefault="00A544ED">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HS and Shi N were the patients’ surgeons and designed the research; Han HW and Shi N reviewed the literature and contributed to the drafting of the manuscript; Zou YP and Zhang YP collected the surgical data and video recordings; Han HW and Lin Y processed the operation screenshots; Yin Z was responsible for the language editing and revision of the manuscript; Jian ZX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HS supervised the revision of the manuscript; all authors took part in the final approval for the version to be submitted.</w:t>
      </w:r>
    </w:p>
    <w:p w14:paraId="2709F88C" w14:textId="77777777" w:rsidR="00A77B3E" w:rsidRDefault="00A77B3E">
      <w:pPr>
        <w:spacing w:line="360" w:lineRule="auto"/>
        <w:jc w:val="both"/>
      </w:pPr>
    </w:p>
    <w:p w14:paraId="4490DB04" w14:textId="77777777" w:rsidR="00A77B3E" w:rsidRDefault="00A544ED">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81972792.</w:t>
      </w:r>
    </w:p>
    <w:p w14:paraId="042EFF39" w14:textId="77777777" w:rsidR="00A77B3E" w:rsidRDefault="00A77B3E">
      <w:pPr>
        <w:spacing w:line="360" w:lineRule="auto"/>
        <w:jc w:val="both"/>
      </w:pPr>
    </w:p>
    <w:p w14:paraId="1A01EE39" w14:textId="77777777" w:rsidR="00A77B3E" w:rsidRDefault="00A544E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-Sheng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MD, Surgeon, </w:t>
      </w:r>
      <w:r>
        <w:rPr>
          <w:rFonts w:ascii="Book Antiqua" w:eastAsia="Book Antiqua" w:hAnsi="Book Antiqua" w:cs="Book Antiqua"/>
          <w:color w:val="000000"/>
        </w:rPr>
        <w:t>Department of General Surgery, Guangdong Provincial People's Hospital, Guangdong Academy of Medical Sciences, No. 106 Zhongshan Er Road, Guangzhou 510080, Guangdong Province, China. kinghaos@126.com</w:t>
      </w:r>
    </w:p>
    <w:p w14:paraId="571CC33E" w14:textId="77777777" w:rsidR="00A77B3E" w:rsidRDefault="00A77B3E">
      <w:pPr>
        <w:spacing w:line="360" w:lineRule="auto"/>
        <w:jc w:val="both"/>
      </w:pPr>
    </w:p>
    <w:p w14:paraId="057B06C1" w14:textId="77777777" w:rsidR="00A77B3E" w:rsidRDefault="00A544E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4, 2020</w:t>
      </w:r>
    </w:p>
    <w:p w14:paraId="5BBEDCCC" w14:textId="77777777" w:rsidR="00A77B3E" w:rsidRDefault="00A544E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9, 2020</w:t>
      </w:r>
    </w:p>
    <w:p w14:paraId="44297146" w14:textId="6933085B" w:rsidR="00A77B3E" w:rsidRDefault="00A544ED">
      <w:pPr>
        <w:spacing w:line="360" w:lineRule="auto"/>
        <w:jc w:val="both"/>
      </w:pPr>
      <w:r>
        <w:rPr>
          <w:rFonts w:ascii="Book Antiqua" w:eastAsia="Book Antiqua" w:hAnsi="Book Antiqua" w:cs="Book Antiqua"/>
          <w:b/>
          <w:bCs/>
          <w:color w:val="000000"/>
        </w:rPr>
        <w:t xml:space="preserve">Accepted: </w:t>
      </w:r>
      <w:r w:rsidR="00CC1358" w:rsidRPr="00CC1358">
        <w:rPr>
          <w:rFonts w:ascii="Book Antiqua" w:eastAsia="Book Antiqua" w:hAnsi="Book Antiqua" w:cs="Book Antiqua"/>
          <w:color w:val="000000"/>
        </w:rPr>
        <w:t>January 14, 2021</w:t>
      </w:r>
    </w:p>
    <w:p w14:paraId="04EB6B3E" w14:textId="77777777" w:rsidR="00A77B3E" w:rsidRDefault="00A544ED">
      <w:pPr>
        <w:spacing w:line="360" w:lineRule="auto"/>
        <w:jc w:val="both"/>
      </w:pPr>
      <w:r>
        <w:rPr>
          <w:rFonts w:ascii="Book Antiqua" w:eastAsia="Book Antiqua" w:hAnsi="Book Antiqua" w:cs="Book Antiqua"/>
          <w:b/>
          <w:bCs/>
          <w:color w:val="000000"/>
        </w:rPr>
        <w:t xml:space="preserve">Published online: </w:t>
      </w:r>
    </w:p>
    <w:p w14:paraId="567DD0B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3BCAFE2" w14:textId="77777777" w:rsidR="00A77B3E" w:rsidRDefault="00A544ED">
      <w:pPr>
        <w:spacing w:line="360" w:lineRule="auto"/>
        <w:jc w:val="both"/>
      </w:pPr>
      <w:r>
        <w:rPr>
          <w:rFonts w:ascii="Book Antiqua" w:eastAsia="Book Antiqua" w:hAnsi="Book Antiqua" w:cs="Book Antiqua"/>
          <w:b/>
          <w:color w:val="000000"/>
        </w:rPr>
        <w:lastRenderedPageBreak/>
        <w:t>Abstract</w:t>
      </w:r>
    </w:p>
    <w:p w14:paraId="68B43BCE" w14:textId="77777777" w:rsidR="00A77B3E" w:rsidRDefault="00A544ED">
      <w:pPr>
        <w:spacing w:line="360" w:lineRule="auto"/>
        <w:jc w:val="both"/>
      </w:pPr>
      <w:r>
        <w:rPr>
          <w:rFonts w:ascii="Book Antiqua" w:eastAsia="Book Antiqua" w:hAnsi="Book Antiqua" w:cs="Book Antiqua"/>
          <w:color w:val="000000"/>
        </w:rPr>
        <w:t>BACKGROUND</w:t>
      </w:r>
    </w:p>
    <w:p w14:paraId="65672B58" w14:textId="77777777" w:rsidR="00A77B3E" w:rsidRDefault="00A544ED">
      <w:pPr>
        <w:spacing w:line="360" w:lineRule="auto"/>
        <w:jc w:val="both"/>
      </w:pPr>
      <w:r>
        <w:rPr>
          <w:rFonts w:ascii="Book Antiqua" w:eastAsia="Book Antiqua" w:hAnsi="Book Antiqua" w:cs="Book Antiqua"/>
          <w:color w:val="000000"/>
        </w:rPr>
        <w:t>Liver cancer is a malignant tumor with a high incidence. At present, the most effective treatment is laparoscopic hepatectomy (LH). Indocyanine green fluorescence imaging (ICG-FI) has become an important tool in LH, and the most common fluorescent types of tumors are total fluorescence, partial fluorescence, and rim fluorescence.</w:t>
      </w:r>
    </w:p>
    <w:p w14:paraId="41F6C32F" w14:textId="77777777" w:rsidR="00A77B3E" w:rsidRDefault="00A77B3E">
      <w:pPr>
        <w:spacing w:line="360" w:lineRule="auto"/>
        <w:jc w:val="both"/>
      </w:pPr>
    </w:p>
    <w:p w14:paraId="32AAB159" w14:textId="77777777" w:rsidR="00A77B3E" w:rsidRDefault="00A544ED">
      <w:pPr>
        <w:spacing w:line="360" w:lineRule="auto"/>
        <w:jc w:val="both"/>
      </w:pPr>
      <w:r>
        <w:rPr>
          <w:rFonts w:ascii="Book Antiqua" w:eastAsia="Book Antiqua" w:hAnsi="Book Antiqua" w:cs="Book Antiqua"/>
          <w:color w:val="000000"/>
        </w:rPr>
        <w:t>CASE SUMMARY</w:t>
      </w:r>
    </w:p>
    <w:p w14:paraId="596283EA" w14:textId="77777777" w:rsidR="00A77B3E" w:rsidRDefault="00A544ED">
      <w:pPr>
        <w:spacing w:line="360" w:lineRule="auto"/>
        <w:jc w:val="both"/>
      </w:pPr>
      <w:r>
        <w:rPr>
          <w:rFonts w:ascii="Book Antiqua" w:eastAsia="Book Antiqua" w:hAnsi="Book Antiqua" w:cs="Book Antiqua"/>
          <w:color w:val="000000"/>
        </w:rPr>
        <w:t>We presented four cases of LH guided by ICG-FI in which we also observed the fourth special fluorescent type. When the tumor or intrahepatic stone compresses the adjacent bile duct to cause local cholestasis, the liver segment or subsegment with obstructed bile drainage will show strong fluorescence. Complete removal of the lesion together with the fluorescent liver parenchyma may help reduce the risk of tumor or stone recurrence.</w:t>
      </w:r>
    </w:p>
    <w:p w14:paraId="336B8705" w14:textId="77777777" w:rsidR="00A77B3E" w:rsidRDefault="00A77B3E">
      <w:pPr>
        <w:spacing w:line="360" w:lineRule="auto"/>
        <w:jc w:val="both"/>
      </w:pPr>
    </w:p>
    <w:p w14:paraId="3F278A95" w14:textId="77777777" w:rsidR="00A77B3E" w:rsidRDefault="00A544ED">
      <w:pPr>
        <w:spacing w:line="360" w:lineRule="auto"/>
        <w:jc w:val="both"/>
      </w:pPr>
      <w:r>
        <w:rPr>
          <w:rFonts w:ascii="Book Antiqua" w:eastAsia="Book Antiqua" w:hAnsi="Book Antiqua" w:cs="Book Antiqua"/>
          <w:color w:val="000000"/>
        </w:rPr>
        <w:t>CONCLUSION</w:t>
      </w:r>
    </w:p>
    <w:p w14:paraId="6AFC3FB5" w14:textId="77777777" w:rsidR="00A77B3E" w:rsidRDefault="00A544ED">
      <w:pPr>
        <w:spacing w:line="360" w:lineRule="auto"/>
        <w:jc w:val="both"/>
      </w:pPr>
      <w:r>
        <w:rPr>
          <w:rFonts w:ascii="Book Antiqua" w:eastAsia="Book Antiqua" w:hAnsi="Book Antiqua" w:cs="Book Antiqua"/>
          <w:color w:val="000000"/>
        </w:rPr>
        <w:t>This type of partial fluorescence can indicate local biliary compression, and the resection method is related to bile drainage, which may be called functional anatomical hepatectomy and ensures radical resection of the lesion.</w:t>
      </w:r>
    </w:p>
    <w:p w14:paraId="6A24EAD4" w14:textId="77777777" w:rsidR="00A77B3E" w:rsidRDefault="00A77B3E">
      <w:pPr>
        <w:spacing w:line="360" w:lineRule="auto"/>
        <w:jc w:val="both"/>
      </w:pPr>
    </w:p>
    <w:p w14:paraId="2551AC65" w14:textId="77777777" w:rsidR="00A77B3E" w:rsidRDefault="00A544E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Indocyanine green; Localized cholestasis; Laparoscopic hepatectomy; Unique fluorescent phenomenon; Functional anatomical hepatectomy; Case report</w:t>
      </w:r>
    </w:p>
    <w:p w14:paraId="494F6F50" w14:textId="77777777" w:rsidR="00A77B3E" w:rsidRDefault="00A77B3E">
      <w:pPr>
        <w:spacing w:line="360" w:lineRule="auto"/>
        <w:jc w:val="both"/>
      </w:pPr>
    </w:p>
    <w:p w14:paraId="076E3AFD" w14:textId="0ACBB917" w:rsidR="00A77B3E" w:rsidRDefault="00A544ED">
      <w:pPr>
        <w:spacing w:line="360" w:lineRule="auto"/>
        <w:jc w:val="both"/>
      </w:pPr>
      <w:r>
        <w:rPr>
          <w:rFonts w:ascii="Book Antiqua" w:eastAsia="Book Antiqua" w:hAnsi="Book Antiqua" w:cs="Book Antiqua"/>
          <w:color w:val="000000"/>
        </w:rPr>
        <w:t xml:space="preserve">Han HW, Shi N, Zou YP, Zhang YP, Lin Y, Yin Z, Jian ZX,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HS. Functional anatomical hepatectomy guided by indocyanine green fluo</w:t>
      </w:r>
      <w:r>
        <w:rPr>
          <w:rFonts w:ascii="Book Antiqua" w:eastAsia="Book Antiqua" w:hAnsi="Book Antiqua" w:cs="Book Antiqua"/>
          <w:color w:val="000000"/>
        </w:rPr>
        <w:t xml:space="preserve">rescence imaging </w:t>
      </w:r>
      <w:r w:rsidR="00366E23">
        <w:rPr>
          <w:rFonts w:ascii="Book Antiqua" w:eastAsia="Book Antiqua" w:hAnsi="Book Antiqua" w:cs="Book Antiqua"/>
          <w:color w:val="000000"/>
        </w:rPr>
        <w:t xml:space="preserve">in </w:t>
      </w:r>
      <w:r>
        <w:rPr>
          <w:rFonts w:ascii="Book Antiqua" w:eastAsia="Book Antiqua" w:hAnsi="Book Antiqua" w:cs="Book Antiqua"/>
          <w:color w:val="000000"/>
        </w:rPr>
        <w:t xml:space="preserve">patients with localized cholestasis: </w:t>
      </w:r>
      <w:r w:rsidR="00366E23">
        <w:rPr>
          <w:rFonts w:ascii="Book Antiqua" w:eastAsia="Book Antiqua" w:hAnsi="Book Antiqua" w:cs="Book Antiqua"/>
          <w:color w:val="000000"/>
        </w:rPr>
        <w:t xml:space="preserve">Report of four </w:t>
      </w:r>
      <w:r>
        <w:rPr>
          <w:rFonts w:ascii="Book Antiqua" w:eastAsia="Book Antiqua" w:hAnsi="Book Antiqua" w:cs="Book Antiqua"/>
          <w:color w:val="000000"/>
        </w:rPr>
        <w:t xml:space="preserve">cases.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2AD9B71B" w14:textId="77777777" w:rsidR="00A77B3E" w:rsidRDefault="00A77B3E">
      <w:pPr>
        <w:spacing w:line="360" w:lineRule="auto"/>
        <w:jc w:val="both"/>
      </w:pPr>
    </w:p>
    <w:p w14:paraId="7D524D50" w14:textId="77777777" w:rsidR="00A77B3E" w:rsidRDefault="00A544E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During laparoscopic hepatectomy guided by indocyanine green fluorescence imaging, tumor fluorescence usually manifests as total fluorescence, partial fluorescence, or rim fluorescence. However, surgeons occasionally encounter liver segment or </w:t>
      </w:r>
      <w:r>
        <w:rPr>
          <w:rFonts w:ascii="Book Antiqua" w:eastAsia="Book Antiqua" w:hAnsi="Book Antiqua" w:cs="Book Antiqua"/>
          <w:color w:val="000000"/>
        </w:rPr>
        <w:lastRenderedPageBreak/>
        <w:t>subsegment fluorescence due to the tumor compressing the bile duct and local cholestasis. Despite malignant infiltration, stone compression and tumor thrombi in the bile duct can also cause this rare phenomenon. Complete removal of the lesions together with the fluorescent liver segment may help reduce the risk of tumor relapse, which can be called functional anatomical hepatectomy.</w:t>
      </w:r>
    </w:p>
    <w:p w14:paraId="43C0456B" w14:textId="673A1B8F" w:rsidR="00A77B3E" w:rsidRDefault="00B052EE">
      <w:pPr>
        <w:spacing w:line="360" w:lineRule="auto"/>
        <w:jc w:val="both"/>
      </w:pPr>
      <w:r>
        <w:br w:type="page"/>
      </w:r>
      <w:r w:rsidR="00A544ED">
        <w:rPr>
          <w:rFonts w:ascii="Book Antiqua" w:eastAsia="Book Antiqua" w:hAnsi="Book Antiqua" w:cs="Book Antiqua"/>
          <w:b/>
          <w:caps/>
          <w:color w:val="000000"/>
          <w:u w:val="single"/>
        </w:rPr>
        <w:lastRenderedPageBreak/>
        <w:t>INTRODUCTION</w:t>
      </w:r>
    </w:p>
    <w:p w14:paraId="4233FA87" w14:textId="4D4ACCA8" w:rsidR="00A77B3E" w:rsidRDefault="00A544ED">
      <w:pPr>
        <w:spacing w:line="360" w:lineRule="auto"/>
        <w:jc w:val="both"/>
      </w:pPr>
      <w:r>
        <w:rPr>
          <w:rFonts w:ascii="Book Antiqua" w:eastAsia="Book Antiqua" w:hAnsi="Book Antiqua" w:cs="Book Antiqua"/>
          <w:color w:val="000000"/>
        </w:rPr>
        <w:t xml:space="preserve">With the development of near-infrared imaging technology in recent years, indocyanine green fluorescence imaging (ICG-FI) systems have become an important auxiliary tool in laparoscopic hepatobiliary surgery, which can help guide surgery in real </w:t>
      </w:r>
      <w:proofErr w:type="gramStart"/>
      <w:r>
        <w:rPr>
          <w:rFonts w:ascii="Book Antiqua" w:eastAsia="Book Antiqua" w:hAnsi="Book Antiqua" w:cs="Book Antiqua"/>
          <w:color w:val="000000"/>
        </w:rPr>
        <w:t>time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It is most commonly used in tumor location, showing total fluorescence, partial fluorescence, or rim fluorescence, according to the malignant </w:t>
      </w:r>
      <w:proofErr w:type="gramStart"/>
      <w:r>
        <w:rPr>
          <w:rFonts w:ascii="Book Antiqua" w:eastAsia="Book Antiqua" w:hAnsi="Book Antiqua" w:cs="Book Antiqua"/>
          <w:color w:val="000000"/>
        </w:rPr>
        <w:t>tu</w:t>
      </w:r>
      <w:r>
        <w:rPr>
          <w:rFonts w:ascii="Book Antiqua" w:eastAsia="Book Antiqua" w:hAnsi="Book Antiqua" w:cs="Book Antiqua"/>
          <w:color w:val="000000"/>
        </w:rPr>
        <w:t>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our clinical </w:t>
      </w:r>
      <w:r w:rsidR="00366E23">
        <w:rPr>
          <w:rFonts w:ascii="Book Antiqua" w:eastAsia="Book Antiqua" w:hAnsi="Book Antiqua" w:cs="Book Antiqua"/>
          <w:color w:val="000000"/>
        </w:rPr>
        <w:t>practice</w:t>
      </w:r>
      <w:r>
        <w:rPr>
          <w:rFonts w:ascii="Book Antiqua" w:eastAsia="Book Antiqua" w:hAnsi="Book Antiqua" w:cs="Book Antiqua"/>
          <w:color w:val="000000"/>
        </w:rPr>
        <w:t xml:space="preserve">, we observed another unusual and practical fluorescent phenomenon. When the liver tumor invades or compresses adjacent bile ducts, bile excretion in the corresponding liver segment becomes obstructed, and ICG remains in the cholestatic area, which contributes to the visualization of the cholestatic liver parenchyma during surgery. We can completely remove the tumor together with the affected bile drainage area, which may help reduce the risk of tumor </w:t>
      </w:r>
      <w:proofErr w:type="gramStart"/>
      <w:r>
        <w:rPr>
          <w:rFonts w:ascii="Book Antiqua" w:eastAsia="Book Antiqua" w:hAnsi="Book Antiqua" w:cs="Book Antiqua"/>
          <w:color w:val="000000"/>
        </w:rPr>
        <w:t>relapse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Here, we </w:t>
      </w:r>
      <w:r w:rsidR="00366E23">
        <w:rPr>
          <w:rFonts w:ascii="Book Antiqua" w:eastAsia="Book Antiqua" w:hAnsi="Book Antiqua" w:cs="Book Antiqua"/>
          <w:color w:val="000000"/>
        </w:rPr>
        <w:t xml:space="preserve">report </w:t>
      </w:r>
      <w:r>
        <w:rPr>
          <w:rFonts w:ascii="Book Antiqua" w:eastAsia="Book Antiqua" w:hAnsi="Book Antiqua" w:cs="Book Antiqua"/>
          <w:color w:val="000000"/>
        </w:rPr>
        <w:t>four rare cases of fluorescence with localized cholestasis, summarize and analyze the staining characteristics and significance of the fluorescent phenomenon</w:t>
      </w:r>
      <w:r w:rsidR="00366E23">
        <w:rPr>
          <w:rFonts w:ascii="Book Antiqua" w:eastAsia="Book Antiqua" w:hAnsi="Book Antiqua" w:cs="Book Antiqua"/>
          <w:color w:val="000000"/>
        </w:rPr>
        <w:t>,</w:t>
      </w:r>
      <w:r>
        <w:rPr>
          <w:rFonts w:ascii="Book Antiqua" w:eastAsia="Book Antiqua" w:hAnsi="Book Antiqua" w:cs="Book Antiqua"/>
          <w:color w:val="000000"/>
        </w:rPr>
        <w:t xml:space="preserve"> and propose funct</w:t>
      </w:r>
      <w:r>
        <w:rPr>
          <w:rFonts w:ascii="Book Antiqua" w:eastAsia="Book Antiqua" w:hAnsi="Book Antiqua" w:cs="Book Antiqua"/>
          <w:color w:val="000000"/>
        </w:rPr>
        <w:t xml:space="preserve">ional anatomical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In these four cases, ICG was injected intravenously at a dose of 5 mg the day before surgery, and ICG-FI was obtained</w:t>
      </w:r>
      <w:r>
        <w:rPr>
          <w:rFonts w:ascii="Book Antiqua" w:eastAsia="Book Antiqua" w:hAnsi="Book Antiqua" w:cs="Book Antiqua"/>
          <w:color w:val="000000"/>
        </w:rPr>
        <w:t xml:space="preserve"> using the PINPOINT imaging</w:t>
      </w:r>
      <w:r>
        <w:rPr>
          <w:rFonts w:ascii="Book Antiqua" w:eastAsia="Book Antiqua" w:hAnsi="Book Antiqua" w:cs="Book Antiqua"/>
          <w:color w:val="000000"/>
        </w:rPr>
        <w:t xml:space="preserve"> system (</w:t>
      </w:r>
      <w:proofErr w:type="spellStart"/>
      <w:r>
        <w:rPr>
          <w:rFonts w:ascii="Book Antiqua" w:eastAsia="Book Antiqua" w:hAnsi="Book Antiqua" w:cs="Book Antiqua"/>
          <w:color w:val="000000"/>
        </w:rPr>
        <w:t>Novadaq</w:t>
      </w:r>
      <w:proofErr w:type="spellEnd"/>
      <w:r>
        <w:rPr>
          <w:rFonts w:ascii="Book Antiqua" w:eastAsia="Book Antiqua" w:hAnsi="Book Antiqua" w:cs="Book Antiqua"/>
          <w:color w:val="000000"/>
        </w:rPr>
        <w:t xml:space="preserve"> Technologies</w:t>
      </w:r>
      <w:r>
        <w:rPr>
          <w:rFonts w:ascii="Book Antiqua" w:eastAsia="Book Antiqua" w:hAnsi="Book Antiqua" w:cs="Book Antiqua"/>
          <w:color w:val="000000"/>
          <w:shd w:val="clear" w:color="auto" w:fill="F6F6F6"/>
        </w:rPr>
        <w:t xml:space="preserve"> </w:t>
      </w:r>
      <w:r>
        <w:rPr>
          <w:rFonts w:ascii="Book Antiqua" w:eastAsia="Book Antiqua" w:hAnsi="Book Antiqua" w:cs="Book Antiqua"/>
          <w:color w:val="000000"/>
        </w:rPr>
        <w:t>Inc., Ontario, Canada).</w:t>
      </w:r>
    </w:p>
    <w:p w14:paraId="5F1EF305" w14:textId="77777777" w:rsidR="00A77B3E" w:rsidRDefault="00A77B3E">
      <w:pPr>
        <w:spacing w:line="360" w:lineRule="auto"/>
        <w:jc w:val="both"/>
      </w:pPr>
    </w:p>
    <w:p w14:paraId="415DE8D3" w14:textId="77777777" w:rsidR="00A77B3E" w:rsidRDefault="00A544ED">
      <w:pPr>
        <w:spacing w:line="360" w:lineRule="auto"/>
        <w:jc w:val="both"/>
      </w:pPr>
      <w:r>
        <w:rPr>
          <w:rFonts w:ascii="Book Antiqua" w:eastAsia="Book Antiqua" w:hAnsi="Book Antiqua" w:cs="Book Antiqua"/>
          <w:b/>
          <w:caps/>
          <w:color w:val="000000"/>
          <w:u w:val="single"/>
        </w:rPr>
        <w:t>CASE PRESENTATION</w:t>
      </w:r>
    </w:p>
    <w:p w14:paraId="4AB9B09B" w14:textId="77777777" w:rsidR="00A77B3E" w:rsidRDefault="00A544ED">
      <w:pPr>
        <w:spacing w:line="360" w:lineRule="auto"/>
        <w:jc w:val="both"/>
      </w:pPr>
      <w:r>
        <w:rPr>
          <w:rFonts w:ascii="Book Antiqua" w:eastAsia="Book Antiqua" w:hAnsi="Book Antiqua" w:cs="Book Antiqua"/>
          <w:b/>
          <w:i/>
          <w:color w:val="000000"/>
        </w:rPr>
        <w:t>Chief complaints</w:t>
      </w:r>
    </w:p>
    <w:p w14:paraId="50B90EDD" w14:textId="6E0F65DC"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1</w:t>
      </w:r>
      <w:r w:rsidR="00A544ED">
        <w:rPr>
          <w:rFonts w:ascii="Book Antiqua" w:eastAsia="Book Antiqua" w:hAnsi="Book Antiqua" w:cs="Book Antiqua"/>
          <w:b/>
          <w:bCs/>
          <w:color w:val="000000"/>
        </w:rPr>
        <w:t xml:space="preserve">: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was a 60-year-old man</w:t>
      </w:r>
      <w:r w:rsidR="00366E23">
        <w:rPr>
          <w:rFonts w:ascii="Book Antiqua" w:eastAsia="Book Antiqua" w:hAnsi="Book Antiqua" w:cs="Book Antiqua"/>
          <w:color w:val="000000"/>
        </w:rPr>
        <w:t xml:space="preserve"> with a</w:t>
      </w:r>
      <w:r w:rsidR="00A544ED">
        <w:rPr>
          <w:rFonts w:ascii="Book Antiqua" w:eastAsia="Book Antiqua" w:hAnsi="Book Antiqua" w:cs="Book Antiqua"/>
          <w:color w:val="000000"/>
        </w:rPr>
        <w:t xml:space="preserve"> liver mass</w:t>
      </w:r>
      <w:r w:rsidR="00366E23">
        <w:rPr>
          <w:rFonts w:ascii="Book Antiqua" w:eastAsia="Book Antiqua" w:hAnsi="Book Antiqua" w:cs="Book Antiqua"/>
          <w:color w:val="000000"/>
        </w:rPr>
        <w:t xml:space="preserve"> </w:t>
      </w:r>
      <w:r w:rsidR="00A544ED">
        <w:rPr>
          <w:rFonts w:ascii="Book Antiqua" w:eastAsia="Book Antiqua" w:hAnsi="Book Antiqua" w:cs="Book Antiqua"/>
          <w:color w:val="000000"/>
        </w:rPr>
        <w:t>detected during a routine checkup.</w:t>
      </w:r>
    </w:p>
    <w:p w14:paraId="667C04FB" w14:textId="77777777" w:rsidR="00A77B3E" w:rsidRDefault="00A77B3E">
      <w:pPr>
        <w:spacing w:line="360" w:lineRule="auto"/>
        <w:jc w:val="both"/>
      </w:pPr>
    </w:p>
    <w:p w14:paraId="3ED80313" w14:textId="5FC39917"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2: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was a 73-year-old man diagnosed with colon cancer with liver metastases in September 2019.</w:t>
      </w:r>
    </w:p>
    <w:p w14:paraId="7FFACD56" w14:textId="77777777" w:rsidR="00A77B3E" w:rsidRDefault="00A77B3E">
      <w:pPr>
        <w:spacing w:line="360" w:lineRule="auto"/>
        <w:jc w:val="both"/>
      </w:pPr>
    </w:p>
    <w:p w14:paraId="53A4497D" w14:textId="22FBE7BA"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3:</w:t>
      </w:r>
      <w:r w:rsidR="00A544ED">
        <w:rPr>
          <w:rFonts w:ascii="Book Antiqua" w:eastAsia="Book Antiqua" w:hAnsi="Book Antiqua" w:cs="Book Antiqua"/>
          <w:color w:val="000000"/>
        </w:rPr>
        <w:t xml:space="preserve">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was an 83-year-old man</w:t>
      </w:r>
      <w:r w:rsidR="00366E23">
        <w:rPr>
          <w:rFonts w:ascii="Book Antiqua" w:eastAsia="Book Antiqua" w:hAnsi="Book Antiqua" w:cs="Book Antiqua"/>
          <w:color w:val="000000"/>
        </w:rPr>
        <w:t xml:space="preserve"> with a</w:t>
      </w:r>
      <w:r w:rsidR="00A544ED">
        <w:rPr>
          <w:rFonts w:ascii="Book Antiqua" w:eastAsia="Book Antiqua" w:hAnsi="Book Antiqua" w:cs="Book Antiqua"/>
          <w:color w:val="000000"/>
        </w:rPr>
        <w:t xml:space="preserve"> liver mass detected during a routine checkup.</w:t>
      </w:r>
    </w:p>
    <w:p w14:paraId="60A413F4" w14:textId="77777777" w:rsidR="00A77B3E" w:rsidRDefault="00A77B3E">
      <w:pPr>
        <w:spacing w:line="360" w:lineRule="auto"/>
        <w:jc w:val="both"/>
      </w:pPr>
    </w:p>
    <w:p w14:paraId="119E65CA" w14:textId="34F58910" w:rsidR="00A77B3E" w:rsidRDefault="00B052EE">
      <w:pPr>
        <w:spacing w:line="360" w:lineRule="auto"/>
        <w:jc w:val="both"/>
      </w:pPr>
      <w:r>
        <w:rPr>
          <w:rFonts w:ascii="Book Antiqua" w:eastAsia="Book Antiqua" w:hAnsi="Book Antiqua" w:cs="Book Antiqua"/>
          <w:b/>
          <w:bCs/>
          <w:color w:val="000000"/>
        </w:rPr>
        <w:lastRenderedPageBreak/>
        <w:t>Case</w:t>
      </w:r>
      <w:r w:rsidR="00A544ED">
        <w:rPr>
          <w:rFonts w:ascii="Book Antiqua" w:eastAsia="Book Antiqua" w:hAnsi="Book Antiqua" w:cs="Book Antiqua"/>
          <w:b/>
          <w:bCs/>
          <w:color w:val="000000"/>
        </w:rPr>
        <w:t xml:space="preserve"> 4:</w:t>
      </w:r>
      <w:r w:rsidR="00A544ED">
        <w:rPr>
          <w:rFonts w:ascii="Book Antiqua" w:eastAsia="Book Antiqua" w:hAnsi="Book Antiqua" w:cs="Book Antiqua"/>
          <w:color w:val="000000"/>
        </w:rPr>
        <w:t xml:space="preserve">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was a 59-year-old woman who complained of frequent right upper quadrant abdominal pain for approximately 1 wk.</w:t>
      </w:r>
    </w:p>
    <w:p w14:paraId="04B3AA50" w14:textId="77777777" w:rsidR="00A77B3E" w:rsidRDefault="00A77B3E">
      <w:pPr>
        <w:spacing w:line="360" w:lineRule="auto"/>
        <w:jc w:val="both"/>
      </w:pPr>
    </w:p>
    <w:p w14:paraId="31A16B65" w14:textId="77777777" w:rsidR="00A77B3E" w:rsidRDefault="00A544ED">
      <w:pPr>
        <w:spacing w:line="360" w:lineRule="auto"/>
        <w:jc w:val="both"/>
      </w:pPr>
      <w:r>
        <w:rPr>
          <w:rFonts w:ascii="Book Antiqua" w:eastAsia="Book Antiqua" w:hAnsi="Book Antiqua" w:cs="Book Antiqua"/>
          <w:b/>
          <w:i/>
          <w:color w:val="000000"/>
        </w:rPr>
        <w:t>History of past illness</w:t>
      </w:r>
    </w:p>
    <w:p w14:paraId="18A1C102" w14:textId="5774B1E9"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s 1, 3 and 4:</w:t>
      </w:r>
      <w:r w:rsidR="00A544ED">
        <w:rPr>
          <w:rFonts w:ascii="Book Antiqua" w:eastAsia="Book Antiqua" w:hAnsi="Book Antiqua" w:cs="Book Antiqua"/>
          <w:color w:val="000000"/>
        </w:rPr>
        <w:t xml:space="preserve"> Unremarkable.</w:t>
      </w:r>
    </w:p>
    <w:p w14:paraId="10762FDD" w14:textId="77777777" w:rsidR="00A77B3E" w:rsidRDefault="00A77B3E">
      <w:pPr>
        <w:spacing w:line="360" w:lineRule="auto"/>
        <w:jc w:val="both"/>
      </w:pPr>
    </w:p>
    <w:p w14:paraId="2116E55D" w14:textId="42062E39"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2</w:t>
      </w:r>
      <w:r w:rsidR="009C43C2">
        <w:rPr>
          <w:rFonts w:ascii="Book Antiqua" w:eastAsia="Book Antiqua" w:hAnsi="Book Antiqua" w:cs="Book Antiqua"/>
          <w:b/>
          <w:bCs/>
          <w:color w:val="000000"/>
        </w:rPr>
        <w:t>:</w:t>
      </w:r>
      <w:r w:rsidR="009C43C2" w:rsidRPr="009C43C2">
        <w:rPr>
          <w:rFonts w:ascii="Book Antiqua" w:eastAsia="Book Antiqua" w:hAnsi="Book Antiqua" w:cs="Book Antiqua"/>
          <w:color w:val="000000"/>
        </w:rPr>
        <w:t xml:space="preserve"> </w:t>
      </w:r>
      <w:r w:rsidR="00366E23">
        <w:rPr>
          <w:rFonts w:ascii="Book Antiqua" w:eastAsia="Book Antiqua" w:hAnsi="Book Antiqua" w:cs="Book Antiqua"/>
          <w:color w:val="000000"/>
        </w:rPr>
        <w:t>The patient</w:t>
      </w:r>
      <w:r w:rsidR="00366E23" w:rsidRPr="009C43C2">
        <w:rPr>
          <w:rFonts w:ascii="Book Antiqua" w:eastAsia="Book Antiqua" w:hAnsi="Book Antiqua" w:cs="Book Antiqua"/>
          <w:color w:val="000000"/>
        </w:rPr>
        <w:t xml:space="preserve"> </w:t>
      </w:r>
      <w:r w:rsidR="00A544ED">
        <w:rPr>
          <w:rFonts w:ascii="Book Antiqua" w:eastAsia="Book Antiqua" w:hAnsi="Book Antiqua" w:cs="Book Antiqua"/>
          <w:color w:val="000000"/>
        </w:rPr>
        <w:t>was diagnose</w:t>
      </w:r>
      <w:r w:rsidR="00A544ED">
        <w:rPr>
          <w:rFonts w:ascii="Book Antiqua" w:eastAsia="Book Antiqua" w:hAnsi="Book Antiqua" w:cs="Book Antiqua"/>
          <w:color w:val="000000"/>
        </w:rPr>
        <w:t>d with colon cancer with multiple liver metastases (3 masses located at segments II, V, and VIII) in September 2019. He underwent laparoscopic radical resection of left colon cancer. After surgery, he received adjuvant XELOX chemotherapy five times.</w:t>
      </w:r>
    </w:p>
    <w:p w14:paraId="0669DD7B" w14:textId="77777777" w:rsidR="00A77B3E" w:rsidRDefault="00A77B3E">
      <w:pPr>
        <w:spacing w:line="360" w:lineRule="auto"/>
        <w:jc w:val="both"/>
      </w:pPr>
    </w:p>
    <w:p w14:paraId="350076D1" w14:textId="77777777" w:rsidR="00A77B3E" w:rsidRDefault="00A544ED">
      <w:pPr>
        <w:spacing w:line="360" w:lineRule="auto"/>
        <w:jc w:val="both"/>
      </w:pPr>
      <w:r>
        <w:rPr>
          <w:rFonts w:ascii="Book Antiqua" w:eastAsia="Book Antiqua" w:hAnsi="Book Antiqua" w:cs="Book Antiqua"/>
          <w:b/>
          <w:i/>
          <w:color w:val="000000"/>
        </w:rPr>
        <w:t>Imaging examinations</w:t>
      </w:r>
    </w:p>
    <w:p w14:paraId="6DDAEFD6" w14:textId="7812E15C"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w:t>
      </w:r>
      <w:r w:rsidR="00A544ED">
        <w:rPr>
          <w:rFonts w:ascii="Book Antiqua" w:eastAsia="Book Antiqua" w:hAnsi="Book Antiqua" w:cs="Book Antiqua"/>
          <w:b/>
          <w:bCs/>
          <w:color w:val="000000"/>
        </w:rPr>
        <w:t>1</w:t>
      </w:r>
      <w:r w:rsidR="00A544ED" w:rsidRPr="00B052EE">
        <w:rPr>
          <w:rFonts w:ascii="Book Antiqua" w:eastAsia="Book Antiqua" w:hAnsi="Book Antiqua" w:cs="Book Antiqua"/>
          <w:b/>
          <w:bCs/>
          <w:color w:val="000000"/>
        </w:rPr>
        <w:t>:</w:t>
      </w:r>
      <w:r w:rsidR="00A544ED">
        <w:rPr>
          <w:rFonts w:ascii="Book Antiqua" w:eastAsia="Book Antiqua" w:hAnsi="Book Antiqua" w:cs="Book Antiqua"/>
          <w:color w:val="000000"/>
        </w:rPr>
        <w:t xml:space="preserve">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underwent magnetic resonance imaging (MRI) of the upper abdomen</w:t>
      </w:r>
      <w:r w:rsidR="00366E23">
        <w:rPr>
          <w:rFonts w:ascii="Book Antiqua" w:eastAsia="Book Antiqua" w:hAnsi="Book Antiqua" w:cs="Book Antiqua"/>
          <w:color w:val="000000"/>
        </w:rPr>
        <w:t>,</w:t>
      </w:r>
      <w:r w:rsidR="00A544ED">
        <w:rPr>
          <w:rFonts w:ascii="Book Antiqua" w:eastAsia="Book Antiqua" w:hAnsi="Book Antiqua" w:cs="Book Antiqua"/>
          <w:color w:val="000000"/>
        </w:rPr>
        <w:t xml:space="preserve"> </w:t>
      </w:r>
      <w:r w:rsidR="00366E23">
        <w:rPr>
          <w:rFonts w:ascii="Book Antiqua" w:eastAsia="Book Antiqua" w:hAnsi="Book Antiqua" w:cs="Book Antiqua"/>
          <w:color w:val="000000"/>
        </w:rPr>
        <w:t>which revealed</w:t>
      </w:r>
      <w:r w:rsidR="00A544ED">
        <w:rPr>
          <w:rFonts w:ascii="Book Antiqua" w:eastAsia="Book Antiqua" w:hAnsi="Book Antiqua" w:cs="Book Antiqua"/>
          <w:color w:val="000000"/>
        </w:rPr>
        <w:t xml:space="preserve"> a tumor approximately 35 mm in diameter located in liver segment V/VIII (Figure 1A and B). Preoperative 3-dimensional reconstruction revealed that the tumor invaded the right anterior branch of the portal vein (Figure 1C and D). With </w:t>
      </w:r>
      <w:r w:rsidR="00FC3B53">
        <w:rPr>
          <w:rFonts w:ascii="Book Antiqua" w:eastAsia="Book Antiqua" w:hAnsi="Book Antiqua" w:cs="Book Antiqua"/>
          <w:color w:val="000000"/>
        </w:rPr>
        <w:t xml:space="preserve">a </w:t>
      </w:r>
      <w:r w:rsidR="00A544ED">
        <w:rPr>
          <w:rFonts w:ascii="Book Antiqua" w:eastAsia="Book Antiqua" w:hAnsi="Book Antiqua" w:cs="Book Antiqua"/>
          <w:color w:val="000000"/>
        </w:rPr>
        <w:t>presumptive diagnosis of h</w:t>
      </w:r>
      <w:r w:rsidR="00A544ED">
        <w:rPr>
          <w:rFonts w:ascii="Book Antiqua" w:eastAsia="Book Antiqua" w:hAnsi="Book Antiqua" w:cs="Book Antiqua"/>
          <w:color w:val="000000"/>
        </w:rPr>
        <w:t>epatocellular carcinoma, he underwent laparoscopic hepatectomy</w:t>
      </w:r>
      <w:r>
        <w:rPr>
          <w:rFonts w:ascii="Book Antiqua" w:eastAsia="Book Antiqua" w:hAnsi="Book Antiqua" w:cs="Book Antiqua"/>
          <w:color w:val="000000"/>
        </w:rPr>
        <w:t xml:space="preserve"> (LH)</w:t>
      </w:r>
      <w:r w:rsidR="00A544ED">
        <w:rPr>
          <w:rFonts w:ascii="Book Antiqua" w:eastAsia="Book Antiqua" w:hAnsi="Book Antiqua" w:cs="Book Antiqua"/>
          <w:color w:val="000000"/>
        </w:rPr>
        <w:t>. We observed partial fluorescence of segment V during the operation (Figure 1E), and the intraoperative ultrasound examination indicated that the right anterior branch of the portal vein was compressed by the tumor (Figure 1F). From the cut surface of the postoperative specimen shown in Figure 1G</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and</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H</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 xml:space="preserve">we confirmed that the </w:t>
      </w:r>
      <w:proofErr w:type="spellStart"/>
      <w:r w:rsidR="00A544ED">
        <w:rPr>
          <w:rFonts w:ascii="Book Antiqua" w:eastAsia="Book Antiqua" w:hAnsi="Book Antiqua" w:cs="Book Antiqua"/>
          <w:color w:val="000000"/>
        </w:rPr>
        <w:t>Glissonian</w:t>
      </w:r>
      <w:proofErr w:type="spellEnd"/>
      <w:r w:rsidR="00A544ED">
        <w:rPr>
          <w:rFonts w:ascii="Book Antiqua" w:eastAsia="Book Antiqua" w:hAnsi="Book Antiqua" w:cs="Book Antiqua"/>
          <w:color w:val="000000"/>
        </w:rPr>
        <w:t xml:space="preserve"> pedicle was invaded by the tumor, which caused fluorescent staining of segment V.</w:t>
      </w:r>
    </w:p>
    <w:p w14:paraId="032FE2A0" w14:textId="77777777" w:rsidR="00A77B3E" w:rsidRDefault="00A77B3E">
      <w:pPr>
        <w:spacing w:line="360" w:lineRule="auto"/>
        <w:jc w:val="both"/>
      </w:pPr>
    </w:p>
    <w:p w14:paraId="5F15CD98" w14:textId="32EA5B4B"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2</w:t>
      </w:r>
      <w:r w:rsidR="00A544ED" w:rsidRPr="00B052EE">
        <w:rPr>
          <w:rFonts w:ascii="Book Antiqua" w:eastAsia="Book Antiqua" w:hAnsi="Book Antiqua" w:cs="Book Antiqua"/>
          <w:b/>
          <w:bCs/>
          <w:color w:val="000000"/>
        </w:rPr>
        <w:t>:</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 xml:space="preserve">Abdominal contrast-enhanced computed tomography (CT) in February 2020 showed that all three liver metastases were smaller after chemotherapy, and he was admitted to the hospital for partial hepatectomy. During the surgery, the tumors and their surrounding fluorescent rings were clearly observed only in segments V and VIII (Figure 2A and B). In the left lateral lobe of the liver, a large area showed strong </w:t>
      </w:r>
      <w:r w:rsidR="00A544ED">
        <w:rPr>
          <w:rFonts w:ascii="Book Antiqua" w:eastAsia="Book Antiqua" w:hAnsi="Book Antiqua" w:cs="Book Antiqua"/>
          <w:color w:val="000000"/>
        </w:rPr>
        <w:lastRenderedPageBreak/>
        <w:t>fluorescence (Figure 2C and D), which was caused by the segment II tumor invading and oppressing the drainage of the bile duct of the corresponding liver segment. For this reason, we excided the tumors in segments V and VIII and then conducted left lateral lobe resection to remove the liver parenchyma with complete bile drainage obstruction.</w:t>
      </w:r>
    </w:p>
    <w:p w14:paraId="627D2646" w14:textId="77777777" w:rsidR="00A77B3E" w:rsidRDefault="00A77B3E">
      <w:pPr>
        <w:spacing w:line="360" w:lineRule="auto"/>
        <w:jc w:val="both"/>
      </w:pPr>
    </w:p>
    <w:p w14:paraId="7632250A" w14:textId="075C8521"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3</w:t>
      </w:r>
      <w:r w:rsidR="00A544ED" w:rsidRPr="00B052EE">
        <w:rPr>
          <w:rFonts w:ascii="Book Antiqua" w:eastAsia="Book Antiqua" w:hAnsi="Book Antiqua" w:cs="Book Antiqua"/>
          <w:b/>
          <w:bCs/>
          <w:color w:val="000000"/>
        </w:rPr>
        <w:t>:</w:t>
      </w:r>
      <w:r w:rsidR="00A544ED">
        <w:rPr>
          <w:rFonts w:ascii="Book Antiqua" w:eastAsia="Book Antiqua" w:hAnsi="Book Antiqua" w:cs="Book Antiqua"/>
          <w:b/>
          <w:bCs/>
          <w:color w:val="000000"/>
        </w:rPr>
        <w:t xml:space="preserve"> </w:t>
      </w:r>
      <w:r w:rsidR="00FC3B5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 xml:space="preserve">underwent abdominal MRI examination and was diagnosed with </w:t>
      </w:r>
      <w:r w:rsidR="00FC3B53">
        <w:rPr>
          <w:rFonts w:ascii="Book Antiqua" w:eastAsia="Book Antiqua" w:hAnsi="Book Antiqua" w:cs="Book Antiqua"/>
          <w:color w:val="000000"/>
        </w:rPr>
        <w:t xml:space="preserve">a </w:t>
      </w:r>
      <w:r w:rsidR="00A544ED">
        <w:rPr>
          <w:rFonts w:ascii="Book Antiqua" w:eastAsia="Book Antiqua" w:hAnsi="Book Antiqua" w:cs="Book Antiqua"/>
          <w:color w:val="000000"/>
        </w:rPr>
        <w:t xml:space="preserve">hepatocellular carcinoma approximately 20 mm in diameter located at segment VI (Figure 3A and B). Intraoperative ultrasound examination of segment VI showed a tumor 2 cm × 3 cm in size. Through fluorescence laparoscopy, a fluorescent area of approximately 5 cm × 6 cm could be observed in part of segment VI, which was much larger than the tumor itself (Figure 3C). Under the guidance of intraoperative ultrasound, we dissected and clipped the segment VI </w:t>
      </w:r>
      <w:proofErr w:type="spellStart"/>
      <w:r w:rsidR="00A544ED">
        <w:rPr>
          <w:rFonts w:ascii="Book Antiqua" w:eastAsia="Book Antiqua" w:hAnsi="Book Antiqua" w:cs="Book Antiqua"/>
          <w:color w:val="000000"/>
        </w:rPr>
        <w:t>Glissonian</w:t>
      </w:r>
      <w:proofErr w:type="spellEnd"/>
      <w:r w:rsidR="00A544ED">
        <w:rPr>
          <w:rFonts w:ascii="Book Antiqua" w:eastAsia="Book Antiqua" w:hAnsi="Book Antiqua" w:cs="Book Antiqua"/>
          <w:color w:val="000000"/>
        </w:rPr>
        <w:t xml:space="preserve"> </w:t>
      </w:r>
      <w:r w:rsidR="00A544ED">
        <w:rPr>
          <w:rFonts w:ascii="Book Antiqua" w:eastAsia="Book Antiqua" w:hAnsi="Book Antiqua" w:cs="Book Antiqua"/>
          <w:color w:val="000000"/>
        </w:rPr>
        <w:t xml:space="preserve">pedicle. A few minutes later, an ischemic line appeared on the surface of the liver, almost coinciding with the fluorescence boundary (Figure 3D), which again suggested that the fluorescent staining part was due to tumor compression of the segment VI </w:t>
      </w:r>
      <w:proofErr w:type="spellStart"/>
      <w:r w:rsidR="00A544ED">
        <w:rPr>
          <w:rFonts w:ascii="Book Antiqua" w:eastAsia="Book Antiqua" w:hAnsi="Book Antiqua" w:cs="Book Antiqua"/>
          <w:color w:val="000000"/>
        </w:rPr>
        <w:t>Glissonian</w:t>
      </w:r>
      <w:proofErr w:type="spellEnd"/>
      <w:r w:rsidR="00A544ED">
        <w:rPr>
          <w:rFonts w:ascii="Book Antiqua" w:eastAsia="Book Antiqua" w:hAnsi="Book Antiqua" w:cs="Book Antiqua"/>
          <w:color w:val="000000"/>
        </w:rPr>
        <w:t xml:space="preserve"> pedicle. According to the fluorescence boundary and ischemic line, we completely removed the tumor and the liver segment with bile excretion obstruction caused by tumor compression. From the postoperative specimen shown in Figure 3E</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and</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F</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 xml:space="preserve">we could see the stained segment and the </w:t>
      </w:r>
      <w:proofErr w:type="spellStart"/>
      <w:r w:rsidR="00A544ED">
        <w:rPr>
          <w:rFonts w:ascii="Book Antiqua" w:eastAsia="Book Antiqua" w:hAnsi="Book Antiqua" w:cs="Book Antiqua"/>
          <w:color w:val="000000"/>
        </w:rPr>
        <w:t>Glissonian</w:t>
      </w:r>
      <w:proofErr w:type="spellEnd"/>
      <w:r w:rsidR="00A544ED">
        <w:rPr>
          <w:rFonts w:ascii="Book Antiqua" w:eastAsia="Book Antiqua" w:hAnsi="Book Antiqua" w:cs="Book Antiqua"/>
          <w:color w:val="000000"/>
        </w:rPr>
        <w:t xml:space="preserve"> pedicle oppressed by the tumor.</w:t>
      </w:r>
    </w:p>
    <w:p w14:paraId="7CC3FA1F" w14:textId="77777777" w:rsidR="00A77B3E" w:rsidRDefault="00A77B3E">
      <w:pPr>
        <w:spacing w:line="360" w:lineRule="auto"/>
        <w:jc w:val="both"/>
      </w:pPr>
    </w:p>
    <w:p w14:paraId="055F8375" w14:textId="6AE965F9"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4</w:t>
      </w:r>
      <w:r w:rsidR="00A544ED" w:rsidRPr="00B052EE">
        <w:rPr>
          <w:rFonts w:ascii="Book Antiqua" w:eastAsia="Book Antiqua" w:hAnsi="Book Antiqua" w:cs="Book Antiqua"/>
          <w:b/>
          <w:bCs/>
          <w:color w:val="000000"/>
        </w:rPr>
        <w:t>:</w:t>
      </w:r>
      <w:r w:rsidR="00A544ED">
        <w:rPr>
          <w:rFonts w:ascii="Book Antiqua" w:eastAsia="Book Antiqua" w:hAnsi="Book Antiqua" w:cs="Book Antiqua"/>
          <w:color w:val="000000"/>
        </w:rPr>
        <w:t xml:space="preserve"> The CT scan of the abdomen indicated multiple stones in the bile duct of the right lobe of the liver (Figure 4A). During the surgery, we observed partial fluorescence ranging from approximately 5 cm × 4 cm in liver segments VI and VII (Figure 4B), with regional atrophy of the liver parenchyma, so we completely resected the atrophic liver parenchyma according to the fluorescence boundary and removed the stones.</w:t>
      </w:r>
    </w:p>
    <w:p w14:paraId="3C42CD49" w14:textId="77777777" w:rsidR="00A77B3E" w:rsidRDefault="00A77B3E">
      <w:pPr>
        <w:spacing w:line="360" w:lineRule="auto"/>
        <w:jc w:val="both"/>
      </w:pPr>
    </w:p>
    <w:p w14:paraId="69CA42AF" w14:textId="77777777" w:rsidR="00A77B3E" w:rsidRDefault="00A544ED">
      <w:pPr>
        <w:spacing w:line="360" w:lineRule="auto"/>
        <w:jc w:val="both"/>
      </w:pPr>
      <w:r>
        <w:rPr>
          <w:rFonts w:ascii="Book Antiqua" w:eastAsia="Book Antiqua" w:hAnsi="Book Antiqua" w:cs="Book Antiqua"/>
          <w:b/>
          <w:caps/>
          <w:color w:val="000000"/>
          <w:u w:val="single"/>
        </w:rPr>
        <w:t>FINAL DIAGNOSIS</w:t>
      </w:r>
    </w:p>
    <w:p w14:paraId="0F6D1343" w14:textId="60C0FA8E" w:rsidR="00A77B3E" w:rsidRDefault="00A544ED">
      <w:pPr>
        <w:spacing w:line="360" w:lineRule="auto"/>
        <w:jc w:val="both"/>
      </w:pPr>
      <w:r>
        <w:rPr>
          <w:rFonts w:ascii="Book Antiqua" w:eastAsia="Book Antiqua" w:hAnsi="Book Antiqua" w:cs="Book Antiqua"/>
          <w:color w:val="000000"/>
        </w:rPr>
        <w:t>Similar to the preopera</w:t>
      </w:r>
      <w:r>
        <w:rPr>
          <w:rFonts w:ascii="Book Antiqua" w:eastAsia="Book Antiqua" w:hAnsi="Book Antiqua" w:cs="Book Antiqua"/>
          <w:color w:val="000000"/>
        </w:rPr>
        <w:t xml:space="preserve">tive </w:t>
      </w:r>
      <w:r w:rsidR="00FC3B53">
        <w:rPr>
          <w:rFonts w:ascii="Book Antiqua" w:eastAsia="Book Antiqua" w:hAnsi="Book Antiqua" w:cs="Book Antiqua"/>
          <w:color w:val="000000"/>
        </w:rPr>
        <w:t>diagnoses</w:t>
      </w:r>
      <w:r>
        <w:rPr>
          <w:rFonts w:ascii="Book Antiqua" w:eastAsia="Book Antiqua" w:hAnsi="Book Antiqua" w:cs="Book Antiqua"/>
          <w:color w:val="000000"/>
        </w:rPr>
        <w:t>, pati</w:t>
      </w:r>
      <w:r>
        <w:rPr>
          <w:rFonts w:ascii="Book Antiqua" w:eastAsia="Book Antiqua" w:hAnsi="Book Antiqua" w:cs="Book Antiqua"/>
          <w:color w:val="000000"/>
        </w:rPr>
        <w:t xml:space="preserve">ents 1 and 3 were diagnosed with hepatocellular carcinoma, and patient 2 was diagnosed with liver metastasis of colon </w:t>
      </w:r>
      <w:r>
        <w:rPr>
          <w:rFonts w:ascii="Book Antiqua" w:eastAsia="Book Antiqua" w:hAnsi="Book Antiqua" w:cs="Book Antiqua"/>
          <w:color w:val="000000"/>
        </w:rPr>
        <w:lastRenderedPageBreak/>
        <w:t>cancer. For patient 4, who was diagnosed with hepatolithiasis before surgery, postoperative pathological examination sugge</w:t>
      </w:r>
      <w:r>
        <w:rPr>
          <w:rFonts w:ascii="Book Antiqua" w:eastAsia="Book Antiqua" w:hAnsi="Book Antiqua" w:cs="Book Antiqua"/>
          <w:color w:val="000000"/>
        </w:rPr>
        <w:t>sted intrahepatic cholangiocarcinoma, bold tubular type, and microscopic i</w:t>
      </w:r>
      <w:r>
        <w:rPr>
          <w:rFonts w:ascii="Book Antiqua" w:eastAsia="Book Antiqua" w:hAnsi="Book Antiqua" w:cs="Book Antiqua"/>
          <w:color w:val="000000"/>
        </w:rPr>
        <w:t>mages are shown in Figure 4C</w:t>
      </w:r>
      <w:r>
        <w:rPr>
          <w:rFonts w:ascii="Book Antiqua" w:eastAsia="Book Antiqua" w:hAnsi="Book Antiqua" w:cs="Book Antiqua"/>
          <w:b/>
          <w:bCs/>
          <w:color w:val="000000"/>
        </w:rPr>
        <w:t xml:space="preserve"> </w:t>
      </w:r>
      <w:r>
        <w:rPr>
          <w:rFonts w:ascii="Book Antiqua" w:eastAsia="Book Antiqua" w:hAnsi="Book Antiqua" w:cs="Book Antiqua"/>
          <w:color w:val="000000"/>
        </w:rPr>
        <w:t>and</w:t>
      </w:r>
      <w:r>
        <w:rPr>
          <w:rFonts w:ascii="Book Antiqua" w:eastAsia="Book Antiqua" w:hAnsi="Book Antiqua" w:cs="Book Antiqua"/>
          <w:b/>
          <w:bCs/>
          <w:color w:val="000000"/>
        </w:rPr>
        <w:t xml:space="preserve"> </w:t>
      </w:r>
      <w:r>
        <w:rPr>
          <w:rFonts w:ascii="Book Antiqua" w:eastAsia="Book Antiqua" w:hAnsi="Book Antiqua" w:cs="Book Antiqua"/>
          <w:color w:val="000000"/>
        </w:rPr>
        <w:t>D. Microscopically complete resection (R0) was achieved in all patients.</w:t>
      </w:r>
    </w:p>
    <w:p w14:paraId="6688A317" w14:textId="77777777" w:rsidR="00A77B3E" w:rsidRDefault="00A77B3E">
      <w:pPr>
        <w:spacing w:line="360" w:lineRule="auto"/>
        <w:jc w:val="both"/>
      </w:pPr>
    </w:p>
    <w:p w14:paraId="22E59A93" w14:textId="77777777" w:rsidR="00A77B3E" w:rsidRDefault="00A544ED">
      <w:pPr>
        <w:spacing w:line="360" w:lineRule="auto"/>
        <w:jc w:val="both"/>
      </w:pPr>
      <w:r>
        <w:rPr>
          <w:rFonts w:ascii="Book Antiqua" w:eastAsia="Book Antiqua" w:hAnsi="Book Antiqua" w:cs="Book Antiqua"/>
          <w:b/>
          <w:caps/>
          <w:color w:val="000000"/>
          <w:u w:val="single"/>
        </w:rPr>
        <w:t>TREATMENT</w:t>
      </w:r>
    </w:p>
    <w:p w14:paraId="5D67BE7C" w14:textId="77777777" w:rsidR="00A77B3E" w:rsidRDefault="00A544ED">
      <w:pPr>
        <w:spacing w:line="360" w:lineRule="auto"/>
        <w:jc w:val="both"/>
      </w:pPr>
      <w:r>
        <w:rPr>
          <w:rFonts w:ascii="Book Antiqua" w:eastAsia="Book Antiqua" w:hAnsi="Book Antiqua" w:cs="Book Antiqua"/>
          <w:color w:val="000000"/>
        </w:rPr>
        <w:t>All four patients underwent laparoscopic partial hepatectomy guided by ICG-FI as described above.</w:t>
      </w:r>
    </w:p>
    <w:p w14:paraId="70038704" w14:textId="77777777" w:rsidR="00A77B3E" w:rsidRDefault="00A77B3E">
      <w:pPr>
        <w:spacing w:line="360" w:lineRule="auto"/>
        <w:jc w:val="both"/>
      </w:pPr>
    </w:p>
    <w:p w14:paraId="525F9AD7" w14:textId="77777777" w:rsidR="00A77B3E" w:rsidRDefault="00A544ED">
      <w:pPr>
        <w:spacing w:line="360" w:lineRule="auto"/>
        <w:jc w:val="both"/>
      </w:pPr>
      <w:r>
        <w:rPr>
          <w:rFonts w:ascii="Book Antiqua" w:eastAsia="Book Antiqua" w:hAnsi="Book Antiqua" w:cs="Book Antiqua"/>
          <w:b/>
          <w:caps/>
          <w:color w:val="000000"/>
          <w:u w:val="single"/>
        </w:rPr>
        <w:t>OUTCOME AND FOLLOW-UP</w:t>
      </w:r>
    </w:p>
    <w:p w14:paraId="38C403A5" w14:textId="7FC41424" w:rsidR="00A77B3E" w:rsidRDefault="00FC3B53">
      <w:pPr>
        <w:spacing w:line="360" w:lineRule="auto"/>
        <w:jc w:val="both"/>
      </w:pPr>
      <w:r>
        <w:rPr>
          <w:rFonts w:ascii="Book Antiqua" w:eastAsia="Book Antiqua" w:hAnsi="Book Antiqua" w:cs="Book Antiqua"/>
          <w:color w:val="000000"/>
        </w:rPr>
        <w:t xml:space="preserve">The four </w:t>
      </w:r>
      <w:r w:rsidR="00A544ED">
        <w:rPr>
          <w:rFonts w:ascii="Book Antiqua" w:eastAsia="Book Antiqua" w:hAnsi="Book Antiqua" w:cs="Book Antiqua"/>
          <w:color w:val="000000"/>
        </w:rPr>
        <w:t>patients are</w:t>
      </w:r>
      <w:r w:rsidR="00A544ED">
        <w:rPr>
          <w:rFonts w:ascii="Book Antiqua" w:eastAsia="Book Antiqua" w:hAnsi="Book Antiqua" w:cs="Book Antiqua"/>
          <w:color w:val="000000"/>
        </w:rPr>
        <w:t xml:space="preserve"> well at present, and no tumor recu</w:t>
      </w:r>
      <w:r w:rsidR="00A544ED">
        <w:rPr>
          <w:rFonts w:ascii="Book Antiqua" w:eastAsia="Book Antiqua" w:hAnsi="Book Antiqua" w:cs="Book Antiqua"/>
          <w:color w:val="000000"/>
        </w:rPr>
        <w:t>rrence</w:t>
      </w:r>
      <w:r>
        <w:rPr>
          <w:rFonts w:ascii="Book Antiqua" w:eastAsia="Book Antiqua" w:hAnsi="Book Antiqua" w:cs="Book Antiqua"/>
          <w:color w:val="000000"/>
        </w:rPr>
        <w:t xml:space="preserve"> </w:t>
      </w:r>
      <w:r w:rsidR="00A544ED">
        <w:rPr>
          <w:rFonts w:ascii="Book Antiqua" w:eastAsia="Book Antiqua" w:hAnsi="Book Antiqua" w:cs="Book Antiqua"/>
          <w:color w:val="000000"/>
        </w:rPr>
        <w:t>occur</w:t>
      </w:r>
      <w:r w:rsidR="00A544ED">
        <w:rPr>
          <w:rFonts w:ascii="Book Antiqua" w:eastAsia="Book Antiqua" w:hAnsi="Book Antiqua" w:cs="Book Antiqua"/>
          <w:color w:val="000000"/>
        </w:rPr>
        <w:t xml:space="preserve">red during the follow-up period of 12.5 </w:t>
      </w:r>
      <w:proofErr w:type="spellStart"/>
      <w:r w:rsidR="00A544ED">
        <w:rPr>
          <w:rFonts w:ascii="Book Antiqua" w:eastAsia="Book Antiqua" w:hAnsi="Book Antiqua" w:cs="Book Antiqua"/>
          <w:color w:val="000000"/>
        </w:rPr>
        <w:t>mo</w:t>
      </w:r>
      <w:proofErr w:type="spellEnd"/>
      <w:r w:rsidR="00A544ED">
        <w:rPr>
          <w:rFonts w:ascii="Book Antiqua" w:eastAsia="Book Antiqua" w:hAnsi="Book Antiqua" w:cs="Book Antiqua"/>
          <w:color w:val="000000"/>
        </w:rPr>
        <w:t xml:space="preserve"> (7-24 </w:t>
      </w:r>
      <w:proofErr w:type="spellStart"/>
      <w:r w:rsidR="00A544ED">
        <w:rPr>
          <w:rFonts w:ascii="Book Antiqua" w:eastAsia="Book Antiqua" w:hAnsi="Book Antiqua" w:cs="Book Antiqua"/>
          <w:color w:val="000000"/>
        </w:rPr>
        <w:t>mo</w:t>
      </w:r>
      <w:proofErr w:type="spellEnd"/>
      <w:r w:rsidR="00A544ED">
        <w:rPr>
          <w:rFonts w:ascii="Book Antiqua" w:eastAsia="Book Antiqua" w:hAnsi="Book Antiqua" w:cs="Book Antiqua"/>
          <w:color w:val="000000"/>
        </w:rPr>
        <w:t>).</w:t>
      </w:r>
    </w:p>
    <w:p w14:paraId="52CCAD1A" w14:textId="77777777" w:rsidR="00A77B3E" w:rsidRDefault="00A77B3E">
      <w:pPr>
        <w:spacing w:line="360" w:lineRule="auto"/>
        <w:jc w:val="both"/>
      </w:pPr>
    </w:p>
    <w:p w14:paraId="1119A852" w14:textId="77777777" w:rsidR="00A77B3E" w:rsidRDefault="00A544ED">
      <w:pPr>
        <w:spacing w:line="360" w:lineRule="auto"/>
        <w:jc w:val="both"/>
      </w:pPr>
      <w:r>
        <w:rPr>
          <w:rFonts w:ascii="Book Antiqua" w:eastAsia="Book Antiqua" w:hAnsi="Book Antiqua" w:cs="Book Antiqua"/>
          <w:b/>
          <w:caps/>
          <w:color w:val="000000"/>
          <w:u w:val="single"/>
        </w:rPr>
        <w:t>DISCUSSION</w:t>
      </w:r>
    </w:p>
    <w:p w14:paraId="205B1E85" w14:textId="77777777" w:rsidR="00A77B3E" w:rsidRDefault="00A544ED">
      <w:pPr>
        <w:spacing w:line="360" w:lineRule="auto"/>
        <w:jc w:val="both"/>
      </w:pPr>
      <w:r>
        <w:rPr>
          <w:rFonts w:ascii="Book Antiqua" w:eastAsia="Book Antiqua" w:hAnsi="Book Antiqua" w:cs="Book Antiqua"/>
          <w:color w:val="000000"/>
        </w:rPr>
        <w:t xml:space="preserve">Hepatobiliary diseases are usually associated with inflammation or tumor infiltration of adjacent tissues, so patients whose local anatomical structures are difficult to evaluate are often encountered, which makes it difficult to identify the surgical boundary of the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ICG-FI technology can play a more helpful role in real-time navigation with this kind of patient. When the lesion infiltrates or compresses the adjacent bile duct, bile excretion in the corresponding area is blocked, causing ICG to be retained in the cholestatic area of the liver. Thus, the liver parenchyma of the cholestatic area can be visualized during the operation, which can help ensure complete removal of the lesion and the affected bile drainage area.</w:t>
      </w:r>
    </w:p>
    <w:p w14:paraId="62AE87CA" w14:textId="2D256DC4" w:rsidR="00A77B3E" w:rsidRDefault="00A544ED" w:rsidP="00B052EE">
      <w:pPr>
        <w:spacing w:line="360" w:lineRule="auto"/>
        <w:ind w:firstLineChars="100" w:firstLine="240"/>
        <w:jc w:val="both"/>
      </w:pPr>
      <w:r>
        <w:rPr>
          <w:rFonts w:ascii="Book Antiqua" w:eastAsia="Book Antiqua" w:hAnsi="Book Antiqua" w:cs="Book Antiqua"/>
          <w:color w:val="000000"/>
        </w:rPr>
        <w:t xml:space="preserve">In our medical center, more than 200 patients diagnosed with liver tumors have undergone LH guided by ICG-FI, and </w:t>
      </w:r>
      <w:r>
        <w:rPr>
          <w:rFonts w:ascii="Book Antiqua" w:eastAsia="Book Antiqua" w:hAnsi="Book Antiqua" w:cs="Book Antiqua"/>
          <w:color w:val="000000"/>
        </w:rPr>
        <w:t xml:space="preserve">only </w:t>
      </w:r>
      <w:r w:rsidR="00FC3B53">
        <w:rPr>
          <w:rFonts w:ascii="Book Antiqua" w:eastAsia="Book Antiqua" w:hAnsi="Book Antiqua" w:cs="Book Antiqua"/>
          <w:color w:val="000000"/>
        </w:rPr>
        <w:t xml:space="preserve">four </w:t>
      </w:r>
      <w:r>
        <w:rPr>
          <w:rFonts w:ascii="Book Antiqua" w:eastAsia="Book Antiqua" w:hAnsi="Book Antiqua" w:cs="Book Antiqua"/>
          <w:color w:val="000000"/>
        </w:rPr>
        <w:t>(approxima</w:t>
      </w:r>
      <w:r>
        <w:rPr>
          <w:rFonts w:ascii="Book Antiqua" w:eastAsia="Book Antiqua" w:hAnsi="Book Antiqua" w:cs="Book Antiqua"/>
          <w:color w:val="000000"/>
        </w:rPr>
        <w:t xml:space="preserve">tely 2%) of them manifested this unique fluorescence phenomenon. In these four cases, the ICG-FI system delineated segments or subsegments of the liver with bile drainage obstruction by visualizing the cholestatic area with ICG fluorescence. It could clearly show the cholestatic area on the surface of the liver caused by tumor invasion or stone compression of the local bile duct, </w:t>
      </w:r>
      <w:r>
        <w:rPr>
          <w:rFonts w:ascii="Book Antiqua" w:eastAsia="Book Antiqua" w:hAnsi="Book Antiqua" w:cs="Book Antiqua"/>
          <w:color w:val="000000"/>
        </w:rPr>
        <w:lastRenderedPageBreak/>
        <w:t>which could help determine the range of surgical resection. Although some patients may only manifest mild fluorescence on th</w:t>
      </w:r>
      <w:r>
        <w:rPr>
          <w:rFonts w:ascii="Book Antiqua" w:eastAsia="Book Antiqua" w:hAnsi="Book Antiqua" w:cs="Book Antiqua"/>
          <w:color w:val="000000"/>
        </w:rPr>
        <w:t>e liver</w:t>
      </w:r>
      <w:r w:rsidR="00FC3B53">
        <w:rPr>
          <w:rFonts w:ascii="Book Antiqua" w:eastAsia="Book Antiqua" w:hAnsi="Book Antiqua" w:cs="Book Antiqua"/>
          <w:color w:val="000000"/>
        </w:rPr>
        <w:t xml:space="preserve"> </w:t>
      </w:r>
      <w:r>
        <w:rPr>
          <w:rFonts w:ascii="Book Antiqua" w:eastAsia="Book Antiqua" w:hAnsi="Book Antiqua" w:cs="Book Antiqua"/>
          <w:color w:val="000000"/>
        </w:rPr>
        <w:t>surface, i</w:t>
      </w:r>
      <w:r>
        <w:rPr>
          <w:rFonts w:ascii="Book Antiqua" w:eastAsia="Book Antiqua" w:hAnsi="Book Antiqua" w:cs="Book Antiqua"/>
          <w:color w:val="000000"/>
        </w:rPr>
        <w:t>t provides sufficient information for surgeons to estimate the extent of biliary obstruction to remove the area affected by the tumor or stone as completely as possible with minimal loss of liver parenchyma.</w:t>
      </w:r>
    </w:p>
    <w:p w14:paraId="5C9C486B" w14:textId="77777777" w:rsidR="00A77B3E" w:rsidRDefault="00A77B3E" w:rsidP="00B052EE">
      <w:pPr>
        <w:spacing w:line="360" w:lineRule="auto"/>
        <w:jc w:val="both"/>
      </w:pPr>
    </w:p>
    <w:p w14:paraId="72930A42" w14:textId="77777777" w:rsidR="00A77B3E" w:rsidRDefault="00A544ED">
      <w:pPr>
        <w:spacing w:line="360" w:lineRule="auto"/>
        <w:jc w:val="both"/>
      </w:pPr>
      <w:r>
        <w:rPr>
          <w:rFonts w:ascii="Book Antiqua" w:eastAsia="Book Antiqua" w:hAnsi="Book Antiqua" w:cs="Book Antiqua"/>
          <w:b/>
          <w:caps/>
          <w:color w:val="000000"/>
          <w:u w:val="single"/>
        </w:rPr>
        <w:t>CONCLUSION</w:t>
      </w:r>
    </w:p>
    <w:p w14:paraId="0DFD7A92" w14:textId="6A19D71E" w:rsidR="00A77B3E" w:rsidRDefault="00A544ED">
      <w:pPr>
        <w:spacing w:line="360" w:lineRule="auto"/>
        <w:jc w:val="both"/>
      </w:pPr>
      <w:r>
        <w:rPr>
          <w:rFonts w:ascii="Book Antiqua" w:eastAsia="Book Antiqua" w:hAnsi="Book Antiqua" w:cs="Book Antiqua"/>
          <w:color w:val="000000"/>
        </w:rPr>
        <w:t xml:space="preserve">ICG-FI is a practical and promising technique with great advantages in tumor staining. It can also clearly show cholestatic liver segments or subsegments caused by malignant infiltration, </w:t>
      </w:r>
      <w:r w:rsidR="00616E2F">
        <w:rPr>
          <w:rFonts w:ascii="Book Antiqua" w:eastAsia="Book Antiqua" w:hAnsi="Book Antiqua" w:cs="Book Antiqua"/>
          <w:color w:val="000000"/>
        </w:rPr>
        <w:t>tumor</w:t>
      </w:r>
      <w:r>
        <w:rPr>
          <w:rFonts w:ascii="Book Antiqua" w:eastAsia="Book Antiqua" w:hAnsi="Book Antiqua" w:cs="Book Antiqua"/>
          <w:color w:val="000000"/>
        </w:rPr>
        <w:t xml:space="preserve"> compression,</w:t>
      </w:r>
      <w:r w:rsidR="00616E2F">
        <w:rPr>
          <w:rFonts w:ascii="Book Antiqua" w:eastAsia="Book Antiqua" w:hAnsi="Book Antiqua" w:cs="Book Antiqua"/>
          <w:color w:val="000000"/>
        </w:rPr>
        <w:t xml:space="preserve"> stone obstruction,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local i</w:t>
      </w:r>
      <w:r>
        <w:rPr>
          <w:rFonts w:ascii="Book Antiqua" w:eastAsia="Book Antiqua" w:hAnsi="Book Antiqua" w:cs="Book Antiqua"/>
          <w:color w:val="000000"/>
        </w:rPr>
        <w:t>nflammation</w:t>
      </w:r>
      <w:r w:rsidR="00FC3B53">
        <w:rPr>
          <w:rFonts w:ascii="Book Antiqua" w:eastAsia="Book Antiqua" w:hAnsi="Book Antiqua" w:cs="Book Antiqua"/>
          <w:color w:val="000000"/>
        </w:rPr>
        <w:t>,</w:t>
      </w:r>
      <w:r>
        <w:rPr>
          <w:rFonts w:ascii="Book Antiqua" w:eastAsia="Book Antiqua" w:hAnsi="Book Antiqua" w:cs="Book Antiqua"/>
          <w:color w:val="000000"/>
        </w:rPr>
        <w:t xml:space="preserve"> or tu</w:t>
      </w:r>
      <w:r>
        <w:rPr>
          <w:rFonts w:ascii="Book Antiqua" w:eastAsia="Book Antiqua" w:hAnsi="Book Antiqua" w:cs="Book Antiqua"/>
          <w:color w:val="000000"/>
        </w:rPr>
        <w:t>mor thrombi in the bile duct, and it can provide real-time navigation for functional anatomical hepatectomy, which may help reduce the risk of tumor recurrence.</w:t>
      </w:r>
    </w:p>
    <w:p w14:paraId="5053D86D" w14:textId="77777777" w:rsidR="00A77B3E" w:rsidRDefault="00A77B3E">
      <w:pPr>
        <w:spacing w:line="360" w:lineRule="auto"/>
        <w:jc w:val="both"/>
      </w:pPr>
    </w:p>
    <w:p w14:paraId="3BA2BFF0" w14:textId="77777777" w:rsidR="00A77B3E" w:rsidRDefault="00A544ED">
      <w:pPr>
        <w:spacing w:line="360" w:lineRule="auto"/>
        <w:jc w:val="both"/>
      </w:pPr>
      <w:r>
        <w:rPr>
          <w:rFonts w:ascii="Book Antiqua" w:eastAsia="Book Antiqua" w:hAnsi="Book Antiqua" w:cs="Book Antiqua"/>
          <w:b/>
          <w:color w:val="000000"/>
        </w:rPr>
        <w:t>REFERENCES</w:t>
      </w:r>
    </w:p>
    <w:p w14:paraId="6DAA3B11" w14:textId="77777777" w:rsidR="00A77B3E" w:rsidRDefault="00A544E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Baiocchi</w:t>
      </w:r>
      <w:proofErr w:type="spellEnd"/>
      <w:r>
        <w:rPr>
          <w:rFonts w:ascii="Book Antiqua" w:eastAsia="Book Antiqua" w:hAnsi="Book Antiqua" w:cs="Book Antiqua"/>
          <w:b/>
          <w:bCs/>
          <w:color w:val="000000"/>
        </w:rPr>
        <w:t xml:space="preserve"> GL</w:t>
      </w:r>
      <w:r>
        <w:rPr>
          <w:rFonts w:ascii="Book Antiqua" w:eastAsia="Book Antiqua" w:hAnsi="Book Antiqua" w:cs="Book Antiqua"/>
          <w:color w:val="000000"/>
        </w:rPr>
        <w:t xml:space="preserve">, Diana M,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L. Indocyanine green-based fluorescence imaging in visceral and hepatobiliary and pancreatic surgery: State of the art and future directions.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2921-2930 [PMID: 30038461 DOI: 10.3748/wjg.v24.i27.2921]</w:t>
      </w:r>
    </w:p>
    <w:p w14:paraId="36A8F60F" w14:textId="77777777" w:rsidR="00A77B3E" w:rsidRDefault="00A544E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Ishizawa T</w:t>
      </w:r>
      <w:r>
        <w:rPr>
          <w:rFonts w:ascii="Book Antiqua" w:eastAsia="Book Antiqua" w:hAnsi="Book Antiqua" w:cs="Book Antiqua"/>
          <w:color w:val="000000"/>
        </w:rPr>
        <w:t xml:space="preserve">, Fukushima N, Shibahara J, Masuda K, Tamura S, Aoki T, Hasegawa K, Beck Y, </w:t>
      </w:r>
      <w:proofErr w:type="spellStart"/>
      <w:r>
        <w:rPr>
          <w:rFonts w:ascii="Book Antiqua" w:eastAsia="Book Antiqua" w:hAnsi="Book Antiqua" w:cs="Book Antiqua"/>
          <w:color w:val="000000"/>
        </w:rPr>
        <w:t>Fukayama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Real-time identification of liver cancers by using indocyanine green fluorescent imaging.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115</w:t>
      </w:r>
      <w:r>
        <w:rPr>
          <w:rFonts w:ascii="Book Antiqua" w:eastAsia="Book Antiqua" w:hAnsi="Book Antiqua" w:cs="Book Antiqua"/>
          <w:color w:val="000000"/>
        </w:rPr>
        <w:t>: 2491-2504 [PMID: 19326450 DOI: 10.1002/cncr.24291]</w:t>
      </w:r>
    </w:p>
    <w:p w14:paraId="0AF47319" w14:textId="77777777" w:rsidR="00A77B3E" w:rsidRDefault="00A544E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Harada N</w:t>
      </w:r>
      <w:r>
        <w:rPr>
          <w:rFonts w:ascii="Book Antiqua" w:eastAsia="Book Antiqua" w:hAnsi="Book Antiqua" w:cs="Book Antiqua"/>
          <w:color w:val="000000"/>
        </w:rPr>
        <w:t xml:space="preserve">, Ishizawa T, Muraoka A, </w:t>
      </w:r>
      <w:proofErr w:type="spellStart"/>
      <w:r>
        <w:rPr>
          <w:rFonts w:ascii="Book Antiqua" w:eastAsia="Book Antiqua" w:hAnsi="Book Antiqua" w:cs="Book Antiqua"/>
          <w:color w:val="000000"/>
        </w:rPr>
        <w:t>Ijichi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Kusaka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Shibasaki</w:t>
      </w:r>
      <w:proofErr w:type="spellEnd"/>
      <w:r>
        <w:rPr>
          <w:rFonts w:ascii="Book Antiqua" w:eastAsia="Book Antiqua" w:hAnsi="Book Antiqua" w:cs="Book Antiqua"/>
          <w:color w:val="000000"/>
        </w:rPr>
        <w:t xml:space="preserve"> M, Yamamoto K, Hasegawa K, Bandai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Fluorescence navigation hepatectomy by visualization of localized cholestasis from bile duct tumor infiltration.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210</w:t>
      </w:r>
      <w:r>
        <w:rPr>
          <w:rFonts w:ascii="Book Antiqua" w:eastAsia="Book Antiqua" w:hAnsi="Book Antiqua" w:cs="Book Antiqua"/>
          <w:color w:val="000000"/>
        </w:rPr>
        <w:t>: e2-e6 [PMID: 20510795 DOI: 10.1016/j.jamcollsurg.2010.02.052]</w:t>
      </w:r>
    </w:p>
    <w:p w14:paraId="5EF02ACC" w14:textId="77777777" w:rsidR="00A77B3E" w:rsidRDefault="00A544E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Mitsuhashi N</w:t>
      </w:r>
      <w:r>
        <w:rPr>
          <w:rFonts w:ascii="Book Antiqua" w:eastAsia="Book Antiqua" w:hAnsi="Book Antiqua" w:cs="Book Antiqua"/>
          <w:color w:val="000000"/>
        </w:rPr>
        <w:t xml:space="preserve">, Kimura F, Shimizu H, </w:t>
      </w:r>
      <w:proofErr w:type="spellStart"/>
      <w:r>
        <w:rPr>
          <w:rFonts w:ascii="Book Antiqua" w:eastAsia="Book Antiqua" w:hAnsi="Book Antiqua" w:cs="Book Antiqua"/>
          <w:color w:val="000000"/>
        </w:rPr>
        <w:t>Imamaki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Yoshidome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M, Kato A, Yoshitomi H, Nozawa S, Furukawa K, Takeuchi D, </w:t>
      </w:r>
      <w:proofErr w:type="spellStart"/>
      <w:r>
        <w:rPr>
          <w:rFonts w:ascii="Book Antiqua" w:eastAsia="Book Antiqua" w:hAnsi="Book Antiqua" w:cs="Book Antiqua"/>
          <w:color w:val="000000"/>
        </w:rPr>
        <w:t>Takayashiki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K, Igarashi T, Miyazaki M. Usefulness of intraoperative fluorescence imaging to evaluate local anatomy in hepatobiliary surgery.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508-514 [PMID: 18836805 DOI: 10.1007/s00534-007-1307-5]</w:t>
      </w:r>
    </w:p>
    <w:p w14:paraId="3EA6AE1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B71D4B1" w14:textId="77777777" w:rsidR="00A77B3E" w:rsidRDefault="00A544ED">
      <w:pPr>
        <w:spacing w:line="360" w:lineRule="auto"/>
        <w:jc w:val="both"/>
      </w:pPr>
      <w:r>
        <w:rPr>
          <w:rFonts w:ascii="Book Antiqua" w:eastAsia="Book Antiqua" w:hAnsi="Book Antiqua" w:cs="Book Antiqua"/>
          <w:b/>
          <w:color w:val="000000"/>
        </w:rPr>
        <w:lastRenderedPageBreak/>
        <w:t>Footnotes</w:t>
      </w:r>
    </w:p>
    <w:p w14:paraId="78F95B72" w14:textId="77777777" w:rsidR="00A77B3E" w:rsidRDefault="00A544E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publication of this report and any accompanying images.</w:t>
      </w:r>
    </w:p>
    <w:p w14:paraId="113619C1" w14:textId="77777777" w:rsidR="00A77B3E" w:rsidRDefault="00A77B3E">
      <w:pPr>
        <w:spacing w:line="360" w:lineRule="auto"/>
        <w:jc w:val="both"/>
      </w:pPr>
    </w:p>
    <w:p w14:paraId="6386C5F8" w14:textId="7C5E9813" w:rsidR="00A77B3E" w:rsidRDefault="00A544E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w:t>
      </w:r>
      <w:r>
        <w:rPr>
          <w:rFonts w:ascii="Book Antiqua" w:eastAsia="Book Antiqua" w:hAnsi="Book Antiqua" w:cs="Book Antiqua"/>
          <w:color w:val="000000"/>
        </w:rPr>
        <w:t>thors declare that they have no conflicts of interest</w:t>
      </w:r>
      <w:r w:rsidR="00FC3B53">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4465B886" w14:textId="77777777" w:rsidR="00A77B3E" w:rsidRDefault="00A77B3E">
      <w:pPr>
        <w:spacing w:line="360" w:lineRule="auto"/>
        <w:jc w:val="both"/>
      </w:pPr>
    </w:p>
    <w:p w14:paraId="0D64C912" w14:textId="77777777" w:rsidR="00A77B3E" w:rsidRDefault="00A544E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E826997" w14:textId="77777777" w:rsidR="00A77B3E" w:rsidRDefault="00A77B3E">
      <w:pPr>
        <w:spacing w:line="360" w:lineRule="auto"/>
        <w:jc w:val="both"/>
      </w:pPr>
    </w:p>
    <w:p w14:paraId="1C19AC96" w14:textId="77777777" w:rsidR="00A77B3E" w:rsidRDefault="00A544E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FEAB2B" w14:textId="77777777" w:rsidR="00A77B3E" w:rsidRDefault="00A77B3E">
      <w:pPr>
        <w:spacing w:line="360" w:lineRule="auto"/>
        <w:jc w:val="both"/>
      </w:pPr>
    </w:p>
    <w:p w14:paraId="07F95EB3" w14:textId="786AA26E" w:rsidR="00A77B3E" w:rsidRDefault="00A544E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B052EE">
        <w:rPr>
          <w:rFonts w:ascii="Book Antiqua" w:eastAsia="Book Antiqua" w:hAnsi="Book Antiqua" w:cs="Book Antiqua"/>
          <w:color w:val="000000"/>
        </w:rPr>
        <w:t>d man</w:t>
      </w:r>
      <w:r>
        <w:rPr>
          <w:rFonts w:ascii="Book Antiqua" w:eastAsia="Book Antiqua" w:hAnsi="Book Antiqua" w:cs="Book Antiqua"/>
          <w:color w:val="000000"/>
        </w:rPr>
        <w:t>uscript</w:t>
      </w:r>
    </w:p>
    <w:p w14:paraId="04B2B6D9" w14:textId="77777777" w:rsidR="00A77B3E" w:rsidRDefault="00A77B3E">
      <w:pPr>
        <w:spacing w:line="360" w:lineRule="auto"/>
        <w:jc w:val="both"/>
      </w:pPr>
    </w:p>
    <w:p w14:paraId="571D50B0" w14:textId="77777777" w:rsidR="00A77B3E" w:rsidRDefault="00A544E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4, 2020</w:t>
      </w:r>
    </w:p>
    <w:p w14:paraId="1AAD5013" w14:textId="77777777" w:rsidR="00A77B3E" w:rsidRDefault="00A544E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2020</w:t>
      </w:r>
    </w:p>
    <w:p w14:paraId="05E59E1B" w14:textId="77777777" w:rsidR="00A77B3E" w:rsidRDefault="00A544ED">
      <w:pPr>
        <w:spacing w:line="360" w:lineRule="auto"/>
        <w:jc w:val="both"/>
      </w:pPr>
      <w:r>
        <w:rPr>
          <w:rFonts w:ascii="Book Antiqua" w:eastAsia="Book Antiqua" w:hAnsi="Book Antiqua" w:cs="Book Antiqua"/>
          <w:b/>
          <w:color w:val="000000"/>
        </w:rPr>
        <w:t xml:space="preserve">Article in press: </w:t>
      </w:r>
    </w:p>
    <w:p w14:paraId="54EF23EF" w14:textId="77777777" w:rsidR="00A77B3E" w:rsidRDefault="00A77B3E">
      <w:pPr>
        <w:spacing w:line="360" w:lineRule="auto"/>
        <w:jc w:val="both"/>
      </w:pPr>
    </w:p>
    <w:p w14:paraId="75427584" w14:textId="297B24C4" w:rsidR="00A77B3E" w:rsidRDefault="00A544ED">
      <w:pPr>
        <w:spacing w:line="360" w:lineRule="auto"/>
        <w:jc w:val="both"/>
      </w:pPr>
      <w:r>
        <w:rPr>
          <w:rFonts w:ascii="Book Antiqua" w:eastAsia="Book Antiqua" w:hAnsi="Book Antiqua" w:cs="Book Antiqua"/>
          <w:b/>
          <w:color w:val="000000"/>
        </w:rPr>
        <w:t xml:space="preserve">Specialty type: </w:t>
      </w:r>
      <w:r w:rsidR="00B052EE" w:rsidRPr="00E700C2">
        <w:rPr>
          <w:rFonts w:ascii="Book Antiqua" w:eastAsia="微软雅黑" w:hAnsi="Book Antiqua" w:cs="宋体"/>
        </w:rPr>
        <w:t>Gastroenterology and hepatology</w:t>
      </w:r>
    </w:p>
    <w:p w14:paraId="11A34629" w14:textId="77777777" w:rsidR="00A77B3E" w:rsidRDefault="00A544E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C75A74" w14:textId="77777777" w:rsidR="00A77B3E" w:rsidRDefault="00A544ED">
      <w:pPr>
        <w:spacing w:line="360" w:lineRule="auto"/>
        <w:jc w:val="both"/>
      </w:pPr>
      <w:r>
        <w:rPr>
          <w:rFonts w:ascii="Book Antiqua" w:eastAsia="Book Antiqua" w:hAnsi="Book Antiqua" w:cs="Book Antiqua"/>
          <w:b/>
          <w:color w:val="000000"/>
        </w:rPr>
        <w:t>Peer-review report’s scientific quality classification</w:t>
      </w:r>
    </w:p>
    <w:p w14:paraId="5DE5D986" w14:textId="77777777" w:rsidR="00A77B3E" w:rsidRDefault="00A544ED">
      <w:pPr>
        <w:spacing w:line="360" w:lineRule="auto"/>
        <w:jc w:val="both"/>
      </w:pPr>
      <w:r>
        <w:rPr>
          <w:rFonts w:ascii="Book Antiqua" w:eastAsia="Book Antiqua" w:hAnsi="Book Antiqua" w:cs="Book Antiqua"/>
          <w:color w:val="000000"/>
        </w:rPr>
        <w:t>Grade A (Excellent): 0</w:t>
      </w:r>
    </w:p>
    <w:p w14:paraId="55D6CB29" w14:textId="77777777" w:rsidR="00A77B3E" w:rsidRDefault="00A544ED">
      <w:pPr>
        <w:spacing w:line="360" w:lineRule="auto"/>
        <w:jc w:val="both"/>
      </w:pPr>
      <w:r>
        <w:rPr>
          <w:rFonts w:ascii="Book Antiqua" w:eastAsia="Book Antiqua" w:hAnsi="Book Antiqua" w:cs="Book Antiqua"/>
          <w:color w:val="000000"/>
        </w:rPr>
        <w:t>Grade B (Very good): 0</w:t>
      </w:r>
    </w:p>
    <w:p w14:paraId="2C3CC9CC" w14:textId="77777777" w:rsidR="00A77B3E" w:rsidRDefault="00A544ED">
      <w:pPr>
        <w:spacing w:line="360" w:lineRule="auto"/>
        <w:jc w:val="both"/>
      </w:pPr>
      <w:r>
        <w:rPr>
          <w:rFonts w:ascii="Book Antiqua" w:eastAsia="Book Antiqua" w:hAnsi="Book Antiqua" w:cs="Book Antiqua"/>
          <w:color w:val="000000"/>
        </w:rPr>
        <w:t>Grade C (Good): C</w:t>
      </w:r>
    </w:p>
    <w:p w14:paraId="33167226" w14:textId="77777777" w:rsidR="00A77B3E" w:rsidRDefault="00A544ED">
      <w:pPr>
        <w:spacing w:line="360" w:lineRule="auto"/>
        <w:jc w:val="both"/>
      </w:pPr>
      <w:r>
        <w:rPr>
          <w:rFonts w:ascii="Book Antiqua" w:eastAsia="Book Antiqua" w:hAnsi="Book Antiqua" w:cs="Book Antiqua"/>
          <w:color w:val="000000"/>
        </w:rPr>
        <w:lastRenderedPageBreak/>
        <w:t>Grade D (Fair): 0</w:t>
      </w:r>
    </w:p>
    <w:p w14:paraId="7F25E9E0" w14:textId="77777777" w:rsidR="00A77B3E" w:rsidRDefault="00A544ED">
      <w:pPr>
        <w:spacing w:line="360" w:lineRule="auto"/>
        <w:jc w:val="both"/>
      </w:pPr>
      <w:r>
        <w:rPr>
          <w:rFonts w:ascii="Book Antiqua" w:eastAsia="Book Antiqua" w:hAnsi="Book Antiqua" w:cs="Book Antiqua"/>
          <w:color w:val="000000"/>
        </w:rPr>
        <w:t>Grade E (Poor): 0</w:t>
      </w:r>
    </w:p>
    <w:p w14:paraId="6C8A40EA" w14:textId="77777777" w:rsidR="00A77B3E" w:rsidRDefault="00A77B3E">
      <w:pPr>
        <w:spacing w:line="360" w:lineRule="auto"/>
        <w:jc w:val="both"/>
      </w:pPr>
    </w:p>
    <w:p w14:paraId="0EE94BAB" w14:textId="53FD0C9C" w:rsidR="00A77B3E" w:rsidRDefault="00A544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w:t>
      </w:r>
      <w:r>
        <w:rPr>
          <w:rFonts w:ascii="Book Antiqua" w:eastAsia="Book Antiqua" w:hAnsi="Book Antiqua" w:cs="Book Antiqua"/>
          <w:b/>
          <w:color w:val="000000"/>
        </w:rPr>
        <w:t xml:space="preserve">tor: </w:t>
      </w:r>
      <w:r w:rsidR="00FC3B53" w:rsidRPr="00986C38">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6080D4C0" w14:textId="77777777" w:rsidR="00B90694" w:rsidRDefault="00B90694">
      <w:pPr>
        <w:spacing w:line="360" w:lineRule="auto"/>
        <w:jc w:val="both"/>
        <w:sectPr w:rsidR="00B90694">
          <w:pgSz w:w="12240" w:h="15840"/>
          <w:pgMar w:top="1440" w:right="1440" w:bottom="1440" w:left="1440" w:header="720" w:footer="720" w:gutter="0"/>
          <w:cols w:space="720"/>
          <w:docGrid w:linePitch="360"/>
        </w:sectPr>
      </w:pPr>
    </w:p>
    <w:p w14:paraId="27089FF0" w14:textId="66DDF813" w:rsidR="00A77B3E" w:rsidRDefault="00A544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C82DB60" w14:textId="0BE6B597" w:rsidR="00B052EE" w:rsidRDefault="00B052EE">
      <w:pPr>
        <w:spacing w:line="360" w:lineRule="auto"/>
        <w:jc w:val="both"/>
      </w:pPr>
      <w:r>
        <w:rPr>
          <w:noProof/>
          <w:lang w:eastAsia="zh-CN"/>
        </w:rPr>
        <w:drawing>
          <wp:inline distT="0" distB="0" distL="0" distR="0" wp14:anchorId="2CD11C60" wp14:editId="6D3A6364">
            <wp:extent cx="4438682" cy="63627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8682" cy="6362747"/>
                    </a:xfrm>
                    <a:prstGeom prst="rect">
                      <a:avLst/>
                    </a:prstGeom>
                  </pic:spPr>
                </pic:pic>
              </a:graphicData>
            </a:graphic>
          </wp:inline>
        </w:drawing>
      </w:r>
    </w:p>
    <w:p w14:paraId="10EC723D" w14:textId="4B7C9036" w:rsidR="00B052EE" w:rsidRDefault="00A544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Imaging examinations of </w:t>
      </w:r>
      <w:r w:rsidR="00BA205C">
        <w:rPr>
          <w:rFonts w:ascii="Book Antiqua" w:eastAsia="Book Antiqua" w:hAnsi="Book Antiqua" w:cs="Book Antiqua"/>
          <w:b/>
          <w:bCs/>
          <w:color w:val="000000"/>
        </w:rPr>
        <w:t>Case</w:t>
      </w:r>
      <w:r w:rsidR="00B6570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1. </w:t>
      </w:r>
      <w:r>
        <w:rPr>
          <w:rFonts w:ascii="Book Antiqua" w:eastAsia="Book Antiqua" w:hAnsi="Book Antiqua" w:cs="Book Antiqua"/>
          <w:color w:val="000000"/>
        </w:rPr>
        <w:t>A and B: Preoperative magnetic resonance imaging showed a tumor approximately 35 mm in diameter located at segment V/VIII</w:t>
      </w:r>
      <w:r w:rsidR="00B052EE">
        <w:rPr>
          <w:rFonts w:ascii="Book Antiqua" w:eastAsia="Book Antiqua" w:hAnsi="Book Antiqua" w:cs="Book Antiqua"/>
          <w:color w:val="000000"/>
        </w:rPr>
        <w:t>;</w:t>
      </w:r>
      <w:r>
        <w:rPr>
          <w:rFonts w:ascii="Book Antiqua" w:eastAsia="Book Antiqua" w:hAnsi="Book Antiqua" w:cs="Book Antiqua"/>
          <w:color w:val="000000"/>
        </w:rPr>
        <w:t xml:space="preserve"> C and D: Preoperative 3-dimensional reconstruction of the hepatic vein and portal vein revealed the tumor located at segment V/VIII, invading the right anterior branch of the portal vein</w:t>
      </w:r>
      <w:r w:rsidR="00B052EE">
        <w:rPr>
          <w:rFonts w:ascii="Book Antiqua" w:eastAsia="Book Antiqua" w:hAnsi="Book Antiqua" w:cs="Book Antiqua"/>
          <w:color w:val="000000"/>
        </w:rPr>
        <w:t>;</w:t>
      </w:r>
      <w:r>
        <w:rPr>
          <w:rFonts w:ascii="Book Antiqua" w:eastAsia="Book Antiqua" w:hAnsi="Book Antiqua" w:cs="Book Antiqua"/>
          <w:color w:val="000000"/>
        </w:rPr>
        <w:t xml:space="preserve"> E: Partial fluorescence of segment V</w:t>
      </w:r>
      <w:r w:rsidR="00B052EE">
        <w:rPr>
          <w:rFonts w:ascii="Book Antiqua" w:eastAsia="Book Antiqua" w:hAnsi="Book Antiqua" w:cs="Book Antiqua"/>
          <w:color w:val="000000"/>
        </w:rPr>
        <w:t>;</w:t>
      </w:r>
      <w:r>
        <w:rPr>
          <w:rFonts w:ascii="Book Antiqua" w:eastAsia="Book Antiqua" w:hAnsi="Book Antiqua" w:cs="Book Antiqua"/>
          <w:color w:val="000000"/>
        </w:rPr>
        <w:t xml:space="preserve"> F: Intraoperative ultrasound </w:t>
      </w:r>
      <w:r>
        <w:rPr>
          <w:rFonts w:ascii="Book Antiqua" w:eastAsia="Book Antiqua" w:hAnsi="Book Antiqua" w:cs="Book Antiqua"/>
          <w:color w:val="000000"/>
        </w:rPr>
        <w:lastRenderedPageBreak/>
        <w:t>examination showed that the vein was compressed by the tumor</w:t>
      </w:r>
      <w:r w:rsidR="00B052EE">
        <w:rPr>
          <w:rFonts w:ascii="Book Antiqua" w:eastAsia="Book Antiqua" w:hAnsi="Book Antiqua" w:cs="Book Antiqua"/>
          <w:color w:val="000000"/>
        </w:rPr>
        <w:t>;</w:t>
      </w:r>
      <w:r>
        <w:rPr>
          <w:rFonts w:ascii="Book Antiqua" w:eastAsia="Book Antiqua" w:hAnsi="Book Antiqua" w:cs="Book Antiqua"/>
          <w:color w:val="000000"/>
        </w:rPr>
        <w:t xml:space="preserve"> G and H: Postoperative specimen confirmed that the </w:t>
      </w:r>
      <w:proofErr w:type="spellStart"/>
      <w:r>
        <w:rPr>
          <w:rFonts w:ascii="Book Antiqua" w:eastAsia="Book Antiqua" w:hAnsi="Book Antiqua" w:cs="Book Antiqua"/>
          <w:color w:val="000000"/>
        </w:rPr>
        <w:t>Glissonian</w:t>
      </w:r>
      <w:proofErr w:type="spellEnd"/>
      <w:r>
        <w:rPr>
          <w:rFonts w:ascii="Book Antiqua" w:eastAsia="Book Antiqua" w:hAnsi="Book Antiqua" w:cs="Book Antiqua"/>
          <w:color w:val="000000"/>
        </w:rPr>
        <w:t xml:space="preserve"> pedicle was invaded by the tumor. T: Tumor; LHV: Left hepatic vein; MHV: Middle hepatic vein; RHV: Right hepatic vein; LBPV: Left branch of portal vein; RPPV: Right posterior branch of portal vein; RAPV: Right anterior branch of portal vein.</w:t>
      </w:r>
    </w:p>
    <w:p w14:paraId="23788D6C" w14:textId="20A59257" w:rsidR="00A77B3E" w:rsidRDefault="00B052E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AEBE8F4" wp14:editId="175487D9">
            <wp:extent cx="4476783" cy="32432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6783" cy="3243286"/>
                    </a:xfrm>
                    <a:prstGeom prst="rect">
                      <a:avLst/>
                    </a:prstGeom>
                  </pic:spPr>
                </pic:pic>
              </a:graphicData>
            </a:graphic>
          </wp:inline>
        </w:drawing>
      </w:r>
    </w:p>
    <w:p w14:paraId="59E73C8A" w14:textId="7B287954" w:rsidR="00B052EE" w:rsidRDefault="00A544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Imaging examinations of </w:t>
      </w:r>
      <w:r w:rsidR="00DA512A">
        <w:rPr>
          <w:rFonts w:ascii="Book Antiqua" w:eastAsia="Book Antiqua" w:hAnsi="Book Antiqua" w:cs="Book Antiqua"/>
          <w:b/>
          <w:bCs/>
          <w:color w:val="000000"/>
        </w:rPr>
        <w:t>Case</w:t>
      </w:r>
      <w:r w:rsidR="00BA205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2. </w:t>
      </w:r>
      <w:r>
        <w:rPr>
          <w:rFonts w:ascii="Book Antiqua" w:eastAsia="Book Antiqua" w:hAnsi="Book Antiqua" w:cs="Book Antiqua"/>
          <w:color w:val="000000"/>
        </w:rPr>
        <w:t>A: The tumor and fluorescent ring in segment V; B: The tumor and fluorescent ring in segment VIII; C and D: The large area of strong fluorescence of the left lateral lobe of the liver.</w:t>
      </w:r>
    </w:p>
    <w:p w14:paraId="255D22AA" w14:textId="2D0A3AC3" w:rsidR="00A77B3E" w:rsidRDefault="00B052E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C7D2533" wp14:editId="680917FA">
            <wp:extent cx="4481545" cy="4848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1545" cy="4848260"/>
                    </a:xfrm>
                    <a:prstGeom prst="rect">
                      <a:avLst/>
                    </a:prstGeom>
                  </pic:spPr>
                </pic:pic>
              </a:graphicData>
            </a:graphic>
          </wp:inline>
        </w:drawing>
      </w:r>
    </w:p>
    <w:p w14:paraId="170A64AF" w14:textId="0FF0B619" w:rsidR="00AC1E82" w:rsidRDefault="00A544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Imaging examinations of </w:t>
      </w:r>
      <w:r w:rsidR="004E5F05">
        <w:rPr>
          <w:rFonts w:ascii="Book Antiqua" w:eastAsia="Book Antiqua" w:hAnsi="Book Antiqua" w:cs="Book Antiqua"/>
          <w:b/>
          <w:bCs/>
          <w:color w:val="000000"/>
        </w:rPr>
        <w:t>Case</w:t>
      </w:r>
      <w:r>
        <w:rPr>
          <w:rFonts w:ascii="Book Antiqua" w:eastAsia="Book Antiqua" w:hAnsi="Book Antiqua" w:cs="Book Antiqua"/>
          <w:b/>
          <w:bCs/>
          <w:color w:val="000000"/>
        </w:rPr>
        <w:t xml:space="preserve"> 3.</w:t>
      </w:r>
      <w:r>
        <w:rPr>
          <w:rFonts w:ascii="Book Antiqua" w:eastAsia="Book Antiqua" w:hAnsi="Book Antiqua" w:cs="Book Antiqua"/>
          <w:color w:val="000000"/>
        </w:rPr>
        <w:t xml:space="preserve"> A and B: Preoperative magnetic resonance imaging examination indic</w:t>
      </w:r>
      <w:r>
        <w:rPr>
          <w:rFonts w:ascii="Book Antiqua" w:eastAsia="Book Antiqua" w:hAnsi="Book Antiqua" w:cs="Book Antiqua"/>
          <w:color w:val="000000"/>
        </w:rPr>
        <w:t xml:space="preserve">ated </w:t>
      </w:r>
      <w:r w:rsidR="00FC3B53">
        <w:rPr>
          <w:rFonts w:ascii="Book Antiqua" w:eastAsia="Book Antiqua" w:hAnsi="Book Antiqua" w:cs="Book Antiqua"/>
          <w:color w:val="000000"/>
        </w:rPr>
        <w:t xml:space="preserve">a </w:t>
      </w:r>
      <w:r>
        <w:rPr>
          <w:rFonts w:ascii="Book Antiqua" w:eastAsia="Book Antiqua" w:hAnsi="Book Antiqua" w:cs="Book Antiqua"/>
          <w:color w:val="000000"/>
        </w:rPr>
        <w:t>hepatocellular carcinoma approximately 20 mm in diameter located at segment VI; C: Fluorescent staining of segment VI; D: The ischemic line on the liver</w:t>
      </w:r>
      <w:r w:rsidR="00FC3B53">
        <w:rPr>
          <w:rFonts w:ascii="Book Antiqua" w:eastAsia="Book Antiqua" w:hAnsi="Book Antiqua" w:cs="Book Antiqua"/>
          <w:color w:val="000000"/>
        </w:rPr>
        <w:t xml:space="preserve"> </w:t>
      </w:r>
      <w:r>
        <w:rPr>
          <w:rFonts w:ascii="Book Antiqua" w:eastAsia="Book Antiqua" w:hAnsi="Book Antiqua" w:cs="Book Antiqua"/>
          <w:color w:val="000000"/>
        </w:rPr>
        <w:t>surface after clipping the s</w:t>
      </w:r>
      <w:r>
        <w:rPr>
          <w:rFonts w:ascii="Book Antiqua" w:eastAsia="Book Antiqua" w:hAnsi="Book Antiqua" w:cs="Book Antiqua"/>
          <w:color w:val="000000"/>
        </w:rPr>
        <w:t xml:space="preserve">egment VI pedicle; E and F: Postoperative specimen confirmed the </w:t>
      </w:r>
      <w:proofErr w:type="spellStart"/>
      <w:r>
        <w:rPr>
          <w:rFonts w:ascii="Book Antiqua" w:eastAsia="Book Antiqua" w:hAnsi="Book Antiqua" w:cs="Book Antiqua"/>
          <w:color w:val="000000"/>
        </w:rPr>
        <w:t>Glissonian</w:t>
      </w:r>
      <w:proofErr w:type="spellEnd"/>
      <w:r>
        <w:rPr>
          <w:rFonts w:ascii="Book Antiqua" w:eastAsia="Book Antiqua" w:hAnsi="Book Antiqua" w:cs="Book Antiqua"/>
          <w:color w:val="000000"/>
        </w:rPr>
        <w:t xml:space="preserve"> pedicle oppressed by the tumor and the stained segment.</w:t>
      </w:r>
    </w:p>
    <w:p w14:paraId="395F9ECA" w14:textId="1E08A009" w:rsidR="00A77B3E" w:rsidRDefault="00AC1E8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BF0379C" wp14:editId="00F2FC8D">
            <wp:extent cx="5062823" cy="33395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0482" cy="3344600"/>
                    </a:xfrm>
                    <a:prstGeom prst="rect">
                      <a:avLst/>
                    </a:prstGeom>
                  </pic:spPr>
                </pic:pic>
              </a:graphicData>
            </a:graphic>
          </wp:inline>
        </w:drawing>
      </w:r>
    </w:p>
    <w:p w14:paraId="04C54C4B" w14:textId="1EDA122F" w:rsidR="00A77B3E" w:rsidRDefault="00A544ED">
      <w:pPr>
        <w:spacing w:line="360" w:lineRule="auto"/>
        <w:jc w:val="both"/>
      </w:pPr>
      <w:r>
        <w:rPr>
          <w:rFonts w:ascii="Book Antiqua" w:eastAsia="Book Antiqua" w:hAnsi="Book Antiqua" w:cs="Book Antiqua"/>
          <w:b/>
          <w:bCs/>
          <w:color w:val="000000"/>
        </w:rPr>
        <w:t xml:space="preserve">Figure 4 Imaging examinations of </w:t>
      </w:r>
      <w:r w:rsidR="004E5F05">
        <w:rPr>
          <w:rFonts w:ascii="Book Antiqua" w:eastAsia="Book Antiqua" w:hAnsi="Book Antiqua" w:cs="Book Antiqua"/>
          <w:b/>
          <w:bCs/>
          <w:color w:val="000000"/>
        </w:rPr>
        <w:t>Case</w:t>
      </w:r>
      <w:r>
        <w:rPr>
          <w:rFonts w:ascii="Book Antiqua" w:eastAsia="Book Antiqua" w:hAnsi="Book Antiqua" w:cs="Book Antiqua"/>
          <w:b/>
          <w:bCs/>
          <w:color w:val="000000"/>
        </w:rPr>
        <w:t xml:space="preserve"> 4.</w:t>
      </w:r>
      <w:r>
        <w:rPr>
          <w:rFonts w:ascii="Book Antiqua" w:eastAsia="Book Antiqua" w:hAnsi="Book Antiqua" w:cs="Book Antiqua"/>
          <w:color w:val="000000"/>
        </w:rPr>
        <w:t xml:space="preserve"> A: </w:t>
      </w:r>
      <w:r w:rsidR="00986C38">
        <w:rPr>
          <w:rFonts w:ascii="Book Antiqua" w:eastAsia="Book Antiqua" w:hAnsi="Book Antiqua" w:cs="Book Antiqua"/>
          <w:color w:val="000000"/>
        </w:rPr>
        <w:t>C</w:t>
      </w:r>
      <w:r>
        <w:rPr>
          <w:rFonts w:ascii="Book Antiqua" w:eastAsia="Book Antiqua" w:hAnsi="Book Antiqua" w:cs="Book Antiqua"/>
          <w:color w:val="000000"/>
        </w:rPr>
        <w:t>omp</w:t>
      </w:r>
      <w:r>
        <w:rPr>
          <w:rFonts w:ascii="Book Antiqua" w:eastAsia="Book Antiqua" w:hAnsi="Book Antiqua" w:cs="Book Antiqua"/>
          <w:color w:val="000000"/>
        </w:rPr>
        <w:t>uted tomography scan indicated multiple intrahepatic stones; B: Partial fluorescence accumulation in segment VI/VII, approximately 5 cm × 4 cm; C and D: Postoperative pathological examination suggested intrahepatic cholangiocarcinoma.</w:t>
      </w:r>
      <w:bookmarkStart w:id="0" w:name="_GoBack"/>
      <w:bookmarkEnd w:id="0"/>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7FC98" w14:textId="77777777" w:rsidR="003035E5" w:rsidRDefault="003035E5" w:rsidP="00E20B76">
      <w:r>
        <w:separator/>
      </w:r>
    </w:p>
  </w:endnote>
  <w:endnote w:type="continuationSeparator" w:id="0">
    <w:p w14:paraId="7A6CCE96" w14:textId="77777777" w:rsidR="003035E5" w:rsidRDefault="003035E5" w:rsidP="00E2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18912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12638C1" w14:textId="63F5BFCD" w:rsidR="00E20B76" w:rsidRPr="00E20B76" w:rsidRDefault="00E20B76" w:rsidP="00E20B76">
            <w:pPr>
              <w:pStyle w:val="a5"/>
              <w:jc w:val="right"/>
              <w:rPr>
                <w:rFonts w:ascii="Book Antiqua" w:hAnsi="Book Antiqua"/>
                <w:sz w:val="24"/>
                <w:szCs w:val="24"/>
              </w:rPr>
            </w:pPr>
            <w:r w:rsidRPr="00E20B76">
              <w:rPr>
                <w:rFonts w:ascii="Book Antiqua" w:hAnsi="Book Antiqua"/>
                <w:sz w:val="24"/>
                <w:szCs w:val="24"/>
                <w:lang w:val="zh-CN" w:eastAsia="zh-CN"/>
              </w:rPr>
              <w:t xml:space="preserve"> </w:t>
            </w:r>
            <w:r w:rsidRPr="00E20B76">
              <w:rPr>
                <w:rFonts w:ascii="Book Antiqua" w:hAnsi="Book Antiqua"/>
                <w:sz w:val="24"/>
                <w:szCs w:val="24"/>
              </w:rPr>
              <w:fldChar w:fldCharType="begin"/>
            </w:r>
            <w:r w:rsidRPr="00E20B76">
              <w:rPr>
                <w:rFonts w:ascii="Book Antiqua" w:hAnsi="Book Antiqua"/>
                <w:sz w:val="24"/>
                <w:szCs w:val="24"/>
              </w:rPr>
              <w:instrText>PAGE</w:instrText>
            </w:r>
            <w:r w:rsidRPr="00E20B76">
              <w:rPr>
                <w:rFonts w:ascii="Book Antiqua" w:hAnsi="Book Antiqua"/>
                <w:sz w:val="24"/>
                <w:szCs w:val="24"/>
              </w:rPr>
              <w:fldChar w:fldCharType="separate"/>
            </w:r>
            <w:r w:rsidR="00986C38">
              <w:rPr>
                <w:rFonts w:ascii="Book Antiqua" w:hAnsi="Book Antiqua"/>
                <w:noProof/>
                <w:sz w:val="24"/>
                <w:szCs w:val="24"/>
              </w:rPr>
              <w:t>16</w:t>
            </w:r>
            <w:r w:rsidRPr="00E20B76">
              <w:rPr>
                <w:rFonts w:ascii="Book Antiqua" w:hAnsi="Book Antiqua"/>
                <w:sz w:val="24"/>
                <w:szCs w:val="24"/>
              </w:rPr>
              <w:fldChar w:fldCharType="end"/>
            </w:r>
            <w:r w:rsidRPr="00E20B76">
              <w:rPr>
                <w:rFonts w:ascii="Book Antiqua" w:hAnsi="Book Antiqua"/>
                <w:sz w:val="24"/>
                <w:szCs w:val="24"/>
                <w:lang w:val="zh-CN" w:eastAsia="zh-CN"/>
              </w:rPr>
              <w:t xml:space="preserve"> / </w:t>
            </w:r>
            <w:r w:rsidRPr="00E20B76">
              <w:rPr>
                <w:rFonts w:ascii="Book Antiqua" w:hAnsi="Book Antiqua"/>
                <w:sz w:val="24"/>
                <w:szCs w:val="24"/>
              </w:rPr>
              <w:fldChar w:fldCharType="begin"/>
            </w:r>
            <w:r w:rsidRPr="00E20B76">
              <w:rPr>
                <w:rFonts w:ascii="Book Antiqua" w:hAnsi="Book Antiqua"/>
                <w:sz w:val="24"/>
                <w:szCs w:val="24"/>
              </w:rPr>
              <w:instrText>NUMPAGES</w:instrText>
            </w:r>
            <w:r w:rsidRPr="00E20B76">
              <w:rPr>
                <w:rFonts w:ascii="Book Antiqua" w:hAnsi="Book Antiqua"/>
                <w:sz w:val="24"/>
                <w:szCs w:val="24"/>
              </w:rPr>
              <w:fldChar w:fldCharType="separate"/>
            </w:r>
            <w:r w:rsidR="00986C38">
              <w:rPr>
                <w:rFonts w:ascii="Book Antiqua" w:hAnsi="Book Antiqua"/>
                <w:noProof/>
                <w:sz w:val="24"/>
                <w:szCs w:val="24"/>
              </w:rPr>
              <w:t>16</w:t>
            </w:r>
            <w:r w:rsidRPr="00E20B76">
              <w:rPr>
                <w:rFonts w:ascii="Book Antiqua" w:hAnsi="Book Antiqua"/>
                <w:sz w:val="24"/>
                <w:szCs w:val="24"/>
              </w:rPr>
              <w:fldChar w:fldCharType="end"/>
            </w:r>
          </w:p>
        </w:sdtContent>
      </w:sdt>
    </w:sdtContent>
  </w:sdt>
  <w:p w14:paraId="17FBC63E" w14:textId="77777777" w:rsidR="00E20B76" w:rsidRPr="00E20B76" w:rsidRDefault="00E20B76" w:rsidP="00E20B76">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79CF3" w14:textId="77777777" w:rsidR="003035E5" w:rsidRDefault="003035E5" w:rsidP="00E20B76">
      <w:r>
        <w:separator/>
      </w:r>
    </w:p>
  </w:footnote>
  <w:footnote w:type="continuationSeparator" w:id="0">
    <w:p w14:paraId="53FA4050" w14:textId="77777777" w:rsidR="003035E5" w:rsidRDefault="003035E5" w:rsidP="00E20B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5208"/>
    <w:rsid w:val="000A3189"/>
    <w:rsid w:val="003035E5"/>
    <w:rsid w:val="00314916"/>
    <w:rsid w:val="00366E23"/>
    <w:rsid w:val="004E5F05"/>
    <w:rsid w:val="00616E2F"/>
    <w:rsid w:val="00714BB4"/>
    <w:rsid w:val="007476A2"/>
    <w:rsid w:val="008221CD"/>
    <w:rsid w:val="008E0DAF"/>
    <w:rsid w:val="008F6F3F"/>
    <w:rsid w:val="00986C38"/>
    <w:rsid w:val="009A1FB0"/>
    <w:rsid w:val="009C43C2"/>
    <w:rsid w:val="009F22EC"/>
    <w:rsid w:val="00A544ED"/>
    <w:rsid w:val="00A77B3E"/>
    <w:rsid w:val="00AC1E82"/>
    <w:rsid w:val="00B052EE"/>
    <w:rsid w:val="00B6570C"/>
    <w:rsid w:val="00B90694"/>
    <w:rsid w:val="00BA205C"/>
    <w:rsid w:val="00CA2A55"/>
    <w:rsid w:val="00CC1358"/>
    <w:rsid w:val="00DA512A"/>
    <w:rsid w:val="00E20B76"/>
    <w:rsid w:val="00E2764E"/>
    <w:rsid w:val="00E31DEB"/>
    <w:rsid w:val="00FC3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B044AF"/>
  <w15:docId w15:val="{F34593CF-EDC1-44F9-9967-28F46D8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052EE"/>
    <w:rPr>
      <w:sz w:val="18"/>
      <w:szCs w:val="18"/>
    </w:rPr>
  </w:style>
  <w:style w:type="character" w:customStyle="1" w:styleId="Char">
    <w:name w:val="批注框文本 Char"/>
    <w:basedOn w:val="a0"/>
    <w:link w:val="a3"/>
    <w:rsid w:val="00B052EE"/>
    <w:rPr>
      <w:sz w:val="18"/>
      <w:szCs w:val="18"/>
    </w:rPr>
  </w:style>
  <w:style w:type="paragraph" w:styleId="a4">
    <w:name w:val="header"/>
    <w:basedOn w:val="a"/>
    <w:link w:val="Char0"/>
    <w:unhideWhenUsed/>
    <w:rsid w:val="00E20B7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20B76"/>
    <w:rPr>
      <w:sz w:val="18"/>
      <w:szCs w:val="18"/>
    </w:rPr>
  </w:style>
  <w:style w:type="paragraph" w:styleId="a5">
    <w:name w:val="footer"/>
    <w:basedOn w:val="a"/>
    <w:link w:val="Char1"/>
    <w:uiPriority w:val="99"/>
    <w:unhideWhenUsed/>
    <w:rsid w:val="00E20B76"/>
    <w:pPr>
      <w:tabs>
        <w:tab w:val="center" w:pos="4153"/>
        <w:tab w:val="right" w:pos="8306"/>
      </w:tabs>
      <w:snapToGrid w:val="0"/>
    </w:pPr>
    <w:rPr>
      <w:sz w:val="18"/>
      <w:szCs w:val="18"/>
    </w:rPr>
  </w:style>
  <w:style w:type="character" w:customStyle="1" w:styleId="Char1">
    <w:name w:val="页脚 Char"/>
    <w:basedOn w:val="a0"/>
    <w:link w:val="a5"/>
    <w:uiPriority w:val="99"/>
    <w:rsid w:val="00E20B7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Tianqi</cp:lastModifiedBy>
  <cp:revision>3</cp:revision>
  <dcterms:created xsi:type="dcterms:W3CDTF">2021-01-27T01:26:00Z</dcterms:created>
  <dcterms:modified xsi:type="dcterms:W3CDTF">2021-01-27T01:28:00Z</dcterms:modified>
</cp:coreProperties>
</file>