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6C065"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 xml:space="preserve">Name of Journal: </w:t>
      </w:r>
      <w:r w:rsidRPr="00BD057D">
        <w:rPr>
          <w:rFonts w:ascii="Book Antiqua" w:eastAsia="Book Antiqua" w:hAnsi="Book Antiqua" w:cs="Book Antiqua"/>
          <w:i/>
          <w:color w:val="000000"/>
        </w:rPr>
        <w:t>World Journal of Clinical Cases</w:t>
      </w:r>
    </w:p>
    <w:p w14:paraId="0B9FA96D"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 xml:space="preserve">Manuscript NO: </w:t>
      </w:r>
      <w:r w:rsidRPr="00BD057D">
        <w:rPr>
          <w:rFonts w:ascii="Book Antiqua" w:eastAsia="Book Antiqua" w:hAnsi="Book Antiqua" w:cs="Book Antiqua"/>
          <w:color w:val="000000"/>
        </w:rPr>
        <w:t>60765</w:t>
      </w:r>
    </w:p>
    <w:p w14:paraId="0733800F"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 xml:space="preserve">Manuscript Type: </w:t>
      </w:r>
      <w:r w:rsidRPr="00BD057D">
        <w:rPr>
          <w:rFonts w:ascii="Book Antiqua" w:eastAsia="Book Antiqua" w:hAnsi="Book Antiqua" w:cs="Book Antiqua"/>
          <w:color w:val="000000"/>
        </w:rPr>
        <w:t>META-ANALYSIS</w:t>
      </w:r>
    </w:p>
    <w:p w14:paraId="5DC48189" w14:textId="77777777" w:rsidR="00A77B3E" w:rsidRPr="00BD057D" w:rsidRDefault="00A77B3E" w:rsidP="00BD057D">
      <w:pPr>
        <w:spacing w:line="360" w:lineRule="auto"/>
        <w:jc w:val="both"/>
        <w:rPr>
          <w:rFonts w:ascii="Book Antiqua" w:hAnsi="Book Antiqua"/>
        </w:rPr>
      </w:pPr>
    </w:p>
    <w:p w14:paraId="56AA468D" w14:textId="68251064" w:rsidR="00A77B3E" w:rsidRPr="00BD057D" w:rsidRDefault="00601E32" w:rsidP="00BD057D">
      <w:pPr>
        <w:spacing w:line="360" w:lineRule="auto"/>
        <w:jc w:val="both"/>
        <w:rPr>
          <w:rFonts w:ascii="Book Antiqua" w:hAnsi="Book Antiqua"/>
        </w:rPr>
      </w:pPr>
      <w:bookmarkStart w:id="0" w:name="OLE_LINK14"/>
      <w:bookmarkStart w:id="1" w:name="OLE_LINK15"/>
      <w:bookmarkStart w:id="2" w:name="OLE_LINK58"/>
      <w:r w:rsidRPr="00BD057D">
        <w:rPr>
          <w:rFonts w:ascii="Book Antiqua" w:eastAsia="Book Antiqua" w:hAnsi="Book Antiqua" w:cs="Book Antiqua"/>
          <w:b/>
          <w:color w:val="000000"/>
        </w:rPr>
        <w:t xml:space="preserve">Comparison of smear cytology with liquid-based cytology in pancreatic lesions: </w:t>
      </w:r>
      <w:r w:rsidR="0080665A">
        <w:rPr>
          <w:rFonts w:ascii="Book Antiqua" w:eastAsia="Book Antiqua" w:hAnsi="Book Antiqua" w:cs="Book Antiqua"/>
          <w:b/>
          <w:color w:val="000000"/>
        </w:rPr>
        <w:t>A</w:t>
      </w:r>
      <w:r w:rsidR="0080665A" w:rsidRPr="00BD057D">
        <w:rPr>
          <w:rFonts w:ascii="Book Antiqua" w:eastAsia="Book Antiqua" w:hAnsi="Book Antiqua" w:cs="Book Antiqua"/>
          <w:b/>
          <w:color w:val="000000"/>
        </w:rPr>
        <w:t xml:space="preserve"> </w:t>
      </w:r>
      <w:r w:rsidRPr="00BD057D">
        <w:rPr>
          <w:rFonts w:ascii="Book Antiqua" w:eastAsia="Book Antiqua" w:hAnsi="Book Antiqua" w:cs="Book Antiqua"/>
          <w:b/>
          <w:color w:val="000000"/>
        </w:rPr>
        <w:t>systematic review and meta-analysis</w:t>
      </w:r>
    </w:p>
    <w:bookmarkEnd w:id="0"/>
    <w:bookmarkEnd w:id="1"/>
    <w:bookmarkEnd w:id="2"/>
    <w:p w14:paraId="5D616AA2" w14:textId="77777777" w:rsidR="00A77B3E" w:rsidRPr="00BD057D" w:rsidRDefault="00A77B3E" w:rsidP="00BD057D">
      <w:pPr>
        <w:spacing w:line="360" w:lineRule="auto"/>
        <w:jc w:val="both"/>
        <w:rPr>
          <w:rFonts w:ascii="Book Antiqua" w:hAnsi="Book Antiqua"/>
        </w:rPr>
      </w:pPr>
    </w:p>
    <w:p w14:paraId="7D44B9C4" w14:textId="3AA7BB03" w:rsidR="00A77B3E" w:rsidRPr="00BD057D" w:rsidRDefault="00F00C78" w:rsidP="00BD057D">
      <w:pPr>
        <w:spacing w:line="360" w:lineRule="auto"/>
        <w:jc w:val="both"/>
        <w:rPr>
          <w:rFonts w:ascii="Book Antiqua" w:hAnsi="Book Antiqua"/>
        </w:rPr>
      </w:pPr>
      <w:r w:rsidRPr="00BD057D">
        <w:rPr>
          <w:rFonts w:ascii="Book Antiqua" w:eastAsia="Book Antiqua" w:hAnsi="Book Antiqua" w:cs="Book Antiqua"/>
          <w:color w:val="000000"/>
        </w:rPr>
        <w:t xml:space="preserve">Zhang </w:t>
      </w:r>
      <w:r>
        <w:rPr>
          <w:rFonts w:ascii="Book Antiqua" w:eastAsia="Book Antiqua" w:hAnsi="Book Antiqua" w:cs="Book Antiqua"/>
          <w:color w:val="000000"/>
        </w:rPr>
        <w:t xml:space="preserve">XH </w:t>
      </w:r>
      <w:r w:rsidRPr="00F00C78">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3" w:name="OLE_LINK18"/>
      <w:bookmarkStart w:id="4" w:name="OLE_LINK19"/>
      <w:bookmarkStart w:id="5" w:name="OLE_LINK59"/>
      <w:r w:rsidR="00601E32" w:rsidRPr="00BD057D">
        <w:rPr>
          <w:rFonts w:ascii="Book Antiqua" w:eastAsia="Book Antiqua" w:hAnsi="Book Antiqua" w:cs="Book Antiqua"/>
          <w:color w:val="000000"/>
        </w:rPr>
        <w:t xml:space="preserve">Cytological </w:t>
      </w:r>
      <w:r w:rsidR="00507545" w:rsidRPr="00BD057D">
        <w:rPr>
          <w:rFonts w:ascii="Book Antiqua" w:eastAsia="Book Antiqua" w:hAnsi="Book Antiqua" w:cs="Book Antiqua"/>
          <w:color w:val="000000"/>
        </w:rPr>
        <w:t>t</w:t>
      </w:r>
      <w:r w:rsidR="00601E32" w:rsidRPr="00BD057D">
        <w:rPr>
          <w:rFonts w:ascii="Book Antiqua" w:eastAsia="Book Antiqua" w:hAnsi="Book Antiqua" w:cs="Book Antiqua"/>
          <w:color w:val="000000"/>
        </w:rPr>
        <w:t>echniques for EUS-FNA</w:t>
      </w:r>
    </w:p>
    <w:bookmarkEnd w:id="3"/>
    <w:bookmarkEnd w:id="4"/>
    <w:bookmarkEnd w:id="5"/>
    <w:p w14:paraId="50978A24" w14:textId="77777777" w:rsidR="00A77B3E" w:rsidRPr="00BD057D" w:rsidRDefault="00A77B3E" w:rsidP="00BD057D">
      <w:pPr>
        <w:spacing w:line="360" w:lineRule="auto"/>
        <w:jc w:val="both"/>
        <w:rPr>
          <w:rFonts w:ascii="Book Antiqua" w:hAnsi="Book Antiqua"/>
        </w:rPr>
      </w:pPr>
    </w:p>
    <w:p w14:paraId="609B5D52"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Xiao-Hui Zhang, Shi-Yang Ma, Na Liu, Zhong-Cao Wei, Xu Gao, Yu-Jie Hao, Yi-Xin Liu, Ya-Qin Cai, Jin-Hai Wang</w:t>
      </w:r>
    </w:p>
    <w:p w14:paraId="4357EF40" w14:textId="77777777" w:rsidR="00A77B3E" w:rsidRPr="00BD057D" w:rsidRDefault="00A77B3E" w:rsidP="00BD057D">
      <w:pPr>
        <w:spacing w:line="360" w:lineRule="auto"/>
        <w:jc w:val="both"/>
        <w:rPr>
          <w:rFonts w:ascii="Book Antiqua" w:hAnsi="Book Antiqua"/>
        </w:rPr>
      </w:pPr>
    </w:p>
    <w:p w14:paraId="1F8249A3" w14:textId="50EB412D"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Xiao-Hui Zhang, Shi-Yang Ma, Na Liu, Zhong-Cao Wei, Xu Gao, Yu-Jie Hao, Yi-Xin Liu, Ya-Qin Cai, Jin-Hai Wang, </w:t>
      </w:r>
      <w:bookmarkStart w:id="6" w:name="OLE_LINK20"/>
      <w:bookmarkStart w:id="7" w:name="OLE_LINK24"/>
      <w:r w:rsidRPr="00BD057D">
        <w:rPr>
          <w:rFonts w:ascii="Book Antiqua" w:eastAsia="Book Antiqua" w:hAnsi="Book Antiqua" w:cs="Book Antiqua"/>
          <w:color w:val="000000"/>
        </w:rPr>
        <w:t>Department of Gastroenterology</w:t>
      </w:r>
      <w:bookmarkEnd w:id="6"/>
      <w:bookmarkEnd w:id="7"/>
      <w:r w:rsidRPr="00BD057D">
        <w:rPr>
          <w:rFonts w:ascii="Book Antiqua" w:eastAsia="Book Antiqua" w:hAnsi="Book Antiqua" w:cs="Book Antiqua"/>
          <w:color w:val="000000"/>
        </w:rPr>
        <w:t xml:space="preserve">, </w:t>
      </w:r>
      <w:bookmarkStart w:id="8" w:name="OLE_LINK21"/>
      <w:bookmarkStart w:id="9" w:name="OLE_LINK22"/>
      <w:r w:rsidRPr="00BD057D">
        <w:rPr>
          <w:rFonts w:ascii="Book Antiqua" w:eastAsia="Book Antiqua" w:hAnsi="Book Antiqua" w:cs="Book Antiqua"/>
          <w:color w:val="000000"/>
        </w:rPr>
        <w:t>The Second Af</w:t>
      </w:r>
      <w:r w:rsidR="00507545">
        <w:rPr>
          <w:rFonts w:ascii="Book Antiqua" w:eastAsia="Book Antiqua" w:hAnsi="Book Antiqua" w:cs="Book Antiqua"/>
          <w:color w:val="000000"/>
        </w:rPr>
        <w:t>filiated Hospital of Xi'an Jiao</w:t>
      </w:r>
      <w:r w:rsidRPr="00BD057D">
        <w:rPr>
          <w:rFonts w:ascii="Book Antiqua" w:eastAsia="Book Antiqua" w:hAnsi="Book Antiqua" w:cs="Book Antiqua"/>
          <w:color w:val="000000"/>
        </w:rPr>
        <w:t>tong University</w:t>
      </w:r>
      <w:bookmarkEnd w:id="8"/>
      <w:bookmarkEnd w:id="9"/>
      <w:r w:rsidRPr="00BD057D">
        <w:rPr>
          <w:rFonts w:ascii="Book Antiqua" w:eastAsia="Book Antiqua" w:hAnsi="Book Antiqua" w:cs="Book Antiqua"/>
          <w:color w:val="000000"/>
        </w:rPr>
        <w:t>, Xi'an 710004, Shaanxi Province, China</w:t>
      </w:r>
    </w:p>
    <w:p w14:paraId="644FAE75" w14:textId="77777777" w:rsidR="00A77B3E" w:rsidRPr="00BD057D" w:rsidRDefault="00A77B3E" w:rsidP="00BD057D">
      <w:pPr>
        <w:spacing w:line="360" w:lineRule="auto"/>
        <w:jc w:val="both"/>
        <w:rPr>
          <w:rFonts w:ascii="Book Antiqua" w:hAnsi="Book Antiqua"/>
        </w:rPr>
      </w:pPr>
    </w:p>
    <w:p w14:paraId="5FE499D7" w14:textId="18A8FBA5"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Author contributions: </w:t>
      </w:r>
      <w:bookmarkStart w:id="10" w:name="OLE_LINK60"/>
      <w:bookmarkStart w:id="11" w:name="OLE_LINK61"/>
      <w:r w:rsidRPr="00BD057D">
        <w:rPr>
          <w:rFonts w:ascii="Book Antiqua" w:eastAsia="Book Antiqua" w:hAnsi="Book Antiqua" w:cs="Book Antiqua"/>
          <w:color w:val="000000"/>
          <w:shd w:val="clear" w:color="auto" w:fill="FFFFFF"/>
        </w:rPr>
        <w:t>Zhang XH and Wang JH designed the research study; Zhang XH and Wei ZC screened the articles and extracted the data; Zhang XH, Liu YX</w:t>
      </w:r>
      <w:r w:rsidR="00BC1DED">
        <w:rPr>
          <w:rFonts w:ascii="Book Antiqua" w:eastAsia="Book Antiqua" w:hAnsi="Book Antiqua" w:cs="Book Antiqua"/>
          <w:color w:val="000000"/>
          <w:shd w:val="clear" w:color="auto" w:fill="FFFFFF"/>
        </w:rPr>
        <w:t>,</w:t>
      </w:r>
      <w:r w:rsidRPr="00BD057D">
        <w:rPr>
          <w:rFonts w:ascii="Book Antiqua" w:eastAsia="Book Antiqua" w:hAnsi="Book Antiqua" w:cs="Book Antiqua"/>
          <w:color w:val="000000"/>
          <w:shd w:val="clear" w:color="auto" w:fill="FFFFFF"/>
        </w:rPr>
        <w:t xml:space="preserve"> and Cai YQ compiled the tables and figures; Zhang XH, Gao X</w:t>
      </w:r>
      <w:r w:rsidR="00BC1DED">
        <w:rPr>
          <w:rFonts w:ascii="Book Antiqua" w:eastAsia="Book Antiqua" w:hAnsi="Book Antiqua" w:cs="Book Antiqua"/>
          <w:color w:val="000000"/>
          <w:shd w:val="clear" w:color="auto" w:fill="FFFFFF"/>
        </w:rPr>
        <w:t>,</w:t>
      </w:r>
      <w:r w:rsidRPr="00BD057D">
        <w:rPr>
          <w:rFonts w:ascii="Book Antiqua" w:eastAsia="Book Antiqua" w:hAnsi="Book Antiqua" w:cs="Book Antiqua"/>
          <w:color w:val="000000"/>
          <w:shd w:val="clear" w:color="auto" w:fill="FFFFFF"/>
        </w:rPr>
        <w:t xml:space="preserve"> and Hao YJ </w:t>
      </w:r>
      <w:r w:rsidR="00B44A95">
        <w:rPr>
          <w:rFonts w:ascii="Book Antiqua" w:eastAsia="Book Antiqua" w:hAnsi="Book Antiqua" w:cs="Book Antiqua"/>
          <w:color w:val="000000"/>
          <w:shd w:val="clear" w:color="auto" w:fill="FFFFFF"/>
        </w:rPr>
        <w:t>a</w:t>
      </w:r>
      <w:r w:rsidRPr="00BD057D">
        <w:rPr>
          <w:rFonts w:ascii="Book Antiqua" w:eastAsia="Book Antiqua" w:hAnsi="Book Antiqua" w:cs="Book Antiqua"/>
          <w:color w:val="000000"/>
          <w:shd w:val="clear" w:color="auto" w:fill="FFFFFF"/>
        </w:rPr>
        <w:t>nalyzed the data; Zhang XH wrote the manuscript; Ma SY and Liu N critically modified the content of the article</w:t>
      </w:r>
      <w:r w:rsidR="00B44A95">
        <w:rPr>
          <w:rFonts w:ascii="Book Antiqua" w:eastAsia="Book Antiqua" w:hAnsi="Book Antiqua" w:cs="Book Antiqua"/>
          <w:color w:val="000000"/>
          <w:shd w:val="clear" w:color="auto" w:fill="FFFFFF"/>
        </w:rPr>
        <w:t>;</w:t>
      </w:r>
      <w:r w:rsidRPr="00BD057D">
        <w:rPr>
          <w:rFonts w:ascii="Book Antiqua" w:eastAsia="Book Antiqua" w:hAnsi="Book Antiqua" w:cs="Book Antiqua"/>
          <w:color w:val="000000"/>
          <w:shd w:val="clear" w:color="auto" w:fill="FFFFFF"/>
        </w:rPr>
        <w:t xml:space="preserve"> </w:t>
      </w:r>
      <w:r w:rsidR="00450DB5">
        <w:rPr>
          <w:rFonts w:ascii="Book Antiqua" w:eastAsia="Book Antiqua" w:hAnsi="Book Antiqua" w:cs="Book Antiqua"/>
          <w:color w:val="000000"/>
          <w:shd w:val="clear" w:color="auto" w:fill="FFFFFF"/>
        </w:rPr>
        <w:t>A</w:t>
      </w:r>
      <w:r w:rsidRPr="00BD057D">
        <w:rPr>
          <w:rFonts w:ascii="Book Antiqua" w:eastAsia="Book Antiqua" w:hAnsi="Book Antiqua" w:cs="Book Antiqua"/>
          <w:color w:val="000000"/>
          <w:shd w:val="clear" w:color="auto" w:fill="FFFFFF"/>
        </w:rPr>
        <w:t>ll authors have read and approve the final manuscript.</w:t>
      </w:r>
    </w:p>
    <w:bookmarkEnd w:id="10"/>
    <w:bookmarkEnd w:id="11"/>
    <w:p w14:paraId="5FEEB70D" w14:textId="77777777" w:rsidR="00A77B3E" w:rsidRPr="00BD057D" w:rsidRDefault="00A77B3E" w:rsidP="00BD057D">
      <w:pPr>
        <w:spacing w:line="360" w:lineRule="auto"/>
        <w:jc w:val="both"/>
        <w:rPr>
          <w:rFonts w:ascii="Book Antiqua" w:hAnsi="Book Antiqua"/>
        </w:rPr>
      </w:pPr>
    </w:p>
    <w:p w14:paraId="63F167C7" w14:textId="0ED476DD"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Corresponding author: Jin-Hai Wang, MD, Doctor, Professor, </w:t>
      </w:r>
      <w:r w:rsidRPr="00BD057D">
        <w:rPr>
          <w:rFonts w:ascii="Book Antiqua" w:eastAsia="Book Antiqua" w:hAnsi="Book Antiqua" w:cs="Book Antiqua"/>
          <w:color w:val="000000"/>
        </w:rPr>
        <w:t>Department of Gastroenterology, The Second Af</w:t>
      </w:r>
      <w:r w:rsidR="00507545">
        <w:rPr>
          <w:rFonts w:ascii="Book Antiqua" w:eastAsia="Book Antiqua" w:hAnsi="Book Antiqua" w:cs="Book Antiqua"/>
          <w:color w:val="000000"/>
        </w:rPr>
        <w:t>filiated Hospital of Xi'an Jiao</w:t>
      </w:r>
      <w:r w:rsidRPr="00BD057D">
        <w:rPr>
          <w:rFonts w:ascii="Book Antiqua" w:eastAsia="Book Antiqua" w:hAnsi="Book Antiqua" w:cs="Book Antiqua"/>
          <w:color w:val="000000"/>
        </w:rPr>
        <w:t xml:space="preserve">tong University, </w:t>
      </w:r>
      <w:bookmarkStart w:id="12" w:name="OLE_LINK27"/>
      <w:r w:rsidR="002D7CD1" w:rsidRPr="00BD057D">
        <w:rPr>
          <w:rFonts w:ascii="Book Antiqua" w:eastAsia="Book Antiqua" w:hAnsi="Book Antiqua" w:cs="Book Antiqua"/>
          <w:color w:val="000000"/>
        </w:rPr>
        <w:t>No.</w:t>
      </w:r>
      <w:r w:rsidR="002D7CD1">
        <w:rPr>
          <w:rFonts w:ascii="Book Antiqua" w:eastAsia="Book Antiqua" w:hAnsi="Book Antiqua" w:cs="Book Antiqua"/>
          <w:color w:val="000000"/>
        </w:rPr>
        <w:t xml:space="preserve"> </w:t>
      </w:r>
      <w:r w:rsidR="002D7CD1" w:rsidRPr="00BD057D">
        <w:rPr>
          <w:rFonts w:ascii="Book Antiqua" w:eastAsia="Book Antiqua" w:hAnsi="Book Antiqua" w:cs="Book Antiqua"/>
          <w:color w:val="000000"/>
        </w:rPr>
        <w:t>157</w:t>
      </w:r>
      <w:r w:rsidR="002D7CD1">
        <w:rPr>
          <w:rFonts w:ascii="Book Antiqua" w:eastAsia="Book Antiqua" w:hAnsi="Book Antiqua" w:cs="Book Antiqua"/>
          <w:color w:val="000000"/>
        </w:rPr>
        <w:t xml:space="preserve"> </w:t>
      </w:r>
      <w:r w:rsidRPr="00BD057D">
        <w:rPr>
          <w:rFonts w:ascii="Book Antiqua" w:eastAsia="Book Antiqua" w:hAnsi="Book Antiqua" w:cs="Book Antiqua"/>
          <w:color w:val="000000"/>
        </w:rPr>
        <w:t>West Fifth Road</w:t>
      </w:r>
      <w:bookmarkEnd w:id="12"/>
      <w:r w:rsidRPr="00BD057D">
        <w:rPr>
          <w:rFonts w:ascii="Book Antiqua" w:eastAsia="Book Antiqua" w:hAnsi="Book Antiqua" w:cs="Book Antiqua"/>
          <w:color w:val="000000"/>
        </w:rPr>
        <w:t xml:space="preserve">, Xi'an 710004, Shaanxi Province, China. </w:t>
      </w:r>
      <w:bookmarkStart w:id="13" w:name="OLE_LINK25"/>
      <w:bookmarkStart w:id="14" w:name="OLE_LINK26"/>
      <w:r w:rsidRPr="00BD057D">
        <w:rPr>
          <w:rFonts w:ascii="Book Antiqua" w:eastAsia="Book Antiqua" w:hAnsi="Book Antiqua" w:cs="Book Antiqua"/>
          <w:color w:val="000000"/>
        </w:rPr>
        <w:t>jinhaiwang@hotmail.com</w:t>
      </w:r>
      <w:bookmarkEnd w:id="13"/>
      <w:bookmarkEnd w:id="14"/>
    </w:p>
    <w:p w14:paraId="3F273960" w14:textId="77777777" w:rsidR="00A77B3E" w:rsidRPr="00BD057D" w:rsidRDefault="00A77B3E" w:rsidP="00BD057D">
      <w:pPr>
        <w:spacing w:line="360" w:lineRule="auto"/>
        <w:jc w:val="both"/>
        <w:rPr>
          <w:rFonts w:ascii="Book Antiqua" w:hAnsi="Book Antiqua"/>
        </w:rPr>
      </w:pPr>
    </w:p>
    <w:p w14:paraId="5ED0E9EC"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Received: </w:t>
      </w:r>
      <w:r w:rsidRPr="00BD057D">
        <w:rPr>
          <w:rFonts w:ascii="Book Antiqua" w:eastAsia="Book Antiqua" w:hAnsi="Book Antiqua" w:cs="Book Antiqua"/>
          <w:color w:val="000000"/>
        </w:rPr>
        <w:t>November 12, 2020</w:t>
      </w:r>
    </w:p>
    <w:p w14:paraId="0FAAD89B" w14:textId="546448B2"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Revised: </w:t>
      </w:r>
      <w:r w:rsidR="007F0BC7">
        <w:rPr>
          <w:rFonts w:ascii="Book Antiqua" w:hAnsi="Book Antiqua"/>
        </w:rPr>
        <w:t>January 30, 2021</w:t>
      </w:r>
    </w:p>
    <w:p w14:paraId="28446BEE" w14:textId="77FB90B6"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Accepted: </w:t>
      </w:r>
      <w:r w:rsidR="006439C4" w:rsidRPr="006439C4">
        <w:rPr>
          <w:rFonts w:ascii="Book Antiqua" w:eastAsia="Book Antiqua" w:hAnsi="Book Antiqua" w:cs="Book Antiqua"/>
          <w:color w:val="000000"/>
        </w:rPr>
        <w:t>March 10, 2021</w:t>
      </w:r>
    </w:p>
    <w:p w14:paraId="63ED5716"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Published online: </w:t>
      </w:r>
    </w:p>
    <w:p w14:paraId="2332C7BA" w14:textId="77777777" w:rsidR="00A77B3E" w:rsidRPr="00BD057D" w:rsidRDefault="00A77B3E" w:rsidP="00BD057D">
      <w:pPr>
        <w:spacing w:line="360" w:lineRule="auto"/>
        <w:jc w:val="both"/>
        <w:rPr>
          <w:rFonts w:ascii="Book Antiqua" w:hAnsi="Book Antiqua"/>
        </w:rPr>
        <w:sectPr w:rsidR="00A77B3E" w:rsidRPr="00BD057D">
          <w:footerReference w:type="default" r:id="rId6"/>
          <w:pgSz w:w="12240" w:h="15840"/>
          <w:pgMar w:top="1440" w:right="1440" w:bottom="1440" w:left="1440" w:header="720" w:footer="720" w:gutter="0"/>
          <w:cols w:space="720"/>
          <w:docGrid w:linePitch="360"/>
        </w:sectPr>
      </w:pPr>
    </w:p>
    <w:p w14:paraId="6E24F126"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lastRenderedPageBreak/>
        <w:t>Abstract</w:t>
      </w:r>
    </w:p>
    <w:p w14:paraId="1A44430E"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BACKGROUND</w:t>
      </w:r>
    </w:p>
    <w:p w14:paraId="47CD3A7D" w14:textId="77777777" w:rsidR="00A77B3E" w:rsidRPr="00BD057D" w:rsidRDefault="00601E32" w:rsidP="00BD057D">
      <w:pPr>
        <w:spacing w:line="360" w:lineRule="auto"/>
        <w:jc w:val="both"/>
        <w:rPr>
          <w:rFonts w:ascii="Book Antiqua" w:hAnsi="Book Antiqua"/>
        </w:rPr>
      </w:pPr>
      <w:bookmarkStart w:id="15" w:name="OLE_LINK62"/>
      <w:bookmarkStart w:id="16" w:name="OLE_LINK63"/>
      <w:r w:rsidRPr="00BD057D">
        <w:rPr>
          <w:rFonts w:ascii="Book Antiqua" w:eastAsia="Book Antiqua" w:hAnsi="Book Antiqua" w:cs="Book Antiqua"/>
          <w:color w:val="000000"/>
        </w:rPr>
        <w:t>Endoscopic ultrasonography-guided fine-needle aspiration (EUS-FNA) is a safe and accurate technique to confirm the diagnosis of pancreatic cancers. Recently, numerous studies comparing the diagnostic efficacy of smear cytology (SC) and liquid-based cytology (LBC) for pancreatic lesions yielded mixed results.</w:t>
      </w:r>
    </w:p>
    <w:bookmarkEnd w:id="15"/>
    <w:bookmarkEnd w:id="16"/>
    <w:p w14:paraId="2749B56A" w14:textId="77777777" w:rsidR="00A77B3E" w:rsidRPr="00BD057D" w:rsidRDefault="00A77B3E" w:rsidP="00BD057D">
      <w:pPr>
        <w:spacing w:line="360" w:lineRule="auto"/>
        <w:jc w:val="both"/>
        <w:rPr>
          <w:rFonts w:ascii="Book Antiqua" w:hAnsi="Book Antiqua"/>
        </w:rPr>
      </w:pPr>
    </w:p>
    <w:p w14:paraId="51C15B7A"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AIM</w:t>
      </w:r>
    </w:p>
    <w:p w14:paraId="01DF4B77"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To compare and identify the better cytology method for EUS-FNA in pancreatic lesions.</w:t>
      </w:r>
    </w:p>
    <w:p w14:paraId="6E5EB62C" w14:textId="77777777" w:rsidR="00A77B3E" w:rsidRPr="00BD057D" w:rsidRDefault="00A77B3E" w:rsidP="00BD057D">
      <w:pPr>
        <w:spacing w:line="360" w:lineRule="auto"/>
        <w:jc w:val="both"/>
        <w:rPr>
          <w:rFonts w:ascii="Book Antiqua" w:hAnsi="Book Antiqua"/>
        </w:rPr>
      </w:pPr>
    </w:p>
    <w:p w14:paraId="427F9AB1"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METHODS</w:t>
      </w:r>
    </w:p>
    <w:p w14:paraId="345E47A7" w14:textId="7A69D79E" w:rsidR="00A77B3E" w:rsidRPr="00BD057D" w:rsidRDefault="00601E32" w:rsidP="00BD057D">
      <w:pPr>
        <w:spacing w:line="360" w:lineRule="auto"/>
        <w:jc w:val="both"/>
        <w:rPr>
          <w:rFonts w:ascii="Book Antiqua" w:hAnsi="Book Antiqua"/>
        </w:rPr>
      </w:pPr>
      <w:bookmarkStart w:id="17" w:name="OLE_LINK64"/>
      <w:bookmarkStart w:id="18" w:name="OLE_LINK65"/>
      <w:r w:rsidRPr="00BD057D">
        <w:rPr>
          <w:rFonts w:ascii="Book Antiqua" w:eastAsia="Book Antiqua" w:hAnsi="Book Antiqua" w:cs="Book Antiqua"/>
          <w:color w:val="000000"/>
        </w:rPr>
        <w:t>A comprehensive search of PubMed, Embase, and Cochrane was undertaken through July</w:t>
      </w:r>
      <w:r w:rsidR="002D7CD1">
        <w:rPr>
          <w:rFonts w:ascii="Book Antiqua" w:eastAsia="Book Antiqua" w:hAnsi="Book Antiqua" w:cs="Book Antiqua"/>
          <w:color w:val="000000"/>
        </w:rPr>
        <w:t xml:space="preserve"> </w:t>
      </w:r>
      <w:r w:rsidR="002D7CD1" w:rsidRPr="00BD057D">
        <w:rPr>
          <w:rFonts w:ascii="Book Antiqua" w:eastAsia="Book Antiqua" w:hAnsi="Book Antiqua" w:cs="Book Antiqua"/>
          <w:color w:val="000000"/>
        </w:rPr>
        <w:t>18</w:t>
      </w:r>
      <w:r w:rsidR="002D7CD1">
        <w:rPr>
          <w:rFonts w:ascii="Book Antiqua" w:eastAsia="Book Antiqua" w:hAnsi="Book Antiqua" w:cs="Book Antiqua"/>
          <w:color w:val="000000"/>
        </w:rPr>
        <w:t>,</w:t>
      </w:r>
      <w:r w:rsidRPr="00BD057D">
        <w:rPr>
          <w:rFonts w:ascii="Book Antiqua" w:eastAsia="Book Antiqua" w:hAnsi="Book Antiqua" w:cs="Book Antiqua"/>
          <w:color w:val="000000"/>
        </w:rPr>
        <w:t xml:space="preserve"> 2020. The primary endpoint was diagnostic accuracy (sensitivity and specificity). Secondary outcomes included sample adequacy and post</w:t>
      </w:r>
      <w:r w:rsidR="002D7CD1">
        <w:rPr>
          <w:rFonts w:ascii="Book Antiqua" w:eastAsia="Book Antiqua" w:hAnsi="Book Antiqua" w:cs="Book Antiqua"/>
          <w:color w:val="000000"/>
        </w:rPr>
        <w:t xml:space="preserve"> </w:t>
      </w:r>
      <w:r w:rsidRPr="00BD057D">
        <w:rPr>
          <w:rFonts w:ascii="Book Antiqua" w:eastAsia="Book Antiqua" w:hAnsi="Book Antiqua" w:cs="Book Antiqua"/>
          <w:color w:val="000000"/>
        </w:rPr>
        <w:t>procedure complications. In addition, factors affecting diagnostic efficacy were discussed.</w:t>
      </w:r>
    </w:p>
    <w:bookmarkEnd w:id="17"/>
    <w:bookmarkEnd w:id="18"/>
    <w:p w14:paraId="1FEF92DC" w14:textId="77777777" w:rsidR="00A77B3E" w:rsidRPr="00BD057D" w:rsidRDefault="00A77B3E" w:rsidP="00BD057D">
      <w:pPr>
        <w:spacing w:line="360" w:lineRule="auto"/>
        <w:jc w:val="both"/>
        <w:rPr>
          <w:rFonts w:ascii="Book Antiqua" w:hAnsi="Book Antiqua"/>
        </w:rPr>
      </w:pPr>
    </w:p>
    <w:p w14:paraId="44E1B672"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RESULTS</w:t>
      </w:r>
    </w:p>
    <w:p w14:paraId="222119EB" w14:textId="5125D40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Data on a total of 1121 comparisons from 10 studies met the inclusion criteria. Pooled rates of sensitivity for SC and LBC were 78% (67</w:t>
      </w:r>
      <w:r w:rsidR="002D7CD1" w:rsidRPr="00BD057D">
        <w:rPr>
          <w:rFonts w:ascii="Book Antiqua" w:eastAsia="Book Antiqua" w:hAnsi="Book Antiqua" w:cs="Book Antiqua"/>
          <w:color w:val="000000"/>
        </w:rPr>
        <w:t>%</w:t>
      </w:r>
      <w:r w:rsidRPr="00BD057D">
        <w:rPr>
          <w:rFonts w:ascii="Book Antiqua" w:eastAsia="Book Antiqua" w:hAnsi="Book Antiqua" w:cs="Book Antiqua"/>
          <w:color w:val="000000"/>
        </w:rPr>
        <w:t xml:space="preserve">-87%) </w:t>
      </w:r>
      <w:r w:rsidRPr="00BD057D">
        <w:rPr>
          <w:rFonts w:ascii="Book Antiqua" w:eastAsia="Book Antiqua" w:hAnsi="Book Antiqua" w:cs="Book Antiqua"/>
          <w:i/>
          <w:iCs/>
          <w:color w:val="000000"/>
        </w:rPr>
        <w:t xml:space="preserve">vs </w:t>
      </w:r>
      <w:r w:rsidRPr="00BD057D">
        <w:rPr>
          <w:rFonts w:ascii="Book Antiqua" w:eastAsia="Book Antiqua" w:hAnsi="Book Antiqua" w:cs="Book Antiqua"/>
          <w:color w:val="000000"/>
        </w:rPr>
        <w:t xml:space="preserve">75% </w:t>
      </w:r>
      <w:r w:rsidR="002D7CD1">
        <w:rPr>
          <w:rFonts w:ascii="Book Antiqua" w:eastAsia="Book Antiqua" w:hAnsi="Book Antiqua" w:cs="Book Antiqua"/>
          <w:color w:val="000000"/>
        </w:rPr>
        <w:t>(</w:t>
      </w:r>
      <w:r w:rsidRPr="00BD057D">
        <w:rPr>
          <w:rFonts w:ascii="Book Antiqua" w:eastAsia="Book Antiqua" w:hAnsi="Book Antiqua" w:cs="Book Antiqua"/>
          <w:color w:val="000000"/>
        </w:rPr>
        <w:t>67</w:t>
      </w:r>
      <w:r w:rsidR="002D7CD1" w:rsidRPr="00BD057D">
        <w:rPr>
          <w:rFonts w:ascii="Book Antiqua" w:eastAsia="Book Antiqua" w:hAnsi="Book Antiqua" w:cs="Book Antiqua"/>
          <w:color w:val="000000"/>
        </w:rPr>
        <w:t>%</w:t>
      </w:r>
      <w:r w:rsidRPr="00BD057D">
        <w:rPr>
          <w:rFonts w:ascii="Book Antiqua" w:eastAsia="Book Antiqua" w:hAnsi="Book Antiqua" w:cs="Book Antiqua"/>
          <w:color w:val="000000"/>
        </w:rPr>
        <w:t>-81%</w:t>
      </w:r>
      <w:r w:rsidR="002D7CD1">
        <w:rPr>
          <w:rFonts w:ascii="Book Antiqua" w:eastAsia="Book Antiqua" w:hAnsi="Book Antiqua" w:cs="Book Antiqua"/>
          <w:color w:val="000000"/>
        </w:rPr>
        <w:t>)</w:t>
      </w:r>
      <w:r w:rsidRPr="00BD057D">
        <w:rPr>
          <w:rFonts w:ascii="Book Antiqua" w:eastAsia="Book Antiqua" w:hAnsi="Book Antiqua" w:cs="Book Antiqua"/>
          <w:color w:val="000000"/>
        </w:rPr>
        <w:t>, respectively. In any case, both SC and LBC exhibited a high specificity close to 100%. Inadequate samples more often appeared in LBC compared with SC. However, the LBC samples exhibited a better visual field than SC. Very few post</w:t>
      </w:r>
      <w:r w:rsidR="002D7CD1">
        <w:rPr>
          <w:rFonts w:ascii="Book Antiqua" w:eastAsia="Book Antiqua" w:hAnsi="Book Antiqua" w:cs="Book Antiqua"/>
          <w:color w:val="000000"/>
        </w:rPr>
        <w:t xml:space="preserve"> </w:t>
      </w:r>
      <w:r w:rsidRPr="00BD057D">
        <w:rPr>
          <w:rFonts w:ascii="Book Antiqua" w:eastAsia="Book Antiqua" w:hAnsi="Book Antiqua" w:cs="Book Antiqua"/>
          <w:color w:val="000000"/>
        </w:rPr>
        <w:t>procedure complications were observed.</w:t>
      </w:r>
    </w:p>
    <w:p w14:paraId="6AEC126D" w14:textId="77777777" w:rsidR="00A77B3E" w:rsidRPr="00BD057D" w:rsidRDefault="00A77B3E" w:rsidP="00BD057D">
      <w:pPr>
        <w:spacing w:line="360" w:lineRule="auto"/>
        <w:jc w:val="both"/>
        <w:rPr>
          <w:rFonts w:ascii="Book Antiqua" w:hAnsi="Book Antiqua"/>
        </w:rPr>
      </w:pPr>
    </w:p>
    <w:p w14:paraId="7D8BD96D"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CONCLUSION</w:t>
      </w:r>
    </w:p>
    <w:p w14:paraId="79213849" w14:textId="4FC2A598" w:rsidR="00A77B3E" w:rsidRPr="002D7CD1" w:rsidRDefault="00601E32" w:rsidP="00BD057D">
      <w:pPr>
        <w:spacing w:line="360" w:lineRule="auto"/>
        <w:jc w:val="both"/>
        <w:rPr>
          <w:rFonts w:ascii="Book Antiqua" w:eastAsia="Book Antiqua" w:hAnsi="Book Antiqua" w:cs="Book Antiqua"/>
          <w:color w:val="000000"/>
        </w:rPr>
      </w:pPr>
      <w:bookmarkStart w:id="19" w:name="OLE_LINK66"/>
      <w:bookmarkStart w:id="20" w:name="OLE_LINK67"/>
      <w:r w:rsidRPr="00BD057D">
        <w:rPr>
          <w:rFonts w:ascii="Book Antiqua" w:eastAsia="Book Antiqua" w:hAnsi="Book Antiqua" w:cs="Book Antiqua"/>
          <w:color w:val="000000"/>
        </w:rPr>
        <w:t>Our data suggested that for EUS-FNA in pancreatic lesions (particularly solid lesions), SC with</w:t>
      </w:r>
      <w:r w:rsidRPr="00BD057D">
        <w:rPr>
          <w:rFonts w:ascii="Book Antiqua" w:eastAsia="Book Antiqua" w:hAnsi="Book Antiqua" w:cs="Book Antiqua"/>
          <w:color w:val="000000"/>
          <w:shd w:val="clear" w:color="auto" w:fill="FFFFFF"/>
        </w:rPr>
        <w:t xml:space="preserve"> Rapid On-Site Evaluation</w:t>
      </w:r>
      <w:r w:rsidRPr="00BD057D">
        <w:rPr>
          <w:rFonts w:ascii="Book Antiqua" w:eastAsia="Book Antiqua" w:hAnsi="Book Antiqua" w:cs="Book Antiqua"/>
          <w:color w:val="000000"/>
        </w:rPr>
        <w:t xml:space="preserve"> represents a superior diagnostic technique. If </w:t>
      </w:r>
      <w:r w:rsidR="00FA12A8" w:rsidRPr="00BD057D">
        <w:rPr>
          <w:rFonts w:ascii="Book Antiqua" w:eastAsia="Book Antiqua" w:hAnsi="Book Antiqua" w:cs="Book Antiqua"/>
          <w:color w:val="000000"/>
          <w:shd w:val="clear" w:color="auto" w:fill="FFFFFF"/>
        </w:rPr>
        <w:t xml:space="preserve">Rapid On-Site Evaluation </w:t>
      </w:r>
      <w:r w:rsidRPr="00BD057D">
        <w:rPr>
          <w:rFonts w:ascii="Book Antiqua" w:eastAsia="Book Antiqua" w:hAnsi="Book Antiqua" w:cs="Book Antiqua"/>
          <w:color w:val="000000"/>
        </w:rPr>
        <w:t xml:space="preserve">is </w:t>
      </w:r>
      <w:r w:rsidRPr="00BD057D">
        <w:rPr>
          <w:rFonts w:ascii="Book Antiqua" w:eastAsia="Book Antiqua" w:hAnsi="Book Antiqua" w:cs="Book Antiqua"/>
          <w:color w:val="000000"/>
          <w:shd w:val="clear" w:color="auto" w:fill="FFFFFF"/>
        </w:rPr>
        <w:t>unavailable</w:t>
      </w:r>
      <w:r w:rsidRPr="00BD057D">
        <w:rPr>
          <w:rFonts w:ascii="Book Antiqua" w:eastAsia="Book Antiqua" w:hAnsi="Book Antiqua" w:cs="Book Antiqua"/>
          <w:color w:val="000000"/>
        </w:rPr>
        <w:t>, LBC may replace smears. The</w:t>
      </w:r>
      <w:r w:rsidRPr="002D7CD1">
        <w:rPr>
          <w:rFonts w:ascii="Book Antiqua" w:eastAsia="Book Antiqua" w:hAnsi="Book Antiqua" w:cs="Book Antiqua"/>
          <w:color w:val="000000"/>
        </w:rPr>
        <w:t xml:space="preserve"> diagnostic accuracy of LBC depends on different LBC techniques.</w:t>
      </w:r>
    </w:p>
    <w:bookmarkEnd w:id="19"/>
    <w:bookmarkEnd w:id="20"/>
    <w:p w14:paraId="0A7934F2" w14:textId="77777777" w:rsidR="00A77B3E" w:rsidRPr="00BD057D" w:rsidRDefault="00A77B3E" w:rsidP="00BD057D">
      <w:pPr>
        <w:spacing w:line="360" w:lineRule="auto"/>
        <w:jc w:val="both"/>
        <w:rPr>
          <w:rFonts w:ascii="Book Antiqua" w:hAnsi="Book Antiqua"/>
        </w:rPr>
      </w:pPr>
    </w:p>
    <w:p w14:paraId="66F0D518"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lastRenderedPageBreak/>
        <w:t xml:space="preserve">Key Words: </w:t>
      </w:r>
      <w:r w:rsidRPr="00BD057D">
        <w:rPr>
          <w:rFonts w:ascii="Book Antiqua" w:eastAsia="Book Antiqua" w:hAnsi="Book Antiqua" w:cs="Book Antiqua"/>
          <w:color w:val="000000"/>
          <w:shd w:val="clear" w:color="auto" w:fill="FFFFFF"/>
        </w:rPr>
        <w:t>Smear cytology; Liquid-based cytology; Pancreas; Endoscopic ultrasonography-guided fine-needle aspiration; Sensitivity and specificity; Diagnostic efficacy</w:t>
      </w:r>
    </w:p>
    <w:p w14:paraId="402BE7DD" w14:textId="77777777" w:rsidR="00A77B3E" w:rsidRPr="00BD057D" w:rsidRDefault="00A77B3E" w:rsidP="00BD057D">
      <w:pPr>
        <w:spacing w:line="360" w:lineRule="auto"/>
        <w:jc w:val="both"/>
        <w:rPr>
          <w:rFonts w:ascii="Book Antiqua" w:hAnsi="Book Antiqua"/>
        </w:rPr>
      </w:pPr>
    </w:p>
    <w:p w14:paraId="6F6AE392" w14:textId="7AC3AEDE" w:rsidR="00A77B3E" w:rsidRPr="00BD057D" w:rsidRDefault="00601E32" w:rsidP="00BD057D">
      <w:pPr>
        <w:spacing w:line="360" w:lineRule="auto"/>
        <w:jc w:val="both"/>
        <w:rPr>
          <w:rFonts w:ascii="Book Antiqua" w:hAnsi="Book Antiqua"/>
        </w:rPr>
      </w:pPr>
      <w:bookmarkStart w:id="21" w:name="OLE_LINK54"/>
      <w:bookmarkStart w:id="22" w:name="OLE_LINK55"/>
      <w:r w:rsidRPr="00BD057D">
        <w:rPr>
          <w:rFonts w:ascii="Book Antiqua" w:eastAsia="Book Antiqua" w:hAnsi="Book Antiqua" w:cs="Book Antiqua"/>
          <w:color w:val="000000"/>
        </w:rPr>
        <w:t xml:space="preserve">Zhang XH, Ma SY, Liu N, Wei ZC, Gao X, Hao YJ, Liu YX, Cai YQ, Wang JH. Comparison of smear cytology with liquid-based cytology in pancreatic lesions: </w:t>
      </w:r>
      <w:r w:rsidR="00301022">
        <w:rPr>
          <w:rFonts w:ascii="Book Antiqua" w:eastAsia="Book Antiqua" w:hAnsi="Book Antiqua" w:cs="Book Antiqua"/>
          <w:color w:val="000000"/>
        </w:rPr>
        <w:t>A</w:t>
      </w:r>
      <w:r w:rsidRPr="00BD057D">
        <w:rPr>
          <w:rFonts w:ascii="Book Antiqua" w:eastAsia="Book Antiqua" w:hAnsi="Book Antiqua" w:cs="Book Antiqua"/>
          <w:color w:val="000000"/>
        </w:rPr>
        <w:t xml:space="preserve"> systematic review and meta-analysis. </w:t>
      </w:r>
      <w:r w:rsidRPr="00BD057D">
        <w:rPr>
          <w:rFonts w:ascii="Book Antiqua" w:eastAsia="Book Antiqua" w:hAnsi="Book Antiqua" w:cs="Book Antiqua"/>
          <w:i/>
          <w:iCs/>
          <w:color w:val="000000"/>
        </w:rPr>
        <w:t>World J Clin Cases</w:t>
      </w:r>
      <w:r w:rsidRPr="00BD057D">
        <w:rPr>
          <w:rFonts w:ascii="Book Antiqua" w:eastAsia="Book Antiqua" w:hAnsi="Book Antiqua" w:cs="Book Antiqua"/>
          <w:color w:val="000000"/>
        </w:rPr>
        <w:t xml:space="preserve"> 2021; In press</w:t>
      </w:r>
    </w:p>
    <w:bookmarkEnd w:id="21"/>
    <w:bookmarkEnd w:id="22"/>
    <w:p w14:paraId="72A95385" w14:textId="77777777" w:rsidR="00A77B3E" w:rsidRPr="00BD057D" w:rsidRDefault="00A77B3E" w:rsidP="00BD057D">
      <w:pPr>
        <w:spacing w:line="360" w:lineRule="auto"/>
        <w:jc w:val="both"/>
        <w:rPr>
          <w:rFonts w:ascii="Book Antiqua" w:hAnsi="Book Antiqua"/>
        </w:rPr>
      </w:pPr>
    </w:p>
    <w:p w14:paraId="64F5FC57" w14:textId="4FEB9C2E"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Core Tip: </w:t>
      </w:r>
      <w:bookmarkStart w:id="23" w:name="OLE_LINK56"/>
      <w:bookmarkStart w:id="24" w:name="OLE_LINK57"/>
      <w:r w:rsidRPr="00BD057D">
        <w:rPr>
          <w:rFonts w:ascii="Book Antiqua" w:eastAsia="Book Antiqua" w:hAnsi="Book Antiqua" w:cs="Book Antiqua"/>
          <w:color w:val="000000"/>
          <w:shd w:val="clear" w:color="auto" w:fill="FFFFFF"/>
        </w:rPr>
        <w:t xml:space="preserve">Numerous studies comparing the diagnostic efficacy of smear cytology and liquid-based cytology (LBC) for </w:t>
      </w:r>
      <w:r w:rsidR="00FA12A8">
        <w:rPr>
          <w:rFonts w:ascii="Book Antiqua" w:eastAsia="Book Antiqua" w:hAnsi="Book Antiqua" w:cs="Book Antiqua"/>
          <w:color w:val="000000"/>
          <w:shd w:val="clear" w:color="auto" w:fill="FFFFFF"/>
        </w:rPr>
        <w:t>e</w:t>
      </w:r>
      <w:r w:rsidRPr="00BD057D">
        <w:rPr>
          <w:rFonts w:ascii="Book Antiqua" w:eastAsia="Book Antiqua" w:hAnsi="Book Antiqua" w:cs="Book Antiqua"/>
          <w:color w:val="000000"/>
          <w:shd w:val="clear" w:color="auto" w:fill="FFFFFF"/>
        </w:rPr>
        <w:t xml:space="preserve">ndoscopic ultrasonography-guided fine-needle aspiration in pancreatic lesions yielded mixed results. Therefore, we conducted this systematic review and meta-analysis, finding that for </w:t>
      </w:r>
      <w:r w:rsidR="00FA12A8">
        <w:rPr>
          <w:rFonts w:ascii="Book Antiqua" w:eastAsia="Book Antiqua" w:hAnsi="Book Antiqua" w:cs="Book Antiqua"/>
          <w:color w:val="000000"/>
          <w:shd w:val="clear" w:color="auto" w:fill="FFFFFF"/>
        </w:rPr>
        <w:t>e</w:t>
      </w:r>
      <w:r w:rsidR="00FA12A8" w:rsidRPr="00BD057D">
        <w:rPr>
          <w:rFonts w:ascii="Book Antiqua" w:eastAsia="Book Antiqua" w:hAnsi="Book Antiqua" w:cs="Book Antiqua"/>
          <w:color w:val="000000"/>
          <w:shd w:val="clear" w:color="auto" w:fill="FFFFFF"/>
        </w:rPr>
        <w:t xml:space="preserve">ndoscopic ultrasonography-guided fine-needle aspiration </w:t>
      </w:r>
      <w:r w:rsidRPr="00BD057D">
        <w:rPr>
          <w:rFonts w:ascii="Book Antiqua" w:eastAsia="Book Antiqua" w:hAnsi="Book Antiqua" w:cs="Book Antiqua"/>
          <w:color w:val="000000"/>
          <w:shd w:val="clear" w:color="auto" w:fill="FFFFFF"/>
        </w:rPr>
        <w:t xml:space="preserve">in pancreatic lesions (particularly solid lesions), </w:t>
      </w:r>
      <w:r w:rsidR="00FA12A8" w:rsidRPr="00BD057D">
        <w:rPr>
          <w:rFonts w:ascii="Book Antiqua" w:eastAsia="Book Antiqua" w:hAnsi="Book Antiqua" w:cs="Book Antiqua"/>
          <w:color w:val="000000"/>
          <w:shd w:val="clear" w:color="auto" w:fill="FFFFFF"/>
        </w:rPr>
        <w:t xml:space="preserve">smear cytology </w:t>
      </w:r>
      <w:r w:rsidRPr="00BD057D">
        <w:rPr>
          <w:rFonts w:ascii="Book Antiqua" w:eastAsia="Book Antiqua" w:hAnsi="Book Antiqua" w:cs="Book Antiqua"/>
          <w:color w:val="000000"/>
          <w:shd w:val="clear" w:color="auto" w:fill="FFFFFF"/>
        </w:rPr>
        <w:t xml:space="preserve">with Rapid On-Site Evaluation represents a superior diagnostic technique. If </w:t>
      </w:r>
      <w:r w:rsidR="00FA12A8" w:rsidRPr="00BD057D">
        <w:rPr>
          <w:rFonts w:ascii="Book Antiqua" w:eastAsia="Book Antiqua" w:hAnsi="Book Antiqua" w:cs="Book Antiqua"/>
          <w:color w:val="000000"/>
          <w:shd w:val="clear" w:color="auto" w:fill="FFFFFF"/>
        </w:rPr>
        <w:t xml:space="preserve">Rapid On-Site Evaluation </w:t>
      </w:r>
      <w:r w:rsidRPr="00BD057D">
        <w:rPr>
          <w:rFonts w:ascii="Book Antiqua" w:eastAsia="Book Antiqua" w:hAnsi="Book Antiqua" w:cs="Book Antiqua"/>
          <w:color w:val="000000"/>
          <w:shd w:val="clear" w:color="auto" w:fill="FFFFFF"/>
        </w:rPr>
        <w:t>is unavailable, LBC may replace smears. The diagnostic accuracy of LBC depends on different LBC techniques.</w:t>
      </w:r>
    </w:p>
    <w:bookmarkEnd w:id="23"/>
    <w:bookmarkEnd w:id="24"/>
    <w:p w14:paraId="4BDE8C84" w14:textId="77777777" w:rsidR="00A77B3E" w:rsidRPr="00BD057D" w:rsidRDefault="00A77B3E" w:rsidP="00BD057D">
      <w:pPr>
        <w:spacing w:line="360" w:lineRule="auto"/>
        <w:jc w:val="both"/>
        <w:rPr>
          <w:rFonts w:ascii="Book Antiqua" w:hAnsi="Book Antiqua"/>
        </w:rPr>
      </w:pPr>
    </w:p>
    <w:p w14:paraId="33C187E9" w14:textId="40684062" w:rsidR="00A77B3E" w:rsidRPr="00BD057D" w:rsidRDefault="00451D8D" w:rsidP="00BD057D">
      <w:pPr>
        <w:spacing w:line="360" w:lineRule="auto"/>
        <w:jc w:val="both"/>
        <w:rPr>
          <w:rFonts w:ascii="Book Antiqua" w:hAnsi="Book Antiqua"/>
        </w:rPr>
      </w:pPr>
      <w:r>
        <w:rPr>
          <w:rFonts w:ascii="Book Antiqua" w:eastAsia="Book Antiqua" w:hAnsi="Book Antiqua" w:cs="Book Antiqua"/>
          <w:b/>
          <w:caps/>
          <w:color w:val="000000"/>
          <w:u w:val="single"/>
        </w:rPr>
        <w:br w:type="page"/>
      </w:r>
      <w:r w:rsidR="00601E32" w:rsidRPr="00BD057D">
        <w:rPr>
          <w:rFonts w:ascii="Book Antiqua" w:eastAsia="Book Antiqua" w:hAnsi="Book Antiqua" w:cs="Book Antiqua"/>
          <w:b/>
          <w:caps/>
          <w:color w:val="000000"/>
          <w:u w:val="single"/>
        </w:rPr>
        <w:lastRenderedPageBreak/>
        <w:t>INTRODUCTION</w:t>
      </w:r>
    </w:p>
    <w:p w14:paraId="2287B4F6" w14:textId="31DE878E"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Pancreatic cancer is a very lethal disease, and the 5-year relative survival rate for all stages combined is one of the lowest at only 9%</w:t>
      </w:r>
      <w:r w:rsidRPr="00BD057D">
        <w:rPr>
          <w:rFonts w:ascii="Book Antiqua" w:eastAsia="Book Antiqua" w:hAnsi="Book Antiqua" w:cs="Book Antiqua"/>
          <w:color w:val="000000"/>
          <w:vertAlign w:val="superscript"/>
        </w:rPr>
        <w:t>[1]</w:t>
      </w:r>
      <w:r w:rsidRPr="00BD057D">
        <w:rPr>
          <w:rFonts w:ascii="Book Antiqua" w:eastAsia="Book Antiqua" w:hAnsi="Book Antiqua" w:cs="Book Antiqua"/>
          <w:color w:val="000000"/>
        </w:rPr>
        <w:t>. Most patients are inoperable at diagnosis. After careful pretherapeutic evaluation, only 15</w:t>
      </w:r>
      <w:r w:rsidR="00451D8D" w:rsidRPr="00BD057D">
        <w:rPr>
          <w:rFonts w:ascii="Book Antiqua" w:eastAsia="Book Antiqua" w:hAnsi="Book Antiqua" w:cs="Book Antiqua"/>
          <w:color w:val="000000"/>
        </w:rPr>
        <w:t>%</w:t>
      </w:r>
      <w:r w:rsidRPr="00BD057D">
        <w:rPr>
          <w:rFonts w:ascii="Book Antiqua" w:eastAsia="Book Antiqua" w:hAnsi="Book Antiqua" w:cs="Book Antiqua"/>
          <w:color w:val="000000"/>
        </w:rPr>
        <w:t>-20% of patients are eligible for upfront radical surgery</w:t>
      </w:r>
      <w:r w:rsidRPr="00BD057D">
        <w:rPr>
          <w:rFonts w:ascii="Book Antiqua" w:eastAsia="Book Antiqua" w:hAnsi="Book Antiqua" w:cs="Book Antiqua"/>
          <w:color w:val="000000"/>
          <w:vertAlign w:val="superscript"/>
        </w:rPr>
        <w:t>[2]</w:t>
      </w:r>
      <w:r w:rsidRPr="00BD057D">
        <w:rPr>
          <w:rFonts w:ascii="Book Antiqua" w:eastAsia="Book Antiqua" w:hAnsi="Book Antiqua" w:cs="Book Antiqua"/>
          <w:color w:val="000000"/>
        </w:rPr>
        <w:t>. Therefore, early diagnosis is important to improve the survival rate. Endoscopic ultrasonography-guided fine-needle aspiration (EUS-FNA) is a safe and accurate technique to confirm the diagnosis of pancreatic cancer</w:t>
      </w:r>
      <w:r w:rsidRPr="00BD057D">
        <w:rPr>
          <w:rFonts w:ascii="Book Antiqua" w:eastAsia="Book Antiqua" w:hAnsi="Book Antiqua" w:cs="Book Antiqua"/>
          <w:color w:val="000000"/>
          <w:vertAlign w:val="superscript"/>
        </w:rPr>
        <w:t>[3,4]</w:t>
      </w:r>
      <w:r w:rsidRPr="00BD057D">
        <w:rPr>
          <w:rFonts w:ascii="Book Antiqua" w:eastAsia="Book Antiqua" w:hAnsi="Book Antiqua" w:cs="Book Antiqua"/>
          <w:color w:val="000000"/>
        </w:rPr>
        <w:t>, which is important for the initiation of appropriate treatment. However, the diagnosis of lesion specimens obtained by EUS-FNA is influenced by many factors, including the experience of the endoscopic operator, the nature of the lesion, the needle type, the tissue processing procedure, the quality of the sample, and the experience of the pathologist</w:t>
      </w:r>
      <w:r w:rsidRPr="00BD057D">
        <w:rPr>
          <w:rFonts w:ascii="Book Antiqua" w:eastAsia="Book Antiqua" w:hAnsi="Book Antiqua" w:cs="Book Antiqua"/>
          <w:color w:val="000000"/>
          <w:vertAlign w:val="superscript"/>
        </w:rPr>
        <w:t>[5]</w:t>
      </w:r>
      <w:r w:rsidRPr="00BD057D">
        <w:rPr>
          <w:rFonts w:ascii="Book Antiqua" w:eastAsia="Book Antiqua" w:hAnsi="Book Antiqua" w:cs="Book Antiqua"/>
          <w:color w:val="000000"/>
        </w:rPr>
        <w:t>. Our study mainly compares the differences between two different cytological methods.</w:t>
      </w:r>
    </w:p>
    <w:p w14:paraId="4B360780" w14:textId="7C4BEFA2" w:rsidR="00A77B3E" w:rsidRPr="00BD057D" w:rsidRDefault="00601E32" w:rsidP="00451D8D">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Traditionally, the cytological samples collected are smeared onto glass slides for so-called smear cytology (SC). This technique is cheap, easy to use, and available to the majority of EUS centers</w:t>
      </w:r>
      <w:r w:rsidRPr="00BD057D">
        <w:rPr>
          <w:rFonts w:ascii="Book Antiqua" w:eastAsia="Book Antiqua" w:hAnsi="Book Antiqua" w:cs="Book Antiqua"/>
          <w:color w:val="000000"/>
          <w:vertAlign w:val="superscript"/>
        </w:rPr>
        <w:t>[6]</w:t>
      </w:r>
      <w:r w:rsidRPr="00BD057D">
        <w:rPr>
          <w:rFonts w:ascii="Book Antiqua" w:eastAsia="Book Antiqua" w:hAnsi="Book Antiqua" w:cs="Book Antiqua"/>
          <w:color w:val="000000"/>
        </w:rPr>
        <w:t>. However, it is very sensitive to</w:t>
      </w:r>
      <w:r w:rsidRPr="00BD057D">
        <w:rPr>
          <w:rFonts w:ascii="Book Antiqua" w:eastAsia="Book Antiqua" w:hAnsi="Book Antiqua" w:cs="Book Antiqua"/>
          <w:color w:val="000000"/>
          <w:shd w:val="clear" w:color="auto" w:fill="FFFFFF"/>
        </w:rPr>
        <w:t xml:space="preserve"> insufficient cells, uneven</w:t>
      </w:r>
      <w:r w:rsidRPr="00BD057D">
        <w:rPr>
          <w:rFonts w:ascii="Book Antiqua" w:eastAsia="Book Antiqua" w:hAnsi="Book Antiqua" w:cs="Book Antiqua"/>
          <w:color w:val="000000"/>
        </w:rPr>
        <w:t xml:space="preserve"> </w:t>
      </w:r>
      <w:r w:rsidRPr="00BD057D">
        <w:rPr>
          <w:rFonts w:ascii="Book Antiqua" w:eastAsia="Book Antiqua" w:hAnsi="Book Antiqua" w:cs="Book Antiqua"/>
          <w:color w:val="000000"/>
          <w:shd w:val="clear" w:color="auto" w:fill="FFFFFF"/>
        </w:rPr>
        <w:t>smears,</w:t>
      </w:r>
      <w:r w:rsidRPr="00BD057D">
        <w:rPr>
          <w:rFonts w:ascii="Book Antiqua" w:eastAsia="Book Antiqua" w:hAnsi="Book Antiqua" w:cs="Book Antiqua"/>
          <w:color w:val="000000"/>
        </w:rPr>
        <w:t xml:space="preserve"> </w:t>
      </w:r>
      <w:r w:rsidR="00C52D46">
        <w:rPr>
          <w:rFonts w:ascii="Book Antiqua" w:eastAsia="Book Antiqua" w:hAnsi="Book Antiqua" w:cs="Book Antiqua"/>
          <w:color w:val="000000"/>
        </w:rPr>
        <w:t xml:space="preserve">and </w:t>
      </w:r>
      <w:r w:rsidRPr="00BD057D">
        <w:rPr>
          <w:rFonts w:ascii="Book Antiqua" w:eastAsia="Book Antiqua" w:hAnsi="Book Antiqua" w:cs="Book Antiqua"/>
          <w:color w:val="000000"/>
        </w:rPr>
        <w:t>smears filled with inflammatory and blood cells, dry artifacts, crushing artifacts</w:t>
      </w:r>
      <w:r w:rsidR="00C52D46">
        <w:rPr>
          <w:rFonts w:ascii="Book Antiqua" w:eastAsia="Book Antiqua" w:hAnsi="Book Antiqua" w:cs="Book Antiqua"/>
          <w:color w:val="000000"/>
        </w:rPr>
        <w:t>,</w:t>
      </w:r>
      <w:r w:rsidRPr="00BD057D">
        <w:rPr>
          <w:rFonts w:ascii="Book Antiqua" w:eastAsia="Book Antiqua" w:hAnsi="Book Antiqua" w:cs="Book Antiqua"/>
          <w:color w:val="000000"/>
        </w:rPr>
        <w:t xml:space="preserve"> or thick tissue fragments, which can obscure the cytological features and result in a suboptimal diagnosis</w:t>
      </w:r>
      <w:r w:rsidRPr="00BD057D">
        <w:rPr>
          <w:rFonts w:ascii="Book Antiqua" w:eastAsia="Book Antiqua" w:hAnsi="Book Antiqua" w:cs="Book Antiqua"/>
          <w:color w:val="000000"/>
          <w:vertAlign w:val="superscript"/>
        </w:rPr>
        <w:t>[7,8]</w:t>
      </w:r>
      <w:r w:rsidRPr="00BD057D">
        <w:rPr>
          <w:rFonts w:ascii="Book Antiqua" w:eastAsia="Book Antiqua" w:hAnsi="Book Antiqua" w:cs="Book Antiqua"/>
          <w:color w:val="000000"/>
        </w:rPr>
        <w:t xml:space="preserve">. </w:t>
      </w:r>
      <w:r w:rsidRPr="00BD057D">
        <w:rPr>
          <w:rFonts w:ascii="Book Antiqua" w:eastAsia="Book Antiqua" w:hAnsi="Book Antiqua" w:cs="Book Antiqua"/>
          <w:color w:val="000000"/>
          <w:shd w:val="clear" w:color="auto" w:fill="FFFFFF"/>
        </w:rPr>
        <w:t xml:space="preserve">To overcome the abovementioned problems, </w:t>
      </w:r>
      <w:r w:rsidRPr="00BD057D">
        <w:rPr>
          <w:rFonts w:ascii="Book Antiqua" w:eastAsia="Book Antiqua" w:hAnsi="Book Antiqua" w:cs="Book Antiqua"/>
          <w:color w:val="000000"/>
        </w:rPr>
        <w:t>liquid-based cytology</w:t>
      </w:r>
      <w:r w:rsidRPr="00BD057D">
        <w:rPr>
          <w:rFonts w:ascii="Book Antiqua" w:eastAsia="Book Antiqua" w:hAnsi="Book Antiqua" w:cs="Book Antiqua"/>
          <w:color w:val="000000"/>
          <w:shd w:val="clear" w:color="auto" w:fill="FFFFFF"/>
        </w:rPr>
        <w:t xml:space="preserve"> (LBC) was developed</w:t>
      </w:r>
      <w:r w:rsidRPr="00BD057D">
        <w:rPr>
          <w:rFonts w:ascii="Book Antiqua" w:eastAsia="Book Antiqua" w:hAnsi="Book Antiqua" w:cs="Book Antiqua"/>
          <w:color w:val="000000"/>
        </w:rPr>
        <w:t>. LBC was originally applied in the field of gynecology and was gradually applied in non</w:t>
      </w:r>
      <w:r w:rsidR="00847FEA">
        <w:rPr>
          <w:rFonts w:ascii="Book Antiqua" w:eastAsia="Book Antiqua" w:hAnsi="Book Antiqua" w:cs="Book Antiqua"/>
          <w:color w:val="000000"/>
        </w:rPr>
        <w:t>-</w:t>
      </w:r>
      <w:r w:rsidRPr="00BD057D">
        <w:rPr>
          <w:rFonts w:ascii="Book Antiqua" w:eastAsia="Book Antiqua" w:hAnsi="Book Antiqua" w:cs="Book Antiqua"/>
          <w:color w:val="000000"/>
        </w:rPr>
        <w:t>gynecology fields in many countries</w:t>
      </w:r>
      <w:r w:rsidRPr="00BD057D">
        <w:rPr>
          <w:rFonts w:ascii="Book Antiqua" w:eastAsia="Book Antiqua" w:hAnsi="Book Antiqua" w:cs="Book Antiqua"/>
          <w:color w:val="000000"/>
          <w:vertAlign w:val="superscript"/>
        </w:rPr>
        <w:t>[9]</w:t>
      </w:r>
      <w:r w:rsidRPr="00BD057D">
        <w:rPr>
          <w:rFonts w:ascii="Book Antiqua" w:eastAsia="Book Antiqua" w:hAnsi="Book Antiqua" w:cs="Book Antiqua"/>
          <w:color w:val="000000"/>
        </w:rPr>
        <w:t>. In the diagnosis of gynecological diseases, LBC is considered superior to SC in many aspects. A similar conclusion has been drawn for FNA samples obtained from thyroid</w:t>
      </w:r>
      <w:r w:rsidRPr="00BD057D">
        <w:rPr>
          <w:rFonts w:ascii="Book Antiqua" w:eastAsia="Book Antiqua" w:hAnsi="Book Antiqua" w:cs="Book Antiqua"/>
          <w:color w:val="000000"/>
          <w:vertAlign w:val="superscript"/>
        </w:rPr>
        <w:t>[10]</w:t>
      </w:r>
      <w:r w:rsidRPr="00BD057D">
        <w:rPr>
          <w:rFonts w:ascii="Book Antiqua" w:eastAsia="Book Antiqua" w:hAnsi="Book Antiqua" w:cs="Book Antiqua"/>
          <w:color w:val="000000"/>
        </w:rPr>
        <w:t>, parathyroid</w:t>
      </w:r>
      <w:r w:rsidRPr="00BD057D">
        <w:rPr>
          <w:rFonts w:ascii="Book Antiqua" w:eastAsia="Book Antiqua" w:hAnsi="Book Antiqua" w:cs="Book Antiqua"/>
          <w:color w:val="000000"/>
          <w:vertAlign w:val="superscript"/>
        </w:rPr>
        <w:t>[11]</w:t>
      </w:r>
      <w:r w:rsidRPr="00BD057D">
        <w:rPr>
          <w:rFonts w:ascii="Book Antiqua" w:eastAsia="Book Antiqua" w:hAnsi="Book Antiqua" w:cs="Book Antiqua"/>
          <w:color w:val="000000"/>
        </w:rPr>
        <w:t>, breast, and other organs</w:t>
      </w:r>
      <w:r w:rsidRPr="00BD057D">
        <w:rPr>
          <w:rFonts w:ascii="Book Antiqua" w:eastAsia="Book Antiqua" w:hAnsi="Book Antiqua" w:cs="Book Antiqua"/>
          <w:color w:val="000000"/>
          <w:vertAlign w:val="superscript"/>
        </w:rPr>
        <w:t>[12]</w:t>
      </w:r>
      <w:r w:rsidRPr="00BD057D">
        <w:rPr>
          <w:rFonts w:ascii="Book Antiqua" w:eastAsia="Book Antiqua" w:hAnsi="Book Antiqua" w:cs="Book Antiqua"/>
          <w:color w:val="000000"/>
        </w:rPr>
        <w:t>.</w:t>
      </w:r>
      <w:r w:rsidRPr="00BD057D">
        <w:rPr>
          <w:rFonts w:ascii="Book Antiqua" w:eastAsia="Book Antiqua" w:hAnsi="Book Antiqua" w:cs="Book Antiqua"/>
          <w:color w:val="000000"/>
          <w:shd w:val="clear" w:color="auto" w:fill="FFFFFF"/>
        </w:rPr>
        <w:t xml:space="preserve"> The process of LBC is time-saving and easier than smears and has the advantage of overcoming cell congestion and blood contamination</w:t>
      </w:r>
      <w:r w:rsidRPr="00BD057D">
        <w:rPr>
          <w:rFonts w:ascii="Book Antiqua" w:eastAsia="Book Antiqua" w:hAnsi="Book Antiqua" w:cs="Book Antiqua"/>
          <w:color w:val="000000"/>
          <w:vertAlign w:val="superscript"/>
        </w:rPr>
        <w:t>[12]</w:t>
      </w:r>
      <w:r w:rsidRPr="00BD057D">
        <w:rPr>
          <w:rFonts w:ascii="Book Antiqua" w:eastAsia="Book Antiqua" w:hAnsi="Book Antiqua" w:cs="Book Antiqua"/>
          <w:color w:val="000000"/>
          <w:shd w:val="clear" w:color="auto" w:fill="FFFFFF"/>
        </w:rPr>
        <w:t xml:space="preserve">. </w:t>
      </w:r>
      <w:r w:rsidRPr="00BD057D">
        <w:rPr>
          <w:rFonts w:ascii="Book Antiqua" w:eastAsia="Book Antiqua" w:hAnsi="Book Antiqua" w:cs="Book Antiqua"/>
          <w:color w:val="000000"/>
        </w:rPr>
        <w:t>The process also allows pathologists to perform ancillary tissue tests that could previously only be performed on the histological sample</w:t>
      </w:r>
      <w:r w:rsidRPr="00BD057D">
        <w:rPr>
          <w:rFonts w:ascii="Book Antiqua" w:eastAsia="Book Antiqua" w:hAnsi="Book Antiqua" w:cs="Book Antiqua"/>
          <w:color w:val="000000"/>
          <w:vertAlign w:val="superscript"/>
        </w:rPr>
        <w:t>[13]</w:t>
      </w:r>
      <w:r w:rsidRPr="00BD057D">
        <w:rPr>
          <w:rFonts w:ascii="Book Antiqua" w:eastAsia="Book Antiqua" w:hAnsi="Book Antiqua" w:cs="Book Antiqua"/>
          <w:color w:val="000000"/>
        </w:rPr>
        <w:t>. However, LBC is not common in pancreatic specimens obtained by EUS-FNA, and the diagnostic efficacy is unknown</w:t>
      </w:r>
      <w:r w:rsidRPr="00BD057D">
        <w:rPr>
          <w:rFonts w:ascii="Book Antiqua" w:eastAsia="Book Antiqua" w:hAnsi="Book Antiqua" w:cs="Book Antiqua"/>
          <w:color w:val="000000"/>
          <w:vertAlign w:val="superscript"/>
        </w:rPr>
        <w:t>[8]</w:t>
      </w:r>
      <w:r w:rsidRPr="00BD057D">
        <w:rPr>
          <w:rFonts w:ascii="Book Antiqua" w:eastAsia="Book Antiqua" w:hAnsi="Book Antiqua" w:cs="Book Antiqua"/>
          <w:color w:val="000000"/>
        </w:rPr>
        <w:t>.</w:t>
      </w:r>
      <w:r w:rsidR="00C52D46">
        <w:rPr>
          <w:rFonts w:ascii="Book Antiqua" w:eastAsia="Book Antiqua" w:hAnsi="Book Antiqua" w:cs="Book Antiqua"/>
          <w:color w:val="000000"/>
        </w:rPr>
        <w:t xml:space="preserve"> </w:t>
      </w:r>
      <w:r w:rsidRPr="00BD057D">
        <w:rPr>
          <w:rFonts w:ascii="Book Antiqua" w:eastAsia="Book Antiqua" w:hAnsi="Book Antiqua" w:cs="Book Antiqua"/>
          <w:color w:val="000000"/>
        </w:rPr>
        <w:t xml:space="preserve">On the other hand, inadequate samples for EUS-FNA obtained from pancreatic lesions are a common problem in LBC. A sample </w:t>
      </w:r>
      <w:r w:rsidRPr="00BD057D">
        <w:rPr>
          <w:rFonts w:ascii="Book Antiqua" w:eastAsia="Book Antiqua" w:hAnsi="Book Antiqua" w:cs="Book Antiqua"/>
          <w:color w:val="000000"/>
          <w:shd w:val="clear" w:color="auto" w:fill="FFFFFF"/>
        </w:rPr>
        <w:t>processed with LBC</w:t>
      </w:r>
      <w:r w:rsidRPr="00BD057D">
        <w:rPr>
          <w:rFonts w:ascii="Book Antiqua" w:eastAsia="Book Antiqua" w:hAnsi="Book Antiqua" w:cs="Book Antiqua"/>
          <w:color w:val="000000"/>
        </w:rPr>
        <w:t xml:space="preserve"> may lose some background information that is useful for the correct diagnosis, such as mucus of intraductal papillary </w:t>
      </w:r>
      <w:r w:rsidRPr="00BD057D">
        <w:rPr>
          <w:rFonts w:ascii="Book Antiqua" w:eastAsia="Book Antiqua" w:hAnsi="Book Antiqua" w:cs="Book Antiqua"/>
          <w:color w:val="000000"/>
        </w:rPr>
        <w:lastRenderedPageBreak/>
        <w:t>mucinous neoplasms or mucinous cyst-adenoma and the bloody background of a solid pseudopapillary tumor</w:t>
      </w:r>
      <w:r w:rsidRPr="00BD057D">
        <w:rPr>
          <w:rFonts w:ascii="Book Antiqua" w:eastAsia="Book Antiqua" w:hAnsi="Book Antiqua" w:cs="Book Antiqua"/>
          <w:color w:val="000000"/>
          <w:vertAlign w:val="superscript"/>
        </w:rPr>
        <w:t>[12]</w:t>
      </w:r>
      <w:r w:rsidRPr="00BD057D">
        <w:rPr>
          <w:rFonts w:ascii="Book Antiqua" w:eastAsia="Book Antiqua" w:hAnsi="Book Antiqua" w:cs="Book Antiqua"/>
          <w:color w:val="000000"/>
        </w:rPr>
        <w:t>.</w:t>
      </w:r>
    </w:p>
    <w:p w14:paraId="72CA93F0" w14:textId="42C33B64" w:rsidR="00A77B3E" w:rsidRPr="00BD057D" w:rsidRDefault="00601E32" w:rsidP="00451D8D">
      <w:pPr>
        <w:spacing w:line="360" w:lineRule="auto"/>
        <w:ind w:firstLineChars="200" w:firstLine="480"/>
        <w:jc w:val="both"/>
        <w:rPr>
          <w:rFonts w:ascii="Book Antiqua" w:hAnsi="Book Antiqua"/>
        </w:rPr>
      </w:pPr>
      <w:r w:rsidRPr="00BD057D">
        <w:rPr>
          <w:rFonts w:ascii="Book Antiqua" w:eastAsia="Book Antiqua" w:hAnsi="Book Antiqua" w:cs="Book Antiqua"/>
          <w:color w:val="000000"/>
          <w:shd w:val="clear" w:color="auto" w:fill="FFFFFF"/>
        </w:rPr>
        <w:t xml:space="preserve">Recently, numerous studies comparing the diagnostic efficacy of SC and LBC for EUS-FNA in pancreatic lesions reported mixed results. </w:t>
      </w:r>
      <w:r w:rsidRPr="00BD057D">
        <w:rPr>
          <w:rFonts w:ascii="Book Antiqua" w:eastAsia="Book Antiqua" w:hAnsi="Book Antiqua" w:cs="Book Antiqua"/>
          <w:color w:val="000000"/>
        </w:rPr>
        <w:t xml:space="preserve">Therefore, we performed this systematic and meta-analysis to compare and identify the better method. </w:t>
      </w:r>
    </w:p>
    <w:p w14:paraId="609A413E" w14:textId="77777777" w:rsidR="00A77B3E" w:rsidRPr="00BD057D" w:rsidRDefault="00A77B3E" w:rsidP="00BD057D">
      <w:pPr>
        <w:spacing w:line="360" w:lineRule="auto"/>
        <w:jc w:val="both"/>
        <w:rPr>
          <w:rFonts w:ascii="Book Antiqua" w:hAnsi="Book Antiqua"/>
        </w:rPr>
      </w:pPr>
    </w:p>
    <w:p w14:paraId="18C5C676"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aps/>
          <w:color w:val="000000"/>
          <w:u w:val="single"/>
        </w:rPr>
        <w:t>MATERIALS AND METHODS</w:t>
      </w:r>
    </w:p>
    <w:p w14:paraId="765B55A9" w14:textId="79D34A35" w:rsidR="00A77B3E" w:rsidRPr="00BD057D" w:rsidRDefault="00601E32" w:rsidP="00601E32">
      <w:pPr>
        <w:spacing w:line="360" w:lineRule="auto"/>
        <w:jc w:val="both"/>
        <w:rPr>
          <w:rFonts w:ascii="Book Antiqua" w:hAnsi="Book Antiqua"/>
        </w:rPr>
      </w:pPr>
      <w:bookmarkStart w:id="25" w:name="OLE_LINK68"/>
      <w:bookmarkStart w:id="26" w:name="OLE_LINK69"/>
      <w:r w:rsidRPr="00BD057D">
        <w:rPr>
          <w:rFonts w:ascii="Book Antiqua" w:eastAsia="Book Antiqua" w:hAnsi="Book Antiqua" w:cs="Book Antiqua"/>
          <w:color w:val="000000"/>
        </w:rPr>
        <w:t xml:space="preserve">This systematic review and meta-analysis </w:t>
      </w:r>
      <w:r w:rsidR="00C52D46">
        <w:rPr>
          <w:rFonts w:ascii="Book Antiqua" w:eastAsia="Book Antiqua" w:hAnsi="Book Antiqua" w:cs="Book Antiqua"/>
          <w:color w:val="000000"/>
        </w:rPr>
        <w:t>wa</w:t>
      </w:r>
      <w:r w:rsidRPr="00BD057D">
        <w:rPr>
          <w:rFonts w:ascii="Book Antiqua" w:eastAsia="Book Antiqua" w:hAnsi="Book Antiqua" w:cs="Book Antiqua"/>
          <w:color w:val="000000"/>
        </w:rPr>
        <w:t>s performed according to the Preferred Reporting Items for Systematic Reviews and Meta-Analyses Statement</w:t>
      </w:r>
      <w:r w:rsidRPr="00BD057D">
        <w:rPr>
          <w:rFonts w:ascii="Book Antiqua" w:eastAsia="Book Antiqua" w:hAnsi="Book Antiqua" w:cs="Book Antiqua"/>
          <w:color w:val="000000"/>
          <w:vertAlign w:val="superscript"/>
        </w:rPr>
        <w:t>[14]</w:t>
      </w:r>
      <w:r w:rsidRPr="00BD057D">
        <w:rPr>
          <w:rFonts w:ascii="Book Antiqua" w:eastAsia="Book Antiqua" w:hAnsi="Book Antiqua" w:cs="Book Antiqua"/>
          <w:color w:val="000000"/>
        </w:rPr>
        <w:t xml:space="preserve"> (</w:t>
      </w:r>
      <w:r w:rsidR="0064181A" w:rsidRPr="00BD057D">
        <w:rPr>
          <w:rFonts w:ascii="Book Antiqua" w:eastAsia="Book Antiqua" w:hAnsi="Book Antiqua" w:cs="Book Antiqua"/>
          <w:color w:val="000000"/>
        </w:rPr>
        <w:t xml:space="preserve">Supplementary </w:t>
      </w:r>
      <w:r w:rsidRPr="00BD057D">
        <w:rPr>
          <w:rFonts w:ascii="Book Antiqua" w:eastAsia="Book Antiqua" w:hAnsi="Book Antiqua" w:cs="Book Antiqua"/>
          <w:color w:val="000000"/>
        </w:rPr>
        <w:t xml:space="preserve">Table 1). </w:t>
      </w:r>
    </w:p>
    <w:p w14:paraId="28F22876" w14:textId="77777777" w:rsidR="00A77B3E" w:rsidRPr="00BD057D" w:rsidRDefault="00A77B3E" w:rsidP="00BD057D">
      <w:pPr>
        <w:spacing w:line="360" w:lineRule="auto"/>
        <w:ind w:firstLine="240"/>
        <w:jc w:val="both"/>
        <w:rPr>
          <w:rFonts w:ascii="Book Antiqua" w:hAnsi="Book Antiqua"/>
        </w:rPr>
      </w:pPr>
    </w:p>
    <w:p w14:paraId="6D06F847" w14:textId="77777777" w:rsidR="00A77B3E" w:rsidRPr="00451D8D" w:rsidRDefault="00601E32" w:rsidP="00BD057D">
      <w:pPr>
        <w:spacing w:line="360" w:lineRule="auto"/>
        <w:jc w:val="both"/>
        <w:rPr>
          <w:rFonts w:ascii="Book Antiqua" w:hAnsi="Book Antiqua"/>
          <w:b/>
          <w:bCs/>
          <w:i/>
          <w:iCs/>
        </w:rPr>
      </w:pPr>
      <w:r w:rsidRPr="00451D8D">
        <w:rPr>
          <w:rFonts w:ascii="Book Antiqua" w:eastAsia="Book Antiqua" w:hAnsi="Book Antiqua" w:cs="Book Antiqua"/>
          <w:b/>
          <w:bCs/>
          <w:i/>
          <w:iCs/>
          <w:color w:val="000000"/>
        </w:rPr>
        <w:t>Literature search</w:t>
      </w:r>
    </w:p>
    <w:p w14:paraId="3F6FAB96" w14:textId="659A3906" w:rsidR="00A77B3E" w:rsidRPr="00BD057D" w:rsidRDefault="00601E32" w:rsidP="00451D8D">
      <w:pPr>
        <w:spacing w:line="360" w:lineRule="auto"/>
        <w:jc w:val="both"/>
        <w:rPr>
          <w:rFonts w:ascii="Book Antiqua" w:hAnsi="Book Antiqua"/>
        </w:rPr>
      </w:pPr>
      <w:r w:rsidRPr="00BD057D">
        <w:rPr>
          <w:rFonts w:ascii="Book Antiqua" w:eastAsia="Book Antiqua" w:hAnsi="Book Antiqua" w:cs="Book Antiqua"/>
          <w:color w:val="000000"/>
        </w:rPr>
        <w:t xml:space="preserve">A systematic search of PubMed, Embase, and Cochrane was performed for all published studies that compared the diagnostic accuracy of SC </w:t>
      </w:r>
      <w:r w:rsidRPr="00BD057D">
        <w:rPr>
          <w:rFonts w:ascii="Book Antiqua" w:eastAsia="Book Antiqua" w:hAnsi="Book Antiqua" w:cs="Book Antiqua"/>
          <w:color w:val="000000"/>
          <w:shd w:val="clear" w:color="auto" w:fill="FFFFFF"/>
        </w:rPr>
        <w:t>with</w:t>
      </w:r>
      <w:r w:rsidRPr="00BD057D">
        <w:rPr>
          <w:rFonts w:ascii="Book Antiqua" w:eastAsia="Book Antiqua" w:hAnsi="Book Antiqua" w:cs="Book Antiqua"/>
          <w:color w:val="000000"/>
        </w:rPr>
        <w:t xml:space="preserve"> LBC for EUS-FNA in pancreatic lesions. The following search strategy was used: </w:t>
      </w:r>
      <w:r w:rsidR="00F50007">
        <w:rPr>
          <w:rFonts w:ascii="Book Antiqua" w:eastAsia="Book Antiqua" w:hAnsi="Book Antiqua" w:cs="Book Antiqua"/>
          <w:color w:val="000000"/>
        </w:rPr>
        <w:t>[</w:t>
      </w:r>
      <w:r w:rsidRPr="00BD057D">
        <w:rPr>
          <w:rFonts w:ascii="Book Antiqua" w:eastAsia="Book Antiqua" w:hAnsi="Book Antiqua" w:cs="Book Antiqua"/>
          <w:color w:val="000000"/>
        </w:rPr>
        <w:t>"Pancreas"</w:t>
      </w:r>
      <w:r w:rsidR="00F50007">
        <w:rPr>
          <w:rFonts w:ascii="Book Antiqua" w:eastAsia="Book Antiqua" w:hAnsi="Book Antiqua" w:cs="Book Antiqua"/>
          <w:color w:val="000000"/>
        </w:rPr>
        <w:t xml:space="preserve"> (</w:t>
      </w:r>
      <w:r w:rsidRPr="00BD057D">
        <w:rPr>
          <w:rFonts w:ascii="Book Antiqua" w:eastAsia="Book Antiqua" w:hAnsi="Book Antiqua" w:cs="Book Antiqua"/>
          <w:color w:val="000000"/>
        </w:rPr>
        <w:t>Mesh</w:t>
      </w:r>
      <w:r w:rsidR="00F50007">
        <w:rPr>
          <w:rFonts w:ascii="Book Antiqua" w:eastAsia="Book Antiqua" w:hAnsi="Book Antiqua" w:cs="Book Antiqua"/>
          <w:color w:val="000000"/>
        </w:rPr>
        <w:t>)</w:t>
      </w:r>
      <w:r w:rsidR="00F049D1">
        <w:rPr>
          <w:rFonts w:ascii="Book Antiqua" w:eastAsia="Book Antiqua" w:hAnsi="Book Antiqua" w:cs="Book Antiqua"/>
          <w:color w:val="000000"/>
        </w:rPr>
        <w:t>]</w:t>
      </w:r>
      <w:r w:rsidRPr="00BD057D">
        <w:rPr>
          <w:rFonts w:ascii="Book Antiqua" w:eastAsia="Book Antiqua" w:hAnsi="Book Antiqua" w:cs="Book Antiqua"/>
          <w:color w:val="000000"/>
        </w:rPr>
        <w:t xml:space="preserve"> OR </w:t>
      </w:r>
      <w:r w:rsidR="009C3EA2">
        <w:rPr>
          <w:rFonts w:ascii="Book Antiqua" w:eastAsia="Book Antiqua" w:hAnsi="Book Antiqua" w:cs="Book Antiqua"/>
          <w:color w:val="000000"/>
        </w:rPr>
        <w:t>[</w:t>
      </w:r>
      <w:r w:rsidRPr="00BD057D">
        <w:rPr>
          <w:rFonts w:ascii="Book Antiqua" w:eastAsia="Book Antiqua" w:hAnsi="Book Antiqua" w:cs="Book Antiqua"/>
          <w:color w:val="000000"/>
        </w:rPr>
        <w:t>pancreatic</w:t>
      </w:r>
      <w:r w:rsidR="00F50007">
        <w:rPr>
          <w:rFonts w:ascii="Book Antiqua" w:eastAsia="Book Antiqua" w:hAnsi="Book Antiqua" w:cs="Book Antiqua"/>
          <w:color w:val="000000"/>
        </w:rPr>
        <w:t xml:space="preserve"> </w:t>
      </w:r>
      <w:r w:rsidR="009C3EA2">
        <w:rPr>
          <w:rFonts w:ascii="Book Antiqua" w:eastAsia="Book Antiqua" w:hAnsi="Book Antiqua" w:cs="Book Antiqua"/>
          <w:color w:val="000000"/>
        </w:rPr>
        <w:t>(</w:t>
      </w:r>
      <w:r w:rsidRPr="00BD057D">
        <w:rPr>
          <w:rFonts w:ascii="Book Antiqua" w:eastAsia="Book Antiqua" w:hAnsi="Book Antiqua" w:cs="Book Antiqua"/>
          <w:color w:val="000000"/>
        </w:rPr>
        <w:t>Title/Abstract</w:t>
      </w:r>
      <w:r w:rsidR="009C3EA2">
        <w:rPr>
          <w:rFonts w:ascii="Book Antiqua" w:eastAsia="Book Antiqua" w:hAnsi="Book Antiqua" w:cs="Book Antiqua"/>
          <w:color w:val="000000"/>
        </w:rPr>
        <w:t>)]</w:t>
      </w:r>
      <w:r w:rsidRPr="00BD057D">
        <w:rPr>
          <w:rFonts w:ascii="Book Antiqua" w:eastAsia="Book Antiqua" w:hAnsi="Book Antiqua" w:cs="Book Antiqua"/>
          <w:color w:val="000000"/>
        </w:rPr>
        <w:t xml:space="preserve"> OR </w:t>
      </w:r>
      <w:r w:rsidR="009C3EA2">
        <w:rPr>
          <w:rFonts w:ascii="Book Antiqua" w:eastAsia="Book Antiqua" w:hAnsi="Book Antiqua" w:cs="Book Antiqua"/>
          <w:color w:val="000000"/>
        </w:rPr>
        <w:t>{[</w:t>
      </w:r>
      <w:r w:rsidRPr="00BD057D">
        <w:rPr>
          <w:rFonts w:ascii="Book Antiqua" w:eastAsia="Book Antiqua" w:hAnsi="Book Antiqua" w:cs="Book Antiqua"/>
          <w:color w:val="000000"/>
          <w:shd w:val="clear" w:color="auto" w:fill="FFFFFF"/>
        </w:rPr>
        <w:t>Pancreatic biliary</w:t>
      </w:r>
      <w:r w:rsidR="00F50007">
        <w:rPr>
          <w:rFonts w:ascii="Book Antiqua" w:eastAsia="Book Antiqua" w:hAnsi="Book Antiqua" w:cs="Book Antiqua"/>
          <w:color w:val="000000"/>
          <w:shd w:val="clear" w:color="auto" w:fill="FFFFFF"/>
        </w:rPr>
        <w:t xml:space="preserve"> </w:t>
      </w:r>
      <w:r w:rsidR="009C3EA2">
        <w:rPr>
          <w:rFonts w:ascii="Book Antiqua" w:eastAsia="Book Antiqua" w:hAnsi="Book Antiqua" w:cs="Book Antiqua"/>
          <w:color w:val="000000"/>
        </w:rPr>
        <w:t>(</w:t>
      </w:r>
      <w:r w:rsidRPr="00BD057D">
        <w:rPr>
          <w:rFonts w:ascii="Book Antiqua" w:eastAsia="Book Antiqua" w:hAnsi="Book Antiqua" w:cs="Book Antiqua"/>
          <w:color w:val="000000"/>
        </w:rPr>
        <w:t>Title/Abstract</w:t>
      </w:r>
      <w:r w:rsidR="009C3EA2">
        <w:rPr>
          <w:rFonts w:ascii="Book Antiqua" w:eastAsia="Book Antiqua" w:hAnsi="Book Antiqua" w:cs="Book Antiqua"/>
          <w:color w:val="000000"/>
        </w:rPr>
        <w:t>)]</w:t>
      </w:r>
      <w:r w:rsidRPr="00BD057D">
        <w:rPr>
          <w:rFonts w:ascii="Book Antiqua" w:eastAsia="Book Antiqua" w:hAnsi="Book Antiqua" w:cs="Book Antiqua"/>
          <w:color w:val="000000"/>
        </w:rPr>
        <w:t xml:space="preserve"> </w:t>
      </w:r>
      <w:r w:rsidR="00F50007">
        <w:rPr>
          <w:rFonts w:ascii="Book Antiqua" w:eastAsia="Book Antiqua" w:hAnsi="Book Antiqua" w:cs="Book Antiqua"/>
          <w:color w:val="000000"/>
        </w:rPr>
        <w:t xml:space="preserve">and </w:t>
      </w:r>
      <w:r w:rsidR="009C3EA2">
        <w:rPr>
          <w:rFonts w:ascii="Book Antiqua" w:eastAsia="Book Antiqua" w:hAnsi="Book Antiqua" w:cs="Book Antiqua"/>
          <w:color w:val="000000"/>
        </w:rPr>
        <w:t>[</w:t>
      </w:r>
      <w:r w:rsidRPr="00BD057D">
        <w:rPr>
          <w:rFonts w:ascii="Book Antiqua" w:eastAsia="Book Antiqua" w:hAnsi="Book Antiqua" w:cs="Book Antiqua"/>
          <w:color w:val="000000"/>
        </w:rPr>
        <w:t>(liquid-based cytology) OR Thin Prep</w:t>
      </w:r>
      <w:r w:rsidR="009C3EA2">
        <w:rPr>
          <w:rFonts w:ascii="Book Antiqua" w:eastAsia="Book Antiqua" w:hAnsi="Book Antiqua" w:cs="Book Antiqua"/>
          <w:color w:val="000000"/>
        </w:rPr>
        <w:t>]</w:t>
      </w:r>
      <w:r w:rsidRPr="00BD057D">
        <w:rPr>
          <w:rFonts w:ascii="Book Antiqua" w:eastAsia="Book Antiqua" w:hAnsi="Book Antiqua" w:cs="Book Antiqua"/>
          <w:color w:val="000000"/>
        </w:rPr>
        <w:t xml:space="preserve"> OR </w:t>
      </w:r>
      <w:r w:rsidR="009C3EA2">
        <w:rPr>
          <w:rFonts w:ascii="Book Antiqua" w:eastAsia="Book Antiqua" w:hAnsi="Book Antiqua" w:cs="Book Antiqua"/>
          <w:color w:val="000000"/>
        </w:rPr>
        <w:t>(</w:t>
      </w:r>
      <w:r w:rsidRPr="00BD057D">
        <w:rPr>
          <w:rFonts w:ascii="Book Antiqua" w:eastAsia="Book Antiqua" w:hAnsi="Book Antiqua" w:cs="Book Antiqua"/>
          <w:color w:val="000000"/>
        </w:rPr>
        <w:t>Cell Prep Plus) OR Sure Path</w:t>
      </w:r>
      <w:r w:rsidR="009C3EA2">
        <w:rPr>
          <w:rFonts w:ascii="Book Antiqua" w:eastAsia="Book Antiqua" w:hAnsi="Book Antiqua" w:cs="Book Antiqua"/>
          <w:color w:val="000000"/>
        </w:rPr>
        <w:t>}</w:t>
      </w:r>
      <w:r w:rsidRPr="00BD057D">
        <w:rPr>
          <w:rFonts w:ascii="Book Antiqua" w:eastAsia="Book Antiqua" w:hAnsi="Book Antiqua" w:cs="Book Antiqua"/>
          <w:color w:val="000000"/>
        </w:rPr>
        <w:t xml:space="preserve"> </w:t>
      </w:r>
      <w:r w:rsidR="00F50007">
        <w:rPr>
          <w:rFonts w:ascii="Book Antiqua" w:eastAsia="Book Antiqua" w:hAnsi="Book Antiqua" w:cs="Book Antiqua"/>
          <w:color w:val="000000"/>
        </w:rPr>
        <w:t>and</w:t>
      </w:r>
      <w:r w:rsidRPr="00BD057D">
        <w:rPr>
          <w:rFonts w:ascii="Book Antiqua" w:eastAsia="Book Antiqua" w:hAnsi="Book Antiqua" w:cs="Book Antiqua"/>
          <w:color w:val="000000"/>
        </w:rPr>
        <w:t xml:space="preserve"> </w:t>
      </w:r>
      <w:r w:rsidR="009C3EA2">
        <w:rPr>
          <w:rFonts w:ascii="Book Antiqua" w:eastAsia="Book Antiqua" w:hAnsi="Book Antiqua" w:cs="Book Antiqua"/>
          <w:color w:val="000000"/>
        </w:rPr>
        <w:t>{[</w:t>
      </w:r>
      <w:r w:rsidRPr="00BD057D">
        <w:rPr>
          <w:rFonts w:ascii="Book Antiqua" w:eastAsia="Book Antiqua" w:hAnsi="Book Antiqua" w:cs="Book Antiqua"/>
          <w:color w:val="000000"/>
        </w:rPr>
        <w:t>"Cytological Techniques"</w:t>
      </w:r>
      <w:r w:rsidR="009C3EA2">
        <w:rPr>
          <w:rFonts w:ascii="Book Antiqua" w:eastAsia="Book Antiqua" w:hAnsi="Book Antiqua" w:cs="Book Antiqua"/>
          <w:color w:val="000000"/>
        </w:rPr>
        <w:t>(</w:t>
      </w:r>
      <w:r w:rsidRPr="00BD057D">
        <w:rPr>
          <w:rFonts w:ascii="Book Antiqua" w:eastAsia="Book Antiqua" w:hAnsi="Book Antiqua" w:cs="Book Antiqua"/>
          <w:color w:val="000000"/>
        </w:rPr>
        <w:t>Mesh</w:t>
      </w:r>
      <w:r w:rsidR="009C3EA2">
        <w:rPr>
          <w:rFonts w:ascii="Book Antiqua" w:eastAsia="Book Antiqua" w:hAnsi="Book Antiqua" w:cs="Book Antiqua"/>
          <w:color w:val="000000"/>
        </w:rPr>
        <w:t>)</w:t>
      </w:r>
      <w:r w:rsidRPr="00BD057D">
        <w:rPr>
          <w:rFonts w:ascii="Book Antiqua" w:eastAsia="Book Antiqua" w:hAnsi="Book Antiqua" w:cs="Book Antiqua"/>
          <w:color w:val="000000"/>
        </w:rPr>
        <w:t xml:space="preserve">] OR </w:t>
      </w:r>
      <w:r w:rsidR="00827B02">
        <w:rPr>
          <w:rFonts w:ascii="Book Antiqua" w:eastAsia="Book Antiqua" w:hAnsi="Book Antiqua" w:cs="Book Antiqua"/>
          <w:color w:val="000000"/>
        </w:rPr>
        <w:t>[</w:t>
      </w:r>
      <w:r w:rsidRPr="00BD057D">
        <w:rPr>
          <w:rFonts w:ascii="Book Antiqua" w:eastAsia="Book Antiqua" w:hAnsi="Book Antiqua" w:cs="Book Antiqua"/>
          <w:color w:val="000000"/>
        </w:rPr>
        <w:t>smear cytology</w:t>
      </w:r>
      <w:r w:rsidR="00F50007">
        <w:rPr>
          <w:rFonts w:ascii="Book Antiqua" w:eastAsia="Book Antiqua" w:hAnsi="Book Antiqua" w:cs="Book Antiqua"/>
          <w:color w:val="000000"/>
        </w:rPr>
        <w:t xml:space="preserve"> </w:t>
      </w:r>
      <w:r w:rsidR="00827B02">
        <w:rPr>
          <w:rFonts w:ascii="Book Antiqua" w:eastAsia="Book Antiqua" w:hAnsi="Book Antiqua" w:cs="Book Antiqua"/>
          <w:color w:val="000000"/>
        </w:rPr>
        <w:t>(</w:t>
      </w:r>
      <w:r w:rsidRPr="00BD057D">
        <w:rPr>
          <w:rFonts w:ascii="Book Antiqua" w:eastAsia="Book Antiqua" w:hAnsi="Book Antiqua" w:cs="Book Antiqua"/>
          <w:color w:val="000000"/>
        </w:rPr>
        <w:t>Title/Abstract</w:t>
      </w:r>
      <w:r w:rsidR="00827B02">
        <w:rPr>
          <w:rFonts w:ascii="Book Antiqua" w:eastAsia="Book Antiqua" w:hAnsi="Book Antiqua" w:cs="Book Antiqua"/>
          <w:color w:val="000000"/>
        </w:rPr>
        <w:t>)]</w:t>
      </w:r>
      <w:r w:rsidRPr="00BD057D">
        <w:rPr>
          <w:rFonts w:ascii="Book Antiqua" w:eastAsia="Book Antiqua" w:hAnsi="Book Antiqua" w:cs="Book Antiqua"/>
          <w:color w:val="000000"/>
        </w:rPr>
        <w:t xml:space="preserve"> OR </w:t>
      </w:r>
      <w:r w:rsidR="00827B02">
        <w:rPr>
          <w:rFonts w:ascii="Book Antiqua" w:eastAsia="Book Antiqua" w:hAnsi="Book Antiqua" w:cs="Book Antiqua"/>
          <w:color w:val="000000"/>
        </w:rPr>
        <w:t>[</w:t>
      </w:r>
      <w:r w:rsidRPr="00BD057D">
        <w:rPr>
          <w:rFonts w:ascii="Book Antiqua" w:eastAsia="Book Antiqua" w:hAnsi="Book Antiqua" w:cs="Book Antiqua"/>
          <w:color w:val="000000"/>
        </w:rPr>
        <w:t>conventional smear Cytology</w:t>
      </w:r>
      <w:r w:rsidR="00F50007">
        <w:rPr>
          <w:rFonts w:ascii="Book Antiqua" w:eastAsia="Book Antiqua" w:hAnsi="Book Antiqua" w:cs="Book Antiqua"/>
          <w:color w:val="000000"/>
        </w:rPr>
        <w:t xml:space="preserve"> </w:t>
      </w:r>
      <w:r w:rsidR="00827B02">
        <w:rPr>
          <w:rFonts w:ascii="Book Antiqua" w:eastAsia="Book Antiqua" w:hAnsi="Book Antiqua" w:cs="Book Antiqua"/>
          <w:color w:val="000000"/>
        </w:rPr>
        <w:t>(</w:t>
      </w:r>
      <w:r w:rsidRPr="00BD057D">
        <w:rPr>
          <w:rFonts w:ascii="Book Antiqua" w:eastAsia="Book Antiqua" w:hAnsi="Book Antiqua" w:cs="Book Antiqua"/>
          <w:color w:val="000000"/>
        </w:rPr>
        <w:t>Title/Abstract</w:t>
      </w:r>
      <w:r w:rsidR="00827B02">
        <w:rPr>
          <w:rFonts w:ascii="Book Antiqua" w:eastAsia="Book Antiqua" w:hAnsi="Book Antiqua" w:cs="Book Antiqua"/>
          <w:color w:val="000000"/>
        </w:rPr>
        <w:t>)]</w:t>
      </w:r>
      <w:r w:rsidRPr="00BD057D">
        <w:rPr>
          <w:rFonts w:ascii="Book Antiqua" w:eastAsia="Book Antiqua" w:hAnsi="Book Antiqua" w:cs="Book Antiqua"/>
          <w:color w:val="000000"/>
        </w:rPr>
        <w:t xml:space="preserve"> OR </w:t>
      </w:r>
      <w:r w:rsidR="00827B02">
        <w:rPr>
          <w:rFonts w:ascii="Book Antiqua" w:eastAsia="Book Antiqua" w:hAnsi="Book Antiqua" w:cs="Book Antiqua"/>
          <w:color w:val="000000"/>
        </w:rPr>
        <w:t>[</w:t>
      </w:r>
      <w:r w:rsidRPr="00BD057D">
        <w:rPr>
          <w:rFonts w:ascii="Book Antiqua" w:eastAsia="Book Antiqua" w:hAnsi="Book Antiqua" w:cs="Book Antiqua"/>
          <w:color w:val="000000"/>
        </w:rPr>
        <w:t>smears</w:t>
      </w:r>
      <w:r w:rsidR="00F50007">
        <w:rPr>
          <w:rFonts w:ascii="Book Antiqua" w:eastAsia="Book Antiqua" w:hAnsi="Book Antiqua" w:cs="Book Antiqua"/>
          <w:color w:val="000000"/>
        </w:rPr>
        <w:t xml:space="preserve"> </w:t>
      </w:r>
      <w:r w:rsidR="00827B02">
        <w:rPr>
          <w:rFonts w:ascii="Book Antiqua" w:eastAsia="Book Antiqua" w:hAnsi="Book Antiqua" w:cs="Book Antiqua"/>
          <w:color w:val="000000"/>
        </w:rPr>
        <w:t>(</w:t>
      </w:r>
      <w:r w:rsidRPr="00BD057D">
        <w:rPr>
          <w:rFonts w:ascii="Book Antiqua" w:eastAsia="Book Antiqua" w:hAnsi="Book Antiqua" w:cs="Book Antiqua"/>
          <w:color w:val="000000"/>
        </w:rPr>
        <w:t>Title/Abstract</w:t>
      </w:r>
      <w:r w:rsidR="00827B02">
        <w:rPr>
          <w:rFonts w:ascii="Book Antiqua" w:eastAsia="Book Antiqua" w:hAnsi="Book Antiqua" w:cs="Book Antiqua"/>
          <w:color w:val="000000"/>
        </w:rPr>
        <w:t>)]</w:t>
      </w:r>
      <w:r w:rsidRPr="00BD057D">
        <w:rPr>
          <w:rFonts w:ascii="Book Antiqua" w:eastAsia="Book Antiqua" w:hAnsi="Book Antiqua" w:cs="Book Antiqua"/>
          <w:color w:val="000000"/>
        </w:rPr>
        <w:t xml:space="preserve"> OR </w:t>
      </w:r>
      <w:r w:rsidR="00827B02">
        <w:rPr>
          <w:rFonts w:ascii="Book Antiqua" w:eastAsia="Book Antiqua" w:hAnsi="Book Antiqua" w:cs="Book Antiqua"/>
          <w:color w:val="000000"/>
        </w:rPr>
        <w:t>[</w:t>
      </w:r>
      <w:r w:rsidRPr="00BD057D">
        <w:rPr>
          <w:rFonts w:ascii="Book Antiqua" w:eastAsia="Book Antiqua" w:hAnsi="Book Antiqua" w:cs="Book Antiqua"/>
          <w:color w:val="000000"/>
        </w:rPr>
        <w:t>Technique, Cytological</w:t>
      </w:r>
      <w:r w:rsidR="00F50007">
        <w:rPr>
          <w:rFonts w:ascii="Book Antiqua" w:eastAsia="Book Antiqua" w:hAnsi="Book Antiqua" w:cs="Book Antiqua"/>
          <w:color w:val="000000"/>
        </w:rPr>
        <w:t xml:space="preserve"> </w:t>
      </w:r>
      <w:r w:rsidR="00827B02">
        <w:rPr>
          <w:rFonts w:ascii="Book Antiqua" w:eastAsia="Book Antiqua" w:hAnsi="Book Antiqua" w:cs="Book Antiqua"/>
          <w:color w:val="000000"/>
        </w:rPr>
        <w:t>(</w:t>
      </w:r>
      <w:r w:rsidRPr="00BD057D">
        <w:rPr>
          <w:rFonts w:ascii="Book Antiqua" w:eastAsia="Book Antiqua" w:hAnsi="Book Antiqua" w:cs="Book Antiqua"/>
          <w:color w:val="000000"/>
        </w:rPr>
        <w:t>Title/Abstract</w:t>
      </w:r>
      <w:r w:rsidR="00827B02">
        <w:rPr>
          <w:rFonts w:ascii="Book Antiqua" w:eastAsia="Book Antiqua" w:hAnsi="Book Antiqua" w:cs="Book Antiqua"/>
          <w:color w:val="000000"/>
        </w:rPr>
        <w:t>)]</w:t>
      </w:r>
      <w:r w:rsidRPr="00BD057D">
        <w:rPr>
          <w:rFonts w:ascii="Book Antiqua" w:eastAsia="Book Antiqua" w:hAnsi="Book Antiqua" w:cs="Book Antiqua"/>
          <w:color w:val="000000"/>
        </w:rPr>
        <w:t xml:space="preserve"> OR </w:t>
      </w:r>
      <w:r w:rsidR="002401D0">
        <w:rPr>
          <w:rFonts w:ascii="Book Antiqua" w:eastAsia="Book Antiqua" w:hAnsi="Book Antiqua" w:cs="Book Antiqua"/>
          <w:color w:val="000000"/>
        </w:rPr>
        <w:t>[</w:t>
      </w:r>
      <w:r w:rsidRPr="00BD057D">
        <w:rPr>
          <w:rFonts w:ascii="Book Antiqua" w:eastAsia="Book Antiqua" w:hAnsi="Book Antiqua" w:cs="Book Antiqua"/>
          <w:color w:val="000000"/>
        </w:rPr>
        <w:t>Cytologic Technics</w:t>
      </w:r>
      <w:r w:rsidR="00F50007">
        <w:rPr>
          <w:rFonts w:ascii="Book Antiqua" w:eastAsia="Book Antiqua" w:hAnsi="Book Antiqua" w:cs="Book Antiqua"/>
          <w:color w:val="000000"/>
        </w:rPr>
        <w:t xml:space="preserve"> </w:t>
      </w:r>
      <w:r w:rsidR="002401D0">
        <w:rPr>
          <w:rFonts w:ascii="Book Antiqua" w:eastAsia="Book Antiqua" w:hAnsi="Book Antiqua" w:cs="Book Antiqua"/>
          <w:color w:val="000000"/>
        </w:rPr>
        <w:t>(</w:t>
      </w:r>
      <w:r w:rsidRPr="00BD057D">
        <w:rPr>
          <w:rFonts w:ascii="Book Antiqua" w:eastAsia="Book Antiqua" w:hAnsi="Book Antiqua" w:cs="Book Antiqua"/>
          <w:color w:val="000000"/>
        </w:rPr>
        <w:t>Title/Abstract</w:t>
      </w:r>
      <w:r w:rsidR="002401D0">
        <w:rPr>
          <w:rFonts w:ascii="Book Antiqua" w:eastAsia="Book Antiqua" w:hAnsi="Book Antiqua" w:cs="Book Antiqua"/>
          <w:color w:val="000000"/>
        </w:rPr>
        <w:t>)</w:t>
      </w:r>
      <w:r w:rsidRPr="00BD057D">
        <w:rPr>
          <w:rFonts w:ascii="Book Antiqua" w:eastAsia="Book Antiqua" w:hAnsi="Book Antiqua" w:cs="Book Antiqua"/>
          <w:color w:val="000000"/>
        </w:rPr>
        <w:t xml:space="preserve">] OR </w:t>
      </w:r>
      <w:r w:rsidR="002401D0">
        <w:rPr>
          <w:rFonts w:ascii="Book Antiqua" w:eastAsia="Book Antiqua" w:hAnsi="Book Antiqua" w:cs="Book Antiqua"/>
          <w:color w:val="000000"/>
        </w:rPr>
        <w:t>[</w:t>
      </w:r>
      <w:r w:rsidRPr="00BD057D">
        <w:rPr>
          <w:rFonts w:ascii="Book Antiqua" w:eastAsia="Book Antiqua" w:hAnsi="Book Antiqua" w:cs="Book Antiqua"/>
          <w:color w:val="000000"/>
        </w:rPr>
        <w:t>Cytologic Method</w:t>
      </w:r>
      <w:r w:rsidR="00F50007">
        <w:rPr>
          <w:rFonts w:ascii="Book Antiqua" w:eastAsia="Book Antiqua" w:hAnsi="Book Antiqua" w:cs="Book Antiqua"/>
          <w:color w:val="000000"/>
        </w:rPr>
        <w:t xml:space="preserve"> </w:t>
      </w:r>
      <w:r w:rsidR="002401D0">
        <w:rPr>
          <w:rFonts w:ascii="Book Antiqua" w:eastAsia="Book Antiqua" w:hAnsi="Book Antiqua" w:cs="Book Antiqua"/>
          <w:color w:val="000000"/>
        </w:rPr>
        <w:t>(</w:t>
      </w:r>
      <w:r w:rsidRPr="00BD057D">
        <w:rPr>
          <w:rFonts w:ascii="Book Antiqua" w:eastAsia="Book Antiqua" w:hAnsi="Book Antiqua" w:cs="Book Antiqua"/>
          <w:color w:val="000000"/>
        </w:rPr>
        <w:t>Title/Abstract</w:t>
      </w:r>
      <w:r w:rsidR="002401D0">
        <w:rPr>
          <w:rFonts w:ascii="Book Antiqua" w:eastAsia="Book Antiqua" w:hAnsi="Book Antiqua" w:cs="Book Antiqua"/>
          <w:color w:val="000000"/>
        </w:rPr>
        <w:t>)</w:t>
      </w:r>
      <w:r w:rsidRPr="00BD057D">
        <w:rPr>
          <w:rFonts w:ascii="Book Antiqua" w:eastAsia="Book Antiqua" w:hAnsi="Book Antiqua" w:cs="Book Antiqua"/>
          <w:color w:val="000000"/>
        </w:rPr>
        <w:t>]</w:t>
      </w:r>
      <w:r w:rsidR="000F5732">
        <w:rPr>
          <w:rFonts w:ascii="Book Antiqua" w:eastAsia="Book Antiqua" w:hAnsi="Book Antiqua" w:cs="Book Antiqua"/>
          <w:color w:val="000000"/>
        </w:rPr>
        <w:t>}</w:t>
      </w:r>
      <w:r w:rsidRPr="00BD057D">
        <w:rPr>
          <w:rFonts w:ascii="Book Antiqua" w:eastAsia="Book Antiqua" w:hAnsi="Book Antiqua" w:cs="Book Antiqua"/>
          <w:color w:val="000000"/>
        </w:rPr>
        <w:t>. The latest search was performed on July</w:t>
      </w:r>
      <w:r w:rsidR="00AA1FD3">
        <w:rPr>
          <w:rFonts w:ascii="Book Antiqua" w:eastAsia="Book Antiqua" w:hAnsi="Book Antiqua" w:cs="Book Antiqua"/>
          <w:color w:val="000000"/>
        </w:rPr>
        <w:t xml:space="preserve"> </w:t>
      </w:r>
      <w:r w:rsidR="00AA1FD3" w:rsidRPr="00BD057D">
        <w:rPr>
          <w:rFonts w:ascii="Book Antiqua" w:eastAsia="Book Antiqua" w:hAnsi="Book Antiqua" w:cs="Book Antiqua"/>
          <w:color w:val="000000"/>
        </w:rPr>
        <w:t>18</w:t>
      </w:r>
      <w:r w:rsidR="00AA1FD3">
        <w:rPr>
          <w:rFonts w:ascii="Book Antiqua" w:eastAsia="Book Antiqua" w:hAnsi="Book Antiqua" w:cs="Book Antiqua"/>
          <w:color w:val="000000"/>
        </w:rPr>
        <w:t>,</w:t>
      </w:r>
      <w:r w:rsidRPr="00BD057D">
        <w:rPr>
          <w:rFonts w:ascii="Book Antiqua" w:eastAsia="Book Antiqua" w:hAnsi="Book Antiqua" w:cs="Book Antiqua"/>
          <w:color w:val="000000"/>
        </w:rPr>
        <w:t xml:space="preserve"> 2020. Two authors independently examined the title and abstract of citations. Records of potentially eligible studies were obtained, and disagreements regarding inclusion in the review were resolved by discussion and consensus. The reference lists of retrieved papers were further screened for additional eligible publications. Only English records were included.</w:t>
      </w:r>
    </w:p>
    <w:p w14:paraId="3A1673A2" w14:textId="77777777" w:rsidR="00A77B3E" w:rsidRPr="00BD057D" w:rsidRDefault="00A77B3E" w:rsidP="00BD057D">
      <w:pPr>
        <w:spacing w:line="360" w:lineRule="auto"/>
        <w:ind w:firstLine="240"/>
        <w:jc w:val="both"/>
        <w:rPr>
          <w:rFonts w:ascii="Book Antiqua" w:hAnsi="Book Antiqua"/>
        </w:rPr>
      </w:pPr>
    </w:p>
    <w:p w14:paraId="0A5ED509" w14:textId="77777777" w:rsidR="00A77B3E" w:rsidRPr="00AA1FD3" w:rsidRDefault="00601E32" w:rsidP="00BD057D">
      <w:pPr>
        <w:spacing w:line="360" w:lineRule="auto"/>
        <w:jc w:val="both"/>
        <w:rPr>
          <w:rFonts w:ascii="Book Antiqua" w:hAnsi="Book Antiqua"/>
          <w:b/>
          <w:bCs/>
          <w:i/>
          <w:iCs/>
        </w:rPr>
      </w:pPr>
      <w:r w:rsidRPr="00AA1FD3">
        <w:rPr>
          <w:rFonts w:ascii="Book Antiqua" w:eastAsia="Book Antiqua" w:hAnsi="Book Antiqua" w:cs="Book Antiqua"/>
          <w:b/>
          <w:bCs/>
          <w:i/>
          <w:iCs/>
          <w:color w:val="000000"/>
        </w:rPr>
        <w:t xml:space="preserve">Study selection </w:t>
      </w:r>
    </w:p>
    <w:p w14:paraId="731F832C" w14:textId="664F351C" w:rsidR="00A77B3E" w:rsidRPr="00BD057D" w:rsidRDefault="00601E32" w:rsidP="00AA1FD3">
      <w:pPr>
        <w:spacing w:line="360" w:lineRule="auto"/>
        <w:jc w:val="both"/>
        <w:rPr>
          <w:rFonts w:ascii="Book Antiqua" w:hAnsi="Book Antiqua"/>
        </w:rPr>
      </w:pPr>
      <w:r w:rsidRPr="00BD057D">
        <w:rPr>
          <w:rFonts w:ascii="Book Antiqua" w:eastAsia="Book Antiqua" w:hAnsi="Book Antiqua" w:cs="Book Antiqua"/>
          <w:color w:val="000000"/>
        </w:rPr>
        <w:t xml:space="preserve">Only studies meeting the following criteria were included: </w:t>
      </w:r>
      <w:r w:rsidR="00C52D46">
        <w:rPr>
          <w:rFonts w:ascii="Book Antiqua" w:eastAsia="Book Antiqua" w:hAnsi="Book Antiqua" w:cs="Book Antiqua"/>
          <w:color w:val="000000"/>
        </w:rPr>
        <w:t>S</w:t>
      </w:r>
      <w:r w:rsidRPr="00BD057D">
        <w:rPr>
          <w:rFonts w:ascii="Book Antiqua" w:eastAsia="Book Antiqua" w:hAnsi="Book Antiqua" w:cs="Book Antiqua"/>
          <w:color w:val="000000"/>
        </w:rPr>
        <w:t xml:space="preserve">tudies directly comparing the samples of SC with LBC and those with complete raw data on diagnostic accuracy (or data useful for its calculation). The final diagnosis was defined as the diagnosis obtained </w:t>
      </w:r>
      <w:r w:rsidRPr="00BD057D">
        <w:rPr>
          <w:rFonts w:ascii="Book Antiqua" w:eastAsia="Book Antiqua" w:hAnsi="Book Antiqua" w:cs="Book Antiqua"/>
          <w:color w:val="000000"/>
        </w:rPr>
        <w:lastRenderedPageBreak/>
        <w:t>from the integration of all of the results of SC, LBC, biopsy, or surgical pathology, if available, or clinical follow-up. Studies with the following features were excluded:</w:t>
      </w:r>
      <w:r w:rsidRPr="00BD057D">
        <w:rPr>
          <w:rFonts w:ascii="Book Antiqua" w:eastAsia="Book Antiqua" w:hAnsi="Book Antiqua" w:cs="Book Antiqua"/>
          <w:b/>
          <w:bCs/>
          <w:color w:val="000000"/>
        </w:rPr>
        <w:t xml:space="preserve"> </w:t>
      </w:r>
      <w:r w:rsidR="00F049D1">
        <w:rPr>
          <w:rFonts w:ascii="Book Antiqua" w:eastAsia="Book Antiqua" w:hAnsi="Book Antiqua" w:cs="Book Antiqua"/>
          <w:color w:val="000000"/>
        </w:rPr>
        <w:t>A</w:t>
      </w:r>
      <w:r w:rsidRPr="00BD057D">
        <w:rPr>
          <w:rFonts w:ascii="Book Antiqua" w:eastAsia="Book Antiqua" w:hAnsi="Book Antiqua" w:cs="Book Antiqua"/>
          <w:color w:val="000000"/>
        </w:rPr>
        <w:t>bstracts or published studies with incomplete or repeated data, conference articles, reviews</w:t>
      </w:r>
      <w:r w:rsidR="00C52D46">
        <w:rPr>
          <w:rFonts w:ascii="Book Antiqua" w:eastAsia="Book Antiqua" w:hAnsi="Book Antiqua" w:cs="Book Antiqua"/>
          <w:color w:val="000000"/>
        </w:rPr>
        <w:t>,</w:t>
      </w:r>
      <w:r w:rsidRPr="00BD057D">
        <w:rPr>
          <w:rFonts w:ascii="Book Antiqua" w:eastAsia="Book Antiqua" w:hAnsi="Book Antiqua" w:cs="Book Antiqua"/>
          <w:color w:val="000000"/>
        </w:rPr>
        <w:t xml:space="preserve"> and meta-analys</w:t>
      </w:r>
      <w:r w:rsidR="00C52D46">
        <w:rPr>
          <w:rFonts w:ascii="Book Antiqua" w:eastAsia="Book Antiqua" w:hAnsi="Book Antiqua" w:cs="Book Antiqua"/>
          <w:color w:val="000000"/>
        </w:rPr>
        <w:t>e</w:t>
      </w:r>
      <w:r w:rsidRPr="00BD057D">
        <w:rPr>
          <w:rFonts w:ascii="Book Antiqua" w:eastAsia="Book Antiqua" w:hAnsi="Book Antiqua" w:cs="Book Antiqua"/>
          <w:color w:val="000000"/>
        </w:rPr>
        <w:t xml:space="preserve">s; </w:t>
      </w:r>
      <w:r w:rsidR="00C52D46">
        <w:rPr>
          <w:rFonts w:ascii="Book Antiqua" w:eastAsia="Book Antiqua" w:hAnsi="Book Antiqua" w:cs="Book Antiqua"/>
          <w:color w:val="000000"/>
        </w:rPr>
        <w:t xml:space="preserve">and </w:t>
      </w:r>
      <w:r w:rsidRPr="00BD057D">
        <w:rPr>
          <w:rFonts w:ascii="Book Antiqua" w:eastAsia="Book Antiqua" w:hAnsi="Book Antiqua" w:cs="Book Antiqua"/>
          <w:color w:val="000000"/>
        </w:rPr>
        <w:t xml:space="preserve">description of only one index test in a patient cohort (SC or LBC). </w:t>
      </w:r>
    </w:p>
    <w:p w14:paraId="1AF82513" w14:textId="77777777" w:rsidR="00A77B3E" w:rsidRPr="00BD057D" w:rsidRDefault="00A77B3E" w:rsidP="00BD057D">
      <w:pPr>
        <w:spacing w:line="360" w:lineRule="auto"/>
        <w:ind w:firstLine="240"/>
        <w:jc w:val="both"/>
        <w:rPr>
          <w:rFonts w:ascii="Book Antiqua" w:hAnsi="Book Antiqua"/>
        </w:rPr>
      </w:pPr>
    </w:p>
    <w:p w14:paraId="3CB30792" w14:textId="77777777" w:rsidR="00A77B3E" w:rsidRPr="00405A2E" w:rsidRDefault="00601E32" w:rsidP="00BD057D">
      <w:pPr>
        <w:spacing w:line="360" w:lineRule="auto"/>
        <w:jc w:val="both"/>
        <w:rPr>
          <w:rFonts w:ascii="Book Antiqua" w:hAnsi="Book Antiqua"/>
          <w:b/>
          <w:bCs/>
          <w:i/>
          <w:iCs/>
        </w:rPr>
      </w:pPr>
      <w:r w:rsidRPr="00405A2E">
        <w:rPr>
          <w:rFonts w:ascii="Book Antiqua" w:eastAsia="Book Antiqua" w:hAnsi="Book Antiqua" w:cs="Book Antiqua"/>
          <w:b/>
          <w:bCs/>
          <w:i/>
          <w:iCs/>
          <w:color w:val="000000"/>
        </w:rPr>
        <w:t>Study quality assessment</w:t>
      </w:r>
    </w:p>
    <w:p w14:paraId="3B363253" w14:textId="07B56B36" w:rsidR="00A77B3E" w:rsidRPr="00BD057D" w:rsidRDefault="00601E32" w:rsidP="00405A2E">
      <w:pPr>
        <w:spacing w:line="360" w:lineRule="auto"/>
        <w:jc w:val="both"/>
        <w:rPr>
          <w:rFonts w:ascii="Book Antiqua" w:hAnsi="Book Antiqua"/>
        </w:rPr>
      </w:pPr>
      <w:r w:rsidRPr="00BD057D">
        <w:rPr>
          <w:rFonts w:ascii="Book Antiqua" w:eastAsia="Book Antiqua" w:hAnsi="Book Antiqua" w:cs="Book Antiqua"/>
          <w:color w:val="000000"/>
        </w:rPr>
        <w:t>A validated quality assessment tool for diagnostic accuracy studies was performed to assess the methodological quality of included studies</w:t>
      </w:r>
      <w:r w:rsidRPr="00BD057D">
        <w:rPr>
          <w:rFonts w:ascii="Book Antiqua" w:eastAsia="Book Antiqua" w:hAnsi="Book Antiqua" w:cs="Book Antiqua"/>
          <w:color w:val="000000"/>
          <w:vertAlign w:val="superscript"/>
        </w:rPr>
        <w:t>[15]</w:t>
      </w:r>
      <w:r w:rsidRPr="00BD057D">
        <w:rPr>
          <w:rFonts w:ascii="Book Antiqua" w:eastAsia="Book Antiqua" w:hAnsi="Book Antiqua" w:cs="Book Antiqua"/>
          <w:color w:val="000000"/>
        </w:rPr>
        <w:t>. The tool contains 14 items used to appraise the risk of bias and the applicability of results from included studies to the research question.</w:t>
      </w:r>
    </w:p>
    <w:p w14:paraId="29355C2A" w14:textId="77777777" w:rsidR="00A77B3E" w:rsidRPr="00BD057D" w:rsidRDefault="00A77B3E" w:rsidP="00BD057D">
      <w:pPr>
        <w:spacing w:line="360" w:lineRule="auto"/>
        <w:ind w:firstLine="240"/>
        <w:jc w:val="both"/>
        <w:rPr>
          <w:rFonts w:ascii="Book Antiqua" w:hAnsi="Book Antiqua"/>
        </w:rPr>
      </w:pPr>
    </w:p>
    <w:p w14:paraId="7F1D9211" w14:textId="77777777" w:rsidR="00A77B3E" w:rsidRPr="00405A2E" w:rsidRDefault="00601E32" w:rsidP="00BD057D">
      <w:pPr>
        <w:spacing w:line="360" w:lineRule="auto"/>
        <w:jc w:val="both"/>
        <w:rPr>
          <w:rFonts w:ascii="Book Antiqua" w:hAnsi="Book Antiqua"/>
          <w:b/>
          <w:bCs/>
          <w:i/>
          <w:iCs/>
        </w:rPr>
      </w:pPr>
      <w:r w:rsidRPr="00405A2E">
        <w:rPr>
          <w:rFonts w:ascii="Book Antiqua" w:eastAsia="Book Antiqua" w:hAnsi="Book Antiqua" w:cs="Book Antiqua"/>
          <w:b/>
          <w:bCs/>
          <w:i/>
          <w:iCs/>
          <w:color w:val="000000"/>
        </w:rPr>
        <w:t xml:space="preserve">Data extraction </w:t>
      </w:r>
    </w:p>
    <w:p w14:paraId="2C799C13" w14:textId="184E7A18" w:rsidR="00A77B3E" w:rsidRPr="00BD057D" w:rsidRDefault="00601E32" w:rsidP="00405A2E">
      <w:pPr>
        <w:spacing w:line="360" w:lineRule="auto"/>
        <w:jc w:val="both"/>
        <w:rPr>
          <w:rFonts w:ascii="Book Antiqua" w:hAnsi="Book Antiqua"/>
        </w:rPr>
      </w:pPr>
      <w:r w:rsidRPr="00BD057D">
        <w:rPr>
          <w:rFonts w:ascii="Book Antiqua" w:eastAsia="Book Antiqua" w:hAnsi="Book Antiqua" w:cs="Book Antiqua"/>
          <w:color w:val="000000"/>
        </w:rPr>
        <w:t>The primary outcome was diagnostic accuracy (sensitivity and specificity). Secondary outcomes were sample adequacy (defined as the ability to procure cytological samples adequate for interpretation) and post</w:t>
      </w:r>
      <w:r w:rsidR="002604F7">
        <w:rPr>
          <w:rFonts w:ascii="Book Antiqua" w:eastAsia="Book Antiqua" w:hAnsi="Book Antiqua" w:cs="Book Antiqua"/>
          <w:color w:val="000000"/>
        </w:rPr>
        <w:t xml:space="preserve"> </w:t>
      </w:r>
      <w:r w:rsidRPr="00BD057D">
        <w:rPr>
          <w:rFonts w:ascii="Book Antiqua" w:eastAsia="Book Antiqua" w:hAnsi="Book Antiqua" w:cs="Book Antiqua"/>
          <w:color w:val="000000"/>
        </w:rPr>
        <w:t>procedure complications.</w:t>
      </w:r>
    </w:p>
    <w:p w14:paraId="50654F28" w14:textId="55DEA9A4" w:rsidR="00A77B3E" w:rsidRPr="00BD057D" w:rsidRDefault="00601E32" w:rsidP="00405A2E">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Two authors (Zhang X</w:t>
      </w:r>
      <w:r w:rsidR="00405A2E">
        <w:rPr>
          <w:rFonts w:ascii="Book Antiqua" w:eastAsia="Book Antiqua" w:hAnsi="Book Antiqua" w:cs="Book Antiqua"/>
          <w:color w:val="000000"/>
        </w:rPr>
        <w:t>H</w:t>
      </w:r>
      <w:r w:rsidRPr="00BD057D">
        <w:rPr>
          <w:rFonts w:ascii="Book Antiqua" w:eastAsia="Book Antiqua" w:hAnsi="Book Antiqua" w:cs="Book Antiqua"/>
          <w:color w:val="000000"/>
        </w:rPr>
        <w:t xml:space="preserve"> and Wei Z</w:t>
      </w:r>
      <w:r w:rsidR="00405A2E">
        <w:rPr>
          <w:rFonts w:ascii="Book Antiqua" w:eastAsia="Book Antiqua" w:hAnsi="Book Antiqua" w:cs="Book Antiqua"/>
          <w:color w:val="000000"/>
        </w:rPr>
        <w:t>C</w:t>
      </w:r>
      <w:r w:rsidRPr="00BD057D">
        <w:rPr>
          <w:rFonts w:ascii="Book Antiqua" w:eastAsia="Book Antiqua" w:hAnsi="Book Antiqua" w:cs="Book Antiqua"/>
          <w:color w:val="000000"/>
        </w:rPr>
        <w:t xml:space="preserve">) used a structured data collection sheet to extract data from studies independently. Quantitative variables extracted for the index test (SC and LBC) included the following: </w:t>
      </w:r>
      <w:r w:rsidR="00C52D46">
        <w:rPr>
          <w:rFonts w:ascii="Book Antiqua" w:eastAsia="Book Antiqua" w:hAnsi="Book Antiqua" w:cs="Book Antiqua"/>
          <w:color w:val="000000"/>
        </w:rPr>
        <w:t>N</w:t>
      </w:r>
      <w:r w:rsidRPr="00BD057D">
        <w:rPr>
          <w:rFonts w:ascii="Book Antiqua" w:eastAsia="Book Antiqua" w:hAnsi="Book Antiqua" w:cs="Book Antiqua"/>
          <w:color w:val="000000"/>
        </w:rPr>
        <w:t>umber of true-positive, false-positive, true-negative</w:t>
      </w:r>
      <w:r w:rsidR="00C52D46">
        <w:rPr>
          <w:rFonts w:ascii="Book Antiqua" w:eastAsia="Book Antiqua" w:hAnsi="Book Antiqua" w:cs="Book Antiqua"/>
          <w:color w:val="000000"/>
        </w:rPr>
        <w:t>,</w:t>
      </w:r>
      <w:r w:rsidRPr="00BD057D">
        <w:rPr>
          <w:rFonts w:ascii="Book Antiqua" w:eastAsia="Book Antiqua" w:hAnsi="Book Antiqua" w:cs="Book Antiqua"/>
          <w:color w:val="000000"/>
        </w:rPr>
        <w:t xml:space="preserve"> and false-negative results (</w:t>
      </w:r>
      <w:r w:rsidR="0064181A" w:rsidRPr="00BD057D">
        <w:rPr>
          <w:rFonts w:ascii="Book Antiqua" w:eastAsia="Book Antiqua" w:hAnsi="Book Antiqua" w:cs="Book Antiqua"/>
          <w:color w:val="000000"/>
        </w:rPr>
        <w:t xml:space="preserve">Supplementary </w:t>
      </w:r>
      <w:r w:rsidRPr="00BD057D">
        <w:rPr>
          <w:rFonts w:ascii="Book Antiqua" w:eastAsia="Book Antiqua" w:hAnsi="Book Antiqua" w:cs="Book Antiqua"/>
          <w:color w:val="000000"/>
        </w:rPr>
        <w:t xml:space="preserve">Table 2); the number of patients; and the number of punctures. Other quality-related variables extracted included the following: </w:t>
      </w:r>
      <w:r w:rsidR="00405A2E">
        <w:rPr>
          <w:rFonts w:ascii="Book Antiqua" w:eastAsia="Book Antiqua" w:hAnsi="Book Antiqua" w:cs="Book Antiqua"/>
          <w:color w:val="000000"/>
        </w:rPr>
        <w:t>T</w:t>
      </w:r>
      <w:r w:rsidRPr="00BD057D">
        <w:rPr>
          <w:rFonts w:ascii="Book Antiqua" w:eastAsia="Book Antiqua" w:hAnsi="Book Antiqua" w:cs="Book Antiqua"/>
          <w:color w:val="000000"/>
        </w:rPr>
        <w:t>ype of study, with or without Rapid On-Site Evaluation (ROSE), whether the two tests were performed on different patients or in the same patient consecutively, whether inadequate samples were excluded in the final analysis, sample adequacy</w:t>
      </w:r>
      <w:r w:rsidR="00C52D46">
        <w:rPr>
          <w:rFonts w:ascii="Book Antiqua" w:eastAsia="Book Antiqua" w:hAnsi="Book Antiqua" w:cs="Book Antiqua"/>
          <w:color w:val="000000"/>
        </w:rPr>
        <w:t>,</w:t>
      </w:r>
      <w:r w:rsidRPr="00BD057D">
        <w:rPr>
          <w:rFonts w:ascii="Book Antiqua" w:eastAsia="Book Antiqua" w:hAnsi="Book Antiqua" w:cs="Book Antiqua"/>
          <w:color w:val="000000"/>
        </w:rPr>
        <w:t xml:space="preserve"> and condition of the follow-up. All reported complications after the procedure were also extracted from included studies.</w:t>
      </w:r>
    </w:p>
    <w:p w14:paraId="599A8B98" w14:textId="77777777" w:rsidR="00A77B3E" w:rsidRPr="00BD057D" w:rsidRDefault="00A77B3E" w:rsidP="00BD057D">
      <w:pPr>
        <w:spacing w:line="360" w:lineRule="auto"/>
        <w:ind w:firstLine="240"/>
        <w:jc w:val="both"/>
        <w:rPr>
          <w:rFonts w:ascii="Book Antiqua" w:hAnsi="Book Antiqua"/>
        </w:rPr>
      </w:pPr>
    </w:p>
    <w:p w14:paraId="18EA2CCC" w14:textId="77777777" w:rsidR="00A77B3E" w:rsidRPr="00405A2E" w:rsidRDefault="00601E32" w:rsidP="00BD057D">
      <w:pPr>
        <w:spacing w:line="360" w:lineRule="auto"/>
        <w:jc w:val="both"/>
        <w:rPr>
          <w:rFonts w:ascii="Book Antiqua" w:hAnsi="Book Antiqua"/>
          <w:b/>
          <w:bCs/>
          <w:i/>
          <w:iCs/>
        </w:rPr>
      </w:pPr>
      <w:r w:rsidRPr="00405A2E">
        <w:rPr>
          <w:rFonts w:ascii="Book Antiqua" w:eastAsia="Book Antiqua" w:hAnsi="Book Antiqua" w:cs="Book Antiqua"/>
          <w:b/>
          <w:bCs/>
          <w:i/>
          <w:iCs/>
          <w:color w:val="000000"/>
        </w:rPr>
        <w:t xml:space="preserve">Statistical analysis </w:t>
      </w:r>
    </w:p>
    <w:p w14:paraId="6AC55B22" w14:textId="5A1EED2A"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Statistical analysis was performed according to Cochrane guidelines</w:t>
      </w:r>
      <w:r w:rsidRPr="00BD057D">
        <w:rPr>
          <w:rFonts w:ascii="Book Antiqua" w:eastAsia="Book Antiqua" w:hAnsi="Book Antiqua" w:cs="Book Antiqua"/>
          <w:color w:val="000000"/>
          <w:vertAlign w:val="superscript"/>
        </w:rPr>
        <w:t>[16]</w:t>
      </w:r>
      <w:r w:rsidRPr="00BD057D">
        <w:rPr>
          <w:rFonts w:ascii="Book Antiqua" w:eastAsia="Book Antiqua" w:hAnsi="Book Antiqua" w:cs="Book Antiqua"/>
          <w:color w:val="000000"/>
        </w:rPr>
        <w:t xml:space="preserve">. Study-specific estimates of pooled sensitivity and specificity with 95% confidence intervals were </w:t>
      </w:r>
      <w:r w:rsidRPr="00BD057D">
        <w:rPr>
          <w:rFonts w:ascii="Book Antiqua" w:eastAsia="Book Antiqua" w:hAnsi="Book Antiqua" w:cs="Book Antiqua"/>
          <w:color w:val="000000"/>
        </w:rPr>
        <w:lastRenderedPageBreak/>
        <w:t>calculated using a Mantel–Haenszel random-effects model and the bivariate mixed-e</w:t>
      </w:r>
      <w:r w:rsidRPr="00BD057D">
        <w:rPr>
          <w:rFonts w:ascii="Cambria" w:eastAsia="Book Antiqua" w:hAnsi="Cambria" w:cs="Cambria"/>
          <w:color w:val="000000"/>
        </w:rPr>
        <w:t>ﬀ</w:t>
      </w:r>
      <w:r w:rsidRPr="00BD057D">
        <w:rPr>
          <w:rFonts w:ascii="Book Antiqua" w:eastAsia="Book Antiqua" w:hAnsi="Book Antiqua" w:cs="Book Antiqua"/>
          <w:color w:val="000000"/>
        </w:rPr>
        <w:t>ects regression model.</w:t>
      </w:r>
    </w:p>
    <w:p w14:paraId="30461D11" w14:textId="0CA2333B" w:rsidR="00A77B3E" w:rsidRPr="00BD057D" w:rsidRDefault="00601E32" w:rsidP="00405A2E">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Summary receiver operating characteristic curves (SROC) were used to illustrate the relationship between sensitivity and specificity and to convey the diagnostic test performance of SC and LBC. Trapezoidal integration was used in SROC curves to calculate the pooled area under the curve (AUC); an AUC score of 1.0 indicates a perfect diagnostic test.</w:t>
      </w:r>
    </w:p>
    <w:p w14:paraId="0CD5D671" w14:textId="155D7D34" w:rsidR="00A77B3E" w:rsidRPr="00BD057D" w:rsidRDefault="00601E32" w:rsidP="00405A2E">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 xml:space="preserve">The </w:t>
      </w:r>
      <w:r w:rsidRPr="00847FEA">
        <w:rPr>
          <w:rFonts w:ascii="Book Antiqua" w:eastAsia="Book Antiqua" w:hAnsi="Book Antiqua" w:cs="Book Antiqua"/>
          <w:i/>
          <w:iCs/>
          <w:color w:val="000000"/>
        </w:rPr>
        <w:t>I²</w:t>
      </w:r>
      <w:r w:rsidRPr="00BD057D">
        <w:rPr>
          <w:rFonts w:ascii="Book Antiqua" w:eastAsia="Book Antiqua" w:hAnsi="Book Antiqua" w:cs="Book Antiqua"/>
          <w:color w:val="000000"/>
        </w:rPr>
        <w:t xml:space="preserve"> statistic was used to assess the proportion of total variation in reported outcomes due to intrastudy heterogeneity. An </w:t>
      </w:r>
      <w:r w:rsidRPr="00847FEA">
        <w:rPr>
          <w:rFonts w:ascii="Book Antiqua" w:eastAsia="Book Antiqua" w:hAnsi="Book Antiqua" w:cs="Book Antiqua"/>
          <w:i/>
          <w:iCs/>
          <w:color w:val="000000"/>
        </w:rPr>
        <w:t>I²</w:t>
      </w:r>
      <w:r w:rsidRPr="00BD057D">
        <w:rPr>
          <w:rFonts w:ascii="Book Antiqua" w:eastAsia="Book Antiqua" w:hAnsi="Book Antiqua" w:cs="Book Antiqua"/>
          <w:color w:val="000000"/>
        </w:rPr>
        <w:t xml:space="preserve"> score of 25</w:t>
      </w:r>
      <w:r w:rsidR="00405A2E" w:rsidRPr="00BD057D">
        <w:rPr>
          <w:rFonts w:ascii="Book Antiqua" w:eastAsia="Book Antiqua" w:hAnsi="Book Antiqua" w:cs="Book Antiqua"/>
          <w:color w:val="000000"/>
        </w:rPr>
        <w:t>%</w:t>
      </w:r>
      <w:r w:rsidR="00847FEA">
        <w:rPr>
          <w:rFonts w:ascii="Book Antiqua" w:eastAsia="Book Antiqua" w:hAnsi="Book Antiqua" w:cs="Book Antiqua"/>
          <w:color w:val="000000"/>
        </w:rPr>
        <w:t>-</w:t>
      </w:r>
      <w:r w:rsidRPr="00BD057D">
        <w:rPr>
          <w:rFonts w:ascii="Book Antiqua" w:eastAsia="Book Antiqua" w:hAnsi="Book Antiqua" w:cs="Book Antiqua"/>
          <w:color w:val="000000"/>
        </w:rPr>
        <w:t>49% indicates low heterogeneity, 50</w:t>
      </w:r>
      <w:r w:rsidR="00405A2E" w:rsidRPr="00BD057D">
        <w:rPr>
          <w:rFonts w:ascii="Book Antiqua" w:eastAsia="Book Antiqua" w:hAnsi="Book Antiqua" w:cs="Book Antiqua"/>
          <w:color w:val="000000"/>
        </w:rPr>
        <w:t>%</w:t>
      </w:r>
      <w:r w:rsidR="00847FEA">
        <w:rPr>
          <w:rFonts w:ascii="Book Antiqua" w:eastAsia="Book Antiqua" w:hAnsi="Book Antiqua" w:cs="Book Antiqua"/>
          <w:color w:val="000000"/>
        </w:rPr>
        <w:t>-</w:t>
      </w:r>
      <w:r w:rsidRPr="00BD057D">
        <w:rPr>
          <w:rFonts w:ascii="Book Antiqua" w:eastAsia="Book Antiqua" w:hAnsi="Book Antiqua" w:cs="Book Antiqua"/>
          <w:color w:val="000000"/>
        </w:rPr>
        <w:t>74% moderate</w:t>
      </w:r>
      <w:r w:rsidR="00C52D46">
        <w:rPr>
          <w:rFonts w:ascii="Book Antiqua" w:eastAsia="Book Antiqua" w:hAnsi="Book Antiqua" w:cs="Book Antiqua"/>
          <w:color w:val="000000"/>
        </w:rPr>
        <w:t>,</w:t>
      </w:r>
      <w:r w:rsidRPr="00BD057D">
        <w:rPr>
          <w:rFonts w:ascii="Book Antiqua" w:eastAsia="Book Antiqua" w:hAnsi="Book Antiqua" w:cs="Book Antiqua"/>
          <w:color w:val="000000"/>
        </w:rPr>
        <w:t xml:space="preserve"> and greater than 75% a high degree of heterogeneity</w:t>
      </w:r>
      <w:r w:rsidRPr="00BD057D">
        <w:rPr>
          <w:rFonts w:ascii="Book Antiqua" w:eastAsia="Book Antiqua" w:hAnsi="Book Antiqua" w:cs="Book Antiqua"/>
          <w:color w:val="000000"/>
          <w:vertAlign w:val="superscript"/>
        </w:rPr>
        <w:t>[17]</w:t>
      </w:r>
      <w:r w:rsidRPr="00BD057D">
        <w:rPr>
          <w:rFonts w:ascii="Book Antiqua" w:eastAsia="Book Antiqua" w:hAnsi="Book Antiqua" w:cs="Book Antiqua"/>
          <w:color w:val="000000"/>
        </w:rPr>
        <w:t>. If heterogeneity among studies was recorded, the potential source of heterogeneity was investigated by meta-regression.</w:t>
      </w:r>
    </w:p>
    <w:p w14:paraId="0290688C" w14:textId="12EFABAF" w:rsidR="00A77B3E" w:rsidRPr="00BD057D" w:rsidRDefault="00601E32" w:rsidP="00405A2E">
      <w:pPr>
        <w:spacing w:line="360" w:lineRule="auto"/>
        <w:ind w:firstLineChars="200" w:firstLine="480"/>
        <w:jc w:val="both"/>
        <w:rPr>
          <w:rFonts w:ascii="Book Antiqua" w:hAnsi="Book Antiqua"/>
        </w:rPr>
      </w:pPr>
      <w:r w:rsidRPr="00BD057D">
        <w:rPr>
          <w:rFonts w:ascii="Book Antiqua" w:eastAsia="Book Antiqua" w:hAnsi="Book Antiqua" w:cs="Book Antiqua"/>
          <w:color w:val="000000"/>
          <w:shd w:val="clear" w:color="auto" w:fill="FFFFFF"/>
        </w:rPr>
        <w:t>We assessed the possibility of publication bias by constructing a Deek’s funnel plot of each trial’s e</w:t>
      </w:r>
      <w:r w:rsidRPr="00BD057D">
        <w:rPr>
          <w:rFonts w:ascii="Cambria" w:eastAsia="Book Antiqua" w:hAnsi="Cambria" w:cs="Cambria"/>
          <w:color w:val="000000"/>
          <w:shd w:val="clear" w:color="auto" w:fill="FFFFFF"/>
        </w:rPr>
        <w:t>ﬀ</w:t>
      </w:r>
      <w:r w:rsidRPr="00BD057D">
        <w:rPr>
          <w:rFonts w:ascii="Book Antiqua" w:eastAsia="Book Antiqua" w:hAnsi="Book Antiqua" w:cs="Book Antiqua"/>
          <w:color w:val="000000"/>
          <w:shd w:val="clear" w:color="auto" w:fill="FFFFFF"/>
        </w:rPr>
        <w:t>ect size against the standard error (</w:t>
      </w:r>
      <w:r w:rsidR="0064181A" w:rsidRPr="00BD057D">
        <w:rPr>
          <w:rFonts w:ascii="Book Antiqua" w:eastAsia="Book Antiqua" w:hAnsi="Book Antiqua" w:cs="Book Antiqua"/>
          <w:color w:val="000000"/>
          <w:shd w:val="clear" w:color="auto" w:fill="FFFFFF"/>
        </w:rPr>
        <w:t xml:space="preserve">Supplementary </w:t>
      </w:r>
      <w:r w:rsidRPr="00BD057D">
        <w:rPr>
          <w:rFonts w:ascii="Book Antiqua" w:eastAsia="Book Antiqua" w:hAnsi="Book Antiqua" w:cs="Book Antiqua"/>
          <w:color w:val="000000"/>
        </w:rPr>
        <w:t xml:space="preserve">Figure </w:t>
      </w:r>
      <w:r w:rsidRPr="00BD057D">
        <w:rPr>
          <w:rFonts w:ascii="Book Antiqua" w:eastAsia="Book Antiqua" w:hAnsi="Book Antiqua" w:cs="Book Antiqua"/>
          <w:color w:val="000000"/>
          <w:shd w:val="clear" w:color="auto" w:fill="FFFFFF"/>
        </w:rPr>
        <w:t xml:space="preserve">1) and defined significant publication bias as a </w:t>
      </w:r>
      <w:r w:rsidR="00405A2E" w:rsidRPr="00405A2E">
        <w:rPr>
          <w:rFonts w:ascii="Book Antiqua" w:eastAsia="Book Antiqua" w:hAnsi="Book Antiqua" w:cs="Book Antiqua"/>
          <w:i/>
          <w:iCs/>
          <w:color w:val="000000"/>
          <w:shd w:val="clear" w:color="auto" w:fill="FFFFFF"/>
        </w:rPr>
        <w:t>P</w:t>
      </w:r>
      <w:r w:rsidR="00405A2E">
        <w:rPr>
          <w:rFonts w:ascii="Book Antiqua" w:eastAsia="Book Antiqua" w:hAnsi="Book Antiqua" w:cs="Book Antiqua"/>
          <w:color w:val="000000"/>
          <w:shd w:val="clear" w:color="auto" w:fill="FFFFFF"/>
        </w:rPr>
        <w:t xml:space="preserve"> </w:t>
      </w:r>
      <w:r w:rsidRPr="00BD057D">
        <w:rPr>
          <w:rFonts w:ascii="Book Antiqua" w:eastAsia="Book Antiqua" w:hAnsi="Book Antiqua" w:cs="Book Antiqua"/>
          <w:color w:val="000000"/>
          <w:shd w:val="clear" w:color="auto" w:fill="FFFFFF"/>
        </w:rPr>
        <w:t>&lt;</w:t>
      </w:r>
      <w:r w:rsidR="00405A2E">
        <w:rPr>
          <w:rFonts w:ascii="Book Antiqua" w:eastAsia="Book Antiqua" w:hAnsi="Book Antiqua" w:cs="Book Antiqua"/>
          <w:color w:val="000000"/>
          <w:shd w:val="clear" w:color="auto" w:fill="FFFFFF"/>
        </w:rPr>
        <w:t xml:space="preserve"> </w:t>
      </w:r>
      <w:r w:rsidRPr="00BD057D">
        <w:rPr>
          <w:rFonts w:ascii="Book Antiqua" w:eastAsia="Book Antiqua" w:hAnsi="Book Antiqua" w:cs="Book Antiqua"/>
          <w:color w:val="000000"/>
          <w:shd w:val="clear" w:color="auto" w:fill="FFFFFF"/>
        </w:rPr>
        <w:t>0.1. Publication bias was not present in LBC groups but present in SC groups. This difference could be due to great difference in the operational process in included studies. We could not exclude a publication bias in our meta-analysis. Meta-regression (subgroup analysis) was conducted according to study design (prospective and retrospective), matching methods, ROSE availability, LBC techniques, and cytological analysis classification methods.</w:t>
      </w:r>
    </w:p>
    <w:p w14:paraId="79077EE0" w14:textId="36676CDA" w:rsidR="00A77B3E" w:rsidRPr="00BD057D" w:rsidRDefault="00601E32" w:rsidP="00405A2E">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All statistical analyses were conducted using the MIDAS module of STATA Stata/MP version 16.0 from http://www.stata.com (College Station, T</w:t>
      </w:r>
      <w:r w:rsidR="00C52D46">
        <w:rPr>
          <w:rFonts w:ascii="Book Antiqua" w:eastAsia="Book Antiqua" w:hAnsi="Book Antiqua" w:cs="Book Antiqua"/>
          <w:color w:val="000000"/>
        </w:rPr>
        <w:t>X,</w:t>
      </w:r>
      <w:r w:rsidRPr="00BD057D">
        <w:rPr>
          <w:rFonts w:ascii="Book Antiqua" w:eastAsia="Book Antiqua" w:hAnsi="Book Antiqua" w:cs="Book Antiqua"/>
          <w:color w:val="000000"/>
        </w:rPr>
        <w:t xml:space="preserve"> U</w:t>
      </w:r>
      <w:r w:rsidR="00405A2E">
        <w:rPr>
          <w:rFonts w:ascii="Book Antiqua" w:eastAsia="Book Antiqua" w:hAnsi="Book Antiqua" w:cs="Book Antiqua"/>
          <w:color w:val="000000"/>
        </w:rPr>
        <w:t>nited States</w:t>
      </w:r>
      <w:r w:rsidRPr="00BD057D">
        <w:rPr>
          <w:rFonts w:ascii="Book Antiqua" w:eastAsia="Book Antiqua" w:hAnsi="Book Antiqua" w:cs="Book Antiqua"/>
          <w:color w:val="000000"/>
        </w:rPr>
        <w:t xml:space="preserve">). For all calculations, a 2-tailed </w:t>
      </w:r>
      <w:r w:rsidR="00405A2E" w:rsidRPr="00405A2E">
        <w:rPr>
          <w:rFonts w:ascii="Book Antiqua" w:eastAsia="Book Antiqua" w:hAnsi="Book Antiqua" w:cs="Book Antiqua"/>
          <w:i/>
          <w:iCs/>
          <w:color w:val="000000"/>
        </w:rPr>
        <w:t>P</w:t>
      </w:r>
      <w:r w:rsidR="00405A2E">
        <w:rPr>
          <w:rFonts w:ascii="Book Antiqua" w:eastAsia="Book Antiqua" w:hAnsi="Book Antiqua" w:cs="Book Antiqua"/>
          <w:i/>
          <w:iCs/>
          <w:color w:val="000000"/>
        </w:rPr>
        <w:t xml:space="preserve"> </w:t>
      </w:r>
      <w:r w:rsidRPr="00BD057D">
        <w:rPr>
          <w:rFonts w:ascii="Book Antiqua" w:eastAsia="Book Antiqua" w:hAnsi="Book Antiqua" w:cs="Book Antiqua"/>
          <w:color w:val="000000"/>
        </w:rPr>
        <w:t>&lt;</w:t>
      </w:r>
      <w:r w:rsidR="00405A2E">
        <w:rPr>
          <w:rFonts w:ascii="Book Antiqua" w:eastAsia="Book Antiqua" w:hAnsi="Book Antiqua" w:cs="Book Antiqua"/>
          <w:color w:val="000000"/>
        </w:rPr>
        <w:t xml:space="preserve"> </w:t>
      </w:r>
      <w:r w:rsidRPr="00BD057D">
        <w:rPr>
          <w:rFonts w:ascii="Book Antiqua" w:eastAsia="Book Antiqua" w:hAnsi="Book Antiqua" w:cs="Book Antiqua"/>
          <w:color w:val="000000"/>
        </w:rPr>
        <w:t xml:space="preserve">0.05 was considered statistically significant. </w:t>
      </w:r>
      <w:r w:rsidR="00C52D46">
        <w:rPr>
          <w:rFonts w:ascii="Book Antiqua" w:eastAsia="Book Antiqua" w:hAnsi="Book Antiqua" w:cs="Book Antiqua"/>
          <w:color w:val="000000"/>
        </w:rPr>
        <w:t>Q</w:t>
      </w:r>
      <w:r w:rsidR="00C52D46" w:rsidRPr="00BD057D">
        <w:rPr>
          <w:rFonts w:ascii="Book Antiqua" w:eastAsia="Book Antiqua" w:hAnsi="Book Antiqua" w:cs="Book Antiqua"/>
          <w:color w:val="000000"/>
        </w:rPr>
        <w:t>uality assessment tool for diagnostic accuracy stud</w:t>
      </w:r>
      <w:r w:rsidR="00C52D46">
        <w:rPr>
          <w:rFonts w:ascii="Book Antiqua" w:eastAsia="Book Antiqua" w:hAnsi="Book Antiqua" w:cs="Book Antiqua"/>
          <w:color w:val="000000"/>
        </w:rPr>
        <w:t>y</w:t>
      </w:r>
      <w:r w:rsidRPr="00BD057D">
        <w:rPr>
          <w:rFonts w:ascii="Book Antiqua" w:eastAsia="Book Antiqua" w:hAnsi="Book Antiqua" w:cs="Book Antiqua"/>
          <w:color w:val="000000"/>
        </w:rPr>
        <w:t xml:space="preserve"> was performed using Review Manager (Rev Man) [Computer program] version 5.4 (The Cochrane Collaboration, 2020).</w:t>
      </w:r>
    </w:p>
    <w:bookmarkEnd w:id="25"/>
    <w:bookmarkEnd w:id="26"/>
    <w:p w14:paraId="2F9B442D" w14:textId="77777777" w:rsidR="00A77B3E" w:rsidRPr="00BD057D" w:rsidRDefault="00A77B3E" w:rsidP="00BD057D">
      <w:pPr>
        <w:spacing w:line="360" w:lineRule="auto"/>
        <w:jc w:val="both"/>
        <w:rPr>
          <w:rFonts w:ascii="Book Antiqua" w:hAnsi="Book Antiqua"/>
        </w:rPr>
      </w:pPr>
    </w:p>
    <w:p w14:paraId="72933302"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aps/>
          <w:color w:val="000000"/>
          <w:u w:val="single"/>
        </w:rPr>
        <w:t>RESULTS</w:t>
      </w:r>
    </w:p>
    <w:p w14:paraId="1418CA91" w14:textId="77777777" w:rsidR="00A77B3E" w:rsidRPr="00405A2E" w:rsidRDefault="00601E32" w:rsidP="00BD057D">
      <w:pPr>
        <w:spacing w:line="360" w:lineRule="auto"/>
        <w:jc w:val="both"/>
        <w:rPr>
          <w:rFonts w:ascii="Book Antiqua" w:hAnsi="Book Antiqua"/>
          <w:i/>
          <w:iCs/>
        </w:rPr>
      </w:pPr>
      <w:bookmarkStart w:id="27" w:name="OLE_LINK354"/>
      <w:bookmarkStart w:id="28" w:name="OLE_LINK355"/>
      <w:r w:rsidRPr="00405A2E">
        <w:rPr>
          <w:rFonts w:ascii="Book Antiqua" w:eastAsia="Book Antiqua" w:hAnsi="Book Antiqua" w:cs="Book Antiqua"/>
          <w:b/>
          <w:bCs/>
          <w:i/>
          <w:iCs/>
          <w:color w:val="000000"/>
        </w:rPr>
        <w:t xml:space="preserve">Search and study selection </w:t>
      </w:r>
    </w:p>
    <w:p w14:paraId="161FD374" w14:textId="43EC1C3E"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The electronic search of the PubMed, Embase, and Cochrane databases identified a total of 108 studies, and </w:t>
      </w:r>
      <w:r w:rsidR="00C52D46">
        <w:rPr>
          <w:rFonts w:ascii="Book Antiqua" w:eastAsia="Book Antiqua" w:hAnsi="Book Antiqua" w:cs="Book Antiqua"/>
          <w:color w:val="000000"/>
        </w:rPr>
        <w:t>three</w:t>
      </w:r>
      <w:r w:rsidRPr="00BD057D">
        <w:rPr>
          <w:rFonts w:ascii="Book Antiqua" w:eastAsia="Book Antiqua" w:hAnsi="Book Antiqua" w:cs="Book Antiqua"/>
          <w:color w:val="000000"/>
        </w:rPr>
        <w:t xml:space="preserve"> additional studies were identified through extended </w:t>
      </w:r>
      <w:r w:rsidRPr="00BD057D">
        <w:rPr>
          <w:rFonts w:ascii="Book Antiqua" w:eastAsia="Book Antiqua" w:hAnsi="Book Antiqua" w:cs="Book Antiqua"/>
          <w:color w:val="000000"/>
        </w:rPr>
        <w:lastRenderedPageBreak/>
        <w:t>bibliographic searches. In total, 24 studies were excluded as duplicates. In addition, 62 studies did not qualify for full-text review based on title and abstract. In total, 25 studies were assessed individually by both reviewers, and 15 were excluded. Thus, 10 studies describing comparative data on preoperative SC and LBC of pancreatic lesions were finally included in the analysis</w:t>
      </w:r>
      <w:r w:rsidRPr="00BD057D">
        <w:rPr>
          <w:rFonts w:ascii="Book Antiqua" w:eastAsia="Book Antiqua" w:hAnsi="Book Antiqua" w:cs="Book Antiqua"/>
          <w:color w:val="000000"/>
          <w:vertAlign w:val="superscript"/>
        </w:rPr>
        <w:t>[5,8,12,13,18-23]</w:t>
      </w:r>
      <w:r w:rsidRPr="00BD057D">
        <w:rPr>
          <w:rFonts w:ascii="Book Antiqua" w:eastAsia="Book Antiqua" w:hAnsi="Book Antiqua" w:cs="Book Antiqua"/>
          <w:color w:val="000000"/>
        </w:rPr>
        <w:t xml:space="preserve"> (Figure 1).</w:t>
      </w:r>
    </w:p>
    <w:p w14:paraId="5DFFB426" w14:textId="77777777" w:rsidR="00A77B3E" w:rsidRPr="00BD057D" w:rsidRDefault="00A77B3E" w:rsidP="00BD057D">
      <w:pPr>
        <w:spacing w:line="360" w:lineRule="auto"/>
        <w:jc w:val="both"/>
        <w:rPr>
          <w:rFonts w:ascii="Book Antiqua" w:hAnsi="Book Antiqua"/>
        </w:rPr>
      </w:pPr>
    </w:p>
    <w:p w14:paraId="35AEF9AF" w14:textId="77777777" w:rsidR="00A77B3E" w:rsidRPr="00405A2E" w:rsidRDefault="00601E32" w:rsidP="00BD057D">
      <w:pPr>
        <w:spacing w:line="360" w:lineRule="auto"/>
        <w:jc w:val="both"/>
        <w:rPr>
          <w:rFonts w:ascii="Book Antiqua" w:hAnsi="Book Antiqua"/>
          <w:i/>
          <w:iCs/>
        </w:rPr>
      </w:pPr>
      <w:r w:rsidRPr="00405A2E">
        <w:rPr>
          <w:rFonts w:ascii="Book Antiqua" w:eastAsia="Book Antiqua" w:hAnsi="Book Antiqua" w:cs="Book Antiqua"/>
          <w:b/>
          <w:bCs/>
          <w:i/>
          <w:iCs/>
          <w:color w:val="000000"/>
        </w:rPr>
        <w:t xml:space="preserve">Characteristics of included studies </w:t>
      </w:r>
    </w:p>
    <w:p w14:paraId="14AD8D49" w14:textId="0266631F" w:rsidR="00A77B3E" w:rsidRPr="00BD057D" w:rsidRDefault="00601E32" w:rsidP="00405A2E">
      <w:pPr>
        <w:spacing w:line="360" w:lineRule="auto"/>
        <w:jc w:val="both"/>
        <w:rPr>
          <w:rFonts w:ascii="Book Antiqua" w:hAnsi="Book Antiqua"/>
        </w:rPr>
      </w:pPr>
      <w:r w:rsidRPr="00BD057D">
        <w:rPr>
          <w:rFonts w:ascii="Book Antiqua" w:eastAsia="Book Antiqua" w:hAnsi="Book Antiqua" w:cs="Book Antiqua"/>
          <w:color w:val="000000"/>
        </w:rPr>
        <w:t>Ten studies with a total of 1184 patients were included in this review with a total of 1121 comparisons between SC and LBC</w:t>
      </w:r>
      <w:r w:rsidRPr="00BD057D">
        <w:rPr>
          <w:rFonts w:ascii="Book Antiqua" w:eastAsia="Book Antiqua" w:hAnsi="Book Antiqua" w:cs="Book Antiqua"/>
          <w:color w:val="000000"/>
          <w:vertAlign w:val="superscript"/>
        </w:rPr>
        <w:t>[5,8,12,13,18-23]</w:t>
      </w:r>
      <w:r w:rsidRPr="00BD057D">
        <w:rPr>
          <w:rFonts w:ascii="Book Antiqua" w:eastAsia="Book Antiqua" w:hAnsi="Book Antiqua" w:cs="Book Antiqua"/>
          <w:color w:val="000000"/>
        </w:rPr>
        <w:t>. In two of the studies, inadequate cytological samples were excluded from the final analysis</w:t>
      </w:r>
      <w:r w:rsidRPr="00BD057D">
        <w:rPr>
          <w:rFonts w:ascii="Book Antiqua" w:eastAsia="Book Antiqua" w:hAnsi="Book Antiqua" w:cs="Book Antiqua"/>
          <w:color w:val="000000"/>
          <w:vertAlign w:val="superscript"/>
        </w:rPr>
        <w:t>[8,18]</w:t>
      </w:r>
      <w:r w:rsidRPr="00BD057D">
        <w:rPr>
          <w:rFonts w:ascii="Book Antiqua" w:eastAsia="Book Antiqua" w:hAnsi="Book Antiqua" w:cs="Book Antiqua"/>
          <w:color w:val="000000"/>
        </w:rPr>
        <w:t>. One of the studies also included a few patients who performed cell block exclusively in the final diagnostic accuracy analysis of LBC groups, but the LBC (Thin Prep) group comprised greater than half of all subjects</w:t>
      </w:r>
      <w:r w:rsidRPr="00BD057D">
        <w:rPr>
          <w:rFonts w:ascii="Book Antiqua" w:eastAsia="Book Antiqua" w:hAnsi="Book Antiqua" w:cs="Book Antiqua"/>
          <w:color w:val="000000"/>
          <w:vertAlign w:val="superscript"/>
        </w:rPr>
        <w:t>[13]</w:t>
      </w:r>
      <w:r w:rsidRPr="00BD057D">
        <w:rPr>
          <w:rFonts w:ascii="Book Antiqua" w:eastAsia="Book Antiqua" w:hAnsi="Book Antiqua" w:cs="Book Antiqua"/>
          <w:color w:val="000000"/>
        </w:rPr>
        <w:t xml:space="preserve">. Of the 10 studies included, </w:t>
      </w:r>
      <w:r w:rsidR="00C52D46">
        <w:rPr>
          <w:rFonts w:ascii="Book Antiqua" w:eastAsia="Book Antiqua" w:hAnsi="Book Antiqua" w:cs="Book Antiqua"/>
          <w:color w:val="000000"/>
        </w:rPr>
        <w:t>seven</w:t>
      </w:r>
      <w:r w:rsidRPr="00BD057D">
        <w:rPr>
          <w:rFonts w:ascii="Book Antiqua" w:eastAsia="Book Antiqua" w:hAnsi="Book Antiqua" w:cs="Book Antiqua"/>
          <w:color w:val="000000"/>
        </w:rPr>
        <w:t xml:space="preserve"> were prospective</w:t>
      </w:r>
      <w:r w:rsidRPr="00BD057D">
        <w:rPr>
          <w:rFonts w:ascii="Book Antiqua" w:eastAsia="Book Antiqua" w:hAnsi="Book Antiqua" w:cs="Book Antiqua"/>
          <w:color w:val="000000"/>
          <w:vertAlign w:val="superscript"/>
        </w:rPr>
        <w:t>[5,8,13,19-21,23]</w:t>
      </w:r>
      <w:r w:rsidRPr="00BD057D">
        <w:rPr>
          <w:rFonts w:ascii="Book Antiqua" w:eastAsia="Book Antiqua" w:hAnsi="Book Antiqua" w:cs="Book Antiqua"/>
          <w:color w:val="000000"/>
        </w:rPr>
        <w:t xml:space="preserve">, and </w:t>
      </w:r>
      <w:r w:rsidR="00C52D46">
        <w:rPr>
          <w:rFonts w:ascii="Book Antiqua" w:eastAsia="Book Antiqua" w:hAnsi="Book Antiqua" w:cs="Book Antiqua"/>
          <w:color w:val="000000"/>
        </w:rPr>
        <w:t>three</w:t>
      </w:r>
      <w:r w:rsidRPr="00BD057D">
        <w:rPr>
          <w:rFonts w:ascii="Book Antiqua" w:eastAsia="Book Antiqua" w:hAnsi="Book Antiqua" w:cs="Book Antiqua"/>
          <w:color w:val="000000"/>
        </w:rPr>
        <w:t xml:space="preserve"> were retrospective</w:t>
      </w:r>
      <w:r w:rsidRPr="00BD057D">
        <w:rPr>
          <w:rFonts w:ascii="Book Antiqua" w:eastAsia="Book Antiqua" w:hAnsi="Book Antiqua" w:cs="Book Antiqua"/>
          <w:color w:val="000000"/>
          <w:vertAlign w:val="superscript"/>
        </w:rPr>
        <w:t>[12,18,22]</w:t>
      </w:r>
      <w:r w:rsidRPr="00BD057D">
        <w:rPr>
          <w:rFonts w:ascii="Book Antiqua" w:eastAsia="Book Antiqua" w:hAnsi="Book Antiqua" w:cs="Book Antiqua"/>
          <w:color w:val="000000"/>
        </w:rPr>
        <w:t>. Publication dates ranged from 2004 to 2020. The main characteristics of the included studies are reported in Table 1. All studies were well-balanced between groups based on homology or heterology matching</w:t>
      </w:r>
      <w:r w:rsidR="008B4ED8" w:rsidRPr="00BD057D">
        <w:rPr>
          <w:rFonts w:ascii="Book Antiqua" w:eastAsia="Book Antiqua" w:hAnsi="Book Antiqua" w:cs="Book Antiqua"/>
          <w:color w:val="000000"/>
          <w:vertAlign w:val="superscript"/>
        </w:rPr>
        <w:t>[22]</w:t>
      </w:r>
      <w:r w:rsidRPr="00BD057D">
        <w:rPr>
          <w:rFonts w:ascii="Book Antiqua" w:eastAsia="Book Antiqua" w:hAnsi="Book Antiqua" w:cs="Book Antiqua"/>
          <w:color w:val="000000"/>
        </w:rPr>
        <w:t xml:space="preserve">. ROSE was available in </w:t>
      </w:r>
      <w:r w:rsidR="00C52D46">
        <w:rPr>
          <w:rFonts w:ascii="Book Antiqua" w:eastAsia="Book Antiqua" w:hAnsi="Book Antiqua" w:cs="Book Antiqua"/>
          <w:color w:val="000000"/>
        </w:rPr>
        <w:t>two</w:t>
      </w:r>
      <w:r w:rsidRPr="00BD057D">
        <w:rPr>
          <w:rFonts w:ascii="Book Antiqua" w:eastAsia="Book Antiqua" w:hAnsi="Book Antiqua" w:cs="Book Antiqua"/>
          <w:color w:val="000000"/>
        </w:rPr>
        <w:t xml:space="preserve"> studies</w:t>
      </w:r>
      <w:r w:rsidRPr="00BD057D">
        <w:rPr>
          <w:rFonts w:ascii="Book Antiqua" w:eastAsia="Book Antiqua" w:hAnsi="Book Antiqua" w:cs="Book Antiqua"/>
          <w:color w:val="000000"/>
          <w:vertAlign w:val="superscript"/>
        </w:rPr>
        <w:t>[18,19]</w:t>
      </w:r>
      <w:r w:rsidRPr="00BD057D">
        <w:rPr>
          <w:rFonts w:ascii="Book Antiqua" w:eastAsia="Book Antiqua" w:hAnsi="Book Antiqua" w:cs="Book Antiqua"/>
          <w:color w:val="000000"/>
        </w:rPr>
        <w:t>, and the needle caliper was mainly 22 gauge. The most frequently used LBC technique was Thin Prep (TP)</w:t>
      </w:r>
      <w:r w:rsidRPr="00BD057D">
        <w:rPr>
          <w:rFonts w:ascii="Book Antiqua" w:eastAsia="Book Antiqua" w:hAnsi="Book Antiqua" w:cs="Book Antiqua"/>
          <w:color w:val="000000"/>
          <w:vertAlign w:val="superscript"/>
        </w:rPr>
        <w:t>[13,18-21]</w:t>
      </w:r>
      <w:r w:rsidRPr="00BD057D">
        <w:rPr>
          <w:rFonts w:ascii="Book Antiqua" w:eastAsia="Book Antiqua" w:hAnsi="Book Antiqua" w:cs="Book Antiqua"/>
          <w:color w:val="000000"/>
        </w:rPr>
        <w:t xml:space="preserve">, whereas newer techniques were tested in </w:t>
      </w:r>
      <w:r w:rsidR="00C52D46">
        <w:rPr>
          <w:rFonts w:ascii="Book Antiqua" w:eastAsia="Book Antiqua" w:hAnsi="Book Antiqua" w:cs="Book Antiqua"/>
          <w:color w:val="000000"/>
        </w:rPr>
        <w:t>four</w:t>
      </w:r>
      <w:r w:rsidRPr="00BD057D">
        <w:rPr>
          <w:rFonts w:ascii="Book Antiqua" w:eastAsia="Book Antiqua" w:hAnsi="Book Antiqua" w:cs="Book Antiqua"/>
          <w:color w:val="000000"/>
        </w:rPr>
        <w:t xml:space="preserve"> studies. Cytological analysis</w:t>
      </w:r>
      <w:r w:rsidRPr="00BD057D">
        <w:rPr>
          <w:rStyle w:val="apple-converted-space"/>
          <w:rFonts w:ascii="Book Antiqua" w:eastAsia="Book Antiqua" w:hAnsi="Book Antiqua" w:cs="Book Antiqua"/>
          <w:color w:val="000000"/>
          <w:shd w:val="clear" w:color="auto" w:fill="FFFFFF"/>
        </w:rPr>
        <w:t xml:space="preserve"> </w:t>
      </w:r>
      <w:r w:rsidRPr="00BD057D">
        <w:rPr>
          <w:rFonts w:ascii="Book Antiqua" w:eastAsia="Book Antiqua" w:hAnsi="Book Antiqua" w:cs="Book Antiqua"/>
          <w:color w:val="000000"/>
        </w:rPr>
        <w:t xml:space="preserve">is generally based on the common classification: </w:t>
      </w:r>
      <w:r w:rsidR="00C52D46">
        <w:rPr>
          <w:rFonts w:ascii="Book Antiqua" w:eastAsia="Book Antiqua" w:hAnsi="Book Antiqua" w:cs="Book Antiqua"/>
          <w:color w:val="000000"/>
        </w:rPr>
        <w:t>I</w:t>
      </w:r>
      <w:r w:rsidRPr="00BD057D">
        <w:rPr>
          <w:rFonts w:ascii="Book Antiqua" w:eastAsia="Book Antiqua" w:hAnsi="Book Antiqua" w:cs="Book Antiqua"/>
          <w:color w:val="000000"/>
        </w:rPr>
        <w:t>nadequate specimens, negative and atypical specimens were classified as benign, and suspicious and malignant specimens were classified as malignant. Specimens classified as other, including Bethesda classification, which was scored as nondiagnostic, benign, atypical, or malignant, and nondiagnostic were excluded in the final analysis, and only malignant specimens were classified as "malignant"</w:t>
      </w:r>
      <w:r w:rsidRPr="00BD057D">
        <w:rPr>
          <w:rFonts w:ascii="Book Antiqua" w:eastAsia="Book Antiqua" w:hAnsi="Book Antiqua" w:cs="Book Antiqua"/>
          <w:color w:val="000000"/>
          <w:vertAlign w:val="superscript"/>
        </w:rPr>
        <w:t>[13]</w:t>
      </w:r>
      <w:r w:rsidRPr="00BD057D">
        <w:rPr>
          <w:rFonts w:ascii="Book Antiqua" w:eastAsia="Book Antiqua" w:hAnsi="Book Antiqua" w:cs="Book Antiqua"/>
          <w:color w:val="000000"/>
        </w:rPr>
        <w:t>. Classification based on the Papanicolaou Society of Cytopathology classification</w:t>
      </w:r>
      <w:r w:rsidRPr="00BD057D">
        <w:rPr>
          <w:rFonts w:ascii="Book Antiqua" w:eastAsia="Book Antiqua" w:hAnsi="Book Antiqua" w:cs="Book Antiqua"/>
          <w:color w:val="000000"/>
          <w:vertAlign w:val="superscript"/>
        </w:rPr>
        <w:t>[24]</w:t>
      </w:r>
      <w:r w:rsidRPr="00BD057D">
        <w:rPr>
          <w:rFonts w:ascii="Book Antiqua" w:eastAsia="Book Antiqua" w:hAnsi="Book Antiqua" w:cs="Book Antiqua"/>
          <w:color w:val="000000"/>
        </w:rPr>
        <w:t xml:space="preserve"> yielded </w:t>
      </w:r>
      <w:r w:rsidR="008B4ED8">
        <w:rPr>
          <w:rFonts w:ascii="Book Antiqua" w:eastAsia="Book Antiqua" w:hAnsi="Book Antiqua" w:cs="Book Antiqua"/>
          <w:color w:val="000000"/>
        </w:rPr>
        <w:t>six</w:t>
      </w:r>
      <w:r w:rsidRPr="00BD057D">
        <w:rPr>
          <w:rFonts w:ascii="Book Antiqua" w:eastAsia="Book Antiqua" w:hAnsi="Book Antiqua" w:cs="Book Antiqua"/>
          <w:color w:val="000000"/>
        </w:rPr>
        <w:t xml:space="preserve"> categories</w:t>
      </w:r>
      <w:r w:rsidRPr="00BD057D">
        <w:rPr>
          <w:rFonts w:ascii="Book Antiqua" w:eastAsia="Book Antiqua" w:hAnsi="Book Antiqua" w:cs="Book Antiqua"/>
          <w:color w:val="000000"/>
          <w:vertAlign w:val="superscript"/>
        </w:rPr>
        <w:t>[12]</w:t>
      </w:r>
      <w:r w:rsidRPr="00BD057D">
        <w:rPr>
          <w:rFonts w:ascii="Book Antiqua" w:eastAsia="Book Antiqua" w:hAnsi="Book Antiqua" w:cs="Book Antiqua"/>
          <w:color w:val="000000"/>
        </w:rPr>
        <w:t>.</w:t>
      </w:r>
    </w:p>
    <w:p w14:paraId="6111F3C6" w14:textId="77777777" w:rsidR="00A77B3E" w:rsidRPr="00BD057D" w:rsidRDefault="00A77B3E" w:rsidP="00BD057D">
      <w:pPr>
        <w:spacing w:line="360" w:lineRule="auto"/>
        <w:ind w:firstLine="240"/>
        <w:jc w:val="both"/>
        <w:rPr>
          <w:rFonts w:ascii="Book Antiqua" w:hAnsi="Book Antiqua"/>
        </w:rPr>
      </w:pPr>
    </w:p>
    <w:p w14:paraId="08C1CCFF" w14:textId="77777777" w:rsidR="00A77B3E" w:rsidRPr="003D7537" w:rsidRDefault="00601E32" w:rsidP="00BD057D">
      <w:pPr>
        <w:spacing w:line="360" w:lineRule="auto"/>
        <w:jc w:val="both"/>
        <w:rPr>
          <w:rFonts w:ascii="Book Antiqua" w:hAnsi="Book Antiqua"/>
          <w:b/>
          <w:bCs/>
          <w:i/>
          <w:iCs/>
        </w:rPr>
      </w:pPr>
      <w:r w:rsidRPr="003D7537">
        <w:rPr>
          <w:rFonts w:ascii="Book Antiqua" w:eastAsia="Book Antiqua" w:hAnsi="Book Antiqua" w:cs="Book Antiqua"/>
          <w:b/>
          <w:bCs/>
          <w:i/>
          <w:iCs/>
          <w:color w:val="000000"/>
        </w:rPr>
        <w:t>FNA procedures</w:t>
      </w:r>
    </w:p>
    <w:p w14:paraId="0DE212DB" w14:textId="2CF5531C" w:rsidR="00A77B3E" w:rsidRPr="00BD057D" w:rsidRDefault="00601E32" w:rsidP="003D7537">
      <w:pPr>
        <w:spacing w:line="360" w:lineRule="auto"/>
        <w:jc w:val="both"/>
        <w:rPr>
          <w:rFonts w:ascii="Book Antiqua" w:hAnsi="Book Antiqua"/>
        </w:rPr>
      </w:pPr>
      <w:r w:rsidRPr="00BD057D">
        <w:rPr>
          <w:rFonts w:ascii="Book Antiqua" w:eastAsia="Book Antiqua" w:hAnsi="Book Antiqua" w:cs="Book Antiqua"/>
          <w:color w:val="000000"/>
          <w:shd w:val="clear" w:color="auto" w:fill="FFFFFF"/>
        </w:rPr>
        <w:t xml:space="preserve">All of the studies were normal procedures of FNA, but there were some operator preference, </w:t>
      </w:r>
      <w:r w:rsidR="008B4ED8">
        <w:rPr>
          <w:rFonts w:ascii="Book Antiqua" w:eastAsia="Book Antiqua" w:hAnsi="Book Antiqua" w:cs="Book Antiqua"/>
          <w:i/>
          <w:iCs/>
          <w:color w:val="000000"/>
          <w:shd w:val="clear" w:color="auto" w:fill="FFFFFF"/>
        </w:rPr>
        <w:t>e.g</w:t>
      </w:r>
      <w:r w:rsidRPr="00BD057D">
        <w:rPr>
          <w:rFonts w:ascii="Book Antiqua" w:eastAsia="Book Antiqua" w:hAnsi="Book Antiqua" w:cs="Book Antiqua"/>
          <w:color w:val="000000"/>
          <w:shd w:val="clear" w:color="auto" w:fill="FFFFFF"/>
        </w:rPr>
        <w:t xml:space="preserve">., number of </w:t>
      </w:r>
      <w:r w:rsidRPr="00BD057D">
        <w:rPr>
          <w:rFonts w:ascii="Book Antiqua" w:eastAsia="Book Antiqua" w:hAnsi="Book Antiqua" w:cs="Book Antiqua"/>
          <w:color w:val="000000"/>
        </w:rPr>
        <w:t>punctures</w:t>
      </w:r>
      <w:r w:rsidRPr="00BD057D">
        <w:rPr>
          <w:rFonts w:ascii="Book Antiqua" w:eastAsia="Book Antiqua" w:hAnsi="Book Antiqua" w:cs="Book Antiqua"/>
          <w:color w:val="000000"/>
          <w:shd w:val="clear" w:color="auto" w:fill="FFFFFF"/>
        </w:rPr>
        <w:t>. All of the studies preferred</w:t>
      </w:r>
      <w:r w:rsidR="003D7537">
        <w:rPr>
          <w:rFonts w:ascii="Book Antiqua" w:eastAsia="Book Antiqua" w:hAnsi="Book Antiqua" w:cs="Book Antiqua"/>
          <w:color w:val="000000"/>
          <w:shd w:val="clear" w:color="auto" w:fill="FFFFFF"/>
        </w:rPr>
        <w:t xml:space="preserve"> </w:t>
      </w:r>
      <w:r w:rsidRPr="00BD057D">
        <w:rPr>
          <w:rFonts w:ascii="Book Antiqua" w:eastAsia="Book Antiqua" w:hAnsi="Book Antiqua" w:cs="Book Antiqua"/>
          <w:color w:val="000000"/>
          <w:shd w:val="clear" w:color="auto" w:fill="FFFFFF"/>
        </w:rPr>
        <w:t>≥</w:t>
      </w:r>
      <w:r w:rsidR="003D7537">
        <w:rPr>
          <w:rFonts w:ascii="Book Antiqua" w:eastAsia="Book Antiqua" w:hAnsi="Book Antiqua" w:cs="Book Antiqua"/>
          <w:color w:val="000000"/>
          <w:shd w:val="clear" w:color="auto" w:fill="FFFFFF"/>
        </w:rPr>
        <w:t xml:space="preserve"> </w:t>
      </w:r>
      <w:r w:rsidRPr="00BD057D">
        <w:rPr>
          <w:rFonts w:ascii="Book Antiqua" w:eastAsia="Book Antiqua" w:hAnsi="Book Antiqua" w:cs="Book Antiqua"/>
          <w:color w:val="000000"/>
          <w:shd w:val="clear" w:color="auto" w:fill="FFFFFF"/>
        </w:rPr>
        <w:t>3 times if the sample in the field of vision was not sufficient.</w:t>
      </w:r>
      <w:r w:rsidRPr="00BD057D">
        <w:rPr>
          <w:rFonts w:ascii="Book Antiqua" w:eastAsia="Book Antiqua" w:hAnsi="Book Antiqua" w:cs="Book Antiqua"/>
          <w:color w:val="000000"/>
        </w:rPr>
        <w:t xml:space="preserve"> Van Riet </w:t>
      </w:r>
      <w:r w:rsidR="006A48D6" w:rsidRPr="006A48D6">
        <w:rPr>
          <w:rFonts w:ascii="Book Antiqua" w:eastAsia="Book Antiqua" w:hAnsi="Book Antiqua" w:cs="Book Antiqua"/>
          <w:i/>
          <w:iCs/>
          <w:color w:val="000000"/>
        </w:rPr>
        <w:t>et al</w:t>
      </w:r>
      <w:r w:rsidR="006A48D6" w:rsidRPr="00BD057D">
        <w:rPr>
          <w:rFonts w:ascii="Book Antiqua" w:eastAsia="Book Antiqua" w:hAnsi="Book Antiqua" w:cs="Book Antiqua"/>
          <w:color w:val="000000"/>
          <w:vertAlign w:val="superscript"/>
        </w:rPr>
        <w:t>[13]</w:t>
      </w:r>
      <w:r w:rsidRPr="00BD057D">
        <w:rPr>
          <w:rFonts w:ascii="Book Antiqua" w:eastAsia="Book Antiqua" w:hAnsi="Book Antiqua" w:cs="Book Antiqua"/>
          <w:color w:val="000000"/>
        </w:rPr>
        <w:t xml:space="preserve"> also performed the common </w:t>
      </w:r>
      <w:r w:rsidRPr="00BD057D">
        <w:rPr>
          <w:rFonts w:ascii="Book Antiqua" w:eastAsia="Book Antiqua" w:hAnsi="Book Antiqua" w:cs="Book Antiqua"/>
          <w:color w:val="000000"/>
        </w:rPr>
        <w:lastRenderedPageBreak/>
        <w:t>practice, but samples obtained only after one single pass were included in their comparative studies</w:t>
      </w:r>
      <w:bookmarkStart w:id="29" w:name="OLE_LINK352"/>
      <w:bookmarkStart w:id="30" w:name="OLE_LINK353"/>
      <w:r w:rsidRPr="00BD057D">
        <w:rPr>
          <w:rFonts w:ascii="Book Antiqua" w:eastAsia="Book Antiqua" w:hAnsi="Book Antiqua" w:cs="Book Antiqua"/>
          <w:color w:val="000000"/>
          <w:vertAlign w:val="superscript"/>
        </w:rPr>
        <w:t>[13]</w:t>
      </w:r>
      <w:bookmarkEnd w:id="29"/>
      <w:bookmarkEnd w:id="30"/>
      <w:r w:rsidRPr="00BD057D">
        <w:rPr>
          <w:rFonts w:ascii="Book Antiqua" w:eastAsia="Book Antiqua" w:hAnsi="Book Antiqua" w:cs="Book Antiqua"/>
          <w:color w:val="000000"/>
          <w:shd w:val="clear" w:color="auto" w:fill="FFFFFF"/>
        </w:rPr>
        <w:t>.</w:t>
      </w:r>
    </w:p>
    <w:p w14:paraId="34FA0239" w14:textId="77777777" w:rsidR="00A77B3E" w:rsidRPr="00BD057D" w:rsidRDefault="00A77B3E" w:rsidP="00BD057D">
      <w:pPr>
        <w:spacing w:line="360" w:lineRule="auto"/>
        <w:ind w:firstLine="240"/>
        <w:jc w:val="both"/>
        <w:rPr>
          <w:rFonts w:ascii="Book Antiqua" w:hAnsi="Book Antiqua"/>
        </w:rPr>
      </w:pPr>
    </w:p>
    <w:p w14:paraId="7634140E" w14:textId="77777777" w:rsidR="00A77B3E" w:rsidRPr="003D7537" w:rsidRDefault="00601E32" w:rsidP="00BD057D">
      <w:pPr>
        <w:spacing w:line="360" w:lineRule="auto"/>
        <w:jc w:val="both"/>
        <w:rPr>
          <w:rFonts w:ascii="Book Antiqua" w:hAnsi="Book Antiqua"/>
          <w:b/>
          <w:bCs/>
          <w:i/>
          <w:iCs/>
        </w:rPr>
      </w:pPr>
      <w:r w:rsidRPr="003D7537">
        <w:rPr>
          <w:rFonts w:ascii="Book Antiqua" w:eastAsia="Book Antiqua" w:hAnsi="Book Antiqua" w:cs="Book Antiqua"/>
          <w:b/>
          <w:bCs/>
          <w:i/>
          <w:iCs/>
          <w:color w:val="000000"/>
        </w:rPr>
        <w:t xml:space="preserve">Operators performing the procedures </w:t>
      </w:r>
    </w:p>
    <w:p w14:paraId="46F244A3" w14:textId="09E703B7" w:rsidR="00A77B3E" w:rsidRPr="005158F0" w:rsidRDefault="00601E32" w:rsidP="003D7537">
      <w:pPr>
        <w:spacing w:line="360" w:lineRule="auto"/>
        <w:jc w:val="both"/>
        <w:rPr>
          <w:rFonts w:ascii="Book Antiqua" w:eastAsia="Book Antiqua" w:hAnsi="Book Antiqua" w:cs="Book Antiqua"/>
          <w:color w:val="000000"/>
        </w:rPr>
      </w:pPr>
      <w:r w:rsidRPr="00BD057D">
        <w:rPr>
          <w:rFonts w:ascii="Book Antiqua" w:eastAsia="Book Antiqua" w:hAnsi="Book Antiqua" w:cs="Book Antiqua"/>
          <w:color w:val="000000"/>
        </w:rPr>
        <w:t xml:space="preserve">The procedures were performed by several endoscopists with years of experience in </w:t>
      </w:r>
      <w:r w:rsidR="008B4ED8">
        <w:rPr>
          <w:rFonts w:ascii="Book Antiqua" w:eastAsia="Book Antiqua" w:hAnsi="Book Antiqua" w:cs="Book Antiqua"/>
          <w:color w:val="000000"/>
        </w:rPr>
        <w:t>three</w:t>
      </w:r>
      <w:r w:rsidRPr="00BD057D">
        <w:rPr>
          <w:rFonts w:ascii="Book Antiqua" w:eastAsia="Book Antiqua" w:hAnsi="Book Antiqua" w:cs="Book Antiqua"/>
          <w:color w:val="000000"/>
        </w:rPr>
        <w:t xml:space="preserve"> studies</w:t>
      </w:r>
      <w:r w:rsidRPr="00BD057D">
        <w:rPr>
          <w:rFonts w:ascii="Book Antiqua" w:eastAsia="Book Antiqua" w:hAnsi="Book Antiqua" w:cs="Book Antiqua"/>
          <w:color w:val="000000"/>
          <w:vertAlign w:val="superscript"/>
        </w:rPr>
        <w:t>[5,8,13]</w:t>
      </w:r>
      <w:r w:rsidRPr="00BD057D">
        <w:rPr>
          <w:rFonts w:ascii="Book Antiqua" w:eastAsia="Book Antiqua" w:hAnsi="Book Antiqua" w:cs="Book Antiqua"/>
          <w:color w:val="000000"/>
        </w:rPr>
        <w:t xml:space="preserve"> and performed by </w:t>
      </w:r>
      <w:r w:rsidRPr="00BD057D">
        <w:rPr>
          <w:rFonts w:ascii="Book Antiqua" w:eastAsia="Book Antiqua" w:hAnsi="Book Antiqua" w:cs="Book Antiqua"/>
          <w:color w:val="000000"/>
          <w:shd w:val="clear" w:color="auto" w:fill="FFFFFF"/>
        </w:rPr>
        <w:t xml:space="preserve">experts or trainees </w:t>
      </w:r>
      <w:r w:rsidRPr="00BD057D">
        <w:rPr>
          <w:rFonts w:ascii="Book Antiqua" w:eastAsia="Book Antiqua" w:hAnsi="Book Antiqua" w:cs="Book Antiqua"/>
          <w:color w:val="000000"/>
        </w:rPr>
        <w:t>in another study, depending on the difficulty of each EUS-FNA procedure</w:t>
      </w:r>
      <w:r w:rsidRPr="00BD057D">
        <w:rPr>
          <w:rFonts w:ascii="Book Antiqua" w:eastAsia="Book Antiqua" w:hAnsi="Book Antiqua" w:cs="Book Antiqua"/>
          <w:color w:val="000000"/>
          <w:vertAlign w:val="superscript"/>
        </w:rPr>
        <w:t>[22]</w:t>
      </w:r>
      <w:r w:rsidRPr="00BD057D">
        <w:rPr>
          <w:rFonts w:ascii="Book Antiqua" w:eastAsia="Book Antiqua" w:hAnsi="Book Antiqua" w:cs="Book Antiqua"/>
          <w:color w:val="000000"/>
        </w:rPr>
        <w:t xml:space="preserve">. The remaining studies did not report whether the procedures were performed by the same endoscopists or how experienced they were. In addition, most slides were prepared by endoscopists or nurses and transferred to pathology laboratories, where the slides </w:t>
      </w:r>
      <w:r w:rsidR="008B4ED8">
        <w:rPr>
          <w:rFonts w:ascii="Book Antiqua" w:eastAsia="Book Antiqua" w:hAnsi="Book Antiqua" w:cs="Book Antiqua"/>
          <w:color w:val="000000"/>
        </w:rPr>
        <w:t>were</w:t>
      </w:r>
      <w:r w:rsidR="008B4ED8" w:rsidRPr="00BD057D">
        <w:rPr>
          <w:rFonts w:ascii="Book Antiqua" w:eastAsia="Book Antiqua" w:hAnsi="Book Antiqua" w:cs="Book Antiqua"/>
          <w:color w:val="000000"/>
        </w:rPr>
        <w:t xml:space="preserve"> </w:t>
      </w:r>
      <w:r w:rsidRPr="00BD057D">
        <w:rPr>
          <w:rFonts w:ascii="Book Antiqua" w:eastAsia="Book Antiqua" w:hAnsi="Book Antiqua" w:cs="Book Antiqua"/>
          <w:color w:val="000000"/>
        </w:rPr>
        <w:t>reviewed by pathologists</w:t>
      </w:r>
      <w:r w:rsidRPr="00BD057D">
        <w:rPr>
          <w:rFonts w:ascii="Book Antiqua" w:eastAsia="Book Antiqua" w:hAnsi="Book Antiqua" w:cs="Book Antiqua"/>
          <w:color w:val="000000"/>
          <w:vertAlign w:val="superscript"/>
        </w:rPr>
        <w:t>[5,8,12,13]</w:t>
      </w:r>
      <w:r w:rsidRPr="00BD057D">
        <w:rPr>
          <w:rFonts w:ascii="Book Antiqua" w:eastAsia="Book Antiqua" w:hAnsi="Book Antiqua" w:cs="Book Antiqua"/>
          <w:color w:val="000000"/>
        </w:rPr>
        <w:t>. This process may affect the quality of smears</w:t>
      </w:r>
      <w:r w:rsidRPr="00BD057D">
        <w:rPr>
          <w:rFonts w:ascii="Book Antiqua" w:eastAsia="Book Antiqua" w:hAnsi="Book Antiqua" w:cs="Book Antiqua"/>
          <w:color w:val="000000"/>
          <w:vertAlign w:val="superscript"/>
        </w:rPr>
        <w:t>[12,13]</w:t>
      </w:r>
      <w:r w:rsidRPr="00BD057D">
        <w:rPr>
          <w:rFonts w:ascii="Book Antiqua" w:eastAsia="Book Antiqua" w:hAnsi="Book Antiqua" w:cs="Book Antiqua"/>
          <w:color w:val="000000"/>
        </w:rPr>
        <w:t>. In only one center, samples were fixed by trained cellular technicians with appropriate operations, and slides were transmitted to the cytopathology laboratory</w:t>
      </w:r>
      <w:r w:rsidRPr="00BD057D">
        <w:rPr>
          <w:rFonts w:ascii="Book Antiqua" w:eastAsia="Book Antiqua" w:hAnsi="Book Antiqua" w:cs="Book Antiqua"/>
          <w:color w:val="000000"/>
          <w:vertAlign w:val="superscript"/>
        </w:rPr>
        <w:t>[20]</w:t>
      </w:r>
      <w:r w:rsidRPr="00BD057D">
        <w:rPr>
          <w:rFonts w:ascii="Book Antiqua" w:eastAsia="Book Antiqua" w:hAnsi="Book Antiqua" w:cs="Book Antiqua"/>
          <w:color w:val="000000"/>
        </w:rPr>
        <w:t>. Studies have demonstrated that cytologists are more likely to prepare adequate smears than clinicians. The inadequate smears affected the diagnosis accuracy of SC</w:t>
      </w:r>
      <w:r w:rsidRPr="005158F0">
        <w:rPr>
          <w:rFonts w:ascii="Book Antiqua" w:eastAsia="Book Antiqua" w:hAnsi="Book Antiqua" w:cs="Book Antiqua"/>
          <w:color w:val="000000"/>
          <w:vertAlign w:val="superscript"/>
        </w:rPr>
        <w:t>[18]</w:t>
      </w:r>
      <w:r w:rsidRPr="00BD057D">
        <w:rPr>
          <w:rFonts w:ascii="Book Antiqua" w:eastAsia="Book Antiqua" w:hAnsi="Book Antiqua" w:cs="Book Antiqua"/>
          <w:color w:val="000000"/>
        </w:rPr>
        <w:t>.</w:t>
      </w:r>
    </w:p>
    <w:p w14:paraId="573FFC40" w14:textId="77777777" w:rsidR="00A77B3E" w:rsidRPr="00BD057D" w:rsidRDefault="00A77B3E" w:rsidP="00BD057D">
      <w:pPr>
        <w:spacing w:line="360" w:lineRule="auto"/>
        <w:ind w:firstLine="240"/>
        <w:jc w:val="both"/>
        <w:rPr>
          <w:rFonts w:ascii="Book Antiqua" w:hAnsi="Book Antiqua"/>
        </w:rPr>
      </w:pPr>
    </w:p>
    <w:p w14:paraId="4CBD17B0" w14:textId="77777777" w:rsidR="00A77B3E" w:rsidRPr="003D7537" w:rsidRDefault="00601E32" w:rsidP="00BD057D">
      <w:pPr>
        <w:spacing w:line="360" w:lineRule="auto"/>
        <w:jc w:val="both"/>
        <w:rPr>
          <w:rFonts w:ascii="Book Antiqua" w:hAnsi="Book Antiqua"/>
          <w:i/>
          <w:iCs/>
        </w:rPr>
      </w:pPr>
      <w:r w:rsidRPr="003D7537">
        <w:rPr>
          <w:rFonts w:ascii="Book Antiqua" w:eastAsia="Book Antiqua" w:hAnsi="Book Antiqua" w:cs="Book Antiqua"/>
          <w:b/>
          <w:bCs/>
          <w:i/>
          <w:iCs/>
          <w:color w:val="000000"/>
        </w:rPr>
        <w:t xml:space="preserve">Risk of bias assessment </w:t>
      </w:r>
    </w:p>
    <w:p w14:paraId="0D429F1F" w14:textId="4F4DB7F9" w:rsidR="00A77B3E" w:rsidRPr="00BD057D" w:rsidRDefault="00601E32" w:rsidP="003D7537">
      <w:pPr>
        <w:spacing w:line="360" w:lineRule="auto"/>
        <w:jc w:val="both"/>
        <w:rPr>
          <w:rFonts w:ascii="Book Antiqua" w:hAnsi="Book Antiqua"/>
        </w:rPr>
      </w:pPr>
      <w:r w:rsidRPr="00BD057D">
        <w:rPr>
          <w:rFonts w:ascii="Book Antiqua" w:eastAsia="Book Antiqua" w:hAnsi="Book Antiqua" w:cs="Book Antiqua"/>
          <w:color w:val="000000"/>
        </w:rPr>
        <w:t xml:space="preserve">Risk of bias and applicability concerns for all included studies are summarized in </w:t>
      </w:r>
      <w:r w:rsidR="0064181A" w:rsidRPr="00BD057D">
        <w:rPr>
          <w:rFonts w:ascii="Book Antiqua" w:eastAsia="Book Antiqua" w:hAnsi="Book Antiqua" w:cs="Book Antiqua"/>
          <w:color w:val="000000"/>
        </w:rPr>
        <w:t xml:space="preserve">Supplementary </w:t>
      </w:r>
      <w:r w:rsidRPr="00BD057D">
        <w:rPr>
          <w:rFonts w:ascii="Book Antiqua" w:eastAsia="Book Antiqua" w:hAnsi="Book Antiqua" w:cs="Book Antiqua"/>
          <w:color w:val="000000"/>
        </w:rPr>
        <w:t xml:space="preserve">Figure </w:t>
      </w:r>
      <w:r w:rsidRPr="00BD057D">
        <w:rPr>
          <w:rFonts w:ascii="Book Antiqua" w:eastAsia="Book Antiqua" w:hAnsi="Book Antiqua" w:cs="Book Antiqua"/>
          <w:color w:val="000000"/>
          <w:shd w:val="clear" w:color="auto" w:fill="FFFFFF"/>
        </w:rPr>
        <w:t>2</w:t>
      </w:r>
      <w:r w:rsidRPr="00BD057D">
        <w:rPr>
          <w:rFonts w:ascii="Book Antiqua" w:eastAsia="Book Antiqua" w:hAnsi="Book Antiqua" w:cs="Book Antiqua"/>
          <w:i/>
          <w:iCs/>
          <w:color w:val="000000"/>
        </w:rPr>
        <w:t>.</w:t>
      </w:r>
      <w:r w:rsidRPr="00BD057D">
        <w:rPr>
          <w:rFonts w:ascii="Book Antiqua" w:eastAsia="Book Antiqua" w:hAnsi="Book Antiqua" w:cs="Book Antiqua"/>
          <w:color w:val="000000"/>
        </w:rPr>
        <w:t xml:space="preserve"> Four studies had a high risk of bias for flow and timing and a high applicability of concerns for the index test</w:t>
      </w:r>
      <w:r w:rsidRPr="00BD057D">
        <w:rPr>
          <w:rFonts w:ascii="Book Antiqua" w:eastAsia="Book Antiqua" w:hAnsi="Book Antiqua" w:cs="Book Antiqua"/>
          <w:color w:val="000000"/>
          <w:vertAlign w:val="superscript"/>
        </w:rPr>
        <w:t>[12,18,22,23]</w:t>
      </w:r>
      <w:r w:rsidRPr="00BD057D">
        <w:rPr>
          <w:rFonts w:ascii="Book Antiqua" w:eastAsia="Book Antiqua" w:hAnsi="Book Antiqua" w:cs="Book Antiqua"/>
          <w:color w:val="000000"/>
        </w:rPr>
        <w:t>. This bias was largely because not all patients were included in the final analysis. For example, when analyzing the diagnostic accuracy, some inadequate samples may be removed. Regardless of whether SC or LBC was performed, the conduct and interpretation of the technique differ from the common practice primarily based on the aspects of cytological analysis classification methods and LBC techniques. These factors are important to consider because they affect sensitivity. However, we deliberately decided to restrict inclusion criteria to studies directly comparing samples by SB and LBC to provide more robust and homogenous outcome estimates.</w:t>
      </w:r>
    </w:p>
    <w:p w14:paraId="4FDF161E" w14:textId="77777777" w:rsidR="00A77B3E" w:rsidRPr="00BD057D" w:rsidRDefault="00A77B3E" w:rsidP="00BD057D">
      <w:pPr>
        <w:spacing w:line="360" w:lineRule="auto"/>
        <w:ind w:firstLine="240"/>
        <w:jc w:val="both"/>
        <w:rPr>
          <w:rFonts w:ascii="Book Antiqua" w:hAnsi="Book Antiqua"/>
        </w:rPr>
      </w:pPr>
    </w:p>
    <w:p w14:paraId="3C605D08" w14:textId="77777777" w:rsidR="00A77B3E" w:rsidRPr="003D7537" w:rsidRDefault="00601E32" w:rsidP="00BD057D">
      <w:pPr>
        <w:spacing w:line="360" w:lineRule="auto"/>
        <w:jc w:val="both"/>
        <w:rPr>
          <w:rFonts w:ascii="Book Antiqua" w:hAnsi="Book Antiqua"/>
          <w:i/>
          <w:iCs/>
        </w:rPr>
      </w:pPr>
      <w:r w:rsidRPr="003D7537">
        <w:rPr>
          <w:rFonts w:ascii="Book Antiqua" w:eastAsia="Book Antiqua" w:hAnsi="Book Antiqua" w:cs="Book Antiqua"/>
          <w:b/>
          <w:bCs/>
          <w:i/>
          <w:iCs/>
          <w:color w:val="000000"/>
        </w:rPr>
        <w:t>Pooled sensitivity and specificity</w:t>
      </w:r>
    </w:p>
    <w:p w14:paraId="57DDD778" w14:textId="72E0193C" w:rsidR="00A77B3E" w:rsidRPr="00BD057D" w:rsidRDefault="00601E32" w:rsidP="003D7537">
      <w:pPr>
        <w:spacing w:line="360" w:lineRule="auto"/>
        <w:jc w:val="both"/>
        <w:rPr>
          <w:rFonts w:ascii="Book Antiqua" w:hAnsi="Book Antiqua"/>
        </w:rPr>
      </w:pPr>
      <w:r w:rsidRPr="00BD057D">
        <w:rPr>
          <w:rFonts w:ascii="Book Antiqua" w:eastAsia="Book Antiqua" w:hAnsi="Book Antiqua" w:cs="Book Antiqua"/>
          <w:color w:val="000000"/>
        </w:rPr>
        <w:lastRenderedPageBreak/>
        <w:t xml:space="preserve">The pooled sensitivity of SC was superior compared with LBC at 78% </w:t>
      </w:r>
      <w:r w:rsidR="008B4ED8">
        <w:rPr>
          <w:rFonts w:ascii="Book Antiqua" w:eastAsia="Book Antiqua" w:hAnsi="Book Antiqua" w:cs="Book Antiqua"/>
          <w:color w:val="000000"/>
        </w:rPr>
        <w:t>[</w:t>
      </w:r>
      <w:r w:rsidRPr="00BD057D">
        <w:rPr>
          <w:rFonts w:ascii="Book Antiqua" w:eastAsia="Book Antiqua" w:hAnsi="Book Antiqua" w:cs="Book Antiqua"/>
          <w:color w:val="000000"/>
        </w:rPr>
        <w:t>95%</w:t>
      </w:r>
      <w:r w:rsidR="008B4ED8">
        <w:rPr>
          <w:rFonts w:ascii="Book Antiqua" w:eastAsia="Book Antiqua" w:hAnsi="Book Antiqua" w:cs="Book Antiqua"/>
          <w:color w:val="000000"/>
        </w:rPr>
        <w:t xml:space="preserve"> confidence interval (</w:t>
      </w:r>
      <w:r w:rsidRPr="00BD057D">
        <w:rPr>
          <w:rFonts w:ascii="Book Antiqua" w:eastAsia="Book Antiqua" w:hAnsi="Book Antiqua" w:cs="Book Antiqua"/>
          <w:color w:val="000000"/>
        </w:rPr>
        <w:t>CI</w:t>
      </w:r>
      <w:r w:rsidR="008B4ED8">
        <w:rPr>
          <w:rFonts w:ascii="Book Antiqua" w:eastAsia="Book Antiqua" w:hAnsi="Book Antiqua" w:cs="Book Antiqua"/>
          <w:color w:val="000000"/>
        </w:rPr>
        <w:t>)</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67</w:t>
      </w:r>
      <w:r w:rsidR="003D7537" w:rsidRPr="00BD057D">
        <w:rPr>
          <w:rFonts w:ascii="Book Antiqua" w:eastAsia="Book Antiqua" w:hAnsi="Book Antiqua" w:cs="Book Antiqua"/>
          <w:color w:val="000000"/>
        </w:rPr>
        <w:t>%</w:t>
      </w:r>
      <w:r w:rsidRPr="00BD057D">
        <w:rPr>
          <w:rFonts w:ascii="Book Antiqua" w:eastAsia="Book Antiqua" w:hAnsi="Book Antiqua" w:cs="Book Antiqua"/>
          <w:color w:val="000000"/>
        </w:rPr>
        <w:t>-87%</w:t>
      </w:r>
      <w:r w:rsidR="008B4ED8">
        <w:rPr>
          <w:rFonts w:ascii="Book Antiqua" w:eastAsia="Book Antiqua" w:hAnsi="Book Antiqua" w:cs="Book Antiqua"/>
          <w:color w:val="000000"/>
        </w:rPr>
        <w:t>]</w:t>
      </w:r>
      <w:r w:rsidRPr="00BD057D">
        <w:rPr>
          <w:rFonts w:ascii="Book Antiqua" w:eastAsia="Book Antiqua" w:hAnsi="Book Antiqua" w:cs="Book Antiqua"/>
          <w:color w:val="000000"/>
        </w:rPr>
        <w:t xml:space="preserve"> </w:t>
      </w:r>
      <w:r w:rsidRPr="00BD057D">
        <w:rPr>
          <w:rFonts w:ascii="Book Antiqua" w:eastAsia="Book Antiqua" w:hAnsi="Book Antiqua" w:cs="Book Antiqua"/>
          <w:i/>
          <w:iCs/>
          <w:color w:val="000000"/>
        </w:rPr>
        <w:t>vs</w:t>
      </w:r>
      <w:r w:rsidRPr="00BD057D">
        <w:rPr>
          <w:rFonts w:ascii="Book Antiqua" w:eastAsia="Book Antiqua" w:hAnsi="Book Antiqua" w:cs="Book Antiqua"/>
          <w:color w:val="000000"/>
        </w:rPr>
        <w:t xml:space="preserve"> 75%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67</w:t>
      </w:r>
      <w:r w:rsidR="003D7537" w:rsidRPr="00BD057D">
        <w:rPr>
          <w:rFonts w:ascii="Book Antiqua" w:eastAsia="Book Antiqua" w:hAnsi="Book Antiqua" w:cs="Book Antiqua"/>
          <w:color w:val="000000"/>
        </w:rPr>
        <w:t>%</w:t>
      </w:r>
      <w:r w:rsidRPr="00BD057D">
        <w:rPr>
          <w:rFonts w:ascii="Book Antiqua" w:eastAsia="Book Antiqua" w:hAnsi="Book Antiqua" w:cs="Book Antiqua"/>
          <w:color w:val="000000"/>
        </w:rPr>
        <w:t xml:space="preserve">-81%), respectively. No difference in the pooled specificity of SC compared with LBC was noted </w:t>
      </w:r>
      <w:r w:rsidR="00F049D1">
        <w:rPr>
          <w:rFonts w:ascii="Book Antiqua" w:eastAsia="Book Antiqua" w:hAnsi="Book Antiqua" w:cs="Book Antiqua"/>
          <w:color w:val="000000"/>
        </w:rPr>
        <w:t>[</w:t>
      </w:r>
      <w:r w:rsidRPr="00BD057D">
        <w:rPr>
          <w:rFonts w:ascii="Book Antiqua" w:eastAsia="Book Antiqua" w:hAnsi="Book Antiqua" w:cs="Book Antiqua"/>
          <w:color w:val="000000"/>
        </w:rPr>
        <w:t>100%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1</w:t>
      </w:r>
      <w:r w:rsidR="003D7537" w:rsidRPr="00BD057D">
        <w:rPr>
          <w:rFonts w:ascii="Book Antiqua" w:eastAsia="Book Antiqua" w:hAnsi="Book Antiqua" w:cs="Book Antiqua"/>
          <w:color w:val="000000"/>
        </w:rPr>
        <w:t>%</w:t>
      </w:r>
      <w:r w:rsidRPr="00BD057D">
        <w:rPr>
          <w:rFonts w:ascii="Book Antiqua" w:eastAsia="Book Antiqua" w:hAnsi="Book Antiqua" w:cs="Book Antiqua"/>
          <w:color w:val="000000"/>
        </w:rPr>
        <w:t>-10%) and 100%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0</w:t>
      </w:r>
      <w:r w:rsidR="003D7537" w:rsidRPr="00BD057D">
        <w:rPr>
          <w:rFonts w:ascii="Book Antiqua" w:eastAsia="Book Antiqua" w:hAnsi="Book Antiqua" w:cs="Book Antiqua"/>
          <w:color w:val="000000"/>
        </w:rPr>
        <w:t>%</w:t>
      </w:r>
      <w:r w:rsidRPr="00BD057D">
        <w:rPr>
          <w:rFonts w:ascii="Book Antiqua" w:eastAsia="Book Antiqua" w:hAnsi="Book Antiqua" w:cs="Book Antiqua"/>
          <w:color w:val="000000"/>
        </w:rPr>
        <w:t>-100%), respectively</w:t>
      </w:r>
      <w:r w:rsidR="00F049D1">
        <w:rPr>
          <w:rFonts w:ascii="Book Antiqua" w:eastAsia="Book Antiqua" w:hAnsi="Book Antiqua" w:cs="Book Antiqua"/>
          <w:color w:val="000000"/>
        </w:rPr>
        <w:t>]</w:t>
      </w:r>
      <w:r w:rsidRPr="00BD057D">
        <w:rPr>
          <w:rFonts w:ascii="Book Antiqua" w:eastAsia="Book Antiqua" w:hAnsi="Book Antiqua" w:cs="Book Antiqua"/>
          <w:color w:val="000000"/>
        </w:rPr>
        <w:t xml:space="preserve"> (Figures 2</w:t>
      </w:r>
      <w:r w:rsidR="0064181A" w:rsidRPr="00BD057D">
        <w:rPr>
          <w:rFonts w:ascii="Book Antiqua" w:eastAsia="Book Antiqua" w:hAnsi="Book Antiqua" w:cs="Book Antiqua"/>
          <w:color w:val="000000"/>
        </w:rPr>
        <w:t xml:space="preserve"> and </w:t>
      </w:r>
      <w:r w:rsidRPr="00BD057D">
        <w:rPr>
          <w:rFonts w:ascii="Book Antiqua" w:eastAsia="Book Antiqua" w:hAnsi="Book Antiqua" w:cs="Book Antiqua"/>
          <w:color w:val="000000"/>
        </w:rPr>
        <w:t>3).</w:t>
      </w:r>
    </w:p>
    <w:p w14:paraId="749FEF15" w14:textId="77777777" w:rsidR="00A77B3E" w:rsidRPr="00BD057D" w:rsidRDefault="00A77B3E" w:rsidP="00BD057D">
      <w:pPr>
        <w:spacing w:line="360" w:lineRule="auto"/>
        <w:ind w:firstLine="240"/>
        <w:jc w:val="both"/>
        <w:rPr>
          <w:rFonts w:ascii="Book Antiqua" w:hAnsi="Book Antiqua"/>
        </w:rPr>
      </w:pPr>
    </w:p>
    <w:p w14:paraId="36A3E653" w14:textId="77777777" w:rsidR="00A77B3E" w:rsidRPr="003D7537" w:rsidRDefault="00601E32" w:rsidP="00BD057D">
      <w:pPr>
        <w:spacing w:line="360" w:lineRule="auto"/>
        <w:jc w:val="both"/>
        <w:rPr>
          <w:rFonts w:ascii="Book Antiqua" w:hAnsi="Book Antiqua"/>
          <w:i/>
          <w:iCs/>
        </w:rPr>
      </w:pPr>
      <w:r w:rsidRPr="003D7537">
        <w:rPr>
          <w:rFonts w:ascii="Book Antiqua" w:eastAsia="Book Antiqua" w:hAnsi="Book Antiqua" w:cs="Book Antiqua"/>
          <w:b/>
          <w:bCs/>
          <w:i/>
          <w:iCs/>
          <w:color w:val="000000"/>
        </w:rPr>
        <w:t xml:space="preserve">Summary receiver operating characteristic curves </w:t>
      </w:r>
    </w:p>
    <w:p w14:paraId="48C7D4FE" w14:textId="6393B50B" w:rsidR="00A77B3E" w:rsidRPr="00BD057D" w:rsidRDefault="00601E32" w:rsidP="003D7537">
      <w:pPr>
        <w:spacing w:line="360" w:lineRule="auto"/>
        <w:jc w:val="both"/>
        <w:rPr>
          <w:rFonts w:ascii="Book Antiqua" w:hAnsi="Book Antiqua"/>
        </w:rPr>
      </w:pPr>
      <w:r w:rsidRPr="00BD057D">
        <w:rPr>
          <w:rFonts w:ascii="Book Antiqua" w:eastAsia="Book Antiqua" w:hAnsi="Book Antiqua" w:cs="Book Antiqua"/>
          <w:color w:val="000000"/>
        </w:rPr>
        <w:t>The SROC provides a global summary of the diagnostic accuracy of the different studies. The AUC for SC was 0.97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0.95</w:t>
      </w:r>
      <w:r w:rsidR="00A55FD9">
        <w:rPr>
          <w:rFonts w:ascii="Book Antiqua" w:eastAsia="Book Antiqua" w:hAnsi="Book Antiqua" w:cs="Book Antiqua"/>
          <w:color w:val="000000"/>
        </w:rPr>
        <w:t>-</w:t>
      </w:r>
      <w:r w:rsidRPr="00BD057D">
        <w:rPr>
          <w:rFonts w:ascii="Book Antiqua" w:eastAsia="Book Antiqua" w:hAnsi="Book Antiqua" w:cs="Book Antiqua"/>
          <w:color w:val="000000"/>
        </w:rPr>
        <w:t>0.98) and that for LBC was 1.00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0.99</w:t>
      </w:r>
      <w:r w:rsidR="003D7537">
        <w:rPr>
          <w:rFonts w:ascii="Book Antiqua" w:eastAsia="Book Antiqua" w:hAnsi="Book Antiqua" w:cs="Book Antiqua"/>
          <w:color w:val="000000"/>
        </w:rPr>
        <w:t>-</w:t>
      </w:r>
      <w:r w:rsidRPr="00BD057D">
        <w:rPr>
          <w:rFonts w:ascii="Book Antiqua" w:eastAsia="Book Antiqua" w:hAnsi="Book Antiqua" w:cs="Book Antiqua"/>
          <w:color w:val="000000"/>
        </w:rPr>
        <w:t xml:space="preserve">1.00). Both SC and LBC exhibited excellent test performance </w:t>
      </w:r>
      <w:r w:rsidRPr="00BD057D">
        <w:rPr>
          <w:rFonts w:ascii="Book Antiqua" w:eastAsia="Book Antiqua" w:hAnsi="Book Antiqua" w:cs="Book Antiqua"/>
          <w:color w:val="000000"/>
          <w:shd w:val="clear" w:color="auto" w:fill="FFFFFF"/>
        </w:rPr>
        <w:t>(</w:t>
      </w:r>
      <w:r w:rsidR="0064181A" w:rsidRPr="00BD057D">
        <w:rPr>
          <w:rFonts w:ascii="Book Antiqua" w:eastAsia="Book Antiqua" w:hAnsi="Book Antiqua" w:cs="Book Antiqua"/>
          <w:color w:val="000000"/>
          <w:shd w:val="clear" w:color="auto" w:fill="FFFFFF"/>
        </w:rPr>
        <w:t xml:space="preserve">Supplementary </w:t>
      </w:r>
      <w:r w:rsidRPr="00BD057D">
        <w:rPr>
          <w:rFonts w:ascii="Book Antiqua" w:eastAsia="Book Antiqua" w:hAnsi="Book Antiqua" w:cs="Book Antiqua"/>
          <w:color w:val="000000"/>
        </w:rPr>
        <w:t xml:space="preserve">Figure </w:t>
      </w:r>
      <w:r w:rsidRPr="00BD057D">
        <w:rPr>
          <w:rFonts w:ascii="Book Antiqua" w:eastAsia="Book Antiqua" w:hAnsi="Book Antiqua" w:cs="Book Antiqua"/>
          <w:color w:val="000000"/>
          <w:shd w:val="clear" w:color="auto" w:fill="FFFFFF"/>
        </w:rPr>
        <w:t>3)</w:t>
      </w:r>
      <w:r w:rsidRPr="00BD057D">
        <w:rPr>
          <w:rFonts w:ascii="Book Antiqua" w:eastAsia="Book Antiqua" w:hAnsi="Book Antiqua" w:cs="Book Antiqua"/>
          <w:color w:val="000000"/>
        </w:rPr>
        <w:t>. The accuracy of SC and LBC was similar in identifying patients with pancreatic lesions in EUS-FNA.</w:t>
      </w:r>
    </w:p>
    <w:p w14:paraId="3543021F" w14:textId="77777777" w:rsidR="00A77B3E" w:rsidRPr="00BD057D" w:rsidRDefault="00A77B3E" w:rsidP="00BD057D">
      <w:pPr>
        <w:spacing w:line="360" w:lineRule="auto"/>
        <w:ind w:firstLine="240"/>
        <w:jc w:val="both"/>
        <w:rPr>
          <w:rFonts w:ascii="Book Antiqua" w:hAnsi="Book Antiqua"/>
        </w:rPr>
      </w:pPr>
    </w:p>
    <w:p w14:paraId="66B51DAD" w14:textId="77777777" w:rsidR="00A77B3E" w:rsidRPr="003D7537" w:rsidRDefault="00601E32" w:rsidP="00BD057D">
      <w:pPr>
        <w:spacing w:line="360" w:lineRule="auto"/>
        <w:jc w:val="both"/>
        <w:rPr>
          <w:rFonts w:ascii="Book Antiqua" w:hAnsi="Book Antiqua"/>
          <w:i/>
          <w:iCs/>
        </w:rPr>
      </w:pPr>
      <w:r w:rsidRPr="003D7537">
        <w:rPr>
          <w:rFonts w:ascii="Book Antiqua" w:eastAsia="Book Antiqua" w:hAnsi="Book Antiqua" w:cs="Book Antiqua"/>
          <w:b/>
          <w:bCs/>
          <w:i/>
          <w:iCs/>
          <w:color w:val="000000"/>
        </w:rPr>
        <w:t>Meta-regression analysis and</w:t>
      </w:r>
      <w:r w:rsidRPr="003D7537">
        <w:rPr>
          <w:rFonts w:ascii="Book Antiqua" w:eastAsia="Book Antiqua" w:hAnsi="Book Antiqua" w:cs="Book Antiqua"/>
          <w:i/>
          <w:iCs/>
          <w:color w:val="000000"/>
        </w:rPr>
        <w:t xml:space="preserve"> </w:t>
      </w:r>
      <w:r w:rsidRPr="003D7537">
        <w:rPr>
          <w:rFonts w:ascii="Book Antiqua" w:eastAsia="Book Antiqua" w:hAnsi="Book Antiqua" w:cs="Book Antiqua"/>
          <w:b/>
          <w:bCs/>
          <w:i/>
          <w:iCs/>
          <w:color w:val="000000"/>
        </w:rPr>
        <w:t xml:space="preserve">subgroup analysis </w:t>
      </w:r>
    </w:p>
    <w:p w14:paraId="4D405B73" w14:textId="229DC81E" w:rsidR="00A77B3E" w:rsidRDefault="00601E32" w:rsidP="003D7537">
      <w:pPr>
        <w:spacing w:line="360" w:lineRule="auto"/>
        <w:jc w:val="both"/>
        <w:rPr>
          <w:rFonts w:ascii="Book Antiqua" w:eastAsia="Book Antiqua" w:hAnsi="Book Antiqua" w:cs="Book Antiqua"/>
          <w:color w:val="000000"/>
        </w:rPr>
      </w:pPr>
      <w:r w:rsidRPr="00BD057D">
        <w:rPr>
          <w:rFonts w:ascii="Book Antiqua" w:eastAsia="Book Antiqua" w:hAnsi="Book Antiqua" w:cs="Book Antiqua"/>
          <w:color w:val="000000"/>
        </w:rPr>
        <w:t xml:space="preserve">The pooled of diagnosis sensitivity presented substantial heterogeneity (SC: </w:t>
      </w:r>
      <w:r w:rsidRPr="00847FEA">
        <w:rPr>
          <w:rFonts w:ascii="Book Antiqua" w:eastAsia="Book Antiqua" w:hAnsi="Book Antiqua" w:cs="Book Antiqua"/>
          <w:i/>
          <w:iCs/>
          <w:color w:val="000000"/>
        </w:rPr>
        <w:t>I²</w:t>
      </w:r>
      <w:r w:rsidR="003D7537">
        <w:rPr>
          <w:rFonts w:ascii="Book Antiqua" w:eastAsia="Book Antiqua" w:hAnsi="Book Antiqua" w:cs="Book Antiqua"/>
          <w:color w:val="000000"/>
        </w:rPr>
        <w:t xml:space="preserve"> </w:t>
      </w:r>
      <w:r w:rsidRPr="00BD057D">
        <w:rPr>
          <w:rFonts w:ascii="Book Antiqua" w:eastAsia="Book Antiqua" w:hAnsi="Book Antiqua" w:cs="Book Antiqua"/>
          <w:color w:val="000000"/>
        </w:rPr>
        <w:t>=</w:t>
      </w:r>
      <w:r w:rsidR="003D7537">
        <w:rPr>
          <w:rFonts w:ascii="Book Antiqua" w:eastAsia="Book Antiqua" w:hAnsi="Book Antiqua" w:cs="Book Antiqua"/>
          <w:color w:val="000000"/>
        </w:rPr>
        <w:t xml:space="preserve"> </w:t>
      </w:r>
      <w:r w:rsidRPr="00BD057D">
        <w:rPr>
          <w:rFonts w:ascii="Book Antiqua" w:eastAsia="Book Antiqua" w:hAnsi="Book Antiqua" w:cs="Book Antiqua"/>
          <w:color w:val="000000"/>
        </w:rPr>
        <w:t>95.14</w:t>
      </w:r>
      <w:r w:rsidR="003D7537">
        <w:rPr>
          <w:rFonts w:ascii="Book Antiqua" w:eastAsia="Book Antiqua" w:hAnsi="Book Antiqua" w:cs="Book Antiqua"/>
          <w:color w:val="000000"/>
        </w:rPr>
        <w:t xml:space="preserve"> </w:t>
      </w:r>
      <w:r w:rsidRPr="00BD057D">
        <w:rPr>
          <w:rFonts w:ascii="Book Antiqua" w:eastAsia="Book Antiqua" w:hAnsi="Book Antiqua" w:cs="Book Antiqua"/>
          <w:color w:val="000000"/>
        </w:rPr>
        <w:t xml:space="preserve">(93.24, 97.05); LBC: </w:t>
      </w:r>
      <w:r w:rsidRPr="00847FEA">
        <w:rPr>
          <w:rFonts w:ascii="Book Antiqua" w:eastAsia="Book Antiqua" w:hAnsi="Book Antiqua" w:cs="Book Antiqua"/>
          <w:i/>
          <w:iCs/>
          <w:color w:val="000000"/>
        </w:rPr>
        <w:t>I²</w:t>
      </w:r>
      <w:r w:rsidR="003D7537">
        <w:rPr>
          <w:rFonts w:ascii="Book Antiqua" w:eastAsia="Book Antiqua" w:hAnsi="Book Antiqua" w:cs="Book Antiqua"/>
          <w:color w:val="000000"/>
        </w:rPr>
        <w:t xml:space="preserve"> </w:t>
      </w:r>
      <w:r w:rsidRPr="00BD057D">
        <w:rPr>
          <w:rFonts w:ascii="Book Antiqua" w:eastAsia="Book Antiqua" w:hAnsi="Book Antiqua" w:cs="Book Antiqua"/>
          <w:color w:val="000000"/>
        </w:rPr>
        <w:t>=</w:t>
      </w:r>
      <w:r w:rsidR="003D7537">
        <w:rPr>
          <w:rFonts w:ascii="Book Antiqua" w:eastAsia="Book Antiqua" w:hAnsi="Book Antiqua" w:cs="Book Antiqua"/>
          <w:color w:val="000000"/>
        </w:rPr>
        <w:t xml:space="preserve"> </w:t>
      </w:r>
      <w:r w:rsidRPr="00BD057D">
        <w:rPr>
          <w:rFonts w:ascii="Book Antiqua" w:eastAsia="Book Antiqua" w:hAnsi="Book Antiqua" w:cs="Book Antiqua"/>
          <w:color w:val="000000"/>
        </w:rPr>
        <w:t>77.99</w:t>
      </w:r>
      <w:r w:rsidR="003D7537">
        <w:rPr>
          <w:rFonts w:ascii="Book Antiqua" w:eastAsia="Book Antiqua" w:hAnsi="Book Antiqua" w:cs="Book Antiqua"/>
          <w:color w:val="000000"/>
        </w:rPr>
        <w:t xml:space="preserve"> </w:t>
      </w:r>
      <w:r w:rsidRPr="00BD057D">
        <w:rPr>
          <w:rFonts w:ascii="Book Antiqua" w:eastAsia="Book Antiqua" w:hAnsi="Book Antiqua" w:cs="Book Antiqua"/>
          <w:color w:val="000000"/>
        </w:rPr>
        <w:t>(64.72, 91.26)). To identify the source of heterogeneity, we performed meta-regression and subgroup analyses (Tables 2</w:t>
      </w:r>
      <w:r w:rsidR="0064181A" w:rsidRPr="00BD057D">
        <w:rPr>
          <w:rFonts w:ascii="Book Antiqua" w:eastAsia="Book Antiqua" w:hAnsi="Book Antiqua" w:cs="Book Antiqua"/>
          <w:color w:val="000000"/>
        </w:rPr>
        <w:t xml:space="preserve"> and </w:t>
      </w:r>
      <w:r w:rsidRPr="00BD057D">
        <w:rPr>
          <w:rFonts w:ascii="Book Antiqua" w:eastAsia="Book Antiqua" w:hAnsi="Book Antiqua" w:cs="Book Antiqua"/>
          <w:color w:val="000000"/>
        </w:rPr>
        <w:t>3).</w:t>
      </w:r>
    </w:p>
    <w:p w14:paraId="1A12D97A" w14:textId="77777777" w:rsidR="003D7537" w:rsidRPr="00BD057D" w:rsidRDefault="003D7537" w:rsidP="003D7537">
      <w:pPr>
        <w:spacing w:line="360" w:lineRule="auto"/>
        <w:jc w:val="both"/>
        <w:rPr>
          <w:rFonts w:ascii="Book Antiqua" w:hAnsi="Book Antiqua"/>
        </w:rPr>
      </w:pPr>
    </w:p>
    <w:p w14:paraId="3901304E" w14:textId="77777777" w:rsidR="00A77B3E" w:rsidRPr="003D7537" w:rsidRDefault="00601E32" w:rsidP="00BD057D">
      <w:pPr>
        <w:spacing w:line="360" w:lineRule="auto"/>
        <w:jc w:val="both"/>
        <w:rPr>
          <w:rFonts w:ascii="Book Antiqua" w:hAnsi="Book Antiqua"/>
          <w:b/>
          <w:bCs/>
          <w:i/>
          <w:iCs/>
        </w:rPr>
      </w:pPr>
      <w:r w:rsidRPr="003D7537">
        <w:rPr>
          <w:rFonts w:ascii="Book Antiqua" w:eastAsia="Book Antiqua" w:hAnsi="Book Antiqua" w:cs="Book Antiqua"/>
          <w:b/>
          <w:bCs/>
          <w:i/>
          <w:iCs/>
          <w:color w:val="000000"/>
        </w:rPr>
        <w:t>ROSE</w:t>
      </w:r>
    </w:p>
    <w:p w14:paraId="7DA6FEE4" w14:textId="4334BCC2" w:rsidR="00A77B3E" w:rsidRDefault="00601E32" w:rsidP="003D7537">
      <w:pPr>
        <w:spacing w:line="360" w:lineRule="auto"/>
        <w:jc w:val="both"/>
        <w:rPr>
          <w:rFonts w:ascii="Book Antiqua" w:eastAsia="Book Antiqua" w:hAnsi="Book Antiqua" w:cs="Book Antiqua"/>
          <w:color w:val="000000"/>
        </w:rPr>
      </w:pPr>
      <w:r w:rsidRPr="00BD057D">
        <w:rPr>
          <w:rFonts w:ascii="Book Antiqua" w:eastAsia="Book Antiqua" w:hAnsi="Book Antiqua" w:cs="Book Antiqua"/>
          <w:color w:val="000000"/>
        </w:rPr>
        <w:t xml:space="preserve">This review included </w:t>
      </w:r>
      <w:r w:rsidR="008B4ED8">
        <w:rPr>
          <w:rFonts w:ascii="Book Antiqua" w:eastAsia="Book Antiqua" w:hAnsi="Book Antiqua" w:cs="Book Antiqua"/>
          <w:color w:val="000000"/>
        </w:rPr>
        <w:t>two</w:t>
      </w:r>
      <w:r w:rsidRPr="00BD057D">
        <w:rPr>
          <w:rFonts w:ascii="Book Antiqua" w:eastAsia="Book Antiqua" w:hAnsi="Book Antiqua" w:cs="Book Antiqua"/>
          <w:color w:val="000000"/>
        </w:rPr>
        <w:t xml:space="preserve"> studies with ROSE</w:t>
      </w:r>
      <w:r w:rsidRPr="00BD057D">
        <w:rPr>
          <w:rFonts w:ascii="Book Antiqua" w:eastAsia="Book Antiqua" w:hAnsi="Book Antiqua" w:cs="Book Antiqua"/>
          <w:color w:val="000000"/>
          <w:vertAlign w:val="superscript"/>
        </w:rPr>
        <w:t>[18,19]</w:t>
      </w:r>
      <w:r w:rsidRPr="00BD057D">
        <w:rPr>
          <w:rFonts w:ascii="Book Antiqua" w:eastAsia="Book Antiqua" w:hAnsi="Book Antiqua" w:cs="Book Antiqua"/>
          <w:color w:val="000000"/>
        </w:rPr>
        <w:t xml:space="preserve">. Meta-regression analysis showed that the diagnostic sensitivity of the SC groups with and without ROSE </w:t>
      </w:r>
      <w:r w:rsidR="008B4ED8">
        <w:rPr>
          <w:rFonts w:ascii="Book Antiqua" w:eastAsia="Book Antiqua" w:hAnsi="Book Antiqua" w:cs="Book Antiqua"/>
          <w:color w:val="000000"/>
        </w:rPr>
        <w:t>wa</w:t>
      </w:r>
      <w:r w:rsidRPr="00BD057D">
        <w:rPr>
          <w:rFonts w:ascii="Book Antiqua" w:eastAsia="Book Antiqua" w:hAnsi="Book Antiqua" w:cs="Book Antiqua"/>
          <w:color w:val="000000"/>
        </w:rPr>
        <w:t>s 90%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80</w:t>
      </w:r>
      <w:r w:rsidR="003D7537" w:rsidRPr="00BD057D">
        <w:rPr>
          <w:rFonts w:ascii="Book Antiqua" w:eastAsia="Book Antiqua" w:hAnsi="Book Antiqua" w:cs="Book Antiqua"/>
          <w:color w:val="000000"/>
        </w:rPr>
        <w:t>%</w:t>
      </w:r>
      <w:r w:rsidRPr="00BD057D">
        <w:rPr>
          <w:rFonts w:ascii="Book Antiqua" w:eastAsia="Book Antiqua" w:hAnsi="Book Antiqua" w:cs="Book Antiqua"/>
          <w:color w:val="000000"/>
        </w:rPr>
        <w:t>-100%) and 74%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64</w:t>
      </w:r>
      <w:r w:rsidR="003D7537" w:rsidRPr="00BD057D">
        <w:rPr>
          <w:rFonts w:ascii="Book Antiqua" w:eastAsia="Book Antiqua" w:hAnsi="Book Antiqua" w:cs="Book Antiqua"/>
          <w:color w:val="000000"/>
        </w:rPr>
        <w:t>%</w:t>
      </w:r>
      <w:r w:rsidRPr="00BD057D">
        <w:rPr>
          <w:rFonts w:ascii="Book Antiqua" w:eastAsia="Book Antiqua" w:hAnsi="Book Antiqua" w:cs="Book Antiqua"/>
          <w:color w:val="000000"/>
        </w:rPr>
        <w:t>-85%) (</w:t>
      </w:r>
      <w:r w:rsidRPr="00BD057D">
        <w:rPr>
          <w:rFonts w:ascii="Book Antiqua" w:eastAsia="Book Antiqua" w:hAnsi="Book Antiqua" w:cs="Book Antiqua"/>
          <w:i/>
          <w:iCs/>
          <w:color w:val="000000"/>
        </w:rPr>
        <w:t>P</w:t>
      </w:r>
      <w:r w:rsidRPr="00BD057D">
        <w:rPr>
          <w:rFonts w:ascii="Book Antiqua" w:eastAsia="Book Antiqua" w:hAnsi="Book Antiqua" w:cs="Book Antiqua"/>
          <w:color w:val="000000"/>
        </w:rPr>
        <w:t xml:space="preserve"> = 0.03), respectively, revealing a significant difference. No significant difference was noted in the LBC groups.</w:t>
      </w:r>
    </w:p>
    <w:p w14:paraId="232C553A" w14:textId="77777777" w:rsidR="003D7537" w:rsidRPr="00BD057D" w:rsidRDefault="003D7537" w:rsidP="003D7537">
      <w:pPr>
        <w:spacing w:line="360" w:lineRule="auto"/>
        <w:jc w:val="both"/>
        <w:rPr>
          <w:rFonts w:ascii="Book Antiqua" w:hAnsi="Book Antiqua"/>
        </w:rPr>
      </w:pPr>
    </w:p>
    <w:p w14:paraId="0A8D79E0" w14:textId="77777777" w:rsidR="00A77B3E" w:rsidRPr="003D7537" w:rsidRDefault="00601E32" w:rsidP="00BD057D">
      <w:pPr>
        <w:spacing w:line="360" w:lineRule="auto"/>
        <w:jc w:val="both"/>
        <w:rPr>
          <w:rFonts w:ascii="Book Antiqua" w:hAnsi="Book Antiqua"/>
          <w:b/>
          <w:bCs/>
          <w:i/>
          <w:iCs/>
        </w:rPr>
      </w:pPr>
      <w:r w:rsidRPr="003D7537">
        <w:rPr>
          <w:rFonts w:ascii="Book Antiqua" w:eastAsia="Book Antiqua" w:hAnsi="Book Antiqua" w:cs="Book Antiqua"/>
          <w:b/>
          <w:bCs/>
          <w:i/>
          <w:iCs/>
          <w:color w:val="000000"/>
        </w:rPr>
        <w:t>Match method</w:t>
      </w:r>
    </w:p>
    <w:p w14:paraId="70894264" w14:textId="0F724708" w:rsidR="00A77B3E" w:rsidRDefault="00601E32" w:rsidP="003D7537">
      <w:pPr>
        <w:spacing w:line="360" w:lineRule="auto"/>
        <w:jc w:val="both"/>
        <w:rPr>
          <w:rFonts w:ascii="Book Antiqua" w:eastAsia="Book Antiqua" w:hAnsi="Book Antiqua" w:cs="Book Antiqua"/>
          <w:color w:val="000000"/>
        </w:rPr>
      </w:pPr>
      <w:r w:rsidRPr="00BD057D">
        <w:rPr>
          <w:rFonts w:ascii="Book Antiqua" w:eastAsia="Book Antiqua" w:hAnsi="Book Antiqua" w:cs="Book Antiqua"/>
          <w:color w:val="000000"/>
        </w:rPr>
        <w:t xml:space="preserve">In </w:t>
      </w:r>
      <w:r w:rsidR="008B4ED8">
        <w:rPr>
          <w:rFonts w:ascii="Book Antiqua" w:eastAsia="Book Antiqua" w:hAnsi="Book Antiqua" w:cs="Book Antiqua"/>
          <w:color w:val="000000"/>
        </w:rPr>
        <w:t>nine</w:t>
      </w:r>
      <w:r w:rsidRPr="00BD057D">
        <w:rPr>
          <w:rFonts w:ascii="Book Antiqua" w:eastAsia="Book Antiqua" w:hAnsi="Book Antiqua" w:cs="Book Antiqua"/>
          <w:color w:val="000000"/>
        </w:rPr>
        <w:t xml:space="preserve"> institutions</w:t>
      </w:r>
      <w:r w:rsidRPr="00BD057D">
        <w:rPr>
          <w:rFonts w:ascii="Book Antiqua" w:eastAsia="Book Antiqua" w:hAnsi="Book Antiqua" w:cs="Book Antiqua"/>
          <w:color w:val="000000"/>
          <w:vertAlign w:val="superscript"/>
        </w:rPr>
        <w:t>[5,8,12,13,18-21,23]</w:t>
      </w:r>
      <w:r w:rsidRPr="00BD057D">
        <w:rPr>
          <w:rFonts w:ascii="Book Antiqua" w:eastAsia="Book Antiqua" w:hAnsi="Book Antiqua" w:cs="Book Antiqua"/>
          <w:color w:val="000000"/>
        </w:rPr>
        <w:t xml:space="preserve">, SC and LBC were concurrently compared to allow a head-to-head comparison of the two techniques. However, </w:t>
      </w:r>
      <w:r w:rsidR="006A48D6" w:rsidRPr="00BD057D">
        <w:rPr>
          <w:rFonts w:ascii="Book Antiqua" w:eastAsia="Book Antiqua" w:hAnsi="Book Antiqua" w:cs="Book Antiqua"/>
          <w:color w:val="000000"/>
        </w:rPr>
        <w:t xml:space="preserve">Hashimoto </w:t>
      </w:r>
      <w:r w:rsidR="006A48D6" w:rsidRPr="00BD057D">
        <w:rPr>
          <w:rFonts w:ascii="Book Antiqua" w:eastAsia="Book Antiqua" w:hAnsi="Book Antiqua" w:cs="Book Antiqua"/>
          <w:i/>
          <w:iCs/>
          <w:color w:val="000000"/>
        </w:rPr>
        <w:t>et al</w:t>
      </w:r>
      <w:r w:rsidR="006A48D6" w:rsidRPr="00BD057D">
        <w:rPr>
          <w:rFonts w:ascii="Book Antiqua" w:eastAsia="Book Antiqua" w:hAnsi="Book Antiqua" w:cs="Book Antiqua"/>
          <w:color w:val="000000"/>
          <w:vertAlign w:val="superscript"/>
        </w:rPr>
        <w:t>[22]</w:t>
      </w:r>
      <w:r w:rsidRPr="00BD057D">
        <w:rPr>
          <w:rFonts w:ascii="Book Antiqua" w:eastAsia="Book Antiqua" w:hAnsi="Book Antiqua" w:cs="Book Antiqua"/>
          <w:color w:val="000000"/>
        </w:rPr>
        <w:t xml:space="preserve"> compared two separate cohorts of patients: </w:t>
      </w:r>
      <w:r w:rsidR="00F049D1">
        <w:rPr>
          <w:rFonts w:ascii="Book Antiqua" w:eastAsia="Book Antiqua" w:hAnsi="Book Antiqua" w:cs="Book Antiqua"/>
          <w:color w:val="000000"/>
        </w:rPr>
        <w:t>T</w:t>
      </w:r>
      <w:r w:rsidRPr="00BD057D">
        <w:rPr>
          <w:rFonts w:ascii="Book Antiqua" w:eastAsia="Book Antiqua" w:hAnsi="Book Antiqua" w:cs="Book Antiqua"/>
          <w:color w:val="000000"/>
        </w:rPr>
        <w:t xml:space="preserve">hose who with SC between </w:t>
      </w:r>
      <w:r w:rsidR="00847FEA">
        <w:rPr>
          <w:rFonts w:ascii="Book Antiqua" w:eastAsia="Book Antiqua" w:hAnsi="Book Antiqua" w:cs="Book Antiqua"/>
          <w:color w:val="000000"/>
        </w:rPr>
        <w:t xml:space="preserve">January </w:t>
      </w:r>
      <w:r w:rsidRPr="00BD057D">
        <w:rPr>
          <w:rFonts w:ascii="Book Antiqua" w:eastAsia="Book Antiqua" w:hAnsi="Book Antiqua" w:cs="Book Antiqua"/>
          <w:color w:val="000000"/>
        </w:rPr>
        <w:t xml:space="preserve">2009 to </w:t>
      </w:r>
      <w:r w:rsidR="00847FEA">
        <w:rPr>
          <w:rFonts w:ascii="Book Antiqua" w:eastAsia="Book Antiqua" w:hAnsi="Book Antiqua" w:cs="Book Antiqua"/>
          <w:color w:val="000000"/>
        </w:rPr>
        <w:t xml:space="preserve">May </w:t>
      </w:r>
      <w:r w:rsidRPr="00BD057D">
        <w:rPr>
          <w:rFonts w:ascii="Book Antiqua" w:eastAsia="Book Antiqua" w:hAnsi="Book Antiqua" w:cs="Book Antiqua"/>
          <w:color w:val="000000"/>
        </w:rPr>
        <w:t xml:space="preserve">2012 and LBC between </w:t>
      </w:r>
      <w:r w:rsidR="00847FEA">
        <w:rPr>
          <w:rFonts w:ascii="Book Antiqua" w:eastAsia="Book Antiqua" w:hAnsi="Book Antiqua" w:cs="Book Antiqua"/>
          <w:color w:val="000000"/>
        </w:rPr>
        <w:t xml:space="preserve">June </w:t>
      </w:r>
      <w:r w:rsidRPr="00BD057D">
        <w:rPr>
          <w:rFonts w:ascii="Book Antiqua" w:eastAsia="Book Antiqua" w:hAnsi="Book Antiqua" w:cs="Book Antiqua"/>
          <w:color w:val="000000"/>
        </w:rPr>
        <w:t xml:space="preserve">2012 to </w:t>
      </w:r>
      <w:r w:rsidR="00847FEA">
        <w:rPr>
          <w:rFonts w:ascii="Book Antiqua" w:eastAsia="Book Antiqua" w:hAnsi="Book Antiqua" w:cs="Book Antiqua"/>
          <w:color w:val="000000"/>
        </w:rPr>
        <w:t xml:space="preserve">August </w:t>
      </w:r>
      <w:r w:rsidRPr="00BD057D">
        <w:rPr>
          <w:rFonts w:ascii="Book Antiqua" w:eastAsia="Book Antiqua" w:hAnsi="Book Antiqua" w:cs="Book Antiqua"/>
          <w:color w:val="000000"/>
        </w:rPr>
        <w:t>2014. In total,</w:t>
      </w:r>
      <w:r w:rsidR="003D7537">
        <w:rPr>
          <w:rFonts w:ascii="Book Antiqua" w:eastAsia="Book Antiqua" w:hAnsi="Book Antiqua" w:cs="Book Antiqua"/>
          <w:color w:val="000000"/>
        </w:rPr>
        <w:t xml:space="preserve"> </w:t>
      </w:r>
      <w:r w:rsidRPr="00BD057D">
        <w:rPr>
          <w:rFonts w:ascii="Book Antiqua" w:eastAsia="Book Antiqua" w:hAnsi="Book Antiqua" w:cs="Book Antiqua"/>
          <w:color w:val="000000"/>
        </w:rPr>
        <w:t xml:space="preserve">112 and 153 individuals, respectively, were included. The individuals were matched in preference, and 63 individuals were finally included in each group. The meta-regression analysis showed </w:t>
      </w:r>
      <w:r w:rsidRPr="00BD057D">
        <w:rPr>
          <w:rFonts w:ascii="Book Antiqua" w:eastAsia="Book Antiqua" w:hAnsi="Book Antiqua" w:cs="Book Antiqua"/>
          <w:color w:val="000000"/>
        </w:rPr>
        <w:lastRenderedPageBreak/>
        <w:t>that the diagnostic sensitivity of the LBC groups with homology and heterology matching was 74%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67</w:t>
      </w:r>
      <w:r w:rsidR="003D7537" w:rsidRPr="00BD057D">
        <w:rPr>
          <w:rFonts w:ascii="Book Antiqua" w:eastAsia="Book Antiqua" w:hAnsi="Book Antiqua" w:cs="Book Antiqua"/>
          <w:color w:val="000000"/>
        </w:rPr>
        <w:t>%</w:t>
      </w:r>
      <w:r w:rsidRPr="00BD057D">
        <w:rPr>
          <w:rFonts w:ascii="Book Antiqua" w:eastAsia="Book Antiqua" w:hAnsi="Book Antiqua" w:cs="Book Antiqua"/>
          <w:color w:val="000000"/>
        </w:rPr>
        <w:t>-80%) and 70%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80</w:t>
      </w:r>
      <w:r w:rsidR="003D7537" w:rsidRPr="00BD057D">
        <w:rPr>
          <w:rFonts w:ascii="Book Antiqua" w:eastAsia="Book Antiqua" w:hAnsi="Book Antiqua" w:cs="Book Antiqua"/>
          <w:color w:val="000000"/>
        </w:rPr>
        <w:t>%</w:t>
      </w:r>
      <w:r w:rsidRPr="00BD057D">
        <w:rPr>
          <w:rFonts w:ascii="Book Antiqua" w:eastAsia="Book Antiqua" w:hAnsi="Book Antiqua" w:cs="Book Antiqua"/>
          <w:color w:val="000000"/>
        </w:rPr>
        <w:t>-100%) (</w:t>
      </w:r>
      <w:r w:rsidRPr="00BD057D">
        <w:rPr>
          <w:rFonts w:ascii="Book Antiqua" w:eastAsia="Book Antiqua" w:hAnsi="Book Antiqua" w:cs="Book Antiqua"/>
          <w:i/>
          <w:iCs/>
          <w:color w:val="000000"/>
        </w:rPr>
        <w:t>P</w:t>
      </w:r>
      <w:r w:rsidRPr="00BD057D">
        <w:rPr>
          <w:rFonts w:ascii="Book Antiqua" w:eastAsia="Book Antiqua" w:hAnsi="Book Antiqua" w:cs="Book Antiqua"/>
          <w:color w:val="000000"/>
        </w:rPr>
        <w:t xml:space="preserve"> = 0.01), respectively, revealing a significant difference. </w:t>
      </w:r>
    </w:p>
    <w:p w14:paraId="5E844E38" w14:textId="77777777" w:rsidR="003D7537" w:rsidRPr="00BD057D" w:rsidRDefault="003D7537" w:rsidP="003D7537">
      <w:pPr>
        <w:spacing w:line="360" w:lineRule="auto"/>
        <w:jc w:val="both"/>
        <w:rPr>
          <w:rFonts w:ascii="Book Antiqua" w:hAnsi="Book Antiqua"/>
        </w:rPr>
      </w:pPr>
    </w:p>
    <w:p w14:paraId="5CC4E31F" w14:textId="77777777" w:rsidR="00A77B3E" w:rsidRPr="00E61FAF" w:rsidRDefault="00601E32" w:rsidP="00BD057D">
      <w:pPr>
        <w:spacing w:line="360" w:lineRule="auto"/>
        <w:jc w:val="both"/>
        <w:rPr>
          <w:rFonts w:ascii="Book Antiqua" w:hAnsi="Book Antiqua"/>
          <w:b/>
          <w:bCs/>
          <w:i/>
          <w:iCs/>
        </w:rPr>
      </w:pPr>
      <w:r w:rsidRPr="00E61FAF">
        <w:rPr>
          <w:rFonts w:ascii="Book Antiqua" w:eastAsia="Book Antiqua" w:hAnsi="Book Antiqua" w:cs="Book Antiqua"/>
          <w:b/>
          <w:bCs/>
          <w:i/>
          <w:iCs/>
          <w:color w:val="000000"/>
        </w:rPr>
        <w:t>LBC techniques</w:t>
      </w:r>
      <w:r w:rsidRPr="00E61FAF">
        <w:rPr>
          <w:rFonts w:ascii="Book Antiqua" w:eastAsia="Book Antiqua" w:hAnsi="Book Antiqua" w:cs="Book Antiqua"/>
          <w:b/>
          <w:bCs/>
          <w:i/>
          <w:iCs/>
          <w:color w:val="000000"/>
          <w:shd w:val="clear" w:color="auto" w:fill="FFFFFF"/>
        </w:rPr>
        <w:t xml:space="preserve"> </w:t>
      </w:r>
    </w:p>
    <w:p w14:paraId="084A1294" w14:textId="604C4527" w:rsidR="00A77B3E" w:rsidRPr="00BD057D" w:rsidRDefault="00601E32" w:rsidP="00E61FAF">
      <w:pPr>
        <w:spacing w:line="360" w:lineRule="auto"/>
        <w:jc w:val="both"/>
        <w:rPr>
          <w:rFonts w:ascii="Book Antiqua" w:hAnsi="Book Antiqua"/>
        </w:rPr>
      </w:pPr>
      <w:r w:rsidRPr="00BD057D">
        <w:rPr>
          <w:rFonts w:ascii="Book Antiqua" w:eastAsia="Book Antiqua" w:hAnsi="Book Antiqua" w:cs="Book Antiqua"/>
          <w:color w:val="000000"/>
          <w:shd w:val="clear" w:color="auto" w:fill="FFFFFF"/>
        </w:rPr>
        <w:t xml:space="preserve">Among the 10 studies, </w:t>
      </w:r>
      <w:r w:rsidR="002604F7">
        <w:rPr>
          <w:rFonts w:ascii="Book Antiqua" w:eastAsia="Book Antiqua" w:hAnsi="Book Antiqua" w:cs="Book Antiqua"/>
          <w:color w:val="000000"/>
          <w:shd w:val="clear" w:color="auto" w:fill="FFFFFF"/>
        </w:rPr>
        <w:t>five</w:t>
      </w:r>
      <w:r w:rsidRPr="00BD057D">
        <w:rPr>
          <w:rFonts w:ascii="Book Antiqua" w:eastAsia="Book Antiqua" w:hAnsi="Book Antiqua" w:cs="Book Antiqua"/>
          <w:color w:val="000000"/>
          <w:shd w:val="clear" w:color="auto" w:fill="FFFFFF"/>
        </w:rPr>
        <w:t xml:space="preserve"> studies used TP technology, </w:t>
      </w:r>
      <w:r w:rsidR="002604F7">
        <w:rPr>
          <w:rFonts w:ascii="Book Antiqua" w:eastAsia="Book Antiqua" w:hAnsi="Book Antiqua" w:cs="Book Antiqua"/>
          <w:color w:val="000000"/>
          <w:shd w:val="clear" w:color="auto" w:fill="FFFFFF"/>
        </w:rPr>
        <w:t>three</w:t>
      </w:r>
      <w:r w:rsidRPr="00BD057D">
        <w:rPr>
          <w:rFonts w:ascii="Book Antiqua" w:eastAsia="Book Antiqua" w:hAnsi="Book Antiqua" w:cs="Book Antiqua"/>
          <w:color w:val="000000"/>
          <w:shd w:val="clear" w:color="auto" w:fill="FFFFFF"/>
        </w:rPr>
        <w:t xml:space="preserve"> studies used </w:t>
      </w:r>
      <w:r w:rsidRPr="00BD057D">
        <w:rPr>
          <w:rFonts w:ascii="Book Antiqua" w:eastAsia="Book Antiqua" w:hAnsi="Book Antiqua" w:cs="Book Antiqua"/>
          <w:color w:val="000000"/>
        </w:rPr>
        <w:t xml:space="preserve">Cell Prep Plus </w:t>
      </w:r>
      <w:r w:rsidRPr="00BD057D">
        <w:rPr>
          <w:rFonts w:ascii="Book Antiqua" w:eastAsia="Book Antiqua" w:hAnsi="Book Antiqua" w:cs="Book Antiqua"/>
          <w:color w:val="000000"/>
          <w:shd w:val="clear" w:color="auto" w:fill="FFFFFF"/>
        </w:rPr>
        <w:t>(CP) technology, and one used</w:t>
      </w:r>
      <w:r w:rsidRPr="00BD057D">
        <w:rPr>
          <w:rFonts w:ascii="Book Antiqua" w:eastAsia="Book Antiqua" w:hAnsi="Book Antiqua" w:cs="Book Antiqua"/>
          <w:color w:val="000000"/>
        </w:rPr>
        <w:t xml:space="preserve"> Sure Path </w:t>
      </w:r>
      <w:r w:rsidRPr="00BD057D">
        <w:rPr>
          <w:rFonts w:ascii="Book Antiqua" w:eastAsia="Book Antiqua" w:hAnsi="Book Antiqua" w:cs="Book Antiqua"/>
          <w:color w:val="000000"/>
          <w:shd w:val="clear" w:color="auto" w:fill="FFFFFF"/>
        </w:rPr>
        <w:t>(SP) technology. The technology used in one was not mentioned. The diagnostic accuracy of LBC groups were related to LBC techniques. The accuracy of the earliest TP was 70% (95%CI</w:t>
      </w:r>
      <w:r w:rsidR="00A55FD9">
        <w:rPr>
          <w:rFonts w:ascii="Book Antiqua" w:eastAsia="Book Antiqua" w:hAnsi="Book Antiqua" w:cs="Book Antiqua"/>
          <w:color w:val="000000"/>
          <w:shd w:val="clear" w:color="auto" w:fill="FFFFFF"/>
        </w:rPr>
        <w:t>:</w:t>
      </w:r>
      <w:r w:rsidRPr="00BD057D">
        <w:rPr>
          <w:rFonts w:ascii="Book Antiqua" w:eastAsia="Book Antiqua" w:hAnsi="Book Antiqua" w:cs="Book Antiqua"/>
          <w:color w:val="000000"/>
          <w:shd w:val="clear" w:color="auto" w:fill="FFFFFF"/>
        </w:rPr>
        <w:t xml:space="preserve"> 61</w:t>
      </w:r>
      <w:r w:rsidR="00E61FAF" w:rsidRPr="00BD057D">
        <w:rPr>
          <w:rFonts w:ascii="Book Antiqua" w:eastAsia="Book Antiqua" w:hAnsi="Book Antiqua" w:cs="Book Antiqua"/>
          <w:color w:val="000000"/>
          <w:shd w:val="clear" w:color="auto" w:fill="FFFFFF"/>
        </w:rPr>
        <w:t>%</w:t>
      </w:r>
      <w:r w:rsidRPr="00BD057D">
        <w:rPr>
          <w:rFonts w:ascii="Book Antiqua" w:eastAsia="Book Antiqua" w:hAnsi="Book Antiqua" w:cs="Book Antiqua"/>
          <w:color w:val="000000"/>
          <w:shd w:val="clear" w:color="auto" w:fill="FFFFFF"/>
        </w:rPr>
        <w:t>-80%), and that noted with the others was 80% (95%CI</w:t>
      </w:r>
      <w:r w:rsidR="00A55FD9">
        <w:rPr>
          <w:rFonts w:ascii="Book Antiqua" w:eastAsia="Book Antiqua" w:hAnsi="Book Antiqua" w:cs="Book Antiqua"/>
          <w:color w:val="000000"/>
          <w:shd w:val="clear" w:color="auto" w:fill="FFFFFF"/>
        </w:rPr>
        <w:t>:</w:t>
      </w:r>
      <w:r w:rsidRPr="00BD057D">
        <w:rPr>
          <w:rFonts w:ascii="Book Antiqua" w:eastAsia="Book Antiqua" w:hAnsi="Book Antiqua" w:cs="Book Antiqua"/>
          <w:color w:val="000000"/>
          <w:shd w:val="clear" w:color="auto" w:fill="FFFFFF"/>
        </w:rPr>
        <w:t xml:space="preserve"> 73</w:t>
      </w:r>
      <w:r w:rsidR="00E61FAF" w:rsidRPr="00BD057D">
        <w:rPr>
          <w:rFonts w:ascii="Book Antiqua" w:eastAsia="Book Antiqua" w:hAnsi="Book Antiqua" w:cs="Book Antiqua"/>
          <w:color w:val="000000"/>
          <w:shd w:val="clear" w:color="auto" w:fill="FFFFFF"/>
        </w:rPr>
        <w:t>%</w:t>
      </w:r>
      <w:r w:rsidRPr="00BD057D">
        <w:rPr>
          <w:rFonts w:ascii="Book Antiqua" w:eastAsia="Book Antiqua" w:hAnsi="Book Antiqua" w:cs="Book Antiqua"/>
          <w:color w:val="000000"/>
          <w:shd w:val="clear" w:color="auto" w:fill="FFFFFF"/>
        </w:rPr>
        <w:t>-88%) (</w:t>
      </w:r>
      <w:r w:rsidR="00E61FAF" w:rsidRPr="00E61FAF">
        <w:rPr>
          <w:rFonts w:ascii="Book Antiqua" w:eastAsia="Book Antiqua" w:hAnsi="Book Antiqua" w:cs="Book Antiqua"/>
          <w:i/>
          <w:iCs/>
          <w:color w:val="000000"/>
          <w:shd w:val="clear" w:color="auto" w:fill="FFFFFF"/>
        </w:rPr>
        <w:t>P</w:t>
      </w:r>
      <w:r w:rsidR="00E61FAF">
        <w:rPr>
          <w:rFonts w:ascii="Book Antiqua" w:eastAsia="Book Antiqua" w:hAnsi="Book Antiqua" w:cs="Book Antiqua"/>
          <w:color w:val="000000"/>
          <w:shd w:val="clear" w:color="auto" w:fill="FFFFFF"/>
        </w:rPr>
        <w:t xml:space="preserve"> </w:t>
      </w:r>
      <w:r w:rsidRPr="00BD057D">
        <w:rPr>
          <w:rFonts w:ascii="Book Antiqua" w:eastAsia="Book Antiqua" w:hAnsi="Book Antiqua" w:cs="Book Antiqua"/>
          <w:color w:val="000000"/>
          <w:shd w:val="clear" w:color="auto" w:fill="FFFFFF"/>
        </w:rPr>
        <w:t>&lt;</w:t>
      </w:r>
      <w:r w:rsidR="00E61FAF">
        <w:rPr>
          <w:rFonts w:ascii="Book Antiqua" w:eastAsia="Book Antiqua" w:hAnsi="Book Antiqua" w:cs="Book Antiqua"/>
          <w:color w:val="000000"/>
          <w:shd w:val="clear" w:color="auto" w:fill="FFFFFF"/>
        </w:rPr>
        <w:t xml:space="preserve"> </w:t>
      </w:r>
      <w:r w:rsidRPr="00BD057D">
        <w:rPr>
          <w:rFonts w:ascii="Book Antiqua" w:eastAsia="Book Antiqua" w:hAnsi="Book Antiqua" w:cs="Book Antiqua"/>
          <w:color w:val="000000"/>
          <w:shd w:val="clear" w:color="auto" w:fill="FFFFFF"/>
        </w:rPr>
        <w:t>0.01).</w:t>
      </w:r>
    </w:p>
    <w:p w14:paraId="1CB763FA" w14:textId="77777777" w:rsidR="00A77B3E" w:rsidRPr="00BD057D" w:rsidRDefault="00A77B3E" w:rsidP="00BD057D">
      <w:pPr>
        <w:spacing w:line="360" w:lineRule="auto"/>
        <w:ind w:firstLine="240"/>
        <w:jc w:val="both"/>
        <w:rPr>
          <w:rFonts w:ascii="Book Antiqua" w:hAnsi="Book Antiqua"/>
        </w:rPr>
      </w:pPr>
    </w:p>
    <w:p w14:paraId="428327BD" w14:textId="77777777" w:rsidR="00A77B3E" w:rsidRPr="00E61FAF" w:rsidRDefault="00601E32" w:rsidP="00BD057D">
      <w:pPr>
        <w:spacing w:line="360" w:lineRule="auto"/>
        <w:jc w:val="both"/>
        <w:rPr>
          <w:rFonts w:ascii="Book Antiqua" w:hAnsi="Book Antiqua"/>
          <w:i/>
          <w:iCs/>
        </w:rPr>
      </w:pPr>
      <w:r w:rsidRPr="00E61FAF">
        <w:rPr>
          <w:rFonts w:ascii="Book Antiqua" w:eastAsia="Book Antiqua" w:hAnsi="Book Antiqua" w:cs="Book Antiqua"/>
          <w:b/>
          <w:bCs/>
          <w:i/>
          <w:iCs/>
          <w:color w:val="000000"/>
        </w:rPr>
        <w:t xml:space="preserve">Sample adequacy </w:t>
      </w:r>
    </w:p>
    <w:p w14:paraId="3C986729" w14:textId="6905C854" w:rsidR="00A77B3E" w:rsidRPr="00BD057D" w:rsidRDefault="00601E32" w:rsidP="00E61FAF">
      <w:pPr>
        <w:spacing w:line="360" w:lineRule="auto"/>
        <w:jc w:val="both"/>
        <w:rPr>
          <w:rFonts w:ascii="Book Antiqua" w:hAnsi="Book Antiqua"/>
        </w:rPr>
      </w:pPr>
      <w:r w:rsidRPr="00BD057D">
        <w:rPr>
          <w:rFonts w:ascii="Book Antiqua" w:eastAsia="Book Antiqua" w:hAnsi="Book Antiqua" w:cs="Book Antiqua"/>
          <w:color w:val="000000"/>
        </w:rPr>
        <w:t>A smaller cell population appeared more often in</w:t>
      </w:r>
      <w:r w:rsidRPr="00BD057D">
        <w:rPr>
          <w:rFonts w:ascii="Book Antiqua" w:eastAsia="Book Antiqua" w:hAnsi="Book Antiqua" w:cs="Book Antiqua"/>
          <w:color w:val="000000"/>
          <w:shd w:val="clear" w:color="auto" w:fill="FFFFFF"/>
        </w:rPr>
        <w:t xml:space="preserve"> LBC, resulting in a large number of inadequate samples. Compared with SC, the mucin protein on LBC slides was significantly reduced</w:t>
      </w:r>
      <w:r w:rsidRPr="00BD057D">
        <w:rPr>
          <w:rFonts w:ascii="Book Antiqua" w:eastAsia="Book Antiqua" w:hAnsi="Book Antiqua" w:cs="Book Antiqua"/>
          <w:color w:val="000000"/>
          <w:shd w:val="clear" w:color="auto" w:fill="FFFFFF"/>
          <w:vertAlign w:val="superscript"/>
        </w:rPr>
        <w:t>[8]</w:t>
      </w:r>
      <w:r w:rsidRPr="00BD057D">
        <w:rPr>
          <w:rFonts w:ascii="Book Antiqua" w:eastAsia="Book Antiqua" w:hAnsi="Book Antiqua" w:cs="Book Antiqua"/>
          <w:color w:val="000000"/>
          <w:shd w:val="clear" w:color="auto" w:fill="FFFFFF"/>
        </w:rPr>
        <w:t>. However, LBC samples exhibited better visibility than SC. For instance, these samples were cleaner with less blood in the background</w:t>
      </w:r>
      <w:r w:rsidR="002604F7">
        <w:rPr>
          <w:rFonts w:ascii="Book Antiqua" w:eastAsia="Book Antiqua" w:hAnsi="Book Antiqua" w:cs="Book Antiqua"/>
          <w:color w:val="000000"/>
          <w:shd w:val="clear" w:color="auto" w:fill="FFFFFF"/>
        </w:rPr>
        <w:t xml:space="preserve"> and</w:t>
      </w:r>
      <w:r w:rsidRPr="00BD057D">
        <w:rPr>
          <w:rFonts w:ascii="Book Antiqua" w:eastAsia="Book Antiqua" w:hAnsi="Book Antiqua" w:cs="Book Antiqua"/>
          <w:color w:val="000000"/>
          <w:shd w:val="clear" w:color="auto" w:fill="FFFFFF"/>
        </w:rPr>
        <w:t xml:space="preserve"> free of air artifacts and thicknesses irregularities that were commonly found in SC samples</w:t>
      </w:r>
      <w:r w:rsidRPr="00BD057D">
        <w:rPr>
          <w:rFonts w:ascii="Book Antiqua" w:eastAsia="Book Antiqua" w:hAnsi="Book Antiqua" w:cs="Book Antiqua"/>
          <w:color w:val="000000"/>
          <w:shd w:val="clear" w:color="auto" w:fill="FFFFFF"/>
          <w:vertAlign w:val="superscript"/>
        </w:rPr>
        <w:t>[5,8,12,20]</w:t>
      </w:r>
      <w:r w:rsidRPr="00BD057D">
        <w:rPr>
          <w:rFonts w:ascii="Book Antiqua" w:eastAsia="Book Antiqua" w:hAnsi="Book Antiqua" w:cs="Book Antiqua"/>
          <w:color w:val="000000"/>
          <w:shd w:val="clear" w:color="auto" w:fill="FFFFFF"/>
        </w:rPr>
        <w:t>. Some studies assessing the effects of these factors on diagnosis yielded contradictory results. The</w:t>
      </w:r>
      <w:r w:rsidRPr="00BD057D">
        <w:rPr>
          <w:rFonts w:ascii="Book Antiqua" w:eastAsia="Book Antiqua" w:hAnsi="Book Antiqua" w:cs="Book Antiqua"/>
          <w:color w:val="000000"/>
        </w:rPr>
        <w:t xml:space="preserve"> study of </w:t>
      </w:r>
      <w:r w:rsidRPr="00BD057D">
        <w:rPr>
          <w:rFonts w:ascii="Book Antiqua" w:eastAsia="Book Antiqua" w:hAnsi="Book Antiqua" w:cs="Book Antiqua"/>
          <w:color w:val="000000"/>
          <w:shd w:val="clear" w:color="auto" w:fill="FFFFFF"/>
        </w:rPr>
        <w:t xml:space="preserve">Yeon </w:t>
      </w:r>
      <w:r w:rsidRPr="00BD057D">
        <w:rPr>
          <w:rFonts w:ascii="Book Antiqua" w:eastAsia="Book Antiqua" w:hAnsi="Book Antiqua" w:cs="Book Antiqua"/>
          <w:i/>
          <w:iCs/>
          <w:color w:val="000000"/>
          <w:shd w:val="clear" w:color="auto" w:fill="FFFFFF"/>
        </w:rPr>
        <w:t>et al</w:t>
      </w:r>
      <w:r w:rsidR="00524636" w:rsidRPr="00BD057D">
        <w:rPr>
          <w:rFonts w:ascii="Book Antiqua" w:eastAsia="Book Antiqua" w:hAnsi="Book Antiqua" w:cs="Book Antiqua"/>
          <w:color w:val="000000"/>
          <w:shd w:val="clear" w:color="auto" w:fill="FFFFFF"/>
          <w:vertAlign w:val="superscript"/>
        </w:rPr>
        <w:t>[5]</w:t>
      </w:r>
      <w:r w:rsidRPr="00BD057D">
        <w:rPr>
          <w:rFonts w:ascii="Book Antiqua" w:eastAsia="Book Antiqua" w:hAnsi="Book Antiqua" w:cs="Book Antiqua"/>
          <w:color w:val="000000"/>
          <w:shd w:val="clear" w:color="auto" w:fill="FFFFFF"/>
        </w:rPr>
        <w:t xml:space="preserve"> indicated that sample quality had no effect on diagnostic accuracy</w:t>
      </w:r>
      <w:r w:rsidRPr="00BD057D">
        <w:rPr>
          <w:rFonts w:ascii="Book Antiqua" w:eastAsia="Book Antiqua" w:hAnsi="Book Antiqua" w:cs="Book Antiqua"/>
          <w:color w:val="000000"/>
          <w:shd w:val="clear" w:color="auto" w:fill="FFFFFF"/>
          <w:vertAlign w:val="superscript"/>
        </w:rPr>
        <w:t>[5]</w:t>
      </w:r>
      <w:r w:rsidRPr="00BD057D">
        <w:rPr>
          <w:rFonts w:ascii="Book Antiqua" w:eastAsia="Book Antiqua" w:hAnsi="Book Antiqua" w:cs="Book Antiqua"/>
          <w:color w:val="000000"/>
          <w:shd w:val="clear" w:color="auto" w:fill="FFFFFF"/>
        </w:rPr>
        <w:t xml:space="preserve">. However, another study by </w:t>
      </w:r>
      <w:r w:rsidRPr="00BD057D">
        <w:rPr>
          <w:rFonts w:ascii="Book Antiqua" w:eastAsia="Book Antiqua" w:hAnsi="Book Antiqua" w:cs="Book Antiqua"/>
          <w:color w:val="000000"/>
        </w:rPr>
        <w:t>Zhou</w:t>
      </w:r>
      <w:r w:rsidRPr="00BD057D">
        <w:rPr>
          <w:rFonts w:ascii="Book Antiqua" w:eastAsia="Book Antiqua" w:hAnsi="Book Antiqua" w:cs="Book Antiqua"/>
          <w:color w:val="000000"/>
          <w:shd w:val="clear" w:color="auto" w:fill="FFFFFF"/>
        </w:rPr>
        <w:t xml:space="preserve"> </w:t>
      </w:r>
      <w:r w:rsidRPr="00BD057D">
        <w:rPr>
          <w:rFonts w:ascii="Book Antiqua" w:eastAsia="Book Antiqua" w:hAnsi="Book Antiqua" w:cs="Book Antiqua"/>
          <w:i/>
          <w:iCs/>
          <w:color w:val="000000"/>
          <w:shd w:val="clear" w:color="auto" w:fill="FFFFFF"/>
        </w:rPr>
        <w:t>et al</w:t>
      </w:r>
      <w:r w:rsidR="0068157C" w:rsidRPr="00BD057D">
        <w:rPr>
          <w:rFonts w:ascii="Book Antiqua" w:eastAsia="Book Antiqua" w:hAnsi="Book Antiqua" w:cs="Book Antiqua"/>
          <w:color w:val="000000"/>
          <w:shd w:val="clear" w:color="auto" w:fill="FFFFFF"/>
          <w:vertAlign w:val="superscript"/>
        </w:rPr>
        <w:t>[12]</w:t>
      </w:r>
      <w:r w:rsidRPr="00BD057D">
        <w:rPr>
          <w:rFonts w:ascii="Book Antiqua" w:eastAsia="Book Antiqua" w:hAnsi="Book Antiqua" w:cs="Book Antiqua"/>
          <w:color w:val="000000"/>
          <w:shd w:val="clear" w:color="auto" w:fill="FFFFFF"/>
        </w:rPr>
        <w:t xml:space="preserve"> showed that LBC is superior to SC in diagnostic sensitivity and accuracy</w:t>
      </w:r>
      <w:r w:rsidRPr="00BD057D">
        <w:rPr>
          <w:rFonts w:ascii="Book Antiqua" w:eastAsia="Book Antiqua" w:hAnsi="Book Antiqua" w:cs="Book Antiqua"/>
          <w:color w:val="000000"/>
          <w:shd w:val="clear" w:color="auto" w:fill="FFFFFF"/>
          <w:vertAlign w:val="superscript"/>
        </w:rPr>
        <w:t>[12]</w:t>
      </w:r>
      <w:r w:rsidRPr="00BD057D">
        <w:rPr>
          <w:rFonts w:ascii="Book Antiqua" w:eastAsia="Book Antiqua" w:hAnsi="Book Antiqua" w:cs="Book Antiqua"/>
          <w:color w:val="000000"/>
          <w:shd w:val="clear" w:color="auto" w:fill="FFFFFF"/>
        </w:rPr>
        <w:t>. In addition, a prospective study on LBC showed that low blood contamination was the only significant factor associated with high cellularity</w:t>
      </w:r>
      <w:r w:rsidRPr="00BD057D">
        <w:rPr>
          <w:rFonts w:ascii="Book Antiqua" w:eastAsia="Book Antiqua" w:hAnsi="Book Antiqua" w:cs="Book Antiqua"/>
          <w:color w:val="000000"/>
          <w:shd w:val="clear" w:color="auto" w:fill="FFFFFF"/>
          <w:vertAlign w:val="superscript"/>
        </w:rPr>
        <w:t>[20]</w:t>
      </w:r>
      <w:r w:rsidRPr="00BD057D">
        <w:rPr>
          <w:rFonts w:ascii="Book Antiqua" w:eastAsia="Book Antiqua" w:hAnsi="Book Antiqua" w:cs="Book Antiqua"/>
          <w:color w:val="000000"/>
          <w:shd w:val="clear" w:color="auto" w:fill="FFFFFF"/>
        </w:rPr>
        <w:t xml:space="preserve">. In addition, diagnostic agreement on </w:t>
      </w:r>
      <w:r w:rsidRPr="00BD057D">
        <w:rPr>
          <w:rFonts w:ascii="Book Antiqua" w:eastAsia="Book Antiqua" w:hAnsi="Book Antiqua" w:cs="Book Antiqua"/>
          <w:color w:val="000000"/>
        </w:rPr>
        <w:t>malignancy</w:t>
      </w:r>
      <w:r w:rsidRPr="00BD057D">
        <w:rPr>
          <w:rFonts w:ascii="Book Antiqua" w:eastAsia="Book Antiqua" w:hAnsi="Book Antiqua" w:cs="Book Antiqua"/>
          <w:color w:val="000000"/>
          <w:shd w:val="clear" w:color="auto" w:fill="FFFFFF"/>
        </w:rPr>
        <w:t xml:space="preserve"> was lower for LBC than SC groups</w:t>
      </w:r>
      <w:r w:rsidRPr="00BD057D">
        <w:rPr>
          <w:rFonts w:ascii="Book Antiqua" w:eastAsia="Book Antiqua" w:hAnsi="Book Antiqua" w:cs="Book Antiqua"/>
          <w:color w:val="000000"/>
          <w:shd w:val="clear" w:color="auto" w:fill="FFFFFF"/>
          <w:vertAlign w:val="superscript"/>
        </w:rPr>
        <w:t>[13]</w:t>
      </w:r>
      <w:r w:rsidRPr="00BD057D">
        <w:rPr>
          <w:rFonts w:ascii="Book Antiqua" w:eastAsia="Book Antiqua" w:hAnsi="Book Antiqua" w:cs="Book Antiqua"/>
          <w:color w:val="000000"/>
          <w:shd w:val="clear" w:color="auto" w:fill="FFFFFF"/>
        </w:rPr>
        <w:t>.</w:t>
      </w:r>
    </w:p>
    <w:p w14:paraId="3DBA6025" w14:textId="77777777" w:rsidR="00A77B3E" w:rsidRPr="00BD057D" w:rsidRDefault="00A77B3E" w:rsidP="00BD057D">
      <w:pPr>
        <w:spacing w:line="360" w:lineRule="auto"/>
        <w:ind w:firstLine="240"/>
        <w:jc w:val="both"/>
        <w:rPr>
          <w:rFonts w:ascii="Book Antiqua" w:hAnsi="Book Antiqua"/>
        </w:rPr>
      </w:pPr>
    </w:p>
    <w:p w14:paraId="32073386" w14:textId="0A31DCD8" w:rsidR="00A77B3E" w:rsidRPr="0068157C" w:rsidRDefault="00601E32" w:rsidP="00BD057D">
      <w:pPr>
        <w:spacing w:line="360" w:lineRule="auto"/>
        <w:jc w:val="both"/>
        <w:rPr>
          <w:rFonts w:ascii="Book Antiqua" w:hAnsi="Book Antiqua"/>
          <w:i/>
          <w:iCs/>
        </w:rPr>
      </w:pPr>
      <w:r w:rsidRPr="0068157C">
        <w:rPr>
          <w:rFonts w:ascii="Book Antiqua" w:eastAsia="Book Antiqua" w:hAnsi="Book Antiqua" w:cs="Book Antiqua"/>
          <w:b/>
          <w:bCs/>
          <w:i/>
          <w:iCs/>
          <w:color w:val="000000"/>
        </w:rPr>
        <w:t>Post</w:t>
      </w:r>
      <w:r w:rsidR="0068157C">
        <w:rPr>
          <w:rFonts w:ascii="Book Antiqua" w:eastAsia="Book Antiqua" w:hAnsi="Book Antiqua" w:cs="Book Antiqua"/>
          <w:b/>
          <w:bCs/>
          <w:i/>
          <w:iCs/>
          <w:color w:val="000000"/>
        </w:rPr>
        <w:t xml:space="preserve"> </w:t>
      </w:r>
      <w:r w:rsidRPr="0068157C">
        <w:rPr>
          <w:rFonts w:ascii="Book Antiqua" w:eastAsia="Book Antiqua" w:hAnsi="Book Antiqua" w:cs="Book Antiqua"/>
          <w:b/>
          <w:bCs/>
          <w:i/>
          <w:iCs/>
          <w:color w:val="000000"/>
        </w:rPr>
        <w:t xml:space="preserve">procedure complications </w:t>
      </w:r>
    </w:p>
    <w:p w14:paraId="59506B7A" w14:textId="73522C71" w:rsidR="00A77B3E" w:rsidRPr="00BD057D" w:rsidRDefault="00601E32" w:rsidP="0068157C">
      <w:pPr>
        <w:spacing w:line="360" w:lineRule="auto"/>
        <w:jc w:val="both"/>
        <w:rPr>
          <w:rFonts w:ascii="Book Antiqua" w:hAnsi="Book Antiqua"/>
        </w:rPr>
      </w:pPr>
      <w:r w:rsidRPr="00BD057D">
        <w:rPr>
          <w:rFonts w:ascii="Book Antiqua" w:eastAsia="Book Antiqua" w:hAnsi="Book Antiqua" w:cs="Book Antiqua"/>
          <w:color w:val="000000"/>
        </w:rPr>
        <w:t>Four of the 10 studies described complications after EUS-FNA</w:t>
      </w:r>
      <w:r w:rsidRPr="00BD057D">
        <w:rPr>
          <w:rFonts w:ascii="Book Antiqua" w:eastAsia="Book Antiqua" w:hAnsi="Book Antiqua" w:cs="Book Antiqua"/>
          <w:color w:val="000000"/>
          <w:vertAlign w:val="superscript"/>
        </w:rPr>
        <w:t>[8,13,19,20]</w:t>
      </w:r>
      <w:r w:rsidRPr="00BD057D">
        <w:rPr>
          <w:rFonts w:ascii="Book Antiqua" w:eastAsia="Book Antiqua" w:hAnsi="Book Antiqua" w:cs="Book Antiqua"/>
          <w:color w:val="000000"/>
        </w:rPr>
        <w:t xml:space="preserve">. No procedure-related complications (pancreatitis, infection, bleeding, or other) were recorded in </w:t>
      </w:r>
      <w:r w:rsidR="002604F7">
        <w:rPr>
          <w:rFonts w:ascii="Book Antiqua" w:eastAsia="Book Antiqua" w:hAnsi="Book Antiqua" w:cs="Book Antiqua"/>
          <w:color w:val="000000"/>
        </w:rPr>
        <w:t>three</w:t>
      </w:r>
      <w:r w:rsidRPr="00BD057D">
        <w:rPr>
          <w:rFonts w:ascii="Book Antiqua" w:eastAsia="Book Antiqua" w:hAnsi="Book Antiqua" w:cs="Book Antiqua"/>
          <w:color w:val="000000"/>
        </w:rPr>
        <w:t xml:space="preserve"> of the </w:t>
      </w:r>
      <w:r w:rsidR="002604F7">
        <w:rPr>
          <w:rFonts w:ascii="Book Antiqua" w:eastAsia="Book Antiqua" w:hAnsi="Book Antiqua" w:cs="Book Antiqua"/>
          <w:color w:val="000000"/>
        </w:rPr>
        <w:t>four</w:t>
      </w:r>
      <w:r w:rsidRPr="00BD057D">
        <w:rPr>
          <w:rFonts w:ascii="Book Antiqua" w:eastAsia="Book Antiqua" w:hAnsi="Book Antiqua" w:cs="Book Antiqua"/>
          <w:color w:val="000000"/>
        </w:rPr>
        <w:t xml:space="preserve"> studies</w:t>
      </w:r>
      <w:r w:rsidRPr="00BD057D">
        <w:rPr>
          <w:rFonts w:ascii="Book Antiqua" w:eastAsia="Book Antiqua" w:hAnsi="Book Antiqua" w:cs="Book Antiqua"/>
          <w:color w:val="000000"/>
          <w:vertAlign w:val="superscript"/>
        </w:rPr>
        <w:t>[13,19,20]</w:t>
      </w:r>
      <w:r w:rsidRPr="00BD057D">
        <w:rPr>
          <w:rFonts w:ascii="Book Antiqua" w:eastAsia="Book Antiqua" w:hAnsi="Book Antiqua" w:cs="Book Antiqua"/>
          <w:color w:val="000000"/>
        </w:rPr>
        <w:t>. A total of 13 of 170 (7.6%) patients had post</w:t>
      </w:r>
      <w:r w:rsidR="0068157C">
        <w:rPr>
          <w:rFonts w:ascii="Book Antiqua" w:eastAsia="Book Antiqua" w:hAnsi="Book Antiqua" w:cs="Book Antiqua"/>
          <w:color w:val="000000"/>
        </w:rPr>
        <w:t xml:space="preserve"> </w:t>
      </w:r>
      <w:r w:rsidRPr="00BD057D">
        <w:rPr>
          <w:rFonts w:ascii="Book Antiqua" w:eastAsia="Book Antiqua" w:hAnsi="Book Antiqua" w:cs="Book Antiqua"/>
          <w:color w:val="000000"/>
        </w:rPr>
        <w:t>procedure complications. The details of the complications were described in one</w:t>
      </w:r>
      <w:r w:rsidRPr="00BD057D">
        <w:rPr>
          <w:rFonts w:ascii="Book Antiqua" w:eastAsia="Book Antiqua" w:hAnsi="Book Antiqua" w:cs="Book Antiqua"/>
          <w:color w:val="000000"/>
          <w:vertAlign w:val="superscript"/>
        </w:rPr>
        <w:t>[8]</w:t>
      </w:r>
      <w:r w:rsidRPr="00BD057D">
        <w:rPr>
          <w:rFonts w:ascii="Book Antiqua" w:eastAsia="Book Antiqua" w:hAnsi="Book Antiqua" w:cs="Book Antiqua"/>
          <w:color w:val="000000"/>
        </w:rPr>
        <w:t xml:space="preserve"> of the studies, </w:t>
      </w:r>
      <w:r w:rsidRPr="00BD057D">
        <w:rPr>
          <w:rFonts w:ascii="Book Antiqua" w:eastAsia="Book Antiqua" w:hAnsi="Book Antiqua" w:cs="Book Antiqua"/>
          <w:color w:val="000000"/>
        </w:rPr>
        <w:lastRenderedPageBreak/>
        <w:t xml:space="preserve">including </w:t>
      </w:r>
      <w:r w:rsidR="002604F7">
        <w:rPr>
          <w:rFonts w:ascii="Book Antiqua" w:eastAsia="Book Antiqua" w:hAnsi="Book Antiqua" w:cs="Book Antiqua"/>
          <w:color w:val="000000"/>
        </w:rPr>
        <w:t>four</w:t>
      </w:r>
      <w:r w:rsidRPr="00BD057D">
        <w:rPr>
          <w:rFonts w:ascii="Book Antiqua" w:eastAsia="Book Antiqua" w:hAnsi="Book Antiqua" w:cs="Book Antiqua"/>
          <w:color w:val="000000"/>
        </w:rPr>
        <w:t xml:space="preserve"> patients with abdominal pain, </w:t>
      </w:r>
      <w:r w:rsidR="002604F7">
        <w:rPr>
          <w:rFonts w:ascii="Book Antiqua" w:eastAsia="Book Antiqua" w:hAnsi="Book Antiqua" w:cs="Book Antiqua"/>
          <w:color w:val="000000"/>
        </w:rPr>
        <w:t>five</w:t>
      </w:r>
      <w:r w:rsidRPr="00BD057D">
        <w:rPr>
          <w:rFonts w:ascii="Book Antiqua" w:eastAsia="Book Antiqua" w:hAnsi="Book Antiqua" w:cs="Book Antiqua"/>
          <w:color w:val="000000"/>
        </w:rPr>
        <w:t xml:space="preserve"> with bleeding, </w:t>
      </w:r>
      <w:r w:rsidR="002604F7">
        <w:rPr>
          <w:rFonts w:ascii="Book Antiqua" w:eastAsia="Book Antiqua" w:hAnsi="Book Antiqua" w:cs="Book Antiqua"/>
          <w:color w:val="000000"/>
        </w:rPr>
        <w:t>three</w:t>
      </w:r>
      <w:r w:rsidRPr="00BD057D">
        <w:rPr>
          <w:rFonts w:ascii="Book Antiqua" w:eastAsia="Book Antiqua" w:hAnsi="Book Antiqua" w:cs="Book Antiqua"/>
          <w:color w:val="000000"/>
        </w:rPr>
        <w:t xml:space="preserve"> with fever</w:t>
      </w:r>
      <w:r w:rsidR="002604F7">
        <w:rPr>
          <w:rFonts w:ascii="Book Antiqua" w:eastAsia="Book Antiqua" w:hAnsi="Book Antiqua" w:cs="Book Antiqua"/>
          <w:color w:val="000000"/>
        </w:rPr>
        <w:t>,</w:t>
      </w:r>
      <w:r w:rsidRPr="00BD057D">
        <w:rPr>
          <w:rFonts w:ascii="Book Antiqua" w:eastAsia="Book Antiqua" w:hAnsi="Book Antiqua" w:cs="Book Antiqua"/>
          <w:color w:val="000000"/>
        </w:rPr>
        <w:t xml:space="preserve"> and </w:t>
      </w:r>
      <w:r w:rsidR="002604F7">
        <w:rPr>
          <w:rFonts w:ascii="Book Antiqua" w:eastAsia="Book Antiqua" w:hAnsi="Book Antiqua" w:cs="Book Antiqua"/>
          <w:color w:val="000000"/>
        </w:rPr>
        <w:t>one</w:t>
      </w:r>
      <w:r w:rsidRPr="00BD057D">
        <w:rPr>
          <w:rFonts w:ascii="Book Antiqua" w:eastAsia="Book Antiqua" w:hAnsi="Book Antiqua" w:cs="Book Antiqua"/>
          <w:color w:val="000000"/>
        </w:rPr>
        <w:t xml:space="preserve"> with perforation.</w:t>
      </w:r>
    </w:p>
    <w:bookmarkEnd w:id="27"/>
    <w:bookmarkEnd w:id="28"/>
    <w:p w14:paraId="7D381251" w14:textId="77777777" w:rsidR="00A77B3E" w:rsidRPr="00BD057D" w:rsidRDefault="00A77B3E" w:rsidP="00BD057D">
      <w:pPr>
        <w:spacing w:line="360" w:lineRule="auto"/>
        <w:ind w:firstLine="240"/>
        <w:jc w:val="both"/>
        <w:rPr>
          <w:rFonts w:ascii="Book Antiqua" w:hAnsi="Book Antiqua"/>
        </w:rPr>
      </w:pPr>
    </w:p>
    <w:p w14:paraId="6B2395F3"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aps/>
          <w:color w:val="000000"/>
          <w:u w:val="single"/>
        </w:rPr>
        <w:t>DISCUSSION</w:t>
      </w:r>
    </w:p>
    <w:p w14:paraId="4F3C741A" w14:textId="4D45274A" w:rsidR="00A77B3E" w:rsidRPr="00BD057D" w:rsidRDefault="00601E32" w:rsidP="0068157C">
      <w:pPr>
        <w:spacing w:line="360" w:lineRule="auto"/>
        <w:jc w:val="both"/>
        <w:rPr>
          <w:rFonts w:ascii="Book Antiqua" w:hAnsi="Book Antiqua"/>
        </w:rPr>
      </w:pPr>
      <w:bookmarkStart w:id="31" w:name="OLE_LINK356"/>
      <w:bookmarkStart w:id="32" w:name="OLE_LINK357"/>
      <w:r w:rsidRPr="00BD057D">
        <w:rPr>
          <w:rFonts w:ascii="Book Antiqua" w:eastAsia="Book Antiqua" w:hAnsi="Book Antiqua" w:cs="Book Antiqua"/>
          <w:color w:val="000000"/>
        </w:rPr>
        <w:t>The best cytological method for EUS-FNA in pancreatic lesions is controversial. Our findings clearly describe the factors that influence the diagnostic accuracy of SC or LBC and provide a reasonable and comprehensive comparison. The pooled diagnostic sensitivity for SC and LBC is 78%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67</w:t>
      </w:r>
      <w:r w:rsidR="0068157C" w:rsidRPr="00BD057D">
        <w:rPr>
          <w:rFonts w:ascii="Book Antiqua" w:eastAsia="Book Antiqua" w:hAnsi="Book Antiqua" w:cs="Book Antiqua"/>
          <w:color w:val="000000"/>
        </w:rPr>
        <w:t>%</w:t>
      </w:r>
      <w:r w:rsidRPr="00BD057D">
        <w:rPr>
          <w:rFonts w:ascii="Book Antiqua" w:eastAsia="Book Antiqua" w:hAnsi="Book Antiqua" w:cs="Book Antiqua"/>
          <w:color w:val="000000"/>
        </w:rPr>
        <w:t>-87%) and 75%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67</w:t>
      </w:r>
      <w:r w:rsidR="0068157C" w:rsidRPr="00BD057D">
        <w:rPr>
          <w:rFonts w:ascii="Book Antiqua" w:eastAsia="Book Antiqua" w:hAnsi="Book Antiqua" w:cs="Book Antiqua"/>
          <w:color w:val="000000"/>
        </w:rPr>
        <w:t>%</w:t>
      </w:r>
      <w:r w:rsidRPr="00BD057D">
        <w:rPr>
          <w:rFonts w:ascii="Book Antiqua" w:eastAsia="Book Antiqua" w:hAnsi="Book Antiqua" w:cs="Book Antiqua"/>
          <w:color w:val="000000"/>
        </w:rPr>
        <w:t>-81%), respectively.</w:t>
      </w:r>
    </w:p>
    <w:p w14:paraId="5D3EE7C7" w14:textId="4EE20CB7" w:rsidR="00A77B3E" w:rsidRPr="00BD057D" w:rsidRDefault="00601E32" w:rsidP="0068157C">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Meta-regression analysis results indicated that the diagnostic sensitivity of the SC groups with or without ROSE is 90% (</w:t>
      </w:r>
      <w:r w:rsidR="00A55FD9">
        <w:rPr>
          <w:rFonts w:ascii="Book Antiqua" w:eastAsia="Book Antiqua" w:hAnsi="Book Antiqua" w:cs="Book Antiqua"/>
          <w:color w:val="000000"/>
        </w:rPr>
        <w:t>95%CI:</w:t>
      </w:r>
      <w:r w:rsidRPr="00BD057D">
        <w:rPr>
          <w:rFonts w:ascii="Book Antiqua" w:eastAsia="Book Antiqua" w:hAnsi="Book Antiqua" w:cs="Book Antiqua"/>
          <w:color w:val="000000"/>
        </w:rPr>
        <w:t xml:space="preserve"> 80</w:t>
      </w:r>
      <w:r w:rsidR="0068157C" w:rsidRPr="00BD057D">
        <w:rPr>
          <w:rFonts w:ascii="Book Antiqua" w:eastAsia="Book Antiqua" w:hAnsi="Book Antiqua" w:cs="Book Antiqua"/>
          <w:color w:val="000000"/>
        </w:rPr>
        <w:t>%</w:t>
      </w:r>
      <w:r w:rsidRPr="00BD057D">
        <w:rPr>
          <w:rFonts w:ascii="Book Antiqua" w:eastAsia="Book Antiqua" w:hAnsi="Book Antiqua" w:cs="Book Antiqua"/>
          <w:color w:val="000000"/>
        </w:rPr>
        <w:t>-100%) and 74% (</w:t>
      </w:r>
      <w:r w:rsidR="00A55FD9">
        <w:rPr>
          <w:rFonts w:ascii="Book Antiqua" w:eastAsia="Book Antiqua" w:hAnsi="Book Antiqua" w:cs="Book Antiqua"/>
          <w:color w:val="000000"/>
        </w:rPr>
        <w:t>95%CI:</w:t>
      </w:r>
      <w:r w:rsidRPr="00BD057D">
        <w:rPr>
          <w:rFonts w:ascii="Book Antiqua" w:eastAsia="Book Antiqua" w:hAnsi="Book Antiqua" w:cs="Book Antiqua"/>
          <w:color w:val="000000"/>
        </w:rPr>
        <w:t xml:space="preserve"> 64</w:t>
      </w:r>
      <w:r w:rsidR="0068157C" w:rsidRPr="00BD057D">
        <w:rPr>
          <w:rFonts w:ascii="Book Antiqua" w:eastAsia="Book Antiqua" w:hAnsi="Book Antiqua" w:cs="Book Antiqua"/>
          <w:color w:val="000000"/>
        </w:rPr>
        <w:t>%</w:t>
      </w:r>
      <w:r w:rsidRPr="00BD057D">
        <w:rPr>
          <w:rFonts w:ascii="Book Antiqua" w:eastAsia="Book Antiqua" w:hAnsi="Book Antiqua" w:cs="Book Antiqua"/>
          <w:color w:val="000000"/>
        </w:rPr>
        <w:t>-85%), respectively (</w:t>
      </w:r>
      <w:r w:rsidRPr="00BD057D">
        <w:rPr>
          <w:rFonts w:ascii="Book Antiqua" w:eastAsia="Book Antiqua" w:hAnsi="Book Antiqua" w:cs="Book Antiqua"/>
          <w:i/>
          <w:iCs/>
          <w:color w:val="000000"/>
        </w:rPr>
        <w:t>P</w:t>
      </w:r>
      <w:r w:rsidRPr="00BD057D">
        <w:rPr>
          <w:rFonts w:ascii="Book Antiqua" w:eastAsia="Book Antiqua" w:hAnsi="Book Antiqua" w:cs="Book Antiqua"/>
          <w:color w:val="000000"/>
        </w:rPr>
        <w:t xml:space="preserve"> = 0.03). The diagnostic sensitivity of LBC groups was mainly related to LBC techniques. The earliest TP exhibits 70% accuracy (</w:t>
      </w:r>
      <w:r w:rsidR="00A55FD9">
        <w:rPr>
          <w:rFonts w:ascii="Book Antiqua" w:eastAsia="Book Antiqua" w:hAnsi="Book Antiqua" w:cs="Book Antiqua"/>
          <w:color w:val="000000"/>
        </w:rPr>
        <w:t>95%CI:</w:t>
      </w:r>
      <w:r w:rsidRPr="00BD057D">
        <w:rPr>
          <w:rFonts w:ascii="Book Antiqua" w:eastAsia="Book Antiqua" w:hAnsi="Book Antiqua" w:cs="Book Antiqua"/>
          <w:color w:val="000000"/>
        </w:rPr>
        <w:t xml:space="preserve"> 61%-80%). For LBC techniques with CP/SP, the value is 80% (</w:t>
      </w:r>
      <w:r w:rsidR="00A55FD9">
        <w:rPr>
          <w:rFonts w:ascii="Book Antiqua" w:eastAsia="Book Antiqua" w:hAnsi="Book Antiqua" w:cs="Book Antiqua"/>
          <w:color w:val="000000"/>
        </w:rPr>
        <w:t>95%CI:</w:t>
      </w:r>
      <w:r w:rsidRPr="00BD057D">
        <w:rPr>
          <w:rFonts w:ascii="Book Antiqua" w:eastAsia="Book Antiqua" w:hAnsi="Book Antiqua" w:cs="Book Antiqua"/>
          <w:color w:val="000000"/>
        </w:rPr>
        <w:t xml:space="preserve"> 73</w:t>
      </w:r>
      <w:r w:rsidR="0068157C" w:rsidRPr="00BD057D">
        <w:rPr>
          <w:rFonts w:ascii="Book Antiqua" w:eastAsia="Book Antiqua" w:hAnsi="Book Antiqua" w:cs="Book Antiqua"/>
          <w:color w:val="000000"/>
        </w:rPr>
        <w:t>%</w:t>
      </w:r>
      <w:r w:rsidRPr="00BD057D">
        <w:rPr>
          <w:rFonts w:ascii="Book Antiqua" w:eastAsia="Book Antiqua" w:hAnsi="Book Antiqua" w:cs="Book Antiqua"/>
          <w:color w:val="000000"/>
        </w:rPr>
        <w:t>-88%) (</w:t>
      </w:r>
      <w:r w:rsidR="0068157C" w:rsidRPr="0068157C">
        <w:rPr>
          <w:rFonts w:ascii="Book Antiqua" w:eastAsia="Book Antiqua" w:hAnsi="Book Antiqua" w:cs="Book Antiqua"/>
          <w:i/>
          <w:iCs/>
          <w:color w:val="000000"/>
        </w:rPr>
        <w:t>P</w:t>
      </w:r>
      <w:r w:rsidR="0068157C">
        <w:rPr>
          <w:rFonts w:ascii="Book Antiqua" w:eastAsia="Book Antiqua" w:hAnsi="Book Antiqua" w:cs="Book Antiqua"/>
          <w:color w:val="000000"/>
        </w:rPr>
        <w:t xml:space="preserve"> </w:t>
      </w:r>
      <w:r w:rsidRPr="00BD057D">
        <w:rPr>
          <w:rFonts w:ascii="Book Antiqua" w:eastAsia="Book Antiqua" w:hAnsi="Book Antiqua" w:cs="Book Antiqua"/>
          <w:color w:val="000000"/>
        </w:rPr>
        <w:t>&lt;</w:t>
      </w:r>
      <w:r w:rsidR="0068157C">
        <w:rPr>
          <w:rFonts w:ascii="Book Antiqua" w:eastAsia="Book Antiqua" w:hAnsi="Book Antiqua" w:cs="Book Antiqua"/>
          <w:color w:val="000000"/>
        </w:rPr>
        <w:t xml:space="preserve"> </w:t>
      </w:r>
      <w:r w:rsidRPr="00BD057D">
        <w:rPr>
          <w:rFonts w:ascii="Book Antiqua" w:eastAsia="Book Antiqua" w:hAnsi="Book Antiqua" w:cs="Book Antiqua"/>
          <w:color w:val="000000"/>
        </w:rPr>
        <w:t>0.01). Moreover, LBC groups were categorized based on matching methods. Homology matching yields 74% (</w:t>
      </w:r>
      <w:r w:rsidR="00A55FD9">
        <w:rPr>
          <w:rFonts w:ascii="Book Antiqua" w:eastAsia="Book Antiqua" w:hAnsi="Book Antiqua" w:cs="Book Antiqua"/>
          <w:color w:val="000000"/>
        </w:rPr>
        <w:t>95%CI:</w:t>
      </w:r>
      <w:r w:rsidRPr="00BD057D">
        <w:rPr>
          <w:rFonts w:ascii="Book Antiqua" w:eastAsia="Book Antiqua" w:hAnsi="Book Antiqua" w:cs="Book Antiqua"/>
          <w:color w:val="000000"/>
        </w:rPr>
        <w:t xml:space="preserve"> 67%-80%) accuracy, whereas heterology matching yields 90% (</w:t>
      </w:r>
      <w:r w:rsidR="00A55FD9">
        <w:rPr>
          <w:rFonts w:ascii="Book Antiqua" w:eastAsia="Book Antiqua" w:hAnsi="Book Antiqua" w:cs="Book Antiqua"/>
          <w:color w:val="000000"/>
        </w:rPr>
        <w:t>95%CI:</w:t>
      </w:r>
      <w:r w:rsidRPr="00BD057D">
        <w:rPr>
          <w:rFonts w:ascii="Book Antiqua" w:eastAsia="Book Antiqua" w:hAnsi="Book Antiqua" w:cs="Book Antiqua"/>
          <w:color w:val="000000"/>
        </w:rPr>
        <w:t xml:space="preserve"> 80%-100%) (</w:t>
      </w:r>
      <w:r w:rsidRPr="00BD057D">
        <w:rPr>
          <w:rFonts w:ascii="Book Antiqua" w:eastAsia="Book Antiqua" w:hAnsi="Book Antiqua" w:cs="Book Antiqua"/>
          <w:i/>
          <w:iCs/>
          <w:color w:val="000000"/>
        </w:rPr>
        <w:t>P</w:t>
      </w:r>
      <w:r w:rsidRPr="00BD057D">
        <w:rPr>
          <w:rFonts w:ascii="Book Antiqua" w:eastAsia="Book Antiqua" w:hAnsi="Book Antiqua" w:cs="Book Antiqua"/>
          <w:color w:val="000000"/>
        </w:rPr>
        <w:t xml:space="preserve"> = 0.01).</w:t>
      </w:r>
    </w:p>
    <w:p w14:paraId="514EB16E" w14:textId="510EA53E" w:rsidR="00A77B3E" w:rsidRPr="00BD057D" w:rsidRDefault="00601E32" w:rsidP="0068157C">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 xml:space="preserve">ROSE refers to a clinical practice method that aims to improve the efficiency of biopsy diagnosis through real-time cell morphological analysis of specimens during FNA operations, which is mainly done by cytopathologists. It is concluded that the existence of ROSE is of great significance to improve the diagnosis </w:t>
      </w:r>
      <w:r w:rsidRPr="00BD057D">
        <w:rPr>
          <w:rFonts w:ascii="Book Antiqua" w:eastAsia="Book Antiqua" w:hAnsi="Book Antiqua" w:cs="Book Antiqua"/>
          <w:color w:val="000000"/>
          <w:shd w:val="clear" w:color="auto" w:fill="FFFFFF"/>
        </w:rPr>
        <w:t>accuracy</w:t>
      </w:r>
      <w:r w:rsidRPr="00BD057D">
        <w:rPr>
          <w:rFonts w:ascii="Book Antiqua" w:eastAsia="Book Antiqua" w:hAnsi="Book Antiqua" w:cs="Book Antiqua"/>
          <w:color w:val="000000"/>
        </w:rPr>
        <w:t xml:space="preserve"> of SC, which was also confirmed in </w:t>
      </w:r>
      <w:r w:rsidR="002604F7">
        <w:rPr>
          <w:rFonts w:ascii="Book Antiqua" w:eastAsia="Book Antiqua" w:hAnsi="Book Antiqua" w:cs="Book Antiqua"/>
          <w:color w:val="000000"/>
        </w:rPr>
        <w:t>two</w:t>
      </w:r>
      <w:r w:rsidRPr="00BD057D">
        <w:rPr>
          <w:rFonts w:ascii="Book Antiqua" w:eastAsia="Book Antiqua" w:hAnsi="Book Antiqua" w:cs="Book Antiqua"/>
          <w:color w:val="000000"/>
        </w:rPr>
        <w:t xml:space="preserve"> meta-analyses</w:t>
      </w:r>
      <w:r w:rsidRPr="00BD057D">
        <w:rPr>
          <w:rFonts w:ascii="Book Antiqua" w:eastAsia="Book Antiqua" w:hAnsi="Book Antiqua" w:cs="Book Antiqua"/>
          <w:color w:val="000000"/>
          <w:vertAlign w:val="superscript"/>
        </w:rPr>
        <w:t>[25,26]</w:t>
      </w:r>
      <w:r w:rsidRPr="00BD057D">
        <w:rPr>
          <w:rFonts w:ascii="Book Antiqua" w:eastAsia="Book Antiqua" w:hAnsi="Book Antiqua" w:cs="Book Antiqua"/>
          <w:color w:val="000000"/>
        </w:rPr>
        <w:t>. This finding is associated with a significant reduction in the number of inadequate samples and fewer needle passes</w:t>
      </w:r>
      <w:r w:rsidRPr="00BD057D">
        <w:rPr>
          <w:rFonts w:ascii="Book Antiqua" w:eastAsia="Book Antiqua" w:hAnsi="Book Antiqua" w:cs="Book Antiqua"/>
          <w:color w:val="000000"/>
          <w:vertAlign w:val="superscript"/>
        </w:rPr>
        <w:t>[20,27]</w:t>
      </w:r>
      <w:r w:rsidRPr="00BD057D">
        <w:rPr>
          <w:rFonts w:ascii="Book Antiqua" w:eastAsia="Book Antiqua" w:hAnsi="Book Antiqua" w:cs="Book Antiqua"/>
          <w:color w:val="000000"/>
        </w:rPr>
        <w:t>. However, the need for more staff and material resources has limited the use of this technique in some institutions</w:t>
      </w:r>
      <w:r w:rsidRPr="00BD057D">
        <w:rPr>
          <w:rFonts w:ascii="Book Antiqua" w:eastAsia="Book Antiqua" w:hAnsi="Book Antiqua" w:cs="Book Antiqua"/>
          <w:color w:val="000000"/>
          <w:vertAlign w:val="superscript"/>
        </w:rPr>
        <w:t>[6]</w:t>
      </w:r>
      <w:r w:rsidRPr="00BD057D">
        <w:rPr>
          <w:rFonts w:ascii="Book Antiqua" w:eastAsia="Book Antiqua" w:hAnsi="Book Antiqua" w:cs="Book Antiqua"/>
          <w:color w:val="000000"/>
        </w:rPr>
        <w:t>.</w:t>
      </w:r>
    </w:p>
    <w:p w14:paraId="52F9B7A1" w14:textId="77777777" w:rsidR="00A77B3E" w:rsidRPr="00BD057D" w:rsidRDefault="00601E32" w:rsidP="0068157C">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LBC is largely divided into filtration methods (Thin Prep, Cell Prep Plus, E-Prep) and precipitation methods (Sure Path, Liquid-PREP)</w:t>
      </w:r>
      <w:r w:rsidRPr="00BD057D">
        <w:rPr>
          <w:rFonts w:ascii="Book Antiqua" w:eastAsia="Book Antiqua" w:hAnsi="Book Antiqua" w:cs="Book Antiqua"/>
          <w:color w:val="000000"/>
          <w:vertAlign w:val="superscript"/>
        </w:rPr>
        <w:t>[5]</w:t>
      </w:r>
      <w:r w:rsidRPr="00BD057D">
        <w:rPr>
          <w:rFonts w:ascii="Book Antiqua" w:eastAsia="Book Antiqua" w:hAnsi="Book Antiqua" w:cs="Book Antiqua"/>
          <w:color w:val="000000"/>
        </w:rPr>
        <w:t xml:space="preserve">. LBC methods have a great influence on the diagnostic accuracy of LBC. TP is the earliest and most </w:t>
      </w:r>
      <w:r w:rsidRPr="00BD057D">
        <w:rPr>
          <w:rFonts w:ascii="Book Antiqua" w:eastAsia="Book Antiqua" w:hAnsi="Book Antiqua" w:cs="Book Antiqua"/>
          <w:color w:val="000000"/>
          <w:shd w:val="clear" w:color="auto" w:fill="FFFFFF"/>
        </w:rPr>
        <w:t>common</w:t>
      </w:r>
      <w:r w:rsidRPr="00BD057D">
        <w:rPr>
          <w:rFonts w:ascii="Book Antiqua" w:eastAsia="Book Antiqua" w:hAnsi="Book Antiqua" w:cs="Book Antiqua"/>
          <w:color w:val="000000"/>
        </w:rPr>
        <w:t xml:space="preserve"> technology. CP is an automated LBC method developed in Korea that utilizes a vacuum filtration system for cell filtration. Its usefulness has been reported particularly for </w:t>
      </w:r>
      <w:r w:rsidRPr="00BD057D">
        <w:rPr>
          <w:rFonts w:ascii="Book Antiqua" w:eastAsia="Book Antiqua" w:hAnsi="Book Antiqua" w:cs="Book Antiqua"/>
          <w:color w:val="000000"/>
        </w:rPr>
        <w:lastRenderedPageBreak/>
        <w:t>obtaining exfoliative cells during cervicovaginal cytology, and this method has been applied to various cytological specimens, including body fluid, urine, and sputum, yielding favorable outcomes</w:t>
      </w:r>
      <w:r w:rsidRPr="00BD057D">
        <w:rPr>
          <w:rFonts w:ascii="Book Antiqua" w:eastAsia="Book Antiqua" w:hAnsi="Book Antiqua" w:cs="Book Antiqua"/>
          <w:color w:val="000000"/>
          <w:vertAlign w:val="superscript"/>
        </w:rPr>
        <w:t>[5]</w:t>
      </w:r>
      <w:r w:rsidRPr="00BD057D">
        <w:rPr>
          <w:rFonts w:ascii="Book Antiqua" w:eastAsia="Book Antiqua" w:hAnsi="Book Antiqua" w:cs="Book Antiqua"/>
          <w:color w:val="000000"/>
        </w:rPr>
        <w:t>. In addition, unsatisfactory rates have been reported to be reduced by the SP method compared with the TP method for cervicovaginal cytology specimens</w:t>
      </w:r>
      <w:r w:rsidRPr="00BD057D">
        <w:rPr>
          <w:rFonts w:ascii="Book Antiqua" w:eastAsia="Book Antiqua" w:hAnsi="Book Antiqua" w:cs="Book Antiqua"/>
          <w:color w:val="000000"/>
          <w:vertAlign w:val="superscript"/>
        </w:rPr>
        <w:t>[28]</w:t>
      </w:r>
      <w:r w:rsidRPr="00BD057D">
        <w:rPr>
          <w:rFonts w:ascii="Book Antiqua" w:eastAsia="Book Antiqua" w:hAnsi="Book Antiqua" w:cs="Book Antiqua"/>
          <w:color w:val="000000"/>
        </w:rPr>
        <w:t>; however, direct comparisons have not been performed for pancreatic specimens obtained by EUS-FNA</w:t>
      </w:r>
      <w:r w:rsidRPr="00BD057D">
        <w:rPr>
          <w:rFonts w:ascii="Book Antiqua" w:eastAsia="Book Antiqua" w:hAnsi="Book Antiqua" w:cs="Book Antiqua"/>
          <w:color w:val="000000"/>
          <w:vertAlign w:val="superscript"/>
        </w:rPr>
        <w:t>[28-31]</w:t>
      </w:r>
      <w:r w:rsidRPr="00BD057D">
        <w:rPr>
          <w:rFonts w:ascii="Book Antiqua" w:eastAsia="Book Antiqua" w:hAnsi="Book Antiqua" w:cs="Book Antiqua"/>
          <w:color w:val="000000"/>
        </w:rPr>
        <w:t xml:space="preserve">. Therefore, we believe that it makes more sense to evaluate the diagnostic performance of different LBC methods for pancreatic lesions. </w:t>
      </w:r>
    </w:p>
    <w:p w14:paraId="51068031" w14:textId="39E6106B" w:rsidR="00A77B3E" w:rsidRPr="00BD057D" w:rsidRDefault="00601E32" w:rsidP="0068157C">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 xml:space="preserve">It is possible that some advanced hospitals can combine SC with LBC to achieve complementary advantages to </w:t>
      </w:r>
      <w:r w:rsidR="002604F7">
        <w:rPr>
          <w:rFonts w:ascii="Book Antiqua" w:eastAsia="Book Antiqua" w:hAnsi="Book Antiqua" w:cs="Book Antiqua"/>
          <w:color w:val="000000"/>
        </w:rPr>
        <w:t xml:space="preserve">improve </w:t>
      </w:r>
      <w:r w:rsidRPr="00BD057D">
        <w:rPr>
          <w:rFonts w:ascii="Book Antiqua" w:eastAsia="Book Antiqua" w:hAnsi="Book Antiqua" w:cs="Book Antiqua"/>
          <w:color w:val="000000"/>
        </w:rPr>
        <w:t xml:space="preserve">further the diagnostic accuracy. A recent retrospective study found that LBC combined with SC was superior to SC alone based on sensitivity, accuracy, and </w:t>
      </w:r>
      <w:r w:rsidR="0068157C" w:rsidRPr="0068157C">
        <w:rPr>
          <w:rFonts w:ascii="Book Antiqua" w:eastAsia="Book Antiqua" w:hAnsi="Book Antiqua" w:cs="Book Antiqua"/>
          <w:color w:val="000000"/>
        </w:rPr>
        <w:t>nucleopolyhedrovirus</w:t>
      </w:r>
      <w:r w:rsidRPr="00BD057D">
        <w:rPr>
          <w:rFonts w:ascii="Book Antiqua" w:eastAsia="Book Antiqua" w:hAnsi="Book Antiqua" w:cs="Book Antiqua"/>
          <w:color w:val="000000"/>
          <w:vertAlign w:val="superscript"/>
        </w:rPr>
        <w:t>[22]</w:t>
      </w:r>
      <w:r w:rsidRPr="00BD057D">
        <w:rPr>
          <w:rFonts w:ascii="Book Antiqua" w:eastAsia="Book Antiqua" w:hAnsi="Book Antiqua" w:cs="Book Antiqua"/>
          <w:color w:val="000000"/>
        </w:rPr>
        <w:t>; the combined sensitivity and accuracy of SC and LBC were greater than that of LBC alone in another two studies</w:t>
      </w:r>
      <w:r w:rsidRPr="00BD057D">
        <w:rPr>
          <w:rFonts w:ascii="Book Antiqua" w:eastAsia="Book Antiqua" w:hAnsi="Book Antiqua" w:cs="Book Antiqua"/>
          <w:color w:val="000000"/>
          <w:vertAlign w:val="superscript"/>
        </w:rPr>
        <w:t>[12,32]</w:t>
      </w:r>
      <w:r w:rsidRPr="00BD057D">
        <w:rPr>
          <w:rFonts w:ascii="Book Antiqua" w:eastAsia="Book Antiqua" w:hAnsi="Book Antiqua" w:cs="Book Antiqua"/>
          <w:color w:val="000000"/>
        </w:rPr>
        <w:t xml:space="preserve">. Yeon </w:t>
      </w:r>
      <w:r w:rsidRPr="00BD057D">
        <w:rPr>
          <w:rFonts w:ascii="Book Antiqua" w:eastAsia="Book Antiqua" w:hAnsi="Book Antiqua" w:cs="Book Antiqua"/>
          <w:i/>
          <w:iCs/>
          <w:color w:val="000000"/>
        </w:rPr>
        <w:t>et al</w:t>
      </w:r>
      <w:r w:rsidRPr="00BD057D">
        <w:rPr>
          <w:rFonts w:ascii="Book Antiqua" w:eastAsia="Book Antiqua" w:hAnsi="Book Antiqua" w:cs="Book Antiqua"/>
          <w:color w:val="000000"/>
          <w:vertAlign w:val="superscript"/>
        </w:rPr>
        <w:t>[5]</w:t>
      </w:r>
      <w:r w:rsidRPr="00BD057D">
        <w:rPr>
          <w:rFonts w:ascii="Book Antiqua" w:eastAsia="Book Antiqua" w:hAnsi="Book Antiqua" w:cs="Book Antiqua"/>
          <w:color w:val="000000"/>
        </w:rPr>
        <w:t xml:space="preserve"> reported that the biggest problem with LBC is the insufficient number of cells and inadequate samples. In addition, if the blood is heavily contaminated, the LBC may be a good complement to the stain.</w:t>
      </w:r>
    </w:p>
    <w:p w14:paraId="0170B670" w14:textId="4A10AAFE" w:rsidR="00A77B3E" w:rsidRPr="00BD057D" w:rsidRDefault="00601E32" w:rsidP="00FA1722">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 xml:space="preserve">Recently, Pan </w:t>
      </w:r>
      <w:r w:rsidRPr="00BD057D">
        <w:rPr>
          <w:rFonts w:ascii="Book Antiqua" w:eastAsia="Book Antiqua" w:hAnsi="Book Antiqua" w:cs="Book Antiqua"/>
          <w:i/>
          <w:iCs/>
          <w:color w:val="000000"/>
        </w:rPr>
        <w:t>et al</w:t>
      </w:r>
      <w:r w:rsidR="00B6231F" w:rsidRPr="00BD057D">
        <w:rPr>
          <w:rFonts w:ascii="Book Antiqua" w:eastAsia="Book Antiqua" w:hAnsi="Book Antiqua" w:cs="Book Antiqua"/>
          <w:color w:val="000000"/>
          <w:vertAlign w:val="superscript"/>
        </w:rPr>
        <w:t>[33]</w:t>
      </w:r>
      <w:r w:rsidRPr="00BD057D">
        <w:rPr>
          <w:rFonts w:ascii="Book Antiqua" w:eastAsia="Book Antiqua" w:hAnsi="Book Antiqua" w:cs="Book Antiqua"/>
          <w:color w:val="000000"/>
        </w:rPr>
        <w:t xml:space="preserve"> published a similar study</w:t>
      </w:r>
      <w:r w:rsidRPr="00BD057D">
        <w:rPr>
          <w:rFonts w:ascii="Book Antiqua" w:eastAsia="Book Antiqua" w:hAnsi="Book Antiqua" w:cs="Book Antiqua"/>
          <w:color w:val="000000"/>
          <w:vertAlign w:val="superscript"/>
        </w:rPr>
        <w:t>[33]</w:t>
      </w:r>
      <w:r w:rsidRPr="00BD057D">
        <w:rPr>
          <w:rFonts w:ascii="Book Antiqua" w:eastAsia="Book Antiqua" w:hAnsi="Book Antiqua" w:cs="Book Antiqua"/>
          <w:color w:val="000000"/>
        </w:rPr>
        <w:t xml:space="preserve"> that included </w:t>
      </w:r>
      <w:r w:rsidR="002604F7">
        <w:rPr>
          <w:rFonts w:ascii="Book Antiqua" w:eastAsia="Book Antiqua" w:hAnsi="Book Antiqua" w:cs="Book Antiqua"/>
          <w:color w:val="000000"/>
        </w:rPr>
        <w:t>eight</w:t>
      </w:r>
      <w:r w:rsidRPr="00BD057D">
        <w:rPr>
          <w:rFonts w:ascii="Book Antiqua" w:eastAsia="Book Antiqua" w:hAnsi="Book Antiqua" w:cs="Book Antiqua"/>
          <w:color w:val="000000"/>
        </w:rPr>
        <w:t xml:space="preserve"> studies and expounded that LBC may be more sensitive than SC in the cytological diagnosis of pancreatic lesions. However, the authors further emphasized the superior diagnostic performance of SC combined with LBC. On one hand, the study ignored the influence of ROSE in some studies. On the other hand, although they noted that the LBC methods were different, which may lead to bias, the meta-regression and subgroup analysis performed in our study revealed that the sensitivity of LBC could be improved by improving the LBC method. It may not be necessary to combine SC with LBC, which may increase the workload.</w:t>
      </w:r>
    </w:p>
    <w:p w14:paraId="5C13A9F9" w14:textId="5656A108" w:rsidR="00A77B3E" w:rsidRPr="00BD057D" w:rsidRDefault="00601E32" w:rsidP="00FA1722">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 xml:space="preserve">There are several potential limitations to this study. First, this finding should be interpreted with caution given the high heterogeneity observed. We used a random-effects model (regardless of the level of heterogeneity) as recommended by Cochrane guidelines. Meta-regression and subgroup analyses were performed. Moreover, sufficient interpretation of heterogeneity sources was explored, and this aspect represents a nearly unique analysis in this field. Second, one of the reasons for the difference in the </w:t>
      </w:r>
      <w:r w:rsidRPr="00BD057D">
        <w:rPr>
          <w:rFonts w:ascii="Book Antiqua" w:eastAsia="Book Antiqua" w:hAnsi="Book Antiqua" w:cs="Book Antiqua"/>
          <w:color w:val="000000"/>
        </w:rPr>
        <w:lastRenderedPageBreak/>
        <w:t xml:space="preserve">accuracy of literature reports is that EUS-FNA operations are not completely unified. Thus, direct comparisons are limited. In addition to different LBC techniques and the lack of a unified cytological analysis classification method, wide variation in needle sizes was noted across different studies. However, we deliberately decided to restrict inclusion criteria to studies directly comparing samples by SB and LBC to provide more robust and homogenous outcome estimates. Third, the nature of the lesions was not involved given the lack of relevant data. A few studies included some cystic or cystic-solid lesions but most were solid lesions. The study of Hashimoto </w:t>
      </w:r>
      <w:r w:rsidRPr="00BD057D">
        <w:rPr>
          <w:rFonts w:ascii="Book Antiqua" w:eastAsia="Book Antiqua" w:hAnsi="Book Antiqua" w:cs="Book Antiqua"/>
          <w:i/>
          <w:iCs/>
          <w:color w:val="000000"/>
        </w:rPr>
        <w:t>et al</w:t>
      </w:r>
      <w:r w:rsidR="00FA1722" w:rsidRPr="00BD057D">
        <w:rPr>
          <w:rFonts w:ascii="Book Antiqua" w:eastAsia="Book Antiqua" w:hAnsi="Book Antiqua" w:cs="Book Antiqua"/>
          <w:color w:val="000000"/>
          <w:vertAlign w:val="superscript"/>
        </w:rPr>
        <w:t>[22]</w:t>
      </w:r>
      <w:r w:rsidRPr="00BD057D">
        <w:rPr>
          <w:rFonts w:ascii="Book Antiqua" w:eastAsia="Book Antiqua" w:hAnsi="Book Antiqua" w:cs="Book Antiqua"/>
          <w:color w:val="000000"/>
        </w:rPr>
        <w:t xml:space="preserve"> reported that for pancreatic solid lesions, LBC is helpful in the diagnosis of </w:t>
      </w:r>
      <w:r w:rsidR="00FE0E87" w:rsidRPr="00FE0E87">
        <w:rPr>
          <w:rFonts w:ascii="Book Antiqua" w:eastAsia="Book Antiqua" w:hAnsi="Book Antiqua" w:cs="Book Antiqua"/>
          <w:color w:val="000000"/>
        </w:rPr>
        <w:t>pancreatic ductal adenocarcinoma</w:t>
      </w:r>
      <w:r w:rsidRPr="00BD057D">
        <w:rPr>
          <w:rFonts w:ascii="Book Antiqua" w:eastAsia="Book Antiqua" w:hAnsi="Book Antiqua" w:cs="Book Antiqua"/>
          <w:color w:val="000000"/>
        </w:rPr>
        <w:t xml:space="preserve"> and larger malignancies. The diagnostic sensitivity may be influenced by the type and size of pancreatic lesions, which still lacks relevant studies</w:t>
      </w:r>
      <w:r w:rsidRPr="00BD057D">
        <w:rPr>
          <w:rFonts w:ascii="Book Antiqua" w:eastAsia="Book Antiqua" w:hAnsi="Book Antiqua" w:cs="Book Antiqua"/>
          <w:color w:val="000000"/>
          <w:vertAlign w:val="superscript"/>
        </w:rPr>
        <w:t>[22]</w:t>
      </w:r>
      <w:r w:rsidRPr="00BD057D">
        <w:rPr>
          <w:rFonts w:ascii="Book Antiqua" w:eastAsia="Book Antiqua" w:hAnsi="Book Antiqua" w:cs="Book Antiqua"/>
          <w:color w:val="000000"/>
        </w:rPr>
        <w:t xml:space="preserve">. Therefore, our findings were specific for whole pancreatic lesions (particularly solid lesions). Fourth, in the subset analysis, only </w:t>
      </w:r>
      <w:r w:rsidR="002604F7">
        <w:rPr>
          <w:rFonts w:ascii="Book Antiqua" w:eastAsia="Book Antiqua" w:hAnsi="Book Antiqua" w:cs="Book Antiqua"/>
          <w:color w:val="000000"/>
        </w:rPr>
        <w:t>two</w:t>
      </w:r>
      <w:r w:rsidRPr="00BD057D">
        <w:rPr>
          <w:rFonts w:ascii="Book Antiqua" w:eastAsia="Book Antiqua" w:hAnsi="Book Antiqua" w:cs="Book Antiqua"/>
          <w:color w:val="000000"/>
        </w:rPr>
        <w:t xml:space="preserve"> studies included ROSE, which may result in a bias that SC with ROSE is better as confirmed in </w:t>
      </w:r>
      <w:r w:rsidR="002604F7">
        <w:rPr>
          <w:rFonts w:ascii="Book Antiqua" w:eastAsia="Book Antiqua" w:hAnsi="Book Antiqua" w:cs="Book Antiqua"/>
          <w:color w:val="000000"/>
        </w:rPr>
        <w:t>two</w:t>
      </w:r>
      <w:r w:rsidRPr="00BD057D">
        <w:rPr>
          <w:rFonts w:ascii="Book Antiqua" w:eastAsia="Book Antiqua" w:hAnsi="Book Antiqua" w:cs="Book Antiqua"/>
          <w:color w:val="000000"/>
        </w:rPr>
        <w:t xml:space="preserve"> other meta-analyses mentioned above.</w:t>
      </w:r>
    </w:p>
    <w:bookmarkEnd w:id="31"/>
    <w:bookmarkEnd w:id="32"/>
    <w:p w14:paraId="796C93A4" w14:textId="77777777" w:rsidR="00A77B3E" w:rsidRPr="00BD057D" w:rsidRDefault="00A77B3E" w:rsidP="00BD057D">
      <w:pPr>
        <w:spacing w:line="360" w:lineRule="auto"/>
        <w:jc w:val="both"/>
        <w:rPr>
          <w:rFonts w:ascii="Book Antiqua" w:hAnsi="Book Antiqua"/>
        </w:rPr>
      </w:pPr>
    </w:p>
    <w:p w14:paraId="5568EC3E"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aps/>
          <w:color w:val="000000"/>
          <w:u w:val="single"/>
        </w:rPr>
        <w:t>CONCLUSION</w:t>
      </w:r>
    </w:p>
    <w:p w14:paraId="353BF57E" w14:textId="02A9FE3F" w:rsidR="00A77B3E" w:rsidRPr="00FE0E87" w:rsidRDefault="00601E32" w:rsidP="00BD057D">
      <w:pPr>
        <w:spacing w:line="360" w:lineRule="auto"/>
        <w:jc w:val="both"/>
        <w:rPr>
          <w:rFonts w:ascii="Book Antiqua" w:eastAsia="Book Antiqua" w:hAnsi="Book Antiqua" w:cs="Book Antiqua"/>
          <w:color w:val="000000"/>
        </w:rPr>
      </w:pPr>
      <w:bookmarkStart w:id="33" w:name="OLE_LINK70"/>
      <w:r w:rsidRPr="00BD057D">
        <w:rPr>
          <w:rFonts w:ascii="Book Antiqua" w:eastAsia="Book Antiqua" w:hAnsi="Book Antiqua" w:cs="Book Antiqua"/>
          <w:color w:val="000000"/>
        </w:rPr>
        <w:t xml:space="preserve">Our study suggested that for EUS-FNA in pancreatic lesions (particularly solid lesions), SC with ROSE potentially represents a superior diagnostic technique. If ROSE is </w:t>
      </w:r>
      <w:r w:rsidRPr="00BD057D">
        <w:rPr>
          <w:rFonts w:ascii="Book Antiqua" w:eastAsia="Book Antiqua" w:hAnsi="Book Antiqua" w:cs="Book Antiqua"/>
          <w:color w:val="000000"/>
          <w:shd w:val="clear" w:color="auto" w:fill="FFFFFF"/>
        </w:rPr>
        <w:t>unavailable</w:t>
      </w:r>
      <w:r w:rsidRPr="00BD057D">
        <w:rPr>
          <w:rFonts w:ascii="Book Antiqua" w:eastAsia="Book Antiqua" w:hAnsi="Book Antiqua" w:cs="Book Antiqua"/>
          <w:color w:val="000000"/>
        </w:rPr>
        <w:t>, LBC may replace smears, and t</w:t>
      </w:r>
      <w:r w:rsidRPr="00FE0E87">
        <w:rPr>
          <w:rFonts w:ascii="Book Antiqua" w:eastAsia="Book Antiqua" w:hAnsi="Book Antiqua" w:cs="Book Antiqua"/>
          <w:color w:val="000000"/>
        </w:rPr>
        <w:t>he diagnostic accuracy of LBC depends on the different LBC techniques used.</w:t>
      </w:r>
    </w:p>
    <w:bookmarkEnd w:id="33"/>
    <w:p w14:paraId="5845BCFC" w14:textId="77777777" w:rsidR="00A77B3E" w:rsidRPr="00BD057D" w:rsidRDefault="00A77B3E" w:rsidP="00BD057D">
      <w:pPr>
        <w:spacing w:line="360" w:lineRule="auto"/>
        <w:jc w:val="both"/>
        <w:rPr>
          <w:rFonts w:ascii="Book Antiqua" w:hAnsi="Book Antiqua"/>
        </w:rPr>
      </w:pPr>
    </w:p>
    <w:p w14:paraId="06700410"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aps/>
          <w:color w:val="000000"/>
          <w:u w:val="single"/>
        </w:rPr>
        <w:t>ARTICLE HIGHLIGHTS</w:t>
      </w:r>
    </w:p>
    <w:p w14:paraId="12589E9A"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i/>
          <w:color w:val="000000"/>
        </w:rPr>
        <w:t>Research background</w:t>
      </w:r>
    </w:p>
    <w:p w14:paraId="6CC923AE"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shd w:val="clear" w:color="auto" w:fill="FFFFFF"/>
        </w:rPr>
        <w:t>Endoscopic ultrasonography-guided fine-needle aspiration (EUS-FNA) is a safe and accurate technique to confirm the diagnosis of pancreatic cancers. The best cytological method for EUS-FNA in pancreatic lesions is controversial.</w:t>
      </w:r>
    </w:p>
    <w:p w14:paraId="7B6AAAB7" w14:textId="77777777" w:rsidR="00A77B3E" w:rsidRPr="00BD057D" w:rsidRDefault="00A77B3E" w:rsidP="00BD057D">
      <w:pPr>
        <w:spacing w:line="360" w:lineRule="auto"/>
        <w:jc w:val="both"/>
        <w:rPr>
          <w:rFonts w:ascii="Book Antiqua" w:hAnsi="Book Antiqua"/>
        </w:rPr>
      </w:pPr>
    </w:p>
    <w:p w14:paraId="46242CE2"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i/>
          <w:color w:val="000000"/>
        </w:rPr>
        <w:t>Research motivation</w:t>
      </w:r>
    </w:p>
    <w:p w14:paraId="74DAC46C"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shd w:val="clear" w:color="auto" w:fill="FFFFFF"/>
        </w:rPr>
        <w:t>Recently, numerous studies comparing the diagnostic efficacy of smear cytology (SC) and liquid-based cytology (LBC) for pancreatic lesions yielded mixed results.</w:t>
      </w:r>
    </w:p>
    <w:p w14:paraId="07AE59C6" w14:textId="77777777" w:rsidR="00A77B3E" w:rsidRPr="00BD057D" w:rsidRDefault="00A77B3E" w:rsidP="00BD057D">
      <w:pPr>
        <w:spacing w:line="360" w:lineRule="auto"/>
        <w:jc w:val="both"/>
        <w:rPr>
          <w:rFonts w:ascii="Book Antiqua" w:hAnsi="Book Antiqua"/>
        </w:rPr>
      </w:pPr>
    </w:p>
    <w:p w14:paraId="46B6C231"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i/>
          <w:color w:val="000000"/>
        </w:rPr>
        <w:t>Research objectives</w:t>
      </w:r>
    </w:p>
    <w:p w14:paraId="6C44B3A8" w14:textId="77777777" w:rsidR="00A77B3E" w:rsidRPr="00BD057D" w:rsidRDefault="00601E32" w:rsidP="00BD057D">
      <w:pPr>
        <w:spacing w:line="360" w:lineRule="auto"/>
        <w:jc w:val="both"/>
        <w:rPr>
          <w:rFonts w:ascii="Book Antiqua" w:hAnsi="Book Antiqua"/>
        </w:rPr>
      </w:pPr>
      <w:bookmarkStart w:id="34" w:name="OLE_LINK71"/>
      <w:bookmarkStart w:id="35" w:name="OLE_LINK72"/>
      <w:r w:rsidRPr="00BD057D">
        <w:rPr>
          <w:rFonts w:ascii="Book Antiqua" w:eastAsia="Book Antiqua" w:hAnsi="Book Antiqua" w:cs="Book Antiqua"/>
          <w:color w:val="000000"/>
          <w:shd w:val="clear" w:color="auto" w:fill="FFFFFF"/>
        </w:rPr>
        <w:t>To compare and identify the better cytology method for EUS-FNA in pancreatic lesions.</w:t>
      </w:r>
    </w:p>
    <w:bookmarkEnd w:id="34"/>
    <w:bookmarkEnd w:id="35"/>
    <w:p w14:paraId="22AD166A" w14:textId="77777777" w:rsidR="00A77B3E" w:rsidRPr="00BD057D" w:rsidRDefault="00A77B3E" w:rsidP="00BD057D">
      <w:pPr>
        <w:spacing w:line="360" w:lineRule="auto"/>
        <w:jc w:val="both"/>
        <w:rPr>
          <w:rFonts w:ascii="Book Antiqua" w:hAnsi="Book Antiqua"/>
        </w:rPr>
      </w:pPr>
    </w:p>
    <w:p w14:paraId="6541A703"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i/>
          <w:color w:val="000000"/>
        </w:rPr>
        <w:t>Research methods</w:t>
      </w:r>
    </w:p>
    <w:p w14:paraId="22B11B5F" w14:textId="7587712F"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shd w:val="clear" w:color="auto" w:fill="FFFFFF"/>
        </w:rPr>
        <w:t>A comprehensive search of PubMed, Embase, and Cochrane was undertaken through July</w:t>
      </w:r>
      <w:r w:rsidR="00FE0E87">
        <w:rPr>
          <w:rFonts w:ascii="Book Antiqua" w:eastAsia="Book Antiqua" w:hAnsi="Book Antiqua" w:cs="Book Antiqua"/>
          <w:color w:val="000000"/>
          <w:shd w:val="clear" w:color="auto" w:fill="FFFFFF"/>
        </w:rPr>
        <w:t xml:space="preserve"> 18,</w:t>
      </w:r>
      <w:r w:rsidRPr="00BD057D">
        <w:rPr>
          <w:rFonts w:ascii="Book Antiqua" w:eastAsia="Book Antiqua" w:hAnsi="Book Antiqua" w:cs="Book Antiqua"/>
          <w:color w:val="000000"/>
          <w:shd w:val="clear" w:color="auto" w:fill="FFFFFF"/>
        </w:rPr>
        <w:t xml:space="preserve"> 2020.</w:t>
      </w:r>
    </w:p>
    <w:p w14:paraId="7F73D9F5" w14:textId="77777777" w:rsidR="00A77B3E" w:rsidRPr="00BD057D" w:rsidRDefault="00A77B3E" w:rsidP="00BD057D">
      <w:pPr>
        <w:spacing w:line="360" w:lineRule="auto"/>
        <w:jc w:val="both"/>
        <w:rPr>
          <w:rFonts w:ascii="Book Antiqua" w:hAnsi="Book Antiqua"/>
        </w:rPr>
      </w:pPr>
    </w:p>
    <w:p w14:paraId="1A7D9307"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i/>
          <w:color w:val="000000"/>
        </w:rPr>
        <w:t>Research results</w:t>
      </w:r>
    </w:p>
    <w:p w14:paraId="5E7E334E" w14:textId="774D00A1"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shd w:val="clear" w:color="auto" w:fill="FFFFFF"/>
        </w:rPr>
        <w:t>Data on a total of 1121 comparisons from 10 studies met the inclusion criteria. Pooled rates of sensitivity for SC and LBC were 78% (67</w:t>
      </w:r>
      <w:r w:rsidR="00FE0E87" w:rsidRPr="00BD057D">
        <w:rPr>
          <w:rFonts w:ascii="Book Antiqua" w:eastAsia="Book Antiqua" w:hAnsi="Book Antiqua" w:cs="Book Antiqua"/>
          <w:color w:val="000000"/>
          <w:shd w:val="clear" w:color="auto" w:fill="FFFFFF"/>
        </w:rPr>
        <w:t>%</w:t>
      </w:r>
      <w:r w:rsidRPr="00BD057D">
        <w:rPr>
          <w:rFonts w:ascii="Book Antiqua" w:eastAsia="Book Antiqua" w:hAnsi="Book Antiqua" w:cs="Book Antiqua"/>
          <w:color w:val="000000"/>
          <w:shd w:val="clear" w:color="auto" w:fill="FFFFFF"/>
        </w:rPr>
        <w:t xml:space="preserve">-87%) </w:t>
      </w:r>
      <w:r w:rsidRPr="00BD057D">
        <w:rPr>
          <w:rFonts w:ascii="Book Antiqua" w:eastAsia="Book Antiqua" w:hAnsi="Book Antiqua" w:cs="Book Antiqua"/>
          <w:i/>
          <w:iCs/>
          <w:color w:val="000000"/>
          <w:shd w:val="clear" w:color="auto" w:fill="FFFFFF"/>
        </w:rPr>
        <w:t>vs</w:t>
      </w:r>
      <w:r w:rsidRPr="00BD057D">
        <w:rPr>
          <w:rFonts w:ascii="Book Antiqua" w:eastAsia="Book Antiqua" w:hAnsi="Book Antiqua" w:cs="Book Antiqua"/>
          <w:color w:val="000000"/>
        </w:rPr>
        <w:t xml:space="preserve"> 75% </w:t>
      </w:r>
      <w:r w:rsidR="00FE0E87">
        <w:rPr>
          <w:rFonts w:ascii="Book Antiqua" w:eastAsia="Book Antiqua" w:hAnsi="Book Antiqua" w:cs="Book Antiqua"/>
          <w:color w:val="000000"/>
        </w:rPr>
        <w:t>(</w:t>
      </w:r>
      <w:r w:rsidRPr="00BD057D">
        <w:rPr>
          <w:rFonts w:ascii="Book Antiqua" w:eastAsia="Book Antiqua" w:hAnsi="Book Antiqua" w:cs="Book Antiqua"/>
          <w:color w:val="000000"/>
        </w:rPr>
        <w:t>67</w:t>
      </w:r>
      <w:r w:rsidR="00FE0E87" w:rsidRPr="00BD057D">
        <w:rPr>
          <w:rFonts w:ascii="Book Antiqua" w:eastAsia="Book Antiqua" w:hAnsi="Book Antiqua" w:cs="Book Antiqua"/>
          <w:color w:val="000000"/>
          <w:shd w:val="clear" w:color="auto" w:fill="FFFFFF"/>
        </w:rPr>
        <w:t>%</w:t>
      </w:r>
      <w:r w:rsidRPr="00BD057D">
        <w:rPr>
          <w:rFonts w:ascii="Book Antiqua" w:eastAsia="Book Antiqua" w:hAnsi="Book Antiqua" w:cs="Book Antiqua"/>
          <w:color w:val="000000"/>
        </w:rPr>
        <w:t>-81%</w:t>
      </w:r>
      <w:r w:rsidR="00FE0E87">
        <w:rPr>
          <w:rFonts w:ascii="Book Antiqua" w:eastAsia="Book Antiqua" w:hAnsi="Book Antiqua" w:cs="Book Antiqua"/>
          <w:color w:val="000000"/>
        </w:rPr>
        <w:t>)</w:t>
      </w:r>
      <w:r w:rsidRPr="00BD057D">
        <w:rPr>
          <w:rFonts w:ascii="Book Antiqua" w:eastAsia="Book Antiqua" w:hAnsi="Book Antiqua" w:cs="Book Antiqua"/>
          <w:color w:val="000000"/>
        </w:rPr>
        <w:t>, respectively. In any case, both SC and LBC exhibited a high specificity close to 100%. Inadequate samples more often appeared in LBC compared with SC. However, the LBC samples exhibited a better visual field than SC. Very few post</w:t>
      </w:r>
      <w:r w:rsidR="00FE0E87">
        <w:rPr>
          <w:rFonts w:ascii="Book Antiqua" w:eastAsia="Book Antiqua" w:hAnsi="Book Antiqua" w:cs="Book Antiqua"/>
          <w:color w:val="000000"/>
        </w:rPr>
        <w:t xml:space="preserve"> </w:t>
      </w:r>
      <w:r w:rsidRPr="00BD057D">
        <w:rPr>
          <w:rFonts w:ascii="Book Antiqua" w:eastAsia="Book Antiqua" w:hAnsi="Book Antiqua" w:cs="Book Antiqua"/>
          <w:color w:val="000000"/>
        </w:rPr>
        <w:t>procedure complications were observed.</w:t>
      </w:r>
    </w:p>
    <w:p w14:paraId="2A832748" w14:textId="77777777" w:rsidR="00A77B3E" w:rsidRPr="00BD057D" w:rsidRDefault="00A77B3E" w:rsidP="00BD057D">
      <w:pPr>
        <w:spacing w:line="360" w:lineRule="auto"/>
        <w:jc w:val="both"/>
        <w:rPr>
          <w:rFonts w:ascii="Book Antiqua" w:hAnsi="Book Antiqua"/>
        </w:rPr>
      </w:pPr>
    </w:p>
    <w:p w14:paraId="0486B6DF"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i/>
          <w:color w:val="000000"/>
        </w:rPr>
        <w:t>Research conclusions</w:t>
      </w:r>
    </w:p>
    <w:p w14:paraId="3F2247F4" w14:textId="77777777" w:rsidR="00A77B3E" w:rsidRPr="00BD057D" w:rsidRDefault="00601E32" w:rsidP="00BD057D">
      <w:pPr>
        <w:spacing w:line="360" w:lineRule="auto"/>
        <w:jc w:val="both"/>
        <w:rPr>
          <w:rFonts w:ascii="Book Antiqua" w:hAnsi="Book Antiqua"/>
        </w:rPr>
      </w:pPr>
      <w:bookmarkStart w:id="36" w:name="OLE_LINK73"/>
      <w:bookmarkStart w:id="37" w:name="OLE_LINK74"/>
      <w:r w:rsidRPr="00BD057D">
        <w:rPr>
          <w:rFonts w:ascii="Book Antiqua" w:eastAsia="Book Antiqua" w:hAnsi="Book Antiqua" w:cs="Book Antiqua"/>
          <w:color w:val="000000"/>
          <w:shd w:val="clear" w:color="auto" w:fill="FFFFFF"/>
        </w:rPr>
        <w:t>For EUS-FNA in pancreatic lesions (particularly solid lesions), SC with Rapid On-Site Evaluation (ROSE) represents a superior diagnostic technique. If ROSE is unavailable, LBC may replace smears. The diagnostic accuracy of LBC depends on different LBC techniques.</w:t>
      </w:r>
    </w:p>
    <w:bookmarkEnd w:id="36"/>
    <w:bookmarkEnd w:id="37"/>
    <w:p w14:paraId="212F254C" w14:textId="77777777" w:rsidR="00A77B3E" w:rsidRPr="00BD057D" w:rsidRDefault="00A77B3E" w:rsidP="00BD057D">
      <w:pPr>
        <w:spacing w:line="360" w:lineRule="auto"/>
        <w:jc w:val="both"/>
        <w:rPr>
          <w:rFonts w:ascii="Book Antiqua" w:hAnsi="Book Antiqua"/>
        </w:rPr>
      </w:pPr>
    </w:p>
    <w:p w14:paraId="28B69D4B"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i/>
          <w:color w:val="000000"/>
        </w:rPr>
        <w:t>Research perspectives</w:t>
      </w:r>
    </w:p>
    <w:p w14:paraId="00BD0112" w14:textId="77777777" w:rsidR="00A77B3E" w:rsidRPr="00BD057D" w:rsidRDefault="00601E32" w:rsidP="00BD057D">
      <w:pPr>
        <w:spacing w:line="360" w:lineRule="auto"/>
        <w:jc w:val="both"/>
        <w:rPr>
          <w:rFonts w:ascii="Book Antiqua" w:hAnsi="Book Antiqua"/>
        </w:rPr>
      </w:pPr>
      <w:bookmarkStart w:id="38" w:name="OLE_LINK75"/>
      <w:r w:rsidRPr="00BD057D">
        <w:rPr>
          <w:rFonts w:ascii="Book Antiqua" w:eastAsia="Book Antiqua" w:hAnsi="Book Antiqua" w:cs="Book Antiqua"/>
          <w:color w:val="000000"/>
          <w:shd w:val="clear" w:color="auto" w:fill="FFFFFF"/>
        </w:rPr>
        <w:t>The need for more staff and material resources has limited the use of ROSE in some institutions. It makes sense to evaluate the diagnostic performance of different LBC methods for EUS-FNA in pancreatic lesions.</w:t>
      </w:r>
    </w:p>
    <w:bookmarkEnd w:id="38"/>
    <w:p w14:paraId="6DDEB334" w14:textId="77777777" w:rsidR="00A77B3E" w:rsidRPr="00BD057D" w:rsidRDefault="00A77B3E" w:rsidP="00BD057D">
      <w:pPr>
        <w:spacing w:line="360" w:lineRule="auto"/>
        <w:jc w:val="both"/>
        <w:rPr>
          <w:rFonts w:ascii="Book Antiqua" w:hAnsi="Book Antiqua"/>
        </w:rPr>
      </w:pPr>
    </w:p>
    <w:p w14:paraId="138DBD6B"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REFERENCES</w:t>
      </w:r>
    </w:p>
    <w:p w14:paraId="3FA863B3" w14:textId="77777777" w:rsidR="00A77B3E" w:rsidRPr="00BD057D" w:rsidRDefault="00601E32" w:rsidP="00BD057D">
      <w:pPr>
        <w:spacing w:line="360" w:lineRule="auto"/>
        <w:jc w:val="both"/>
        <w:rPr>
          <w:rFonts w:ascii="Book Antiqua" w:hAnsi="Book Antiqua"/>
        </w:rPr>
      </w:pPr>
      <w:bookmarkStart w:id="39" w:name="OLE_LINK1"/>
      <w:bookmarkStart w:id="40" w:name="OLE_LINK16"/>
      <w:bookmarkStart w:id="41" w:name="OLE_LINK17"/>
      <w:bookmarkStart w:id="42" w:name="OLE_LINK76"/>
      <w:r w:rsidRPr="00BD057D">
        <w:rPr>
          <w:rFonts w:ascii="Book Antiqua" w:eastAsia="Book Antiqua" w:hAnsi="Book Antiqua" w:cs="Book Antiqua"/>
          <w:color w:val="000000"/>
        </w:rPr>
        <w:t xml:space="preserve">1 </w:t>
      </w:r>
      <w:r w:rsidRPr="00BD057D">
        <w:rPr>
          <w:rFonts w:ascii="Book Antiqua" w:eastAsia="Book Antiqua" w:hAnsi="Book Antiqua" w:cs="Book Antiqua"/>
          <w:b/>
          <w:bCs/>
          <w:color w:val="000000"/>
        </w:rPr>
        <w:t>Siegel RL</w:t>
      </w:r>
      <w:r w:rsidRPr="00BD057D">
        <w:rPr>
          <w:rFonts w:ascii="Book Antiqua" w:eastAsia="Book Antiqua" w:hAnsi="Book Antiqua" w:cs="Book Antiqua"/>
          <w:color w:val="000000"/>
        </w:rPr>
        <w:t xml:space="preserve">, Miller KD, Jemal A. Cancer statistics, 2019. </w:t>
      </w:r>
      <w:r w:rsidRPr="00BD057D">
        <w:rPr>
          <w:rFonts w:ascii="Book Antiqua" w:eastAsia="Book Antiqua" w:hAnsi="Book Antiqua" w:cs="Book Antiqua"/>
          <w:i/>
          <w:iCs/>
          <w:color w:val="000000"/>
        </w:rPr>
        <w:t>CA Cancer J Clin</w:t>
      </w:r>
      <w:r w:rsidRPr="00BD057D">
        <w:rPr>
          <w:rFonts w:ascii="Book Antiqua" w:eastAsia="Book Antiqua" w:hAnsi="Book Antiqua" w:cs="Book Antiqua"/>
          <w:color w:val="000000"/>
        </w:rPr>
        <w:t xml:space="preserve"> 2019; </w:t>
      </w:r>
      <w:r w:rsidRPr="00BD057D">
        <w:rPr>
          <w:rFonts w:ascii="Book Antiqua" w:eastAsia="Book Antiqua" w:hAnsi="Book Antiqua" w:cs="Book Antiqua"/>
          <w:b/>
          <w:bCs/>
          <w:color w:val="000000"/>
        </w:rPr>
        <w:t>69</w:t>
      </w:r>
      <w:r w:rsidRPr="00BD057D">
        <w:rPr>
          <w:rFonts w:ascii="Book Antiqua" w:eastAsia="Book Antiqua" w:hAnsi="Book Antiqua" w:cs="Book Antiqua"/>
          <w:color w:val="000000"/>
        </w:rPr>
        <w:t>: 7-34 [PMID: 30620402 DOI: 10.3322/caac.21551]</w:t>
      </w:r>
    </w:p>
    <w:p w14:paraId="3A059BDA"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lastRenderedPageBreak/>
        <w:t xml:space="preserve">2 </w:t>
      </w:r>
      <w:r w:rsidRPr="00BD057D">
        <w:rPr>
          <w:rFonts w:ascii="Book Antiqua" w:eastAsia="Book Antiqua" w:hAnsi="Book Antiqua" w:cs="Book Antiqua"/>
          <w:b/>
          <w:bCs/>
          <w:color w:val="000000"/>
        </w:rPr>
        <w:t>Conroy T</w:t>
      </w:r>
      <w:r w:rsidRPr="00BD057D">
        <w:rPr>
          <w:rFonts w:ascii="Book Antiqua" w:eastAsia="Book Antiqua" w:hAnsi="Book Antiqua" w:cs="Book Antiqua"/>
          <w:color w:val="000000"/>
        </w:rPr>
        <w:t xml:space="preserve">, Bachet JB, Ayav A, Huguet F, Lambert A, Caramella C, Maréchal R, Van Laethem JL, Ducreux M. Current standards and new innovative approaches for treatment of pancreatic cancer. </w:t>
      </w:r>
      <w:r w:rsidRPr="00BD057D">
        <w:rPr>
          <w:rFonts w:ascii="Book Antiqua" w:eastAsia="Book Antiqua" w:hAnsi="Book Antiqua" w:cs="Book Antiqua"/>
          <w:i/>
          <w:iCs/>
          <w:color w:val="000000"/>
        </w:rPr>
        <w:t>Eur J Cancer</w:t>
      </w:r>
      <w:r w:rsidRPr="00BD057D">
        <w:rPr>
          <w:rFonts w:ascii="Book Antiqua" w:eastAsia="Book Antiqua" w:hAnsi="Book Antiqua" w:cs="Book Antiqua"/>
          <w:color w:val="000000"/>
        </w:rPr>
        <w:t xml:space="preserve"> 2016; </w:t>
      </w:r>
      <w:r w:rsidRPr="00BD057D">
        <w:rPr>
          <w:rFonts w:ascii="Book Antiqua" w:eastAsia="Book Antiqua" w:hAnsi="Book Antiqua" w:cs="Book Antiqua"/>
          <w:b/>
          <w:bCs/>
          <w:color w:val="000000"/>
        </w:rPr>
        <w:t>57</w:t>
      </w:r>
      <w:r w:rsidRPr="00BD057D">
        <w:rPr>
          <w:rFonts w:ascii="Book Antiqua" w:eastAsia="Book Antiqua" w:hAnsi="Book Antiqua" w:cs="Book Antiqua"/>
          <w:color w:val="000000"/>
        </w:rPr>
        <w:t>: 10-22 [PMID: 26851397 DOI: 10.1016/j.ejca.2015.12.026]</w:t>
      </w:r>
    </w:p>
    <w:p w14:paraId="0438BB2A"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3 </w:t>
      </w:r>
      <w:r w:rsidRPr="00BD057D">
        <w:rPr>
          <w:rFonts w:ascii="Book Antiqua" w:eastAsia="Book Antiqua" w:hAnsi="Book Antiqua" w:cs="Book Antiqua"/>
          <w:b/>
          <w:bCs/>
          <w:color w:val="000000"/>
        </w:rPr>
        <w:t>Harewood GC</w:t>
      </w:r>
      <w:r w:rsidRPr="00BD057D">
        <w:rPr>
          <w:rFonts w:ascii="Book Antiqua" w:eastAsia="Book Antiqua" w:hAnsi="Book Antiqua" w:cs="Book Antiqua"/>
          <w:color w:val="000000"/>
        </w:rPr>
        <w:t xml:space="preserve">, Wiersema MJ. Endosonography-guided fine needle aspiration biopsy in the evaluation of pancreatic masses. </w:t>
      </w:r>
      <w:r w:rsidRPr="00BD057D">
        <w:rPr>
          <w:rFonts w:ascii="Book Antiqua" w:eastAsia="Book Antiqua" w:hAnsi="Book Antiqua" w:cs="Book Antiqua"/>
          <w:i/>
          <w:iCs/>
          <w:color w:val="000000"/>
        </w:rPr>
        <w:t>Am J Gastroenterol</w:t>
      </w:r>
      <w:r w:rsidRPr="00BD057D">
        <w:rPr>
          <w:rFonts w:ascii="Book Antiqua" w:eastAsia="Book Antiqua" w:hAnsi="Book Antiqua" w:cs="Book Antiqua"/>
          <w:color w:val="000000"/>
        </w:rPr>
        <w:t xml:space="preserve"> 2002; </w:t>
      </w:r>
      <w:r w:rsidRPr="00BD057D">
        <w:rPr>
          <w:rFonts w:ascii="Book Antiqua" w:eastAsia="Book Antiqua" w:hAnsi="Book Antiqua" w:cs="Book Antiqua"/>
          <w:b/>
          <w:bCs/>
          <w:color w:val="000000"/>
        </w:rPr>
        <w:t>97</w:t>
      </w:r>
      <w:r w:rsidRPr="00BD057D">
        <w:rPr>
          <w:rFonts w:ascii="Book Antiqua" w:eastAsia="Book Antiqua" w:hAnsi="Book Antiqua" w:cs="Book Antiqua"/>
          <w:color w:val="000000"/>
        </w:rPr>
        <w:t>: 1386-1391 [PMID: 12094855 DOI: 10.1111/j.1572-0241.2002.05777.x]</w:t>
      </w:r>
    </w:p>
    <w:p w14:paraId="0F70D9E1"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4 </w:t>
      </w:r>
      <w:r w:rsidRPr="00BD057D">
        <w:rPr>
          <w:rFonts w:ascii="Book Antiqua" w:eastAsia="Book Antiqua" w:hAnsi="Book Antiqua" w:cs="Book Antiqua"/>
          <w:b/>
          <w:bCs/>
          <w:color w:val="000000"/>
        </w:rPr>
        <w:t>Hasan MK</w:t>
      </w:r>
      <w:r w:rsidRPr="00BD057D">
        <w:rPr>
          <w:rFonts w:ascii="Book Antiqua" w:eastAsia="Book Antiqua" w:hAnsi="Book Antiqua" w:cs="Book Antiqua"/>
          <w:color w:val="000000"/>
        </w:rPr>
        <w:t xml:space="preserve">, Hawes RH. EUS-guided FNA of solid pancreas tumors. </w:t>
      </w:r>
      <w:r w:rsidRPr="00BD057D">
        <w:rPr>
          <w:rFonts w:ascii="Book Antiqua" w:eastAsia="Book Antiqua" w:hAnsi="Book Antiqua" w:cs="Book Antiqua"/>
          <w:i/>
          <w:iCs/>
          <w:color w:val="000000"/>
        </w:rPr>
        <w:t>Gastrointest Endosc Clin N Am</w:t>
      </w:r>
      <w:r w:rsidRPr="00BD057D">
        <w:rPr>
          <w:rFonts w:ascii="Book Antiqua" w:eastAsia="Book Antiqua" w:hAnsi="Book Antiqua" w:cs="Book Antiqua"/>
          <w:color w:val="000000"/>
        </w:rPr>
        <w:t xml:space="preserve"> 2012; </w:t>
      </w:r>
      <w:r w:rsidRPr="00BD057D">
        <w:rPr>
          <w:rFonts w:ascii="Book Antiqua" w:eastAsia="Book Antiqua" w:hAnsi="Book Antiqua" w:cs="Book Antiqua"/>
          <w:b/>
          <w:bCs/>
          <w:color w:val="000000"/>
        </w:rPr>
        <w:t>22</w:t>
      </w:r>
      <w:r w:rsidRPr="00BD057D">
        <w:rPr>
          <w:rFonts w:ascii="Book Antiqua" w:eastAsia="Book Antiqua" w:hAnsi="Book Antiqua" w:cs="Book Antiqua"/>
          <w:color w:val="000000"/>
        </w:rPr>
        <w:t>: 155-167, vii [PMID: 22632941 DOI: 10.1016/j.giec.2012.04.016]</w:t>
      </w:r>
    </w:p>
    <w:p w14:paraId="7763593D"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5 </w:t>
      </w:r>
      <w:r w:rsidRPr="00BD057D">
        <w:rPr>
          <w:rFonts w:ascii="Book Antiqua" w:eastAsia="Book Antiqua" w:hAnsi="Book Antiqua" w:cs="Book Antiqua"/>
          <w:b/>
          <w:bCs/>
          <w:color w:val="000000"/>
        </w:rPr>
        <w:t>Yeon MH</w:t>
      </w:r>
      <w:r w:rsidRPr="00BD057D">
        <w:rPr>
          <w:rFonts w:ascii="Book Antiqua" w:eastAsia="Book Antiqua" w:hAnsi="Book Antiqua" w:cs="Book Antiqua"/>
          <w:color w:val="000000"/>
        </w:rPr>
        <w:t xml:space="preserve">, Jeong HS, Lee HS, Jang JS, Lee S, Yoon SM, Chae HB, Park SM, Youn SJ, Han JH, Han HS, Lee HC. Comparison of liquid-based cytology (CellPrepPlus) and conventional smears in pancreaticobiliary disease. </w:t>
      </w:r>
      <w:r w:rsidRPr="00BD057D">
        <w:rPr>
          <w:rFonts w:ascii="Book Antiqua" w:eastAsia="Book Antiqua" w:hAnsi="Book Antiqua" w:cs="Book Antiqua"/>
          <w:i/>
          <w:iCs/>
          <w:color w:val="000000"/>
        </w:rPr>
        <w:t>Korean J Intern Med</w:t>
      </w:r>
      <w:r w:rsidRPr="00BD057D">
        <w:rPr>
          <w:rFonts w:ascii="Book Antiqua" w:eastAsia="Book Antiqua" w:hAnsi="Book Antiqua" w:cs="Book Antiqua"/>
          <w:color w:val="000000"/>
        </w:rPr>
        <w:t xml:space="preserve"> 2018; </w:t>
      </w:r>
      <w:r w:rsidRPr="00BD057D">
        <w:rPr>
          <w:rFonts w:ascii="Book Antiqua" w:eastAsia="Book Antiqua" w:hAnsi="Book Antiqua" w:cs="Book Antiqua"/>
          <w:b/>
          <w:bCs/>
          <w:color w:val="000000"/>
        </w:rPr>
        <w:t>33</w:t>
      </w:r>
      <w:r w:rsidRPr="00BD057D">
        <w:rPr>
          <w:rFonts w:ascii="Book Antiqua" w:eastAsia="Book Antiqua" w:hAnsi="Book Antiqua" w:cs="Book Antiqua"/>
          <w:color w:val="000000"/>
        </w:rPr>
        <w:t>: 883-892 [PMID: 28899084 DOI: 10.3904/kjim.2016.173]</w:t>
      </w:r>
    </w:p>
    <w:p w14:paraId="39636475"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6 </w:t>
      </w:r>
      <w:r w:rsidRPr="00BD057D">
        <w:rPr>
          <w:rFonts w:ascii="Book Antiqua" w:eastAsia="Book Antiqua" w:hAnsi="Book Antiqua" w:cs="Book Antiqua"/>
          <w:b/>
          <w:bCs/>
          <w:color w:val="000000"/>
        </w:rPr>
        <w:t>van Riet PA</w:t>
      </w:r>
      <w:r w:rsidRPr="00BD057D">
        <w:rPr>
          <w:rFonts w:ascii="Book Antiqua" w:eastAsia="Book Antiqua" w:hAnsi="Book Antiqua" w:cs="Book Antiqua"/>
          <w:color w:val="000000"/>
        </w:rPr>
        <w:t xml:space="preserve">, Cahen DL, Poley JW, Bruno MJ. Mapping international practice patterns in EUS-guided tissue sampling: outcome of a global survey. </w:t>
      </w:r>
      <w:r w:rsidRPr="00BD057D">
        <w:rPr>
          <w:rFonts w:ascii="Book Antiqua" w:eastAsia="Book Antiqua" w:hAnsi="Book Antiqua" w:cs="Book Antiqua"/>
          <w:i/>
          <w:iCs/>
          <w:color w:val="000000"/>
        </w:rPr>
        <w:t>Endosc Int Open</w:t>
      </w:r>
      <w:r w:rsidRPr="00BD057D">
        <w:rPr>
          <w:rFonts w:ascii="Book Antiqua" w:eastAsia="Book Antiqua" w:hAnsi="Book Antiqua" w:cs="Book Antiqua"/>
          <w:color w:val="000000"/>
        </w:rPr>
        <w:t xml:space="preserve"> 2016; </w:t>
      </w:r>
      <w:r w:rsidRPr="00BD057D">
        <w:rPr>
          <w:rFonts w:ascii="Book Antiqua" w:eastAsia="Book Antiqua" w:hAnsi="Book Antiqua" w:cs="Book Antiqua"/>
          <w:b/>
          <w:bCs/>
          <w:color w:val="000000"/>
        </w:rPr>
        <w:t>4</w:t>
      </w:r>
      <w:r w:rsidRPr="00BD057D">
        <w:rPr>
          <w:rFonts w:ascii="Book Antiqua" w:eastAsia="Book Antiqua" w:hAnsi="Book Antiqua" w:cs="Book Antiqua"/>
          <w:color w:val="000000"/>
        </w:rPr>
        <w:t>: E360-E370 [PMID: 27227103 DOI: 10.1055/s-0042-101023]</w:t>
      </w:r>
    </w:p>
    <w:p w14:paraId="3511BA8A"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7 </w:t>
      </w:r>
      <w:r w:rsidRPr="00BD057D">
        <w:rPr>
          <w:rFonts w:ascii="Book Antiqua" w:eastAsia="Book Antiqua" w:hAnsi="Book Antiqua" w:cs="Book Antiqua"/>
          <w:b/>
          <w:bCs/>
          <w:color w:val="000000"/>
        </w:rPr>
        <w:t>Yamabe A</w:t>
      </w:r>
      <w:r w:rsidRPr="00BD057D">
        <w:rPr>
          <w:rFonts w:ascii="Book Antiqua" w:eastAsia="Book Antiqua" w:hAnsi="Book Antiqua" w:cs="Book Antiqua"/>
          <w:color w:val="000000"/>
        </w:rPr>
        <w:t xml:space="preserve">, Irisawa A, Bhutani MS, Shibukawa G, Fujisawa M, Sato A, Yoshida Y, Arakawa N, Ikeda T, Igarashi R, Maki T, Yamamoto S. Efforts to improve the diagnostic accuracy of endoscopic ultrasound-guided fine-needle aspiration for pancreatic tumors. </w:t>
      </w:r>
      <w:r w:rsidRPr="00BD057D">
        <w:rPr>
          <w:rFonts w:ascii="Book Antiqua" w:eastAsia="Book Antiqua" w:hAnsi="Book Antiqua" w:cs="Book Antiqua"/>
          <w:i/>
          <w:iCs/>
          <w:color w:val="000000"/>
        </w:rPr>
        <w:t>Endosc Ultrasound</w:t>
      </w:r>
      <w:r w:rsidRPr="00BD057D">
        <w:rPr>
          <w:rFonts w:ascii="Book Antiqua" w:eastAsia="Book Antiqua" w:hAnsi="Book Antiqua" w:cs="Book Antiqua"/>
          <w:color w:val="000000"/>
        </w:rPr>
        <w:t xml:space="preserve"> 2016; </w:t>
      </w:r>
      <w:r w:rsidRPr="00BD057D">
        <w:rPr>
          <w:rFonts w:ascii="Book Antiqua" w:eastAsia="Book Antiqua" w:hAnsi="Book Antiqua" w:cs="Book Antiqua"/>
          <w:b/>
          <w:bCs/>
          <w:color w:val="000000"/>
        </w:rPr>
        <w:t>5</w:t>
      </w:r>
      <w:r w:rsidRPr="00BD057D">
        <w:rPr>
          <w:rFonts w:ascii="Book Antiqua" w:eastAsia="Book Antiqua" w:hAnsi="Book Antiqua" w:cs="Book Antiqua"/>
          <w:color w:val="000000"/>
        </w:rPr>
        <w:t>: 225-232 [PMID: 27503153 DOI: 10.4103/2303-9027.187862]</w:t>
      </w:r>
    </w:p>
    <w:p w14:paraId="042E1867"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8 </w:t>
      </w:r>
      <w:r w:rsidRPr="00BD057D">
        <w:rPr>
          <w:rFonts w:ascii="Book Antiqua" w:eastAsia="Book Antiqua" w:hAnsi="Book Antiqua" w:cs="Book Antiqua"/>
          <w:b/>
          <w:bCs/>
          <w:color w:val="000000"/>
        </w:rPr>
        <w:t>Chun JW</w:t>
      </w:r>
      <w:r w:rsidRPr="00BD057D">
        <w:rPr>
          <w:rFonts w:ascii="Book Antiqua" w:eastAsia="Book Antiqua" w:hAnsi="Book Antiqua" w:cs="Book Antiqua"/>
          <w:color w:val="000000"/>
        </w:rPr>
        <w:t xml:space="preserve">, Lee K, Lee SH, Kim H, You MS, Hwang YJ, Paik WH, Ryu JK, Kim YT. Comparison of liquid-based cytology with conventional smear cytology for EUS-guided FNA of solid pancreatic masses: a prospective randomized noninferiority study. </w:t>
      </w:r>
      <w:r w:rsidRPr="00BD057D">
        <w:rPr>
          <w:rFonts w:ascii="Book Antiqua" w:eastAsia="Book Antiqua" w:hAnsi="Book Antiqua" w:cs="Book Antiqua"/>
          <w:i/>
          <w:iCs/>
          <w:color w:val="000000"/>
        </w:rPr>
        <w:t>Gastrointest Endosc</w:t>
      </w:r>
      <w:r w:rsidRPr="00BD057D">
        <w:rPr>
          <w:rFonts w:ascii="Book Antiqua" w:eastAsia="Book Antiqua" w:hAnsi="Book Antiqua" w:cs="Book Antiqua"/>
          <w:color w:val="000000"/>
        </w:rPr>
        <w:t xml:space="preserve"> 2020; </w:t>
      </w:r>
      <w:r w:rsidRPr="00BD057D">
        <w:rPr>
          <w:rFonts w:ascii="Book Antiqua" w:eastAsia="Book Antiqua" w:hAnsi="Book Antiqua" w:cs="Book Antiqua"/>
          <w:b/>
          <w:bCs/>
          <w:color w:val="000000"/>
        </w:rPr>
        <w:t>91</w:t>
      </w:r>
      <w:r w:rsidRPr="00BD057D">
        <w:rPr>
          <w:rFonts w:ascii="Book Antiqua" w:eastAsia="Book Antiqua" w:hAnsi="Book Antiqua" w:cs="Book Antiqua"/>
          <w:color w:val="000000"/>
        </w:rPr>
        <w:t>: 837-846.e1 [PMID: 31759036 DOI: 10.1016/j.gie.2019.11.018]</w:t>
      </w:r>
    </w:p>
    <w:p w14:paraId="776AD9D7" w14:textId="77777777" w:rsidR="00A77B3E" w:rsidRPr="00BD057D" w:rsidRDefault="00601E32" w:rsidP="00BD057D">
      <w:pPr>
        <w:spacing w:line="360" w:lineRule="auto"/>
        <w:jc w:val="both"/>
        <w:rPr>
          <w:rFonts w:ascii="Book Antiqua" w:hAnsi="Book Antiqua"/>
          <w:lang w:val="pt-BR"/>
        </w:rPr>
      </w:pPr>
      <w:r w:rsidRPr="00BD057D">
        <w:rPr>
          <w:rFonts w:ascii="Book Antiqua" w:eastAsia="Book Antiqua" w:hAnsi="Book Antiqua" w:cs="Book Antiqua"/>
          <w:color w:val="000000"/>
        </w:rPr>
        <w:t xml:space="preserve">9 </w:t>
      </w:r>
      <w:r w:rsidRPr="00BD057D">
        <w:rPr>
          <w:rFonts w:ascii="Book Antiqua" w:eastAsia="Book Antiqua" w:hAnsi="Book Antiqua" w:cs="Book Antiqua"/>
          <w:b/>
          <w:bCs/>
          <w:color w:val="000000"/>
        </w:rPr>
        <w:t>Zeppa P</w:t>
      </w:r>
      <w:r w:rsidRPr="00BD057D">
        <w:rPr>
          <w:rFonts w:ascii="Book Antiqua" w:eastAsia="Book Antiqua" w:hAnsi="Book Antiqua" w:cs="Book Antiqua"/>
          <w:color w:val="000000"/>
        </w:rPr>
        <w:t xml:space="preserve">. Liquid-based cytology: a 25-year bridge between the pap smear and molecular cytopathology. </w:t>
      </w:r>
      <w:r w:rsidRPr="00BD057D">
        <w:rPr>
          <w:rFonts w:ascii="Book Antiqua" w:eastAsia="Book Antiqua" w:hAnsi="Book Antiqua" w:cs="Book Antiqua"/>
          <w:i/>
          <w:iCs/>
          <w:color w:val="000000"/>
          <w:lang w:val="pt-BR"/>
        </w:rPr>
        <w:t>Acta Cytol</w:t>
      </w:r>
      <w:r w:rsidRPr="00BD057D">
        <w:rPr>
          <w:rFonts w:ascii="Book Antiqua" w:eastAsia="Book Antiqua" w:hAnsi="Book Antiqua" w:cs="Book Antiqua"/>
          <w:color w:val="000000"/>
          <w:lang w:val="pt-BR"/>
        </w:rPr>
        <w:t xml:space="preserve"> 2014; </w:t>
      </w:r>
      <w:r w:rsidRPr="00BD057D">
        <w:rPr>
          <w:rFonts w:ascii="Book Antiqua" w:eastAsia="Book Antiqua" w:hAnsi="Book Antiqua" w:cs="Book Antiqua"/>
          <w:b/>
          <w:bCs/>
          <w:color w:val="000000"/>
          <w:lang w:val="pt-BR"/>
        </w:rPr>
        <w:t>58</w:t>
      </w:r>
      <w:r w:rsidRPr="00BD057D">
        <w:rPr>
          <w:rFonts w:ascii="Book Antiqua" w:eastAsia="Book Antiqua" w:hAnsi="Book Antiqua" w:cs="Book Antiqua"/>
          <w:color w:val="000000"/>
          <w:lang w:val="pt-BR"/>
        </w:rPr>
        <w:t>: 519-521 [PMID: 25428030 DOI: 10.1159/000369593]</w:t>
      </w:r>
    </w:p>
    <w:p w14:paraId="593416AC"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lang w:val="pt-BR"/>
        </w:rPr>
        <w:t xml:space="preserve">10 </w:t>
      </w:r>
      <w:r w:rsidRPr="00BD057D">
        <w:rPr>
          <w:rFonts w:ascii="Book Antiqua" w:eastAsia="Book Antiqua" w:hAnsi="Book Antiqua" w:cs="Book Antiqua"/>
          <w:b/>
          <w:bCs/>
          <w:color w:val="000000"/>
          <w:lang w:val="pt-BR"/>
        </w:rPr>
        <w:t>Nagarajan N</w:t>
      </w:r>
      <w:r w:rsidRPr="00BD057D">
        <w:rPr>
          <w:rFonts w:ascii="Book Antiqua" w:eastAsia="Book Antiqua" w:hAnsi="Book Antiqua" w:cs="Book Antiqua"/>
          <w:color w:val="000000"/>
          <w:lang w:val="pt-BR"/>
        </w:rPr>
        <w:t xml:space="preserve">, Schneider EB, Ali SZ, Zeiger MA, Olson MT. </w:t>
      </w:r>
      <w:r w:rsidRPr="00BD057D">
        <w:rPr>
          <w:rFonts w:ascii="Book Antiqua" w:eastAsia="Book Antiqua" w:hAnsi="Book Antiqua" w:cs="Book Antiqua"/>
          <w:color w:val="000000"/>
        </w:rPr>
        <w:t xml:space="preserve">How do liquid-based preparations of thyroid fine-needle aspiration compare with conventional smears? An analysis of 5475 specimens. </w:t>
      </w:r>
      <w:r w:rsidRPr="00BD057D">
        <w:rPr>
          <w:rFonts w:ascii="Book Antiqua" w:eastAsia="Book Antiqua" w:hAnsi="Book Antiqua" w:cs="Book Antiqua"/>
          <w:i/>
          <w:iCs/>
          <w:color w:val="000000"/>
        </w:rPr>
        <w:t>Thyroid</w:t>
      </w:r>
      <w:r w:rsidRPr="00BD057D">
        <w:rPr>
          <w:rFonts w:ascii="Book Antiqua" w:eastAsia="Book Antiqua" w:hAnsi="Book Antiqua" w:cs="Book Antiqua"/>
          <w:color w:val="000000"/>
        </w:rPr>
        <w:t xml:space="preserve"> 2015; </w:t>
      </w:r>
      <w:r w:rsidRPr="00BD057D">
        <w:rPr>
          <w:rFonts w:ascii="Book Antiqua" w:eastAsia="Book Antiqua" w:hAnsi="Book Antiqua" w:cs="Book Antiqua"/>
          <w:b/>
          <w:bCs/>
          <w:color w:val="000000"/>
        </w:rPr>
        <w:t>25</w:t>
      </w:r>
      <w:r w:rsidRPr="00BD057D">
        <w:rPr>
          <w:rFonts w:ascii="Book Antiqua" w:eastAsia="Book Antiqua" w:hAnsi="Book Antiqua" w:cs="Book Antiqua"/>
          <w:color w:val="000000"/>
        </w:rPr>
        <w:t>: 308-313 [PMID: 25420135 DOI: 10.1089/thy.2014.0394]</w:t>
      </w:r>
    </w:p>
    <w:p w14:paraId="3E56B135"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lastRenderedPageBreak/>
        <w:t xml:space="preserve">11 </w:t>
      </w:r>
      <w:r w:rsidRPr="00BD057D">
        <w:rPr>
          <w:rFonts w:ascii="Book Antiqua" w:eastAsia="Book Antiqua" w:hAnsi="Book Antiqua" w:cs="Book Antiqua"/>
          <w:b/>
          <w:bCs/>
          <w:color w:val="000000"/>
        </w:rPr>
        <w:t>Park GS</w:t>
      </w:r>
      <w:r w:rsidRPr="00BD057D">
        <w:rPr>
          <w:rFonts w:ascii="Book Antiqua" w:eastAsia="Book Antiqua" w:hAnsi="Book Antiqua" w:cs="Book Antiqua"/>
          <w:color w:val="000000"/>
        </w:rPr>
        <w:t xml:space="preserve">, Lee SH, Jung SL, Jung CK. Liquid-based cytology in the fine needle aspiration of parathyroid lesions: a comparison study with the conventional smear, ThinPrep, and SurePath. </w:t>
      </w:r>
      <w:r w:rsidRPr="00BD057D">
        <w:rPr>
          <w:rFonts w:ascii="Book Antiqua" w:eastAsia="Book Antiqua" w:hAnsi="Book Antiqua" w:cs="Book Antiqua"/>
          <w:i/>
          <w:iCs/>
          <w:color w:val="000000"/>
        </w:rPr>
        <w:t>Int J Clin Exp Pathol</w:t>
      </w:r>
      <w:r w:rsidRPr="00BD057D">
        <w:rPr>
          <w:rFonts w:ascii="Book Antiqua" w:eastAsia="Book Antiqua" w:hAnsi="Book Antiqua" w:cs="Book Antiqua"/>
          <w:color w:val="000000"/>
        </w:rPr>
        <w:t xml:space="preserve"> 2015; </w:t>
      </w:r>
      <w:r w:rsidRPr="00BD057D">
        <w:rPr>
          <w:rFonts w:ascii="Book Antiqua" w:eastAsia="Book Antiqua" w:hAnsi="Book Antiqua" w:cs="Book Antiqua"/>
          <w:b/>
          <w:bCs/>
          <w:color w:val="000000"/>
        </w:rPr>
        <w:t>8</w:t>
      </w:r>
      <w:r w:rsidRPr="00BD057D">
        <w:rPr>
          <w:rFonts w:ascii="Book Antiqua" w:eastAsia="Book Antiqua" w:hAnsi="Book Antiqua" w:cs="Book Antiqua"/>
          <w:color w:val="000000"/>
        </w:rPr>
        <w:t>: 12160-12168 [PMID: 26722400]</w:t>
      </w:r>
    </w:p>
    <w:p w14:paraId="1ED9073D"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12 </w:t>
      </w:r>
      <w:r w:rsidRPr="00BD057D">
        <w:rPr>
          <w:rFonts w:ascii="Book Antiqua" w:eastAsia="Book Antiqua" w:hAnsi="Book Antiqua" w:cs="Book Antiqua"/>
          <w:b/>
          <w:bCs/>
          <w:color w:val="000000"/>
        </w:rPr>
        <w:t>Zhou W</w:t>
      </w:r>
      <w:r w:rsidRPr="00BD057D">
        <w:rPr>
          <w:rFonts w:ascii="Book Antiqua" w:eastAsia="Book Antiqua" w:hAnsi="Book Antiqua" w:cs="Book Antiqua"/>
          <w:color w:val="000000"/>
        </w:rPr>
        <w:t xml:space="preserve">, Gao L, Wang SM, Li F, Li J, Li SY, Wang P, Jia FZ, Xu JJ, Zhou CH, Zou DW, Jin ZD, Wang KX. Comparison of smear cytology and liquid-based cytology in EUS-guided FNA of pancreatic lesions: experience from a large tertiary center. </w:t>
      </w:r>
      <w:r w:rsidRPr="00BD057D">
        <w:rPr>
          <w:rFonts w:ascii="Book Antiqua" w:eastAsia="Book Antiqua" w:hAnsi="Book Antiqua" w:cs="Book Antiqua"/>
          <w:i/>
          <w:iCs/>
          <w:color w:val="000000"/>
        </w:rPr>
        <w:t>Gastrointest Endosc</w:t>
      </w:r>
      <w:r w:rsidRPr="00BD057D">
        <w:rPr>
          <w:rFonts w:ascii="Book Antiqua" w:eastAsia="Book Antiqua" w:hAnsi="Book Antiqua" w:cs="Book Antiqua"/>
          <w:color w:val="000000"/>
        </w:rPr>
        <w:t xml:space="preserve"> 2020; </w:t>
      </w:r>
      <w:r w:rsidRPr="00BD057D">
        <w:rPr>
          <w:rFonts w:ascii="Book Antiqua" w:eastAsia="Book Antiqua" w:hAnsi="Book Antiqua" w:cs="Book Antiqua"/>
          <w:b/>
          <w:bCs/>
          <w:color w:val="000000"/>
        </w:rPr>
        <w:t>91</w:t>
      </w:r>
      <w:r w:rsidRPr="00BD057D">
        <w:rPr>
          <w:rFonts w:ascii="Book Antiqua" w:eastAsia="Book Antiqua" w:hAnsi="Book Antiqua" w:cs="Book Antiqua"/>
          <w:color w:val="000000"/>
        </w:rPr>
        <w:t>: 932-942 [PMID: 31738926 DOI: 10.1016/j.gie.2019.10.033]</w:t>
      </w:r>
    </w:p>
    <w:p w14:paraId="06F75F7E"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13 </w:t>
      </w:r>
      <w:r w:rsidRPr="00BD057D">
        <w:rPr>
          <w:rFonts w:ascii="Book Antiqua" w:eastAsia="Book Antiqua" w:hAnsi="Book Antiqua" w:cs="Book Antiqua"/>
          <w:b/>
          <w:bCs/>
          <w:color w:val="000000"/>
        </w:rPr>
        <w:t>van Riet PA</w:t>
      </w:r>
      <w:r w:rsidRPr="00BD057D">
        <w:rPr>
          <w:rFonts w:ascii="Book Antiqua" w:eastAsia="Book Antiqua" w:hAnsi="Book Antiqua" w:cs="Book Antiqua"/>
          <w:color w:val="000000"/>
        </w:rPr>
        <w:t xml:space="preserve">, Quispel R, Cahen DL, Snijders-Kruisbergen MC, van Loenen P, Erler NS, Poley JW, van Driel LMJW, Mulder SA, Veldt BJ, Leeuwenburgh I, Anten MGF, Honkoop P, Thijssen AY, Hol L, Hadithi M, Fitzpatrick CE, Schot I, Bergmann JF, Bhalla A, Bruno MJ, Biermann K. Diagnostic yield and agreement on fine-needle specimens from solid pancreatic lesions : comparing the smear technique to liquid-based cytology. </w:t>
      </w:r>
      <w:r w:rsidRPr="00BD057D">
        <w:rPr>
          <w:rFonts w:ascii="Book Antiqua" w:eastAsia="Book Antiqua" w:hAnsi="Book Antiqua" w:cs="Book Antiqua"/>
          <w:i/>
          <w:iCs/>
          <w:color w:val="000000"/>
        </w:rPr>
        <w:t>Endosc Int Open</w:t>
      </w:r>
      <w:r w:rsidRPr="00BD057D">
        <w:rPr>
          <w:rFonts w:ascii="Book Antiqua" w:eastAsia="Book Antiqua" w:hAnsi="Book Antiqua" w:cs="Book Antiqua"/>
          <w:color w:val="000000"/>
        </w:rPr>
        <w:t xml:space="preserve"> 2020; </w:t>
      </w:r>
      <w:r w:rsidRPr="00BD057D">
        <w:rPr>
          <w:rFonts w:ascii="Book Antiqua" w:eastAsia="Book Antiqua" w:hAnsi="Book Antiqua" w:cs="Book Antiqua"/>
          <w:b/>
          <w:bCs/>
          <w:color w:val="000000"/>
        </w:rPr>
        <w:t>8</w:t>
      </w:r>
      <w:r w:rsidRPr="00BD057D">
        <w:rPr>
          <w:rFonts w:ascii="Book Antiqua" w:eastAsia="Book Antiqua" w:hAnsi="Book Antiqua" w:cs="Book Antiqua"/>
          <w:color w:val="000000"/>
        </w:rPr>
        <w:t>: E155-E162 [PMID: 32010748 DOI: 10.1055/a-1038-4103]</w:t>
      </w:r>
    </w:p>
    <w:p w14:paraId="5B171E51"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14 </w:t>
      </w:r>
      <w:r w:rsidRPr="00BD057D">
        <w:rPr>
          <w:rFonts w:ascii="Book Antiqua" w:eastAsia="Book Antiqua" w:hAnsi="Book Antiqua" w:cs="Book Antiqua"/>
          <w:b/>
          <w:bCs/>
          <w:color w:val="000000"/>
        </w:rPr>
        <w:t>Moher D</w:t>
      </w:r>
      <w:r w:rsidRPr="00BD057D">
        <w:rPr>
          <w:rFonts w:ascii="Book Antiqua" w:eastAsia="Book Antiqua" w:hAnsi="Book Antiqua" w:cs="Book Antiqua"/>
          <w:color w:val="000000"/>
        </w:rPr>
        <w:t xml:space="preserve">, Liberati A, Tetzlaff J, Altman DG; PRISMA Group. Preferred reporting items for systematic reviews and meta-analyses: the PRISMA statement. </w:t>
      </w:r>
      <w:r w:rsidRPr="00BD057D">
        <w:rPr>
          <w:rFonts w:ascii="Book Antiqua" w:eastAsia="Book Antiqua" w:hAnsi="Book Antiqua" w:cs="Book Antiqua"/>
          <w:i/>
          <w:iCs/>
          <w:color w:val="000000"/>
        </w:rPr>
        <w:t>BMJ</w:t>
      </w:r>
      <w:r w:rsidRPr="00BD057D">
        <w:rPr>
          <w:rFonts w:ascii="Book Antiqua" w:eastAsia="Book Antiqua" w:hAnsi="Book Antiqua" w:cs="Book Antiqua"/>
          <w:color w:val="000000"/>
        </w:rPr>
        <w:t xml:space="preserve"> 2009; </w:t>
      </w:r>
      <w:r w:rsidRPr="00BD057D">
        <w:rPr>
          <w:rFonts w:ascii="Book Antiqua" w:eastAsia="Book Antiqua" w:hAnsi="Book Antiqua" w:cs="Book Antiqua"/>
          <w:b/>
          <w:bCs/>
          <w:color w:val="000000"/>
        </w:rPr>
        <w:t>339</w:t>
      </w:r>
      <w:r w:rsidRPr="00BD057D">
        <w:rPr>
          <w:rFonts w:ascii="Book Antiqua" w:eastAsia="Book Antiqua" w:hAnsi="Book Antiqua" w:cs="Book Antiqua"/>
          <w:color w:val="000000"/>
        </w:rPr>
        <w:t>: b2535 [PMID: 19622551 DOI: 10.1136/bmj.b2535]</w:t>
      </w:r>
    </w:p>
    <w:p w14:paraId="20F2F673" w14:textId="7AD67B1C" w:rsidR="00A77B3E" w:rsidRPr="00847FEA" w:rsidRDefault="00601E32" w:rsidP="00BD057D">
      <w:pPr>
        <w:spacing w:line="360" w:lineRule="auto"/>
        <w:jc w:val="both"/>
        <w:rPr>
          <w:rFonts w:ascii="Book Antiqua" w:hAnsi="Book Antiqua"/>
        </w:rPr>
      </w:pPr>
      <w:r w:rsidRPr="000234DB">
        <w:rPr>
          <w:rFonts w:ascii="Book Antiqua" w:eastAsia="Book Antiqua" w:hAnsi="Book Antiqua" w:cs="Book Antiqua"/>
          <w:color w:val="000000"/>
          <w:highlight w:val="yellow"/>
        </w:rPr>
        <w:t xml:space="preserve">15 </w:t>
      </w:r>
      <w:r w:rsidRPr="000234DB">
        <w:rPr>
          <w:rFonts w:ascii="Book Antiqua" w:eastAsia="Book Antiqua" w:hAnsi="Book Antiqua" w:cs="Book Antiqua"/>
          <w:b/>
          <w:bCs/>
          <w:color w:val="000000"/>
          <w:highlight w:val="yellow"/>
        </w:rPr>
        <w:t>Higgins J</w:t>
      </w:r>
      <w:r w:rsidRPr="000234DB">
        <w:rPr>
          <w:rFonts w:ascii="Book Antiqua" w:eastAsia="Book Antiqua" w:hAnsi="Book Antiqua" w:cs="Book Antiqua"/>
          <w:color w:val="000000"/>
          <w:highlight w:val="yellow"/>
        </w:rPr>
        <w:t>, Green S. Cochrane handbook for systematic reviews of interventions version 5.0.0. The Cochrane Collaboration, 2008.</w:t>
      </w:r>
      <w:r w:rsidR="00A01AFC" w:rsidRPr="000234DB">
        <w:rPr>
          <w:rFonts w:ascii="Book Antiqua" w:eastAsia="Book Antiqua" w:hAnsi="Book Antiqua" w:cs="Book Antiqua"/>
          <w:color w:val="000000"/>
          <w:highlight w:val="yellow"/>
        </w:rPr>
        <w:t xml:space="preserve"> </w:t>
      </w:r>
      <w:r w:rsidR="00847FEA" w:rsidRPr="000234DB">
        <w:rPr>
          <w:rFonts w:ascii="Book Antiqua" w:eastAsia="Book Antiqua" w:hAnsi="Book Antiqua" w:cs="Book Antiqua"/>
          <w:color w:val="000000"/>
          <w:highlight w:val="yellow"/>
        </w:rPr>
        <w:t xml:space="preserve">[cited 15 January 2021]. </w:t>
      </w:r>
      <w:r w:rsidRPr="000234DB">
        <w:rPr>
          <w:rFonts w:ascii="Book Antiqua" w:eastAsia="Book Antiqua" w:hAnsi="Book Antiqua" w:cs="Book Antiqua"/>
          <w:color w:val="000000"/>
          <w:highlight w:val="yellow"/>
        </w:rPr>
        <w:t>Available from</w:t>
      </w:r>
      <w:r w:rsidR="00A01AFC" w:rsidRPr="000234DB">
        <w:rPr>
          <w:rFonts w:ascii="Book Antiqua" w:eastAsia="Book Antiqua" w:hAnsi="Book Antiqua" w:cs="Book Antiqua"/>
          <w:color w:val="000000"/>
          <w:highlight w:val="yellow"/>
        </w:rPr>
        <w:t>:</w:t>
      </w:r>
      <w:r w:rsidRPr="000234DB">
        <w:rPr>
          <w:rFonts w:ascii="Book Antiqua" w:eastAsia="Book Antiqua" w:hAnsi="Book Antiqua" w:cs="Book Antiqua"/>
          <w:color w:val="000000"/>
          <w:highlight w:val="yellow"/>
        </w:rPr>
        <w:t xml:space="preserve"> www.cochrane-handbook.org</w:t>
      </w:r>
    </w:p>
    <w:p w14:paraId="23E55845" w14:textId="196FE4A7" w:rsidR="00A77B3E" w:rsidRPr="00BD057D" w:rsidRDefault="00601E32" w:rsidP="00BD057D">
      <w:pPr>
        <w:spacing w:line="360" w:lineRule="auto"/>
        <w:jc w:val="both"/>
        <w:rPr>
          <w:rFonts w:ascii="Book Antiqua" w:hAnsi="Book Antiqua"/>
        </w:rPr>
      </w:pPr>
      <w:r w:rsidRPr="003A570A">
        <w:rPr>
          <w:rFonts w:ascii="Book Antiqua" w:eastAsia="Book Antiqua" w:hAnsi="Book Antiqua" w:cs="Book Antiqua"/>
          <w:color w:val="000000"/>
          <w:highlight w:val="yellow"/>
        </w:rPr>
        <w:t xml:space="preserve">16 </w:t>
      </w:r>
      <w:r w:rsidRPr="003A570A">
        <w:rPr>
          <w:rFonts w:ascii="Book Antiqua" w:eastAsia="Book Antiqua" w:hAnsi="Book Antiqua" w:cs="Book Antiqua"/>
          <w:b/>
          <w:bCs/>
          <w:color w:val="000000"/>
          <w:highlight w:val="yellow"/>
        </w:rPr>
        <w:t>Deeks JJ</w:t>
      </w:r>
      <w:r w:rsidRPr="003A570A">
        <w:rPr>
          <w:rFonts w:ascii="Book Antiqua" w:eastAsia="Book Antiqua" w:hAnsi="Book Antiqua" w:cs="Book Antiqua"/>
          <w:color w:val="000000"/>
          <w:highlight w:val="yellow"/>
        </w:rPr>
        <w:t>, Davenport C. Chapter 4: Guide to the contents of a Cochrane Diagnostic Test Accuracy Protocol. In: Deeks JJ, Bossuyt PM,</w:t>
      </w:r>
      <w:r w:rsidR="00A01AFC" w:rsidRPr="003A570A">
        <w:rPr>
          <w:rFonts w:ascii="Book Antiqua" w:eastAsia="Book Antiqua" w:hAnsi="Book Antiqua" w:cs="Book Antiqua"/>
          <w:color w:val="000000"/>
          <w:highlight w:val="yellow"/>
        </w:rPr>
        <w:t xml:space="preserve"> </w:t>
      </w:r>
      <w:r w:rsidRPr="003A570A">
        <w:rPr>
          <w:rFonts w:ascii="Book Antiqua" w:eastAsia="Book Antiqua" w:hAnsi="Book Antiqua" w:cs="Book Antiqua"/>
          <w:color w:val="000000"/>
          <w:highlight w:val="yellow"/>
        </w:rPr>
        <w:t>Gatsonis C</w:t>
      </w:r>
      <w:r w:rsidR="00847FEA" w:rsidRPr="003A570A">
        <w:rPr>
          <w:rFonts w:ascii="Book Antiqua" w:eastAsia="Book Antiqua" w:hAnsi="Book Antiqua" w:cs="Book Antiqua"/>
          <w:color w:val="000000"/>
          <w:highlight w:val="yellow"/>
        </w:rPr>
        <w:t>.</w:t>
      </w:r>
      <w:r w:rsidR="00A01AFC" w:rsidRPr="003A570A">
        <w:rPr>
          <w:rFonts w:ascii="Book Antiqua" w:eastAsia="Book Antiqua" w:hAnsi="Book Antiqua" w:cs="Book Antiqua"/>
          <w:color w:val="000000"/>
          <w:highlight w:val="yellow"/>
        </w:rPr>
        <w:t xml:space="preserve"> </w:t>
      </w:r>
      <w:r w:rsidRPr="003A570A">
        <w:rPr>
          <w:rFonts w:ascii="Book Antiqua" w:eastAsia="Book Antiqua" w:hAnsi="Book Antiqua" w:cs="Book Antiqua"/>
          <w:color w:val="000000"/>
          <w:highlight w:val="yellow"/>
        </w:rPr>
        <w:t>Cochrane Handbook for Systematic Reviews of Diagnostic Test Accuracy Version 1.0.0. The Cochrane Collaboration</w:t>
      </w:r>
      <w:r w:rsidR="00847FEA" w:rsidRPr="003A570A">
        <w:rPr>
          <w:rFonts w:ascii="Book Antiqua" w:eastAsia="Book Antiqua" w:hAnsi="Book Antiqua" w:cs="Book Antiqua"/>
          <w:color w:val="000000"/>
          <w:highlight w:val="yellow"/>
        </w:rPr>
        <w:t>;</w:t>
      </w:r>
      <w:r w:rsidRPr="003A570A">
        <w:rPr>
          <w:rFonts w:ascii="Book Antiqua" w:eastAsia="Book Antiqua" w:hAnsi="Book Antiqua" w:cs="Book Antiqua"/>
          <w:color w:val="000000"/>
          <w:highlight w:val="yellow"/>
        </w:rPr>
        <w:t xml:space="preserve"> 2013</w:t>
      </w:r>
    </w:p>
    <w:p w14:paraId="30781547" w14:textId="77777777" w:rsidR="00A77B3E" w:rsidRPr="00BD057D" w:rsidRDefault="00601E32" w:rsidP="00BD057D">
      <w:pPr>
        <w:spacing w:line="360" w:lineRule="auto"/>
        <w:jc w:val="both"/>
        <w:rPr>
          <w:rFonts w:ascii="Book Antiqua" w:hAnsi="Book Antiqua"/>
          <w:lang w:val="pt-BR"/>
        </w:rPr>
      </w:pPr>
      <w:r w:rsidRPr="00BD057D">
        <w:rPr>
          <w:rFonts w:ascii="Book Antiqua" w:eastAsia="Book Antiqua" w:hAnsi="Book Antiqua" w:cs="Book Antiqua"/>
          <w:color w:val="000000"/>
        </w:rPr>
        <w:t xml:space="preserve">17 </w:t>
      </w:r>
      <w:r w:rsidRPr="00BD057D">
        <w:rPr>
          <w:rFonts w:ascii="Book Antiqua" w:eastAsia="Book Antiqua" w:hAnsi="Book Antiqua" w:cs="Book Antiqua"/>
          <w:b/>
          <w:bCs/>
          <w:color w:val="000000"/>
        </w:rPr>
        <w:t>Lau J</w:t>
      </w:r>
      <w:r w:rsidRPr="00BD057D">
        <w:rPr>
          <w:rFonts w:ascii="Book Antiqua" w:eastAsia="Book Antiqua" w:hAnsi="Book Antiqua" w:cs="Book Antiqua"/>
          <w:color w:val="000000"/>
        </w:rPr>
        <w:t xml:space="preserve">, Ioannidis JP, Schmid CH. Quantitative synthesis in systematic reviews. </w:t>
      </w:r>
      <w:r w:rsidRPr="00BD057D">
        <w:rPr>
          <w:rFonts w:ascii="Book Antiqua" w:eastAsia="Book Antiqua" w:hAnsi="Book Antiqua" w:cs="Book Antiqua"/>
          <w:i/>
          <w:iCs/>
          <w:color w:val="000000"/>
          <w:lang w:val="pt-BR"/>
        </w:rPr>
        <w:t>Ann Intern Med</w:t>
      </w:r>
      <w:r w:rsidRPr="00BD057D">
        <w:rPr>
          <w:rFonts w:ascii="Book Antiqua" w:eastAsia="Book Antiqua" w:hAnsi="Book Antiqua" w:cs="Book Antiqua"/>
          <w:color w:val="000000"/>
          <w:lang w:val="pt-BR"/>
        </w:rPr>
        <w:t xml:space="preserve"> 1997; </w:t>
      </w:r>
      <w:r w:rsidRPr="00BD057D">
        <w:rPr>
          <w:rFonts w:ascii="Book Antiqua" w:eastAsia="Book Antiqua" w:hAnsi="Book Antiqua" w:cs="Book Antiqua"/>
          <w:b/>
          <w:bCs/>
          <w:color w:val="000000"/>
          <w:lang w:val="pt-BR"/>
        </w:rPr>
        <w:t>127</w:t>
      </w:r>
      <w:r w:rsidRPr="00BD057D">
        <w:rPr>
          <w:rFonts w:ascii="Book Antiqua" w:eastAsia="Book Antiqua" w:hAnsi="Book Antiqua" w:cs="Book Antiqua"/>
          <w:color w:val="000000"/>
          <w:lang w:val="pt-BR"/>
        </w:rPr>
        <w:t>: 820-826 [PMID: 9382404 DOI: 10.7326/0003-4819-127-9-199711010-00008]</w:t>
      </w:r>
    </w:p>
    <w:p w14:paraId="09D4FFD7"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lang w:val="pt-BR"/>
        </w:rPr>
        <w:t xml:space="preserve">18 </w:t>
      </w:r>
      <w:r w:rsidRPr="00BD057D">
        <w:rPr>
          <w:rFonts w:ascii="Book Antiqua" w:eastAsia="Book Antiqua" w:hAnsi="Book Antiqua" w:cs="Book Antiqua"/>
          <w:b/>
          <w:bCs/>
          <w:color w:val="000000"/>
          <w:lang w:val="pt-BR"/>
        </w:rPr>
        <w:t>de Luna R</w:t>
      </w:r>
      <w:r w:rsidRPr="00BD057D">
        <w:rPr>
          <w:rFonts w:ascii="Book Antiqua" w:eastAsia="Book Antiqua" w:hAnsi="Book Antiqua" w:cs="Book Antiqua"/>
          <w:color w:val="000000"/>
          <w:lang w:val="pt-BR"/>
        </w:rPr>
        <w:t xml:space="preserve">, Eloubeidi MA, Sheffield MV, Eltoum I, Jhala N, Jhala D, Chen VK, Chhieng DC. </w:t>
      </w:r>
      <w:r w:rsidRPr="00BD057D">
        <w:rPr>
          <w:rFonts w:ascii="Book Antiqua" w:eastAsia="Book Antiqua" w:hAnsi="Book Antiqua" w:cs="Book Antiqua"/>
          <w:color w:val="000000"/>
        </w:rPr>
        <w:t xml:space="preserve">Comparison of ThinPrep and conventional preparations in pancreatic fine-needle aspiration biopsy. </w:t>
      </w:r>
      <w:r w:rsidRPr="00BD057D">
        <w:rPr>
          <w:rFonts w:ascii="Book Antiqua" w:eastAsia="Book Antiqua" w:hAnsi="Book Antiqua" w:cs="Book Antiqua"/>
          <w:i/>
          <w:iCs/>
          <w:color w:val="000000"/>
        </w:rPr>
        <w:t>Diagn Cytopathol</w:t>
      </w:r>
      <w:r w:rsidRPr="00BD057D">
        <w:rPr>
          <w:rFonts w:ascii="Book Antiqua" w:eastAsia="Book Antiqua" w:hAnsi="Book Antiqua" w:cs="Book Antiqua"/>
          <w:color w:val="000000"/>
        </w:rPr>
        <w:t xml:space="preserve"> 2004; </w:t>
      </w:r>
      <w:r w:rsidRPr="00BD057D">
        <w:rPr>
          <w:rFonts w:ascii="Book Antiqua" w:eastAsia="Book Antiqua" w:hAnsi="Book Antiqua" w:cs="Book Antiqua"/>
          <w:b/>
          <w:bCs/>
          <w:color w:val="000000"/>
        </w:rPr>
        <w:t>30</w:t>
      </w:r>
      <w:r w:rsidRPr="00BD057D">
        <w:rPr>
          <w:rFonts w:ascii="Book Antiqua" w:eastAsia="Book Antiqua" w:hAnsi="Book Antiqua" w:cs="Book Antiqua"/>
          <w:color w:val="000000"/>
        </w:rPr>
        <w:t>: 71-76 [PMID: 14755754 DOI: 10.1002/dc.10349]</w:t>
      </w:r>
    </w:p>
    <w:p w14:paraId="4B6793AD"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lastRenderedPageBreak/>
        <w:t xml:space="preserve">19 </w:t>
      </w:r>
      <w:r w:rsidRPr="00BD057D">
        <w:rPr>
          <w:rFonts w:ascii="Book Antiqua" w:eastAsia="Book Antiqua" w:hAnsi="Book Antiqua" w:cs="Book Antiqua"/>
          <w:b/>
          <w:bCs/>
          <w:color w:val="000000"/>
        </w:rPr>
        <w:t>LeBlanc JK</w:t>
      </w:r>
      <w:r w:rsidRPr="00BD057D">
        <w:rPr>
          <w:rFonts w:ascii="Book Antiqua" w:eastAsia="Book Antiqua" w:hAnsi="Book Antiqua" w:cs="Book Antiqua"/>
          <w:color w:val="000000"/>
        </w:rPr>
        <w:t xml:space="preserve">, Emerson RE, Dewitt J, Symms M, Cramer HM, McHenry L, Wade CL, Wang X, Musto P, Eichelberger L, Al-Haddad M, Johnson C, Sherman S. A prospective study comparing rapid assessment of smears and ThinPrep for endoscopic ultrasound-guided fine-needle aspirates. </w:t>
      </w:r>
      <w:r w:rsidRPr="00BD057D">
        <w:rPr>
          <w:rFonts w:ascii="Book Antiqua" w:eastAsia="Book Antiqua" w:hAnsi="Book Antiqua" w:cs="Book Antiqua"/>
          <w:i/>
          <w:iCs/>
          <w:color w:val="000000"/>
        </w:rPr>
        <w:t>Endoscopy</w:t>
      </w:r>
      <w:r w:rsidRPr="00BD057D">
        <w:rPr>
          <w:rFonts w:ascii="Book Antiqua" w:eastAsia="Book Antiqua" w:hAnsi="Book Antiqua" w:cs="Book Antiqua"/>
          <w:color w:val="000000"/>
        </w:rPr>
        <w:t xml:space="preserve"> 2010; </w:t>
      </w:r>
      <w:r w:rsidRPr="00BD057D">
        <w:rPr>
          <w:rFonts w:ascii="Book Antiqua" w:eastAsia="Book Antiqua" w:hAnsi="Book Antiqua" w:cs="Book Antiqua"/>
          <w:b/>
          <w:bCs/>
          <w:color w:val="000000"/>
        </w:rPr>
        <w:t>42</w:t>
      </w:r>
      <w:r w:rsidRPr="00BD057D">
        <w:rPr>
          <w:rFonts w:ascii="Book Antiqua" w:eastAsia="Book Antiqua" w:hAnsi="Book Antiqua" w:cs="Book Antiqua"/>
          <w:color w:val="000000"/>
        </w:rPr>
        <w:t>: 389-394 [PMID: 20101566 DOI: 10.1055/s-0029-1243841]</w:t>
      </w:r>
    </w:p>
    <w:p w14:paraId="5F993301"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20 </w:t>
      </w:r>
      <w:r w:rsidRPr="00BD057D">
        <w:rPr>
          <w:rFonts w:ascii="Book Antiqua" w:eastAsia="Book Antiqua" w:hAnsi="Book Antiqua" w:cs="Book Antiqua"/>
          <w:b/>
          <w:bCs/>
          <w:color w:val="000000"/>
        </w:rPr>
        <w:t>Lee JK</w:t>
      </w:r>
      <w:r w:rsidRPr="00BD057D">
        <w:rPr>
          <w:rFonts w:ascii="Book Antiqua" w:eastAsia="Book Antiqua" w:hAnsi="Book Antiqua" w:cs="Book Antiqua"/>
          <w:color w:val="000000"/>
        </w:rPr>
        <w:t xml:space="preserve">, Choi ER, Jang TH, Chung YH, Jang KT, Park SM, Lee JK, Lee KT, Lee KH. A prospective comparison of liquid-based cytology and traditional smear cytology in pancreatic endoscopic ultrasound-guided fine needle aspiration. </w:t>
      </w:r>
      <w:r w:rsidRPr="00BD057D">
        <w:rPr>
          <w:rFonts w:ascii="Book Antiqua" w:eastAsia="Book Antiqua" w:hAnsi="Book Antiqua" w:cs="Book Antiqua"/>
          <w:i/>
          <w:iCs/>
          <w:color w:val="000000"/>
        </w:rPr>
        <w:t>Acta Cytol</w:t>
      </w:r>
      <w:r w:rsidRPr="00BD057D">
        <w:rPr>
          <w:rFonts w:ascii="Book Antiqua" w:eastAsia="Book Antiqua" w:hAnsi="Book Antiqua" w:cs="Book Antiqua"/>
          <w:color w:val="000000"/>
        </w:rPr>
        <w:t xml:space="preserve"> 2011; </w:t>
      </w:r>
      <w:r w:rsidRPr="00BD057D">
        <w:rPr>
          <w:rFonts w:ascii="Book Antiqua" w:eastAsia="Book Antiqua" w:hAnsi="Book Antiqua" w:cs="Book Antiqua"/>
          <w:b/>
          <w:bCs/>
          <w:color w:val="000000"/>
        </w:rPr>
        <w:t>55</w:t>
      </w:r>
      <w:r w:rsidRPr="00BD057D">
        <w:rPr>
          <w:rFonts w:ascii="Book Antiqua" w:eastAsia="Book Antiqua" w:hAnsi="Book Antiqua" w:cs="Book Antiqua"/>
          <w:color w:val="000000"/>
        </w:rPr>
        <w:t>: 401-407 [PMID: 21986165 DOI: 10.1159/000330811]</w:t>
      </w:r>
    </w:p>
    <w:p w14:paraId="1346A16E"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21 </w:t>
      </w:r>
      <w:r w:rsidRPr="00BD057D">
        <w:rPr>
          <w:rFonts w:ascii="Book Antiqua" w:eastAsia="Book Antiqua" w:hAnsi="Book Antiqua" w:cs="Book Antiqua"/>
          <w:b/>
          <w:bCs/>
          <w:color w:val="000000"/>
        </w:rPr>
        <w:t>Qin SY</w:t>
      </w:r>
      <w:r w:rsidRPr="00BD057D">
        <w:rPr>
          <w:rFonts w:ascii="Book Antiqua" w:eastAsia="Book Antiqua" w:hAnsi="Book Antiqua" w:cs="Book Antiqua"/>
          <w:color w:val="000000"/>
        </w:rPr>
        <w:t xml:space="preserve">, Zhou Y, Li P, Jiang HX. Diagnostic efficacy of cell block immunohistochemistry, smear cytology, and liquid-based cytology in endoscopic ultrasound-guided fine-needle aspiration of pancreatic lesions: a single-institution experience. </w:t>
      </w:r>
      <w:r w:rsidRPr="00BD057D">
        <w:rPr>
          <w:rFonts w:ascii="Book Antiqua" w:eastAsia="Book Antiqua" w:hAnsi="Book Antiqua" w:cs="Book Antiqua"/>
          <w:i/>
          <w:iCs/>
          <w:color w:val="000000"/>
        </w:rPr>
        <w:t>PLoS One</w:t>
      </w:r>
      <w:r w:rsidRPr="00BD057D">
        <w:rPr>
          <w:rFonts w:ascii="Book Antiqua" w:eastAsia="Book Antiqua" w:hAnsi="Book Antiqua" w:cs="Book Antiqua"/>
          <w:color w:val="000000"/>
        </w:rPr>
        <w:t xml:space="preserve"> 2014; </w:t>
      </w:r>
      <w:r w:rsidRPr="00BD057D">
        <w:rPr>
          <w:rFonts w:ascii="Book Antiqua" w:eastAsia="Book Antiqua" w:hAnsi="Book Antiqua" w:cs="Book Antiqua"/>
          <w:b/>
          <w:bCs/>
          <w:color w:val="000000"/>
        </w:rPr>
        <w:t>9</w:t>
      </w:r>
      <w:r w:rsidRPr="00BD057D">
        <w:rPr>
          <w:rFonts w:ascii="Book Antiqua" w:eastAsia="Book Antiqua" w:hAnsi="Book Antiqua" w:cs="Book Antiqua"/>
          <w:color w:val="000000"/>
        </w:rPr>
        <w:t>: e108762 [PMID: 25259861 DOI: 10.1371/journal.pone.0108762]</w:t>
      </w:r>
    </w:p>
    <w:p w14:paraId="17ABBA4D"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22 </w:t>
      </w:r>
      <w:r w:rsidRPr="00BD057D">
        <w:rPr>
          <w:rFonts w:ascii="Book Antiqua" w:eastAsia="Book Antiqua" w:hAnsi="Book Antiqua" w:cs="Book Antiqua"/>
          <w:b/>
          <w:bCs/>
          <w:color w:val="000000"/>
        </w:rPr>
        <w:t>Hashimoto S</w:t>
      </w:r>
      <w:r w:rsidRPr="00BD057D">
        <w:rPr>
          <w:rFonts w:ascii="Book Antiqua" w:eastAsia="Book Antiqua" w:hAnsi="Book Antiqua" w:cs="Book Antiqua"/>
          <w:color w:val="000000"/>
        </w:rPr>
        <w:t xml:space="preserve">, Taguchi H, Higashi M, Hatanaka K, Fujita T, Iwaya H, Nakazawa J, Arima S, Iwashita Y, Sasaki F, Nasu Y, Kanmura S, Ido A. Diagnostic efficacy of liquid-based cytology for solid pancreatic lesion samples obtained with endoscopic ultrasound-guided fine-needle aspiration: Propensity score-matched analysis. </w:t>
      </w:r>
      <w:r w:rsidRPr="00BD057D">
        <w:rPr>
          <w:rFonts w:ascii="Book Antiqua" w:eastAsia="Book Antiqua" w:hAnsi="Book Antiqua" w:cs="Book Antiqua"/>
          <w:i/>
          <w:iCs/>
          <w:color w:val="000000"/>
        </w:rPr>
        <w:t>Dig Endosc</w:t>
      </w:r>
      <w:r w:rsidRPr="00BD057D">
        <w:rPr>
          <w:rFonts w:ascii="Book Antiqua" w:eastAsia="Book Antiqua" w:hAnsi="Book Antiqua" w:cs="Book Antiqua"/>
          <w:color w:val="000000"/>
        </w:rPr>
        <w:t xml:space="preserve"> 2017; </w:t>
      </w:r>
      <w:r w:rsidRPr="00BD057D">
        <w:rPr>
          <w:rFonts w:ascii="Book Antiqua" w:eastAsia="Book Antiqua" w:hAnsi="Book Antiqua" w:cs="Book Antiqua"/>
          <w:b/>
          <w:bCs/>
          <w:color w:val="000000"/>
        </w:rPr>
        <w:t>29</w:t>
      </w:r>
      <w:r w:rsidRPr="00BD057D">
        <w:rPr>
          <w:rFonts w:ascii="Book Antiqua" w:eastAsia="Book Antiqua" w:hAnsi="Book Antiqua" w:cs="Book Antiqua"/>
          <w:color w:val="000000"/>
        </w:rPr>
        <w:t>: 608-616 [PMID: 28160342 DOI: 10.1111/den.12827]</w:t>
      </w:r>
    </w:p>
    <w:p w14:paraId="3216DE6F" w14:textId="18305665" w:rsidR="00A77B3E" w:rsidRPr="00BD057D" w:rsidRDefault="00601E32" w:rsidP="00BD057D">
      <w:pPr>
        <w:spacing w:line="360" w:lineRule="auto"/>
        <w:jc w:val="both"/>
        <w:rPr>
          <w:rFonts w:ascii="Book Antiqua" w:hAnsi="Book Antiqua"/>
        </w:rPr>
      </w:pPr>
      <w:r w:rsidRPr="00F00C78">
        <w:rPr>
          <w:rFonts w:ascii="Book Antiqua" w:eastAsia="Book Antiqua" w:hAnsi="Book Antiqua" w:cs="Book Antiqua"/>
          <w:color w:val="000000"/>
        </w:rPr>
        <w:t xml:space="preserve">23 </w:t>
      </w:r>
      <w:r w:rsidRPr="00F00C78">
        <w:rPr>
          <w:rFonts w:ascii="Book Antiqua" w:eastAsia="Book Antiqua" w:hAnsi="Book Antiqua" w:cs="Book Antiqua"/>
          <w:b/>
          <w:bCs/>
          <w:color w:val="000000"/>
        </w:rPr>
        <w:t>Shih HY</w:t>
      </w:r>
      <w:r w:rsidRPr="00847FEA">
        <w:rPr>
          <w:rFonts w:ascii="Book Antiqua" w:eastAsia="Book Antiqua" w:hAnsi="Book Antiqua" w:cs="Book Antiqua"/>
          <w:color w:val="000000"/>
        </w:rPr>
        <w:t>,</w:t>
      </w:r>
      <w:r w:rsidRPr="00F00C78">
        <w:rPr>
          <w:rFonts w:ascii="Book Antiqua" w:eastAsia="Book Antiqua" w:hAnsi="Book Antiqua" w:cs="Book Antiqua"/>
          <w:color w:val="000000"/>
        </w:rPr>
        <w:t xml:space="preserve"> Wu CC. </w:t>
      </w:r>
      <w:bookmarkStart w:id="43" w:name="OLE_LINK4"/>
      <w:bookmarkStart w:id="44" w:name="OLE_LINK5"/>
      <w:bookmarkStart w:id="45" w:name="OLE_LINK6"/>
      <w:bookmarkStart w:id="46" w:name="OLE_LINK7"/>
      <w:r w:rsidRPr="00F00C78">
        <w:rPr>
          <w:rFonts w:ascii="Book Antiqua" w:eastAsia="Book Antiqua" w:hAnsi="Book Antiqua" w:cs="Book Antiqua"/>
          <w:color w:val="000000"/>
        </w:rPr>
        <w:t>L</w:t>
      </w:r>
      <w:r w:rsidR="0008484B" w:rsidRPr="00F00C78">
        <w:rPr>
          <w:rFonts w:ascii="Book Antiqua" w:eastAsia="Book Antiqua" w:hAnsi="Book Antiqua" w:cs="Book Antiqua"/>
          <w:color w:val="000000"/>
        </w:rPr>
        <w:t>iquid-based cytology superior to smear cytology of endoscopic</w:t>
      </w:r>
      <w:r w:rsidRPr="00F00C78">
        <w:rPr>
          <w:rFonts w:ascii="Book Antiqua" w:eastAsia="Book Antiqua" w:hAnsi="Book Antiqua" w:cs="Book Antiqua"/>
          <w:color w:val="000000"/>
        </w:rPr>
        <w:t xml:space="preserve"> </w:t>
      </w:r>
      <w:r w:rsidR="0008484B" w:rsidRPr="00F00C78">
        <w:rPr>
          <w:rFonts w:ascii="Book Antiqua" w:eastAsia="Book Antiqua" w:hAnsi="Book Antiqua" w:cs="Book Antiqua"/>
          <w:color w:val="000000"/>
        </w:rPr>
        <w:t>ultrasonography-fine needle aspiration</w:t>
      </w:r>
      <w:r w:rsidRPr="00F00C78">
        <w:rPr>
          <w:rFonts w:ascii="Book Antiqua" w:eastAsia="Book Antiqua" w:hAnsi="Book Antiqua" w:cs="Book Antiqua"/>
          <w:color w:val="000000"/>
        </w:rPr>
        <w:t xml:space="preserve"> (EUS-FNA)</w:t>
      </w:r>
      <w:r w:rsidR="0008484B" w:rsidRPr="00F00C78">
        <w:rPr>
          <w:rFonts w:ascii="Book Antiqua" w:eastAsia="Book Antiqua" w:hAnsi="Book Antiqua" w:cs="Book Antiqua"/>
          <w:color w:val="000000"/>
        </w:rPr>
        <w:t xml:space="preserve"> for solid</w:t>
      </w:r>
      <w:r w:rsidRPr="00F00C78">
        <w:rPr>
          <w:rFonts w:ascii="Book Antiqua" w:eastAsia="Book Antiqua" w:hAnsi="Book Antiqua" w:cs="Book Antiqua"/>
          <w:color w:val="000000"/>
        </w:rPr>
        <w:t xml:space="preserve"> </w:t>
      </w:r>
      <w:r w:rsidR="0008484B" w:rsidRPr="00F00C78">
        <w:rPr>
          <w:rFonts w:ascii="Book Antiqua" w:eastAsia="Book Antiqua" w:hAnsi="Book Antiqua" w:cs="Book Antiqua"/>
          <w:color w:val="000000"/>
        </w:rPr>
        <w:t>pancreatic and biliary tumor</w:t>
      </w:r>
      <w:bookmarkEnd w:id="43"/>
      <w:bookmarkEnd w:id="44"/>
      <w:r w:rsidRPr="00F00C78">
        <w:rPr>
          <w:rFonts w:ascii="Book Antiqua" w:eastAsia="Book Antiqua" w:hAnsi="Book Antiqua" w:cs="Book Antiqua"/>
          <w:color w:val="000000"/>
        </w:rPr>
        <w:t xml:space="preserve">. </w:t>
      </w:r>
      <w:bookmarkStart w:id="47" w:name="OLE_LINK8"/>
      <w:bookmarkStart w:id="48" w:name="OLE_LINK9"/>
      <w:bookmarkStart w:id="49" w:name="OLE_LINK10"/>
      <w:bookmarkStart w:id="50" w:name="OLE_LINK11"/>
      <w:r w:rsidRPr="00F00C78">
        <w:rPr>
          <w:rFonts w:ascii="Book Antiqua" w:eastAsia="Book Antiqua" w:hAnsi="Book Antiqua" w:cs="Book Antiqua"/>
          <w:i/>
          <w:iCs/>
          <w:color w:val="000000"/>
        </w:rPr>
        <w:t>Gastrointest</w:t>
      </w:r>
      <w:bookmarkEnd w:id="47"/>
      <w:bookmarkEnd w:id="48"/>
      <w:r w:rsidRPr="00F00C78">
        <w:rPr>
          <w:rFonts w:ascii="Book Antiqua" w:eastAsia="Book Antiqua" w:hAnsi="Book Antiqua" w:cs="Book Antiqua"/>
          <w:i/>
          <w:iCs/>
          <w:color w:val="000000"/>
        </w:rPr>
        <w:t xml:space="preserve"> </w:t>
      </w:r>
      <w:bookmarkStart w:id="51" w:name="OLE_LINK12"/>
      <w:bookmarkStart w:id="52" w:name="OLE_LINK13"/>
      <w:r w:rsidR="00847FEA">
        <w:rPr>
          <w:rFonts w:ascii="Book Antiqua" w:eastAsia="Book Antiqua" w:hAnsi="Book Antiqua" w:cs="Book Antiqua"/>
          <w:i/>
          <w:iCs/>
          <w:color w:val="000000"/>
        </w:rPr>
        <w:t>E</w:t>
      </w:r>
      <w:r w:rsidRPr="00F00C78">
        <w:rPr>
          <w:rFonts w:ascii="Book Antiqua" w:eastAsia="Book Antiqua" w:hAnsi="Book Antiqua" w:cs="Book Antiqua"/>
          <w:i/>
          <w:iCs/>
          <w:color w:val="000000"/>
        </w:rPr>
        <w:t>ndosc</w:t>
      </w:r>
      <w:bookmarkEnd w:id="49"/>
      <w:bookmarkEnd w:id="50"/>
      <w:bookmarkEnd w:id="51"/>
      <w:bookmarkEnd w:id="52"/>
      <w:r w:rsidRPr="00F00C78">
        <w:rPr>
          <w:rFonts w:ascii="Book Antiqua" w:eastAsia="Book Antiqua" w:hAnsi="Book Antiqua" w:cs="Book Antiqua"/>
          <w:color w:val="000000"/>
        </w:rPr>
        <w:t xml:space="preserve"> 2019</w:t>
      </w:r>
      <w:bookmarkEnd w:id="45"/>
      <w:bookmarkEnd w:id="46"/>
      <w:r w:rsidRPr="00F00C78">
        <w:rPr>
          <w:rFonts w:ascii="Book Antiqua" w:eastAsia="Book Antiqua" w:hAnsi="Book Antiqua" w:cs="Book Antiqua"/>
          <w:color w:val="000000"/>
        </w:rPr>
        <w:t xml:space="preserve">; </w:t>
      </w:r>
      <w:r w:rsidRPr="00F00C78">
        <w:rPr>
          <w:rFonts w:ascii="Book Antiqua" w:eastAsia="Book Antiqua" w:hAnsi="Book Antiqua" w:cs="Book Antiqua"/>
          <w:b/>
          <w:bCs/>
          <w:color w:val="000000"/>
        </w:rPr>
        <w:t>89</w:t>
      </w:r>
      <w:r w:rsidRPr="00847FEA">
        <w:rPr>
          <w:rFonts w:ascii="Book Antiqua" w:eastAsia="Book Antiqua" w:hAnsi="Book Antiqua" w:cs="Book Antiqua"/>
          <w:color w:val="000000"/>
        </w:rPr>
        <w:t>:</w:t>
      </w:r>
      <w:r w:rsidRPr="00F00C78">
        <w:rPr>
          <w:rFonts w:ascii="Book Antiqua" w:eastAsia="Book Antiqua" w:hAnsi="Book Antiqua" w:cs="Book Antiqua"/>
          <w:color w:val="000000"/>
        </w:rPr>
        <w:t xml:space="preserve"> AB303</w:t>
      </w:r>
    </w:p>
    <w:p w14:paraId="32602696"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24 </w:t>
      </w:r>
      <w:r w:rsidRPr="00BD057D">
        <w:rPr>
          <w:rFonts w:ascii="Book Antiqua" w:eastAsia="Book Antiqua" w:hAnsi="Book Antiqua" w:cs="Book Antiqua"/>
          <w:b/>
          <w:bCs/>
          <w:color w:val="000000"/>
        </w:rPr>
        <w:t>Pitman MB</w:t>
      </w:r>
      <w:r w:rsidRPr="00BD057D">
        <w:rPr>
          <w:rFonts w:ascii="Book Antiqua" w:eastAsia="Book Antiqua" w:hAnsi="Book Antiqua" w:cs="Book Antiqua"/>
          <w:color w:val="000000"/>
        </w:rPr>
        <w:t xml:space="preserve">, Centeno BA, Ali SZ, Genevay M, Stelow E, Mino-Kenudson M, Fernandez-del Castillo C, Max Schmidt C, Brugge W, Layfield L; Papanicolaou Society of Cytopathology. Standardized terminology and nomenclature for pancreatobiliary cytology: the Papanicolaou Society of Cytopathology guidelines. </w:t>
      </w:r>
      <w:r w:rsidRPr="00BD057D">
        <w:rPr>
          <w:rFonts w:ascii="Book Antiqua" w:eastAsia="Book Antiqua" w:hAnsi="Book Antiqua" w:cs="Book Antiqua"/>
          <w:i/>
          <w:iCs/>
          <w:color w:val="000000"/>
        </w:rPr>
        <w:t>Diagn Cytopathol</w:t>
      </w:r>
      <w:r w:rsidRPr="00BD057D">
        <w:rPr>
          <w:rFonts w:ascii="Book Antiqua" w:eastAsia="Book Antiqua" w:hAnsi="Book Antiqua" w:cs="Book Antiqua"/>
          <w:color w:val="000000"/>
        </w:rPr>
        <w:t xml:space="preserve"> 2014; </w:t>
      </w:r>
      <w:r w:rsidRPr="00BD057D">
        <w:rPr>
          <w:rFonts w:ascii="Book Antiqua" w:eastAsia="Book Antiqua" w:hAnsi="Book Antiqua" w:cs="Book Antiqua"/>
          <w:b/>
          <w:bCs/>
          <w:color w:val="000000"/>
        </w:rPr>
        <w:t>42</w:t>
      </w:r>
      <w:r w:rsidRPr="00BD057D">
        <w:rPr>
          <w:rFonts w:ascii="Book Antiqua" w:eastAsia="Book Antiqua" w:hAnsi="Book Antiqua" w:cs="Book Antiqua"/>
          <w:color w:val="000000"/>
        </w:rPr>
        <w:t>: 338-350 [PMID: 24554455 DOI: 10.1002/dc.23092]</w:t>
      </w:r>
    </w:p>
    <w:p w14:paraId="2DB50F4D" w14:textId="77777777" w:rsidR="00A77B3E" w:rsidRPr="00BD057D" w:rsidRDefault="00601E32" w:rsidP="00BD057D">
      <w:pPr>
        <w:spacing w:line="360" w:lineRule="auto"/>
        <w:jc w:val="both"/>
        <w:rPr>
          <w:rFonts w:ascii="Book Antiqua" w:hAnsi="Book Antiqua"/>
          <w:lang w:val="pt-BR"/>
        </w:rPr>
      </w:pPr>
      <w:r w:rsidRPr="00BD057D">
        <w:rPr>
          <w:rFonts w:ascii="Book Antiqua" w:eastAsia="Book Antiqua" w:hAnsi="Book Antiqua" w:cs="Book Antiqua"/>
          <w:color w:val="000000"/>
        </w:rPr>
        <w:t xml:space="preserve">25 </w:t>
      </w:r>
      <w:r w:rsidRPr="00BD057D">
        <w:rPr>
          <w:rFonts w:ascii="Book Antiqua" w:eastAsia="Book Antiqua" w:hAnsi="Book Antiqua" w:cs="Book Antiqua"/>
          <w:b/>
          <w:bCs/>
          <w:color w:val="000000"/>
        </w:rPr>
        <w:t>Chen J</w:t>
      </w:r>
      <w:r w:rsidRPr="00BD057D">
        <w:rPr>
          <w:rFonts w:ascii="Book Antiqua" w:eastAsia="Book Antiqua" w:hAnsi="Book Antiqua" w:cs="Book Antiqua"/>
          <w:color w:val="000000"/>
        </w:rPr>
        <w:t xml:space="preserve">, Yang R, Lu Y, Xia Y, Zhou H. Diagnostic accuracy of endoscopic ultrasound-guided fine-needle aspiration for solid pancreatic lesion: a systematic review. </w:t>
      </w:r>
      <w:r w:rsidRPr="00BD057D">
        <w:rPr>
          <w:rFonts w:ascii="Book Antiqua" w:eastAsia="Book Antiqua" w:hAnsi="Book Antiqua" w:cs="Book Antiqua"/>
          <w:i/>
          <w:iCs/>
          <w:color w:val="000000"/>
          <w:lang w:val="pt-BR"/>
        </w:rPr>
        <w:t>J Cancer Res Clin Oncol</w:t>
      </w:r>
      <w:r w:rsidRPr="00BD057D">
        <w:rPr>
          <w:rFonts w:ascii="Book Antiqua" w:eastAsia="Book Antiqua" w:hAnsi="Book Antiqua" w:cs="Book Antiqua"/>
          <w:color w:val="000000"/>
          <w:lang w:val="pt-BR"/>
        </w:rPr>
        <w:t xml:space="preserve"> 2012; </w:t>
      </w:r>
      <w:r w:rsidRPr="00BD057D">
        <w:rPr>
          <w:rFonts w:ascii="Book Antiqua" w:eastAsia="Book Antiqua" w:hAnsi="Book Antiqua" w:cs="Book Antiqua"/>
          <w:b/>
          <w:bCs/>
          <w:color w:val="000000"/>
          <w:lang w:val="pt-BR"/>
        </w:rPr>
        <w:t>138</w:t>
      </w:r>
      <w:r w:rsidRPr="00BD057D">
        <w:rPr>
          <w:rFonts w:ascii="Book Antiqua" w:eastAsia="Book Antiqua" w:hAnsi="Book Antiqua" w:cs="Book Antiqua"/>
          <w:color w:val="000000"/>
          <w:lang w:val="pt-BR"/>
        </w:rPr>
        <w:t>: 1433-1441 [PMID: 22752601 DOI: 10.1007/s00432-012-1268-1]</w:t>
      </w:r>
    </w:p>
    <w:p w14:paraId="1618C967"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lang w:val="pt-BR"/>
        </w:rPr>
        <w:lastRenderedPageBreak/>
        <w:t xml:space="preserve">26 </w:t>
      </w:r>
      <w:r w:rsidRPr="00BD057D">
        <w:rPr>
          <w:rFonts w:ascii="Book Antiqua" w:eastAsia="Book Antiqua" w:hAnsi="Book Antiqua" w:cs="Book Antiqua"/>
          <w:b/>
          <w:bCs/>
          <w:color w:val="000000"/>
          <w:lang w:val="pt-BR"/>
        </w:rPr>
        <w:t>Hébert-Magee S</w:t>
      </w:r>
      <w:r w:rsidRPr="00BD057D">
        <w:rPr>
          <w:rFonts w:ascii="Book Antiqua" w:eastAsia="Book Antiqua" w:hAnsi="Book Antiqua" w:cs="Book Antiqua"/>
          <w:color w:val="000000"/>
          <w:lang w:val="pt-BR"/>
        </w:rPr>
        <w:t xml:space="preserve">, Bae S, Varadarajulu S, Ramesh J, Frost AR, Eloubeidi MA, Eltoum IA. </w:t>
      </w:r>
      <w:r w:rsidRPr="00BD057D">
        <w:rPr>
          <w:rFonts w:ascii="Book Antiqua" w:eastAsia="Book Antiqua" w:hAnsi="Book Antiqua" w:cs="Book Antiqua"/>
          <w:color w:val="000000"/>
        </w:rPr>
        <w:t xml:space="preserve">The presence of a cytopathologist increases the diagnostic accuracy of endoscopic ultrasound-guided fine needle aspiration cytology for pancreatic adenocarcinoma: a meta-analysis. </w:t>
      </w:r>
      <w:r w:rsidRPr="00BD057D">
        <w:rPr>
          <w:rFonts w:ascii="Book Antiqua" w:eastAsia="Book Antiqua" w:hAnsi="Book Antiqua" w:cs="Book Antiqua"/>
          <w:i/>
          <w:iCs/>
          <w:color w:val="000000"/>
        </w:rPr>
        <w:t>Cytopathology</w:t>
      </w:r>
      <w:r w:rsidRPr="00BD057D">
        <w:rPr>
          <w:rFonts w:ascii="Book Antiqua" w:eastAsia="Book Antiqua" w:hAnsi="Book Antiqua" w:cs="Book Antiqua"/>
          <w:color w:val="000000"/>
        </w:rPr>
        <w:t xml:space="preserve"> 2013; </w:t>
      </w:r>
      <w:r w:rsidRPr="00BD057D">
        <w:rPr>
          <w:rFonts w:ascii="Book Antiqua" w:eastAsia="Book Antiqua" w:hAnsi="Book Antiqua" w:cs="Book Antiqua"/>
          <w:b/>
          <w:bCs/>
          <w:color w:val="000000"/>
        </w:rPr>
        <w:t>24</w:t>
      </w:r>
      <w:r w:rsidRPr="00BD057D">
        <w:rPr>
          <w:rFonts w:ascii="Book Antiqua" w:eastAsia="Book Antiqua" w:hAnsi="Book Antiqua" w:cs="Book Antiqua"/>
          <w:color w:val="000000"/>
        </w:rPr>
        <w:t>: 159-171 [PMID: 23711182 DOI: 10.1111/cyt.12071]</w:t>
      </w:r>
    </w:p>
    <w:p w14:paraId="4FF33262"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27 </w:t>
      </w:r>
      <w:r w:rsidRPr="00BD057D">
        <w:rPr>
          <w:rFonts w:ascii="Book Antiqua" w:eastAsia="Book Antiqua" w:hAnsi="Book Antiqua" w:cs="Book Antiqua"/>
          <w:b/>
          <w:bCs/>
          <w:color w:val="000000"/>
        </w:rPr>
        <w:t>Iglesias-Garcia J</w:t>
      </w:r>
      <w:r w:rsidRPr="00BD057D">
        <w:rPr>
          <w:rFonts w:ascii="Book Antiqua" w:eastAsia="Book Antiqua" w:hAnsi="Book Antiqua" w:cs="Book Antiqua"/>
          <w:color w:val="000000"/>
        </w:rPr>
        <w:t xml:space="preserve">, Dominguez-Munoz JE, Abdulkader I, Larino-Noia J, Eugenyeva E, Lozano-Leon A, Forteza-Vila J. Influence of on-site cytopathology evaluation on the diagnostic accuracy of endoscopic ultrasound-guided fine needle aspiration (EUS-FNA) of solid pancreatic masses. </w:t>
      </w:r>
      <w:r w:rsidRPr="00BD057D">
        <w:rPr>
          <w:rFonts w:ascii="Book Antiqua" w:eastAsia="Book Antiqua" w:hAnsi="Book Antiqua" w:cs="Book Antiqua"/>
          <w:i/>
          <w:iCs/>
          <w:color w:val="000000"/>
        </w:rPr>
        <w:t>Am J Gastroenterol</w:t>
      </w:r>
      <w:r w:rsidRPr="00BD057D">
        <w:rPr>
          <w:rFonts w:ascii="Book Antiqua" w:eastAsia="Book Antiqua" w:hAnsi="Book Antiqua" w:cs="Book Antiqua"/>
          <w:color w:val="000000"/>
        </w:rPr>
        <w:t xml:space="preserve"> 2011; </w:t>
      </w:r>
      <w:r w:rsidRPr="00BD057D">
        <w:rPr>
          <w:rFonts w:ascii="Book Antiqua" w:eastAsia="Book Antiqua" w:hAnsi="Book Antiqua" w:cs="Book Antiqua"/>
          <w:b/>
          <w:bCs/>
          <w:color w:val="000000"/>
        </w:rPr>
        <w:t>106</w:t>
      </w:r>
      <w:r w:rsidRPr="00BD057D">
        <w:rPr>
          <w:rFonts w:ascii="Book Antiqua" w:eastAsia="Book Antiqua" w:hAnsi="Book Antiqua" w:cs="Book Antiqua"/>
          <w:color w:val="000000"/>
        </w:rPr>
        <w:t>: 1705-1710 [PMID: 21483464 DOI: 10.1038/ajg.2011.119]</w:t>
      </w:r>
    </w:p>
    <w:p w14:paraId="3FE0BBC2"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28 </w:t>
      </w:r>
      <w:r w:rsidRPr="00BD057D">
        <w:rPr>
          <w:rFonts w:ascii="Book Antiqua" w:eastAsia="Book Antiqua" w:hAnsi="Book Antiqua" w:cs="Book Antiqua"/>
          <w:b/>
          <w:bCs/>
          <w:color w:val="000000"/>
        </w:rPr>
        <w:t>Fontaine D</w:t>
      </w:r>
      <w:r w:rsidRPr="00BD057D">
        <w:rPr>
          <w:rFonts w:ascii="Book Antiqua" w:eastAsia="Book Antiqua" w:hAnsi="Book Antiqua" w:cs="Book Antiqua"/>
          <w:color w:val="000000"/>
        </w:rPr>
        <w:t xml:space="preserve">, Narine N, Naugler C. Unsatisfactory rates vary between cervical cytology samples prepared using ThinPrep and SurePath platforms: a review and meta-analysis. </w:t>
      </w:r>
      <w:r w:rsidRPr="00BD057D">
        <w:rPr>
          <w:rFonts w:ascii="Book Antiqua" w:eastAsia="Book Antiqua" w:hAnsi="Book Antiqua" w:cs="Book Antiqua"/>
          <w:i/>
          <w:iCs/>
          <w:color w:val="000000"/>
        </w:rPr>
        <w:t>BMJ Open</w:t>
      </w:r>
      <w:r w:rsidRPr="00BD057D">
        <w:rPr>
          <w:rFonts w:ascii="Book Antiqua" w:eastAsia="Book Antiqua" w:hAnsi="Book Antiqua" w:cs="Book Antiqua"/>
          <w:color w:val="000000"/>
        </w:rPr>
        <w:t xml:space="preserve"> 2012; </w:t>
      </w:r>
      <w:r w:rsidRPr="00BD057D">
        <w:rPr>
          <w:rFonts w:ascii="Book Antiqua" w:eastAsia="Book Antiqua" w:hAnsi="Book Antiqua" w:cs="Book Antiqua"/>
          <w:b/>
          <w:bCs/>
          <w:color w:val="000000"/>
        </w:rPr>
        <w:t>2</w:t>
      </w:r>
      <w:r w:rsidRPr="00BD057D">
        <w:rPr>
          <w:rFonts w:ascii="Book Antiqua" w:eastAsia="Book Antiqua" w:hAnsi="Book Antiqua" w:cs="Book Antiqua"/>
          <w:color w:val="000000"/>
        </w:rPr>
        <w:t>: e000847 [PMID: 22505312 DOI: 10.1136/bmjopen-2012-000847]</w:t>
      </w:r>
    </w:p>
    <w:p w14:paraId="2B8FD95E"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29 </w:t>
      </w:r>
      <w:r w:rsidRPr="00BD057D">
        <w:rPr>
          <w:rFonts w:ascii="Book Antiqua" w:eastAsia="Book Antiqua" w:hAnsi="Book Antiqua" w:cs="Book Antiqua"/>
          <w:b/>
          <w:bCs/>
          <w:color w:val="000000"/>
        </w:rPr>
        <w:t>Bigras G</w:t>
      </w:r>
      <w:r w:rsidRPr="00BD057D">
        <w:rPr>
          <w:rFonts w:ascii="Book Antiqua" w:eastAsia="Book Antiqua" w:hAnsi="Book Antiqua" w:cs="Book Antiqua"/>
          <w:color w:val="000000"/>
        </w:rPr>
        <w:t xml:space="preserve">, Rieder MA, Lambercy JM, Kunz B, Chatelain JP, Reymond O, Cornaz D. Keeping collecting device in liquid medium is mandatory to ensure optimized liquid-based cervical cytologic sampling. </w:t>
      </w:r>
      <w:r w:rsidRPr="00BD057D">
        <w:rPr>
          <w:rFonts w:ascii="Book Antiqua" w:eastAsia="Book Antiqua" w:hAnsi="Book Antiqua" w:cs="Book Antiqua"/>
          <w:i/>
          <w:iCs/>
          <w:color w:val="000000"/>
        </w:rPr>
        <w:t>J Low Genit Tract Dis</w:t>
      </w:r>
      <w:r w:rsidRPr="00BD057D">
        <w:rPr>
          <w:rFonts w:ascii="Book Antiqua" w:eastAsia="Book Antiqua" w:hAnsi="Book Antiqua" w:cs="Book Antiqua"/>
          <w:color w:val="000000"/>
        </w:rPr>
        <w:t xml:space="preserve"> 2003; </w:t>
      </w:r>
      <w:r w:rsidRPr="00BD057D">
        <w:rPr>
          <w:rFonts w:ascii="Book Antiqua" w:eastAsia="Book Antiqua" w:hAnsi="Book Antiqua" w:cs="Book Antiqua"/>
          <w:b/>
          <w:bCs/>
          <w:color w:val="000000"/>
        </w:rPr>
        <w:t>7</w:t>
      </w:r>
      <w:r w:rsidRPr="00BD057D">
        <w:rPr>
          <w:rFonts w:ascii="Book Antiqua" w:eastAsia="Book Antiqua" w:hAnsi="Book Antiqua" w:cs="Book Antiqua"/>
          <w:color w:val="000000"/>
        </w:rPr>
        <w:t>: 168-174 [PMID: 17051064 DOI: 10.1097/00128360-200307000-00003]</w:t>
      </w:r>
    </w:p>
    <w:p w14:paraId="4892C776"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30 </w:t>
      </w:r>
      <w:r w:rsidRPr="00BD057D">
        <w:rPr>
          <w:rFonts w:ascii="Book Antiqua" w:eastAsia="Book Antiqua" w:hAnsi="Book Antiqua" w:cs="Book Antiqua"/>
          <w:b/>
          <w:bCs/>
          <w:color w:val="000000"/>
        </w:rPr>
        <w:t>Rozemeijer K</w:t>
      </w:r>
      <w:r w:rsidRPr="00BD057D">
        <w:rPr>
          <w:rFonts w:ascii="Book Antiqua" w:eastAsia="Book Antiqua" w:hAnsi="Book Antiqua" w:cs="Book Antiqua"/>
          <w:color w:val="000000"/>
        </w:rPr>
        <w:t xml:space="preserve">, Penning C, Siebers AG, Naber SK, Matthijsse SM, van Ballegooijen M, van Kemenade FJ, de Kok IM. Comparing SurePath, ThinPrep, and conventional cytology as primary test method: SurePath is associated with increased CIN II+ detection rates. </w:t>
      </w:r>
      <w:r w:rsidRPr="00BD057D">
        <w:rPr>
          <w:rFonts w:ascii="Book Antiqua" w:eastAsia="Book Antiqua" w:hAnsi="Book Antiqua" w:cs="Book Antiqua"/>
          <w:i/>
          <w:iCs/>
          <w:color w:val="000000"/>
        </w:rPr>
        <w:t>Cancer Causes Control</w:t>
      </w:r>
      <w:r w:rsidRPr="00BD057D">
        <w:rPr>
          <w:rFonts w:ascii="Book Antiqua" w:eastAsia="Book Antiqua" w:hAnsi="Book Antiqua" w:cs="Book Antiqua"/>
          <w:color w:val="000000"/>
        </w:rPr>
        <w:t xml:space="preserve"> 2016; </w:t>
      </w:r>
      <w:r w:rsidRPr="00BD057D">
        <w:rPr>
          <w:rFonts w:ascii="Book Antiqua" w:eastAsia="Book Antiqua" w:hAnsi="Book Antiqua" w:cs="Book Antiqua"/>
          <w:b/>
          <w:bCs/>
          <w:color w:val="000000"/>
        </w:rPr>
        <w:t>27</w:t>
      </w:r>
      <w:r w:rsidRPr="00BD057D">
        <w:rPr>
          <w:rFonts w:ascii="Book Antiqua" w:eastAsia="Book Antiqua" w:hAnsi="Book Antiqua" w:cs="Book Antiqua"/>
          <w:color w:val="000000"/>
        </w:rPr>
        <w:t>: 15-25 [PMID: 26458884 DOI: 10.1007/s10552-015-0678-1]</w:t>
      </w:r>
    </w:p>
    <w:p w14:paraId="41FACB50" w14:textId="6F11358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31 </w:t>
      </w:r>
      <w:r w:rsidRPr="00BD057D">
        <w:rPr>
          <w:rFonts w:ascii="Book Antiqua" w:eastAsia="Book Antiqua" w:hAnsi="Book Antiqua" w:cs="Book Antiqua"/>
          <w:b/>
          <w:bCs/>
          <w:color w:val="000000"/>
        </w:rPr>
        <w:t>Naeem RC</w:t>
      </w:r>
      <w:r w:rsidRPr="00BD057D">
        <w:rPr>
          <w:rFonts w:ascii="Book Antiqua" w:eastAsia="Book Antiqua" w:hAnsi="Book Antiqua" w:cs="Book Antiqua"/>
          <w:color w:val="000000"/>
        </w:rPr>
        <w:t xml:space="preserve">, Goldstein DY, Einstein MH, Ramos Rivera G, Schlesinger K, Khader SN, Suhrland M, Fox AS. SurePath Specimens Versus ThinPrep Specimen Types on the COBAS 4800 Platform: High-Risk HPV Status and Cytology Correlation in an Ethnically Diverse Bronx Population. </w:t>
      </w:r>
      <w:r w:rsidRPr="00BD057D">
        <w:rPr>
          <w:rFonts w:ascii="Book Antiqua" w:eastAsia="Book Antiqua" w:hAnsi="Book Antiqua" w:cs="Book Antiqua"/>
          <w:i/>
          <w:iCs/>
          <w:color w:val="000000"/>
        </w:rPr>
        <w:t>Lab Med</w:t>
      </w:r>
      <w:r w:rsidRPr="00BD057D">
        <w:rPr>
          <w:rFonts w:ascii="Book Antiqua" w:eastAsia="Book Antiqua" w:hAnsi="Book Antiqua" w:cs="Book Antiqua"/>
          <w:color w:val="000000"/>
        </w:rPr>
        <w:t xml:space="preserve"> 2017; </w:t>
      </w:r>
      <w:r w:rsidRPr="00BD057D">
        <w:rPr>
          <w:rFonts w:ascii="Book Antiqua" w:eastAsia="Book Antiqua" w:hAnsi="Book Antiqua" w:cs="Book Antiqua"/>
          <w:b/>
          <w:bCs/>
          <w:color w:val="000000"/>
        </w:rPr>
        <w:t>48</w:t>
      </w:r>
      <w:r w:rsidRPr="00BD057D">
        <w:rPr>
          <w:rFonts w:ascii="Book Antiqua" w:eastAsia="Book Antiqua" w:hAnsi="Book Antiqua" w:cs="Book Antiqua"/>
          <w:color w:val="000000"/>
        </w:rPr>
        <w:t xml:space="preserve">: 207-213 [PMID: 28379422 DOI: </w:t>
      </w:r>
      <w:bookmarkStart w:id="53" w:name="OLE_LINK2"/>
      <w:bookmarkStart w:id="54" w:name="OLE_LINK3"/>
      <w:r w:rsidRPr="00BD057D">
        <w:rPr>
          <w:rFonts w:ascii="Book Antiqua" w:eastAsia="Book Antiqua" w:hAnsi="Book Antiqua" w:cs="Book Antiqua"/>
          <w:color w:val="000000"/>
        </w:rPr>
        <w:t>10.1093/</w:t>
      </w:r>
      <w:r w:rsidR="00C4638A">
        <w:rPr>
          <w:rFonts w:ascii="Book Antiqua" w:eastAsia="Book Antiqua" w:hAnsi="Book Antiqua" w:cs="Book Antiqua"/>
          <w:color w:val="000000"/>
        </w:rPr>
        <w:t>l</w:t>
      </w:r>
      <w:r w:rsidRPr="00BD057D">
        <w:rPr>
          <w:rFonts w:ascii="Book Antiqua" w:eastAsia="Book Antiqua" w:hAnsi="Book Antiqua" w:cs="Book Antiqua"/>
          <w:color w:val="000000"/>
        </w:rPr>
        <w:t>abmed/</w:t>
      </w:r>
      <w:r w:rsidR="00C4638A">
        <w:rPr>
          <w:rFonts w:ascii="Book Antiqua" w:eastAsia="Book Antiqua" w:hAnsi="Book Antiqua" w:cs="Book Antiqua"/>
          <w:color w:val="000000"/>
        </w:rPr>
        <w:t>l</w:t>
      </w:r>
      <w:r w:rsidRPr="00BD057D">
        <w:rPr>
          <w:rFonts w:ascii="Book Antiqua" w:eastAsia="Book Antiqua" w:hAnsi="Book Antiqua" w:cs="Book Antiqua"/>
          <w:color w:val="000000"/>
        </w:rPr>
        <w:t>mx019</w:t>
      </w:r>
      <w:bookmarkEnd w:id="53"/>
      <w:bookmarkEnd w:id="54"/>
      <w:r w:rsidRPr="00BD057D">
        <w:rPr>
          <w:rFonts w:ascii="Book Antiqua" w:eastAsia="Book Antiqua" w:hAnsi="Book Antiqua" w:cs="Book Antiqua"/>
          <w:color w:val="000000"/>
        </w:rPr>
        <w:t>]</w:t>
      </w:r>
    </w:p>
    <w:p w14:paraId="4D56A6E9"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32 </w:t>
      </w:r>
      <w:r w:rsidRPr="00BD057D">
        <w:rPr>
          <w:rFonts w:ascii="Book Antiqua" w:eastAsia="Book Antiqua" w:hAnsi="Book Antiqua" w:cs="Book Antiqua"/>
          <w:b/>
          <w:bCs/>
          <w:color w:val="000000"/>
        </w:rPr>
        <w:t>Itonaga M</w:t>
      </w:r>
      <w:r w:rsidRPr="00BD057D">
        <w:rPr>
          <w:rFonts w:ascii="Book Antiqua" w:eastAsia="Book Antiqua" w:hAnsi="Book Antiqua" w:cs="Book Antiqua"/>
          <w:color w:val="000000"/>
        </w:rPr>
        <w:t xml:space="preserve">, Murata SI, Hatamaru K, Tamura T, Nuta J, Kawaji Y, Maekita T, Iguchi M, Kato J, Kojima F, Yamaue H, Kawai M, Okada KI, Hirono S, Shimokawa T, Tanioka K, Kitano M. Diagnostic efficacy of smear plus liquid-based cytology for EUS-FNA of solid </w:t>
      </w:r>
      <w:r w:rsidRPr="00BD057D">
        <w:rPr>
          <w:rFonts w:ascii="Book Antiqua" w:eastAsia="Book Antiqua" w:hAnsi="Book Antiqua" w:cs="Book Antiqua"/>
          <w:color w:val="000000"/>
        </w:rPr>
        <w:lastRenderedPageBreak/>
        <w:t xml:space="preserve">pancreatic lesions: A propensity-matched study. </w:t>
      </w:r>
      <w:r w:rsidRPr="00BD057D">
        <w:rPr>
          <w:rFonts w:ascii="Book Antiqua" w:eastAsia="Book Antiqua" w:hAnsi="Book Antiqua" w:cs="Book Antiqua"/>
          <w:i/>
          <w:iCs/>
          <w:color w:val="000000"/>
        </w:rPr>
        <w:t>Medicine (Baltimore)</w:t>
      </w:r>
      <w:r w:rsidRPr="00BD057D">
        <w:rPr>
          <w:rFonts w:ascii="Book Antiqua" w:eastAsia="Book Antiqua" w:hAnsi="Book Antiqua" w:cs="Book Antiqua"/>
          <w:color w:val="000000"/>
        </w:rPr>
        <w:t xml:space="preserve"> 2019; </w:t>
      </w:r>
      <w:r w:rsidRPr="00BD057D">
        <w:rPr>
          <w:rFonts w:ascii="Book Antiqua" w:eastAsia="Book Antiqua" w:hAnsi="Book Antiqua" w:cs="Book Antiqua"/>
          <w:b/>
          <w:bCs/>
          <w:color w:val="000000"/>
        </w:rPr>
        <w:t>98</w:t>
      </w:r>
      <w:r w:rsidRPr="00BD057D">
        <w:rPr>
          <w:rFonts w:ascii="Book Antiqua" w:eastAsia="Book Antiqua" w:hAnsi="Book Antiqua" w:cs="Book Antiqua"/>
          <w:color w:val="000000"/>
        </w:rPr>
        <w:t>: e15575 [PMID: 31083233 DOI: 10.1097/MD.0000000000015575]</w:t>
      </w:r>
    </w:p>
    <w:p w14:paraId="104E133C"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33 </w:t>
      </w:r>
      <w:r w:rsidRPr="00BD057D">
        <w:rPr>
          <w:rFonts w:ascii="Book Antiqua" w:eastAsia="Book Antiqua" w:hAnsi="Book Antiqua" w:cs="Book Antiqua"/>
          <w:b/>
          <w:bCs/>
          <w:color w:val="000000"/>
        </w:rPr>
        <w:t>Pan HH</w:t>
      </w:r>
      <w:r w:rsidRPr="00BD057D">
        <w:rPr>
          <w:rFonts w:ascii="Book Antiqua" w:eastAsia="Book Antiqua" w:hAnsi="Book Antiqua" w:cs="Book Antiqua"/>
          <w:color w:val="000000"/>
        </w:rPr>
        <w:t xml:space="preserve">, Zhou XX, Zhao F, Chen HY, Zhang Y. Diagnostic value of liquid-based cytology and smear cytology in pancreatic endoscopic ultrasound-guided fine needle aspiration: A meta-analysis. </w:t>
      </w:r>
      <w:r w:rsidRPr="00BD057D">
        <w:rPr>
          <w:rFonts w:ascii="Book Antiqua" w:eastAsia="Book Antiqua" w:hAnsi="Book Antiqua" w:cs="Book Antiqua"/>
          <w:i/>
          <w:iCs/>
          <w:color w:val="000000"/>
        </w:rPr>
        <w:t>World J Clin Cases</w:t>
      </w:r>
      <w:r w:rsidRPr="00BD057D">
        <w:rPr>
          <w:rFonts w:ascii="Book Antiqua" w:eastAsia="Book Antiqua" w:hAnsi="Book Antiqua" w:cs="Book Antiqua"/>
          <w:color w:val="000000"/>
        </w:rPr>
        <w:t xml:space="preserve"> 2020; </w:t>
      </w:r>
      <w:r w:rsidRPr="00BD057D">
        <w:rPr>
          <w:rFonts w:ascii="Book Antiqua" w:eastAsia="Book Antiqua" w:hAnsi="Book Antiqua" w:cs="Book Antiqua"/>
          <w:b/>
          <w:bCs/>
          <w:color w:val="000000"/>
        </w:rPr>
        <w:t>8</w:t>
      </w:r>
      <w:r w:rsidRPr="00BD057D">
        <w:rPr>
          <w:rFonts w:ascii="Book Antiqua" w:eastAsia="Book Antiqua" w:hAnsi="Book Antiqua" w:cs="Book Antiqua"/>
          <w:color w:val="000000"/>
        </w:rPr>
        <w:t>: 3006-3020 [PMID: 32775382 DOI: 10.12998/wjcc.v8.i14.3006]</w:t>
      </w:r>
    </w:p>
    <w:bookmarkEnd w:id="39"/>
    <w:bookmarkEnd w:id="40"/>
    <w:bookmarkEnd w:id="41"/>
    <w:bookmarkEnd w:id="42"/>
    <w:p w14:paraId="1E44AF6E" w14:textId="77777777" w:rsidR="00A77B3E" w:rsidRPr="00BD057D" w:rsidRDefault="00A77B3E" w:rsidP="00BD057D">
      <w:pPr>
        <w:spacing w:line="360" w:lineRule="auto"/>
        <w:jc w:val="both"/>
        <w:rPr>
          <w:rFonts w:ascii="Book Antiqua" w:hAnsi="Book Antiqua"/>
        </w:rPr>
        <w:sectPr w:rsidR="00A77B3E" w:rsidRPr="00BD057D">
          <w:pgSz w:w="12240" w:h="15840"/>
          <w:pgMar w:top="1440" w:right="1440" w:bottom="1440" w:left="1440" w:header="720" w:footer="720" w:gutter="0"/>
          <w:cols w:space="720"/>
          <w:docGrid w:linePitch="360"/>
        </w:sectPr>
      </w:pPr>
    </w:p>
    <w:p w14:paraId="4C0ABF24"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lastRenderedPageBreak/>
        <w:t>Footnotes</w:t>
      </w:r>
    </w:p>
    <w:p w14:paraId="53539A0C"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Conflict-of-interest statement: </w:t>
      </w:r>
      <w:r w:rsidRPr="00BD057D">
        <w:rPr>
          <w:rFonts w:ascii="Book Antiqua" w:eastAsia="Book Antiqua" w:hAnsi="Book Antiqua" w:cs="Book Antiqua"/>
          <w:color w:val="000000"/>
        </w:rPr>
        <w:t>No potential conflicts of interest exist.</w:t>
      </w:r>
    </w:p>
    <w:p w14:paraId="4949B39F" w14:textId="77777777" w:rsidR="00A77B3E" w:rsidRPr="00BD057D" w:rsidRDefault="00A77B3E" w:rsidP="00BD057D">
      <w:pPr>
        <w:spacing w:line="360" w:lineRule="auto"/>
        <w:jc w:val="both"/>
        <w:rPr>
          <w:rFonts w:ascii="Book Antiqua" w:hAnsi="Book Antiqua"/>
        </w:rPr>
      </w:pPr>
    </w:p>
    <w:p w14:paraId="2B7CBEDE"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PRISMA 2009 Checklist statement: </w:t>
      </w:r>
      <w:bookmarkStart w:id="55" w:name="OLE_LINK77"/>
      <w:bookmarkStart w:id="56" w:name="OLE_LINK78"/>
      <w:r w:rsidRPr="00BD057D">
        <w:rPr>
          <w:rFonts w:ascii="Book Antiqua" w:eastAsia="Book Antiqua" w:hAnsi="Book Antiqua" w:cs="Book Antiqua"/>
          <w:color w:val="000000"/>
        </w:rPr>
        <w:t>The authors have read the PRISMA 2009 Checklist, and the manuscript was prepared and revised according to the PRISMA 2009 Checklist.</w:t>
      </w:r>
    </w:p>
    <w:bookmarkEnd w:id="55"/>
    <w:bookmarkEnd w:id="56"/>
    <w:p w14:paraId="6BB317E6" w14:textId="77777777" w:rsidR="00A77B3E" w:rsidRPr="00BD057D" w:rsidRDefault="00A77B3E" w:rsidP="00BD057D">
      <w:pPr>
        <w:spacing w:line="360" w:lineRule="auto"/>
        <w:jc w:val="both"/>
        <w:rPr>
          <w:rFonts w:ascii="Book Antiqua" w:hAnsi="Book Antiqua"/>
        </w:rPr>
      </w:pPr>
    </w:p>
    <w:p w14:paraId="50A8B6CF"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Open-Access: </w:t>
      </w:r>
      <w:bookmarkStart w:id="57" w:name="OLE_LINK28"/>
      <w:bookmarkStart w:id="58" w:name="OLE_LINK29"/>
      <w:r w:rsidRPr="00BD057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7"/>
    <w:bookmarkEnd w:id="58"/>
    <w:p w14:paraId="7379FE89" w14:textId="77777777" w:rsidR="00A77B3E" w:rsidRPr="00BD057D" w:rsidRDefault="00A77B3E" w:rsidP="00BD057D">
      <w:pPr>
        <w:spacing w:line="360" w:lineRule="auto"/>
        <w:jc w:val="both"/>
        <w:rPr>
          <w:rFonts w:ascii="Book Antiqua" w:hAnsi="Book Antiqua"/>
        </w:rPr>
      </w:pPr>
    </w:p>
    <w:p w14:paraId="2A26B7B8" w14:textId="06239D2C"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 xml:space="preserve">Manuscript source: </w:t>
      </w:r>
      <w:r w:rsidRPr="00BD057D">
        <w:rPr>
          <w:rFonts w:ascii="Book Antiqua" w:eastAsia="Book Antiqua" w:hAnsi="Book Antiqua" w:cs="Book Antiqua"/>
          <w:color w:val="000000"/>
        </w:rPr>
        <w:t xml:space="preserve">Unsolicited </w:t>
      </w:r>
      <w:r w:rsidR="00620240">
        <w:rPr>
          <w:rFonts w:ascii="Book Antiqua" w:eastAsia="Book Antiqua" w:hAnsi="Book Antiqua" w:cs="Book Antiqua"/>
          <w:color w:val="000000"/>
        </w:rPr>
        <w:t>m</w:t>
      </w:r>
      <w:r w:rsidRPr="00BD057D">
        <w:rPr>
          <w:rFonts w:ascii="Book Antiqua" w:eastAsia="Book Antiqua" w:hAnsi="Book Antiqua" w:cs="Book Antiqua"/>
          <w:color w:val="000000"/>
        </w:rPr>
        <w:t>anuscript</w:t>
      </w:r>
    </w:p>
    <w:p w14:paraId="2A62E1B1" w14:textId="77777777" w:rsidR="00A77B3E" w:rsidRPr="00BD057D" w:rsidRDefault="00A77B3E" w:rsidP="00BD057D">
      <w:pPr>
        <w:spacing w:line="360" w:lineRule="auto"/>
        <w:jc w:val="both"/>
        <w:rPr>
          <w:rFonts w:ascii="Book Antiqua" w:hAnsi="Book Antiqua"/>
        </w:rPr>
      </w:pPr>
    </w:p>
    <w:p w14:paraId="2E790098"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 xml:space="preserve">Peer-review started: </w:t>
      </w:r>
      <w:r w:rsidRPr="00BD057D">
        <w:rPr>
          <w:rFonts w:ascii="Book Antiqua" w:eastAsia="Book Antiqua" w:hAnsi="Book Antiqua" w:cs="Book Antiqua"/>
          <w:color w:val="000000"/>
        </w:rPr>
        <w:t>November 12, 2020</w:t>
      </w:r>
    </w:p>
    <w:p w14:paraId="73189105"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 xml:space="preserve">First decision: </w:t>
      </w:r>
      <w:r w:rsidRPr="00BD057D">
        <w:rPr>
          <w:rFonts w:ascii="Book Antiqua" w:eastAsia="Book Antiqua" w:hAnsi="Book Antiqua" w:cs="Book Antiqua"/>
          <w:color w:val="000000"/>
        </w:rPr>
        <w:t>January 23, 2021</w:t>
      </w:r>
    </w:p>
    <w:p w14:paraId="108069CD"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 xml:space="preserve">Article in press: </w:t>
      </w:r>
    </w:p>
    <w:p w14:paraId="2967900D" w14:textId="77777777" w:rsidR="00A77B3E" w:rsidRPr="00BD057D" w:rsidRDefault="00A77B3E" w:rsidP="00BD057D">
      <w:pPr>
        <w:spacing w:line="360" w:lineRule="auto"/>
        <w:jc w:val="both"/>
        <w:rPr>
          <w:rFonts w:ascii="Book Antiqua" w:hAnsi="Book Antiqua"/>
        </w:rPr>
      </w:pPr>
    </w:p>
    <w:p w14:paraId="050E0D81" w14:textId="54E217F8"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 xml:space="preserve">Specialty type: </w:t>
      </w:r>
      <w:bookmarkStart w:id="59" w:name="OLE_LINK1952"/>
      <w:bookmarkStart w:id="60" w:name="OLE_LINK1953"/>
      <w:bookmarkStart w:id="61" w:name="OLE_LINK2066"/>
      <w:r w:rsidR="004B0010" w:rsidRPr="004E2923">
        <w:rPr>
          <w:rFonts w:ascii="Book Antiqua" w:eastAsia="Microsoft YaHei" w:hAnsi="Book Antiqua" w:cs="SimSun"/>
        </w:rPr>
        <w:t>Medicine, research and experimental</w:t>
      </w:r>
      <w:bookmarkEnd w:id="59"/>
      <w:bookmarkEnd w:id="60"/>
      <w:bookmarkEnd w:id="61"/>
    </w:p>
    <w:p w14:paraId="0728CBFC"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 xml:space="preserve">Country/Territory of origin: </w:t>
      </w:r>
      <w:r w:rsidRPr="00BD057D">
        <w:rPr>
          <w:rFonts w:ascii="Book Antiqua" w:eastAsia="Book Antiqua" w:hAnsi="Book Antiqua" w:cs="Book Antiqua"/>
          <w:color w:val="000000"/>
        </w:rPr>
        <w:t>China</w:t>
      </w:r>
    </w:p>
    <w:p w14:paraId="432625EA"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Peer-review report’s scientific quality classification</w:t>
      </w:r>
    </w:p>
    <w:p w14:paraId="298951A9"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Grade A (Excellent): 0</w:t>
      </w:r>
    </w:p>
    <w:p w14:paraId="140E7718" w14:textId="7E1275B2"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Grade B (Very good): B</w:t>
      </w:r>
      <w:r w:rsidR="005E49EF">
        <w:rPr>
          <w:rFonts w:ascii="Book Antiqua" w:eastAsia="Book Antiqua" w:hAnsi="Book Antiqua" w:cs="Book Antiqua"/>
          <w:color w:val="000000"/>
        </w:rPr>
        <w:t>, B</w:t>
      </w:r>
    </w:p>
    <w:p w14:paraId="09FB9E20"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Grade C (Good): 0</w:t>
      </w:r>
    </w:p>
    <w:p w14:paraId="14EDF344"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Grade D (Fair): 0</w:t>
      </w:r>
    </w:p>
    <w:p w14:paraId="079A2FAE"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Grade E (Poor): 0</w:t>
      </w:r>
    </w:p>
    <w:p w14:paraId="4123CDA0" w14:textId="77777777" w:rsidR="00A77B3E" w:rsidRPr="00BD057D" w:rsidRDefault="00A77B3E" w:rsidP="00BD057D">
      <w:pPr>
        <w:spacing w:line="360" w:lineRule="auto"/>
        <w:jc w:val="both"/>
        <w:rPr>
          <w:rFonts w:ascii="Book Antiqua" w:hAnsi="Book Antiqua"/>
        </w:rPr>
      </w:pPr>
    </w:p>
    <w:p w14:paraId="15943B6F" w14:textId="5C5150BF" w:rsidR="00A77B3E" w:rsidRPr="00BD057D" w:rsidRDefault="00601E32" w:rsidP="00BD057D">
      <w:pPr>
        <w:spacing w:line="360" w:lineRule="auto"/>
        <w:jc w:val="both"/>
        <w:rPr>
          <w:rFonts w:ascii="Book Antiqua" w:hAnsi="Book Antiqua"/>
        </w:rPr>
        <w:sectPr w:rsidR="00A77B3E" w:rsidRPr="00BD057D">
          <w:pgSz w:w="12240" w:h="15840"/>
          <w:pgMar w:top="1440" w:right="1440" w:bottom="1440" w:left="1440" w:header="720" w:footer="720" w:gutter="0"/>
          <w:cols w:space="720"/>
          <w:docGrid w:linePitch="360"/>
        </w:sectPr>
      </w:pPr>
      <w:r w:rsidRPr="00BD057D">
        <w:rPr>
          <w:rFonts w:ascii="Book Antiqua" w:eastAsia="Book Antiqua" w:hAnsi="Book Antiqua" w:cs="Book Antiqua"/>
          <w:b/>
          <w:color w:val="000000"/>
        </w:rPr>
        <w:t xml:space="preserve">P-Reviewer: </w:t>
      </w:r>
      <w:r w:rsidRPr="00BD057D">
        <w:rPr>
          <w:rFonts w:ascii="Book Antiqua" w:eastAsia="Book Antiqua" w:hAnsi="Book Antiqua" w:cs="Book Antiqua"/>
          <w:color w:val="000000"/>
        </w:rPr>
        <w:t>Kai K</w:t>
      </w:r>
      <w:r w:rsidRPr="00BD057D">
        <w:rPr>
          <w:rFonts w:ascii="Book Antiqua" w:eastAsia="Book Antiqua" w:hAnsi="Book Antiqua" w:cs="Book Antiqua"/>
          <w:b/>
          <w:color w:val="000000"/>
        </w:rPr>
        <w:t xml:space="preserve"> S-Editor: </w:t>
      </w:r>
      <w:r w:rsidR="00AB1BE1">
        <w:rPr>
          <w:rFonts w:ascii="Book Antiqua" w:eastAsia="Book Antiqua" w:hAnsi="Book Antiqua" w:cs="Book Antiqua"/>
          <w:color w:val="000000"/>
        </w:rPr>
        <w:t>F</w:t>
      </w:r>
      <w:r w:rsidRPr="00BD057D">
        <w:rPr>
          <w:rFonts w:ascii="Book Antiqua" w:eastAsia="Book Antiqua" w:hAnsi="Book Antiqua" w:cs="Book Antiqua"/>
          <w:color w:val="000000"/>
        </w:rPr>
        <w:t>an J</w:t>
      </w:r>
      <w:r w:rsidR="00AB1BE1">
        <w:rPr>
          <w:rFonts w:ascii="Book Antiqua" w:eastAsia="Book Antiqua" w:hAnsi="Book Antiqua" w:cs="Book Antiqua"/>
          <w:color w:val="000000"/>
        </w:rPr>
        <w:t>R</w:t>
      </w:r>
      <w:r w:rsidRPr="00BD057D">
        <w:rPr>
          <w:rFonts w:ascii="Book Antiqua" w:eastAsia="Book Antiqua" w:hAnsi="Book Antiqua" w:cs="Book Antiqua"/>
          <w:b/>
          <w:color w:val="000000"/>
        </w:rPr>
        <w:t xml:space="preserve"> L-Editor: </w:t>
      </w:r>
      <w:r w:rsidR="001611E9">
        <w:rPr>
          <w:rFonts w:ascii="Book Antiqua" w:eastAsia="Book Antiqua" w:hAnsi="Book Antiqua" w:cs="Book Antiqua"/>
          <w:bCs/>
          <w:color w:val="000000"/>
        </w:rPr>
        <w:t xml:space="preserve">Filipodia </w:t>
      </w:r>
      <w:r w:rsidRPr="00BD057D">
        <w:rPr>
          <w:rFonts w:ascii="Book Antiqua" w:eastAsia="Book Antiqua" w:hAnsi="Book Antiqua" w:cs="Book Antiqua"/>
          <w:b/>
          <w:color w:val="000000"/>
        </w:rPr>
        <w:t xml:space="preserve">P-Editor: </w:t>
      </w:r>
    </w:p>
    <w:p w14:paraId="72B8CFA9"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lastRenderedPageBreak/>
        <w:t>Figure Legends</w:t>
      </w:r>
    </w:p>
    <w:p w14:paraId="0E5B1051" w14:textId="39305406" w:rsidR="00E51004" w:rsidRDefault="00E51004" w:rsidP="00BD057D">
      <w:pPr>
        <w:spacing w:line="360" w:lineRule="auto"/>
        <w:jc w:val="both"/>
        <w:rPr>
          <w:rFonts w:ascii="Book Antiqua" w:eastAsia="Book Antiqua" w:hAnsi="Book Antiqua" w:cs="Book Antiqua"/>
          <w:b/>
          <w:bCs/>
          <w:color w:val="000000"/>
        </w:rPr>
      </w:pPr>
      <w:r>
        <w:rPr>
          <w:noProof/>
          <w:lang w:eastAsia="zh-CN"/>
        </w:rPr>
        <w:drawing>
          <wp:inline distT="0" distB="0" distL="0" distR="0" wp14:anchorId="0E144AEA" wp14:editId="79FFDBA1">
            <wp:extent cx="5943600" cy="33280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28035"/>
                    </a:xfrm>
                    <a:prstGeom prst="rect">
                      <a:avLst/>
                    </a:prstGeom>
                  </pic:spPr>
                </pic:pic>
              </a:graphicData>
            </a:graphic>
          </wp:inline>
        </w:drawing>
      </w:r>
    </w:p>
    <w:p w14:paraId="37038B65" w14:textId="1DABA371"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Figure </w:t>
      </w:r>
      <w:r w:rsidRPr="00221261">
        <w:rPr>
          <w:rFonts w:ascii="Book Antiqua" w:eastAsia="Book Antiqua" w:hAnsi="Book Antiqua" w:cs="Book Antiqua"/>
          <w:b/>
          <w:bCs/>
          <w:color w:val="000000"/>
        </w:rPr>
        <w:t xml:space="preserve">1 </w:t>
      </w:r>
      <w:r w:rsidR="00221261" w:rsidRPr="002B47A3">
        <w:rPr>
          <w:rFonts w:ascii="Book Antiqua" w:eastAsia="Book Antiqua" w:hAnsi="Book Antiqua" w:cs="Book Antiqua"/>
          <w:b/>
          <w:bCs/>
          <w:color w:val="000000"/>
        </w:rPr>
        <w:t>Preferred Reporting Items for Systematic Reviews and Meta-Analyses</w:t>
      </w:r>
      <w:r w:rsidR="00221261" w:rsidRPr="00BD057D">
        <w:rPr>
          <w:rFonts w:ascii="Book Antiqua" w:eastAsia="Book Antiqua" w:hAnsi="Book Antiqua" w:cs="Book Antiqua"/>
          <w:color w:val="000000"/>
        </w:rPr>
        <w:t xml:space="preserve"> </w:t>
      </w:r>
      <w:r w:rsidRPr="00BD057D">
        <w:rPr>
          <w:rFonts w:ascii="Book Antiqua" w:eastAsia="Book Antiqua" w:hAnsi="Book Antiqua" w:cs="Book Antiqua"/>
          <w:b/>
          <w:bCs/>
          <w:color w:val="000000"/>
        </w:rPr>
        <w:t>flow chart of selection of articles for review.</w:t>
      </w:r>
      <w:r w:rsidR="00E51004">
        <w:rPr>
          <w:rFonts w:ascii="Book Antiqua" w:eastAsia="Book Antiqua" w:hAnsi="Book Antiqua" w:cs="Book Antiqua"/>
          <w:b/>
          <w:bCs/>
          <w:color w:val="000000"/>
        </w:rPr>
        <w:t xml:space="preserve"> </w:t>
      </w:r>
      <w:r w:rsidRPr="00BD057D">
        <w:rPr>
          <w:rFonts w:ascii="Book Antiqua" w:eastAsia="Book Antiqua" w:hAnsi="Book Antiqua" w:cs="Book Antiqua"/>
          <w:color w:val="000000"/>
        </w:rPr>
        <w:t xml:space="preserve">LBC: </w:t>
      </w:r>
      <w:r w:rsidR="00E51004">
        <w:rPr>
          <w:rFonts w:ascii="Book Antiqua" w:eastAsia="Book Antiqua" w:hAnsi="Book Antiqua" w:cs="Book Antiqua"/>
          <w:color w:val="000000"/>
        </w:rPr>
        <w:t>L</w:t>
      </w:r>
      <w:r w:rsidRPr="00BD057D">
        <w:rPr>
          <w:rFonts w:ascii="Book Antiqua" w:eastAsia="Book Antiqua" w:hAnsi="Book Antiqua" w:cs="Book Antiqua"/>
          <w:color w:val="000000"/>
        </w:rPr>
        <w:t>iquid-based cytology</w:t>
      </w:r>
      <w:r w:rsidR="00450DB5">
        <w:rPr>
          <w:rFonts w:ascii="Book Antiqua" w:eastAsia="Book Antiqua" w:hAnsi="Book Antiqua" w:cs="Book Antiqua"/>
          <w:color w:val="000000"/>
        </w:rPr>
        <w:t xml:space="preserve">; </w:t>
      </w:r>
      <w:r w:rsidR="00450DB5" w:rsidRPr="00BD057D">
        <w:rPr>
          <w:rFonts w:ascii="Book Antiqua" w:eastAsia="Book Antiqua" w:hAnsi="Book Antiqua" w:cs="Book Antiqua"/>
          <w:color w:val="000000"/>
        </w:rPr>
        <w:t xml:space="preserve">SC: </w:t>
      </w:r>
      <w:r w:rsidR="00450DB5">
        <w:rPr>
          <w:rFonts w:ascii="Book Antiqua" w:eastAsia="Book Antiqua" w:hAnsi="Book Antiqua" w:cs="Book Antiqua"/>
          <w:color w:val="000000"/>
        </w:rPr>
        <w:t>S</w:t>
      </w:r>
      <w:r w:rsidR="00450DB5" w:rsidRPr="00BD057D">
        <w:rPr>
          <w:rFonts w:ascii="Book Antiqua" w:eastAsia="Book Antiqua" w:hAnsi="Book Antiqua" w:cs="Book Antiqua"/>
          <w:color w:val="000000"/>
        </w:rPr>
        <w:t>mear cytology</w:t>
      </w:r>
      <w:r w:rsidR="00450DB5">
        <w:rPr>
          <w:rFonts w:ascii="Book Antiqua" w:eastAsia="Book Antiqua" w:hAnsi="Book Antiqua" w:cs="Book Antiqua"/>
          <w:color w:val="000000"/>
        </w:rPr>
        <w:t>.</w:t>
      </w:r>
    </w:p>
    <w:p w14:paraId="2508CD09" w14:textId="0B6D5EF5" w:rsidR="006A63D2" w:rsidRDefault="006A63D2" w:rsidP="00BD057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3134D6">
        <w:rPr>
          <w:noProof/>
          <w:lang w:eastAsia="zh-CN"/>
        </w:rPr>
        <w:lastRenderedPageBreak/>
        <w:drawing>
          <wp:inline distT="0" distB="0" distL="0" distR="0" wp14:anchorId="7DE0A442" wp14:editId="2E0A79B7">
            <wp:extent cx="5666667" cy="418095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66667" cy="4180952"/>
                    </a:xfrm>
                    <a:prstGeom prst="rect">
                      <a:avLst/>
                    </a:prstGeom>
                  </pic:spPr>
                </pic:pic>
              </a:graphicData>
            </a:graphic>
          </wp:inline>
        </w:drawing>
      </w:r>
    </w:p>
    <w:p w14:paraId="1E07650E" w14:textId="13F45FDA"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Figure 2 Forest plots of sensitivity and specificity of </w:t>
      </w:r>
      <w:r w:rsidR="003E351F" w:rsidRPr="003E351F">
        <w:rPr>
          <w:rFonts w:ascii="Book Antiqua" w:eastAsia="Book Antiqua" w:hAnsi="Book Antiqua" w:cs="Book Antiqua"/>
          <w:b/>
          <w:bCs/>
          <w:color w:val="000000"/>
        </w:rPr>
        <w:t>smear cytology</w:t>
      </w:r>
      <w:r w:rsidRPr="00BD057D">
        <w:rPr>
          <w:rFonts w:ascii="Book Antiqua" w:eastAsia="Book Antiqua" w:hAnsi="Book Antiqua" w:cs="Book Antiqua"/>
          <w:b/>
          <w:bCs/>
          <w:color w:val="000000"/>
        </w:rPr>
        <w:t xml:space="preserve"> (values are presented with </w:t>
      </w:r>
      <w:r w:rsidRPr="00847FEA">
        <w:rPr>
          <w:rFonts w:ascii="Book Antiqua" w:eastAsia="Book Antiqua" w:hAnsi="Book Antiqua" w:cs="Book Antiqua"/>
          <w:b/>
          <w:bCs/>
          <w:color w:val="000000"/>
        </w:rPr>
        <w:t>95%</w:t>
      </w:r>
      <w:r w:rsidR="00847FEA" w:rsidRPr="00847FEA">
        <w:rPr>
          <w:rFonts w:ascii="Book Antiqua" w:eastAsia="Book Antiqua" w:hAnsi="Book Antiqua" w:cs="Book Antiqua"/>
          <w:b/>
          <w:bCs/>
          <w:color w:val="000000"/>
        </w:rPr>
        <w:t xml:space="preserve"> conﬁdence interval</w:t>
      </w:r>
      <w:r w:rsidRPr="00847FEA">
        <w:rPr>
          <w:rFonts w:ascii="Book Antiqua" w:eastAsia="Book Antiqua" w:hAnsi="Book Antiqua" w:cs="Book Antiqua"/>
          <w:b/>
          <w:bCs/>
          <w:color w:val="000000"/>
        </w:rPr>
        <w:t xml:space="preserve">). </w:t>
      </w:r>
      <w:r w:rsidRPr="00BD057D">
        <w:rPr>
          <w:rFonts w:ascii="Book Antiqua" w:eastAsia="Book Antiqua" w:hAnsi="Book Antiqua" w:cs="Book Antiqua"/>
          <w:color w:val="000000"/>
        </w:rPr>
        <w:t xml:space="preserve">CI: </w:t>
      </w:r>
      <w:r w:rsidR="003134D6">
        <w:rPr>
          <w:rFonts w:ascii="Book Antiqua" w:eastAsia="Book Antiqua" w:hAnsi="Book Antiqua" w:cs="Book Antiqua"/>
          <w:color w:val="000000"/>
        </w:rPr>
        <w:t>C</w:t>
      </w:r>
      <w:r w:rsidRPr="00BD057D">
        <w:rPr>
          <w:rFonts w:ascii="Book Antiqua" w:eastAsia="Book Antiqua" w:hAnsi="Book Antiqua" w:cs="Book Antiqua"/>
          <w:color w:val="000000"/>
        </w:rPr>
        <w:t>onﬁdence interval</w:t>
      </w:r>
      <w:r w:rsidR="003134D6">
        <w:rPr>
          <w:rFonts w:ascii="Book Antiqua" w:eastAsia="Book Antiqua" w:hAnsi="Book Antiqua" w:cs="Book Antiqua"/>
          <w:color w:val="000000"/>
        </w:rPr>
        <w:t>.</w:t>
      </w:r>
      <w:r w:rsidRPr="00BD057D">
        <w:rPr>
          <w:rFonts w:ascii="Book Antiqua" w:eastAsia="Book Antiqua" w:hAnsi="Book Antiqua" w:cs="Book Antiqua"/>
          <w:color w:val="000000"/>
        </w:rPr>
        <w:t xml:space="preserve"> </w:t>
      </w:r>
    </w:p>
    <w:p w14:paraId="1DEE91B2" w14:textId="63A76D8C" w:rsidR="006332AE" w:rsidRDefault="006332AE" w:rsidP="00BD057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noProof/>
          <w:lang w:eastAsia="zh-CN"/>
        </w:rPr>
        <w:lastRenderedPageBreak/>
        <w:drawing>
          <wp:inline distT="0" distB="0" distL="0" distR="0" wp14:anchorId="29228407" wp14:editId="2C2FD729">
            <wp:extent cx="5761905" cy="42380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1905" cy="4238095"/>
                    </a:xfrm>
                    <a:prstGeom prst="rect">
                      <a:avLst/>
                    </a:prstGeom>
                  </pic:spPr>
                </pic:pic>
              </a:graphicData>
            </a:graphic>
          </wp:inline>
        </w:drawing>
      </w:r>
    </w:p>
    <w:p w14:paraId="3A86C989" w14:textId="24115B68" w:rsidR="003F7EE6" w:rsidRPr="00601E32"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Figure 3 Forest plots of sensitivity and specificity of </w:t>
      </w:r>
      <w:r w:rsidR="006332AE" w:rsidRPr="006332AE">
        <w:rPr>
          <w:rFonts w:ascii="Book Antiqua" w:eastAsia="Book Antiqua" w:hAnsi="Book Antiqua" w:cs="Book Antiqua"/>
          <w:b/>
          <w:bCs/>
          <w:color w:val="000000"/>
        </w:rPr>
        <w:t>liquid-based cytology</w:t>
      </w:r>
      <w:r w:rsidRPr="00BD057D">
        <w:rPr>
          <w:rFonts w:ascii="Book Antiqua" w:eastAsia="Book Antiqua" w:hAnsi="Book Antiqua" w:cs="Book Antiqua"/>
          <w:b/>
          <w:bCs/>
          <w:color w:val="000000"/>
        </w:rPr>
        <w:t xml:space="preserve"> (values are presented with 95%</w:t>
      </w:r>
      <w:r w:rsidR="00847FEA" w:rsidRPr="00847FEA">
        <w:rPr>
          <w:rFonts w:ascii="Book Antiqua" w:eastAsia="Book Antiqua" w:hAnsi="Book Antiqua" w:cs="Book Antiqua"/>
          <w:b/>
          <w:bCs/>
          <w:color w:val="000000"/>
        </w:rPr>
        <w:t xml:space="preserve"> conﬁdence interval</w:t>
      </w:r>
      <w:r w:rsidRPr="00BD057D">
        <w:rPr>
          <w:rFonts w:ascii="Book Antiqua" w:eastAsia="Book Antiqua" w:hAnsi="Book Antiqua" w:cs="Book Antiqua"/>
          <w:b/>
          <w:bCs/>
          <w:color w:val="000000"/>
        </w:rPr>
        <w:t xml:space="preserve">). </w:t>
      </w:r>
      <w:r w:rsidRPr="00BD057D">
        <w:rPr>
          <w:rFonts w:ascii="Book Antiqua" w:eastAsia="Book Antiqua" w:hAnsi="Book Antiqua" w:cs="Book Antiqua"/>
          <w:color w:val="000000"/>
        </w:rPr>
        <w:t>CI:</w:t>
      </w:r>
      <w:r w:rsidR="006332AE">
        <w:rPr>
          <w:rFonts w:ascii="Book Antiqua" w:eastAsia="Book Antiqua" w:hAnsi="Book Antiqua" w:cs="Book Antiqua"/>
          <w:color w:val="000000"/>
        </w:rPr>
        <w:t xml:space="preserve"> C</w:t>
      </w:r>
      <w:r w:rsidRPr="00BD057D">
        <w:rPr>
          <w:rFonts w:ascii="Book Antiqua" w:eastAsia="Book Antiqua" w:hAnsi="Book Antiqua" w:cs="Book Antiqua"/>
          <w:color w:val="000000"/>
        </w:rPr>
        <w:t>onﬁdence interval</w:t>
      </w:r>
      <w:r w:rsidR="006332AE">
        <w:rPr>
          <w:rFonts w:ascii="Book Antiqua" w:eastAsia="Book Antiqua" w:hAnsi="Book Antiqua" w:cs="Book Antiqua"/>
          <w:color w:val="000000"/>
        </w:rPr>
        <w:t>.</w:t>
      </w:r>
    </w:p>
    <w:p w14:paraId="67551788" w14:textId="77777777" w:rsidR="003F7EE6" w:rsidRPr="00BD057D" w:rsidRDefault="003F7EE6" w:rsidP="00BD057D">
      <w:pPr>
        <w:spacing w:line="360" w:lineRule="auto"/>
        <w:jc w:val="both"/>
        <w:rPr>
          <w:rFonts w:ascii="Book Antiqua" w:eastAsia="SimSun" w:hAnsi="Book Antiqua" w:cs="Arial"/>
        </w:rPr>
      </w:pPr>
      <w:r w:rsidRPr="00BD057D">
        <w:rPr>
          <w:rFonts w:ascii="Book Antiqua" w:eastAsia="Book Antiqua" w:hAnsi="Book Antiqua" w:cs="Book Antiqua"/>
          <w:color w:val="000000"/>
        </w:rPr>
        <w:br w:type="page"/>
      </w:r>
      <w:r w:rsidRPr="00BD057D">
        <w:rPr>
          <w:rFonts w:ascii="Book Antiqua" w:eastAsia="SimSun" w:hAnsi="Book Antiqua" w:cs="Arial"/>
          <w:b/>
          <w:lang w:bidi="ar"/>
        </w:rPr>
        <w:lastRenderedPageBreak/>
        <w:t>Table 1 Characteristics of</w:t>
      </w:r>
      <w:bookmarkStart w:id="62" w:name="OLE_LINK23"/>
      <w:r w:rsidRPr="00BD057D">
        <w:rPr>
          <w:rFonts w:ascii="Book Antiqua" w:eastAsia="SimSun" w:hAnsi="Book Antiqua" w:cs="Arial"/>
          <w:b/>
          <w:lang w:bidi="ar"/>
        </w:rPr>
        <w:t xml:space="preserve"> included </w:t>
      </w:r>
      <w:bookmarkEnd w:id="62"/>
      <w:r w:rsidRPr="00BD057D">
        <w:rPr>
          <w:rFonts w:ascii="Book Antiqua" w:eastAsia="SimSun" w:hAnsi="Book Antiqua" w:cs="Arial"/>
          <w:b/>
          <w:lang w:bidi="ar"/>
        </w:rPr>
        <w:t>studies</w:t>
      </w:r>
    </w:p>
    <w:tbl>
      <w:tblPr>
        <w:tblW w:w="11057" w:type="dxa"/>
        <w:tblInd w:w="-459" w:type="dxa"/>
        <w:tblBorders>
          <w:top w:val="single" w:sz="4" w:space="0" w:color="auto"/>
          <w:bottom w:val="single" w:sz="4" w:space="0" w:color="auto"/>
        </w:tblBorders>
        <w:tblLayout w:type="fixed"/>
        <w:tblLook w:val="04A0" w:firstRow="1" w:lastRow="0" w:firstColumn="1" w:lastColumn="0" w:noHBand="0" w:noVBand="1"/>
      </w:tblPr>
      <w:tblGrid>
        <w:gridCol w:w="1134"/>
        <w:gridCol w:w="851"/>
        <w:gridCol w:w="992"/>
        <w:gridCol w:w="1134"/>
        <w:gridCol w:w="992"/>
        <w:gridCol w:w="709"/>
        <w:gridCol w:w="1134"/>
        <w:gridCol w:w="992"/>
        <w:gridCol w:w="709"/>
        <w:gridCol w:w="1276"/>
        <w:gridCol w:w="1134"/>
      </w:tblGrid>
      <w:tr w:rsidR="003F7EE6" w:rsidRPr="009D2ED8" w14:paraId="474B08F6" w14:textId="77777777" w:rsidTr="00817646">
        <w:trPr>
          <w:cantSplit/>
          <w:trHeight w:val="2055"/>
        </w:trPr>
        <w:tc>
          <w:tcPr>
            <w:tcW w:w="1134" w:type="dxa"/>
            <w:tcBorders>
              <w:top w:val="single" w:sz="4" w:space="0" w:color="auto"/>
              <w:bottom w:val="single" w:sz="4" w:space="0" w:color="auto"/>
            </w:tcBorders>
            <w:shd w:val="clear" w:color="000000" w:fill="FFFFFF"/>
            <w:hideMark/>
          </w:tcPr>
          <w:p w14:paraId="4674B544" w14:textId="3658A97F" w:rsidR="003F7EE6" w:rsidRPr="009D2ED8" w:rsidRDefault="009D2ED8" w:rsidP="009D2ED8">
            <w:pPr>
              <w:spacing w:line="360" w:lineRule="auto"/>
              <w:jc w:val="both"/>
              <w:rPr>
                <w:rFonts w:ascii="Book Antiqua" w:eastAsia="SimSun" w:hAnsi="Book Antiqua" w:cs="Arial"/>
                <w:b/>
                <w:bCs/>
                <w:color w:val="000000"/>
              </w:rPr>
            </w:pPr>
            <w:r>
              <w:rPr>
                <w:rFonts w:ascii="Book Antiqua" w:eastAsia="SimSun" w:hAnsi="Book Antiqua" w:cs="Arial"/>
                <w:b/>
                <w:bCs/>
                <w:color w:val="000000"/>
              </w:rPr>
              <w:t>Ref.</w:t>
            </w:r>
          </w:p>
        </w:tc>
        <w:tc>
          <w:tcPr>
            <w:tcW w:w="851" w:type="dxa"/>
            <w:tcBorders>
              <w:top w:val="single" w:sz="4" w:space="0" w:color="auto"/>
              <w:bottom w:val="single" w:sz="4" w:space="0" w:color="auto"/>
            </w:tcBorders>
            <w:shd w:val="clear" w:color="000000" w:fill="FFFFFF"/>
            <w:hideMark/>
          </w:tcPr>
          <w:p w14:paraId="065ACB06" w14:textId="77777777" w:rsidR="003F7EE6" w:rsidRPr="009D2ED8" w:rsidRDefault="003F7EE6" w:rsidP="009D2ED8">
            <w:pPr>
              <w:spacing w:line="360" w:lineRule="auto"/>
              <w:jc w:val="both"/>
              <w:rPr>
                <w:rFonts w:ascii="Book Antiqua" w:eastAsia="SimSun" w:hAnsi="Book Antiqua" w:cs="Arial"/>
                <w:b/>
                <w:bCs/>
                <w:color w:val="000000"/>
              </w:rPr>
            </w:pPr>
            <w:r w:rsidRPr="009D2ED8">
              <w:rPr>
                <w:rFonts w:ascii="Book Antiqua" w:eastAsia="SimSun" w:hAnsi="Book Antiqua" w:cs="Arial"/>
                <w:b/>
                <w:bCs/>
                <w:color w:val="000000"/>
              </w:rPr>
              <w:t>Year</w:t>
            </w:r>
          </w:p>
        </w:tc>
        <w:tc>
          <w:tcPr>
            <w:tcW w:w="992" w:type="dxa"/>
            <w:tcBorders>
              <w:top w:val="single" w:sz="4" w:space="0" w:color="auto"/>
              <w:bottom w:val="single" w:sz="4" w:space="0" w:color="auto"/>
            </w:tcBorders>
            <w:shd w:val="clear" w:color="000000" w:fill="FFFFFF"/>
            <w:hideMark/>
          </w:tcPr>
          <w:p w14:paraId="642B4612" w14:textId="77777777" w:rsidR="003F7EE6" w:rsidRPr="009D2ED8" w:rsidRDefault="003F7EE6" w:rsidP="009D2ED8">
            <w:pPr>
              <w:spacing w:line="360" w:lineRule="auto"/>
              <w:jc w:val="both"/>
              <w:rPr>
                <w:rFonts w:ascii="Book Antiqua" w:eastAsia="SimSun" w:hAnsi="Book Antiqua" w:cs="Arial"/>
                <w:b/>
                <w:bCs/>
                <w:color w:val="000000"/>
              </w:rPr>
            </w:pPr>
            <w:r w:rsidRPr="009D2ED8">
              <w:rPr>
                <w:rFonts w:ascii="Book Antiqua" w:eastAsia="SimSun" w:hAnsi="Book Antiqua" w:cs="Arial"/>
                <w:b/>
                <w:bCs/>
                <w:color w:val="000000"/>
              </w:rPr>
              <w:t>LBC technique</w:t>
            </w:r>
          </w:p>
        </w:tc>
        <w:tc>
          <w:tcPr>
            <w:tcW w:w="1134" w:type="dxa"/>
            <w:tcBorders>
              <w:top w:val="single" w:sz="4" w:space="0" w:color="auto"/>
              <w:bottom w:val="single" w:sz="4" w:space="0" w:color="auto"/>
            </w:tcBorders>
            <w:shd w:val="clear" w:color="auto" w:fill="auto"/>
            <w:hideMark/>
          </w:tcPr>
          <w:p w14:paraId="6B2C16C6" w14:textId="77777777" w:rsidR="003F7EE6" w:rsidRPr="009D2ED8" w:rsidRDefault="003F7EE6" w:rsidP="009D2ED8">
            <w:pPr>
              <w:spacing w:line="360" w:lineRule="auto"/>
              <w:jc w:val="both"/>
              <w:rPr>
                <w:rFonts w:ascii="Book Antiqua" w:eastAsia="SimSun" w:hAnsi="Book Antiqua" w:cs="Arial"/>
                <w:b/>
                <w:bCs/>
                <w:color w:val="000000"/>
              </w:rPr>
            </w:pPr>
            <w:r w:rsidRPr="009D2ED8">
              <w:rPr>
                <w:rFonts w:ascii="Book Antiqua" w:eastAsia="SimSun" w:hAnsi="Book Antiqua" w:cs="Arial"/>
                <w:b/>
                <w:bCs/>
                <w:color w:val="000000"/>
              </w:rPr>
              <w:t>Cytological diagnosis classification</w:t>
            </w:r>
          </w:p>
        </w:tc>
        <w:tc>
          <w:tcPr>
            <w:tcW w:w="992" w:type="dxa"/>
            <w:tcBorders>
              <w:top w:val="single" w:sz="4" w:space="0" w:color="auto"/>
              <w:bottom w:val="single" w:sz="4" w:space="0" w:color="auto"/>
            </w:tcBorders>
            <w:shd w:val="clear" w:color="000000" w:fill="FFFFFF"/>
            <w:hideMark/>
          </w:tcPr>
          <w:p w14:paraId="15729BE6" w14:textId="77777777" w:rsidR="003F7EE6" w:rsidRPr="009D2ED8" w:rsidRDefault="003F7EE6" w:rsidP="009D2ED8">
            <w:pPr>
              <w:spacing w:line="360" w:lineRule="auto"/>
              <w:jc w:val="both"/>
              <w:rPr>
                <w:rFonts w:ascii="Book Antiqua" w:eastAsia="SimSun" w:hAnsi="Book Antiqua" w:cs="Arial"/>
                <w:b/>
                <w:bCs/>
              </w:rPr>
            </w:pPr>
            <w:r w:rsidRPr="009D2ED8">
              <w:rPr>
                <w:rFonts w:ascii="Book Antiqua" w:eastAsia="SimSun" w:hAnsi="Book Antiqua" w:cs="Arial"/>
                <w:b/>
                <w:bCs/>
              </w:rPr>
              <w:t>Match method</w:t>
            </w:r>
          </w:p>
        </w:tc>
        <w:tc>
          <w:tcPr>
            <w:tcW w:w="709" w:type="dxa"/>
            <w:tcBorders>
              <w:top w:val="single" w:sz="4" w:space="0" w:color="auto"/>
              <w:bottom w:val="single" w:sz="4" w:space="0" w:color="auto"/>
            </w:tcBorders>
            <w:shd w:val="clear" w:color="auto" w:fill="auto"/>
            <w:hideMark/>
          </w:tcPr>
          <w:p w14:paraId="68D384AB" w14:textId="77777777" w:rsidR="003F7EE6" w:rsidRPr="009D2ED8" w:rsidRDefault="003F7EE6" w:rsidP="009D2ED8">
            <w:pPr>
              <w:spacing w:line="360" w:lineRule="auto"/>
              <w:jc w:val="both"/>
              <w:rPr>
                <w:rFonts w:ascii="Book Antiqua" w:eastAsia="SimSun" w:hAnsi="Book Antiqua" w:cs="Arial"/>
                <w:b/>
                <w:bCs/>
                <w:color w:val="000000"/>
              </w:rPr>
            </w:pPr>
            <w:r w:rsidRPr="009D2ED8">
              <w:rPr>
                <w:rFonts w:ascii="Book Antiqua" w:eastAsia="SimSun" w:hAnsi="Book Antiqua" w:cs="Arial"/>
                <w:b/>
                <w:bCs/>
                <w:color w:val="000000"/>
              </w:rPr>
              <w:t>ROSE available</w:t>
            </w:r>
          </w:p>
        </w:tc>
        <w:tc>
          <w:tcPr>
            <w:tcW w:w="1134" w:type="dxa"/>
            <w:tcBorders>
              <w:top w:val="single" w:sz="4" w:space="0" w:color="auto"/>
              <w:bottom w:val="single" w:sz="4" w:space="0" w:color="auto"/>
            </w:tcBorders>
          </w:tcPr>
          <w:p w14:paraId="15958437" w14:textId="77777777" w:rsidR="003F7EE6" w:rsidRPr="009D2ED8" w:rsidRDefault="003F7EE6" w:rsidP="009D2ED8">
            <w:pPr>
              <w:spacing w:line="360" w:lineRule="auto"/>
              <w:jc w:val="both"/>
              <w:rPr>
                <w:rFonts w:ascii="Book Antiqua" w:eastAsia="SimSun" w:hAnsi="Book Antiqua" w:cs="Arial"/>
                <w:b/>
                <w:bCs/>
                <w:color w:val="000000"/>
              </w:rPr>
            </w:pPr>
            <w:r w:rsidRPr="009D2ED8">
              <w:rPr>
                <w:rFonts w:ascii="Book Antiqua" w:eastAsia="SimSun" w:hAnsi="Book Antiqua" w:cs="Arial"/>
                <w:b/>
                <w:bCs/>
                <w:color w:val="000000"/>
              </w:rPr>
              <w:t>Research type</w:t>
            </w:r>
          </w:p>
        </w:tc>
        <w:tc>
          <w:tcPr>
            <w:tcW w:w="992" w:type="dxa"/>
            <w:tcBorders>
              <w:top w:val="single" w:sz="4" w:space="0" w:color="auto"/>
              <w:bottom w:val="single" w:sz="4" w:space="0" w:color="auto"/>
            </w:tcBorders>
          </w:tcPr>
          <w:p w14:paraId="23FE01A2" w14:textId="77777777" w:rsidR="003F7EE6" w:rsidRPr="009D2ED8" w:rsidRDefault="003F7EE6" w:rsidP="009D2ED8">
            <w:pPr>
              <w:spacing w:line="360" w:lineRule="auto"/>
              <w:jc w:val="both"/>
              <w:rPr>
                <w:rFonts w:ascii="Book Antiqua" w:eastAsia="SimSun" w:hAnsi="Book Antiqua" w:cs="Arial"/>
                <w:b/>
                <w:bCs/>
                <w:color w:val="000000"/>
              </w:rPr>
            </w:pPr>
            <w:r w:rsidRPr="009D2ED8">
              <w:rPr>
                <w:rFonts w:ascii="Book Antiqua" w:eastAsia="SimSun" w:hAnsi="Book Antiqua" w:cs="Arial"/>
                <w:b/>
                <w:bCs/>
                <w:color w:val="000000"/>
              </w:rPr>
              <w:t>Outcome</w:t>
            </w:r>
          </w:p>
        </w:tc>
        <w:tc>
          <w:tcPr>
            <w:tcW w:w="709" w:type="dxa"/>
            <w:tcBorders>
              <w:top w:val="single" w:sz="4" w:space="0" w:color="auto"/>
              <w:bottom w:val="single" w:sz="4" w:space="0" w:color="auto"/>
            </w:tcBorders>
          </w:tcPr>
          <w:p w14:paraId="62915A8C" w14:textId="5B1D1C54" w:rsidR="003F7EE6" w:rsidRPr="009D2ED8" w:rsidRDefault="003F7EE6" w:rsidP="009D2ED8">
            <w:pPr>
              <w:spacing w:line="360" w:lineRule="auto"/>
              <w:jc w:val="both"/>
              <w:rPr>
                <w:rFonts w:ascii="Book Antiqua" w:eastAsia="SimSun" w:hAnsi="Book Antiqua" w:cs="Arial"/>
                <w:b/>
                <w:bCs/>
              </w:rPr>
            </w:pPr>
            <w:r w:rsidRPr="009D2ED8">
              <w:rPr>
                <w:rFonts w:ascii="Book Antiqua" w:eastAsia="SimSun" w:hAnsi="Book Antiqua" w:cs="Arial"/>
                <w:b/>
                <w:bCs/>
              </w:rPr>
              <w:t>Sample size</w:t>
            </w:r>
            <w:r w:rsidR="00AB556C" w:rsidRPr="00AB556C">
              <w:rPr>
                <w:rFonts w:ascii="Book Antiqua" w:eastAsia="SimSun" w:hAnsi="Book Antiqua" w:cs="Arial"/>
                <w:b/>
                <w:bCs/>
                <w:vertAlign w:val="superscript"/>
              </w:rPr>
              <w:t>1</w:t>
            </w:r>
          </w:p>
        </w:tc>
        <w:tc>
          <w:tcPr>
            <w:tcW w:w="1276" w:type="dxa"/>
            <w:tcBorders>
              <w:top w:val="single" w:sz="4" w:space="0" w:color="auto"/>
              <w:bottom w:val="single" w:sz="4" w:space="0" w:color="auto"/>
            </w:tcBorders>
          </w:tcPr>
          <w:p w14:paraId="7D4B9D9F" w14:textId="0D92D682" w:rsidR="003F7EE6" w:rsidRPr="009D2ED8" w:rsidRDefault="003F7EE6" w:rsidP="009D2ED8">
            <w:pPr>
              <w:spacing w:line="360" w:lineRule="auto"/>
              <w:jc w:val="both"/>
              <w:rPr>
                <w:rFonts w:ascii="Book Antiqua" w:eastAsia="SimSun" w:hAnsi="Book Antiqua" w:cs="Arial"/>
                <w:b/>
                <w:bCs/>
                <w:color w:val="000000"/>
              </w:rPr>
            </w:pPr>
            <w:r w:rsidRPr="009D2ED8">
              <w:rPr>
                <w:rFonts w:ascii="Book Antiqua" w:eastAsia="SimSun" w:hAnsi="Book Antiqua" w:cs="Arial"/>
                <w:b/>
                <w:bCs/>
                <w:color w:val="000000"/>
              </w:rPr>
              <w:t>Number o</w:t>
            </w:r>
            <w:r w:rsidR="00A21BFE">
              <w:rPr>
                <w:rFonts w:ascii="Book Antiqua" w:eastAsia="SimSun" w:hAnsi="Book Antiqua" w:cs="Arial"/>
                <w:b/>
                <w:bCs/>
                <w:color w:val="000000"/>
              </w:rPr>
              <w:t xml:space="preserve">f </w:t>
            </w:r>
            <w:r w:rsidRPr="009D2ED8">
              <w:rPr>
                <w:rFonts w:ascii="Book Antiqua" w:eastAsia="SimSun" w:hAnsi="Book Antiqua" w:cs="Arial"/>
                <w:b/>
                <w:bCs/>
                <w:color w:val="000000"/>
              </w:rPr>
              <w:t>puncture</w:t>
            </w:r>
          </w:p>
        </w:tc>
        <w:tc>
          <w:tcPr>
            <w:tcW w:w="1134" w:type="dxa"/>
            <w:tcBorders>
              <w:top w:val="single" w:sz="4" w:space="0" w:color="auto"/>
              <w:bottom w:val="single" w:sz="4" w:space="0" w:color="auto"/>
            </w:tcBorders>
          </w:tcPr>
          <w:p w14:paraId="58EAEB20" w14:textId="7E9CF896" w:rsidR="003F7EE6" w:rsidRPr="009D2ED8" w:rsidRDefault="003F7EE6" w:rsidP="009D2ED8">
            <w:pPr>
              <w:spacing w:line="360" w:lineRule="auto"/>
              <w:jc w:val="both"/>
              <w:rPr>
                <w:rFonts w:ascii="Book Antiqua" w:eastAsia="SimSun" w:hAnsi="Book Antiqua" w:cs="Arial"/>
                <w:b/>
                <w:bCs/>
              </w:rPr>
            </w:pPr>
            <w:r w:rsidRPr="009D2ED8">
              <w:rPr>
                <w:rFonts w:ascii="Book Antiqua" w:eastAsia="SimSun" w:hAnsi="Book Antiqua" w:cs="Arial"/>
                <w:b/>
                <w:bCs/>
              </w:rPr>
              <w:t>FNA needle size</w:t>
            </w:r>
            <w:r w:rsidR="00450DB5">
              <w:rPr>
                <w:rFonts w:ascii="Book Antiqua" w:eastAsia="SimSun" w:hAnsi="Book Antiqua" w:cs="Arial"/>
                <w:b/>
                <w:bCs/>
              </w:rPr>
              <w:t>,</w:t>
            </w:r>
            <w:r w:rsidRPr="009D2ED8">
              <w:rPr>
                <w:rFonts w:ascii="Book Antiqua" w:eastAsia="SimSun" w:hAnsi="Book Antiqua" w:cs="Arial"/>
                <w:b/>
                <w:bCs/>
              </w:rPr>
              <w:t xml:space="preserve"> gauge</w:t>
            </w:r>
          </w:p>
        </w:tc>
      </w:tr>
      <w:tr w:rsidR="003F7EE6" w:rsidRPr="00BD057D" w14:paraId="1F82F0CE" w14:textId="77777777" w:rsidTr="00817646">
        <w:trPr>
          <w:trHeight w:val="523"/>
        </w:trPr>
        <w:tc>
          <w:tcPr>
            <w:tcW w:w="1134" w:type="dxa"/>
            <w:tcBorders>
              <w:top w:val="single" w:sz="4" w:space="0" w:color="auto"/>
            </w:tcBorders>
            <w:shd w:val="clear" w:color="auto" w:fill="auto"/>
            <w:hideMark/>
          </w:tcPr>
          <w:p w14:paraId="24A39325" w14:textId="3AB9DBFB" w:rsidR="003F7EE6" w:rsidRPr="001C3046" w:rsidRDefault="003F7EE6" w:rsidP="009D2ED8">
            <w:pPr>
              <w:spacing w:line="360" w:lineRule="auto"/>
              <w:jc w:val="both"/>
              <w:rPr>
                <w:rFonts w:ascii="Book Antiqua" w:eastAsia="SimSun" w:hAnsi="Book Antiqua" w:cs="Arial"/>
              </w:rPr>
            </w:pPr>
            <w:r w:rsidRPr="001C3046">
              <w:rPr>
                <w:rFonts w:ascii="Book Antiqua" w:eastAsia="SimSun" w:hAnsi="Book Antiqua" w:cs="Arial"/>
              </w:rPr>
              <w:t xml:space="preserve">van Riet </w:t>
            </w:r>
            <w:r w:rsidRPr="001C3046">
              <w:rPr>
                <w:rFonts w:ascii="Book Antiqua" w:eastAsia="SimSun" w:hAnsi="Book Antiqua" w:cs="Arial"/>
                <w:i/>
                <w:iCs/>
              </w:rPr>
              <w:t>et al</w:t>
            </w:r>
            <w:r w:rsidR="00C0440E" w:rsidRPr="001C3046">
              <w:rPr>
                <w:rFonts w:ascii="Book Antiqua" w:eastAsia="SimSun" w:hAnsi="Book Antiqua" w:cs="Arial"/>
                <w:vertAlign w:val="superscript"/>
              </w:rPr>
              <w:t>[6]</w:t>
            </w:r>
          </w:p>
        </w:tc>
        <w:tc>
          <w:tcPr>
            <w:tcW w:w="851" w:type="dxa"/>
            <w:tcBorders>
              <w:top w:val="single" w:sz="4" w:space="0" w:color="auto"/>
            </w:tcBorders>
            <w:shd w:val="clear" w:color="auto" w:fill="auto"/>
            <w:hideMark/>
          </w:tcPr>
          <w:p w14:paraId="3250BAC0" w14:textId="261396F0"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20</w:t>
            </w:r>
            <w:r w:rsidR="00A34472">
              <w:rPr>
                <w:rFonts w:ascii="Book Antiqua" w:eastAsia="SimSun" w:hAnsi="Book Antiqua" w:cs="Arial"/>
                <w:color w:val="000000"/>
              </w:rPr>
              <w:t>16</w:t>
            </w:r>
          </w:p>
        </w:tc>
        <w:tc>
          <w:tcPr>
            <w:tcW w:w="992" w:type="dxa"/>
            <w:tcBorders>
              <w:top w:val="single" w:sz="4" w:space="0" w:color="auto"/>
            </w:tcBorders>
            <w:shd w:val="clear" w:color="auto" w:fill="auto"/>
            <w:hideMark/>
          </w:tcPr>
          <w:p w14:paraId="5E191617" w14:textId="77777777"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TP</w:t>
            </w:r>
            <w:r w:rsidRPr="001C3046">
              <w:rPr>
                <w:rFonts w:ascii="Book Antiqua" w:eastAsia="SimSun" w:hAnsi="Book Antiqua" w:cs="Arial"/>
                <w:color w:val="FF0000"/>
              </w:rPr>
              <w:t xml:space="preserve"> </w:t>
            </w:r>
            <w:r w:rsidRPr="001C3046">
              <w:rPr>
                <w:rFonts w:ascii="Book Antiqua" w:eastAsia="SimSun" w:hAnsi="Book Antiqua" w:cs="Arial"/>
              </w:rPr>
              <w:t>and/</w:t>
            </w:r>
            <w:r w:rsidRPr="001C3046">
              <w:rPr>
                <w:rFonts w:ascii="Book Antiqua" w:eastAsia="SimSun" w:hAnsi="Book Antiqua" w:cs="Arial"/>
                <w:color w:val="000000"/>
              </w:rPr>
              <w:t>or CB</w:t>
            </w:r>
          </w:p>
        </w:tc>
        <w:tc>
          <w:tcPr>
            <w:tcW w:w="1134" w:type="dxa"/>
            <w:tcBorders>
              <w:top w:val="single" w:sz="4" w:space="0" w:color="auto"/>
            </w:tcBorders>
            <w:shd w:val="clear" w:color="auto" w:fill="auto"/>
            <w:noWrap/>
            <w:hideMark/>
          </w:tcPr>
          <w:p w14:paraId="03714EFE" w14:textId="77777777" w:rsidR="003F7EE6" w:rsidRPr="001C3046" w:rsidRDefault="003F7EE6" w:rsidP="009D2ED8">
            <w:pPr>
              <w:spacing w:line="360" w:lineRule="auto"/>
              <w:jc w:val="both"/>
              <w:rPr>
                <w:rFonts w:ascii="Book Antiqua" w:eastAsia="SimSun" w:hAnsi="Book Antiqua" w:cs="Arial"/>
                <w:color w:val="231F20"/>
              </w:rPr>
            </w:pPr>
            <w:r w:rsidRPr="001C3046">
              <w:rPr>
                <w:rFonts w:ascii="Book Antiqua" w:eastAsia="SimSun" w:hAnsi="Book Antiqua" w:cs="Arial"/>
                <w:color w:val="231F20"/>
              </w:rPr>
              <w:t>Bethesda</w:t>
            </w:r>
          </w:p>
        </w:tc>
        <w:tc>
          <w:tcPr>
            <w:tcW w:w="992" w:type="dxa"/>
            <w:tcBorders>
              <w:top w:val="single" w:sz="4" w:space="0" w:color="auto"/>
            </w:tcBorders>
            <w:shd w:val="clear" w:color="auto" w:fill="auto"/>
            <w:hideMark/>
          </w:tcPr>
          <w:p w14:paraId="2CF0298F" w14:textId="77777777"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Homology</w:t>
            </w:r>
          </w:p>
        </w:tc>
        <w:tc>
          <w:tcPr>
            <w:tcW w:w="709" w:type="dxa"/>
            <w:tcBorders>
              <w:top w:val="single" w:sz="4" w:space="0" w:color="auto"/>
            </w:tcBorders>
            <w:shd w:val="clear" w:color="auto" w:fill="auto"/>
            <w:hideMark/>
          </w:tcPr>
          <w:p w14:paraId="14773123" w14:textId="77777777"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No</w:t>
            </w:r>
          </w:p>
        </w:tc>
        <w:tc>
          <w:tcPr>
            <w:tcW w:w="1134" w:type="dxa"/>
            <w:tcBorders>
              <w:top w:val="single" w:sz="4" w:space="0" w:color="auto"/>
            </w:tcBorders>
          </w:tcPr>
          <w:p w14:paraId="3BA4CB8E" w14:textId="77777777"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Prospective</w:t>
            </w:r>
          </w:p>
        </w:tc>
        <w:tc>
          <w:tcPr>
            <w:tcW w:w="992" w:type="dxa"/>
            <w:tcBorders>
              <w:top w:val="single" w:sz="4" w:space="0" w:color="auto"/>
            </w:tcBorders>
          </w:tcPr>
          <w:p w14:paraId="3C21D722" w14:textId="482B8178" w:rsidR="003F7EE6" w:rsidRPr="001C3046" w:rsidRDefault="003F7EE6" w:rsidP="009D2ED8">
            <w:pPr>
              <w:spacing w:line="360" w:lineRule="auto"/>
              <w:jc w:val="both"/>
              <w:rPr>
                <w:rFonts w:ascii="Book Antiqua" w:eastAsia="SimSun" w:hAnsi="Book Antiqua" w:cs="Arial"/>
              </w:rPr>
            </w:pPr>
            <w:r w:rsidRPr="001C3046">
              <w:rPr>
                <w:rFonts w:ascii="Book Antiqua" w:eastAsia="SimSun" w:hAnsi="Book Antiqua" w:cs="Arial"/>
              </w:rPr>
              <w:t>LBC</w:t>
            </w:r>
            <w:r w:rsidR="001C3046" w:rsidRPr="001C3046">
              <w:rPr>
                <w:rFonts w:ascii="Book Antiqua" w:eastAsia="SimSun" w:hAnsi="Book Antiqua" w:cs="Arial"/>
              </w:rPr>
              <w:t xml:space="preserve"> </w:t>
            </w:r>
            <w:r w:rsidRPr="001C3046">
              <w:rPr>
                <w:rFonts w:ascii="Book Antiqua" w:eastAsia="SimSun" w:hAnsi="Book Antiqua" w:cs="Arial"/>
              </w:rPr>
              <w:t>=</w:t>
            </w:r>
            <w:r w:rsidR="001C3046" w:rsidRPr="001C3046">
              <w:rPr>
                <w:rFonts w:ascii="Book Antiqua" w:eastAsia="SimSun" w:hAnsi="Book Antiqua" w:cs="Arial"/>
              </w:rPr>
              <w:t xml:space="preserve"> </w:t>
            </w:r>
            <w:r w:rsidRPr="001C3046">
              <w:rPr>
                <w:rFonts w:ascii="Book Antiqua" w:eastAsia="SimSun" w:hAnsi="Book Antiqua" w:cs="Arial"/>
              </w:rPr>
              <w:t>SC</w:t>
            </w:r>
          </w:p>
        </w:tc>
        <w:tc>
          <w:tcPr>
            <w:tcW w:w="709" w:type="dxa"/>
            <w:tcBorders>
              <w:top w:val="single" w:sz="4" w:space="0" w:color="auto"/>
            </w:tcBorders>
          </w:tcPr>
          <w:p w14:paraId="7947174D" w14:textId="77777777"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71</w:t>
            </w:r>
          </w:p>
        </w:tc>
        <w:tc>
          <w:tcPr>
            <w:tcW w:w="1276" w:type="dxa"/>
            <w:tcBorders>
              <w:top w:val="single" w:sz="4" w:space="0" w:color="auto"/>
            </w:tcBorders>
          </w:tcPr>
          <w:p w14:paraId="3755F104" w14:textId="77777777" w:rsidR="003F7EE6" w:rsidRPr="001C3046" w:rsidRDefault="003F7EE6" w:rsidP="009D2ED8">
            <w:pPr>
              <w:spacing w:line="360" w:lineRule="auto"/>
              <w:jc w:val="both"/>
              <w:rPr>
                <w:rFonts w:ascii="Book Antiqua" w:eastAsia="SimSun" w:hAnsi="Book Antiqua" w:cs="Arial"/>
                <w:color w:val="333333"/>
              </w:rPr>
            </w:pPr>
            <w:r w:rsidRPr="001C3046">
              <w:rPr>
                <w:rFonts w:ascii="Book Antiqua" w:eastAsia="SimSun" w:hAnsi="Book Antiqua" w:cs="Arial"/>
                <w:color w:val="333333"/>
              </w:rPr>
              <w:t>1</w:t>
            </w:r>
          </w:p>
        </w:tc>
        <w:tc>
          <w:tcPr>
            <w:tcW w:w="1134" w:type="dxa"/>
            <w:tcBorders>
              <w:top w:val="single" w:sz="4" w:space="0" w:color="auto"/>
            </w:tcBorders>
          </w:tcPr>
          <w:p w14:paraId="770BECA8" w14:textId="77777777"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19/22/25</w:t>
            </w:r>
          </w:p>
        </w:tc>
      </w:tr>
      <w:tr w:rsidR="003F7EE6" w:rsidRPr="00BD057D" w14:paraId="3ABBD12F" w14:textId="77777777" w:rsidTr="00817646">
        <w:trPr>
          <w:trHeight w:val="523"/>
        </w:trPr>
        <w:tc>
          <w:tcPr>
            <w:tcW w:w="1134" w:type="dxa"/>
            <w:shd w:val="clear" w:color="auto" w:fill="auto"/>
            <w:hideMark/>
          </w:tcPr>
          <w:p w14:paraId="7D5CC767" w14:textId="69A95083" w:rsidR="003F7EE6" w:rsidRPr="001C3046" w:rsidRDefault="003F7EE6" w:rsidP="009D2ED8">
            <w:pPr>
              <w:spacing w:line="360" w:lineRule="auto"/>
              <w:jc w:val="both"/>
              <w:rPr>
                <w:rFonts w:ascii="Book Antiqua" w:eastAsia="SimSun" w:hAnsi="Book Antiqua" w:cs="Arial"/>
              </w:rPr>
            </w:pPr>
            <w:r w:rsidRPr="001C3046">
              <w:rPr>
                <w:rFonts w:ascii="Book Antiqua" w:eastAsia="SimSun" w:hAnsi="Book Antiqua" w:cs="Arial"/>
              </w:rPr>
              <w:t xml:space="preserve">Chun </w:t>
            </w:r>
            <w:r w:rsidRPr="001C3046">
              <w:rPr>
                <w:rFonts w:ascii="Book Antiqua" w:eastAsia="SimSun" w:hAnsi="Book Antiqua" w:cs="Arial"/>
                <w:i/>
                <w:iCs/>
              </w:rPr>
              <w:t>et al</w:t>
            </w:r>
            <w:r w:rsidR="00D97332" w:rsidRPr="001C3046">
              <w:rPr>
                <w:rFonts w:ascii="Book Antiqua" w:eastAsia="SimSun" w:hAnsi="Book Antiqua" w:cs="Arial"/>
                <w:vertAlign w:val="superscript"/>
              </w:rPr>
              <w:t>[8]</w:t>
            </w:r>
          </w:p>
        </w:tc>
        <w:tc>
          <w:tcPr>
            <w:tcW w:w="851" w:type="dxa"/>
            <w:shd w:val="clear" w:color="auto" w:fill="auto"/>
            <w:hideMark/>
          </w:tcPr>
          <w:p w14:paraId="6B5ABFF0" w14:textId="77777777"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2020</w:t>
            </w:r>
          </w:p>
        </w:tc>
        <w:tc>
          <w:tcPr>
            <w:tcW w:w="992" w:type="dxa"/>
            <w:shd w:val="clear" w:color="auto" w:fill="auto"/>
            <w:noWrap/>
            <w:hideMark/>
          </w:tcPr>
          <w:p w14:paraId="13824E68" w14:textId="77777777"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SP</w:t>
            </w:r>
          </w:p>
        </w:tc>
        <w:tc>
          <w:tcPr>
            <w:tcW w:w="1134" w:type="dxa"/>
            <w:shd w:val="clear" w:color="auto" w:fill="auto"/>
            <w:hideMark/>
          </w:tcPr>
          <w:p w14:paraId="090694C5" w14:textId="77777777" w:rsidR="003F7EE6" w:rsidRPr="001C3046" w:rsidRDefault="003F7EE6" w:rsidP="009D2ED8">
            <w:pPr>
              <w:spacing w:line="360" w:lineRule="auto"/>
              <w:jc w:val="both"/>
              <w:rPr>
                <w:rFonts w:ascii="Book Antiqua" w:eastAsia="SimSun" w:hAnsi="Book Antiqua" w:cs="Arial"/>
              </w:rPr>
            </w:pPr>
            <w:r w:rsidRPr="001C3046">
              <w:rPr>
                <w:rFonts w:ascii="Book Antiqua" w:eastAsia="SimSun" w:hAnsi="Book Antiqua" w:cs="Arial"/>
              </w:rPr>
              <w:t>Common</w:t>
            </w:r>
          </w:p>
        </w:tc>
        <w:tc>
          <w:tcPr>
            <w:tcW w:w="992" w:type="dxa"/>
            <w:shd w:val="clear" w:color="auto" w:fill="auto"/>
            <w:hideMark/>
          </w:tcPr>
          <w:p w14:paraId="5C860AC1" w14:textId="08E64E8C" w:rsidR="003F7EE6" w:rsidRPr="001C3046" w:rsidRDefault="009B1133" w:rsidP="009D2ED8">
            <w:pPr>
              <w:spacing w:line="360" w:lineRule="auto"/>
              <w:jc w:val="both"/>
              <w:rPr>
                <w:rFonts w:ascii="Book Antiqua" w:eastAsia="SimSun" w:hAnsi="Book Antiqua" w:cs="Arial"/>
                <w:color w:val="000000"/>
              </w:rPr>
            </w:pPr>
            <w:r>
              <w:rPr>
                <w:rFonts w:ascii="Book Antiqua" w:eastAsia="SimSun" w:hAnsi="Book Antiqua" w:cs="Arial" w:hint="eastAsia"/>
                <w:color w:val="000000"/>
                <w:lang w:eastAsia="zh-CN"/>
              </w:rPr>
              <w:t>H</w:t>
            </w:r>
            <w:r w:rsidR="003F7EE6" w:rsidRPr="001C3046">
              <w:rPr>
                <w:rFonts w:ascii="Book Antiqua" w:eastAsia="SimSun" w:hAnsi="Book Antiqua" w:cs="Arial"/>
                <w:color w:val="000000"/>
              </w:rPr>
              <w:t>omology</w:t>
            </w:r>
          </w:p>
        </w:tc>
        <w:tc>
          <w:tcPr>
            <w:tcW w:w="709" w:type="dxa"/>
            <w:shd w:val="clear" w:color="auto" w:fill="auto"/>
            <w:hideMark/>
          </w:tcPr>
          <w:p w14:paraId="1D576901" w14:textId="45F75738"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NA</w:t>
            </w:r>
            <w:r w:rsidR="00DD02C8">
              <w:rPr>
                <w:rFonts w:ascii="Book Antiqua" w:eastAsia="SimSun" w:hAnsi="Book Antiqua" w:cs="Arial"/>
                <w:vertAlign w:val="superscript"/>
              </w:rPr>
              <w:t>1</w:t>
            </w:r>
          </w:p>
        </w:tc>
        <w:tc>
          <w:tcPr>
            <w:tcW w:w="1134" w:type="dxa"/>
          </w:tcPr>
          <w:p w14:paraId="3D640B81" w14:textId="77777777"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Prospective</w:t>
            </w:r>
          </w:p>
        </w:tc>
        <w:tc>
          <w:tcPr>
            <w:tcW w:w="992" w:type="dxa"/>
          </w:tcPr>
          <w:p w14:paraId="421A19EC" w14:textId="0F122C7C" w:rsidR="003F7EE6" w:rsidRPr="001C3046" w:rsidRDefault="003F7EE6" w:rsidP="009D2ED8">
            <w:pPr>
              <w:spacing w:line="360" w:lineRule="auto"/>
              <w:jc w:val="both"/>
              <w:rPr>
                <w:rFonts w:ascii="Book Antiqua" w:eastAsia="SimSun" w:hAnsi="Book Antiqua" w:cs="Arial"/>
              </w:rPr>
            </w:pPr>
            <w:r w:rsidRPr="001C3046">
              <w:rPr>
                <w:rFonts w:ascii="Book Antiqua" w:eastAsia="SimSun" w:hAnsi="Book Antiqua" w:cs="Arial"/>
              </w:rPr>
              <w:t>LBC</w:t>
            </w:r>
            <w:r w:rsidR="001C3046" w:rsidRPr="001C3046">
              <w:rPr>
                <w:rFonts w:ascii="Book Antiqua" w:eastAsia="SimSun" w:hAnsi="Book Antiqua" w:cs="Arial"/>
              </w:rPr>
              <w:t xml:space="preserve"> </w:t>
            </w:r>
            <w:r w:rsidRPr="001C3046">
              <w:rPr>
                <w:rFonts w:ascii="Book Antiqua" w:eastAsia="SimSun" w:hAnsi="Book Antiqua" w:cs="Arial"/>
              </w:rPr>
              <w:t>=</w:t>
            </w:r>
            <w:r w:rsidR="001C3046" w:rsidRPr="001C3046">
              <w:rPr>
                <w:rFonts w:ascii="Book Antiqua" w:eastAsia="SimSun" w:hAnsi="Book Antiqua" w:cs="Arial"/>
              </w:rPr>
              <w:t xml:space="preserve"> </w:t>
            </w:r>
            <w:r w:rsidRPr="001C3046">
              <w:rPr>
                <w:rFonts w:ascii="Book Antiqua" w:eastAsia="SimSun" w:hAnsi="Book Antiqua" w:cs="Arial"/>
              </w:rPr>
              <w:t>SC</w:t>
            </w:r>
          </w:p>
        </w:tc>
        <w:tc>
          <w:tcPr>
            <w:tcW w:w="709" w:type="dxa"/>
          </w:tcPr>
          <w:p w14:paraId="7E614633" w14:textId="58923686" w:rsidR="003F7EE6" w:rsidRPr="001C3046" w:rsidRDefault="003F7EE6" w:rsidP="009D2ED8">
            <w:pPr>
              <w:spacing w:line="360" w:lineRule="auto"/>
              <w:jc w:val="both"/>
              <w:rPr>
                <w:rFonts w:ascii="Book Antiqua" w:eastAsia="SimSun" w:hAnsi="Book Antiqua" w:cs="Arial"/>
              </w:rPr>
            </w:pPr>
            <w:r w:rsidRPr="001C3046">
              <w:rPr>
                <w:rFonts w:ascii="Book Antiqua" w:eastAsia="SimSun" w:hAnsi="Book Antiqua" w:cs="Arial"/>
              </w:rPr>
              <w:t>169</w:t>
            </w:r>
            <w:r w:rsidR="00A34472">
              <w:rPr>
                <w:rFonts w:ascii="Book Antiqua" w:eastAsia="SimSun" w:hAnsi="Book Antiqua" w:cs="Arial"/>
              </w:rPr>
              <w:t xml:space="preserve"> </w:t>
            </w:r>
            <w:r w:rsidRPr="001C3046">
              <w:rPr>
                <w:rFonts w:ascii="Book Antiqua" w:eastAsia="SimSun" w:hAnsi="Book Antiqua" w:cs="Arial"/>
              </w:rPr>
              <w:t>(160/166)</w:t>
            </w:r>
          </w:p>
        </w:tc>
        <w:tc>
          <w:tcPr>
            <w:tcW w:w="1276" w:type="dxa"/>
          </w:tcPr>
          <w:p w14:paraId="74CF2010" w14:textId="47414546"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w:t>
            </w:r>
            <w:r w:rsidR="001C3046" w:rsidRPr="001C3046">
              <w:rPr>
                <w:rFonts w:ascii="Book Antiqua" w:eastAsia="SimSun" w:hAnsi="Book Antiqua" w:cs="Arial"/>
                <w:color w:val="000000"/>
              </w:rPr>
              <w:t xml:space="preserve"> </w:t>
            </w:r>
            <w:r w:rsidRPr="001C3046">
              <w:rPr>
                <w:rFonts w:ascii="Book Antiqua" w:eastAsia="SimSun" w:hAnsi="Book Antiqua" w:cs="Arial"/>
                <w:color w:val="000000"/>
              </w:rPr>
              <w:t>3</w:t>
            </w:r>
          </w:p>
        </w:tc>
        <w:tc>
          <w:tcPr>
            <w:tcW w:w="1134" w:type="dxa"/>
          </w:tcPr>
          <w:p w14:paraId="490E0AA9" w14:textId="77777777"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19/22</w:t>
            </w:r>
          </w:p>
        </w:tc>
      </w:tr>
      <w:tr w:rsidR="003F7EE6" w:rsidRPr="00BD057D" w14:paraId="18376C7B" w14:textId="77777777" w:rsidTr="00817646">
        <w:trPr>
          <w:trHeight w:val="523"/>
        </w:trPr>
        <w:tc>
          <w:tcPr>
            <w:tcW w:w="1134" w:type="dxa"/>
            <w:shd w:val="clear" w:color="auto" w:fill="auto"/>
            <w:hideMark/>
          </w:tcPr>
          <w:p w14:paraId="5254BF1B" w14:textId="0DDAF945" w:rsidR="003F7EE6" w:rsidRPr="001C3046" w:rsidRDefault="003F7EE6" w:rsidP="009D2ED8">
            <w:pPr>
              <w:spacing w:line="360" w:lineRule="auto"/>
              <w:jc w:val="both"/>
              <w:rPr>
                <w:rFonts w:ascii="Book Antiqua" w:eastAsia="SimSun" w:hAnsi="Book Antiqua" w:cs="Arial"/>
              </w:rPr>
            </w:pPr>
            <w:r w:rsidRPr="001C3046">
              <w:rPr>
                <w:rFonts w:ascii="Book Antiqua" w:eastAsia="SimSun" w:hAnsi="Book Antiqua" w:cs="Arial"/>
              </w:rPr>
              <w:t xml:space="preserve">Zhou </w:t>
            </w:r>
            <w:r w:rsidRPr="001C3046">
              <w:rPr>
                <w:rFonts w:ascii="Book Antiqua" w:eastAsia="SimSun" w:hAnsi="Book Antiqua" w:cs="Arial"/>
                <w:i/>
                <w:iCs/>
              </w:rPr>
              <w:t>et al</w:t>
            </w:r>
            <w:r w:rsidR="00D97332" w:rsidRPr="001C3046">
              <w:rPr>
                <w:rFonts w:ascii="Book Antiqua" w:eastAsia="SimSun" w:hAnsi="Book Antiqua" w:cs="Arial"/>
                <w:vertAlign w:val="superscript"/>
              </w:rPr>
              <w:t>[12]</w:t>
            </w:r>
          </w:p>
        </w:tc>
        <w:tc>
          <w:tcPr>
            <w:tcW w:w="851" w:type="dxa"/>
            <w:shd w:val="clear" w:color="auto" w:fill="auto"/>
            <w:hideMark/>
          </w:tcPr>
          <w:p w14:paraId="18345025" w14:textId="77777777"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2020</w:t>
            </w:r>
          </w:p>
        </w:tc>
        <w:tc>
          <w:tcPr>
            <w:tcW w:w="992" w:type="dxa"/>
            <w:shd w:val="clear" w:color="auto" w:fill="auto"/>
            <w:noWrap/>
            <w:hideMark/>
          </w:tcPr>
          <w:p w14:paraId="29F34D0C" w14:textId="77777777"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SP</w:t>
            </w:r>
          </w:p>
        </w:tc>
        <w:tc>
          <w:tcPr>
            <w:tcW w:w="1134" w:type="dxa"/>
            <w:shd w:val="clear" w:color="auto" w:fill="auto"/>
            <w:hideMark/>
          </w:tcPr>
          <w:p w14:paraId="75DF8246" w14:textId="77777777" w:rsidR="003F7EE6" w:rsidRPr="001C3046" w:rsidRDefault="003F7EE6" w:rsidP="009D2ED8">
            <w:pPr>
              <w:spacing w:line="360" w:lineRule="auto"/>
              <w:jc w:val="both"/>
              <w:rPr>
                <w:rFonts w:ascii="Book Antiqua" w:eastAsia="SimSun" w:hAnsi="Book Antiqua" w:cs="Arial"/>
              </w:rPr>
            </w:pPr>
            <w:r w:rsidRPr="001C3046">
              <w:rPr>
                <w:rFonts w:ascii="Book Antiqua" w:eastAsia="SimSun" w:hAnsi="Book Antiqua" w:cs="Arial"/>
              </w:rPr>
              <w:t xml:space="preserve">PSC </w:t>
            </w:r>
          </w:p>
        </w:tc>
        <w:tc>
          <w:tcPr>
            <w:tcW w:w="992" w:type="dxa"/>
            <w:shd w:val="clear" w:color="auto" w:fill="auto"/>
            <w:hideMark/>
          </w:tcPr>
          <w:p w14:paraId="1A95AB1F" w14:textId="77777777"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Homology</w:t>
            </w:r>
          </w:p>
        </w:tc>
        <w:tc>
          <w:tcPr>
            <w:tcW w:w="709" w:type="dxa"/>
            <w:shd w:val="clear" w:color="auto" w:fill="auto"/>
            <w:hideMark/>
          </w:tcPr>
          <w:p w14:paraId="7AD2891E" w14:textId="77777777"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No</w:t>
            </w:r>
          </w:p>
        </w:tc>
        <w:tc>
          <w:tcPr>
            <w:tcW w:w="1134" w:type="dxa"/>
          </w:tcPr>
          <w:p w14:paraId="79E34153" w14:textId="77777777"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Retrospective</w:t>
            </w:r>
          </w:p>
        </w:tc>
        <w:tc>
          <w:tcPr>
            <w:tcW w:w="992" w:type="dxa"/>
          </w:tcPr>
          <w:p w14:paraId="1E4E100E" w14:textId="0DB35B8E" w:rsidR="003F7EE6" w:rsidRPr="001C3046" w:rsidRDefault="003F7EE6" w:rsidP="009D2ED8">
            <w:pPr>
              <w:spacing w:line="360" w:lineRule="auto"/>
              <w:jc w:val="both"/>
              <w:rPr>
                <w:rFonts w:ascii="Book Antiqua" w:eastAsia="SimSun" w:hAnsi="Book Antiqua" w:cs="Arial"/>
              </w:rPr>
            </w:pPr>
            <w:r w:rsidRPr="001C3046">
              <w:rPr>
                <w:rFonts w:ascii="Book Antiqua" w:eastAsia="SimSun" w:hAnsi="Book Antiqua" w:cs="Arial"/>
              </w:rPr>
              <w:t>SC</w:t>
            </w:r>
            <w:r w:rsidR="00FD4A28">
              <w:rPr>
                <w:rFonts w:ascii="Book Antiqua" w:eastAsia="SimSun" w:hAnsi="Book Antiqua" w:cs="Arial"/>
              </w:rPr>
              <w:t xml:space="preserve"> </w:t>
            </w:r>
            <w:r w:rsidRPr="001C3046">
              <w:rPr>
                <w:rFonts w:ascii="Book Antiqua" w:eastAsia="SimSun" w:hAnsi="Book Antiqua" w:cs="Arial"/>
              </w:rPr>
              <w:t>+</w:t>
            </w:r>
            <w:r w:rsidR="00FD4A28">
              <w:rPr>
                <w:rFonts w:ascii="Book Antiqua" w:eastAsia="SimSun" w:hAnsi="Book Antiqua" w:cs="Arial"/>
              </w:rPr>
              <w:t xml:space="preserve"> </w:t>
            </w:r>
            <w:r w:rsidRPr="001C3046">
              <w:rPr>
                <w:rFonts w:ascii="Book Antiqua" w:eastAsia="SimSun" w:hAnsi="Book Antiqua" w:cs="Arial"/>
              </w:rPr>
              <w:t>LBC</w:t>
            </w:r>
            <w:r w:rsidR="00AB556C">
              <w:rPr>
                <w:rFonts w:ascii="Book Antiqua" w:eastAsia="SimSun" w:hAnsi="Book Antiqua" w:cs="Arial"/>
              </w:rPr>
              <w:t xml:space="preserve"> </w:t>
            </w:r>
            <w:r w:rsidR="00AB556C">
              <w:rPr>
                <w:rFonts w:ascii="Book Antiqua" w:eastAsia="SimSun" w:hAnsi="Book Antiqua" w:cs="Arial" w:hint="eastAsia"/>
                <w:lang w:eastAsia="zh-CN"/>
              </w:rPr>
              <w:t>&gt;</w:t>
            </w:r>
            <w:r w:rsidR="00AB556C">
              <w:rPr>
                <w:rFonts w:ascii="Book Antiqua" w:eastAsia="SimSun" w:hAnsi="Book Antiqua" w:cs="Arial"/>
                <w:lang w:eastAsia="zh-CN"/>
              </w:rPr>
              <w:t xml:space="preserve"> </w:t>
            </w:r>
            <w:r w:rsidRPr="001C3046">
              <w:rPr>
                <w:rFonts w:ascii="Book Antiqua" w:eastAsia="SimSun" w:hAnsi="Book Antiqua" w:cs="Arial"/>
              </w:rPr>
              <w:t>LBC</w:t>
            </w:r>
            <w:r w:rsidR="00AB556C">
              <w:rPr>
                <w:rFonts w:ascii="Book Antiqua" w:eastAsia="SimSun" w:hAnsi="Book Antiqua" w:cs="Arial"/>
              </w:rPr>
              <w:t xml:space="preserve"> </w:t>
            </w:r>
            <w:r w:rsidR="00AB556C">
              <w:rPr>
                <w:rFonts w:ascii="Book Antiqua" w:eastAsia="SimSun" w:hAnsi="Book Antiqua" w:cs="Arial" w:hint="eastAsia"/>
                <w:lang w:eastAsia="zh-CN"/>
              </w:rPr>
              <w:t>&gt;</w:t>
            </w:r>
            <w:r w:rsidR="00AB556C">
              <w:rPr>
                <w:rFonts w:ascii="Book Antiqua" w:eastAsia="SimSun" w:hAnsi="Book Antiqua" w:cs="Arial"/>
                <w:lang w:eastAsia="zh-CN"/>
              </w:rPr>
              <w:t xml:space="preserve"> </w:t>
            </w:r>
            <w:r w:rsidRPr="001C3046">
              <w:rPr>
                <w:rFonts w:ascii="Book Antiqua" w:eastAsia="SimSun" w:hAnsi="Book Antiqua" w:cs="Arial"/>
              </w:rPr>
              <w:t>SC</w:t>
            </w:r>
          </w:p>
        </w:tc>
        <w:tc>
          <w:tcPr>
            <w:tcW w:w="709" w:type="dxa"/>
          </w:tcPr>
          <w:p w14:paraId="33CAA927" w14:textId="77777777"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514</w:t>
            </w:r>
          </w:p>
        </w:tc>
        <w:tc>
          <w:tcPr>
            <w:tcW w:w="1276" w:type="dxa"/>
          </w:tcPr>
          <w:p w14:paraId="00C7FC43" w14:textId="0A0EDBB3"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w:t>
            </w:r>
            <w:r w:rsidR="00AB556C">
              <w:rPr>
                <w:rFonts w:ascii="Book Antiqua" w:eastAsia="SimSun" w:hAnsi="Book Antiqua" w:cs="Arial"/>
                <w:color w:val="000000"/>
              </w:rPr>
              <w:t xml:space="preserve"> </w:t>
            </w:r>
            <w:r w:rsidRPr="001C3046">
              <w:rPr>
                <w:rFonts w:ascii="Book Antiqua" w:eastAsia="SimSun" w:hAnsi="Book Antiqua" w:cs="Arial"/>
                <w:color w:val="000000"/>
              </w:rPr>
              <w:t>3</w:t>
            </w:r>
          </w:p>
        </w:tc>
        <w:tc>
          <w:tcPr>
            <w:tcW w:w="1134" w:type="dxa"/>
          </w:tcPr>
          <w:p w14:paraId="13254792" w14:textId="77777777" w:rsidR="003F7EE6" w:rsidRPr="001C3046" w:rsidRDefault="003F7EE6" w:rsidP="009D2ED8">
            <w:pPr>
              <w:spacing w:line="360" w:lineRule="auto"/>
              <w:jc w:val="both"/>
              <w:rPr>
                <w:rFonts w:ascii="Book Antiqua" w:eastAsia="SimSun" w:hAnsi="Book Antiqua" w:cs="Arial"/>
                <w:color w:val="000000"/>
              </w:rPr>
            </w:pPr>
            <w:r w:rsidRPr="001C3046">
              <w:rPr>
                <w:rFonts w:ascii="Book Antiqua" w:eastAsia="SimSun" w:hAnsi="Book Antiqua" w:cs="Arial"/>
                <w:color w:val="000000"/>
              </w:rPr>
              <w:t>22/25</w:t>
            </w:r>
          </w:p>
        </w:tc>
      </w:tr>
      <w:tr w:rsidR="003F7EE6" w:rsidRPr="00BD057D" w14:paraId="3DBFB305" w14:textId="77777777" w:rsidTr="00817646">
        <w:trPr>
          <w:trHeight w:val="523"/>
        </w:trPr>
        <w:tc>
          <w:tcPr>
            <w:tcW w:w="1134" w:type="dxa"/>
            <w:shd w:val="clear" w:color="auto" w:fill="auto"/>
            <w:hideMark/>
          </w:tcPr>
          <w:p w14:paraId="214971C1" w14:textId="0D7D296B" w:rsidR="003F7EE6" w:rsidRPr="00BD057D" w:rsidRDefault="003F7EE6" w:rsidP="009D2ED8">
            <w:pPr>
              <w:spacing w:line="360" w:lineRule="auto"/>
              <w:jc w:val="both"/>
              <w:rPr>
                <w:rFonts w:ascii="Book Antiqua" w:eastAsia="SimSun" w:hAnsi="Book Antiqua" w:cs="Arial"/>
              </w:rPr>
            </w:pPr>
            <w:r w:rsidRPr="00BD057D">
              <w:rPr>
                <w:rFonts w:ascii="Book Antiqua" w:eastAsia="SimSun" w:hAnsi="Book Antiqua" w:cs="Arial"/>
              </w:rPr>
              <w:t xml:space="preserve">Shih </w:t>
            </w:r>
            <w:r w:rsidRPr="00D97332">
              <w:rPr>
                <w:rFonts w:ascii="Book Antiqua" w:eastAsia="SimSun" w:hAnsi="Book Antiqua" w:cs="Arial"/>
                <w:i/>
                <w:iCs/>
              </w:rPr>
              <w:t>et al</w:t>
            </w:r>
            <w:r w:rsidR="00D97332" w:rsidRPr="00D97332">
              <w:rPr>
                <w:rFonts w:ascii="Book Antiqua" w:eastAsia="SimSun" w:hAnsi="Book Antiqua" w:cs="Arial"/>
                <w:vertAlign w:val="superscript"/>
              </w:rPr>
              <w:t>[23]</w:t>
            </w:r>
          </w:p>
        </w:tc>
        <w:tc>
          <w:tcPr>
            <w:tcW w:w="851" w:type="dxa"/>
            <w:shd w:val="clear" w:color="auto" w:fill="auto"/>
            <w:hideMark/>
          </w:tcPr>
          <w:p w14:paraId="199DCAC0"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2019</w:t>
            </w:r>
          </w:p>
        </w:tc>
        <w:tc>
          <w:tcPr>
            <w:tcW w:w="992" w:type="dxa"/>
            <w:shd w:val="clear" w:color="auto" w:fill="auto"/>
            <w:hideMark/>
          </w:tcPr>
          <w:p w14:paraId="5577EA79"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NA</w:t>
            </w:r>
          </w:p>
        </w:tc>
        <w:tc>
          <w:tcPr>
            <w:tcW w:w="1134" w:type="dxa"/>
            <w:shd w:val="clear" w:color="auto" w:fill="auto"/>
            <w:hideMark/>
          </w:tcPr>
          <w:p w14:paraId="746B076C"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Common</w:t>
            </w:r>
          </w:p>
        </w:tc>
        <w:tc>
          <w:tcPr>
            <w:tcW w:w="992" w:type="dxa"/>
            <w:shd w:val="clear" w:color="auto" w:fill="auto"/>
            <w:hideMark/>
          </w:tcPr>
          <w:p w14:paraId="4908AC20" w14:textId="0660181F" w:rsidR="003F7EE6" w:rsidRPr="00BD057D" w:rsidRDefault="009B1133" w:rsidP="009D2ED8">
            <w:pPr>
              <w:spacing w:line="360" w:lineRule="auto"/>
              <w:jc w:val="both"/>
              <w:rPr>
                <w:rFonts w:ascii="Book Antiqua" w:eastAsia="SimSun" w:hAnsi="Book Antiqua" w:cs="Arial"/>
                <w:color w:val="000000"/>
              </w:rPr>
            </w:pPr>
            <w:r>
              <w:rPr>
                <w:rFonts w:ascii="Book Antiqua" w:eastAsia="SimSun" w:hAnsi="Book Antiqua" w:cs="Arial" w:hint="eastAsia"/>
                <w:color w:val="000000"/>
                <w:lang w:eastAsia="zh-CN"/>
              </w:rPr>
              <w:t>H</w:t>
            </w:r>
            <w:r w:rsidR="003F7EE6" w:rsidRPr="00BD057D">
              <w:rPr>
                <w:rFonts w:ascii="Book Antiqua" w:eastAsia="SimSun" w:hAnsi="Book Antiqua" w:cs="Arial"/>
                <w:color w:val="000000"/>
              </w:rPr>
              <w:t>omology</w:t>
            </w:r>
          </w:p>
        </w:tc>
        <w:tc>
          <w:tcPr>
            <w:tcW w:w="709" w:type="dxa"/>
            <w:shd w:val="clear" w:color="auto" w:fill="auto"/>
            <w:hideMark/>
          </w:tcPr>
          <w:p w14:paraId="6CC0250F"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NA</w:t>
            </w:r>
          </w:p>
        </w:tc>
        <w:tc>
          <w:tcPr>
            <w:tcW w:w="1134" w:type="dxa"/>
          </w:tcPr>
          <w:p w14:paraId="225A9DB2" w14:textId="11466986" w:rsidR="003F7EE6" w:rsidRPr="00BD057D" w:rsidRDefault="00FD4A28" w:rsidP="009D2ED8">
            <w:pPr>
              <w:spacing w:line="360" w:lineRule="auto"/>
              <w:jc w:val="both"/>
              <w:rPr>
                <w:rFonts w:ascii="Book Antiqua" w:eastAsia="SimSun" w:hAnsi="Book Antiqua" w:cs="Arial"/>
                <w:color w:val="000000"/>
              </w:rPr>
            </w:pPr>
            <w:r>
              <w:rPr>
                <w:rFonts w:ascii="Book Antiqua" w:eastAsia="SimSun" w:hAnsi="Book Antiqua" w:cs="Arial"/>
                <w:color w:val="000000"/>
              </w:rPr>
              <w:t>P</w:t>
            </w:r>
            <w:r w:rsidR="003F7EE6" w:rsidRPr="00BD057D">
              <w:rPr>
                <w:rFonts w:ascii="Book Antiqua" w:eastAsia="SimSun" w:hAnsi="Book Antiqua" w:cs="Arial"/>
                <w:color w:val="000000"/>
              </w:rPr>
              <w:t>rospective</w:t>
            </w:r>
          </w:p>
        </w:tc>
        <w:tc>
          <w:tcPr>
            <w:tcW w:w="992" w:type="dxa"/>
          </w:tcPr>
          <w:p w14:paraId="09608936" w14:textId="595F9E73" w:rsidR="003F7EE6" w:rsidRPr="00BD057D" w:rsidRDefault="003F7EE6" w:rsidP="009D2ED8">
            <w:pPr>
              <w:spacing w:line="360" w:lineRule="auto"/>
              <w:jc w:val="both"/>
              <w:rPr>
                <w:rFonts w:ascii="Book Antiqua" w:eastAsia="SimSun" w:hAnsi="Book Antiqua" w:cs="Arial"/>
              </w:rPr>
            </w:pPr>
            <w:r w:rsidRPr="00BD057D">
              <w:rPr>
                <w:rFonts w:ascii="Book Antiqua" w:eastAsia="SimSun" w:hAnsi="Book Antiqua" w:cs="Arial"/>
              </w:rPr>
              <w:t>LBC</w:t>
            </w:r>
            <w:r w:rsidR="00AB556C">
              <w:rPr>
                <w:rFonts w:ascii="Book Antiqua" w:eastAsia="SimSun" w:hAnsi="Book Antiqua" w:cs="Arial"/>
              </w:rPr>
              <w:t xml:space="preserve"> </w:t>
            </w:r>
            <w:r w:rsidR="00AB556C">
              <w:rPr>
                <w:rFonts w:ascii="Book Antiqua" w:eastAsia="SimSun" w:hAnsi="Book Antiqua" w:cs="Arial" w:hint="eastAsia"/>
                <w:lang w:eastAsia="zh-CN"/>
              </w:rPr>
              <w:t>&gt;</w:t>
            </w:r>
            <w:r w:rsidR="00AB556C">
              <w:rPr>
                <w:rFonts w:ascii="Book Antiqua" w:eastAsia="SimSun" w:hAnsi="Book Antiqua" w:cs="Arial"/>
                <w:lang w:eastAsia="zh-CN"/>
              </w:rPr>
              <w:t xml:space="preserve"> </w:t>
            </w:r>
            <w:r w:rsidRPr="00BD057D">
              <w:rPr>
                <w:rFonts w:ascii="Book Antiqua" w:eastAsia="SimSun" w:hAnsi="Book Antiqua" w:cs="Arial"/>
              </w:rPr>
              <w:t>SC</w:t>
            </w:r>
          </w:p>
        </w:tc>
        <w:tc>
          <w:tcPr>
            <w:tcW w:w="709" w:type="dxa"/>
          </w:tcPr>
          <w:p w14:paraId="577CA466"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9</w:t>
            </w:r>
          </w:p>
        </w:tc>
        <w:tc>
          <w:tcPr>
            <w:tcW w:w="1276" w:type="dxa"/>
          </w:tcPr>
          <w:p w14:paraId="63BBB757"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NA</w:t>
            </w:r>
          </w:p>
        </w:tc>
        <w:tc>
          <w:tcPr>
            <w:tcW w:w="1134" w:type="dxa"/>
          </w:tcPr>
          <w:p w14:paraId="33758017"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NA</w:t>
            </w:r>
          </w:p>
        </w:tc>
      </w:tr>
      <w:tr w:rsidR="003F7EE6" w:rsidRPr="00BD057D" w14:paraId="01B78B0C" w14:textId="77777777" w:rsidTr="00817646">
        <w:trPr>
          <w:trHeight w:val="523"/>
        </w:trPr>
        <w:tc>
          <w:tcPr>
            <w:tcW w:w="1134" w:type="dxa"/>
            <w:shd w:val="clear" w:color="auto" w:fill="auto"/>
            <w:hideMark/>
          </w:tcPr>
          <w:p w14:paraId="7E439749" w14:textId="03BF83FF" w:rsidR="003F7EE6" w:rsidRPr="00BD057D" w:rsidRDefault="003F7EE6" w:rsidP="009D2ED8">
            <w:pPr>
              <w:spacing w:line="360" w:lineRule="auto"/>
              <w:jc w:val="both"/>
              <w:rPr>
                <w:rFonts w:ascii="Book Antiqua" w:eastAsia="SimSun" w:hAnsi="Book Antiqua" w:cs="Arial"/>
              </w:rPr>
            </w:pPr>
            <w:r w:rsidRPr="00BD057D">
              <w:rPr>
                <w:rFonts w:ascii="Book Antiqua" w:eastAsia="SimSun" w:hAnsi="Book Antiqua" w:cs="Arial"/>
              </w:rPr>
              <w:t xml:space="preserve">Yeon </w:t>
            </w:r>
            <w:r w:rsidRPr="00C0440E">
              <w:rPr>
                <w:rFonts w:ascii="Book Antiqua" w:eastAsia="SimSun" w:hAnsi="Book Antiqua" w:cs="Arial"/>
                <w:i/>
                <w:iCs/>
              </w:rPr>
              <w:t>et al</w:t>
            </w:r>
            <w:r w:rsidR="00C0440E" w:rsidRPr="00C0440E">
              <w:rPr>
                <w:rFonts w:ascii="Book Antiqua" w:eastAsia="SimSun" w:hAnsi="Book Antiqua" w:cs="Arial"/>
                <w:vertAlign w:val="superscript"/>
              </w:rPr>
              <w:t>[5]</w:t>
            </w:r>
          </w:p>
        </w:tc>
        <w:tc>
          <w:tcPr>
            <w:tcW w:w="851" w:type="dxa"/>
            <w:shd w:val="clear" w:color="auto" w:fill="auto"/>
            <w:hideMark/>
          </w:tcPr>
          <w:p w14:paraId="020FCEDF"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2018</w:t>
            </w:r>
          </w:p>
        </w:tc>
        <w:tc>
          <w:tcPr>
            <w:tcW w:w="992" w:type="dxa"/>
            <w:shd w:val="clear" w:color="auto" w:fill="auto"/>
            <w:hideMark/>
          </w:tcPr>
          <w:p w14:paraId="33800486"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CP and CB</w:t>
            </w:r>
          </w:p>
        </w:tc>
        <w:tc>
          <w:tcPr>
            <w:tcW w:w="1134" w:type="dxa"/>
            <w:shd w:val="clear" w:color="auto" w:fill="auto"/>
            <w:hideMark/>
          </w:tcPr>
          <w:p w14:paraId="513A5568"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Common</w:t>
            </w:r>
          </w:p>
        </w:tc>
        <w:tc>
          <w:tcPr>
            <w:tcW w:w="992" w:type="dxa"/>
            <w:shd w:val="clear" w:color="auto" w:fill="auto"/>
            <w:hideMark/>
          </w:tcPr>
          <w:p w14:paraId="45EB67A0"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Homology</w:t>
            </w:r>
          </w:p>
        </w:tc>
        <w:tc>
          <w:tcPr>
            <w:tcW w:w="709" w:type="dxa"/>
            <w:shd w:val="clear" w:color="auto" w:fill="auto"/>
            <w:hideMark/>
          </w:tcPr>
          <w:p w14:paraId="72F32DBA"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No</w:t>
            </w:r>
          </w:p>
        </w:tc>
        <w:tc>
          <w:tcPr>
            <w:tcW w:w="1134" w:type="dxa"/>
          </w:tcPr>
          <w:p w14:paraId="762E3925"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Prospective</w:t>
            </w:r>
          </w:p>
        </w:tc>
        <w:tc>
          <w:tcPr>
            <w:tcW w:w="992" w:type="dxa"/>
          </w:tcPr>
          <w:p w14:paraId="665334F4" w14:textId="60B09D2F" w:rsidR="003F7EE6" w:rsidRPr="00BD057D" w:rsidRDefault="003F7EE6" w:rsidP="009D2ED8">
            <w:pPr>
              <w:spacing w:line="360" w:lineRule="auto"/>
              <w:jc w:val="both"/>
              <w:rPr>
                <w:rFonts w:ascii="Book Antiqua" w:eastAsia="SimSun" w:hAnsi="Book Antiqua" w:cs="Arial"/>
              </w:rPr>
            </w:pPr>
            <w:r w:rsidRPr="00BD057D">
              <w:rPr>
                <w:rFonts w:ascii="Book Antiqua" w:eastAsia="SimSun" w:hAnsi="Book Antiqua" w:cs="Arial"/>
              </w:rPr>
              <w:t>LBC</w:t>
            </w:r>
            <w:r w:rsidR="00AB556C">
              <w:rPr>
                <w:rFonts w:ascii="Book Antiqua" w:eastAsia="SimSun" w:hAnsi="Book Antiqua" w:cs="Arial"/>
              </w:rPr>
              <w:t xml:space="preserve"> </w:t>
            </w:r>
            <w:r w:rsidRPr="00BD057D">
              <w:rPr>
                <w:rFonts w:ascii="Book Antiqua" w:eastAsia="SimSun" w:hAnsi="Book Antiqua" w:cs="Arial"/>
              </w:rPr>
              <w:t>&lt;</w:t>
            </w:r>
            <w:r w:rsidR="00AB556C">
              <w:rPr>
                <w:rFonts w:ascii="Book Antiqua" w:eastAsia="SimSun" w:hAnsi="Book Antiqua" w:cs="Arial"/>
              </w:rPr>
              <w:t xml:space="preserve"> </w:t>
            </w:r>
            <w:r w:rsidRPr="00BD057D">
              <w:rPr>
                <w:rFonts w:ascii="Book Antiqua" w:eastAsia="SimSun" w:hAnsi="Book Antiqua" w:cs="Arial"/>
              </w:rPr>
              <w:t>SC</w:t>
            </w:r>
          </w:p>
        </w:tc>
        <w:tc>
          <w:tcPr>
            <w:tcW w:w="709" w:type="dxa"/>
          </w:tcPr>
          <w:p w14:paraId="21235FDD"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48</w:t>
            </w:r>
          </w:p>
        </w:tc>
        <w:tc>
          <w:tcPr>
            <w:tcW w:w="1276" w:type="dxa"/>
          </w:tcPr>
          <w:p w14:paraId="6521785A" w14:textId="77960700"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w:t>
            </w:r>
            <w:r w:rsidR="00AB556C">
              <w:rPr>
                <w:rFonts w:ascii="Book Antiqua" w:eastAsia="SimSun" w:hAnsi="Book Antiqua" w:cs="Arial"/>
                <w:color w:val="000000"/>
              </w:rPr>
              <w:t xml:space="preserve"> </w:t>
            </w:r>
            <w:r w:rsidRPr="00BD057D">
              <w:rPr>
                <w:rFonts w:ascii="Book Antiqua" w:eastAsia="SimSun" w:hAnsi="Book Antiqua" w:cs="Arial"/>
                <w:color w:val="000000"/>
              </w:rPr>
              <w:t>3</w:t>
            </w:r>
          </w:p>
        </w:tc>
        <w:tc>
          <w:tcPr>
            <w:tcW w:w="1134" w:type="dxa"/>
          </w:tcPr>
          <w:p w14:paraId="5012F115"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22</w:t>
            </w:r>
          </w:p>
        </w:tc>
      </w:tr>
      <w:tr w:rsidR="003F7EE6" w:rsidRPr="00BD057D" w14:paraId="5A85BC81" w14:textId="77777777" w:rsidTr="00817646">
        <w:trPr>
          <w:trHeight w:val="523"/>
        </w:trPr>
        <w:tc>
          <w:tcPr>
            <w:tcW w:w="1134" w:type="dxa"/>
            <w:shd w:val="clear" w:color="auto" w:fill="auto"/>
            <w:hideMark/>
          </w:tcPr>
          <w:p w14:paraId="795E0BB8" w14:textId="55BCDE40" w:rsidR="003F7EE6" w:rsidRPr="00BD057D" w:rsidRDefault="003F7EE6" w:rsidP="009D2ED8">
            <w:pPr>
              <w:spacing w:line="360" w:lineRule="auto"/>
              <w:jc w:val="both"/>
              <w:rPr>
                <w:rFonts w:ascii="Book Antiqua" w:eastAsia="SimSun" w:hAnsi="Book Antiqua" w:cs="Arial"/>
              </w:rPr>
            </w:pPr>
            <w:r w:rsidRPr="00BD057D">
              <w:rPr>
                <w:rFonts w:ascii="Book Antiqua" w:eastAsia="SimSun" w:hAnsi="Book Antiqua" w:cs="Arial"/>
              </w:rPr>
              <w:t xml:space="preserve">Hashimoto </w:t>
            </w:r>
            <w:r w:rsidRPr="00D97332">
              <w:rPr>
                <w:rFonts w:ascii="Book Antiqua" w:eastAsia="SimSun" w:hAnsi="Book Antiqua" w:cs="Arial"/>
                <w:i/>
                <w:iCs/>
              </w:rPr>
              <w:t>et al</w:t>
            </w:r>
            <w:r w:rsidR="00D97332" w:rsidRPr="00D97332">
              <w:rPr>
                <w:rFonts w:ascii="Book Antiqua" w:eastAsia="SimSun" w:hAnsi="Book Antiqua" w:cs="Arial"/>
                <w:vertAlign w:val="superscript"/>
              </w:rPr>
              <w:t>[22]</w:t>
            </w:r>
          </w:p>
        </w:tc>
        <w:tc>
          <w:tcPr>
            <w:tcW w:w="851" w:type="dxa"/>
            <w:shd w:val="clear" w:color="auto" w:fill="auto"/>
            <w:hideMark/>
          </w:tcPr>
          <w:p w14:paraId="27F4932D"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2017</w:t>
            </w:r>
          </w:p>
        </w:tc>
        <w:tc>
          <w:tcPr>
            <w:tcW w:w="992" w:type="dxa"/>
            <w:shd w:val="clear" w:color="auto" w:fill="auto"/>
            <w:noWrap/>
            <w:hideMark/>
          </w:tcPr>
          <w:p w14:paraId="6CBEDD2B" w14:textId="77777777" w:rsidR="003F7EE6" w:rsidRPr="00BD057D" w:rsidRDefault="003F7EE6" w:rsidP="009D2ED8">
            <w:pPr>
              <w:spacing w:line="360" w:lineRule="auto"/>
              <w:jc w:val="both"/>
              <w:rPr>
                <w:rFonts w:ascii="Book Antiqua" w:eastAsia="SimSun" w:hAnsi="Book Antiqua" w:cs="Arial"/>
                <w:color w:val="231F20"/>
              </w:rPr>
            </w:pPr>
            <w:r w:rsidRPr="00BD057D">
              <w:rPr>
                <w:rFonts w:ascii="Book Antiqua" w:eastAsia="SimSun" w:hAnsi="Book Antiqua" w:cs="Arial"/>
                <w:color w:val="231F20"/>
              </w:rPr>
              <w:t>SP and CB</w:t>
            </w:r>
          </w:p>
        </w:tc>
        <w:tc>
          <w:tcPr>
            <w:tcW w:w="1134" w:type="dxa"/>
            <w:shd w:val="clear" w:color="auto" w:fill="auto"/>
            <w:hideMark/>
          </w:tcPr>
          <w:p w14:paraId="7137A0D2"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Common</w:t>
            </w:r>
          </w:p>
        </w:tc>
        <w:tc>
          <w:tcPr>
            <w:tcW w:w="992" w:type="dxa"/>
            <w:shd w:val="clear" w:color="auto" w:fill="auto"/>
            <w:hideMark/>
          </w:tcPr>
          <w:p w14:paraId="7E218F32" w14:textId="77777777" w:rsidR="003F7EE6" w:rsidRPr="00AB556C" w:rsidRDefault="003F7EE6" w:rsidP="009D2ED8">
            <w:pPr>
              <w:spacing w:line="360" w:lineRule="auto"/>
              <w:jc w:val="both"/>
              <w:rPr>
                <w:rFonts w:ascii="Book Antiqua" w:eastAsia="SimSun" w:hAnsi="Book Antiqua" w:cs="Arial"/>
              </w:rPr>
            </w:pPr>
            <w:r w:rsidRPr="00AB556C">
              <w:rPr>
                <w:rFonts w:ascii="Book Antiqua" w:eastAsia="SimSun" w:hAnsi="Book Antiqua" w:cs="Arial"/>
              </w:rPr>
              <w:t>Heterology</w:t>
            </w:r>
          </w:p>
        </w:tc>
        <w:tc>
          <w:tcPr>
            <w:tcW w:w="709" w:type="dxa"/>
            <w:shd w:val="clear" w:color="auto" w:fill="auto"/>
            <w:hideMark/>
          </w:tcPr>
          <w:p w14:paraId="687F7B8E" w14:textId="4D4B4B4B" w:rsidR="003F7EE6" w:rsidRPr="00AB556C" w:rsidRDefault="00AB556C" w:rsidP="009D2ED8">
            <w:pPr>
              <w:spacing w:line="360" w:lineRule="auto"/>
              <w:jc w:val="both"/>
              <w:rPr>
                <w:rFonts w:ascii="Book Antiqua" w:eastAsia="SimSun" w:hAnsi="Book Antiqua" w:cs="Arial"/>
                <w:color w:val="000000"/>
              </w:rPr>
            </w:pPr>
            <w:r>
              <w:rPr>
                <w:rFonts w:ascii="Book Antiqua" w:eastAsia="SimSun" w:hAnsi="Book Antiqua" w:cs="Arial"/>
                <w:color w:val="000000"/>
              </w:rPr>
              <w:t>N</w:t>
            </w:r>
            <w:r w:rsidR="003F7EE6" w:rsidRPr="00AB556C">
              <w:rPr>
                <w:rFonts w:ascii="Book Antiqua" w:eastAsia="SimSun" w:hAnsi="Book Antiqua" w:cs="Arial"/>
                <w:color w:val="000000"/>
              </w:rPr>
              <w:t>o</w:t>
            </w:r>
          </w:p>
        </w:tc>
        <w:tc>
          <w:tcPr>
            <w:tcW w:w="1134" w:type="dxa"/>
          </w:tcPr>
          <w:p w14:paraId="7DB3E34E" w14:textId="77777777" w:rsidR="003F7EE6" w:rsidRPr="00AB556C" w:rsidRDefault="003F7EE6" w:rsidP="009D2ED8">
            <w:pPr>
              <w:spacing w:line="360" w:lineRule="auto"/>
              <w:jc w:val="both"/>
              <w:rPr>
                <w:rFonts w:ascii="Book Antiqua" w:eastAsia="SimSun" w:hAnsi="Book Antiqua" w:cs="Arial"/>
                <w:color w:val="000000"/>
              </w:rPr>
            </w:pPr>
            <w:r w:rsidRPr="00AB556C">
              <w:rPr>
                <w:rFonts w:ascii="Book Antiqua" w:eastAsia="SimSun" w:hAnsi="Book Antiqua" w:cs="Arial"/>
                <w:color w:val="000000"/>
              </w:rPr>
              <w:t>Retrospective</w:t>
            </w:r>
          </w:p>
        </w:tc>
        <w:tc>
          <w:tcPr>
            <w:tcW w:w="992" w:type="dxa"/>
          </w:tcPr>
          <w:p w14:paraId="792416AD" w14:textId="5E3C124E" w:rsidR="003F7EE6" w:rsidRPr="00BD057D" w:rsidRDefault="003F7EE6" w:rsidP="009D2ED8">
            <w:pPr>
              <w:spacing w:line="360" w:lineRule="auto"/>
              <w:jc w:val="both"/>
              <w:rPr>
                <w:rFonts w:ascii="Book Antiqua" w:eastAsia="SimSun" w:hAnsi="Book Antiqua" w:cs="Arial"/>
              </w:rPr>
            </w:pPr>
            <w:r w:rsidRPr="00BD057D">
              <w:rPr>
                <w:rFonts w:ascii="Book Antiqua" w:eastAsia="SimSun" w:hAnsi="Book Antiqua" w:cs="Arial"/>
              </w:rPr>
              <w:t>LBC</w:t>
            </w:r>
            <w:r w:rsidR="00AB556C">
              <w:rPr>
                <w:rFonts w:ascii="Book Antiqua" w:eastAsia="SimSun" w:hAnsi="Book Antiqua" w:cs="Arial"/>
              </w:rPr>
              <w:t xml:space="preserve"> </w:t>
            </w:r>
            <w:r w:rsidR="00AB556C">
              <w:rPr>
                <w:rFonts w:ascii="Book Antiqua" w:eastAsia="SimSun" w:hAnsi="Book Antiqua" w:cs="Arial" w:hint="eastAsia"/>
                <w:lang w:eastAsia="zh-CN"/>
              </w:rPr>
              <w:t>&gt;</w:t>
            </w:r>
            <w:r w:rsidR="00AB556C">
              <w:rPr>
                <w:rFonts w:ascii="Book Antiqua" w:eastAsia="SimSun" w:hAnsi="Book Antiqua" w:cs="Arial"/>
                <w:lang w:eastAsia="zh-CN"/>
              </w:rPr>
              <w:t xml:space="preserve"> </w:t>
            </w:r>
            <w:r w:rsidRPr="00BD057D">
              <w:rPr>
                <w:rFonts w:ascii="Book Antiqua" w:eastAsia="SimSun" w:hAnsi="Book Antiqua" w:cs="Arial"/>
              </w:rPr>
              <w:t>SC</w:t>
            </w:r>
          </w:p>
        </w:tc>
        <w:tc>
          <w:tcPr>
            <w:tcW w:w="709" w:type="dxa"/>
          </w:tcPr>
          <w:p w14:paraId="7886E80D"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63</w:t>
            </w:r>
          </w:p>
        </w:tc>
        <w:tc>
          <w:tcPr>
            <w:tcW w:w="1276" w:type="dxa"/>
          </w:tcPr>
          <w:p w14:paraId="6A8128A4" w14:textId="5197904C" w:rsidR="003F7EE6" w:rsidRPr="00BD057D" w:rsidRDefault="003F7EE6" w:rsidP="009D2ED8">
            <w:pPr>
              <w:spacing w:line="360" w:lineRule="auto"/>
              <w:jc w:val="both"/>
              <w:rPr>
                <w:rFonts w:ascii="Book Antiqua" w:eastAsia="SimSun" w:hAnsi="Book Antiqua" w:cs="Arial"/>
                <w:color w:val="231F20"/>
              </w:rPr>
            </w:pPr>
            <w:r w:rsidRPr="00BD057D">
              <w:rPr>
                <w:rFonts w:ascii="Book Antiqua" w:eastAsia="SimSun" w:hAnsi="Book Antiqua" w:cs="Arial"/>
                <w:color w:val="231F20"/>
              </w:rPr>
              <w:t>≥</w:t>
            </w:r>
            <w:r w:rsidR="00AB556C">
              <w:rPr>
                <w:rFonts w:ascii="Book Antiqua" w:eastAsia="SimSun" w:hAnsi="Book Antiqua" w:cs="Arial"/>
                <w:color w:val="231F20"/>
              </w:rPr>
              <w:t xml:space="preserve"> </w:t>
            </w:r>
            <w:r w:rsidRPr="00BD057D">
              <w:rPr>
                <w:rFonts w:ascii="Book Antiqua" w:eastAsia="SimSun" w:hAnsi="Book Antiqua" w:cs="Arial"/>
                <w:color w:val="231F20"/>
              </w:rPr>
              <w:t>3</w:t>
            </w:r>
          </w:p>
        </w:tc>
        <w:tc>
          <w:tcPr>
            <w:tcW w:w="1134" w:type="dxa"/>
          </w:tcPr>
          <w:p w14:paraId="78010766"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19/22/25</w:t>
            </w:r>
          </w:p>
        </w:tc>
      </w:tr>
      <w:tr w:rsidR="003F7EE6" w:rsidRPr="00BD057D" w14:paraId="4C1D96A6" w14:textId="77777777" w:rsidTr="00817646">
        <w:trPr>
          <w:trHeight w:val="523"/>
        </w:trPr>
        <w:tc>
          <w:tcPr>
            <w:tcW w:w="1134" w:type="dxa"/>
            <w:shd w:val="clear" w:color="auto" w:fill="auto"/>
            <w:hideMark/>
          </w:tcPr>
          <w:p w14:paraId="50AF8F18" w14:textId="0288C75C" w:rsidR="003F7EE6" w:rsidRPr="00BD057D" w:rsidRDefault="003F7EE6" w:rsidP="009D2ED8">
            <w:pPr>
              <w:spacing w:line="360" w:lineRule="auto"/>
              <w:jc w:val="both"/>
              <w:rPr>
                <w:rFonts w:ascii="Book Antiqua" w:eastAsia="SimSun" w:hAnsi="Book Antiqua" w:cs="Arial"/>
              </w:rPr>
            </w:pPr>
            <w:r w:rsidRPr="00BD057D">
              <w:rPr>
                <w:rFonts w:ascii="Book Antiqua" w:eastAsia="SimSun" w:hAnsi="Book Antiqua" w:cs="Arial"/>
              </w:rPr>
              <w:t xml:space="preserve">Qin </w:t>
            </w:r>
            <w:r w:rsidRPr="00D97332">
              <w:rPr>
                <w:rFonts w:ascii="Book Antiqua" w:eastAsia="SimSun" w:hAnsi="Book Antiqua" w:cs="Arial"/>
                <w:i/>
                <w:iCs/>
              </w:rPr>
              <w:t>et al</w:t>
            </w:r>
            <w:r w:rsidR="00D97332" w:rsidRPr="00D97332">
              <w:rPr>
                <w:rFonts w:ascii="Book Antiqua" w:eastAsia="SimSun" w:hAnsi="Book Antiqua" w:cs="Arial"/>
                <w:vertAlign w:val="superscript"/>
              </w:rPr>
              <w:t>[21]</w:t>
            </w:r>
          </w:p>
        </w:tc>
        <w:tc>
          <w:tcPr>
            <w:tcW w:w="851" w:type="dxa"/>
            <w:shd w:val="clear" w:color="auto" w:fill="auto"/>
            <w:hideMark/>
          </w:tcPr>
          <w:p w14:paraId="7A117464"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2014</w:t>
            </w:r>
          </w:p>
        </w:tc>
        <w:tc>
          <w:tcPr>
            <w:tcW w:w="992" w:type="dxa"/>
            <w:shd w:val="clear" w:color="auto" w:fill="auto"/>
            <w:hideMark/>
          </w:tcPr>
          <w:p w14:paraId="0AAB1705"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 xml:space="preserve">TP and </w:t>
            </w:r>
            <w:r w:rsidRPr="00BD057D">
              <w:rPr>
                <w:rFonts w:ascii="Book Antiqua" w:eastAsia="SimSun" w:hAnsi="Book Antiqua" w:cs="Arial"/>
              </w:rPr>
              <w:t>CB</w:t>
            </w:r>
          </w:p>
        </w:tc>
        <w:tc>
          <w:tcPr>
            <w:tcW w:w="1134" w:type="dxa"/>
            <w:shd w:val="clear" w:color="auto" w:fill="auto"/>
            <w:hideMark/>
          </w:tcPr>
          <w:p w14:paraId="609EC380" w14:textId="77777777" w:rsidR="003F7EE6" w:rsidRPr="00BD057D" w:rsidRDefault="003F7EE6" w:rsidP="009D2ED8">
            <w:pPr>
              <w:spacing w:line="360" w:lineRule="auto"/>
              <w:jc w:val="both"/>
              <w:rPr>
                <w:rFonts w:ascii="Book Antiqua" w:eastAsia="SimSun" w:hAnsi="Book Antiqua" w:cs="Arial"/>
              </w:rPr>
            </w:pPr>
            <w:r w:rsidRPr="00BD057D">
              <w:rPr>
                <w:rFonts w:ascii="Book Antiqua" w:eastAsia="SimSun" w:hAnsi="Book Antiqua" w:cs="Arial"/>
              </w:rPr>
              <w:t>Common</w:t>
            </w:r>
          </w:p>
        </w:tc>
        <w:tc>
          <w:tcPr>
            <w:tcW w:w="992" w:type="dxa"/>
            <w:shd w:val="clear" w:color="auto" w:fill="auto"/>
            <w:hideMark/>
          </w:tcPr>
          <w:p w14:paraId="45BEF78A"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Homology</w:t>
            </w:r>
          </w:p>
        </w:tc>
        <w:tc>
          <w:tcPr>
            <w:tcW w:w="709" w:type="dxa"/>
            <w:shd w:val="clear" w:color="auto" w:fill="auto"/>
            <w:hideMark/>
          </w:tcPr>
          <w:p w14:paraId="4A2B5481"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No</w:t>
            </w:r>
          </w:p>
        </w:tc>
        <w:tc>
          <w:tcPr>
            <w:tcW w:w="1134" w:type="dxa"/>
          </w:tcPr>
          <w:p w14:paraId="7B55BDDD"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Prospective</w:t>
            </w:r>
          </w:p>
        </w:tc>
        <w:tc>
          <w:tcPr>
            <w:tcW w:w="992" w:type="dxa"/>
          </w:tcPr>
          <w:p w14:paraId="2361C1CC" w14:textId="19626048" w:rsidR="003F7EE6" w:rsidRPr="00BD057D" w:rsidRDefault="003F7EE6" w:rsidP="009D2ED8">
            <w:pPr>
              <w:spacing w:line="360" w:lineRule="auto"/>
              <w:jc w:val="both"/>
              <w:rPr>
                <w:rFonts w:ascii="Book Antiqua" w:eastAsia="SimSun" w:hAnsi="Book Antiqua" w:cs="Arial"/>
              </w:rPr>
            </w:pPr>
            <w:r w:rsidRPr="00BD057D">
              <w:rPr>
                <w:rFonts w:ascii="Book Antiqua" w:eastAsia="SimSun" w:hAnsi="Book Antiqua" w:cs="Arial"/>
              </w:rPr>
              <w:t>LBC</w:t>
            </w:r>
            <w:r w:rsidR="00AB556C">
              <w:rPr>
                <w:rFonts w:ascii="Book Antiqua" w:eastAsia="SimSun" w:hAnsi="Book Antiqua" w:cs="Arial"/>
              </w:rPr>
              <w:t xml:space="preserve"> </w:t>
            </w:r>
            <w:r w:rsidR="00AB556C">
              <w:rPr>
                <w:rFonts w:ascii="Book Antiqua" w:eastAsia="SimSun" w:hAnsi="Book Antiqua" w:cs="Arial" w:hint="eastAsia"/>
                <w:lang w:eastAsia="zh-CN"/>
              </w:rPr>
              <w:t>&gt;</w:t>
            </w:r>
            <w:r w:rsidR="00AB556C">
              <w:rPr>
                <w:rFonts w:ascii="Book Antiqua" w:eastAsia="SimSun" w:hAnsi="Book Antiqua" w:cs="Arial"/>
                <w:lang w:eastAsia="zh-CN"/>
              </w:rPr>
              <w:t xml:space="preserve"> </w:t>
            </w:r>
            <w:r w:rsidRPr="00BD057D">
              <w:rPr>
                <w:rFonts w:ascii="Book Antiqua" w:eastAsia="SimSun" w:hAnsi="Book Antiqua" w:cs="Arial"/>
              </w:rPr>
              <w:t>SC</w:t>
            </w:r>
          </w:p>
        </w:tc>
        <w:tc>
          <w:tcPr>
            <w:tcW w:w="709" w:type="dxa"/>
          </w:tcPr>
          <w:p w14:paraId="785461FC"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72</w:t>
            </w:r>
          </w:p>
        </w:tc>
        <w:tc>
          <w:tcPr>
            <w:tcW w:w="1276" w:type="dxa"/>
          </w:tcPr>
          <w:p w14:paraId="583FE733" w14:textId="3E8792D8"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w:t>
            </w:r>
            <w:r w:rsidR="00AB556C">
              <w:rPr>
                <w:rFonts w:ascii="Book Antiqua" w:eastAsia="SimSun" w:hAnsi="Book Antiqua" w:cs="Arial"/>
                <w:color w:val="000000"/>
              </w:rPr>
              <w:t xml:space="preserve"> </w:t>
            </w:r>
            <w:r w:rsidRPr="00BD057D">
              <w:rPr>
                <w:rFonts w:ascii="Book Antiqua" w:eastAsia="SimSun" w:hAnsi="Book Antiqua" w:cs="Arial"/>
                <w:color w:val="000000"/>
              </w:rPr>
              <w:t>3</w:t>
            </w:r>
          </w:p>
        </w:tc>
        <w:tc>
          <w:tcPr>
            <w:tcW w:w="1134" w:type="dxa"/>
          </w:tcPr>
          <w:p w14:paraId="269563AC"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22</w:t>
            </w:r>
          </w:p>
        </w:tc>
      </w:tr>
      <w:tr w:rsidR="003F7EE6" w:rsidRPr="00BD057D" w14:paraId="7B6588B4" w14:textId="77777777" w:rsidTr="00817646">
        <w:trPr>
          <w:trHeight w:val="523"/>
        </w:trPr>
        <w:tc>
          <w:tcPr>
            <w:tcW w:w="1134" w:type="dxa"/>
            <w:shd w:val="clear" w:color="auto" w:fill="auto"/>
            <w:hideMark/>
          </w:tcPr>
          <w:p w14:paraId="173BEB07" w14:textId="065D254A" w:rsidR="003F7EE6" w:rsidRPr="00BD057D" w:rsidRDefault="003F7EE6" w:rsidP="009D2ED8">
            <w:pPr>
              <w:spacing w:line="360" w:lineRule="auto"/>
              <w:jc w:val="both"/>
              <w:rPr>
                <w:rFonts w:ascii="Book Antiqua" w:eastAsia="SimSun" w:hAnsi="Book Antiqua" w:cs="Arial"/>
              </w:rPr>
            </w:pPr>
            <w:r w:rsidRPr="00BD057D">
              <w:rPr>
                <w:rFonts w:ascii="Book Antiqua" w:eastAsia="SimSun" w:hAnsi="Book Antiqua" w:cs="Arial"/>
              </w:rPr>
              <w:t xml:space="preserve">Lee </w:t>
            </w:r>
            <w:r w:rsidRPr="00C0440E">
              <w:rPr>
                <w:rFonts w:ascii="Book Antiqua" w:eastAsia="SimSun" w:hAnsi="Book Antiqua" w:cs="Arial"/>
                <w:i/>
                <w:iCs/>
              </w:rPr>
              <w:t>et al</w:t>
            </w:r>
            <w:r w:rsidR="00C0440E" w:rsidRPr="00C0440E">
              <w:rPr>
                <w:rFonts w:ascii="Book Antiqua" w:eastAsia="SimSun" w:hAnsi="Book Antiqua" w:cs="Arial"/>
                <w:vertAlign w:val="superscript"/>
              </w:rPr>
              <w:t>[20]</w:t>
            </w:r>
          </w:p>
        </w:tc>
        <w:tc>
          <w:tcPr>
            <w:tcW w:w="851" w:type="dxa"/>
            <w:shd w:val="clear" w:color="auto" w:fill="auto"/>
            <w:hideMark/>
          </w:tcPr>
          <w:p w14:paraId="70B43665"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2011</w:t>
            </w:r>
          </w:p>
        </w:tc>
        <w:tc>
          <w:tcPr>
            <w:tcW w:w="992" w:type="dxa"/>
            <w:shd w:val="clear" w:color="auto" w:fill="auto"/>
            <w:hideMark/>
          </w:tcPr>
          <w:p w14:paraId="4C97AC23"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TP</w:t>
            </w:r>
          </w:p>
        </w:tc>
        <w:tc>
          <w:tcPr>
            <w:tcW w:w="1134" w:type="dxa"/>
            <w:shd w:val="clear" w:color="auto" w:fill="auto"/>
            <w:hideMark/>
          </w:tcPr>
          <w:p w14:paraId="71B3A6D5"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Common</w:t>
            </w:r>
          </w:p>
        </w:tc>
        <w:tc>
          <w:tcPr>
            <w:tcW w:w="992" w:type="dxa"/>
            <w:shd w:val="clear" w:color="auto" w:fill="auto"/>
            <w:hideMark/>
          </w:tcPr>
          <w:p w14:paraId="14143DB5"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Homology</w:t>
            </w:r>
          </w:p>
        </w:tc>
        <w:tc>
          <w:tcPr>
            <w:tcW w:w="709" w:type="dxa"/>
            <w:shd w:val="clear" w:color="auto" w:fill="auto"/>
            <w:hideMark/>
          </w:tcPr>
          <w:p w14:paraId="678FF3D6"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No</w:t>
            </w:r>
          </w:p>
        </w:tc>
        <w:tc>
          <w:tcPr>
            <w:tcW w:w="1134" w:type="dxa"/>
          </w:tcPr>
          <w:p w14:paraId="188A4398"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Prospective</w:t>
            </w:r>
          </w:p>
        </w:tc>
        <w:tc>
          <w:tcPr>
            <w:tcW w:w="992" w:type="dxa"/>
          </w:tcPr>
          <w:p w14:paraId="0B4FD273" w14:textId="44078106" w:rsidR="003F7EE6" w:rsidRPr="00BD057D" w:rsidRDefault="003F7EE6" w:rsidP="009D2ED8">
            <w:pPr>
              <w:spacing w:line="360" w:lineRule="auto"/>
              <w:jc w:val="both"/>
              <w:rPr>
                <w:rFonts w:ascii="Book Antiqua" w:eastAsia="SimSun" w:hAnsi="Book Antiqua" w:cs="Arial"/>
              </w:rPr>
            </w:pPr>
            <w:r w:rsidRPr="00BD057D">
              <w:rPr>
                <w:rFonts w:ascii="Book Antiqua" w:eastAsia="SimSun" w:hAnsi="Book Antiqua" w:cs="Arial"/>
              </w:rPr>
              <w:t>LBC</w:t>
            </w:r>
            <w:r w:rsidR="00AB556C">
              <w:rPr>
                <w:rFonts w:ascii="Book Antiqua" w:eastAsia="SimSun" w:hAnsi="Book Antiqua" w:cs="Arial"/>
              </w:rPr>
              <w:t xml:space="preserve"> </w:t>
            </w:r>
            <w:r w:rsidRPr="00BD057D">
              <w:rPr>
                <w:rFonts w:ascii="Book Antiqua" w:eastAsia="SimSun" w:hAnsi="Book Antiqua" w:cs="Arial"/>
              </w:rPr>
              <w:t>&lt;</w:t>
            </w:r>
            <w:r w:rsidR="00AB556C">
              <w:rPr>
                <w:rFonts w:ascii="Book Antiqua" w:eastAsia="SimSun" w:hAnsi="Book Antiqua" w:cs="Arial"/>
              </w:rPr>
              <w:t xml:space="preserve"> </w:t>
            </w:r>
            <w:r w:rsidRPr="00BD057D">
              <w:rPr>
                <w:rFonts w:ascii="Book Antiqua" w:eastAsia="SimSun" w:hAnsi="Book Antiqua" w:cs="Arial"/>
              </w:rPr>
              <w:t>SC</w:t>
            </w:r>
          </w:p>
        </w:tc>
        <w:tc>
          <w:tcPr>
            <w:tcW w:w="709" w:type="dxa"/>
          </w:tcPr>
          <w:p w14:paraId="10492A0C"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58</w:t>
            </w:r>
          </w:p>
        </w:tc>
        <w:tc>
          <w:tcPr>
            <w:tcW w:w="1276" w:type="dxa"/>
          </w:tcPr>
          <w:p w14:paraId="61DEBE89" w14:textId="36E1CDC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w:t>
            </w:r>
            <w:r w:rsidR="00AB556C">
              <w:rPr>
                <w:rFonts w:ascii="Book Antiqua" w:eastAsia="SimSun" w:hAnsi="Book Antiqua" w:cs="Arial"/>
                <w:color w:val="000000"/>
              </w:rPr>
              <w:t xml:space="preserve"> </w:t>
            </w:r>
            <w:r w:rsidRPr="00BD057D">
              <w:rPr>
                <w:rFonts w:ascii="Book Antiqua" w:eastAsia="SimSun" w:hAnsi="Book Antiqua" w:cs="Arial"/>
                <w:color w:val="000000"/>
              </w:rPr>
              <w:t>3</w:t>
            </w:r>
          </w:p>
        </w:tc>
        <w:tc>
          <w:tcPr>
            <w:tcW w:w="1134" w:type="dxa"/>
          </w:tcPr>
          <w:p w14:paraId="3940861B"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22/25</w:t>
            </w:r>
          </w:p>
        </w:tc>
      </w:tr>
      <w:tr w:rsidR="003F7EE6" w:rsidRPr="00BD057D" w14:paraId="0000C2E2" w14:textId="77777777" w:rsidTr="00817646">
        <w:trPr>
          <w:trHeight w:val="523"/>
        </w:trPr>
        <w:tc>
          <w:tcPr>
            <w:tcW w:w="1134" w:type="dxa"/>
            <w:shd w:val="clear" w:color="auto" w:fill="auto"/>
            <w:hideMark/>
          </w:tcPr>
          <w:p w14:paraId="3948A42C" w14:textId="70605906" w:rsidR="003F7EE6" w:rsidRPr="00BD057D" w:rsidRDefault="003F7EE6" w:rsidP="009D2ED8">
            <w:pPr>
              <w:spacing w:line="360" w:lineRule="auto"/>
              <w:jc w:val="both"/>
              <w:rPr>
                <w:rFonts w:ascii="Book Antiqua" w:eastAsia="SimSun" w:hAnsi="Book Antiqua" w:cs="Arial"/>
              </w:rPr>
            </w:pPr>
            <w:r w:rsidRPr="00BD057D">
              <w:rPr>
                <w:rFonts w:ascii="Book Antiqua" w:eastAsia="SimSun" w:hAnsi="Book Antiqua" w:cs="Arial"/>
              </w:rPr>
              <w:lastRenderedPageBreak/>
              <w:t xml:space="preserve">LeBlanc </w:t>
            </w:r>
            <w:r w:rsidRPr="00D97332">
              <w:rPr>
                <w:rFonts w:ascii="Book Antiqua" w:eastAsia="SimSun" w:hAnsi="Book Antiqua" w:cs="Arial"/>
                <w:i/>
                <w:iCs/>
              </w:rPr>
              <w:t>et al</w:t>
            </w:r>
            <w:r w:rsidR="00D97332" w:rsidRPr="00D97332">
              <w:rPr>
                <w:rFonts w:ascii="Book Antiqua" w:eastAsia="SimSun" w:hAnsi="Book Antiqua" w:cs="Arial"/>
                <w:vertAlign w:val="superscript"/>
              </w:rPr>
              <w:t>[19]</w:t>
            </w:r>
          </w:p>
        </w:tc>
        <w:tc>
          <w:tcPr>
            <w:tcW w:w="851" w:type="dxa"/>
            <w:shd w:val="clear" w:color="auto" w:fill="auto"/>
            <w:hideMark/>
          </w:tcPr>
          <w:p w14:paraId="32CF103E" w14:textId="77777777" w:rsidR="003F7EE6" w:rsidRPr="00BD057D" w:rsidRDefault="003F7EE6" w:rsidP="009D2ED8">
            <w:pPr>
              <w:spacing w:line="360" w:lineRule="auto"/>
              <w:jc w:val="both"/>
              <w:rPr>
                <w:rFonts w:ascii="Book Antiqua" w:eastAsia="SimSun" w:hAnsi="Book Antiqua" w:cs="Arial"/>
                <w:color w:val="231F20"/>
              </w:rPr>
            </w:pPr>
            <w:r w:rsidRPr="00BD057D">
              <w:rPr>
                <w:rFonts w:ascii="Book Antiqua" w:eastAsia="SimSun" w:hAnsi="Book Antiqua" w:cs="Arial"/>
                <w:color w:val="231F20"/>
              </w:rPr>
              <w:t>2010</w:t>
            </w:r>
          </w:p>
        </w:tc>
        <w:tc>
          <w:tcPr>
            <w:tcW w:w="992" w:type="dxa"/>
            <w:shd w:val="clear" w:color="auto" w:fill="auto"/>
            <w:hideMark/>
          </w:tcPr>
          <w:p w14:paraId="4CAEDAD0"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TP</w:t>
            </w:r>
          </w:p>
        </w:tc>
        <w:tc>
          <w:tcPr>
            <w:tcW w:w="1134" w:type="dxa"/>
            <w:shd w:val="clear" w:color="auto" w:fill="auto"/>
            <w:hideMark/>
          </w:tcPr>
          <w:p w14:paraId="6B0D318E"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Common</w:t>
            </w:r>
          </w:p>
        </w:tc>
        <w:tc>
          <w:tcPr>
            <w:tcW w:w="992" w:type="dxa"/>
            <w:shd w:val="clear" w:color="auto" w:fill="auto"/>
            <w:hideMark/>
          </w:tcPr>
          <w:p w14:paraId="7433062D"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Homology</w:t>
            </w:r>
          </w:p>
        </w:tc>
        <w:tc>
          <w:tcPr>
            <w:tcW w:w="709" w:type="dxa"/>
            <w:shd w:val="clear" w:color="auto" w:fill="auto"/>
            <w:hideMark/>
          </w:tcPr>
          <w:p w14:paraId="6480D445" w14:textId="77777777" w:rsidR="003F7EE6" w:rsidRPr="00AB556C" w:rsidRDefault="003F7EE6" w:rsidP="009D2ED8">
            <w:pPr>
              <w:spacing w:line="360" w:lineRule="auto"/>
              <w:jc w:val="both"/>
              <w:rPr>
                <w:rFonts w:ascii="Book Antiqua" w:eastAsia="SimSun" w:hAnsi="Book Antiqua" w:cs="Arial"/>
                <w:color w:val="000000"/>
              </w:rPr>
            </w:pPr>
            <w:r w:rsidRPr="00AB556C">
              <w:rPr>
                <w:rFonts w:ascii="Book Antiqua" w:eastAsia="SimSun" w:hAnsi="Book Antiqua" w:cs="Arial"/>
                <w:color w:val="000000"/>
              </w:rPr>
              <w:t>Yes</w:t>
            </w:r>
          </w:p>
        </w:tc>
        <w:tc>
          <w:tcPr>
            <w:tcW w:w="1134" w:type="dxa"/>
          </w:tcPr>
          <w:p w14:paraId="3D5C58DF" w14:textId="77777777" w:rsidR="003F7EE6" w:rsidRPr="00AB556C" w:rsidRDefault="003F7EE6" w:rsidP="009D2ED8">
            <w:pPr>
              <w:spacing w:line="360" w:lineRule="auto"/>
              <w:jc w:val="both"/>
              <w:rPr>
                <w:rFonts w:ascii="Book Antiqua" w:eastAsia="SimSun" w:hAnsi="Book Antiqua" w:cs="Arial"/>
                <w:color w:val="000000"/>
              </w:rPr>
            </w:pPr>
            <w:r w:rsidRPr="00AB556C">
              <w:rPr>
                <w:rFonts w:ascii="Book Antiqua" w:eastAsia="SimSun" w:hAnsi="Book Antiqua" w:cs="Arial"/>
                <w:color w:val="000000"/>
              </w:rPr>
              <w:t>Prospective</w:t>
            </w:r>
          </w:p>
        </w:tc>
        <w:tc>
          <w:tcPr>
            <w:tcW w:w="992" w:type="dxa"/>
          </w:tcPr>
          <w:p w14:paraId="1ACA3BE1" w14:textId="2BDEA3CD" w:rsidR="003F7EE6" w:rsidRPr="00AB556C" w:rsidRDefault="003F7EE6" w:rsidP="009D2ED8">
            <w:pPr>
              <w:spacing w:line="360" w:lineRule="auto"/>
              <w:jc w:val="both"/>
              <w:rPr>
                <w:rFonts w:ascii="Book Antiqua" w:eastAsia="SimSun" w:hAnsi="Book Antiqua" w:cs="Arial"/>
              </w:rPr>
            </w:pPr>
            <w:r w:rsidRPr="00AB556C">
              <w:rPr>
                <w:rFonts w:ascii="Book Antiqua" w:eastAsia="SimSun" w:hAnsi="Book Antiqua" w:cs="Arial"/>
              </w:rPr>
              <w:t>LBC</w:t>
            </w:r>
            <w:r w:rsidR="00AB556C">
              <w:rPr>
                <w:rFonts w:ascii="Book Antiqua" w:eastAsia="SimSun" w:hAnsi="Book Antiqua" w:cs="Arial"/>
              </w:rPr>
              <w:t xml:space="preserve"> </w:t>
            </w:r>
            <w:r w:rsidRPr="00AB556C">
              <w:rPr>
                <w:rFonts w:ascii="Book Antiqua" w:eastAsia="SimSun" w:hAnsi="Book Antiqua" w:cs="Arial"/>
              </w:rPr>
              <w:t>&lt;</w:t>
            </w:r>
            <w:r w:rsidR="00AB556C">
              <w:rPr>
                <w:rFonts w:ascii="Book Antiqua" w:eastAsia="SimSun" w:hAnsi="Book Antiqua" w:cs="Arial"/>
              </w:rPr>
              <w:t xml:space="preserve"> </w:t>
            </w:r>
            <w:r w:rsidRPr="00AB556C">
              <w:rPr>
                <w:rFonts w:ascii="Book Antiqua" w:eastAsia="SimSun" w:hAnsi="Book Antiqua" w:cs="Arial"/>
              </w:rPr>
              <w:t>SC</w:t>
            </w:r>
          </w:p>
        </w:tc>
        <w:tc>
          <w:tcPr>
            <w:tcW w:w="709" w:type="dxa"/>
          </w:tcPr>
          <w:p w14:paraId="5B67EA8C" w14:textId="77777777" w:rsidR="003F7EE6" w:rsidRPr="00AB556C" w:rsidRDefault="003F7EE6" w:rsidP="009D2ED8">
            <w:pPr>
              <w:spacing w:line="360" w:lineRule="auto"/>
              <w:jc w:val="both"/>
              <w:rPr>
                <w:rFonts w:ascii="Book Antiqua" w:eastAsia="SimSun" w:hAnsi="Book Antiqua" w:cs="Arial"/>
                <w:color w:val="000000"/>
              </w:rPr>
            </w:pPr>
            <w:r w:rsidRPr="00AB556C">
              <w:rPr>
                <w:rFonts w:ascii="Book Antiqua" w:eastAsia="SimSun" w:hAnsi="Book Antiqua" w:cs="Arial"/>
                <w:color w:val="000000"/>
              </w:rPr>
              <w:t>50</w:t>
            </w:r>
          </w:p>
        </w:tc>
        <w:tc>
          <w:tcPr>
            <w:tcW w:w="1276" w:type="dxa"/>
          </w:tcPr>
          <w:p w14:paraId="3C9DE576" w14:textId="0FA0115B"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w:t>
            </w:r>
            <w:r w:rsidR="00AB556C">
              <w:rPr>
                <w:rFonts w:ascii="Book Antiqua" w:eastAsia="SimSun" w:hAnsi="Book Antiqua" w:cs="Arial"/>
                <w:color w:val="000000"/>
              </w:rPr>
              <w:t xml:space="preserve"> </w:t>
            </w:r>
            <w:r w:rsidRPr="00BD057D">
              <w:rPr>
                <w:rFonts w:ascii="Book Antiqua" w:eastAsia="SimSun" w:hAnsi="Book Antiqua" w:cs="Arial"/>
                <w:color w:val="000000"/>
              </w:rPr>
              <w:t>3</w:t>
            </w:r>
          </w:p>
        </w:tc>
        <w:tc>
          <w:tcPr>
            <w:tcW w:w="1134" w:type="dxa"/>
          </w:tcPr>
          <w:p w14:paraId="1078A93A"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22</w:t>
            </w:r>
          </w:p>
        </w:tc>
      </w:tr>
      <w:tr w:rsidR="003F7EE6" w:rsidRPr="00BD057D" w14:paraId="651E6D83" w14:textId="77777777" w:rsidTr="00817646">
        <w:trPr>
          <w:trHeight w:val="523"/>
        </w:trPr>
        <w:tc>
          <w:tcPr>
            <w:tcW w:w="1134" w:type="dxa"/>
            <w:shd w:val="clear" w:color="auto" w:fill="auto"/>
            <w:hideMark/>
          </w:tcPr>
          <w:p w14:paraId="3840FD0B" w14:textId="5287D0BE" w:rsidR="003F7EE6" w:rsidRPr="00BD057D" w:rsidRDefault="003F7EE6" w:rsidP="009D2ED8">
            <w:pPr>
              <w:spacing w:line="360" w:lineRule="auto"/>
              <w:jc w:val="both"/>
              <w:rPr>
                <w:rFonts w:ascii="Book Antiqua" w:eastAsia="SimSun" w:hAnsi="Book Antiqua" w:cs="Arial"/>
                <w:lang w:val="pt-BR"/>
              </w:rPr>
            </w:pPr>
            <w:r w:rsidRPr="00BD057D">
              <w:rPr>
                <w:rFonts w:ascii="Book Antiqua" w:eastAsia="SimSun" w:hAnsi="Book Antiqua" w:cs="Arial"/>
                <w:lang w:val="pt-BR"/>
              </w:rPr>
              <w:t xml:space="preserve">de Luna </w:t>
            </w:r>
            <w:r w:rsidRPr="00D97332">
              <w:rPr>
                <w:rFonts w:ascii="Book Antiqua" w:eastAsia="SimSun" w:hAnsi="Book Antiqua" w:cs="Arial"/>
                <w:i/>
                <w:iCs/>
                <w:lang w:val="pt-BR"/>
              </w:rPr>
              <w:t>et al</w:t>
            </w:r>
            <w:r w:rsidR="00D97332" w:rsidRPr="00D97332">
              <w:rPr>
                <w:rFonts w:ascii="Book Antiqua" w:eastAsia="SimSun" w:hAnsi="Book Antiqua" w:cs="Arial"/>
                <w:vertAlign w:val="superscript"/>
                <w:lang w:val="pt-BR"/>
              </w:rPr>
              <w:t>[18]</w:t>
            </w:r>
          </w:p>
        </w:tc>
        <w:tc>
          <w:tcPr>
            <w:tcW w:w="851" w:type="dxa"/>
            <w:shd w:val="clear" w:color="auto" w:fill="auto"/>
            <w:hideMark/>
          </w:tcPr>
          <w:p w14:paraId="30385788"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2004</w:t>
            </w:r>
          </w:p>
        </w:tc>
        <w:tc>
          <w:tcPr>
            <w:tcW w:w="992" w:type="dxa"/>
            <w:shd w:val="clear" w:color="auto" w:fill="auto"/>
            <w:hideMark/>
          </w:tcPr>
          <w:p w14:paraId="7C82B712"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TP</w:t>
            </w:r>
          </w:p>
        </w:tc>
        <w:tc>
          <w:tcPr>
            <w:tcW w:w="1134" w:type="dxa"/>
            <w:shd w:val="clear" w:color="auto" w:fill="auto"/>
            <w:hideMark/>
          </w:tcPr>
          <w:p w14:paraId="3DB6365C" w14:textId="77777777" w:rsidR="003F7EE6" w:rsidRPr="00BD057D" w:rsidRDefault="003F7EE6" w:rsidP="009D2ED8">
            <w:pPr>
              <w:spacing w:line="360" w:lineRule="auto"/>
              <w:jc w:val="both"/>
              <w:rPr>
                <w:rFonts w:ascii="Book Antiqua" w:eastAsia="SimSun" w:hAnsi="Book Antiqua" w:cs="Arial"/>
              </w:rPr>
            </w:pPr>
            <w:r w:rsidRPr="00BD057D">
              <w:rPr>
                <w:rFonts w:ascii="Book Antiqua" w:eastAsia="SimSun" w:hAnsi="Book Antiqua" w:cs="Arial"/>
              </w:rPr>
              <w:t>Common</w:t>
            </w:r>
          </w:p>
        </w:tc>
        <w:tc>
          <w:tcPr>
            <w:tcW w:w="992" w:type="dxa"/>
            <w:shd w:val="clear" w:color="auto" w:fill="auto"/>
            <w:hideMark/>
          </w:tcPr>
          <w:p w14:paraId="125034FA"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Homology</w:t>
            </w:r>
          </w:p>
        </w:tc>
        <w:tc>
          <w:tcPr>
            <w:tcW w:w="709" w:type="dxa"/>
            <w:shd w:val="clear" w:color="auto" w:fill="auto"/>
            <w:hideMark/>
          </w:tcPr>
          <w:p w14:paraId="2A0D0E39" w14:textId="77777777" w:rsidR="003F7EE6" w:rsidRPr="00AB556C" w:rsidRDefault="003F7EE6" w:rsidP="009D2ED8">
            <w:pPr>
              <w:spacing w:line="360" w:lineRule="auto"/>
              <w:jc w:val="both"/>
              <w:rPr>
                <w:rFonts w:ascii="Book Antiqua" w:eastAsia="SimSun" w:hAnsi="Book Antiqua" w:cs="Arial"/>
                <w:color w:val="000000"/>
              </w:rPr>
            </w:pPr>
            <w:r w:rsidRPr="00AB556C">
              <w:rPr>
                <w:rFonts w:ascii="Book Antiqua" w:eastAsia="SimSun" w:hAnsi="Book Antiqua" w:cs="Arial"/>
                <w:color w:val="000000"/>
              </w:rPr>
              <w:t>Yes</w:t>
            </w:r>
          </w:p>
        </w:tc>
        <w:tc>
          <w:tcPr>
            <w:tcW w:w="1134" w:type="dxa"/>
          </w:tcPr>
          <w:p w14:paraId="51E76B69" w14:textId="77777777" w:rsidR="003F7EE6" w:rsidRPr="00AB556C" w:rsidRDefault="003F7EE6" w:rsidP="009D2ED8">
            <w:pPr>
              <w:spacing w:line="360" w:lineRule="auto"/>
              <w:jc w:val="both"/>
              <w:rPr>
                <w:rFonts w:ascii="Book Antiqua" w:eastAsia="SimSun" w:hAnsi="Book Antiqua" w:cs="Arial"/>
                <w:color w:val="000000"/>
              </w:rPr>
            </w:pPr>
            <w:r w:rsidRPr="00AB556C">
              <w:rPr>
                <w:rFonts w:ascii="Book Antiqua" w:eastAsia="SimSun" w:hAnsi="Book Antiqua" w:cs="Arial"/>
                <w:color w:val="000000"/>
              </w:rPr>
              <w:t>Retrospective</w:t>
            </w:r>
          </w:p>
        </w:tc>
        <w:tc>
          <w:tcPr>
            <w:tcW w:w="992" w:type="dxa"/>
          </w:tcPr>
          <w:p w14:paraId="361078A8" w14:textId="5D2B65D7" w:rsidR="003F7EE6" w:rsidRPr="00AB556C" w:rsidRDefault="003F7EE6" w:rsidP="009D2ED8">
            <w:pPr>
              <w:spacing w:line="360" w:lineRule="auto"/>
              <w:jc w:val="both"/>
              <w:rPr>
                <w:rFonts w:ascii="Book Antiqua" w:eastAsia="SimSun" w:hAnsi="Book Antiqua" w:cs="Arial"/>
              </w:rPr>
            </w:pPr>
            <w:r w:rsidRPr="00AB556C">
              <w:rPr>
                <w:rFonts w:ascii="Book Antiqua" w:eastAsia="SimSun" w:hAnsi="Book Antiqua" w:cs="Arial"/>
              </w:rPr>
              <w:t>LBC</w:t>
            </w:r>
            <w:r w:rsidR="00AB556C">
              <w:rPr>
                <w:rFonts w:ascii="Book Antiqua" w:eastAsia="SimSun" w:hAnsi="Book Antiqua" w:cs="Arial"/>
              </w:rPr>
              <w:t xml:space="preserve"> </w:t>
            </w:r>
            <w:r w:rsidRPr="00AB556C">
              <w:rPr>
                <w:rFonts w:ascii="Book Antiqua" w:eastAsia="SimSun" w:hAnsi="Book Antiqua" w:cs="Arial"/>
              </w:rPr>
              <w:t>&lt;</w:t>
            </w:r>
            <w:r w:rsidR="00AB556C">
              <w:rPr>
                <w:rFonts w:ascii="Book Antiqua" w:eastAsia="SimSun" w:hAnsi="Book Antiqua" w:cs="Arial"/>
              </w:rPr>
              <w:t xml:space="preserve"> </w:t>
            </w:r>
            <w:r w:rsidRPr="00AB556C">
              <w:rPr>
                <w:rFonts w:ascii="Book Antiqua" w:eastAsia="SimSun" w:hAnsi="Book Antiqua" w:cs="Arial"/>
              </w:rPr>
              <w:t>SC</w:t>
            </w:r>
          </w:p>
        </w:tc>
        <w:tc>
          <w:tcPr>
            <w:tcW w:w="709" w:type="dxa"/>
          </w:tcPr>
          <w:p w14:paraId="30F192E2" w14:textId="64EEC3FE" w:rsidR="003F7EE6" w:rsidRPr="00AB556C" w:rsidRDefault="003F7EE6" w:rsidP="009D2ED8">
            <w:pPr>
              <w:spacing w:line="360" w:lineRule="auto"/>
              <w:jc w:val="both"/>
              <w:rPr>
                <w:rFonts w:ascii="Book Antiqua" w:eastAsia="SimSun" w:hAnsi="Book Antiqua" w:cs="Arial"/>
              </w:rPr>
            </w:pPr>
            <w:r w:rsidRPr="00AB556C">
              <w:rPr>
                <w:rFonts w:ascii="Book Antiqua" w:eastAsia="SimSun" w:hAnsi="Book Antiqua" w:cs="Arial"/>
              </w:rPr>
              <w:t>67</w:t>
            </w:r>
            <w:r w:rsidR="00AB556C">
              <w:rPr>
                <w:rFonts w:ascii="Book Antiqua" w:eastAsia="SimSun" w:hAnsi="Book Antiqua" w:cs="Arial"/>
              </w:rPr>
              <w:t xml:space="preserve"> </w:t>
            </w:r>
            <w:r w:rsidRPr="00AB556C">
              <w:rPr>
                <w:rFonts w:ascii="Book Antiqua" w:eastAsia="SimSun" w:hAnsi="Book Antiqua" w:cs="Arial"/>
              </w:rPr>
              <w:t>(62/51)</w:t>
            </w:r>
          </w:p>
        </w:tc>
        <w:tc>
          <w:tcPr>
            <w:tcW w:w="1276" w:type="dxa"/>
          </w:tcPr>
          <w:p w14:paraId="3E9CB760"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NA</w:t>
            </w:r>
          </w:p>
        </w:tc>
        <w:tc>
          <w:tcPr>
            <w:tcW w:w="1134" w:type="dxa"/>
          </w:tcPr>
          <w:p w14:paraId="1D33BE76" w14:textId="77777777" w:rsidR="003F7EE6" w:rsidRPr="00BD057D" w:rsidRDefault="003F7EE6" w:rsidP="009D2ED8">
            <w:pPr>
              <w:spacing w:line="360" w:lineRule="auto"/>
              <w:jc w:val="both"/>
              <w:rPr>
                <w:rFonts w:ascii="Book Antiqua" w:eastAsia="SimSun" w:hAnsi="Book Antiqua" w:cs="Arial"/>
                <w:color w:val="000000"/>
              </w:rPr>
            </w:pPr>
            <w:r w:rsidRPr="00BD057D">
              <w:rPr>
                <w:rFonts w:ascii="Book Antiqua" w:eastAsia="SimSun" w:hAnsi="Book Antiqua" w:cs="Arial"/>
                <w:color w:val="000000"/>
              </w:rPr>
              <w:t>NA</w:t>
            </w:r>
          </w:p>
        </w:tc>
      </w:tr>
    </w:tbl>
    <w:p w14:paraId="5B5C20B7" w14:textId="596EF970" w:rsidR="003F7EE6" w:rsidRPr="00BD057D" w:rsidRDefault="00270DDA" w:rsidP="00BD057D">
      <w:pPr>
        <w:spacing w:line="360" w:lineRule="auto"/>
        <w:jc w:val="both"/>
        <w:rPr>
          <w:rFonts w:ascii="Book Antiqua" w:eastAsia="SimSun" w:hAnsi="Book Antiqua" w:cs="Arial"/>
          <w:lang w:bidi="ar"/>
        </w:rPr>
      </w:pPr>
      <w:r w:rsidRPr="00270DDA">
        <w:rPr>
          <w:rFonts w:ascii="Book Antiqua" w:eastAsia="SimSun" w:hAnsi="Book Antiqua" w:cs="Arial"/>
          <w:vertAlign w:val="superscript"/>
          <w:lang w:bidi="ar"/>
        </w:rPr>
        <w:t>1</w:t>
      </w:r>
      <w:r w:rsidR="003F7EE6" w:rsidRPr="00BD057D">
        <w:rPr>
          <w:rFonts w:ascii="Book Antiqua" w:eastAsia="SimSun" w:hAnsi="Book Antiqua" w:cs="Arial"/>
          <w:lang w:bidi="ar"/>
        </w:rPr>
        <w:t>In two of the studies (</w:t>
      </w:r>
      <w:r w:rsidR="003F7EE6" w:rsidRPr="00BD057D">
        <w:rPr>
          <w:rFonts w:ascii="Book Antiqua" w:eastAsia="SimSun" w:hAnsi="Book Antiqua" w:cs="Arial"/>
        </w:rPr>
        <w:t xml:space="preserve">Chun </w:t>
      </w:r>
      <w:r w:rsidR="003F7EE6" w:rsidRPr="00AB556C">
        <w:rPr>
          <w:rFonts w:ascii="Book Antiqua" w:eastAsia="SimSun" w:hAnsi="Book Antiqua" w:cs="Arial"/>
          <w:i/>
          <w:iCs/>
        </w:rPr>
        <w:t>et al</w:t>
      </w:r>
      <w:r w:rsidR="00AB556C" w:rsidRPr="00AB556C">
        <w:rPr>
          <w:rFonts w:ascii="Book Antiqua" w:eastAsia="SimSun" w:hAnsi="Book Antiqua" w:cs="Arial"/>
          <w:vertAlign w:val="superscript"/>
        </w:rPr>
        <w:t>[8]</w:t>
      </w:r>
      <w:r w:rsidR="003F7EE6" w:rsidRPr="00BD057D">
        <w:rPr>
          <w:rFonts w:ascii="Book Antiqua" w:eastAsia="SimSun" w:hAnsi="Book Antiqua" w:cs="Arial"/>
        </w:rPr>
        <w:t xml:space="preserve"> and </w:t>
      </w:r>
      <w:r w:rsidR="00AB556C" w:rsidRPr="00AB556C">
        <w:rPr>
          <w:rFonts w:ascii="Book Antiqua" w:eastAsia="SimSun" w:hAnsi="Book Antiqua" w:cs="Arial"/>
        </w:rPr>
        <w:t xml:space="preserve">de Luna </w:t>
      </w:r>
      <w:r w:rsidR="00AB556C" w:rsidRPr="00AB556C">
        <w:rPr>
          <w:rFonts w:ascii="Book Antiqua" w:eastAsia="SimSun" w:hAnsi="Book Antiqua" w:cs="Arial"/>
          <w:i/>
          <w:iCs/>
        </w:rPr>
        <w:t>et al</w:t>
      </w:r>
      <w:r w:rsidR="00AB556C" w:rsidRPr="00AB556C">
        <w:rPr>
          <w:rFonts w:ascii="Book Antiqua" w:eastAsia="SimSun" w:hAnsi="Book Antiqua" w:cs="Arial"/>
          <w:vertAlign w:val="superscript"/>
        </w:rPr>
        <w:t>[18]</w:t>
      </w:r>
      <w:r w:rsidR="003F7EE6" w:rsidRPr="00BD057D">
        <w:rPr>
          <w:rFonts w:ascii="Book Antiqua" w:eastAsia="SimSun" w:hAnsi="Book Antiqua" w:cs="Arial"/>
          <w:lang w:bidi="ar"/>
        </w:rPr>
        <w:t xml:space="preserve">), inadequate cytological samples were excluded from the final analysis. </w:t>
      </w:r>
      <w:r w:rsidR="00450DB5" w:rsidRPr="00BD057D">
        <w:rPr>
          <w:rFonts w:ascii="Book Antiqua" w:eastAsia="SimSun" w:hAnsi="Book Antiqua" w:cs="Arial"/>
          <w:lang w:bidi="ar"/>
        </w:rPr>
        <w:t xml:space="preserve">CB: </w:t>
      </w:r>
      <w:r w:rsidR="00450DB5">
        <w:rPr>
          <w:rFonts w:ascii="Book Antiqua" w:eastAsia="SimSun" w:hAnsi="Book Antiqua" w:cs="Arial"/>
          <w:lang w:bidi="ar"/>
        </w:rPr>
        <w:t>C</w:t>
      </w:r>
      <w:r w:rsidR="00450DB5" w:rsidRPr="00BD057D">
        <w:rPr>
          <w:rFonts w:ascii="Book Antiqua" w:eastAsia="SimSun" w:hAnsi="Book Antiqua" w:cs="Arial"/>
          <w:lang w:bidi="ar"/>
        </w:rPr>
        <w:t xml:space="preserve">ell block; CP: Cell </w:t>
      </w:r>
      <w:r w:rsidR="00450DB5">
        <w:rPr>
          <w:rFonts w:ascii="Book Antiqua" w:eastAsia="SimSun" w:hAnsi="Book Antiqua" w:cs="Arial"/>
          <w:lang w:bidi="ar"/>
        </w:rPr>
        <w:t>p</w:t>
      </w:r>
      <w:r w:rsidR="00450DB5" w:rsidRPr="00BD057D">
        <w:rPr>
          <w:rFonts w:ascii="Book Antiqua" w:eastAsia="SimSun" w:hAnsi="Book Antiqua" w:cs="Arial"/>
          <w:lang w:bidi="ar"/>
        </w:rPr>
        <w:t xml:space="preserve">rep </w:t>
      </w:r>
      <w:r w:rsidR="00450DB5">
        <w:rPr>
          <w:rFonts w:ascii="Book Antiqua" w:eastAsia="SimSun" w:hAnsi="Book Antiqua" w:cs="Arial"/>
          <w:lang w:bidi="ar"/>
        </w:rPr>
        <w:t>p</w:t>
      </w:r>
      <w:r w:rsidR="00450DB5" w:rsidRPr="00BD057D">
        <w:rPr>
          <w:rFonts w:ascii="Book Antiqua" w:eastAsia="SimSun" w:hAnsi="Book Antiqua" w:cs="Arial"/>
          <w:lang w:bidi="ar"/>
        </w:rPr>
        <w:t xml:space="preserve">lus; </w:t>
      </w:r>
      <w:r w:rsidR="00450DB5">
        <w:rPr>
          <w:rFonts w:ascii="Book Antiqua" w:eastAsia="Book Antiqua" w:hAnsi="Book Antiqua" w:cs="Book Antiqua"/>
          <w:color w:val="000000"/>
        </w:rPr>
        <w:t>FNA: F</w:t>
      </w:r>
      <w:r w:rsidR="00450DB5" w:rsidRPr="00BD057D">
        <w:rPr>
          <w:rFonts w:ascii="Book Antiqua" w:eastAsia="Book Antiqua" w:hAnsi="Book Antiqua" w:cs="Book Antiqua"/>
          <w:color w:val="000000"/>
        </w:rPr>
        <w:t>ine-needle aspiration</w:t>
      </w:r>
      <w:r w:rsidR="00450DB5">
        <w:rPr>
          <w:rFonts w:ascii="Book Antiqua" w:eastAsia="Book Antiqua" w:hAnsi="Book Antiqua" w:cs="Book Antiqua"/>
          <w:color w:val="000000"/>
        </w:rPr>
        <w:t xml:space="preserve">; </w:t>
      </w:r>
      <w:r w:rsidR="003F7EE6" w:rsidRPr="00BD057D">
        <w:rPr>
          <w:rFonts w:ascii="Book Antiqua" w:eastAsia="SimSun" w:hAnsi="Book Antiqua" w:cs="Arial"/>
          <w:lang w:bidi="ar"/>
        </w:rPr>
        <w:t xml:space="preserve">LBC: </w:t>
      </w:r>
      <w:r w:rsidR="00397382">
        <w:rPr>
          <w:rFonts w:ascii="Book Antiqua" w:eastAsia="SimSun" w:hAnsi="Book Antiqua" w:cs="Arial"/>
          <w:lang w:bidi="ar"/>
        </w:rPr>
        <w:t>L</w:t>
      </w:r>
      <w:r w:rsidR="003F7EE6" w:rsidRPr="00BD057D">
        <w:rPr>
          <w:rFonts w:ascii="Book Antiqua" w:eastAsia="SimSun" w:hAnsi="Book Antiqua" w:cs="Arial"/>
          <w:lang w:bidi="ar"/>
        </w:rPr>
        <w:t xml:space="preserve">iquid-based cytology; </w:t>
      </w:r>
      <w:r w:rsidR="00450DB5" w:rsidRPr="00BD057D">
        <w:rPr>
          <w:rFonts w:ascii="Book Antiqua" w:eastAsia="SimSun" w:hAnsi="Book Antiqua" w:cs="Arial"/>
          <w:lang w:bidi="ar"/>
        </w:rPr>
        <w:t>NA</w:t>
      </w:r>
      <w:r w:rsidR="00450DB5">
        <w:rPr>
          <w:rFonts w:ascii="Book Antiqua" w:eastAsia="SimSun" w:hAnsi="Book Antiqua" w:cs="Arial"/>
          <w:lang w:bidi="ar"/>
        </w:rPr>
        <w:t>:</w:t>
      </w:r>
      <w:r w:rsidR="00450DB5" w:rsidRPr="00BD057D">
        <w:rPr>
          <w:rFonts w:ascii="Book Antiqua" w:eastAsia="SimSun" w:hAnsi="Book Antiqua" w:cs="Arial"/>
          <w:lang w:bidi="ar"/>
        </w:rPr>
        <w:t xml:space="preserve"> </w:t>
      </w:r>
      <w:r w:rsidR="00450DB5">
        <w:rPr>
          <w:rFonts w:ascii="Book Antiqua" w:eastAsia="SimSun" w:hAnsi="Book Antiqua" w:cs="Arial"/>
          <w:lang w:bidi="ar"/>
        </w:rPr>
        <w:t>N</w:t>
      </w:r>
      <w:r w:rsidR="00450DB5" w:rsidRPr="00BD057D">
        <w:rPr>
          <w:rFonts w:ascii="Book Antiqua" w:eastAsia="SimSun" w:hAnsi="Book Antiqua" w:cs="Arial"/>
          <w:lang w:bidi="ar"/>
        </w:rPr>
        <w:t>ot available</w:t>
      </w:r>
      <w:r w:rsidR="00450DB5">
        <w:rPr>
          <w:rFonts w:ascii="Book Antiqua" w:eastAsia="SimSun" w:hAnsi="Book Antiqua" w:cs="Arial"/>
          <w:lang w:bidi="ar"/>
        </w:rPr>
        <w:t xml:space="preserve">; PSC: </w:t>
      </w:r>
      <w:r w:rsidR="00450DB5" w:rsidRPr="00BD057D">
        <w:rPr>
          <w:rFonts w:ascii="Book Antiqua" w:eastAsia="Book Antiqua" w:hAnsi="Book Antiqua" w:cs="Book Antiqua"/>
          <w:color w:val="000000"/>
        </w:rPr>
        <w:t xml:space="preserve">Papanicolaou </w:t>
      </w:r>
      <w:r w:rsidR="00450DB5">
        <w:rPr>
          <w:rFonts w:ascii="Book Antiqua" w:eastAsia="Book Antiqua" w:hAnsi="Book Antiqua" w:cs="Book Antiqua"/>
          <w:color w:val="000000"/>
        </w:rPr>
        <w:t>s</w:t>
      </w:r>
      <w:r w:rsidR="00450DB5" w:rsidRPr="00BD057D">
        <w:rPr>
          <w:rFonts w:ascii="Book Antiqua" w:eastAsia="Book Antiqua" w:hAnsi="Book Antiqua" w:cs="Book Antiqua"/>
          <w:color w:val="000000"/>
        </w:rPr>
        <w:t xml:space="preserve">ociety of </w:t>
      </w:r>
      <w:r w:rsidR="00450DB5">
        <w:rPr>
          <w:rFonts w:ascii="Book Antiqua" w:eastAsia="Book Antiqua" w:hAnsi="Book Antiqua" w:cs="Book Antiqua"/>
          <w:color w:val="000000"/>
        </w:rPr>
        <w:t>c</w:t>
      </w:r>
      <w:r w:rsidR="00450DB5" w:rsidRPr="00BD057D">
        <w:rPr>
          <w:rFonts w:ascii="Book Antiqua" w:eastAsia="Book Antiqua" w:hAnsi="Book Antiqua" w:cs="Book Antiqua"/>
          <w:color w:val="000000"/>
        </w:rPr>
        <w:t>ytopathology</w:t>
      </w:r>
      <w:r w:rsidR="00450DB5">
        <w:rPr>
          <w:rFonts w:ascii="Book Antiqua" w:eastAsia="Book Antiqua" w:hAnsi="Book Antiqua" w:cs="Book Antiqua"/>
          <w:color w:val="000000"/>
        </w:rPr>
        <w:t xml:space="preserve">; ROSE: </w:t>
      </w:r>
      <w:r w:rsidR="00450DB5" w:rsidRPr="00BD057D">
        <w:rPr>
          <w:rFonts w:ascii="Book Antiqua" w:eastAsia="Book Antiqua" w:hAnsi="Book Antiqua" w:cs="Book Antiqua"/>
          <w:color w:val="000000"/>
          <w:shd w:val="clear" w:color="auto" w:fill="FFFFFF"/>
        </w:rPr>
        <w:t>Rapid On-Site Evaluation</w:t>
      </w:r>
      <w:r w:rsidR="00450DB5">
        <w:rPr>
          <w:rFonts w:ascii="Book Antiqua" w:eastAsia="Book Antiqua" w:hAnsi="Book Antiqua" w:cs="Book Antiqua"/>
          <w:color w:val="000000"/>
          <w:shd w:val="clear" w:color="auto" w:fill="FFFFFF"/>
        </w:rPr>
        <w:t>;</w:t>
      </w:r>
      <w:r w:rsidR="00450DB5">
        <w:rPr>
          <w:rFonts w:ascii="Book Antiqua" w:eastAsia="Book Antiqua" w:hAnsi="Book Antiqua" w:cs="Book Antiqua"/>
          <w:color w:val="000000"/>
        </w:rPr>
        <w:t xml:space="preserve"> </w:t>
      </w:r>
      <w:r w:rsidR="00450DB5" w:rsidRPr="00BD057D">
        <w:rPr>
          <w:rFonts w:ascii="Book Antiqua" w:eastAsia="SimSun" w:hAnsi="Book Antiqua" w:cs="Arial"/>
          <w:lang w:bidi="ar"/>
        </w:rPr>
        <w:t xml:space="preserve">SC: </w:t>
      </w:r>
      <w:r w:rsidR="00450DB5">
        <w:rPr>
          <w:rFonts w:ascii="Book Antiqua" w:eastAsia="SimSun" w:hAnsi="Book Antiqua" w:cs="Arial"/>
          <w:lang w:bidi="ar"/>
        </w:rPr>
        <w:t>S</w:t>
      </w:r>
      <w:r w:rsidR="00450DB5" w:rsidRPr="00BD057D">
        <w:rPr>
          <w:rFonts w:ascii="Book Antiqua" w:eastAsia="SimSun" w:hAnsi="Book Antiqua" w:cs="Arial"/>
          <w:lang w:bidi="ar"/>
        </w:rPr>
        <w:t xml:space="preserve">mear cytology; </w:t>
      </w:r>
      <w:r w:rsidR="003F7EE6" w:rsidRPr="00BD057D">
        <w:rPr>
          <w:rFonts w:ascii="Book Antiqua" w:eastAsia="SimSun" w:hAnsi="Book Antiqua" w:cs="Arial"/>
          <w:lang w:bidi="ar"/>
        </w:rPr>
        <w:t xml:space="preserve">SP: Sure </w:t>
      </w:r>
      <w:r w:rsidR="00397382">
        <w:rPr>
          <w:rFonts w:ascii="Book Antiqua" w:eastAsia="SimSun" w:hAnsi="Book Antiqua" w:cs="Arial"/>
          <w:lang w:bidi="ar"/>
        </w:rPr>
        <w:t>p</w:t>
      </w:r>
      <w:r w:rsidR="003F7EE6" w:rsidRPr="00BD057D">
        <w:rPr>
          <w:rFonts w:ascii="Book Antiqua" w:eastAsia="SimSun" w:hAnsi="Book Antiqua" w:cs="Arial"/>
          <w:lang w:bidi="ar"/>
        </w:rPr>
        <w:t xml:space="preserve">ath; </w:t>
      </w:r>
      <w:r w:rsidR="00450DB5" w:rsidRPr="00BD057D">
        <w:rPr>
          <w:rFonts w:ascii="Book Antiqua" w:eastAsia="SimSun" w:hAnsi="Book Antiqua" w:cs="Arial"/>
          <w:lang w:bidi="ar"/>
        </w:rPr>
        <w:t xml:space="preserve">TP: Thin </w:t>
      </w:r>
      <w:r w:rsidR="00450DB5">
        <w:rPr>
          <w:rFonts w:ascii="Book Antiqua" w:eastAsia="SimSun" w:hAnsi="Book Antiqua" w:cs="Arial"/>
          <w:lang w:bidi="ar"/>
        </w:rPr>
        <w:t>p</w:t>
      </w:r>
      <w:r w:rsidR="00450DB5" w:rsidRPr="00BD057D">
        <w:rPr>
          <w:rFonts w:ascii="Book Antiqua" w:eastAsia="SimSun" w:hAnsi="Book Antiqua" w:cs="Arial"/>
          <w:lang w:bidi="ar"/>
        </w:rPr>
        <w:t>rep</w:t>
      </w:r>
      <w:r w:rsidR="00450DB5">
        <w:rPr>
          <w:rFonts w:ascii="Book Antiqua" w:eastAsia="SimSun" w:hAnsi="Book Antiqua" w:cs="Arial"/>
          <w:lang w:bidi="ar"/>
        </w:rPr>
        <w:t>.</w:t>
      </w:r>
    </w:p>
    <w:p w14:paraId="4A642E18" w14:textId="5415398F" w:rsidR="003F7EE6" w:rsidRPr="00BD057D" w:rsidRDefault="003F7EE6" w:rsidP="00BD057D">
      <w:pPr>
        <w:spacing w:line="360" w:lineRule="auto"/>
        <w:jc w:val="both"/>
        <w:rPr>
          <w:rFonts w:ascii="Book Antiqua" w:eastAsia="SimSun" w:hAnsi="Book Antiqua" w:cs="Arial"/>
          <w:b/>
          <w:lang w:bidi="ar"/>
        </w:rPr>
      </w:pPr>
      <w:r w:rsidRPr="00BD057D">
        <w:rPr>
          <w:rFonts w:ascii="Book Antiqua" w:hAnsi="Book Antiqua"/>
        </w:rPr>
        <w:br w:type="page"/>
      </w:r>
      <w:r w:rsidRPr="00BD057D">
        <w:rPr>
          <w:rFonts w:ascii="Book Antiqua" w:eastAsia="SimSun" w:hAnsi="Book Antiqua" w:cs="Arial"/>
          <w:b/>
          <w:color w:val="231F20"/>
          <w:lang w:bidi="ar"/>
        </w:rPr>
        <w:lastRenderedPageBreak/>
        <w:t>Table 2 Meta-</w:t>
      </w:r>
      <w:r w:rsidRPr="00BD057D">
        <w:rPr>
          <w:rFonts w:ascii="Book Antiqua" w:eastAsia="SimSun" w:hAnsi="Book Antiqua" w:cs="Arial"/>
          <w:b/>
          <w:lang w:bidi="ar"/>
        </w:rPr>
        <w:t xml:space="preserve">regression analysis of </w:t>
      </w:r>
      <w:r w:rsidRPr="00BD057D">
        <w:rPr>
          <w:rFonts w:ascii="Book Antiqua" w:eastAsia="SimSun" w:hAnsi="Book Antiqua" w:cs="Arial"/>
          <w:b/>
        </w:rPr>
        <w:t>sensitivity</w:t>
      </w:r>
      <w:r w:rsidRPr="00BD057D">
        <w:rPr>
          <w:rFonts w:ascii="Book Antiqua" w:eastAsia="SimSun" w:hAnsi="Book Antiqua" w:cs="Arial"/>
          <w:b/>
          <w:lang w:bidi="ar"/>
        </w:rPr>
        <w:t xml:space="preserve"> of </w:t>
      </w:r>
      <w:r w:rsidR="00F44345" w:rsidRPr="00F44345">
        <w:rPr>
          <w:rFonts w:ascii="Book Antiqua" w:eastAsia="SimSun" w:hAnsi="Book Antiqua" w:cs="Arial"/>
          <w:b/>
          <w:bCs/>
          <w:lang w:bidi="ar"/>
        </w:rPr>
        <w:t>smear cytology</w:t>
      </w:r>
    </w:p>
    <w:tbl>
      <w:tblPr>
        <w:tblW w:w="5000" w:type="pct"/>
        <w:tblBorders>
          <w:top w:val="single" w:sz="4" w:space="0" w:color="auto"/>
          <w:bottom w:val="single" w:sz="4" w:space="0" w:color="auto"/>
        </w:tblBorders>
        <w:tblLook w:val="04A0" w:firstRow="1" w:lastRow="0" w:firstColumn="1" w:lastColumn="0" w:noHBand="0" w:noVBand="1"/>
      </w:tblPr>
      <w:tblGrid>
        <w:gridCol w:w="2735"/>
        <w:gridCol w:w="1662"/>
        <w:gridCol w:w="1443"/>
        <w:gridCol w:w="1877"/>
        <w:gridCol w:w="1643"/>
      </w:tblGrid>
      <w:tr w:rsidR="003F7EE6" w:rsidRPr="008C271D" w14:paraId="5A6C7A26" w14:textId="77777777" w:rsidTr="008C271D">
        <w:trPr>
          <w:trHeight w:val="212"/>
        </w:trPr>
        <w:tc>
          <w:tcPr>
            <w:tcW w:w="1468" w:type="pct"/>
            <w:tcBorders>
              <w:top w:val="single" w:sz="4" w:space="0" w:color="auto"/>
              <w:bottom w:val="single" w:sz="4" w:space="0" w:color="auto"/>
            </w:tcBorders>
            <w:shd w:val="clear" w:color="auto" w:fill="auto"/>
          </w:tcPr>
          <w:p w14:paraId="00491934" w14:textId="77777777" w:rsidR="003F7EE6" w:rsidRPr="008C271D" w:rsidRDefault="003F7EE6" w:rsidP="008C271D">
            <w:pPr>
              <w:spacing w:line="360" w:lineRule="auto"/>
              <w:jc w:val="both"/>
              <w:rPr>
                <w:rFonts w:ascii="Book Antiqua" w:eastAsia="SimSun" w:hAnsi="Book Antiqua" w:cs="Arial"/>
                <w:b/>
                <w:bCs/>
              </w:rPr>
            </w:pPr>
            <w:r w:rsidRPr="008C271D">
              <w:rPr>
                <w:rFonts w:ascii="Book Antiqua" w:eastAsia="SimSun" w:hAnsi="Book Antiqua" w:cs="Arial"/>
                <w:b/>
                <w:bCs/>
              </w:rPr>
              <w:t>Parameter</w:t>
            </w:r>
          </w:p>
        </w:tc>
        <w:tc>
          <w:tcPr>
            <w:tcW w:w="862" w:type="pct"/>
            <w:tcBorders>
              <w:top w:val="single" w:sz="4" w:space="0" w:color="auto"/>
              <w:bottom w:val="single" w:sz="4" w:space="0" w:color="auto"/>
            </w:tcBorders>
            <w:shd w:val="clear" w:color="auto" w:fill="auto"/>
          </w:tcPr>
          <w:p w14:paraId="0F588223" w14:textId="77777777" w:rsidR="003F7EE6" w:rsidRPr="008C271D" w:rsidRDefault="003F7EE6" w:rsidP="008C271D">
            <w:pPr>
              <w:spacing w:line="360" w:lineRule="auto"/>
              <w:jc w:val="both"/>
              <w:rPr>
                <w:rFonts w:ascii="Book Antiqua" w:eastAsia="SimSun" w:hAnsi="Book Antiqua" w:cs="Arial"/>
                <w:b/>
                <w:bCs/>
              </w:rPr>
            </w:pPr>
            <w:r w:rsidRPr="008C271D">
              <w:rPr>
                <w:rFonts w:ascii="Book Antiqua" w:eastAsia="SimSun" w:hAnsi="Book Antiqua" w:cs="Arial"/>
                <w:b/>
                <w:bCs/>
              </w:rPr>
              <w:t>Category</w:t>
            </w:r>
          </w:p>
        </w:tc>
        <w:tc>
          <w:tcPr>
            <w:tcW w:w="777" w:type="pct"/>
            <w:tcBorders>
              <w:top w:val="single" w:sz="4" w:space="0" w:color="auto"/>
              <w:bottom w:val="single" w:sz="4" w:space="0" w:color="auto"/>
            </w:tcBorders>
            <w:shd w:val="clear" w:color="auto" w:fill="auto"/>
          </w:tcPr>
          <w:p w14:paraId="51852C91" w14:textId="47F8A6F0" w:rsidR="003F7EE6" w:rsidRPr="008C271D" w:rsidRDefault="003F7EE6" w:rsidP="008C271D">
            <w:pPr>
              <w:spacing w:line="360" w:lineRule="auto"/>
              <w:jc w:val="both"/>
              <w:rPr>
                <w:rFonts w:ascii="Book Antiqua" w:eastAsia="SimSun" w:hAnsi="Book Antiqua" w:cs="Arial"/>
                <w:b/>
                <w:bCs/>
              </w:rPr>
            </w:pPr>
            <w:r w:rsidRPr="008C271D">
              <w:rPr>
                <w:rFonts w:ascii="Book Antiqua" w:eastAsia="SimSun" w:hAnsi="Book Antiqua" w:cs="Arial"/>
                <w:b/>
                <w:bCs/>
              </w:rPr>
              <w:t>Studies</w:t>
            </w:r>
            <w:r w:rsidR="00A55FD9">
              <w:rPr>
                <w:rFonts w:ascii="Book Antiqua" w:eastAsia="SimSun" w:hAnsi="Book Antiqua" w:cs="Arial"/>
                <w:b/>
                <w:bCs/>
              </w:rPr>
              <w:t>,</w:t>
            </w:r>
            <w:r w:rsidRPr="008C271D">
              <w:rPr>
                <w:rFonts w:ascii="Book Antiqua" w:eastAsia="SimSun" w:hAnsi="Book Antiqua" w:cs="Arial"/>
                <w:b/>
                <w:bCs/>
              </w:rPr>
              <w:t xml:space="preserve"> </w:t>
            </w:r>
            <w:r w:rsidRPr="008C271D">
              <w:rPr>
                <w:rFonts w:ascii="Book Antiqua" w:eastAsia="SimSun" w:hAnsi="Book Antiqua" w:cs="Arial"/>
                <w:b/>
                <w:bCs/>
                <w:i/>
                <w:iCs/>
              </w:rPr>
              <w:t>n</w:t>
            </w:r>
          </w:p>
        </w:tc>
        <w:tc>
          <w:tcPr>
            <w:tcW w:w="1009" w:type="pct"/>
            <w:tcBorders>
              <w:top w:val="single" w:sz="4" w:space="0" w:color="auto"/>
              <w:bottom w:val="single" w:sz="4" w:space="0" w:color="auto"/>
            </w:tcBorders>
            <w:shd w:val="clear" w:color="auto" w:fill="auto"/>
          </w:tcPr>
          <w:p w14:paraId="7D0B9331" w14:textId="77777777" w:rsidR="003F7EE6" w:rsidRPr="008C271D" w:rsidRDefault="003F7EE6" w:rsidP="008C271D">
            <w:pPr>
              <w:spacing w:line="360" w:lineRule="auto"/>
              <w:jc w:val="both"/>
              <w:rPr>
                <w:rFonts w:ascii="Book Antiqua" w:eastAsia="SimSun" w:hAnsi="Book Antiqua" w:cs="Arial"/>
                <w:b/>
                <w:bCs/>
              </w:rPr>
            </w:pPr>
            <w:r w:rsidRPr="008C271D">
              <w:rPr>
                <w:rFonts w:ascii="Book Antiqua" w:eastAsia="SimSun" w:hAnsi="Book Antiqua" w:cs="Arial"/>
                <w:b/>
                <w:bCs/>
              </w:rPr>
              <w:t>Sensitivity</w:t>
            </w:r>
          </w:p>
        </w:tc>
        <w:tc>
          <w:tcPr>
            <w:tcW w:w="884" w:type="pct"/>
            <w:tcBorders>
              <w:top w:val="single" w:sz="4" w:space="0" w:color="auto"/>
              <w:bottom w:val="single" w:sz="4" w:space="0" w:color="auto"/>
            </w:tcBorders>
            <w:shd w:val="clear" w:color="auto" w:fill="auto"/>
          </w:tcPr>
          <w:p w14:paraId="401AAD05" w14:textId="790DBDB6" w:rsidR="003F7EE6" w:rsidRPr="008C271D" w:rsidRDefault="005737D7" w:rsidP="008C271D">
            <w:pPr>
              <w:spacing w:line="360" w:lineRule="auto"/>
              <w:jc w:val="both"/>
              <w:rPr>
                <w:rFonts w:ascii="Book Antiqua" w:eastAsia="SimSun" w:hAnsi="Book Antiqua" w:cs="Arial"/>
                <w:b/>
                <w:bCs/>
              </w:rPr>
            </w:pPr>
            <w:r w:rsidRPr="008C271D">
              <w:rPr>
                <w:rFonts w:ascii="Book Antiqua" w:eastAsia="SimSun" w:hAnsi="Book Antiqua" w:cs="Arial"/>
                <w:b/>
                <w:bCs/>
                <w:i/>
                <w:iCs/>
              </w:rPr>
              <w:t>P</w:t>
            </w:r>
            <w:r w:rsidRPr="008C271D">
              <w:rPr>
                <w:rFonts w:ascii="Book Antiqua" w:eastAsia="SimSun" w:hAnsi="Book Antiqua" w:cs="Arial"/>
                <w:b/>
                <w:bCs/>
              </w:rPr>
              <w:t xml:space="preserve"> value</w:t>
            </w:r>
          </w:p>
        </w:tc>
      </w:tr>
      <w:tr w:rsidR="003F7EE6" w:rsidRPr="008C271D" w14:paraId="22F8A9F8" w14:textId="77777777" w:rsidTr="008C271D">
        <w:trPr>
          <w:trHeight w:val="434"/>
        </w:trPr>
        <w:tc>
          <w:tcPr>
            <w:tcW w:w="1468" w:type="pct"/>
            <w:vMerge w:val="restart"/>
            <w:tcBorders>
              <w:top w:val="single" w:sz="4" w:space="0" w:color="auto"/>
            </w:tcBorders>
            <w:shd w:val="clear" w:color="auto" w:fill="auto"/>
          </w:tcPr>
          <w:p w14:paraId="0E96DBC6" w14:textId="77777777" w:rsidR="003F7EE6" w:rsidRPr="008C271D" w:rsidRDefault="003F7EE6" w:rsidP="008C271D">
            <w:pPr>
              <w:spacing w:line="360" w:lineRule="auto"/>
              <w:jc w:val="both"/>
              <w:rPr>
                <w:rFonts w:ascii="Book Antiqua" w:eastAsia="SimSun" w:hAnsi="Book Antiqua" w:cs="Arial"/>
                <w:vertAlign w:val="superscript"/>
              </w:rPr>
            </w:pPr>
            <w:r w:rsidRPr="008C271D">
              <w:rPr>
                <w:rFonts w:ascii="Book Antiqua" w:eastAsia="SimSun" w:hAnsi="Book Antiqua" w:cs="Arial"/>
              </w:rPr>
              <w:t>Type</w:t>
            </w:r>
          </w:p>
        </w:tc>
        <w:tc>
          <w:tcPr>
            <w:tcW w:w="862" w:type="pct"/>
            <w:tcBorders>
              <w:top w:val="single" w:sz="4" w:space="0" w:color="auto"/>
            </w:tcBorders>
            <w:shd w:val="clear" w:color="auto" w:fill="auto"/>
          </w:tcPr>
          <w:p w14:paraId="4C79F7D9"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Prospective</w:t>
            </w:r>
          </w:p>
        </w:tc>
        <w:tc>
          <w:tcPr>
            <w:tcW w:w="777" w:type="pct"/>
            <w:tcBorders>
              <w:top w:val="single" w:sz="4" w:space="0" w:color="auto"/>
            </w:tcBorders>
            <w:shd w:val="clear" w:color="auto" w:fill="auto"/>
          </w:tcPr>
          <w:p w14:paraId="7E260D28"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7</w:t>
            </w:r>
          </w:p>
        </w:tc>
        <w:tc>
          <w:tcPr>
            <w:tcW w:w="1009" w:type="pct"/>
            <w:tcBorders>
              <w:top w:val="single" w:sz="4" w:space="0" w:color="auto"/>
            </w:tcBorders>
            <w:shd w:val="clear" w:color="auto" w:fill="auto"/>
          </w:tcPr>
          <w:p w14:paraId="14D3A2C2" w14:textId="7EE6C2B8"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 xml:space="preserve">0.83 </w:t>
            </w:r>
            <w:r w:rsidR="005F6FE6">
              <w:rPr>
                <w:rFonts w:ascii="Book Antiqua" w:eastAsia="SimSun" w:hAnsi="Book Antiqua" w:cs="Arial"/>
              </w:rPr>
              <w:t>(</w:t>
            </w:r>
            <w:r w:rsidRPr="008C271D">
              <w:rPr>
                <w:rFonts w:ascii="Book Antiqua" w:eastAsia="SimSun" w:hAnsi="Book Antiqua" w:cs="Arial"/>
              </w:rPr>
              <w:t>0.74-0.92</w:t>
            </w:r>
            <w:r w:rsidR="005F6FE6">
              <w:rPr>
                <w:rFonts w:ascii="Book Antiqua" w:eastAsia="SimSun" w:hAnsi="Book Antiqua" w:cs="Arial"/>
              </w:rPr>
              <w:t>)</w:t>
            </w:r>
          </w:p>
        </w:tc>
        <w:tc>
          <w:tcPr>
            <w:tcW w:w="884" w:type="pct"/>
            <w:vMerge w:val="restart"/>
            <w:tcBorders>
              <w:top w:val="single" w:sz="4" w:space="0" w:color="auto"/>
            </w:tcBorders>
            <w:shd w:val="clear" w:color="auto" w:fill="auto"/>
          </w:tcPr>
          <w:p w14:paraId="16179D42"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0.71</w:t>
            </w:r>
          </w:p>
        </w:tc>
      </w:tr>
      <w:tr w:rsidR="003F7EE6" w:rsidRPr="008C271D" w14:paraId="74084730" w14:textId="77777777" w:rsidTr="00E67E32">
        <w:trPr>
          <w:trHeight w:val="76"/>
        </w:trPr>
        <w:tc>
          <w:tcPr>
            <w:tcW w:w="1468" w:type="pct"/>
            <w:vMerge/>
            <w:shd w:val="clear" w:color="auto" w:fill="auto"/>
          </w:tcPr>
          <w:p w14:paraId="389D6364" w14:textId="77777777" w:rsidR="003F7EE6" w:rsidRPr="008C271D" w:rsidRDefault="003F7EE6" w:rsidP="008C271D">
            <w:pPr>
              <w:spacing w:line="360" w:lineRule="auto"/>
              <w:jc w:val="both"/>
              <w:rPr>
                <w:rFonts w:ascii="Book Antiqua" w:eastAsia="SimSun" w:hAnsi="Book Antiqua" w:cs="Arial"/>
              </w:rPr>
            </w:pPr>
          </w:p>
        </w:tc>
        <w:tc>
          <w:tcPr>
            <w:tcW w:w="862" w:type="pct"/>
            <w:shd w:val="clear" w:color="auto" w:fill="auto"/>
          </w:tcPr>
          <w:p w14:paraId="08FAB412"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bCs/>
              </w:rPr>
              <w:t>Retrospective</w:t>
            </w:r>
          </w:p>
        </w:tc>
        <w:tc>
          <w:tcPr>
            <w:tcW w:w="777" w:type="pct"/>
            <w:shd w:val="clear" w:color="auto" w:fill="auto"/>
          </w:tcPr>
          <w:p w14:paraId="14DAC79F"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3</w:t>
            </w:r>
          </w:p>
        </w:tc>
        <w:tc>
          <w:tcPr>
            <w:tcW w:w="1009" w:type="pct"/>
            <w:shd w:val="clear" w:color="auto" w:fill="auto"/>
          </w:tcPr>
          <w:p w14:paraId="2828D144" w14:textId="26C1B4EE"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 xml:space="preserve">0.65 </w:t>
            </w:r>
            <w:r w:rsidR="005F6FE6">
              <w:rPr>
                <w:rFonts w:ascii="Book Antiqua" w:eastAsia="SimSun" w:hAnsi="Book Antiqua" w:cs="Arial"/>
              </w:rPr>
              <w:t>(</w:t>
            </w:r>
            <w:r w:rsidRPr="008C271D">
              <w:rPr>
                <w:rFonts w:ascii="Book Antiqua" w:eastAsia="SimSun" w:hAnsi="Book Antiqua" w:cs="Arial"/>
              </w:rPr>
              <w:t>0.47-0.84</w:t>
            </w:r>
            <w:r w:rsidR="005F6FE6">
              <w:rPr>
                <w:rFonts w:ascii="Book Antiqua" w:eastAsia="SimSun" w:hAnsi="Book Antiqua" w:cs="Arial"/>
              </w:rPr>
              <w:t>)</w:t>
            </w:r>
          </w:p>
        </w:tc>
        <w:tc>
          <w:tcPr>
            <w:tcW w:w="884" w:type="pct"/>
            <w:vMerge/>
            <w:shd w:val="clear" w:color="auto" w:fill="auto"/>
          </w:tcPr>
          <w:p w14:paraId="40F0E183" w14:textId="77777777" w:rsidR="003F7EE6" w:rsidRPr="008C271D" w:rsidRDefault="003F7EE6" w:rsidP="008C271D">
            <w:pPr>
              <w:spacing w:line="360" w:lineRule="auto"/>
              <w:jc w:val="both"/>
              <w:rPr>
                <w:rFonts w:ascii="Book Antiqua" w:eastAsia="SimSun" w:hAnsi="Book Antiqua" w:cs="Arial"/>
              </w:rPr>
            </w:pPr>
          </w:p>
        </w:tc>
      </w:tr>
      <w:tr w:rsidR="003F7EE6" w:rsidRPr="008C271D" w14:paraId="6884F0FC" w14:textId="77777777" w:rsidTr="008C271D">
        <w:tc>
          <w:tcPr>
            <w:tcW w:w="1468" w:type="pct"/>
            <w:vMerge w:val="restart"/>
            <w:shd w:val="clear" w:color="auto" w:fill="auto"/>
          </w:tcPr>
          <w:p w14:paraId="7C9FEC27"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Subject</w:t>
            </w:r>
          </w:p>
        </w:tc>
        <w:tc>
          <w:tcPr>
            <w:tcW w:w="862" w:type="pct"/>
            <w:shd w:val="clear" w:color="auto" w:fill="auto"/>
          </w:tcPr>
          <w:p w14:paraId="1E338DC7" w14:textId="5FF204F6"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w:t>
            </w:r>
            <w:r w:rsidR="00951F06" w:rsidRPr="008C271D">
              <w:rPr>
                <w:rFonts w:ascii="Book Antiqua" w:eastAsia="SimSun" w:hAnsi="Book Antiqua" w:cs="Arial"/>
              </w:rPr>
              <w:t xml:space="preserve"> </w:t>
            </w:r>
            <w:r w:rsidRPr="008C271D">
              <w:rPr>
                <w:rFonts w:ascii="Book Antiqua" w:eastAsia="SimSun" w:hAnsi="Book Antiqua" w:cs="Arial"/>
              </w:rPr>
              <w:t>50</w:t>
            </w:r>
          </w:p>
        </w:tc>
        <w:tc>
          <w:tcPr>
            <w:tcW w:w="777" w:type="pct"/>
            <w:shd w:val="clear" w:color="auto" w:fill="auto"/>
          </w:tcPr>
          <w:p w14:paraId="3AD2DDA4"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8</w:t>
            </w:r>
          </w:p>
        </w:tc>
        <w:tc>
          <w:tcPr>
            <w:tcW w:w="1009" w:type="pct"/>
            <w:shd w:val="clear" w:color="auto" w:fill="auto"/>
          </w:tcPr>
          <w:p w14:paraId="468DA7F5" w14:textId="088735FE"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 xml:space="preserve">0.78 </w:t>
            </w:r>
            <w:r w:rsidR="005F6FE6">
              <w:rPr>
                <w:rFonts w:ascii="Book Antiqua" w:eastAsia="SimSun" w:hAnsi="Book Antiqua" w:cs="Arial"/>
              </w:rPr>
              <w:t>(</w:t>
            </w:r>
            <w:r w:rsidRPr="008C271D">
              <w:rPr>
                <w:rFonts w:ascii="Book Antiqua" w:eastAsia="SimSun" w:hAnsi="Book Antiqua" w:cs="Arial"/>
              </w:rPr>
              <w:t>0.68-0.89</w:t>
            </w:r>
            <w:r w:rsidR="005F6FE6">
              <w:rPr>
                <w:rFonts w:ascii="Book Antiqua" w:eastAsia="SimSun" w:hAnsi="Book Antiqua" w:cs="Arial"/>
              </w:rPr>
              <w:t>)</w:t>
            </w:r>
          </w:p>
        </w:tc>
        <w:tc>
          <w:tcPr>
            <w:tcW w:w="884" w:type="pct"/>
            <w:vMerge w:val="restart"/>
            <w:shd w:val="clear" w:color="auto" w:fill="auto"/>
          </w:tcPr>
          <w:p w14:paraId="43713181"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0.67</w:t>
            </w:r>
          </w:p>
        </w:tc>
      </w:tr>
      <w:tr w:rsidR="003F7EE6" w:rsidRPr="008C271D" w14:paraId="613E86CF" w14:textId="77777777" w:rsidTr="008C271D">
        <w:tc>
          <w:tcPr>
            <w:tcW w:w="1468" w:type="pct"/>
            <w:vMerge/>
            <w:shd w:val="clear" w:color="auto" w:fill="auto"/>
          </w:tcPr>
          <w:p w14:paraId="4F1DEC8E" w14:textId="77777777" w:rsidR="003F7EE6" w:rsidRPr="008C271D" w:rsidRDefault="003F7EE6" w:rsidP="008C271D">
            <w:pPr>
              <w:spacing w:line="360" w:lineRule="auto"/>
              <w:jc w:val="both"/>
              <w:rPr>
                <w:rFonts w:ascii="Book Antiqua" w:eastAsia="SimSun" w:hAnsi="Book Antiqua" w:cs="Arial"/>
              </w:rPr>
            </w:pPr>
          </w:p>
        </w:tc>
        <w:tc>
          <w:tcPr>
            <w:tcW w:w="862" w:type="pct"/>
            <w:shd w:val="clear" w:color="auto" w:fill="auto"/>
          </w:tcPr>
          <w:p w14:paraId="4A08EAD6" w14:textId="757C6987" w:rsidR="003F7EE6" w:rsidRPr="008C271D" w:rsidRDefault="00951F06" w:rsidP="008C271D">
            <w:pPr>
              <w:spacing w:line="360" w:lineRule="auto"/>
              <w:jc w:val="both"/>
              <w:rPr>
                <w:rFonts w:ascii="Book Antiqua" w:eastAsia="SimSun" w:hAnsi="Book Antiqua" w:cs="Arial"/>
              </w:rPr>
            </w:pPr>
            <w:r w:rsidRPr="008C271D">
              <w:rPr>
                <w:rFonts w:ascii="Book Antiqua" w:eastAsia="SimSun" w:hAnsi="Book Antiqua" w:cs="Arial"/>
                <w:lang w:eastAsia="zh-CN"/>
              </w:rPr>
              <w:t xml:space="preserve">&lt; </w:t>
            </w:r>
            <w:r w:rsidR="003F7EE6" w:rsidRPr="008C271D">
              <w:rPr>
                <w:rFonts w:ascii="Book Antiqua" w:eastAsia="SimSun" w:hAnsi="Book Antiqua" w:cs="Arial"/>
              </w:rPr>
              <w:t>50</w:t>
            </w:r>
          </w:p>
        </w:tc>
        <w:tc>
          <w:tcPr>
            <w:tcW w:w="777" w:type="pct"/>
            <w:shd w:val="clear" w:color="auto" w:fill="auto"/>
          </w:tcPr>
          <w:p w14:paraId="5325F91F"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2</w:t>
            </w:r>
          </w:p>
        </w:tc>
        <w:tc>
          <w:tcPr>
            <w:tcW w:w="1009" w:type="pct"/>
            <w:shd w:val="clear" w:color="auto" w:fill="auto"/>
          </w:tcPr>
          <w:p w14:paraId="72D2EAE2" w14:textId="7FF5FD7C"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 xml:space="preserve">0.80 </w:t>
            </w:r>
            <w:r w:rsidR="005F6FE6">
              <w:rPr>
                <w:rFonts w:ascii="Book Antiqua" w:eastAsia="SimSun" w:hAnsi="Book Antiqua" w:cs="Arial"/>
              </w:rPr>
              <w:t>(</w:t>
            </w:r>
            <w:r w:rsidRPr="008C271D">
              <w:rPr>
                <w:rFonts w:ascii="Book Antiqua" w:eastAsia="SimSun" w:hAnsi="Book Antiqua" w:cs="Arial"/>
              </w:rPr>
              <w:t>0.56-1.00</w:t>
            </w:r>
            <w:r w:rsidR="005F6FE6">
              <w:rPr>
                <w:rFonts w:ascii="Book Antiqua" w:eastAsia="SimSun" w:hAnsi="Book Antiqua" w:cs="Arial"/>
              </w:rPr>
              <w:t>)</w:t>
            </w:r>
          </w:p>
        </w:tc>
        <w:tc>
          <w:tcPr>
            <w:tcW w:w="884" w:type="pct"/>
            <w:vMerge/>
            <w:shd w:val="clear" w:color="auto" w:fill="auto"/>
          </w:tcPr>
          <w:p w14:paraId="2089CB07" w14:textId="77777777" w:rsidR="003F7EE6" w:rsidRPr="008C271D" w:rsidRDefault="003F7EE6" w:rsidP="008C271D">
            <w:pPr>
              <w:spacing w:line="360" w:lineRule="auto"/>
              <w:jc w:val="both"/>
              <w:rPr>
                <w:rFonts w:ascii="Book Antiqua" w:eastAsia="SimSun" w:hAnsi="Book Antiqua" w:cs="Arial"/>
              </w:rPr>
            </w:pPr>
          </w:p>
        </w:tc>
      </w:tr>
      <w:tr w:rsidR="003F7EE6" w:rsidRPr="008C271D" w14:paraId="6C288FCC" w14:textId="77777777" w:rsidTr="008C271D">
        <w:tc>
          <w:tcPr>
            <w:tcW w:w="1468" w:type="pct"/>
            <w:vMerge w:val="restart"/>
            <w:shd w:val="clear" w:color="auto" w:fill="auto"/>
          </w:tcPr>
          <w:p w14:paraId="36C6A70A"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Match</w:t>
            </w:r>
          </w:p>
        </w:tc>
        <w:tc>
          <w:tcPr>
            <w:tcW w:w="862" w:type="pct"/>
            <w:shd w:val="clear" w:color="auto" w:fill="auto"/>
          </w:tcPr>
          <w:p w14:paraId="7E02FD6D"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Homology</w:t>
            </w:r>
          </w:p>
        </w:tc>
        <w:tc>
          <w:tcPr>
            <w:tcW w:w="777" w:type="pct"/>
            <w:shd w:val="clear" w:color="auto" w:fill="auto"/>
          </w:tcPr>
          <w:p w14:paraId="53C133C9"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9</w:t>
            </w:r>
          </w:p>
        </w:tc>
        <w:tc>
          <w:tcPr>
            <w:tcW w:w="1009" w:type="pct"/>
            <w:shd w:val="clear" w:color="auto" w:fill="auto"/>
          </w:tcPr>
          <w:p w14:paraId="35EC8328" w14:textId="5C31A1C1"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 xml:space="preserve">0.80 </w:t>
            </w:r>
            <w:r w:rsidR="005F6FE6">
              <w:rPr>
                <w:rFonts w:ascii="Book Antiqua" w:eastAsia="SimSun" w:hAnsi="Book Antiqua" w:cs="Arial"/>
              </w:rPr>
              <w:t>(</w:t>
            </w:r>
            <w:r w:rsidRPr="008C271D">
              <w:rPr>
                <w:rFonts w:ascii="Book Antiqua" w:eastAsia="SimSun" w:hAnsi="Book Antiqua" w:cs="Arial"/>
              </w:rPr>
              <w:t>0.70-0.89</w:t>
            </w:r>
            <w:r w:rsidR="005F6FE6">
              <w:rPr>
                <w:rFonts w:ascii="Book Antiqua" w:eastAsia="SimSun" w:hAnsi="Book Antiqua" w:cs="Arial"/>
              </w:rPr>
              <w:t>)</w:t>
            </w:r>
          </w:p>
        </w:tc>
        <w:tc>
          <w:tcPr>
            <w:tcW w:w="884" w:type="pct"/>
            <w:vMerge w:val="restart"/>
            <w:shd w:val="clear" w:color="auto" w:fill="auto"/>
          </w:tcPr>
          <w:p w14:paraId="4D7066E7"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0.48</w:t>
            </w:r>
          </w:p>
        </w:tc>
      </w:tr>
      <w:tr w:rsidR="003F7EE6" w:rsidRPr="008C271D" w14:paraId="1CAF0722" w14:textId="77777777" w:rsidTr="008C271D">
        <w:tc>
          <w:tcPr>
            <w:tcW w:w="1468" w:type="pct"/>
            <w:vMerge/>
            <w:shd w:val="clear" w:color="auto" w:fill="auto"/>
          </w:tcPr>
          <w:p w14:paraId="6B2163D1" w14:textId="77777777" w:rsidR="003F7EE6" w:rsidRPr="008C271D" w:rsidRDefault="003F7EE6" w:rsidP="008C271D">
            <w:pPr>
              <w:spacing w:line="360" w:lineRule="auto"/>
              <w:jc w:val="both"/>
              <w:rPr>
                <w:rFonts w:ascii="Book Antiqua" w:eastAsia="SimSun" w:hAnsi="Book Antiqua" w:cs="Arial"/>
              </w:rPr>
            </w:pPr>
          </w:p>
        </w:tc>
        <w:tc>
          <w:tcPr>
            <w:tcW w:w="862" w:type="pct"/>
            <w:shd w:val="clear" w:color="auto" w:fill="auto"/>
          </w:tcPr>
          <w:p w14:paraId="7AFF398A"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bCs/>
              </w:rPr>
              <w:t>Heterology</w:t>
            </w:r>
          </w:p>
        </w:tc>
        <w:tc>
          <w:tcPr>
            <w:tcW w:w="777" w:type="pct"/>
            <w:shd w:val="clear" w:color="auto" w:fill="auto"/>
          </w:tcPr>
          <w:p w14:paraId="2C4F63A3"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1</w:t>
            </w:r>
          </w:p>
        </w:tc>
        <w:tc>
          <w:tcPr>
            <w:tcW w:w="1009" w:type="pct"/>
            <w:shd w:val="clear" w:color="auto" w:fill="auto"/>
          </w:tcPr>
          <w:p w14:paraId="7CAE2B78" w14:textId="4093CD93"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 xml:space="preserve">0.64 </w:t>
            </w:r>
            <w:r w:rsidR="005F6FE6">
              <w:rPr>
                <w:rFonts w:ascii="Book Antiqua" w:eastAsia="SimSun" w:hAnsi="Book Antiqua" w:cs="Arial"/>
              </w:rPr>
              <w:t>(</w:t>
            </w:r>
            <w:r w:rsidRPr="008C271D">
              <w:rPr>
                <w:rFonts w:ascii="Book Antiqua" w:eastAsia="SimSun" w:hAnsi="Book Antiqua" w:cs="Arial"/>
              </w:rPr>
              <w:t>0.27-1.00</w:t>
            </w:r>
            <w:r w:rsidR="005F6FE6">
              <w:rPr>
                <w:rFonts w:ascii="Book Antiqua" w:eastAsia="SimSun" w:hAnsi="Book Antiqua" w:cs="Arial"/>
              </w:rPr>
              <w:t>)</w:t>
            </w:r>
          </w:p>
        </w:tc>
        <w:tc>
          <w:tcPr>
            <w:tcW w:w="884" w:type="pct"/>
            <w:vMerge/>
            <w:shd w:val="clear" w:color="auto" w:fill="auto"/>
          </w:tcPr>
          <w:p w14:paraId="40C690D5" w14:textId="77777777" w:rsidR="003F7EE6" w:rsidRPr="008C271D" w:rsidRDefault="003F7EE6" w:rsidP="008C271D">
            <w:pPr>
              <w:spacing w:line="360" w:lineRule="auto"/>
              <w:jc w:val="both"/>
              <w:rPr>
                <w:rFonts w:ascii="Book Antiqua" w:eastAsia="SimSun" w:hAnsi="Book Antiqua" w:cs="Arial"/>
              </w:rPr>
            </w:pPr>
          </w:p>
        </w:tc>
      </w:tr>
      <w:tr w:rsidR="003F7EE6" w:rsidRPr="008C271D" w14:paraId="3B757A1C" w14:textId="77777777" w:rsidTr="008C271D">
        <w:tc>
          <w:tcPr>
            <w:tcW w:w="1468" w:type="pct"/>
            <w:vMerge w:val="restart"/>
            <w:shd w:val="clear" w:color="auto" w:fill="auto"/>
          </w:tcPr>
          <w:p w14:paraId="01B16F55"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ROSE</w:t>
            </w:r>
          </w:p>
        </w:tc>
        <w:tc>
          <w:tcPr>
            <w:tcW w:w="862" w:type="pct"/>
            <w:shd w:val="clear" w:color="auto" w:fill="auto"/>
          </w:tcPr>
          <w:p w14:paraId="0F08CA67"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Without ROSE</w:t>
            </w:r>
          </w:p>
        </w:tc>
        <w:tc>
          <w:tcPr>
            <w:tcW w:w="777" w:type="pct"/>
            <w:shd w:val="clear" w:color="auto" w:fill="auto"/>
          </w:tcPr>
          <w:p w14:paraId="5F497F93"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8</w:t>
            </w:r>
          </w:p>
        </w:tc>
        <w:tc>
          <w:tcPr>
            <w:tcW w:w="1009" w:type="pct"/>
            <w:shd w:val="clear" w:color="auto" w:fill="auto"/>
          </w:tcPr>
          <w:p w14:paraId="21B0170D" w14:textId="2512E530"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 xml:space="preserve">0.74 </w:t>
            </w:r>
            <w:r w:rsidR="005F6FE6">
              <w:rPr>
                <w:rFonts w:ascii="Book Antiqua" w:eastAsia="SimSun" w:hAnsi="Book Antiqua" w:cs="Arial"/>
              </w:rPr>
              <w:t>(</w:t>
            </w:r>
            <w:r w:rsidRPr="008C271D">
              <w:rPr>
                <w:rFonts w:ascii="Book Antiqua" w:eastAsia="SimSun" w:hAnsi="Book Antiqua" w:cs="Arial"/>
              </w:rPr>
              <w:t>0.64-0.85</w:t>
            </w:r>
            <w:r w:rsidR="005F6FE6">
              <w:rPr>
                <w:rFonts w:ascii="Book Antiqua" w:eastAsia="SimSun" w:hAnsi="Book Antiqua" w:cs="Arial"/>
              </w:rPr>
              <w:t>)</w:t>
            </w:r>
          </w:p>
        </w:tc>
        <w:tc>
          <w:tcPr>
            <w:tcW w:w="884" w:type="pct"/>
            <w:vMerge w:val="restart"/>
            <w:shd w:val="clear" w:color="auto" w:fill="auto"/>
          </w:tcPr>
          <w:p w14:paraId="7B710FBB"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0.03</w:t>
            </w:r>
          </w:p>
        </w:tc>
      </w:tr>
      <w:tr w:rsidR="003F7EE6" w:rsidRPr="008C271D" w14:paraId="7FF50EAB" w14:textId="77777777" w:rsidTr="008C271D">
        <w:tc>
          <w:tcPr>
            <w:tcW w:w="1468" w:type="pct"/>
            <w:vMerge/>
            <w:shd w:val="clear" w:color="auto" w:fill="auto"/>
          </w:tcPr>
          <w:p w14:paraId="24DA63B5" w14:textId="77777777" w:rsidR="003F7EE6" w:rsidRPr="008C271D" w:rsidRDefault="003F7EE6" w:rsidP="008C271D">
            <w:pPr>
              <w:spacing w:line="360" w:lineRule="auto"/>
              <w:jc w:val="both"/>
              <w:rPr>
                <w:rFonts w:ascii="Book Antiqua" w:eastAsia="SimSun" w:hAnsi="Book Antiqua" w:cs="Arial"/>
              </w:rPr>
            </w:pPr>
          </w:p>
        </w:tc>
        <w:tc>
          <w:tcPr>
            <w:tcW w:w="862" w:type="pct"/>
            <w:shd w:val="clear" w:color="auto" w:fill="auto"/>
          </w:tcPr>
          <w:p w14:paraId="692FE0EE"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With ROSE</w:t>
            </w:r>
          </w:p>
        </w:tc>
        <w:tc>
          <w:tcPr>
            <w:tcW w:w="777" w:type="pct"/>
            <w:shd w:val="clear" w:color="auto" w:fill="auto"/>
          </w:tcPr>
          <w:p w14:paraId="6CD503EB"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2</w:t>
            </w:r>
          </w:p>
        </w:tc>
        <w:tc>
          <w:tcPr>
            <w:tcW w:w="1009" w:type="pct"/>
            <w:shd w:val="clear" w:color="auto" w:fill="auto"/>
          </w:tcPr>
          <w:p w14:paraId="43043912" w14:textId="72FD2DF1"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 xml:space="preserve">0.90 </w:t>
            </w:r>
            <w:r w:rsidR="005F6FE6">
              <w:rPr>
                <w:rFonts w:ascii="Book Antiqua" w:eastAsia="SimSun" w:hAnsi="Book Antiqua" w:cs="Arial"/>
              </w:rPr>
              <w:t>(</w:t>
            </w:r>
            <w:r w:rsidRPr="008C271D">
              <w:rPr>
                <w:rFonts w:ascii="Book Antiqua" w:eastAsia="SimSun" w:hAnsi="Book Antiqua" w:cs="Arial"/>
              </w:rPr>
              <w:t>0.80-1.00</w:t>
            </w:r>
            <w:r w:rsidR="005F6FE6">
              <w:rPr>
                <w:rFonts w:ascii="Book Antiqua" w:eastAsia="SimSun" w:hAnsi="Book Antiqua" w:cs="Arial"/>
              </w:rPr>
              <w:t>)</w:t>
            </w:r>
          </w:p>
        </w:tc>
        <w:tc>
          <w:tcPr>
            <w:tcW w:w="884" w:type="pct"/>
            <w:vMerge/>
            <w:shd w:val="clear" w:color="auto" w:fill="auto"/>
          </w:tcPr>
          <w:p w14:paraId="140E3432" w14:textId="77777777" w:rsidR="003F7EE6" w:rsidRPr="008C271D" w:rsidRDefault="003F7EE6" w:rsidP="008C271D">
            <w:pPr>
              <w:spacing w:line="360" w:lineRule="auto"/>
              <w:jc w:val="both"/>
              <w:rPr>
                <w:rFonts w:ascii="Book Antiqua" w:eastAsia="SimSun" w:hAnsi="Book Antiqua" w:cs="Arial"/>
              </w:rPr>
            </w:pPr>
          </w:p>
        </w:tc>
      </w:tr>
      <w:tr w:rsidR="003F7EE6" w:rsidRPr="008C271D" w14:paraId="0DEEBE79" w14:textId="77777777" w:rsidTr="008C271D">
        <w:tc>
          <w:tcPr>
            <w:tcW w:w="1468" w:type="pct"/>
            <w:vMerge w:val="restart"/>
            <w:shd w:val="clear" w:color="auto" w:fill="auto"/>
          </w:tcPr>
          <w:p w14:paraId="7740B246"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LBC</w:t>
            </w:r>
          </w:p>
        </w:tc>
        <w:tc>
          <w:tcPr>
            <w:tcW w:w="862" w:type="pct"/>
            <w:shd w:val="clear" w:color="auto" w:fill="auto"/>
          </w:tcPr>
          <w:p w14:paraId="080426E3"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TP</w:t>
            </w:r>
          </w:p>
        </w:tc>
        <w:tc>
          <w:tcPr>
            <w:tcW w:w="777" w:type="pct"/>
            <w:shd w:val="clear" w:color="auto" w:fill="auto"/>
          </w:tcPr>
          <w:p w14:paraId="225484E5"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5</w:t>
            </w:r>
          </w:p>
        </w:tc>
        <w:tc>
          <w:tcPr>
            <w:tcW w:w="1009" w:type="pct"/>
            <w:shd w:val="clear" w:color="auto" w:fill="auto"/>
          </w:tcPr>
          <w:p w14:paraId="1F7B0209" w14:textId="2F548059"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 xml:space="preserve">0.83 </w:t>
            </w:r>
            <w:r w:rsidR="005F6FE6">
              <w:rPr>
                <w:rFonts w:ascii="Book Antiqua" w:eastAsia="SimSun" w:hAnsi="Book Antiqua" w:cs="Arial"/>
              </w:rPr>
              <w:t>(</w:t>
            </w:r>
            <w:r w:rsidRPr="008C271D">
              <w:rPr>
                <w:rFonts w:ascii="Book Antiqua" w:eastAsia="SimSun" w:hAnsi="Book Antiqua" w:cs="Arial"/>
              </w:rPr>
              <w:t>0.72-0.94</w:t>
            </w:r>
            <w:r w:rsidR="005F6FE6">
              <w:rPr>
                <w:rFonts w:ascii="Book Antiqua" w:eastAsia="SimSun" w:hAnsi="Book Antiqua" w:cs="Arial"/>
              </w:rPr>
              <w:t>)</w:t>
            </w:r>
          </w:p>
        </w:tc>
        <w:tc>
          <w:tcPr>
            <w:tcW w:w="884" w:type="pct"/>
            <w:vMerge w:val="restart"/>
            <w:shd w:val="clear" w:color="auto" w:fill="auto"/>
          </w:tcPr>
          <w:p w14:paraId="4D09D9A0"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0.87</w:t>
            </w:r>
          </w:p>
        </w:tc>
      </w:tr>
      <w:tr w:rsidR="003F7EE6" w:rsidRPr="008C271D" w14:paraId="78470E95" w14:textId="77777777" w:rsidTr="00E67E32">
        <w:trPr>
          <w:trHeight w:val="161"/>
        </w:trPr>
        <w:tc>
          <w:tcPr>
            <w:tcW w:w="1468" w:type="pct"/>
            <w:vMerge/>
            <w:shd w:val="clear" w:color="auto" w:fill="auto"/>
          </w:tcPr>
          <w:p w14:paraId="1B0DD84A" w14:textId="77777777" w:rsidR="003F7EE6" w:rsidRPr="008C271D" w:rsidRDefault="003F7EE6" w:rsidP="008C271D">
            <w:pPr>
              <w:spacing w:line="360" w:lineRule="auto"/>
              <w:jc w:val="both"/>
              <w:rPr>
                <w:rFonts w:ascii="Book Antiqua" w:eastAsia="SimSun" w:hAnsi="Book Antiqua" w:cs="Arial"/>
              </w:rPr>
            </w:pPr>
          </w:p>
        </w:tc>
        <w:tc>
          <w:tcPr>
            <w:tcW w:w="862" w:type="pct"/>
            <w:shd w:val="clear" w:color="auto" w:fill="auto"/>
          </w:tcPr>
          <w:p w14:paraId="7D2F486D"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SP/CP</w:t>
            </w:r>
          </w:p>
        </w:tc>
        <w:tc>
          <w:tcPr>
            <w:tcW w:w="777" w:type="pct"/>
            <w:shd w:val="clear" w:color="auto" w:fill="auto"/>
          </w:tcPr>
          <w:p w14:paraId="19FA6A9F"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5</w:t>
            </w:r>
          </w:p>
        </w:tc>
        <w:tc>
          <w:tcPr>
            <w:tcW w:w="1009" w:type="pct"/>
            <w:shd w:val="clear" w:color="auto" w:fill="auto"/>
          </w:tcPr>
          <w:p w14:paraId="36D91454" w14:textId="20B08AD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 xml:space="preserve">0.73 </w:t>
            </w:r>
            <w:r w:rsidR="005F6FE6">
              <w:rPr>
                <w:rFonts w:ascii="Book Antiqua" w:eastAsia="SimSun" w:hAnsi="Book Antiqua" w:cs="Arial"/>
              </w:rPr>
              <w:t>(</w:t>
            </w:r>
            <w:r w:rsidRPr="008C271D">
              <w:rPr>
                <w:rFonts w:ascii="Book Antiqua" w:eastAsia="SimSun" w:hAnsi="Book Antiqua" w:cs="Arial"/>
              </w:rPr>
              <w:t>0.58-0.88</w:t>
            </w:r>
            <w:r w:rsidR="005F6FE6">
              <w:rPr>
                <w:rFonts w:ascii="Book Antiqua" w:eastAsia="SimSun" w:hAnsi="Book Antiqua" w:cs="Arial"/>
              </w:rPr>
              <w:t>)</w:t>
            </w:r>
          </w:p>
        </w:tc>
        <w:tc>
          <w:tcPr>
            <w:tcW w:w="884" w:type="pct"/>
            <w:vMerge/>
            <w:shd w:val="clear" w:color="auto" w:fill="auto"/>
          </w:tcPr>
          <w:p w14:paraId="40EDA7B1" w14:textId="77777777" w:rsidR="003F7EE6" w:rsidRPr="008C271D" w:rsidRDefault="003F7EE6" w:rsidP="008C271D">
            <w:pPr>
              <w:spacing w:line="360" w:lineRule="auto"/>
              <w:jc w:val="both"/>
              <w:rPr>
                <w:rFonts w:ascii="Book Antiqua" w:eastAsia="SimSun" w:hAnsi="Book Antiqua" w:cs="Arial"/>
              </w:rPr>
            </w:pPr>
          </w:p>
        </w:tc>
      </w:tr>
      <w:tr w:rsidR="003F7EE6" w:rsidRPr="008C271D" w14:paraId="3B3EE5DE" w14:textId="77777777" w:rsidTr="008C271D">
        <w:tc>
          <w:tcPr>
            <w:tcW w:w="1468" w:type="pct"/>
            <w:vMerge w:val="restart"/>
            <w:shd w:val="clear" w:color="auto" w:fill="auto"/>
          </w:tcPr>
          <w:p w14:paraId="59076FCD"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Classification</w:t>
            </w:r>
          </w:p>
        </w:tc>
        <w:tc>
          <w:tcPr>
            <w:tcW w:w="862" w:type="pct"/>
            <w:shd w:val="clear" w:color="auto" w:fill="auto"/>
          </w:tcPr>
          <w:p w14:paraId="0D58E71D"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 xml:space="preserve">Common </w:t>
            </w:r>
          </w:p>
        </w:tc>
        <w:tc>
          <w:tcPr>
            <w:tcW w:w="777" w:type="pct"/>
            <w:shd w:val="clear" w:color="auto" w:fill="auto"/>
          </w:tcPr>
          <w:p w14:paraId="26A6FCA2"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5</w:t>
            </w:r>
          </w:p>
        </w:tc>
        <w:tc>
          <w:tcPr>
            <w:tcW w:w="1009" w:type="pct"/>
            <w:shd w:val="clear" w:color="auto" w:fill="auto"/>
          </w:tcPr>
          <w:p w14:paraId="6F36960F" w14:textId="019ACDA2"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 xml:space="preserve">0.86 </w:t>
            </w:r>
            <w:r w:rsidR="005F6FE6">
              <w:rPr>
                <w:rFonts w:ascii="Book Antiqua" w:eastAsia="SimSun" w:hAnsi="Book Antiqua" w:cs="Arial"/>
              </w:rPr>
              <w:t>(</w:t>
            </w:r>
            <w:r w:rsidRPr="008C271D">
              <w:rPr>
                <w:rFonts w:ascii="Book Antiqua" w:eastAsia="SimSun" w:hAnsi="Book Antiqua" w:cs="Arial"/>
              </w:rPr>
              <w:t>0.77-0.95</w:t>
            </w:r>
            <w:r w:rsidR="005F6FE6">
              <w:rPr>
                <w:rFonts w:ascii="Book Antiqua" w:eastAsia="SimSun" w:hAnsi="Book Antiqua" w:cs="Arial"/>
              </w:rPr>
              <w:t>)</w:t>
            </w:r>
          </w:p>
        </w:tc>
        <w:tc>
          <w:tcPr>
            <w:tcW w:w="884" w:type="pct"/>
            <w:vMerge w:val="restart"/>
            <w:shd w:val="clear" w:color="auto" w:fill="auto"/>
          </w:tcPr>
          <w:p w14:paraId="1C27BB08"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0.94</w:t>
            </w:r>
          </w:p>
        </w:tc>
      </w:tr>
      <w:tr w:rsidR="003F7EE6" w:rsidRPr="008C271D" w14:paraId="3F60F100" w14:textId="77777777" w:rsidTr="008C271D">
        <w:tc>
          <w:tcPr>
            <w:tcW w:w="1468" w:type="pct"/>
            <w:vMerge/>
            <w:shd w:val="clear" w:color="auto" w:fill="auto"/>
          </w:tcPr>
          <w:p w14:paraId="770545D2" w14:textId="77777777" w:rsidR="003F7EE6" w:rsidRPr="008C271D" w:rsidRDefault="003F7EE6" w:rsidP="008C271D">
            <w:pPr>
              <w:spacing w:line="360" w:lineRule="auto"/>
              <w:jc w:val="both"/>
              <w:rPr>
                <w:rFonts w:ascii="Book Antiqua" w:eastAsia="SimSun" w:hAnsi="Book Antiqua" w:cs="Arial"/>
              </w:rPr>
            </w:pPr>
          </w:p>
        </w:tc>
        <w:tc>
          <w:tcPr>
            <w:tcW w:w="862" w:type="pct"/>
            <w:shd w:val="clear" w:color="auto" w:fill="auto"/>
          </w:tcPr>
          <w:p w14:paraId="205470C4" w14:textId="144081F0"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Other</w:t>
            </w:r>
            <w:r w:rsidR="00EB6A91" w:rsidRPr="008C271D">
              <w:rPr>
                <w:rFonts w:ascii="Book Antiqua" w:eastAsia="SimSun" w:hAnsi="Book Antiqua" w:cs="Arial"/>
                <w:vertAlign w:val="superscript"/>
              </w:rPr>
              <w:t>1</w:t>
            </w:r>
          </w:p>
        </w:tc>
        <w:tc>
          <w:tcPr>
            <w:tcW w:w="777" w:type="pct"/>
            <w:shd w:val="clear" w:color="auto" w:fill="auto"/>
          </w:tcPr>
          <w:p w14:paraId="6276E332" w14:textId="77777777"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5</w:t>
            </w:r>
          </w:p>
        </w:tc>
        <w:tc>
          <w:tcPr>
            <w:tcW w:w="1009" w:type="pct"/>
            <w:shd w:val="clear" w:color="auto" w:fill="auto"/>
          </w:tcPr>
          <w:p w14:paraId="05F6E6C2" w14:textId="37857F6F" w:rsidR="003F7EE6" w:rsidRPr="008C271D" w:rsidRDefault="003F7EE6" w:rsidP="008C271D">
            <w:pPr>
              <w:spacing w:line="360" w:lineRule="auto"/>
              <w:jc w:val="both"/>
              <w:rPr>
                <w:rFonts w:ascii="Book Antiqua" w:eastAsia="SimSun" w:hAnsi="Book Antiqua" w:cs="Arial"/>
              </w:rPr>
            </w:pPr>
            <w:r w:rsidRPr="008C271D">
              <w:rPr>
                <w:rFonts w:ascii="Book Antiqua" w:eastAsia="SimSun" w:hAnsi="Book Antiqua" w:cs="Arial"/>
              </w:rPr>
              <w:t xml:space="preserve">0.71 </w:t>
            </w:r>
            <w:r w:rsidR="005F6FE6">
              <w:rPr>
                <w:rFonts w:ascii="Book Antiqua" w:eastAsia="SimSun" w:hAnsi="Book Antiqua" w:cs="Arial"/>
              </w:rPr>
              <w:t>(</w:t>
            </w:r>
            <w:r w:rsidRPr="008C271D">
              <w:rPr>
                <w:rFonts w:ascii="Book Antiqua" w:eastAsia="SimSun" w:hAnsi="Book Antiqua" w:cs="Arial"/>
              </w:rPr>
              <w:t>0.58-0.84</w:t>
            </w:r>
            <w:r w:rsidR="005F6FE6">
              <w:rPr>
                <w:rFonts w:ascii="Book Antiqua" w:eastAsia="SimSun" w:hAnsi="Book Antiqua" w:cs="Arial"/>
              </w:rPr>
              <w:t>)</w:t>
            </w:r>
          </w:p>
        </w:tc>
        <w:tc>
          <w:tcPr>
            <w:tcW w:w="884" w:type="pct"/>
            <w:vMerge/>
            <w:shd w:val="clear" w:color="auto" w:fill="auto"/>
          </w:tcPr>
          <w:p w14:paraId="6BFF6209" w14:textId="77777777" w:rsidR="003F7EE6" w:rsidRPr="008C271D" w:rsidRDefault="003F7EE6" w:rsidP="008C271D">
            <w:pPr>
              <w:spacing w:line="360" w:lineRule="auto"/>
              <w:jc w:val="both"/>
              <w:rPr>
                <w:rFonts w:ascii="Book Antiqua" w:eastAsia="SimSun" w:hAnsi="Book Antiqua" w:cs="Arial"/>
              </w:rPr>
            </w:pPr>
          </w:p>
        </w:tc>
      </w:tr>
    </w:tbl>
    <w:p w14:paraId="160875BF" w14:textId="68AE7C85" w:rsidR="00D94A35" w:rsidRPr="00BD057D" w:rsidRDefault="00EB6A91" w:rsidP="00BD057D">
      <w:pPr>
        <w:spacing w:line="360" w:lineRule="auto"/>
        <w:jc w:val="both"/>
        <w:rPr>
          <w:rFonts w:ascii="Book Antiqua" w:eastAsia="SimSun" w:hAnsi="Book Antiqua" w:cs="Arial"/>
        </w:rPr>
      </w:pPr>
      <w:r w:rsidRPr="00EB6A91">
        <w:rPr>
          <w:rFonts w:ascii="Book Antiqua" w:eastAsia="SimSun" w:hAnsi="Book Antiqua" w:cs="Arial"/>
          <w:vertAlign w:val="superscript"/>
        </w:rPr>
        <w:t>1</w:t>
      </w:r>
      <w:r>
        <w:rPr>
          <w:rFonts w:ascii="Book Antiqua" w:eastAsia="SimSun" w:hAnsi="Book Antiqua" w:cs="Arial"/>
        </w:rPr>
        <w:t>I</w:t>
      </w:r>
      <w:r w:rsidR="003F7EE6" w:rsidRPr="00BD057D">
        <w:rPr>
          <w:rFonts w:ascii="Book Antiqua" w:eastAsia="SimSun" w:hAnsi="Book Antiqua" w:cs="Arial"/>
        </w:rPr>
        <w:t>ncludes common cytological diagnosis classification methods that lack adequate cytological samples; these samples were excluded from the final analysis.</w:t>
      </w:r>
      <w:r w:rsidR="00D94A35">
        <w:rPr>
          <w:rFonts w:ascii="Book Antiqua" w:eastAsia="SimSun" w:hAnsi="Book Antiqua" w:cs="Arial"/>
        </w:rPr>
        <w:t xml:space="preserve"> </w:t>
      </w:r>
      <w:r w:rsidR="00A55FD9" w:rsidRPr="00BD057D">
        <w:rPr>
          <w:rFonts w:ascii="Book Antiqua" w:eastAsia="SimSun" w:hAnsi="Book Antiqua" w:cs="Arial"/>
          <w:lang w:bidi="ar"/>
        </w:rPr>
        <w:t xml:space="preserve">CP: Cell </w:t>
      </w:r>
      <w:r w:rsidR="00A55FD9">
        <w:rPr>
          <w:rFonts w:ascii="Book Antiqua" w:eastAsia="SimSun" w:hAnsi="Book Antiqua" w:cs="Arial"/>
          <w:lang w:bidi="ar"/>
        </w:rPr>
        <w:t>p</w:t>
      </w:r>
      <w:r w:rsidR="00A55FD9" w:rsidRPr="00BD057D">
        <w:rPr>
          <w:rFonts w:ascii="Book Antiqua" w:eastAsia="SimSun" w:hAnsi="Book Antiqua" w:cs="Arial"/>
          <w:lang w:bidi="ar"/>
        </w:rPr>
        <w:t xml:space="preserve">rep </w:t>
      </w:r>
      <w:r w:rsidR="00A55FD9">
        <w:rPr>
          <w:rFonts w:ascii="Book Antiqua" w:eastAsia="SimSun" w:hAnsi="Book Antiqua" w:cs="Arial"/>
          <w:lang w:bidi="ar"/>
        </w:rPr>
        <w:t>p</w:t>
      </w:r>
      <w:r w:rsidR="00A55FD9" w:rsidRPr="00BD057D">
        <w:rPr>
          <w:rFonts w:ascii="Book Antiqua" w:eastAsia="SimSun" w:hAnsi="Book Antiqua" w:cs="Arial"/>
          <w:lang w:bidi="ar"/>
        </w:rPr>
        <w:t>lus</w:t>
      </w:r>
      <w:r w:rsidR="00A55FD9">
        <w:rPr>
          <w:rFonts w:ascii="Book Antiqua" w:eastAsia="SimSun" w:hAnsi="Book Antiqua" w:cs="Arial"/>
          <w:lang w:bidi="ar"/>
        </w:rPr>
        <w:t xml:space="preserve">; </w:t>
      </w:r>
      <w:r w:rsidR="00D94A35" w:rsidRPr="00BD057D">
        <w:rPr>
          <w:rFonts w:ascii="Book Antiqua" w:eastAsia="Book Antiqua" w:hAnsi="Book Antiqua" w:cs="Book Antiqua"/>
          <w:color w:val="000000"/>
        </w:rPr>
        <w:t xml:space="preserve">LBC: </w:t>
      </w:r>
      <w:r w:rsidR="00D94A35">
        <w:rPr>
          <w:rFonts w:ascii="Book Antiqua" w:eastAsia="Book Antiqua" w:hAnsi="Book Antiqua" w:cs="Book Antiqua"/>
          <w:color w:val="000000"/>
        </w:rPr>
        <w:t>L</w:t>
      </w:r>
      <w:r w:rsidR="00D94A35" w:rsidRPr="00BD057D">
        <w:rPr>
          <w:rFonts w:ascii="Book Antiqua" w:eastAsia="Book Antiqua" w:hAnsi="Book Antiqua" w:cs="Book Antiqua"/>
          <w:color w:val="000000"/>
        </w:rPr>
        <w:t>iquid-based cytology</w:t>
      </w:r>
      <w:r w:rsidR="00D94A35">
        <w:rPr>
          <w:rFonts w:ascii="Book Antiqua" w:eastAsia="Book Antiqua" w:hAnsi="Book Antiqua" w:cs="Book Antiqua"/>
          <w:color w:val="000000"/>
        </w:rPr>
        <w:t>;</w:t>
      </w:r>
      <w:r w:rsidR="00D94A35">
        <w:rPr>
          <w:rFonts w:ascii="Book Antiqua" w:eastAsia="SimSun" w:hAnsi="Book Antiqua" w:cs="Arial"/>
        </w:rPr>
        <w:t xml:space="preserve"> </w:t>
      </w:r>
      <w:r w:rsidR="00A55FD9">
        <w:rPr>
          <w:rFonts w:ascii="Book Antiqua" w:eastAsia="SimSun" w:hAnsi="Book Antiqua" w:cs="Arial"/>
        </w:rPr>
        <w:t xml:space="preserve">ROSE: </w:t>
      </w:r>
      <w:r w:rsidR="00A55FD9" w:rsidRPr="00BD057D">
        <w:rPr>
          <w:rFonts w:ascii="Book Antiqua" w:eastAsia="Book Antiqua" w:hAnsi="Book Antiqua" w:cs="Book Antiqua"/>
          <w:color w:val="000000"/>
          <w:shd w:val="clear" w:color="auto" w:fill="FFFFFF"/>
        </w:rPr>
        <w:t>Rapid On-Site Evaluation</w:t>
      </w:r>
      <w:r w:rsidR="00A55FD9">
        <w:rPr>
          <w:rFonts w:ascii="Book Antiqua" w:eastAsia="SimSun" w:hAnsi="Book Antiqua" w:cs="Arial"/>
        </w:rPr>
        <w:t xml:space="preserve">; </w:t>
      </w:r>
      <w:r w:rsidR="00D94A35" w:rsidRPr="00BD057D">
        <w:rPr>
          <w:rFonts w:ascii="Book Antiqua" w:eastAsia="SimSun" w:hAnsi="Book Antiqua" w:cs="Arial"/>
          <w:lang w:bidi="ar"/>
        </w:rPr>
        <w:t xml:space="preserve">SP: Sure </w:t>
      </w:r>
      <w:r w:rsidR="00D94A35">
        <w:rPr>
          <w:rFonts w:ascii="Book Antiqua" w:eastAsia="SimSun" w:hAnsi="Book Antiqua" w:cs="Arial"/>
          <w:lang w:bidi="ar"/>
        </w:rPr>
        <w:t>p</w:t>
      </w:r>
      <w:r w:rsidR="00D94A35" w:rsidRPr="00BD057D">
        <w:rPr>
          <w:rFonts w:ascii="Book Antiqua" w:eastAsia="SimSun" w:hAnsi="Book Antiqua" w:cs="Arial"/>
          <w:lang w:bidi="ar"/>
        </w:rPr>
        <w:t xml:space="preserve">ath; </w:t>
      </w:r>
      <w:r w:rsidR="008C271D">
        <w:rPr>
          <w:rFonts w:ascii="Book Antiqua" w:eastAsia="SimSun" w:hAnsi="Book Antiqua" w:cs="Arial"/>
          <w:lang w:bidi="ar"/>
        </w:rPr>
        <w:t xml:space="preserve">TP: </w:t>
      </w:r>
      <w:r w:rsidR="008C271D" w:rsidRPr="00BD057D">
        <w:rPr>
          <w:rFonts w:ascii="Book Antiqua" w:eastAsia="SimSun" w:hAnsi="Book Antiqua" w:cs="Arial"/>
          <w:lang w:bidi="ar"/>
        </w:rPr>
        <w:t xml:space="preserve">Thin </w:t>
      </w:r>
      <w:r w:rsidR="008C271D">
        <w:rPr>
          <w:rFonts w:ascii="Book Antiqua" w:eastAsia="SimSun" w:hAnsi="Book Antiqua" w:cs="Arial"/>
          <w:lang w:bidi="ar"/>
        </w:rPr>
        <w:t>p</w:t>
      </w:r>
      <w:r w:rsidR="008C271D" w:rsidRPr="00BD057D">
        <w:rPr>
          <w:rFonts w:ascii="Book Antiqua" w:eastAsia="SimSun" w:hAnsi="Book Antiqua" w:cs="Arial"/>
          <w:lang w:bidi="ar"/>
        </w:rPr>
        <w:t>rep</w:t>
      </w:r>
      <w:r w:rsidR="008C271D">
        <w:rPr>
          <w:rFonts w:ascii="Book Antiqua" w:eastAsia="SimSun" w:hAnsi="Book Antiqua" w:cs="Arial"/>
          <w:lang w:bidi="ar"/>
        </w:rPr>
        <w:t>.</w:t>
      </w:r>
    </w:p>
    <w:p w14:paraId="0683692D" w14:textId="0920B4E1" w:rsidR="003F7EE6" w:rsidRPr="00BD057D" w:rsidRDefault="003F7EE6" w:rsidP="00BD057D">
      <w:pPr>
        <w:spacing w:line="360" w:lineRule="auto"/>
        <w:jc w:val="both"/>
        <w:rPr>
          <w:rFonts w:ascii="Book Antiqua" w:eastAsia="SimSun" w:hAnsi="Book Antiqua" w:cs="Arial"/>
          <w:b/>
          <w:lang w:bidi="ar"/>
        </w:rPr>
      </w:pPr>
      <w:r w:rsidRPr="00BD057D">
        <w:rPr>
          <w:rFonts w:ascii="Book Antiqua" w:hAnsi="Book Antiqua"/>
        </w:rPr>
        <w:br w:type="page"/>
      </w:r>
      <w:r w:rsidRPr="00BD057D">
        <w:rPr>
          <w:rFonts w:ascii="Book Antiqua" w:eastAsia="SimSun" w:hAnsi="Book Antiqua" w:cs="Arial"/>
          <w:b/>
          <w:color w:val="231F20"/>
          <w:lang w:bidi="ar"/>
        </w:rPr>
        <w:lastRenderedPageBreak/>
        <w:t>Table 3 Meta-</w:t>
      </w:r>
      <w:r w:rsidRPr="00BD057D">
        <w:rPr>
          <w:rFonts w:ascii="Book Antiqua" w:eastAsia="SimSun" w:hAnsi="Book Antiqua" w:cs="Arial"/>
          <w:b/>
          <w:lang w:bidi="ar"/>
        </w:rPr>
        <w:t xml:space="preserve">regression analysis of </w:t>
      </w:r>
      <w:r w:rsidRPr="00BD057D">
        <w:rPr>
          <w:rFonts w:ascii="Book Antiqua" w:eastAsia="SimSun" w:hAnsi="Book Antiqua" w:cs="Arial"/>
          <w:b/>
        </w:rPr>
        <w:t>sensitivity</w:t>
      </w:r>
      <w:r w:rsidRPr="00BD057D">
        <w:rPr>
          <w:rFonts w:ascii="Book Antiqua" w:eastAsia="SimSun" w:hAnsi="Book Antiqua" w:cs="Arial"/>
          <w:b/>
          <w:lang w:bidi="ar"/>
        </w:rPr>
        <w:t xml:space="preserve"> of </w:t>
      </w:r>
      <w:r w:rsidR="00DB3485" w:rsidRPr="00DB3485">
        <w:rPr>
          <w:rFonts w:ascii="Book Antiqua" w:eastAsia="Book Antiqua" w:hAnsi="Book Antiqua" w:cs="Book Antiqua"/>
          <w:b/>
          <w:bCs/>
          <w:color w:val="000000"/>
        </w:rPr>
        <w:t>liquid-based cytology</w:t>
      </w:r>
      <w:r w:rsidRPr="00DB3485">
        <w:rPr>
          <w:rFonts w:ascii="Book Antiqua" w:eastAsia="SimSun" w:hAnsi="Book Antiqua" w:cs="Arial"/>
          <w:b/>
          <w:bCs/>
          <w:lang w:bidi="ar"/>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2419"/>
        <w:gridCol w:w="1960"/>
        <w:gridCol w:w="1580"/>
        <w:gridCol w:w="2177"/>
        <w:gridCol w:w="1224"/>
      </w:tblGrid>
      <w:tr w:rsidR="003F7EE6" w:rsidRPr="00BD057D" w14:paraId="79013E31" w14:textId="77777777" w:rsidTr="006855CB">
        <w:trPr>
          <w:trHeight w:val="435"/>
        </w:trPr>
        <w:tc>
          <w:tcPr>
            <w:tcW w:w="1292" w:type="pct"/>
            <w:tcBorders>
              <w:top w:val="single" w:sz="4" w:space="0" w:color="auto"/>
              <w:bottom w:val="single" w:sz="4" w:space="0" w:color="auto"/>
            </w:tcBorders>
            <w:shd w:val="clear" w:color="auto" w:fill="auto"/>
          </w:tcPr>
          <w:p w14:paraId="7A66A55B" w14:textId="77777777" w:rsidR="003F7EE6" w:rsidRPr="00AA6C5F" w:rsidRDefault="003F7EE6" w:rsidP="00AA6C5F">
            <w:pPr>
              <w:spacing w:line="360" w:lineRule="auto"/>
              <w:jc w:val="both"/>
              <w:rPr>
                <w:rFonts w:ascii="Book Antiqua" w:eastAsia="SimSun" w:hAnsi="Book Antiqua" w:cs="Arial"/>
                <w:b/>
                <w:bCs/>
              </w:rPr>
            </w:pPr>
            <w:r w:rsidRPr="00AA6C5F">
              <w:rPr>
                <w:rFonts w:ascii="Book Antiqua" w:eastAsia="SimSun" w:hAnsi="Book Antiqua" w:cs="Arial"/>
                <w:b/>
                <w:bCs/>
              </w:rPr>
              <w:t>Parameter</w:t>
            </w:r>
          </w:p>
        </w:tc>
        <w:tc>
          <w:tcPr>
            <w:tcW w:w="1047" w:type="pct"/>
            <w:tcBorders>
              <w:top w:val="single" w:sz="4" w:space="0" w:color="auto"/>
              <w:bottom w:val="single" w:sz="4" w:space="0" w:color="auto"/>
            </w:tcBorders>
            <w:shd w:val="clear" w:color="auto" w:fill="auto"/>
          </w:tcPr>
          <w:p w14:paraId="4EE2953C" w14:textId="77777777" w:rsidR="003F7EE6" w:rsidRPr="00AA6C5F" w:rsidRDefault="003F7EE6" w:rsidP="00AA6C5F">
            <w:pPr>
              <w:spacing w:line="360" w:lineRule="auto"/>
              <w:jc w:val="both"/>
              <w:rPr>
                <w:rFonts w:ascii="Book Antiqua" w:eastAsia="SimSun" w:hAnsi="Book Antiqua" w:cs="Arial"/>
                <w:b/>
                <w:bCs/>
              </w:rPr>
            </w:pPr>
            <w:r w:rsidRPr="00AA6C5F">
              <w:rPr>
                <w:rFonts w:ascii="Book Antiqua" w:eastAsia="SimSun" w:hAnsi="Book Antiqua" w:cs="Arial"/>
                <w:b/>
                <w:bCs/>
              </w:rPr>
              <w:t>Category</w:t>
            </w:r>
          </w:p>
        </w:tc>
        <w:tc>
          <w:tcPr>
            <w:tcW w:w="844" w:type="pct"/>
            <w:tcBorders>
              <w:top w:val="single" w:sz="4" w:space="0" w:color="auto"/>
              <w:bottom w:val="single" w:sz="4" w:space="0" w:color="auto"/>
            </w:tcBorders>
            <w:shd w:val="clear" w:color="auto" w:fill="auto"/>
          </w:tcPr>
          <w:p w14:paraId="6583FE54" w14:textId="5E168796" w:rsidR="003F7EE6" w:rsidRPr="00AA6C5F" w:rsidRDefault="003F7EE6" w:rsidP="00AA6C5F">
            <w:pPr>
              <w:spacing w:line="360" w:lineRule="auto"/>
              <w:jc w:val="both"/>
              <w:rPr>
                <w:rFonts w:ascii="Book Antiqua" w:eastAsia="SimSun" w:hAnsi="Book Antiqua" w:cs="Arial"/>
                <w:b/>
                <w:bCs/>
              </w:rPr>
            </w:pPr>
            <w:r w:rsidRPr="00AA6C5F">
              <w:rPr>
                <w:rFonts w:ascii="Book Antiqua" w:eastAsia="SimSun" w:hAnsi="Book Antiqua" w:cs="Arial"/>
                <w:b/>
                <w:bCs/>
              </w:rPr>
              <w:t>Studies</w:t>
            </w:r>
            <w:r w:rsidR="00A55FD9">
              <w:rPr>
                <w:rFonts w:ascii="Book Antiqua" w:eastAsia="SimSun" w:hAnsi="Book Antiqua" w:cs="Arial"/>
                <w:b/>
                <w:bCs/>
              </w:rPr>
              <w:t>,</w:t>
            </w:r>
            <w:r w:rsidRPr="00AA6C5F">
              <w:rPr>
                <w:rFonts w:ascii="Book Antiqua" w:eastAsia="SimSun" w:hAnsi="Book Antiqua" w:cs="Arial"/>
                <w:b/>
                <w:bCs/>
              </w:rPr>
              <w:t xml:space="preserve"> </w:t>
            </w:r>
            <w:r w:rsidRPr="00AA6C5F">
              <w:rPr>
                <w:rFonts w:ascii="Book Antiqua" w:eastAsia="SimSun" w:hAnsi="Book Antiqua" w:cs="Arial"/>
                <w:b/>
                <w:bCs/>
                <w:i/>
                <w:iCs/>
              </w:rPr>
              <w:t>n</w:t>
            </w:r>
          </w:p>
        </w:tc>
        <w:tc>
          <w:tcPr>
            <w:tcW w:w="1163" w:type="pct"/>
            <w:tcBorders>
              <w:top w:val="single" w:sz="4" w:space="0" w:color="auto"/>
              <w:bottom w:val="single" w:sz="4" w:space="0" w:color="auto"/>
            </w:tcBorders>
            <w:shd w:val="clear" w:color="auto" w:fill="auto"/>
          </w:tcPr>
          <w:p w14:paraId="13C0CD10" w14:textId="77777777" w:rsidR="003F7EE6" w:rsidRPr="00AA6C5F" w:rsidRDefault="003F7EE6" w:rsidP="00AA6C5F">
            <w:pPr>
              <w:spacing w:line="360" w:lineRule="auto"/>
              <w:jc w:val="both"/>
              <w:rPr>
                <w:rFonts w:ascii="Book Antiqua" w:eastAsia="SimSun" w:hAnsi="Book Antiqua" w:cs="Arial"/>
                <w:b/>
                <w:bCs/>
              </w:rPr>
            </w:pPr>
            <w:r w:rsidRPr="00AA6C5F">
              <w:rPr>
                <w:rFonts w:ascii="Book Antiqua" w:eastAsia="SimSun" w:hAnsi="Book Antiqua" w:cs="Arial"/>
                <w:b/>
                <w:bCs/>
              </w:rPr>
              <w:t>Sensitivity</w:t>
            </w:r>
          </w:p>
        </w:tc>
        <w:tc>
          <w:tcPr>
            <w:tcW w:w="654" w:type="pct"/>
            <w:tcBorders>
              <w:top w:val="single" w:sz="4" w:space="0" w:color="auto"/>
              <w:bottom w:val="single" w:sz="4" w:space="0" w:color="auto"/>
            </w:tcBorders>
            <w:shd w:val="clear" w:color="auto" w:fill="auto"/>
          </w:tcPr>
          <w:p w14:paraId="66878B8B" w14:textId="253A2283" w:rsidR="003F7EE6" w:rsidRPr="00AA6C5F" w:rsidRDefault="00AA6C5F" w:rsidP="00AA6C5F">
            <w:pPr>
              <w:spacing w:line="360" w:lineRule="auto"/>
              <w:jc w:val="both"/>
              <w:rPr>
                <w:rFonts w:ascii="Book Antiqua" w:eastAsia="SimSun" w:hAnsi="Book Antiqua" w:cs="Arial"/>
                <w:b/>
                <w:bCs/>
              </w:rPr>
            </w:pPr>
            <w:r w:rsidRPr="00AA6C5F">
              <w:rPr>
                <w:rFonts w:ascii="Book Antiqua" w:eastAsia="SimSun" w:hAnsi="Book Antiqua" w:cs="Arial"/>
                <w:b/>
                <w:bCs/>
                <w:i/>
                <w:iCs/>
              </w:rPr>
              <w:t>P</w:t>
            </w:r>
            <w:r>
              <w:rPr>
                <w:rFonts w:ascii="Book Antiqua" w:eastAsia="SimSun" w:hAnsi="Book Antiqua" w:cs="Arial"/>
                <w:b/>
                <w:bCs/>
              </w:rPr>
              <w:t xml:space="preserve"> value</w:t>
            </w:r>
          </w:p>
        </w:tc>
      </w:tr>
      <w:tr w:rsidR="003F7EE6" w:rsidRPr="00BD057D" w14:paraId="3B520FC4" w14:textId="77777777" w:rsidTr="006855CB">
        <w:trPr>
          <w:trHeight w:val="433"/>
        </w:trPr>
        <w:tc>
          <w:tcPr>
            <w:tcW w:w="1292" w:type="pct"/>
            <w:vMerge w:val="restart"/>
            <w:tcBorders>
              <w:top w:val="single" w:sz="4" w:space="0" w:color="auto"/>
            </w:tcBorders>
            <w:shd w:val="clear" w:color="auto" w:fill="auto"/>
          </w:tcPr>
          <w:p w14:paraId="3FBBD0D1"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Type</w:t>
            </w:r>
          </w:p>
        </w:tc>
        <w:tc>
          <w:tcPr>
            <w:tcW w:w="1047" w:type="pct"/>
            <w:tcBorders>
              <w:top w:val="single" w:sz="4" w:space="0" w:color="auto"/>
            </w:tcBorders>
            <w:shd w:val="clear" w:color="auto" w:fill="auto"/>
          </w:tcPr>
          <w:p w14:paraId="2346B4E0" w14:textId="77777777" w:rsidR="003F7EE6" w:rsidRPr="00BD057D" w:rsidRDefault="003F7EE6" w:rsidP="00AA6C5F">
            <w:pPr>
              <w:spacing w:line="360" w:lineRule="auto"/>
              <w:jc w:val="both"/>
              <w:rPr>
                <w:rFonts w:ascii="Book Antiqua" w:eastAsia="SimSun" w:hAnsi="Book Antiqua"/>
              </w:rPr>
            </w:pPr>
            <w:r w:rsidRPr="00BD057D">
              <w:rPr>
                <w:rFonts w:ascii="Book Antiqua" w:eastAsia="SimSun" w:hAnsi="Book Antiqua"/>
              </w:rPr>
              <w:t>Prospective</w:t>
            </w:r>
          </w:p>
        </w:tc>
        <w:tc>
          <w:tcPr>
            <w:tcW w:w="844" w:type="pct"/>
            <w:tcBorders>
              <w:top w:val="single" w:sz="4" w:space="0" w:color="auto"/>
            </w:tcBorders>
            <w:shd w:val="clear" w:color="auto" w:fill="auto"/>
          </w:tcPr>
          <w:p w14:paraId="6A95ABC5"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7</w:t>
            </w:r>
          </w:p>
        </w:tc>
        <w:tc>
          <w:tcPr>
            <w:tcW w:w="1163" w:type="pct"/>
            <w:tcBorders>
              <w:top w:val="single" w:sz="4" w:space="0" w:color="auto"/>
            </w:tcBorders>
            <w:shd w:val="clear" w:color="auto" w:fill="auto"/>
          </w:tcPr>
          <w:p w14:paraId="0AEB9FD4" w14:textId="41DBF1ED"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 xml:space="preserve">0.75 </w:t>
            </w:r>
            <w:r w:rsidR="005F6FE6">
              <w:rPr>
                <w:rFonts w:ascii="Book Antiqua" w:eastAsia="SimSun" w:hAnsi="Book Antiqua" w:cs="Arial"/>
              </w:rPr>
              <w:t>(</w:t>
            </w:r>
            <w:r w:rsidRPr="00BD057D">
              <w:rPr>
                <w:rFonts w:ascii="Book Antiqua" w:eastAsia="SimSun" w:hAnsi="Book Antiqua" w:cs="Arial"/>
              </w:rPr>
              <w:t>0.67-0.84</w:t>
            </w:r>
            <w:r w:rsidR="005F6FE6">
              <w:rPr>
                <w:rFonts w:ascii="Book Antiqua" w:eastAsia="SimSun" w:hAnsi="Book Antiqua" w:cs="Arial"/>
              </w:rPr>
              <w:t>)</w:t>
            </w:r>
          </w:p>
        </w:tc>
        <w:tc>
          <w:tcPr>
            <w:tcW w:w="654" w:type="pct"/>
            <w:vMerge w:val="restart"/>
            <w:tcBorders>
              <w:top w:val="single" w:sz="4" w:space="0" w:color="auto"/>
            </w:tcBorders>
            <w:shd w:val="clear" w:color="auto" w:fill="auto"/>
          </w:tcPr>
          <w:p w14:paraId="0C5F33C7"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0.12</w:t>
            </w:r>
          </w:p>
        </w:tc>
      </w:tr>
      <w:tr w:rsidR="003F7EE6" w:rsidRPr="00BD057D" w14:paraId="7ACD5DA9" w14:textId="77777777" w:rsidTr="006855CB">
        <w:trPr>
          <w:trHeight w:val="512"/>
        </w:trPr>
        <w:tc>
          <w:tcPr>
            <w:tcW w:w="1292" w:type="pct"/>
            <w:vMerge/>
            <w:shd w:val="clear" w:color="auto" w:fill="auto"/>
          </w:tcPr>
          <w:p w14:paraId="5633AE10" w14:textId="77777777" w:rsidR="003F7EE6" w:rsidRPr="00BD057D" w:rsidRDefault="003F7EE6" w:rsidP="00AA6C5F">
            <w:pPr>
              <w:spacing w:line="360" w:lineRule="auto"/>
              <w:jc w:val="both"/>
              <w:rPr>
                <w:rFonts w:ascii="Book Antiqua" w:eastAsia="SimSun" w:hAnsi="Book Antiqua" w:cs="Arial"/>
              </w:rPr>
            </w:pPr>
          </w:p>
        </w:tc>
        <w:tc>
          <w:tcPr>
            <w:tcW w:w="1047" w:type="pct"/>
            <w:shd w:val="clear" w:color="auto" w:fill="auto"/>
          </w:tcPr>
          <w:p w14:paraId="17A9902E" w14:textId="4AB43B2C" w:rsidR="003F7EE6" w:rsidRPr="00BD057D" w:rsidRDefault="009B1133" w:rsidP="00AA6C5F">
            <w:pPr>
              <w:spacing w:line="360" w:lineRule="auto"/>
              <w:jc w:val="both"/>
              <w:rPr>
                <w:rFonts w:ascii="Book Antiqua" w:eastAsia="SimSun" w:hAnsi="Book Antiqua"/>
              </w:rPr>
            </w:pPr>
            <w:r>
              <w:rPr>
                <w:rFonts w:ascii="Book Antiqua" w:eastAsia="SimSun" w:hAnsi="Book Antiqua" w:hint="eastAsia"/>
                <w:lang w:eastAsia="zh-CN"/>
              </w:rPr>
              <w:t>R</w:t>
            </w:r>
            <w:r w:rsidR="003F7EE6" w:rsidRPr="00BD057D">
              <w:rPr>
                <w:rFonts w:ascii="Book Antiqua" w:eastAsia="SimSun" w:hAnsi="Book Antiqua"/>
              </w:rPr>
              <w:t>etrospective</w:t>
            </w:r>
          </w:p>
        </w:tc>
        <w:tc>
          <w:tcPr>
            <w:tcW w:w="844" w:type="pct"/>
            <w:shd w:val="clear" w:color="auto" w:fill="auto"/>
          </w:tcPr>
          <w:p w14:paraId="5F0CEB8F"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3</w:t>
            </w:r>
          </w:p>
        </w:tc>
        <w:tc>
          <w:tcPr>
            <w:tcW w:w="1163" w:type="pct"/>
            <w:shd w:val="clear" w:color="auto" w:fill="auto"/>
          </w:tcPr>
          <w:p w14:paraId="0DB5A54B" w14:textId="1C4B9801"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 xml:space="preserve">0.75 </w:t>
            </w:r>
            <w:r w:rsidR="005F6FE6">
              <w:rPr>
                <w:rFonts w:ascii="Book Antiqua" w:eastAsia="SimSun" w:hAnsi="Book Antiqua" w:cs="Arial"/>
              </w:rPr>
              <w:t>(</w:t>
            </w:r>
            <w:r w:rsidRPr="00BD057D">
              <w:rPr>
                <w:rFonts w:ascii="Book Antiqua" w:eastAsia="SimSun" w:hAnsi="Book Antiqua" w:cs="Arial"/>
              </w:rPr>
              <w:t>0.63-0.87</w:t>
            </w:r>
            <w:r w:rsidR="005F6FE6">
              <w:rPr>
                <w:rFonts w:ascii="Book Antiqua" w:eastAsia="SimSun" w:hAnsi="Book Antiqua" w:cs="Arial"/>
              </w:rPr>
              <w:t>)</w:t>
            </w:r>
          </w:p>
        </w:tc>
        <w:tc>
          <w:tcPr>
            <w:tcW w:w="654" w:type="pct"/>
            <w:vMerge/>
            <w:shd w:val="clear" w:color="auto" w:fill="auto"/>
          </w:tcPr>
          <w:p w14:paraId="0C92E7A5" w14:textId="77777777" w:rsidR="003F7EE6" w:rsidRPr="00BD057D" w:rsidRDefault="003F7EE6" w:rsidP="00AA6C5F">
            <w:pPr>
              <w:spacing w:line="360" w:lineRule="auto"/>
              <w:jc w:val="both"/>
              <w:rPr>
                <w:rFonts w:ascii="Book Antiqua" w:eastAsia="SimSun" w:hAnsi="Book Antiqua" w:cs="Arial"/>
              </w:rPr>
            </w:pPr>
          </w:p>
        </w:tc>
      </w:tr>
      <w:tr w:rsidR="003F7EE6" w:rsidRPr="00BD057D" w14:paraId="5CFE0560" w14:textId="77777777" w:rsidTr="006855CB">
        <w:trPr>
          <w:trHeight w:val="448"/>
        </w:trPr>
        <w:tc>
          <w:tcPr>
            <w:tcW w:w="1292" w:type="pct"/>
            <w:vMerge w:val="restart"/>
            <w:shd w:val="clear" w:color="auto" w:fill="auto"/>
          </w:tcPr>
          <w:p w14:paraId="338F097E"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Subject</w:t>
            </w:r>
          </w:p>
        </w:tc>
        <w:tc>
          <w:tcPr>
            <w:tcW w:w="1047" w:type="pct"/>
            <w:shd w:val="clear" w:color="auto" w:fill="auto"/>
          </w:tcPr>
          <w:p w14:paraId="116BEC3C" w14:textId="46C7E132" w:rsidR="003F7EE6" w:rsidRPr="00BD057D" w:rsidRDefault="003F7EE6" w:rsidP="00AA6C5F">
            <w:pPr>
              <w:spacing w:line="360" w:lineRule="auto"/>
              <w:jc w:val="both"/>
              <w:rPr>
                <w:rFonts w:ascii="Book Antiqua" w:eastAsia="SimSun" w:hAnsi="Book Antiqua"/>
              </w:rPr>
            </w:pPr>
            <w:r w:rsidRPr="00BD057D">
              <w:rPr>
                <w:rFonts w:ascii="Book Antiqua" w:eastAsia="SimSun" w:hAnsi="Book Antiqua"/>
              </w:rPr>
              <w:t>≥</w:t>
            </w:r>
            <w:r w:rsidR="00DB3485">
              <w:rPr>
                <w:rFonts w:ascii="Book Antiqua" w:eastAsia="SimSun" w:hAnsi="Book Antiqua"/>
              </w:rPr>
              <w:t xml:space="preserve"> </w:t>
            </w:r>
            <w:r w:rsidRPr="00BD057D">
              <w:rPr>
                <w:rFonts w:ascii="Book Antiqua" w:eastAsia="SimSun" w:hAnsi="Book Antiqua"/>
              </w:rPr>
              <w:t>50</w:t>
            </w:r>
          </w:p>
        </w:tc>
        <w:tc>
          <w:tcPr>
            <w:tcW w:w="844" w:type="pct"/>
            <w:shd w:val="clear" w:color="auto" w:fill="auto"/>
          </w:tcPr>
          <w:p w14:paraId="74527BE1"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8</w:t>
            </w:r>
          </w:p>
        </w:tc>
        <w:tc>
          <w:tcPr>
            <w:tcW w:w="1163" w:type="pct"/>
            <w:shd w:val="clear" w:color="auto" w:fill="auto"/>
          </w:tcPr>
          <w:p w14:paraId="1B676EE3" w14:textId="3AF326CB"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 xml:space="preserve">0.77 </w:t>
            </w:r>
            <w:r w:rsidR="005F6FE6">
              <w:rPr>
                <w:rFonts w:ascii="Book Antiqua" w:eastAsia="SimSun" w:hAnsi="Book Antiqua" w:cs="Arial"/>
              </w:rPr>
              <w:t>(</w:t>
            </w:r>
            <w:r w:rsidRPr="00BD057D">
              <w:rPr>
                <w:rFonts w:ascii="Book Antiqua" w:eastAsia="SimSun" w:hAnsi="Book Antiqua" w:cs="Arial"/>
              </w:rPr>
              <w:t>0.70-0.83</w:t>
            </w:r>
            <w:r w:rsidR="005F6FE6">
              <w:rPr>
                <w:rFonts w:ascii="Book Antiqua" w:eastAsia="SimSun" w:hAnsi="Book Antiqua" w:cs="Arial"/>
              </w:rPr>
              <w:t>)</w:t>
            </w:r>
          </w:p>
        </w:tc>
        <w:tc>
          <w:tcPr>
            <w:tcW w:w="654" w:type="pct"/>
            <w:vMerge w:val="restart"/>
            <w:shd w:val="clear" w:color="auto" w:fill="auto"/>
          </w:tcPr>
          <w:p w14:paraId="6A15AF96"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0.85</w:t>
            </w:r>
          </w:p>
        </w:tc>
      </w:tr>
      <w:tr w:rsidR="003F7EE6" w:rsidRPr="00BD057D" w14:paraId="433DAD7C" w14:textId="77777777" w:rsidTr="006855CB">
        <w:trPr>
          <w:trHeight w:val="448"/>
        </w:trPr>
        <w:tc>
          <w:tcPr>
            <w:tcW w:w="1292" w:type="pct"/>
            <w:vMerge/>
            <w:shd w:val="clear" w:color="auto" w:fill="auto"/>
          </w:tcPr>
          <w:p w14:paraId="182125B2" w14:textId="77777777" w:rsidR="003F7EE6" w:rsidRPr="00BD057D" w:rsidRDefault="003F7EE6" w:rsidP="00AA6C5F">
            <w:pPr>
              <w:spacing w:line="360" w:lineRule="auto"/>
              <w:jc w:val="both"/>
              <w:rPr>
                <w:rFonts w:ascii="Book Antiqua" w:eastAsia="SimSun" w:hAnsi="Book Antiqua" w:cs="Arial"/>
              </w:rPr>
            </w:pPr>
          </w:p>
        </w:tc>
        <w:tc>
          <w:tcPr>
            <w:tcW w:w="1047" w:type="pct"/>
            <w:shd w:val="clear" w:color="auto" w:fill="auto"/>
          </w:tcPr>
          <w:p w14:paraId="4AAFCDC5" w14:textId="7D17239C" w:rsidR="003F7EE6" w:rsidRPr="00BD057D" w:rsidRDefault="003F7EE6" w:rsidP="00AA6C5F">
            <w:pPr>
              <w:spacing w:line="360" w:lineRule="auto"/>
              <w:jc w:val="both"/>
              <w:rPr>
                <w:rFonts w:ascii="Book Antiqua" w:eastAsia="SimSun" w:hAnsi="Book Antiqua"/>
              </w:rPr>
            </w:pPr>
            <w:r w:rsidRPr="00BD057D">
              <w:rPr>
                <w:rFonts w:ascii="Book Antiqua" w:eastAsia="SimSun" w:hAnsi="Book Antiqua"/>
              </w:rPr>
              <w:t>&lt;</w:t>
            </w:r>
            <w:r w:rsidR="00DB3485">
              <w:rPr>
                <w:rFonts w:ascii="Book Antiqua" w:eastAsia="SimSun" w:hAnsi="Book Antiqua"/>
              </w:rPr>
              <w:t xml:space="preserve"> </w:t>
            </w:r>
            <w:r w:rsidRPr="00BD057D">
              <w:rPr>
                <w:rFonts w:ascii="Book Antiqua" w:eastAsia="SimSun" w:hAnsi="Book Antiqua"/>
              </w:rPr>
              <w:t>50</w:t>
            </w:r>
          </w:p>
        </w:tc>
        <w:tc>
          <w:tcPr>
            <w:tcW w:w="844" w:type="pct"/>
            <w:shd w:val="clear" w:color="auto" w:fill="auto"/>
          </w:tcPr>
          <w:p w14:paraId="5575C992"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2</w:t>
            </w:r>
          </w:p>
        </w:tc>
        <w:tc>
          <w:tcPr>
            <w:tcW w:w="1163" w:type="pct"/>
            <w:shd w:val="clear" w:color="auto" w:fill="auto"/>
          </w:tcPr>
          <w:p w14:paraId="22C2B910" w14:textId="2B052D0D"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 xml:space="preserve">0.68 </w:t>
            </w:r>
            <w:r w:rsidR="005F6FE6">
              <w:rPr>
                <w:rFonts w:ascii="Book Antiqua" w:eastAsia="SimSun" w:hAnsi="Book Antiqua" w:cs="Arial"/>
              </w:rPr>
              <w:t>(</w:t>
            </w:r>
            <w:r w:rsidRPr="00BD057D">
              <w:rPr>
                <w:rFonts w:ascii="Book Antiqua" w:eastAsia="SimSun" w:hAnsi="Book Antiqua" w:cs="Arial"/>
              </w:rPr>
              <w:t>0.46-0.89</w:t>
            </w:r>
            <w:r w:rsidR="005F6FE6">
              <w:rPr>
                <w:rFonts w:ascii="Book Antiqua" w:eastAsia="SimSun" w:hAnsi="Book Antiqua" w:cs="Arial"/>
              </w:rPr>
              <w:t>)</w:t>
            </w:r>
          </w:p>
        </w:tc>
        <w:tc>
          <w:tcPr>
            <w:tcW w:w="654" w:type="pct"/>
            <w:vMerge/>
            <w:shd w:val="clear" w:color="auto" w:fill="auto"/>
          </w:tcPr>
          <w:p w14:paraId="2342582E" w14:textId="77777777" w:rsidR="003F7EE6" w:rsidRPr="00BD057D" w:rsidRDefault="003F7EE6" w:rsidP="00AA6C5F">
            <w:pPr>
              <w:spacing w:line="360" w:lineRule="auto"/>
              <w:jc w:val="both"/>
              <w:rPr>
                <w:rFonts w:ascii="Book Antiqua" w:eastAsia="SimSun" w:hAnsi="Book Antiqua" w:cs="Arial"/>
              </w:rPr>
            </w:pPr>
          </w:p>
        </w:tc>
      </w:tr>
      <w:tr w:rsidR="003F7EE6" w:rsidRPr="00BD057D" w14:paraId="679E9953" w14:textId="77777777" w:rsidTr="006855CB">
        <w:trPr>
          <w:trHeight w:val="448"/>
        </w:trPr>
        <w:tc>
          <w:tcPr>
            <w:tcW w:w="1292" w:type="pct"/>
            <w:vMerge w:val="restart"/>
            <w:shd w:val="clear" w:color="auto" w:fill="auto"/>
          </w:tcPr>
          <w:p w14:paraId="3035408B" w14:textId="3A32D08D" w:rsidR="003F7EE6" w:rsidRPr="00BD057D" w:rsidRDefault="005F6FE6" w:rsidP="00AA6C5F">
            <w:pPr>
              <w:spacing w:line="360" w:lineRule="auto"/>
              <w:jc w:val="both"/>
              <w:rPr>
                <w:rFonts w:ascii="Book Antiqua" w:eastAsia="SimSun" w:hAnsi="Book Antiqua" w:cs="Arial"/>
              </w:rPr>
            </w:pPr>
            <w:r w:rsidRPr="00BD057D">
              <w:rPr>
                <w:rFonts w:ascii="Book Antiqua" w:eastAsia="SimSun" w:hAnsi="Book Antiqua" w:cs="Arial"/>
              </w:rPr>
              <w:t>M</w:t>
            </w:r>
            <w:r w:rsidR="003F7EE6" w:rsidRPr="00BD057D">
              <w:rPr>
                <w:rFonts w:ascii="Book Antiqua" w:eastAsia="SimSun" w:hAnsi="Book Antiqua" w:cs="Arial"/>
              </w:rPr>
              <w:t>atch</w:t>
            </w:r>
          </w:p>
        </w:tc>
        <w:tc>
          <w:tcPr>
            <w:tcW w:w="1047" w:type="pct"/>
            <w:shd w:val="clear" w:color="auto" w:fill="auto"/>
          </w:tcPr>
          <w:p w14:paraId="05F9EDD1" w14:textId="77777777" w:rsidR="003F7EE6" w:rsidRPr="00BD057D" w:rsidRDefault="003F7EE6" w:rsidP="00AA6C5F">
            <w:pPr>
              <w:spacing w:line="360" w:lineRule="auto"/>
              <w:jc w:val="both"/>
              <w:rPr>
                <w:rFonts w:ascii="Book Antiqua" w:eastAsia="SimSun" w:hAnsi="Book Antiqua"/>
              </w:rPr>
            </w:pPr>
            <w:r w:rsidRPr="00BD057D">
              <w:rPr>
                <w:rFonts w:ascii="Book Antiqua" w:eastAsia="SimSun" w:hAnsi="Book Antiqua"/>
              </w:rPr>
              <w:t>Homology</w:t>
            </w:r>
          </w:p>
        </w:tc>
        <w:tc>
          <w:tcPr>
            <w:tcW w:w="844" w:type="pct"/>
            <w:shd w:val="clear" w:color="auto" w:fill="auto"/>
          </w:tcPr>
          <w:p w14:paraId="60250BD1"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9</w:t>
            </w:r>
          </w:p>
        </w:tc>
        <w:tc>
          <w:tcPr>
            <w:tcW w:w="1163" w:type="pct"/>
            <w:shd w:val="clear" w:color="auto" w:fill="auto"/>
          </w:tcPr>
          <w:p w14:paraId="0843472B" w14:textId="737850A0"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 xml:space="preserve">0.74 </w:t>
            </w:r>
            <w:r w:rsidR="005F6FE6">
              <w:rPr>
                <w:rFonts w:ascii="Book Antiqua" w:eastAsia="SimSun" w:hAnsi="Book Antiqua" w:cs="Arial"/>
              </w:rPr>
              <w:t>(</w:t>
            </w:r>
            <w:r w:rsidRPr="00BD057D">
              <w:rPr>
                <w:rFonts w:ascii="Book Antiqua" w:eastAsia="SimSun" w:hAnsi="Book Antiqua" w:cs="Arial"/>
              </w:rPr>
              <w:t>0.67-0.80</w:t>
            </w:r>
            <w:r w:rsidR="005F6FE6">
              <w:rPr>
                <w:rFonts w:ascii="Book Antiqua" w:eastAsia="SimSun" w:hAnsi="Book Antiqua" w:cs="Arial"/>
              </w:rPr>
              <w:t>)</w:t>
            </w:r>
          </w:p>
        </w:tc>
        <w:tc>
          <w:tcPr>
            <w:tcW w:w="654" w:type="pct"/>
            <w:vMerge w:val="restart"/>
            <w:shd w:val="clear" w:color="auto" w:fill="auto"/>
          </w:tcPr>
          <w:p w14:paraId="180DE1DD"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0.01</w:t>
            </w:r>
          </w:p>
        </w:tc>
      </w:tr>
      <w:tr w:rsidR="003F7EE6" w:rsidRPr="00BD057D" w14:paraId="780A3F10" w14:textId="77777777" w:rsidTr="006855CB">
        <w:trPr>
          <w:trHeight w:val="566"/>
        </w:trPr>
        <w:tc>
          <w:tcPr>
            <w:tcW w:w="1292" w:type="pct"/>
            <w:vMerge/>
            <w:shd w:val="clear" w:color="auto" w:fill="auto"/>
          </w:tcPr>
          <w:p w14:paraId="4A6CEE47" w14:textId="77777777" w:rsidR="003F7EE6" w:rsidRPr="00BD057D" w:rsidRDefault="003F7EE6" w:rsidP="00AA6C5F">
            <w:pPr>
              <w:spacing w:line="360" w:lineRule="auto"/>
              <w:jc w:val="both"/>
              <w:rPr>
                <w:rFonts w:ascii="Book Antiqua" w:eastAsia="SimSun" w:hAnsi="Book Antiqua" w:cs="Arial"/>
              </w:rPr>
            </w:pPr>
          </w:p>
        </w:tc>
        <w:tc>
          <w:tcPr>
            <w:tcW w:w="1047" w:type="pct"/>
            <w:shd w:val="clear" w:color="auto" w:fill="auto"/>
          </w:tcPr>
          <w:p w14:paraId="4FFDED90" w14:textId="77777777" w:rsidR="003F7EE6" w:rsidRPr="00BD057D" w:rsidRDefault="003F7EE6" w:rsidP="00AA6C5F">
            <w:pPr>
              <w:spacing w:line="360" w:lineRule="auto"/>
              <w:jc w:val="both"/>
              <w:rPr>
                <w:rFonts w:ascii="Book Antiqua" w:eastAsia="SimSun" w:hAnsi="Book Antiqua"/>
              </w:rPr>
            </w:pPr>
            <w:r w:rsidRPr="00BD057D">
              <w:rPr>
                <w:rFonts w:ascii="Book Antiqua" w:eastAsia="SimSun" w:hAnsi="Book Antiqua"/>
              </w:rPr>
              <w:t>Heterology</w:t>
            </w:r>
          </w:p>
        </w:tc>
        <w:tc>
          <w:tcPr>
            <w:tcW w:w="844" w:type="pct"/>
            <w:shd w:val="clear" w:color="auto" w:fill="auto"/>
          </w:tcPr>
          <w:p w14:paraId="5B8F89FF"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1</w:t>
            </w:r>
          </w:p>
        </w:tc>
        <w:tc>
          <w:tcPr>
            <w:tcW w:w="1163" w:type="pct"/>
            <w:shd w:val="clear" w:color="auto" w:fill="auto"/>
          </w:tcPr>
          <w:p w14:paraId="2CADEFED" w14:textId="7BAB7260"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 xml:space="preserve">0.90 </w:t>
            </w:r>
            <w:r w:rsidR="005F6FE6">
              <w:rPr>
                <w:rFonts w:ascii="Book Antiqua" w:eastAsia="SimSun" w:hAnsi="Book Antiqua" w:cs="Arial"/>
              </w:rPr>
              <w:t>(</w:t>
            </w:r>
            <w:r w:rsidRPr="00BD057D">
              <w:rPr>
                <w:rFonts w:ascii="Book Antiqua" w:eastAsia="SimSun" w:hAnsi="Book Antiqua" w:cs="Arial"/>
              </w:rPr>
              <w:t>0.80-1.00</w:t>
            </w:r>
            <w:r w:rsidR="005F6FE6">
              <w:rPr>
                <w:rFonts w:ascii="Book Antiqua" w:eastAsia="SimSun" w:hAnsi="Book Antiqua" w:cs="Arial"/>
              </w:rPr>
              <w:t>)</w:t>
            </w:r>
          </w:p>
        </w:tc>
        <w:tc>
          <w:tcPr>
            <w:tcW w:w="654" w:type="pct"/>
            <w:vMerge/>
            <w:shd w:val="clear" w:color="auto" w:fill="auto"/>
          </w:tcPr>
          <w:p w14:paraId="27DA2D58" w14:textId="77777777" w:rsidR="003F7EE6" w:rsidRPr="00BD057D" w:rsidRDefault="003F7EE6" w:rsidP="00AA6C5F">
            <w:pPr>
              <w:spacing w:line="360" w:lineRule="auto"/>
              <w:jc w:val="both"/>
              <w:rPr>
                <w:rFonts w:ascii="Book Antiqua" w:eastAsia="SimSun" w:hAnsi="Book Antiqua" w:cs="Arial"/>
              </w:rPr>
            </w:pPr>
          </w:p>
        </w:tc>
      </w:tr>
      <w:tr w:rsidR="003F7EE6" w:rsidRPr="00BD057D" w14:paraId="4FA0AC27" w14:textId="77777777" w:rsidTr="006855CB">
        <w:trPr>
          <w:trHeight w:val="448"/>
        </w:trPr>
        <w:tc>
          <w:tcPr>
            <w:tcW w:w="1292" w:type="pct"/>
            <w:vMerge w:val="restart"/>
            <w:shd w:val="clear" w:color="auto" w:fill="auto"/>
          </w:tcPr>
          <w:p w14:paraId="3C224E8F"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ROSE</w:t>
            </w:r>
          </w:p>
        </w:tc>
        <w:tc>
          <w:tcPr>
            <w:tcW w:w="1047" w:type="pct"/>
            <w:shd w:val="clear" w:color="auto" w:fill="auto"/>
          </w:tcPr>
          <w:p w14:paraId="0B2CA6A2" w14:textId="77777777" w:rsidR="003F7EE6" w:rsidRPr="00BD057D" w:rsidRDefault="003F7EE6" w:rsidP="00AA6C5F">
            <w:pPr>
              <w:spacing w:line="360" w:lineRule="auto"/>
              <w:jc w:val="both"/>
              <w:rPr>
                <w:rFonts w:ascii="Book Antiqua" w:eastAsia="SimSun" w:hAnsi="Book Antiqua"/>
              </w:rPr>
            </w:pPr>
            <w:r w:rsidRPr="00BD057D">
              <w:rPr>
                <w:rFonts w:ascii="Book Antiqua" w:eastAsia="SimSun" w:hAnsi="Book Antiqua"/>
              </w:rPr>
              <w:t>Without ROSE</w:t>
            </w:r>
          </w:p>
        </w:tc>
        <w:tc>
          <w:tcPr>
            <w:tcW w:w="844" w:type="pct"/>
            <w:shd w:val="clear" w:color="auto" w:fill="auto"/>
          </w:tcPr>
          <w:p w14:paraId="4B0150CB"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8</w:t>
            </w:r>
          </w:p>
        </w:tc>
        <w:tc>
          <w:tcPr>
            <w:tcW w:w="1163" w:type="pct"/>
            <w:shd w:val="clear" w:color="auto" w:fill="auto"/>
          </w:tcPr>
          <w:p w14:paraId="0C856194" w14:textId="4EB391DB"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 xml:space="preserve">0.79 </w:t>
            </w:r>
            <w:r w:rsidR="005F6FE6">
              <w:rPr>
                <w:rFonts w:ascii="Book Antiqua" w:eastAsia="SimSun" w:hAnsi="Book Antiqua" w:cs="Arial"/>
              </w:rPr>
              <w:t>(</w:t>
            </w:r>
            <w:r w:rsidRPr="00BD057D">
              <w:rPr>
                <w:rFonts w:ascii="Book Antiqua" w:eastAsia="SimSun" w:hAnsi="Book Antiqua" w:cs="Arial"/>
              </w:rPr>
              <w:t>0.73-0.84</w:t>
            </w:r>
            <w:r w:rsidR="005F6FE6">
              <w:rPr>
                <w:rFonts w:ascii="Book Antiqua" w:eastAsia="SimSun" w:hAnsi="Book Antiqua" w:cs="Arial"/>
              </w:rPr>
              <w:t>)</w:t>
            </w:r>
          </w:p>
        </w:tc>
        <w:tc>
          <w:tcPr>
            <w:tcW w:w="654" w:type="pct"/>
            <w:vMerge w:val="restart"/>
            <w:shd w:val="clear" w:color="auto" w:fill="auto"/>
          </w:tcPr>
          <w:p w14:paraId="73FD1878"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0.80</w:t>
            </w:r>
          </w:p>
        </w:tc>
      </w:tr>
      <w:tr w:rsidR="003F7EE6" w:rsidRPr="00BD057D" w14:paraId="3BB80A52" w14:textId="77777777" w:rsidTr="006855CB">
        <w:trPr>
          <w:trHeight w:val="448"/>
        </w:trPr>
        <w:tc>
          <w:tcPr>
            <w:tcW w:w="1292" w:type="pct"/>
            <w:vMerge/>
            <w:shd w:val="clear" w:color="auto" w:fill="auto"/>
          </w:tcPr>
          <w:p w14:paraId="61F9380C" w14:textId="77777777" w:rsidR="003F7EE6" w:rsidRPr="00BD057D" w:rsidRDefault="003F7EE6" w:rsidP="00AA6C5F">
            <w:pPr>
              <w:spacing w:line="360" w:lineRule="auto"/>
              <w:jc w:val="both"/>
              <w:rPr>
                <w:rFonts w:ascii="Book Antiqua" w:eastAsia="SimSun" w:hAnsi="Book Antiqua" w:cs="Arial"/>
              </w:rPr>
            </w:pPr>
          </w:p>
        </w:tc>
        <w:tc>
          <w:tcPr>
            <w:tcW w:w="1047" w:type="pct"/>
            <w:shd w:val="clear" w:color="auto" w:fill="auto"/>
          </w:tcPr>
          <w:p w14:paraId="30E80312" w14:textId="77777777" w:rsidR="003F7EE6" w:rsidRPr="00BD057D" w:rsidRDefault="003F7EE6" w:rsidP="00AA6C5F">
            <w:pPr>
              <w:spacing w:line="360" w:lineRule="auto"/>
              <w:jc w:val="both"/>
              <w:rPr>
                <w:rFonts w:ascii="Book Antiqua" w:eastAsia="SimSun" w:hAnsi="Book Antiqua"/>
              </w:rPr>
            </w:pPr>
            <w:r w:rsidRPr="00BD057D">
              <w:rPr>
                <w:rFonts w:ascii="Book Antiqua" w:eastAsia="SimSun" w:hAnsi="Book Antiqua"/>
              </w:rPr>
              <w:t>With ROSE</w:t>
            </w:r>
          </w:p>
        </w:tc>
        <w:tc>
          <w:tcPr>
            <w:tcW w:w="844" w:type="pct"/>
            <w:shd w:val="clear" w:color="auto" w:fill="auto"/>
          </w:tcPr>
          <w:p w14:paraId="4FCA93CB"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2</w:t>
            </w:r>
          </w:p>
        </w:tc>
        <w:tc>
          <w:tcPr>
            <w:tcW w:w="1163" w:type="pct"/>
            <w:shd w:val="clear" w:color="auto" w:fill="auto"/>
          </w:tcPr>
          <w:p w14:paraId="2994ACD0" w14:textId="4B59DE54"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 xml:space="preserve">0.60 </w:t>
            </w:r>
            <w:r w:rsidR="005F6FE6">
              <w:rPr>
                <w:rFonts w:ascii="Book Antiqua" w:eastAsia="SimSun" w:hAnsi="Book Antiqua" w:cs="Arial"/>
              </w:rPr>
              <w:t>(</w:t>
            </w:r>
            <w:r w:rsidRPr="00BD057D">
              <w:rPr>
                <w:rFonts w:ascii="Book Antiqua" w:eastAsia="SimSun" w:hAnsi="Book Antiqua" w:cs="Arial"/>
              </w:rPr>
              <w:t>0.44-0.76</w:t>
            </w:r>
            <w:r w:rsidR="005F6FE6">
              <w:rPr>
                <w:rFonts w:ascii="Book Antiqua" w:eastAsia="SimSun" w:hAnsi="Book Antiqua" w:cs="Arial"/>
              </w:rPr>
              <w:t>)</w:t>
            </w:r>
          </w:p>
        </w:tc>
        <w:tc>
          <w:tcPr>
            <w:tcW w:w="654" w:type="pct"/>
            <w:vMerge/>
            <w:shd w:val="clear" w:color="auto" w:fill="auto"/>
          </w:tcPr>
          <w:p w14:paraId="47B667C7" w14:textId="77777777" w:rsidR="003F7EE6" w:rsidRPr="00BD057D" w:rsidRDefault="003F7EE6" w:rsidP="00AA6C5F">
            <w:pPr>
              <w:spacing w:line="360" w:lineRule="auto"/>
              <w:jc w:val="both"/>
              <w:rPr>
                <w:rFonts w:ascii="Book Antiqua" w:eastAsia="SimSun" w:hAnsi="Book Antiqua" w:cs="Arial"/>
              </w:rPr>
            </w:pPr>
          </w:p>
        </w:tc>
      </w:tr>
      <w:tr w:rsidR="003F7EE6" w:rsidRPr="00BD057D" w14:paraId="79669027" w14:textId="77777777" w:rsidTr="006855CB">
        <w:trPr>
          <w:trHeight w:val="448"/>
        </w:trPr>
        <w:tc>
          <w:tcPr>
            <w:tcW w:w="1292" w:type="pct"/>
            <w:vMerge w:val="restart"/>
            <w:shd w:val="clear" w:color="auto" w:fill="auto"/>
          </w:tcPr>
          <w:p w14:paraId="1E70BB24"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LBC</w:t>
            </w:r>
          </w:p>
        </w:tc>
        <w:tc>
          <w:tcPr>
            <w:tcW w:w="1047" w:type="pct"/>
            <w:shd w:val="clear" w:color="auto" w:fill="auto"/>
          </w:tcPr>
          <w:p w14:paraId="65C81544" w14:textId="77777777" w:rsidR="003F7EE6" w:rsidRPr="00BD057D" w:rsidRDefault="003F7EE6" w:rsidP="00AA6C5F">
            <w:pPr>
              <w:spacing w:line="360" w:lineRule="auto"/>
              <w:jc w:val="both"/>
              <w:rPr>
                <w:rFonts w:ascii="Book Antiqua" w:eastAsia="SimSun" w:hAnsi="Book Antiqua"/>
              </w:rPr>
            </w:pPr>
            <w:r w:rsidRPr="00BD057D">
              <w:rPr>
                <w:rFonts w:ascii="Book Antiqua" w:eastAsia="SimSun" w:hAnsi="Book Antiqua"/>
              </w:rPr>
              <w:t>TP</w:t>
            </w:r>
          </w:p>
        </w:tc>
        <w:tc>
          <w:tcPr>
            <w:tcW w:w="844" w:type="pct"/>
            <w:shd w:val="clear" w:color="auto" w:fill="auto"/>
          </w:tcPr>
          <w:p w14:paraId="47E4AC97"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5</w:t>
            </w:r>
          </w:p>
        </w:tc>
        <w:tc>
          <w:tcPr>
            <w:tcW w:w="1163" w:type="pct"/>
            <w:shd w:val="clear" w:color="auto" w:fill="auto"/>
          </w:tcPr>
          <w:p w14:paraId="2ABE035C" w14:textId="65525064"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 xml:space="preserve">0.70 </w:t>
            </w:r>
            <w:r w:rsidR="005F6FE6">
              <w:rPr>
                <w:rFonts w:ascii="Book Antiqua" w:eastAsia="SimSun" w:hAnsi="Book Antiqua" w:cs="Arial"/>
              </w:rPr>
              <w:t>(</w:t>
            </w:r>
            <w:r w:rsidRPr="00BD057D">
              <w:rPr>
                <w:rFonts w:ascii="Book Antiqua" w:eastAsia="SimSun" w:hAnsi="Book Antiqua" w:cs="Arial"/>
              </w:rPr>
              <w:t>0.61-0.80</w:t>
            </w:r>
            <w:r w:rsidR="005F6FE6">
              <w:rPr>
                <w:rFonts w:ascii="Book Antiqua" w:eastAsia="SimSun" w:hAnsi="Book Antiqua" w:cs="Arial"/>
              </w:rPr>
              <w:t>)</w:t>
            </w:r>
          </w:p>
        </w:tc>
        <w:tc>
          <w:tcPr>
            <w:tcW w:w="654" w:type="pct"/>
            <w:vMerge w:val="restart"/>
            <w:shd w:val="clear" w:color="auto" w:fill="auto"/>
          </w:tcPr>
          <w:p w14:paraId="5693A67B"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0.00</w:t>
            </w:r>
          </w:p>
        </w:tc>
      </w:tr>
      <w:tr w:rsidR="003F7EE6" w:rsidRPr="00BD057D" w14:paraId="08CBF5C7" w14:textId="77777777" w:rsidTr="006855CB">
        <w:trPr>
          <w:trHeight w:val="435"/>
        </w:trPr>
        <w:tc>
          <w:tcPr>
            <w:tcW w:w="1292" w:type="pct"/>
            <w:vMerge/>
            <w:shd w:val="clear" w:color="auto" w:fill="auto"/>
          </w:tcPr>
          <w:p w14:paraId="6EB50F57" w14:textId="77777777" w:rsidR="003F7EE6" w:rsidRPr="00BD057D" w:rsidRDefault="003F7EE6" w:rsidP="00AA6C5F">
            <w:pPr>
              <w:spacing w:line="360" w:lineRule="auto"/>
              <w:jc w:val="both"/>
              <w:rPr>
                <w:rFonts w:ascii="Book Antiqua" w:eastAsia="SimSun" w:hAnsi="Book Antiqua" w:cs="Arial"/>
              </w:rPr>
            </w:pPr>
          </w:p>
        </w:tc>
        <w:tc>
          <w:tcPr>
            <w:tcW w:w="1047" w:type="pct"/>
            <w:shd w:val="clear" w:color="auto" w:fill="auto"/>
          </w:tcPr>
          <w:p w14:paraId="331A8174" w14:textId="77777777" w:rsidR="003F7EE6" w:rsidRPr="00BD057D" w:rsidRDefault="003F7EE6" w:rsidP="00AA6C5F">
            <w:pPr>
              <w:spacing w:line="360" w:lineRule="auto"/>
              <w:jc w:val="both"/>
              <w:rPr>
                <w:rFonts w:ascii="Book Antiqua" w:eastAsia="SimSun" w:hAnsi="Book Antiqua"/>
              </w:rPr>
            </w:pPr>
            <w:r w:rsidRPr="00BD057D">
              <w:rPr>
                <w:rFonts w:ascii="Book Antiqua" w:eastAsia="SimSun" w:hAnsi="Book Antiqua"/>
              </w:rPr>
              <w:t>SP/CP</w:t>
            </w:r>
          </w:p>
        </w:tc>
        <w:tc>
          <w:tcPr>
            <w:tcW w:w="844" w:type="pct"/>
            <w:shd w:val="clear" w:color="auto" w:fill="auto"/>
          </w:tcPr>
          <w:p w14:paraId="1AE51AEE"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5</w:t>
            </w:r>
          </w:p>
        </w:tc>
        <w:tc>
          <w:tcPr>
            <w:tcW w:w="1163" w:type="pct"/>
            <w:shd w:val="clear" w:color="auto" w:fill="auto"/>
          </w:tcPr>
          <w:p w14:paraId="6246E37E" w14:textId="299F0CCD"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 xml:space="preserve">0.80 </w:t>
            </w:r>
            <w:r w:rsidR="005F6FE6">
              <w:rPr>
                <w:rFonts w:ascii="Book Antiqua" w:eastAsia="SimSun" w:hAnsi="Book Antiqua" w:cs="Arial"/>
              </w:rPr>
              <w:t>(</w:t>
            </w:r>
            <w:r w:rsidRPr="00BD057D">
              <w:rPr>
                <w:rFonts w:ascii="Book Antiqua" w:eastAsia="SimSun" w:hAnsi="Book Antiqua" w:cs="Arial"/>
              </w:rPr>
              <w:t>0.73-0.88</w:t>
            </w:r>
            <w:r w:rsidR="005F6FE6">
              <w:rPr>
                <w:rFonts w:ascii="Book Antiqua" w:eastAsia="SimSun" w:hAnsi="Book Antiqua" w:cs="Arial"/>
              </w:rPr>
              <w:t>)</w:t>
            </w:r>
          </w:p>
        </w:tc>
        <w:tc>
          <w:tcPr>
            <w:tcW w:w="654" w:type="pct"/>
            <w:vMerge/>
            <w:shd w:val="clear" w:color="auto" w:fill="auto"/>
          </w:tcPr>
          <w:p w14:paraId="54923A1B" w14:textId="77777777" w:rsidR="003F7EE6" w:rsidRPr="00BD057D" w:rsidRDefault="003F7EE6" w:rsidP="00AA6C5F">
            <w:pPr>
              <w:spacing w:line="360" w:lineRule="auto"/>
              <w:jc w:val="both"/>
              <w:rPr>
                <w:rFonts w:ascii="Book Antiqua" w:eastAsia="SimSun" w:hAnsi="Book Antiqua" w:cs="Arial"/>
              </w:rPr>
            </w:pPr>
          </w:p>
        </w:tc>
      </w:tr>
      <w:tr w:rsidR="003F7EE6" w:rsidRPr="00BD057D" w14:paraId="2D321357" w14:textId="77777777" w:rsidTr="006855CB">
        <w:trPr>
          <w:trHeight w:val="448"/>
        </w:trPr>
        <w:tc>
          <w:tcPr>
            <w:tcW w:w="1292" w:type="pct"/>
            <w:vMerge w:val="restart"/>
            <w:shd w:val="clear" w:color="auto" w:fill="auto"/>
          </w:tcPr>
          <w:p w14:paraId="13A09036"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Classification</w:t>
            </w:r>
          </w:p>
        </w:tc>
        <w:tc>
          <w:tcPr>
            <w:tcW w:w="1047" w:type="pct"/>
            <w:shd w:val="clear" w:color="auto" w:fill="auto"/>
          </w:tcPr>
          <w:p w14:paraId="11C934F2" w14:textId="77777777" w:rsidR="003F7EE6" w:rsidRPr="00BD057D" w:rsidRDefault="003F7EE6" w:rsidP="00AA6C5F">
            <w:pPr>
              <w:spacing w:line="360" w:lineRule="auto"/>
              <w:jc w:val="both"/>
              <w:rPr>
                <w:rFonts w:ascii="Book Antiqua" w:eastAsia="SimSun" w:hAnsi="Book Antiqua"/>
              </w:rPr>
            </w:pPr>
            <w:r w:rsidRPr="00BD057D">
              <w:rPr>
                <w:rFonts w:ascii="Book Antiqua" w:eastAsia="SimSun" w:hAnsi="Book Antiqua"/>
              </w:rPr>
              <w:t>Common</w:t>
            </w:r>
          </w:p>
        </w:tc>
        <w:tc>
          <w:tcPr>
            <w:tcW w:w="844" w:type="pct"/>
            <w:shd w:val="clear" w:color="auto" w:fill="auto"/>
          </w:tcPr>
          <w:p w14:paraId="6F00ECC5"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5</w:t>
            </w:r>
          </w:p>
        </w:tc>
        <w:tc>
          <w:tcPr>
            <w:tcW w:w="1163" w:type="pct"/>
            <w:shd w:val="clear" w:color="auto" w:fill="auto"/>
          </w:tcPr>
          <w:p w14:paraId="11883F00" w14:textId="3D0A2403"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 xml:space="preserve">0.74 </w:t>
            </w:r>
            <w:r w:rsidR="005F6FE6">
              <w:rPr>
                <w:rFonts w:ascii="Book Antiqua" w:eastAsia="SimSun" w:hAnsi="Book Antiqua" w:cs="Arial"/>
              </w:rPr>
              <w:t>(</w:t>
            </w:r>
            <w:r w:rsidRPr="00BD057D">
              <w:rPr>
                <w:rFonts w:ascii="Book Antiqua" w:eastAsia="SimSun" w:hAnsi="Book Antiqua" w:cs="Arial"/>
              </w:rPr>
              <w:t>0.64-0.85</w:t>
            </w:r>
            <w:r w:rsidR="005F6FE6">
              <w:rPr>
                <w:rFonts w:ascii="Book Antiqua" w:eastAsia="SimSun" w:hAnsi="Book Antiqua" w:cs="Arial"/>
              </w:rPr>
              <w:t>)</w:t>
            </w:r>
          </w:p>
        </w:tc>
        <w:tc>
          <w:tcPr>
            <w:tcW w:w="654" w:type="pct"/>
            <w:vMerge w:val="restart"/>
            <w:shd w:val="clear" w:color="auto" w:fill="auto"/>
          </w:tcPr>
          <w:p w14:paraId="32E5992D"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0.05</w:t>
            </w:r>
          </w:p>
        </w:tc>
      </w:tr>
      <w:tr w:rsidR="003F7EE6" w:rsidRPr="00BD057D" w14:paraId="356F3C63" w14:textId="77777777" w:rsidTr="006855CB">
        <w:trPr>
          <w:trHeight w:val="448"/>
        </w:trPr>
        <w:tc>
          <w:tcPr>
            <w:tcW w:w="1292" w:type="pct"/>
            <w:vMerge/>
            <w:shd w:val="clear" w:color="auto" w:fill="auto"/>
          </w:tcPr>
          <w:p w14:paraId="751CA8B9" w14:textId="77777777" w:rsidR="003F7EE6" w:rsidRPr="00BD057D" w:rsidRDefault="003F7EE6" w:rsidP="00AA6C5F">
            <w:pPr>
              <w:spacing w:line="360" w:lineRule="auto"/>
              <w:jc w:val="both"/>
              <w:rPr>
                <w:rFonts w:ascii="Book Antiqua" w:eastAsia="SimSun" w:hAnsi="Book Antiqua" w:cs="Arial"/>
              </w:rPr>
            </w:pPr>
          </w:p>
        </w:tc>
        <w:tc>
          <w:tcPr>
            <w:tcW w:w="1047" w:type="pct"/>
            <w:shd w:val="clear" w:color="auto" w:fill="auto"/>
          </w:tcPr>
          <w:p w14:paraId="6781C348" w14:textId="6C0CBB0D" w:rsidR="003F7EE6" w:rsidRPr="00BD057D" w:rsidRDefault="003F7EE6" w:rsidP="00AA6C5F">
            <w:pPr>
              <w:spacing w:line="360" w:lineRule="auto"/>
              <w:jc w:val="both"/>
              <w:rPr>
                <w:rFonts w:ascii="Book Antiqua" w:eastAsia="SimSun" w:hAnsi="Book Antiqua"/>
              </w:rPr>
            </w:pPr>
            <w:r w:rsidRPr="00BD057D">
              <w:rPr>
                <w:rFonts w:ascii="Book Antiqua" w:eastAsia="SimSun" w:hAnsi="Book Antiqua"/>
              </w:rPr>
              <w:t>Others</w:t>
            </w:r>
            <w:r w:rsidR="006D1F5F">
              <w:rPr>
                <w:rFonts w:ascii="Book Antiqua" w:eastAsia="SimSun" w:hAnsi="Book Antiqua"/>
                <w:vertAlign w:val="superscript"/>
              </w:rPr>
              <w:t>1</w:t>
            </w:r>
          </w:p>
        </w:tc>
        <w:tc>
          <w:tcPr>
            <w:tcW w:w="844" w:type="pct"/>
            <w:shd w:val="clear" w:color="auto" w:fill="auto"/>
          </w:tcPr>
          <w:p w14:paraId="782D8795" w14:textId="77777777"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5</w:t>
            </w:r>
          </w:p>
        </w:tc>
        <w:tc>
          <w:tcPr>
            <w:tcW w:w="1163" w:type="pct"/>
            <w:shd w:val="clear" w:color="auto" w:fill="auto"/>
          </w:tcPr>
          <w:p w14:paraId="05B74496" w14:textId="69033B2D" w:rsidR="003F7EE6" w:rsidRPr="00BD057D" w:rsidRDefault="003F7EE6" w:rsidP="00AA6C5F">
            <w:pPr>
              <w:spacing w:line="360" w:lineRule="auto"/>
              <w:jc w:val="both"/>
              <w:rPr>
                <w:rFonts w:ascii="Book Antiqua" w:eastAsia="SimSun" w:hAnsi="Book Antiqua" w:cs="Arial"/>
              </w:rPr>
            </w:pPr>
            <w:r w:rsidRPr="00BD057D">
              <w:rPr>
                <w:rFonts w:ascii="Book Antiqua" w:eastAsia="SimSun" w:hAnsi="Book Antiqua" w:cs="Arial"/>
              </w:rPr>
              <w:t xml:space="preserve">0.76 </w:t>
            </w:r>
            <w:r w:rsidR="005F6FE6">
              <w:rPr>
                <w:rFonts w:ascii="Book Antiqua" w:eastAsia="SimSun" w:hAnsi="Book Antiqua" w:cs="Arial"/>
              </w:rPr>
              <w:t>(</w:t>
            </w:r>
            <w:r w:rsidRPr="00BD057D">
              <w:rPr>
                <w:rFonts w:ascii="Book Antiqua" w:eastAsia="SimSun" w:hAnsi="Book Antiqua" w:cs="Arial"/>
              </w:rPr>
              <w:t>0.67-0.85</w:t>
            </w:r>
            <w:r w:rsidR="005F6FE6">
              <w:rPr>
                <w:rFonts w:ascii="Book Antiqua" w:eastAsia="SimSun" w:hAnsi="Book Antiqua" w:cs="Arial"/>
              </w:rPr>
              <w:t>)</w:t>
            </w:r>
          </w:p>
        </w:tc>
        <w:tc>
          <w:tcPr>
            <w:tcW w:w="654" w:type="pct"/>
            <w:vMerge/>
            <w:shd w:val="clear" w:color="auto" w:fill="auto"/>
          </w:tcPr>
          <w:p w14:paraId="62CEDFDE" w14:textId="77777777" w:rsidR="003F7EE6" w:rsidRPr="00BD057D" w:rsidRDefault="003F7EE6" w:rsidP="00AA6C5F">
            <w:pPr>
              <w:spacing w:line="360" w:lineRule="auto"/>
              <w:jc w:val="both"/>
              <w:rPr>
                <w:rFonts w:ascii="Book Antiqua" w:eastAsia="SimSun" w:hAnsi="Book Antiqua" w:cs="Arial"/>
              </w:rPr>
            </w:pPr>
          </w:p>
        </w:tc>
      </w:tr>
    </w:tbl>
    <w:p w14:paraId="008035A0" w14:textId="43B23A70" w:rsidR="003F7EE6" w:rsidRPr="005F6FE6" w:rsidRDefault="00DB3485" w:rsidP="00BD057D">
      <w:pPr>
        <w:spacing w:line="360" w:lineRule="auto"/>
        <w:jc w:val="both"/>
        <w:rPr>
          <w:rFonts w:ascii="Book Antiqua" w:eastAsia="SimSun" w:hAnsi="Book Antiqua" w:cs="Arial"/>
        </w:rPr>
      </w:pPr>
      <w:r w:rsidRPr="00DB3485">
        <w:rPr>
          <w:rFonts w:ascii="Book Antiqua" w:eastAsia="SimSun" w:hAnsi="Book Antiqua" w:cs="Arial"/>
          <w:vertAlign w:val="superscript"/>
        </w:rPr>
        <w:t>1</w:t>
      </w:r>
      <w:r w:rsidR="00D3141B">
        <w:rPr>
          <w:rFonts w:ascii="Book Antiqua" w:eastAsia="SimSun" w:hAnsi="Book Antiqua" w:cs="Arial"/>
        </w:rPr>
        <w:t>I</w:t>
      </w:r>
      <w:r w:rsidR="003F7EE6" w:rsidRPr="00BD057D">
        <w:rPr>
          <w:rFonts w:ascii="Book Antiqua" w:eastAsia="SimSun" w:hAnsi="Book Antiqua" w:cs="Arial"/>
        </w:rPr>
        <w:t>ncludes common cytological diagnosis classification methods that lack adequate cytological samples; these samples were excluded from the final analysis.</w:t>
      </w:r>
      <w:r>
        <w:rPr>
          <w:rFonts w:ascii="Book Antiqua" w:eastAsia="SimSun" w:hAnsi="Book Antiqua" w:cs="Arial"/>
        </w:rPr>
        <w:t xml:space="preserve"> </w:t>
      </w:r>
      <w:r w:rsidR="00A55FD9" w:rsidRPr="00BD057D">
        <w:rPr>
          <w:rFonts w:ascii="Book Antiqua" w:eastAsia="SimSun" w:hAnsi="Book Antiqua" w:cs="Arial"/>
          <w:lang w:bidi="ar"/>
        </w:rPr>
        <w:t xml:space="preserve">CP: Cell </w:t>
      </w:r>
      <w:r w:rsidR="00A55FD9">
        <w:rPr>
          <w:rFonts w:ascii="Book Antiqua" w:eastAsia="SimSun" w:hAnsi="Book Antiqua" w:cs="Arial"/>
          <w:lang w:bidi="ar"/>
        </w:rPr>
        <w:t>p</w:t>
      </w:r>
      <w:r w:rsidR="00A55FD9" w:rsidRPr="00BD057D">
        <w:rPr>
          <w:rFonts w:ascii="Book Antiqua" w:eastAsia="SimSun" w:hAnsi="Book Antiqua" w:cs="Arial"/>
          <w:lang w:bidi="ar"/>
        </w:rPr>
        <w:t xml:space="preserve">rep </w:t>
      </w:r>
      <w:r w:rsidR="00A55FD9">
        <w:rPr>
          <w:rFonts w:ascii="Book Antiqua" w:eastAsia="SimSun" w:hAnsi="Book Antiqua" w:cs="Arial"/>
          <w:lang w:bidi="ar"/>
        </w:rPr>
        <w:t>p</w:t>
      </w:r>
      <w:r w:rsidR="00A55FD9" w:rsidRPr="00BD057D">
        <w:rPr>
          <w:rFonts w:ascii="Book Antiqua" w:eastAsia="SimSun" w:hAnsi="Book Antiqua" w:cs="Arial"/>
          <w:lang w:bidi="ar"/>
        </w:rPr>
        <w:t>lus</w:t>
      </w:r>
      <w:r w:rsidR="00A55FD9">
        <w:rPr>
          <w:rFonts w:ascii="Book Antiqua" w:eastAsia="SimSun" w:hAnsi="Book Antiqua" w:cs="Arial"/>
          <w:lang w:bidi="ar"/>
        </w:rPr>
        <w:t xml:space="preserve">; </w:t>
      </w:r>
      <w:r w:rsidRPr="00BD057D">
        <w:rPr>
          <w:rFonts w:ascii="Book Antiqua" w:eastAsia="Book Antiqua" w:hAnsi="Book Antiqua" w:cs="Book Antiqua"/>
          <w:color w:val="000000"/>
        </w:rPr>
        <w:t xml:space="preserve">LBC: </w:t>
      </w:r>
      <w:r>
        <w:rPr>
          <w:rFonts w:ascii="Book Antiqua" w:eastAsia="Book Antiqua" w:hAnsi="Book Antiqua" w:cs="Book Antiqua"/>
          <w:color w:val="000000"/>
        </w:rPr>
        <w:t>L</w:t>
      </w:r>
      <w:r w:rsidRPr="00BD057D">
        <w:rPr>
          <w:rFonts w:ascii="Book Antiqua" w:eastAsia="Book Antiqua" w:hAnsi="Book Antiqua" w:cs="Book Antiqua"/>
          <w:color w:val="000000"/>
        </w:rPr>
        <w:t>iquid-based cytology</w:t>
      </w:r>
      <w:r>
        <w:rPr>
          <w:rFonts w:ascii="Book Antiqua" w:eastAsia="Book Antiqua" w:hAnsi="Book Antiqua" w:cs="Book Antiqua"/>
          <w:color w:val="000000"/>
        </w:rPr>
        <w:t>;</w:t>
      </w:r>
      <w:r>
        <w:rPr>
          <w:rFonts w:ascii="Book Antiqua" w:eastAsia="SimSun" w:hAnsi="Book Antiqua" w:cs="Arial"/>
        </w:rPr>
        <w:t xml:space="preserve"> </w:t>
      </w:r>
      <w:r w:rsidR="00A55FD9">
        <w:rPr>
          <w:rFonts w:ascii="Book Antiqua" w:eastAsia="SimSun" w:hAnsi="Book Antiqua" w:cs="Arial"/>
        </w:rPr>
        <w:t xml:space="preserve">ROSE: </w:t>
      </w:r>
      <w:r w:rsidR="00A55FD9" w:rsidRPr="00BD057D">
        <w:rPr>
          <w:rFonts w:ascii="Book Antiqua" w:eastAsia="Book Antiqua" w:hAnsi="Book Antiqua" w:cs="Book Antiqua"/>
          <w:color w:val="000000"/>
          <w:shd w:val="clear" w:color="auto" w:fill="FFFFFF"/>
        </w:rPr>
        <w:t>Rapid On-Site Evaluation</w:t>
      </w:r>
      <w:r w:rsidR="00A55FD9">
        <w:rPr>
          <w:rFonts w:ascii="Book Antiqua" w:eastAsia="SimSun" w:hAnsi="Book Antiqua" w:cs="Arial"/>
        </w:rPr>
        <w:t xml:space="preserve">; </w:t>
      </w:r>
      <w:r w:rsidRPr="00BD057D">
        <w:rPr>
          <w:rFonts w:ascii="Book Antiqua" w:eastAsia="SimSun" w:hAnsi="Book Antiqua" w:cs="Arial"/>
          <w:lang w:bidi="ar"/>
        </w:rPr>
        <w:t xml:space="preserve">SP: Sure </w:t>
      </w:r>
      <w:r>
        <w:rPr>
          <w:rFonts w:ascii="Book Antiqua" w:eastAsia="SimSun" w:hAnsi="Book Antiqua" w:cs="Arial"/>
          <w:lang w:bidi="ar"/>
        </w:rPr>
        <w:t>p</w:t>
      </w:r>
      <w:r w:rsidRPr="00BD057D">
        <w:rPr>
          <w:rFonts w:ascii="Book Antiqua" w:eastAsia="SimSun" w:hAnsi="Book Antiqua" w:cs="Arial"/>
          <w:lang w:bidi="ar"/>
        </w:rPr>
        <w:t xml:space="preserve">ath; </w:t>
      </w:r>
      <w:r>
        <w:rPr>
          <w:rFonts w:ascii="Book Antiqua" w:eastAsia="SimSun" w:hAnsi="Book Antiqua" w:cs="Arial"/>
          <w:lang w:bidi="ar"/>
        </w:rPr>
        <w:t xml:space="preserve">TP: </w:t>
      </w:r>
      <w:r w:rsidRPr="00BD057D">
        <w:rPr>
          <w:rFonts w:ascii="Book Antiqua" w:eastAsia="SimSun" w:hAnsi="Book Antiqua" w:cs="Arial"/>
          <w:lang w:bidi="ar"/>
        </w:rPr>
        <w:t xml:space="preserve">Thin </w:t>
      </w:r>
      <w:r>
        <w:rPr>
          <w:rFonts w:ascii="Book Antiqua" w:eastAsia="SimSun" w:hAnsi="Book Antiqua" w:cs="Arial"/>
          <w:lang w:bidi="ar"/>
        </w:rPr>
        <w:t>p</w:t>
      </w:r>
      <w:r w:rsidRPr="00BD057D">
        <w:rPr>
          <w:rFonts w:ascii="Book Antiqua" w:eastAsia="SimSun" w:hAnsi="Book Antiqua" w:cs="Arial"/>
          <w:lang w:bidi="ar"/>
        </w:rPr>
        <w:t>rep</w:t>
      </w:r>
      <w:r>
        <w:rPr>
          <w:rFonts w:ascii="Book Antiqua" w:eastAsia="SimSun" w:hAnsi="Book Antiqua" w:cs="Arial"/>
          <w:lang w:bidi="ar"/>
        </w:rPr>
        <w:t>.</w:t>
      </w:r>
    </w:p>
    <w:sectPr w:rsidR="003F7EE6" w:rsidRPr="005F6F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0EF47" w14:textId="77777777" w:rsidR="00DB4F19" w:rsidRDefault="00DB4F19" w:rsidP="0064181A">
      <w:r>
        <w:separator/>
      </w:r>
    </w:p>
  </w:endnote>
  <w:endnote w:type="continuationSeparator" w:id="0">
    <w:p w14:paraId="7A25A801" w14:textId="77777777" w:rsidR="00DB4F19" w:rsidRDefault="00DB4F19" w:rsidP="0064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5899" w14:textId="77777777" w:rsidR="00C52D46" w:rsidRPr="00B55455" w:rsidRDefault="00C52D46" w:rsidP="00B55455">
    <w:pPr>
      <w:pStyle w:val="Footer"/>
      <w:jc w:val="right"/>
      <w:rPr>
        <w:rFonts w:ascii="Book Antiqua" w:hAnsi="Book Antiqua"/>
        <w:color w:val="000000" w:themeColor="text1"/>
        <w:sz w:val="24"/>
        <w:szCs w:val="24"/>
      </w:rPr>
    </w:pPr>
    <w:r w:rsidRPr="00B55455">
      <w:rPr>
        <w:rFonts w:ascii="Book Antiqua" w:hAnsi="Book Antiqua"/>
        <w:color w:val="000000" w:themeColor="text1"/>
        <w:sz w:val="24"/>
        <w:szCs w:val="24"/>
        <w:lang w:val="zh-CN" w:eastAsia="zh-CN"/>
      </w:rPr>
      <w:t xml:space="preserve"> </w:t>
    </w:r>
    <w:r w:rsidRPr="00B55455">
      <w:rPr>
        <w:rFonts w:ascii="Book Antiqua" w:hAnsi="Book Antiqua"/>
        <w:color w:val="000000" w:themeColor="text1"/>
        <w:sz w:val="24"/>
        <w:szCs w:val="24"/>
      </w:rPr>
      <w:fldChar w:fldCharType="begin"/>
    </w:r>
    <w:r w:rsidRPr="00B55455">
      <w:rPr>
        <w:rFonts w:ascii="Book Antiqua" w:hAnsi="Book Antiqua"/>
        <w:color w:val="000000" w:themeColor="text1"/>
        <w:sz w:val="24"/>
        <w:szCs w:val="24"/>
      </w:rPr>
      <w:instrText>PAGE  \* Arabic  \* MERGEFORMAT</w:instrText>
    </w:r>
    <w:r w:rsidRPr="00B55455">
      <w:rPr>
        <w:rFonts w:ascii="Book Antiqua" w:hAnsi="Book Antiqua"/>
        <w:color w:val="000000" w:themeColor="text1"/>
        <w:sz w:val="24"/>
        <w:szCs w:val="24"/>
      </w:rPr>
      <w:fldChar w:fldCharType="separate"/>
    </w:r>
    <w:r w:rsidRPr="006855CB">
      <w:rPr>
        <w:rFonts w:ascii="Book Antiqua" w:hAnsi="Book Antiqua"/>
        <w:noProof/>
        <w:color w:val="000000" w:themeColor="text1"/>
        <w:sz w:val="24"/>
        <w:szCs w:val="24"/>
        <w:lang w:val="zh-CN" w:eastAsia="zh-CN"/>
      </w:rPr>
      <w:t>27</w:t>
    </w:r>
    <w:r w:rsidRPr="00B55455">
      <w:rPr>
        <w:rFonts w:ascii="Book Antiqua" w:hAnsi="Book Antiqua"/>
        <w:color w:val="000000" w:themeColor="text1"/>
        <w:sz w:val="24"/>
        <w:szCs w:val="24"/>
      </w:rPr>
      <w:fldChar w:fldCharType="end"/>
    </w:r>
    <w:r w:rsidRPr="00B55455">
      <w:rPr>
        <w:rFonts w:ascii="Book Antiqua" w:hAnsi="Book Antiqua"/>
        <w:color w:val="000000" w:themeColor="text1"/>
        <w:sz w:val="24"/>
        <w:szCs w:val="24"/>
        <w:lang w:val="zh-CN" w:eastAsia="zh-CN"/>
      </w:rPr>
      <w:t xml:space="preserve"> / </w:t>
    </w:r>
    <w:r w:rsidRPr="00B55455">
      <w:rPr>
        <w:rFonts w:ascii="Book Antiqua" w:hAnsi="Book Antiqua"/>
        <w:color w:val="000000" w:themeColor="text1"/>
        <w:sz w:val="24"/>
        <w:szCs w:val="24"/>
      </w:rPr>
      <w:fldChar w:fldCharType="begin"/>
    </w:r>
    <w:r w:rsidRPr="00B55455">
      <w:rPr>
        <w:rFonts w:ascii="Book Antiqua" w:hAnsi="Book Antiqua"/>
        <w:color w:val="000000" w:themeColor="text1"/>
        <w:sz w:val="24"/>
        <w:szCs w:val="24"/>
      </w:rPr>
      <w:instrText>NUMPAGES  \* Arabic  \* MERGEFORMAT</w:instrText>
    </w:r>
    <w:r w:rsidRPr="00B55455">
      <w:rPr>
        <w:rFonts w:ascii="Book Antiqua" w:hAnsi="Book Antiqua"/>
        <w:color w:val="000000" w:themeColor="text1"/>
        <w:sz w:val="24"/>
        <w:szCs w:val="24"/>
      </w:rPr>
      <w:fldChar w:fldCharType="separate"/>
    </w:r>
    <w:r w:rsidRPr="006855CB">
      <w:rPr>
        <w:rFonts w:ascii="Book Antiqua" w:hAnsi="Book Antiqua"/>
        <w:noProof/>
        <w:color w:val="000000" w:themeColor="text1"/>
        <w:sz w:val="24"/>
        <w:szCs w:val="24"/>
        <w:lang w:val="zh-CN" w:eastAsia="zh-CN"/>
      </w:rPr>
      <w:t>29</w:t>
    </w:r>
    <w:r w:rsidRPr="00B55455">
      <w:rPr>
        <w:rFonts w:ascii="Book Antiqua" w:hAnsi="Book Antiqua"/>
        <w:color w:val="000000" w:themeColor="text1"/>
        <w:sz w:val="24"/>
        <w:szCs w:val="24"/>
      </w:rPr>
      <w:fldChar w:fldCharType="end"/>
    </w:r>
  </w:p>
  <w:p w14:paraId="6B31382C" w14:textId="77777777" w:rsidR="00C52D46" w:rsidRPr="00B55455" w:rsidRDefault="00C52D46" w:rsidP="00B55455">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4467B" w14:textId="77777777" w:rsidR="00DB4F19" w:rsidRDefault="00DB4F19" w:rsidP="0064181A">
      <w:r>
        <w:separator/>
      </w:r>
    </w:p>
  </w:footnote>
  <w:footnote w:type="continuationSeparator" w:id="0">
    <w:p w14:paraId="37E53832" w14:textId="77777777" w:rsidR="00DB4F19" w:rsidRDefault="00DB4F19" w:rsidP="00641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34DB"/>
    <w:rsid w:val="00032AB7"/>
    <w:rsid w:val="0008484B"/>
    <w:rsid w:val="00094249"/>
    <w:rsid w:val="00096E86"/>
    <w:rsid w:val="000F5732"/>
    <w:rsid w:val="001306FE"/>
    <w:rsid w:val="001611E9"/>
    <w:rsid w:val="00192409"/>
    <w:rsid w:val="001C3046"/>
    <w:rsid w:val="00221261"/>
    <w:rsid w:val="00236BB7"/>
    <w:rsid w:val="0023710B"/>
    <w:rsid w:val="002401D0"/>
    <w:rsid w:val="002604F7"/>
    <w:rsid w:val="00270DDA"/>
    <w:rsid w:val="002B47A3"/>
    <w:rsid w:val="002D7CD1"/>
    <w:rsid w:val="002F4C4B"/>
    <w:rsid w:val="00301022"/>
    <w:rsid w:val="003134D6"/>
    <w:rsid w:val="003311CA"/>
    <w:rsid w:val="003442CE"/>
    <w:rsid w:val="00377CD7"/>
    <w:rsid w:val="00397382"/>
    <w:rsid w:val="003A570A"/>
    <w:rsid w:val="003D7537"/>
    <w:rsid w:val="003E351F"/>
    <w:rsid w:val="003F7EE6"/>
    <w:rsid w:val="00405A2E"/>
    <w:rsid w:val="00450DB5"/>
    <w:rsid w:val="00451D8D"/>
    <w:rsid w:val="004B0010"/>
    <w:rsid w:val="004E6527"/>
    <w:rsid w:val="00507545"/>
    <w:rsid w:val="005158F0"/>
    <w:rsid w:val="00524636"/>
    <w:rsid w:val="005704D0"/>
    <w:rsid w:val="005737D7"/>
    <w:rsid w:val="0059514D"/>
    <w:rsid w:val="005E49EF"/>
    <w:rsid w:val="005F6FE6"/>
    <w:rsid w:val="00601E32"/>
    <w:rsid w:val="00620240"/>
    <w:rsid w:val="006332AE"/>
    <w:rsid w:val="0064181A"/>
    <w:rsid w:val="006439C4"/>
    <w:rsid w:val="00647D27"/>
    <w:rsid w:val="00663527"/>
    <w:rsid w:val="0068157C"/>
    <w:rsid w:val="006855CB"/>
    <w:rsid w:val="006A48D6"/>
    <w:rsid w:val="006A63D2"/>
    <w:rsid w:val="006D1F5F"/>
    <w:rsid w:val="006E7F9E"/>
    <w:rsid w:val="00721597"/>
    <w:rsid w:val="00777DCC"/>
    <w:rsid w:val="007E675F"/>
    <w:rsid w:val="007F0BC7"/>
    <w:rsid w:val="0080665A"/>
    <w:rsid w:val="00817646"/>
    <w:rsid w:val="00827B02"/>
    <w:rsid w:val="00847FEA"/>
    <w:rsid w:val="008B4ED8"/>
    <w:rsid w:val="008C271D"/>
    <w:rsid w:val="00922B55"/>
    <w:rsid w:val="00951F06"/>
    <w:rsid w:val="009B1133"/>
    <w:rsid w:val="009C3EA2"/>
    <w:rsid w:val="009D2ED8"/>
    <w:rsid w:val="00A01AFC"/>
    <w:rsid w:val="00A21BFE"/>
    <w:rsid w:val="00A33D4D"/>
    <w:rsid w:val="00A34472"/>
    <w:rsid w:val="00A55FD9"/>
    <w:rsid w:val="00A77B3E"/>
    <w:rsid w:val="00AA1FD3"/>
    <w:rsid w:val="00AA6C5F"/>
    <w:rsid w:val="00AB1BE1"/>
    <w:rsid w:val="00AB556C"/>
    <w:rsid w:val="00AE6ADF"/>
    <w:rsid w:val="00B44A95"/>
    <w:rsid w:val="00B55455"/>
    <w:rsid w:val="00B6231F"/>
    <w:rsid w:val="00BC1DED"/>
    <w:rsid w:val="00BD057D"/>
    <w:rsid w:val="00C0440E"/>
    <w:rsid w:val="00C14EB6"/>
    <w:rsid w:val="00C162BE"/>
    <w:rsid w:val="00C41D8E"/>
    <w:rsid w:val="00C4638A"/>
    <w:rsid w:val="00C52D46"/>
    <w:rsid w:val="00CA2A55"/>
    <w:rsid w:val="00CA5A33"/>
    <w:rsid w:val="00CC61D3"/>
    <w:rsid w:val="00D169DC"/>
    <w:rsid w:val="00D20702"/>
    <w:rsid w:val="00D3141B"/>
    <w:rsid w:val="00D94A35"/>
    <w:rsid w:val="00D97332"/>
    <w:rsid w:val="00DA14CB"/>
    <w:rsid w:val="00DB3485"/>
    <w:rsid w:val="00DB4F19"/>
    <w:rsid w:val="00DD02C8"/>
    <w:rsid w:val="00E51004"/>
    <w:rsid w:val="00E61FAF"/>
    <w:rsid w:val="00E67E32"/>
    <w:rsid w:val="00EB6A91"/>
    <w:rsid w:val="00F00C78"/>
    <w:rsid w:val="00F049D1"/>
    <w:rsid w:val="00F116A1"/>
    <w:rsid w:val="00F1769A"/>
    <w:rsid w:val="00F2486C"/>
    <w:rsid w:val="00F44345"/>
    <w:rsid w:val="00F50007"/>
    <w:rsid w:val="00F87002"/>
    <w:rsid w:val="00FA12A8"/>
    <w:rsid w:val="00FA1722"/>
    <w:rsid w:val="00FA2E0C"/>
    <w:rsid w:val="00FD4A28"/>
    <w:rsid w:val="00FE0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41F90"/>
  <w15:docId w15:val="{3B15B506-08EF-474C-A70D-31DB42F8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Header">
    <w:name w:val="header"/>
    <w:basedOn w:val="Normal"/>
    <w:link w:val="HeaderChar"/>
    <w:unhideWhenUsed/>
    <w:rsid w:val="006418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4181A"/>
    <w:rPr>
      <w:sz w:val="18"/>
      <w:szCs w:val="18"/>
    </w:rPr>
  </w:style>
  <w:style w:type="paragraph" w:styleId="Footer">
    <w:name w:val="footer"/>
    <w:basedOn w:val="Normal"/>
    <w:link w:val="FooterChar"/>
    <w:uiPriority w:val="99"/>
    <w:unhideWhenUsed/>
    <w:rsid w:val="0064181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418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6310</Words>
  <Characters>35970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zxh</dc:creator>
  <cp:lastModifiedBy>Donna Fox</cp:lastModifiedBy>
  <cp:revision>2</cp:revision>
  <dcterms:created xsi:type="dcterms:W3CDTF">2021-03-18T02:45:00Z</dcterms:created>
  <dcterms:modified xsi:type="dcterms:W3CDTF">2021-03-18T02:45:00Z</dcterms:modified>
</cp:coreProperties>
</file>