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598FF" w14:textId="77777777" w:rsidR="00A77B3E" w:rsidRPr="0003140E" w:rsidRDefault="00451A88" w:rsidP="0003140E">
      <w:pPr>
        <w:spacing w:line="360" w:lineRule="auto"/>
        <w:jc w:val="both"/>
        <w:rPr>
          <w:rFonts w:ascii="Book Antiqua" w:hAnsi="Book Antiqua"/>
        </w:rPr>
      </w:pPr>
      <w:bookmarkStart w:id="0" w:name="_GoBack"/>
      <w:bookmarkEnd w:id="0"/>
      <w:r w:rsidRPr="0003140E">
        <w:rPr>
          <w:rFonts w:ascii="Book Antiqua" w:eastAsia="Book Antiqua" w:hAnsi="Book Antiqua" w:cs="Book Antiqua"/>
          <w:b/>
          <w:color w:val="000000"/>
        </w:rPr>
        <w:t xml:space="preserve">Name of Journal: </w:t>
      </w:r>
      <w:r w:rsidRPr="0003140E">
        <w:rPr>
          <w:rFonts w:ascii="Book Antiqua" w:eastAsia="Book Antiqua" w:hAnsi="Book Antiqua" w:cs="Book Antiqua"/>
          <w:i/>
          <w:color w:val="000000"/>
        </w:rPr>
        <w:t>World Journal of Gastroenterology</w:t>
      </w:r>
    </w:p>
    <w:p w14:paraId="114B2796"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Manuscript NO: </w:t>
      </w:r>
      <w:r w:rsidRPr="0003140E">
        <w:rPr>
          <w:rFonts w:ascii="Book Antiqua" w:eastAsia="Book Antiqua" w:hAnsi="Book Antiqua" w:cs="Book Antiqua"/>
          <w:color w:val="000000"/>
        </w:rPr>
        <w:t>61152</w:t>
      </w:r>
    </w:p>
    <w:p w14:paraId="0B3A5AC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Manuscript Type: </w:t>
      </w:r>
      <w:r w:rsidRPr="0003140E">
        <w:rPr>
          <w:rFonts w:ascii="Book Antiqua" w:eastAsia="Book Antiqua" w:hAnsi="Book Antiqua" w:cs="Book Antiqua"/>
          <w:color w:val="000000"/>
        </w:rPr>
        <w:t>ORIGINAL ARTICLE</w:t>
      </w:r>
    </w:p>
    <w:p w14:paraId="58B8F0A9" w14:textId="77777777" w:rsidR="00A77B3E" w:rsidRPr="0003140E" w:rsidRDefault="00A77B3E" w:rsidP="0003140E">
      <w:pPr>
        <w:spacing w:line="360" w:lineRule="auto"/>
        <w:jc w:val="both"/>
        <w:rPr>
          <w:rFonts w:ascii="Book Antiqua" w:hAnsi="Book Antiqua"/>
        </w:rPr>
      </w:pPr>
    </w:p>
    <w:p w14:paraId="49F56CF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Basic Study</w:t>
      </w:r>
    </w:p>
    <w:p w14:paraId="67623D4F" w14:textId="77777777" w:rsidR="00A77B3E" w:rsidRPr="0003140E" w:rsidRDefault="00451A88" w:rsidP="0003140E">
      <w:pPr>
        <w:spacing w:line="360" w:lineRule="auto"/>
        <w:jc w:val="both"/>
        <w:rPr>
          <w:rFonts w:ascii="Book Antiqua" w:hAnsi="Book Antiqua"/>
        </w:rPr>
      </w:pPr>
      <w:proofErr w:type="spellStart"/>
      <w:r w:rsidRPr="0003140E">
        <w:rPr>
          <w:rFonts w:ascii="Book Antiqua" w:eastAsia="Book Antiqua" w:hAnsi="Book Antiqua" w:cs="Book Antiqua"/>
          <w:b/>
          <w:color w:val="000000"/>
        </w:rPr>
        <w:t>Huanglian</w:t>
      </w:r>
      <w:proofErr w:type="spellEnd"/>
      <w:r w:rsidRPr="0003140E">
        <w:rPr>
          <w:rFonts w:ascii="Book Antiqua" w:eastAsia="Book Antiqua" w:hAnsi="Book Antiqua" w:cs="Book Antiqua"/>
          <w:b/>
          <w:color w:val="000000"/>
        </w:rPr>
        <w:t xml:space="preserve"> decoction suppresses the growth of hepatocellular carcinoma cells by reducing </w:t>
      </w:r>
      <w:r w:rsidRPr="0078584F">
        <w:rPr>
          <w:rFonts w:ascii="Book Antiqua" w:eastAsia="Book Antiqua" w:hAnsi="Book Antiqua" w:cs="Book Antiqua"/>
          <w:b/>
          <w:i/>
          <w:iCs/>
          <w:color w:val="000000"/>
        </w:rPr>
        <w:t>CCNB1</w:t>
      </w:r>
      <w:r w:rsidRPr="0003140E">
        <w:rPr>
          <w:rFonts w:ascii="Book Antiqua" w:eastAsia="Book Antiqua" w:hAnsi="Book Antiqua" w:cs="Book Antiqua"/>
          <w:b/>
          <w:color w:val="000000"/>
        </w:rPr>
        <w:t xml:space="preserve"> expression</w:t>
      </w:r>
    </w:p>
    <w:p w14:paraId="3ED6EA06" w14:textId="77777777" w:rsidR="00A77B3E" w:rsidRPr="0003140E" w:rsidRDefault="00A77B3E" w:rsidP="0003140E">
      <w:pPr>
        <w:spacing w:line="360" w:lineRule="auto"/>
        <w:jc w:val="both"/>
        <w:rPr>
          <w:rFonts w:ascii="Book Antiqua" w:hAnsi="Book Antiqua"/>
        </w:rPr>
      </w:pPr>
    </w:p>
    <w:p w14:paraId="55DCB85A" w14:textId="66B0F234" w:rsidR="00A77B3E" w:rsidRPr="0003140E" w:rsidRDefault="00CF5997" w:rsidP="0003140E">
      <w:pPr>
        <w:spacing w:line="360" w:lineRule="auto"/>
        <w:jc w:val="both"/>
        <w:rPr>
          <w:rFonts w:ascii="Book Antiqua" w:hAnsi="Book Antiqua"/>
        </w:rPr>
      </w:pPr>
      <w:r w:rsidRPr="0003140E">
        <w:rPr>
          <w:rFonts w:ascii="Book Antiqua" w:eastAsia="Book Antiqua" w:hAnsi="Book Antiqua" w:cs="Book Antiqua"/>
          <w:color w:val="000000"/>
        </w:rPr>
        <w:t xml:space="preserve">Li </w:t>
      </w:r>
      <w:r>
        <w:rPr>
          <w:rFonts w:ascii="Book Antiqua" w:eastAsia="Book Antiqua" w:hAnsi="Book Antiqua" w:cs="Book Antiqua"/>
          <w:color w:val="000000"/>
        </w:rPr>
        <w:t xml:space="preserve">M </w:t>
      </w:r>
      <w:r w:rsidRPr="00CF599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51A88" w:rsidRPr="0003140E">
        <w:rPr>
          <w:rFonts w:ascii="Book Antiqua" w:eastAsia="Book Antiqua" w:hAnsi="Book Antiqua" w:cs="Book Antiqua"/>
          <w:color w:val="000000"/>
        </w:rPr>
        <w:t xml:space="preserve">Effect of </w:t>
      </w:r>
      <w:proofErr w:type="spellStart"/>
      <w:r w:rsidR="00451A88" w:rsidRPr="0003140E">
        <w:rPr>
          <w:rFonts w:ascii="Book Antiqua" w:eastAsia="Book Antiqua" w:hAnsi="Book Antiqua" w:cs="Book Antiqua"/>
          <w:color w:val="000000"/>
        </w:rPr>
        <w:t>Huanglian</w:t>
      </w:r>
      <w:proofErr w:type="spellEnd"/>
      <w:r w:rsidR="00451A88" w:rsidRPr="0003140E">
        <w:rPr>
          <w:rFonts w:ascii="Book Antiqua" w:eastAsia="Book Antiqua" w:hAnsi="Book Antiqua" w:cs="Book Antiqua"/>
          <w:color w:val="000000"/>
        </w:rPr>
        <w:t xml:space="preserve"> decoction on HCC</w:t>
      </w:r>
    </w:p>
    <w:p w14:paraId="0F993C2D" w14:textId="77777777" w:rsidR="00A77B3E" w:rsidRPr="0003140E" w:rsidRDefault="00A77B3E" w:rsidP="0003140E">
      <w:pPr>
        <w:spacing w:line="360" w:lineRule="auto"/>
        <w:jc w:val="both"/>
        <w:rPr>
          <w:rFonts w:ascii="Book Antiqua" w:hAnsi="Book Antiqua"/>
        </w:rPr>
      </w:pPr>
    </w:p>
    <w:p w14:paraId="04A637E8" w14:textId="26B42B3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Min Li, Hua Shang, Tao Wang, Shui</w:t>
      </w:r>
      <w:r w:rsidR="009170F4">
        <w:rPr>
          <w:rFonts w:ascii="Book Antiqua" w:eastAsia="Book Antiqua" w:hAnsi="Book Antiqua" w:cs="Book Antiqua"/>
          <w:color w:val="000000"/>
        </w:rPr>
        <w:t>-Q</w:t>
      </w:r>
      <w:r w:rsidRPr="0003140E">
        <w:rPr>
          <w:rFonts w:ascii="Book Antiqua" w:eastAsia="Book Antiqua" w:hAnsi="Book Antiqua" w:cs="Book Antiqua"/>
          <w:color w:val="000000"/>
        </w:rPr>
        <w:t>ing Yang,</w:t>
      </w:r>
      <w:r w:rsidR="009170F4">
        <w:rPr>
          <w:rFonts w:ascii="Book Antiqua" w:eastAsia="Book Antiqua" w:hAnsi="Book Antiqua" w:cs="Book Antiqua"/>
          <w:color w:val="000000"/>
        </w:rPr>
        <w:t xml:space="preserve"> L</w:t>
      </w:r>
      <w:r w:rsidRPr="0003140E">
        <w:rPr>
          <w:rFonts w:ascii="Book Antiqua" w:eastAsia="Book Antiqua" w:hAnsi="Book Antiqua" w:cs="Book Antiqua"/>
          <w:color w:val="000000"/>
        </w:rPr>
        <w:t xml:space="preserve">ei </w:t>
      </w:r>
      <w:r w:rsidR="009170F4">
        <w:rPr>
          <w:rFonts w:ascii="Book Antiqua" w:eastAsia="Book Antiqua" w:hAnsi="Book Antiqua" w:cs="Book Antiqua"/>
          <w:color w:val="000000"/>
        </w:rPr>
        <w:t>L</w:t>
      </w:r>
      <w:r w:rsidRPr="0003140E">
        <w:rPr>
          <w:rFonts w:ascii="Book Antiqua" w:eastAsia="Book Antiqua" w:hAnsi="Book Antiqua" w:cs="Book Antiqua"/>
          <w:color w:val="000000"/>
        </w:rPr>
        <w:t>i</w:t>
      </w:r>
    </w:p>
    <w:p w14:paraId="77BB838A" w14:textId="77777777" w:rsidR="00A77B3E" w:rsidRPr="0003140E" w:rsidRDefault="00A77B3E" w:rsidP="0003140E">
      <w:pPr>
        <w:spacing w:line="360" w:lineRule="auto"/>
        <w:jc w:val="both"/>
        <w:rPr>
          <w:rFonts w:ascii="Book Antiqua" w:hAnsi="Book Antiqua"/>
        </w:rPr>
      </w:pPr>
    </w:p>
    <w:p w14:paraId="6FB2312D" w14:textId="6BE5897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Min Li, </w:t>
      </w:r>
      <w:r w:rsidR="00E45C8C" w:rsidRPr="0003140E">
        <w:rPr>
          <w:rFonts w:ascii="Book Antiqua" w:eastAsia="Book Antiqua" w:hAnsi="Book Antiqua" w:cs="Book Antiqua"/>
          <w:b/>
          <w:bCs/>
          <w:color w:val="000000"/>
        </w:rPr>
        <w:t xml:space="preserve">Hua Shang, </w:t>
      </w:r>
      <w:r w:rsidRPr="0003140E">
        <w:rPr>
          <w:rFonts w:ascii="Book Antiqua" w:eastAsia="Book Antiqua" w:hAnsi="Book Antiqua" w:cs="Book Antiqua"/>
          <w:color w:val="000000"/>
        </w:rPr>
        <w:t>Department of Gastroenterology, Zibo Central Hospital, Zibo</w:t>
      </w:r>
      <w:r w:rsidR="00931D84">
        <w:rPr>
          <w:rFonts w:ascii="Book Antiqua" w:eastAsia="Book Antiqua" w:hAnsi="Book Antiqua" w:cs="Book Antiqua"/>
          <w:color w:val="000000"/>
        </w:rPr>
        <w:t xml:space="preserve"> </w:t>
      </w:r>
      <w:r w:rsidR="00931D84" w:rsidRPr="0003140E">
        <w:rPr>
          <w:rFonts w:ascii="Book Antiqua" w:eastAsia="Book Antiqua" w:hAnsi="Book Antiqua" w:cs="Book Antiqua"/>
          <w:color w:val="000000"/>
        </w:rPr>
        <w:t>255036</w:t>
      </w:r>
      <w:r w:rsidRPr="0003140E">
        <w:rPr>
          <w:rFonts w:ascii="Book Antiqua" w:eastAsia="Book Antiqua" w:hAnsi="Book Antiqua" w:cs="Book Antiqua"/>
          <w:color w:val="000000"/>
        </w:rPr>
        <w:t>, Shandong</w:t>
      </w:r>
      <w:r w:rsidR="00931D84">
        <w:rPr>
          <w:rFonts w:ascii="Book Antiqua" w:eastAsia="Book Antiqua" w:hAnsi="Book Antiqua" w:cs="Book Antiqua"/>
          <w:color w:val="000000"/>
        </w:rPr>
        <w:t xml:space="preserve"> Province</w:t>
      </w:r>
      <w:r w:rsidRPr="0003140E">
        <w:rPr>
          <w:rFonts w:ascii="Book Antiqua" w:eastAsia="Book Antiqua" w:hAnsi="Book Antiqua" w:cs="Book Antiqua"/>
          <w:color w:val="000000"/>
        </w:rPr>
        <w:t>, China</w:t>
      </w:r>
    </w:p>
    <w:p w14:paraId="5E153363" w14:textId="77777777" w:rsidR="00A77B3E" w:rsidRPr="0003140E" w:rsidRDefault="00A77B3E" w:rsidP="0003140E">
      <w:pPr>
        <w:spacing w:line="360" w:lineRule="auto"/>
        <w:jc w:val="both"/>
        <w:rPr>
          <w:rFonts w:ascii="Book Antiqua" w:hAnsi="Book Antiqua"/>
        </w:rPr>
      </w:pPr>
    </w:p>
    <w:p w14:paraId="6E613FF1" w14:textId="46B9DD2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Tao Wang, </w:t>
      </w:r>
      <w:r w:rsidRPr="0003140E">
        <w:rPr>
          <w:rFonts w:ascii="Book Antiqua" w:eastAsia="Book Antiqua" w:hAnsi="Book Antiqua" w:cs="Book Antiqua"/>
          <w:color w:val="000000"/>
        </w:rPr>
        <w:t xml:space="preserve">Department of General Surgery, Zibo Central Hospital, </w:t>
      </w:r>
      <w:r w:rsidR="00641C5E" w:rsidRPr="0003140E">
        <w:rPr>
          <w:rFonts w:ascii="Book Antiqua" w:eastAsia="Book Antiqua" w:hAnsi="Book Antiqua" w:cs="Book Antiqua"/>
          <w:color w:val="000000"/>
        </w:rPr>
        <w:t>Zibo</w:t>
      </w:r>
      <w:r w:rsidR="00641C5E">
        <w:rPr>
          <w:rFonts w:ascii="Book Antiqua" w:eastAsia="Book Antiqua" w:hAnsi="Book Antiqua" w:cs="Book Antiqua"/>
          <w:color w:val="000000"/>
        </w:rPr>
        <w:t xml:space="preserve"> </w:t>
      </w:r>
      <w:r w:rsidR="00641C5E" w:rsidRPr="0003140E">
        <w:rPr>
          <w:rFonts w:ascii="Book Antiqua" w:eastAsia="Book Antiqua" w:hAnsi="Book Antiqua" w:cs="Book Antiqua"/>
          <w:color w:val="000000"/>
        </w:rPr>
        <w:t>255036, Shandong</w:t>
      </w:r>
      <w:r w:rsidR="00641C5E">
        <w:rPr>
          <w:rFonts w:ascii="Book Antiqua" w:eastAsia="Book Antiqua" w:hAnsi="Book Antiqua" w:cs="Book Antiqua"/>
          <w:color w:val="000000"/>
        </w:rPr>
        <w:t xml:space="preserve"> Province</w:t>
      </w:r>
      <w:r w:rsidR="00641C5E" w:rsidRPr="0003140E">
        <w:rPr>
          <w:rFonts w:ascii="Book Antiqua" w:eastAsia="Book Antiqua" w:hAnsi="Book Antiqua" w:cs="Book Antiqua"/>
          <w:color w:val="000000"/>
        </w:rPr>
        <w:t>, China</w:t>
      </w:r>
    </w:p>
    <w:p w14:paraId="23DEFEBB" w14:textId="77777777" w:rsidR="00A77B3E" w:rsidRPr="0003140E" w:rsidRDefault="00A77B3E" w:rsidP="0003140E">
      <w:pPr>
        <w:spacing w:line="360" w:lineRule="auto"/>
        <w:jc w:val="both"/>
        <w:rPr>
          <w:rFonts w:ascii="Book Antiqua" w:hAnsi="Book Antiqua"/>
        </w:rPr>
      </w:pPr>
    </w:p>
    <w:p w14:paraId="3CDF2147" w14:textId="026B65E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Shui</w:t>
      </w:r>
      <w:r w:rsidR="00641C5E">
        <w:rPr>
          <w:rFonts w:ascii="Book Antiqua" w:eastAsia="Book Antiqua" w:hAnsi="Book Antiqua" w:cs="Book Antiqua"/>
          <w:b/>
          <w:bCs/>
          <w:color w:val="000000"/>
        </w:rPr>
        <w:t>-Q</w:t>
      </w:r>
      <w:r w:rsidRPr="0003140E">
        <w:rPr>
          <w:rFonts w:ascii="Book Antiqua" w:eastAsia="Book Antiqua" w:hAnsi="Book Antiqua" w:cs="Book Antiqua"/>
          <w:b/>
          <w:bCs/>
          <w:color w:val="000000"/>
        </w:rPr>
        <w:t xml:space="preserve">ing Yang, </w:t>
      </w:r>
      <w:r w:rsidR="002A6462">
        <w:rPr>
          <w:rFonts w:ascii="Book Antiqua" w:eastAsia="Book Antiqua" w:hAnsi="Book Antiqua" w:cs="Book Antiqua"/>
          <w:b/>
          <w:bCs/>
          <w:color w:val="000000"/>
        </w:rPr>
        <w:t>L</w:t>
      </w:r>
      <w:r w:rsidR="002A6462" w:rsidRPr="0003140E">
        <w:rPr>
          <w:rFonts w:ascii="Book Antiqua" w:eastAsia="Book Antiqua" w:hAnsi="Book Antiqua" w:cs="Book Antiqua"/>
          <w:b/>
          <w:bCs/>
          <w:color w:val="000000"/>
        </w:rPr>
        <w:t xml:space="preserve">ei </w:t>
      </w:r>
      <w:r w:rsidR="002A6462">
        <w:rPr>
          <w:rFonts w:ascii="Book Antiqua" w:eastAsia="Book Antiqua" w:hAnsi="Book Antiqua" w:cs="Book Antiqua"/>
          <w:b/>
          <w:bCs/>
          <w:color w:val="000000"/>
        </w:rPr>
        <w:t>L</w:t>
      </w:r>
      <w:r w:rsidR="002A6462" w:rsidRPr="0003140E">
        <w:rPr>
          <w:rFonts w:ascii="Book Antiqua" w:eastAsia="Book Antiqua" w:hAnsi="Book Antiqua" w:cs="Book Antiqua"/>
          <w:b/>
          <w:bCs/>
          <w:color w:val="000000"/>
        </w:rPr>
        <w:t xml:space="preserve">i, </w:t>
      </w:r>
      <w:r w:rsidRPr="0003140E">
        <w:rPr>
          <w:rFonts w:ascii="Book Antiqua" w:eastAsia="Book Antiqua" w:hAnsi="Book Antiqua" w:cs="Book Antiqua"/>
          <w:color w:val="000000"/>
        </w:rPr>
        <w:t xml:space="preserve">School of Biological Science and Medical Engineering, </w:t>
      </w:r>
      <w:proofErr w:type="spellStart"/>
      <w:r w:rsidRPr="0003140E">
        <w:rPr>
          <w:rFonts w:ascii="Book Antiqua" w:eastAsia="Book Antiqua" w:hAnsi="Book Antiqua" w:cs="Book Antiqua"/>
          <w:color w:val="000000"/>
        </w:rPr>
        <w:t>Beihang</w:t>
      </w:r>
      <w:proofErr w:type="spellEnd"/>
      <w:r w:rsidRPr="0003140E">
        <w:rPr>
          <w:rFonts w:ascii="Book Antiqua" w:eastAsia="Book Antiqua" w:hAnsi="Book Antiqua" w:cs="Book Antiqua"/>
          <w:color w:val="000000"/>
        </w:rPr>
        <w:t xml:space="preserve"> University, Beijing 100191, China</w:t>
      </w:r>
    </w:p>
    <w:p w14:paraId="570C765C" w14:textId="77777777" w:rsidR="00A77B3E" w:rsidRPr="0003140E" w:rsidRDefault="00A77B3E" w:rsidP="0003140E">
      <w:pPr>
        <w:spacing w:line="360" w:lineRule="auto"/>
        <w:jc w:val="both"/>
        <w:rPr>
          <w:rFonts w:ascii="Book Antiqua" w:hAnsi="Book Antiqua"/>
        </w:rPr>
      </w:pPr>
    </w:p>
    <w:p w14:paraId="142591E6" w14:textId="6EA37A8C" w:rsidR="00A77B3E" w:rsidRPr="0003140E" w:rsidRDefault="002A6462" w:rsidP="0003140E">
      <w:pPr>
        <w:spacing w:line="360" w:lineRule="auto"/>
        <w:jc w:val="both"/>
        <w:rPr>
          <w:rFonts w:ascii="Book Antiqua" w:hAnsi="Book Antiqua"/>
        </w:rPr>
      </w:pPr>
      <w:r>
        <w:rPr>
          <w:rFonts w:ascii="Book Antiqua" w:eastAsia="Book Antiqua" w:hAnsi="Book Antiqua" w:cs="Book Antiqua"/>
          <w:b/>
          <w:bCs/>
          <w:color w:val="000000"/>
        </w:rPr>
        <w:t>L</w:t>
      </w:r>
      <w:r w:rsidR="00451A88" w:rsidRPr="0003140E">
        <w:rPr>
          <w:rFonts w:ascii="Book Antiqua" w:eastAsia="Book Antiqua" w:hAnsi="Book Antiqua" w:cs="Book Antiqua"/>
          <w:b/>
          <w:bCs/>
          <w:color w:val="000000"/>
        </w:rPr>
        <w:t xml:space="preserve">ei </w:t>
      </w:r>
      <w:r>
        <w:rPr>
          <w:rFonts w:ascii="Book Antiqua" w:eastAsia="Book Antiqua" w:hAnsi="Book Antiqua" w:cs="Book Antiqua"/>
          <w:b/>
          <w:bCs/>
          <w:color w:val="000000"/>
        </w:rPr>
        <w:t>L</w:t>
      </w:r>
      <w:r w:rsidR="00451A88" w:rsidRPr="0003140E">
        <w:rPr>
          <w:rFonts w:ascii="Book Antiqua" w:eastAsia="Book Antiqua" w:hAnsi="Book Antiqua" w:cs="Book Antiqua"/>
          <w:b/>
          <w:bCs/>
          <w:color w:val="000000"/>
        </w:rPr>
        <w:t xml:space="preserve">i, </w:t>
      </w:r>
      <w:r w:rsidR="00451A88" w:rsidRPr="0003140E">
        <w:rPr>
          <w:rFonts w:ascii="Book Antiqua" w:eastAsia="Book Antiqua" w:hAnsi="Book Antiqua" w:cs="Book Antiqua"/>
          <w:color w:val="000000"/>
        </w:rPr>
        <w:t>Department of Pathology, University of Otago, Dunedin px806, New Zealand</w:t>
      </w:r>
    </w:p>
    <w:p w14:paraId="124BA6ED" w14:textId="77777777" w:rsidR="00A77B3E" w:rsidRPr="0003140E" w:rsidRDefault="00A77B3E" w:rsidP="0003140E">
      <w:pPr>
        <w:spacing w:line="360" w:lineRule="auto"/>
        <w:jc w:val="both"/>
        <w:rPr>
          <w:rFonts w:ascii="Book Antiqua" w:hAnsi="Book Antiqua"/>
        </w:rPr>
      </w:pPr>
    </w:p>
    <w:p w14:paraId="7B4F9DB2" w14:textId="4F8D108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Author contributions: </w:t>
      </w:r>
      <w:r w:rsidRPr="0003140E">
        <w:rPr>
          <w:rFonts w:ascii="Book Antiqua" w:eastAsia="Book Antiqua" w:hAnsi="Book Antiqua" w:cs="Book Antiqua"/>
          <w:color w:val="000000"/>
        </w:rPr>
        <w:t>L</w:t>
      </w:r>
      <w:r w:rsidR="00411FF4">
        <w:rPr>
          <w:rFonts w:ascii="Book Antiqua" w:eastAsia="Book Antiqua" w:hAnsi="Book Antiqua" w:cs="Book Antiqua"/>
          <w:color w:val="000000"/>
        </w:rPr>
        <w:t xml:space="preserve">i </w:t>
      </w:r>
      <w:r w:rsidRPr="0003140E">
        <w:rPr>
          <w:rFonts w:ascii="Book Antiqua" w:eastAsia="Book Antiqua" w:hAnsi="Book Antiqua" w:cs="Book Antiqua"/>
          <w:color w:val="000000"/>
        </w:rPr>
        <w:t xml:space="preserve">L conceived and performed </w:t>
      </w:r>
      <w:r w:rsidR="00B844A0">
        <w:rPr>
          <w:rFonts w:ascii="Book Antiqua" w:eastAsia="Book Antiqua" w:hAnsi="Book Antiqua" w:cs="Book Antiqua"/>
          <w:color w:val="000000"/>
        </w:rPr>
        <w:t xml:space="preserve">the </w:t>
      </w:r>
      <w:r w:rsidRPr="0003140E">
        <w:rPr>
          <w:rFonts w:ascii="Book Antiqua" w:eastAsia="Book Antiqua" w:hAnsi="Book Antiqua" w:cs="Book Antiqua"/>
          <w:color w:val="000000"/>
        </w:rPr>
        <w:t>experiments and drafted the article</w:t>
      </w:r>
      <w:r w:rsidR="00411FF4">
        <w:rPr>
          <w:rFonts w:ascii="Book Antiqua" w:eastAsia="Book Antiqua" w:hAnsi="Book Antiqua" w:cs="Book Antiqua"/>
          <w:color w:val="000000"/>
        </w:rPr>
        <w:t>;</w:t>
      </w:r>
      <w:r w:rsidRPr="0003140E">
        <w:rPr>
          <w:rFonts w:ascii="Book Antiqua" w:eastAsia="Book Antiqua" w:hAnsi="Book Antiqua" w:cs="Book Antiqua"/>
          <w:color w:val="000000"/>
        </w:rPr>
        <w:t xml:space="preserve"> L</w:t>
      </w:r>
      <w:r w:rsidR="00411FF4">
        <w:rPr>
          <w:rFonts w:ascii="Book Antiqua" w:eastAsia="Book Antiqua" w:hAnsi="Book Antiqua" w:cs="Book Antiqua"/>
          <w:color w:val="000000"/>
        </w:rPr>
        <w:t>i M</w:t>
      </w:r>
      <w:r w:rsidRPr="0003140E">
        <w:rPr>
          <w:rFonts w:ascii="Book Antiqua" w:eastAsia="Book Antiqua" w:hAnsi="Book Antiqua" w:cs="Book Antiqua"/>
          <w:color w:val="000000"/>
        </w:rPr>
        <w:t xml:space="preserve"> and </w:t>
      </w:r>
      <w:r w:rsidR="00411FF4">
        <w:rPr>
          <w:rFonts w:ascii="Book Antiqua" w:eastAsia="Book Antiqua" w:hAnsi="Book Antiqua" w:cs="Book Antiqua"/>
          <w:color w:val="000000"/>
        </w:rPr>
        <w:t>Shuang H</w:t>
      </w:r>
      <w:r w:rsidRPr="0003140E">
        <w:rPr>
          <w:rFonts w:ascii="Book Antiqua" w:eastAsia="Book Antiqua" w:hAnsi="Book Antiqua" w:cs="Book Antiqua"/>
          <w:color w:val="000000"/>
        </w:rPr>
        <w:t xml:space="preserve"> conceived and performed partial experiments</w:t>
      </w:r>
      <w:r w:rsidR="00411FF4">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411FF4">
        <w:rPr>
          <w:rFonts w:ascii="Book Antiqua" w:eastAsia="Book Antiqua" w:hAnsi="Book Antiqua" w:cs="Book Antiqua"/>
          <w:color w:val="000000"/>
        </w:rPr>
        <w:t>Wang T</w:t>
      </w:r>
      <w:r w:rsidRPr="0003140E">
        <w:rPr>
          <w:rFonts w:ascii="Book Antiqua" w:eastAsia="Book Antiqua" w:hAnsi="Book Antiqua" w:cs="Book Antiqua"/>
          <w:color w:val="000000"/>
        </w:rPr>
        <w:t xml:space="preserve"> and </w:t>
      </w:r>
      <w:r w:rsidR="00411FF4">
        <w:rPr>
          <w:rFonts w:ascii="Book Antiqua" w:eastAsia="Book Antiqua" w:hAnsi="Book Antiqua" w:cs="Book Antiqua"/>
          <w:color w:val="000000"/>
        </w:rPr>
        <w:t>Yang SQ</w:t>
      </w:r>
      <w:r w:rsidRPr="0003140E">
        <w:rPr>
          <w:rFonts w:ascii="Book Antiqua" w:eastAsia="Book Antiqua" w:hAnsi="Book Antiqua" w:cs="Book Antiqua"/>
          <w:color w:val="000000"/>
        </w:rPr>
        <w:t xml:space="preserve"> designed the study, supervised </w:t>
      </w:r>
      <w:r w:rsidR="00B844A0">
        <w:rPr>
          <w:rFonts w:ascii="Book Antiqua" w:eastAsia="Book Antiqua" w:hAnsi="Book Antiqua" w:cs="Book Antiqua"/>
          <w:color w:val="000000"/>
        </w:rPr>
        <w:t xml:space="preserve">the </w:t>
      </w:r>
      <w:r w:rsidRPr="0003140E">
        <w:rPr>
          <w:rFonts w:ascii="Book Antiqua" w:eastAsia="Book Antiqua" w:hAnsi="Book Antiqua" w:cs="Book Antiqua"/>
          <w:color w:val="000000"/>
        </w:rPr>
        <w:t>experiments, and revised the article</w:t>
      </w:r>
      <w:r w:rsidR="00411FF4">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411FF4">
        <w:rPr>
          <w:rFonts w:ascii="Book Antiqua" w:eastAsia="Book Antiqua" w:hAnsi="Book Antiqua" w:cs="Book Antiqua"/>
          <w:color w:val="000000"/>
        </w:rPr>
        <w:t>a</w:t>
      </w:r>
      <w:r w:rsidRPr="0003140E">
        <w:rPr>
          <w:rFonts w:ascii="Book Antiqua" w:eastAsia="Book Antiqua" w:hAnsi="Book Antiqua" w:cs="Book Antiqua"/>
          <w:color w:val="000000"/>
        </w:rPr>
        <w:t>ll authors read and approved the final manuscript.</w:t>
      </w:r>
    </w:p>
    <w:p w14:paraId="3861C06F" w14:textId="77777777" w:rsidR="00A77B3E" w:rsidRPr="0003140E" w:rsidRDefault="00A77B3E" w:rsidP="0003140E">
      <w:pPr>
        <w:spacing w:line="360" w:lineRule="auto"/>
        <w:jc w:val="both"/>
        <w:rPr>
          <w:rFonts w:ascii="Book Antiqua" w:hAnsi="Book Antiqua"/>
        </w:rPr>
      </w:pPr>
    </w:p>
    <w:p w14:paraId="19202517" w14:textId="72B24D2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lastRenderedPageBreak/>
        <w:t xml:space="preserve">Corresponding author: </w:t>
      </w:r>
      <w:r w:rsidR="00EA3805">
        <w:rPr>
          <w:rFonts w:ascii="Book Antiqua" w:eastAsia="Book Antiqua" w:hAnsi="Book Antiqua" w:cs="Book Antiqua"/>
          <w:b/>
          <w:bCs/>
          <w:color w:val="000000"/>
        </w:rPr>
        <w:t>L</w:t>
      </w:r>
      <w:r w:rsidRPr="0003140E">
        <w:rPr>
          <w:rFonts w:ascii="Book Antiqua" w:eastAsia="Book Antiqua" w:hAnsi="Book Antiqua" w:cs="Book Antiqua"/>
          <w:b/>
          <w:bCs/>
          <w:color w:val="000000"/>
        </w:rPr>
        <w:t xml:space="preserve">ei </w:t>
      </w:r>
      <w:r w:rsidR="00EA3805">
        <w:rPr>
          <w:rFonts w:ascii="Book Antiqua" w:eastAsia="Book Antiqua" w:hAnsi="Book Antiqua" w:cs="Book Antiqua"/>
          <w:b/>
          <w:bCs/>
          <w:color w:val="000000"/>
        </w:rPr>
        <w:t>L</w:t>
      </w:r>
      <w:r w:rsidRPr="0003140E">
        <w:rPr>
          <w:rFonts w:ascii="Book Antiqua" w:eastAsia="Book Antiqua" w:hAnsi="Book Antiqua" w:cs="Book Antiqua"/>
          <w:b/>
          <w:bCs/>
          <w:color w:val="000000"/>
        </w:rPr>
        <w:t xml:space="preserve">i, PhD, Academic Research, </w:t>
      </w:r>
      <w:r w:rsidR="0045162D" w:rsidRPr="0045162D">
        <w:rPr>
          <w:rFonts w:ascii="Book Antiqua" w:eastAsia="Book Antiqua" w:hAnsi="Book Antiqua" w:cs="Book Antiqua"/>
          <w:color w:val="000000"/>
        </w:rPr>
        <w:t>Department of Pathology,</w:t>
      </w:r>
      <w:r w:rsidR="0045162D">
        <w:rPr>
          <w:rFonts w:ascii="Book Antiqua" w:eastAsia="Book Antiqua" w:hAnsi="Book Antiqua" w:cs="Book Antiqua"/>
          <w:color w:val="000000"/>
        </w:rPr>
        <w:t xml:space="preserve"> </w:t>
      </w:r>
      <w:r w:rsidR="0045162D" w:rsidRPr="0045162D">
        <w:rPr>
          <w:rFonts w:ascii="Book Antiqua" w:eastAsia="Book Antiqua" w:hAnsi="Book Antiqua" w:cs="Book Antiqua"/>
          <w:color w:val="000000"/>
        </w:rPr>
        <w:t xml:space="preserve">University of Otago, 270 Great King Street, Dunedin </w:t>
      </w:r>
      <w:r w:rsidR="003E379F" w:rsidRPr="0003140E">
        <w:rPr>
          <w:rFonts w:ascii="Book Antiqua" w:eastAsia="Book Antiqua" w:hAnsi="Book Antiqua" w:cs="Book Antiqua"/>
          <w:color w:val="000000"/>
        </w:rPr>
        <w:t>px806</w:t>
      </w:r>
      <w:r w:rsidR="0045162D" w:rsidRPr="0045162D">
        <w:rPr>
          <w:rFonts w:ascii="Book Antiqua" w:eastAsia="Book Antiqua" w:hAnsi="Book Antiqua" w:cs="Book Antiqua"/>
          <w:color w:val="000000"/>
        </w:rPr>
        <w:t>, New Zealand</w:t>
      </w:r>
      <w:r w:rsidRPr="0003140E">
        <w:rPr>
          <w:rFonts w:ascii="Book Antiqua" w:eastAsia="Book Antiqua" w:hAnsi="Book Antiqua" w:cs="Book Antiqua"/>
          <w:color w:val="000000"/>
        </w:rPr>
        <w:t>. wshililei@buaa.edu.cn</w:t>
      </w:r>
    </w:p>
    <w:p w14:paraId="013B90C4" w14:textId="77777777" w:rsidR="00A77B3E" w:rsidRPr="0003140E" w:rsidRDefault="00A77B3E" w:rsidP="0003140E">
      <w:pPr>
        <w:spacing w:line="360" w:lineRule="auto"/>
        <w:jc w:val="both"/>
        <w:rPr>
          <w:rFonts w:ascii="Book Antiqua" w:hAnsi="Book Antiqua"/>
        </w:rPr>
      </w:pPr>
    </w:p>
    <w:p w14:paraId="652D6586"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Received: </w:t>
      </w:r>
      <w:r w:rsidRPr="0003140E">
        <w:rPr>
          <w:rFonts w:ascii="Book Antiqua" w:eastAsia="Book Antiqua" w:hAnsi="Book Antiqua" w:cs="Book Antiqua"/>
          <w:color w:val="000000"/>
        </w:rPr>
        <w:t>November 26, 2020</w:t>
      </w:r>
    </w:p>
    <w:p w14:paraId="199CB9F9" w14:textId="3C06EF1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Revised: </w:t>
      </w:r>
      <w:r w:rsidR="00B27649">
        <w:rPr>
          <w:rFonts w:ascii="Book Antiqua" w:hAnsi="Book Antiqua"/>
          <w:color w:val="000000"/>
        </w:rPr>
        <w:t>January 3, 2021</w:t>
      </w:r>
    </w:p>
    <w:p w14:paraId="2C9740CD" w14:textId="34F1A3E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Accepted: </w:t>
      </w:r>
      <w:r w:rsidR="00DE2D93" w:rsidRPr="00DE2D93">
        <w:rPr>
          <w:rFonts w:ascii="Book Antiqua" w:eastAsia="Book Antiqua" w:hAnsi="Book Antiqua" w:cs="Book Antiqua"/>
          <w:color w:val="000000"/>
        </w:rPr>
        <w:t>February 1, 2021</w:t>
      </w:r>
    </w:p>
    <w:p w14:paraId="419DCCEB"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Published online: </w:t>
      </w:r>
    </w:p>
    <w:p w14:paraId="5DCB220B" w14:textId="77777777" w:rsidR="00A77B3E" w:rsidRPr="0003140E" w:rsidRDefault="00A77B3E" w:rsidP="0003140E">
      <w:pPr>
        <w:spacing w:line="360" w:lineRule="auto"/>
        <w:jc w:val="both"/>
        <w:rPr>
          <w:rFonts w:ascii="Book Antiqua" w:hAnsi="Book Antiqua"/>
        </w:rPr>
        <w:sectPr w:rsidR="00A77B3E" w:rsidRPr="0003140E">
          <w:footerReference w:type="default" r:id="rId7"/>
          <w:pgSz w:w="12240" w:h="15840"/>
          <w:pgMar w:top="1440" w:right="1440" w:bottom="1440" w:left="1440" w:header="720" w:footer="720" w:gutter="0"/>
          <w:cols w:space="720"/>
          <w:docGrid w:linePitch="360"/>
        </w:sectPr>
      </w:pPr>
    </w:p>
    <w:p w14:paraId="54E5F58F"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lastRenderedPageBreak/>
        <w:t>Abstract</w:t>
      </w:r>
    </w:p>
    <w:p w14:paraId="150A489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BACKGROUND</w:t>
      </w:r>
    </w:p>
    <w:p w14:paraId="468E9F7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Hepatocellular carcinoma (HCC) is one of the most prevalent cancers in human populations worldwide.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is one of the most important Chinese medicine formulas, with the potential to treat cancer.</w:t>
      </w:r>
    </w:p>
    <w:p w14:paraId="688797CD" w14:textId="77777777" w:rsidR="00A77B3E" w:rsidRPr="0003140E" w:rsidRDefault="00A77B3E" w:rsidP="0003140E">
      <w:pPr>
        <w:spacing w:line="360" w:lineRule="auto"/>
        <w:jc w:val="both"/>
        <w:rPr>
          <w:rFonts w:ascii="Book Antiqua" w:hAnsi="Book Antiqua"/>
        </w:rPr>
      </w:pPr>
    </w:p>
    <w:p w14:paraId="34D786F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AIM</w:t>
      </w:r>
    </w:p>
    <w:p w14:paraId="4B607B8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investigate the role and mechanism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on HCC cells.</w:t>
      </w:r>
    </w:p>
    <w:p w14:paraId="4F6EE74B" w14:textId="77777777" w:rsidR="00A77B3E" w:rsidRPr="0003140E" w:rsidRDefault="00A77B3E" w:rsidP="0003140E">
      <w:pPr>
        <w:spacing w:line="360" w:lineRule="auto"/>
        <w:jc w:val="both"/>
        <w:rPr>
          <w:rFonts w:ascii="Book Antiqua" w:hAnsi="Book Antiqua"/>
        </w:rPr>
      </w:pPr>
    </w:p>
    <w:p w14:paraId="6CAC038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METHODS</w:t>
      </w:r>
    </w:p>
    <w:p w14:paraId="1E0F7536" w14:textId="173D3C5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identify differentially expressed genes (DEGs), we downloaded gene expression profile data from The Cancer Genome Atlas Liver Hepatocellular Carcinoma and Gene Expression Omnibus </w:t>
      </w:r>
      <w:r w:rsidR="00721A9E">
        <w:rPr>
          <w:rFonts w:ascii="Book Antiqua" w:eastAsia="Book Antiqua" w:hAnsi="Book Antiqua" w:cs="Book Antiqua"/>
          <w:color w:val="000000"/>
        </w:rPr>
        <w:t>(</w:t>
      </w:r>
      <w:r w:rsidRPr="0003140E">
        <w:rPr>
          <w:rFonts w:ascii="Book Antiqua" w:eastAsia="Book Antiqua" w:hAnsi="Book Antiqua" w:cs="Book Antiqua"/>
          <w:color w:val="000000"/>
        </w:rPr>
        <w:t xml:space="preserve">GSE45436) databases. We obtained phytochemicals of the four herbs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from the Traditional Chinese Medicine Systems Pharmacology Database and Analysis Platform. We also established a regulatory network of DEGs and drug target genes and subsequently analyzed key genes using bioinformatics approaches. Furthermore, we conducted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vitro</w:t>
      </w:r>
      <w:r w:rsidRPr="0003140E">
        <w:rPr>
          <w:rFonts w:ascii="Book Antiqua" w:eastAsia="Book Antiqua" w:hAnsi="Book Antiqua" w:cs="Book Antiqua"/>
          <w:color w:val="000000"/>
        </w:rPr>
        <w:t xml:space="preserve"> experiments to explore the effect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and to verify the predictions. In particular, the </w:t>
      </w:r>
      <w:r w:rsidRPr="00721A9E">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gene was knocked down to verify the primary target of this decoction. Through the identification of the expression levels of key proteins, we determined the primary mechanism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in HCC.</w:t>
      </w:r>
    </w:p>
    <w:p w14:paraId="52104A25" w14:textId="77777777" w:rsidR="00A77B3E" w:rsidRPr="0003140E" w:rsidRDefault="00A77B3E" w:rsidP="0003140E">
      <w:pPr>
        <w:spacing w:line="360" w:lineRule="auto"/>
        <w:jc w:val="both"/>
        <w:rPr>
          <w:rFonts w:ascii="Book Antiqua" w:hAnsi="Book Antiqua"/>
        </w:rPr>
      </w:pPr>
    </w:p>
    <w:p w14:paraId="55F949C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RESULTS</w:t>
      </w:r>
    </w:p>
    <w:p w14:paraId="578F428F" w14:textId="69892FB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Based on the results of the network pharmacological analysis, we revealed 5 bioactive compounds in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that act on HCC. In addition, a </w:t>
      </w:r>
      <w:r w:rsidR="00B57E4D" w:rsidRPr="0003140E">
        <w:rPr>
          <w:rFonts w:ascii="Book Antiqua" w:eastAsia="Book Antiqua" w:hAnsi="Book Antiqua" w:cs="Book Antiqua"/>
          <w:color w:val="000000"/>
        </w:rPr>
        <w:t>protein-protein interaction</w:t>
      </w:r>
      <w:r w:rsidRPr="0003140E">
        <w:rPr>
          <w:rFonts w:ascii="Book Antiqua" w:eastAsia="Book Antiqua" w:hAnsi="Book Antiqua" w:cs="Book Antiqua"/>
          <w:color w:val="000000"/>
        </w:rPr>
        <w:t xml:space="preserve"> network analysis of the target genes of these five compounds as well as expression and prognosis analyses were performed in tumors. </w:t>
      </w:r>
      <w:r w:rsidRPr="0078584F">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was confirmed to be the primary gene that may be highly expressed in tumors and was significantly associated with a worse prognosis. We also noted that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may serve as an </w:t>
      </w:r>
      <w:r w:rsidRPr="0003140E">
        <w:rPr>
          <w:rFonts w:ascii="Book Antiqua" w:eastAsia="Book Antiqua" w:hAnsi="Book Antiqua" w:cs="Book Antiqua"/>
          <w:color w:val="000000"/>
        </w:rPr>
        <w:lastRenderedPageBreak/>
        <w:t xml:space="preserve">independent prognostic indicator in HCC. Moreover,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vitro</w:t>
      </w:r>
      <w:r w:rsidRPr="0003140E">
        <w:rPr>
          <w:rFonts w:ascii="Book Antiqua" w:eastAsia="Book Antiqua" w:hAnsi="Book Antiqua" w:cs="Book Antiqua"/>
          <w:color w:val="000000"/>
        </w:rPr>
        <w:t xml:space="preserve"> experiments demonstrated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significantly inhibited the growth, migration, and invasiveness of HCC cells and induced cell apoptosis and G2/M phase arrest. Further analysis showed that the decoction may inhibit the growth of HCC cells by downregulating the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expression level. After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treatment, the expression levels of </w:t>
      </w:r>
      <w:proofErr w:type="spellStart"/>
      <w:r w:rsidRPr="0003140E">
        <w:rPr>
          <w:rFonts w:ascii="Book Antiqua" w:eastAsia="Book Antiqua" w:hAnsi="Book Antiqua" w:cs="Book Antiqua"/>
          <w:color w:val="000000"/>
        </w:rPr>
        <w:t>Bax</w:t>
      </w:r>
      <w:proofErr w:type="spellEnd"/>
      <w:r w:rsidRPr="0003140E">
        <w:rPr>
          <w:rFonts w:ascii="Book Antiqua" w:eastAsia="Book Antiqua" w:hAnsi="Book Antiqua" w:cs="Book Antiqua"/>
          <w:color w:val="000000"/>
        </w:rPr>
        <w:t xml:space="preserve">, caspase 3, caspase 9, p21 and p53 in HCC cells were increased, while the expression of </w:t>
      </w:r>
      <w:r w:rsidRPr="0078584F">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and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was significantly decreased. The p53 signaling pathway was also found to play an important role in this process.</w:t>
      </w:r>
    </w:p>
    <w:p w14:paraId="2DF952CC" w14:textId="77777777" w:rsidR="00A77B3E" w:rsidRPr="0003140E" w:rsidRDefault="00A77B3E" w:rsidP="0003140E">
      <w:pPr>
        <w:spacing w:line="360" w:lineRule="auto"/>
        <w:jc w:val="both"/>
        <w:rPr>
          <w:rFonts w:ascii="Book Antiqua" w:hAnsi="Book Antiqua"/>
        </w:rPr>
      </w:pPr>
    </w:p>
    <w:p w14:paraId="50EA36B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CONCLUSION</w:t>
      </w:r>
    </w:p>
    <w:p w14:paraId="44413BA8" w14:textId="77777777" w:rsidR="00A77B3E" w:rsidRPr="0003140E" w:rsidRDefault="00451A88" w:rsidP="0003140E">
      <w:pPr>
        <w:spacing w:line="360" w:lineRule="auto"/>
        <w:jc w:val="both"/>
        <w:rPr>
          <w:rFonts w:ascii="Book Antiqua" w:hAnsi="Book Antiqua"/>
        </w:rPr>
      </w:pP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has a significant inhibitory effect on HCC cells.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a potential therapeutic target in HCC. Further analysis showed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inhibit HCC cell growth by downregulating the expression of </w:t>
      </w:r>
      <w:r w:rsidRPr="0078584F">
        <w:rPr>
          <w:rFonts w:ascii="Book Antiqua" w:eastAsia="Book Antiqua" w:hAnsi="Book Antiqua" w:cs="Book Antiqua"/>
          <w:i/>
          <w:iCs/>
          <w:color w:val="000000"/>
        </w:rPr>
        <w:t>CCNB1</w:t>
      </w:r>
      <w:r w:rsidRPr="00721A9E">
        <w:rPr>
          <w:rFonts w:ascii="Book Antiqua" w:eastAsia="Book Antiqua" w:hAnsi="Book Antiqua" w:cs="Book Antiqua"/>
          <w:i/>
          <w:iCs/>
          <w:color w:val="000000"/>
        </w:rPr>
        <w:t xml:space="preserve"> </w:t>
      </w:r>
      <w:r w:rsidRPr="0003140E">
        <w:rPr>
          <w:rFonts w:ascii="Book Antiqua" w:eastAsia="Book Antiqua" w:hAnsi="Book Antiqua" w:cs="Book Antiqua"/>
          <w:color w:val="000000"/>
        </w:rPr>
        <w:t>to activate the p53 signaling pathway.</w:t>
      </w:r>
    </w:p>
    <w:p w14:paraId="159A7294" w14:textId="77777777" w:rsidR="00A77B3E" w:rsidRPr="0003140E" w:rsidRDefault="00A77B3E" w:rsidP="0003140E">
      <w:pPr>
        <w:spacing w:line="360" w:lineRule="auto"/>
        <w:jc w:val="both"/>
        <w:rPr>
          <w:rFonts w:ascii="Book Antiqua" w:hAnsi="Book Antiqua"/>
        </w:rPr>
      </w:pPr>
    </w:p>
    <w:p w14:paraId="612A435F" w14:textId="66B7D91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Key Words: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w:t>
      </w:r>
      <w:proofErr w:type="spellStart"/>
      <w:r w:rsidRPr="0078584F">
        <w:rPr>
          <w:rFonts w:ascii="Book Antiqua" w:eastAsia="Book Antiqua" w:hAnsi="Book Antiqua" w:cs="Book Antiqua"/>
          <w:i/>
          <w:iCs/>
          <w:color w:val="000000"/>
        </w:rPr>
        <w:t>Coptidis</w:t>
      </w:r>
      <w:proofErr w:type="spellEnd"/>
      <w:r w:rsidRPr="0078584F">
        <w:rPr>
          <w:rFonts w:ascii="Book Antiqua" w:eastAsia="Book Antiqua" w:hAnsi="Book Antiqua" w:cs="Book Antiqua"/>
          <w:i/>
          <w:iCs/>
          <w:color w:val="000000"/>
        </w:rPr>
        <w:t xml:space="preserve"> </w:t>
      </w:r>
      <w:proofErr w:type="spellStart"/>
      <w:r w:rsidRPr="0078584F">
        <w:rPr>
          <w:rFonts w:ascii="Book Antiqua" w:eastAsia="Book Antiqua" w:hAnsi="Book Antiqua" w:cs="Book Antiqua"/>
          <w:i/>
          <w:iCs/>
          <w:color w:val="000000"/>
        </w:rPr>
        <w:t>Rhizoma</w:t>
      </w:r>
      <w:proofErr w:type="spellEnd"/>
      <w:r w:rsidRPr="0003140E">
        <w:rPr>
          <w:rFonts w:ascii="Book Antiqua" w:eastAsia="Book Antiqua" w:hAnsi="Book Antiqua" w:cs="Book Antiqua"/>
          <w:color w:val="000000"/>
        </w:rPr>
        <w:t xml:space="preserve">, </w:t>
      </w:r>
      <w:proofErr w:type="spellStart"/>
      <w:r w:rsidRPr="0078584F">
        <w:rPr>
          <w:rFonts w:ascii="Book Antiqua" w:eastAsia="Book Antiqua" w:hAnsi="Book Antiqua" w:cs="Book Antiqua"/>
          <w:i/>
          <w:iCs/>
          <w:color w:val="000000"/>
        </w:rPr>
        <w:t>Zingiberis</w:t>
      </w:r>
      <w:proofErr w:type="spellEnd"/>
      <w:r w:rsidRPr="0078584F">
        <w:rPr>
          <w:rFonts w:ascii="Book Antiqua" w:eastAsia="Book Antiqua" w:hAnsi="Book Antiqua" w:cs="Book Antiqua"/>
          <w:i/>
          <w:iCs/>
          <w:color w:val="000000"/>
        </w:rPr>
        <w:t xml:space="preserve"> </w:t>
      </w:r>
      <w:proofErr w:type="spellStart"/>
      <w:r w:rsidRPr="0078584F">
        <w:rPr>
          <w:rFonts w:ascii="Book Antiqua" w:eastAsia="Book Antiqua" w:hAnsi="Book Antiqua" w:cs="Book Antiqua"/>
          <w:i/>
          <w:iCs/>
          <w:color w:val="000000"/>
        </w:rPr>
        <w:t>Rhizoma</w:t>
      </w:r>
      <w:proofErr w:type="spellEnd"/>
      <w:r w:rsidRPr="0003140E">
        <w:rPr>
          <w:rFonts w:ascii="Book Antiqua" w:eastAsia="Book Antiqua" w:hAnsi="Book Antiqua" w:cs="Book Antiqua"/>
          <w:color w:val="000000"/>
        </w:rPr>
        <w:t xml:space="preserve">, </w:t>
      </w:r>
      <w:r w:rsidRPr="0078584F">
        <w:rPr>
          <w:rFonts w:ascii="Book Antiqua" w:eastAsia="Book Antiqua" w:hAnsi="Book Antiqua" w:cs="Book Antiqua"/>
          <w:i/>
          <w:iCs/>
          <w:color w:val="000000"/>
        </w:rPr>
        <w:t xml:space="preserve">Folium </w:t>
      </w:r>
      <w:proofErr w:type="spellStart"/>
      <w:r w:rsidRPr="0078584F">
        <w:rPr>
          <w:rFonts w:ascii="Book Antiqua" w:eastAsia="Book Antiqua" w:hAnsi="Book Antiqua" w:cs="Book Antiqua"/>
          <w:i/>
          <w:iCs/>
          <w:color w:val="000000"/>
        </w:rPr>
        <w:t>Artemisiae</w:t>
      </w:r>
      <w:proofErr w:type="spellEnd"/>
      <w:r w:rsidRPr="0078584F">
        <w:rPr>
          <w:rFonts w:ascii="Book Antiqua" w:eastAsia="Book Antiqua" w:hAnsi="Book Antiqua" w:cs="Book Antiqua"/>
          <w:i/>
          <w:iCs/>
          <w:color w:val="000000"/>
        </w:rPr>
        <w:t xml:space="preserve"> </w:t>
      </w:r>
      <w:proofErr w:type="spellStart"/>
      <w:r w:rsidRPr="0078584F">
        <w:rPr>
          <w:rFonts w:ascii="Book Antiqua" w:eastAsia="Book Antiqua" w:hAnsi="Book Antiqua" w:cs="Book Antiqua"/>
          <w:i/>
          <w:iCs/>
          <w:color w:val="000000"/>
        </w:rPr>
        <w:t>Argyi</w:t>
      </w:r>
      <w:proofErr w:type="spellEnd"/>
      <w:r w:rsidRPr="0003140E">
        <w:rPr>
          <w:rFonts w:ascii="Book Antiqua" w:eastAsia="Book Antiqua" w:hAnsi="Book Antiqua" w:cs="Book Antiqua"/>
          <w:color w:val="000000"/>
        </w:rPr>
        <w:t xml:space="preserve">, </w:t>
      </w:r>
      <w:proofErr w:type="spellStart"/>
      <w:r w:rsidRPr="0078584F">
        <w:rPr>
          <w:rFonts w:ascii="Book Antiqua" w:eastAsia="Book Antiqua" w:hAnsi="Book Antiqua" w:cs="Book Antiqua"/>
          <w:i/>
          <w:iCs/>
          <w:color w:val="000000"/>
        </w:rPr>
        <w:t>Mume</w:t>
      </w:r>
      <w:proofErr w:type="spellEnd"/>
      <w:r w:rsidRPr="0078584F">
        <w:rPr>
          <w:rFonts w:ascii="Book Antiqua" w:eastAsia="Book Antiqua" w:hAnsi="Book Antiqua" w:cs="Book Antiqua"/>
          <w:i/>
          <w:iCs/>
          <w:color w:val="000000"/>
        </w:rPr>
        <w:t xml:space="preserve"> </w:t>
      </w:r>
      <w:proofErr w:type="spellStart"/>
      <w:r w:rsidRPr="0078584F">
        <w:rPr>
          <w:rFonts w:ascii="Book Antiqua" w:eastAsia="Book Antiqua" w:hAnsi="Book Antiqua" w:cs="Book Antiqua"/>
          <w:i/>
          <w:iCs/>
          <w:color w:val="000000"/>
        </w:rPr>
        <w:t>Fructus</w:t>
      </w:r>
      <w:proofErr w:type="spellEnd"/>
      <w:r w:rsidRPr="0003140E">
        <w:rPr>
          <w:rFonts w:ascii="Book Antiqua" w:eastAsia="Book Antiqua" w:hAnsi="Book Antiqua" w:cs="Book Antiqua"/>
          <w:color w:val="000000"/>
        </w:rPr>
        <w:t xml:space="preserve">); Hepatocellular carcinoma; </w:t>
      </w:r>
      <w:r w:rsidR="00721A9E" w:rsidRPr="0003140E">
        <w:rPr>
          <w:rFonts w:ascii="Book Antiqua" w:eastAsia="Book Antiqua" w:hAnsi="Book Antiqua" w:cs="Book Antiqua"/>
          <w:color w:val="000000"/>
        </w:rPr>
        <w:t xml:space="preserve">The </w:t>
      </w:r>
      <w:r w:rsidR="00721A9E" w:rsidRPr="00214A92">
        <w:rPr>
          <w:rFonts w:ascii="Book Antiqua" w:eastAsia="Book Antiqua" w:hAnsi="Book Antiqua" w:cs="Book Antiqua"/>
          <w:caps/>
          <w:color w:val="000000"/>
        </w:rPr>
        <w:t>c</w:t>
      </w:r>
      <w:r w:rsidR="00721A9E" w:rsidRPr="0003140E">
        <w:rPr>
          <w:rFonts w:ascii="Book Antiqua" w:eastAsia="Book Antiqua" w:hAnsi="Book Antiqua" w:cs="Book Antiqua"/>
          <w:color w:val="000000"/>
        </w:rPr>
        <w:t xml:space="preserve">ancer </w:t>
      </w:r>
      <w:r w:rsidR="00721A9E" w:rsidRPr="00214A92">
        <w:rPr>
          <w:rFonts w:ascii="Book Antiqua" w:eastAsia="Book Antiqua" w:hAnsi="Book Antiqua" w:cs="Book Antiqua"/>
          <w:caps/>
          <w:color w:val="000000"/>
        </w:rPr>
        <w:t>g</w:t>
      </w:r>
      <w:r w:rsidR="00721A9E" w:rsidRPr="0003140E">
        <w:rPr>
          <w:rFonts w:ascii="Book Antiqua" w:eastAsia="Book Antiqua" w:hAnsi="Book Antiqua" w:cs="Book Antiqua"/>
          <w:color w:val="000000"/>
        </w:rPr>
        <w:t xml:space="preserve">enome </w:t>
      </w:r>
      <w:r w:rsidR="00721A9E" w:rsidRPr="00214A92">
        <w:rPr>
          <w:rFonts w:ascii="Book Antiqua" w:eastAsia="Book Antiqua" w:hAnsi="Book Antiqua" w:cs="Book Antiqua"/>
          <w:caps/>
          <w:color w:val="000000"/>
        </w:rPr>
        <w:t>a</w:t>
      </w:r>
      <w:r w:rsidR="00721A9E" w:rsidRPr="0003140E">
        <w:rPr>
          <w:rFonts w:ascii="Book Antiqua" w:eastAsia="Book Antiqua" w:hAnsi="Book Antiqua" w:cs="Book Antiqua"/>
          <w:color w:val="000000"/>
        </w:rPr>
        <w:t>tlas</w:t>
      </w:r>
      <w:r w:rsidRPr="0003140E">
        <w:rPr>
          <w:rFonts w:ascii="Book Antiqua" w:eastAsia="Book Antiqua" w:hAnsi="Book Antiqua" w:cs="Book Antiqua"/>
          <w:color w:val="000000"/>
        </w:rPr>
        <w:t xml:space="preserve">; </w:t>
      </w:r>
      <w:r w:rsidR="00721A9E" w:rsidRPr="0003140E">
        <w:rPr>
          <w:rFonts w:ascii="Book Antiqua" w:eastAsia="Book Antiqua" w:hAnsi="Book Antiqua" w:cs="Book Antiqua"/>
          <w:color w:val="000000"/>
        </w:rPr>
        <w:t xml:space="preserve">Gene </w:t>
      </w:r>
      <w:r w:rsidR="00044661">
        <w:rPr>
          <w:rFonts w:ascii="Book Antiqua" w:eastAsia="Book Antiqua" w:hAnsi="Book Antiqua" w:cs="Book Antiqua"/>
          <w:color w:val="000000"/>
        </w:rPr>
        <w:t>E</w:t>
      </w:r>
      <w:r w:rsidR="00721A9E" w:rsidRPr="0003140E">
        <w:rPr>
          <w:rFonts w:ascii="Book Antiqua" w:eastAsia="Book Antiqua" w:hAnsi="Book Antiqua" w:cs="Book Antiqua"/>
          <w:color w:val="000000"/>
        </w:rPr>
        <w:t xml:space="preserve">xpression </w:t>
      </w:r>
      <w:r w:rsidR="00044661">
        <w:rPr>
          <w:rFonts w:ascii="Book Antiqua" w:eastAsia="Book Antiqua" w:hAnsi="Book Antiqua" w:cs="Book Antiqua"/>
          <w:color w:val="000000"/>
        </w:rPr>
        <w:t>O</w:t>
      </w:r>
      <w:r w:rsidR="00721A9E" w:rsidRPr="0003140E">
        <w:rPr>
          <w:rFonts w:ascii="Book Antiqua" w:eastAsia="Book Antiqua" w:hAnsi="Book Antiqua" w:cs="Book Antiqua"/>
          <w:color w:val="000000"/>
        </w:rPr>
        <w:t>mnibus</w:t>
      </w:r>
      <w:r w:rsidRPr="0003140E">
        <w:rPr>
          <w:rFonts w:ascii="Book Antiqua" w:eastAsia="Book Antiqua" w:hAnsi="Book Antiqua" w:cs="Book Antiqua"/>
          <w:color w:val="000000"/>
        </w:rPr>
        <w:t xml:space="preserve">; </w:t>
      </w:r>
      <w:r w:rsidR="00527483">
        <w:rPr>
          <w:rFonts w:ascii="Book Antiqua" w:eastAsia="Book Antiqua" w:hAnsi="Book Antiqua" w:cs="Book Antiqua"/>
          <w:color w:val="000000"/>
        </w:rPr>
        <w:t>P</w:t>
      </w:r>
      <w:r w:rsidRPr="0003140E">
        <w:rPr>
          <w:rFonts w:ascii="Book Antiqua" w:eastAsia="Book Antiqua" w:hAnsi="Book Antiqua" w:cs="Book Antiqua"/>
          <w:color w:val="000000"/>
        </w:rPr>
        <w:t>53 pathway</w:t>
      </w:r>
      <w:r w:rsidR="008A00A6">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F86D7C">
        <w:rPr>
          <w:rFonts w:ascii="Book Antiqua" w:eastAsia="Book Antiqua" w:hAnsi="Book Antiqua" w:cs="Book Antiqua"/>
          <w:color w:val="000000"/>
        </w:rPr>
        <w:t>C</w:t>
      </w:r>
      <w:r w:rsidRPr="0003140E">
        <w:rPr>
          <w:rFonts w:ascii="Book Antiqua" w:eastAsia="Book Antiqua" w:hAnsi="Book Antiqua" w:cs="Book Antiqua"/>
          <w:color w:val="000000"/>
        </w:rPr>
        <w:t xml:space="preserve">ell </w:t>
      </w:r>
      <w:r w:rsidR="00094A8F">
        <w:rPr>
          <w:rFonts w:ascii="Book Antiqua" w:eastAsia="Book Antiqua" w:hAnsi="Book Antiqua" w:cs="Book Antiqua"/>
          <w:color w:val="000000"/>
        </w:rPr>
        <w:t>c</w:t>
      </w:r>
      <w:r w:rsidRPr="0003140E">
        <w:rPr>
          <w:rFonts w:ascii="Book Antiqua" w:eastAsia="Book Antiqua" w:hAnsi="Book Antiqua" w:cs="Book Antiqua"/>
          <w:color w:val="000000"/>
        </w:rPr>
        <w:t xml:space="preserve">ycle; </w:t>
      </w:r>
      <w:r w:rsidR="00721A9E">
        <w:rPr>
          <w:rFonts w:ascii="Book Antiqua" w:eastAsia="Book Antiqua" w:hAnsi="Book Antiqua" w:cs="Book Antiqua"/>
          <w:color w:val="000000"/>
        </w:rPr>
        <w:t>A</w:t>
      </w:r>
      <w:r w:rsidRPr="0003140E">
        <w:rPr>
          <w:rFonts w:ascii="Book Antiqua" w:eastAsia="Book Antiqua" w:hAnsi="Book Antiqua" w:cs="Book Antiqua"/>
          <w:color w:val="000000"/>
        </w:rPr>
        <w:t>poptosis</w:t>
      </w:r>
    </w:p>
    <w:p w14:paraId="2D6788C7" w14:textId="77777777" w:rsidR="00A77B3E" w:rsidRPr="0003140E" w:rsidRDefault="00A77B3E" w:rsidP="0003140E">
      <w:pPr>
        <w:spacing w:line="360" w:lineRule="auto"/>
        <w:jc w:val="both"/>
        <w:rPr>
          <w:rFonts w:ascii="Book Antiqua" w:hAnsi="Book Antiqua"/>
        </w:rPr>
      </w:pPr>
    </w:p>
    <w:p w14:paraId="77F6F808" w14:textId="02F3EDB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Li M, Shang H, Wang T, Yang S</w:t>
      </w:r>
      <w:r w:rsidR="00ED1A1F">
        <w:rPr>
          <w:rFonts w:ascii="Book Antiqua" w:eastAsia="Book Antiqua" w:hAnsi="Book Antiqua" w:cs="Book Antiqua"/>
          <w:color w:val="000000"/>
        </w:rPr>
        <w:t>Q</w:t>
      </w:r>
      <w:r w:rsidRPr="0003140E">
        <w:rPr>
          <w:rFonts w:ascii="Book Antiqua" w:eastAsia="Book Antiqua" w:hAnsi="Book Antiqua" w:cs="Book Antiqua"/>
          <w:color w:val="000000"/>
        </w:rPr>
        <w:t xml:space="preserve">, </w:t>
      </w:r>
      <w:r w:rsidR="00FC3DE3">
        <w:rPr>
          <w:rFonts w:ascii="Book Antiqua" w:eastAsia="Book Antiqua" w:hAnsi="Book Antiqua" w:cs="Book Antiqua"/>
          <w:color w:val="000000"/>
        </w:rPr>
        <w:t>L</w:t>
      </w:r>
      <w:r w:rsidRPr="0003140E">
        <w:rPr>
          <w:rFonts w:ascii="Book Antiqua" w:eastAsia="Book Antiqua" w:hAnsi="Book Antiqua" w:cs="Book Antiqua"/>
          <w:color w:val="000000"/>
        </w:rPr>
        <w:t xml:space="preserve">i L.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suppresses the growth of hepatocellular carcinoma cells by reducing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expression. </w:t>
      </w:r>
      <w:r w:rsidRPr="0003140E">
        <w:rPr>
          <w:rFonts w:ascii="Book Antiqua" w:eastAsia="Book Antiqua" w:hAnsi="Book Antiqua" w:cs="Book Antiqua"/>
          <w:i/>
          <w:iCs/>
          <w:color w:val="000000"/>
        </w:rPr>
        <w:t>World J Gastroenterol</w:t>
      </w:r>
      <w:r w:rsidRPr="0003140E">
        <w:rPr>
          <w:rFonts w:ascii="Book Antiqua" w:eastAsia="Book Antiqua" w:hAnsi="Book Antiqua" w:cs="Book Antiqua"/>
          <w:color w:val="000000"/>
        </w:rPr>
        <w:t xml:space="preserve"> 2021; In press</w:t>
      </w:r>
    </w:p>
    <w:p w14:paraId="58963E85" w14:textId="77777777" w:rsidR="00A77B3E" w:rsidRPr="0003140E" w:rsidRDefault="00A77B3E" w:rsidP="0003140E">
      <w:pPr>
        <w:spacing w:line="360" w:lineRule="auto"/>
        <w:jc w:val="both"/>
        <w:rPr>
          <w:rFonts w:ascii="Book Antiqua" w:hAnsi="Book Antiqua"/>
        </w:rPr>
      </w:pPr>
    </w:p>
    <w:p w14:paraId="10FA941A" w14:textId="4EF7E734" w:rsidR="00A77B3E" w:rsidRPr="0098680B"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 xml:space="preserve">Core Tip: </w:t>
      </w:r>
      <w:r w:rsidRPr="0003140E">
        <w:rPr>
          <w:rFonts w:ascii="Book Antiqua" w:eastAsia="Book Antiqua" w:hAnsi="Book Antiqua" w:cs="Book Antiqua"/>
          <w:color w:val="000000"/>
        </w:rPr>
        <w:t xml:space="preserve">The purpose of this study was to investigate the role and mechanism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on </w:t>
      </w:r>
      <w:r w:rsidR="00A42986">
        <w:rPr>
          <w:rFonts w:ascii="Book Antiqua" w:eastAsia="Book Antiqua" w:hAnsi="Book Antiqua" w:cs="Book Antiqua"/>
          <w:color w:val="000000"/>
        </w:rPr>
        <w:t>h</w:t>
      </w:r>
      <w:r w:rsidR="0098680B" w:rsidRPr="0003140E">
        <w:rPr>
          <w:rFonts w:ascii="Book Antiqua" w:eastAsia="Book Antiqua" w:hAnsi="Book Antiqua" w:cs="Book Antiqua"/>
          <w:color w:val="000000"/>
        </w:rPr>
        <w:t>epatocellular carcinoma (HCC)</w:t>
      </w:r>
      <w:r w:rsidRPr="0003140E">
        <w:rPr>
          <w:rFonts w:ascii="Book Antiqua" w:eastAsia="Book Antiqua" w:hAnsi="Book Antiqua" w:cs="Book Antiqua"/>
          <w:color w:val="000000"/>
        </w:rPr>
        <w:t xml:space="preserve"> cells. The results showed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has a significant inhibitory effect on the growth of HCC cells.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inhibit HCC cell growth by downregulating the expression of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to activate the p53 signaling pathway. </w:t>
      </w:r>
      <w:r w:rsidRPr="0078584F">
        <w:rPr>
          <w:rFonts w:ascii="Book Antiqua" w:eastAsia="Book Antiqua" w:hAnsi="Book Antiqua" w:cs="Book Antiqua"/>
          <w:i/>
          <w:iCs/>
          <w:color w:val="000000"/>
        </w:rPr>
        <w:t>CCNB1</w:t>
      </w:r>
      <w:r w:rsidRPr="0068349D">
        <w:rPr>
          <w:rFonts w:ascii="Book Antiqua" w:eastAsia="Book Antiqua" w:hAnsi="Book Antiqua" w:cs="Book Antiqua"/>
          <w:color w:val="000000"/>
        </w:rPr>
        <w:t xml:space="preserve"> </w:t>
      </w:r>
      <w:r w:rsidRPr="0003140E">
        <w:rPr>
          <w:rFonts w:ascii="Book Antiqua" w:eastAsia="Book Antiqua" w:hAnsi="Book Antiqua" w:cs="Book Antiqua"/>
          <w:color w:val="000000"/>
        </w:rPr>
        <w:t xml:space="preserve">is a potential therapeutic target for liver cancer. </w:t>
      </w:r>
    </w:p>
    <w:p w14:paraId="78105AF8" w14:textId="77777777" w:rsidR="00A77B3E" w:rsidRPr="0003140E" w:rsidRDefault="00451A88" w:rsidP="0003140E">
      <w:pPr>
        <w:spacing w:line="360" w:lineRule="auto"/>
        <w:jc w:val="both"/>
        <w:rPr>
          <w:rFonts w:ascii="Book Antiqua" w:hAnsi="Book Antiqua"/>
        </w:rPr>
      </w:pPr>
      <w:r w:rsidRPr="00254A03">
        <w:rPr>
          <w:rFonts w:ascii="Book Antiqua" w:eastAsia="Book Antiqua" w:hAnsi="Book Antiqua" w:cs="Book Antiqua"/>
          <w:b/>
          <w:caps/>
          <w:color w:val="000000"/>
          <w:u w:val="single"/>
        </w:rPr>
        <w:lastRenderedPageBreak/>
        <w:t>INTRODUCTION</w:t>
      </w:r>
    </w:p>
    <w:p w14:paraId="267EDEC5" w14:textId="2ECCEE9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Hepatocellular carcinoma (HCC) is the most frequent primary malignancy of the liver and the third leading cause of cancer mortality </w:t>
      </w:r>
      <w:proofErr w:type="gramStart"/>
      <w:r w:rsidRPr="0003140E">
        <w:rPr>
          <w:rFonts w:ascii="Book Antiqua" w:eastAsia="Book Antiqua" w:hAnsi="Book Antiqua" w:cs="Book Antiqua"/>
          <w:color w:val="000000"/>
        </w:rPr>
        <w:t>worldwide</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1-3]</w:t>
      </w:r>
      <w:r w:rsidRPr="0003140E">
        <w:rPr>
          <w:rFonts w:ascii="Book Antiqua" w:eastAsia="Book Antiqua" w:hAnsi="Book Antiqua" w:cs="Book Antiqua"/>
          <w:color w:val="000000"/>
        </w:rPr>
        <w:t xml:space="preserve">. Current treatment options for liver cancer primarily include surgery, local treatment, biological treatment, and </w:t>
      </w:r>
      <w:r w:rsidR="00714A95">
        <w:rPr>
          <w:rFonts w:ascii="Book Antiqua" w:eastAsia="Book Antiqua" w:hAnsi="Book Antiqua" w:cs="Book Antiqua"/>
          <w:color w:val="000000"/>
        </w:rPr>
        <w:t xml:space="preserve">various </w:t>
      </w:r>
      <w:r w:rsidRPr="0003140E">
        <w:rPr>
          <w:rFonts w:ascii="Book Antiqua" w:eastAsia="Book Antiqua" w:hAnsi="Book Antiqua" w:cs="Book Antiqua"/>
          <w:color w:val="000000"/>
        </w:rPr>
        <w:t xml:space="preserve">other methods. Recently, molecular targeted therapy has been used to treat </w:t>
      </w:r>
      <w:r w:rsidR="00714A95">
        <w:rPr>
          <w:rFonts w:ascii="Book Antiqua" w:eastAsia="Book Antiqua" w:hAnsi="Book Antiqua" w:cs="Book Antiqua"/>
          <w:color w:val="000000"/>
        </w:rPr>
        <w:t xml:space="preserve">some </w:t>
      </w:r>
      <w:r w:rsidRPr="0003140E">
        <w:rPr>
          <w:rFonts w:ascii="Book Antiqua" w:eastAsia="Book Antiqua" w:hAnsi="Book Antiqua" w:cs="Book Antiqua"/>
          <w:color w:val="000000"/>
        </w:rPr>
        <w:t xml:space="preserve">patients with advanced liver cancer, but because targeted drugs are relatively expensive and </w:t>
      </w:r>
      <w:r w:rsidR="00714A95">
        <w:rPr>
          <w:rFonts w:ascii="Book Antiqua" w:eastAsia="Book Antiqua" w:hAnsi="Book Antiqua" w:cs="Book Antiqua"/>
          <w:color w:val="000000"/>
        </w:rPr>
        <w:t>induce</w:t>
      </w:r>
      <w:r w:rsidRPr="0003140E">
        <w:rPr>
          <w:rFonts w:ascii="Book Antiqua" w:eastAsia="Book Antiqua" w:hAnsi="Book Antiqua" w:cs="Book Antiqua"/>
          <w:color w:val="000000"/>
        </w:rPr>
        <w:t xml:space="preserve"> side effects, they have not been fully </w:t>
      </w:r>
      <w:proofErr w:type="gramStart"/>
      <w:r w:rsidRPr="0003140E">
        <w:rPr>
          <w:rFonts w:ascii="Book Antiqua" w:eastAsia="Book Antiqua" w:hAnsi="Book Antiqua" w:cs="Book Antiqua"/>
          <w:color w:val="000000"/>
        </w:rPr>
        <w:t>utilized</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4-6]</w:t>
      </w:r>
      <w:r w:rsidRPr="0003140E">
        <w:rPr>
          <w:rFonts w:ascii="Book Antiqua" w:eastAsia="Book Antiqua" w:hAnsi="Book Antiqua" w:cs="Book Antiqua"/>
          <w:color w:val="000000"/>
        </w:rPr>
        <w:t xml:space="preserve">. In the past few years, there has been growing research attention </w:t>
      </w:r>
      <w:r w:rsidR="00714A95">
        <w:rPr>
          <w:rFonts w:ascii="Book Antiqua" w:eastAsia="Book Antiqua" w:hAnsi="Book Antiqua" w:cs="Book Antiqua"/>
          <w:color w:val="000000"/>
        </w:rPr>
        <w:t>o</w:t>
      </w:r>
      <w:r w:rsidRPr="0003140E">
        <w:rPr>
          <w:rFonts w:ascii="Book Antiqua" w:eastAsia="Book Antiqua" w:hAnsi="Book Antiqua" w:cs="Book Antiqua"/>
          <w:color w:val="000000"/>
        </w:rPr>
        <w:t xml:space="preserve">n traditional Chinese medicine (TCM). Previous studies have established that TCM can improve the clinical symptoms of patients, especially for those with advanced liver cancer by prolonging their survival period, and the </w:t>
      </w:r>
      <w:r w:rsidR="00714A95">
        <w:rPr>
          <w:rFonts w:ascii="Book Antiqua" w:eastAsia="Book Antiqua" w:hAnsi="Book Antiqua" w:cs="Book Antiqua"/>
          <w:color w:val="000000"/>
        </w:rPr>
        <w:t>cost</w:t>
      </w:r>
      <w:r w:rsidRPr="0003140E">
        <w:rPr>
          <w:rFonts w:ascii="Book Antiqua" w:eastAsia="Book Antiqua" w:hAnsi="Book Antiqua" w:cs="Book Antiqua"/>
          <w:color w:val="000000"/>
        </w:rPr>
        <w:t xml:space="preserve"> is relatively </w:t>
      </w:r>
      <w:r w:rsidR="00714A95">
        <w:rPr>
          <w:rFonts w:ascii="Book Antiqua" w:eastAsia="Book Antiqua" w:hAnsi="Book Antiqua" w:cs="Book Antiqua"/>
          <w:color w:val="000000"/>
        </w:rPr>
        <w:t>inexpensive</w:t>
      </w:r>
      <w:r w:rsidRPr="0003140E">
        <w:rPr>
          <w:rFonts w:ascii="Book Antiqua" w:eastAsia="Book Antiqua" w:hAnsi="Book Antiqua" w:cs="Book Antiqua"/>
          <w:color w:val="000000"/>
        </w:rPr>
        <w:t xml:space="preserve">. In particular, TCM formulation contains a variety of chemical components that act on multiple targets and </w:t>
      </w:r>
      <w:proofErr w:type="gramStart"/>
      <w:r w:rsidRPr="0003140E">
        <w:rPr>
          <w:rFonts w:ascii="Book Antiqua" w:eastAsia="Book Antiqua" w:hAnsi="Book Antiqua" w:cs="Book Antiqua"/>
          <w:color w:val="000000"/>
        </w:rPr>
        <w:t>diseases</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7-9]</w:t>
      </w:r>
      <w:r w:rsidRPr="0003140E">
        <w:rPr>
          <w:rFonts w:ascii="Book Antiqua" w:eastAsia="Book Antiqua" w:hAnsi="Book Antiqua" w:cs="Book Antiqua"/>
          <w:color w:val="000000"/>
        </w:rPr>
        <w:t xml:space="preserve">. However, </w:t>
      </w:r>
      <w:r w:rsidR="00714A95">
        <w:rPr>
          <w:rFonts w:ascii="Book Antiqua" w:eastAsia="Book Antiqua" w:hAnsi="Book Antiqua" w:cs="Book Antiqua"/>
          <w:color w:val="000000"/>
        </w:rPr>
        <w:t xml:space="preserve">due to </w:t>
      </w:r>
      <w:r w:rsidRPr="0003140E">
        <w:rPr>
          <w:rFonts w:ascii="Book Antiqua" w:eastAsia="Book Antiqua" w:hAnsi="Book Antiqua" w:cs="Book Antiqua"/>
          <w:color w:val="000000"/>
        </w:rPr>
        <w:t xml:space="preserve">the complexity and diversity of </w:t>
      </w:r>
      <w:r w:rsidR="00254A03">
        <w:rPr>
          <w:rFonts w:ascii="Book Antiqua" w:eastAsia="Book Antiqua" w:hAnsi="Book Antiqua" w:cs="Book Antiqua"/>
          <w:color w:val="000000"/>
        </w:rPr>
        <w:t>TCM</w:t>
      </w:r>
      <w:r w:rsidRPr="0003140E">
        <w:rPr>
          <w:rFonts w:ascii="Book Antiqua" w:eastAsia="Book Antiqua" w:hAnsi="Book Antiqua" w:cs="Book Antiqua"/>
          <w:color w:val="000000"/>
        </w:rPr>
        <w:t xml:space="preserve"> components</w:t>
      </w:r>
      <w:r w:rsidR="00714A95">
        <w:rPr>
          <w:rFonts w:ascii="Book Antiqua" w:eastAsia="Book Antiqua" w:hAnsi="Book Antiqua" w:cs="Book Antiqua"/>
          <w:color w:val="000000"/>
        </w:rPr>
        <w:t>,</w:t>
      </w:r>
      <w:r w:rsidRPr="0003140E">
        <w:rPr>
          <w:rFonts w:ascii="Book Antiqua" w:eastAsia="Book Antiqua" w:hAnsi="Book Antiqua" w:cs="Book Antiqua"/>
          <w:color w:val="000000"/>
        </w:rPr>
        <w:t xml:space="preserve"> our understanding of the specific molecular mechanisms of Chinese medicine </w:t>
      </w:r>
      <w:r w:rsidR="00714A95">
        <w:rPr>
          <w:rFonts w:ascii="Book Antiqua" w:eastAsia="Book Antiqua" w:hAnsi="Book Antiqua" w:cs="Book Antiqua"/>
          <w:color w:val="000000"/>
        </w:rPr>
        <w:t>is</w:t>
      </w:r>
      <w:r w:rsidRPr="0003140E">
        <w:rPr>
          <w:rFonts w:ascii="Book Antiqua" w:eastAsia="Book Antiqua" w:hAnsi="Book Antiqua" w:cs="Book Antiqua"/>
          <w:color w:val="000000"/>
        </w:rPr>
        <w:t xml:space="preserve"> still largely unknown. This, therefore, limits the development of Chinese medicine. Nevertheless, the recent development of computer technology has allowed us to analyze the components of these medicines and systematically analyze their effects on diseases through network pharmacology, which has greatly promoted our understanding of the molecular network of Chinese medicines and their </w:t>
      </w:r>
      <w:proofErr w:type="gramStart"/>
      <w:r w:rsidRPr="0003140E">
        <w:rPr>
          <w:rFonts w:ascii="Book Antiqua" w:eastAsia="Book Antiqua" w:hAnsi="Book Antiqua" w:cs="Book Antiqua"/>
          <w:color w:val="000000"/>
        </w:rPr>
        <w:t>nature</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10-12]</w:t>
      </w:r>
      <w:r w:rsidRPr="0003140E">
        <w:rPr>
          <w:rFonts w:ascii="Book Antiqua" w:eastAsia="Book Antiqua" w:hAnsi="Book Antiqua" w:cs="Book Antiqua"/>
          <w:color w:val="000000"/>
        </w:rPr>
        <w:t>.</w:t>
      </w:r>
    </w:p>
    <w:p w14:paraId="6C34FD03" w14:textId="194E03FF" w:rsidR="00A77B3E" w:rsidRPr="0003140E" w:rsidRDefault="00451A88" w:rsidP="00374575">
      <w:pPr>
        <w:spacing w:line="360" w:lineRule="auto"/>
        <w:ind w:firstLineChars="200" w:firstLine="480"/>
        <w:jc w:val="both"/>
        <w:rPr>
          <w:rFonts w:ascii="Book Antiqua" w:hAnsi="Book Antiqua"/>
        </w:rPr>
      </w:pP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is a classical Chinese medicine formula that has the effect of clearing heat and treating abdominal </w:t>
      </w:r>
      <w:proofErr w:type="gramStart"/>
      <w:r w:rsidRPr="0003140E">
        <w:rPr>
          <w:rFonts w:ascii="Book Antiqua" w:eastAsia="Book Antiqua" w:hAnsi="Book Antiqua" w:cs="Book Antiqua"/>
          <w:color w:val="000000"/>
        </w:rPr>
        <w:t>pain</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13,14]</w:t>
      </w:r>
      <w:r w:rsidRPr="0003140E">
        <w:rPr>
          <w:rFonts w:ascii="Book Antiqua" w:eastAsia="Book Antiqua" w:hAnsi="Book Antiqua" w:cs="Book Antiqua"/>
          <w:color w:val="000000"/>
        </w:rPr>
        <w:t>. This formulation was originally recorded in the classic Chinese medicine book “Treatise on Febrile Diseases” (Chinese name: Shang</w:t>
      </w:r>
      <w:r w:rsidR="00374575">
        <w:rPr>
          <w:rFonts w:ascii="Book Antiqua" w:eastAsia="Book Antiqua" w:hAnsi="Book Antiqua" w:cs="Book Antiqua"/>
          <w:color w:val="000000"/>
        </w:rPr>
        <w:t>-H</w:t>
      </w:r>
      <w:r w:rsidRPr="0003140E">
        <w:rPr>
          <w:rFonts w:ascii="Book Antiqua" w:eastAsia="Book Antiqua" w:hAnsi="Book Antiqua" w:cs="Book Antiqua"/>
          <w:color w:val="000000"/>
        </w:rPr>
        <w:t xml:space="preserve">an </w:t>
      </w:r>
      <w:proofErr w:type="spellStart"/>
      <w:r w:rsidRPr="0003140E">
        <w:rPr>
          <w:rFonts w:ascii="Book Antiqua" w:eastAsia="Book Antiqua" w:hAnsi="Book Antiqua" w:cs="Book Antiqua"/>
          <w:color w:val="000000"/>
        </w:rPr>
        <w:t>Lun</w:t>
      </w:r>
      <w:proofErr w:type="spellEnd"/>
      <w:r w:rsidRPr="0003140E">
        <w:rPr>
          <w:rFonts w:ascii="Book Antiqua" w:eastAsia="Book Antiqua" w:hAnsi="Book Antiqua" w:cs="Book Antiqua"/>
          <w:color w:val="000000"/>
        </w:rPr>
        <w:t xml:space="preserve">). In this study, we obtained the formula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from the ancient Chinese medicine book (Sheng Ji </w:t>
      </w:r>
      <w:proofErr w:type="spellStart"/>
      <w:r w:rsidRPr="0003140E">
        <w:rPr>
          <w:rFonts w:ascii="Book Antiqua" w:eastAsia="Book Antiqua" w:hAnsi="Book Antiqua" w:cs="Book Antiqua"/>
          <w:color w:val="000000"/>
        </w:rPr>
        <w:t>Zong</w:t>
      </w:r>
      <w:proofErr w:type="spellEnd"/>
      <w:r w:rsidRPr="0003140E">
        <w:rPr>
          <w:rFonts w:ascii="Book Antiqua" w:eastAsia="Book Antiqua" w:hAnsi="Book Antiqua" w:cs="Book Antiqua"/>
          <w:color w:val="000000"/>
        </w:rPr>
        <w:t xml:space="preserve"> Lu), which contains one of the original recipes. The formula consists of four Chinese herbal medicines: </w:t>
      </w:r>
      <w:proofErr w:type="spellStart"/>
      <w:r w:rsidRPr="0078584F">
        <w:rPr>
          <w:rFonts w:ascii="Book Antiqua" w:eastAsia="Book Antiqua" w:hAnsi="Book Antiqua" w:cs="Book Antiqua"/>
          <w:i/>
          <w:iCs/>
          <w:color w:val="000000"/>
        </w:rPr>
        <w:t>Coptidis</w:t>
      </w:r>
      <w:proofErr w:type="spellEnd"/>
      <w:r w:rsidRPr="0078584F">
        <w:rPr>
          <w:rFonts w:ascii="Book Antiqua" w:eastAsia="Book Antiqua" w:hAnsi="Book Antiqua" w:cs="Book Antiqua"/>
          <w:i/>
          <w:iCs/>
          <w:color w:val="000000"/>
        </w:rPr>
        <w:t xml:space="preserve"> </w:t>
      </w:r>
      <w:proofErr w:type="spellStart"/>
      <w:r w:rsidRPr="0078584F">
        <w:rPr>
          <w:rFonts w:ascii="Book Antiqua" w:eastAsia="Book Antiqua" w:hAnsi="Book Antiqua" w:cs="Book Antiqua"/>
          <w:i/>
          <w:iCs/>
          <w:color w:val="000000"/>
        </w:rPr>
        <w:t>Rhizoma</w:t>
      </w:r>
      <w:proofErr w:type="spellEnd"/>
      <w:r w:rsidRPr="0003140E">
        <w:rPr>
          <w:rFonts w:ascii="Book Antiqua" w:eastAsia="Book Antiqua" w:hAnsi="Book Antiqua" w:cs="Book Antiqua"/>
          <w:color w:val="000000"/>
        </w:rPr>
        <w:t xml:space="preserve">, </w:t>
      </w:r>
      <w:proofErr w:type="spellStart"/>
      <w:r w:rsidRPr="0078584F">
        <w:rPr>
          <w:rFonts w:ascii="Book Antiqua" w:eastAsia="Book Antiqua" w:hAnsi="Book Antiqua" w:cs="Book Antiqua"/>
          <w:i/>
          <w:iCs/>
          <w:color w:val="000000"/>
        </w:rPr>
        <w:t>Zingiberis</w:t>
      </w:r>
      <w:proofErr w:type="spellEnd"/>
      <w:r w:rsidRPr="0078584F">
        <w:rPr>
          <w:rFonts w:ascii="Book Antiqua" w:eastAsia="Book Antiqua" w:hAnsi="Book Antiqua" w:cs="Book Antiqua"/>
          <w:i/>
          <w:iCs/>
          <w:color w:val="000000"/>
        </w:rPr>
        <w:t xml:space="preserve"> </w:t>
      </w:r>
      <w:proofErr w:type="spellStart"/>
      <w:r w:rsidRPr="0078584F">
        <w:rPr>
          <w:rFonts w:ascii="Book Antiqua" w:eastAsia="Book Antiqua" w:hAnsi="Book Antiqua" w:cs="Book Antiqua"/>
          <w:i/>
          <w:iCs/>
          <w:color w:val="000000"/>
        </w:rPr>
        <w:t>Rhizoma</w:t>
      </w:r>
      <w:proofErr w:type="spellEnd"/>
      <w:r w:rsidRPr="0003140E">
        <w:rPr>
          <w:rFonts w:ascii="Book Antiqua" w:eastAsia="Book Antiqua" w:hAnsi="Book Antiqua" w:cs="Book Antiqua"/>
          <w:color w:val="000000"/>
        </w:rPr>
        <w:t xml:space="preserve">, </w:t>
      </w:r>
      <w:r w:rsidRPr="0078584F">
        <w:rPr>
          <w:rFonts w:ascii="Book Antiqua" w:eastAsia="Book Antiqua" w:hAnsi="Book Antiqua" w:cs="Book Antiqua"/>
          <w:i/>
          <w:iCs/>
          <w:color w:val="000000"/>
        </w:rPr>
        <w:t xml:space="preserve">Folium </w:t>
      </w:r>
      <w:proofErr w:type="spellStart"/>
      <w:r w:rsidRPr="0078584F">
        <w:rPr>
          <w:rFonts w:ascii="Book Antiqua" w:eastAsia="Book Antiqua" w:hAnsi="Book Antiqua" w:cs="Book Antiqua"/>
          <w:i/>
          <w:iCs/>
          <w:color w:val="000000"/>
        </w:rPr>
        <w:t>Artemisiae</w:t>
      </w:r>
      <w:proofErr w:type="spellEnd"/>
      <w:r w:rsidRPr="0078584F">
        <w:rPr>
          <w:rFonts w:ascii="Book Antiqua" w:eastAsia="Book Antiqua" w:hAnsi="Book Antiqua" w:cs="Book Antiqua"/>
          <w:i/>
          <w:iCs/>
          <w:color w:val="000000"/>
        </w:rPr>
        <w:t xml:space="preserve"> </w:t>
      </w:r>
      <w:proofErr w:type="spellStart"/>
      <w:r w:rsidRPr="0078584F">
        <w:rPr>
          <w:rFonts w:ascii="Book Antiqua" w:eastAsia="Book Antiqua" w:hAnsi="Book Antiqua" w:cs="Book Antiqua"/>
          <w:i/>
          <w:iCs/>
          <w:color w:val="000000"/>
        </w:rPr>
        <w:t>Argyi</w:t>
      </w:r>
      <w:proofErr w:type="spellEnd"/>
      <w:r w:rsidRPr="0003140E">
        <w:rPr>
          <w:rFonts w:ascii="Book Antiqua" w:eastAsia="Book Antiqua" w:hAnsi="Book Antiqua" w:cs="Book Antiqua"/>
          <w:color w:val="000000"/>
        </w:rPr>
        <w:t xml:space="preserve">, and </w:t>
      </w:r>
      <w:proofErr w:type="spellStart"/>
      <w:r w:rsidRPr="0078584F">
        <w:rPr>
          <w:rFonts w:ascii="Book Antiqua" w:eastAsia="Book Antiqua" w:hAnsi="Book Antiqua" w:cs="Book Antiqua"/>
          <w:i/>
          <w:iCs/>
          <w:color w:val="000000"/>
        </w:rPr>
        <w:t>Mume</w:t>
      </w:r>
      <w:proofErr w:type="spellEnd"/>
      <w:r w:rsidRPr="0078584F">
        <w:rPr>
          <w:rFonts w:ascii="Book Antiqua" w:eastAsia="Book Antiqua" w:hAnsi="Book Antiqua" w:cs="Book Antiqua"/>
          <w:i/>
          <w:iCs/>
          <w:color w:val="000000"/>
        </w:rPr>
        <w:t xml:space="preserve"> Fructus</w:t>
      </w:r>
      <w:r w:rsidRPr="0003140E">
        <w:rPr>
          <w:rFonts w:ascii="Book Antiqua" w:eastAsia="Book Antiqua" w:hAnsi="Book Antiqua" w:cs="Book Antiqua"/>
          <w:color w:val="000000"/>
        </w:rPr>
        <w:t xml:space="preserve">. In addition, this decoction plays a pivotal role in the field of TCM due to its various effects, such as treating colds, white diarrhea, and abdominal </w:t>
      </w:r>
      <w:proofErr w:type="gramStart"/>
      <w:r w:rsidRPr="0003140E">
        <w:rPr>
          <w:rFonts w:ascii="Book Antiqua" w:eastAsia="Book Antiqua" w:hAnsi="Book Antiqua" w:cs="Book Antiqua"/>
          <w:color w:val="000000"/>
        </w:rPr>
        <w:t>pain</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15-17]</w:t>
      </w:r>
      <w:r w:rsidRPr="0003140E">
        <w:rPr>
          <w:rFonts w:ascii="Book Antiqua" w:eastAsia="Book Antiqua" w:hAnsi="Book Antiqua" w:cs="Book Antiqua"/>
          <w:color w:val="000000"/>
        </w:rPr>
        <w:t xml:space="preserve">. In some Asian-Pacific regions, this decoction is used as an auxiliary medicine for the treatment of liver cancer. </w:t>
      </w:r>
      <w:r w:rsidR="00714A95">
        <w:rPr>
          <w:rFonts w:ascii="Book Antiqua" w:eastAsia="Book Antiqua" w:hAnsi="Book Antiqua" w:cs="Book Antiqua"/>
          <w:color w:val="000000"/>
        </w:rPr>
        <w:lastRenderedPageBreak/>
        <w:t>R</w:t>
      </w:r>
      <w:r w:rsidRPr="0003140E">
        <w:rPr>
          <w:rFonts w:ascii="Book Antiqua" w:eastAsia="Book Antiqua" w:hAnsi="Book Antiqua" w:cs="Book Antiqua"/>
          <w:color w:val="000000"/>
        </w:rPr>
        <w:t xml:space="preserve">esearch has demonstrated that this decoction can exert its effects on the </w:t>
      </w:r>
      <w:proofErr w:type="gramStart"/>
      <w:r w:rsidRPr="0003140E">
        <w:rPr>
          <w:rFonts w:ascii="Book Antiqua" w:eastAsia="Book Antiqua" w:hAnsi="Book Antiqua" w:cs="Book Antiqua"/>
          <w:color w:val="000000"/>
        </w:rPr>
        <w:t>liver</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18-20]</w:t>
      </w:r>
      <w:r w:rsidRPr="0003140E">
        <w:rPr>
          <w:rFonts w:ascii="Book Antiqua" w:eastAsia="Book Antiqua" w:hAnsi="Book Antiqua" w:cs="Book Antiqua"/>
          <w:color w:val="000000"/>
        </w:rPr>
        <w:t xml:space="preserve">. However, very few studies have investigated the treatment of HCC with this decoction. Thus, in this respect, we aimed to </w:t>
      </w:r>
      <w:r w:rsidR="00714A95">
        <w:rPr>
          <w:rFonts w:ascii="Book Antiqua" w:eastAsia="Book Antiqua" w:hAnsi="Book Antiqua" w:cs="Book Antiqua"/>
          <w:color w:val="000000"/>
        </w:rPr>
        <w:t>investigate</w:t>
      </w:r>
      <w:r w:rsidRPr="0003140E">
        <w:rPr>
          <w:rFonts w:ascii="Book Antiqua" w:eastAsia="Book Antiqua" w:hAnsi="Book Antiqua" w:cs="Book Antiqua"/>
          <w:color w:val="000000"/>
        </w:rPr>
        <w:t xml:space="preserve"> the therapeutic potential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as an HCC treatment.</w:t>
      </w:r>
    </w:p>
    <w:p w14:paraId="47DB46F0" w14:textId="60FC102C" w:rsidR="00A77B3E" w:rsidRPr="0003140E" w:rsidRDefault="00451A88" w:rsidP="0003140E">
      <w:pPr>
        <w:spacing w:line="360" w:lineRule="auto"/>
        <w:ind w:firstLine="240"/>
        <w:jc w:val="both"/>
        <w:rPr>
          <w:rFonts w:ascii="Book Antiqua" w:hAnsi="Book Antiqua"/>
        </w:rPr>
      </w:pP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plays a key role in regulating and forming a complex with CDK1 to promote the transition from the G2 phase of the cell cycle to </w:t>
      </w:r>
      <w:proofErr w:type="gramStart"/>
      <w:r w:rsidRPr="0003140E">
        <w:rPr>
          <w:rFonts w:ascii="Book Antiqua" w:eastAsia="Book Antiqua" w:hAnsi="Book Antiqua" w:cs="Book Antiqua"/>
          <w:color w:val="000000"/>
        </w:rPr>
        <w:t>mitosis</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21]</w:t>
      </w:r>
      <w:r w:rsidRPr="0003140E">
        <w:rPr>
          <w:rFonts w:ascii="Book Antiqua" w:eastAsia="Book Antiqua" w:hAnsi="Book Antiqua" w:cs="Book Antiqua"/>
          <w:color w:val="000000"/>
        </w:rPr>
        <w:t xml:space="preserve">. Increasing evidence has shown that </w:t>
      </w:r>
      <w:r w:rsidRPr="0078584F">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is overexpressed in certain human cancers, including colorectal, bladder and stomach </w:t>
      </w:r>
      <w:proofErr w:type="gramStart"/>
      <w:r w:rsidRPr="0003140E">
        <w:rPr>
          <w:rFonts w:ascii="Book Antiqua" w:eastAsia="Book Antiqua" w:hAnsi="Book Antiqua" w:cs="Book Antiqua"/>
          <w:color w:val="000000"/>
        </w:rPr>
        <w:t>cancers</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22-24]</w:t>
      </w:r>
      <w:r w:rsidRPr="0003140E">
        <w:rPr>
          <w:rFonts w:ascii="Book Antiqua" w:eastAsia="Book Antiqua" w:hAnsi="Book Antiqua" w:cs="Book Antiqua"/>
          <w:color w:val="000000"/>
        </w:rPr>
        <w:t xml:space="preserve">. In addition, the p53 tumor suppressor pathway also plays a key role in mediating the responses of commonly used cancer treatments, and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significantly correlated with the p53 signaling </w:t>
      </w:r>
      <w:proofErr w:type="gramStart"/>
      <w:r w:rsidRPr="0003140E">
        <w:rPr>
          <w:rFonts w:ascii="Book Antiqua" w:eastAsia="Book Antiqua" w:hAnsi="Book Antiqua" w:cs="Book Antiqua"/>
          <w:color w:val="000000"/>
        </w:rPr>
        <w:t>pathway</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25-29]</w:t>
      </w:r>
      <w:r w:rsidRPr="0003140E">
        <w:rPr>
          <w:rFonts w:ascii="Book Antiqua" w:eastAsia="Book Antiqua" w:hAnsi="Book Antiqua" w:cs="Book Antiqua"/>
          <w:color w:val="000000"/>
        </w:rPr>
        <w:t xml:space="preserve">. In this study, we explored the main targets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in HCC cells. By reducing </w:t>
      </w:r>
      <w:r w:rsidRPr="0078584F">
        <w:rPr>
          <w:rFonts w:ascii="Book Antiqua" w:eastAsia="Book Antiqua" w:hAnsi="Book Antiqua" w:cs="Book Antiqua"/>
          <w:i/>
          <w:iCs/>
          <w:color w:val="000000"/>
        </w:rPr>
        <w:t>CCNB1</w:t>
      </w:r>
      <w:r w:rsidRPr="0068349D">
        <w:rPr>
          <w:rFonts w:ascii="Book Antiqua" w:eastAsia="Book Antiqua" w:hAnsi="Book Antiqua" w:cs="Book Antiqua"/>
          <w:color w:val="000000"/>
        </w:rPr>
        <w:t xml:space="preserve"> </w:t>
      </w:r>
      <w:r w:rsidRPr="0003140E">
        <w:rPr>
          <w:rFonts w:ascii="Book Antiqua" w:eastAsia="Book Antiqua" w:hAnsi="Book Antiqua" w:cs="Book Antiqua"/>
          <w:color w:val="000000"/>
        </w:rPr>
        <w:t xml:space="preserve">expression, we studied the effects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on the cell cycle and apoptosis, and the potential functional pathways were also explored. The detailed flow chart of this study is depicted in Figure 1. </w:t>
      </w:r>
      <w:r w:rsidR="00714A95">
        <w:rPr>
          <w:rFonts w:ascii="Book Antiqua" w:eastAsia="Book Antiqua" w:hAnsi="Book Antiqua" w:cs="Book Antiqua"/>
          <w:color w:val="000000"/>
        </w:rPr>
        <w:t>T</w:t>
      </w:r>
      <w:r w:rsidRPr="0003140E">
        <w:rPr>
          <w:rFonts w:ascii="Book Antiqua" w:eastAsia="Book Antiqua" w:hAnsi="Book Antiqua" w:cs="Book Antiqua"/>
          <w:color w:val="000000"/>
        </w:rPr>
        <w:t xml:space="preserve">his study provides novel insights into the mechanism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treatment in HCC.</w:t>
      </w:r>
    </w:p>
    <w:p w14:paraId="423D3FED" w14:textId="77777777" w:rsidR="00A77B3E" w:rsidRPr="0003140E" w:rsidRDefault="00A77B3E" w:rsidP="0003140E">
      <w:pPr>
        <w:spacing w:line="360" w:lineRule="auto"/>
        <w:ind w:firstLine="240"/>
        <w:jc w:val="both"/>
        <w:rPr>
          <w:rFonts w:ascii="Book Antiqua" w:hAnsi="Book Antiqua"/>
        </w:rPr>
      </w:pPr>
    </w:p>
    <w:p w14:paraId="42CA3FAA"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MATERIALS AND METHODS</w:t>
      </w:r>
    </w:p>
    <w:p w14:paraId="63F92B0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Data collection and cell culture</w:t>
      </w:r>
    </w:p>
    <w:p w14:paraId="68F5B12B" w14:textId="41054D3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For this study, we downloaded the gene expression profile data of HCC patients from the </w:t>
      </w:r>
      <w:r w:rsidR="00374575" w:rsidRPr="00374575">
        <w:rPr>
          <w:rFonts w:ascii="Book Antiqua" w:eastAsia="Book Antiqua" w:hAnsi="Book Antiqua" w:cs="Book Antiqua"/>
          <w:color w:val="000000"/>
        </w:rPr>
        <w:t>Cancer Genome Atlas</w:t>
      </w:r>
      <w:r w:rsidR="00374575" w:rsidRPr="0003140E">
        <w:rPr>
          <w:rFonts w:ascii="Book Antiqua" w:eastAsia="Book Antiqua" w:hAnsi="Book Antiqua" w:cs="Book Antiqua"/>
          <w:color w:val="000000"/>
        </w:rPr>
        <w:t xml:space="preserve"> </w:t>
      </w:r>
      <w:r w:rsidR="00374575">
        <w:rPr>
          <w:rFonts w:ascii="Book Antiqua" w:eastAsia="Book Antiqua" w:hAnsi="Book Antiqua" w:cs="Book Antiqua"/>
          <w:color w:val="000000"/>
        </w:rPr>
        <w:t>(</w:t>
      </w:r>
      <w:r w:rsidRPr="0003140E">
        <w:rPr>
          <w:rFonts w:ascii="Book Antiqua" w:eastAsia="Book Antiqua" w:hAnsi="Book Antiqua" w:cs="Book Antiqua"/>
          <w:color w:val="000000"/>
        </w:rPr>
        <w:t>TCGA</w:t>
      </w:r>
      <w:r w:rsidR="00374575">
        <w:rPr>
          <w:rFonts w:ascii="Book Antiqua" w:eastAsia="Book Antiqua" w:hAnsi="Book Antiqua" w:cs="Book Antiqua"/>
          <w:color w:val="000000"/>
        </w:rPr>
        <w:t>)</w:t>
      </w:r>
      <w:r w:rsidRPr="0003140E">
        <w:rPr>
          <w:rFonts w:ascii="Book Antiqua" w:eastAsia="Book Antiqua" w:hAnsi="Book Antiqua" w:cs="Book Antiqua"/>
          <w:color w:val="000000"/>
        </w:rPr>
        <w:t xml:space="preserve"> database (https://portal.gdc.cancer.gov/). This dataset includes 347 tumors and 50 non-tumor samples. </w:t>
      </w:r>
      <w:r w:rsidR="00223839" w:rsidRPr="0003140E">
        <w:rPr>
          <w:rFonts w:ascii="Book Antiqua" w:eastAsia="Book Antiqua" w:hAnsi="Book Antiqua" w:cs="Book Antiqua"/>
          <w:color w:val="000000"/>
        </w:rPr>
        <w:t>Gene Expression Omnibus (GEO</w:t>
      </w:r>
      <w:r w:rsidR="00223839">
        <w:rPr>
          <w:rFonts w:ascii="Book Antiqua" w:eastAsia="Book Antiqua" w:hAnsi="Book Antiqua" w:cs="Book Antiqua"/>
          <w:color w:val="000000"/>
        </w:rPr>
        <w:t>)</w:t>
      </w:r>
      <w:r w:rsidRPr="0003140E">
        <w:rPr>
          <w:rFonts w:ascii="Book Antiqua" w:eastAsia="Book Antiqua" w:hAnsi="Book Antiqua" w:cs="Book Antiqua"/>
          <w:color w:val="000000"/>
        </w:rPr>
        <w:t xml:space="preserve"> (https://www.ncbi.nlm.nih.gov/geo/) is a public functional genomics data repository. The GSE45436 dataset contained 93 HCC tissue samples and 41 non-cancerous samples. We retrieved data from publicly available databases, hence it was not applicable for additional ethical approval. Then, we selected PLC/PRF/5 and HepG2 cells for the following experiments. Specifically, </w:t>
      </w:r>
      <w:r w:rsidR="00714A95">
        <w:rPr>
          <w:rFonts w:ascii="Book Antiqua" w:eastAsia="Book Antiqua" w:hAnsi="Book Antiqua" w:cs="Book Antiqua"/>
          <w:color w:val="000000"/>
        </w:rPr>
        <w:t xml:space="preserve">the </w:t>
      </w:r>
      <w:r w:rsidRPr="0003140E">
        <w:rPr>
          <w:rFonts w:ascii="Book Antiqua" w:eastAsia="Book Antiqua" w:hAnsi="Book Antiqua" w:cs="Book Antiqua"/>
          <w:color w:val="000000"/>
        </w:rPr>
        <w:t xml:space="preserve">cells were purchased from the Chinese National Infrastructure of Cell Line Resource. The culture media </w:t>
      </w:r>
      <w:r w:rsidR="00714A95">
        <w:rPr>
          <w:rFonts w:ascii="Book Antiqua" w:eastAsia="Book Antiqua" w:hAnsi="Book Antiqua" w:cs="Book Antiqua"/>
          <w:color w:val="000000"/>
        </w:rPr>
        <w:t xml:space="preserve">used </w:t>
      </w:r>
      <w:r w:rsidRPr="0003140E">
        <w:rPr>
          <w:rFonts w:ascii="Book Antiqua" w:eastAsia="Book Antiqua" w:hAnsi="Book Antiqua" w:cs="Book Antiqua"/>
          <w:color w:val="000000"/>
        </w:rPr>
        <w:t xml:space="preserve">was </w:t>
      </w:r>
      <w:r w:rsidR="00273877" w:rsidRPr="00273877">
        <w:rPr>
          <w:rFonts w:ascii="Book Antiqua" w:eastAsia="Book Antiqua" w:hAnsi="Book Antiqua" w:cs="Book Antiqua"/>
          <w:color w:val="000000"/>
        </w:rPr>
        <w:t>Dulbecco's Modified Eagle's medium</w:t>
      </w:r>
      <w:r w:rsidRPr="0003140E">
        <w:rPr>
          <w:rFonts w:ascii="Book Antiqua" w:eastAsia="Book Antiqua" w:hAnsi="Book Antiqua" w:cs="Book Antiqua"/>
          <w:color w:val="000000"/>
        </w:rPr>
        <w:t xml:space="preserve"> (Thermo Fisher Scientific, Waltham, MA</w:t>
      </w:r>
      <w:r w:rsidR="0078584F">
        <w:rPr>
          <w:rFonts w:ascii="Book Antiqua" w:eastAsia="Book Antiqua" w:hAnsi="Book Antiqua" w:cs="Book Antiqua"/>
          <w:color w:val="000000"/>
        </w:rPr>
        <w:t xml:space="preserve">, United </w:t>
      </w:r>
      <w:r w:rsidR="0078584F">
        <w:rPr>
          <w:rFonts w:ascii="Book Antiqua" w:eastAsia="Book Antiqua" w:hAnsi="Book Antiqua" w:cs="Book Antiqua"/>
          <w:color w:val="000000"/>
        </w:rPr>
        <w:lastRenderedPageBreak/>
        <w:t>States</w:t>
      </w:r>
      <w:r w:rsidRPr="0003140E">
        <w:rPr>
          <w:rFonts w:ascii="Book Antiqua" w:eastAsia="Book Antiqua" w:hAnsi="Book Antiqua" w:cs="Book Antiqua"/>
          <w:color w:val="000000"/>
        </w:rPr>
        <w:t xml:space="preserve">), supplemented with 10% </w:t>
      </w:r>
      <w:r w:rsidR="00B57E4D" w:rsidRPr="00B57E4D">
        <w:rPr>
          <w:rFonts w:ascii="Book Antiqua" w:eastAsia="Book Antiqua" w:hAnsi="Book Antiqua" w:cs="Book Antiqua"/>
          <w:color w:val="000000"/>
        </w:rPr>
        <w:t>fetal bovine serum</w:t>
      </w:r>
      <w:r w:rsidR="00B57E4D" w:rsidRPr="0003140E">
        <w:rPr>
          <w:rFonts w:ascii="Book Antiqua" w:eastAsia="Book Antiqua" w:hAnsi="Book Antiqua" w:cs="Book Antiqua"/>
          <w:color w:val="000000"/>
        </w:rPr>
        <w:t xml:space="preserve"> </w:t>
      </w:r>
      <w:r w:rsidR="00B57E4D">
        <w:rPr>
          <w:rFonts w:ascii="Book Antiqua" w:eastAsia="Book Antiqua" w:hAnsi="Book Antiqua" w:cs="Book Antiqua"/>
          <w:color w:val="000000"/>
        </w:rPr>
        <w:t>(</w:t>
      </w:r>
      <w:r w:rsidRPr="0003140E">
        <w:rPr>
          <w:rFonts w:ascii="Book Antiqua" w:eastAsia="Book Antiqua" w:hAnsi="Book Antiqua" w:cs="Book Antiqua"/>
          <w:color w:val="000000"/>
        </w:rPr>
        <w:t>FBS</w:t>
      </w:r>
      <w:r w:rsidR="00B57E4D">
        <w:rPr>
          <w:rFonts w:ascii="Book Antiqua" w:eastAsia="Book Antiqua" w:hAnsi="Book Antiqua" w:cs="Book Antiqua"/>
          <w:color w:val="000000"/>
        </w:rPr>
        <w:t>)</w:t>
      </w:r>
      <w:r w:rsidRPr="0003140E">
        <w:rPr>
          <w:rFonts w:ascii="Book Antiqua" w:eastAsia="Book Antiqua" w:hAnsi="Book Antiqua" w:cs="Book Antiqua"/>
          <w:color w:val="000000"/>
        </w:rPr>
        <w:t>. Finally, the cells were placed in an incubator (37°C; 5% CO</w:t>
      </w:r>
      <w:r w:rsidRPr="0003140E">
        <w:rPr>
          <w:rFonts w:ascii="Book Antiqua" w:eastAsia="Book Antiqua" w:hAnsi="Book Antiqua" w:cs="Book Antiqua"/>
          <w:color w:val="000000"/>
          <w:vertAlign w:val="subscript"/>
        </w:rPr>
        <w:t>2</w:t>
      </w:r>
      <w:r w:rsidRPr="0003140E">
        <w:rPr>
          <w:rFonts w:ascii="Book Antiqua" w:eastAsia="Book Antiqua" w:hAnsi="Book Antiqua" w:cs="Book Antiqua"/>
          <w:color w:val="000000"/>
        </w:rPr>
        <w:t xml:space="preserve">) as previously described. </w:t>
      </w:r>
    </w:p>
    <w:p w14:paraId="349AACD7" w14:textId="77777777" w:rsidR="00A77B3E" w:rsidRPr="0003140E" w:rsidRDefault="00A77B3E" w:rsidP="0003140E">
      <w:pPr>
        <w:spacing w:line="360" w:lineRule="auto"/>
        <w:jc w:val="both"/>
        <w:rPr>
          <w:rFonts w:ascii="Book Antiqua" w:hAnsi="Book Antiqua"/>
        </w:rPr>
      </w:pPr>
    </w:p>
    <w:p w14:paraId="2CE5955D" w14:textId="0D993A4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Identification of </w:t>
      </w:r>
      <w:r w:rsidR="00B57E4D" w:rsidRPr="00B57E4D">
        <w:rPr>
          <w:rFonts w:ascii="Book Antiqua" w:eastAsia="Book Antiqua" w:hAnsi="Book Antiqua" w:cs="Book Antiqua"/>
          <w:b/>
          <w:bCs/>
          <w:i/>
          <w:iCs/>
          <w:color w:val="000000"/>
        </w:rPr>
        <w:t>differentially expressed genes</w:t>
      </w:r>
      <w:r w:rsidRPr="0003140E">
        <w:rPr>
          <w:rFonts w:ascii="Book Antiqua" w:eastAsia="Book Antiqua" w:hAnsi="Book Antiqua" w:cs="Book Antiqua"/>
          <w:b/>
          <w:bCs/>
          <w:i/>
          <w:iCs/>
          <w:color w:val="000000"/>
        </w:rPr>
        <w:t xml:space="preserve"> </w:t>
      </w:r>
    </w:p>
    <w:p w14:paraId="7E9FE1C7" w14:textId="79C9E1E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Here, we screened </w:t>
      </w:r>
      <w:r w:rsidR="00B57E4D" w:rsidRPr="0003140E">
        <w:rPr>
          <w:rFonts w:ascii="Book Antiqua" w:eastAsia="Book Antiqua" w:hAnsi="Book Antiqua" w:cs="Book Antiqua"/>
          <w:color w:val="000000"/>
        </w:rPr>
        <w:t xml:space="preserve">differentially expressed genes </w:t>
      </w:r>
      <w:r w:rsidR="00B57E4D">
        <w:rPr>
          <w:rFonts w:ascii="Book Antiqua" w:eastAsia="Book Antiqua" w:hAnsi="Book Antiqua" w:cs="Book Antiqua"/>
          <w:color w:val="000000"/>
        </w:rPr>
        <w:t>(</w:t>
      </w:r>
      <w:r w:rsidRPr="0003140E">
        <w:rPr>
          <w:rFonts w:ascii="Book Antiqua" w:eastAsia="Book Antiqua" w:hAnsi="Book Antiqua" w:cs="Book Antiqua"/>
          <w:color w:val="000000"/>
        </w:rPr>
        <w:t>DEGs</w:t>
      </w:r>
      <w:r w:rsidR="00B57E4D">
        <w:rPr>
          <w:rFonts w:ascii="Book Antiqua" w:eastAsia="Book Antiqua" w:hAnsi="Book Antiqua" w:cs="Book Antiqua"/>
          <w:color w:val="000000"/>
        </w:rPr>
        <w:t>)</w:t>
      </w:r>
      <w:r w:rsidRPr="0003140E">
        <w:rPr>
          <w:rFonts w:ascii="Book Antiqua" w:eastAsia="Book Antiqua" w:hAnsi="Book Antiqua" w:cs="Book Antiqua"/>
          <w:color w:val="000000"/>
        </w:rPr>
        <w:t xml:space="preserve"> between HCC and noncancerous samples using the "</w:t>
      </w:r>
      <w:proofErr w:type="spellStart"/>
      <w:r w:rsidRPr="0003140E">
        <w:rPr>
          <w:rFonts w:ascii="Book Antiqua" w:eastAsia="Book Antiqua" w:hAnsi="Book Antiqua" w:cs="Book Antiqua"/>
          <w:color w:val="000000"/>
        </w:rPr>
        <w:t>limma</w:t>
      </w:r>
      <w:proofErr w:type="spellEnd"/>
      <w:r w:rsidRPr="0003140E">
        <w:rPr>
          <w:rFonts w:ascii="Book Antiqua" w:eastAsia="Book Antiqua" w:hAnsi="Book Antiqua" w:cs="Book Antiqua"/>
          <w:color w:val="000000"/>
        </w:rPr>
        <w:t xml:space="preserve">" R package. The log2FC (fold change) &gt; 1 or &lt; -1 and adjusted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-values &lt; 0.05 were considered statistically significant. To identify the </w:t>
      </w:r>
      <w:r w:rsidR="00714A95">
        <w:rPr>
          <w:rFonts w:ascii="Book Antiqua" w:eastAsia="Book Antiqua" w:hAnsi="Book Antiqua" w:cs="Book Antiqua"/>
          <w:color w:val="000000"/>
        </w:rPr>
        <w:t>DEG</w:t>
      </w:r>
      <w:r w:rsidRPr="0003140E">
        <w:rPr>
          <w:rFonts w:ascii="Book Antiqua" w:eastAsia="Book Antiqua" w:hAnsi="Book Antiqua" w:cs="Book Antiqua"/>
          <w:color w:val="000000"/>
        </w:rPr>
        <w:t xml:space="preserve">s shared by the TCGA and GEO databases, we used TCGA data in the experimental group, while GEO data were applied in the verification group. Afterward, the intersections were obtained and visualized using </w:t>
      </w:r>
      <w:r w:rsidR="00E60117">
        <w:rPr>
          <w:rFonts w:ascii="Book Antiqua" w:eastAsia="Book Antiqua" w:hAnsi="Book Antiqua" w:cs="Book Antiqua"/>
          <w:color w:val="000000"/>
        </w:rPr>
        <w:t>the</w:t>
      </w:r>
      <w:r w:rsidRPr="0003140E">
        <w:rPr>
          <w:rFonts w:ascii="Book Antiqua" w:eastAsia="Book Antiqua" w:hAnsi="Book Antiqua" w:cs="Book Antiqua"/>
          <w:color w:val="000000"/>
        </w:rPr>
        <w:t xml:space="preserve"> website (</w:t>
      </w:r>
      <w:hyperlink r:id="rId8" w:history="1">
        <w:r w:rsidRPr="0003140E">
          <w:rPr>
            <w:rFonts w:ascii="Book Antiqua" w:eastAsia="Book Antiqua" w:hAnsi="Book Antiqua" w:cs="Book Antiqua"/>
            <w:color w:val="000000"/>
            <w:u w:val="single" w:color="0000EE"/>
          </w:rPr>
          <w:t>http://bioinformatics.psb.ugent.be/webtools/Venn/</w:t>
        </w:r>
      </w:hyperlink>
      <w:r w:rsidRPr="0003140E">
        <w:rPr>
          <w:rFonts w:ascii="Book Antiqua" w:eastAsia="Book Antiqua" w:hAnsi="Book Antiqua" w:cs="Book Antiqua"/>
          <w:color w:val="000000"/>
        </w:rPr>
        <w:t>).</w:t>
      </w:r>
    </w:p>
    <w:p w14:paraId="56A59D0E" w14:textId="77777777" w:rsidR="00A77B3E" w:rsidRPr="0003140E" w:rsidRDefault="00A77B3E" w:rsidP="0003140E">
      <w:pPr>
        <w:spacing w:line="360" w:lineRule="auto"/>
        <w:jc w:val="both"/>
        <w:rPr>
          <w:rFonts w:ascii="Book Antiqua" w:hAnsi="Book Antiqua"/>
        </w:rPr>
      </w:pPr>
    </w:p>
    <w:p w14:paraId="2A87156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Identification and screening of bioactive components</w:t>
      </w:r>
    </w:p>
    <w:p w14:paraId="1B4CD8CD" w14:textId="50ECFB8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For this experiment, we retrieved all phytochemicals of the four components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from the </w:t>
      </w:r>
      <w:r w:rsidR="00254A03">
        <w:rPr>
          <w:rFonts w:ascii="Book Antiqua" w:eastAsia="Book Antiqua" w:hAnsi="Book Antiqua" w:cs="Book Antiqua"/>
          <w:color w:val="000000"/>
        </w:rPr>
        <w:t>TCM</w:t>
      </w:r>
      <w:r w:rsidRPr="0003140E">
        <w:rPr>
          <w:rFonts w:ascii="Book Antiqua" w:eastAsia="Book Antiqua" w:hAnsi="Book Antiqua" w:cs="Book Antiqua"/>
          <w:color w:val="000000"/>
        </w:rPr>
        <w:t xml:space="preserve"> System Pharmacology Database and Analysis Platform (TCMSP) (http://tcmspw.com/tcmsp.php). Based on the standards recommended by the TCMSP, we selected an oral bioavailability (OB) index ≥ 30% and drug-likeness (DL) index ≥ 0.18 to determine the pharmacological properties of the compound. Notably, compounds that met all these criteria were considered biologically active </w:t>
      </w:r>
      <w:proofErr w:type="gramStart"/>
      <w:r w:rsidRPr="0003140E">
        <w:rPr>
          <w:rFonts w:ascii="Book Antiqua" w:eastAsia="Book Antiqua" w:hAnsi="Book Antiqua" w:cs="Book Antiqua"/>
          <w:color w:val="000000"/>
        </w:rPr>
        <w:t>ingredients</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30-32]</w:t>
      </w:r>
      <w:r w:rsidRPr="0003140E">
        <w:rPr>
          <w:rFonts w:ascii="Book Antiqua" w:eastAsia="Book Antiqua" w:hAnsi="Book Antiqua" w:cs="Book Antiqua"/>
          <w:color w:val="000000"/>
        </w:rPr>
        <w:t>.</w:t>
      </w:r>
    </w:p>
    <w:p w14:paraId="6E25F5C7" w14:textId="77777777" w:rsidR="00A77B3E" w:rsidRPr="0003140E" w:rsidRDefault="00A77B3E" w:rsidP="0003140E">
      <w:pPr>
        <w:spacing w:line="360" w:lineRule="auto"/>
        <w:jc w:val="both"/>
        <w:rPr>
          <w:rFonts w:ascii="Book Antiqua" w:hAnsi="Book Antiqua"/>
        </w:rPr>
      </w:pPr>
    </w:p>
    <w:p w14:paraId="4152D42B"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Construction of the network </w:t>
      </w:r>
    </w:p>
    <w:p w14:paraId="21A25FA6" w14:textId="518F09B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comprehensively understand the molecular mechanisms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we collectively analyzed DEGs and active ingredients of the drug. Using </w:t>
      </w:r>
      <w:proofErr w:type="spellStart"/>
      <w:r w:rsidRPr="0003140E">
        <w:rPr>
          <w:rFonts w:ascii="Book Antiqua" w:eastAsia="Book Antiqua" w:hAnsi="Book Antiqua" w:cs="Book Antiqua"/>
          <w:color w:val="000000"/>
        </w:rPr>
        <w:t>Cytoscape</w:t>
      </w:r>
      <w:proofErr w:type="spellEnd"/>
      <w:r w:rsidRPr="0003140E">
        <w:rPr>
          <w:rFonts w:ascii="Book Antiqua" w:eastAsia="Book Antiqua" w:hAnsi="Book Antiqua" w:cs="Book Antiqua"/>
          <w:color w:val="000000"/>
        </w:rPr>
        <w:t xml:space="preserve"> version 3.7.2, we constructed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decoction-compound, compound-target genes, and target gene-disease </w:t>
      </w:r>
      <w:proofErr w:type="gramStart"/>
      <w:r w:rsidRPr="0003140E">
        <w:rPr>
          <w:rFonts w:ascii="Book Antiqua" w:eastAsia="Book Antiqua" w:hAnsi="Book Antiqua" w:cs="Book Antiqua"/>
          <w:color w:val="000000"/>
        </w:rPr>
        <w:t>networks</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33-35]</w:t>
      </w:r>
      <w:r w:rsidRPr="0003140E">
        <w:rPr>
          <w:rFonts w:ascii="Book Antiqua" w:eastAsia="Book Antiqua" w:hAnsi="Book Antiqua" w:cs="Book Antiqua"/>
          <w:color w:val="000000"/>
        </w:rPr>
        <w:t xml:space="preserve">. In addition, to further understand the relationship between target genes, we constructed a protein-protein interaction (PPI) network according to the information retrieved from the Search Tool for the Retrieval of Interacting Genes (STRING; </w:t>
      </w:r>
      <w:hyperlink r:id="rId9" w:history="1">
        <w:r w:rsidRPr="0003140E">
          <w:rPr>
            <w:rFonts w:ascii="Book Antiqua" w:eastAsia="Book Antiqua" w:hAnsi="Book Antiqua" w:cs="Book Antiqua"/>
            <w:color w:val="000000"/>
            <w:u w:val="single" w:color="0000EE"/>
          </w:rPr>
          <w:t>https://string-db.org/</w:t>
        </w:r>
      </w:hyperlink>
      <w:r w:rsidRPr="0003140E">
        <w:rPr>
          <w:rFonts w:ascii="Book Antiqua" w:eastAsia="Book Antiqua" w:hAnsi="Book Antiqua" w:cs="Book Antiqua"/>
          <w:color w:val="000000"/>
        </w:rPr>
        <w:t xml:space="preserve">) online database. </w:t>
      </w:r>
    </w:p>
    <w:p w14:paraId="6D3C179A" w14:textId="77777777" w:rsidR="00A77B3E" w:rsidRPr="0003140E" w:rsidRDefault="00A77B3E" w:rsidP="0003140E">
      <w:pPr>
        <w:spacing w:line="360" w:lineRule="auto"/>
        <w:jc w:val="both"/>
        <w:rPr>
          <w:rFonts w:ascii="Book Antiqua" w:hAnsi="Book Antiqua"/>
        </w:rPr>
      </w:pPr>
    </w:p>
    <w:p w14:paraId="356266E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Prognostic analysis of key genes</w:t>
      </w:r>
    </w:p>
    <w:p w14:paraId="1B12A4C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Key genes in the network were extracted, and survival analyses were performed using R software ("survival" packages) to identify genes associated with prognosis, followed by univariate and multivariate Cox analyses of genes associated with prognosis.</w:t>
      </w:r>
    </w:p>
    <w:p w14:paraId="35483F9C" w14:textId="77777777" w:rsidR="00A77B3E" w:rsidRPr="0003140E" w:rsidRDefault="00A77B3E" w:rsidP="0003140E">
      <w:pPr>
        <w:spacing w:line="360" w:lineRule="auto"/>
        <w:jc w:val="both"/>
        <w:rPr>
          <w:rFonts w:ascii="Book Antiqua" w:hAnsi="Book Antiqua"/>
        </w:rPr>
      </w:pPr>
    </w:p>
    <w:p w14:paraId="2FBD0AEE" w14:textId="686AE1C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Gene </w:t>
      </w:r>
      <w:r w:rsidR="00B57E4D">
        <w:rPr>
          <w:rFonts w:asciiTheme="minorEastAsia" w:hAnsiTheme="minorEastAsia" w:cs="Book Antiqua" w:hint="eastAsia"/>
          <w:b/>
          <w:bCs/>
          <w:i/>
          <w:iCs/>
          <w:color w:val="000000"/>
          <w:lang w:eastAsia="zh-CN"/>
        </w:rPr>
        <w:t>s</w:t>
      </w:r>
      <w:r w:rsidRPr="0003140E">
        <w:rPr>
          <w:rFonts w:ascii="Book Antiqua" w:eastAsia="Book Antiqua" w:hAnsi="Book Antiqua" w:cs="Book Antiqua"/>
          <w:b/>
          <w:bCs/>
          <w:i/>
          <w:iCs/>
          <w:color w:val="000000"/>
        </w:rPr>
        <w:t xml:space="preserve">et </w:t>
      </w:r>
      <w:r w:rsidR="00B57E4D">
        <w:rPr>
          <w:rFonts w:ascii="Book Antiqua" w:eastAsia="Book Antiqua" w:hAnsi="Book Antiqua" w:cs="Book Antiqua"/>
          <w:b/>
          <w:bCs/>
          <w:i/>
          <w:iCs/>
          <w:color w:val="000000"/>
        </w:rPr>
        <w:t>e</w:t>
      </w:r>
      <w:r w:rsidRPr="0003140E">
        <w:rPr>
          <w:rFonts w:ascii="Book Antiqua" w:eastAsia="Book Antiqua" w:hAnsi="Book Antiqua" w:cs="Book Antiqua"/>
          <w:b/>
          <w:bCs/>
          <w:i/>
          <w:iCs/>
          <w:color w:val="000000"/>
        </w:rPr>
        <w:t xml:space="preserve">nrichment </w:t>
      </w:r>
      <w:r w:rsidR="00B57E4D">
        <w:rPr>
          <w:rFonts w:ascii="Book Antiqua" w:eastAsia="Book Antiqua" w:hAnsi="Book Antiqua" w:cs="Book Antiqua"/>
          <w:b/>
          <w:bCs/>
          <w:i/>
          <w:iCs/>
          <w:color w:val="000000"/>
        </w:rPr>
        <w:t>a</w:t>
      </w:r>
      <w:r w:rsidRPr="0003140E">
        <w:rPr>
          <w:rFonts w:ascii="Book Antiqua" w:eastAsia="Book Antiqua" w:hAnsi="Book Antiqua" w:cs="Book Antiqua"/>
          <w:b/>
          <w:bCs/>
          <w:i/>
          <w:iCs/>
          <w:color w:val="000000"/>
        </w:rPr>
        <w:t>nalyses</w:t>
      </w:r>
    </w:p>
    <w:p w14:paraId="02591C57" w14:textId="67644BC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explore the potential molecular mechanisms of key genes, we performed a Gene Set Enrichment Analysis (GSEA) using the GSEA software version 4.0.3. The number of random sample permutations was set at 1000, while the significance threshold was set at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0.05</w:t>
      </w:r>
      <w:r w:rsidRPr="0003140E">
        <w:rPr>
          <w:rFonts w:ascii="Book Antiqua" w:eastAsia="Book Antiqua" w:hAnsi="Book Antiqua" w:cs="Book Antiqua"/>
          <w:color w:val="000000"/>
          <w:vertAlign w:val="superscript"/>
        </w:rPr>
        <w:t>[36-39]</w:t>
      </w:r>
      <w:r w:rsidRPr="0003140E">
        <w:rPr>
          <w:rFonts w:ascii="Book Antiqua" w:eastAsia="Book Antiqua" w:hAnsi="Book Antiqua" w:cs="Book Antiqua"/>
          <w:color w:val="000000"/>
        </w:rPr>
        <w:t>.</w:t>
      </w:r>
    </w:p>
    <w:p w14:paraId="2FA0DAD9" w14:textId="77777777" w:rsidR="00A77B3E" w:rsidRPr="0003140E" w:rsidRDefault="00A77B3E" w:rsidP="0003140E">
      <w:pPr>
        <w:spacing w:line="360" w:lineRule="auto"/>
        <w:jc w:val="both"/>
        <w:rPr>
          <w:rFonts w:ascii="Book Antiqua" w:hAnsi="Book Antiqua"/>
        </w:rPr>
      </w:pPr>
    </w:p>
    <w:p w14:paraId="48F874E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Preparation of </w:t>
      </w:r>
      <w:proofErr w:type="spellStart"/>
      <w:r w:rsidRPr="0003140E">
        <w:rPr>
          <w:rFonts w:ascii="Book Antiqua" w:eastAsia="Book Antiqua" w:hAnsi="Book Antiqua" w:cs="Book Antiqua"/>
          <w:b/>
          <w:bCs/>
          <w:i/>
          <w:iCs/>
          <w:color w:val="000000"/>
        </w:rPr>
        <w:t>Huanglian</w:t>
      </w:r>
      <w:proofErr w:type="spellEnd"/>
      <w:r w:rsidRPr="0003140E">
        <w:rPr>
          <w:rFonts w:ascii="Book Antiqua" w:eastAsia="Book Antiqua" w:hAnsi="Book Antiqua" w:cs="Book Antiqua"/>
          <w:b/>
          <w:bCs/>
          <w:i/>
          <w:iCs/>
          <w:color w:val="000000"/>
        </w:rPr>
        <w:t xml:space="preserve"> decoction aqueous extract</w:t>
      </w:r>
    </w:p>
    <w:p w14:paraId="7EA88F23" w14:textId="360B6C5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The formula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used in this study is different from the previously reported formula. This formulation consisted of 50 g of </w:t>
      </w:r>
      <w:proofErr w:type="spellStart"/>
      <w:r w:rsidRPr="001A1A2C">
        <w:rPr>
          <w:rFonts w:ascii="Book Antiqua" w:eastAsia="Book Antiqua" w:hAnsi="Book Antiqua" w:cs="Book Antiqua"/>
          <w:i/>
          <w:color w:val="000000"/>
        </w:rPr>
        <w:t>Coptidis</w:t>
      </w:r>
      <w:proofErr w:type="spellEnd"/>
      <w:r w:rsidRPr="001A1A2C">
        <w:rPr>
          <w:rFonts w:ascii="Book Antiqua" w:eastAsia="Book Antiqua" w:hAnsi="Book Antiqua" w:cs="Book Antiqua"/>
          <w:i/>
          <w:color w:val="000000"/>
        </w:rPr>
        <w:t xml:space="preserve"> </w:t>
      </w:r>
      <w:proofErr w:type="spellStart"/>
      <w:r w:rsidRPr="001A1A2C">
        <w:rPr>
          <w:rFonts w:ascii="Book Antiqua" w:eastAsia="Book Antiqua" w:hAnsi="Book Antiqua" w:cs="Book Antiqua"/>
          <w:i/>
          <w:color w:val="000000"/>
        </w:rPr>
        <w:t>Rhizoma</w:t>
      </w:r>
      <w:proofErr w:type="spellEnd"/>
      <w:r w:rsidRPr="0003140E">
        <w:rPr>
          <w:rFonts w:ascii="Book Antiqua" w:eastAsia="Book Antiqua" w:hAnsi="Book Antiqua" w:cs="Book Antiqua"/>
          <w:color w:val="000000"/>
        </w:rPr>
        <w:t xml:space="preserve">, </w:t>
      </w:r>
      <w:proofErr w:type="spellStart"/>
      <w:r w:rsidRPr="001A1A2C">
        <w:rPr>
          <w:rFonts w:ascii="Book Antiqua" w:eastAsia="Book Antiqua" w:hAnsi="Book Antiqua" w:cs="Book Antiqua"/>
          <w:i/>
          <w:color w:val="000000"/>
        </w:rPr>
        <w:t>Zingiberis</w:t>
      </w:r>
      <w:proofErr w:type="spellEnd"/>
      <w:r w:rsidRPr="001A1A2C">
        <w:rPr>
          <w:rFonts w:ascii="Book Antiqua" w:eastAsia="Book Antiqua" w:hAnsi="Book Antiqua" w:cs="Book Antiqua"/>
          <w:i/>
          <w:color w:val="000000"/>
        </w:rPr>
        <w:t xml:space="preserve"> </w:t>
      </w:r>
      <w:proofErr w:type="spellStart"/>
      <w:r w:rsidRPr="001A1A2C">
        <w:rPr>
          <w:rFonts w:ascii="Book Antiqua" w:eastAsia="Book Antiqua" w:hAnsi="Book Antiqua" w:cs="Book Antiqua"/>
          <w:i/>
          <w:color w:val="000000"/>
        </w:rPr>
        <w:t>Rhizoma</w:t>
      </w:r>
      <w:proofErr w:type="spellEnd"/>
      <w:r w:rsidRPr="0003140E">
        <w:rPr>
          <w:rFonts w:ascii="Book Antiqua" w:eastAsia="Book Antiqua" w:hAnsi="Book Antiqua" w:cs="Book Antiqua"/>
          <w:color w:val="000000"/>
        </w:rPr>
        <w:t xml:space="preserve"> (25 g), </w:t>
      </w:r>
      <w:r w:rsidRPr="001A1A2C">
        <w:rPr>
          <w:rFonts w:ascii="Book Antiqua" w:eastAsia="Book Antiqua" w:hAnsi="Book Antiqua" w:cs="Book Antiqua"/>
          <w:i/>
          <w:color w:val="000000"/>
        </w:rPr>
        <w:t xml:space="preserve">Folium </w:t>
      </w:r>
      <w:proofErr w:type="spellStart"/>
      <w:r w:rsidRPr="001A1A2C">
        <w:rPr>
          <w:rFonts w:ascii="Book Antiqua" w:eastAsia="Book Antiqua" w:hAnsi="Book Antiqua" w:cs="Book Antiqua"/>
          <w:i/>
          <w:color w:val="000000"/>
        </w:rPr>
        <w:t>Artemisiae</w:t>
      </w:r>
      <w:proofErr w:type="spellEnd"/>
      <w:r w:rsidRPr="001A1A2C">
        <w:rPr>
          <w:rFonts w:ascii="Book Antiqua" w:eastAsia="Book Antiqua" w:hAnsi="Book Antiqua" w:cs="Book Antiqua"/>
          <w:i/>
          <w:color w:val="000000"/>
        </w:rPr>
        <w:t xml:space="preserve"> </w:t>
      </w:r>
      <w:proofErr w:type="spellStart"/>
      <w:r w:rsidRPr="001A1A2C">
        <w:rPr>
          <w:rFonts w:ascii="Book Antiqua" w:eastAsia="Book Antiqua" w:hAnsi="Book Antiqua" w:cs="Book Antiqua"/>
          <w:i/>
          <w:color w:val="000000"/>
        </w:rPr>
        <w:t>Argyi</w:t>
      </w:r>
      <w:proofErr w:type="spellEnd"/>
      <w:r w:rsidRPr="0003140E">
        <w:rPr>
          <w:rFonts w:ascii="Book Antiqua" w:eastAsia="Book Antiqua" w:hAnsi="Book Antiqua" w:cs="Book Antiqua"/>
          <w:color w:val="000000"/>
        </w:rPr>
        <w:t xml:space="preserve"> (25 g), and </w:t>
      </w:r>
      <w:proofErr w:type="spellStart"/>
      <w:r w:rsidRPr="001A1A2C">
        <w:rPr>
          <w:rFonts w:ascii="Book Antiqua" w:eastAsia="Book Antiqua" w:hAnsi="Book Antiqua" w:cs="Book Antiqua"/>
          <w:i/>
          <w:color w:val="000000"/>
        </w:rPr>
        <w:t>Mume</w:t>
      </w:r>
      <w:proofErr w:type="spellEnd"/>
      <w:r w:rsidRPr="001A1A2C">
        <w:rPr>
          <w:rFonts w:ascii="Book Antiqua" w:eastAsia="Book Antiqua" w:hAnsi="Book Antiqua" w:cs="Book Antiqua"/>
          <w:i/>
          <w:color w:val="000000"/>
        </w:rPr>
        <w:t xml:space="preserve"> </w:t>
      </w:r>
      <w:proofErr w:type="spellStart"/>
      <w:r w:rsidRPr="001A1A2C">
        <w:rPr>
          <w:rFonts w:ascii="Book Antiqua" w:eastAsia="Book Antiqua" w:hAnsi="Book Antiqua" w:cs="Book Antiqua"/>
          <w:i/>
          <w:color w:val="000000"/>
        </w:rPr>
        <w:t>Fructus</w:t>
      </w:r>
      <w:proofErr w:type="spellEnd"/>
      <w:r w:rsidRPr="0003140E">
        <w:rPr>
          <w:rFonts w:ascii="Book Antiqua" w:eastAsia="Book Antiqua" w:hAnsi="Book Antiqua" w:cs="Book Antiqua"/>
          <w:color w:val="000000"/>
        </w:rPr>
        <w:t xml:space="preserve"> (10 g). All the above-mentioned herbs were acquired from </w:t>
      </w:r>
      <w:r w:rsidR="00E60117">
        <w:rPr>
          <w:rFonts w:ascii="Book Antiqua" w:eastAsia="Book Antiqua" w:hAnsi="Book Antiqua" w:cs="Book Antiqua"/>
          <w:color w:val="000000"/>
        </w:rPr>
        <w:t>the</w:t>
      </w:r>
      <w:r w:rsidRPr="0003140E">
        <w:rPr>
          <w:rFonts w:ascii="Book Antiqua" w:eastAsia="Book Antiqua" w:hAnsi="Book Antiqua" w:cs="Book Antiqua"/>
          <w:color w:val="000000"/>
        </w:rPr>
        <w:t xml:space="preserve"> Chinese </w:t>
      </w:r>
      <w:proofErr w:type="spellStart"/>
      <w:r w:rsidRPr="0003140E">
        <w:rPr>
          <w:rFonts w:ascii="Book Antiqua" w:eastAsia="Book Antiqua" w:hAnsi="Book Antiqua" w:cs="Book Antiqua"/>
          <w:color w:val="000000"/>
        </w:rPr>
        <w:t>TongRenTang</w:t>
      </w:r>
      <w:proofErr w:type="spellEnd"/>
      <w:r w:rsidRPr="0003140E">
        <w:rPr>
          <w:rFonts w:ascii="Book Antiqua" w:eastAsia="Book Antiqua" w:hAnsi="Book Antiqua" w:cs="Book Antiqua"/>
          <w:color w:val="000000"/>
        </w:rPr>
        <w:t xml:space="preserve"> pharmacy. Briefly, all herbs were mixed and soaked for 30 min, then boil</w:t>
      </w:r>
      <w:r w:rsidR="00E60117">
        <w:rPr>
          <w:rFonts w:ascii="Book Antiqua" w:eastAsia="Book Antiqua" w:hAnsi="Book Antiqua" w:cs="Book Antiqua"/>
          <w:color w:val="000000"/>
        </w:rPr>
        <w:t>ed</w:t>
      </w:r>
      <w:r w:rsidRPr="0003140E">
        <w:rPr>
          <w:rFonts w:ascii="Book Antiqua" w:eastAsia="Book Antiqua" w:hAnsi="Book Antiqua" w:cs="Book Antiqua"/>
          <w:color w:val="000000"/>
        </w:rPr>
        <w:t xml:space="preserve"> in a casserole (1000 m</w:t>
      </w:r>
      <w:r w:rsidR="00273877">
        <w:rPr>
          <w:rFonts w:ascii="Book Antiqua" w:eastAsia="Book Antiqua" w:hAnsi="Book Antiqua" w:cs="Book Antiqua"/>
          <w:color w:val="000000"/>
        </w:rPr>
        <w:t>L</w:t>
      </w:r>
      <w:r w:rsidRPr="0003140E">
        <w:rPr>
          <w:rFonts w:ascii="Book Antiqua" w:eastAsia="Book Antiqua" w:hAnsi="Book Antiqua" w:cs="Book Antiqua"/>
          <w:color w:val="000000"/>
        </w:rPr>
        <w:t xml:space="preserve"> of distilled water) for 2 h. Subsequently, the supernatant was centrifuged at 8000 rpm (4293 </w:t>
      </w:r>
      <w:r w:rsidR="00B57E4D">
        <w:rPr>
          <w:rFonts w:ascii="Book Antiqua" w:eastAsia="Book Antiqua" w:hAnsi="Book Antiqua" w:cs="Book Antiqua"/>
          <w:color w:val="000000"/>
        </w:rPr>
        <w:t>×</w:t>
      </w:r>
      <w:r w:rsidRPr="0003140E">
        <w:rPr>
          <w:rFonts w:ascii="Book Antiqua" w:eastAsia="Book Antiqua" w:hAnsi="Book Antiqua" w:cs="Book Antiqua"/>
          <w:color w:val="000000"/>
        </w:rPr>
        <w:t xml:space="preserve"> g) for 30 min, at which point the whole procedure was repeated twice and the supernatants were mixed together and then evaporated to dryness. Finally, the precipitate was redissolved in distilled water to a concentration of 10 mg/mL and filtered </w:t>
      </w:r>
      <w:r w:rsidR="00E60117">
        <w:rPr>
          <w:rFonts w:ascii="Book Antiqua" w:eastAsia="Book Antiqua" w:hAnsi="Book Antiqua" w:cs="Book Antiqua"/>
          <w:color w:val="000000"/>
        </w:rPr>
        <w:t>using</w:t>
      </w:r>
      <w:r w:rsidRPr="0003140E">
        <w:rPr>
          <w:rFonts w:ascii="Book Antiqua" w:eastAsia="Book Antiqua" w:hAnsi="Book Antiqua" w:cs="Book Antiqua"/>
          <w:color w:val="000000"/>
        </w:rPr>
        <w:t xml:space="preserve"> a 0.22 </w:t>
      </w:r>
      <w:proofErr w:type="spellStart"/>
      <w:r w:rsidRPr="0003140E">
        <w:rPr>
          <w:rFonts w:ascii="Book Antiqua" w:eastAsia="Book Antiqua" w:hAnsi="Book Antiqua" w:cs="Book Antiqua"/>
          <w:color w:val="000000"/>
        </w:rPr>
        <w:t>μm</w:t>
      </w:r>
      <w:proofErr w:type="spellEnd"/>
      <w:r w:rsidRPr="0003140E">
        <w:rPr>
          <w:rFonts w:ascii="Book Antiqua" w:eastAsia="Book Antiqua" w:hAnsi="Book Antiqua" w:cs="Book Antiqua"/>
          <w:color w:val="000000"/>
        </w:rPr>
        <w:t xml:space="preserve"> pore-size filter and store</w:t>
      </w:r>
      <w:r w:rsidR="00E60117">
        <w:rPr>
          <w:rFonts w:ascii="Book Antiqua" w:eastAsia="Book Antiqua" w:hAnsi="Book Antiqua" w:cs="Book Antiqua"/>
          <w:color w:val="000000"/>
        </w:rPr>
        <w:t>d</w:t>
      </w:r>
      <w:r w:rsidRPr="0003140E">
        <w:rPr>
          <w:rFonts w:ascii="Book Antiqua" w:eastAsia="Book Antiqua" w:hAnsi="Book Antiqua" w:cs="Book Antiqua"/>
          <w:color w:val="000000"/>
        </w:rPr>
        <w:t xml:space="preserve"> at 4°C. </w:t>
      </w:r>
      <w:r w:rsidR="00E60117">
        <w:rPr>
          <w:rFonts w:ascii="Book Antiqua" w:eastAsia="Book Antiqua" w:hAnsi="Book Antiqua" w:cs="Book Antiqua"/>
          <w:color w:val="000000"/>
        </w:rPr>
        <w:t>The</w:t>
      </w:r>
      <w:r w:rsidRPr="0003140E">
        <w:rPr>
          <w:rFonts w:ascii="Book Antiqua" w:eastAsia="Book Antiqua" w:hAnsi="Book Antiqua" w:cs="Book Antiqua"/>
          <w:color w:val="000000"/>
        </w:rPr>
        <w:t xml:space="preserve"> active compound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w:t>
      </w:r>
      <w:proofErr w:type="spellStart"/>
      <w:r w:rsidRPr="0003140E">
        <w:rPr>
          <w:rFonts w:ascii="Book Antiqua" w:eastAsia="Book Antiqua" w:hAnsi="Book Antiqua" w:cs="Book Antiqua"/>
          <w:color w:val="000000"/>
        </w:rPr>
        <w:t>berberine</w:t>
      </w:r>
      <w:proofErr w:type="spellEnd"/>
      <w:r w:rsidRPr="0003140E">
        <w:rPr>
          <w:rFonts w:ascii="Book Antiqua" w:eastAsia="Book Antiqua" w:hAnsi="Book Antiqua" w:cs="Book Antiqua"/>
          <w:color w:val="000000"/>
        </w:rPr>
        <w:t xml:space="preserve"> hydrochloride) was a</w:t>
      </w:r>
      <w:r w:rsidR="00E60117">
        <w:rPr>
          <w:rFonts w:ascii="Book Antiqua" w:eastAsia="Book Antiqua" w:hAnsi="Book Antiqua" w:cs="Book Antiqua"/>
          <w:color w:val="000000"/>
        </w:rPr>
        <w:t>pproximately</w:t>
      </w:r>
      <w:r w:rsidRPr="0003140E">
        <w:rPr>
          <w:rFonts w:ascii="Book Antiqua" w:eastAsia="Book Antiqua" w:hAnsi="Book Antiqua" w:cs="Book Antiqua"/>
          <w:color w:val="000000"/>
        </w:rPr>
        <w:t xml:space="preserve"> 0.26 mg/mL, which was analyzed by high-performance liquid chromatography (Alliance 2695, </w:t>
      </w:r>
      <w:bookmarkStart w:id="1" w:name="OLE_LINK25"/>
      <w:r w:rsidRPr="0003140E">
        <w:rPr>
          <w:rFonts w:ascii="Book Antiqua" w:eastAsia="Book Antiqua" w:hAnsi="Book Antiqua" w:cs="Book Antiqua"/>
          <w:color w:val="000000"/>
        </w:rPr>
        <w:t>Waters</w:t>
      </w:r>
      <w:bookmarkEnd w:id="1"/>
      <w:r w:rsidRPr="0003140E">
        <w:rPr>
          <w:rFonts w:ascii="Book Antiqua" w:eastAsia="Book Antiqua" w:hAnsi="Book Antiqua" w:cs="Book Antiqua"/>
          <w:color w:val="000000"/>
        </w:rPr>
        <w:t xml:space="preserve">, </w:t>
      </w:r>
      <w:r w:rsidR="00DB3F75" w:rsidRPr="00DB3F75">
        <w:rPr>
          <w:rFonts w:ascii="Book Antiqua" w:eastAsia="Book Antiqua" w:hAnsi="Book Antiqua" w:cs="Book Antiqua"/>
          <w:color w:val="000000"/>
        </w:rPr>
        <w:t>Milford</w:t>
      </w:r>
      <w:r w:rsidR="00DB3F75">
        <w:rPr>
          <w:rFonts w:ascii="Book Antiqua" w:eastAsia="Book Antiqua" w:hAnsi="Book Antiqua" w:cs="Book Antiqua"/>
          <w:color w:val="000000"/>
        </w:rPr>
        <w:t xml:space="preserve">, MA, </w:t>
      </w:r>
      <w:r w:rsidRPr="0003140E">
        <w:rPr>
          <w:rFonts w:ascii="Book Antiqua" w:eastAsia="Book Antiqua" w:hAnsi="Book Antiqua" w:cs="Book Antiqua"/>
          <w:color w:val="000000"/>
        </w:rPr>
        <w:t>U</w:t>
      </w:r>
      <w:r w:rsidR="00B57E4D">
        <w:rPr>
          <w:rFonts w:ascii="Book Antiqua" w:eastAsia="Book Antiqua" w:hAnsi="Book Antiqua" w:cs="Book Antiqua"/>
          <w:color w:val="000000"/>
        </w:rPr>
        <w:t>nited States</w:t>
      </w:r>
      <w:r w:rsidRPr="0003140E">
        <w:rPr>
          <w:rFonts w:ascii="Book Antiqua" w:eastAsia="Book Antiqua" w:hAnsi="Book Antiqua" w:cs="Book Antiqua"/>
          <w:color w:val="000000"/>
        </w:rPr>
        <w:t xml:space="preserve">) on an </w:t>
      </w:r>
      <w:proofErr w:type="spellStart"/>
      <w:r w:rsidRPr="0003140E">
        <w:rPr>
          <w:rFonts w:ascii="Book Antiqua" w:eastAsia="Book Antiqua" w:hAnsi="Book Antiqua" w:cs="Book Antiqua"/>
          <w:color w:val="000000"/>
        </w:rPr>
        <w:t>Inertsil</w:t>
      </w:r>
      <w:proofErr w:type="spellEnd"/>
      <w:r w:rsidRPr="0003140E">
        <w:rPr>
          <w:rFonts w:ascii="Book Antiqua" w:eastAsia="Book Antiqua" w:hAnsi="Book Antiqua" w:cs="Book Antiqua"/>
          <w:color w:val="000000"/>
        </w:rPr>
        <w:t xml:space="preserve"> ODS-2 C18 analytical column (4.6 mm</w:t>
      </w:r>
      <w:r w:rsidRPr="0003140E">
        <w:rPr>
          <w:rFonts w:ascii="MS Gothic" w:eastAsia="MS Gothic" w:hAnsi="MS Gothic" w:cs="MS Gothic" w:hint="eastAsia"/>
          <w:color w:val="000000"/>
        </w:rPr>
        <w:t> </w:t>
      </w:r>
      <w:r w:rsidRPr="0003140E">
        <w:rPr>
          <w:rFonts w:ascii="Book Antiqua" w:eastAsia="Book Antiqua" w:hAnsi="Book Antiqua" w:cs="Book Antiqua"/>
          <w:color w:val="000000"/>
        </w:rPr>
        <w:t>×</w:t>
      </w:r>
      <w:r w:rsidRPr="0003140E">
        <w:rPr>
          <w:rFonts w:ascii="MS Gothic" w:eastAsia="MS Gothic" w:hAnsi="MS Gothic" w:cs="MS Gothic" w:hint="eastAsia"/>
          <w:color w:val="000000"/>
        </w:rPr>
        <w:t> </w:t>
      </w:r>
      <w:r w:rsidRPr="0003140E">
        <w:rPr>
          <w:rFonts w:ascii="Book Antiqua" w:eastAsia="Book Antiqua" w:hAnsi="Book Antiqua" w:cs="Book Antiqua"/>
          <w:color w:val="000000"/>
        </w:rPr>
        <w:t xml:space="preserve">250 mm, 5 </w:t>
      </w:r>
      <w:proofErr w:type="spellStart"/>
      <w:r w:rsidRPr="0003140E">
        <w:rPr>
          <w:rFonts w:ascii="Book Antiqua" w:eastAsia="Book Antiqua" w:hAnsi="Book Antiqua" w:cs="Book Antiqua"/>
          <w:color w:val="000000"/>
        </w:rPr>
        <w:t>μm</w:t>
      </w:r>
      <w:proofErr w:type="spellEnd"/>
      <w:r w:rsidRPr="0003140E">
        <w:rPr>
          <w:rFonts w:ascii="Book Antiqua" w:eastAsia="Book Antiqua" w:hAnsi="Book Antiqua" w:cs="Book Antiqua"/>
          <w:color w:val="000000"/>
        </w:rPr>
        <w:t xml:space="preserve">) with a detection wavelength of 345 nm. It was eluted with acetonitrile-0.05 </w:t>
      </w:r>
      <w:proofErr w:type="spellStart"/>
      <w:r w:rsidRPr="0003140E">
        <w:rPr>
          <w:rFonts w:ascii="Book Antiqua" w:eastAsia="Book Antiqua" w:hAnsi="Book Antiqua" w:cs="Book Antiqua"/>
          <w:color w:val="000000"/>
        </w:rPr>
        <w:t>mo</w:t>
      </w:r>
      <w:r w:rsidR="00273877">
        <w:rPr>
          <w:rFonts w:ascii="Book Antiqua" w:eastAsia="Book Antiqua" w:hAnsi="Book Antiqua" w:cs="Book Antiqua"/>
          <w:color w:val="000000"/>
        </w:rPr>
        <w:t>L</w:t>
      </w:r>
      <w:proofErr w:type="spellEnd"/>
      <w:r w:rsidRPr="0003140E">
        <w:rPr>
          <w:rFonts w:ascii="Book Antiqua" w:eastAsia="Book Antiqua" w:hAnsi="Book Antiqua" w:cs="Book Antiqua"/>
          <w:color w:val="000000"/>
        </w:rPr>
        <w:t>/L phosphoric acid aqueous solution (50:50), the flow rate was 1.0 mL/min, and the column temperature was 30°C.</w:t>
      </w:r>
    </w:p>
    <w:p w14:paraId="238822C9" w14:textId="77777777" w:rsidR="00A77B3E" w:rsidRPr="0003140E" w:rsidRDefault="00A77B3E" w:rsidP="0003140E">
      <w:pPr>
        <w:spacing w:line="360" w:lineRule="auto"/>
        <w:jc w:val="both"/>
        <w:rPr>
          <w:rFonts w:ascii="Book Antiqua" w:hAnsi="Book Antiqua"/>
        </w:rPr>
      </w:pPr>
    </w:p>
    <w:p w14:paraId="38AB303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Wound-healing and </w:t>
      </w:r>
      <w:proofErr w:type="spellStart"/>
      <w:r w:rsidRPr="0003140E">
        <w:rPr>
          <w:rFonts w:ascii="Book Antiqua" w:eastAsia="Book Antiqua" w:hAnsi="Book Antiqua" w:cs="Book Antiqua"/>
          <w:b/>
          <w:bCs/>
          <w:i/>
          <w:iCs/>
          <w:color w:val="000000"/>
        </w:rPr>
        <w:t>transwell</w:t>
      </w:r>
      <w:proofErr w:type="spellEnd"/>
      <w:r w:rsidRPr="0003140E">
        <w:rPr>
          <w:rFonts w:ascii="Book Antiqua" w:eastAsia="Book Antiqua" w:hAnsi="Book Antiqua" w:cs="Book Antiqua"/>
          <w:b/>
          <w:bCs/>
          <w:i/>
          <w:iCs/>
          <w:color w:val="000000"/>
        </w:rPr>
        <w:t xml:space="preserve"> invasion assay</w:t>
      </w:r>
    </w:p>
    <w:p w14:paraId="1A668F58" w14:textId="7064FF1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For </w:t>
      </w:r>
      <w:r w:rsidR="00E60117">
        <w:rPr>
          <w:rFonts w:ascii="Book Antiqua" w:eastAsia="Book Antiqua" w:hAnsi="Book Antiqua" w:cs="Book Antiqua"/>
          <w:color w:val="000000"/>
        </w:rPr>
        <w:t xml:space="preserve">the </w:t>
      </w:r>
      <w:r w:rsidRPr="0003140E">
        <w:rPr>
          <w:rFonts w:ascii="Book Antiqua" w:eastAsia="Book Antiqua" w:hAnsi="Book Antiqua" w:cs="Book Antiqua"/>
          <w:color w:val="000000"/>
        </w:rPr>
        <w:t xml:space="preserve">wound healing assay, we treated cells with different concentrations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(50 and 100 </w:t>
      </w:r>
      <w:proofErr w:type="spellStart"/>
      <w:r w:rsidRPr="0003140E">
        <w:rPr>
          <w:rFonts w:ascii="Book Antiqua" w:eastAsia="Book Antiqua" w:hAnsi="Book Antiqua" w:cs="Book Antiqua"/>
          <w:color w:val="000000"/>
        </w:rPr>
        <w:t>μg</w:t>
      </w:r>
      <w:proofErr w:type="spellEnd"/>
      <w:r w:rsidRPr="0003140E">
        <w:rPr>
          <w:rFonts w:ascii="Book Antiqua" w:eastAsia="Book Antiqua" w:hAnsi="Book Antiqua" w:cs="Book Antiqua"/>
          <w:color w:val="000000"/>
        </w:rPr>
        <w:t xml:space="preserve">/mL for PLC/PRF/5 cells, 100 and 200 </w:t>
      </w:r>
      <w:proofErr w:type="spellStart"/>
      <w:r w:rsidRPr="0003140E">
        <w:rPr>
          <w:rFonts w:ascii="Book Antiqua" w:eastAsia="Book Antiqua" w:hAnsi="Book Antiqua" w:cs="Book Antiqua"/>
          <w:color w:val="000000"/>
        </w:rPr>
        <w:t>μg</w:t>
      </w:r>
      <w:proofErr w:type="spellEnd"/>
      <w:r w:rsidRPr="0003140E">
        <w:rPr>
          <w:rFonts w:ascii="Book Antiqua" w:eastAsia="Book Antiqua" w:hAnsi="Book Antiqua" w:cs="Book Antiqua"/>
          <w:color w:val="000000"/>
        </w:rPr>
        <w:t>/m</w:t>
      </w:r>
      <w:r w:rsidR="00B57E4D">
        <w:rPr>
          <w:rFonts w:ascii="Book Antiqua" w:eastAsia="Book Antiqua" w:hAnsi="Book Antiqua" w:cs="Book Antiqua"/>
          <w:color w:val="000000"/>
        </w:rPr>
        <w:t>L</w:t>
      </w:r>
      <w:r w:rsidRPr="0003140E">
        <w:rPr>
          <w:rFonts w:ascii="Book Antiqua" w:eastAsia="Book Antiqua" w:hAnsi="Book Antiqua" w:cs="Book Antiqua"/>
          <w:color w:val="000000"/>
        </w:rPr>
        <w:t xml:space="preserve"> for HepG2 cells) and then analyzed wound </w:t>
      </w:r>
      <w:proofErr w:type="gramStart"/>
      <w:r w:rsidRPr="0003140E">
        <w:rPr>
          <w:rFonts w:ascii="Book Antiqua" w:eastAsia="Book Antiqua" w:hAnsi="Book Antiqua" w:cs="Book Antiqua"/>
          <w:color w:val="000000"/>
        </w:rPr>
        <w:t>healing</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40-42]</w:t>
      </w:r>
      <w:r w:rsidRPr="0003140E">
        <w:rPr>
          <w:rFonts w:ascii="Book Antiqua" w:eastAsia="Book Antiqua" w:hAnsi="Book Antiqua" w:cs="Book Antiqua"/>
          <w:color w:val="000000"/>
        </w:rPr>
        <w:t xml:space="preserve">. On the other hand, for </w:t>
      </w:r>
      <w:proofErr w:type="spellStart"/>
      <w:r w:rsidRPr="0003140E">
        <w:rPr>
          <w:rFonts w:ascii="Book Antiqua" w:eastAsia="Book Antiqua" w:hAnsi="Book Antiqua" w:cs="Book Antiqua"/>
          <w:color w:val="000000"/>
        </w:rPr>
        <w:t>transwell</w:t>
      </w:r>
      <w:proofErr w:type="spellEnd"/>
      <w:r w:rsidRPr="0003140E">
        <w:rPr>
          <w:rFonts w:ascii="Book Antiqua" w:eastAsia="Book Antiqua" w:hAnsi="Book Antiqua" w:cs="Book Antiqua"/>
          <w:color w:val="000000"/>
        </w:rPr>
        <w:t xml:space="preserve"> invasion assay, we treated HCC cells (1</w:t>
      </w:r>
      <w:r w:rsidR="00B57E4D">
        <w:rPr>
          <w:rFonts w:ascii="Book Antiqua" w:eastAsia="Book Antiqua" w:hAnsi="Book Antiqua" w:cs="Book Antiqua"/>
          <w:color w:val="000000"/>
        </w:rPr>
        <w:t xml:space="preserve"> </w:t>
      </w:r>
      <w:r w:rsidRPr="0003140E">
        <w:rPr>
          <w:rFonts w:ascii="Book Antiqua" w:eastAsia="Book Antiqua" w:hAnsi="Book Antiqua" w:cs="Book Antiqua"/>
          <w:color w:val="000000"/>
        </w:rPr>
        <w:t>×</w:t>
      </w:r>
      <w:r w:rsidR="00B57E4D">
        <w:rPr>
          <w:rFonts w:ascii="Book Antiqua" w:eastAsia="Book Antiqua" w:hAnsi="Book Antiqua" w:cs="Book Antiqua"/>
          <w:color w:val="000000"/>
        </w:rPr>
        <w:t xml:space="preserve"> </w:t>
      </w:r>
      <w:r w:rsidRPr="0003140E">
        <w:rPr>
          <w:rFonts w:ascii="Book Antiqua" w:eastAsia="Book Antiqua" w:hAnsi="Book Antiqua" w:cs="Book Antiqua"/>
          <w:color w:val="000000"/>
        </w:rPr>
        <w:t>10</w:t>
      </w:r>
      <w:r w:rsidRPr="0003140E">
        <w:rPr>
          <w:rFonts w:ascii="Book Antiqua" w:eastAsia="Book Antiqua" w:hAnsi="Book Antiqua" w:cs="Book Antiqua"/>
          <w:color w:val="000000"/>
          <w:vertAlign w:val="superscript"/>
        </w:rPr>
        <w:t>5</w:t>
      </w:r>
      <w:r w:rsidRPr="0003140E">
        <w:rPr>
          <w:rFonts w:ascii="Book Antiqua" w:eastAsia="Book Antiqua" w:hAnsi="Book Antiqua" w:cs="Book Antiqua"/>
          <w:color w:val="000000"/>
        </w:rPr>
        <w:t xml:space="preserve"> cells/well) under different conditions, then fixed them with 4% paraformaldehyde for 2 h, followed by staining the invaded cells with crystal violet solution for 30 min. Finally, we counted the stained cells under an optical microscope.</w:t>
      </w:r>
    </w:p>
    <w:p w14:paraId="6B95EE1F" w14:textId="77777777" w:rsidR="00A77B3E" w:rsidRPr="0003140E" w:rsidRDefault="00A77B3E" w:rsidP="0003140E">
      <w:pPr>
        <w:spacing w:line="360" w:lineRule="auto"/>
        <w:jc w:val="both"/>
        <w:rPr>
          <w:rFonts w:ascii="Book Antiqua" w:hAnsi="Book Antiqua"/>
        </w:rPr>
      </w:pPr>
    </w:p>
    <w:p w14:paraId="71DCFC37" w14:textId="6201C2BB" w:rsidR="00A77B3E" w:rsidRPr="0003140E" w:rsidRDefault="0068349D" w:rsidP="0003140E">
      <w:pPr>
        <w:spacing w:line="360" w:lineRule="auto"/>
        <w:jc w:val="both"/>
        <w:rPr>
          <w:rFonts w:ascii="Book Antiqua" w:hAnsi="Book Antiqua"/>
        </w:rPr>
      </w:pPr>
      <w:r>
        <w:rPr>
          <w:rFonts w:ascii="Book Antiqua" w:eastAsia="Book Antiqua" w:hAnsi="Book Antiqua" w:cs="Book Antiqua"/>
          <w:b/>
          <w:bCs/>
          <w:i/>
          <w:iCs/>
          <w:color w:val="000000"/>
        </w:rPr>
        <w:t>S</w:t>
      </w:r>
      <w:r w:rsidR="00451A88" w:rsidRPr="0003140E">
        <w:rPr>
          <w:rFonts w:ascii="Book Antiqua" w:eastAsia="Book Antiqua" w:hAnsi="Book Antiqua" w:cs="Book Antiqua"/>
          <w:b/>
          <w:bCs/>
          <w:i/>
          <w:iCs/>
          <w:color w:val="000000"/>
        </w:rPr>
        <w:t>iRNA transfection</w:t>
      </w:r>
    </w:p>
    <w:p w14:paraId="45C4CBFB" w14:textId="64E45A58" w:rsidR="00A77B3E" w:rsidRPr="0003140E" w:rsidRDefault="0068349D" w:rsidP="0003140E">
      <w:pPr>
        <w:spacing w:line="360" w:lineRule="auto"/>
        <w:jc w:val="both"/>
        <w:rPr>
          <w:rFonts w:ascii="Book Antiqua" w:hAnsi="Book Antiqua"/>
        </w:rPr>
      </w:pPr>
      <w:r>
        <w:rPr>
          <w:rFonts w:ascii="Book Antiqua" w:eastAsia="Book Antiqua" w:hAnsi="Book Antiqua" w:cs="Book Antiqua"/>
          <w:color w:val="000000"/>
        </w:rPr>
        <w:t>S</w:t>
      </w:r>
      <w:r w:rsidR="00451A88" w:rsidRPr="0003140E">
        <w:rPr>
          <w:rFonts w:ascii="Book Antiqua" w:eastAsia="Book Antiqua" w:hAnsi="Book Antiqua" w:cs="Book Antiqua"/>
          <w:color w:val="000000"/>
        </w:rPr>
        <w:t xml:space="preserve">iRNA targeting CCNB1 (CCNB1-siRNA, GAAUUCUGCACUAGUUCAA), was designed and synthesized by Nanjing </w:t>
      </w:r>
      <w:proofErr w:type="spellStart"/>
      <w:r w:rsidR="00451A88" w:rsidRPr="0003140E">
        <w:rPr>
          <w:rFonts w:ascii="Book Antiqua" w:eastAsia="Book Antiqua" w:hAnsi="Book Antiqua" w:cs="Book Antiqua"/>
          <w:color w:val="000000"/>
        </w:rPr>
        <w:t>InvivoGene</w:t>
      </w:r>
      <w:proofErr w:type="spellEnd"/>
      <w:r w:rsidR="00451A88" w:rsidRPr="0003140E">
        <w:rPr>
          <w:rFonts w:ascii="Book Antiqua" w:eastAsia="Book Antiqua" w:hAnsi="Book Antiqua" w:cs="Book Antiqua"/>
          <w:color w:val="000000"/>
        </w:rPr>
        <w:t xml:space="preserve"> Biotechnology Co., Ltd. (Nanjing, China). When the cells reached 70</w:t>
      </w:r>
      <w:r w:rsidRPr="0003140E">
        <w:rPr>
          <w:rFonts w:ascii="Book Antiqua" w:eastAsia="Book Antiqua" w:hAnsi="Book Antiqua" w:cs="Book Antiqua"/>
          <w:color w:val="000000"/>
        </w:rPr>
        <w:t>%</w:t>
      </w:r>
      <w:r w:rsidR="00451A88" w:rsidRPr="0003140E">
        <w:rPr>
          <w:rFonts w:ascii="Book Antiqua" w:eastAsia="Book Antiqua" w:hAnsi="Book Antiqua" w:cs="Book Antiqua"/>
          <w:color w:val="000000"/>
        </w:rPr>
        <w:t>-80% confluence, we performed siRNA transfection using Lipofectamine 2000 (Invitrogen, U</w:t>
      </w:r>
      <w:r w:rsidR="000D2115">
        <w:rPr>
          <w:rFonts w:ascii="Book Antiqua" w:eastAsia="Book Antiqua" w:hAnsi="Book Antiqua" w:cs="Book Antiqua"/>
          <w:color w:val="000000"/>
        </w:rPr>
        <w:t>nited States</w:t>
      </w:r>
      <w:r w:rsidR="00451A88" w:rsidRPr="0003140E">
        <w:rPr>
          <w:rFonts w:ascii="Book Antiqua" w:eastAsia="Book Antiqua" w:hAnsi="Book Antiqua" w:cs="Book Antiqua"/>
          <w:color w:val="000000"/>
        </w:rPr>
        <w:t>) according to the manufacturer's instructions.</w:t>
      </w:r>
    </w:p>
    <w:p w14:paraId="29D23BB8" w14:textId="77777777" w:rsidR="00A77B3E" w:rsidRPr="0003140E" w:rsidRDefault="00A77B3E" w:rsidP="0003140E">
      <w:pPr>
        <w:spacing w:line="360" w:lineRule="auto"/>
        <w:jc w:val="both"/>
        <w:rPr>
          <w:rFonts w:ascii="Book Antiqua" w:hAnsi="Book Antiqua"/>
        </w:rPr>
      </w:pPr>
    </w:p>
    <w:p w14:paraId="0149CC0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Cell apoptosis analysis</w:t>
      </w:r>
    </w:p>
    <w:p w14:paraId="0724D547" w14:textId="6F47181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To identify apoptotic cells, HCC cells were treated under different conditions. Using an Annexin V-</w:t>
      </w:r>
      <w:r w:rsidR="000D2115" w:rsidRPr="000D2115">
        <w:rPr>
          <w:rFonts w:ascii="Book Antiqua" w:eastAsia="Book Antiqua" w:hAnsi="Book Antiqua" w:cs="Book Antiqua"/>
          <w:color w:val="000000"/>
        </w:rPr>
        <w:t>fluorescein</w:t>
      </w:r>
      <w:r w:rsidR="000D2115">
        <w:rPr>
          <w:rFonts w:ascii="Book Antiqua" w:eastAsia="Book Antiqua" w:hAnsi="Book Antiqua" w:cs="Book Antiqua"/>
          <w:color w:val="000000"/>
        </w:rPr>
        <w:t xml:space="preserve"> </w:t>
      </w:r>
      <w:r w:rsidR="000D2115" w:rsidRPr="000D2115">
        <w:rPr>
          <w:rFonts w:ascii="Book Antiqua" w:eastAsia="Book Antiqua" w:hAnsi="Book Antiqua" w:cs="Book Antiqua"/>
          <w:color w:val="000000"/>
        </w:rPr>
        <w:t>isothiocyanate</w:t>
      </w:r>
      <w:r w:rsidRPr="0003140E">
        <w:rPr>
          <w:rFonts w:ascii="Book Antiqua" w:eastAsia="Book Antiqua" w:hAnsi="Book Antiqua" w:cs="Book Antiqua"/>
          <w:color w:val="000000"/>
        </w:rPr>
        <w:t xml:space="preserve"> Apoptosis Detection kit (Thermo Fisher Scientific, Waltham, MA</w:t>
      </w:r>
      <w:r w:rsidR="00DB3F75">
        <w:rPr>
          <w:rFonts w:ascii="Book Antiqua" w:eastAsia="Book Antiqua" w:hAnsi="Book Antiqua" w:cs="Book Antiqua"/>
          <w:color w:val="000000"/>
        </w:rPr>
        <w:t>, United States</w:t>
      </w:r>
      <w:r w:rsidRPr="0003140E">
        <w:rPr>
          <w:rFonts w:ascii="Book Antiqua" w:eastAsia="Book Antiqua" w:hAnsi="Book Antiqua" w:cs="Book Antiqua"/>
          <w:color w:val="000000"/>
        </w:rPr>
        <w:t xml:space="preserve">) after 48 h, we performed Annexin V and PI staining. </w:t>
      </w:r>
      <w:r w:rsidR="00E60117">
        <w:rPr>
          <w:rFonts w:ascii="Book Antiqua" w:eastAsia="Book Antiqua" w:hAnsi="Book Antiqua" w:cs="Book Antiqua"/>
          <w:color w:val="000000"/>
        </w:rPr>
        <w:t>C</w:t>
      </w:r>
      <w:r w:rsidRPr="0003140E">
        <w:rPr>
          <w:rFonts w:ascii="Book Antiqua" w:eastAsia="Book Antiqua" w:hAnsi="Book Antiqua" w:cs="Book Antiqua"/>
          <w:color w:val="000000"/>
        </w:rPr>
        <w:t>ell apoptosis was detected using a flow cytometer (</w:t>
      </w:r>
      <w:r w:rsidR="000D2115" w:rsidRPr="000D2115">
        <w:rPr>
          <w:rFonts w:ascii="Book Antiqua" w:eastAsia="Book Antiqua" w:hAnsi="Book Antiqua" w:cs="Book Antiqua"/>
          <w:color w:val="000000"/>
        </w:rPr>
        <w:t>arachidonyl-2'-chloroethylamide</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NovoCyteTM</w:t>
      </w:r>
      <w:proofErr w:type="spellEnd"/>
      <w:r w:rsidRPr="0003140E">
        <w:rPr>
          <w:rFonts w:ascii="Book Antiqua" w:eastAsia="Book Antiqua" w:hAnsi="Book Antiqua" w:cs="Book Antiqua"/>
          <w:color w:val="000000"/>
        </w:rPr>
        <w:t>).</w:t>
      </w:r>
    </w:p>
    <w:p w14:paraId="2B16C921" w14:textId="77777777" w:rsidR="00A77B3E" w:rsidRPr="0003140E" w:rsidRDefault="00A77B3E" w:rsidP="0003140E">
      <w:pPr>
        <w:spacing w:line="360" w:lineRule="auto"/>
        <w:jc w:val="both"/>
        <w:rPr>
          <w:rFonts w:ascii="Book Antiqua" w:hAnsi="Book Antiqua"/>
        </w:rPr>
      </w:pPr>
    </w:p>
    <w:p w14:paraId="242ECF2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Cell cycle analysis</w:t>
      </w:r>
    </w:p>
    <w:p w14:paraId="32CD7999" w14:textId="554E8FF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Cells were seeded (4</w:t>
      </w:r>
      <w:r w:rsidR="000D2115">
        <w:rPr>
          <w:rFonts w:ascii="Book Antiqua" w:eastAsia="Book Antiqua" w:hAnsi="Book Antiqua" w:cs="Book Antiqua"/>
          <w:color w:val="000000"/>
        </w:rPr>
        <w:t xml:space="preserve"> </w:t>
      </w:r>
      <w:r w:rsidRPr="0003140E">
        <w:rPr>
          <w:rFonts w:ascii="Book Antiqua" w:eastAsia="Book Antiqua" w:hAnsi="Book Antiqua" w:cs="Book Antiqua"/>
          <w:color w:val="000000"/>
        </w:rPr>
        <w:t>×</w:t>
      </w:r>
      <w:r w:rsidR="000D2115">
        <w:rPr>
          <w:rFonts w:ascii="Book Antiqua" w:eastAsia="Book Antiqua" w:hAnsi="Book Antiqua" w:cs="Book Antiqua"/>
          <w:color w:val="000000"/>
        </w:rPr>
        <w:t xml:space="preserve"> </w:t>
      </w:r>
      <w:r w:rsidRPr="0003140E">
        <w:rPr>
          <w:rFonts w:ascii="Book Antiqua" w:eastAsia="Book Antiqua" w:hAnsi="Book Antiqua" w:cs="Book Antiqua"/>
          <w:color w:val="000000"/>
        </w:rPr>
        <w:t>10</w:t>
      </w:r>
      <w:r w:rsidRPr="0003140E">
        <w:rPr>
          <w:rFonts w:ascii="Book Antiqua" w:eastAsia="Book Antiqua" w:hAnsi="Book Antiqua" w:cs="Book Antiqua"/>
          <w:color w:val="000000"/>
          <w:vertAlign w:val="superscript"/>
        </w:rPr>
        <w:t>5</w:t>
      </w:r>
      <w:r w:rsidRPr="0003140E">
        <w:rPr>
          <w:rFonts w:ascii="Book Antiqua" w:eastAsia="Book Antiqua" w:hAnsi="Book Antiqua" w:cs="Book Antiqua"/>
          <w:color w:val="000000"/>
        </w:rPr>
        <w:t xml:space="preserve"> cells/well) in 60</w:t>
      </w:r>
      <w:r w:rsidR="000D2115">
        <w:rPr>
          <w:rFonts w:ascii="Book Antiqua" w:eastAsia="Book Antiqua" w:hAnsi="Book Antiqua" w:cs="Book Antiqua"/>
          <w:color w:val="000000"/>
        </w:rPr>
        <w:t xml:space="preserve"> </w:t>
      </w:r>
      <w:r w:rsidRPr="0003140E">
        <w:rPr>
          <w:rFonts w:ascii="Book Antiqua" w:eastAsia="Book Antiqua" w:hAnsi="Book Antiqua" w:cs="Book Antiqua"/>
          <w:color w:val="000000"/>
        </w:rPr>
        <w:t>mm dishes with 10% FBS and incubated overnight at 37°C in a 5% CO</w:t>
      </w:r>
      <w:r w:rsidRPr="0003140E">
        <w:rPr>
          <w:rFonts w:ascii="Book Antiqua" w:eastAsia="Book Antiqua" w:hAnsi="Book Antiqua" w:cs="Book Antiqua"/>
          <w:color w:val="000000"/>
          <w:vertAlign w:val="subscript"/>
        </w:rPr>
        <w:t>2</w:t>
      </w:r>
      <w:r w:rsidRPr="0003140E">
        <w:rPr>
          <w:rFonts w:ascii="Book Antiqua" w:eastAsia="Book Antiqua" w:hAnsi="Book Antiqua" w:cs="Book Antiqua"/>
          <w:color w:val="000000"/>
        </w:rPr>
        <w:t xml:space="preserve"> incubator. The HCC cells were </w:t>
      </w:r>
      <w:r w:rsidR="00E60117">
        <w:rPr>
          <w:rFonts w:ascii="Book Antiqua" w:eastAsia="Book Antiqua" w:hAnsi="Book Antiqua" w:cs="Book Antiqua"/>
          <w:color w:val="000000"/>
        </w:rPr>
        <w:t xml:space="preserve">then </w:t>
      </w:r>
      <w:r w:rsidRPr="0003140E">
        <w:rPr>
          <w:rFonts w:ascii="Book Antiqua" w:eastAsia="Book Antiqua" w:hAnsi="Book Antiqua" w:cs="Book Antiqua"/>
          <w:color w:val="000000"/>
        </w:rPr>
        <w:t xml:space="preserve">treated under different conditions (48 h). The cells were collected, incubated in ice-cold 70% ethanol, and fixed overnight at 4°C. The cells were then washed twice with </w:t>
      </w:r>
      <w:r w:rsidR="000D2115" w:rsidRPr="000D2115">
        <w:rPr>
          <w:rFonts w:ascii="Book Antiqua" w:eastAsia="Book Antiqua" w:hAnsi="Book Antiqua" w:cs="Book Antiqua"/>
          <w:color w:val="000000"/>
        </w:rPr>
        <w:t>poly</w:t>
      </w:r>
      <w:r w:rsidR="000D2115">
        <w:rPr>
          <w:rFonts w:ascii="Book Antiqua" w:eastAsia="Book Antiqua" w:hAnsi="Book Antiqua" w:cs="Book Antiqua"/>
          <w:color w:val="000000"/>
        </w:rPr>
        <w:t xml:space="preserve"> </w:t>
      </w:r>
      <w:r w:rsidR="000D2115" w:rsidRPr="000D2115">
        <w:rPr>
          <w:rFonts w:ascii="Book Antiqua" w:eastAsia="Book Antiqua" w:hAnsi="Book Antiqua" w:cs="Book Antiqua"/>
          <w:color w:val="000000"/>
        </w:rPr>
        <w:t xml:space="preserve">(butylene </w:t>
      </w:r>
      <w:r w:rsidR="000D2115" w:rsidRPr="000D2115">
        <w:rPr>
          <w:rFonts w:ascii="Book Antiqua" w:eastAsia="Book Antiqua" w:hAnsi="Book Antiqua" w:cs="Book Antiqua"/>
          <w:color w:val="000000"/>
        </w:rPr>
        <w:lastRenderedPageBreak/>
        <w:t>succinate)</w:t>
      </w:r>
      <w:r w:rsidR="000D2115" w:rsidRPr="0003140E">
        <w:rPr>
          <w:rFonts w:ascii="Book Antiqua" w:eastAsia="Book Antiqua" w:hAnsi="Book Antiqua" w:cs="Book Antiqua"/>
          <w:color w:val="000000"/>
        </w:rPr>
        <w:t xml:space="preserve"> </w:t>
      </w:r>
      <w:r w:rsidR="000D2115">
        <w:rPr>
          <w:rFonts w:ascii="Book Antiqua" w:eastAsia="Book Antiqua" w:hAnsi="Book Antiqua" w:cs="Book Antiqua"/>
          <w:color w:val="000000"/>
        </w:rPr>
        <w:t>(</w:t>
      </w:r>
      <w:r w:rsidRPr="0003140E">
        <w:rPr>
          <w:rFonts w:ascii="Book Antiqua" w:eastAsia="Book Antiqua" w:hAnsi="Book Antiqua" w:cs="Book Antiqua"/>
          <w:color w:val="000000"/>
        </w:rPr>
        <w:t>PBS</w:t>
      </w:r>
      <w:r w:rsidR="000D2115">
        <w:rPr>
          <w:rFonts w:ascii="Book Antiqua" w:eastAsia="Book Antiqua" w:hAnsi="Book Antiqua" w:cs="Book Antiqua"/>
          <w:color w:val="000000"/>
        </w:rPr>
        <w:t>)</w:t>
      </w:r>
      <w:r w:rsidRPr="0003140E">
        <w:rPr>
          <w:rFonts w:ascii="Book Antiqua" w:eastAsia="Book Antiqua" w:hAnsi="Book Antiqua" w:cs="Book Antiqua"/>
          <w:color w:val="000000"/>
        </w:rPr>
        <w:t xml:space="preserve"> and incubated with 20 mg/mL RNase A and 200 mg/mL propidium iodide in PBS at room temperature for 30 min in the dark. Finally, flow cytometry was used for the analysis.</w:t>
      </w:r>
    </w:p>
    <w:p w14:paraId="0FBEB8CA" w14:textId="77777777" w:rsidR="00A77B3E" w:rsidRPr="0003140E" w:rsidRDefault="00A77B3E" w:rsidP="0003140E">
      <w:pPr>
        <w:spacing w:line="360" w:lineRule="auto"/>
        <w:jc w:val="both"/>
        <w:rPr>
          <w:rFonts w:ascii="Book Antiqua" w:hAnsi="Book Antiqua"/>
        </w:rPr>
      </w:pPr>
    </w:p>
    <w:p w14:paraId="22C3E32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Western blotting analysis</w:t>
      </w:r>
    </w:p>
    <w:p w14:paraId="4FEF29F9" w14:textId="5FB9E1F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HCC cells in the logarithmic phase were seeded in a 10 cm dish. When the cells occupied 80% of the dish, they were treated with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for 24 h in culture medium containing 10% FBS. The harvested cells were </w:t>
      </w:r>
      <w:r w:rsidR="00E60117">
        <w:rPr>
          <w:rFonts w:ascii="Book Antiqua" w:eastAsia="Book Antiqua" w:hAnsi="Book Antiqua" w:cs="Book Antiqua"/>
          <w:color w:val="000000"/>
        </w:rPr>
        <w:t xml:space="preserve">then </w:t>
      </w:r>
      <w:r w:rsidRPr="0003140E">
        <w:rPr>
          <w:rFonts w:ascii="Book Antiqua" w:eastAsia="Book Antiqua" w:hAnsi="Book Antiqua" w:cs="Book Antiqua"/>
          <w:color w:val="000000"/>
        </w:rPr>
        <w:t xml:space="preserve">disrupted, and the protein concentration was determined using a dye-binding protein assay kit according to the manufacturer’s instruction manual. After centrifugation at 12000 rpm (9660 </w:t>
      </w:r>
      <w:r w:rsidR="000D2115">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Pr="00DB3F75">
        <w:rPr>
          <w:rFonts w:ascii="Book Antiqua" w:eastAsia="Book Antiqua" w:hAnsi="Book Antiqua" w:cs="Book Antiqua"/>
          <w:i/>
          <w:iCs/>
          <w:color w:val="000000"/>
        </w:rPr>
        <w:t>g</w:t>
      </w:r>
      <w:r w:rsidRPr="0003140E">
        <w:rPr>
          <w:rFonts w:ascii="Book Antiqua" w:eastAsia="Book Antiqua" w:hAnsi="Book Antiqua" w:cs="Book Antiqua"/>
          <w:color w:val="000000"/>
        </w:rPr>
        <w:t xml:space="preserve">) for 30 min, the supernatants were collected for protein measurement. After the samples were immersed in water at a temperature of 95°C for 10 min, the proteins were separated using gel electrophoresis and transferred to a </w:t>
      </w:r>
      <w:r w:rsidR="000D2115" w:rsidRPr="000D2115">
        <w:rPr>
          <w:rFonts w:ascii="Book Antiqua" w:eastAsia="Book Antiqua" w:hAnsi="Book Antiqua" w:cs="Book Antiqua"/>
          <w:color w:val="000000"/>
        </w:rPr>
        <w:t>polyvinylidene</w:t>
      </w:r>
      <w:r w:rsidR="000D2115">
        <w:rPr>
          <w:rFonts w:ascii="Book Antiqua" w:eastAsia="Book Antiqua" w:hAnsi="Book Antiqua" w:cs="Book Antiqua"/>
          <w:color w:val="000000"/>
        </w:rPr>
        <w:t xml:space="preserve"> </w:t>
      </w:r>
      <w:r w:rsidR="000D2115" w:rsidRPr="000D2115">
        <w:rPr>
          <w:rFonts w:ascii="Book Antiqua" w:eastAsia="Book Antiqua" w:hAnsi="Book Antiqua" w:cs="Book Antiqua"/>
          <w:color w:val="000000"/>
        </w:rPr>
        <w:t>fluoride</w:t>
      </w:r>
      <w:r w:rsidRPr="0003140E">
        <w:rPr>
          <w:rFonts w:ascii="Book Antiqua" w:eastAsia="Book Antiqua" w:hAnsi="Book Antiqua" w:cs="Book Antiqua"/>
          <w:color w:val="000000"/>
        </w:rPr>
        <w:t xml:space="preserve"> membrane. Thereafter, the membranes were incubated overnight at 4°C with the primary antibody </w:t>
      </w:r>
      <w:r w:rsidR="000D2115">
        <w:rPr>
          <w:rFonts w:ascii="Book Antiqua" w:eastAsia="Book Antiqua" w:hAnsi="Book Antiqua" w:cs="Book Antiqua"/>
          <w:color w:val="000000"/>
        </w:rPr>
        <w:t>[</w:t>
      </w:r>
      <w:r w:rsidRPr="0003140E">
        <w:rPr>
          <w:rFonts w:ascii="Book Antiqua" w:eastAsia="Book Antiqua" w:hAnsi="Book Antiqua" w:cs="Book Antiqua"/>
          <w:color w:val="000000"/>
        </w:rPr>
        <w:t xml:space="preserve">Rabbit monoclonal </w:t>
      </w:r>
      <w:r w:rsidR="000D2115">
        <w:rPr>
          <w:rFonts w:ascii="Book Antiqua" w:eastAsia="Book Antiqua" w:hAnsi="Book Antiqua" w:cs="Book Antiqua"/>
          <w:color w:val="000000"/>
        </w:rPr>
        <w:t>(</w:t>
      </w:r>
      <w:r w:rsidRPr="0003140E">
        <w:rPr>
          <w:rFonts w:ascii="Book Antiqua" w:eastAsia="Book Antiqua" w:hAnsi="Book Antiqua" w:cs="Book Antiqua"/>
          <w:color w:val="000000"/>
        </w:rPr>
        <w:t>Y106</w:t>
      </w:r>
      <w:r w:rsidR="000D2115">
        <w:rPr>
          <w:rFonts w:ascii="Book Antiqua" w:eastAsia="Book Antiqua" w:hAnsi="Book Antiqua" w:cs="Book Antiqua"/>
          <w:color w:val="000000"/>
        </w:rPr>
        <w:t>)</w:t>
      </w:r>
      <w:r w:rsidRPr="0003140E">
        <w:rPr>
          <w:rFonts w:ascii="Book Antiqua" w:eastAsia="Book Antiqua" w:hAnsi="Book Antiqua" w:cs="Book Antiqua"/>
          <w:color w:val="000000"/>
        </w:rPr>
        <w:t xml:space="preserve"> to Cyclin B1, ab32053, 1/30000 dilution, Abcam, U</w:t>
      </w:r>
      <w:r w:rsidR="000D2115">
        <w:rPr>
          <w:rFonts w:ascii="Book Antiqua" w:eastAsia="Book Antiqua" w:hAnsi="Book Antiqua" w:cs="Book Antiqua"/>
          <w:color w:val="000000"/>
        </w:rPr>
        <w:t>nited States]</w:t>
      </w:r>
      <w:r w:rsidRPr="0003140E">
        <w:rPr>
          <w:rFonts w:ascii="Book Antiqua" w:eastAsia="Book Antiqua" w:hAnsi="Book Antiqua" w:cs="Book Antiqua"/>
          <w:color w:val="000000"/>
        </w:rPr>
        <w:t xml:space="preserve"> and then further incubated with the secondary antibody (Goat Anti-Rabbit </w:t>
      </w:r>
      <w:r w:rsidR="000D2115" w:rsidRPr="000D2115">
        <w:rPr>
          <w:rFonts w:ascii="Book Antiqua" w:eastAsia="Book Antiqua" w:hAnsi="Book Antiqua" w:cs="Book Antiqua"/>
          <w:color w:val="000000"/>
        </w:rPr>
        <w:t>immunoglobulin</w:t>
      </w:r>
      <w:r w:rsidR="000D2115">
        <w:rPr>
          <w:rFonts w:ascii="Book Antiqua" w:eastAsia="Book Antiqua" w:hAnsi="Book Antiqua" w:cs="Book Antiqua"/>
          <w:color w:val="000000"/>
        </w:rPr>
        <w:t xml:space="preserve"> </w:t>
      </w:r>
      <w:r w:rsidR="000D2115" w:rsidRPr="000D2115">
        <w:rPr>
          <w:rFonts w:ascii="Book Antiqua" w:eastAsia="Book Antiqua" w:hAnsi="Book Antiqua" w:cs="Book Antiqua"/>
          <w:color w:val="000000"/>
        </w:rPr>
        <w:t>G</w:t>
      </w:r>
      <w:r w:rsidRPr="0003140E">
        <w:rPr>
          <w:rFonts w:ascii="Book Antiqua" w:eastAsia="Book Antiqua" w:hAnsi="Book Antiqua" w:cs="Book Antiqua"/>
          <w:color w:val="000000"/>
        </w:rPr>
        <w:t xml:space="preserve"> H&amp;L (</w:t>
      </w:r>
      <w:r w:rsidR="000D2115" w:rsidRPr="000D2115">
        <w:rPr>
          <w:rFonts w:ascii="Book Antiqua" w:eastAsia="Book Antiqua" w:hAnsi="Book Antiqua" w:cs="Book Antiqua"/>
          <w:color w:val="000000"/>
        </w:rPr>
        <w:t>horseradish peroxidase</w:t>
      </w:r>
      <w:r w:rsidRPr="0003140E">
        <w:rPr>
          <w:rFonts w:ascii="Book Antiqua" w:eastAsia="Book Antiqua" w:hAnsi="Book Antiqua" w:cs="Book Antiqua"/>
          <w:color w:val="000000"/>
        </w:rPr>
        <w:t xml:space="preserve">), ab205718, 1/5000 dilution, Abcam, </w:t>
      </w:r>
      <w:r w:rsidR="000D2115" w:rsidRPr="0003140E">
        <w:rPr>
          <w:rFonts w:ascii="Book Antiqua" w:eastAsia="Book Antiqua" w:hAnsi="Book Antiqua" w:cs="Book Antiqua"/>
          <w:color w:val="000000"/>
        </w:rPr>
        <w:t>U</w:t>
      </w:r>
      <w:r w:rsidR="000D2115">
        <w:rPr>
          <w:rFonts w:ascii="Book Antiqua" w:eastAsia="Book Antiqua" w:hAnsi="Book Antiqua" w:cs="Book Antiqua"/>
          <w:color w:val="000000"/>
        </w:rPr>
        <w:t>nited States</w:t>
      </w:r>
      <w:r w:rsidRPr="0003140E">
        <w:rPr>
          <w:rFonts w:ascii="Book Antiqua" w:eastAsia="Book Antiqua" w:hAnsi="Book Antiqua" w:cs="Book Antiqua"/>
          <w:color w:val="000000"/>
        </w:rPr>
        <w:t xml:space="preserve">). The results were </w:t>
      </w:r>
      <w:r w:rsidR="00BC12D0">
        <w:rPr>
          <w:rFonts w:ascii="Book Antiqua" w:eastAsia="Book Antiqua" w:hAnsi="Book Antiqua" w:cs="Book Antiqua"/>
          <w:color w:val="000000"/>
        </w:rPr>
        <w:t xml:space="preserve">then </w:t>
      </w:r>
      <w:r w:rsidRPr="0003140E">
        <w:rPr>
          <w:rFonts w:ascii="Book Antiqua" w:eastAsia="Book Antiqua" w:hAnsi="Book Antiqua" w:cs="Book Antiqua"/>
          <w:color w:val="000000"/>
        </w:rPr>
        <w:t>observed after X</w:t>
      </w:r>
      <w:r w:rsidR="000D2115">
        <w:rPr>
          <w:rFonts w:ascii="SimSun" w:eastAsia="SimSun" w:hAnsi="SimSun" w:cs="SimSun" w:hint="eastAsia"/>
          <w:color w:val="000000"/>
          <w:lang w:eastAsia="zh-CN"/>
        </w:rPr>
        <w:t>-</w:t>
      </w:r>
      <w:r w:rsidRPr="0003140E">
        <w:rPr>
          <w:rFonts w:ascii="Book Antiqua" w:eastAsia="Book Antiqua" w:hAnsi="Book Antiqua" w:cs="Book Antiqua"/>
          <w:color w:val="000000"/>
        </w:rPr>
        <w:t>ray exposure, development, and fixation of membranes in a dark environment.</w:t>
      </w:r>
    </w:p>
    <w:p w14:paraId="252A17E1" w14:textId="77777777" w:rsidR="00A77B3E" w:rsidRPr="0003140E" w:rsidRDefault="00A77B3E" w:rsidP="0003140E">
      <w:pPr>
        <w:spacing w:line="360" w:lineRule="auto"/>
        <w:jc w:val="both"/>
        <w:rPr>
          <w:rFonts w:ascii="Book Antiqua" w:hAnsi="Book Antiqua"/>
        </w:rPr>
      </w:pPr>
    </w:p>
    <w:p w14:paraId="5AE2C96F"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Statistical analysis</w:t>
      </w:r>
    </w:p>
    <w:p w14:paraId="49569817" w14:textId="1C8D4C6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Based on three independent experiments, data are expressed as mean ± SEM. All statistical analyses were implemented using R software version 3.5.0 (R Foundation for Statistical Computing, Vienna, Austria) and GraphPad Prism version 8.0.1 (GraphPad Software Inc., </w:t>
      </w:r>
      <w:r w:rsidR="000D2115" w:rsidRPr="0003140E">
        <w:rPr>
          <w:rFonts w:ascii="Book Antiqua" w:eastAsia="Book Antiqua" w:hAnsi="Book Antiqua" w:cs="Book Antiqua"/>
          <w:color w:val="000000"/>
        </w:rPr>
        <w:t>U</w:t>
      </w:r>
      <w:r w:rsidR="000D2115">
        <w:rPr>
          <w:rFonts w:ascii="Book Antiqua" w:eastAsia="Book Antiqua" w:hAnsi="Book Antiqua" w:cs="Book Antiqua"/>
          <w:color w:val="000000"/>
        </w:rPr>
        <w:t>nited States</w:t>
      </w:r>
      <w:r w:rsidRPr="0003140E">
        <w:rPr>
          <w:rFonts w:ascii="Book Antiqua" w:eastAsia="Book Antiqua" w:hAnsi="Book Antiqua" w:cs="Book Antiqua"/>
          <w:color w:val="000000"/>
        </w:rPr>
        <w:t xml:space="preserve">). If not specified above, a level of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0.05 was considered statistically significant.</w:t>
      </w:r>
    </w:p>
    <w:p w14:paraId="1A15925C" w14:textId="77777777" w:rsidR="00A77B3E" w:rsidRPr="0003140E" w:rsidRDefault="00A77B3E" w:rsidP="0003140E">
      <w:pPr>
        <w:spacing w:line="360" w:lineRule="auto"/>
        <w:jc w:val="both"/>
        <w:rPr>
          <w:rFonts w:ascii="Book Antiqua" w:hAnsi="Book Antiqua"/>
        </w:rPr>
      </w:pPr>
    </w:p>
    <w:p w14:paraId="489C8B6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RESULTS</w:t>
      </w:r>
    </w:p>
    <w:p w14:paraId="389C6F7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Identification of DEGs in HCC</w:t>
      </w:r>
    </w:p>
    <w:p w14:paraId="646D16E6" w14:textId="1886813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lastRenderedPageBreak/>
        <w:t xml:space="preserve">We conducted this study as illustrated in the flow chart (Figure 1). To identify the common DEGs in the TCGA and GEO datasets, we performed differential gene analysis on the two datasets. We identified a total of 7667 </w:t>
      </w:r>
      <w:r w:rsidR="003D63B1">
        <w:rPr>
          <w:rFonts w:ascii="Book Antiqua" w:eastAsia="Book Antiqua" w:hAnsi="Book Antiqua" w:cs="Book Antiqua"/>
          <w:color w:val="000000"/>
        </w:rPr>
        <w:t>DEG</w:t>
      </w:r>
      <w:r w:rsidRPr="0003140E">
        <w:rPr>
          <w:rFonts w:ascii="Book Antiqua" w:eastAsia="Book Antiqua" w:hAnsi="Book Antiqua" w:cs="Book Antiqua"/>
          <w:color w:val="000000"/>
        </w:rPr>
        <w:t>s at the mRNA level in tumor tissues (</w:t>
      </w:r>
      <w:r w:rsidRPr="0003140E">
        <w:rPr>
          <w:rFonts w:ascii="Book Antiqua" w:eastAsia="Book Antiqua" w:hAnsi="Book Antiqua" w:cs="Book Antiqua"/>
          <w:i/>
          <w:iCs/>
          <w:color w:val="000000"/>
        </w:rPr>
        <w:t>n</w:t>
      </w:r>
      <w:r w:rsidRPr="0003140E">
        <w:rPr>
          <w:rFonts w:ascii="Book Antiqua" w:eastAsia="Book Antiqua" w:hAnsi="Book Antiqua" w:cs="Book Antiqua"/>
          <w:color w:val="000000"/>
        </w:rPr>
        <w:t xml:space="preserve"> = 374) compared with normal tissues (</w:t>
      </w:r>
      <w:r w:rsidRPr="0003140E">
        <w:rPr>
          <w:rFonts w:ascii="Book Antiqua" w:eastAsia="Book Antiqua" w:hAnsi="Book Antiqua" w:cs="Book Antiqua"/>
          <w:i/>
          <w:iCs/>
          <w:color w:val="000000"/>
        </w:rPr>
        <w:t>n</w:t>
      </w:r>
      <w:r w:rsidRPr="0003140E">
        <w:rPr>
          <w:rFonts w:ascii="Book Antiqua" w:eastAsia="Book Antiqua" w:hAnsi="Book Antiqua" w:cs="Book Antiqua"/>
          <w:color w:val="000000"/>
        </w:rPr>
        <w:t xml:space="preserve"> = 50) based on the analysis of the TCGA dataset (Figure 2A). On the other hand, we identified a total of 1299 </w:t>
      </w:r>
      <w:r w:rsidR="003D63B1">
        <w:rPr>
          <w:rFonts w:ascii="Book Antiqua" w:eastAsia="Book Antiqua" w:hAnsi="Book Antiqua" w:cs="Book Antiqua"/>
          <w:color w:val="000000"/>
        </w:rPr>
        <w:t>DEG</w:t>
      </w:r>
      <w:r w:rsidRPr="0003140E">
        <w:rPr>
          <w:rFonts w:ascii="Book Antiqua" w:eastAsia="Book Antiqua" w:hAnsi="Book Antiqua" w:cs="Book Antiqua"/>
          <w:color w:val="000000"/>
        </w:rPr>
        <w:t>s at the mRNA level in tumor tissues (</w:t>
      </w:r>
      <w:r w:rsidRPr="0003140E">
        <w:rPr>
          <w:rFonts w:ascii="Book Antiqua" w:eastAsia="Book Antiqua" w:hAnsi="Book Antiqua" w:cs="Book Antiqua"/>
          <w:i/>
          <w:iCs/>
          <w:color w:val="000000"/>
        </w:rPr>
        <w:t>n</w:t>
      </w:r>
      <w:r w:rsidRPr="0003140E">
        <w:rPr>
          <w:rFonts w:ascii="Book Antiqua" w:eastAsia="Book Antiqua" w:hAnsi="Book Antiqua" w:cs="Book Antiqua"/>
          <w:color w:val="000000"/>
        </w:rPr>
        <w:t xml:space="preserve"> = 93) compared with normal tissues (</w:t>
      </w:r>
      <w:r w:rsidRPr="0003140E">
        <w:rPr>
          <w:rFonts w:ascii="Book Antiqua" w:eastAsia="Book Antiqua" w:hAnsi="Book Antiqua" w:cs="Book Antiqua"/>
          <w:i/>
          <w:iCs/>
          <w:color w:val="000000"/>
        </w:rPr>
        <w:t>n</w:t>
      </w:r>
      <w:r w:rsidRPr="0003140E">
        <w:rPr>
          <w:rFonts w:ascii="Book Antiqua" w:eastAsia="Book Antiqua" w:hAnsi="Book Antiqua" w:cs="Book Antiqua"/>
          <w:color w:val="000000"/>
        </w:rPr>
        <w:t xml:space="preserve"> = 41) according to the GEO dataset analysis (Figure 2B). In summary, these results show an overlap of 838 DEGs (Figure 2C), between the TCGA and GEO datasets.</w:t>
      </w:r>
    </w:p>
    <w:p w14:paraId="48145A42" w14:textId="77777777" w:rsidR="00A77B3E" w:rsidRPr="0003140E" w:rsidRDefault="00A77B3E" w:rsidP="0003140E">
      <w:pPr>
        <w:spacing w:line="360" w:lineRule="auto"/>
        <w:jc w:val="both"/>
        <w:rPr>
          <w:rFonts w:ascii="Book Antiqua" w:hAnsi="Book Antiqua"/>
        </w:rPr>
      </w:pPr>
    </w:p>
    <w:p w14:paraId="4FD7749C"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Identification of bioactive compounds in </w:t>
      </w:r>
      <w:proofErr w:type="spellStart"/>
      <w:r w:rsidRPr="0003140E">
        <w:rPr>
          <w:rFonts w:ascii="Book Antiqua" w:eastAsia="Book Antiqua" w:hAnsi="Book Antiqua" w:cs="Book Antiqua"/>
          <w:b/>
          <w:bCs/>
          <w:i/>
          <w:iCs/>
          <w:color w:val="000000"/>
        </w:rPr>
        <w:t>Huanglian</w:t>
      </w:r>
      <w:proofErr w:type="spellEnd"/>
      <w:r w:rsidRPr="0003140E">
        <w:rPr>
          <w:rFonts w:ascii="Book Antiqua" w:eastAsia="Book Antiqua" w:hAnsi="Book Antiqua" w:cs="Book Antiqua"/>
          <w:b/>
          <w:bCs/>
          <w:i/>
          <w:iCs/>
          <w:color w:val="000000"/>
        </w:rPr>
        <w:t xml:space="preserve"> decoction</w:t>
      </w:r>
    </w:p>
    <w:p w14:paraId="17A16E53" w14:textId="7B1733C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The four main active ingredients in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are </w:t>
      </w:r>
      <w:proofErr w:type="spellStart"/>
      <w:r w:rsidRPr="00DB3F75">
        <w:rPr>
          <w:rFonts w:ascii="Book Antiqua" w:eastAsia="Book Antiqua" w:hAnsi="Book Antiqua" w:cs="Book Antiqua"/>
          <w:i/>
          <w:iCs/>
          <w:color w:val="000000"/>
        </w:rPr>
        <w:t>Coptidis</w:t>
      </w:r>
      <w:proofErr w:type="spellEnd"/>
      <w:r w:rsidRPr="00DB3F75">
        <w:rPr>
          <w:rFonts w:ascii="Book Antiqua" w:eastAsia="Book Antiqua" w:hAnsi="Book Antiqua" w:cs="Book Antiqua"/>
          <w:i/>
          <w:iCs/>
          <w:color w:val="000000"/>
        </w:rPr>
        <w:t xml:space="preserve"> </w:t>
      </w:r>
      <w:proofErr w:type="spellStart"/>
      <w:r w:rsidRPr="00DB3F75">
        <w:rPr>
          <w:rFonts w:ascii="Book Antiqua" w:eastAsia="Book Antiqua" w:hAnsi="Book Antiqua" w:cs="Book Antiqua"/>
          <w:i/>
          <w:iCs/>
          <w:color w:val="000000"/>
        </w:rPr>
        <w:t>Rhizoma</w:t>
      </w:r>
      <w:proofErr w:type="spellEnd"/>
      <w:r w:rsidRPr="0003140E">
        <w:rPr>
          <w:rFonts w:ascii="Book Antiqua" w:eastAsia="Book Antiqua" w:hAnsi="Book Antiqua" w:cs="Book Antiqua"/>
          <w:color w:val="000000"/>
        </w:rPr>
        <w:t xml:space="preserve">, </w:t>
      </w:r>
      <w:proofErr w:type="spellStart"/>
      <w:r w:rsidRPr="00DB3F75">
        <w:rPr>
          <w:rFonts w:ascii="Book Antiqua" w:eastAsia="Book Antiqua" w:hAnsi="Book Antiqua" w:cs="Book Antiqua"/>
          <w:i/>
          <w:iCs/>
          <w:color w:val="000000"/>
        </w:rPr>
        <w:t>Zingiberis</w:t>
      </w:r>
      <w:proofErr w:type="spellEnd"/>
      <w:r w:rsidRPr="00DB3F75">
        <w:rPr>
          <w:rFonts w:ascii="Book Antiqua" w:eastAsia="Book Antiqua" w:hAnsi="Book Antiqua" w:cs="Book Antiqua"/>
          <w:i/>
          <w:iCs/>
          <w:color w:val="000000"/>
        </w:rPr>
        <w:t xml:space="preserve"> </w:t>
      </w:r>
      <w:proofErr w:type="spellStart"/>
      <w:r w:rsidRPr="00DB3F75">
        <w:rPr>
          <w:rFonts w:ascii="Book Antiqua" w:eastAsia="Book Antiqua" w:hAnsi="Book Antiqua" w:cs="Book Antiqua"/>
          <w:i/>
          <w:iCs/>
          <w:color w:val="000000"/>
        </w:rPr>
        <w:t>Rhizoma</w:t>
      </w:r>
      <w:proofErr w:type="spellEnd"/>
      <w:r w:rsidRPr="0003140E">
        <w:rPr>
          <w:rFonts w:ascii="Book Antiqua" w:eastAsia="Book Antiqua" w:hAnsi="Book Antiqua" w:cs="Book Antiqua"/>
          <w:color w:val="000000"/>
        </w:rPr>
        <w:t xml:space="preserve">, </w:t>
      </w:r>
      <w:r w:rsidRPr="00DB3F75">
        <w:rPr>
          <w:rFonts w:ascii="Book Antiqua" w:eastAsia="Book Antiqua" w:hAnsi="Book Antiqua" w:cs="Book Antiqua"/>
          <w:i/>
          <w:iCs/>
          <w:color w:val="000000"/>
        </w:rPr>
        <w:t xml:space="preserve">Folium </w:t>
      </w:r>
      <w:proofErr w:type="spellStart"/>
      <w:r w:rsidRPr="00DB3F75">
        <w:rPr>
          <w:rFonts w:ascii="Book Antiqua" w:eastAsia="Book Antiqua" w:hAnsi="Book Antiqua" w:cs="Book Antiqua"/>
          <w:i/>
          <w:iCs/>
          <w:color w:val="000000"/>
        </w:rPr>
        <w:t>Artemisiae</w:t>
      </w:r>
      <w:proofErr w:type="spellEnd"/>
      <w:r w:rsidRPr="00DB3F75">
        <w:rPr>
          <w:rFonts w:ascii="Book Antiqua" w:eastAsia="Book Antiqua" w:hAnsi="Book Antiqua" w:cs="Book Antiqua"/>
          <w:i/>
          <w:iCs/>
          <w:color w:val="000000"/>
        </w:rPr>
        <w:t xml:space="preserve"> </w:t>
      </w:r>
      <w:proofErr w:type="spellStart"/>
      <w:r w:rsidRPr="00DB3F75">
        <w:rPr>
          <w:rFonts w:ascii="Book Antiqua" w:eastAsia="Book Antiqua" w:hAnsi="Book Antiqua" w:cs="Book Antiqua"/>
          <w:i/>
          <w:iCs/>
          <w:color w:val="000000"/>
        </w:rPr>
        <w:t>Argyi</w:t>
      </w:r>
      <w:proofErr w:type="spellEnd"/>
      <w:r w:rsidRPr="0003140E">
        <w:rPr>
          <w:rFonts w:ascii="Book Antiqua" w:eastAsia="Book Antiqua" w:hAnsi="Book Antiqua" w:cs="Book Antiqua"/>
          <w:color w:val="000000"/>
        </w:rPr>
        <w:t xml:space="preserve">, and </w:t>
      </w:r>
      <w:proofErr w:type="spellStart"/>
      <w:r w:rsidRPr="00DB3F75">
        <w:rPr>
          <w:rFonts w:ascii="Book Antiqua" w:eastAsia="Book Antiqua" w:hAnsi="Book Antiqua" w:cs="Book Antiqua"/>
          <w:i/>
          <w:iCs/>
          <w:color w:val="000000"/>
        </w:rPr>
        <w:t>Mume</w:t>
      </w:r>
      <w:proofErr w:type="spellEnd"/>
      <w:r w:rsidRPr="00DB3F75">
        <w:rPr>
          <w:rFonts w:ascii="Book Antiqua" w:eastAsia="Book Antiqua" w:hAnsi="Book Antiqua" w:cs="Book Antiqua"/>
          <w:i/>
          <w:iCs/>
          <w:color w:val="000000"/>
        </w:rPr>
        <w:t xml:space="preserve"> Fructus</w:t>
      </w:r>
      <w:r w:rsidRPr="0003140E">
        <w:rPr>
          <w:rFonts w:ascii="Book Antiqua" w:eastAsia="Book Antiqua" w:hAnsi="Book Antiqua" w:cs="Book Antiqua"/>
          <w:color w:val="000000"/>
        </w:rPr>
        <w:t xml:space="preserve">. We retrieved the main chemical constituents of the four components from the TCMSP analytical platform and selected OB ≥ 30% and DL index ≥ 0.18 to determine the </w:t>
      </w:r>
      <w:proofErr w:type="spellStart"/>
      <w:r w:rsidRPr="0003140E">
        <w:rPr>
          <w:rFonts w:ascii="Book Antiqua" w:eastAsia="Book Antiqua" w:hAnsi="Book Antiqua" w:cs="Book Antiqua"/>
          <w:color w:val="000000"/>
        </w:rPr>
        <w:t>druggability</w:t>
      </w:r>
      <w:proofErr w:type="spellEnd"/>
      <w:r w:rsidRPr="0003140E">
        <w:rPr>
          <w:rFonts w:ascii="Book Antiqua" w:eastAsia="Book Antiqua" w:hAnsi="Book Antiqua" w:cs="Book Antiqua"/>
          <w:color w:val="000000"/>
        </w:rPr>
        <w:t xml:space="preserve"> of the compounds. Overall, we identified 765 bioactive compounds of the four main herbs, which were reduced to 24 after deleting duplicates (Supplementary Table 1).</w:t>
      </w:r>
    </w:p>
    <w:p w14:paraId="27121DFA" w14:textId="77777777" w:rsidR="00A77B3E" w:rsidRPr="0003140E" w:rsidRDefault="00A77B3E" w:rsidP="0003140E">
      <w:pPr>
        <w:spacing w:line="360" w:lineRule="auto"/>
        <w:jc w:val="both"/>
        <w:rPr>
          <w:rFonts w:ascii="Book Antiqua" w:hAnsi="Book Antiqua"/>
        </w:rPr>
      </w:pPr>
    </w:p>
    <w:p w14:paraId="7D14BFA8" w14:textId="77777777" w:rsidR="00A77B3E" w:rsidRPr="0003140E" w:rsidRDefault="00451A88" w:rsidP="0003140E">
      <w:pPr>
        <w:spacing w:line="360" w:lineRule="auto"/>
        <w:jc w:val="both"/>
        <w:rPr>
          <w:rFonts w:ascii="Book Antiqua" w:hAnsi="Book Antiqua"/>
        </w:rPr>
      </w:pPr>
      <w:proofErr w:type="spellStart"/>
      <w:r w:rsidRPr="0003140E">
        <w:rPr>
          <w:rFonts w:ascii="Book Antiqua" w:eastAsia="Book Antiqua" w:hAnsi="Book Antiqua" w:cs="Book Antiqua"/>
          <w:b/>
          <w:bCs/>
          <w:i/>
          <w:iCs/>
          <w:color w:val="000000"/>
        </w:rPr>
        <w:t>Huanglian</w:t>
      </w:r>
      <w:proofErr w:type="spellEnd"/>
      <w:r w:rsidRPr="0003140E">
        <w:rPr>
          <w:rFonts w:ascii="Book Antiqua" w:eastAsia="Book Antiqua" w:hAnsi="Book Antiqua" w:cs="Book Antiqua"/>
          <w:b/>
          <w:bCs/>
          <w:i/>
          <w:iCs/>
          <w:color w:val="000000"/>
        </w:rPr>
        <w:t xml:space="preserve"> decoction network analysis and PPI network analysis</w:t>
      </w:r>
    </w:p>
    <w:p w14:paraId="200986F2" w14:textId="36AB1A2F"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further understand the target genes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we constructed a regulatory network. First, the DEGs of disease and the target gene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were subjected to intersection analysis, and 19 common genes were found (Figure 3A</w:t>
      </w:r>
      <w:r w:rsidR="00273877">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Supplementary Table 2). Then, we constructed the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decoction-compound, compound-target genes, and target gene-disease networks. As shown in Figure 3B, we uncovered 5 biologically active substances (Quercetin, </w:t>
      </w:r>
      <w:proofErr w:type="spellStart"/>
      <w:r w:rsidRPr="0003140E">
        <w:rPr>
          <w:rFonts w:ascii="Book Antiqua" w:eastAsia="Book Antiqua" w:hAnsi="Book Antiqua" w:cs="Book Antiqua"/>
          <w:color w:val="000000"/>
        </w:rPr>
        <w:t>Stigmasterol</w:t>
      </w:r>
      <w:proofErr w:type="spellEnd"/>
      <w:r w:rsidRPr="0003140E">
        <w:rPr>
          <w:rFonts w:ascii="Book Antiqua" w:eastAsia="Book Antiqua" w:hAnsi="Book Antiqua" w:cs="Book Antiqua"/>
          <w:color w:val="000000"/>
        </w:rPr>
        <w:t>, beta-</w:t>
      </w:r>
      <w:proofErr w:type="spellStart"/>
      <w:r w:rsidRPr="0003140E">
        <w:rPr>
          <w:rFonts w:ascii="Book Antiqua" w:eastAsia="Book Antiqua" w:hAnsi="Book Antiqua" w:cs="Book Antiqua"/>
          <w:color w:val="000000"/>
        </w:rPr>
        <w:t>sitosterol</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Worenine</w:t>
      </w:r>
      <w:proofErr w:type="spellEnd"/>
      <w:r w:rsidRPr="0003140E">
        <w:rPr>
          <w:rFonts w:ascii="Book Antiqua" w:eastAsia="Book Antiqua" w:hAnsi="Book Antiqua" w:cs="Book Antiqua"/>
          <w:color w:val="000000"/>
        </w:rPr>
        <w:t xml:space="preserve">, and </w:t>
      </w:r>
      <w:proofErr w:type="spellStart"/>
      <w:r w:rsidRPr="0003140E">
        <w:rPr>
          <w:rFonts w:ascii="Book Antiqua" w:eastAsia="Book Antiqua" w:hAnsi="Book Antiqua" w:cs="Book Antiqua"/>
          <w:color w:val="000000"/>
        </w:rPr>
        <w:t>kaempferol</w:t>
      </w:r>
      <w:proofErr w:type="spellEnd"/>
      <w:r w:rsidRPr="0003140E">
        <w:rPr>
          <w:rFonts w:ascii="Book Antiqua" w:eastAsia="Book Antiqua" w:hAnsi="Book Antiqua" w:cs="Book Antiqua"/>
          <w:color w:val="000000"/>
        </w:rPr>
        <w:t>) and 19 target genes (</w:t>
      </w:r>
      <w:r w:rsidRPr="00EE6410">
        <w:rPr>
          <w:rFonts w:ascii="Book Antiqua" w:eastAsia="Book Antiqua" w:hAnsi="Book Antiqua" w:cs="Book Antiqua"/>
          <w:i/>
          <w:iCs/>
          <w:color w:val="000000"/>
        </w:rPr>
        <w:t>HSPB1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CYP1A2</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BIRC5</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NQO1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FOS</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CHEK1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TOP2A</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E2F1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CHEK2</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MAP2</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SERPINE1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ADH1C</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AKR1C3</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IGFBP3</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CYP3A4</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MMP9</w:t>
      </w:r>
      <w:r w:rsidRPr="0003140E">
        <w:rPr>
          <w:rFonts w:ascii="Book Antiqua" w:eastAsia="Book Antiqua" w:hAnsi="Book Antiqua" w:cs="Book Antiqua"/>
          <w:color w:val="000000"/>
        </w:rPr>
        <w:t xml:space="preserve">, and </w:t>
      </w:r>
      <w:r w:rsidRPr="00EE6410">
        <w:rPr>
          <w:rFonts w:ascii="Book Antiqua" w:eastAsia="Book Antiqua" w:hAnsi="Book Antiqua" w:cs="Book Antiqua"/>
          <w:i/>
          <w:iCs/>
          <w:color w:val="000000"/>
        </w:rPr>
        <w:t>PARP1</w:t>
      </w:r>
      <w:r w:rsidRPr="0003140E">
        <w:rPr>
          <w:rFonts w:ascii="Book Antiqua" w:eastAsia="Book Antiqua" w:hAnsi="Book Antiqua" w:cs="Book Antiqua"/>
          <w:color w:val="000000"/>
        </w:rPr>
        <w:t>). Finally, we constructed a protein interaction network for these 19 genes (Figure 3C) and screened the top 10 genes according to the number of nodes (Figure 3D).</w:t>
      </w:r>
    </w:p>
    <w:p w14:paraId="288AAF95" w14:textId="77777777" w:rsidR="00A77B3E" w:rsidRPr="0003140E" w:rsidRDefault="00A77B3E" w:rsidP="0003140E">
      <w:pPr>
        <w:spacing w:line="360" w:lineRule="auto"/>
        <w:jc w:val="both"/>
        <w:rPr>
          <w:rFonts w:ascii="Book Antiqua" w:hAnsi="Book Antiqua"/>
        </w:rPr>
      </w:pPr>
    </w:p>
    <w:p w14:paraId="6B7EAD69"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Analysis of the expression levels of hub genes and survival analysis</w:t>
      </w:r>
    </w:p>
    <w:p w14:paraId="75CF7D84" w14:textId="16DB0145"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In all, 10 genes were identified as hub genes. The survival analysis of the hub genes was evaluated using a Kaplan-Meier curve (Figure 4). Overall, we identified 7 genes that were significantly associated with prognosis </w:t>
      </w:r>
      <w:r w:rsidR="005722C1">
        <w:rPr>
          <w:rFonts w:ascii="Book Antiqua" w:eastAsia="Book Antiqua" w:hAnsi="Book Antiqua" w:cs="Book Antiqua"/>
          <w:color w:val="000000"/>
        </w:rPr>
        <w:t>[</w:t>
      </w:r>
      <w:r w:rsidRPr="005722C1">
        <w:rPr>
          <w:rFonts w:ascii="Book Antiqua" w:eastAsia="Book Antiqua" w:hAnsi="Book Antiqua" w:cs="Book Antiqua"/>
          <w:i/>
          <w:iCs/>
          <w:color w:val="000000"/>
        </w:rPr>
        <w:t>E2F1</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0.005), </w:t>
      </w:r>
      <w:r w:rsidRPr="005722C1">
        <w:rPr>
          <w:rFonts w:ascii="Book Antiqua" w:eastAsia="Book Antiqua" w:hAnsi="Book Antiqua" w:cs="Book Antiqua"/>
          <w:i/>
          <w:iCs/>
          <w:color w:val="000000"/>
        </w:rPr>
        <w:t>MMP9</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0.014), </w:t>
      </w:r>
      <w:r w:rsidRPr="005722C1">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1.36e-04), </w:t>
      </w:r>
      <w:r w:rsidRPr="005722C1">
        <w:rPr>
          <w:rFonts w:ascii="Book Antiqua" w:eastAsia="Book Antiqua" w:hAnsi="Book Antiqua" w:cs="Book Antiqua"/>
          <w:i/>
          <w:iCs/>
          <w:color w:val="000000"/>
        </w:rPr>
        <w:t>CHEK1</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 xml:space="preserve">P </w:t>
      </w:r>
      <w:r w:rsidRPr="0003140E">
        <w:rPr>
          <w:rFonts w:ascii="Book Antiqua" w:eastAsia="Book Antiqua" w:hAnsi="Book Antiqua" w:cs="Book Antiqua"/>
          <w:color w:val="000000"/>
        </w:rPr>
        <w:t>= 7.838e-04),</w:t>
      </w:r>
      <w:r w:rsidRPr="005722C1">
        <w:rPr>
          <w:rFonts w:ascii="Book Antiqua" w:eastAsia="Book Antiqua" w:hAnsi="Book Antiqua" w:cs="Book Antiqua"/>
          <w:i/>
          <w:iCs/>
          <w:color w:val="000000"/>
        </w:rPr>
        <w:t xml:space="preserve"> CCNB1</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0.002), </w:t>
      </w:r>
      <w:r w:rsidRPr="005722C1">
        <w:rPr>
          <w:rFonts w:ascii="Book Antiqua" w:eastAsia="Book Antiqua" w:hAnsi="Book Antiqua" w:cs="Book Antiqua"/>
          <w:i/>
          <w:iCs/>
          <w:color w:val="000000"/>
        </w:rPr>
        <w:t>BIRC5</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4.06e-05), and </w:t>
      </w:r>
      <w:r w:rsidRPr="005722C1">
        <w:rPr>
          <w:rFonts w:ascii="Book Antiqua" w:eastAsia="Book Antiqua" w:hAnsi="Book Antiqua" w:cs="Book Antiqua"/>
          <w:i/>
          <w:iCs/>
          <w:color w:val="000000"/>
        </w:rPr>
        <w:t>TOP2A</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0.001)</w:t>
      </w:r>
      <w:r w:rsidR="005722C1">
        <w:rPr>
          <w:rFonts w:ascii="Book Antiqua" w:eastAsia="Book Antiqua" w:hAnsi="Book Antiqua" w:cs="Book Antiqua"/>
          <w:color w:val="000000"/>
        </w:rPr>
        <w:t>]</w:t>
      </w:r>
      <w:r w:rsidRPr="0003140E">
        <w:rPr>
          <w:rFonts w:ascii="Book Antiqua" w:eastAsia="Book Antiqua" w:hAnsi="Book Antiqua" w:cs="Book Antiqua"/>
          <w:color w:val="000000"/>
        </w:rPr>
        <w:t xml:space="preserve">. We then analyzed the expression of these genes in tumors and normal tissues and found that all except </w:t>
      </w:r>
      <w:r w:rsidRPr="00273877">
        <w:rPr>
          <w:rFonts w:ascii="Book Antiqua" w:eastAsia="Book Antiqua" w:hAnsi="Book Antiqua" w:cs="Book Antiqua"/>
          <w:i/>
          <w:iCs/>
          <w:color w:val="000000"/>
        </w:rPr>
        <w:t>FOS</w:t>
      </w:r>
      <w:r w:rsidRPr="0003140E">
        <w:rPr>
          <w:rFonts w:ascii="Book Antiqua" w:eastAsia="Book Antiqua" w:hAnsi="Book Antiqua" w:cs="Book Antiqua"/>
          <w:color w:val="000000"/>
        </w:rPr>
        <w:t xml:space="preserve"> were highly expressed in tumors.</w:t>
      </w:r>
    </w:p>
    <w:p w14:paraId="340F3235" w14:textId="77777777" w:rsidR="00A77B3E" w:rsidRPr="0003140E" w:rsidRDefault="00A77B3E" w:rsidP="0003140E">
      <w:pPr>
        <w:spacing w:line="360" w:lineRule="auto"/>
        <w:jc w:val="both"/>
        <w:rPr>
          <w:rFonts w:ascii="Book Antiqua" w:hAnsi="Book Antiqua"/>
        </w:rPr>
      </w:pPr>
    </w:p>
    <w:p w14:paraId="4605DB7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Identification of key prognostic genes in HCC</w:t>
      </w:r>
    </w:p>
    <w:p w14:paraId="69C1579E" w14:textId="4987496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further examine the role of key genes in prognosis, we performed univariate and multivariate Cox analyses of these genes. </w:t>
      </w:r>
      <w:r w:rsidR="003D63B1">
        <w:rPr>
          <w:rFonts w:ascii="Book Antiqua" w:eastAsia="Book Antiqua" w:hAnsi="Book Antiqua" w:cs="Book Antiqua"/>
          <w:color w:val="000000"/>
        </w:rPr>
        <w:t>From</w:t>
      </w:r>
      <w:r w:rsidRPr="0003140E">
        <w:rPr>
          <w:rFonts w:ascii="Book Antiqua" w:eastAsia="Book Antiqua" w:hAnsi="Book Antiqua" w:cs="Book Antiqua"/>
          <w:color w:val="000000"/>
        </w:rPr>
        <w:t xml:space="preserve"> the results of the univariate Cox analysis, we noted that </w:t>
      </w:r>
      <w:r w:rsidRPr="006A336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r w:rsidR="00332ED1">
        <w:rPr>
          <w:rFonts w:ascii="Book Antiqua" w:eastAsia="Book Antiqua" w:hAnsi="Book Antiqua" w:cs="Book Antiqua"/>
          <w:color w:val="000000"/>
        </w:rPr>
        <w:t>[</w:t>
      </w:r>
      <w:r w:rsidR="00332ED1" w:rsidRPr="00332ED1">
        <w:rPr>
          <w:rFonts w:ascii="Book Antiqua" w:eastAsia="Book Antiqua" w:hAnsi="Book Antiqua" w:cs="Book Antiqua"/>
          <w:color w:val="000000"/>
        </w:rPr>
        <w:t>hazard ratio</w:t>
      </w:r>
      <w:r w:rsidR="00332ED1" w:rsidRPr="0003140E">
        <w:rPr>
          <w:rFonts w:ascii="Book Antiqua" w:eastAsia="Book Antiqua" w:hAnsi="Book Antiqua" w:cs="Book Antiqua"/>
          <w:color w:val="000000"/>
        </w:rPr>
        <w:t xml:space="preserve"> </w:t>
      </w:r>
      <w:r w:rsidR="00332ED1">
        <w:rPr>
          <w:rFonts w:ascii="Book Antiqua" w:eastAsia="Book Antiqua" w:hAnsi="Book Antiqua" w:cs="Book Antiqua"/>
          <w:color w:val="000000"/>
        </w:rPr>
        <w:t>(</w:t>
      </w:r>
      <w:r w:rsidRPr="0003140E">
        <w:rPr>
          <w:rFonts w:ascii="Book Antiqua" w:eastAsia="Book Antiqua" w:hAnsi="Book Antiqua" w:cs="Book Antiqua"/>
          <w:color w:val="000000"/>
        </w:rPr>
        <w:t>HR</w:t>
      </w:r>
      <w:r w:rsidR="00332ED1">
        <w:rPr>
          <w:rFonts w:ascii="Book Antiqua" w:eastAsia="Book Antiqua" w:hAnsi="Book Antiqua" w:cs="Book Antiqua"/>
          <w:color w:val="000000"/>
        </w:rPr>
        <w:t>)</w:t>
      </w:r>
      <w:r w:rsidRPr="0003140E">
        <w:rPr>
          <w:rFonts w:ascii="Book Antiqua" w:eastAsia="Book Antiqua" w:hAnsi="Book Antiqua" w:cs="Book Antiqua"/>
          <w:color w:val="000000"/>
        </w:rPr>
        <w:t xml:space="preserve"> = 1.467,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1.252-1.719;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w:t>
      </w:r>
      <w:r w:rsidR="00332ED1">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Pr="006A3365">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(HR = 1.421,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1.207-1.673;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w:t>
      </w:r>
      <w:r w:rsidRPr="006A3365">
        <w:rPr>
          <w:rFonts w:ascii="Book Antiqua" w:eastAsia="Book Antiqua" w:hAnsi="Book Antiqua" w:cs="Book Antiqua"/>
          <w:i/>
          <w:iCs/>
          <w:color w:val="000000"/>
        </w:rPr>
        <w:t xml:space="preserve">CHEK1 </w:t>
      </w:r>
      <w:r w:rsidRPr="0003140E">
        <w:rPr>
          <w:rFonts w:ascii="Book Antiqua" w:eastAsia="Book Antiqua" w:hAnsi="Book Antiqua" w:cs="Book Antiqua"/>
          <w:color w:val="000000"/>
        </w:rPr>
        <w:t>(HR = 1.919,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1.436-2.564;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w:t>
      </w:r>
      <w:r w:rsidRPr="006A3365">
        <w:rPr>
          <w:rFonts w:ascii="Book Antiqua" w:eastAsia="Book Antiqua" w:hAnsi="Book Antiqua" w:cs="Book Antiqua"/>
          <w:i/>
          <w:iCs/>
          <w:color w:val="000000"/>
        </w:rPr>
        <w:t>E2F1</w:t>
      </w:r>
      <w:r w:rsidRPr="0003140E">
        <w:rPr>
          <w:rFonts w:ascii="Book Antiqua" w:eastAsia="Book Antiqua" w:hAnsi="Book Antiqua" w:cs="Book Antiqua"/>
          <w:color w:val="000000"/>
        </w:rPr>
        <w:t xml:space="preserve"> (HR = 1.134,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1.083-1.418;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0.002), </w:t>
      </w:r>
      <w:r w:rsidRPr="006A3365">
        <w:rPr>
          <w:rFonts w:ascii="Book Antiqua" w:eastAsia="Book Antiqua" w:hAnsi="Book Antiqua" w:cs="Book Antiqua"/>
          <w:i/>
          <w:iCs/>
          <w:color w:val="000000"/>
        </w:rPr>
        <w:t>MMP9</w:t>
      </w:r>
      <w:r w:rsidRPr="0003140E">
        <w:rPr>
          <w:rFonts w:ascii="Book Antiqua" w:eastAsia="Book Antiqua" w:hAnsi="Book Antiqua" w:cs="Book Antiqua"/>
          <w:color w:val="000000"/>
        </w:rPr>
        <w:t xml:space="preserve"> (HR = 1.134,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1.023-1.256;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0.017), </w:t>
      </w:r>
      <w:r w:rsidRPr="006A3365">
        <w:rPr>
          <w:rFonts w:ascii="Book Antiqua" w:eastAsia="Book Antiqua" w:hAnsi="Book Antiqua" w:cs="Book Antiqua"/>
          <w:i/>
          <w:iCs/>
          <w:color w:val="000000"/>
        </w:rPr>
        <w:t>TOP2A</w:t>
      </w:r>
      <w:r w:rsidRPr="0003140E">
        <w:rPr>
          <w:rFonts w:ascii="Book Antiqua" w:eastAsia="Book Antiqua" w:hAnsi="Book Antiqua" w:cs="Book Antiqua"/>
          <w:color w:val="000000"/>
        </w:rPr>
        <w:t xml:space="preserve"> (HR = 1.293,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1.133-1.476;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and </w:t>
      </w:r>
      <w:r w:rsidRPr="006A3365">
        <w:rPr>
          <w:rFonts w:ascii="Book Antiqua" w:eastAsia="Book Antiqua" w:hAnsi="Book Antiqua" w:cs="Book Antiqua"/>
          <w:i/>
          <w:iCs/>
          <w:color w:val="000000"/>
        </w:rPr>
        <w:t>BIRC5</w:t>
      </w:r>
      <w:r w:rsidRPr="0003140E">
        <w:rPr>
          <w:rFonts w:ascii="Book Antiqua" w:eastAsia="Book Antiqua" w:hAnsi="Book Antiqua" w:cs="Book Antiqua"/>
          <w:color w:val="000000"/>
        </w:rPr>
        <w:t xml:space="preserve"> (HR = 1.342,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1.171-1.538;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were all associated with poorer outcomes (Figure 5A). From the multivariate Cox analysis, we found that only </w:t>
      </w:r>
      <w:r w:rsidRPr="006A336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(HR = 1.040,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1.011-1.070;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0.007) was associated with a worse prognosis (Figure 5B). These findings revealed that only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can serve as an independent prognostic gene. Subsequently, we noted that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r w:rsidR="00A10F27">
        <w:rPr>
          <w:rFonts w:ascii="Book Antiqua" w:eastAsia="Book Antiqua" w:hAnsi="Book Antiqua" w:cs="Book Antiqua"/>
          <w:color w:val="000000"/>
        </w:rPr>
        <w:t>was</w:t>
      </w:r>
      <w:r w:rsidRPr="0003140E">
        <w:rPr>
          <w:rFonts w:ascii="Book Antiqua" w:eastAsia="Book Antiqua" w:hAnsi="Book Antiqua" w:cs="Book Antiqua"/>
          <w:color w:val="000000"/>
        </w:rPr>
        <w:t xml:space="preserve"> associated </w:t>
      </w:r>
      <w:r w:rsidR="00A10F27">
        <w:rPr>
          <w:rFonts w:ascii="Book Antiqua" w:eastAsia="Book Antiqua" w:hAnsi="Book Antiqua" w:cs="Book Antiqua"/>
          <w:color w:val="000000"/>
        </w:rPr>
        <w:t xml:space="preserve">with </w:t>
      </w:r>
      <w:r w:rsidRPr="0003140E">
        <w:rPr>
          <w:rFonts w:ascii="Book Antiqua" w:eastAsia="Book Antiqua" w:hAnsi="Book Antiqua" w:cs="Book Antiqua"/>
          <w:color w:val="000000"/>
        </w:rPr>
        <w:t>tumor development (Figure 5C) and with multiple biological pathways (Table 1</w:t>
      </w:r>
      <w:r w:rsidR="00332ED1">
        <w:rPr>
          <w:rFonts w:ascii="Book Antiqua" w:eastAsia="Book Antiqua" w:hAnsi="Book Antiqua" w:cs="Book Antiqua"/>
          <w:color w:val="000000"/>
        </w:rPr>
        <w:t xml:space="preserve"> and </w:t>
      </w:r>
      <w:r w:rsidRPr="0003140E">
        <w:rPr>
          <w:rFonts w:ascii="Book Antiqua" w:eastAsia="Book Antiqua" w:hAnsi="Book Antiqua" w:cs="Book Antiqua"/>
          <w:color w:val="000000"/>
        </w:rPr>
        <w:t xml:space="preserve">Figure 5D). Finally, we performed GO (Supplementary Figure 1) and KEGG (Supplementary Figure 2) enrichment analyses on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using R software.</w:t>
      </w:r>
    </w:p>
    <w:p w14:paraId="394B3E1D" w14:textId="77777777" w:rsidR="00A77B3E" w:rsidRPr="0003140E" w:rsidRDefault="00A77B3E" w:rsidP="0003140E">
      <w:pPr>
        <w:spacing w:line="360" w:lineRule="auto"/>
        <w:jc w:val="both"/>
        <w:rPr>
          <w:rFonts w:ascii="Book Antiqua" w:hAnsi="Book Antiqua"/>
        </w:rPr>
      </w:pPr>
    </w:p>
    <w:p w14:paraId="169A9FBA" w14:textId="77777777" w:rsidR="00A77B3E" w:rsidRPr="0003140E" w:rsidRDefault="00451A88" w:rsidP="0003140E">
      <w:pPr>
        <w:spacing w:line="360" w:lineRule="auto"/>
        <w:jc w:val="both"/>
        <w:rPr>
          <w:rFonts w:ascii="Book Antiqua" w:hAnsi="Book Antiqua"/>
        </w:rPr>
      </w:pPr>
      <w:proofErr w:type="spellStart"/>
      <w:r w:rsidRPr="0003140E">
        <w:rPr>
          <w:rFonts w:ascii="Book Antiqua" w:eastAsia="Book Antiqua" w:hAnsi="Book Antiqua" w:cs="Book Antiqua"/>
          <w:b/>
          <w:bCs/>
          <w:i/>
          <w:iCs/>
          <w:color w:val="000000"/>
        </w:rPr>
        <w:t>Huanglian</w:t>
      </w:r>
      <w:proofErr w:type="spellEnd"/>
      <w:r w:rsidRPr="0003140E">
        <w:rPr>
          <w:rFonts w:ascii="Book Antiqua" w:eastAsia="Book Antiqua" w:hAnsi="Book Antiqua" w:cs="Book Antiqua"/>
          <w:b/>
          <w:bCs/>
          <w:i/>
          <w:iCs/>
          <w:color w:val="000000"/>
        </w:rPr>
        <w:t xml:space="preserve"> decoction suppressed HCC cell growth in vitro </w:t>
      </w:r>
    </w:p>
    <w:p w14:paraId="44EE5718" w14:textId="28EA865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Here, we performed cell viability assays on liver cancer cells, the outcomes of which are depicted in Figure 6A. These findings demonstrate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exhibited time- and dose-dependent effects on HCC cell viability. The IC</w:t>
      </w:r>
      <w:r w:rsidRPr="0003140E">
        <w:rPr>
          <w:rFonts w:ascii="Book Antiqua" w:eastAsia="Book Antiqua" w:hAnsi="Book Antiqua" w:cs="Book Antiqua"/>
          <w:color w:val="000000"/>
          <w:vertAlign w:val="subscript"/>
        </w:rPr>
        <w:t>50</w:t>
      </w:r>
      <w:r w:rsidRPr="0003140E">
        <w:rPr>
          <w:rFonts w:ascii="Book Antiqua" w:eastAsia="Book Antiqua" w:hAnsi="Book Antiqua" w:cs="Book Antiqua"/>
          <w:color w:val="000000"/>
        </w:rPr>
        <w:t xml:space="preserve"> value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w:t>
      </w:r>
      <w:r w:rsidRPr="0003140E">
        <w:rPr>
          <w:rFonts w:ascii="Book Antiqua" w:eastAsia="Book Antiqua" w:hAnsi="Book Antiqua" w:cs="Book Antiqua"/>
          <w:color w:val="000000"/>
        </w:rPr>
        <w:lastRenderedPageBreak/>
        <w:t xml:space="preserve">decoction after 48 h of treatment was approximately 100 </w:t>
      </w:r>
      <w:proofErr w:type="spellStart"/>
      <w:r w:rsidRPr="0003140E">
        <w:rPr>
          <w:rFonts w:ascii="Book Antiqua" w:eastAsia="Book Antiqua" w:hAnsi="Book Antiqua" w:cs="Book Antiqua"/>
          <w:color w:val="000000"/>
        </w:rPr>
        <w:t>μg</w:t>
      </w:r>
      <w:proofErr w:type="spellEnd"/>
      <w:r w:rsidRPr="0003140E">
        <w:rPr>
          <w:rFonts w:ascii="Book Antiqua" w:eastAsia="Book Antiqua" w:hAnsi="Book Antiqua" w:cs="Book Antiqua"/>
          <w:color w:val="000000"/>
        </w:rPr>
        <w:t xml:space="preserve">/mL for PLC/PRF/5 and 200 </w:t>
      </w:r>
      <w:proofErr w:type="spellStart"/>
      <w:r w:rsidRPr="0003140E">
        <w:rPr>
          <w:rFonts w:ascii="Book Antiqua" w:eastAsia="Book Antiqua" w:hAnsi="Book Antiqua" w:cs="Book Antiqua"/>
          <w:color w:val="000000"/>
        </w:rPr>
        <w:t>μg</w:t>
      </w:r>
      <w:proofErr w:type="spellEnd"/>
      <w:r w:rsidRPr="0003140E">
        <w:rPr>
          <w:rFonts w:ascii="Book Antiqua" w:eastAsia="Book Antiqua" w:hAnsi="Book Antiqua" w:cs="Book Antiqua"/>
          <w:color w:val="000000"/>
        </w:rPr>
        <w:t>/mL for HepG2 cells. Moreover, the apoptosis analysis indicated that this decoction can induce apoptosis in both PLC/PRF/5 and HepG2 cells (Figure 6B). Interestingly, further analysis showed that this decoction can reduce the migration and invasion activities of PLC/PRF/5 and HepG2 cells (Figure 6C</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D). </w:t>
      </w:r>
    </w:p>
    <w:p w14:paraId="06901A39" w14:textId="77777777" w:rsidR="00A77B3E" w:rsidRPr="0003140E" w:rsidRDefault="00A77B3E" w:rsidP="0003140E">
      <w:pPr>
        <w:spacing w:line="360" w:lineRule="auto"/>
        <w:jc w:val="both"/>
        <w:rPr>
          <w:rFonts w:ascii="Book Antiqua" w:hAnsi="Book Antiqua"/>
        </w:rPr>
      </w:pPr>
    </w:p>
    <w:p w14:paraId="614AC2C3" w14:textId="77777777" w:rsidR="00A77B3E" w:rsidRPr="0003140E" w:rsidRDefault="00451A88" w:rsidP="0003140E">
      <w:pPr>
        <w:spacing w:line="360" w:lineRule="auto"/>
        <w:jc w:val="both"/>
        <w:rPr>
          <w:rFonts w:ascii="Book Antiqua" w:hAnsi="Book Antiqua"/>
        </w:rPr>
      </w:pPr>
      <w:proofErr w:type="spellStart"/>
      <w:r w:rsidRPr="0003140E">
        <w:rPr>
          <w:rFonts w:ascii="Book Antiqua" w:eastAsia="Book Antiqua" w:hAnsi="Book Antiqua" w:cs="Book Antiqua"/>
          <w:b/>
          <w:bCs/>
          <w:i/>
          <w:iCs/>
          <w:color w:val="000000"/>
        </w:rPr>
        <w:t>Huanglian</w:t>
      </w:r>
      <w:proofErr w:type="spellEnd"/>
      <w:r w:rsidRPr="0003140E">
        <w:rPr>
          <w:rFonts w:ascii="Book Antiqua" w:eastAsia="Book Antiqua" w:hAnsi="Book Antiqua" w:cs="Book Antiqua"/>
          <w:b/>
          <w:bCs/>
          <w:i/>
          <w:iCs/>
          <w:color w:val="000000"/>
        </w:rPr>
        <w:t xml:space="preserve"> decoction suppressed HCC cell growth in vitro by inhibiting the expression level of CCNB1 protein</w:t>
      </w:r>
    </w:p>
    <w:p w14:paraId="0C1EACAD" w14:textId="6618096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explore the potential mechanism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on HCC cells, we first identified the protein level. Our results highlighted that this decoction can reduce the CCNB1 protein expression levels in both PLC/PRF/5 and HepG2 cells. Furthermore, we noted that after adding this decoction (</w:t>
      </w:r>
      <w:proofErr w:type="gramStart"/>
      <w:r w:rsidRPr="0003140E">
        <w:rPr>
          <w:rFonts w:ascii="Book Antiqua" w:eastAsia="Book Antiqua" w:hAnsi="Book Antiqua" w:cs="Book Antiqua"/>
          <w:color w:val="000000"/>
        </w:rPr>
        <w:t xml:space="preserve">100 </w:t>
      </w:r>
      <w:proofErr w:type="spellStart"/>
      <w:r w:rsidRPr="0003140E">
        <w:rPr>
          <w:rFonts w:ascii="Book Antiqua" w:eastAsia="Book Antiqua" w:hAnsi="Book Antiqua" w:cs="Book Antiqua"/>
          <w:color w:val="000000"/>
        </w:rPr>
        <w:t>μg</w:t>
      </w:r>
      <w:proofErr w:type="spellEnd"/>
      <w:r w:rsidRPr="0003140E">
        <w:rPr>
          <w:rFonts w:ascii="Book Antiqua" w:eastAsia="Book Antiqua" w:hAnsi="Book Antiqua" w:cs="Book Antiqua"/>
          <w:color w:val="000000"/>
        </w:rPr>
        <w:t>/mL for PLC/PRF/5 cells</w:t>
      </w:r>
      <w:proofErr w:type="gramEnd"/>
      <w:r w:rsidRPr="0003140E">
        <w:rPr>
          <w:rFonts w:ascii="Book Antiqua" w:eastAsia="Book Antiqua" w:hAnsi="Book Antiqua" w:cs="Book Antiqua"/>
          <w:color w:val="000000"/>
        </w:rPr>
        <w:t xml:space="preserve"> and 200 </w:t>
      </w:r>
      <w:proofErr w:type="spellStart"/>
      <w:r w:rsidRPr="0003140E">
        <w:rPr>
          <w:rFonts w:ascii="Book Antiqua" w:eastAsia="Book Antiqua" w:hAnsi="Book Antiqua" w:cs="Book Antiqua"/>
          <w:color w:val="000000"/>
        </w:rPr>
        <w:t>μg</w:t>
      </w:r>
      <w:proofErr w:type="spellEnd"/>
      <w:r w:rsidRPr="0003140E">
        <w:rPr>
          <w:rFonts w:ascii="Book Antiqua" w:eastAsia="Book Antiqua" w:hAnsi="Book Antiqua" w:cs="Book Antiqua"/>
          <w:color w:val="000000"/>
        </w:rPr>
        <w:t>/mL for HepG2 cells) to the si-CCNB1 group, the protein level did not change significantly (Figure 7A</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B). Notably, the results of cell proliferation showed that the growth rate of cells was significantly reduced after transfection. Another important finding was that when this decoction was added to the transfected cells, the growth rate of the cells did not change significantly (Figure 7C</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D). Remarkably, the findings of cell apoptosis analysis revealed that inhibiting the expression of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can promote apoptosis of both PLC/PRF/5 and HepG2 cells, whereas adding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to the cells after transfection did not significantly promote apoptosis (Figure 7E</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F). The cell cycle analysis revealed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treatment caused a significant accumulation of cells in G2/M phase in both cell lines (Figure 7G</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H), which may be regulated by CCNB1.</w:t>
      </w:r>
    </w:p>
    <w:p w14:paraId="0FD329AA" w14:textId="77777777" w:rsidR="00A77B3E" w:rsidRPr="0003140E" w:rsidRDefault="00A77B3E" w:rsidP="0003140E">
      <w:pPr>
        <w:spacing w:line="360" w:lineRule="auto"/>
        <w:jc w:val="both"/>
        <w:rPr>
          <w:rFonts w:ascii="Book Antiqua" w:hAnsi="Book Antiqua"/>
        </w:rPr>
      </w:pPr>
    </w:p>
    <w:p w14:paraId="32F216C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Protein expression of CCNB1, </w:t>
      </w:r>
      <w:proofErr w:type="spellStart"/>
      <w:r w:rsidRPr="0003140E">
        <w:rPr>
          <w:rFonts w:ascii="Book Antiqua" w:eastAsia="Book Antiqua" w:hAnsi="Book Antiqua" w:cs="Book Antiqua"/>
          <w:b/>
          <w:bCs/>
          <w:i/>
          <w:iCs/>
          <w:color w:val="000000"/>
        </w:rPr>
        <w:t>Bax</w:t>
      </w:r>
      <w:proofErr w:type="spellEnd"/>
      <w:r w:rsidRPr="0003140E">
        <w:rPr>
          <w:rFonts w:ascii="Book Antiqua" w:eastAsia="Book Antiqua" w:hAnsi="Book Antiqua" w:cs="Book Antiqua"/>
          <w:b/>
          <w:bCs/>
          <w:i/>
          <w:iCs/>
          <w:color w:val="000000"/>
        </w:rPr>
        <w:t>, caspase 3, caspase 9, CDK1, p53, and p21 in the different groups by western blot</w:t>
      </w:r>
    </w:p>
    <w:p w14:paraId="0C61B195" w14:textId="1E0E946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further explore the effect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on HCC cells, we analyzed the expression levels of several key proteins </w:t>
      </w:r>
      <w:r w:rsidR="00A10F27">
        <w:rPr>
          <w:rFonts w:ascii="Book Antiqua" w:eastAsia="Book Antiqua" w:hAnsi="Book Antiqua" w:cs="Book Antiqua"/>
          <w:color w:val="000000"/>
        </w:rPr>
        <w:t>following treatment of</w:t>
      </w:r>
      <w:r w:rsidRPr="0003140E">
        <w:rPr>
          <w:rFonts w:ascii="Book Antiqua" w:eastAsia="Book Antiqua" w:hAnsi="Book Antiqua" w:cs="Book Antiqua"/>
          <w:color w:val="000000"/>
        </w:rPr>
        <w:t xml:space="preserve"> PLC/PRF/5 cells with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for 48 h (Figure 8A). From the results shown in Figure 8B, we </w:t>
      </w:r>
      <w:r w:rsidRPr="0003140E">
        <w:rPr>
          <w:rFonts w:ascii="Book Antiqua" w:eastAsia="Book Antiqua" w:hAnsi="Book Antiqua" w:cs="Book Antiqua"/>
          <w:color w:val="000000"/>
        </w:rPr>
        <w:lastRenderedPageBreak/>
        <w:t>found that the expression levels of apoptosis-related proteins (</w:t>
      </w:r>
      <w:proofErr w:type="spellStart"/>
      <w:r w:rsidRPr="0003140E">
        <w:rPr>
          <w:rFonts w:ascii="Book Antiqua" w:eastAsia="Book Antiqua" w:hAnsi="Book Antiqua" w:cs="Book Antiqua"/>
          <w:color w:val="000000"/>
        </w:rPr>
        <w:t>Bax</w:t>
      </w:r>
      <w:proofErr w:type="spellEnd"/>
      <w:r w:rsidRPr="0003140E">
        <w:rPr>
          <w:rFonts w:ascii="Book Antiqua" w:eastAsia="Book Antiqua" w:hAnsi="Book Antiqua" w:cs="Book Antiqua"/>
          <w:color w:val="000000"/>
        </w:rPr>
        <w:t xml:space="preserve">, caspase 3 and caspase 9) in the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treatment group and the si-CCNB1 group were upregulated.</w:t>
      </w:r>
    </w:p>
    <w:p w14:paraId="1AE66551" w14:textId="77777777" w:rsidR="00A77B3E" w:rsidRPr="0003140E" w:rsidRDefault="00451A88" w:rsidP="00332ED1">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 xml:space="preserve">Western blotting was performed to examine the expression levels of key regulators responsible for cell cycle regulation (G2/M), including CCNB1, CDK1, and p21. The complex CyclinB1/CDK1 formation is the essential player in G2/M transition, and the decrease of CyclinB1/CDK1 formation will induce G2/M arrest. As shown in Figure 8B, the expression levels of CDK1 and CCNB1 in the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treatment group and the si-CCNB1 group were both decreased, while the expression level of p21 was significantly increased.</w:t>
      </w:r>
    </w:p>
    <w:p w14:paraId="13C99325" w14:textId="306102E0" w:rsidR="00A77B3E" w:rsidRPr="0003140E" w:rsidRDefault="00451A88" w:rsidP="00332ED1">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 xml:space="preserve">It is well known that the p53 pathway plays an important role in the process of cancer treatment. </w:t>
      </w:r>
      <w:proofErr w:type="spellStart"/>
      <w:r w:rsidRPr="0003140E">
        <w:rPr>
          <w:rFonts w:ascii="Book Antiqua" w:eastAsia="Book Antiqua" w:hAnsi="Book Antiqua" w:cs="Book Antiqua"/>
          <w:color w:val="000000"/>
        </w:rPr>
        <w:t>Jin</w:t>
      </w:r>
      <w:proofErr w:type="spellEnd"/>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 xml:space="preserve">et </w:t>
      </w:r>
      <w:proofErr w:type="gramStart"/>
      <w:r w:rsidRPr="0003140E">
        <w:rPr>
          <w:rFonts w:ascii="Book Antiqua" w:eastAsia="Book Antiqua" w:hAnsi="Book Antiqua" w:cs="Book Antiqua"/>
          <w:i/>
          <w:iCs/>
          <w:color w:val="000000"/>
        </w:rPr>
        <w:t>al</w:t>
      </w:r>
      <w:r w:rsidR="00332ED1" w:rsidRPr="0003140E">
        <w:rPr>
          <w:rFonts w:ascii="Book Antiqua" w:eastAsia="Book Antiqua" w:hAnsi="Book Antiqua" w:cs="Book Antiqua"/>
          <w:color w:val="000000"/>
          <w:vertAlign w:val="superscript"/>
        </w:rPr>
        <w:t>[</w:t>
      </w:r>
      <w:proofErr w:type="gramEnd"/>
      <w:r w:rsidR="00332ED1" w:rsidRPr="0003140E">
        <w:rPr>
          <w:rFonts w:ascii="Book Antiqua" w:eastAsia="Book Antiqua" w:hAnsi="Book Antiqua" w:cs="Book Antiqua"/>
          <w:color w:val="000000"/>
          <w:vertAlign w:val="superscript"/>
        </w:rPr>
        <w:t>43]</w:t>
      </w:r>
      <w:r w:rsidRPr="0003140E">
        <w:rPr>
          <w:rFonts w:ascii="Book Antiqua" w:eastAsia="Book Antiqua" w:hAnsi="Book Antiqua" w:cs="Book Antiqua"/>
          <w:color w:val="000000"/>
        </w:rPr>
        <w:t xml:space="preserve"> noted that CCNB1 silencing significantly promoted activation of the p53 pathway in </w:t>
      </w:r>
      <w:r w:rsidR="00A10F27">
        <w:rPr>
          <w:rFonts w:ascii="Book Antiqua" w:eastAsia="Book Antiqua" w:hAnsi="Book Antiqua" w:cs="Book Antiqua"/>
          <w:color w:val="000000"/>
        </w:rPr>
        <w:t>HCC</w:t>
      </w:r>
      <w:r w:rsidRPr="0003140E">
        <w:rPr>
          <w:rFonts w:ascii="Book Antiqua" w:eastAsia="Book Antiqua" w:hAnsi="Book Antiqua" w:cs="Book Antiqua"/>
          <w:color w:val="000000"/>
        </w:rPr>
        <w:t xml:space="preserve"> cells</w:t>
      </w:r>
      <w:r w:rsidRPr="0003140E">
        <w:rPr>
          <w:rFonts w:ascii="Book Antiqua" w:eastAsia="Book Antiqua" w:hAnsi="Book Antiqua" w:cs="Book Antiqua"/>
          <w:color w:val="000000"/>
          <w:vertAlign w:val="superscript"/>
        </w:rPr>
        <w:t>[43]</w:t>
      </w:r>
      <w:r w:rsidRPr="0003140E">
        <w:rPr>
          <w:rFonts w:ascii="Book Antiqua" w:eastAsia="Book Antiqua" w:hAnsi="Book Antiqua" w:cs="Book Antiqua"/>
          <w:color w:val="000000"/>
        </w:rPr>
        <w:t xml:space="preserve">. We have shown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works mainly by inhibiting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and thus, we speculate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may affect the p53 pathway. We first verified the expression of CDK1, p53, and p21 in the p53 pathway and found that in the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treatment group and the si-CCNB1 group, the expression of CDK1 was significantly reduced, while the expression of p53 and p21 was greatly increased (Figure 8B).</w:t>
      </w:r>
    </w:p>
    <w:p w14:paraId="371EA731" w14:textId="77777777" w:rsidR="00A77B3E" w:rsidRPr="0003140E" w:rsidRDefault="00A77B3E" w:rsidP="0003140E">
      <w:pPr>
        <w:spacing w:line="360" w:lineRule="auto"/>
        <w:ind w:firstLine="240"/>
        <w:jc w:val="both"/>
        <w:rPr>
          <w:rFonts w:ascii="Book Antiqua" w:hAnsi="Book Antiqua"/>
        </w:rPr>
      </w:pPr>
    </w:p>
    <w:p w14:paraId="2E00D7D9"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DISCUSSION</w:t>
      </w:r>
    </w:p>
    <w:p w14:paraId="71655986" w14:textId="751B5F2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In this </w:t>
      </w:r>
      <w:r w:rsidR="00752229">
        <w:rPr>
          <w:rFonts w:ascii="Book Antiqua" w:eastAsia="Book Antiqua" w:hAnsi="Book Antiqua" w:cs="Book Antiqua"/>
          <w:color w:val="000000"/>
        </w:rPr>
        <w:t>study</w:t>
      </w:r>
      <w:r w:rsidRPr="0003140E">
        <w:rPr>
          <w:rFonts w:ascii="Book Antiqua" w:eastAsia="Book Antiqua" w:hAnsi="Book Antiqua" w:cs="Book Antiqua"/>
          <w:color w:val="000000"/>
        </w:rPr>
        <w:t xml:space="preserve">, we found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exhibits an effective therapeutic effect on HCC, primarily by inhibiting the expression level of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Based on the analysis of TCGA and GEO databases, we identified DEGs in HCC. Subsequently, we also uncovered the main bioactive compounds associated with HCC in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and key target genes using network pharmacological analysis. Simultaneously, we further screened key genes through PPI network and survival analyses and ultimately, selected 7 genes (</w:t>
      </w:r>
      <w:r w:rsidRPr="00332ED1">
        <w:rPr>
          <w:rFonts w:ascii="Book Antiqua" w:eastAsia="Book Antiqua" w:hAnsi="Book Antiqua" w:cs="Book Antiqua"/>
          <w:i/>
          <w:iCs/>
          <w:color w:val="000000"/>
        </w:rPr>
        <w:t>E2F1</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MMP9</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CHEK1</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BIRC5</w:t>
      </w:r>
      <w:r w:rsidRPr="0003140E">
        <w:rPr>
          <w:rFonts w:ascii="Book Antiqua" w:eastAsia="Book Antiqua" w:hAnsi="Book Antiqua" w:cs="Book Antiqua"/>
          <w:color w:val="000000"/>
        </w:rPr>
        <w:t xml:space="preserve">, and </w:t>
      </w:r>
      <w:r w:rsidRPr="00332ED1">
        <w:rPr>
          <w:rFonts w:ascii="Book Antiqua" w:eastAsia="Book Antiqua" w:hAnsi="Book Antiqua" w:cs="Book Antiqua"/>
          <w:i/>
          <w:iCs/>
          <w:color w:val="000000"/>
        </w:rPr>
        <w:t>TOP2A</w:t>
      </w:r>
      <w:r w:rsidRPr="0003140E">
        <w:rPr>
          <w:rFonts w:ascii="Book Antiqua" w:eastAsia="Book Antiqua" w:hAnsi="Book Antiqua" w:cs="Book Antiqua"/>
          <w:color w:val="000000"/>
        </w:rPr>
        <w:t xml:space="preserve">) that met the conditions. </w:t>
      </w:r>
      <w:r w:rsidR="00752229">
        <w:rPr>
          <w:rFonts w:ascii="Book Antiqua" w:eastAsia="Book Antiqua" w:hAnsi="Book Antiqua" w:cs="Book Antiqua"/>
          <w:color w:val="000000"/>
        </w:rPr>
        <w:t>W</w:t>
      </w:r>
      <w:r w:rsidRPr="0003140E">
        <w:rPr>
          <w:rFonts w:ascii="Book Antiqua" w:eastAsia="Book Antiqua" w:hAnsi="Book Antiqua" w:cs="Book Antiqua"/>
          <w:color w:val="000000"/>
        </w:rPr>
        <w:t xml:space="preserve">e </w:t>
      </w:r>
      <w:r w:rsidR="00752229">
        <w:rPr>
          <w:rFonts w:ascii="Book Antiqua" w:eastAsia="Book Antiqua" w:hAnsi="Book Antiqua" w:cs="Book Antiqua"/>
          <w:color w:val="000000"/>
        </w:rPr>
        <w:t>then performed</w:t>
      </w:r>
      <w:r w:rsidRPr="0003140E">
        <w:rPr>
          <w:rFonts w:ascii="Book Antiqua" w:eastAsia="Book Antiqua" w:hAnsi="Book Antiqua" w:cs="Book Antiqua"/>
          <w:color w:val="000000"/>
        </w:rPr>
        <w:t xml:space="preserve"> univariate and multivariate Cox analyses on these 7 genes. The outcomes i</w:t>
      </w:r>
      <w:r w:rsidR="00752229">
        <w:rPr>
          <w:rFonts w:ascii="Book Antiqua" w:eastAsia="Book Antiqua" w:hAnsi="Book Antiqua" w:cs="Book Antiqua"/>
          <w:color w:val="000000"/>
        </w:rPr>
        <w:t>ndicated</w:t>
      </w:r>
      <w:r w:rsidRPr="0003140E">
        <w:rPr>
          <w:rFonts w:ascii="Book Antiqua" w:eastAsia="Book Antiqua" w:hAnsi="Book Antiqua" w:cs="Book Antiqua"/>
          <w:color w:val="000000"/>
        </w:rPr>
        <w:t xml:space="preserve"> that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can be used as an independent prognostic </w:t>
      </w:r>
      <w:r w:rsidRPr="0003140E">
        <w:rPr>
          <w:rFonts w:ascii="Book Antiqua" w:eastAsia="Book Antiqua" w:hAnsi="Book Antiqua" w:cs="Book Antiqua"/>
          <w:color w:val="000000"/>
        </w:rPr>
        <w:lastRenderedPageBreak/>
        <w:t xml:space="preserve">indicator. Another important finding is that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is involved in the cell cycle, base excision repair, RNA degradation, spliceosome, oocyte meiosis, complement and coagulation cascades, drug metabolism-cytochrome P450, retinol metabolism, primary bile acid biosynthesis, and </w:t>
      </w:r>
      <w:r w:rsidR="00752229">
        <w:rPr>
          <w:rFonts w:ascii="Book Antiqua" w:eastAsia="Book Antiqua" w:hAnsi="Book Antiqua" w:cs="Book Antiqua"/>
          <w:color w:val="000000"/>
        </w:rPr>
        <w:t xml:space="preserve">the </w:t>
      </w:r>
      <w:r w:rsidRPr="0003140E">
        <w:rPr>
          <w:rFonts w:ascii="Book Antiqua" w:eastAsia="Book Antiqua" w:hAnsi="Book Antiqua" w:cs="Book Antiqua"/>
          <w:color w:val="000000"/>
        </w:rPr>
        <w:t xml:space="preserve">tryptophan metabolism signaling pathway of HCC (Figure 5D). Previous studies established that the normal process of cell division occurs through the cell cycle. However, dysregulation of the cell cycle would result in sustained unscheduled cell growth, proliferation, and eventually a hallmark of cancer. Base excision repair is a key genomic maintenance pathway that possesses a tumor-suppressing effect. Therefore,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may regulate the development of HCC through these pathways. We also established an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vitro</w:t>
      </w:r>
      <w:r w:rsidRPr="0003140E">
        <w:rPr>
          <w:rFonts w:ascii="Book Antiqua" w:eastAsia="Book Antiqua" w:hAnsi="Book Antiqua" w:cs="Book Antiqua"/>
          <w:color w:val="000000"/>
        </w:rPr>
        <w:t xml:space="preserve"> experimental model. Our results show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inhibit the growth of HCC cells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vitro</w:t>
      </w:r>
      <w:r w:rsidRPr="0003140E">
        <w:rPr>
          <w:rFonts w:ascii="Book Antiqua" w:eastAsia="Book Antiqua" w:hAnsi="Book Antiqua" w:cs="Book Antiqua"/>
          <w:color w:val="000000"/>
        </w:rPr>
        <w:t xml:space="preserve">. Further analysis elucidated that this </w:t>
      </w:r>
      <w:r w:rsidR="00341EFF">
        <w:rPr>
          <w:rFonts w:ascii="Book Antiqua" w:eastAsia="Book Antiqua" w:hAnsi="Book Antiqua" w:cs="Book Antiqua"/>
          <w:color w:val="000000"/>
        </w:rPr>
        <w:t>d</w:t>
      </w:r>
      <w:r w:rsidRPr="0003140E">
        <w:rPr>
          <w:rFonts w:ascii="Book Antiqua" w:eastAsia="Book Antiqua" w:hAnsi="Book Antiqua" w:cs="Book Antiqua"/>
          <w:color w:val="000000"/>
        </w:rPr>
        <w:t xml:space="preserve">ecoction exhibited no obvious inhibitory ability on HCC cells (si-CCNB1). Thus, we speculated that this </w:t>
      </w:r>
      <w:r w:rsidR="009A7EDF">
        <w:rPr>
          <w:rFonts w:ascii="Book Antiqua" w:eastAsia="Book Antiqua" w:hAnsi="Book Antiqua" w:cs="Book Antiqua"/>
          <w:color w:val="000000"/>
        </w:rPr>
        <w:t>d</w:t>
      </w:r>
      <w:r w:rsidRPr="0003140E">
        <w:rPr>
          <w:rFonts w:ascii="Book Antiqua" w:eastAsia="Book Antiqua" w:hAnsi="Book Antiqua" w:cs="Book Antiqua"/>
          <w:color w:val="000000"/>
        </w:rPr>
        <w:t xml:space="preserve">ecoction might inhibit the growth of HCC cells by suppressing the expression of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p>
    <w:p w14:paraId="582864A3" w14:textId="3176A595" w:rsidR="00A77B3E" w:rsidRPr="0003140E" w:rsidRDefault="00451A88" w:rsidP="00332ED1">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 xml:space="preserve">Induction of apoptosis in cancer cells is a key therapeutic strategy for cancer treatment. </w:t>
      </w:r>
      <w:r w:rsidR="009A7EDF">
        <w:rPr>
          <w:rFonts w:ascii="Book Antiqua" w:eastAsia="Book Antiqua" w:hAnsi="Book Antiqua" w:cs="Book Antiqua"/>
          <w:color w:val="000000"/>
        </w:rPr>
        <w:t>Following</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treatment, we found that apoptosis of HCC cells was significantly </w:t>
      </w:r>
      <w:r w:rsidR="009A7EDF" w:rsidRPr="0003140E">
        <w:rPr>
          <w:rFonts w:ascii="Book Antiqua" w:eastAsia="Book Antiqua" w:hAnsi="Book Antiqua" w:cs="Book Antiqua"/>
          <w:color w:val="000000"/>
        </w:rPr>
        <w:t xml:space="preserve">increased </w:t>
      </w:r>
      <w:r w:rsidRPr="0003140E">
        <w:rPr>
          <w:rFonts w:ascii="Book Antiqua" w:eastAsia="Book Antiqua" w:hAnsi="Book Antiqua" w:cs="Book Antiqua"/>
          <w:color w:val="000000"/>
        </w:rPr>
        <w:t>and that the expression of apoptosis-related proteins was increased. The results of the si-CCNB1 group and the si-CCNB1</w:t>
      </w:r>
      <w:r w:rsidR="00332ED1">
        <w:rPr>
          <w:rFonts w:ascii="Book Antiqua" w:eastAsia="Book Antiqua" w:hAnsi="Book Antiqua" w:cs="Book Antiqua"/>
          <w:color w:val="000000"/>
        </w:rPr>
        <w:t xml:space="preserve"> </w:t>
      </w:r>
      <w:r w:rsidRPr="0003140E">
        <w:rPr>
          <w:rFonts w:ascii="Book Antiqua" w:eastAsia="Book Antiqua" w:hAnsi="Book Antiqua" w:cs="Book Antiqua"/>
          <w:color w:val="000000"/>
        </w:rPr>
        <w:t>+</w:t>
      </w:r>
      <w:r w:rsidR="00332ED1">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group showed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mainly affected cell apoptosis through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The cell cycle is a complex and complicated process. We found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induce G2/M phase arrest. Cyclin B1 plays an important role in G2/M transition and during M </w:t>
      </w:r>
      <w:proofErr w:type="gramStart"/>
      <w:r w:rsidRPr="0003140E">
        <w:rPr>
          <w:rFonts w:ascii="Book Antiqua" w:eastAsia="Book Antiqua" w:hAnsi="Book Antiqua" w:cs="Book Antiqua"/>
          <w:color w:val="000000"/>
        </w:rPr>
        <w:t>phase</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43,44]</w:t>
      </w:r>
      <w:r w:rsidRPr="0003140E">
        <w:rPr>
          <w:rFonts w:ascii="Book Antiqua" w:eastAsia="Book Antiqua" w:hAnsi="Book Antiqua" w:cs="Book Antiqua"/>
          <w:color w:val="000000"/>
        </w:rPr>
        <w:t xml:space="preserve">. The cyclin-dependent kinase inhibitor p21 protein plays an important role in G2 phase </w:t>
      </w:r>
      <w:proofErr w:type="gramStart"/>
      <w:r w:rsidRPr="0003140E">
        <w:rPr>
          <w:rFonts w:ascii="Book Antiqua" w:eastAsia="Book Antiqua" w:hAnsi="Book Antiqua" w:cs="Book Antiqua"/>
          <w:color w:val="000000"/>
        </w:rPr>
        <w:t>arrest</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45]</w:t>
      </w:r>
      <w:r w:rsidRPr="0003140E">
        <w:rPr>
          <w:rFonts w:ascii="Book Antiqua" w:eastAsia="Book Antiqua" w:hAnsi="Book Antiqua" w:cs="Book Antiqua"/>
          <w:color w:val="000000"/>
        </w:rPr>
        <w:t xml:space="preserve"> and has been shown to contribute to cell cycle arrest through transcriptional repression of cell cycle regulatory genes. Therefore,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may regulate G2/M cell cycle arrest through p21. Our study showed that CCNB1 silencing suppressed the expression of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and </w:t>
      </w:r>
      <w:r w:rsidRPr="00DB3F75">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but increased the expression of </w:t>
      </w:r>
      <w:proofErr w:type="spellStart"/>
      <w:r w:rsidRPr="0003140E">
        <w:rPr>
          <w:rFonts w:ascii="Book Antiqua" w:eastAsia="Book Antiqua" w:hAnsi="Book Antiqua" w:cs="Book Antiqua"/>
          <w:color w:val="000000"/>
        </w:rPr>
        <w:t>Bax</w:t>
      </w:r>
      <w:proofErr w:type="spellEnd"/>
      <w:r w:rsidRPr="0003140E">
        <w:rPr>
          <w:rFonts w:ascii="Book Antiqua" w:eastAsia="Book Antiqua" w:hAnsi="Book Antiqua" w:cs="Book Antiqua"/>
          <w:color w:val="000000"/>
        </w:rPr>
        <w:t xml:space="preserve">, caspase 3, caspase 9, p53 and p21. </w:t>
      </w:r>
      <w:proofErr w:type="spellStart"/>
      <w:r w:rsidRPr="0003140E">
        <w:rPr>
          <w:rFonts w:ascii="Book Antiqua" w:eastAsia="Book Antiqua" w:hAnsi="Book Antiqua" w:cs="Book Antiqua"/>
          <w:color w:val="000000"/>
        </w:rPr>
        <w:t>Bax</w:t>
      </w:r>
      <w:proofErr w:type="spellEnd"/>
      <w:r w:rsidRPr="0003140E">
        <w:rPr>
          <w:rFonts w:ascii="Book Antiqua" w:eastAsia="Book Antiqua" w:hAnsi="Book Antiqua" w:cs="Book Antiqua"/>
          <w:color w:val="000000"/>
        </w:rPr>
        <w:t xml:space="preserve"> has been reported to be directly activated by p53 in the absence of other proteins to permeabilize mitochondria and initiate the apoptotic </w:t>
      </w:r>
      <w:proofErr w:type="gramStart"/>
      <w:r w:rsidRPr="0003140E">
        <w:rPr>
          <w:rFonts w:ascii="Book Antiqua" w:eastAsia="Book Antiqua" w:hAnsi="Book Antiqua" w:cs="Book Antiqua"/>
          <w:color w:val="000000"/>
        </w:rPr>
        <w:t>program</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46-48]</w:t>
      </w:r>
      <w:r w:rsidRPr="0003140E">
        <w:rPr>
          <w:rFonts w:ascii="Book Antiqua" w:eastAsia="Book Antiqua" w:hAnsi="Book Antiqua" w:cs="Book Antiqua"/>
          <w:color w:val="000000"/>
        </w:rPr>
        <w:t xml:space="preserve">. Moreover, p53-induced apoptosis </w:t>
      </w:r>
      <w:r w:rsidRPr="0003140E">
        <w:rPr>
          <w:rFonts w:ascii="Book Antiqua" w:eastAsia="Book Antiqua" w:hAnsi="Book Antiqua" w:cs="Book Antiqua"/>
          <w:color w:val="000000"/>
        </w:rPr>
        <w:lastRenderedPageBreak/>
        <w:t xml:space="preserve">involves triggering the caspase-9 initiator and its downstream caspase-3 executioner. Previous studies have shown that CCNB1 silencing can inhibit cell proliferation and promote cell senescence by activating the p53 signaling pathway in pancreatic </w:t>
      </w:r>
      <w:proofErr w:type="gramStart"/>
      <w:r w:rsidRPr="0003140E">
        <w:rPr>
          <w:rFonts w:ascii="Book Antiqua" w:eastAsia="Book Antiqua" w:hAnsi="Book Antiqua" w:cs="Book Antiqua"/>
          <w:color w:val="000000"/>
        </w:rPr>
        <w:t>cancer</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21]</w:t>
      </w:r>
      <w:r w:rsidRPr="0003140E">
        <w:rPr>
          <w:rFonts w:ascii="Book Antiqua" w:eastAsia="Book Antiqua" w:hAnsi="Book Antiqua" w:cs="Book Antiqua"/>
          <w:color w:val="000000"/>
        </w:rPr>
        <w:t xml:space="preserve">. We found that the same phenomenon exists in HCC. Therefore, we speculate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prevent HCC cell progression by inhibiting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expression and activating the p53 signaling pathway.</w:t>
      </w:r>
    </w:p>
    <w:p w14:paraId="20A99DE7" w14:textId="2FBB1FF1" w:rsidR="00A77B3E" w:rsidRPr="0003140E" w:rsidRDefault="00451A88" w:rsidP="000266C8">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Multiple reports have emphasized that Chinese medicine formula plays an essential role in the treatment of tumors. For instance, Ze-Qi</w:t>
      </w:r>
      <w:r w:rsidR="00341EFF">
        <w:rPr>
          <w:rFonts w:ascii="Book Antiqua" w:eastAsia="Book Antiqua" w:hAnsi="Book Antiqua" w:cs="Book Antiqua"/>
          <w:color w:val="000000"/>
        </w:rPr>
        <w:t>-</w:t>
      </w:r>
      <w:r w:rsidRPr="0003140E">
        <w:rPr>
          <w:rFonts w:ascii="Book Antiqua" w:eastAsia="Book Antiqua" w:hAnsi="Book Antiqua" w:cs="Book Antiqua"/>
          <w:color w:val="000000"/>
        </w:rPr>
        <w:t xml:space="preserve">Tang (ZQT) can inhibit the growth of non-small cell lung cancer </w:t>
      </w:r>
      <w:proofErr w:type="gramStart"/>
      <w:r w:rsidRPr="0003140E">
        <w:rPr>
          <w:rFonts w:ascii="Book Antiqua" w:eastAsia="Book Antiqua" w:hAnsi="Book Antiqua" w:cs="Book Antiqua"/>
          <w:color w:val="000000"/>
        </w:rPr>
        <w:t>cells</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49]</w:t>
      </w:r>
      <w:r w:rsidRPr="0003140E">
        <w:rPr>
          <w:rFonts w:ascii="Book Antiqua" w:eastAsia="Book Antiqua" w:hAnsi="Book Antiqua" w:cs="Book Antiqua"/>
          <w:color w:val="000000"/>
        </w:rPr>
        <w:t xml:space="preserve">, whereas </w:t>
      </w:r>
      <w:proofErr w:type="spellStart"/>
      <w:r w:rsidRPr="0003140E">
        <w:rPr>
          <w:rFonts w:ascii="Book Antiqua" w:eastAsia="Book Antiqua" w:hAnsi="Book Antiqua" w:cs="Book Antiqua"/>
          <w:color w:val="000000"/>
        </w:rPr>
        <w:t>Jianpi</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Jiedu</w:t>
      </w:r>
      <w:proofErr w:type="spellEnd"/>
      <w:r w:rsidRPr="0003140E">
        <w:rPr>
          <w:rFonts w:ascii="Book Antiqua" w:eastAsia="Book Antiqua" w:hAnsi="Book Antiqua" w:cs="Book Antiqua"/>
          <w:color w:val="000000"/>
        </w:rPr>
        <w:t xml:space="preserve"> decoction can inhibit the tumorigenesis, metastasis, and angiogenesis of colorectal cancer</w:t>
      </w:r>
      <w:r w:rsidRPr="0003140E">
        <w:rPr>
          <w:rFonts w:ascii="Book Antiqua" w:eastAsia="Book Antiqua" w:hAnsi="Book Antiqua" w:cs="Book Antiqua"/>
          <w:color w:val="000000"/>
          <w:vertAlign w:val="superscript"/>
        </w:rPr>
        <w:t>[50]</w:t>
      </w:r>
      <w:r w:rsidRPr="0003140E">
        <w:rPr>
          <w:rFonts w:ascii="Book Antiqua" w:eastAsia="Book Antiqua" w:hAnsi="Book Antiqua" w:cs="Book Antiqua"/>
          <w:color w:val="000000"/>
        </w:rPr>
        <w:t xml:space="preserve">. In addition,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Jiedu</w:t>
      </w:r>
      <w:proofErr w:type="spellEnd"/>
      <w:r w:rsidRPr="0003140E">
        <w:rPr>
          <w:rFonts w:ascii="Book Antiqua" w:eastAsia="Book Antiqua" w:hAnsi="Book Antiqua" w:cs="Book Antiqua"/>
          <w:color w:val="000000"/>
        </w:rPr>
        <w:t xml:space="preserve"> decoction can induce apoptosis and cell cycle arrest and inhibit the migratory and invasive properties of HCC </w:t>
      </w:r>
      <w:proofErr w:type="gramStart"/>
      <w:r w:rsidRPr="0003140E">
        <w:rPr>
          <w:rFonts w:ascii="Book Antiqua" w:eastAsia="Book Antiqua" w:hAnsi="Book Antiqua" w:cs="Book Antiqua"/>
          <w:color w:val="000000"/>
        </w:rPr>
        <w:t>cells</w:t>
      </w:r>
      <w:r w:rsidRPr="0003140E">
        <w:rPr>
          <w:rFonts w:ascii="Book Antiqua" w:eastAsia="Book Antiqua" w:hAnsi="Book Antiqua" w:cs="Book Antiqua"/>
          <w:color w:val="000000"/>
          <w:vertAlign w:val="superscript"/>
        </w:rPr>
        <w:t>[</w:t>
      </w:r>
      <w:proofErr w:type="gramEnd"/>
      <w:r w:rsidRPr="0003140E">
        <w:rPr>
          <w:rFonts w:ascii="Book Antiqua" w:eastAsia="Book Antiqua" w:hAnsi="Book Antiqua" w:cs="Book Antiqua"/>
          <w:color w:val="000000"/>
          <w:vertAlign w:val="superscript"/>
        </w:rPr>
        <w:t>19,51]</w:t>
      </w:r>
      <w:r w:rsidRPr="0003140E">
        <w:rPr>
          <w:rFonts w:ascii="Book Antiqua" w:eastAsia="Book Antiqua" w:hAnsi="Book Antiqua" w:cs="Book Antiqua"/>
          <w:color w:val="000000"/>
        </w:rPr>
        <w:t xml:space="preserve">. These results further support the idea that TCM formulas are potential complementary and alternative </w:t>
      </w:r>
      <w:bookmarkStart w:id="2" w:name="OLE_LINK54"/>
      <w:r w:rsidRPr="00BE7ACB">
        <w:rPr>
          <w:rFonts w:ascii="Book Antiqua" w:eastAsia="Book Antiqua" w:hAnsi="Book Antiqua" w:cs="Book Antiqua"/>
          <w:color w:val="000000"/>
        </w:rPr>
        <w:t>treatments</w:t>
      </w:r>
      <w:r w:rsidR="00BE7ACB">
        <w:rPr>
          <w:rFonts w:ascii="Book Antiqua" w:eastAsia="Book Antiqua" w:hAnsi="Book Antiqua" w:cs="Book Antiqua"/>
          <w:color w:val="000000"/>
        </w:rPr>
        <w:t xml:space="preserve"> </w:t>
      </w:r>
      <w:bookmarkEnd w:id="2"/>
      <w:r w:rsidRPr="0003140E">
        <w:rPr>
          <w:rFonts w:ascii="Book Antiqua" w:eastAsia="Book Antiqua" w:hAnsi="Book Antiqua" w:cs="Book Antiqua"/>
          <w:color w:val="000000"/>
        </w:rPr>
        <w:t xml:space="preserve">for cancer. Nonetheless, our literature search found that most of the TCM formulas related to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include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Jiedu</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Huanglian-Wendan</w:t>
      </w:r>
      <w:proofErr w:type="spellEnd"/>
      <w:r w:rsidRPr="0003140E">
        <w:rPr>
          <w:rFonts w:ascii="Book Antiqua" w:eastAsia="Book Antiqua" w:hAnsi="Book Antiqua" w:cs="Book Antiqua"/>
          <w:color w:val="000000"/>
        </w:rPr>
        <w:t xml:space="preserve">, and </w:t>
      </w:r>
      <w:proofErr w:type="spellStart"/>
      <w:r w:rsidRPr="0003140E">
        <w:rPr>
          <w:rFonts w:ascii="Book Antiqua" w:eastAsia="Book Antiqua" w:hAnsi="Book Antiqua" w:cs="Book Antiqua"/>
          <w:color w:val="000000"/>
        </w:rPr>
        <w:t>Huanglian-Renshen</w:t>
      </w:r>
      <w:proofErr w:type="spellEnd"/>
      <w:r w:rsidRPr="0003140E">
        <w:rPr>
          <w:rFonts w:ascii="Book Antiqua" w:eastAsia="Book Antiqua" w:hAnsi="Book Antiqua" w:cs="Book Antiqua"/>
          <w:color w:val="000000"/>
        </w:rPr>
        <w:t xml:space="preserve"> decoctions and that studies on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are scarce. Interestingly, a recent article reported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exerts a certain therapeutic effect on diabetes, but the formula source of this decoction is somewhat different from the formula used in this </w:t>
      </w:r>
      <w:r w:rsidR="009A7EDF">
        <w:rPr>
          <w:rFonts w:ascii="Book Antiqua" w:eastAsia="Book Antiqua" w:hAnsi="Book Antiqua" w:cs="Book Antiqua"/>
          <w:color w:val="000000"/>
        </w:rPr>
        <w:t>study</w:t>
      </w:r>
      <w:r w:rsidRPr="0003140E">
        <w:rPr>
          <w:rFonts w:ascii="Book Antiqua" w:eastAsia="Book Antiqua" w:hAnsi="Book Antiqua" w:cs="Book Antiqua"/>
          <w:color w:val="000000"/>
        </w:rPr>
        <w:t>, and thus, it may not have reference value. However, it is important to note that exploration of the differences among various formulas and their potential medicinal value may be the next step. This is a critical area that should be addressed in future research.</w:t>
      </w:r>
    </w:p>
    <w:p w14:paraId="261B74D8" w14:textId="77777777" w:rsidR="00A77B3E" w:rsidRPr="0003140E" w:rsidRDefault="00451A88" w:rsidP="000266C8">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 xml:space="preserve">Admittedly, our study had some limitations. First, we did not investigate the mechanism of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in HCC. Moreover, it would be better if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vivo</w:t>
      </w:r>
      <w:r w:rsidRPr="0003140E">
        <w:rPr>
          <w:rFonts w:ascii="Book Antiqua" w:eastAsia="Book Antiqua" w:hAnsi="Book Antiqua" w:cs="Book Antiqua"/>
          <w:color w:val="000000"/>
        </w:rPr>
        <w:t xml:space="preserve"> experiments were performed to validate our findings.</w:t>
      </w:r>
    </w:p>
    <w:p w14:paraId="065E58B7" w14:textId="77777777" w:rsidR="00A77B3E" w:rsidRPr="0003140E" w:rsidRDefault="00A77B3E" w:rsidP="0003140E">
      <w:pPr>
        <w:spacing w:line="360" w:lineRule="auto"/>
        <w:ind w:firstLine="240"/>
        <w:jc w:val="both"/>
        <w:rPr>
          <w:rFonts w:ascii="Book Antiqua" w:hAnsi="Book Antiqua"/>
        </w:rPr>
      </w:pPr>
    </w:p>
    <w:p w14:paraId="6C7E1A94"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CONCLUSION</w:t>
      </w:r>
    </w:p>
    <w:p w14:paraId="3CCE7F26" w14:textId="38C5401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In summary, this study demonstrates that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an independent prognostic indicator in HCC and is significantly associated with a worse prognosis. We confirmed </w:t>
      </w:r>
      <w:r w:rsidRPr="0003140E">
        <w:rPr>
          <w:rFonts w:ascii="Book Antiqua" w:eastAsia="Book Antiqua" w:hAnsi="Book Antiqua" w:cs="Book Antiqua"/>
          <w:color w:val="000000"/>
        </w:rPr>
        <w:lastRenderedPageBreak/>
        <w:t xml:space="preserve">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suppressed HCC cell growth </w:t>
      </w:r>
      <w:r w:rsidRPr="0003140E">
        <w:rPr>
          <w:rFonts w:ascii="Book Antiqua" w:eastAsia="Book Antiqua" w:hAnsi="Book Antiqua" w:cs="Book Antiqua"/>
          <w:i/>
          <w:iCs/>
          <w:color w:val="000000"/>
        </w:rPr>
        <w:t>in vitro</w:t>
      </w:r>
      <w:r w:rsidRPr="0003140E">
        <w:rPr>
          <w:rFonts w:ascii="Book Antiqua" w:eastAsia="Book Antiqua" w:hAnsi="Book Antiqua" w:cs="Book Antiqua"/>
          <w:color w:val="000000"/>
        </w:rPr>
        <w:t xml:space="preserve"> by inhibiting the expression level of the CCNB1 protein. We also explored the mechanism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in HCC cells. The results showed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inhibit HCC cell growth by downregulating the expression of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to activate the p53 signaling pathway.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a potential therapeutic target for liver cancer. Therefore, this information may help in the development of novel HCC treatments.</w:t>
      </w:r>
    </w:p>
    <w:p w14:paraId="58F0B77C" w14:textId="77777777" w:rsidR="00A77B3E" w:rsidRPr="0003140E" w:rsidRDefault="00A77B3E" w:rsidP="0003140E">
      <w:pPr>
        <w:spacing w:line="360" w:lineRule="auto"/>
        <w:jc w:val="both"/>
        <w:rPr>
          <w:rFonts w:ascii="Book Antiqua" w:hAnsi="Book Antiqua"/>
        </w:rPr>
      </w:pPr>
    </w:p>
    <w:p w14:paraId="25BBF25B"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ARTICLE HIGHLIGHTS</w:t>
      </w:r>
    </w:p>
    <w:p w14:paraId="364D4C86"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background</w:t>
      </w:r>
    </w:p>
    <w:p w14:paraId="4E7D84C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Hepatocellular carcinoma (HCC) is the most common primary malignancy of the liver and is the third leading cause of cancer-related mortality worldwide.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is one of the most important Chinese medicine formulas, with the potential to treat cancer.</w:t>
      </w:r>
    </w:p>
    <w:p w14:paraId="405A8BF2" w14:textId="77777777" w:rsidR="00A77B3E" w:rsidRPr="0003140E" w:rsidRDefault="00A77B3E" w:rsidP="0003140E">
      <w:pPr>
        <w:spacing w:line="360" w:lineRule="auto"/>
        <w:jc w:val="both"/>
        <w:rPr>
          <w:rFonts w:ascii="Book Antiqua" w:hAnsi="Book Antiqua"/>
        </w:rPr>
      </w:pPr>
    </w:p>
    <w:p w14:paraId="6CB7A6B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motivation</w:t>
      </w:r>
    </w:p>
    <w:p w14:paraId="5C83B89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In recent years, the application of traditional Chinese medicine in the field of cancer treatment has increased. However, research on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is still insufficient. We believe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may have the potential to treat HCC.</w:t>
      </w:r>
    </w:p>
    <w:p w14:paraId="444D20F1" w14:textId="77777777" w:rsidR="00A77B3E" w:rsidRPr="0003140E" w:rsidRDefault="00A77B3E" w:rsidP="0003140E">
      <w:pPr>
        <w:spacing w:line="360" w:lineRule="auto"/>
        <w:jc w:val="both"/>
        <w:rPr>
          <w:rFonts w:ascii="Book Antiqua" w:hAnsi="Book Antiqua"/>
        </w:rPr>
      </w:pPr>
    </w:p>
    <w:p w14:paraId="5DF59E3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objectives</w:t>
      </w:r>
    </w:p>
    <w:p w14:paraId="32C33D3C" w14:textId="0238562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Our research aim</w:t>
      </w:r>
      <w:r w:rsidR="009A7EDF">
        <w:rPr>
          <w:rFonts w:ascii="Book Antiqua" w:eastAsia="Book Antiqua" w:hAnsi="Book Antiqua" w:cs="Book Antiqua"/>
          <w:color w:val="000000"/>
        </w:rPr>
        <w:t>ed</w:t>
      </w:r>
      <w:r w:rsidRPr="0003140E">
        <w:rPr>
          <w:rFonts w:ascii="Book Antiqua" w:eastAsia="Book Antiqua" w:hAnsi="Book Antiqua" w:cs="Book Antiqua"/>
          <w:color w:val="000000"/>
        </w:rPr>
        <w:t xml:space="preserve"> to clarify the effect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on HCC cells and to analyze its primary targets and potential functional pathways.</w:t>
      </w:r>
    </w:p>
    <w:p w14:paraId="0710E272" w14:textId="77777777" w:rsidR="00A77B3E" w:rsidRPr="0003140E" w:rsidRDefault="00A77B3E" w:rsidP="0003140E">
      <w:pPr>
        <w:spacing w:line="360" w:lineRule="auto"/>
        <w:jc w:val="both"/>
        <w:rPr>
          <w:rFonts w:ascii="Book Antiqua" w:hAnsi="Book Antiqua"/>
        </w:rPr>
      </w:pPr>
    </w:p>
    <w:p w14:paraId="2DCBD30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methods</w:t>
      </w:r>
    </w:p>
    <w:p w14:paraId="7F6AB1EA" w14:textId="464EA91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In our study, we analyzed the regulatory network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and HCC through bioinformatics and network pharmacology and identified key genes. </w:t>
      </w:r>
      <w:r w:rsidRPr="0003140E">
        <w:rPr>
          <w:rFonts w:ascii="Book Antiqua" w:eastAsia="Book Antiqua" w:hAnsi="Book Antiqua" w:cs="Book Antiqua"/>
          <w:i/>
          <w:iCs/>
          <w:color w:val="000000"/>
        </w:rPr>
        <w:t>In vitro</w:t>
      </w:r>
      <w:r w:rsidRPr="0003140E">
        <w:rPr>
          <w:rFonts w:ascii="Book Antiqua" w:eastAsia="Book Antiqua" w:hAnsi="Book Antiqua" w:cs="Book Antiqua"/>
          <w:color w:val="000000"/>
        </w:rPr>
        <w:t xml:space="preserve"> experiments were performed to verify the effect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on HCC cells, and the </w:t>
      </w:r>
      <w:r w:rsidRPr="000266C8">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gene was knocked down to confirm that it is the main target of </w:t>
      </w:r>
      <w:proofErr w:type="spellStart"/>
      <w:r w:rsidRPr="0003140E">
        <w:rPr>
          <w:rFonts w:ascii="Book Antiqua" w:eastAsia="Book Antiqua" w:hAnsi="Book Antiqua" w:cs="Book Antiqua"/>
          <w:color w:val="000000"/>
        </w:rPr>
        <w:lastRenderedPageBreak/>
        <w:t>Huanglian</w:t>
      </w:r>
      <w:proofErr w:type="spellEnd"/>
      <w:r w:rsidRPr="0003140E">
        <w:rPr>
          <w:rFonts w:ascii="Book Antiqua" w:eastAsia="Book Antiqua" w:hAnsi="Book Antiqua" w:cs="Book Antiqua"/>
          <w:color w:val="000000"/>
        </w:rPr>
        <w:t xml:space="preserve"> decoction. </w:t>
      </w:r>
      <w:r w:rsidR="009A7EDF">
        <w:rPr>
          <w:rFonts w:ascii="Book Antiqua" w:eastAsia="Book Antiqua" w:hAnsi="Book Antiqua" w:cs="Book Antiqua"/>
          <w:color w:val="000000"/>
        </w:rPr>
        <w:t>D</w:t>
      </w:r>
      <w:r w:rsidRPr="0003140E">
        <w:rPr>
          <w:rFonts w:ascii="Book Antiqua" w:eastAsia="Book Antiqua" w:hAnsi="Book Antiqua" w:cs="Book Antiqua"/>
          <w:color w:val="000000"/>
        </w:rPr>
        <w:t xml:space="preserve">etermination of the expression levels of key proteins verified the primary mechanism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w:t>
      </w:r>
    </w:p>
    <w:p w14:paraId="3B385512" w14:textId="77777777" w:rsidR="00A77B3E" w:rsidRPr="0003140E" w:rsidRDefault="00A77B3E" w:rsidP="0003140E">
      <w:pPr>
        <w:spacing w:line="360" w:lineRule="auto"/>
        <w:jc w:val="both"/>
        <w:rPr>
          <w:rFonts w:ascii="Book Antiqua" w:hAnsi="Book Antiqua"/>
        </w:rPr>
      </w:pPr>
    </w:p>
    <w:p w14:paraId="7B245F23"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results</w:t>
      </w:r>
    </w:p>
    <w:p w14:paraId="3D62CC7C" w14:textId="589AC8C5" w:rsidR="00A77B3E" w:rsidRPr="0003140E" w:rsidRDefault="00451A88" w:rsidP="0003140E">
      <w:pPr>
        <w:spacing w:line="360" w:lineRule="auto"/>
        <w:jc w:val="both"/>
        <w:rPr>
          <w:rFonts w:ascii="Book Antiqua" w:hAnsi="Book Antiqua"/>
        </w:rPr>
      </w:pP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significantly inhibit the growth, migration and invasiveness of HCC cells and can also induce apoptosis and G2/M phase arrest. The results of the network pharmacological analysis showed that the main target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in HCC is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We verified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w:t>
      </w:r>
      <w:r w:rsidR="009A7EDF">
        <w:rPr>
          <w:rFonts w:ascii="Book Antiqua" w:eastAsia="Book Antiqua" w:hAnsi="Book Antiqua" w:cs="Book Antiqua"/>
          <w:color w:val="000000"/>
        </w:rPr>
        <w:t xml:space="preserve">had </w:t>
      </w:r>
      <w:r w:rsidRPr="0003140E">
        <w:rPr>
          <w:rFonts w:ascii="Book Antiqua" w:eastAsia="Book Antiqua" w:hAnsi="Book Antiqua" w:cs="Book Antiqua"/>
          <w:color w:val="000000"/>
        </w:rPr>
        <w:t xml:space="preserve">an inhibitory effect on liver cancer cells mainly </w:t>
      </w:r>
      <w:r w:rsidRPr="0003140E">
        <w:rPr>
          <w:rFonts w:ascii="Book Antiqua" w:eastAsia="Book Antiqua" w:hAnsi="Book Antiqua" w:cs="Book Antiqua"/>
          <w:i/>
          <w:iCs/>
          <w:color w:val="000000"/>
        </w:rPr>
        <w:t>via</w:t>
      </w:r>
      <w:r w:rsidRPr="0003140E">
        <w:rPr>
          <w:rFonts w:ascii="Book Antiqua" w:eastAsia="Book Antiqua" w:hAnsi="Book Antiqua" w:cs="Book Antiqua"/>
          <w:color w:val="000000"/>
        </w:rPr>
        <w:t xml:space="preserve">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downregulation. </w:t>
      </w:r>
      <w:r w:rsidR="009A7EDF">
        <w:rPr>
          <w:rFonts w:ascii="Book Antiqua" w:eastAsia="Book Antiqua" w:hAnsi="Book Antiqua" w:cs="Book Antiqua"/>
          <w:color w:val="000000"/>
        </w:rPr>
        <w:t>Following</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treatment, the expression levels of </w:t>
      </w:r>
      <w:proofErr w:type="spellStart"/>
      <w:r w:rsidRPr="0003140E">
        <w:rPr>
          <w:rFonts w:ascii="Book Antiqua" w:eastAsia="Book Antiqua" w:hAnsi="Book Antiqua" w:cs="Book Antiqua"/>
          <w:color w:val="000000"/>
        </w:rPr>
        <w:t>Bax</w:t>
      </w:r>
      <w:proofErr w:type="spellEnd"/>
      <w:r w:rsidRPr="0003140E">
        <w:rPr>
          <w:rFonts w:ascii="Book Antiqua" w:eastAsia="Book Antiqua" w:hAnsi="Book Antiqua" w:cs="Book Antiqua"/>
          <w:color w:val="000000"/>
        </w:rPr>
        <w:t xml:space="preserve">, caspase 3, caspase 9, p21 and p53 in HCC cells were increased, while the expression of </w:t>
      </w:r>
      <w:r w:rsidRPr="00DB3F75">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and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was significantly decreased. Finally, the p53 signaling pathway plays an important role in this process.</w:t>
      </w:r>
    </w:p>
    <w:p w14:paraId="124B73D0" w14:textId="77777777" w:rsidR="00A77B3E" w:rsidRPr="0003140E" w:rsidRDefault="00A77B3E" w:rsidP="0003140E">
      <w:pPr>
        <w:spacing w:line="360" w:lineRule="auto"/>
        <w:jc w:val="both"/>
        <w:rPr>
          <w:rFonts w:ascii="Book Antiqua" w:hAnsi="Book Antiqua"/>
        </w:rPr>
      </w:pPr>
    </w:p>
    <w:p w14:paraId="73A69FF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conclusions</w:t>
      </w:r>
    </w:p>
    <w:p w14:paraId="5A53C9C7" w14:textId="77777777" w:rsidR="00A77B3E" w:rsidRPr="0003140E" w:rsidRDefault="00451A88" w:rsidP="0003140E">
      <w:pPr>
        <w:spacing w:line="360" w:lineRule="auto"/>
        <w:jc w:val="both"/>
        <w:rPr>
          <w:rFonts w:ascii="Book Antiqua" w:hAnsi="Book Antiqua"/>
        </w:rPr>
      </w:pP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has a significant inhibitory effect on HCC cells. Further analysis showed that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inhibit HCC cell growth by downregulating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expression to activate the p53 signaling pathway.</w:t>
      </w:r>
    </w:p>
    <w:p w14:paraId="5B70CBA8" w14:textId="77777777" w:rsidR="00A77B3E" w:rsidRPr="0003140E" w:rsidRDefault="00A77B3E" w:rsidP="0003140E">
      <w:pPr>
        <w:spacing w:line="360" w:lineRule="auto"/>
        <w:jc w:val="both"/>
        <w:rPr>
          <w:rFonts w:ascii="Book Antiqua" w:hAnsi="Book Antiqua"/>
        </w:rPr>
      </w:pPr>
    </w:p>
    <w:p w14:paraId="1141C93F"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perspectives</w:t>
      </w:r>
    </w:p>
    <w:p w14:paraId="23D227DE" w14:textId="77777777" w:rsidR="00A77B3E" w:rsidRPr="0003140E" w:rsidRDefault="00451A88" w:rsidP="0003140E">
      <w:pPr>
        <w:spacing w:line="360" w:lineRule="auto"/>
        <w:jc w:val="both"/>
        <w:rPr>
          <w:rFonts w:ascii="Book Antiqua" w:hAnsi="Book Antiqua"/>
        </w:rPr>
      </w:pP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has the potential to treat HCC, and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a key therapeutic target in HCC.</w:t>
      </w:r>
    </w:p>
    <w:p w14:paraId="5050290B" w14:textId="77777777" w:rsidR="00A77B3E" w:rsidRPr="0003140E" w:rsidRDefault="00A77B3E" w:rsidP="0003140E">
      <w:pPr>
        <w:spacing w:line="360" w:lineRule="auto"/>
        <w:jc w:val="both"/>
        <w:rPr>
          <w:rFonts w:ascii="Book Antiqua" w:hAnsi="Book Antiqua"/>
        </w:rPr>
      </w:pPr>
    </w:p>
    <w:p w14:paraId="2E436A1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ACKNOWLEDGEMENTS</w:t>
      </w:r>
    </w:p>
    <w:p w14:paraId="6B496E5C" w14:textId="524E5803" w:rsidR="00A77B3E" w:rsidRPr="00D636E5" w:rsidRDefault="009A7EDF" w:rsidP="000314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would like to t</w:t>
      </w:r>
      <w:r w:rsidR="00451A88" w:rsidRPr="0003140E">
        <w:rPr>
          <w:rFonts w:ascii="Book Antiqua" w:eastAsia="Book Antiqua" w:hAnsi="Book Antiqua" w:cs="Book Antiqua"/>
          <w:color w:val="000000"/>
        </w:rPr>
        <w:t xml:space="preserve">hank everyone who contributed to this article. We thank Dr. </w:t>
      </w:r>
      <w:r w:rsidR="00D636E5" w:rsidRPr="0003140E">
        <w:rPr>
          <w:rFonts w:ascii="Book Antiqua" w:eastAsia="Book Antiqua" w:hAnsi="Book Antiqua" w:cs="Book Antiqua"/>
          <w:color w:val="000000"/>
        </w:rPr>
        <w:t>Q</w:t>
      </w:r>
      <w:r w:rsidR="00D636E5">
        <w:rPr>
          <w:rFonts w:ascii="Book Antiqua" w:eastAsia="Book Antiqua" w:hAnsi="Book Antiqua" w:cs="Book Antiqua"/>
          <w:color w:val="000000"/>
        </w:rPr>
        <w:t xml:space="preserve">in </w:t>
      </w:r>
      <w:r w:rsidR="00BE7ACB">
        <w:rPr>
          <w:rFonts w:ascii="Book Antiqua" w:eastAsia="Book Antiqua" w:hAnsi="Book Antiqua" w:cs="Book Antiqua"/>
          <w:color w:val="000000"/>
        </w:rPr>
        <w:t>S</w:t>
      </w:r>
      <w:r w:rsidR="00BE7ACB" w:rsidRPr="00D636E5">
        <w:rPr>
          <w:rFonts w:ascii="Book Antiqua" w:eastAsia="Book Antiqua" w:hAnsi="Book Antiqua" w:cs="Book Antiqua"/>
          <w:color w:val="000000"/>
        </w:rPr>
        <w:t xml:space="preserve">un </w:t>
      </w:r>
      <w:r w:rsidR="00451A88" w:rsidRPr="0003140E">
        <w:rPr>
          <w:rFonts w:ascii="Book Antiqua" w:eastAsia="Book Antiqua" w:hAnsi="Book Antiqua" w:cs="Book Antiqua"/>
          <w:color w:val="000000"/>
        </w:rPr>
        <w:t xml:space="preserve">from the Statistics Center of Sichuan Provincial People's Hospital for his assistance in statistical analysis. We thank </w:t>
      </w:r>
      <w:r w:rsidR="00451A88" w:rsidRPr="00D636E5">
        <w:rPr>
          <w:rFonts w:ascii="Book Antiqua" w:eastAsia="Book Antiqua" w:hAnsi="Book Antiqua" w:cs="Book Antiqua"/>
          <w:color w:val="000000"/>
        </w:rPr>
        <w:t xml:space="preserve">Dr. </w:t>
      </w:r>
      <w:r w:rsidR="00D636E5" w:rsidRPr="00D636E5">
        <w:rPr>
          <w:rFonts w:ascii="Book Antiqua" w:eastAsia="Book Antiqua" w:hAnsi="Book Antiqua" w:cs="Book Antiqua"/>
          <w:color w:val="000000"/>
        </w:rPr>
        <w:t>L</w:t>
      </w:r>
      <w:r w:rsidR="00D636E5">
        <w:rPr>
          <w:rFonts w:ascii="Book Antiqua" w:eastAsia="Book Antiqua" w:hAnsi="Book Antiqua" w:cs="Book Antiqua"/>
          <w:color w:val="000000"/>
        </w:rPr>
        <w:t>e-</w:t>
      </w:r>
      <w:r w:rsidR="00D636E5" w:rsidRPr="00D636E5">
        <w:rPr>
          <w:rFonts w:ascii="Book Antiqua" w:eastAsia="Book Antiqua" w:hAnsi="Book Antiqua" w:cs="Book Antiqua"/>
          <w:color w:val="000000"/>
        </w:rPr>
        <w:t>Y</w:t>
      </w:r>
      <w:r w:rsidR="00D636E5">
        <w:rPr>
          <w:rFonts w:ascii="Book Antiqua" w:eastAsia="Book Antiqua" w:hAnsi="Book Antiqua" w:cs="Book Antiqua"/>
          <w:color w:val="000000"/>
        </w:rPr>
        <w:t>i</w:t>
      </w:r>
      <w:r w:rsidR="00D636E5" w:rsidRPr="00D636E5">
        <w:rPr>
          <w:rFonts w:ascii="Book Antiqua" w:eastAsia="Book Antiqua" w:hAnsi="Book Antiqua" w:cs="Book Antiqua"/>
          <w:color w:val="000000"/>
        </w:rPr>
        <w:t xml:space="preserve"> </w:t>
      </w:r>
      <w:r w:rsidR="00451A88" w:rsidRPr="00D636E5">
        <w:rPr>
          <w:rFonts w:ascii="Book Antiqua" w:eastAsia="Book Antiqua" w:hAnsi="Book Antiqua" w:cs="Book Antiqua"/>
          <w:color w:val="000000"/>
        </w:rPr>
        <w:t xml:space="preserve">Dai </w:t>
      </w:r>
      <w:r w:rsidR="00451A88" w:rsidRPr="0003140E">
        <w:rPr>
          <w:rFonts w:ascii="Book Antiqua" w:eastAsia="Book Antiqua" w:hAnsi="Book Antiqua" w:cs="Book Antiqua"/>
          <w:color w:val="000000"/>
        </w:rPr>
        <w:t>from Beijing Foreign Studies University for his assistance in language modification.</w:t>
      </w:r>
    </w:p>
    <w:p w14:paraId="7B1BAB3E" w14:textId="77777777" w:rsidR="00A77B3E" w:rsidRPr="0003140E" w:rsidRDefault="00A77B3E" w:rsidP="0003140E">
      <w:pPr>
        <w:spacing w:line="360" w:lineRule="auto"/>
        <w:jc w:val="both"/>
        <w:rPr>
          <w:rFonts w:ascii="Book Antiqua" w:hAnsi="Book Antiqua"/>
        </w:rPr>
      </w:pPr>
    </w:p>
    <w:p w14:paraId="6F85520C"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REFERENCES</w:t>
      </w:r>
    </w:p>
    <w:p w14:paraId="68A97F2F" w14:textId="1F4F552C" w:rsidR="00A77B3E" w:rsidRPr="0003140E" w:rsidRDefault="00451A88" w:rsidP="0003140E">
      <w:pPr>
        <w:spacing w:line="360" w:lineRule="auto"/>
        <w:jc w:val="both"/>
        <w:rPr>
          <w:rFonts w:ascii="Book Antiqua" w:hAnsi="Book Antiqua"/>
        </w:rPr>
      </w:pPr>
      <w:bookmarkStart w:id="3" w:name="OLE_LINK5"/>
      <w:bookmarkStart w:id="4" w:name="OLE_LINK6"/>
      <w:bookmarkStart w:id="5" w:name="OLE_LINK24"/>
      <w:r w:rsidRPr="0003140E">
        <w:rPr>
          <w:rFonts w:ascii="Book Antiqua" w:eastAsia="Book Antiqua" w:hAnsi="Book Antiqua" w:cs="Book Antiqua"/>
          <w:color w:val="000000"/>
        </w:rPr>
        <w:lastRenderedPageBreak/>
        <w:t xml:space="preserve">1 </w:t>
      </w:r>
      <w:r w:rsidRPr="0003140E">
        <w:rPr>
          <w:rFonts w:ascii="Book Antiqua" w:eastAsia="Book Antiqua" w:hAnsi="Book Antiqua" w:cs="Book Antiqua"/>
          <w:b/>
          <w:bCs/>
          <w:color w:val="000000"/>
        </w:rPr>
        <w:t>El-</w:t>
      </w:r>
      <w:proofErr w:type="spellStart"/>
      <w:r w:rsidRPr="0003140E">
        <w:rPr>
          <w:rFonts w:ascii="Book Antiqua" w:eastAsia="Book Antiqua" w:hAnsi="Book Antiqua" w:cs="Book Antiqua"/>
          <w:b/>
          <w:bCs/>
          <w:color w:val="000000"/>
        </w:rPr>
        <w:t>Serag</w:t>
      </w:r>
      <w:proofErr w:type="spellEnd"/>
      <w:r w:rsidRPr="0003140E">
        <w:rPr>
          <w:rFonts w:ascii="Book Antiqua" w:eastAsia="Book Antiqua" w:hAnsi="Book Antiqua" w:cs="Book Antiqua"/>
          <w:b/>
          <w:bCs/>
          <w:color w:val="000000"/>
        </w:rPr>
        <w:t xml:space="preserve"> HB</w:t>
      </w:r>
      <w:r w:rsidRPr="0003140E">
        <w:rPr>
          <w:rFonts w:ascii="Book Antiqua" w:eastAsia="Book Antiqua" w:hAnsi="Book Antiqua" w:cs="Book Antiqua"/>
          <w:color w:val="000000"/>
        </w:rPr>
        <w:t xml:space="preserve">, Rudolph KL. Hepatocellular carcinoma: epidemiology and molecular carcinogenesis. </w:t>
      </w:r>
      <w:r w:rsidRPr="0003140E">
        <w:rPr>
          <w:rFonts w:ascii="Book Antiqua" w:eastAsia="Book Antiqua" w:hAnsi="Book Antiqua" w:cs="Book Antiqua"/>
          <w:i/>
          <w:iCs/>
          <w:color w:val="000000"/>
        </w:rPr>
        <w:t>Gastroenterology</w:t>
      </w:r>
      <w:r w:rsidRPr="0003140E">
        <w:rPr>
          <w:rFonts w:ascii="Book Antiqua" w:eastAsia="Book Antiqua" w:hAnsi="Book Antiqua" w:cs="Book Antiqua"/>
          <w:color w:val="000000"/>
        </w:rPr>
        <w:t xml:space="preserve"> 2007; </w:t>
      </w:r>
      <w:r w:rsidRPr="0003140E">
        <w:rPr>
          <w:rFonts w:ascii="Book Antiqua" w:eastAsia="Book Antiqua" w:hAnsi="Book Antiqua" w:cs="Book Antiqua"/>
          <w:b/>
          <w:bCs/>
          <w:color w:val="000000"/>
        </w:rPr>
        <w:t>132</w:t>
      </w:r>
      <w:r w:rsidRPr="0003140E">
        <w:rPr>
          <w:rFonts w:ascii="Book Antiqua" w:eastAsia="Book Antiqua" w:hAnsi="Book Antiqua" w:cs="Book Antiqua"/>
          <w:color w:val="000000"/>
        </w:rPr>
        <w:t>: 2557-2576 [PMID: 17570226 DOI: 10.1053/j.gastro.2007.04.061]</w:t>
      </w:r>
    </w:p>
    <w:p w14:paraId="49810C69" w14:textId="75F0508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 </w:t>
      </w:r>
      <w:proofErr w:type="spellStart"/>
      <w:r w:rsidRPr="0003140E">
        <w:rPr>
          <w:rFonts w:ascii="Book Antiqua" w:eastAsia="Book Antiqua" w:hAnsi="Book Antiqua" w:cs="Book Antiqua"/>
          <w:b/>
          <w:bCs/>
          <w:color w:val="000000"/>
        </w:rPr>
        <w:t>Armengol</w:t>
      </w:r>
      <w:proofErr w:type="spellEnd"/>
      <w:r w:rsidRPr="0003140E">
        <w:rPr>
          <w:rFonts w:ascii="Book Antiqua" w:eastAsia="Book Antiqua" w:hAnsi="Book Antiqua" w:cs="Book Antiqua"/>
          <w:b/>
          <w:bCs/>
          <w:color w:val="000000"/>
        </w:rPr>
        <w:t xml:space="preserve"> C</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Sarrias</w:t>
      </w:r>
      <w:proofErr w:type="spellEnd"/>
      <w:r w:rsidRPr="0003140E">
        <w:rPr>
          <w:rFonts w:ascii="Book Antiqua" w:eastAsia="Book Antiqua" w:hAnsi="Book Antiqua" w:cs="Book Antiqua"/>
          <w:color w:val="000000"/>
        </w:rPr>
        <w:t xml:space="preserve"> MR, Sala M. Hepatocellular carcinoma: Present and future. </w:t>
      </w:r>
      <w:r w:rsidRPr="0003140E">
        <w:rPr>
          <w:rFonts w:ascii="Book Antiqua" w:eastAsia="Book Antiqua" w:hAnsi="Book Antiqua" w:cs="Book Antiqua"/>
          <w:i/>
          <w:iCs/>
          <w:color w:val="000000"/>
        </w:rPr>
        <w:t xml:space="preserve">Med </w:t>
      </w:r>
      <w:proofErr w:type="spellStart"/>
      <w:r w:rsidRPr="0003140E">
        <w:rPr>
          <w:rFonts w:ascii="Book Antiqua" w:eastAsia="Book Antiqua" w:hAnsi="Book Antiqua" w:cs="Book Antiqua"/>
          <w:i/>
          <w:iCs/>
          <w:color w:val="000000"/>
        </w:rPr>
        <w:t>Clin</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Barc</w:t>
      </w:r>
      <w:proofErr w:type="spellEnd"/>
      <w:r w:rsidRPr="0003140E">
        <w:rPr>
          <w:rFonts w:ascii="Book Antiqua" w:eastAsia="Book Antiqua" w:hAnsi="Book Antiqua" w:cs="Book Antiqua"/>
          <w:i/>
          <w:iCs/>
          <w:color w:val="000000"/>
        </w:rPr>
        <w:t>)</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150</w:t>
      </w:r>
      <w:r w:rsidRPr="0003140E">
        <w:rPr>
          <w:rFonts w:ascii="Book Antiqua" w:eastAsia="Book Antiqua" w:hAnsi="Book Antiqua" w:cs="Book Antiqua"/>
          <w:color w:val="000000"/>
        </w:rPr>
        <w:t>: 390-397 [PMID: 29096967 DOI: 10.1016/j.medcli.2017.08.010]</w:t>
      </w:r>
    </w:p>
    <w:p w14:paraId="76C5E5EB" w14:textId="03051B2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 </w:t>
      </w:r>
      <w:r w:rsidRPr="0003140E">
        <w:rPr>
          <w:rFonts w:ascii="Book Antiqua" w:eastAsia="Book Antiqua" w:hAnsi="Book Antiqua" w:cs="Book Antiqua"/>
          <w:b/>
          <w:bCs/>
          <w:color w:val="000000"/>
        </w:rPr>
        <w:t>Cabrera R</w:t>
      </w:r>
      <w:r w:rsidRPr="0003140E">
        <w:rPr>
          <w:rFonts w:ascii="Book Antiqua" w:eastAsia="Book Antiqua" w:hAnsi="Book Antiqua" w:cs="Book Antiqua"/>
          <w:color w:val="000000"/>
        </w:rPr>
        <w:t xml:space="preserve">, Nelson DR. Review article: the management of hepatocellular carcinoma. </w:t>
      </w:r>
      <w:r w:rsidRPr="0003140E">
        <w:rPr>
          <w:rFonts w:ascii="Book Antiqua" w:eastAsia="Book Antiqua" w:hAnsi="Book Antiqua" w:cs="Book Antiqua"/>
          <w:i/>
          <w:iCs/>
          <w:color w:val="000000"/>
        </w:rPr>
        <w:t xml:space="preserve">Aliment </w:t>
      </w:r>
      <w:proofErr w:type="spellStart"/>
      <w:r w:rsidRPr="0003140E">
        <w:rPr>
          <w:rFonts w:ascii="Book Antiqua" w:eastAsia="Book Antiqua" w:hAnsi="Book Antiqua" w:cs="Book Antiqua"/>
          <w:i/>
          <w:iCs/>
          <w:color w:val="000000"/>
        </w:rPr>
        <w:t>Pharmacol</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Ther</w:t>
      </w:r>
      <w:proofErr w:type="spellEnd"/>
      <w:r w:rsidRPr="0003140E">
        <w:rPr>
          <w:rFonts w:ascii="Book Antiqua" w:eastAsia="Book Antiqua" w:hAnsi="Book Antiqua" w:cs="Book Antiqua"/>
          <w:color w:val="000000"/>
        </w:rPr>
        <w:t xml:space="preserve"> 2010; </w:t>
      </w:r>
      <w:r w:rsidRPr="0003140E">
        <w:rPr>
          <w:rFonts w:ascii="Book Antiqua" w:eastAsia="Book Antiqua" w:hAnsi="Book Antiqua" w:cs="Book Antiqua"/>
          <w:b/>
          <w:bCs/>
          <w:color w:val="000000"/>
        </w:rPr>
        <w:t>31</w:t>
      </w:r>
      <w:r w:rsidRPr="0003140E">
        <w:rPr>
          <w:rFonts w:ascii="Book Antiqua" w:eastAsia="Book Antiqua" w:hAnsi="Book Antiqua" w:cs="Book Antiqua"/>
          <w:color w:val="000000"/>
        </w:rPr>
        <w:t>: 461-476 [PMID: 19925500 DOI: 10.1111/j.1365-2036.2009.04200.x]</w:t>
      </w:r>
    </w:p>
    <w:p w14:paraId="2112570B" w14:textId="79CB303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 </w:t>
      </w:r>
      <w:r w:rsidRPr="0003140E">
        <w:rPr>
          <w:rFonts w:ascii="Book Antiqua" w:eastAsia="Book Antiqua" w:hAnsi="Book Antiqua" w:cs="Book Antiqua"/>
          <w:b/>
          <w:bCs/>
          <w:color w:val="000000"/>
        </w:rPr>
        <w:t>Qi F</w:t>
      </w:r>
      <w:r w:rsidRPr="0003140E">
        <w:rPr>
          <w:rFonts w:ascii="Book Antiqua" w:eastAsia="Book Antiqua" w:hAnsi="Book Antiqua" w:cs="Book Antiqua"/>
          <w:color w:val="000000"/>
        </w:rPr>
        <w:t xml:space="preserve">, Zhao L, Zhou A, Zhang B, Li A, Wang Z, Han J. The advantages of using traditional Chinese medicine as an adjunctive therapy in the whole course of cancer treatment instead of only terminal stage of cancer. </w:t>
      </w:r>
      <w:proofErr w:type="spellStart"/>
      <w:r w:rsidRPr="0003140E">
        <w:rPr>
          <w:rFonts w:ascii="Book Antiqua" w:eastAsia="Book Antiqua" w:hAnsi="Book Antiqua" w:cs="Book Antiqua"/>
          <w:i/>
          <w:iCs/>
          <w:color w:val="000000"/>
        </w:rPr>
        <w:t>Biosci</w:t>
      </w:r>
      <w:proofErr w:type="spellEnd"/>
      <w:r w:rsidRPr="0003140E">
        <w:rPr>
          <w:rFonts w:ascii="Book Antiqua" w:eastAsia="Book Antiqua" w:hAnsi="Book Antiqua" w:cs="Book Antiqua"/>
          <w:i/>
          <w:iCs/>
          <w:color w:val="000000"/>
        </w:rPr>
        <w:t xml:space="preserve"> Trends</w:t>
      </w:r>
      <w:r w:rsidRPr="0003140E">
        <w:rPr>
          <w:rFonts w:ascii="Book Antiqua" w:eastAsia="Book Antiqua" w:hAnsi="Book Antiqua" w:cs="Book Antiqua"/>
          <w:color w:val="000000"/>
        </w:rPr>
        <w:t xml:space="preserve"> 2015; </w:t>
      </w:r>
      <w:r w:rsidRPr="0003140E">
        <w:rPr>
          <w:rFonts w:ascii="Book Antiqua" w:eastAsia="Book Antiqua" w:hAnsi="Book Antiqua" w:cs="Book Antiqua"/>
          <w:b/>
          <w:bCs/>
          <w:color w:val="000000"/>
        </w:rPr>
        <w:t>9</w:t>
      </w:r>
      <w:r w:rsidRPr="0003140E">
        <w:rPr>
          <w:rFonts w:ascii="Book Antiqua" w:eastAsia="Book Antiqua" w:hAnsi="Book Antiqua" w:cs="Book Antiqua"/>
          <w:color w:val="000000"/>
        </w:rPr>
        <w:t>: 16-34 [PMID: 25787906 DOI: 10.5582/bst.2015.01019]</w:t>
      </w:r>
    </w:p>
    <w:p w14:paraId="57A1FF69" w14:textId="5466760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5 </w:t>
      </w:r>
      <w:r w:rsidRPr="0003140E">
        <w:rPr>
          <w:rFonts w:ascii="Book Antiqua" w:eastAsia="Book Antiqua" w:hAnsi="Book Antiqua" w:cs="Book Antiqua"/>
          <w:b/>
          <w:bCs/>
          <w:color w:val="000000"/>
        </w:rPr>
        <w:t>Ying J</w:t>
      </w:r>
      <w:r w:rsidRPr="0003140E">
        <w:rPr>
          <w:rFonts w:ascii="Book Antiqua" w:eastAsia="Book Antiqua" w:hAnsi="Book Antiqua" w:cs="Book Antiqua"/>
          <w:color w:val="000000"/>
        </w:rPr>
        <w:t xml:space="preserve">, Zhang M, </w:t>
      </w:r>
      <w:proofErr w:type="spellStart"/>
      <w:r w:rsidRPr="0003140E">
        <w:rPr>
          <w:rFonts w:ascii="Book Antiqua" w:eastAsia="Book Antiqua" w:hAnsi="Book Antiqua" w:cs="Book Antiqua"/>
          <w:color w:val="000000"/>
        </w:rPr>
        <w:t>Qiu</w:t>
      </w:r>
      <w:proofErr w:type="spellEnd"/>
      <w:r w:rsidRPr="0003140E">
        <w:rPr>
          <w:rFonts w:ascii="Book Antiqua" w:eastAsia="Book Antiqua" w:hAnsi="Book Antiqua" w:cs="Book Antiqua"/>
          <w:color w:val="000000"/>
        </w:rPr>
        <w:t xml:space="preserve"> X, Lu Y. The potential of herb medicines in the treatment of esophageal cancer. </w:t>
      </w:r>
      <w:r w:rsidRPr="0003140E">
        <w:rPr>
          <w:rFonts w:ascii="Book Antiqua" w:eastAsia="Book Antiqua" w:hAnsi="Book Antiqua" w:cs="Book Antiqua"/>
          <w:i/>
          <w:iCs/>
          <w:color w:val="000000"/>
        </w:rPr>
        <w:t xml:space="preserve">Biomed </w:t>
      </w:r>
      <w:proofErr w:type="spellStart"/>
      <w:r w:rsidRPr="0003140E">
        <w:rPr>
          <w:rFonts w:ascii="Book Antiqua" w:eastAsia="Book Antiqua" w:hAnsi="Book Antiqua" w:cs="Book Antiqua"/>
          <w:i/>
          <w:iCs/>
          <w:color w:val="000000"/>
        </w:rPr>
        <w:t>Pharmacother</w:t>
      </w:r>
      <w:proofErr w:type="spellEnd"/>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103</w:t>
      </w:r>
      <w:r w:rsidRPr="0003140E">
        <w:rPr>
          <w:rFonts w:ascii="Book Antiqua" w:eastAsia="Book Antiqua" w:hAnsi="Book Antiqua" w:cs="Book Antiqua"/>
          <w:color w:val="000000"/>
        </w:rPr>
        <w:t>: 381-390 [PMID: 29674273 DOI: 10.1016/j.biopha.2018.04.088]</w:t>
      </w:r>
    </w:p>
    <w:p w14:paraId="7CD044BE" w14:textId="3664CF0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6 </w:t>
      </w:r>
      <w:r w:rsidRPr="0003140E">
        <w:rPr>
          <w:rFonts w:ascii="Book Antiqua" w:eastAsia="Book Antiqua" w:hAnsi="Book Antiqua" w:cs="Book Antiqua"/>
          <w:b/>
          <w:bCs/>
          <w:color w:val="000000"/>
        </w:rPr>
        <w:t>Yan Z</w:t>
      </w:r>
      <w:r w:rsidRPr="0003140E">
        <w:rPr>
          <w:rFonts w:ascii="Book Antiqua" w:eastAsia="Book Antiqua" w:hAnsi="Book Antiqua" w:cs="Book Antiqua"/>
          <w:color w:val="000000"/>
        </w:rPr>
        <w:t xml:space="preserve">, Lai Z, Lin J. Anticancer Properties of Traditional Chinese Medicine. </w:t>
      </w:r>
      <w:r w:rsidRPr="0003140E">
        <w:rPr>
          <w:rFonts w:ascii="Book Antiqua" w:eastAsia="Book Antiqua" w:hAnsi="Book Antiqua" w:cs="Book Antiqua"/>
          <w:i/>
          <w:iCs/>
          <w:color w:val="000000"/>
        </w:rPr>
        <w:t>Comb Chem High Throughput Screen</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20</w:t>
      </w:r>
      <w:r w:rsidRPr="0003140E">
        <w:rPr>
          <w:rFonts w:ascii="Book Antiqua" w:eastAsia="Book Antiqua" w:hAnsi="Book Antiqua" w:cs="Book Antiqua"/>
          <w:color w:val="000000"/>
        </w:rPr>
        <w:t>: 423-429 [PMID: 28093974 DOI: 10.2174/1386207320666170116141818]</w:t>
      </w:r>
    </w:p>
    <w:p w14:paraId="5CEA38EA" w14:textId="30BBF9A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7 </w:t>
      </w:r>
      <w:r w:rsidRPr="0003140E">
        <w:rPr>
          <w:rFonts w:ascii="Book Antiqua" w:eastAsia="Book Antiqua" w:hAnsi="Book Antiqua" w:cs="Book Antiqua"/>
          <w:b/>
          <w:bCs/>
          <w:color w:val="000000"/>
        </w:rPr>
        <w:t>Cheng CS</w:t>
      </w:r>
      <w:r w:rsidRPr="0003140E">
        <w:rPr>
          <w:rFonts w:ascii="Book Antiqua" w:eastAsia="Book Antiqua" w:hAnsi="Book Antiqua" w:cs="Book Antiqua"/>
          <w:color w:val="000000"/>
        </w:rPr>
        <w:t xml:space="preserve">, Chen J, Tan HY, Wang N, Chen Z, Feng Y. </w:t>
      </w:r>
      <w:proofErr w:type="spellStart"/>
      <w:r w:rsidRPr="0003140E">
        <w:rPr>
          <w:rFonts w:ascii="Book Antiqua" w:eastAsia="Book Antiqua" w:hAnsi="Book Antiqua" w:cs="Book Antiqua"/>
          <w:color w:val="000000"/>
        </w:rPr>
        <w:t>Scutellaria</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baicalensis</w:t>
      </w:r>
      <w:proofErr w:type="spellEnd"/>
      <w:r w:rsidRPr="0003140E">
        <w:rPr>
          <w:rFonts w:ascii="Book Antiqua" w:eastAsia="Book Antiqua" w:hAnsi="Book Antiqua" w:cs="Book Antiqua"/>
          <w:color w:val="000000"/>
        </w:rPr>
        <w:t xml:space="preserve"> and Cancer Treatment: Recent Progress and Perspectives in Biomedical and Clinical Studies. </w:t>
      </w:r>
      <w:r w:rsidRPr="0003140E">
        <w:rPr>
          <w:rFonts w:ascii="Book Antiqua" w:eastAsia="Book Antiqua" w:hAnsi="Book Antiqua" w:cs="Book Antiqua"/>
          <w:i/>
          <w:iCs/>
          <w:color w:val="000000"/>
        </w:rPr>
        <w:t>Am J Chin Med</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46</w:t>
      </w:r>
      <w:r w:rsidRPr="0003140E">
        <w:rPr>
          <w:rFonts w:ascii="Book Antiqua" w:eastAsia="Book Antiqua" w:hAnsi="Book Antiqua" w:cs="Book Antiqua"/>
          <w:color w:val="000000"/>
        </w:rPr>
        <w:t>: 25-54 [PMID: 29316796 DOI: 10.1142/S0192415X18500027]</w:t>
      </w:r>
    </w:p>
    <w:p w14:paraId="209647A5" w14:textId="3EA73C2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8 </w:t>
      </w:r>
      <w:r w:rsidRPr="0003140E">
        <w:rPr>
          <w:rFonts w:ascii="Book Antiqua" w:eastAsia="Book Antiqua" w:hAnsi="Book Antiqua" w:cs="Book Antiqua"/>
          <w:b/>
          <w:bCs/>
          <w:color w:val="000000"/>
        </w:rPr>
        <w:t>Ming-Hua C</w:t>
      </w:r>
      <w:r w:rsidRPr="0003140E">
        <w:rPr>
          <w:rFonts w:ascii="Book Antiqua" w:eastAsia="Book Antiqua" w:hAnsi="Book Antiqua" w:cs="Book Antiqua"/>
          <w:color w:val="000000"/>
        </w:rPr>
        <w:t xml:space="preserve">, Bao-Hua Z, Lei Y. Mechanisms of Anorexia Cancer Cachexia Syndrome and Potential Benefits of Traditional Medicine and Natural Herbs. </w:t>
      </w:r>
      <w:proofErr w:type="spellStart"/>
      <w:r w:rsidRPr="0003140E">
        <w:rPr>
          <w:rFonts w:ascii="Book Antiqua" w:eastAsia="Book Antiqua" w:hAnsi="Book Antiqua" w:cs="Book Antiqua"/>
          <w:i/>
          <w:iCs/>
          <w:color w:val="000000"/>
        </w:rPr>
        <w:t>Curr</w:t>
      </w:r>
      <w:proofErr w:type="spellEnd"/>
      <w:r w:rsidRPr="0003140E">
        <w:rPr>
          <w:rFonts w:ascii="Book Antiqua" w:eastAsia="Book Antiqua" w:hAnsi="Book Antiqua" w:cs="Book Antiqua"/>
          <w:i/>
          <w:iCs/>
          <w:color w:val="000000"/>
        </w:rPr>
        <w:t xml:space="preserve"> Pharm </w:t>
      </w:r>
      <w:proofErr w:type="spellStart"/>
      <w:r w:rsidRPr="0003140E">
        <w:rPr>
          <w:rFonts w:ascii="Book Antiqua" w:eastAsia="Book Antiqua" w:hAnsi="Book Antiqua" w:cs="Book Antiqua"/>
          <w:i/>
          <w:iCs/>
          <w:color w:val="000000"/>
        </w:rPr>
        <w:t>Biotechnol</w:t>
      </w:r>
      <w:proofErr w:type="spellEnd"/>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17</w:t>
      </w:r>
      <w:r w:rsidRPr="0003140E">
        <w:rPr>
          <w:rFonts w:ascii="Book Antiqua" w:eastAsia="Book Antiqua" w:hAnsi="Book Antiqua" w:cs="Book Antiqua"/>
          <w:color w:val="000000"/>
        </w:rPr>
        <w:t>: 1147-1152 [PMID: 27758689 DOI: 10.2174/1389201017666161018123311]</w:t>
      </w:r>
    </w:p>
    <w:p w14:paraId="4047483A" w14:textId="4F1DA09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9 </w:t>
      </w:r>
      <w:r w:rsidRPr="0003140E">
        <w:rPr>
          <w:rFonts w:ascii="Book Antiqua" w:eastAsia="Book Antiqua" w:hAnsi="Book Antiqua" w:cs="Book Antiqua"/>
          <w:b/>
          <w:bCs/>
          <w:color w:val="000000"/>
        </w:rPr>
        <w:t>Wang SF</w:t>
      </w:r>
      <w:r w:rsidRPr="0003140E">
        <w:rPr>
          <w:rFonts w:ascii="Book Antiqua" w:eastAsia="Book Antiqua" w:hAnsi="Book Antiqua" w:cs="Book Antiqua"/>
          <w:color w:val="000000"/>
        </w:rPr>
        <w:t xml:space="preserve">, Wu MY, Cai CZ, Li M, Lu JH. Autophagy modulators from traditional Chinese medicine: Mechanisms and therapeutic potentials for cancer and neurodegenerative diseases. </w:t>
      </w:r>
      <w:r w:rsidRPr="0003140E">
        <w:rPr>
          <w:rFonts w:ascii="Book Antiqua" w:eastAsia="Book Antiqua" w:hAnsi="Book Antiqua" w:cs="Book Antiqua"/>
          <w:i/>
          <w:iCs/>
          <w:color w:val="000000"/>
        </w:rPr>
        <w:t xml:space="preserve">J </w:t>
      </w:r>
      <w:proofErr w:type="spellStart"/>
      <w:r w:rsidRPr="0003140E">
        <w:rPr>
          <w:rFonts w:ascii="Book Antiqua" w:eastAsia="Book Antiqua" w:hAnsi="Book Antiqua" w:cs="Book Antiqua"/>
          <w:i/>
          <w:iCs/>
          <w:color w:val="000000"/>
        </w:rPr>
        <w:t>Ethnopharmacol</w:t>
      </w:r>
      <w:proofErr w:type="spellEnd"/>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194</w:t>
      </w:r>
      <w:r w:rsidRPr="0003140E">
        <w:rPr>
          <w:rFonts w:ascii="Book Antiqua" w:eastAsia="Book Antiqua" w:hAnsi="Book Antiqua" w:cs="Book Antiqua"/>
          <w:color w:val="000000"/>
        </w:rPr>
        <w:t>: 861-876 [PMID: 27793785 DOI: 10.1016/j.jep.2016.10.069]</w:t>
      </w:r>
    </w:p>
    <w:p w14:paraId="09AAB742" w14:textId="394CB73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lastRenderedPageBreak/>
        <w:t xml:space="preserve">10 </w:t>
      </w:r>
      <w:r w:rsidRPr="0003140E">
        <w:rPr>
          <w:rFonts w:ascii="Book Antiqua" w:eastAsia="Book Antiqua" w:hAnsi="Book Antiqua" w:cs="Book Antiqua"/>
          <w:b/>
          <w:bCs/>
          <w:color w:val="000000"/>
        </w:rPr>
        <w:t>Hopkins AL</w:t>
      </w:r>
      <w:r w:rsidRPr="0003140E">
        <w:rPr>
          <w:rFonts w:ascii="Book Antiqua" w:eastAsia="Book Antiqua" w:hAnsi="Book Antiqua" w:cs="Book Antiqua"/>
          <w:color w:val="000000"/>
        </w:rPr>
        <w:t xml:space="preserve">. Network pharmacology: the next paradigm in drug discovery. </w:t>
      </w:r>
      <w:r w:rsidRPr="0003140E">
        <w:rPr>
          <w:rFonts w:ascii="Book Antiqua" w:eastAsia="Book Antiqua" w:hAnsi="Book Antiqua" w:cs="Book Antiqua"/>
          <w:i/>
          <w:iCs/>
          <w:color w:val="000000"/>
        </w:rPr>
        <w:t>Nat Chem Biol</w:t>
      </w:r>
      <w:r w:rsidRPr="0003140E">
        <w:rPr>
          <w:rFonts w:ascii="Book Antiqua" w:eastAsia="Book Antiqua" w:hAnsi="Book Antiqua" w:cs="Book Antiqua"/>
          <w:color w:val="000000"/>
        </w:rPr>
        <w:t xml:space="preserve"> 2008; </w:t>
      </w:r>
      <w:r w:rsidRPr="0003140E">
        <w:rPr>
          <w:rFonts w:ascii="Book Antiqua" w:eastAsia="Book Antiqua" w:hAnsi="Book Antiqua" w:cs="Book Antiqua"/>
          <w:b/>
          <w:bCs/>
          <w:color w:val="000000"/>
        </w:rPr>
        <w:t>4</w:t>
      </w:r>
      <w:r w:rsidRPr="0003140E">
        <w:rPr>
          <w:rFonts w:ascii="Book Antiqua" w:eastAsia="Book Antiqua" w:hAnsi="Book Antiqua" w:cs="Book Antiqua"/>
          <w:color w:val="000000"/>
        </w:rPr>
        <w:t>: 682-690 [PMID: 18936753 DOI: 10.1038/nchembio.118]</w:t>
      </w:r>
    </w:p>
    <w:p w14:paraId="75451ED0" w14:textId="059B7E6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11 </w:t>
      </w:r>
      <w:r w:rsidRPr="0003140E">
        <w:rPr>
          <w:rFonts w:ascii="Book Antiqua" w:eastAsia="Book Antiqua" w:hAnsi="Book Antiqua" w:cs="Book Antiqua"/>
          <w:b/>
          <w:bCs/>
          <w:color w:val="000000"/>
        </w:rPr>
        <w:t>Ye H</w:t>
      </w:r>
      <w:r w:rsidRPr="0003140E">
        <w:rPr>
          <w:rFonts w:ascii="Book Antiqua" w:eastAsia="Book Antiqua" w:hAnsi="Book Antiqua" w:cs="Book Antiqua"/>
          <w:color w:val="000000"/>
        </w:rPr>
        <w:t xml:space="preserve">, Wei J, Tang K, </w:t>
      </w:r>
      <w:proofErr w:type="spellStart"/>
      <w:r w:rsidRPr="0003140E">
        <w:rPr>
          <w:rFonts w:ascii="Book Antiqua" w:eastAsia="Book Antiqua" w:hAnsi="Book Antiqua" w:cs="Book Antiqua"/>
          <w:color w:val="000000"/>
        </w:rPr>
        <w:t>Feuers</w:t>
      </w:r>
      <w:proofErr w:type="spellEnd"/>
      <w:r w:rsidRPr="0003140E">
        <w:rPr>
          <w:rFonts w:ascii="Book Antiqua" w:eastAsia="Book Antiqua" w:hAnsi="Book Antiqua" w:cs="Book Antiqua"/>
          <w:color w:val="000000"/>
        </w:rPr>
        <w:t xml:space="preserve"> R, Hong H. Drug Repositioning Through Network Pharmacology. </w:t>
      </w:r>
      <w:proofErr w:type="spellStart"/>
      <w:r w:rsidRPr="0003140E">
        <w:rPr>
          <w:rFonts w:ascii="Book Antiqua" w:eastAsia="Book Antiqua" w:hAnsi="Book Antiqua" w:cs="Book Antiqua"/>
          <w:i/>
          <w:iCs/>
          <w:color w:val="000000"/>
        </w:rPr>
        <w:t>Curr</w:t>
      </w:r>
      <w:proofErr w:type="spellEnd"/>
      <w:r w:rsidRPr="0003140E">
        <w:rPr>
          <w:rFonts w:ascii="Book Antiqua" w:eastAsia="Book Antiqua" w:hAnsi="Book Antiqua" w:cs="Book Antiqua"/>
          <w:i/>
          <w:iCs/>
          <w:color w:val="000000"/>
        </w:rPr>
        <w:t xml:space="preserve"> Top Med </w:t>
      </w:r>
      <w:proofErr w:type="spellStart"/>
      <w:r w:rsidRPr="0003140E">
        <w:rPr>
          <w:rFonts w:ascii="Book Antiqua" w:eastAsia="Book Antiqua" w:hAnsi="Book Antiqua" w:cs="Book Antiqua"/>
          <w:i/>
          <w:iCs/>
          <w:color w:val="000000"/>
        </w:rPr>
        <w:t>Chem</w:t>
      </w:r>
      <w:proofErr w:type="spellEnd"/>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16</w:t>
      </w:r>
      <w:r w:rsidRPr="0003140E">
        <w:rPr>
          <w:rFonts w:ascii="Book Antiqua" w:eastAsia="Book Antiqua" w:hAnsi="Book Antiqua" w:cs="Book Antiqua"/>
          <w:color w:val="000000"/>
        </w:rPr>
        <w:t>: 3646-3656 [PMID: 27334200 DOI: 10.2174/1568026616666160530181328]</w:t>
      </w:r>
    </w:p>
    <w:p w14:paraId="77BC0878" w14:textId="047E8AB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12 </w:t>
      </w:r>
      <w:proofErr w:type="spellStart"/>
      <w:r w:rsidRPr="0003140E">
        <w:rPr>
          <w:rFonts w:ascii="Book Antiqua" w:eastAsia="Book Antiqua" w:hAnsi="Book Antiqua" w:cs="Book Antiqua"/>
          <w:b/>
          <w:bCs/>
          <w:color w:val="000000"/>
        </w:rPr>
        <w:t>Boezio</w:t>
      </w:r>
      <w:proofErr w:type="spellEnd"/>
      <w:r w:rsidRPr="0003140E">
        <w:rPr>
          <w:rFonts w:ascii="Book Antiqua" w:eastAsia="Book Antiqua" w:hAnsi="Book Antiqua" w:cs="Book Antiqua"/>
          <w:b/>
          <w:bCs/>
          <w:color w:val="000000"/>
        </w:rPr>
        <w:t xml:space="preserve"> B</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Audouze</w:t>
      </w:r>
      <w:proofErr w:type="spellEnd"/>
      <w:r w:rsidRPr="0003140E">
        <w:rPr>
          <w:rFonts w:ascii="Book Antiqua" w:eastAsia="Book Antiqua" w:hAnsi="Book Antiqua" w:cs="Book Antiqua"/>
          <w:color w:val="000000"/>
        </w:rPr>
        <w:t xml:space="preserve"> K, </w:t>
      </w:r>
      <w:proofErr w:type="spellStart"/>
      <w:r w:rsidRPr="0003140E">
        <w:rPr>
          <w:rFonts w:ascii="Book Antiqua" w:eastAsia="Book Antiqua" w:hAnsi="Book Antiqua" w:cs="Book Antiqua"/>
          <w:color w:val="000000"/>
        </w:rPr>
        <w:t>Ducrot</w:t>
      </w:r>
      <w:proofErr w:type="spellEnd"/>
      <w:r w:rsidRPr="0003140E">
        <w:rPr>
          <w:rFonts w:ascii="Book Antiqua" w:eastAsia="Book Antiqua" w:hAnsi="Book Antiqua" w:cs="Book Antiqua"/>
          <w:color w:val="000000"/>
        </w:rPr>
        <w:t xml:space="preserve"> P, </w:t>
      </w:r>
      <w:proofErr w:type="spellStart"/>
      <w:r w:rsidRPr="0003140E">
        <w:rPr>
          <w:rFonts w:ascii="Book Antiqua" w:eastAsia="Book Antiqua" w:hAnsi="Book Antiqua" w:cs="Book Antiqua"/>
          <w:color w:val="000000"/>
        </w:rPr>
        <w:t>Taboureau</w:t>
      </w:r>
      <w:proofErr w:type="spellEnd"/>
      <w:r w:rsidRPr="0003140E">
        <w:rPr>
          <w:rFonts w:ascii="Book Antiqua" w:eastAsia="Book Antiqua" w:hAnsi="Book Antiqua" w:cs="Book Antiqua"/>
          <w:color w:val="000000"/>
        </w:rPr>
        <w:t xml:space="preserve"> O. Network-based Approaches in Pharmacology. </w:t>
      </w:r>
      <w:r w:rsidRPr="0003140E">
        <w:rPr>
          <w:rFonts w:ascii="Book Antiqua" w:eastAsia="Book Antiqua" w:hAnsi="Book Antiqua" w:cs="Book Antiqua"/>
          <w:i/>
          <w:iCs/>
          <w:color w:val="000000"/>
        </w:rPr>
        <w:t>Mol Inform</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36</w:t>
      </w:r>
      <w:r w:rsidRPr="0003140E">
        <w:rPr>
          <w:rFonts w:ascii="Book Antiqua" w:eastAsia="Book Antiqua" w:hAnsi="Book Antiqua" w:cs="Book Antiqua"/>
          <w:color w:val="000000"/>
        </w:rPr>
        <w:t xml:space="preserve"> [PMID: 28692140 DOI: 10.1002/minf.201700048]</w:t>
      </w:r>
    </w:p>
    <w:p w14:paraId="039DEDFE" w14:textId="0364A94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13 </w:t>
      </w:r>
      <w:r w:rsidRPr="0003140E">
        <w:rPr>
          <w:rFonts w:ascii="Book Antiqua" w:eastAsia="Book Antiqua" w:hAnsi="Book Antiqua" w:cs="Book Antiqua"/>
          <w:b/>
          <w:bCs/>
          <w:color w:val="000000"/>
        </w:rPr>
        <w:t>Pan L</w:t>
      </w:r>
      <w:r w:rsidRPr="0003140E">
        <w:rPr>
          <w:rFonts w:ascii="Book Antiqua" w:eastAsia="Book Antiqua" w:hAnsi="Book Antiqua" w:cs="Book Antiqua"/>
          <w:color w:val="000000"/>
        </w:rPr>
        <w:t xml:space="preserve">, Li Z, Wang Y, Zhang B, Liu G, Liu J. Network pharmacology and metabolomics study on the intervention of traditional Chinese medicine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in rats with type 2 diabetes mellitus. </w:t>
      </w:r>
      <w:r w:rsidRPr="0003140E">
        <w:rPr>
          <w:rFonts w:ascii="Book Antiqua" w:eastAsia="Book Antiqua" w:hAnsi="Book Antiqua" w:cs="Book Antiqua"/>
          <w:i/>
          <w:iCs/>
          <w:color w:val="000000"/>
        </w:rPr>
        <w:t xml:space="preserve">J </w:t>
      </w:r>
      <w:proofErr w:type="spellStart"/>
      <w:r w:rsidRPr="0003140E">
        <w:rPr>
          <w:rFonts w:ascii="Book Antiqua" w:eastAsia="Book Antiqua" w:hAnsi="Book Antiqua" w:cs="Book Antiqua"/>
          <w:i/>
          <w:iCs/>
          <w:color w:val="000000"/>
        </w:rPr>
        <w:t>Ethnopharmacol</w:t>
      </w:r>
      <w:proofErr w:type="spellEnd"/>
      <w:r w:rsidRPr="0003140E">
        <w:rPr>
          <w:rFonts w:ascii="Book Antiqua" w:eastAsia="Book Antiqua" w:hAnsi="Book Antiqua" w:cs="Book Antiqua"/>
          <w:color w:val="000000"/>
        </w:rPr>
        <w:t xml:space="preserve"> 2020; </w:t>
      </w:r>
      <w:r w:rsidRPr="0003140E">
        <w:rPr>
          <w:rFonts w:ascii="Book Antiqua" w:eastAsia="Book Antiqua" w:hAnsi="Book Antiqua" w:cs="Book Antiqua"/>
          <w:b/>
          <w:bCs/>
          <w:color w:val="000000"/>
        </w:rPr>
        <w:t>258</w:t>
      </w:r>
      <w:r w:rsidRPr="0003140E">
        <w:rPr>
          <w:rFonts w:ascii="Book Antiqua" w:eastAsia="Book Antiqua" w:hAnsi="Book Antiqua" w:cs="Book Antiqua"/>
          <w:color w:val="000000"/>
        </w:rPr>
        <w:t>: 112842 [PMID: 32333952 DOI: 10.1016/j.jep.2020.112842]</w:t>
      </w:r>
    </w:p>
    <w:p w14:paraId="5CBFC944" w14:textId="47BEF9B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14 </w:t>
      </w:r>
      <w:r w:rsidRPr="0003140E">
        <w:rPr>
          <w:rFonts w:ascii="Book Antiqua" w:eastAsia="Book Antiqua" w:hAnsi="Book Antiqua" w:cs="Book Antiqua"/>
          <w:b/>
          <w:bCs/>
          <w:color w:val="000000"/>
        </w:rPr>
        <w:t>Zhang MQ</w:t>
      </w:r>
      <w:r w:rsidRPr="0003140E">
        <w:rPr>
          <w:rFonts w:ascii="Book Antiqua" w:eastAsia="Book Antiqua" w:hAnsi="Book Antiqua" w:cs="Book Antiqua"/>
          <w:color w:val="000000"/>
        </w:rPr>
        <w:t xml:space="preserve">, Wilkinson B. Drug discovery beyond the 'rule-of-five'. </w:t>
      </w:r>
      <w:proofErr w:type="spellStart"/>
      <w:r w:rsidRPr="0003140E">
        <w:rPr>
          <w:rFonts w:ascii="Book Antiqua" w:eastAsia="Book Antiqua" w:hAnsi="Book Antiqua" w:cs="Book Antiqua"/>
          <w:i/>
          <w:iCs/>
          <w:color w:val="000000"/>
        </w:rPr>
        <w:t>Curr</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Opin</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Biotechnol</w:t>
      </w:r>
      <w:proofErr w:type="spellEnd"/>
      <w:r w:rsidRPr="0003140E">
        <w:rPr>
          <w:rFonts w:ascii="Book Antiqua" w:eastAsia="Book Antiqua" w:hAnsi="Book Antiqua" w:cs="Book Antiqua"/>
          <w:color w:val="000000"/>
        </w:rPr>
        <w:t xml:space="preserve"> 2007; </w:t>
      </w:r>
      <w:r w:rsidRPr="0003140E">
        <w:rPr>
          <w:rFonts w:ascii="Book Antiqua" w:eastAsia="Book Antiqua" w:hAnsi="Book Antiqua" w:cs="Book Antiqua"/>
          <w:b/>
          <w:bCs/>
          <w:color w:val="000000"/>
        </w:rPr>
        <w:t>18</w:t>
      </w:r>
      <w:r w:rsidRPr="0003140E">
        <w:rPr>
          <w:rFonts w:ascii="Book Antiqua" w:eastAsia="Book Antiqua" w:hAnsi="Book Antiqua" w:cs="Book Antiqua"/>
          <w:color w:val="000000"/>
        </w:rPr>
        <w:t>: 478-488 [PMID: 18035532 DOI: 10.1016/j.copbio.2007.10.005]</w:t>
      </w:r>
    </w:p>
    <w:p w14:paraId="4499250C" w14:textId="6FB4BA8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15 </w:t>
      </w:r>
      <w:r w:rsidRPr="0003140E">
        <w:rPr>
          <w:rFonts w:ascii="Book Antiqua" w:eastAsia="Book Antiqua" w:hAnsi="Book Antiqua" w:cs="Book Antiqua"/>
          <w:b/>
          <w:bCs/>
          <w:color w:val="000000"/>
        </w:rPr>
        <w:t>Matter H</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Baringhaus</w:t>
      </w:r>
      <w:proofErr w:type="spellEnd"/>
      <w:r w:rsidRPr="0003140E">
        <w:rPr>
          <w:rFonts w:ascii="Book Antiqua" w:eastAsia="Book Antiqua" w:hAnsi="Book Antiqua" w:cs="Book Antiqua"/>
          <w:color w:val="000000"/>
        </w:rPr>
        <w:t xml:space="preserve"> KH, </w:t>
      </w:r>
      <w:proofErr w:type="spellStart"/>
      <w:r w:rsidRPr="0003140E">
        <w:rPr>
          <w:rFonts w:ascii="Book Antiqua" w:eastAsia="Book Antiqua" w:hAnsi="Book Antiqua" w:cs="Book Antiqua"/>
          <w:color w:val="000000"/>
        </w:rPr>
        <w:t>Naumann</w:t>
      </w:r>
      <w:proofErr w:type="spellEnd"/>
      <w:r w:rsidRPr="0003140E">
        <w:rPr>
          <w:rFonts w:ascii="Book Antiqua" w:eastAsia="Book Antiqua" w:hAnsi="Book Antiqua" w:cs="Book Antiqua"/>
          <w:color w:val="000000"/>
        </w:rPr>
        <w:t xml:space="preserve"> T, </w:t>
      </w:r>
      <w:proofErr w:type="spellStart"/>
      <w:r w:rsidRPr="0003140E">
        <w:rPr>
          <w:rFonts w:ascii="Book Antiqua" w:eastAsia="Book Antiqua" w:hAnsi="Book Antiqua" w:cs="Book Antiqua"/>
          <w:color w:val="000000"/>
        </w:rPr>
        <w:t>Klabunde</w:t>
      </w:r>
      <w:proofErr w:type="spellEnd"/>
      <w:r w:rsidRPr="0003140E">
        <w:rPr>
          <w:rFonts w:ascii="Book Antiqua" w:eastAsia="Book Antiqua" w:hAnsi="Book Antiqua" w:cs="Book Antiqua"/>
          <w:color w:val="000000"/>
        </w:rPr>
        <w:t xml:space="preserve"> T, </w:t>
      </w:r>
      <w:proofErr w:type="spellStart"/>
      <w:r w:rsidRPr="0003140E">
        <w:rPr>
          <w:rFonts w:ascii="Book Antiqua" w:eastAsia="Book Antiqua" w:hAnsi="Book Antiqua" w:cs="Book Antiqua"/>
          <w:color w:val="000000"/>
        </w:rPr>
        <w:t>Pirard</w:t>
      </w:r>
      <w:proofErr w:type="spellEnd"/>
      <w:r w:rsidRPr="0003140E">
        <w:rPr>
          <w:rFonts w:ascii="Book Antiqua" w:eastAsia="Book Antiqua" w:hAnsi="Book Antiqua" w:cs="Book Antiqua"/>
          <w:color w:val="000000"/>
        </w:rPr>
        <w:t xml:space="preserve"> B. Computational approaches towards the rational design of drug-like compound libraries. </w:t>
      </w:r>
      <w:r w:rsidRPr="0003140E">
        <w:rPr>
          <w:rFonts w:ascii="Book Antiqua" w:eastAsia="Book Antiqua" w:hAnsi="Book Antiqua" w:cs="Book Antiqua"/>
          <w:i/>
          <w:iCs/>
          <w:color w:val="000000"/>
        </w:rPr>
        <w:t>Comb Chem High Throughput Screen</w:t>
      </w:r>
      <w:r w:rsidRPr="0003140E">
        <w:rPr>
          <w:rFonts w:ascii="Book Antiqua" w:eastAsia="Book Antiqua" w:hAnsi="Book Antiqua" w:cs="Book Antiqua"/>
          <w:color w:val="000000"/>
        </w:rPr>
        <w:t xml:space="preserve"> 2001; </w:t>
      </w:r>
      <w:r w:rsidRPr="0003140E">
        <w:rPr>
          <w:rFonts w:ascii="Book Antiqua" w:eastAsia="Book Antiqua" w:hAnsi="Book Antiqua" w:cs="Book Antiqua"/>
          <w:b/>
          <w:bCs/>
          <w:color w:val="000000"/>
        </w:rPr>
        <w:t>4</w:t>
      </w:r>
      <w:r w:rsidRPr="0003140E">
        <w:rPr>
          <w:rFonts w:ascii="Book Antiqua" w:eastAsia="Book Antiqua" w:hAnsi="Book Antiqua" w:cs="Book Antiqua"/>
          <w:color w:val="000000"/>
        </w:rPr>
        <w:t>: 453-475 [PMID: 11562252 DOI: 10.2174/1386207013330896]</w:t>
      </w:r>
    </w:p>
    <w:p w14:paraId="422F140D" w14:textId="5A6BAC1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16 </w:t>
      </w:r>
      <w:r w:rsidRPr="0003140E">
        <w:rPr>
          <w:rFonts w:ascii="Book Antiqua" w:eastAsia="Book Antiqua" w:hAnsi="Book Antiqua" w:cs="Book Antiqua"/>
          <w:b/>
          <w:bCs/>
          <w:color w:val="000000"/>
        </w:rPr>
        <w:t>Tao W</w:t>
      </w:r>
      <w:r w:rsidRPr="0003140E">
        <w:rPr>
          <w:rFonts w:ascii="Book Antiqua" w:eastAsia="Book Antiqua" w:hAnsi="Book Antiqua" w:cs="Book Antiqua"/>
          <w:color w:val="000000"/>
        </w:rPr>
        <w:t xml:space="preserve">, Xu X, Wang X, Li B, Wang Y, Li Y, Yang L. Network pharmacology-based prediction of the active ingredients and potential targets of Chinese herbal Radix </w:t>
      </w:r>
      <w:proofErr w:type="spellStart"/>
      <w:r w:rsidRPr="0003140E">
        <w:rPr>
          <w:rFonts w:ascii="Book Antiqua" w:eastAsia="Book Antiqua" w:hAnsi="Book Antiqua" w:cs="Book Antiqua"/>
          <w:color w:val="000000"/>
        </w:rPr>
        <w:t>Curcumae</w:t>
      </w:r>
      <w:proofErr w:type="spellEnd"/>
      <w:r w:rsidRPr="0003140E">
        <w:rPr>
          <w:rFonts w:ascii="Book Antiqua" w:eastAsia="Book Antiqua" w:hAnsi="Book Antiqua" w:cs="Book Antiqua"/>
          <w:color w:val="000000"/>
        </w:rPr>
        <w:t xml:space="preserve"> formula for application to cardiovascular disease. </w:t>
      </w:r>
      <w:r w:rsidRPr="0003140E">
        <w:rPr>
          <w:rFonts w:ascii="Book Antiqua" w:eastAsia="Book Antiqua" w:hAnsi="Book Antiqua" w:cs="Book Antiqua"/>
          <w:i/>
          <w:iCs/>
          <w:color w:val="000000"/>
        </w:rPr>
        <w:t xml:space="preserve">J </w:t>
      </w:r>
      <w:proofErr w:type="spellStart"/>
      <w:r w:rsidRPr="0003140E">
        <w:rPr>
          <w:rFonts w:ascii="Book Antiqua" w:eastAsia="Book Antiqua" w:hAnsi="Book Antiqua" w:cs="Book Antiqua"/>
          <w:i/>
          <w:iCs/>
          <w:color w:val="000000"/>
        </w:rPr>
        <w:t>Ethnopharmacol</w:t>
      </w:r>
      <w:proofErr w:type="spellEnd"/>
      <w:r w:rsidRPr="0003140E">
        <w:rPr>
          <w:rFonts w:ascii="Book Antiqua" w:eastAsia="Book Antiqua" w:hAnsi="Book Antiqua" w:cs="Book Antiqua"/>
          <w:color w:val="000000"/>
        </w:rPr>
        <w:t xml:space="preserve"> 2013; </w:t>
      </w:r>
      <w:r w:rsidRPr="0003140E">
        <w:rPr>
          <w:rFonts w:ascii="Book Antiqua" w:eastAsia="Book Antiqua" w:hAnsi="Book Antiqua" w:cs="Book Antiqua"/>
          <w:b/>
          <w:bCs/>
          <w:color w:val="000000"/>
        </w:rPr>
        <w:t>145</w:t>
      </w:r>
      <w:r w:rsidRPr="0003140E">
        <w:rPr>
          <w:rFonts w:ascii="Book Antiqua" w:eastAsia="Book Antiqua" w:hAnsi="Book Antiqua" w:cs="Book Antiqua"/>
          <w:color w:val="000000"/>
        </w:rPr>
        <w:t>: 1-10 [PMID: 23142198 DOI: 10.1016/j.jep.2012.09.051]</w:t>
      </w:r>
    </w:p>
    <w:p w14:paraId="232116A2" w14:textId="29B9DD4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17 </w:t>
      </w:r>
      <w:proofErr w:type="spellStart"/>
      <w:r w:rsidRPr="0003140E">
        <w:rPr>
          <w:rFonts w:ascii="Book Antiqua" w:eastAsia="Book Antiqua" w:hAnsi="Book Antiqua" w:cs="Book Antiqua"/>
          <w:b/>
          <w:bCs/>
          <w:color w:val="000000"/>
        </w:rPr>
        <w:t>Xie</w:t>
      </w:r>
      <w:proofErr w:type="spellEnd"/>
      <w:r w:rsidRPr="0003140E">
        <w:rPr>
          <w:rFonts w:ascii="Book Antiqua" w:eastAsia="Book Antiqua" w:hAnsi="Book Antiqua" w:cs="Book Antiqua"/>
          <w:b/>
          <w:bCs/>
          <w:color w:val="000000"/>
        </w:rPr>
        <w:t xml:space="preserve"> W</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Meng</w:t>
      </w:r>
      <w:proofErr w:type="spellEnd"/>
      <w:r w:rsidRPr="0003140E">
        <w:rPr>
          <w:rFonts w:ascii="Book Antiqua" w:eastAsia="Book Antiqua" w:hAnsi="Book Antiqua" w:cs="Book Antiqua"/>
          <w:color w:val="000000"/>
        </w:rPr>
        <w:t xml:space="preserve"> X, </w:t>
      </w:r>
      <w:proofErr w:type="spellStart"/>
      <w:r w:rsidRPr="0003140E">
        <w:rPr>
          <w:rFonts w:ascii="Book Antiqua" w:eastAsia="Book Antiqua" w:hAnsi="Book Antiqua" w:cs="Book Antiqua"/>
          <w:color w:val="000000"/>
        </w:rPr>
        <w:t>Zhai</w:t>
      </w:r>
      <w:proofErr w:type="spellEnd"/>
      <w:r w:rsidRPr="0003140E">
        <w:rPr>
          <w:rFonts w:ascii="Book Antiqua" w:eastAsia="Book Antiqua" w:hAnsi="Book Antiqua" w:cs="Book Antiqua"/>
          <w:color w:val="000000"/>
        </w:rPr>
        <w:t xml:space="preserve"> Y, Zhou P, Ye T, Wang Z, Sun G, Sun X. </w:t>
      </w:r>
      <w:proofErr w:type="spellStart"/>
      <w:r w:rsidRPr="0003140E">
        <w:rPr>
          <w:rFonts w:ascii="Book Antiqua" w:eastAsia="Book Antiqua" w:hAnsi="Book Antiqua" w:cs="Book Antiqua"/>
          <w:color w:val="000000"/>
        </w:rPr>
        <w:t>Panax</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Notoginseng</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Saponins</w:t>
      </w:r>
      <w:proofErr w:type="spellEnd"/>
      <w:r w:rsidRPr="0003140E">
        <w:rPr>
          <w:rFonts w:ascii="Book Antiqua" w:eastAsia="Book Antiqua" w:hAnsi="Book Antiqua" w:cs="Book Antiqua"/>
          <w:color w:val="000000"/>
        </w:rPr>
        <w:t xml:space="preserve">: A Review of Its Mechanisms of Antidepressant or Anxiolytic Effects and Network Analysis on Phytochemistry and Pharmacology. </w:t>
      </w:r>
      <w:r w:rsidRPr="0003140E">
        <w:rPr>
          <w:rFonts w:ascii="Book Antiqua" w:eastAsia="Book Antiqua" w:hAnsi="Book Antiqua" w:cs="Book Antiqua"/>
          <w:i/>
          <w:iCs/>
          <w:color w:val="000000"/>
        </w:rPr>
        <w:t>Molecules</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23</w:t>
      </w:r>
      <w:r w:rsidRPr="0003140E">
        <w:rPr>
          <w:rFonts w:ascii="Book Antiqua" w:eastAsia="Book Antiqua" w:hAnsi="Book Antiqua" w:cs="Book Antiqua"/>
          <w:color w:val="000000"/>
        </w:rPr>
        <w:t xml:space="preserve"> [PMID: 29673237 DOI: 10.3390/molecules23040940]</w:t>
      </w:r>
    </w:p>
    <w:p w14:paraId="476E0B82" w14:textId="4D7F5A5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18 </w:t>
      </w:r>
      <w:proofErr w:type="spellStart"/>
      <w:r w:rsidRPr="0003140E">
        <w:rPr>
          <w:rFonts w:ascii="Book Antiqua" w:eastAsia="Book Antiqua" w:hAnsi="Book Antiqua" w:cs="Book Antiqua"/>
          <w:b/>
          <w:bCs/>
          <w:color w:val="000000"/>
        </w:rPr>
        <w:t>Ohta</w:t>
      </w:r>
      <w:proofErr w:type="spellEnd"/>
      <w:r w:rsidRPr="0003140E">
        <w:rPr>
          <w:rFonts w:ascii="Book Antiqua" w:eastAsia="Book Antiqua" w:hAnsi="Book Antiqua" w:cs="Book Antiqua"/>
          <w:b/>
          <w:bCs/>
          <w:color w:val="000000"/>
        </w:rPr>
        <w:t xml:space="preserve"> Y</w:t>
      </w:r>
      <w:r w:rsidRPr="0003140E">
        <w:rPr>
          <w:rFonts w:ascii="Book Antiqua" w:eastAsia="Book Antiqua" w:hAnsi="Book Antiqua" w:cs="Book Antiqua"/>
          <w:color w:val="000000"/>
        </w:rPr>
        <w:t xml:space="preserve">, Sasaki E, Nishida K, Hayashi T, Nagata M, Ishiguro I. Preventive effect of </w:t>
      </w:r>
      <w:proofErr w:type="spellStart"/>
      <w:r w:rsidRPr="0003140E">
        <w:rPr>
          <w:rFonts w:ascii="Book Antiqua" w:eastAsia="Book Antiqua" w:hAnsi="Book Antiqua" w:cs="Book Antiqua"/>
          <w:color w:val="000000"/>
        </w:rPr>
        <w:t>oren</w:t>
      </w:r>
      <w:proofErr w:type="spellEnd"/>
      <w:r w:rsidRPr="0003140E">
        <w:rPr>
          <w:rFonts w:ascii="Book Antiqua" w:eastAsia="Book Antiqua" w:hAnsi="Book Antiqua" w:cs="Book Antiqua"/>
          <w:color w:val="000000"/>
        </w:rPr>
        <w:t>-</w:t>
      </w:r>
      <w:proofErr w:type="spellStart"/>
      <w:r w:rsidRPr="0003140E">
        <w:rPr>
          <w:rFonts w:ascii="Book Antiqua" w:eastAsia="Book Antiqua" w:hAnsi="Book Antiqua" w:cs="Book Antiqua"/>
          <w:color w:val="000000"/>
        </w:rPr>
        <w:t>gedoku</w:t>
      </w:r>
      <w:proofErr w:type="spellEnd"/>
      <w:r w:rsidRPr="0003140E">
        <w:rPr>
          <w:rFonts w:ascii="Book Antiqua" w:eastAsia="Book Antiqua" w:hAnsi="Book Antiqua" w:cs="Book Antiqua"/>
          <w:color w:val="000000"/>
        </w:rPr>
        <w:t>-to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w:t>
      </w:r>
      <w:proofErr w:type="spellStart"/>
      <w:r w:rsidRPr="0003140E">
        <w:rPr>
          <w:rFonts w:ascii="Book Antiqua" w:eastAsia="Book Antiqua" w:hAnsi="Book Antiqua" w:cs="Book Antiqua"/>
          <w:color w:val="000000"/>
        </w:rPr>
        <w:t>jie</w:t>
      </w:r>
      <w:proofErr w:type="spellEnd"/>
      <w:r w:rsidRPr="0003140E">
        <w:rPr>
          <w:rFonts w:ascii="Book Antiqua" w:eastAsia="Book Antiqua" w:hAnsi="Book Antiqua" w:cs="Book Antiqua"/>
          <w:color w:val="000000"/>
        </w:rPr>
        <w:t xml:space="preserve">-du-tang) extract on progression of carbon tetrachloride-induced acute liver injury in rats. </w:t>
      </w:r>
      <w:r w:rsidRPr="0003140E">
        <w:rPr>
          <w:rFonts w:ascii="Book Antiqua" w:eastAsia="Book Antiqua" w:hAnsi="Book Antiqua" w:cs="Book Antiqua"/>
          <w:i/>
          <w:iCs/>
          <w:color w:val="000000"/>
        </w:rPr>
        <w:t>Am J Chin Med</w:t>
      </w:r>
      <w:r w:rsidRPr="0003140E">
        <w:rPr>
          <w:rFonts w:ascii="Book Antiqua" w:eastAsia="Book Antiqua" w:hAnsi="Book Antiqua" w:cs="Book Antiqua"/>
          <w:color w:val="000000"/>
        </w:rPr>
        <w:t xml:space="preserve"> 1997; </w:t>
      </w:r>
      <w:r w:rsidRPr="0003140E">
        <w:rPr>
          <w:rFonts w:ascii="Book Antiqua" w:eastAsia="Book Antiqua" w:hAnsi="Book Antiqua" w:cs="Book Antiqua"/>
          <w:b/>
          <w:bCs/>
          <w:color w:val="000000"/>
        </w:rPr>
        <w:t>25</w:t>
      </w:r>
      <w:r w:rsidRPr="0003140E">
        <w:rPr>
          <w:rFonts w:ascii="Book Antiqua" w:eastAsia="Book Antiqua" w:hAnsi="Book Antiqua" w:cs="Book Antiqua"/>
          <w:color w:val="000000"/>
        </w:rPr>
        <w:t>: 57-68 [PMID: 9166998 DOI: 10.1142/S0192415X97000093]</w:t>
      </w:r>
    </w:p>
    <w:p w14:paraId="63BC5F14" w14:textId="43FC9F7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lastRenderedPageBreak/>
        <w:t xml:space="preserve">19 </w:t>
      </w:r>
      <w:r w:rsidRPr="0003140E">
        <w:rPr>
          <w:rFonts w:ascii="Book Antiqua" w:eastAsia="Book Antiqua" w:hAnsi="Book Antiqua" w:cs="Book Antiqua"/>
          <w:b/>
          <w:bCs/>
          <w:color w:val="000000"/>
        </w:rPr>
        <w:t>Huang J</w:t>
      </w:r>
      <w:r w:rsidRPr="0003140E">
        <w:rPr>
          <w:rFonts w:ascii="Book Antiqua" w:eastAsia="Book Antiqua" w:hAnsi="Book Antiqua" w:cs="Book Antiqua"/>
          <w:color w:val="000000"/>
        </w:rPr>
        <w:t xml:space="preserve">, Guo W, Cheung F, Tan HY, Wang N, Feng Y. Integrating Network Pharmacology and Experimental Models to Investigate the Efficacy of </w:t>
      </w:r>
      <w:proofErr w:type="spellStart"/>
      <w:r w:rsidRPr="0003140E">
        <w:rPr>
          <w:rFonts w:ascii="Book Antiqua" w:eastAsia="Book Antiqua" w:hAnsi="Book Antiqua" w:cs="Book Antiqua"/>
          <w:color w:val="000000"/>
        </w:rPr>
        <w:t>Coptidis</w:t>
      </w:r>
      <w:proofErr w:type="spellEnd"/>
      <w:r w:rsidRPr="0003140E">
        <w:rPr>
          <w:rFonts w:ascii="Book Antiqua" w:eastAsia="Book Antiqua" w:hAnsi="Book Antiqua" w:cs="Book Antiqua"/>
          <w:color w:val="000000"/>
        </w:rPr>
        <w:t xml:space="preserve"> and </w:t>
      </w:r>
      <w:proofErr w:type="spellStart"/>
      <w:r w:rsidRPr="0003140E">
        <w:rPr>
          <w:rFonts w:ascii="Book Antiqua" w:eastAsia="Book Antiqua" w:hAnsi="Book Antiqua" w:cs="Book Antiqua"/>
          <w:color w:val="000000"/>
        </w:rPr>
        <w:t>Scutellaria</w:t>
      </w:r>
      <w:proofErr w:type="spellEnd"/>
      <w:r w:rsidRPr="0003140E">
        <w:rPr>
          <w:rFonts w:ascii="Book Antiqua" w:eastAsia="Book Antiqua" w:hAnsi="Book Antiqua" w:cs="Book Antiqua"/>
          <w:color w:val="000000"/>
        </w:rPr>
        <w:t xml:space="preserve"> Containing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Jiedu</w:t>
      </w:r>
      <w:proofErr w:type="spellEnd"/>
      <w:r w:rsidRPr="0003140E">
        <w:rPr>
          <w:rFonts w:ascii="Book Antiqua" w:eastAsia="Book Antiqua" w:hAnsi="Book Antiqua" w:cs="Book Antiqua"/>
          <w:color w:val="000000"/>
        </w:rPr>
        <w:t xml:space="preserve"> Decoction on Hepatocellular Carcinoma. </w:t>
      </w:r>
      <w:r w:rsidRPr="0003140E">
        <w:rPr>
          <w:rFonts w:ascii="Book Antiqua" w:eastAsia="Book Antiqua" w:hAnsi="Book Antiqua" w:cs="Book Antiqua"/>
          <w:i/>
          <w:iCs/>
          <w:color w:val="000000"/>
        </w:rPr>
        <w:t>Am J Chin Med</w:t>
      </w:r>
      <w:r w:rsidRPr="0003140E">
        <w:rPr>
          <w:rFonts w:ascii="Book Antiqua" w:eastAsia="Book Antiqua" w:hAnsi="Book Antiqua" w:cs="Book Antiqua"/>
          <w:color w:val="000000"/>
        </w:rPr>
        <w:t xml:space="preserve"> 2020; </w:t>
      </w:r>
      <w:r w:rsidRPr="0003140E">
        <w:rPr>
          <w:rFonts w:ascii="Book Antiqua" w:eastAsia="Book Antiqua" w:hAnsi="Book Antiqua" w:cs="Book Antiqua"/>
          <w:b/>
          <w:bCs/>
          <w:color w:val="000000"/>
        </w:rPr>
        <w:t>48</w:t>
      </w:r>
      <w:r w:rsidRPr="0003140E">
        <w:rPr>
          <w:rFonts w:ascii="Book Antiqua" w:eastAsia="Book Antiqua" w:hAnsi="Book Antiqua" w:cs="Book Antiqua"/>
          <w:color w:val="000000"/>
        </w:rPr>
        <w:t>: 161-182 [PMID: 31964157 DOI: 10.1142/S0192415X20500093]</w:t>
      </w:r>
    </w:p>
    <w:p w14:paraId="4C986ED6" w14:textId="057065C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20 </w:t>
      </w:r>
      <w:r w:rsidRPr="0003140E">
        <w:rPr>
          <w:rFonts w:ascii="Book Antiqua" w:eastAsia="Book Antiqua" w:hAnsi="Book Antiqua" w:cs="Book Antiqua"/>
          <w:b/>
          <w:bCs/>
          <w:color w:val="000000"/>
        </w:rPr>
        <w:t>Jia KK</w:t>
      </w:r>
      <w:r w:rsidRPr="0003140E">
        <w:rPr>
          <w:rFonts w:ascii="Book Antiqua" w:eastAsia="Book Antiqua" w:hAnsi="Book Antiqua" w:cs="Book Antiqua"/>
          <w:color w:val="000000"/>
        </w:rPr>
        <w:t xml:space="preserve">, Ding H, Yu HW, Dong TJ, Pan Y, Kong LD. </w:t>
      </w:r>
      <w:proofErr w:type="spellStart"/>
      <w:r w:rsidRPr="0003140E">
        <w:rPr>
          <w:rFonts w:ascii="Book Antiqua" w:eastAsia="Book Antiqua" w:hAnsi="Book Antiqua" w:cs="Book Antiqua"/>
          <w:color w:val="000000"/>
        </w:rPr>
        <w:t>Huanglian-Wendan</w:t>
      </w:r>
      <w:proofErr w:type="spellEnd"/>
      <w:r w:rsidRPr="0003140E">
        <w:rPr>
          <w:rFonts w:ascii="Book Antiqua" w:eastAsia="Book Antiqua" w:hAnsi="Book Antiqua" w:cs="Book Antiqua"/>
          <w:color w:val="000000"/>
        </w:rPr>
        <w:t xml:space="preserve"> Decoction Inhibits NF-</w:t>
      </w:r>
      <w:proofErr w:type="spellStart"/>
      <w:r w:rsidRPr="0003140E">
        <w:rPr>
          <w:rFonts w:ascii="Book Antiqua" w:eastAsia="Book Antiqua" w:hAnsi="Book Antiqua" w:cs="Book Antiqua"/>
          <w:i/>
          <w:iCs/>
          <w:color w:val="000000"/>
        </w:rPr>
        <w:t>κ</w:t>
      </w:r>
      <w:r w:rsidRPr="0003140E">
        <w:rPr>
          <w:rFonts w:ascii="Book Antiqua" w:eastAsia="Book Antiqua" w:hAnsi="Book Antiqua" w:cs="Book Antiqua"/>
          <w:color w:val="000000"/>
        </w:rPr>
        <w:t>B</w:t>
      </w:r>
      <w:proofErr w:type="spellEnd"/>
      <w:r w:rsidRPr="0003140E">
        <w:rPr>
          <w:rFonts w:ascii="Book Antiqua" w:eastAsia="Book Antiqua" w:hAnsi="Book Antiqua" w:cs="Book Antiqua"/>
          <w:color w:val="000000"/>
        </w:rPr>
        <w:t xml:space="preserve">/NLRP3 Inflammasome Activation in Liver and Brain of Rats Exposed to Chronic Unpredictable Mild Stress. </w:t>
      </w:r>
      <w:r w:rsidRPr="0003140E">
        <w:rPr>
          <w:rFonts w:ascii="Book Antiqua" w:eastAsia="Book Antiqua" w:hAnsi="Book Antiqua" w:cs="Book Antiqua"/>
          <w:i/>
          <w:iCs/>
          <w:color w:val="000000"/>
        </w:rPr>
        <w:t xml:space="preserve">Mediators </w:t>
      </w:r>
      <w:proofErr w:type="spellStart"/>
      <w:r w:rsidRPr="0003140E">
        <w:rPr>
          <w:rFonts w:ascii="Book Antiqua" w:eastAsia="Book Antiqua" w:hAnsi="Book Antiqua" w:cs="Book Antiqua"/>
          <w:i/>
          <w:iCs/>
          <w:color w:val="000000"/>
        </w:rPr>
        <w:t>Inflamm</w:t>
      </w:r>
      <w:proofErr w:type="spellEnd"/>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2018</w:t>
      </w:r>
      <w:r w:rsidRPr="0003140E">
        <w:rPr>
          <w:rFonts w:ascii="Book Antiqua" w:eastAsia="Book Antiqua" w:hAnsi="Book Antiqua" w:cs="Book Antiqua"/>
          <w:color w:val="000000"/>
        </w:rPr>
        <w:t>: 3093516 [PMID: 29853787 DOI: 10.1155/2018/3093516]</w:t>
      </w:r>
    </w:p>
    <w:p w14:paraId="0EE0E927" w14:textId="6035A7B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21 </w:t>
      </w:r>
      <w:r w:rsidRPr="0003140E">
        <w:rPr>
          <w:rFonts w:ascii="Book Antiqua" w:eastAsia="Book Antiqua" w:hAnsi="Book Antiqua" w:cs="Book Antiqua"/>
          <w:b/>
          <w:bCs/>
          <w:color w:val="000000"/>
        </w:rPr>
        <w:t>Zhang H</w:t>
      </w:r>
      <w:r w:rsidRPr="0003140E">
        <w:rPr>
          <w:rFonts w:ascii="Book Antiqua" w:eastAsia="Book Antiqua" w:hAnsi="Book Antiqua" w:cs="Book Antiqua"/>
          <w:color w:val="000000"/>
        </w:rPr>
        <w:t xml:space="preserve">, Zhang X, Li X, Meng WB, Bai ZT, Rui SZ, Wang ZF, Zhou WC, </w:t>
      </w:r>
      <w:proofErr w:type="spellStart"/>
      <w:r w:rsidRPr="0003140E">
        <w:rPr>
          <w:rFonts w:ascii="Book Antiqua" w:eastAsia="Book Antiqua" w:hAnsi="Book Antiqua" w:cs="Book Antiqua"/>
          <w:color w:val="000000"/>
        </w:rPr>
        <w:t>Jin</w:t>
      </w:r>
      <w:proofErr w:type="spellEnd"/>
      <w:r w:rsidRPr="0003140E">
        <w:rPr>
          <w:rFonts w:ascii="Book Antiqua" w:eastAsia="Book Antiqua" w:hAnsi="Book Antiqua" w:cs="Book Antiqua"/>
          <w:color w:val="000000"/>
        </w:rPr>
        <w:t xml:space="preserve"> XD. Effect of CCNB1 silencing on cell cycle, senescence, and apoptosis through the p53 signaling pathway in pancreatic cancer. </w:t>
      </w:r>
      <w:r w:rsidRPr="0003140E">
        <w:rPr>
          <w:rFonts w:ascii="Book Antiqua" w:eastAsia="Book Antiqua" w:hAnsi="Book Antiqua" w:cs="Book Antiqua"/>
          <w:i/>
          <w:iCs/>
          <w:color w:val="000000"/>
        </w:rPr>
        <w:t xml:space="preserve">J Cell </w:t>
      </w:r>
      <w:proofErr w:type="spellStart"/>
      <w:r w:rsidRPr="0003140E">
        <w:rPr>
          <w:rFonts w:ascii="Book Antiqua" w:eastAsia="Book Antiqua" w:hAnsi="Book Antiqua" w:cs="Book Antiqua"/>
          <w:i/>
          <w:iCs/>
          <w:color w:val="000000"/>
        </w:rPr>
        <w:t>Physiol</w:t>
      </w:r>
      <w:proofErr w:type="spellEnd"/>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234</w:t>
      </w:r>
      <w:r w:rsidRPr="0003140E">
        <w:rPr>
          <w:rFonts w:ascii="Book Antiqua" w:eastAsia="Book Antiqua" w:hAnsi="Book Antiqua" w:cs="Book Antiqua"/>
          <w:color w:val="000000"/>
        </w:rPr>
        <w:t>: 619-631 [PMID: 30069972 DOI: 10.1002/jcp.26816]</w:t>
      </w:r>
    </w:p>
    <w:p w14:paraId="655D35BD" w14:textId="691B87C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22 </w:t>
      </w:r>
      <w:r w:rsidRPr="0003140E">
        <w:rPr>
          <w:rFonts w:ascii="Book Antiqua" w:eastAsia="Book Antiqua" w:hAnsi="Book Antiqua" w:cs="Book Antiqua"/>
          <w:b/>
          <w:bCs/>
          <w:color w:val="000000"/>
        </w:rPr>
        <w:t>Fang Y</w:t>
      </w:r>
      <w:r w:rsidRPr="0003140E">
        <w:rPr>
          <w:rFonts w:ascii="Book Antiqua" w:eastAsia="Book Antiqua" w:hAnsi="Book Antiqua" w:cs="Book Antiqua"/>
          <w:color w:val="000000"/>
        </w:rPr>
        <w:t xml:space="preserve">, Yu H, Liang X, Xu J, Cai X. Chk1-induced CCNB1 overexpression promotes cell proliferation and tumor growth in human colorectal cancer. </w:t>
      </w:r>
      <w:r w:rsidRPr="0003140E">
        <w:rPr>
          <w:rFonts w:ascii="Book Antiqua" w:eastAsia="Book Antiqua" w:hAnsi="Book Antiqua" w:cs="Book Antiqua"/>
          <w:i/>
          <w:iCs/>
          <w:color w:val="000000"/>
        </w:rPr>
        <w:t xml:space="preserve">Cancer </w:t>
      </w:r>
      <w:proofErr w:type="spellStart"/>
      <w:r w:rsidRPr="0003140E">
        <w:rPr>
          <w:rFonts w:ascii="Book Antiqua" w:eastAsia="Book Antiqua" w:hAnsi="Book Antiqua" w:cs="Book Antiqua"/>
          <w:i/>
          <w:iCs/>
          <w:color w:val="000000"/>
        </w:rPr>
        <w:t>Biol</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Ther</w:t>
      </w:r>
      <w:proofErr w:type="spellEnd"/>
      <w:r w:rsidRPr="0003140E">
        <w:rPr>
          <w:rFonts w:ascii="Book Antiqua" w:eastAsia="Book Antiqua" w:hAnsi="Book Antiqua" w:cs="Book Antiqua"/>
          <w:color w:val="000000"/>
        </w:rPr>
        <w:t xml:space="preserve"> 2014; </w:t>
      </w:r>
      <w:r w:rsidRPr="0003140E">
        <w:rPr>
          <w:rFonts w:ascii="Book Antiqua" w:eastAsia="Book Antiqua" w:hAnsi="Book Antiqua" w:cs="Book Antiqua"/>
          <w:b/>
          <w:bCs/>
          <w:color w:val="000000"/>
        </w:rPr>
        <w:t>15</w:t>
      </w:r>
      <w:r w:rsidRPr="0003140E">
        <w:rPr>
          <w:rFonts w:ascii="Book Antiqua" w:eastAsia="Book Antiqua" w:hAnsi="Book Antiqua" w:cs="Book Antiqua"/>
          <w:color w:val="000000"/>
        </w:rPr>
        <w:t>: 1268-1279 [PMID: 24971465 DOI: 10.4161/cbt.29691]</w:t>
      </w:r>
    </w:p>
    <w:p w14:paraId="43E372D2" w14:textId="181141F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23 </w:t>
      </w:r>
      <w:r w:rsidRPr="0003140E">
        <w:rPr>
          <w:rFonts w:ascii="Book Antiqua" w:eastAsia="Book Antiqua" w:hAnsi="Book Antiqua" w:cs="Book Antiqua"/>
          <w:b/>
          <w:bCs/>
          <w:color w:val="000000"/>
        </w:rPr>
        <w:t>Liu A</w:t>
      </w:r>
      <w:r w:rsidRPr="0003140E">
        <w:rPr>
          <w:rFonts w:ascii="Book Antiqua" w:eastAsia="Book Antiqua" w:hAnsi="Book Antiqua" w:cs="Book Antiqua"/>
          <w:color w:val="000000"/>
        </w:rPr>
        <w:t xml:space="preserve">, Zeng S, Lu X, </w:t>
      </w:r>
      <w:proofErr w:type="spellStart"/>
      <w:r w:rsidRPr="0003140E">
        <w:rPr>
          <w:rFonts w:ascii="Book Antiqua" w:eastAsia="Book Antiqua" w:hAnsi="Book Antiqua" w:cs="Book Antiqua"/>
          <w:color w:val="000000"/>
        </w:rPr>
        <w:t>Xiong</w:t>
      </w:r>
      <w:proofErr w:type="spellEnd"/>
      <w:r w:rsidRPr="0003140E">
        <w:rPr>
          <w:rFonts w:ascii="Book Antiqua" w:eastAsia="Book Antiqua" w:hAnsi="Book Antiqua" w:cs="Book Antiqua"/>
          <w:color w:val="000000"/>
        </w:rPr>
        <w:t xml:space="preserve"> Q, </w:t>
      </w:r>
      <w:proofErr w:type="spellStart"/>
      <w:r w:rsidRPr="0003140E">
        <w:rPr>
          <w:rFonts w:ascii="Book Antiqua" w:eastAsia="Book Antiqua" w:hAnsi="Book Antiqua" w:cs="Book Antiqua"/>
          <w:color w:val="000000"/>
        </w:rPr>
        <w:t>Xue</w:t>
      </w:r>
      <w:proofErr w:type="spellEnd"/>
      <w:r w:rsidRPr="0003140E">
        <w:rPr>
          <w:rFonts w:ascii="Book Antiqua" w:eastAsia="Book Antiqua" w:hAnsi="Book Antiqua" w:cs="Book Antiqua"/>
          <w:color w:val="000000"/>
        </w:rPr>
        <w:t xml:space="preserve"> Y, Tong L, Xu W, Sun Y, Zhang Z, Xu C. Overexpression of G2 and S phase-expressed-1 contributes to cell proliferation, migration, and invasion </w:t>
      </w:r>
      <w:r w:rsidRPr="0003140E">
        <w:rPr>
          <w:rFonts w:ascii="Book Antiqua" w:eastAsia="Book Antiqua" w:hAnsi="Book Antiqua" w:cs="Book Antiqua"/>
          <w:i/>
          <w:iCs/>
          <w:color w:val="000000"/>
        </w:rPr>
        <w:t>via</w:t>
      </w:r>
      <w:r w:rsidRPr="0003140E">
        <w:rPr>
          <w:rFonts w:ascii="Book Antiqua" w:eastAsia="Book Antiqua" w:hAnsi="Book Antiqua" w:cs="Book Antiqua"/>
          <w:color w:val="000000"/>
        </w:rPr>
        <w:t xml:space="preserve"> regulating p53/FoxM1/CCNB1 pathway and predicts poor prognosis in bladder cancer. </w:t>
      </w:r>
      <w:proofErr w:type="spellStart"/>
      <w:r w:rsidRPr="0003140E">
        <w:rPr>
          <w:rFonts w:ascii="Book Antiqua" w:eastAsia="Book Antiqua" w:hAnsi="Book Antiqua" w:cs="Book Antiqua"/>
          <w:i/>
          <w:iCs/>
          <w:color w:val="000000"/>
        </w:rPr>
        <w:t>Int</w:t>
      </w:r>
      <w:proofErr w:type="spellEnd"/>
      <w:r w:rsidRPr="0003140E">
        <w:rPr>
          <w:rFonts w:ascii="Book Antiqua" w:eastAsia="Book Antiqua" w:hAnsi="Book Antiqua" w:cs="Book Antiqua"/>
          <w:i/>
          <w:iCs/>
          <w:color w:val="000000"/>
        </w:rPr>
        <w:t xml:space="preserve"> J </w:t>
      </w:r>
      <w:proofErr w:type="spellStart"/>
      <w:r w:rsidRPr="0003140E">
        <w:rPr>
          <w:rFonts w:ascii="Book Antiqua" w:eastAsia="Book Antiqua" w:hAnsi="Book Antiqua" w:cs="Book Antiqua"/>
          <w:i/>
          <w:iCs/>
          <w:color w:val="000000"/>
        </w:rPr>
        <w:t>Biol</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Macromol</w:t>
      </w:r>
      <w:proofErr w:type="spellEnd"/>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123</w:t>
      </w:r>
      <w:r w:rsidRPr="0003140E">
        <w:rPr>
          <w:rFonts w:ascii="Book Antiqua" w:eastAsia="Book Antiqua" w:hAnsi="Book Antiqua" w:cs="Book Antiqua"/>
          <w:color w:val="000000"/>
        </w:rPr>
        <w:t>: 322-334 [PMID: 30414902 DOI: 10.1016/j.ijbiomac.2018.11.032]</w:t>
      </w:r>
    </w:p>
    <w:p w14:paraId="07B8AFFE" w14:textId="45458BC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24 </w:t>
      </w:r>
      <w:r w:rsidRPr="0003140E">
        <w:rPr>
          <w:rFonts w:ascii="Book Antiqua" w:eastAsia="Book Antiqua" w:hAnsi="Book Antiqua" w:cs="Book Antiqua"/>
          <w:b/>
          <w:bCs/>
          <w:color w:val="000000"/>
        </w:rPr>
        <w:t>Chen EB</w:t>
      </w:r>
      <w:r w:rsidRPr="0003140E">
        <w:rPr>
          <w:rFonts w:ascii="Book Antiqua" w:eastAsia="Book Antiqua" w:hAnsi="Book Antiqua" w:cs="Book Antiqua"/>
          <w:color w:val="000000"/>
        </w:rPr>
        <w:t xml:space="preserve">, Qin X, Peng K, Li Q, Tang C, Wei YC, Yu S, Gan L, Liu TS. HnRNPR-CCNB1/CENPF axis contributes to gastric cancer proliferation and metastasis. </w:t>
      </w:r>
      <w:r w:rsidRPr="0003140E">
        <w:rPr>
          <w:rFonts w:ascii="Book Antiqua" w:eastAsia="Book Antiqua" w:hAnsi="Book Antiqua" w:cs="Book Antiqua"/>
          <w:i/>
          <w:iCs/>
          <w:color w:val="000000"/>
        </w:rPr>
        <w:t>Aging (Albany NY)</w:t>
      </w:r>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11</w:t>
      </w:r>
      <w:r w:rsidRPr="0003140E">
        <w:rPr>
          <w:rFonts w:ascii="Book Antiqua" w:eastAsia="Book Antiqua" w:hAnsi="Book Antiqua" w:cs="Book Antiqua"/>
          <w:color w:val="000000"/>
        </w:rPr>
        <w:t>: 7473-7491 [PMID: 31527303 DOI: 10.18632/aging.102254]</w:t>
      </w:r>
    </w:p>
    <w:p w14:paraId="5344649C" w14:textId="2349120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25 </w:t>
      </w:r>
      <w:proofErr w:type="spellStart"/>
      <w:r w:rsidRPr="0003140E">
        <w:rPr>
          <w:rFonts w:ascii="Book Antiqua" w:eastAsia="Book Antiqua" w:hAnsi="Book Antiqua" w:cs="Book Antiqua"/>
          <w:b/>
          <w:bCs/>
          <w:color w:val="000000"/>
        </w:rPr>
        <w:t>Kanapathipillai</w:t>
      </w:r>
      <w:proofErr w:type="spellEnd"/>
      <w:r w:rsidRPr="0003140E">
        <w:rPr>
          <w:rFonts w:ascii="Book Antiqua" w:eastAsia="Book Antiqua" w:hAnsi="Book Antiqua" w:cs="Book Antiqua"/>
          <w:b/>
          <w:bCs/>
          <w:color w:val="000000"/>
        </w:rPr>
        <w:t xml:space="preserve"> M</w:t>
      </w:r>
      <w:r w:rsidRPr="0003140E">
        <w:rPr>
          <w:rFonts w:ascii="Book Antiqua" w:eastAsia="Book Antiqua" w:hAnsi="Book Antiqua" w:cs="Book Antiqua"/>
          <w:color w:val="000000"/>
        </w:rPr>
        <w:t xml:space="preserve">. Treating p53 Mutant Aggregation-Associated Cancer. </w:t>
      </w:r>
      <w:r w:rsidRPr="0003140E">
        <w:rPr>
          <w:rFonts w:ascii="Book Antiqua" w:eastAsia="Book Antiqua" w:hAnsi="Book Antiqua" w:cs="Book Antiqua"/>
          <w:i/>
          <w:iCs/>
          <w:color w:val="000000"/>
        </w:rPr>
        <w:t>Cancers (Basel)</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10</w:t>
      </w:r>
      <w:r w:rsidRPr="0003140E">
        <w:rPr>
          <w:rFonts w:ascii="Book Antiqua" w:eastAsia="Book Antiqua" w:hAnsi="Book Antiqua" w:cs="Book Antiqua"/>
          <w:color w:val="000000"/>
        </w:rPr>
        <w:t xml:space="preserve"> [PMID: 29789497 DOI: 10.3390/cancers10060154]</w:t>
      </w:r>
    </w:p>
    <w:p w14:paraId="01D49D80" w14:textId="6BFB506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26 </w:t>
      </w:r>
      <w:proofErr w:type="spellStart"/>
      <w:r w:rsidRPr="0003140E">
        <w:rPr>
          <w:rFonts w:ascii="Book Antiqua" w:eastAsia="Book Antiqua" w:hAnsi="Book Antiqua" w:cs="Book Antiqua"/>
          <w:b/>
          <w:bCs/>
          <w:color w:val="000000"/>
        </w:rPr>
        <w:t>Vieler</w:t>
      </w:r>
      <w:proofErr w:type="spellEnd"/>
      <w:r w:rsidRPr="0003140E">
        <w:rPr>
          <w:rFonts w:ascii="Book Antiqua" w:eastAsia="Book Antiqua" w:hAnsi="Book Antiqua" w:cs="Book Antiqua"/>
          <w:b/>
          <w:bCs/>
          <w:color w:val="000000"/>
        </w:rPr>
        <w:t xml:space="preserve"> M</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Sanyal</w:t>
      </w:r>
      <w:proofErr w:type="spellEnd"/>
      <w:r w:rsidRPr="0003140E">
        <w:rPr>
          <w:rFonts w:ascii="Book Antiqua" w:eastAsia="Book Antiqua" w:hAnsi="Book Antiqua" w:cs="Book Antiqua"/>
          <w:color w:val="000000"/>
        </w:rPr>
        <w:t xml:space="preserve"> S. p53 Isoforms and Their Implications in Cancer. </w:t>
      </w:r>
      <w:r w:rsidRPr="0003140E">
        <w:rPr>
          <w:rFonts w:ascii="Book Antiqua" w:eastAsia="Book Antiqua" w:hAnsi="Book Antiqua" w:cs="Book Antiqua"/>
          <w:i/>
          <w:iCs/>
          <w:color w:val="000000"/>
        </w:rPr>
        <w:t>Cancers (Basel)</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10</w:t>
      </w:r>
      <w:r w:rsidRPr="0003140E">
        <w:rPr>
          <w:rFonts w:ascii="Book Antiqua" w:eastAsia="Book Antiqua" w:hAnsi="Book Antiqua" w:cs="Book Antiqua"/>
          <w:color w:val="000000"/>
        </w:rPr>
        <w:t xml:space="preserve"> [PMID: 30149602 DOI: 10.3390/cancers10090288]</w:t>
      </w:r>
    </w:p>
    <w:p w14:paraId="54AAEF65" w14:textId="68003B9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27 </w:t>
      </w:r>
      <w:r w:rsidRPr="0003140E">
        <w:rPr>
          <w:rFonts w:ascii="Book Antiqua" w:eastAsia="Book Antiqua" w:hAnsi="Book Antiqua" w:cs="Book Antiqua"/>
          <w:b/>
          <w:bCs/>
          <w:color w:val="000000"/>
        </w:rPr>
        <w:t>Taylor WR</w:t>
      </w:r>
      <w:r w:rsidRPr="0003140E">
        <w:rPr>
          <w:rFonts w:ascii="Book Antiqua" w:eastAsia="Book Antiqua" w:hAnsi="Book Antiqua" w:cs="Book Antiqua"/>
          <w:color w:val="000000"/>
        </w:rPr>
        <w:t xml:space="preserve">, Stark GR. Regulation of the G2/M transition by p53. </w:t>
      </w:r>
      <w:r w:rsidRPr="0003140E">
        <w:rPr>
          <w:rFonts w:ascii="Book Antiqua" w:eastAsia="Book Antiqua" w:hAnsi="Book Antiqua" w:cs="Book Antiqua"/>
          <w:i/>
          <w:iCs/>
          <w:color w:val="000000"/>
        </w:rPr>
        <w:t>Oncogene</w:t>
      </w:r>
      <w:r w:rsidRPr="0003140E">
        <w:rPr>
          <w:rFonts w:ascii="Book Antiqua" w:eastAsia="Book Antiqua" w:hAnsi="Book Antiqua" w:cs="Book Antiqua"/>
          <w:color w:val="000000"/>
        </w:rPr>
        <w:t xml:space="preserve"> 2001; </w:t>
      </w:r>
      <w:r w:rsidRPr="0003140E">
        <w:rPr>
          <w:rFonts w:ascii="Book Antiqua" w:eastAsia="Book Antiqua" w:hAnsi="Book Antiqua" w:cs="Book Antiqua"/>
          <w:b/>
          <w:bCs/>
          <w:color w:val="000000"/>
        </w:rPr>
        <w:t>20</w:t>
      </w:r>
      <w:r w:rsidRPr="0003140E">
        <w:rPr>
          <w:rFonts w:ascii="Book Antiqua" w:eastAsia="Book Antiqua" w:hAnsi="Book Antiqua" w:cs="Book Antiqua"/>
          <w:color w:val="000000"/>
        </w:rPr>
        <w:t>: 1803-1815 [PMID: 11313928 DOI: 10.1038/sj.onc.1204252]</w:t>
      </w:r>
    </w:p>
    <w:p w14:paraId="3CAEE2DD" w14:textId="3488325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lastRenderedPageBreak/>
        <w:t xml:space="preserve">28 </w:t>
      </w:r>
      <w:r w:rsidRPr="0003140E">
        <w:rPr>
          <w:rFonts w:ascii="Book Antiqua" w:eastAsia="Book Antiqua" w:hAnsi="Book Antiqua" w:cs="Book Antiqua"/>
          <w:b/>
          <w:bCs/>
          <w:color w:val="000000"/>
        </w:rPr>
        <w:t>Zhang J</w:t>
      </w:r>
      <w:r w:rsidRPr="0003140E">
        <w:rPr>
          <w:rFonts w:ascii="Book Antiqua" w:eastAsia="Book Antiqua" w:hAnsi="Book Antiqua" w:cs="Book Antiqua"/>
          <w:color w:val="000000"/>
        </w:rPr>
        <w:t xml:space="preserve">, Huang K, O'Neill KL, Pang X, Luo X. </w:t>
      </w:r>
      <w:proofErr w:type="spellStart"/>
      <w:r w:rsidRPr="0003140E">
        <w:rPr>
          <w:rFonts w:ascii="Book Antiqua" w:eastAsia="Book Antiqua" w:hAnsi="Book Antiqua" w:cs="Book Antiqua"/>
          <w:color w:val="000000"/>
        </w:rPr>
        <w:t>Bax</w:t>
      </w:r>
      <w:proofErr w:type="spellEnd"/>
      <w:r w:rsidRPr="0003140E">
        <w:rPr>
          <w:rFonts w:ascii="Book Antiqua" w:eastAsia="Book Antiqua" w:hAnsi="Book Antiqua" w:cs="Book Antiqua"/>
          <w:color w:val="000000"/>
        </w:rPr>
        <w:t>/</w:t>
      </w:r>
      <w:proofErr w:type="spellStart"/>
      <w:r w:rsidRPr="0003140E">
        <w:rPr>
          <w:rFonts w:ascii="Book Antiqua" w:eastAsia="Book Antiqua" w:hAnsi="Book Antiqua" w:cs="Book Antiqua"/>
          <w:color w:val="000000"/>
        </w:rPr>
        <w:t>Bak</w:t>
      </w:r>
      <w:proofErr w:type="spellEnd"/>
      <w:r w:rsidRPr="0003140E">
        <w:rPr>
          <w:rFonts w:ascii="Book Antiqua" w:eastAsia="Book Antiqua" w:hAnsi="Book Antiqua" w:cs="Book Antiqua"/>
          <w:color w:val="000000"/>
        </w:rPr>
        <w:t xml:space="preserve"> activation in the absence of Bid, </w:t>
      </w:r>
      <w:proofErr w:type="spellStart"/>
      <w:r w:rsidRPr="0003140E">
        <w:rPr>
          <w:rFonts w:ascii="Book Antiqua" w:eastAsia="Book Antiqua" w:hAnsi="Book Antiqua" w:cs="Book Antiqua"/>
          <w:color w:val="000000"/>
        </w:rPr>
        <w:t>Bim</w:t>
      </w:r>
      <w:proofErr w:type="spellEnd"/>
      <w:r w:rsidRPr="0003140E">
        <w:rPr>
          <w:rFonts w:ascii="Book Antiqua" w:eastAsia="Book Antiqua" w:hAnsi="Book Antiqua" w:cs="Book Antiqua"/>
          <w:color w:val="000000"/>
        </w:rPr>
        <w:t xml:space="preserve">, Puma, and p53. </w:t>
      </w:r>
      <w:r w:rsidRPr="0003140E">
        <w:rPr>
          <w:rFonts w:ascii="Book Antiqua" w:eastAsia="Book Antiqua" w:hAnsi="Book Antiqua" w:cs="Book Antiqua"/>
          <w:i/>
          <w:iCs/>
          <w:color w:val="000000"/>
        </w:rPr>
        <w:t>Cell Death Dis</w:t>
      </w:r>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7</w:t>
      </w:r>
      <w:r w:rsidRPr="0003140E">
        <w:rPr>
          <w:rFonts w:ascii="Book Antiqua" w:eastAsia="Book Antiqua" w:hAnsi="Book Antiqua" w:cs="Book Antiqua"/>
          <w:color w:val="000000"/>
        </w:rPr>
        <w:t>: e2266 [PMID: 27310874 DOI: 10.1038/cddis.2016.167]</w:t>
      </w:r>
    </w:p>
    <w:p w14:paraId="1C421BB8" w14:textId="3CB9874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29 </w:t>
      </w:r>
      <w:r w:rsidRPr="0003140E">
        <w:rPr>
          <w:rFonts w:ascii="Book Antiqua" w:eastAsia="Book Antiqua" w:hAnsi="Book Antiqua" w:cs="Book Antiqua"/>
          <w:b/>
          <w:bCs/>
          <w:color w:val="000000"/>
        </w:rPr>
        <w:t>Li Q</w:t>
      </w:r>
      <w:r w:rsidRPr="0003140E">
        <w:rPr>
          <w:rFonts w:ascii="Book Antiqua" w:eastAsia="Book Antiqua" w:hAnsi="Book Antiqua" w:cs="Book Antiqua"/>
          <w:color w:val="000000"/>
        </w:rPr>
        <w:t xml:space="preserve">, Zhang L, Jiang J, Zhang Y, Wang X, Zhang Q, Wang Y, Liu C, Li F. CDK1 and CCNB1 as potential diagnostic markers of rhabdomyosarcoma: validation following bioinformatics analysis. </w:t>
      </w:r>
      <w:r w:rsidRPr="0003140E">
        <w:rPr>
          <w:rFonts w:ascii="Book Antiqua" w:eastAsia="Book Antiqua" w:hAnsi="Book Antiqua" w:cs="Book Antiqua"/>
          <w:i/>
          <w:iCs/>
          <w:color w:val="000000"/>
        </w:rPr>
        <w:t>BMC Med Genomics</w:t>
      </w:r>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12</w:t>
      </w:r>
      <w:r w:rsidRPr="0003140E">
        <w:rPr>
          <w:rFonts w:ascii="Book Antiqua" w:eastAsia="Book Antiqua" w:hAnsi="Book Antiqua" w:cs="Book Antiqua"/>
          <w:color w:val="000000"/>
        </w:rPr>
        <w:t>: 198 [PMID: 31870357 DOI: 10.1186/s12920-019-0645-x]</w:t>
      </w:r>
    </w:p>
    <w:p w14:paraId="2F2E16BF" w14:textId="5B44BA7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30 </w:t>
      </w:r>
      <w:r w:rsidRPr="0003140E">
        <w:rPr>
          <w:rFonts w:ascii="Book Antiqua" w:eastAsia="Book Antiqua" w:hAnsi="Book Antiqua" w:cs="Book Antiqua"/>
          <w:b/>
          <w:bCs/>
          <w:color w:val="000000"/>
        </w:rPr>
        <w:t>Kibble M</w:t>
      </w:r>
      <w:r w:rsidRPr="0003140E">
        <w:rPr>
          <w:rFonts w:ascii="Book Antiqua" w:eastAsia="Book Antiqua" w:hAnsi="Book Antiqua" w:cs="Book Antiqua"/>
          <w:color w:val="000000"/>
        </w:rPr>
        <w:t xml:space="preserve">, Saarinen N, Tang J, </w:t>
      </w:r>
      <w:proofErr w:type="spellStart"/>
      <w:r w:rsidRPr="0003140E">
        <w:rPr>
          <w:rFonts w:ascii="Book Antiqua" w:eastAsia="Book Antiqua" w:hAnsi="Book Antiqua" w:cs="Book Antiqua"/>
          <w:color w:val="000000"/>
        </w:rPr>
        <w:t>Wennerberg</w:t>
      </w:r>
      <w:proofErr w:type="spellEnd"/>
      <w:r w:rsidRPr="0003140E">
        <w:rPr>
          <w:rFonts w:ascii="Book Antiqua" w:eastAsia="Book Antiqua" w:hAnsi="Book Antiqua" w:cs="Book Antiqua"/>
          <w:color w:val="000000"/>
        </w:rPr>
        <w:t xml:space="preserve"> K, </w:t>
      </w:r>
      <w:proofErr w:type="spellStart"/>
      <w:r w:rsidRPr="0003140E">
        <w:rPr>
          <w:rFonts w:ascii="Book Antiqua" w:eastAsia="Book Antiqua" w:hAnsi="Book Antiqua" w:cs="Book Antiqua"/>
          <w:color w:val="000000"/>
        </w:rPr>
        <w:t>Mäkelä</w:t>
      </w:r>
      <w:proofErr w:type="spellEnd"/>
      <w:r w:rsidRPr="0003140E">
        <w:rPr>
          <w:rFonts w:ascii="Book Antiqua" w:eastAsia="Book Antiqua" w:hAnsi="Book Antiqua" w:cs="Book Antiqua"/>
          <w:color w:val="000000"/>
        </w:rPr>
        <w:t xml:space="preserve"> S, </w:t>
      </w:r>
      <w:proofErr w:type="spellStart"/>
      <w:r w:rsidRPr="0003140E">
        <w:rPr>
          <w:rFonts w:ascii="Book Antiqua" w:eastAsia="Book Antiqua" w:hAnsi="Book Antiqua" w:cs="Book Antiqua"/>
          <w:color w:val="000000"/>
        </w:rPr>
        <w:t>Aittokallio</w:t>
      </w:r>
      <w:proofErr w:type="spellEnd"/>
      <w:r w:rsidRPr="0003140E">
        <w:rPr>
          <w:rFonts w:ascii="Book Antiqua" w:eastAsia="Book Antiqua" w:hAnsi="Book Antiqua" w:cs="Book Antiqua"/>
          <w:color w:val="000000"/>
        </w:rPr>
        <w:t xml:space="preserve"> T. Network pharmacology applications to map the unexplored target space and therapeutic potential of natural products. </w:t>
      </w:r>
      <w:r w:rsidRPr="0003140E">
        <w:rPr>
          <w:rFonts w:ascii="Book Antiqua" w:eastAsia="Book Antiqua" w:hAnsi="Book Antiqua" w:cs="Book Antiqua"/>
          <w:i/>
          <w:iCs/>
          <w:color w:val="000000"/>
        </w:rPr>
        <w:t>Nat Prod Rep</w:t>
      </w:r>
      <w:r w:rsidRPr="0003140E">
        <w:rPr>
          <w:rFonts w:ascii="Book Antiqua" w:eastAsia="Book Antiqua" w:hAnsi="Book Antiqua" w:cs="Book Antiqua"/>
          <w:color w:val="000000"/>
        </w:rPr>
        <w:t xml:space="preserve"> 2015; </w:t>
      </w:r>
      <w:r w:rsidRPr="0003140E">
        <w:rPr>
          <w:rFonts w:ascii="Book Antiqua" w:eastAsia="Book Antiqua" w:hAnsi="Book Antiqua" w:cs="Book Antiqua"/>
          <w:b/>
          <w:bCs/>
          <w:color w:val="000000"/>
        </w:rPr>
        <w:t>32</w:t>
      </w:r>
      <w:r w:rsidRPr="0003140E">
        <w:rPr>
          <w:rFonts w:ascii="Book Antiqua" w:eastAsia="Book Antiqua" w:hAnsi="Book Antiqua" w:cs="Book Antiqua"/>
          <w:color w:val="000000"/>
        </w:rPr>
        <w:t>: 1249-1266 [PMID: 26030402 DOI: 10.1039/c5np00005j]</w:t>
      </w:r>
    </w:p>
    <w:p w14:paraId="162B5A02" w14:textId="06CF56E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31 </w:t>
      </w:r>
      <w:r w:rsidRPr="0003140E">
        <w:rPr>
          <w:rFonts w:ascii="Book Antiqua" w:eastAsia="Book Antiqua" w:hAnsi="Book Antiqua" w:cs="Book Antiqua"/>
          <w:b/>
          <w:bCs/>
          <w:color w:val="000000"/>
        </w:rPr>
        <w:t>Danhof M</w:t>
      </w:r>
      <w:r w:rsidRPr="0003140E">
        <w:rPr>
          <w:rFonts w:ascii="Book Antiqua" w:eastAsia="Book Antiqua" w:hAnsi="Book Antiqua" w:cs="Book Antiqua"/>
          <w:color w:val="000000"/>
        </w:rPr>
        <w:t xml:space="preserve">. Systems pharmacology - Towards the modeling of network interactions. </w:t>
      </w:r>
      <w:r w:rsidRPr="0003140E">
        <w:rPr>
          <w:rFonts w:ascii="Book Antiqua" w:eastAsia="Book Antiqua" w:hAnsi="Book Antiqua" w:cs="Book Antiqua"/>
          <w:i/>
          <w:iCs/>
          <w:color w:val="000000"/>
        </w:rPr>
        <w:t>Eur J Pharm Sci</w:t>
      </w:r>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94</w:t>
      </w:r>
      <w:r w:rsidRPr="0003140E">
        <w:rPr>
          <w:rFonts w:ascii="Book Antiqua" w:eastAsia="Book Antiqua" w:hAnsi="Book Antiqua" w:cs="Book Antiqua"/>
          <w:color w:val="000000"/>
        </w:rPr>
        <w:t>: 4-14 [PMID: 27131606 DOI: 10.1016/j.ejps.2016.04.027]</w:t>
      </w:r>
    </w:p>
    <w:p w14:paraId="1828B02F" w14:textId="67857B1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32 </w:t>
      </w:r>
      <w:proofErr w:type="spellStart"/>
      <w:r w:rsidRPr="0003140E">
        <w:rPr>
          <w:rFonts w:ascii="Book Antiqua" w:eastAsia="Book Antiqua" w:hAnsi="Book Antiqua" w:cs="Book Antiqua"/>
          <w:b/>
          <w:bCs/>
          <w:color w:val="000000"/>
        </w:rPr>
        <w:t>Bortolomeazzi</w:t>
      </w:r>
      <w:proofErr w:type="spellEnd"/>
      <w:r w:rsidRPr="0003140E">
        <w:rPr>
          <w:rFonts w:ascii="Book Antiqua" w:eastAsia="Book Antiqua" w:hAnsi="Book Antiqua" w:cs="Book Antiqua"/>
          <w:b/>
          <w:bCs/>
          <w:color w:val="000000"/>
        </w:rPr>
        <w:t xml:space="preserve"> M</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Keddar</w:t>
      </w:r>
      <w:proofErr w:type="spellEnd"/>
      <w:r w:rsidRPr="0003140E">
        <w:rPr>
          <w:rFonts w:ascii="Book Antiqua" w:eastAsia="Book Antiqua" w:hAnsi="Book Antiqua" w:cs="Book Antiqua"/>
          <w:color w:val="000000"/>
        </w:rPr>
        <w:t xml:space="preserve"> MR, Ciccarelli FD, Benedetti L. Identification of non-cancer cells from cancer transcriptomic data. </w:t>
      </w:r>
      <w:proofErr w:type="spellStart"/>
      <w:r w:rsidRPr="0003140E">
        <w:rPr>
          <w:rFonts w:ascii="Book Antiqua" w:eastAsia="Book Antiqua" w:hAnsi="Book Antiqua" w:cs="Book Antiqua"/>
          <w:i/>
          <w:iCs/>
          <w:color w:val="000000"/>
        </w:rPr>
        <w:t>Biochim</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Biophys</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Acta</w:t>
      </w:r>
      <w:proofErr w:type="spellEnd"/>
      <w:r w:rsidRPr="0003140E">
        <w:rPr>
          <w:rFonts w:ascii="Book Antiqua" w:eastAsia="Book Antiqua" w:hAnsi="Book Antiqua" w:cs="Book Antiqua"/>
          <w:i/>
          <w:iCs/>
          <w:color w:val="000000"/>
        </w:rPr>
        <w:t xml:space="preserve"> Gene </w:t>
      </w:r>
      <w:proofErr w:type="spellStart"/>
      <w:r w:rsidRPr="0003140E">
        <w:rPr>
          <w:rFonts w:ascii="Book Antiqua" w:eastAsia="Book Antiqua" w:hAnsi="Book Antiqua" w:cs="Book Antiqua"/>
          <w:i/>
          <w:iCs/>
          <w:color w:val="000000"/>
        </w:rPr>
        <w:t>Regul</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Mech</w:t>
      </w:r>
      <w:proofErr w:type="spellEnd"/>
      <w:r w:rsidRPr="0003140E">
        <w:rPr>
          <w:rFonts w:ascii="Book Antiqua" w:eastAsia="Book Antiqua" w:hAnsi="Book Antiqua" w:cs="Book Antiqua"/>
          <w:color w:val="000000"/>
        </w:rPr>
        <w:t xml:space="preserve"> 2020; </w:t>
      </w:r>
      <w:r w:rsidRPr="0003140E">
        <w:rPr>
          <w:rFonts w:ascii="Book Antiqua" w:eastAsia="Book Antiqua" w:hAnsi="Book Antiqua" w:cs="Book Antiqua"/>
          <w:b/>
          <w:bCs/>
          <w:color w:val="000000"/>
        </w:rPr>
        <w:t>1863</w:t>
      </w:r>
      <w:r w:rsidRPr="0003140E">
        <w:rPr>
          <w:rFonts w:ascii="Book Antiqua" w:eastAsia="Book Antiqua" w:hAnsi="Book Antiqua" w:cs="Book Antiqua"/>
          <w:color w:val="000000"/>
        </w:rPr>
        <w:t>: 194445 [PMID: 31654804 DOI: 10.1016/j.bbagrm.2019.194445]</w:t>
      </w:r>
    </w:p>
    <w:p w14:paraId="6BFBAA0D" w14:textId="0A7938D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33 </w:t>
      </w:r>
      <w:r w:rsidRPr="0003140E">
        <w:rPr>
          <w:rFonts w:ascii="Book Antiqua" w:eastAsia="Book Antiqua" w:hAnsi="Book Antiqua" w:cs="Book Antiqua"/>
          <w:b/>
          <w:bCs/>
          <w:color w:val="000000"/>
        </w:rPr>
        <w:t>Wu X</w:t>
      </w:r>
      <w:r w:rsidRPr="0003140E">
        <w:rPr>
          <w:rFonts w:ascii="Book Antiqua" w:eastAsia="Book Antiqua" w:hAnsi="Book Antiqua" w:cs="Book Antiqua"/>
          <w:color w:val="000000"/>
        </w:rPr>
        <w:t xml:space="preserve">, Hasan MA, Chen JY. Pathway and network analysis in proteomics. </w:t>
      </w:r>
      <w:r w:rsidRPr="0003140E">
        <w:rPr>
          <w:rFonts w:ascii="Book Antiqua" w:eastAsia="Book Antiqua" w:hAnsi="Book Antiqua" w:cs="Book Antiqua"/>
          <w:i/>
          <w:iCs/>
          <w:color w:val="000000"/>
        </w:rPr>
        <w:t xml:space="preserve">J </w:t>
      </w:r>
      <w:proofErr w:type="spellStart"/>
      <w:r w:rsidRPr="0003140E">
        <w:rPr>
          <w:rFonts w:ascii="Book Antiqua" w:eastAsia="Book Antiqua" w:hAnsi="Book Antiqua" w:cs="Book Antiqua"/>
          <w:i/>
          <w:iCs/>
          <w:color w:val="000000"/>
        </w:rPr>
        <w:t>Theor</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Biol</w:t>
      </w:r>
      <w:proofErr w:type="spellEnd"/>
      <w:r w:rsidRPr="0003140E">
        <w:rPr>
          <w:rFonts w:ascii="Book Antiqua" w:eastAsia="Book Antiqua" w:hAnsi="Book Antiqua" w:cs="Book Antiqua"/>
          <w:color w:val="000000"/>
        </w:rPr>
        <w:t xml:space="preserve"> 2014; </w:t>
      </w:r>
      <w:r w:rsidRPr="0003140E">
        <w:rPr>
          <w:rFonts w:ascii="Book Antiqua" w:eastAsia="Book Antiqua" w:hAnsi="Book Antiqua" w:cs="Book Antiqua"/>
          <w:b/>
          <w:bCs/>
          <w:color w:val="000000"/>
        </w:rPr>
        <w:t>362</w:t>
      </w:r>
      <w:r w:rsidRPr="0003140E">
        <w:rPr>
          <w:rFonts w:ascii="Book Antiqua" w:eastAsia="Book Antiqua" w:hAnsi="Book Antiqua" w:cs="Book Antiqua"/>
          <w:color w:val="000000"/>
        </w:rPr>
        <w:t>: 44-52 [PMID: 24911777 DOI: 10.1016/j.jtbi.2014.05.031]</w:t>
      </w:r>
    </w:p>
    <w:p w14:paraId="30B7B0A8" w14:textId="7BF53ED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34 </w:t>
      </w:r>
      <w:r w:rsidRPr="0003140E">
        <w:rPr>
          <w:rFonts w:ascii="Book Antiqua" w:eastAsia="Book Antiqua" w:hAnsi="Book Antiqua" w:cs="Book Antiqua"/>
          <w:b/>
          <w:bCs/>
          <w:color w:val="000000"/>
        </w:rPr>
        <w:t>Fan Z</w:t>
      </w:r>
      <w:r w:rsidRPr="0003140E">
        <w:rPr>
          <w:rFonts w:ascii="Book Antiqua" w:eastAsia="Book Antiqua" w:hAnsi="Book Antiqua" w:cs="Book Antiqua"/>
          <w:color w:val="000000"/>
        </w:rPr>
        <w:t xml:space="preserve">, Liu H, </w:t>
      </w:r>
      <w:proofErr w:type="spellStart"/>
      <w:r w:rsidRPr="0003140E">
        <w:rPr>
          <w:rFonts w:ascii="Book Antiqua" w:eastAsia="Book Antiqua" w:hAnsi="Book Antiqua" w:cs="Book Antiqua"/>
          <w:color w:val="000000"/>
        </w:rPr>
        <w:t>Xue</w:t>
      </w:r>
      <w:proofErr w:type="spellEnd"/>
      <w:r w:rsidRPr="0003140E">
        <w:rPr>
          <w:rFonts w:ascii="Book Antiqua" w:eastAsia="Book Antiqua" w:hAnsi="Book Antiqua" w:cs="Book Antiqua"/>
          <w:color w:val="000000"/>
        </w:rPr>
        <w:t xml:space="preserve"> Y, Lin J, Fu Y, Xia Z, Pan D, Zhang J, </w:t>
      </w:r>
      <w:proofErr w:type="spellStart"/>
      <w:r w:rsidRPr="0003140E">
        <w:rPr>
          <w:rFonts w:ascii="Book Antiqua" w:eastAsia="Book Antiqua" w:hAnsi="Book Antiqua" w:cs="Book Antiqua"/>
          <w:color w:val="000000"/>
        </w:rPr>
        <w:t>Qiao</w:t>
      </w:r>
      <w:proofErr w:type="spellEnd"/>
      <w:r w:rsidRPr="0003140E">
        <w:rPr>
          <w:rFonts w:ascii="Book Antiqua" w:eastAsia="Book Antiqua" w:hAnsi="Book Antiqua" w:cs="Book Antiqua"/>
          <w:color w:val="000000"/>
        </w:rPr>
        <w:t xml:space="preserve"> K, Zhang Z, Liao Y. Reversing cold tumors to hot: An immunoadjuvant-functionalized metal-organic framework for multimodal imaging-guided synergistic photo-immunotherapy. </w:t>
      </w:r>
      <w:proofErr w:type="spellStart"/>
      <w:r w:rsidRPr="0003140E">
        <w:rPr>
          <w:rFonts w:ascii="Book Antiqua" w:eastAsia="Book Antiqua" w:hAnsi="Book Antiqua" w:cs="Book Antiqua"/>
          <w:i/>
          <w:iCs/>
          <w:color w:val="000000"/>
        </w:rPr>
        <w:t>Bioact</w:t>
      </w:r>
      <w:proofErr w:type="spellEnd"/>
      <w:r w:rsidRPr="0003140E">
        <w:rPr>
          <w:rFonts w:ascii="Book Antiqua" w:eastAsia="Book Antiqua" w:hAnsi="Book Antiqua" w:cs="Book Antiqua"/>
          <w:i/>
          <w:iCs/>
          <w:color w:val="000000"/>
        </w:rPr>
        <w:t xml:space="preserve"> Mater</w:t>
      </w:r>
      <w:r w:rsidRPr="0003140E">
        <w:rPr>
          <w:rFonts w:ascii="Book Antiqua" w:eastAsia="Book Antiqua" w:hAnsi="Book Antiqua" w:cs="Book Antiqua"/>
          <w:color w:val="000000"/>
        </w:rPr>
        <w:t xml:space="preserve"> 2021; </w:t>
      </w:r>
      <w:r w:rsidRPr="0003140E">
        <w:rPr>
          <w:rFonts w:ascii="Book Antiqua" w:eastAsia="Book Antiqua" w:hAnsi="Book Antiqua" w:cs="Book Antiqua"/>
          <w:b/>
          <w:bCs/>
          <w:color w:val="000000"/>
        </w:rPr>
        <w:t>6</w:t>
      </w:r>
      <w:r w:rsidRPr="0003140E">
        <w:rPr>
          <w:rFonts w:ascii="Book Antiqua" w:eastAsia="Book Antiqua" w:hAnsi="Book Antiqua" w:cs="Book Antiqua"/>
          <w:color w:val="000000"/>
        </w:rPr>
        <w:t>: 312-325 [PMID: 32954050 DOI: 10.1016/j.bioactmat.2020.08.005]</w:t>
      </w:r>
    </w:p>
    <w:p w14:paraId="1200E14B" w14:textId="0434E30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35 </w:t>
      </w:r>
      <w:proofErr w:type="spellStart"/>
      <w:r w:rsidRPr="0003140E">
        <w:rPr>
          <w:rFonts w:ascii="Book Antiqua" w:eastAsia="Book Antiqua" w:hAnsi="Book Antiqua" w:cs="Book Antiqua"/>
          <w:b/>
          <w:bCs/>
          <w:color w:val="000000"/>
        </w:rPr>
        <w:t>Rampersad</w:t>
      </w:r>
      <w:proofErr w:type="spellEnd"/>
      <w:r w:rsidRPr="0003140E">
        <w:rPr>
          <w:rFonts w:ascii="Book Antiqua" w:eastAsia="Book Antiqua" w:hAnsi="Book Antiqua" w:cs="Book Antiqua"/>
          <w:b/>
          <w:bCs/>
          <w:color w:val="000000"/>
        </w:rPr>
        <w:t xml:space="preserve"> SN</w:t>
      </w:r>
      <w:r w:rsidRPr="0003140E">
        <w:rPr>
          <w:rFonts w:ascii="Book Antiqua" w:eastAsia="Book Antiqua" w:hAnsi="Book Antiqua" w:cs="Book Antiqua"/>
          <w:color w:val="000000"/>
        </w:rPr>
        <w:t xml:space="preserve">. Multiple applications of </w:t>
      </w:r>
      <w:proofErr w:type="spellStart"/>
      <w:r w:rsidRPr="0003140E">
        <w:rPr>
          <w:rFonts w:ascii="Book Antiqua" w:eastAsia="Book Antiqua" w:hAnsi="Book Antiqua" w:cs="Book Antiqua"/>
          <w:color w:val="000000"/>
        </w:rPr>
        <w:t>Alamar</w:t>
      </w:r>
      <w:proofErr w:type="spellEnd"/>
      <w:r w:rsidRPr="0003140E">
        <w:rPr>
          <w:rFonts w:ascii="Book Antiqua" w:eastAsia="Book Antiqua" w:hAnsi="Book Antiqua" w:cs="Book Antiqua"/>
          <w:color w:val="000000"/>
        </w:rPr>
        <w:t xml:space="preserve"> Blue as an indicator of metabolic function and cellular health in cell viability bioassays. </w:t>
      </w:r>
      <w:r w:rsidRPr="0003140E">
        <w:rPr>
          <w:rFonts w:ascii="Book Antiqua" w:eastAsia="Book Antiqua" w:hAnsi="Book Antiqua" w:cs="Book Antiqua"/>
          <w:i/>
          <w:iCs/>
          <w:color w:val="000000"/>
        </w:rPr>
        <w:t>Sensors (Basel)</w:t>
      </w:r>
      <w:r w:rsidRPr="0003140E">
        <w:rPr>
          <w:rFonts w:ascii="Book Antiqua" w:eastAsia="Book Antiqua" w:hAnsi="Book Antiqua" w:cs="Book Antiqua"/>
          <w:color w:val="000000"/>
        </w:rPr>
        <w:t xml:space="preserve"> 2012; </w:t>
      </w:r>
      <w:r w:rsidRPr="0003140E">
        <w:rPr>
          <w:rFonts w:ascii="Book Antiqua" w:eastAsia="Book Antiqua" w:hAnsi="Book Antiqua" w:cs="Book Antiqua"/>
          <w:b/>
          <w:bCs/>
          <w:color w:val="000000"/>
        </w:rPr>
        <w:t>12</w:t>
      </w:r>
      <w:r w:rsidRPr="0003140E">
        <w:rPr>
          <w:rFonts w:ascii="Book Antiqua" w:eastAsia="Book Antiqua" w:hAnsi="Book Antiqua" w:cs="Book Antiqua"/>
          <w:color w:val="000000"/>
        </w:rPr>
        <w:t>: 12347-12360 [PMID: 23112716 DOI: 10.3390/s120912347]</w:t>
      </w:r>
    </w:p>
    <w:p w14:paraId="46CFBFEE" w14:textId="617FF05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36 </w:t>
      </w:r>
      <w:r w:rsidRPr="0003140E">
        <w:rPr>
          <w:rFonts w:ascii="Book Antiqua" w:eastAsia="Book Antiqua" w:hAnsi="Book Antiqua" w:cs="Book Antiqua"/>
          <w:b/>
          <w:bCs/>
          <w:color w:val="000000"/>
        </w:rPr>
        <w:t>Stoddart MJ</w:t>
      </w:r>
      <w:r w:rsidRPr="0003140E">
        <w:rPr>
          <w:rFonts w:ascii="Book Antiqua" w:eastAsia="Book Antiqua" w:hAnsi="Book Antiqua" w:cs="Book Antiqua"/>
          <w:color w:val="000000"/>
        </w:rPr>
        <w:t xml:space="preserve">. Cell viability assays: introduction. </w:t>
      </w:r>
      <w:r w:rsidRPr="0003140E">
        <w:rPr>
          <w:rFonts w:ascii="Book Antiqua" w:eastAsia="Book Antiqua" w:hAnsi="Book Antiqua" w:cs="Book Antiqua"/>
          <w:i/>
          <w:iCs/>
          <w:color w:val="000000"/>
        </w:rPr>
        <w:t>Methods Mol Biol</w:t>
      </w:r>
      <w:r w:rsidRPr="0003140E">
        <w:rPr>
          <w:rFonts w:ascii="Book Antiqua" w:eastAsia="Book Antiqua" w:hAnsi="Book Antiqua" w:cs="Book Antiqua"/>
          <w:color w:val="000000"/>
        </w:rPr>
        <w:t xml:space="preserve"> 2011; </w:t>
      </w:r>
      <w:r w:rsidRPr="0003140E">
        <w:rPr>
          <w:rFonts w:ascii="Book Antiqua" w:eastAsia="Book Antiqua" w:hAnsi="Book Antiqua" w:cs="Book Antiqua"/>
          <w:b/>
          <w:bCs/>
          <w:color w:val="000000"/>
        </w:rPr>
        <w:t>740</w:t>
      </w:r>
      <w:r w:rsidRPr="0003140E">
        <w:rPr>
          <w:rFonts w:ascii="Book Antiqua" w:eastAsia="Book Antiqua" w:hAnsi="Book Antiqua" w:cs="Book Antiqua"/>
          <w:color w:val="000000"/>
        </w:rPr>
        <w:t>: 1-6 [PMID: 21468961 DOI: 10.1007/978-1-61779-108-6_1]</w:t>
      </w:r>
    </w:p>
    <w:p w14:paraId="2B02E474" w14:textId="01BD981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lastRenderedPageBreak/>
        <w:t xml:space="preserve">37 </w:t>
      </w:r>
      <w:r w:rsidRPr="0003140E">
        <w:rPr>
          <w:rFonts w:ascii="Book Antiqua" w:eastAsia="Book Antiqua" w:hAnsi="Book Antiqua" w:cs="Book Antiqua"/>
          <w:b/>
          <w:bCs/>
          <w:color w:val="000000"/>
        </w:rPr>
        <w:t>Sakata S</w:t>
      </w:r>
      <w:r w:rsidRPr="0003140E">
        <w:rPr>
          <w:rFonts w:ascii="Book Antiqua" w:eastAsia="Book Antiqua" w:hAnsi="Book Antiqua" w:cs="Book Antiqua"/>
          <w:color w:val="000000"/>
        </w:rPr>
        <w:t xml:space="preserve">, Enoki Y, Tomita S, </w:t>
      </w:r>
      <w:proofErr w:type="spellStart"/>
      <w:r w:rsidRPr="0003140E">
        <w:rPr>
          <w:rFonts w:ascii="Book Antiqua" w:eastAsia="Book Antiqua" w:hAnsi="Book Antiqua" w:cs="Book Antiqua"/>
          <w:color w:val="000000"/>
        </w:rPr>
        <w:t>Kohzuki</w:t>
      </w:r>
      <w:proofErr w:type="spellEnd"/>
      <w:r w:rsidRPr="0003140E">
        <w:rPr>
          <w:rFonts w:ascii="Book Antiqua" w:eastAsia="Book Antiqua" w:hAnsi="Book Antiqua" w:cs="Book Antiqua"/>
          <w:color w:val="000000"/>
        </w:rPr>
        <w:t xml:space="preserve"> H. In vitro erythropoietin assay based on erythroid colony formation in fetal mouse liver cell culture. </w:t>
      </w:r>
      <w:r w:rsidRPr="0003140E">
        <w:rPr>
          <w:rFonts w:ascii="Book Antiqua" w:eastAsia="Book Antiqua" w:hAnsi="Book Antiqua" w:cs="Book Antiqua"/>
          <w:i/>
          <w:iCs/>
          <w:color w:val="000000"/>
        </w:rPr>
        <w:t xml:space="preserve">Br J </w:t>
      </w:r>
      <w:proofErr w:type="spellStart"/>
      <w:r w:rsidRPr="0003140E">
        <w:rPr>
          <w:rFonts w:ascii="Book Antiqua" w:eastAsia="Book Antiqua" w:hAnsi="Book Antiqua" w:cs="Book Antiqua"/>
          <w:i/>
          <w:iCs/>
          <w:color w:val="000000"/>
        </w:rPr>
        <w:t>Haematol</w:t>
      </w:r>
      <w:proofErr w:type="spellEnd"/>
      <w:r w:rsidRPr="0003140E">
        <w:rPr>
          <w:rFonts w:ascii="Book Antiqua" w:eastAsia="Book Antiqua" w:hAnsi="Book Antiqua" w:cs="Book Antiqua"/>
          <w:color w:val="000000"/>
        </w:rPr>
        <w:t xml:space="preserve"> 1985; </w:t>
      </w:r>
      <w:r w:rsidRPr="0003140E">
        <w:rPr>
          <w:rFonts w:ascii="Book Antiqua" w:eastAsia="Book Antiqua" w:hAnsi="Book Antiqua" w:cs="Book Antiqua"/>
          <w:b/>
          <w:bCs/>
          <w:color w:val="000000"/>
        </w:rPr>
        <w:t>61</w:t>
      </w:r>
      <w:r w:rsidRPr="0003140E">
        <w:rPr>
          <w:rFonts w:ascii="Book Antiqua" w:eastAsia="Book Antiqua" w:hAnsi="Book Antiqua" w:cs="Book Antiqua"/>
          <w:color w:val="000000"/>
        </w:rPr>
        <w:t>: 293-302 [PMID: 4041373 DOI: 10.1111/j.1365-2141.1985.tb02828.x]</w:t>
      </w:r>
    </w:p>
    <w:p w14:paraId="29030B9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38 </w:t>
      </w:r>
      <w:r w:rsidRPr="0003140E">
        <w:rPr>
          <w:rFonts w:ascii="Book Antiqua" w:eastAsia="Book Antiqua" w:hAnsi="Book Antiqua" w:cs="Book Antiqua"/>
          <w:b/>
          <w:bCs/>
          <w:color w:val="000000"/>
        </w:rPr>
        <w:t>Heyworth CM</w:t>
      </w:r>
      <w:r w:rsidRPr="0003140E">
        <w:rPr>
          <w:rFonts w:ascii="Book Antiqua" w:eastAsia="Book Antiqua" w:hAnsi="Book Antiqua" w:cs="Book Antiqua"/>
          <w:color w:val="000000"/>
        </w:rPr>
        <w:t xml:space="preserve">, Dexter TM, Nicholls SE, </w:t>
      </w:r>
      <w:proofErr w:type="spellStart"/>
      <w:r w:rsidRPr="0003140E">
        <w:rPr>
          <w:rFonts w:ascii="Book Antiqua" w:eastAsia="Book Antiqua" w:hAnsi="Book Antiqua" w:cs="Book Antiqua"/>
          <w:color w:val="000000"/>
        </w:rPr>
        <w:t>Whetton</w:t>
      </w:r>
      <w:proofErr w:type="spellEnd"/>
      <w:r w:rsidRPr="0003140E">
        <w:rPr>
          <w:rFonts w:ascii="Book Antiqua" w:eastAsia="Book Antiqua" w:hAnsi="Book Antiqua" w:cs="Book Antiqua"/>
          <w:color w:val="000000"/>
        </w:rPr>
        <w:t xml:space="preserve"> AD. Protein kinase C activators can interact synergistically with granulocyte colony-stimulating factor or interleukin-6 to stimulate colony formation from enriched granulocyte-macrophage colony-forming cells. </w:t>
      </w:r>
      <w:r w:rsidRPr="0003140E">
        <w:rPr>
          <w:rFonts w:ascii="Book Antiqua" w:eastAsia="Book Antiqua" w:hAnsi="Book Antiqua" w:cs="Book Antiqua"/>
          <w:i/>
          <w:iCs/>
          <w:color w:val="000000"/>
        </w:rPr>
        <w:t>Blood</w:t>
      </w:r>
      <w:r w:rsidRPr="0003140E">
        <w:rPr>
          <w:rFonts w:ascii="Book Antiqua" w:eastAsia="Book Antiqua" w:hAnsi="Book Antiqua" w:cs="Book Antiqua"/>
          <w:color w:val="000000"/>
        </w:rPr>
        <w:t xml:space="preserve"> 1993; </w:t>
      </w:r>
      <w:r w:rsidRPr="0003140E">
        <w:rPr>
          <w:rFonts w:ascii="Book Antiqua" w:eastAsia="Book Antiqua" w:hAnsi="Book Antiqua" w:cs="Book Antiqua"/>
          <w:b/>
          <w:bCs/>
          <w:color w:val="000000"/>
        </w:rPr>
        <w:t>81</w:t>
      </w:r>
      <w:r w:rsidRPr="0003140E">
        <w:rPr>
          <w:rFonts w:ascii="Book Antiqua" w:eastAsia="Book Antiqua" w:hAnsi="Book Antiqua" w:cs="Book Antiqua"/>
          <w:color w:val="000000"/>
        </w:rPr>
        <w:t>: 894-900 [PMID: 7679006]</w:t>
      </w:r>
    </w:p>
    <w:p w14:paraId="74DF497C" w14:textId="4841073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39 </w:t>
      </w:r>
      <w:proofErr w:type="spellStart"/>
      <w:r w:rsidRPr="0003140E">
        <w:rPr>
          <w:rFonts w:ascii="Book Antiqua" w:eastAsia="Book Antiqua" w:hAnsi="Book Antiqua" w:cs="Book Antiqua"/>
          <w:b/>
          <w:bCs/>
          <w:color w:val="000000"/>
        </w:rPr>
        <w:t>Eliason</w:t>
      </w:r>
      <w:proofErr w:type="spellEnd"/>
      <w:r w:rsidRPr="0003140E">
        <w:rPr>
          <w:rFonts w:ascii="Book Antiqua" w:eastAsia="Book Antiqua" w:hAnsi="Book Antiqua" w:cs="Book Antiqua"/>
          <w:b/>
          <w:bCs/>
          <w:color w:val="000000"/>
        </w:rPr>
        <w:t xml:space="preserve"> JF</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Odartchenko</w:t>
      </w:r>
      <w:proofErr w:type="spellEnd"/>
      <w:r w:rsidRPr="0003140E">
        <w:rPr>
          <w:rFonts w:ascii="Book Antiqua" w:eastAsia="Book Antiqua" w:hAnsi="Book Antiqua" w:cs="Book Antiqua"/>
          <w:color w:val="000000"/>
        </w:rPr>
        <w:t xml:space="preserve"> N. Colony formation by primitive hemopoietic progenitor cells in serum-free medium. </w:t>
      </w:r>
      <w:r w:rsidRPr="0003140E">
        <w:rPr>
          <w:rFonts w:ascii="Book Antiqua" w:eastAsia="Book Antiqua" w:hAnsi="Book Antiqua" w:cs="Book Antiqua"/>
          <w:i/>
          <w:iCs/>
          <w:color w:val="000000"/>
        </w:rPr>
        <w:t xml:space="preserve">Proc Natl </w:t>
      </w:r>
      <w:proofErr w:type="spellStart"/>
      <w:r w:rsidRPr="0003140E">
        <w:rPr>
          <w:rFonts w:ascii="Book Antiqua" w:eastAsia="Book Antiqua" w:hAnsi="Book Antiqua" w:cs="Book Antiqua"/>
          <w:i/>
          <w:iCs/>
          <w:color w:val="000000"/>
        </w:rPr>
        <w:t>Acad</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Sci</w:t>
      </w:r>
      <w:proofErr w:type="spellEnd"/>
      <w:r w:rsidRPr="0003140E">
        <w:rPr>
          <w:rFonts w:ascii="Book Antiqua" w:eastAsia="Book Antiqua" w:hAnsi="Book Antiqua" w:cs="Book Antiqua"/>
          <w:i/>
          <w:iCs/>
          <w:color w:val="000000"/>
        </w:rPr>
        <w:t xml:space="preserve"> U S A</w:t>
      </w:r>
      <w:r w:rsidRPr="0003140E">
        <w:rPr>
          <w:rFonts w:ascii="Book Antiqua" w:eastAsia="Book Antiqua" w:hAnsi="Book Antiqua" w:cs="Book Antiqua"/>
          <w:color w:val="000000"/>
        </w:rPr>
        <w:t xml:space="preserve"> 1985; </w:t>
      </w:r>
      <w:r w:rsidRPr="0003140E">
        <w:rPr>
          <w:rFonts w:ascii="Book Antiqua" w:eastAsia="Book Antiqua" w:hAnsi="Book Antiqua" w:cs="Book Antiqua"/>
          <w:b/>
          <w:bCs/>
          <w:color w:val="000000"/>
        </w:rPr>
        <w:t>82</w:t>
      </w:r>
      <w:r w:rsidRPr="0003140E">
        <w:rPr>
          <w:rFonts w:ascii="Book Antiqua" w:eastAsia="Book Antiqua" w:hAnsi="Book Antiqua" w:cs="Book Antiqua"/>
          <w:color w:val="000000"/>
        </w:rPr>
        <w:t>: 775-779 [PMID: 3856231 DOI: 10.1073/pnas.82.3.775]</w:t>
      </w:r>
    </w:p>
    <w:p w14:paraId="35130066" w14:textId="49186755"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40 </w:t>
      </w:r>
      <w:proofErr w:type="spellStart"/>
      <w:r w:rsidRPr="0003140E">
        <w:rPr>
          <w:rFonts w:ascii="Book Antiqua" w:eastAsia="Book Antiqua" w:hAnsi="Book Antiqua" w:cs="Book Antiqua"/>
          <w:b/>
          <w:bCs/>
          <w:color w:val="000000"/>
        </w:rPr>
        <w:t>Planz</w:t>
      </w:r>
      <w:proofErr w:type="spellEnd"/>
      <w:r w:rsidRPr="0003140E">
        <w:rPr>
          <w:rFonts w:ascii="Book Antiqua" w:eastAsia="Book Antiqua" w:hAnsi="Book Antiqua" w:cs="Book Antiqua"/>
          <w:b/>
          <w:bCs/>
          <w:color w:val="000000"/>
        </w:rPr>
        <w:t xml:space="preserve"> V</w:t>
      </w:r>
      <w:r w:rsidRPr="0003140E">
        <w:rPr>
          <w:rFonts w:ascii="Book Antiqua" w:eastAsia="Book Antiqua" w:hAnsi="Book Antiqua" w:cs="Book Antiqua"/>
          <w:color w:val="000000"/>
        </w:rPr>
        <w:t xml:space="preserve">, Wang J, </w:t>
      </w:r>
      <w:proofErr w:type="spellStart"/>
      <w:r w:rsidRPr="0003140E">
        <w:rPr>
          <w:rFonts w:ascii="Book Antiqua" w:eastAsia="Book Antiqua" w:hAnsi="Book Antiqua" w:cs="Book Antiqua"/>
          <w:color w:val="000000"/>
        </w:rPr>
        <w:t>Windbergs</w:t>
      </w:r>
      <w:proofErr w:type="spellEnd"/>
      <w:r w:rsidRPr="0003140E">
        <w:rPr>
          <w:rFonts w:ascii="Book Antiqua" w:eastAsia="Book Antiqua" w:hAnsi="Book Antiqua" w:cs="Book Antiqua"/>
          <w:color w:val="000000"/>
        </w:rPr>
        <w:t xml:space="preserve"> M. Establishment of a cell-based wound healing assay for bio-relevant testing of wound therapeutics. </w:t>
      </w:r>
      <w:r w:rsidRPr="0003140E">
        <w:rPr>
          <w:rFonts w:ascii="Book Antiqua" w:eastAsia="Book Antiqua" w:hAnsi="Book Antiqua" w:cs="Book Antiqua"/>
          <w:i/>
          <w:iCs/>
          <w:color w:val="000000"/>
        </w:rPr>
        <w:t xml:space="preserve">J </w:t>
      </w:r>
      <w:proofErr w:type="spellStart"/>
      <w:r w:rsidRPr="0003140E">
        <w:rPr>
          <w:rFonts w:ascii="Book Antiqua" w:eastAsia="Book Antiqua" w:hAnsi="Book Antiqua" w:cs="Book Antiqua"/>
          <w:i/>
          <w:iCs/>
          <w:color w:val="000000"/>
        </w:rPr>
        <w:t>Pharmacol</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Toxicol</w:t>
      </w:r>
      <w:proofErr w:type="spellEnd"/>
      <w:r w:rsidRPr="0003140E">
        <w:rPr>
          <w:rFonts w:ascii="Book Antiqua" w:eastAsia="Book Antiqua" w:hAnsi="Book Antiqua" w:cs="Book Antiqua"/>
          <w:i/>
          <w:iCs/>
          <w:color w:val="000000"/>
        </w:rPr>
        <w:t xml:space="preserve"> Methods</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89</w:t>
      </w:r>
      <w:r w:rsidRPr="0003140E">
        <w:rPr>
          <w:rFonts w:ascii="Book Antiqua" w:eastAsia="Book Antiqua" w:hAnsi="Book Antiqua" w:cs="Book Antiqua"/>
          <w:color w:val="000000"/>
        </w:rPr>
        <w:t>: 19-25 [PMID: 29038019 DOI: 10.1016/j.vascn.2017.10.003]</w:t>
      </w:r>
    </w:p>
    <w:p w14:paraId="350327B1" w14:textId="3FC3797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41 </w:t>
      </w:r>
      <w:proofErr w:type="spellStart"/>
      <w:r w:rsidRPr="0003140E">
        <w:rPr>
          <w:rFonts w:ascii="Book Antiqua" w:eastAsia="Book Antiqua" w:hAnsi="Book Antiqua" w:cs="Book Antiqua"/>
          <w:b/>
          <w:bCs/>
          <w:color w:val="000000"/>
        </w:rPr>
        <w:t>Grada</w:t>
      </w:r>
      <w:proofErr w:type="spellEnd"/>
      <w:r w:rsidRPr="0003140E">
        <w:rPr>
          <w:rFonts w:ascii="Book Antiqua" w:eastAsia="Book Antiqua" w:hAnsi="Book Antiqua" w:cs="Book Antiqua"/>
          <w:b/>
          <w:bCs/>
          <w:color w:val="000000"/>
        </w:rPr>
        <w:t xml:space="preserve"> A</w:t>
      </w:r>
      <w:r w:rsidRPr="0003140E">
        <w:rPr>
          <w:rFonts w:ascii="Book Antiqua" w:eastAsia="Book Antiqua" w:hAnsi="Book Antiqua" w:cs="Book Antiqua"/>
          <w:color w:val="000000"/>
        </w:rPr>
        <w:t>, Otero-</w:t>
      </w:r>
      <w:proofErr w:type="spellStart"/>
      <w:r w:rsidRPr="0003140E">
        <w:rPr>
          <w:rFonts w:ascii="Book Antiqua" w:eastAsia="Book Antiqua" w:hAnsi="Book Antiqua" w:cs="Book Antiqua"/>
          <w:color w:val="000000"/>
        </w:rPr>
        <w:t>Vinas</w:t>
      </w:r>
      <w:proofErr w:type="spellEnd"/>
      <w:r w:rsidRPr="0003140E">
        <w:rPr>
          <w:rFonts w:ascii="Book Antiqua" w:eastAsia="Book Antiqua" w:hAnsi="Book Antiqua" w:cs="Book Antiqua"/>
          <w:color w:val="000000"/>
        </w:rPr>
        <w:t xml:space="preserve"> M, Prieto-</w:t>
      </w:r>
      <w:proofErr w:type="spellStart"/>
      <w:r w:rsidRPr="0003140E">
        <w:rPr>
          <w:rFonts w:ascii="Book Antiqua" w:eastAsia="Book Antiqua" w:hAnsi="Book Antiqua" w:cs="Book Antiqua"/>
          <w:color w:val="000000"/>
        </w:rPr>
        <w:t>Castrillo</w:t>
      </w:r>
      <w:proofErr w:type="spellEnd"/>
      <w:r w:rsidRPr="0003140E">
        <w:rPr>
          <w:rFonts w:ascii="Book Antiqua" w:eastAsia="Book Antiqua" w:hAnsi="Book Antiqua" w:cs="Book Antiqua"/>
          <w:color w:val="000000"/>
        </w:rPr>
        <w:t xml:space="preserve"> F, </w:t>
      </w:r>
      <w:proofErr w:type="spellStart"/>
      <w:r w:rsidRPr="0003140E">
        <w:rPr>
          <w:rFonts w:ascii="Book Antiqua" w:eastAsia="Book Antiqua" w:hAnsi="Book Antiqua" w:cs="Book Antiqua"/>
          <w:color w:val="000000"/>
        </w:rPr>
        <w:t>Obagi</w:t>
      </w:r>
      <w:proofErr w:type="spellEnd"/>
      <w:r w:rsidRPr="0003140E">
        <w:rPr>
          <w:rFonts w:ascii="Book Antiqua" w:eastAsia="Book Antiqua" w:hAnsi="Book Antiqua" w:cs="Book Antiqua"/>
          <w:color w:val="000000"/>
        </w:rPr>
        <w:t xml:space="preserve"> Z, </w:t>
      </w:r>
      <w:proofErr w:type="spellStart"/>
      <w:r w:rsidRPr="0003140E">
        <w:rPr>
          <w:rFonts w:ascii="Book Antiqua" w:eastAsia="Book Antiqua" w:hAnsi="Book Antiqua" w:cs="Book Antiqua"/>
          <w:color w:val="000000"/>
        </w:rPr>
        <w:t>Falanga</w:t>
      </w:r>
      <w:proofErr w:type="spellEnd"/>
      <w:r w:rsidRPr="0003140E">
        <w:rPr>
          <w:rFonts w:ascii="Book Antiqua" w:eastAsia="Book Antiqua" w:hAnsi="Book Antiqua" w:cs="Book Antiqua"/>
          <w:color w:val="000000"/>
        </w:rPr>
        <w:t xml:space="preserve"> V. Research Techniques Made Simple: Analysis of Collective Cell Migration Using the Wound Healing Assay. </w:t>
      </w:r>
      <w:r w:rsidRPr="0003140E">
        <w:rPr>
          <w:rFonts w:ascii="Book Antiqua" w:eastAsia="Book Antiqua" w:hAnsi="Book Antiqua" w:cs="Book Antiqua"/>
          <w:i/>
          <w:iCs/>
          <w:color w:val="000000"/>
        </w:rPr>
        <w:t>J Invest Dermatol</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137</w:t>
      </w:r>
      <w:r w:rsidRPr="0003140E">
        <w:rPr>
          <w:rFonts w:ascii="Book Antiqua" w:eastAsia="Book Antiqua" w:hAnsi="Book Antiqua" w:cs="Book Antiqua"/>
          <w:color w:val="000000"/>
        </w:rPr>
        <w:t>: e11-e16 [PMID: 28110712 DOI: 10.1016/j.jid.2016.11.020]</w:t>
      </w:r>
    </w:p>
    <w:p w14:paraId="55167496" w14:textId="64021A9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42 </w:t>
      </w:r>
      <w:r w:rsidRPr="0003140E">
        <w:rPr>
          <w:rFonts w:ascii="Book Antiqua" w:eastAsia="Book Antiqua" w:hAnsi="Book Antiqua" w:cs="Book Antiqua"/>
          <w:b/>
          <w:bCs/>
          <w:color w:val="000000"/>
        </w:rPr>
        <w:t>Luan S</w:t>
      </w:r>
      <w:r w:rsidRPr="0003140E">
        <w:rPr>
          <w:rFonts w:ascii="Book Antiqua" w:eastAsia="Book Antiqua" w:hAnsi="Book Antiqua" w:cs="Book Antiqua"/>
          <w:color w:val="000000"/>
        </w:rPr>
        <w:t xml:space="preserve">, Hao R, Wei Y, Chen D, Fan B, Dong F, Guo W, Wang J, Chen J. A microfabricated 96-well wound-healing assay. </w:t>
      </w:r>
      <w:r w:rsidRPr="0003140E">
        <w:rPr>
          <w:rFonts w:ascii="Book Antiqua" w:eastAsia="Book Antiqua" w:hAnsi="Book Antiqua" w:cs="Book Antiqua"/>
          <w:i/>
          <w:iCs/>
          <w:color w:val="000000"/>
        </w:rPr>
        <w:t>Cytometry A</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91</w:t>
      </w:r>
      <w:r w:rsidRPr="0003140E">
        <w:rPr>
          <w:rFonts w:ascii="Book Antiqua" w:eastAsia="Book Antiqua" w:hAnsi="Book Antiqua" w:cs="Book Antiqua"/>
          <w:color w:val="000000"/>
        </w:rPr>
        <w:t>: 1192-1199 [PMID: 29156109 DOI: 10.1002/cyto.a.23286]</w:t>
      </w:r>
    </w:p>
    <w:p w14:paraId="59837CAD" w14:textId="460FB79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43 </w:t>
      </w:r>
      <w:proofErr w:type="spellStart"/>
      <w:r w:rsidRPr="0003140E">
        <w:rPr>
          <w:rFonts w:ascii="Book Antiqua" w:eastAsia="Book Antiqua" w:hAnsi="Book Antiqua" w:cs="Book Antiqua"/>
          <w:b/>
          <w:bCs/>
          <w:color w:val="000000"/>
        </w:rPr>
        <w:t>Jin</w:t>
      </w:r>
      <w:proofErr w:type="spellEnd"/>
      <w:r w:rsidRPr="0003140E">
        <w:rPr>
          <w:rFonts w:ascii="Book Antiqua" w:eastAsia="Book Antiqua" w:hAnsi="Book Antiqua" w:cs="Book Antiqua"/>
          <w:b/>
          <w:bCs/>
          <w:color w:val="000000"/>
        </w:rPr>
        <w:t xml:space="preserve"> J</w:t>
      </w:r>
      <w:r w:rsidRPr="0003140E">
        <w:rPr>
          <w:rFonts w:ascii="Book Antiqua" w:eastAsia="Book Antiqua" w:hAnsi="Book Antiqua" w:cs="Book Antiqua"/>
          <w:color w:val="000000"/>
        </w:rPr>
        <w:t xml:space="preserve">, Xu H, Li W, Xu X, Liu H, Wei F. LINC00346 Acts as a Competing Endogenous RNA Regulating Development of Hepatocellular Carcinoma </w:t>
      </w:r>
      <w:r w:rsidRPr="0003140E">
        <w:rPr>
          <w:rFonts w:ascii="Book Antiqua" w:eastAsia="Book Antiqua" w:hAnsi="Book Antiqua" w:cs="Book Antiqua"/>
          <w:i/>
          <w:iCs/>
          <w:color w:val="000000"/>
        </w:rPr>
        <w:t>via</w:t>
      </w:r>
      <w:r w:rsidRPr="0003140E">
        <w:rPr>
          <w:rFonts w:ascii="Book Antiqua" w:eastAsia="Book Antiqua" w:hAnsi="Book Antiqua" w:cs="Book Antiqua"/>
          <w:color w:val="000000"/>
        </w:rPr>
        <w:t xml:space="preserve"> Modulating CDK1/CCNB1 Axis. </w:t>
      </w:r>
      <w:r w:rsidRPr="0003140E">
        <w:rPr>
          <w:rFonts w:ascii="Book Antiqua" w:eastAsia="Book Antiqua" w:hAnsi="Book Antiqua" w:cs="Book Antiqua"/>
          <w:i/>
          <w:iCs/>
          <w:color w:val="000000"/>
        </w:rPr>
        <w:t xml:space="preserve">Front </w:t>
      </w:r>
      <w:proofErr w:type="spellStart"/>
      <w:r w:rsidRPr="0003140E">
        <w:rPr>
          <w:rFonts w:ascii="Book Antiqua" w:eastAsia="Book Antiqua" w:hAnsi="Book Antiqua" w:cs="Book Antiqua"/>
          <w:i/>
          <w:iCs/>
          <w:color w:val="000000"/>
        </w:rPr>
        <w:t>Bioeng</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Biotechnol</w:t>
      </w:r>
      <w:proofErr w:type="spellEnd"/>
      <w:r w:rsidRPr="0003140E">
        <w:rPr>
          <w:rFonts w:ascii="Book Antiqua" w:eastAsia="Book Antiqua" w:hAnsi="Book Antiqua" w:cs="Book Antiqua"/>
          <w:color w:val="000000"/>
        </w:rPr>
        <w:t xml:space="preserve"> 2020; </w:t>
      </w:r>
      <w:r w:rsidRPr="0003140E">
        <w:rPr>
          <w:rFonts w:ascii="Book Antiqua" w:eastAsia="Book Antiqua" w:hAnsi="Book Antiqua" w:cs="Book Antiqua"/>
          <w:b/>
          <w:bCs/>
          <w:color w:val="000000"/>
        </w:rPr>
        <w:t>8</w:t>
      </w:r>
      <w:r w:rsidRPr="0003140E">
        <w:rPr>
          <w:rFonts w:ascii="Book Antiqua" w:eastAsia="Book Antiqua" w:hAnsi="Book Antiqua" w:cs="Book Antiqua"/>
          <w:color w:val="000000"/>
        </w:rPr>
        <w:t>: 54 [PMID: 32133348 DOI: 10.3389/fbioe.2020.00054]</w:t>
      </w:r>
    </w:p>
    <w:p w14:paraId="2452DF0D" w14:textId="7B92B3F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44 </w:t>
      </w:r>
      <w:proofErr w:type="spellStart"/>
      <w:r w:rsidRPr="0003140E">
        <w:rPr>
          <w:rFonts w:ascii="Book Antiqua" w:eastAsia="Book Antiqua" w:hAnsi="Book Antiqua" w:cs="Book Antiqua"/>
          <w:b/>
          <w:bCs/>
          <w:color w:val="000000"/>
        </w:rPr>
        <w:t>Xie</w:t>
      </w:r>
      <w:proofErr w:type="spellEnd"/>
      <w:r w:rsidRPr="0003140E">
        <w:rPr>
          <w:rFonts w:ascii="Book Antiqua" w:eastAsia="Book Antiqua" w:hAnsi="Book Antiqua" w:cs="Book Antiqua"/>
          <w:b/>
          <w:bCs/>
          <w:color w:val="000000"/>
        </w:rPr>
        <w:t xml:space="preserve"> B</w:t>
      </w:r>
      <w:r w:rsidRPr="0003140E">
        <w:rPr>
          <w:rFonts w:ascii="Book Antiqua" w:eastAsia="Book Antiqua" w:hAnsi="Book Antiqua" w:cs="Book Antiqua"/>
          <w:color w:val="000000"/>
        </w:rPr>
        <w:t xml:space="preserve">, Wang S, Jiang N, Li JJ. Cyclin B1/CDK1-regulated mitochondrial bioenergetics in cell cycle progression and tumor resistance. </w:t>
      </w:r>
      <w:r w:rsidRPr="0003140E">
        <w:rPr>
          <w:rFonts w:ascii="Book Antiqua" w:eastAsia="Book Antiqua" w:hAnsi="Book Antiqua" w:cs="Book Antiqua"/>
          <w:i/>
          <w:iCs/>
          <w:color w:val="000000"/>
        </w:rPr>
        <w:t>Cancer Lett</w:t>
      </w:r>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443</w:t>
      </w:r>
      <w:r w:rsidRPr="0003140E">
        <w:rPr>
          <w:rFonts w:ascii="Book Antiqua" w:eastAsia="Book Antiqua" w:hAnsi="Book Antiqua" w:cs="Book Antiqua"/>
          <w:color w:val="000000"/>
        </w:rPr>
        <w:t>: 56-66 [PMID: 30481564 DOI: 10.1016/j.canlet.2018.11.019]</w:t>
      </w:r>
    </w:p>
    <w:p w14:paraId="1A43C646" w14:textId="49BD3B2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lastRenderedPageBreak/>
        <w:t xml:space="preserve">45 </w:t>
      </w:r>
      <w:proofErr w:type="spellStart"/>
      <w:r w:rsidRPr="0003140E">
        <w:rPr>
          <w:rFonts w:ascii="Book Antiqua" w:eastAsia="Book Antiqua" w:hAnsi="Book Antiqua" w:cs="Book Antiqua"/>
          <w:b/>
          <w:bCs/>
          <w:color w:val="000000"/>
        </w:rPr>
        <w:t>Cazzalini</w:t>
      </w:r>
      <w:proofErr w:type="spellEnd"/>
      <w:r w:rsidRPr="0003140E">
        <w:rPr>
          <w:rFonts w:ascii="Book Antiqua" w:eastAsia="Book Antiqua" w:hAnsi="Book Antiqua" w:cs="Book Antiqua"/>
          <w:b/>
          <w:bCs/>
          <w:color w:val="000000"/>
        </w:rPr>
        <w:t xml:space="preserve"> O</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Scovassi</w:t>
      </w:r>
      <w:proofErr w:type="spellEnd"/>
      <w:r w:rsidRPr="0003140E">
        <w:rPr>
          <w:rFonts w:ascii="Book Antiqua" w:eastAsia="Book Antiqua" w:hAnsi="Book Antiqua" w:cs="Book Antiqua"/>
          <w:color w:val="000000"/>
        </w:rPr>
        <w:t xml:space="preserve"> AI, </w:t>
      </w:r>
      <w:proofErr w:type="spellStart"/>
      <w:r w:rsidRPr="0003140E">
        <w:rPr>
          <w:rFonts w:ascii="Book Antiqua" w:eastAsia="Book Antiqua" w:hAnsi="Book Antiqua" w:cs="Book Antiqua"/>
          <w:color w:val="000000"/>
        </w:rPr>
        <w:t>Savio</w:t>
      </w:r>
      <w:proofErr w:type="spellEnd"/>
      <w:r w:rsidRPr="0003140E">
        <w:rPr>
          <w:rFonts w:ascii="Book Antiqua" w:eastAsia="Book Antiqua" w:hAnsi="Book Antiqua" w:cs="Book Antiqua"/>
          <w:color w:val="000000"/>
        </w:rPr>
        <w:t xml:space="preserve"> M, </w:t>
      </w:r>
      <w:proofErr w:type="spellStart"/>
      <w:r w:rsidRPr="0003140E">
        <w:rPr>
          <w:rFonts w:ascii="Book Antiqua" w:eastAsia="Book Antiqua" w:hAnsi="Book Antiqua" w:cs="Book Antiqua"/>
          <w:color w:val="000000"/>
        </w:rPr>
        <w:t>Stivala</w:t>
      </w:r>
      <w:proofErr w:type="spellEnd"/>
      <w:r w:rsidRPr="0003140E">
        <w:rPr>
          <w:rFonts w:ascii="Book Antiqua" w:eastAsia="Book Antiqua" w:hAnsi="Book Antiqua" w:cs="Book Antiqua"/>
          <w:color w:val="000000"/>
        </w:rPr>
        <w:t xml:space="preserve"> LA, </w:t>
      </w:r>
      <w:proofErr w:type="spellStart"/>
      <w:r w:rsidRPr="0003140E">
        <w:rPr>
          <w:rFonts w:ascii="Book Antiqua" w:eastAsia="Book Antiqua" w:hAnsi="Book Antiqua" w:cs="Book Antiqua"/>
          <w:color w:val="000000"/>
        </w:rPr>
        <w:t>Prosperi</w:t>
      </w:r>
      <w:proofErr w:type="spellEnd"/>
      <w:r w:rsidRPr="0003140E">
        <w:rPr>
          <w:rFonts w:ascii="Book Antiqua" w:eastAsia="Book Antiqua" w:hAnsi="Book Antiqua" w:cs="Book Antiqua"/>
          <w:color w:val="000000"/>
        </w:rPr>
        <w:t xml:space="preserve"> E. Multiple roles of the cell cycle inhibitor p21(CDKN1A) in the DNA damage response. </w:t>
      </w:r>
      <w:proofErr w:type="spellStart"/>
      <w:r w:rsidRPr="0003140E">
        <w:rPr>
          <w:rFonts w:ascii="Book Antiqua" w:eastAsia="Book Antiqua" w:hAnsi="Book Antiqua" w:cs="Book Antiqua"/>
          <w:i/>
          <w:iCs/>
          <w:color w:val="000000"/>
        </w:rPr>
        <w:t>Mutat</w:t>
      </w:r>
      <w:proofErr w:type="spellEnd"/>
      <w:r w:rsidRPr="0003140E">
        <w:rPr>
          <w:rFonts w:ascii="Book Antiqua" w:eastAsia="Book Antiqua" w:hAnsi="Book Antiqua" w:cs="Book Antiqua"/>
          <w:i/>
          <w:iCs/>
          <w:color w:val="000000"/>
        </w:rPr>
        <w:t xml:space="preserve"> Res</w:t>
      </w:r>
      <w:r w:rsidRPr="0003140E">
        <w:rPr>
          <w:rFonts w:ascii="Book Antiqua" w:eastAsia="Book Antiqua" w:hAnsi="Book Antiqua" w:cs="Book Antiqua"/>
          <w:color w:val="000000"/>
        </w:rPr>
        <w:t xml:space="preserve"> 2010; </w:t>
      </w:r>
      <w:r w:rsidRPr="0003140E">
        <w:rPr>
          <w:rFonts w:ascii="Book Antiqua" w:eastAsia="Book Antiqua" w:hAnsi="Book Antiqua" w:cs="Book Antiqua"/>
          <w:b/>
          <w:bCs/>
          <w:color w:val="000000"/>
        </w:rPr>
        <w:t>704</w:t>
      </w:r>
      <w:r w:rsidRPr="0003140E">
        <w:rPr>
          <w:rFonts w:ascii="Book Antiqua" w:eastAsia="Book Antiqua" w:hAnsi="Book Antiqua" w:cs="Book Antiqua"/>
          <w:color w:val="000000"/>
        </w:rPr>
        <w:t>: 12-20 [PMID: 20096807 DOI: 10.1016/j.mrrev.2010.01.009]</w:t>
      </w:r>
    </w:p>
    <w:p w14:paraId="351A2906" w14:textId="544F772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46 </w:t>
      </w:r>
      <w:proofErr w:type="spellStart"/>
      <w:r w:rsidRPr="0003140E">
        <w:rPr>
          <w:rFonts w:ascii="Book Antiqua" w:eastAsia="Book Antiqua" w:hAnsi="Book Antiqua" w:cs="Book Antiqua"/>
          <w:b/>
          <w:bCs/>
          <w:color w:val="000000"/>
        </w:rPr>
        <w:t>Mirakhor</w:t>
      </w:r>
      <w:proofErr w:type="spellEnd"/>
      <w:r w:rsidRPr="0003140E">
        <w:rPr>
          <w:rFonts w:ascii="Book Antiqua" w:eastAsia="Book Antiqua" w:hAnsi="Book Antiqua" w:cs="Book Antiqua"/>
          <w:b/>
          <w:bCs/>
          <w:color w:val="000000"/>
        </w:rPr>
        <w:t xml:space="preserve"> </w:t>
      </w:r>
      <w:proofErr w:type="spellStart"/>
      <w:r w:rsidRPr="0003140E">
        <w:rPr>
          <w:rFonts w:ascii="Book Antiqua" w:eastAsia="Book Antiqua" w:hAnsi="Book Antiqua" w:cs="Book Antiqua"/>
          <w:b/>
          <w:bCs/>
          <w:color w:val="000000"/>
        </w:rPr>
        <w:t>Samani</w:t>
      </w:r>
      <w:proofErr w:type="spellEnd"/>
      <w:r w:rsidRPr="0003140E">
        <w:rPr>
          <w:rFonts w:ascii="Book Antiqua" w:eastAsia="Book Antiqua" w:hAnsi="Book Antiqua" w:cs="Book Antiqua"/>
          <w:b/>
          <w:bCs/>
          <w:color w:val="000000"/>
        </w:rPr>
        <w:t xml:space="preserve"> S</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Ezazi</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Bojnordi</w:t>
      </w:r>
      <w:proofErr w:type="spellEnd"/>
      <w:r w:rsidRPr="0003140E">
        <w:rPr>
          <w:rFonts w:ascii="Book Antiqua" w:eastAsia="Book Antiqua" w:hAnsi="Book Antiqua" w:cs="Book Antiqua"/>
          <w:color w:val="000000"/>
        </w:rPr>
        <w:t xml:space="preserve"> T, </w:t>
      </w:r>
      <w:proofErr w:type="spellStart"/>
      <w:r w:rsidRPr="0003140E">
        <w:rPr>
          <w:rFonts w:ascii="Book Antiqua" w:eastAsia="Book Antiqua" w:hAnsi="Book Antiqua" w:cs="Book Antiqua"/>
          <w:color w:val="000000"/>
        </w:rPr>
        <w:t>Zarghampour</w:t>
      </w:r>
      <w:proofErr w:type="spellEnd"/>
      <w:r w:rsidRPr="0003140E">
        <w:rPr>
          <w:rFonts w:ascii="Book Antiqua" w:eastAsia="Book Antiqua" w:hAnsi="Book Antiqua" w:cs="Book Antiqua"/>
          <w:color w:val="000000"/>
        </w:rPr>
        <w:t xml:space="preserve"> M, </w:t>
      </w:r>
      <w:proofErr w:type="spellStart"/>
      <w:r w:rsidRPr="0003140E">
        <w:rPr>
          <w:rFonts w:ascii="Book Antiqua" w:eastAsia="Book Antiqua" w:hAnsi="Book Antiqua" w:cs="Book Antiqua"/>
          <w:color w:val="000000"/>
        </w:rPr>
        <w:t>Merat</w:t>
      </w:r>
      <w:proofErr w:type="spellEnd"/>
      <w:r w:rsidRPr="0003140E">
        <w:rPr>
          <w:rFonts w:ascii="Book Antiqua" w:eastAsia="Book Antiqua" w:hAnsi="Book Antiqua" w:cs="Book Antiqua"/>
          <w:color w:val="000000"/>
        </w:rPr>
        <w:t xml:space="preserve"> S, </w:t>
      </w:r>
      <w:proofErr w:type="spellStart"/>
      <w:r w:rsidRPr="0003140E">
        <w:rPr>
          <w:rFonts w:ascii="Book Antiqua" w:eastAsia="Book Antiqua" w:hAnsi="Book Antiqua" w:cs="Book Antiqua"/>
          <w:color w:val="000000"/>
        </w:rPr>
        <w:t>Fouladi</w:t>
      </w:r>
      <w:proofErr w:type="spellEnd"/>
      <w:r w:rsidRPr="0003140E">
        <w:rPr>
          <w:rFonts w:ascii="Book Antiqua" w:eastAsia="Book Antiqua" w:hAnsi="Book Antiqua" w:cs="Book Antiqua"/>
          <w:color w:val="000000"/>
        </w:rPr>
        <w:t xml:space="preserve"> DF. Expression of p53, Bcl-2 and </w:t>
      </w:r>
      <w:proofErr w:type="spellStart"/>
      <w:r w:rsidRPr="0003140E">
        <w:rPr>
          <w:rFonts w:ascii="Book Antiqua" w:eastAsia="Book Antiqua" w:hAnsi="Book Antiqua" w:cs="Book Antiqua"/>
          <w:color w:val="000000"/>
        </w:rPr>
        <w:t>Bax</w:t>
      </w:r>
      <w:proofErr w:type="spellEnd"/>
      <w:r w:rsidRPr="0003140E">
        <w:rPr>
          <w:rFonts w:ascii="Book Antiqua" w:eastAsia="Book Antiqua" w:hAnsi="Book Antiqua" w:cs="Book Antiqua"/>
          <w:color w:val="000000"/>
        </w:rPr>
        <w:t xml:space="preserve"> in endometrial carcinoma, endometrial hyperplasia and normal endometrium: a histopathological study. </w:t>
      </w:r>
      <w:r w:rsidRPr="0003140E">
        <w:rPr>
          <w:rFonts w:ascii="Book Antiqua" w:eastAsia="Book Antiqua" w:hAnsi="Book Antiqua" w:cs="Book Antiqua"/>
          <w:i/>
          <w:iCs/>
          <w:color w:val="000000"/>
        </w:rPr>
        <w:t xml:space="preserve">J </w:t>
      </w:r>
      <w:proofErr w:type="spellStart"/>
      <w:r w:rsidRPr="0003140E">
        <w:rPr>
          <w:rFonts w:ascii="Book Antiqua" w:eastAsia="Book Antiqua" w:hAnsi="Book Antiqua" w:cs="Book Antiqua"/>
          <w:i/>
          <w:iCs/>
          <w:color w:val="000000"/>
        </w:rPr>
        <w:t>Obstet</w:t>
      </w:r>
      <w:proofErr w:type="spellEnd"/>
      <w:r w:rsidRPr="0003140E">
        <w:rPr>
          <w:rFonts w:ascii="Book Antiqua" w:eastAsia="Book Antiqua" w:hAnsi="Book Antiqua" w:cs="Book Antiqua"/>
          <w:i/>
          <w:iCs/>
          <w:color w:val="000000"/>
        </w:rPr>
        <w:t xml:space="preserve"> </w:t>
      </w:r>
      <w:proofErr w:type="spellStart"/>
      <w:r w:rsidRPr="0003140E">
        <w:rPr>
          <w:rFonts w:ascii="Book Antiqua" w:eastAsia="Book Antiqua" w:hAnsi="Book Antiqua" w:cs="Book Antiqua"/>
          <w:i/>
          <w:iCs/>
          <w:color w:val="000000"/>
        </w:rPr>
        <w:t>Gynaecol</w:t>
      </w:r>
      <w:proofErr w:type="spellEnd"/>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38</w:t>
      </w:r>
      <w:r w:rsidRPr="0003140E">
        <w:rPr>
          <w:rFonts w:ascii="Book Antiqua" w:eastAsia="Book Antiqua" w:hAnsi="Book Antiqua" w:cs="Book Antiqua"/>
          <w:color w:val="000000"/>
        </w:rPr>
        <w:t>: 999-1004 [PMID: 29560769 DOI: 10.1080/01443615.2018.1437717]</w:t>
      </w:r>
    </w:p>
    <w:p w14:paraId="47A48A7E" w14:textId="5C9923E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47 </w:t>
      </w:r>
      <w:r w:rsidRPr="0003140E">
        <w:rPr>
          <w:rFonts w:ascii="Book Antiqua" w:eastAsia="Book Antiqua" w:hAnsi="Book Antiqua" w:cs="Book Antiqua"/>
          <w:b/>
          <w:bCs/>
          <w:color w:val="000000"/>
        </w:rPr>
        <w:t>Kim EM</w:t>
      </w:r>
      <w:r w:rsidRPr="0003140E">
        <w:rPr>
          <w:rFonts w:ascii="Book Antiqua" w:eastAsia="Book Antiqua" w:hAnsi="Book Antiqua" w:cs="Book Antiqua"/>
          <w:color w:val="000000"/>
        </w:rPr>
        <w:t xml:space="preserve">, Jung CH, Kim J, Hwang SG, Park JK, Um HD. The p53/p21 Complex Regulates Cancer Cell Invasion and Apoptosis by Targeting Bcl-2 Family Proteins. </w:t>
      </w:r>
      <w:r w:rsidRPr="0003140E">
        <w:rPr>
          <w:rFonts w:ascii="Book Antiqua" w:eastAsia="Book Antiqua" w:hAnsi="Book Antiqua" w:cs="Book Antiqua"/>
          <w:i/>
          <w:iCs/>
          <w:color w:val="000000"/>
        </w:rPr>
        <w:t>Cancer Res</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77</w:t>
      </w:r>
      <w:r w:rsidRPr="0003140E">
        <w:rPr>
          <w:rFonts w:ascii="Book Antiqua" w:eastAsia="Book Antiqua" w:hAnsi="Book Antiqua" w:cs="Book Antiqua"/>
          <w:color w:val="000000"/>
        </w:rPr>
        <w:t>: 3092-3100 [PMID: 28377455 DOI: 10.1158/0008-5472.CAN-16-2098]</w:t>
      </w:r>
    </w:p>
    <w:p w14:paraId="0E61F046" w14:textId="079A691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48 </w:t>
      </w:r>
      <w:r w:rsidRPr="0003140E">
        <w:rPr>
          <w:rFonts w:ascii="Book Antiqua" w:eastAsia="Book Antiqua" w:hAnsi="Book Antiqua" w:cs="Book Antiqua"/>
          <w:b/>
          <w:bCs/>
          <w:color w:val="000000"/>
        </w:rPr>
        <w:t>Yao TH</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Pataer</w:t>
      </w:r>
      <w:proofErr w:type="spellEnd"/>
      <w:r w:rsidRPr="0003140E">
        <w:rPr>
          <w:rFonts w:ascii="Book Antiqua" w:eastAsia="Book Antiqua" w:hAnsi="Book Antiqua" w:cs="Book Antiqua"/>
          <w:color w:val="000000"/>
        </w:rPr>
        <w:t xml:space="preserve"> P, </w:t>
      </w:r>
      <w:proofErr w:type="spellStart"/>
      <w:r w:rsidRPr="0003140E">
        <w:rPr>
          <w:rFonts w:ascii="Book Antiqua" w:eastAsia="Book Antiqua" w:hAnsi="Book Antiqua" w:cs="Book Antiqua"/>
          <w:color w:val="000000"/>
        </w:rPr>
        <w:t>Regmi</w:t>
      </w:r>
      <w:proofErr w:type="spellEnd"/>
      <w:r w:rsidRPr="0003140E">
        <w:rPr>
          <w:rFonts w:ascii="Book Antiqua" w:eastAsia="Book Antiqua" w:hAnsi="Book Antiqua" w:cs="Book Antiqua"/>
          <w:color w:val="000000"/>
        </w:rPr>
        <w:t xml:space="preserve"> KP, Gu XW, Li QY, Du JT, Ge SM, Tu JB. Propranolol induces hemangioma endothelial cell apoptosis </w:t>
      </w:r>
      <w:r w:rsidRPr="0003140E">
        <w:rPr>
          <w:rFonts w:ascii="Book Antiqua" w:eastAsia="Book Antiqua" w:hAnsi="Book Antiqua" w:cs="Book Antiqua"/>
          <w:i/>
          <w:iCs/>
          <w:color w:val="000000"/>
        </w:rPr>
        <w:t>via</w:t>
      </w:r>
      <w:r w:rsidRPr="0003140E">
        <w:rPr>
          <w:rFonts w:ascii="Book Antiqua" w:eastAsia="Book Antiqua" w:hAnsi="Book Antiqua" w:cs="Book Antiqua"/>
          <w:color w:val="000000"/>
        </w:rPr>
        <w:t xml:space="preserve"> a p53</w:t>
      </w:r>
      <w:r w:rsidRPr="0003140E">
        <w:rPr>
          <w:rFonts w:ascii="Book Antiqua" w:eastAsia="Book Antiqua" w:hAnsi="Book Antiqua" w:cs="Book Antiqua"/>
          <w:color w:val="000000"/>
        </w:rPr>
        <w:noBreakHyphen/>
        <w:t xml:space="preserve">BAX mediated pathway. </w:t>
      </w:r>
      <w:r w:rsidRPr="0003140E">
        <w:rPr>
          <w:rFonts w:ascii="Book Antiqua" w:eastAsia="Book Antiqua" w:hAnsi="Book Antiqua" w:cs="Book Antiqua"/>
          <w:i/>
          <w:iCs/>
          <w:color w:val="000000"/>
        </w:rPr>
        <w:t>Mol Med Rep</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18</w:t>
      </w:r>
      <w:r w:rsidRPr="0003140E">
        <w:rPr>
          <w:rFonts w:ascii="Book Antiqua" w:eastAsia="Book Antiqua" w:hAnsi="Book Antiqua" w:cs="Book Antiqua"/>
          <w:color w:val="000000"/>
        </w:rPr>
        <w:t>: 684-694 [PMID: 29767244 DOI: 10.3892/mmr.2018.9013]</w:t>
      </w:r>
    </w:p>
    <w:p w14:paraId="5E4B6181" w14:textId="375EA32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49 </w:t>
      </w:r>
      <w:r w:rsidRPr="0003140E">
        <w:rPr>
          <w:rFonts w:ascii="Book Antiqua" w:eastAsia="Book Antiqua" w:hAnsi="Book Antiqua" w:cs="Book Antiqua"/>
          <w:b/>
          <w:bCs/>
          <w:color w:val="000000"/>
        </w:rPr>
        <w:t>Xu Z</w:t>
      </w:r>
      <w:r w:rsidRPr="0003140E">
        <w:rPr>
          <w:rFonts w:ascii="Book Antiqua" w:eastAsia="Book Antiqua" w:hAnsi="Book Antiqua" w:cs="Book Antiqua"/>
          <w:color w:val="000000"/>
        </w:rPr>
        <w:t xml:space="preserve">, Zhang F, Zhu Y, Liu F, Chen X, Wei L, Zhang N, Zhou Q, Zhong H, Yao C, Zhu X, Gong C, Zhu S, Zou C. Traditional Chinese medicine Ze-Qi-Tang formula inhibit growth of non-small-cell lung cancer cells through the p53 pathway. </w:t>
      </w:r>
      <w:r w:rsidRPr="0003140E">
        <w:rPr>
          <w:rFonts w:ascii="Book Antiqua" w:eastAsia="Book Antiqua" w:hAnsi="Book Antiqua" w:cs="Book Antiqua"/>
          <w:i/>
          <w:iCs/>
          <w:color w:val="000000"/>
        </w:rPr>
        <w:t xml:space="preserve">J </w:t>
      </w:r>
      <w:proofErr w:type="spellStart"/>
      <w:r w:rsidRPr="0003140E">
        <w:rPr>
          <w:rFonts w:ascii="Book Antiqua" w:eastAsia="Book Antiqua" w:hAnsi="Book Antiqua" w:cs="Book Antiqua"/>
          <w:i/>
          <w:iCs/>
          <w:color w:val="000000"/>
        </w:rPr>
        <w:t>Ethnopharmacol</w:t>
      </w:r>
      <w:proofErr w:type="spellEnd"/>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234</w:t>
      </w:r>
      <w:r w:rsidRPr="0003140E">
        <w:rPr>
          <w:rFonts w:ascii="Book Antiqua" w:eastAsia="Book Antiqua" w:hAnsi="Book Antiqua" w:cs="Book Antiqua"/>
          <w:color w:val="000000"/>
        </w:rPr>
        <w:t>: 180-188 [PMID: 30660711 DOI: 10.1016/j.jep.2019.01.007]</w:t>
      </w:r>
    </w:p>
    <w:p w14:paraId="0CE874EC" w14:textId="25E7596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50 </w:t>
      </w:r>
      <w:r w:rsidRPr="0003140E">
        <w:rPr>
          <w:rFonts w:ascii="Book Antiqua" w:eastAsia="Book Antiqua" w:hAnsi="Book Antiqua" w:cs="Book Antiqua"/>
          <w:b/>
          <w:bCs/>
          <w:color w:val="000000"/>
        </w:rPr>
        <w:t>Peng W</w:t>
      </w:r>
      <w:r w:rsidRPr="0003140E">
        <w:rPr>
          <w:rFonts w:ascii="Book Antiqua" w:eastAsia="Book Antiqua" w:hAnsi="Book Antiqua" w:cs="Book Antiqua"/>
          <w:color w:val="000000"/>
        </w:rPr>
        <w:t xml:space="preserve">, Zhang S, Zhang Z, Xu P, Mao D, Huang S, Chen B, Zhang C, Zhang S. </w:t>
      </w:r>
      <w:proofErr w:type="spellStart"/>
      <w:r w:rsidRPr="0003140E">
        <w:rPr>
          <w:rFonts w:ascii="Book Antiqua" w:eastAsia="Book Antiqua" w:hAnsi="Book Antiqua" w:cs="Book Antiqua"/>
          <w:color w:val="000000"/>
        </w:rPr>
        <w:t>Jianpi</w:t>
      </w:r>
      <w:proofErr w:type="spellEnd"/>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Jiedu</w:t>
      </w:r>
      <w:proofErr w:type="spellEnd"/>
      <w:r w:rsidRPr="0003140E">
        <w:rPr>
          <w:rFonts w:ascii="Book Antiqua" w:eastAsia="Book Antiqua" w:hAnsi="Book Antiqua" w:cs="Book Antiqua"/>
          <w:color w:val="000000"/>
        </w:rPr>
        <w:t xml:space="preserve"> decoction, a traditional Chinese medicine formula, inhibits tumorigenesis, metastasis, and angiogenesis through the mTOR/HIF-1α/VEGF pathway. </w:t>
      </w:r>
      <w:r w:rsidRPr="0003140E">
        <w:rPr>
          <w:rFonts w:ascii="Book Antiqua" w:eastAsia="Book Antiqua" w:hAnsi="Book Antiqua" w:cs="Book Antiqua"/>
          <w:i/>
          <w:iCs/>
          <w:color w:val="000000"/>
        </w:rPr>
        <w:t xml:space="preserve">J </w:t>
      </w:r>
      <w:proofErr w:type="spellStart"/>
      <w:r w:rsidRPr="0003140E">
        <w:rPr>
          <w:rFonts w:ascii="Book Antiqua" w:eastAsia="Book Antiqua" w:hAnsi="Book Antiqua" w:cs="Book Antiqua"/>
          <w:i/>
          <w:iCs/>
          <w:color w:val="000000"/>
        </w:rPr>
        <w:t>Ethnopharmacol</w:t>
      </w:r>
      <w:proofErr w:type="spellEnd"/>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224</w:t>
      </w:r>
      <w:r w:rsidRPr="0003140E">
        <w:rPr>
          <w:rFonts w:ascii="Book Antiqua" w:eastAsia="Book Antiqua" w:hAnsi="Book Antiqua" w:cs="Book Antiqua"/>
          <w:color w:val="000000"/>
        </w:rPr>
        <w:t>: 140-148 [PMID: 29852266 DOI: 10.1016/j.jep.2018.05.039]</w:t>
      </w:r>
    </w:p>
    <w:p w14:paraId="4CDA3A28" w14:textId="6EF41C1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51 </w:t>
      </w:r>
      <w:r w:rsidRPr="0003140E">
        <w:rPr>
          <w:rFonts w:ascii="Book Antiqua" w:eastAsia="Book Antiqua" w:hAnsi="Book Antiqua" w:cs="Book Antiqua"/>
          <w:b/>
          <w:bCs/>
          <w:color w:val="000000"/>
        </w:rPr>
        <w:t>Wang N</w:t>
      </w:r>
      <w:r w:rsidRPr="0003140E">
        <w:rPr>
          <w:rFonts w:ascii="Book Antiqua" w:eastAsia="Book Antiqua" w:hAnsi="Book Antiqua" w:cs="Book Antiqua"/>
          <w:color w:val="000000"/>
        </w:rPr>
        <w:t xml:space="preserve">, Feng Y, Tan HY, Cheung F, Hong M, Lao L, </w:t>
      </w:r>
      <w:proofErr w:type="spellStart"/>
      <w:r w:rsidRPr="0003140E">
        <w:rPr>
          <w:rFonts w:ascii="Book Antiqua" w:eastAsia="Book Antiqua" w:hAnsi="Book Antiqua" w:cs="Book Antiqua"/>
          <w:color w:val="000000"/>
        </w:rPr>
        <w:t>Nagamatsu</w:t>
      </w:r>
      <w:proofErr w:type="spellEnd"/>
      <w:r w:rsidRPr="0003140E">
        <w:rPr>
          <w:rFonts w:ascii="Book Antiqua" w:eastAsia="Book Antiqua" w:hAnsi="Book Antiqua" w:cs="Book Antiqua"/>
          <w:color w:val="000000"/>
        </w:rPr>
        <w:t xml:space="preserve"> T. Inhibition of eukaryotic elongation factor-2 confers to tumor suppression by a herbal formulation </w:t>
      </w:r>
      <w:proofErr w:type="spellStart"/>
      <w:r w:rsidRPr="0003140E">
        <w:rPr>
          <w:rFonts w:ascii="Book Antiqua" w:eastAsia="Book Antiqua" w:hAnsi="Book Antiqua" w:cs="Book Antiqua"/>
          <w:color w:val="000000"/>
        </w:rPr>
        <w:t>Huanglian-Jiedu</w:t>
      </w:r>
      <w:proofErr w:type="spellEnd"/>
      <w:r w:rsidRPr="0003140E">
        <w:rPr>
          <w:rFonts w:ascii="Book Antiqua" w:eastAsia="Book Antiqua" w:hAnsi="Book Antiqua" w:cs="Book Antiqua"/>
          <w:color w:val="000000"/>
        </w:rPr>
        <w:t xml:space="preserve"> decoction in human hepatocellular carcinoma. </w:t>
      </w:r>
      <w:r w:rsidRPr="0003140E">
        <w:rPr>
          <w:rFonts w:ascii="Book Antiqua" w:eastAsia="Book Antiqua" w:hAnsi="Book Antiqua" w:cs="Book Antiqua"/>
          <w:i/>
          <w:iCs/>
          <w:color w:val="000000"/>
        </w:rPr>
        <w:t xml:space="preserve">J </w:t>
      </w:r>
      <w:proofErr w:type="spellStart"/>
      <w:r w:rsidRPr="0003140E">
        <w:rPr>
          <w:rFonts w:ascii="Book Antiqua" w:eastAsia="Book Antiqua" w:hAnsi="Book Antiqua" w:cs="Book Antiqua"/>
          <w:i/>
          <w:iCs/>
          <w:color w:val="000000"/>
        </w:rPr>
        <w:t>Ethnopharmacol</w:t>
      </w:r>
      <w:proofErr w:type="spellEnd"/>
      <w:r w:rsidRPr="0003140E">
        <w:rPr>
          <w:rFonts w:ascii="Book Antiqua" w:eastAsia="Book Antiqua" w:hAnsi="Book Antiqua" w:cs="Book Antiqua"/>
          <w:color w:val="000000"/>
        </w:rPr>
        <w:t xml:space="preserve"> 2015; </w:t>
      </w:r>
      <w:r w:rsidRPr="0003140E">
        <w:rPr>
          <w:rFonts w:ascii="Book Antiqua" w:eastAsia="Book Antiqua" w:hAnsi="Book Antiqua" w:cs="Book Antiqua"/>
          <w:b/>
          <w:bCs/>
          <w:color w:val="000000"/>
        </w:rPr>
        <w:t>164</w:t>
      </w:r>
      <w:r w:rsidRPr="0003140E">
        <w:rPr>
          <w:rFonts w:ascii="Book Antiqua" w:eastAsia="Book Antiqua" w:hAnsi="Book Antiqua" w:cs="Book Antiqua"/>
          <w:color w:val="000000"/>
        </w:rPr>
        <w:t>: 309-318 [PMID: 25700642 DOI: 10.1016/j.jep.2015.02.025]</w:t>
      </w:r>
      <w:bookmarkEnd w:id="3"/>
      <w:bookmarkEnd w:id="4"/>
    </w:p>
    <w:bookmarkEnd w:id="5"/>
    <w:p w14:paraId="6AF5E1C0" w14:textId="77777777" w:rsidR="00A77B3E" w:rsidRPr="0003140E" w:rsidRDefault="00A77B3E" w:rsidP="0003140E">
      <w:pPr>
        <w:spacing w:line="360" w:lineRule="auto"/>
        <w:jc w:val="both"/>
        <w:rPr>
          <w:rFonts w:ascii="Book Antiqua" w:hAnsi="Book Antiqua"/>
        </w:rPr>
        <w:sectPr w:rsidR="00A77B3E" w:rsidRPr="0003140E">
          <w:pgSz w:w="12240" w:h="15840"/>
          <w:pgMar w:top="1440" w:right="1440" w:bottom="1440" w:left="1440" w:header="720" w:footer="720" w:gutter="0"/>
          <w:cols w:space="720"/>
          <w:docGrid w:linePitch="360"/>
        </w:sectPr>
      </w:pPr>
    </w:p>
    <w:p w14:paraId="75E27F0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lastRenderedPageBreak/>
        <w:t>Footnotes</w:t>
      </w:r>
    </w:p>
    <w:p w14:paraId="0D31231E" w14:textId="0D70FAC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Institutional review board statement: </w:t>
      </w:r>
      <w:r w:rsidR="008B2649">
        <w:rPr>
          <w:rFonts w:ascii="Book Antiqua" w:eastAsia="Book Antiqua" w:hAnsi="Book Antiqua" w:cs="Book Antiqua"/>
          <w:color w:val="000000"/>
        </w:rPr>
        <w:t>A</w:t>
      </w:r>
      <w:r w:rsidRPr="0003140E">
        <w:rPr>
          <w:rFonts w:ascii="Book Antiqua" w:eastAsia="Book Antiqua" w:hAnsi="Book Antiqua" w:cs="Book Antiqua"/>
          <w:color w:val="000000"/>
        </w:rPr>
        <w:t>nimal</w:t>
      </w:r>
      <w:r w:rsidR="008B2649">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human experiments</w:t>
      </w:r>
      <w:r w:rsidR="008B2649" w:rsidRPr="008B2649">
        <w:rPr>
          <w:rFonts w:ascii="Book Antiqua" w:eastAsia="Book Antiqua" w:hAnsi="Book Antiqua" w:cs="Book Antiqua"/>
          <w:color w:val="000000"/>
        </w:rPr>
        <w:t xml:space="preserve"> </w:t>
      </w:r>
      <w:r w:rsidR="008B2649">
        <w:rPr>
          <w:rFonts w:ascii="Book Antiqua" w:eastAsia="Book Antiqua" w:hAnsi="Book Antiqua" w:cs="Book Antiqua"/>
          <w:color w:val="000000"/>
        </w:rPr>
        <w:t>were</w:t>
      </w:r>
      <w:r w:rsidR="008B2649" w:rsidRPr="0003140E">
        <w:rPr>
          <w:rFonts w:ascii="Book Antiqua" w:eastAsia="Book Antiqua" w:hAnsi="Book Antiqua" w:cs="Book Antiqua"/>
          <w:color w:val="000000"/>
        </w:rPr>
        <w:t xml:space="preserve"> not conduct</w:t>
      </w:r>
      <w:r w:rsidR="008B2649">
        <w:rPr>
          <w:rFonts w:ascii="Book Antiqua" w:eastAsia="Book Antiqua" w:hAnsi="Book Antiqua" w:cs="Book Antiqua"/>
          <w:color w:val="000000"/>
        </w:rPr>
        <w:t>ed in this study</w:t>
      </w:r>
      <w:r w:rsidRPr="0003140E">
        <w:rPr>
          <w:rFonts w:ascii="Book Antiqua" w:eastAsia="Book Antiqua" w:hAnsi="Book Antiqua" w:cs="Book Antiqua"/>
          <w:color w:val="000000"/>
        </w:rPr>
        <w:t>.</w:t>
      </w:r>
    </w:p>
    <w:p w14:paraId="311CE016" w14:textId="77777777" w:rsidR="00A77B3E" w:rsidRPr="0003140E" w:rsidRDefault="00A77B3E" w:rsidP="0003140E">
      <w:pPr>
        <w:spacing w:line="360" w:lineRule="auto"/>
        <w:jc w:val="both"/>
        <w:rPr>
          <w:rFonts w:ascii="Book Antiqua" w:hAnsi="Book Antiqua"/>
        </w:rPr>
      </w:pPr>
    </w:p>
    <w:p w14:paraId="3BCD6995" w14:textId="4250D53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Conflict-of-interest statement: </w:t>
      </w:r>
      <w:r w:rsidRPr="0003140E">
        <w:rPr>
          <w:rFonts w:ascii="Book Antiqua" w:eastAsia="Book Antiqua" w:hAnsi="Book Antiqua" w:cs="Book Antiqua"/>
          <w:color w:val="000000"/>
        </w:rPr>
        <w:t xml:space="preserve">The authors declare that there </w:t>
      </w:r>
      <w:r w:rsidR="008B2649">
        <w:rPr>
          <w:rFonts w:ascii="Book Antiqua" w:eastAsia="Book Antiqua" w:hAnsi="Book Antiqua" w:cs="Book Antiqua"/>
          <w:color w:val="000000"/>
        </w:rPr>
        <w:t>are</w:t>
      </w:r>
      <w:r w:rsidRPr="0003140E">
        <w:rPr>
          <w:rFonts w:ascii="Book Antiqua" w:eastAsia="Book Antiqua" w:hAnsi="Book Antiqua" w:cs="Book Antiqua"/>
          <w:color w:val="000000"/>
        </w:rPr>
        <w:t xml:space="preserve"> no competing interests associated with the manuscript.</w:t>
      </w:r>
    </w:p>
    <w:p w14:paraId="52585ECE" w14:textId="77777777" w:rsidR="00A77B3E" w:rsidRPr="0003140E" w:rsidRDefault="00A77B3E" w:rsidP="0003140E">
      <w:pPr>
        <w:spacing w:line="360" w:lineRule="auto"/>
        <w:jc w:val="both"/>
        <w:rPr>
          <w:rFonts w:ascii="Book Antiqua" w:hAnsi="Book Antiqua"/>
        </w:rPr>
      </w:pPr>
    </w:p>
    <w:p w14:paraId="2339F156" w14:textId="49B71A9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Data sharing statement: </w:t>
      </w:r>
      <w:r w:rsidRPr="0003140E">
        <w:rPr>
          <w:rFonts w:ascii="Book Antiqua" w:eastAsia="Book Antiqua" w:hAnsi="Book Antiqua" w:cs="Book Antiqua"/>
          <w:color w:val="000000"/>
        </w:rPr>
        <w:t xml:space="preserve">Technical appendix, statistical code, and dataset </w:t>
      </w:r>
      <w:r w:rsidR="008B2649">
        <w:rPr>
          <w:rFonts w:ascii="Book Antiqua" w:eastAsia="Book Antiqua" w:hAnsi="Book Antiqua" w:cs="Book Antiqua"/>
          <w:color w:val="000000"/>
        </w:rPr>
        <w:t xml:space="preserve">are </w:t>
      </w:r>
      <w:r w:rsidRPr="0003140E">
        <w:rPr>
          <w:rFonts w:ascii="Book Antiqua" w:eastAsia="Book Antiqua" w:hAnsi="Book Antiqua" w:cs="Book Antiqua"/>
          <w:color w:val="000000"/>
        </w:rPr>
        <w:t>available from the corresponding author at [</w:t>
      </w:r>
      <w:r w:rsidRPr="0003140E">
        <w:rPr>
          <w:rFonts w:ascii="Book Antiqua" w:eastAsia="Book Antiqua" w:hAnsi="Book Antiqua" w:cs="Book Antiqua"/>
          <w:color w:val="000000"/>
          <w:shd w:val="clear" w:color="auto" w:fill="FFFFFF"/>
        </w:rPr>
        <w:t>wshililei@buaa.edu.cn]</w:t>
      </w:r>
      <w:r w:rsidR="00DB3F75">
        <w:rPr>
          <w:rFonts w:ascii="Book Antiqua" w:eastAsia="Book Antiqua" w:hAnsi="Book Antiqua" w:cs="Book Antiqua"/>
          <w:color w:val="000000"/>
          <w:shd w:val="clear" w:color="auto" w:fill="FFFFFF"/>
        </w:rPr>
        <w:t>.</w:t>
      </w:r>
    </w:p>
    <w:p w14:paraId="00EC2452" w14:textId="77777777" w:rsidR="00A77B3E" w:rsidRPr="0003140E" w:rsidRDefault="00A77B3E" w:rsidP="0003140E">
      <w:pPr>
        <w:spacing w:line="360" w:lineRule="auto"/>
        <w:jc w:val="both"/>
        <w:rPr>
          <w:rFonts w:ascii="Book Antiqua" w:hAnsi="Book Antiqua"/>
        </w:rPr>
      </w:pPr>
    </w:p>
    <w:p w14:paraId="7E3A1A7A"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Open-Access: </w:t>
      </w:r>
      <w:r w:rsidRPr="0003140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140E">
        <w:rPr>
          <w:rFonts w:ascii="Book Antiqua" w:eastAsia="Book Antiqua" w:hAnsi="Book Antiqua" w:cs="Book Antiqua"/>
          <w:color w:val="000000"/>
        </w:rPr>
        <w:t>NonCommercial</w:t>
      </w:r>
      <w:proofErr w:type="spellEnd"/>
      <w:r w:rsidRPr="0003140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16BF79" w14:textId="77777777" w:rsidR="00A77B3E" w:rsidRPr="0003140E" w:rsidRDefault="00A77B3E" w:rsidP="0003140E">
      <w:pPr>
        <w:spacing w:line="360" w:lineRule="auto"/>
        <w:jc w:val="both"/>
        <w:rPr>
          <w:rFonts w:ascii="Book Antiqua" w:hAnsi="Book Antiqua"/>
        </w:rPr>
      </w:pPr>
    </w:p>
    <w:p w14:paraId="01BC3B6F" w14:textId="0DEFC11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Manuscript source: </w:t>
      </w:r>
      <w:r w:rsidRPr="0003140E">
        <w:rPr>
          <w:rFonts w:ascii="Book Antiqua" w:eastAsia="Book Antiqua" w:hAnsi="Book Antiqua" w:cs="Book Antiqua"/>
          <w:color w:val="000000"/>
        </w:rPr>
        <w:t xml:space="preserve">Unsolicited </w:t>
      </w:r>
      <w:r w:rsidR="009F73CF">
        <w:rPr>
          <w:rFonts w:ascii="Book Antiqua" w:eastAsia="Book Antiqua" w:hAnsi="Book Antiqua" w:cs="Book Antiqua"/>
          <w:color w:val="000000"/>
        </w:rPr>
        <w:t>m</w:t>
      </w:r>
      <w:r w:rsidRPr="0003140E">
        <w:rPr>
          <w:rFonts w:ascii="Book Antiqua" w:eastAsia="Book Antiqua" w:hAnsi="Book Antiqua" w:cs="Book Antiqua"/>
          <w:color w:val="000000"/>
        </w:rPr>
        <w:t>anuscript</w:t>
      </w:r>
    </w:p>
    <w:p w14:paraId="2D40C6D3" w14:textId="77777777" w:rsidR="00A77B3E" w:rsidRPr="0003140E" w:rsidRDefault="00A77B3E" w:rsidP="0003140E">
      <w:pPr>
        <w:spacing w:line="360" w:lineRule="auto"/>
        <w:jc w:val="both"/>
        <w:rPr>
          <w:rFonts w:ascii="Book Antiqua" w:hAnsi="Book Antiqua"/>
        </w:rPr>
      </w:pPr>
    </w:p>
    <w:p w14:paraId="29185AA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Peer-review started: </w:t>
      </w:r>
      <w:r w:rsidRPr="0003140E">
        <w:rPr>
          <w:rFonts w:ascii="Book Antiqua" w:eastAsia="Book Antiqua" w:hAnsi="Book Antiqua" w:cs="Book Antiqua"/>
          <w:color w:val="000000"/>
        </w:rPr>
        <w:t>November 26, 2020</w:t>
      </w:r>
    </w:p>
    <w:p w14:paraId="265AACE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First decision: </w:t>
      </w:r>
      <w:r w:rsidRPr="0003140E">
        <w:rPr>
          <w:rFonts w:ascii="Book Antiqua" w:eastAsia="Book Antiqua" w:hAnsi="Book Antiqua" w:cs="Book Antiqua"/>
          <w:color w:val="000000"/>
        </w:rPr>
        <w:t>December 21, 2020</w:t>
      </w:r>
    </w:p>
    <w:p w14:paraId="7FA7295F"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Article in press: </w:t>
      </w:r>
    </w:p>
    <w:p w14:paraId="4AEB2875" w14:textId="77777777" w:rsidR="00A77B3E" w:rsidRPr="0003140E" w:rsidRDefault="00A77B3E" w:rsidP="0003140E">
      <w:pPr>
        <w:spacing w:line="360" w:lineRule="auto"/>
        <w:jc w:val="both"/>
        <w:rPr>
          <w:rFonts w:ascii="Book Antiqua" w:hAnsi="Book Antiqua"/>
        </w:rPr>
      </w:pPr>
    </w:p>
    <w:p w14:paraId="3A7BEF97" w14:textId="10C9D43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Specialty type: </w:t>
      </w:r>
      <w:r w:rsidRPr="0003140E">
        <w:rPr>
          <w:rFonts w:ascii="Book Antiqua" w:eastAsia="Book Antiqua" w:hAnsi="Book Antiqua" w:cs="Book Antiqua"/>
          <w:color w:val="000000"/>
        </w:rPr>
        <w:t xml:space="preserve">Gastroenterology and </w:t>
      </w:r>
      <w:r w:rsidR="00DE25AE">
        <w:rPr>
          <w:rFonts w:ascii="Book Antiqua" w:eastAsia="Book Antiqua" w:hAnsi="Book Antiqua" w:cs="Book Antiqua"/>
          <w:color w:val="000000"/>
        </w:rPr>
        <w:t>h</w:t>
      </w:r>
      <w:r w:rsidRPr="0003140E">
        <w:rPr>
          <w:rFonts w:ascii="Book Antiqua" w:eastAsia="Book Antiqua" w:hAnsi="Book Antiqua" w:cs="Book Antiqua"/>
          <w:color w:val="000000"/>
        </w:rPr>
        <w:t>epatology</w:t>
      </w:r>
    </w:p>
    <w:p w14:paraId="3FA33A9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Country/Territory of origin: </w:t>
      </w:r>
      <w:r w:rsidRPr="0003140E">
        <w:rPr>
          <w:rFonts w:ascii="Book Antiqua" w:eastAsia="Book Antiqua" w:hAnsi="Book Antiqua" w:cs="Book Antiqua"/>
          <w:color w:val="000000"/>
        </w:rPr>
        <w:t>New Zealand</w:t>
      </w:r>
    </w:p>
    <w:p w14:paraId="740B785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Peer-review report’s scientific quality classification</w:t>
      </w:r>
    </w:p>
    <w:p w14:paraId="77137D8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Grade A (Excellent): 0</w:t>
      </w:r>
    </w:p>
    <w:p w14:paraId="41C2EC8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Grade B (Very good): B</w:t>
      </w:r>
    </w:p>
    <w:p w14:paraId="6DF893BD"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lastRenderedPageBreak/>
        <w:t>Grade C (Good): C</w:t>
      </w:r>
    </w:p>
    <w:p w14:paraId="7448A94D"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Grade D (Fair): D</w:t>
      </w:r>
    </w:p>
    <w:p w14:paraId="2293E1B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Grade E (Poor): 0</w:t>
      </w:r>
    </w:p>
    <w:p w14:paraId="1E45FA60" w14:textId="77777777" w:rsidR="00A77B3E" w:rsidRPr="0003140E" w:rsidRDefault="00A77B3E" w:rsidP="0003140E">
      <w:pPr>
        <w:spacing w:line="360" w:lineRule="auto"/>
        <w:jc w:val="both"/>
        <w:rPr>
          <w:rFonts w:ascii="Book Antiqua" w:hAnsi="Book Antiqua"/>
        </w:rPr>
      </w:pPr>
    </w:p>
    <w:p w14:paraId="7DA2FBC1" w14:textId="444E24C8" w:rsidR="00A77B3E" w:rsidRPr="0003140E" w:rsidRDefault="00451A88" w:rsidP="0003140E">
      <w:pPr>
        <w:spacing w:line="360" w:lineRule="auto"/>
        <w:jc w:val="both"/>
        <w:rPr>
          <w:rFonts w:ascii="Book Antiqua" w:hAnsi="Book Antiqua"/>
        </w:rPr>
        <w:sectPr w:rsidR="00A77B3E" w:rsidRPr="0003140E">
          <w:pgSz w:w="12240" w:h="15840"/>
          <w:pgMar w:top="1440" w:right="1440" w:bottom="1440" w:left="1440" w:header="720" w:footer="720" w:gutter="0"/>
          <w:cols w:space="720"/>
          <w:docGrid w:linePitch="360"/>
        </w:sectPr>
      </w:pPr>
      <w:r w:rsidRPr="0003140E">
        <w:rPr>
          <w:rFonts w:ascii="Book Antiqua" w:eastAsia="Book Antiqua" w:hAnsi="Book Antiqua" w:cs="Book Antiqua"/>
          <w:b/>
          <w:color w:val="000000"/>
        </w:rPr>
        <w:t xml:space="preserve">P-Reviewer: </w:t>
      </w:r>
      <w:r w:rsidRPr="0003140E">
        <w:rPr>
          <w:rFonts w:ascii="Book Antiqua" w:eastAsia="Book Antiqua" w:hAnsi="Book Antiqua" w:cs="Book Antiqua"/>
          <w:color w:val="000000"/>
        </w:rPr>
        <w:t>Su SB, Wang L, Xia Q</w:t>
      </w:r>
      <w:r w:rsidRPr="0003140E">
        <w:rPr>
          <w:rFonts w:ascii="Book Antiqua" w:eastAsia="Book Antiqua" w:hAnsi="Book Antiqua" w:cs="Book Antiqua"/>
          <w:b/>
          <w:color w:val="000000"/>
        </w:rPr>
        <w:t xml:space="preserve"> S-Editor: </w:t>
      </w:r>
      <w:r w:rsidR="00DE25AE">
        <w:rPr>
          <w:rFonts w:ascii="Book Antiqua" w:eastAsia="Book Antiqua" w:hAnsi="Book Antiqua" w:cs="Book Antiqua"/>
          <w:color w:val="000000"/>
        </w:rPr>
        <w:t>F</w:t>
      </w:r>
      <w:r w:rsidRPr="0003140E">
        <w:rPr>
          <w:rFonts w:ascii="Book Antiqua" w:eastAsia="Book Antiqua" w:hAnsi="Book Antiqua" w:cs="Book Antiqua"/>
          <w:color w:val="000000"/>
        </w:rPr>
        <w:t xml:space="preserve">an </w:t>
      </w:r>
      <w:r w:rsidR="00DE25AE">
        <w:rPr>
          <w:rFonts w:ascii="Book Antiqua" w:eastAsia="Book Antiqua" w:hAnsi="Book Antiqua" w:cs="Book Antiqua"/>
          <w:color w:val="000000"/>
        </w:rPr>
        <w:t>JR</w:t>
      </w:r>
      <w:r w:rsidRPr="0003140E">
        <w:rPr>
          <w:rFonts w:ascii="Book Antiqua" w:eastAsia="Book Antiqua" w:hAnsi="Book Antiqua" w:cs="Book Antiqua"/>
          <w:b/>
          <w:color w:val="000000"/>
        </w:rPr>
        <w:t xml:space="preserve"> L-Editor: </w:t>
      </w:r>
      <w:r w:rsidR="008B2649">
        <w:rPr>
          <w:rFonts w:ascii="Book Antiqua" w:eastAsia="Book Antiqua" w:hAnsi="Book Antiqua" w:cs="Book Antiqua"/>
          <w:color w:val="000000"/>
        </w:rPr>
        <w:t>Webster JR</w:t>
      </w:r>
      <w:r w:rsidRPr="0003140E">
        <w:rPr>
          <w:rFonts w:ascii="Book Antiqua" w:eastAsia="Book Antiqua" w:hAnsi="Book Antiqua" w:cs="Book Antiqua"/>
          <w:b/>
          <w:color w:val="000000"/>
        </w:rPr>
        <w:t xml:space="preserve"> P-Editor: </w:t>
      </w:r>
    </w:p>
    <w:p w14:paraId="70A114D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lastRenderedPageBreak/>
        <w:t>Figure Legends</w:t>
      </w:r>
    </w:p>
    <w:p w14:paraId="61F6B5F9" w14:textId="0AA8D3E5" w:rsidR="00565CFD" w:rsidRDefault="00565CFD" w:rsidP="0003140E">
      <w:pPr>
        <w:spacing w:line="360" w:lineRule="auto"/>
        <w:jc w:val="both"/>
        <w:rPr>
          <w:noProof/>
          <w:lang w:eastAsia="zh-CN"/>
        </w:rPr>
      </w:pPr>
    </w:p>
    <w:p w14:paraId="09D59F9B" w14:textId="308A71D3" w:rsidR="00DB3F75" w:rsidRPr="0003140E" w:rsidRDefault="00DB3F75" w:rsidP="0003140E">
      <w:pPr>
        <w:spacing w:line="360" w:lineRule="auto"/>
        <w:jc w:val="both"/>
        <w:rPr>
          <w:rFonts w:ascii="Book Antiqua" w:eastAsia="Book Antiqua" w:hAnsi="Book Antiqua" w:cs="Book Antiqua"/>
          <w:color w:val="000000"/>
        </w:rPr>
      </w:pPr>
      <w:r>
        <w:rPr>
          <w:noProof/>
          <w:lang w:val="en-GB" w:eastAsia="zh-CN"/>
        </w:rPr>
        <w:drawing>
          <wp:inline distT="0" distB="0" distL="0" distR="0" wp14:anchorId="48F5E314" wp14:editId="2E05D35D">
            <wp:extent cx="5943600" cy="33166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16605"/>
                    </a:xfrm>
                    <a:prstGeom prst="rect">
                      <a:avLst/>
                    </a:prstGeom>
                    <a:noFill/>
                    <a:ln>
                      <a:noFill/>
                    </a:ln>
                  </pic:spPr>
                </pic:pic>
              </a:graphicData>
            </a:graphic>
          </wp:inline>
        </w:drawing>
      </w:r>
    </w:p>
    <w:p w14:paraId="6EAA8F4B" w14:textId="675B75AE" w:rsidR="00A77B3E" w:rsidRPr="00704159"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565CFD"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1 Flow chart.</w:t>
      </w:r>
      <w:r w:rsidR="00704159">
        <w:rPr>
          <w:rFonts w:ascii="Book Antiqua" w:eastAsia="Book Antiqua" w:hAnsi="Book Antiqua" w:cs="Book Antiqua"/>
          <w:b/>
          <w:bCs/>
          <w:color w:val="000000"/>
        </w:rPr>
        <w:t xml:space="preserve"> </w:t>
      </w:r>
      <w:r w:rsidR="00704159" w:rsidRPr="00704159">
        <w:rPr>
          <w:rFonts w:ascii="Book Antiqua" w:eastAsia="Book Antiqua" w:hAnsi="Book Antiqua" w:cs="Book Antiqua"/>
          <w:color w:val="000000"/>
        </w:rPr>
        <w:t xml:space="preserve">TCGA: </w:t>
      </w:r>
      <w:r w:rsidR="00704159">
        <w:rPr>
          <w:rFonts w:ascii="Book Antiqua" w:eastAsia="Book Antiqua" w:hAnsi="Book Antiqua" w:cs="Book Antiqua"/>
          <w:color w:val="000000"/>
        </w:rPr>
        <w:t>T</w:t>
      </w:r>
      <w:r w:rsidR="00704159" w:rsidRPr="0003140E">
        <w:rPr>
          <w:rFonts w:ascii="Book Antiqua" w:eastAsia="Book Antiqua" w:hAnsi="Book Antiqua" w:cs="Book Antiqua"/>
          <w:color w:val="000000"/>
        </w:rPr>
        <w:t xml:space="preserve">he </w:t>
      </w:r>
      <w:r w:rsidR="00214A92">
        <w:rPr>
          <w:rFonts w:ascii="Book Antiqua" w:eastAsia="Book Antiqua" w:hAnsi="Book Antiqua" w:cs="Book Antiqua"/>
          <w:color w:val="000000"/>
        </w:rPr>
        <w:t>C</w:t>
      </w:r>
      <w:r w:rsidR="00704159" w:rsidRPr="00374575">
        <w:rPr>
          <w:rFonts w:ascii="Book Antiqua" w:eastAsia="Book Antiqua" w:hAnsi="Book Antiqua" w:cs="Book Antiqua"/>
          <w:color w:val="000000"/>
        </w:rPr>
        <w:t xml:space="preserve">ancer </w:t>
      </w:r>
      <w:r w:rsidR="00214A92">
        <w:rPr>
          <w:rFonts w:ascii="Book Antiqua" w:eastAsia="Book Antiqua" w:hAnsi="Book Antiqua" w:cs="Book Antiqua"/>
          <w:color w:val="000000"/>
        </w:rPr>
        <w:t>G</w:t>
      </w:r>
      <w:r w:rsidR="00704159" w:rsidRPr="00374575">
        <w:rPr>
          <w:rFonts w:ascii="Book Antiqua" w:eastAsia="Book Antiqua" w:hAnsi="Book Antiqua" w:cs="Book Antiqua"/>
          <w:color w:val="000000"/>
        </w:rPr>
        <w:t xml:space="preserve">enome </w:t>
      </w:r>
      <w:r w:rsidR="00214A92">
        <w:rPr>
          <w:rFonts w:ascii="Book Antiqua" w:eastAsia="Book Antiqua" w:hAnsi="Book Antiqua" w:cs="Book Antiqua"/>
          <w:color w:val="000000"/>
        </w:rPr>
        <w:t>A</w:t>
      </w:r>
      <w:r w:rsidR="00704159" w:rsidRPr="00374575">
        <w:rPr>
          <w:rFonts w:ascii="Book Antiqua" w:eastAsia="Book Antiqua" w:hAnsi="Book Antiqua" w:cs="Book Antiqua"/>
          <w:color w:val="000000"/>
        </w:rPr>
        <w:t>tlas</w:t>
      </w:r>
      <w:r w:rsidR="00704159" w:rsidRPr="00704159">
        <w:rPr>
          <w:rFonts w:ascii="Book Antiqua" w:eastAsia="Book Antiqua" w:hAnsi="Book Antiqua" w:cs="Book Antiqua"/>
          <w:color w:val="000000"/>
        </w:rPr>
        <w:t xml:space="preserve">; GEO: </w:t>
      </w:r>
      <w:r w:rsidR="00045614" w:rsidRPr="0003140E">
        <w:rPr>
          <w:rFonts w:ascii="Book Antiqua" w:eastAsia="Book Antiqua" w:hAnsi="Book Antiqua" w:cs="Book Antiqua"/>
          <w:color w:val="000000"/>
        </w:rPr>
        <w:t xml:space="preserve">Gene </w:t>
      </w:r>
      <w:r w:rsidR="00214A92">
        <w:rPr>
          <w:rFonts w:ascii="Book Antiqua" w:eastAsia="Book Antiqua" w:hAnsi="Book Antiqua" w:cs="Book Antiqua"/>
          <w:color w:val="000000"/>
        </w:rPr>
        <w:t>E</w:t>
      </w:r>
      <w:r w:rsidR="00045614" w:rsidRPr="0003140E">
        <w:rPr>
          <w:rFonts w:ascii="Book Antiqua" w:eastAsia="Book Antiqua" w:hAnsi="Book Antiqua" w:cs="Book Antiqua"/>
          <w:color w:val="000000"/>
        </w:rPr>
        <w:t xml:space="preserve">xpression </w:t>
      </w:r>
      <w:r w:rsidR="00214A92">
        <w:rPr>
          <w:rFonts w:ascii="Book Antiqua" w:eastAsia="Book Antiqua" w:hAnsi="Book Antiqua" w:cs="Book Antiqua"/>
          <w:color w:val="000000"/>
        </w:rPr>
        <w:t>O</w:t>
      </w:r>
      <w:r w:rsidR="00045614" w:rsidRPr="0003140E">
        <w:rPr>
          <w:rFonts w:ascii="Book Antiqua" w:eastAsia="Book Antiqua" w:hAnsi="Book Antiqua" w:cs="Book Antiqua"/>
          <w:color w:val="000000"/>
        </w:rPr>
        <w:t>mnibus</w:t>
      </w:r>
      <w:r w:rsidR="00704159" w:rsidRPr="00704159">
        <w:rPr>
          <w:rFonts w:ascii="Book Antiqua" w:eastAsia="Book Antiqua" w:hAnsi="Book Antiqua" w:cs="Book Antiqua"/>
          <w:color w:val="000000"/>
        </w:rPr>
        <w:t>;</w:t>
      </w:r>
      <w:r w:rsidR="00045614">
        <w:rPr>
          <w:rFonts w:ascii="Book Antiqua" w:eastAsia="Book Antiqua" w:hAnsi="Book Antiqua" w:cs="Book Antiqua"/>
          <w:color w:val="000000"/>
        </w:rPr>
        <w:t xml:space="preserve"> </w:t>
      </w:r>
      <w:r w:rsidR="00704159" w:rsidRPr="00704159">
        <w:rPr>
          <w:rFonts w:ascii="Book Antiqua" w:eastAsia="Book Antiqua" w:hAnsi="Book Antiqua" w:cs="Book Antiqua"/>
          <w:color w:val="000000"/>
        </w:rPr>
        <w:t xml:space="preserve">TCMSP: </w:t>
      </w:r>
      <w:r w:rsidR="00045614">
        <w:rPr>
          <w:rFonts w:ascii="Book Antiqua" w:eastAsia="Book Antiqua" w:hAnsi="Book Antiqua" w:cs="Book Antiqua"/>
          <w:color w:val="000000"/>
        </w:rPr>
        <w:t>T</w:t>
      </w:r>
      <w:r w:rsidR="00045614" w:rsidRPr="0003140E">
        <w:rPr>
          <w:rFonts w:ascii="Book Antiqua" w:eastAsia="Book Antiqua" w:hAnsi="Book Antiqua" w:cs="Book Antiqua"/>
          <w:color w:val="000000"/>
        </w:rPr>
        <w:t xml:space="preserve">raditional Chinese </w:t>
      </w:r>
      <w:r w:rsidR="00214A92" w:rsidRPr="0003140E">
        <w:rPr>
          <w:rFonts w:ascii="Book Antiqua" w:eastAsia="Book Antiqua" w:hAnsi="Book Antiqua" w:cs="Book Antiqua"/>
          <w:color w:val="000000"/>
        </w:rPr>
        <w:t>M</w:t>
      </w:r>
      <w:r w:rsidR="00045614" w:rsidRPr="0003140E">
        <w:rPr>
          <w:rFonts w:ascii="Book Antiqua" w:eastAsia="Book Antiqua" w:hAnsi="Book Antiqua" w:cs="Book Antiqua"/>
          <w:color w:val="000000"/>
        </w:rPr>
        <w:t>edicine</w:t>
      </w:r>
      <w:r w:rsidR="00045614">
        <w:rPr>
          <w:rFonts w:ascii="Book Antiqua" w:eastAsia="Book Antiqua" w:hAnsi="Book Antiqua" w:cs="Book Antiqua"/>
          <w:color w:val="000000"/>
        </w:rPr>
        <w:t xml:space="preserve"> </w:t>
      </w:r>
      <w:r w:rsidR="00214A92">
        <w:rPr>
          <w:rFonts w:ascii="Book Antiqua" w:eastAsia="Book Antiqua" w:hAnsi="Book Antiqua" w:cs="Book Antiqua"/>
          <w:color w:val="000000"/>
        </w:rPr>
        <w:t>S</w:t>
      </w:r>
      <w:r w:rsidR="00045614" w:rsidRPr="0003140E">
        <w:rPr>
          <w:rFonts w:ascii="Book Antiqua" w:eastAsia="Book Antiqua" w:hAnsi="Book Antiqua" w:cs="Book Antiqua"/>
          <w:color w:val="000000"/>
        </w:rPr>
        <w:t xml:space="preserve">ystem </w:t>
      </w:r>
      <w:r w:rsidR="00214A92">
        <w:rPr>
          <w:rFonts w:ascii="Book Antiqua" w:eastAsia="Book Antiqua" w:hAnsi="Book Antiqua" w:cs="Book Antiqua"/>
          <w:color w:val="000000"/>
        </w:rPr>
        <w:t>P</w:t>
      </w:r>
      <w:r w:rsidR="00045614" w:rsidRPr="0003140E">
        <w:rPr>
          <w:rFonts w:ascii="Book Antiqua" w:eastAsia="Book Antiqua" w:hAnsi="Book Antiqua" w:cs="Book Antiqua"/>
          <w:color w:val="000000"/>
        </w:rPr>
        <w:t xml:space="preserve">harmacology </w:t>
      </w:r>
      <w:r w:rsidR="00214A92">
        <w:rPr>
          <w:rFonts w:ascii="Book Antiqua" w:eastAsia="Book Antiqua" w:hAnsi="Book Antiqua" w:cs="Book Antiqua"/>
          <w:color w:val="000000"/>
        </w:rPr>
        <w:t>D</w:t>
      </w:r>
      <w:r w:rsidR="00045614" w:rsidRPr="0003140E">
        <w:rPr>
          <w:rFonts w:ascii="Book Antiqua" w:eastAsia="Book Antiqua" w:hAnsi="Book Antiqua" w:cs="Book Antiqua"/>
          <w:color w:val="000000"/>
        </w:rPr>
        <w:t xml:space="preserve">atabase and </w:t>
      </w:r>
      <w:r w:rsidR="00214A92">
        <w:rPr>
          <w:rFonts w:ascii="Book Antiqua" w:eastAsia="Book Antiqua" w:hAnsi="Book Antiqua" w:cs="Book Antiqua"/>
          <w:color w:val="000000"/>
        </w:rPr>
        <w:t>A</w:t>
      </w:r>
      <w:r w:rsidR="00045614" w:rsidRPr="0003140E">
        <w:rPr>
          <w:rFonts w:ascii="Book Antiqua" w:eastAsia="Book Antiqua" w:hAnsi="Book Antiqua" w:cs="Book Antiqua"/>
          <w:color w:val="000000"/>
        </w:rPr>
        <w:t xml:space="preserve">nalysis </w:t>
      </w:r>
      <w:r w:rsidR="00214A92">
        <w:rPr>
          <w:rFonts w:ascii="Book Antiqua" w:eastAsia="Book Antiqua" w:hAnsi="Book Antiqua" w:cs="Book Antiqua"/>
          <w:color w:val="000000"/>
        </w:rPr>
        <w:t>P</w:t>
      </w:r>
      <w:r w:rsidR="00045614" w:rsidRPr="0003140E">
        <w:rPr>
          <w:rFonts w:ascii="Book Antiqua" w:eastAsia="Book Antiqua" w:hAnsi="Book Antiqua" w:cs="Book Antiqua"/>
          <w:color w:val="000000"/>
        </w:rPr>
        <w:t>latform</w:t>
      </w:r>
      <w:r w:rsidR="00704159" w:rsidRPr="00704159">
        <w:rPr>
          <w:rFonts w:ascii="Book Antiqua" w:eastAsia="Book Antiqua" w:hAnsi="Book Antiqua" w:cs="Book Antiqua"/>
          <w:color w:val="000000"/>
        </w:rPr>
        <w:t xml:space="preserve">; DEGs: </w:t>
      </w:r>
      <w:r w:rsidR="00045614">
        <w:rPr>
          <w:rFonts w:ascii="Book Antiqua" w:eastAsia="Book Antiqua" w:hAnsi="Book Antiqua" w:cs="Book Antiqua"/>
          <w:color w:val="000000"/>
        </w:rPr>
        <w:t>D</w:t>
      </w:r>
      <w:r w:rsidR="00045614" w:rsidRPr="0003140E">
        <w:rPr>
          <w:rFonts w:ascii="Book Antiqua" w:eastAsia="Book Antiqua" w:hAnsi="Book Antiqua" w:cs="Book Antiqua"/>
          <w:color w:val="000000"/>
        </w:rPr>
        <w:t xml:space="preserve">ifferentially </w:t>
      </w:r>
      <w:r w:rsidR="00214A92" w:rsidRPr="0003140E">
        <w:rPr>
          <w:rFonts w:ascii="Book Antiqua" w:eastAsia="Book Antiqua" w:hAnsi="Book Antiqua" w:cs="Book Antiqua"/>
          <w:color w:val="000000"/>
        </w:rPr>
        <w:t>e</w:t>
      </w:r>
      <w:r w:rsidR="00045614" w:rsidRPr="0003140E">
        <w:rPr>
          <w:rFonts w:ascii="Book Antiqua" w:eastAsia="Book Antiqua" w:hAnsi="Book Antiqua" w:cs="Book Antiqua"/>
          <w:color w:val="000000"/>
        </w:rPr>
        <w:t xml:space="preserve">xpressed </w:t>
      </w:r>
      <w:r w:rsidR="00214A92" w:rsidRPr="0003140E">
        <w:rPr>
          <w:rFonts w:ascii="Book Antiqua" w:eastAsia="Book Antiqua" w:hAnsi="Book Antiqua" w:cs="Book Antiqua"/>
          <w:color w:val="000000"/>
        </w:rPr>
        <w:t>g</w:t>
      </w:r>
      <w:r w:rsidR="00045614" w:rsidRPr="0003140E">
        <w:rPr>
          <w:rFonts w:ascii="Book Antiqua" w:eastAsia="Book Antiqua" w:hAnsi="Book Antiqua" w:cs="Book Antiqua"/>
          <w:color w:val="000000"/>
        </w:rPr>
        <w:t>enes</w:t>
      </w:r>
      <w:r w:rsidR="00704159" w:rsidRPr="00704159">
        <w:rPr>
          <w:rFonts w:ascii="Book Antiqua" w:eastAsia="Book Antiqua" w:hAnsi="Book Antiqua" w:cs="Book Antiqua"/>
          <w:color w:val="000000"/>
        </w:rPr>
        <w:t xml:space="preserve">; HCC: </w:t>
      </w:r>
      <w:r w:rsidR="00045614" w:rsidRPr="0003140E">
        <w:rPr>
          <w:rFonts w:ascii="Book Antiqua" w:eastAsia="Book Antiqua" w:hAnsi="Book Antiqua" w:cs="Book Antiqua"/>
          <w:color w:val="000000"/>
        </w:rPr>
        <w:t>Hepatocellular carcinoma</w:t>
      </w:r>
      <w:r w:rsidR="00704159" w:rsidRPr="00704159">
        <w:rPr>
          <w:rFonts w:ascii="Book Antiqua" w:eastAsia="Book Antiqua" w:hAnsi="Book Antiqua" w:cs="Book Antiqua"/>
          <w:color w:val="000000"/>
        </w:rPr>
        <w:t xml:space="preserve">; PPI: </w:t>
      </w:r>
      <w:r w:rsidR="00045614">
        <w:rPr>
          <w:rFonts w:ascii="Book Antiqua" w:eastAsia="Book Antiqua" w:hAnsi="Book Antiqua" w:cs="Book Antiqua"/>
          <w:color w:val="000000"/>
        </w:rPr>
        <w:t>P</w:t>
      </w:r>
      <w:r w:rsidR="00045614" w:rsidRPr="0003140E">
        <w:rPr>
          <w:rFonts w:ascii="Book Antiqua" w:eastAsia="Book Antiqua" w:hAnsi="Book Antiqua" w:cs="Book Antiqua"/>
          <w:color w:val="000000"/>
        </w:rPr>
        <w:t>rotein-protein interaction</w:t>
      </w:r>
      <w:r w:rsidR="00704159" w:rsidRPr="00704159">
        <w:rPr>
          <w:rFonts w:ascii="Book Antiqua" w:eastAsia="Book Antiqua" w:hAnsi="Book Antiqua" w:cs="Book Antiqua"/>
          <w:color w:val="000000"/>
        </w:rPr>
        <w:t xml:space="preserve">; GSEA: </w:t>
      </w:r>
      <w:r w:rsidR="00045614" w:rsidRPr="0003140E">
        <w:rPr>
          <w:rFonts w:ascii="Book Antiqua" w:eastAsia="Book Antiqua" w:hAnsi="Book Antiqua" w:cs="Book Antiqua"/>
          <w:color w:val="000000"/>
        </w:rPr>
        <w:t xml:space="preserve">Gene </w:t>
      </w:r>
      <w:r w:rsidR="00214A92">
        <w:rPr>
          <w:rFonts w:ascii="Book Antiqua" w:eastAsia="Book Antiqua" w:hAnsi="Book Antiqua" w:cs="Book Antiqua"/>
          <w:color w:val="000000"/>
        </w:rPr>
        <w:t>s</w:t>
      </w:r>
      <w:r w:rsidR="00045614" w:rsidRPr="0003140E">
        <w:rPr>
          <w:rFonts w:ascii="Book Antiqua" w:eastAsia="Book Antiqua" w:hAnsi="Book Antiqua" w:cs="Book Antiqua"/>
          <w:color w:val="000000"/>
        </w:rPr>
        <w:t xml:space="preserve">et </w:t>
      </w:r>
      <w:r w:rsidR="00214A92">
        <w:rPr>
          <w:rFonts w:ascii="Book Antiqua" w:eastAsia="Book Antiqua" w:hAnsi="Book Antiqua" w:cs="Book Antiqua"/>
          <w:color w:val="000000"/>
        </w:rPr>
        <w:t>e</w:t>
      </w:r>
      <w:r w:rsidR="00045614" w:rsidRPr="0003140E">
        <w:rPr>
          <w:rFonts w:ascii="Book Antiqua" w:eastAsia="Book Antiqua" w:hAnsi="Book Antiqua" w:cs="Book Antiqua"/>
          <w:color w:val="000000"/>
        </w:rPr>
        <w:t xml:space="preserve">nrichment </w:t>
      </w:r>
      <w:commentRangeStart w:id="6"/>
      <w:r w:rsidR="00214A92">
        <w:rPr>
          <w:rFonts w:ascii="Book Antiqua" w:eastAsia="Book Antiqua" w:hAnsi="Book Antiqua" w:cs="Book Antiqua"/>
          <w:color w:val="000000"/>
        </w:rPr>
        <w:t>a</w:t>
      </w:r>
      <w:r w:rsidR="00045614" w:rsidRPr="0003140E">
        <w:rPr>
          <w:rFonts w:ascii="Book Antiqua" w:eastAsia="Book Antiqua" w:hAnsi="Book Antiqua" w:cs="Book Antiqua"/>
          <w:color w:val="000000"/>
        </w:rPr>
        <w:t>nalysis</w:t>
      </w:r>
      <w:commentRangeEnd w:id="6"/>
      <w:r w:rsidR="008B2649">
        <w:rPr>
          <w:rStyle w:val="CommentReference"/>
        </w:rPr>
        <w:commentReference w:id="6"/>
      </w:r>
      <w:r w:rsidR="00704159" w:rsidRPr="00704159">
        <w:rPr>
          <w:rFonts w:ascii="Book Antiqua" w:eastAsia="Book Antiqua" w:hAnsi="Book Antiqua" w:cs="Book Antiqua"/>
          <w:color w:val="000000"/>
        </w:rPr>
        <w:t>.</w:t>
      </w:r>
    </w:p>
    <w:p w14:paraId="006E38E0" w14:textId="235D225C" w:rsidR="00570C88" w:rsidRDefault="00570C88" w:rsidP="0003140E">
      <w:pPr>
        <w:spacing w:line="360" w:lineRule="auto"/>
        <w:jc w:val="both"/>
        <w:rPr>
          <w:rFonts w:ascii="Book Antiqua" w:eastAsia="Book Antiqua" w:hAnsi="Book Antiqua" w:cs="Book Antiqua"/>
          <w:color w:val="000000"/>
        </w:rPr>
      </w:pPr>
      <w:r w:rsidRPr="00704159">
        <w:rPr>
          <w:rFonts w:ascii="Book Antiqua" w:eastAsia="Book Antiqua" w:hAnsi="Book Antiqua" w:cs="Book Antiqua"/>
          <w:color w:val="000000"/>
        </w:rPr>
        <w:br w:type="page"/>
      </w:r>
      <w:r w:rsidR="005927B1">
        <w:rPr>
          <w:noProof/>
          <w:lang w:val="en-GB" w:eastAsia="zh-CN"/>
        </w:rPr>
        <w:lastRenderedPageBreak/>
        <w:drawing>
          <wp:inline distT="0" distB="0" distL="0" distR="0" wp14:anchorId="350BC078" wp14:editId="6606865A">
            <wp:extent cx="5943600" cy="3157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57220"/>
                    </a:xfrm>
                    <a:prstGeom prst="rect">
                      <a:avLst/>
                    </a:prstGeom>
                  </pic:spPr>
                </pic:pic>
              </a:graphicData>
            </a:graphic>
          </wp:inline>
        </w:drawing>
      </w:r>
    </w:p>
    <w:p w14:paraId="46FBD9F8" w14:textId="0D36A028" w:rsidR="005927B1" w:rsidRPr="00704159" w:rsidRDefault="005927B1" w:rsidP="0003140E">
      <w:pPr>
        <w:spacing w:line="360" w:lineRule="auto"/>
        <w:jc w:val="both"/>
        <w:rPr>
          <w:rFonts w:ascii="Book Antiqua" w:hAnsi="Book Antiqua"/>
        </w:rPr>
      </w:pPr>
      <w:r>
        <w:rPr>
          <w:noProof/>
          <w:lang w:val="en-GB" w:eastAsia="zh-CN"/>
        </w:rPr>
        <w:drawing>
          <wp:inline distT="0" distB="0" distL="0" distR="0" wp14:anchorId="03AAD562" wp14:editId="79920837">
            <wp:extent cx="3334226" cy="1979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7961" cy="1993969"/>
                    </a:xfrm>
                    <a:prstGeom prst="rect">
                      <a:avLst/>
                    </a:prstGeom>
                  </pic:spPr>
                </pic:pic>
              </a:graphicData>
            </a:graphic>
          </wp:inline>
        </w:drawing>
      </w:r>
    </w:p>
    <w:p w14:paraId="204819D3" w14:textId="4A56BBFF"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570C88"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2 Volcano and Venn diagrams of </w:t>
      </w:r>
      <w:r w:rsidR="00EF1306" w:rsidRPr="00EF1306">
        <w:rPr>
          <w:rFonts w:ascii="Book Antiqua" w:eastAsia="Book Antiqua" w:hAnsi="Book Antiqua" w:cs="Book Antiqua"/>
          <w:b/>
          <w:bCs/>
          <w:color w:val="000000"/>
        </w:rPr>
        <w:t>differentially expressed genes</w:t>
      </w:r>
      <w:r w:rsidRPr="00EF1306">
        <w:rPr>
          <w:rFonts w:ascii="Book Antiqua" w:eastAsia="Book Antiqua" w:hAnsi="Book Antiqua" w:cs="Book Antiqua"/>
          <w:b/>
          <w:bCs/>
          <w:color w:val="000000"/>
        </w:rPr>
        <w:t xml:space="preserve">. </w:t>
      </w:r>
      <w:r w:rsidRPr="0003140E">
        <w:rPr>
          <w:rFonts w:ascii="Book Antiqua" w:eastAsia="Book Antiqua" w:hAnsi="Book Antiqua" w:cs="Book Antiqua"/>
          <w:color w:val="000000"/>
        </w:rPr>
        <w:t>A</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Differential gene analysis of </w:t>
      </w:r>
      <w:r w:rsidR="00EF1306">
        <w:rPr>
          <w:rFonts w:ascii="Book Antiqua" w:eastAsia="Book Antiqua" w:hAnsi="Book Antiqua" w:cs="Book Antiqua"/>
          <w:color w:val="000000"/>
        </w:rPr>
        <w:t>T</w:t>
      </w:r>
      <w:r w:rsidR="00EF1306" w:rsidRPr="0003140E">
        <w:rPr>
          <w:rFonts w:ascii="Book Antiqua" w:eastAsia="Book Antiqua" w:hAnsi="Book Antiqua" w:cs="Book Antiqua"/>
          <w:color w:val="000000"/>
        </w:rPr>
        <w:t xml:space="preserve">he </w:t>
      </w:r>
      <w:r w:rsidR="00EF1306">
        <w:rPr>
          <w:rFonts w:ascii="Book Antiqua" w:eastAsia="Book Antiqua" w:hAnsi="Book Antiqua" w:cs="Book Antiqua"/>
          <w:color w:val="000000"/>
        </w:rPr>
        <w:t>C</w:t>
      </w:r>
      <w:r w:rsidR="00EF1306" w:rsidRPr="00374575">
        <w:rPr>
          <w:rFonts w:ascii="Book Antiqua" w:eastAsia="Book Antiqua" w:hAnsi="Book Antiqua" w:cs="Book Antiqua"/>
          <w:color w:val="000000"/>
        </w:rPr>
        <w:t xml:space="preserve">ancer </w:t>
      </w:r>
      <w:r w:rsidR="00EF1306">
        <w:rPr>
          <w:rFonts w:ascii="Book Antiqua" w:eastAsia="Book Antiqua" w:hAnsi="Book Antiqua" w:cs="Book Antiqua"/>
          <w:color w:val="000000"/>
        </w:rPr>
        <w:t>G</w:t>
      </w:r>
      <w:r w:rsidR="00EF1306" w:rsidRPr="00374575">
        <w:rPr>
          <w:rFonts w:ascii="Book Antiqua" w:eastAsia="Book Antiqua" w:hAnsi="Book Antiqua" w:cs="Book Antiqua"/>
          <w:color w:val="000000"/>
        </w:rPr>
        <w:t xml:space="preserve">enome </w:t>
      </w:r>
      <w:r w:rsidR="00EF1306">
        <w:rPr>
          <w:rFonts w:ascii="Book Antiqua" w:eastAsia="Book Antiqua" w:hAnsi="Book Antiqua" w:cs="Book Antiqua"/>
          <w:color w:val="000000"/>
        </w:rPr>
        <w:t>A</w:t>
      </w:r>
      <w:r w:rsidR="00EF1306" w:rsidRPr="00374575">
        <w:rPr>
          <w:rFonts w:ascii="Book Antiqua" w:eastAsia="Book Antiqua" w:hAnsi="Book Antiqua" w:cs="Book Antiqua"/>
          <w:color w:val="000000"/>
        </w:rPr>
        <w:t>tlas</w:t>
      </w:r>
      <w:r w:rsidR="00EF1306" w:rsidRPr="0003140E">
        <w:rPr>
          <w:rFonts w:ascii="Book Antiqua" w:eastAsia="Book Antiqua" w:hAnsi="Book Antiqua" w:cs="Book Antiqua"/>
          <w:color w:val="000000"/>
        </w:rPr>
        <w:t xml:space="preserve"> </w:t>
      </w:r>
      <w:r w:rsidR="00EF1306">
        <w:rPr>
          <w:rFonts w:ascii="Book Antiqua" w:eastAsia="Book Antiqua" w:hAnsi="Book Antiqua" w:cs="Book Antiqua"/>
          <w:color w:val="000000"/>
        </w:rPr>
        <w:t>(</w:t>
      </w:r>
      <w:r w:rsidRPr="0003140E">
        <w:rPr>
          <w:rFonts w:ascii="Book Antiqua" w:eastAsia="Book Antiqua" w:hAnsi="Book Antiqua" w:cs="Book Antiqua"/>
          <w:color w:val="000000"/>
        </w:rPr>
        <w:t>TCGA</w:t>
      </w:r>
      <w:r w:rsidR="00EF1306">
        <w:rPr>
          <w:rFonts w:ascii="Book Antiqua" w:eastAsia="Book Antiqua" w:hAnsi="Book Antiqua" w:cs="Book Antiqua"/>
          <w:color w:val="000000"/>
        </w:rPr>
        <w:t>)</w:t>
      </w:r>
      <w:r w:rsidRPr="0003140E">
        <w:rPr>
          <w:rFonts w:ascii="Book Antiqua" w:eastAsia="Book Antiqua" w:hAnsi="Book Antiqua" w:cs="Book Antiqua"/>
          <w:color w:val="000000"/>
        </w:rPr>
        <w:t xml:space="preserve"> datasets</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Differential gene analysis of </w:t>
      </w:r>
      <w:r w:rsidR="00EF1306" w:rsidRPr="0003140E">
        <w:rPr>
          <w:rFonts w:ascii="Book Antiqua" w:eastAsia="Book Antiqua" w:hAnsi="Book Antiqua" w:cs="Book Antiqua"/>
          <w:color w:val="000000"/>
        </w:rPr>
        <w:t xml:space="preserve">Gene </w:t>
      </w:r>
      <w:r w:rsidR="00EF1306">
        <w:rPr>
          <w:rFonts w:ascii="Book Antiqua" w:eastAsia="Book Antiqua" w:hAnsi="Book Antiqua" w:cs="Book Antiqua"/>
          <w:color w:val="000000"/>
        </w:rPr>
        <w:t>E</w:t>
      </w:r>
      <w:r w:rsidR="00EF1306" w:rsidRPr="0003140E">
        <w:rPr>
          <w:rFonts w:ascii="Book Antiqua" w:eastAsia="Book Antiqua" w:hAnsi="Book Antiqua" w:cs="Book Antiqua"/>
          <w:color w:val="000000"/>
        </w:rPr>
        <w:t xml:space="preserve">xpression </w:t>
      </w:r>
      <w:r w:rsidR="00EF1306">
        <w:rPr>
          <w:rFonts w:ascii="Book Antiqua" w:eastAsia="Book Antiqua" w:hAnsi="Book Antiqua" w:cs="Book Antiqua"/>
          <w:color w:val="000000"/>
        </w:rPr>
        <w:t>O</w:t>
      </w:r>
      <w:r w:rsidR="00EF1306" w:rsidRPr="0003140E">
        <w:rPr>
          <w:rFonts w:ascii="Book Antiqua" w:eastAsia="Book Antiqua" w:hAnsi="Book Antiqua" w:cs="Book Antiqua"/>
          <w:color w:val="000000"/>
        </w:rPr>
        <w:t xml:space="preserve">mnibus </w:t>
      </w:r>
      <w:r w:rsidR="00EF1306">
        <w:rPr>
          <w:rFonts w:ascii="Book Antiqua" w:eastAsia="Book Antiqua" w:hAnsi="Book Antiqua" w:cs="Book Antiqua"/>
          <w:color w:val="000000"/>
        </w:rPr>
        <w:t>(</w:t>
      </w:r>
      <w:r w:rsidRPr="0003140E">
        <w:rPr>
          <w:rFonts w:ascii="Book Antiqua" w:eastAsia="Book Antiqua" w:hAnsi="Book Antiqua" w:cs="Book Antiqua"/>
          <w:color w:val="000000"/>
        </w:rPr>
        <w:t>GEO</w:t>
      </w:r>
      <w:r w:rsidR="00EF1306">
        <w:rPr>
          <w:rFonts w:ascii="Book Antiqua" w:eastAsia="Book Antiqua" w:hAnsi="Book Antiqua" w:cs="Book Antiqua"/>
          <w:color w:val="000000"/>
        </w:rPr>
        <w:t>)</w:t>
      </w:r>
      <w:r w:rsidRPr="0003140E">
        <w:rPr>
          <w:rFonts w:ascii="Book Antiqua" w:eastAsia="Book Antiqua" w:hAnsi="Book Antiqua" w:cs="Book Antiqua"/>
          <w:color w:val="000000"/>
        </w:rPr>
        <w:t xml:space="preserve"> datasets</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The TCGA and GEO datasets show an overlap of 838 genes. Upregulated genes are marked in red; </w:t>
      </w:r>
      <w:r w:rsidR="00570C88" w:rsidRPr="0003140E">
        <w:rPr>
          <w:rFonts w:ascii="Book Antiqua" w:eastAsia="Book Antiqua" w:hAnsi="Book Antiqua" w:cs="Book Antiqua"/>
          <w:color w:val="000000"/>
        </w:rPr>
        <w:t>d</w:t>
      </w:r>
      <w:r w:rsidRPr="0003140E">
        <w:rPr>
          <w:rFonts w:ascii="Book Antiqua" w:eastAsia="Book Antiqua" w:hAnsi="Book Antiqua" w:cs="Book Antiqua"/>
          <w:color w:val="000000"/>
        </w:rPr>
        <w:t>ownregulated genes are marked in light green.</w:t>
      </w:r>
      <w:r w:rsidR="004832CA">
        <w:rPr>
          <w:rFonts w:ascii="Book Antiqua" w:eastAsia="Book Antiqua" w:hAnsi="Book Antiqua" w:cs="Book Antiqua"/>
          <w:color w:val="000000"/>
        </w:rPr>
        <w:t xml:space="preserve"> </w:t>
      </w:r>
      <w:r w:rsidR="004832CA" w:rsidRPr="00704159">
        <w:rPr>
          <w:rFonts w:ascii="Book Antiqua" w:eastAsia="Book Antiqua" w:hAnsi="Book Antiqua" w:cs="Book Antiqua"/>
          <w:color w:val="000000"/>
        </w:rPr>
        <w:t xml:space="preserve">TCGA: </w:t>
      </w:r>
      <w:r w:rsidR="004832CA">
        <w:rPr>
          <w:rFonts w:ascii="Book Antiqua" w:eastAsia="Book Antiqua" w:hAnsi="Book Antiqua" w:cs="Book Antiqua"/>
          <w:color w:val="000000"/>
        </w:rPr>
        <w:t>T</w:t>
      </w:r>
      <w:r w:rsidR="004832CA" w:rsidRPr="0003140E">
        <w:rPr>
          <w:rFonts w:ascii="Book Antiqua" w:eastAsia="Book Antiqua" w:hAnsi="Book Antiqua" w:cs="Book Antiqua"/>
          <w:color w:val="000000"/>
        </w:rPr>
        <w:t xml:space="preserve">he </w:t>
      </w:r>
      <w:r w:rsidR="00694E5E">
        <w:rPr>
          <w:rFonts w:ascii="Book Antiqua" w:eastAsia="Book Antiqua" w:hAnsi="Book Antiqua" w:cs="Book Antiqua"/>
          <w:color w:val="000000"/>
        </w:rPr>
        <w:t>C</w:t>
      </w:r>
      <w:r w:rsidR="004832CA" w:rsidRPr="00374575">
        <w:rPr>
          <w:rFonts w:ascii="Book Antiqua" w:eastAsia="Book Antiqua" w:hAnsi="Book Antiqua" w:cs="Book Antiqua"/>
          <w:color w:val="000000"/>
        </w:rPr>
        <w:t xml:space="preserve">ancer </w:t>
      </w:r>
      <w:r w:rsidR="00694E5E">
        <w:rPr>
          <w:rFonts w:ascii="Book Antiqua" w:eastAsia="Book Antiqua" w:hAnsi="Book Antiqua" w:cs="Book Antiqua"/>
          <w:color w:val="000000"/>
        </w:rPr>
        <w:t>G</w:t>
      </w:r>
      <w:r w:rsidR="004832CA" w:rsidRPr="00374575">
        <w:rPr>
          <w:rFonts w:ascii="Book Antiqua" w:eastAsia="Book Antiqua" w:hAnsi="Book Antiqua" w:cs="Book Antiqua"/>
          <w:color w:val="000000"/>
        </w:rPr>
        <w:t xml:space="preserve">enome </w:t>
      </w:r>
      <w:r w:rsidR="00694E5E">
        <w:rPr>
          <w:rFonts w:ascii="Book Antiqua" w:eastAsia="Book Antiqua" w:hAnsi="Book Antiqua" w:cs="Book Antiqua"/>
          <w:color w:val="000000"/>
        </w:rPr>
        <w:t>A</w:t>
      </w:r>
      <w:r w:rsidR="004832CA" w:rsidRPr="00374575">
        <w:rPr>
          <w:rFonts w:ascii="Book Antiqua" w:eastAsia="Book Antiqua" w:hAnsi="Book Antiqua" w:cs="Book Antiqua"/>
          <w:color w:val="000000"/>
        </w:rPr>
        <w:t>tlas</w:t>
      </w:r>
      <w:r w:rsidR="004832CA" w:rsidRPr="00704159">
        <w:rPr>
          <w:rFonts w:ascii="Book Antiqua" w:eastAsia="Book Antiqua" w:hAnsi="Book Antiqua" w:cs="Book Antiqua"/>
          <w:color w:val="000000"/>
        </w:rPr>
        <w:t xml:space="preserve">; GEO: </w:t>
      </w:r>
      <w:r w:rsidR="004832CA" w:rsidRPr="0003140E">
        <w:rPr>
          <w:rFonts w:ascii="Book Antiqua" w:eastAsia="Book Antiqua" w:hAnsi="Book Antiqua" w:cs="Book Antiqua"/>
          <w:color w:val="000000"/>
        </w:rPr>
        <w:t xml:space="preserve">Gene </w:t>
      </w:r>
      <w:r w:rsidR="00694E5E">
        <w:rPr>
          <w:rFonts w:ascii="Book Antiqua" w:eastAsia="Book Antiqua" w:hAnsi="Book Antiqua" w:cs="Book Antiqua"/>
          <w:color w:val="000000"/>
        </w:rPr>
        <w:t>E</w:t>
      </w:r>
      <w:r w:rsidR="004832CA" w:rsidRPr="0003140E">
        <w:rPr>
          <w:rFonts w:ascii="Book Antiqua" w:eastAsia="Book Antiqua" w:hAnsi="Book Antiqua" w:cs="Book Antiqua"/>
          <w:color w:val="000000"/>
        </w:rPr>
        <w:t xml:space="preserve">xpression </w:t>
      </w:r>
      <w:r w:rsidR="00694E5E">
        <w:rPr>
          <w:rFonts w:ascii="Book Antiqua" w:eastAsia="Book Antiqua" w:hAnsi="Book Antiqua" w:cs="Book Antiqua"/>
          <w:color w:val="000000"/>
        </w:rPr>
        <w:t>O</w:t>
      </w:r>
      <w:r w:rsidR="004832CA" w:rsidRPr="0003140E">
        <w:rPr>
          <w:rFonts w:ascii="Book Antiqua" w:eastAsia="Book Antiqua" w:hAnsi="Book Antiqua" w:cs="Book Antiqua"/>
          <w:color w:val="000000"/>
        </w:rPr>
        <w:t>mnibus</w:t>
      </w:r>
      <w:r w:rsidR="004832CA">
        <w:rPr>
          <w:rFonts w:ascii="Book Antiqua" w:eastAsia="Book Antiqua" w:hAnsi="Book Antiqua" w:cs="Book Antiqua"/>
          <w:color w:val="000000"/>
        </w:rPr>
        <w:t>.</w:t>
      </w:r>
    </w:p>
    <w:p w14:paraId="50D54E8B" w14:textId="22298BD7" w:rsidR="008602B4" w:rsidRDefault="008602B4" w:rsidP="0003140E">
      <w:pPr>
        <w:spacing w:line="360" w:lineRule="auto"/>
        <w:jc w:val="both"/>
        <w:rPr>
          <w:noProof/>
        </w:rPr>
      </w:pPr>
      <w:r w:rsidRPr="0003140E">
        <w:rPr>
          <w:rFonts w:ascii="Book Antiqua" w:eastAsia="Book Antiqua" w:hAnsi="Book Antiqua" w:cs="Book Antiqua"/>
          <w:color w:val="000000"/>
        </w:rPr>
        <w:br w:type="page"/>
      </w:r>
      <w:r w:rsidR="007F7599">
        <w:rPr>
          <w:noProof/>
          <w:lang w:val="en-GB" w:eastAsia="zh-CN"/>
        </w:rPr>
        <w:lastRenderedPageBreak/>
        <w:drawing>
          <wp:inline distT="0" distB="0" distL="0" distR="0" wp14:anchorId="7791420C" wp14:editId="29F734F7">
            <wp:extent cx="2488276" cy="20593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4060" cy="2080727"/>
                    </a:xfrm>
                    <a:prstGeom prst="rect">
                      <a:avLst/>
                    </a:prstGeom>
                  </pic:spPr>
                </pic:pic>
              </a:graphicData>
            </a:graphic>
          </wp:inline>
        </w:drawing>
      </w:r>
      <w:r w:rsidR="007F7599" w:rsidRPr="007F7599">
        <w:rPr>
          <w:noProof/>
        </w:rPr>
        <w:t xml:space="preserve"> </w:t>
      </w:r>
      <w:r w:rsidR="007F7599">
        <w:rPr>
          <w:noProof/>
          <w:lang w:val="en-GB" w:eastAsia="zh-CN"/>
        </w:rPr>
        <w:drawing>
          <wp:inline distT="0" distB="0" distL="0" distR="0" wp14:anchorId="5B60E0ED" wp14:editId="7E3DBFA6">
            <wp:extent cx="3259455" cy="19301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350" cy="1951967"/>
                    </a:xfrm>
                    <a:prstGeom prst="rect">
                      <a:avLst/>
                    </a:prstGeom>
                  </pic:spPr>
                </pic:pic>
              </a:graphicData>
            </a:graphic>
          </wp:inline>
        </w:drawing>
      </w:r>
    </w:p>
    <w:p w14:paraId="2EE683AF" w14:textId="3C2AE6D4" w:rsidR="007F7599" w:rsidRPr="0003140E" w:rsidRDefault="007F7599" w:rsidP="0003140E">
      <w:pPr>
        <w:spacing w:line="360" w:lineRule="auto"/>
        <w:jc w:val="both"/>
        <w:rPr>
          <w:rFonts w:ascii="Book Antiqua" w:hAnsi="Book Antiqua"/>
        </w:rPr>
      </w:pPr>
      <w:r>
        <w:rPr>
          <w:noProof/>
          <w:lang w:val="en-GB" w:eastAsia="zh-CN"/>
        </w:rPr>
        <w:drawing>
          <wp:inline distT="0" distB="0" distL="0" distR="0" wp14:anchorId="54E62210" wp14:editId="20582B72">
            <wp:extent cx="5943600" cy="2906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06395"/>
                    </a:xfrm>
                    <a:prstGeom prst="rect">
                      <a:avLst/>
                    </a:prstGeom>
                  </pic:spPr>
                </pic:pic>
              </a:graphicData>
            </a:graphic>
          </wp:inline>
        </w:drawing>
      </w:r>
    </w:p>
    <w:p w14:paraId="09136496" w14:textId="4FC94DFB"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8602B4"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3 Identification of key genes.</w:t>
      </w:r>
      <w:r w:rsidRPr="0003140E">
        <w:rPr>
          <w:rFonts w:ascii="Book Antiqua" w:eastAsia="Book Antiqua" w:hAnsi="Book Antiqua" w:cs="Book Antiqua"/>
          <w:color w:val="000000"/>
        </w:rPr>
        <w:t xml:space="preserve"> A</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19 genes overlap between </w:t>
      </w:r>
      <w:r w:rsidR="00ED2A1F">
        <w:rPr>
          <w:rFonts w:ascii="Book Antiqua" w:eastAsia="Book Antiqua" w:hAnsi="Book Antiqua" w:cs="Book Antiqua"/>
          <w:color w:val="000000"/>
        </w:rPr>
        <w:t>d</w:t>
      </w:r>
      <w:r w:rsidR="00ED2A1F" w:rsidRPr="0003140E">
        <w:rPr>
          <w:rFonts w:ascii="Book Antiqua" w:eastAsia="Book Antiqua" w:hAnsi="Book Antiqua" w:cs="Book Antiqua"/>
          <w:color w:val="000000"/>
        </w:rPr>
        <w:t>ifferentially expressed genes</w:t>
      </w:r>
      <w:r w:rsidRPr="0003140E">
        <w:rPr>
          <w:rFonts w:ascii="Book Antiqua" w:eastAsia="Book Antiqua" w:hAnsi="Book Antiqua" w:cs="Book Antiqua"/>
          <w:color w:val="000000"/>
        </w:rPr>
        <w:t xml:space="preserve"> of disease and drug target genes</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Herb-Compound network of potential bioactive constituents for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The circles on the left are the drugs and their bioactive compounds, while the circles on the right are the target genes</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ED2A1F">
        <w:rPr>
          <w:rFonts w:ascii="Book Antiqua" w:eastAsia="Book Antiqua" w:hAnsi="Book Antiqua" w:cs="Book Antiqua"/>
          <w:color w:val="000000"/>
        </w:rPr>
        <w:t>P</w:t>
      </w:r>
      <w:r w:rsidR="00ED2A1F" w:rsidRPr="0003140E">
        <w:rPr>
          <w:rFonts w:ascii="Book Antiqua" w:eastAsia="Book Antiqua" w:hAnsi="Book Antiqua" w:cs="Book Antiqua"/>
          <w:color w:val="000000"/>
        </w:rPr>
        <w:t>rotein-protein interaction</w:t>
      </w:r>
      <w:r w:rsidRPr="0003140E">
        <w:rPr>
          <w:rFonts w:ascii="Book Antiqua" w:eastAsia="Book Antiqua" w:hAnsi="Book Antiqua" w:cs="Book Antiqua"/>
          <w:color w:val="000000"/>
        </w:rPr>
        <w:t xml:space="preserve"> network for target genes. The edges represent the interaction between them</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The top 10 genes according to the number of nodes. </w:t>
      </w:r>
    </w:p>
    <w:p w14:paraId="3A52229C" w14:textId="52EFE894" w:rsidR="00AC4DC4" w:rsidRDefault="00AC4DC4"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color w:val="000000"/>
        </w:rPr>
        <w:br w:type="page"/>
      </w:r>
      <w:r w:rsidR="008F6506">
        <w:rPr>
          <w:noProof/>
          <w:lang w:val="en-GB" w:eastAsia="zh-CN"/>
        </w:rPr>
        <w:lastRenderedPageBreak/>
        <w:drawing>
          <wp:inline distT="0" distB="0" distL="0" distR="0" wp14:anchorId="1ED508EC" wp14:editId="34F01C68">
            <wp:extent cx="5438692" cy="22339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9616" cy="2242525"/>
                    </a:xfrm>
                    <a:prstGeom prst="rect">
                      <a:avLst/>
                    </a:prstGeom>
                  </pic:spPr>
                </pic:pic>
              </a:graphicData>
            </a:graphic>
          </wp:inline>
        </w:drawing>
      </w:r>
    </w:p>
    <w:p w14:paraId="58BA4770" w14:textId="58471B12" w:rsidR="008F6506" w:rsidRDefault="008F6506" w:rsidP="0003140E">
      <w:pPr>
        <w:spacing w:line="360" w:lineRule="auto"/>
        <w:jc w:val="both"/>
        <w:rPr>
          <w:rFonts w:ascii="Book Antiqua" w:hAnsi="Book Antiqua"/>
        </w:rPr>
      </w:pPr>
      <w:r>
        <w:rPr>
          <w:noProof/>
          <w:lang w:val="en-GB" w:eastAsia="zh-CN"/>
        </w:rPr>
        <w:drawing>
          <wp:inline distT="0" distB="0" distL="0" distR="0" wp14:anchorId="7040E5A1" wp14:editId="3164C808">
            <wp:extent cx="5383033" cy="2265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2785" cy="2273993"/>
                    </a:xfrm>
                    <a:prstGeom prst="rect">
                      <a:avLst/>
                    </a:prstGeom>
                  </pic:spPr>
                </pic:pic>
              </a:graphicData>
            </a:graphic>
          </wp:inline>
        </w:drawing>
      </w:r>
    </w:p>
    <w:p w14:paraId="04F02CBC" w14:textId="77777777" w:rsidR="008F6506" w:rsidRDefault="008F6506" w:rsidP="0003140E">
      <w:pPr>
        <w:spacing w:line="360" w:lineRule="auto"/>
        <w:jc w:val="both"/>
        <w:rPr>
          <w:noProof/>
        </w:rPr>
      </w:pPr>
    </w:p>
    <w:p w14:paraId="3AE6712F" w14:textId="311B71F9" w:rsidR="008F6506" w:rsidRDefault="008F6506" w:rsidP="0003140E">
      <w:pPr>
        <w:spacing w:line="360" w:lineRule="auto"/>
        <w:jc w:val="both"/>
        <w:rPr>
          <w:rFonts w:ascii="Book Antiqua" w:hAnsi="Book Antiqua"/>
        </w:rPr>
      </w:pPr>
      <w:r>
        <w:rPr>
          <w:noProof/>
          <w:lang w:val="en-GB" w:eastAsia="zh-CN"/>
        </w:rPr>
        <w:drawing>
          <wp:inline distT="0" distB="0" distL="0" distR="0" wp14:anchorId="47EB9ED0" wp14:editId="739A4457">
            <wp:extent cx="5414838" cy="25393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03"/>
                    <a:stretch/>
                  </pic:blipFill>
                  <pic:spPr bwMode="auto">
                    <a:xfrm>
                      <a:off x="0" y="0"/>
                      <a:ext cx="5430455" cy="2546689"/>
                    </a:xfrm>
                    <a:prstGeom prst="rect">
                      <a:avLst/>
                    </a:prstGeom>
                    <a:ln>
                      <a:noFill/>
                    </a:ln>
                    <a:extLst>
                      <a:ext uri="{53640926-AAD7-44D8-BBD7-CCE9431645EC}">
                        <a14:shadowObscured xmlns:a14="http://schemas.microsoft.com/office/drawing/2010/main"/>
                      </a:ext>
                    </a:extLst>
                  </pic:spPr>
                </pic:pic>
              </a:graphicData>
            </a:graphic>
          </wp:inline>
        </w:drawing>
      </w:r>
    </w:p>
    <w:p w14:paraId="2E3B2AB1" w14:textId="0CA1A763" w:rsidR="008F6506" w:rsidRDefault="008F6506" w:rsidP="0003140E">
      <w:pPr>
        <w:spacing w:line="360" w:lineRule="auto"/>
        <w:jc w:val="both"/>
        <w:rPr>
          <w:rFonts w:ascii="Book Antiqua" w:hAnsi="Book Antiqua"/>
        </w:rPr>
      </w:pPr>
      <w:r>
        <w:rPr>
          <w:noProof/>
          <w:lang w:val="en-GB" w:eastAsia="zh-CN"/>
        </w:rPr>
        <w:lastRenderedPageBreak/>
        <w:drawing>
          <wp:inline distT="0" distB="0" distL="0" distR="0" wp14:anchorId="52D446A6" wp14:editId="47B522C3">
            <wp:extent cx="5557520" cy="26557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0043" cy="2661720"/>
                    </a:xfrm>
                    <a:prstGeom prst="rect">
                      <a:avLst/>
                    </a:prstGeom>
                  </pic:spPr>
                </pic:pic>
              </a:graphicData>
            </a:graphic>
          </wp:inline>
        </w:drawing>
      </w:r>
    </w:p>
    <w:p w14:paraId="4E64D6DC" w14:textId="45CFF0F2" w:rsidR="0029023F" w:rsidRPr="00C93A1B" w:rsidRDefault="008F6506" w:rsidP="0003140E">
      <w:pPr>
        <w:spacing w:line="360" w:lineRule="auto"/>
        <w:jc w:val="both"/>
        <w:rPr>
          <w:rFonts w:ascii="Book Antiqua" w:hAnsi="Book Antiqua"/>
        </w:rPr>
      </w:pPr>
      <w:r>
        <w:rPr>
          <w:noProof/>
          <w:lang w:val="en-GB" w:eastAsia="zh-CN"/>
        </w:rPr>
        <w:drawing>
          <wp:inline distT="0" distB="0" distL="0" distR="0" wp14:anchorId="5F387150" wp14:editId="7DF0FA12">
            <wp:extent cx="5701085" cy="30181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4936" cy="3020194"/>
                    </a:xfrm>
                    <a:prstGeom prst="rect">
                      <a:avLst/>
                    </a:prstGeom>
                  </pic:spPr>
                </pic:pic>
              </a:graphicData>
            </a:graphic>
          </wp:inline>
        </w:drawing>
      </w:r>
    </w:p>
    <w:p w14:paraId="7C9DB34E" w14:textId="02854997" w:rsidR="00431574" w:rsidRPr="0003140E" w:rsidRDefault="00431574" w:rsidP="0003140E">
      <w:pPr>
        <w:spacing w:line="360" w:lineRule="auto"/>
        <w:jc w:val="both"/>
        <w:rPr>
          <w:rFonts w:ascii="Book Antiqua" w:hAnsi="Book Antiqua"/>
        </w:rPr>
      </w:pPr>
      <w:r>
        <w:rPr>
          <w:noProof/>
          <w:lang w:val="en-GB" w:eastAsia="zh-CN"/>
        </w:rPr>
        <w:lastRenderedPageBreak/>
        <w:drawing>
          <wp:inline distT="0" distB="0" distL="0" distR="0" wp14:anchorId="17E793A6" wp14:editId="130D5BBE">
            <wp:extent cx="5895892" cy="30245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3"/>
                    <a:stretch/>
                  </pic:blipFill>
                  <pic:spPr bwMode="auto">
                    <a:xfrm>
                      <a:off x="0" y="0"/>
                      <a:ext cx="5895892" cy="3024505"/>
                    </a:xfrm>
                    <a:prstGeom prst="rect">
                      <a:avLst/>
                    </a:prstGeom>
                    <a:ln>
                      <a:noFill/>
                    </a:ln>
                    <a:extLst>
                      <a:ext uri="{53640926-AAD7-44D8-BBD7-CCE9431645EC}">
                        <a14:shadowObscured xmlns:a14="http://schemas.microsoft.com/office/drawing/2010/main"/>
                      </a:ext>
                    </a:extLst>
                  </pic:spPr>
                </pic:pic>
              </a:graphicData>
            </a:graphic>
          </wp:inline>
        </w:drawing>
      </w:r>
    </w:p>
    <w:p w14:paraId="4806730F" w14:textId="506B193A"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D0783C"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4 Survival and expression analyses.</w:t>
      </w:r>
      <w:r w:rsidRPr="0003140E">
        <w:rPr>
          <w:rFonts w:ascii="Book Antiqua" w:eastAsia="Book Antiqua" w:hAnsi="Book Antiqua" w:cs="Book Antiqua"/>
          <w:color w:val="000000"/>
        </w:rPr>
        <w:t xml:space="preserve"> A</w:t>
      </w:r>
      <w:r w:rsidR="0028760B" w:rsidRPr="0003140E">
        <w:rPr>
          <w:rFonts w:ascii="Book Antiqua" w:eastAsia="Book Antiqua" w:hAnsi="Book Antiqua" w:cs="Book Antiqua"/>
          <w:color w:val="000000"/>
        </w:rPr>
        <w:t>-</w:t>
      </w:r>
      <w:r w:rsidRPr="0003140E">
        <w:rPr>
          <w:rFonts w:ascii="Book Antiqua" w:eastAsia="Book Antiqua" w:hAnsi="Book Antiqua" w:cs="Book Antiqua"/>
          <w:color w:val="000000"/>
        </w:rPr>
        <w:t>J</w:t>
      </w:r>
      <w:r w:rsidR="00D0783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8B2649">
        <w:rPr>
          <w:rFonts w:ascii="Book Antiqua" w:eastAsia="Book Antiqua" w:hAnsi="Book Antiqua" w:cs="Book Antiqua"/>
          <w:color w:val="000000"/>
        </w:rPr>
        <w:t>S</w:t>
      </w:r>
      <w:r w:rsidRPr="0003140E">
        <w:rPr>
          <w:rFonts w:ascii="Book Antiqua" w:eastAsia="Book Antiqua" w:hAnsi="Book Antiqua" w:cs="Book Antiqua"/>
          <w:color w:val="000000"/>
        </w:rPr>
        <w:t>urvival analysis of the hub genes</w:t>
      </w:r>
      <w:r w:rsidR="00D0783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K</w:t>
      </w:r>
      <w:r w:rsidR="00D0783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8B2649">
        <w:rPr>
          <w:rFonts w:ascii="Book Antiqua" w:eastAsia="Book Antiqua" w:hAnsi="Book Antiqua" w:cs="Book Antiqua"/>
          <w:color w:val="000000"/>
        </w:rPr>
        <w:t>E</w:t>
      </w:r>
      <w:r w:rsidRPr="0003140E">
        <w:rPr>
          <w:rFonts w:ascii="Book Antiqua" w:eastAsia="Book Antiqua" w:hAnsi="Book Antiqua" w:cs="Book Antiqua"/>
          <w:color w:val="000000"/>
        </w:rPr>
        <w:t xml:space="preserve">xpression analysis of the hub genes. A level of </w:t>
      </w:r>
      <w:r w:rsidRPr="0003140E">
        <w:rPr>
          <w:rFonts w:ascii="Book Antiqua" w:eastAsia="Book Antiqua" w:hAnsi="Book Antiqua" w:cs="Book Antiqua"/>
          <w:i/>
          <w:iCs/>
          <w:color w:val="000000"/>
        </w:rPr>
        <w:t xml:space="preserve">P </w:t>
      </w:r>
      <w:r w:rsidRPr="0003140E">
        <w:rPr>
          <w:rFonts w:ascii="Book Antiqua" w:eastAsia="Book Antiqua" w:hAnsi="Book Antiqua" w:cs="Book Antiqua"/>
          <w:color w:val="000000"/>
        </w:rPr>
        <w:t>&lt; 0.05 was considered statistically significant.</w:t>
      </w:r>
    </w:p>
    <w:p w14:paraId="03857CBC" w14:textId="66FE721C" w:rsidR="0028077C" w:rsidRDefault="0028077C" w:rsidP="0003140E">
      <w:pPr>
        <w:spacing w:line="360" w:lineRule="auto"/>
        <w:jc w:val="both"/>
        <w:rPr>
          <w:noProof/>
        </w:rPr>
      </w:pPr>
      <w:r w:rsidRPr="0003140E">
        <w:rPr>
          <w:rFonts w:ascii="Book Antiqua" w:eastAsia="Book Antiqua" w:hAnsi="Book Antiqua" w:cs="Book Antiqua"/>
          <w:color w:val="000000"/>
        </w:rPr>
        <w:br w:type="page"/>
      </w:r>
      <w:r w:rsidR="00B700E0">
        <w:rPr>
          <w:noProof/>
          <w:lang w:val="en-GB" w:eastAsia="zh-CN"/>
        </w:rPr>
        <w:lastRenderedPageBreak/>
        <w:drawing>
          <wp:inline distT="0" distB="0" distL="0" distR="0" wp14:anchorId="4C0B5D8C" wp14:editId="52A47685">
            <wp:extent cx="4161777" cy="279090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3599" cy="2839072"/>
                    </a:xfrm>
                    <a:prstGeom prst="rect">
                      <a:avLst/>
                    </a:prstGeom>
                  </pic:spPr>
                </pic:pic>
              </a:graphicData>
            </a:graphic>
          </wp:inline>
        </w:drawing>
      </w:r>
      <w:r w:rsidR="00B700E0" w:rsidRPr="00B700E0">
        <w:rPr>
          <w:noProof/>
        </w:rPr>
        <w:t xml:space="preserve"> </w:t>
      </w:r>
      <w:r w:rsidR="00B700E0">
        <w:rPr>
          <w:noProof/>
          <w:lang w:val="en-GB" w:eastAsia="zh-CN"/>
        </w:rPr>
        <w:drawing>
          <wp:inline distT="0" distB="0" distL="0" distR="0" wp14:anchorId="0349A772" wp14:editId="3F839190">
            <wp:extent cx="4044794" cy="2584174"/>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3252" cy="2634300"/>
                    </a:xfrm>
                    <a:prstGeom prst="rect">
                      <a:avLst/>
                    </a:prstGeom>
                  </pic:spPr>
                </pic:pic>
              </a:graphicData>
            </a:graphic>
          </wp:inline>
        </w:drawing>
      </w:r>
    </w:p>
    <w:p w14:paraId="4A6C7E41" w14:textId="575F516F" w:rsidR="00B700E0" w:rsidRDefault="00B700E0" w:rsidP="0003140E">
      <w:pPr>
        <w:spacing w:line="360" w:lineRule="auto"/>
        <w:jc w:val="both"/>
        <w:rPr>
          <w:rFonts w:ascii="Book Antiqua" w:hAnsi="Book Antiqua"/>
        </w:rPr>
      </w:pPr>
      <w:r>
        <w:rPr>
          <w:noProof/>
          <w:lang w:val="en-GB" w:eastAsia="zh-CN"/>
        </w:rPr>
        <w:drawing>
          <wp:inline distT="0" distB="0" distL="0" distR="0" wp14:anchorId="694919F1" wp14:editId="0945F952">
            <wp:extent cx="3912444" cy="248080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15400" cy="2482681"/>
                    </a:xfrm>
                    <a:prstGeom prst="rect">
                      <a:avLst/>
                    </a:prstGeom>
                  </pic:spPr>
                </pic:pic>
              </a:graphicData>
            </a:graphic>
          </wp:inline>
        </w:drawing>
      </w:r>
    </w:p>
    <w:p w14:paraId="7EC3E21E" w14:textId="4DA6127D" w:rsidR="00B700E0" w:rsidRPr="0003140E" w:rsidRDefault="00B700E0" w:rsidP="0003140E">
      <w:pPr>
        <w:spacing w:line="360" w:lineRule="auto"/>
        <w:jc w:val="both"/>
        <w:rPr>
          <w:rFonts w:ascii="Book Antiqua" w:hAnsi="Book Antiqua"/>
        </w:rPr>
      </w:pPr>
      <w:r>
        <w:rPr>
          <w:noProof/>
          <w:lang w:val="en-GB" w:eastAsia="zh-CN"/>
        </w:rPr>
        <w:lastRenderedPageBreak/>
        <w:drawing>
          <wp:inline distT="0" distB="0" distL="0" distR="0" wp14:anchorId="772020AB" wp14:editId="0CD1EDAB">
            <wp:extent cx="4770783" cy="255919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5347" cy="2567011"/>
                    </a:xfrm>
                    <a:prstGeom prst="rect">
                      <a:avLst/>
                    </a:prstGeom>
                  </pic:spPr>
                </pic:pic>
              </a:graphicData>
            </a:graphic>
          </wp:inline>
        </w:drawing>
      </w:r>
    </w:p>
    <w:p w14:paraId="3A78D281" w14:textId="37B3B4B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Fig</w:t>
      </w:r>
      <w:r w:rsidR="0028077C"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5 Identification of key prognostic genes in </w:t>
      </w:r>
      <w:r w:rsidR="00F47D7B" w:rsidRPr="00F47D7B">
        <w:rPr>
          <w:rFonts w:ascii="Book Antiqua" w:eastAsia="Book Antiqua" w:hAnsi="Book Antiqua" w:cs="Book Antiqua"/>
          <w:b/>
          <w:bCs/>
          <w:color w:val="000000"/>
        </w:rPr>
        <w:t>hepatocellular carcinoma</w:t>
      </w:r>
      <w:r w:rsidRPr="00F47D7B">
        <w:rPr>
          <w:rFonts w:ascii="Book Antiqua" w:eastAsia="Book Antiqua" w:hAnsi="Book Antiqua" w:cs="Book Antiqua"/>
          <w:b/>
          <w:bCs/>
          <w:color w:val="000000"/>
        </w:rPr>
        <w:t>.</w:t>
      </w:r>
      <w:r w:rsidRPr="0003140E">
        <w:rPr>
          <w:rFonts w:ascii="Book Antiqua" w:eastAsia="Book Antiqua" w:hAnsi="Book Antiqua" w:cs="Book Antiqua"/>
          <w:color w:val="000000"/>
        </w:rPr>
        <w:t xml:space="preserve"> A</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Univariate Cox analysis</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Multivariate Cox analysis</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Pr="009A377E">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found to promote tumor development</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The </w:t>
      </w:r>
      <w:r w:rsidR="00C93A1B" w:rsidRPr="0003140E">
        <w:rPr>
          <w:rFonts w:ascii="Book Antiqua" w:eastAsia="Book Antiqua" w:hAnsi="Book Antiqua" w:cs="Book Antiqua"/>
          <w:color w:val="000000"/>
        </w:rPr>
        <w:t>Gene Set Enrichment Analysis</w:t>
      </w:r>
      <w:r w:rsidRPr="0003140E">
        <w:rPr>
          <w:rFonts w:ascii="Book Antiqua" w:eastAsia="Book Antiqua" w:hAnsi="Book Antiqua" w:cs="Book Antiqua"/>
          <w:color w:val="000000"/>
        </w:rPr>
        <w:t xml:space="preserve"> reveals the biological pathways and processes associated with </w:t>
      </w:r>
      <w:r w:rsidRPr="009A377E">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p>
    <w:p w14:paraId="5D0AFB05" w14:textId="77777777" w:rsidR="00CA2E26" w:rsidRDefault="00564702" w:rsidP="0003140E">
      <w:pPr>
        <w:spacing w:line="360" w:lineRule="auto"/>
        <w:jc w:val="both"/>
        <w:rPr>
          <w:noProof/>
        </w:rPr>
      </w:pPr>
      <w:r w:rsidRPr="0003140E">
        <w:rPr>
          <w:rFonts w:ascii="Book Antiqua" w:eastAsia="Book Antiqua" w:hAnsi="Book Antiqua" w:cs="Book Antiqua"/>
          <w:color w:val="000000"/>
        </w:rPr>
        <w:br w:type="page"/>
      </w:r>
    </w:p>
    <w:p w14:paraId="7259A37B" w14:textId="3B91A245" w:rsidR="00564702" w:rsidRDefault="00CA2E26" w:rsidP="0003140E">
      <w:pPr>
        <w:spacing w:line="360" w:lineRule="auto"/>
        <w:jc w:val="both"/>
        <w:rPr>
          <w:rFonts w:ascii="Book Antiqua" w:eastAsia="Book Antiqua" w:hAnsi="Book Antiqua" w:cs="Book Antiqua"/>
          <w:color w:val="000000"/>
        </w:rPr>
      </w:pPr>
      <w:r>
        <w:rPr>
          <w:noProof/>
          <w:lang w:val="en-GB" w:eastAsia="zh-CN"/>
        </w:rPr>
        <w:lastRenderedPageBreak/>
        <w:drawing>
          <wp:inline distT="0" distB="0" distL="0" distR="0" wp14:anchorId="2CC7C45C" wp14:editId="6CE8D71F">
            <wp:extent cx="5887941" cy="2844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37"/>
                    <a:stretch/>
                  </pic:blipFill>
                  <pic:spPr bwMode="auto">
                    <a:xfrm>
                      <a:off x="0" y="0"/>
                      <a:ext cx="5887941" cy="2844800"/>
                    </a:xfrm>
                    <a:prstGeom prst="rect">
                      <a:avLst/>
                    </a:prstGeom>
                    <a:ln>
                      <a:noFill/>
                    </a:ln>
                    <a:extLst>
                      <a:ext uri="{53640926-AAD7-44D8-BBD7-CCE9431645EC}">
                        <a14:shadowObscured xmlns:a14="http://schemas.microsoft.com/office/drawing/2010/main"/>
                      </a:ext>
                    </a:extLst>
                  </pic:spPr>
                </pic:pic>
              </a:graphicData>
            </a:graphic>
          </wp:inline>
        </w:drawing>
      </w:r>
    </w:p>
    <w:p w14:paraId="3AF85F7F" w14:textId="48EDBA9C" w:rsidR="00CA2E26" w:rsidRDefault="00CA2E26" w:rsidP="0003140E">
      <w:pPr>
        <w:spacing w:line="360" w:lineRule="auto"/>
        <w:jc w:val="both"/>
        <w:rPr>
          <w:rFonts w:ascii="Book Antiqua" w:eastAsia="Book Antiqua" w:hAnsi="Book Antiqua" w:cs="Book Antiqua"/>
          <w:color w:val="000000"/>
        </w:rPr>
      </w:pPr>
      <w:r>
        <w:rPr>
          <w:noProof/>
          <w:lang w:val="en-GB" w:eastAsia="zh-CN"/>
        </w:rPr>
        <w:drawing>
          <wp:inline distT="0" distB="0" distL="0" distR="0" wp14:anchorId="35357D10" wp14:editId="0FFA3100">
            <wp:extent cx="5943600" cy="3657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4166" cy="3664102"/>
                    </a:xfrm>
                    <a:prstGeom prst="rect">
                      <a:avLst/>
                    </a:prstGeom>
                  </pic:spPr>
                </pic:pic>
              </a:graphicData>
            </a:graphic>
          </wp:inline>
        </w:drawing>
      </w:r>
    </w:p>
    <w:p w14:paraId="631CD49A" w14:textId="1043A36C" w:rsidR="00CA2E26" w:rsidRDefault="00CA2E26" w:rsidP="0003140E">
      <w:pPr>
        <w:spacing w:line="360" w:lineRule="auto"/>
        <w:jc w:val="both"/>
        <w:rPr>
          <w:rFonts w:ascii="Book Antiqua" w:eastAsia="Book Antiqua" w:hAnsi="Book Antiqua" w:cs="Book Antiqua"/>
          <w:color w:val="000000"/>
        </w:rPr>
      </w:pPr>
      <w:r>
        <w:rPr>
          <w:noProof/>
          <w:lang w:val="en-GB" w:eastAsia="zh-CN"/>
        </w:rPr>
        <w:lastRenderedPageBreak/>
        <w:drawing>
          <wp:inline distT="0" distB="0" distL="0" distR="0" wp14:anchorId="665177AC" wp14:editId="779714FB">
            <wp:extent cx="5943600" cy="3008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08630"/>
                    </a:xfrm>
                    <a:prstGeom prst="rect">
                      <a:avLst/>
                    </a:prstGeom>
                  </pic:spPr>
                </pic:pic>
              </a:graphicData>
            </a:graphic>
          </wp:inline>
        </w:drawing>
      </w:r>
    </w:p>
    <w:p w14:paraId="0DE10FF9" w14:textId="477DD92B" w:rsidR="00CA2E26" w:rsidRPr="0003140E" w:rsidRDefault="00B259F0" w:rsidP="0003140E">
      <w:pPr>
        <w:spacing w:line="360" w:lineRule="auto"/>
        <w:jc w:val="both"/>
        <w:rPr>
          <w:rFonts w:ascii="Book Antiqua" w:eastAsia="Book Antiqua" w:hAnsi="Book Antiqua" w:cs="Book Antiqua"/>
          <w:color w:val="000000"/>
        </w:rPr>
      </w:pPr>
      <w:r>
        <w:rPr>
          <w:noProof/>
          <w:lang w:val="en-GB" w:eastAsia="zh-CN"/>
        </w:rPr>
        <w:drawing>
          <wp:inline distT="0" distB="0" distL="0" distR="0" wp14:anchorId="42010F87" wp14:editId="0A4AB261">
            <wp:extent cx="5943600" cy="244900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1720" cy="2452347"/>
                    </a:xfrm>
                    <a:prstGeom prst="rect">
                      <a:avLst/>
                    </a:prstGeom>
                  </pic:spPr>
                </pic:pic>
              </a:graphicData>
            </a:graphic>
          </wp:inline>
        </w:drawing>
      </w:r>
    </w:p>
    <w:p w14:paraId="4830605A" w14:textId="2F676299"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564702"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6 </w:t>
      </w:r>
      <w:proofErr w:type="spellStart"/>
      <w:r w:rsidRPr="0003140E">
        <w:rPr>
          <w:rFonts w:ascii="Book Antiqua" w:eastAsia="Book Antiqua" w:hAnsi="Book Antiqua" w:cs="Book Antiqua"/>
          <w:b/>
          <w:bCs/>
          <w:color w:val="000000"/>
        </w:rPr>
        <w:t>Huanglian</w:t>
      </w:r>
      <w:proofErr w:type="spellEnd"/>
      <w:r w:rsidRPr="0003140E">
        <w:rPr>
          <w:rFonts w:ascii="Book Antiqua" w:eastAsia="Book Antiqua" w:hAnsi="Book Antiqua" w:cs="Book Antiqua"/>
          <w:b/>
          <w:bCs/>
          <w:color w:val="000000"/>
        </w:rPr>
        <w:t xml:space="preserve"> decoction suppressed </w:t>
      </w:r>
      <w:r w:rsidR="00F47D7B" w:rsidRPr="00F47D7B">
        <w:rPr>
          <w:rFonts w:ascii="Book Antiqua" w:eastAsia="Book Antiqua" w:hAnsi="Book Antiqua" w:cs="Book Antiqua"/>
          <w:b/>
          <w:bCs/>
          <w:color w:val="000000"/>
        </w:rPr>
        <w:t>hepatocellular carcinoma</w:t>
      </w:r>
      <w:r w:rsidRPr="0003140E">
        <w:rPr>
          <w:rFonts w:ascii="Book Antiqua" w:eastAsia="Book Antiqua" w:hAnsi="Book Antiqua" w:cs="Book Antiqua"/>
          <w:b/>
          <w:bCs/>
          <w:color w:val="000000"/>
        </w:rPr>
        <w:t xml:space="preserve"> cell growth </w:t>
      </w:r>
      <w:r w:rsidRPr="0003140E">
        <w:rPr>
          <w:rFonts w:ascii="Book Antiqua" w:eastAsia="Book Antiqua" w:hAnsi="Book Antiqua" w:cs="Book Antiqua"/>
          <w:b/>
          <w:bCs/>
          <w:i/>
          <w:iCs/>
          <w:color w:val="000000"/>
        </w:rPr>
        <w:t>in vitro</w:t>
      </w:r>
      <w:r w:rsidRPr="0003140E">
        <w:rPr>
          <w:rFonts w:ascii="Book Antiqua" w:eastAsia="Book Antiqua" w:hAnsi="Book Antiqua" w:cs="Book Antiqua"/>
          <w:b/>
          <w:bCs/>
          <w:color w:val="000000"/>
        </w:rPr>
        <w:t>.</w:t>
      </w:r>
      <w:r w:rsidRPr="0003140E">
        <w:rPr>
          <w:rFonts w:ascii="Book Antiqua" w:eastAsia="Book Antiqua" w:hAnsi="Book Antiqua" w:cs="Book Antiqua"/>
          <w:color w:val="000000"/>
        </w:rPr>
        <w:t xml:space="preserve"> A</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Time- and dose-dependent effects of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treatment on the viability of both PLC/PRF/5 and HepG2 cells</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induce apoptosis of both PLC/PRF/5 and HepG2 cells</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reduce the migration activity of both PLC/PRF/5 and HepG2 cells</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reduce the invasion activity of both PLC/PRF/5 and HepG2 cells. </w:t>
      </w:r>
      <w:proofErr w:type="spellStart"/>
      <w:r w:rsidRPr="0003140E">
        <w:rPr>
          <w:rFonts w:ascii="Book Antiqua" w:eastAsia="Book Antiqua" w:hAnsi="Book Antiqua" w:cs="Book Antiqua"/>
          <w:color w:val="000000"/>
          <w:vertAlign w:val="superscript"/>
        </w:rPr>
        <w:t>a</w:t>
      </w:r>
      <w:r w:rsidRPr="0003140E">
        <w:rPr>
          <w:rFonts w:ascii="Book Antiqua" w:eastAsia="Book Antiqua" w:hAnsi="Book Antiqua" w:cs="Book Antiqua"/>
          <w:i/>
          <w:iCs/>
          <w:color w:val="000000"/>
        </w:rPr>
        <w:t>P</w:t>
      </w:r>
      <w:proofErr w:type="spellEnd"/>
      <w:r w:rsidRPr="0003140E">
        <w:rPr>
          <w:rFonts w:ascii="Book Antiqua" w:eastAsia="Book Antiqua" w:hAnsi="Book Antiqua" w:cs="Book Antiqua"/>
          <w:color w:val="000000"/>
        </w:rPr>
        <w:t xml:space="preserve"> &lt; 0.05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negative control (NC) group; </w:t>
      </w:r>
      <w:proofErr w:type="spellStart"/>
      <w:r w:rsidRPr="0003140E">
        <w:rPr>
          <w:rFonts w:ascii="Book Antiqua" w:eastAsia="Book Antiqua" w:hAnsi="Book Antiqua" w:cs="Book Antiqua"/>
          <w:color w:val="000000"/>
          <w:vertAlign w:val="superscript"/>
        </w:rPr>
        <w:t>b</w:t>
      </w:r>
      <w:r w:rsidRPr="0003140E">
        <w:rPr>
          <w:rFonts w:ascii="Book Antiqua" w:eastAsia="Book Antiqua" w:hAnsi="Book Antiqua" w:cs="Book Antiqua"/>
          <w:i/>
          <w:iCs/>
          <w:color w:val="000000"/>
        </w:rPr>
        <w:t>P</w:t>
      </w:r>
      <w:proofErr w:type="spellEnd"/>
      <w:r w:rsidRPr="0003140E">
        <w:rPr>
          <w:rFonts w:ascii="Book Antiqua" w:eastAsia="Book Antiqua" w:hAnsi="Book Antiqua" w:cs="Book Antiqua"/>
          <w:color w:val="000000"/>
        </w:rPr>
        <w:t xml:space="preserve"> &lt; 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 </w:t>
      </w:r>
      <w:proofErr w:type="spellStart"/>
      <w:r w:rsidRPr="0003140E">
        <w:rPr>
          <w:rFonts w:ascii="Book Antiqua" w:eastAsia="Book Antiqua" w:hAnsi="Book Antiqua" w:cs="Book Antiqua"/>
          <w:color w:val="000000"/>
          <w:vertAlign w:val="superscript"/>
        </w:rPr>
        <w:t>c</w:t>
      </w:r>
      <w:r w:rsidRPr="0003140E">
        <w:rPr>
          <w:rFonts w:ascii="Book Antiqua" w:eastAsia="Book Antiqua" w:hAnsi="Book Antiqua" w:cs="Book Antiqua"/>
          <w:i/>
          <w:iCs/>
          <w:color w:val="000000"/>
        </w:rPr>
        <w:t>P</w:t>
      </w:r>
      <w:proofErr w:type="spellEnd"/>
      <w:r w:rsidRPr="0003140E">
        <w:rPr>
          <w:rFonts w:ascii="Book Antiqua" w:eastAsia="Book Antiqua" w:hAnsi="Book Antiqua" w:cs="Book Antiqua"/>
          <w:color w:val="000000"/>
        </w:rPr>
        <w:t xml:space="preserve"> &lt; 0.001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w:t>
      </w:r>
      <w:r w:rsidR="001D20FD">
        <w:rPr>
          <w:rFonts w:ascii="Book Antiqua" w:eastAsia="Book Antiqua" w:hAnsi="Book Antiqua" w:cs="Book Antiqua"/>
          <w:color w:val="000000"/>
        </w:rPr>
        <w:t xml:space="preserve"> FITC:</w:t>
      </w:r>
      <w:r w:rsidR="001D20FD" w:rsidRPr="001D20FD">
        <w:rPr>
          <w:rFonts w:ascii="Segoe UI" w:hAnsi="Segoe UI" w:cs="Segoe UI"/>
          <w:b/>
          <w:bCs/>
          <w:color w:val="212121"/>
          <w:sz w:val="21"/>
          <w:szCs w:val="21"/>
          <w:shd w:val="clear" w:color="auto" w:fill="FFFFFF"/>
        </w:rPr>
        <w:t xml:space="preserve"> </w:t>
      </w:r>
      <w:r w:rsidR="001D20FD">
        <w:rPr>
          <w:rFonts w:ascii="Book Antiqua" w:eastAsia="Book Antiqua" w:hAnsi="Book Antiqua" w:cs="Book Antiqua"/>
          <w:color w:val="000000"/>
        </w:rPr>
        <w:t>F</w:t>
      </w:r>
      <w:r w:rsidR="001D20FD" w:rsidRPr="001D20FD">
        <w:rPr>
          <w:rFonts w:ascii="Book Antiqua" w:eastAsia="Book Antiqua" w:hAnsi="Book Antiqua" w:cs="Book Antiqua"/>
          <w:color w:val="000000"/>
        </w:rPr>
        <w:t>luorescein</w:t>
      </w:r>
      <w:r w:rsidR="001D20FD">
        <w:rPr>
          <w:rFonts w:ascii="Book Antiqua" w:eastAsia="Book Antiqua" w:hAnsi="Book Antiqua" w:cs="Book Antiqua"/>
          <w:color w:val="000000"/>
        </w:rPr>
        <w:t xml:space="preserve"> </w:t>
      </w:r>
      <w:r w:rsidR="001D20FD" w:rsidRPr="001D20FD">
        <w:rPr>
          <w:rFonts w:ascii="Book Antiqua" w:eastAsia="Book Antiqua" w:hAnsi="Book Antiqua" w:cs="Book Antiqua"/>
          <w:color w:val="000000"/>
        </w:rPr>
        <w:t>isothiocyanate.</w:t>
      </w:r>
    </w:p>
    <w:p w14:paraId="4AA0AB4A" w14:textId="4320ABEB" w:rsidR="003222B0" w:rsidRDefault="003222B0"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color w:val="000000"/>
        </w:rPr>
        <w:br w:type="page"/>
      </w:r>
      <w:r w:rsidR="007A6166">
        <w:rPr>
          <w:noProof/>
          <w:lang w:val="en-GB" w:eastAsia="zh-CN"/>
        </w:rPr>
        <w:lastRenderedPageBreak/>
        <w:drawing>
          <wp:inline distT="0" distB="0" distL="0" distR="0" wp14:anchorId="4C3481B8" wp14:editId="7ACA6F67">
            <wp:extent cx="5943600" cy="30137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13710"/>
                    </a:xfrm>
                    <a:prstGeom prst="rect">
                      <a:avLst/>
                    </a:prstGeom>
                  </pic:spPr>
                </pic:pic>
              </a:graphicData>
            </a:graphic>
          </wp:inline>
        </w:drawing>
      </w:r>
    </w:p>
    <w:p w14:paraId="5770269E" w14:textId="75955DC2" w:rsidR="007A6166" w:rsidRDefault="007A6166" w:rsidP="0003140E">
      <w:pPr>
        <w:spacing w:line="360" w:lineRule="auto"/>
        <w:jc w:val="both"/>
        <w:rPr>
          <w:rFonts w:ascii="Book Antiqua" w:hAnsi="Book Antiqua"/>
        </w:rPr>
      </w:pPr>
      <w:r>
        <w:rPr>
          <w:noProof/>
          <w:lang w:val="en-GB" w:eastAsia="zh-CN"/>
        </w:rPr>
        <w:drawing>
          <wp:inline distT="0" distB="0" distL="0" distR="0" wp14:anchorId="5B1A2266" wp14:editId="3CA3DE56">
            <wp:extent cx="5943600" cy="32169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216910"/>
                    </a:xfrm>
                    <a:prstGeom prst="rect">
                      <a:avLst/>
                    </a:prstGeom>
                  </pic:spPr>
                </pic:pic>
              </a:graphicData>
            </a:graphic>
          </wp:inline>
        </w:drawing>
      </w:r>
    </w:p>
    <w:p w14:paraId="7E3AD77B" w14:textId="1AC38D55" w:rsidR="007A6166" w:rsidRDefault="007A6166" w:rsidP="0003140E">
      <w:pPr>
        <w:spacing w:line="360" w:lineRule="auto"/>
        <w:jc w:val="both"/>
        <w:rPr>
          <w:rFonts w:ascii="Book Antiqua" w:hAnsi="Book Antiqua"/>
        </w:rPr>
      </w:pPr>
      <w:r>
        <w:rPr>
          <w:noProof/>
          <w:lang w:val="en-GB" w:eastAsia="zh-CN"/>
        </w:rPr>
        <w:lastRenderedPageBreak/>
        <w:drawing>
          <wp:inline distT="0" distB="0" distL="0" distR="0" wp14:anchorId="754D7FEB" wp14:editId="56012130">
            <wp:extent cx="5943600" cy="351509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5280" cy="3522004"/>
                    </a:xfrm>
                    <a:prstGeom prst="rect">
                      <a:avLst/>
                    </a:prstGeom>
                  </pic:spPr>
                </pic:pic>
              </a:graphicData>
            </a:graphic>
          </wp:inline>
        </w:drawing>
      </w:r>
    </w:p>
    <w:p w14:paraId="5B11B3B2" w14:textId="126CEA79" w:rsidR="007A6166" w:rsidRDefault="00290331" w:rsidP="0003140E">
      <w:pPr>
        <w:spacing w:line="360" w:lineRule="auto"/>
        <w:jc w:val="both"/>
        <w:rPr>
          <w:rFonts w:ascii="Book Antiqua" w:hAnsi="Book Antiqua"/>
        </w:rPr>
      </w:pPr>
      <w:r>
        <w:rPr>
          <w:noProof/>
          <w:lang w:val="en-GB" w:eastAsia="zh-CN"/>
        </w:rPr>
        <w:drawing>
          <wp:inline distT="0" distB="0" distL="0" distR="0" wp14:anchorId="6CDAF45D" wp14:editId="795696F1">
            <wp:extent cx="5943600" cy="359822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7773" cy="3600749"/>
                    </a:xfrm>
                    <a:prstGeom prst="rect">
                      <a:avLst/>
                    </a:prstGeom>
                  </pic:spPr>
                </pic:pic>
              </a:graphicData>
            </a:graphic>
          </wp:inline>
        </w:drawing>
      </w:r>
    </w:p>
    <w:p w14:paraId="118A53E0" w14:textId="77777777" w:rsidR="001C78CD" w:rsidRDefault="001C78CD" w:rsidP="0003140E">
      <w:pPr>
        <w:spacing w:line="360" w:lineRule="auto"/>
        <w:jc w:val="both"/>
        <w:rPr>
          <w:noProof/>
        </w:rPr>
      </w:pPr>
    </w:p>
    <w:p w14:paraId="776BDD59" w14:textId="26868433" w:rsidR="00290331" w:rsidRDefault="00290331" w:rsidP="0003140E">
      <w:pPr>
        <w:spacing w:line="360" w:lineRule="auto"/>
        <w:jc w:val="both"/>
        <w:rPr>
          <w:rFonts w:ascii="Book Antiqua" w:hAnsi="Book Antiqua"/>
        </w:rPr>
      </w:pPr>
      <w:r>
        <w:rPr>
          <w:noProof/>
          <w:lang w:val="en-GB" w:eastAsia="zh-CN"/>
        </w:rPr>
        <w:lastRenderedPageBreak/>
        <w:drawing>
          <wp:inline distT="0" distB="0" distL="0" distR="0" wp14:anchorId="664CC553" wp14:editId="29D17632">
            <wp:extent cx="4230094" cy="228870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96"/>
                    <a:stretch/>
                  </pic:blipFill>
                  <pic:spPr bwMode="auto">
                    <a:xfrm>
                      <a:off x="0" y="0"/>
                      <a:ext cx="4234179" cy="2290912"/>
                    </a:xfrm>
                    <a:prstGeom prst="rect">
                      <a:avLst/>
                    </a:prstGeom>
                    <a:ln>
                      <a:noFill/>
                    </a:ln>
                    <a:extLst>
                      <a:ext uri="{53640926-AAD7-44D8-BBD7-CCE9431645EC}">
                        <a14:shadowObscured xmlns:a14="http://schemas.microsoft.com/office/drawing/2010/main"/>
                      </a:ext>
                    </a:extLst>
                  </pic:spPr>
                </pic:pic>
              </a:graphicData>
            </a:graphic>
          </wp:inline>
        </w:drawing>
      </w:r>
    </w:p>
    <w:p w14:paraId="33C7B24E" w14:textId="002691C0" w:rsidR="00290331" w:rsidRDefault="00290331" w:rsidP="0003140E">
      <w:pPr>
        <w:spacing w:line="360" w:lineRule="auto"/>
        <w:jc w:val="both"/>
        <w:rPr>
          <w:rFonts w:ascii="Book Antiqua" w:hAnsi="Book Antiqua"/>
        </w:rPr>
      </w:pPr>
      <w:r>
        <w:rPr>
          <w:noProof/>
          <w:lang w:val="en-GB" w:eastAsia="zh-CN"/>
        </w:rPr>
        <w:drawing>
          <wp:inline distT="0" distB="0" distL="0" distR="0" wp14:anchorId="23AF3A6F" wp14:editId="2A2A086F">
            <wp:extent cx="4923989" cy="2775005"/>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8607" cy="2783243"/>
                    </a:xfrm>
                    <a:prstGeom prst="rect">
                      <a:avLst/>
                    </a:prstGeom>
                  </pic:spPr>
                </pic:pic>
              </a:graphicData>
            </a:graphic>
          </wp:inline>
        </w:drawing>
      </w:r>
    </w:p>
    <w:p w14:paraId="633724D7" w14:textId="77777777" w:rsidR="001C78CD" w:rsidRDefault="001C78CD" w:rsidP="0003140E">
      <w:pPr>
        <w:spacing w:line="360" w:lineRule="auto"/>
        <w:jc w:val="both"/>
        <w:rPr>
          <w:noProof/>
        </w:rPr>
      </w:pPr>
    </w:p>
    <w:p w14:paraId="62B22925" w14:textId="786F5C5C" w:rsidR="00290331" w:rsidRPr="0003140E" w:rsidRDefault="00290331" w:rsidP="0003140E">
      <w:pPr>
        <w:spacing w:line="360" w:lineRule="auto"/>
        <w:jc w:val="both"/>
        <w:rPr>
          <w:rFonts w:ascii="Book Antiqua" w:hAnsi="Book Antiqua"/>
        </w:rPr>
      </w:pPr>
      <w:r>
        <w:rPr>
          <w:noProof/>
          <w:lang w:val="en-GB" w:eastAsia="zh-CN"/>
        </w:rPr>
        <w:drawing>
          <wp:inline distT="0" distB="0" distL="0" distR="0" wp14:anchorId="53E6D699" wp14:editId="0FF3E39D">
            <wp:extent cx="4389120" cy="244719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96"/>
                    <a:stretch/>
                  </pic:blipFill>
                  <pic:spPr bwMode="auto">
                    <a:xfrm>
                      <a:off x="0" y="0"/>
                      <a:ext cx="4400920" cy="2453773"/>
                    </a:xfrm>
                    <a:prstGeom prst="rect">
                      <a:avLst/>
                    </a:prstGeom>
                    <a:ln>
                      <a:noFill/>
                    </a:ln>
                    <a:extLst>
                      <a:ext uri="{53640926-AAD7-44D8-BBD7-CCE9431645EC}">
                        <a14:shadowObscured xmlns:a14="http://schemas.microsoft.com/office/drawing/2010/main"/>
                      </a:ext>
                    </a:extLst>
                  </pic:spPr>
                </pic:pic>
              </a:graphicData>
            </a:graphic>
          </wp:inline>
        </w:drawing>
      </w:r>
    </w:p>
    <w:p w14:paraId="02ED2D19" w14:textId="04299B5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lastRenderedPageBreak/>
        <w:t>Fig</w:t>
      </w:r>
      <w:r w:rsidR="003222B0"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7 </w:t>
      </w:r>
      <w:proofErr w:type="spellStart"/>
      <w:r w:rsidRPr="0003140E">
        <w:rPr>
          <w:rFonts w:ascii="Book Antiqua" w:eastAsia="Book Antiqua" w:hAnsi="Book Antiqua" w:cs="Book Antiqua"/>
          <w:b/>
          <w:bCs/>
          <w:color w:val="000000"/>
        </w:rPr>
        <w:t>Huanglian</w:t>
      </w:r>
      <w:proofErr w:type="spellEnd"/>
      <w:r w:rsidRPr="0003140E">
        <w:rPr>
          <w:rFonts w:ascii="Book Antiqua" w:eastAsia="Book Antiqua" w:hAnsi="Book Antiqua" w:cs="Book Antiqua"/>
          <w:b/>
          <w:bCs/>
          <w:color w:val="000000"/>
        </w:rPr>
        <w:t xml:space="preserve"> decoction suppressed </w:t>
      </w:r>
      <w:r w:rsidR="00734C2B" w:rsidRPr="00734C2B">
        <w:rPr>
          <w:rFonts w:ascii="Book Antiqua" w:eastAsia="Book Antiqua" w:hAnsi="Book Antiqua" w:cs="Book Antiqua"/>
          <w:b/>
          <w:bCs/>
          <w:color w:val="000000"/>
        </w:rPr>
        <w:t>hepatocellular carcinoma</w:t>
      </w:r>
      <w:r w:rsidRPr="0003140E">
        <w:rPr>
          <w:rFonts w:ascii="Book Antiqua" w:eastAsia="Book Antiqua" w:hAnsi="Book Antiqua" w:cs="Book Antiqua"/>
          <w:b/>
          <w:bCs/>
          <w:color w:val="000000"/>
        </w:rPr>
        <w:t xml:space="preserve"> cell growth</w:t>
      </w:r>
      <w:r w:rsidRPr="0003140E">
        <w:rPr>
          <w:rFonts w:ascii="Book Antiqua" w:eastAsia="Book Antiqua" w:hAnsi="Book Antiqua" w:cs="Book Antiqua"/>
          <w:b/>
          <w:bCs/>
          <w:i/>
          <w:iCs/>
          <w:color w:val="000000"/>
        </w:rPr>
        <w:t xml:space="preserve"> in vitro</w:t>
      </w:r>
      <w:r w:rsidRPr="0003140E">
        <w:rPr>
          <w:rFonts w:ascii="Book Antiqua" w:eastAsia="Book Antiqua" w:hAnsi="Book Antiqua" w:cs="Book Antiqua"/>
          <w:b/>
          <w:bCs/>
          <w:color w:val="000000"/>
        </w:rPr>
        <w:t xml:space="preserve"> by inhibiting the expression level of CCNB1 protein.</w:t>
      </w:r>
      <w:r w:rsidRPr="0003140E">
        <w:rPr>
          <w:rFonts w:ascii="Book Antiqua" w:eastAsia="Book Antiqua" w:hAnsi="Book Antiqua" w:cs="Book Antiqua"/>
          <w:color w:val="000000"/>
        </w:rPr>
        <w:t xml:space="preserve"> A and B</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reduce the expression level of CCNB1 protein in </w:t>
      </w:r>
      <w:r w:rsidR="009A7A31">
        <w:rPr>
          <w:rFonts w:ascii="Book Antiqua" w:eastAsia="Book Antiqua" w:hAnsi="Book Antiqua" w:cs="Book Antiqua"/>
          <w:color w:val="000000"/>
        </w:rPr>
        <w:t>h</w:t>
      </w:r>
      <w:r w:rsidR="009A7A31" w:rsidRPr="0003140E">
        <w:rPr>
          <w:rFonts w:ascii="Book Antiqua" w:eastAsia="Book Antiqua" w:hAnsi="Book Antiqua" w:cs="Book Antiqua"/>
          <w:color w:val="000000"/>
        </w:rPr>
        <w:t>epatocellular carcinoma</w:t>
      </w:r>
      <w:r w:rsidRPr="0003140E">
        <w:rPr>
          <w:rFonts w:ascii="Book Antiqua" w:eastAsia="Book Antiqua" w:hAnsi="Book Antiqua" w:cs="Book Antiqua"/>
          <w:color w:val="000000"/>
        </w:rPr>
        <w:t xml:space="preserve"> cells, but has no significant effect on the transfected cells</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 and D</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At 24, 48, 72, and 96 h after transfection, cell proliferation was determined using the MTT assay</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E and F</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The level of cell apoptosis increased significantly after transfection, and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w:t>
      </w:r>
      <w:r w:rsidR="008B2649">
        <w:rPr>
          <w:rFonts w:ascii="Book Antiqua" w:eastAsia="Book Antiqua" w:hAnsi="Book Antiqua" w:cs="Book Antiqua"/>
          <w:color w:val="000000"/>
        </w:rPr>
        <w:t>had</w:t>
      </w:r>
      <w:r w:rsidR="008B2649" w:rsidRPr="0003140E">
        <w:rPr>
          <w:rFonts w:ascii="Book Antiqua" w:eastAsia="Book Antiqua" w:hAnsi="Book Antiqua" w:cs="Book Antiqua"/>
          <w:color w:val="000000"/>
        </w:rPr>
        <w:t xml:space="preserve"> </w:t>
      </w:r>
      <w:r w:rsidRPr="0003140E">
        <w:rPr>
          <w:rFonts w:ascii="Book Antiqua" w:eastAsia="Book Antiqua" w:hAnsi="Book Antiqua" w:cs="Book Antiqua"/>
          <w:color w:val="000000"/>
        </w:rPr>
        <w:t>no significant effect on the cells after transfection</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G and H</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proofErr w:type="spellStart"/>
      <w:r w:rsidRPr="0003140E">
        <w:rPr>
          <w:rFonts w:ascii="Book Antiqua" w:eastAsia="Book Antiqua" w:hAnsi="Book Antiqua" w:cs="Book Antiqua"/>
          <w:color w:val="000000"/>
        </w:rPr>
        <w:t>Huanglian</w:t>
      </w:r>
      <w:proofErr w:type="spellEnd"/>
      <w:r w:rsidRPr="0003140E">
        <w:rPr>
          <w:rFonts w:ascii="Book Antiqua" w:eastAsia="Book Antiqua" w:hAnsi="Book Antiqua" w:cs="Book Antiqua"/>
          <w:color w:val="000000"/>
        </w:rPr>
        <w:t xml:space="preserve"> decoction can induce G2/M phase arrest of PLC/PRF/5 and HepG2 cells. </w:t>
      </w:r>
      <w:proofErr w:type="spellStart"/>
      <w:r w:rsidRPr="0003140E">
        <w:rPr>
          <w:rFonts w:ascii="Book Antiqua" w:eastAsia="Book Antiqua" w:hAnsi="Book Antiqua" w:cs="Book Antiqua"/>
          <w:color w:val="000000"/>
          <w:vertAlign w:val="superscript"/>
        </w:rPr>
        <w:t>a</w:t>
      </w:r>
      <w:r w:rsidRPr="0003140E">
        <w:rPr>
          <w:rFonts w:ascii="Book Antiqua" w:eastAsia="Book Antiqua" w:hAnsi="Book Antiqua" w:cs="Book Antiqua"/>
          <w:i/>
          <w:iCs/>
          <w:color w:val="000000"/>
        </w:rPr>
        <w:t>P</w:t>
      </w:r>
      <w:proofErr w:type="spellEnd"/>
      <w:r w:rsidRPr="0003140E">
        <w:rPr>
          <w:rFonts w:ascii="Book Antiqua" w:eastAsia="Book Antiqua" w:hAnsi="Book Antiqua" w:cs="Book Antiqua"/>
          <w:color w:val="000000"/>
        </w:rPr>
        <w:t xml:space="preserve"> &lt; 0.05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w:t>
      </w:r>
      <w:r w:rsidR="00564702" w:rsidRPr="0003140E">
        <w:rPr>
          <w:rFonts w:ascii="Book Antiqua" w:eastAsia="Book Antiqua" w:hAnsi="Book Antiqua" w:cs="Book Antiqua"/>
          <w:color w:val="000000"/>
        </w:rPr>
        <w:t>negative control (NC)</w:t>
      </w:r>
      <w:r w:rsidRPr="0003140E">
        <w:rPr>
          <w:rFonts w:ascii="Book Antiqua" w:eastAsia="Book Antiqua" w:hAnsi="Book Antiqua" w:cs="Book Antiqua"/>
          <w:color w:val="000000"/>
        </w:rPr>
        <w:t xml:space="preserve"> group; </w:t>
      </w:r>
      <w:proofErr w:type="spellStart"/>
      <w:r w:rsidRPr="0003140E">
        <w:rPr>
          <w:rFonts w:ascii="Book Antiqua" w:eastAsia="Book Antiqua" w:hAnsi="Book Antiqua" w:cs="Book Antiqua"/>
          <w:color w:val="000000"/>
          <w:vertAlign w:val="superscript"/>
        </w:rPr>
        <w:t>b</w:t>
      </w:r>
      <w:r w:rsidRPr="0003140E">
        <w:rPr>
          <w:rFonts w:ascii="Book Antiqua" w:eastAsia="Book Antiqua" w:hAnsi="Book Antiqua" w:cs="Book Antiqua"/>
          <w:i/>
          <w:iCs/>
          <w:color w:val="000000"/>
        </w:rPr>
        <w:t>P</w:t>
      </w:r>
      <w:proofErr w:type="spellEnd"/>
      <w:r w:rsidRPr="0003140E">
        <w:rPr>
          <w:rFonts w:ascii="Book Antiqua" w:eastAsia="Book Antiqua" w:hAnsi="Book Antiqua" w:cs="Book Antiqua"/>
          <w:color w:val="000000"/>
        </w:rPr>
        <w:t xml:space="preserve"> &lt; 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 </w:t>
      </w:r>
      <w:proofErr w:type="spellStart"/>
      <w:r w:rsidRPr="0003140E">
        <w:rPr>
          <w:rFonts w:ascii="Book Antiqua" w:eastAsia="Book Antiqua" w:hAnsi="Book Antiqua" w:cs="Book Antiqua"/>
          <w:color w:val="000000"/>
          <w:vertAlign w:val="superscript"/>
        </w:rPr>
        <w:t>c</w:t>
      </w:r>
      <w:r w:rsidRPr="0003140E">
        <w:rPr>
          <w:rFonts w:ascii="Book Antiqua" w:eastAsia="Book Antiqua" w:hAnsi="Book Antiqua" w:cs="Book Antiqua"/>
          <w:i/>
          <w:iCs/>
          <w:color w:val="000000"/>
        </w:rPr>
        <w:t>P</w:t>
      </w:r>
      <w:proofErr w:type="spellEnd"/>
      <w:r w:rsidRPr="0003140E">
        <w:rPr>
          <w:rFonts w:ascii="Book Antiqua" w:eastAsia="Book Antiqua" w:hAnsi="Book Antiqua" w:cs="Book Antiqua"/>
          <w:color w:val="000000"/>
        </w:rPr>
        <w:t xml:space="preserve"> &lt; 0.001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w:t>
      </w:r>
      <w:r w:rsidR="00734C2B">
        <w:rPr>
          <w:rFonts w:ascii="Book Antiqua" w:eastAsia="Book Antiqua" w:hAnsi="Book Antiqua" w:cs="Book Antiqua"/>
          <w:color w:val="000000"/>
        </w:rPr>
        <w:t xml:space="preserve"> FITC:</w:t>
      </w:r>
      <w:r w:rsidR="00734C2B" w:rsidRPr="001D20FD">
        <w:rPr>
          <w:rFonts w:ascii="Segoe UI" w:hAnsi="Segoe UI" w:cs="Segoe UI"/>
          <w:b/>
          <w:bCs/>
          <w:color w:val="212121"/>
          <w:sz w:val="21"/>
          <w:szCs w:val="21"/>
          <w:shd w:val="clear" w:color="auto" w:fill="FFFFFF"/>
        </w:rPr>
        <w:t xml:space="preserve"> </w:t>
      </w:r>
      <w:r w:rsidR="00734C2B">
        <w:rPr>
          <w:rFonts w:ascii="Book Antiqua" w:eastAsia="Book Antiqua" w:hAnsi="Book Antiqua" w:cs="Book Antiqua"/>
          <w:color w:val="000000"/>
        </w:rPr>
        <w:t>F</w:t>
      </w:r>
      <w:r w:rsidR="00734C2B" w:rsidRPr="001D20FD">
        <w:rPr>
          <w:rFonts w:ascii="Book Antiqua" w:eastAsia="Book Antiqua" w:hAnsi="Book Antiqua" w:cs="Book Antiqua"/>
          <w:color w:val="000000"/>
        </w:rPr>
        <w:t>luorescein</w:t>
      </w:r>
      <w:r w:rsidR="00734C2B">
        <w:rPr>
          <w:rFonts w:ascii="Book Antiqua" w:eastAsia="Book Antiqua" w:hAnsi="Book Antiqua" w:cs="Book Antiqua"/>
          <w:color w:val="000000"/>
        </w:rPr>
        <w:t xml:space="preserve"> </w:t>
      </w:r>
      <w:r w:rsidR="00734C2B" w:rsidRPr="001D20FD">
        <w:rPr>
          <w:rFonts w:ascii="Book Antiqua" w:eastAsia="Book Antiqua" w:hAnsi="Book Antiqua" w:cs="Book Antiqua"/>
          <w:color w:val="000000"/>
        </w:rPr>
        <w:t>isothiocyanate.</w:t>
      </w:r>
    </w:p>
    <w:p w14:paraId="42A2255B" w14:textId="179E765B" w:rsidR="008264DC" w:rsidRPr="0003140E" w:rsidRDefault="003222B0" w:rsidP="0003140E">
      <w:pPr>
        <w:spacing w:line="360" w:lineRule="auto"/>
        <w:jc w:val="both"/>
        <w:rPr>
          <w:rFonts w:ascii="Book Antiqua" w:eastAsia="Book Antiqua" w:hAnsi="Book Antiqua" w:cs="Book Antiqua"/>
          <w:b/>
          <w:bCs/>
          <w:color w:val="000000"/>
        </w:rPr>
      </w:pPr>
      <w:r w:rsidRPr="0003140E">
        <w:rPr>
          <w:rFonts w:ascii="Book Antiqua" w:eastAsia="Book Antiqua" w:hAnsi="Book Antiqua" w:cs="Book Antiqua"/>
          <w:b/>
          <w:bCs/>
          <w:color w:val="000000"/>
        </w:rPr>
        <w:br w:type="page"/>
      </w:r>
      <w:r w:rsidR="008264DC">
        <w:rPr>
          <w:noProof/>
          <w:lang w:val="en-GB" w:eastAsia="zh-CN"/>
        </w:rPr>
        <w:lastRenderedPageBreak/>
        <w:drawing>
          <wp:inline distT="0" distB="0" distL="0" distR="0" wp14:anchorId="336FE222" wp14:editId="58A7C1DF">
            <wp:extent cx="2694940" cy="372978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02127" cy="3739728"/>
                    </a:xfrm>
                    <a:prstGeom prst="rect">
                      <a:avLst/>
                    </a:prstGeom>
                  </pic:spPr>
                </pic:pic>
              </a:graphicData>
            </a:graphic>
          </wp:inline>
        </w:drawing>
      </w:r>
      <w:r w:rsidR="008630E7" w:rsidRPr="008630E7">
        <w:rPr>
          <w:noProof/>
          <w:lang w:eastAsia="zh-CN"/>
        </w:rPr>
        <w:t xml:space="preserve"> </w:t>
      </w:r>
      <w:r w:rsidR="008630E7">
        <w:rPr>
          <w:noProof/>
          <w:lang w:val="en-GB" w:eastAsia="zh-CN"/>
        </w:rPr>
        <w:drawing>
          <wp:inline distT="0" distB="0" distL="0" distR="0" wp14:anchorId="0F002471" wp14:editId="20857576">
            <wp:extent cx="5350575" cy="2989691"/>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0023" cy="2994970"/>
                    </a:xfrm>
                    <a:prstGeom prst="rect">
                      <a:avLst/>
                    </a:prstGeom>
                  </pic:spPr>
                </pic:pic>
              </a:graphicData>
            </a:graphic>
          </wp:inline>
        </w:drawing>
      </w:r>
    </w:p>
    <w:p w14:paraId="5FE7C7BC" w14:textId="4B36A29F"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5E5937"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8 Protein expression of CCNB1, </w:t>
      </w:r>
      <w:proofErr w:type="spellStart"/>
      <w:r w:rsidRPr="0003140E">
        <w:rPr>
          <w:rFonts w:ascii="Book Antiqua" w:eastAsia="Book Antiqua" w:hAnsi="Book Antiqua" w:cs="Book Antiqua"/>
          <w:b/>
          <w:bCs/>
          <w:color w:val="000000"/>
        </w:rPr>
        <w:t>Bax</w:t>
      </w:r>
      <w:proofErr w:type="spellEnd"/>
      <w:r w:rsidRPr="0003140E">
        <w:rPr>
          <w:rFonts w:ascii="Book Antiqua" w:eastAsia="Book Antiqua" w:hAnsi="Book Antiqua" w:cs="Book Antiqua"/>
          <w:b/>
          <w:bCs/>
          <w:color w:val="000000"/>
        </w:rPr>
        <w:t>, caspase 3, caspase 9, CDK1, p53, and p21 in the different groups by western blot.</w:t>
      </w:r>
      <w:r w:rsidRPr="0003140E">
        <w:rPr>
          <w:rFonts w:ascii="Book Antiqua" w:eastAsia="Book Antiqua" w:hAnsi="Book Antiqua" w:cs="Book Antiqua"/>
          <w:color w:val="000000"/>
        </w:rPr>
        <w:t xml:space="preserve"> A</w:t>
      </w:r>
      <w:r w:rsidR="005E5937"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Western blot analysis results</w:t>
      </w:r>
      <w:r w:rsidR="005E5937"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5E5937"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Histogram of protein expression levels. </w:t>
      </w:r>
      <w:proofErr w:type="spellStart"/>
      <w:r w:rsidRPr="0003140E">
        <w:rPr>
          <w:rFonts w:ascii="Book Antiqua" w:eastAsia="Book Antiqua" w:hAnsi="Book Antiqua" w:cs="Book Antiqua"/>
          <w:color w:val="000000"/>
          <w:vertAlign w:val="superscript"/>
        </w:rPr>
        <w:t>a</w:t>
      </w:r>
      <w:r w:rsidRPr="0003140E">
        <w:rPr>
          <w:rFonts w:ascii="Book Antiqua" w:eastAsia="Book Antiqua" w:hAnsi="Book Antiqua" w:cs="Book Antiqua"/>
          <w:i/>
          <w:iCs/>
          <w:color w:val="000000"/>
        </w:rPr>
        <w:t>P</w:t>
      </w:r>
      <w:proofErr w:type="spellEnd"/>
      <w:r w:rsidRPr="0003140E">
        <w:rPr>
          <w:rFonts w:ascii="Book Antiqua" w:eastAsia="Book Antiqua" w:hAnsi="Book Antiqua" w:cs="Book Antiqua"/>
          <w:color w:val="000000"/>
        </w:rPr>
        <w:t xml:space="preserve"> &lt; 0.05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w:t>
      </w:r>
      <w:r w:rsidR="00564702" w:rsidRPr="0003140E">
        <w:rPr>
          <w:rFonts w:ascii="Book Antiqua" w:eastAsia="Book Antiqua" w:hAnsi="Book Antiqua" w:cs="Book Antiqua"/>
          <w:color w:val="000000"/>
        </w:rPr>
        <w:t>negative control (NC)</w:t>
      </w:r>
      <w:r w:rsidRPr="0003140E">
        <w:rPr>
          <w:rFonts w:ascii="Book Antiqua" w:eastAsia="Book Antiqua" w:hAnsi="Book Antiqua" w:cs="Book Antiqua"/>
          <w:color w:val="000000"/>
        </w:rPr>
        <w:t xml:space="preserve"> group; </w:t>
      </w:r>
      <w:proofErr w:type="spellStart"/>
      <w:r w:rsidRPr="0003140E">
        <w:rPr>
          <w:rFonts w:ascii="Book Antiqua" w:eastAsia="Book Antiqua" w:hAnsi="Book Antiqua" w:cs="Book Antiqua"/>
          <w:color w:val="000000"/>
          <w:vertAlign w:val="superscript"/>
        </w:rPr>
        <w:t>b</w:t>
      </w:r>
      <w:r w:rsidRPr="0003140E">
        <w:rPr>
          <w:rFonts w:ascii="Book Antiqua" w:eastAsia="Book Antiqua" w:hAnsi="Book Antiqua" w:cs="Book Antiqua"/>
          <w:i/>
          <w:iCs/>
          <w:color w:val="000000"/>
        </w:rPr>
        <w:t>P</w:t>
      </w:r>
      <w:proofErr w:type="spellEnd"/>
      <w:r w:rsidRPr="0003140E">
        <w:rPr>
          <w:rFonts w:ascii="Book Antiqua" w:eastAsia="Book Antiqua" w:hAnsi="Book Antiqua" w:cs="Book Antiqua"/>
          <w:color w:val="000000"/>
        </w:rPr>
        <w:t xml:space="preserve"> &lt; 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 </w:t>
      </w:r>
      <w:proofErr w:type="spellStart"/>
      <w:r w:rsidRPr="0003140E">
        <w:rPr>
          <w:rFonts w:ascii="Book Antiqua" w:eastAsia="Book Antiqua" w:hAnsi="Book Antiqua" w:cs="Book Antiqua"/>
          <w:color w:val="000000"/>
          <w:vertAlign w:val="superscript"/>
        </w:rPr>
        <w:t>c</w:t>
      </w:r>
      <w:r w:rsidRPr="0003140E">
        <w:rPr>
          <w:rFonts w:ascii="Book Antiqua" w:eastAsia="Book Antiqua" w:hAnsi="Book Antiqua" w:cs="Book Antiqua"/>
          <w:i/>
          <w:iCs/>
          <w:color w:val="000000"/>
        </w:rPr>
        <w:t>P</w:t>
      </w:r>
      <w:proofErr w:type="spellEnd"/>
      <w:r w:rsidRPr="0003140E">
        <w:rPr>
          <w:rFonts w:ascii="Book Antiqua" w:eastAsia="Book Antiqua" w:hAnsi="Book Antiqua" w:cs="Book Antiqua"/>
          <w:color w:val="000000"/>
        </w:rPr>
        <w:t xml:space="preserve"> &lt; 0.001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w:t>
      </w:r>
    </w:p>
    <w:p w14:paraId="56FBFF50" w14:textId="1892B573" w:rsidR="0003140E" w:rsidRPr="00B52513" w:rsidRDefault="0003140E" w:rsidP="0003140E">
      <w:pPr>
        <w:spacing w:line="360" w:lineRule="auto"/>
        <w:jc w:val="both"/>
        <w:rPr>
          <w:rFonts w:ascii="Book Antiqua" w:hAnsi="Book Antiqua"/>
          <w:b/>
          <w:bCs/>
          <w:color w:val="000000"/>
          <w:shd w:val="clear" w:color="auto" w:fill="FFFFFF"/>
        </w:rPr>
      </w:pPr>
      <w:r w:rsidRPr="0003140E">
        <w:rPr>
          <w:rFonts w:ascii="Book Antiqua" w:eastAsia="Book Antiqua" w:hAnsi="Book Antiqua" w:cs="Book Antiqua"/>
          <w:color w:val="000000"/>
        </w:rPr>
        <w:br w:type="page"/>
      </w:r>
      <w:r w:rsidRPr="0003140E">
        <w:rPr>
          <w:rFonts w:ascii="Book Antiqua" w:hAnsi="Book Antiqua"/>
          <w:b/>
          <w:color w:val="000000"/>
          <w:shd w:val="clear" w:color="auto" w:fill="FFFFFF"/>
        </w:rPr>
        <w:lastRenderedPageBreak/>
        <w:t>T</w:t>
      </w:r>
      <w:r w:rsidR="00B52513">
        <w:rPr>
          <w:rFonts w:ascii="Book Antiqua" w:hAnsi="Book Antiqua"/>
          <w:b/>
          <w:color w:val="000000"/>
          <w:shd w:val="clear" w:color="auto" w:fill="FFFFFF"/>
        </w:rPr>
        <w:t xml:space="preserve">able </w:t>
      </w:r>
      <w:r w:rsidRPr="0003140E">
        <w:rPr>
          <w:rFonts w:ascii="Book Antiqua" w:hAnsi="Book Antiqua"/>
          <w:b/>
          <w:color w:val="000000"/>
          <w:shd w:val="clear" w:color="auto" w:fill="FFFFFF"/>
        </w:rPr>
        <w:t>1</w:t>
      </w:r>
      <w:r w:rsidRPr="00B52513">
        <w:rPr>
          <w:rFonts w:ascii="Book Antiqua" w:hAnsi="Book Antiqua"/>
          <w:b/>
          <w:bCs/>
          <w:color w:val="000000"/>
          <w:shd w:val="clear" w:color="auto" w:fill="FFFFFF"/>
        </w:rPr>
        <w:t xml:space="preserve"> </w:t>
      </w:r>
      <w:r w:rsidR="009A7A31" w:rsidRPr="009A7A31">
        <w:rPr>
          <w:rFonts w:ascii="Book Antiqua" w:eastAsia="Book Antiqua" w:hAnsi="Book Antiqua" w:cs="Book Antiqua"/>
          <w:b/>
          <w:bCs/>
          <w:color w:val="000000"/>
        </w:rPr>
        <w:t xml:space="preserve">Gene </w:t>
      </w:r>
      <w:r w:rsidR="009A7A31">
        <w:rPr>
          <w:rFonts w:ascii="Book Antiqua" w:eastAsia="Book Antiqua" w:hAnsi="Book Antiqua" w:cs="Book Antiqua"/>
          <w:b/>
          <w:bCs/>
          <w:color w:val="000000"/>
        </w:rPr>
        <w:t>s</w:t>
      </w:r>
      <w:r w:rsidR="009A7A31" w:rsidRPr="009A7A31">
        <w:rPr>
          <w:rFonts w:ascii="Book Antiqua" w:eastAsia="Book Antiqua" w:hAnsi="Book Antiqua" w:cs="Book Antiqua"/>
          <w:b/>
          <w:bCs/>
          <w:color w:val="000000"/>
        </w:rPr>
        <w:t xml:space="preserve">et </w:t>
      </w:r>
      <w:r w:rsidR="009A7A31">
        <w:rPr>
          <w:rFonts w:ascii="Book Antiqua" w:eastAsia="Book Antiqua" w:hAnsi="Book Antiqua" w:cs="Book Antiqua"/>
          <w:b/>
          <w:bCs/>
          <w:color w:val="000000"/>
        </w:rPr>
        <w:t>e</w:t>
      </w:r>
      <w:r w:rsidR="009A7A31" w:rsidRPr="009A7A31">
        <w:rPr>
          <w:rFonts w:ascii="Book Antiqua" w:eastAsia="Book Antiqua" w:hAnsi="Book Antiqua" w:cs="Book Antiqua"/>
          <w:b/>
          <w:bCs/>
          <w:color w:val="000000"/>
        </w:rPr>
        <w:t xml:space="preserve">nrichment </w:t>
      </w:r>
      <w:r w:rsidRPr="009A7A31">
        <w:rPr>
          <w:rFonts w:ascii="Book Antiqua" w:hAnsi="Book Antiqua"/>
          <w:b/>
          <w:bCs/>
          <w:color w:val="000000"/>
          <w:shd w:val="clear" w:color="auto" w:fill="FFFFFF"/>
        </w:rPr>
        <w:t>an</w:t>
      </w:r>
      <w:r w:rsidRPr="00B52513">
        <w:rPr>
          <w:rFonts w:ascii="Book Antiqua" w:hAnsi="Book Antiqua"/>
          <w:b/>
          <w:bCs/>
          <w:color w:val="000000"/>
          <w:shd w:val="clear" w:color="auto" w:fill="FFFFFF"/>
        </w:rPr>
        <w:t>alysis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1446"/>
        <w:gridCol w:w="1105"/>
        <w:gridCol w:w="884"/>
        <w:gridCol w:w="1134"/>
      </w:tblGrid>
      <w:tr w:rsidR="0003140E" w:rsidRPr="0003140E" w14:paraId="5CF7DB8F" w14:textId="77777777" w:rsidTr="00AC097E">
        <w:tc>
          <w:tcPr>
            <w:tcW w:w="4503" w:type="dxa"/>
            <w:tcBorders>
              <w:top w:val="single" w:sz="4" w:space="0" w:color="auto"/>
              <w:bottom w:val="single" w:sz="4" w:space="0" w:color="auto"/>
            </w:tcBorders>
          </w:tcPr>
          <w:p w14:paraId="1C7E96FA" w14:textId="46763D4A" w:rsidR="0003140E" w:rsidRPr="00B52513" w:rsidRDefault="0003140E" w:rsidP="00B52513">
            <w:pPr>
              <w:spacing w:line="360" w:lineRule="auto"/>
              <w:jc w:val="both"/>
              <w:rPr>
                <w:rFonts w:ascii="Book Antiqua" w:hAnsi="Book Antiqua" w:cs="Times New Roman"/>
                <w:b/>
                <w:bCs/>
                <w:color w:val="000000"/>
                <w:shd w:val="clear" w:color="auto" w:fill="FFFFFF"/>
              </w:rPr>
            </w:pPr>
            <w:r w:rsidRPr="00B52513">
              <w:rPr>
                <w:rFonts w:ascii="Book Antiqua" w:hAnsi="Book Antiqua" w:cs="Times New Roman"/>
                <w:b/>
                <w:bCs/>
                <w:color w:val="000000"/>
                <w:shd w:val="clear" w:color="auto" w:fill="FFFFFF"/>
              </w:rPr>
              <w:t>N</w:t>
            </w:r>
            <w:r w:rsidR="00B52513" w:rsidRPr="00B52513">
              <w:rPr>
                <w:rFonts w:ascii="Book Antiqua" w:hAnsi="Book Antiqua" w:cs="Times New Roman"/>
                <w:b/>
                <w:bCs/>
                <w:color w:val="000000"/>
                <w:shd w:val="clear" w:color="auto" w:fill="FFFFFF"/>
              </w:rPr>
              <w:t>ame</w:t>
            </w:r>
          </w:p>
        </w:tc>
        <w:tc>
          <w:tcPr>
            <w:tcW w:w="1446" w:type="dxa"/>
            <w:tcBorders>
              <w:top w:val="single" w:sz="4" w:space="0" w:color="auto"/>
              <w:bottom w:val="single" w:sz="4" w:space="0" w:color="auto"/>
            </w:tcBorders>
          </w:tcPr>
          <w:p w14:paraId="3F72B269" w14:textId="77777777" w:rsidR="0003140E" w:rsidRPr="00B52513" w:rsidRDefault="0003140E" w:rsidP="00B52513">
            <w:pPr>
              <w:spacing w:line="360" w:lineRule="auto"/>
              <w:jc w:val="both"/>
              <w:rPr>
                <w:rFonts w:ascii="Book Antiqua" w:hAnsi="Book Antiqua" w:cs="Times New Roman"/>
                <w:b/>
                <w:bCs/>
                <w:color w:val="000000"/>
                <w:shd w:val="clear" w:color="auto" w:fill="FFFFFF"/>
              </w:rPr>
            </w:pPr>
            <w:bookmarkStart w:id="7" w:name="OLE_LINK1"/>
            <w:bookmarkStart w:id="8" w:name="OLE_LINK2"/>
            <w:r w:rsidRPr="00B52513">
              <w:rPr>
                <w:rFonts w:ascii="Book Antiqua" w:hAnsi="Book Antiqua" w:cs="Times New Roman"/>
                <w:b/>
                <w:bCs/>
                <w:color w:val="000000"/>
                <w:shd w:val="clear" w:color="auto" w:fill="FFFFFF"/>
              </w:rPr>
              <w:t>ES</w:t>
            </w:r>
            <w:bookmarkEnd w:id="7"/>
            <w:bookmarkEnd w:id="8"/>
          </w:p>
        </w:tc>
        <w:tc>
          <w:tcPr>
            <w:tcW w:w="1105" w:type="dxa"/>
            <w:tcBorders>
              <w:top w:val="single" w:sz="4" w:space="0" w:color="auto"/>
              <w:bottom w:val="single" w:sz="4" w:space="0" w:color="auto"/>
            </w:tcBorders>
          </w:tcPr>
          <w:p w14:paraId="2E334BD3" w14:textId="77777777" w:rsidR="0003140E" w:rsidRPr="00B52513" w:rsidRDefault="0003140E" w:rsidP="00B52513">
            <w:pPr>
              <w:spacing w:line="360" w:lineRule="auto"/>
              <w:jc w:val="both"/>
              <w:rPr>
                <w:rFonts w:ascii="Book Antiqua" w:hAnsi="Book Antiqua" w:cs="Times New Roman"/>
                <w:b/>
                <w:bCs/>
                <w:color w:val="000000"/>
                <w:shd w:val="clear" w:color="auto" w:fill="FFFFFF"/>
              </w:rPr>
            </w:pPr>
            <w:bookmarkStart w:id="9" w:name="OLE_LINK3"/>
            <w:bookmarkStart w:id="10" w:name="OLE_LINK4"/>
            <w:r w:rsidRPr="00B52513">
              <w:rPr>
                <w:rFonts w:ascii="Book Antiqua" w:hAnsi="Book Antiqua" w:cs="Times New Roman"/>
                <w:b/>
                <w:bCs/>
                <w:color w:val="000000"/>
                <w:shd w:val="clear" w:color="auto" w:fill="FFFFFF"/>
              </w:rPr>
              <w:t>NES</w:t>
            </w:r>
            <w:bookmarkEnd w:id="9"/>
            <w:bookmarkEnd w:id="10"/>
          </w:p>
        </w:tc>
        <w:tc>
          <w:tcPr>
            <w:tcW w:w="884" w:type="dxa"/>
            <w:tcBorders>
              <w:top w:val="single" w:sz="4" w:space="0" w:color="auto"/>
              <w:bottom w:val="single" w:sz="4" w:space="0" w:color="auto"/>
            </w:tcBorders>
          </w:tcPr>
          <w:p w14:paraId="00F0A3CA" w14:textId="09E19301" w:rsidR="0003140E" w:rsidRPr="00B52513" w:rsidRDefault="0003140E" w:rsidP="00B52513">
            <w:pPr>
              <w:spacing w:line="360" w:lineRule="auto"/>
              <w:jc w:val="both"/>
              <w:rPr>
                <w:rFonts w:ascii="Book Antiqua" w:hAnsi="Book Antiqua" w:cs="Times New Roman"/>
                <w:b/>
                <w:bCs/>
                <w:color w:val="000000"/>
                <w:shd w:val="clear" w:color="auto" w:fill="FFFFFF"/>
              </w:rPr>
            </w:pPr>
            <w:r w:rsidRPr="00B52513">
              <w:rPr>
                <w:rFonts w:ascii="Book Antiqua" w:hAnsi="Book Antiqua" w:cs="Times New Roman"/>
                <w:b/>
                <w:bCs/>
                <w:color w:val="000000"/>
                <w:shd w:val="clear" w:color="auto" w:fill="FFFFFF"/>
              </w:rPr>
              <w:t xml:space="preserve">NOM </w:t>
            </w:r>
            <w:r w:rsidR="00B52513" w:rsidRPr="00B52513">
              <w:rPr>
                <w:rFonts w:ascii="Book Antiqua" w:hAnsi="Book Antiqua" w:cs="Times New Roman"/>
                <w:b/>
                <w:bCs/>
                <w:i/>
                <w:iCs/>
                <w:color w:val="000000"/>
                <w:shd w:val="clear" w:color="auto" w:fill="FFFFFF"/>
              </w:rPr>
              <w:t>P</w:t>
            </w:r>
            <w:r w:rsidR="00B52513" w:rsidRPr="00B52513">
              <w:rPr>
                <w:rFonts w:ascii="Book Antiqua" w:hAnsi="Book Antiqua" w:cs="Times New Roman"/>
                <w:b/>
                <w:bCs/>
                <w:color w:val="000000"/>
                <w:shd w:val="clear" w:color="auto" w:fill="FFFFFF"/>
              </w:rPr>
              <w:t xml:space="preserve"> </w:t>
            </w:r>
            <w:r w:rsidRPr="00B52513">
              <w:rPr>
                <w:rFonts w:ascii="Book Antiqua" w:hAnsi="Book Antiqua" w:cs="Times New Roman"/>
                <w:b/>
                <w:bCs/>
                <w:color w:val="000000"/>
                <w:shd w:val="clear" w:color="auto" w:fill="FFFFFF"/>
              </w:rPr>
              <w:t>val</w:t>
            </w:r>
            <w:r w:rsidR="00B52513" w:rsidRPr="00B52513">
              <w:rPr>
                <w:rFonts w:ascii="Book Antiqua" w:hAnsi="Book Antiqua" w:cs="Times New Roman"/>
                <w:b/>
                <w:bCs/>
                <w:color w:val="000000"/>
                <w:shd w:val="clear" w:color="auto" w:fill="FFFFFF"/>
              </w:rPr>
              <w:t>ue</w:t>
            </w:r>
          </w:p>
        </w:tc>
        <w:tc>
          <w:tcPr>
            <w:tcW w:w="1134" w:type="dxa"/>
            <w:tcBorders>
              <w:top w:val="single" w:sz="4" w:space="0" w:color="auto"/>
              <w:bottom w:val="single" w:sz="4" w:space="0" w:color="auto"/>
            </w:tcBorders>
          </w:tcPr>
          <w:p w14:paraId="2AC83076" w14:textId="4F105105" w:rsidR="0003140E" w:rsidRPr="00B52513" w:rsidRDefault="0003140E" w:rsidP="00B52513">
            <w:pPr>
              <w:spacing w:line="360" w:lineRule="auto"/>
              <w:jc w:val="both"/>
              <w:rPr>
                <w:rFonts w:ascii="Book Antiqua" w:hAnsi="Book Antiqua" w:cs="Times New Roman"/>
                <w:b/>
                <w:bCs/>
                <w:color w:val="000000"/>
                <w:shd w:val="clear" w:color="auto" w:fill="FFFFFF"/>
              </w:rPr>
            </w:pPr>
            <w:r w:rsidRPr="00B52513">
              <w:rPr>
                <w:rFonts w:ascii="Book Antiqua" w:hAnsi="Book Antiqua" w:cs="Times New Roman"/>
                <w:b/>
                <w:bCs/>
                <w:color w:val="000000"/>
                <w:shd w:val="clear" w:color="auto" w:fill="FFFFFF"/>
              </w:rPr>
              <w:t xml:space="preserve">FDR </w:t>
            </w:r>
            <w:r w:rsidRPr="009A377E">
              <w:rPr>
                <w:rFonts w:ascii="Book Antiqua" w:hAnsi="Book Antiqua" w:cs="Times New Roman"/>
                <w:b/>
                <w:bCs/>
                <w:i/>
                <w:iCs/>
                <w:color w:val="000000"/>
                <w:shd w:val="clear" w:color="auto" w:fill="FFFFFF"/>
              </w:rPr>
              <w:t>q</w:t>
            </w:r>
            <w:r w:rsidRPr="00B52513">
              <w:rPr>
                <w:rFonts w:ascii="Book Antiqua" w:hAnsi="Book Antiqua" w:cs="Times New Roman"/>
                <w:b/>
                <w:bCs/>
                <w:color w:val="000000"/>
                <w:shd w:val="clear" w:color="auto" w:fill="FFFFFF"/>
              </w:rPr>
              <w:t>-val</w:t>
            </w:r>
            <w:r w:rsidR="00B52513" w:rsidRPr="00B52513">
              <w:rPr>
                <w:rFonts w:ascii="Book Antiqua" w:hAnsi="Book Antiqua" w:cs="Times New Roman"/>
                <w:b/>
                <w:bCs/>
                <w:color w:val="000000"/>
                <w:shd w:val="clear" w:color="auto" w:fill="FFFFFF"/>
              </w:rPr>
              <w:t>ue</w:t>
            </w:r>
          </w:p>
        </w:tc>
      </w:tr>
      <w:tr w:rsidR="0003140E" w:rsidRPr="0003140E" w14:paraId="0089396D" w14:textId="77777777" w:rsidTr="00AC097E">
        <w:tc>
          <w:tcPr>
            <w:tcW w:w="4503" w:type="dxa"/>
            <w:tcBorders>
              <w:top w:val="single" w:sz="4" w:space="0" w:color="auto"/>
            </w:tcBorders>
          </w:tcPr>
          <w:p w14:paraId="2BAEE73D"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KEGG_CELL_CYCLE</w:t>
            </w:r>
          </w:p>
        </w:tc>
        <w:tc>
          <w:tcPr>
            <w:tcW w:w="1446" w:type="dxa"/>
            <w:tcBorders>
              <w:top w:val="single" w:sz="4" w:space="0" w:color="auto"/>
            </w:tcBorders>
          </w:tcPr>
          <w:p w14:paraId="6FE9C8B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0.78</w:t>
            </w:r>
          </w:p>
        </w:tc>
        <w:tc>
          <w:tcPr>
            <w:tcW w:w="1105" w:type="dxa"/>
            <w:tcBorders>
              <w:top w:val="single" w:sz="4" w:space="0" w:color="auto"/>
            </w:tcBorders>
          </w:tcPr>
          <w:p w14:paraId="76C58E69"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2.24</w:t>
            </w:r>
          </w:p>
        </w:tc>
        <w:tc>
          <w:tcPr>
            <w:tcW w:w="884" w:type="dxa"/>
            <w:tcBorders>
              <w:top w:val="single" w:sz="4" w:space="0" w:color="auto"/>
            </w:tcBorders>
          </w:tcPr>
          <w:p w14:paraId="13F53713"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Borders>
              <w:top w:val="single" w:sz="4" w:space="0" w:color="auto"/>
            </w:tcBorders>
          </w:tcPr>
          <w:p w14:paraId="414EA127"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41FAAC26" w14:textId="77777777" w:rsidTr="00AC097E">
        <w:tc>
          <w:tcPr>
            <w:tcW w:w="4503" w:type="dxa"/>
          </w:tcPr>
          <w:p w14:paraId="2B6CBF6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KEGG_BASE_EXCISION_REPAIR</w:t>
            </w:r>
          </w:p>
        </w:tc>
        <w:tc>
          <w:tcPr>
            <w:tcW w:w="1446" w:type="dxa"/>
          </w:tcPr>
          <w:p w14:paraId="05F86E4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0.82</w:t>
            </w:r>
          </w:p>
        </w:tc>
        <w:tc>
          <w:tcPr>
            <w:tcW w:w="1105" w:type="dxa"/>
          </w:tcPr>
          <w:p w14:paraId="26AA4E5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2.23</w:t>
            </w:r>
          </w:p>
        </w:tc>
        <w:tc>
          <w:tcPr>
            <w:tcW w:w="884" w:type="dxa"/>
          </w:tcPr>
          <w:p w14:paraId="6E8BA9C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7EFCC411"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10873AED" w14:textId="77777777" w:rsidTr="00AC097E">
        <w:tc>
          <w:tcPr>
            <w:tcW w:w="4503" w:type="dxa"/>
          </w:tcPr>
          <w:p w14:paraId="48AAFDE7" w14:textId="77777777" w:rsidR="0003140E" w:rsidRPr="0003140E" w:rsidRDefault="008A2F0F" w:rsidP="00B52513">
            <w:pPr>
              <w:spacing w:line="360" w:lineRule="auto"/>
              <w:jc w:val="both"/>
              <w:rPr>
                <w:rFonts w:ascii="Book Antiqua" w:hAnsi="Book Antiqua" w:cs="Times New Roman"/>
                <w:color w:val="000000"/>
                <w:shd w:val="clear" w:color="auto" w:fill="FFFFFF"/>
              </w:rPr>
            </w:pPr>
            <w:hyperlink r:id="rId40" w:history="1">
              <w:r w:rsidR="0003140E" w:rsidRPr="0003140E">
                <w:rPr>
                  <w:rFonts w:ascii="Book Antiqua" w:hAnsi="Book Antiqua" w:cs="Times New Roman"/>
                  <w:color w:val="000000"/>
                </w:rPr>
                <w:t>KEGG_RNA_DEGRADATION</w:t>
              </w:r>
            </w:hyperlink>
          </w:p>
        </w:tc>
        <w:tc>
          <w:tcPr>
            <w:tcW w:w="1446" w:type="dxa"/>
          </w:tcPr>
          <w:p w14:paraId="62DB676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0.76</w:t>
            </w:r>
          </w:p>
        </w:tc>
        <w:tc>
          <w:tcPr>
            <w:tcW w:w="1105" w:type="dxa"/>
          </w:tcPr>
          <w:p w14:paraId="161B98A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2.17</w:t>
            </w:r>
          </w:p>
        </w:tc>
        <w:tc>
          <w:tcPr>
            <w:tcW w:w="884" w:type="dxa"/>
          </w:tcPr>
          <w:p w14:paraId="3BBB8F77"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257B917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678011F4" w14:textId="77777777" w:rsidTr="00AC097E">
        <w:tc>
          <w:tcPr>
            <w:tcW w:w="4503" w:type="dxa"/>
          </w:tcPr>
          <w:p w14:paraId="2EEC4348" w14:textId="77777777" w:rsidR="0003140E" w:rsidRPr="0003140E" w:rsidRDefault="008A2F0F" w:rsidP="00B52513">
            <w:pPr>
              <w:spacing w:line="360" w:lineRule="auto"/>
              <w:jc w:val="both"/>
              <w:rPr>
                <w:rFonts w:ascii="Book Antiqua" w:hAnsi="Book Antiqua" w:cs="Times New Roman"/>
                <w:color w:val="000000"/>
                <w:shd w:val="clear" w:color="auto" w:fill="FFFFFF"/>
              </w:rPr>
            </w:pPr>
            <w:hyperlink r:id="rId41" w:history="1">
              <w:r w:rsidR="0003140E" w:rsidRPr="0003140E">
                <w:rPr>
                  <w:rFonts w:ascii="Book Antiqua" w:hAnsi="Book Antiqua" w:cs="Times New Roman"/>
                  <w:color w:val="000000"/>
                </w:rPr>
                <w:t>KEGG_SPLICEOSOME</w:t>
              </w:r>
            </w:hyperlink>
          </w:p>
        </w:tc>
        <w:tc>
          <w:tcPr>
            <w:tcW w:w="1446" w:type="dxa"/>
          </w:tcPr>
          <w:p w14:paraId="38DDE8F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0.81</w:t>
            </w:r>
          </w:p>
        </w:tc>
        <w:tc>
          <w:tcPr>
            <w:tcW w:w="1105" w:type="dxa"/>
          </w:tcPr>
          <w:p w14:paraId="343E197A"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2.16</w:t>
            </w:r>
          </w:p>
        </w:tc>
        <w:tc>
          <w:tcPr>
            <w:tcW w:w="884" w:type="dxa"/>
          </w:tcPr>
          <w:p w14:paraId="4D64327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17EFD9B7"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4E007FF2" w14:textId="77777777" w:rsidTr="00AC097E">
        <w:tc>
          <w:tcPr>
            <w:tcW w:w="4503" w:type="dxa"/>
          </w:tcPr>
          <w:p w14:paraId="373D9AA1" w14:textId="77777777" w:rsidR="0003140E" w:rsidRPr="0003140E" w:rsidRDefault="008A2F0F" w:rsidP="00B52513">
            <w:pPr>
              <w:spacing w:line="360" w:lineRule="auto"/>
              <w:jc w:val="both"/>
              <w:rPr>
                <w:rFonts w:ascii="Book Antiqua" w:hAnsi="Book Antiqua" w:cs="Times New Roman"/>
                <w:color w:val="000000"/>
                <w:shd w:val="clear" w:color="auto" w:fill="FFFFFF"/>
              </w:rPr>
            </w:pPr>
            <w:hyperlink r:id="rId42" w:history="1">
              <w:r w:rsidR="0003140E" w:rsidRPr="0003140E">
                <w:rPr>
                  <w:rFonts w:ascii="Book Antiqua" w:hAnsi="Book Antiqua" w:cs="Times New Roman"/>
                  <w:color w:val="000000"/>
                </w:rPr>
                <w:t>KEGG_OOCYTE_MEIOSIS</w:t>
              </w:r>
            </w:hyperlink>
          </w:p>
        </w:tc>
        <w:tc>
          <w:tcPr>
            <w:tcW w:w="1446" w:type="dxa"/>
          </w:tcPr>
          <w:p w14:paraId="5161D5E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0.66</w:t>
            </w:r>
          </w:p>
        </w:tc>
        <w:tc>
          <w:tcPr>
            <w:tcW w:w="1105" w:type="dxa"/>
          </w:tcPr>
          <w:p w14:paraId="3158AAD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2.14</w:t>
            </w:r>
          </w:p>
        </w:tc>
        <w:tc>
          <w:tcPr>
            <w:tcW w:w="884" w:type="dxa"/>
          </w:tcPr>
          <w:p w14:paraId="319F7185"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4CD2CC9D"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46080074" w14:textId="77777777" w:rsidTr="00AC097E">
        <w:tc>
          <w:tcPr>
            <w:tcW w:w="4503" w:type="dxa"/>
          </w:tcPr>
          <w:p w14:paraId="043949C0" w14:textId="77777777" w:rsidR="0003140E" w:rsidRPr="0003140E" w:rsidRDefault="008A2F0F" w:rsidP="00B52513">
            <w:pPr>
              <w:spacing w:line="360" w:lineRule="auto"/>
              <w:jc w:val="both"/>
              <w:rPr>
                <w:rFonts w:ascii="Book Antiqua" w:hAnsi="Book Antiqua" w:cs="Times New Roman"/>
                <w:color w:val="000000"/>
                <w:shd w:val="clear" w:color="auto" w:fill="FFFFFF"/>
              </w:rPr>
            </w:pPr>
            <w:hyperlink r:id="rId43" w:history="1">
              <w:r w:rsidR="0003140E" w:rsidRPr="0003140E">
                <w:rPr>
                  <w:rFonts w:ascii="Book Antiqua" w:hAnsi="Book Antiqua" w:cs="Times New Roman"/>
                  <w:color w:val="000000"/>
                  <w:shd w:val="clear" w:color="auto" w:fill="FFFFFF"/>
                </w:rPr>
                <w:t>KEGG_COMPLEMENT_AND_COAGULATION_CASCADES</w:t>
              </w:r>
            </w:hyperlink>
          </w:p>
        </w:tc>
        <w:tc>
          <w:tcPr>
            <w:tcW w:w="1446" w:type="dxa"/>
          </w:tcPr>
          <w:p w14:paraId="24CEEE45"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-0.80</w:t>
            </w:r>
          </w:p>
        </w:tc>
        <w:tc>
          <w:tcPr>
            <w:tcW w:w="1105" w:type="dxa"/>
          </w:tcPr>
          <w:p w14:paraId="3197844A"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-2.27</w:t>
            </w:r>
          </w:p>
        </w:tc>
        <w:tc>
          <w:tcPr>
            <w:tcW w:w="884" w:type="dxa"/>
          </w:tcPr>
          <w:p w14:paraId="1CBADFB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4824C78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3B919051" w14:textId="77777777" w:rsidTr="00AC097E">
        <w:trPr>
          <w:trHeight w:val="1070"/>
        </w:trPr>
        <w:tc>
          <w:tcPr>
            <w:tcW w:w="4503" w:type="dxa"/>
          </w:tcPr>
          <w:p w14:paraId="3C063DA1" w14:textId="77777777" w:rsidR="0003140E" w:rsidRPr="0003140E" w:rsidRDefault="008A2F0F" w:rsidP="00B52513">
            <w:pPr>
              <w:spacing w:line="360" w:lineRule="auto"/>
              <w:jc w:val="both"/>
              <w:rPr>
                <w:rFonts w:ascii="Book Antiqua" w:hAnsi="Book Antiqua" w:cs="Times New Roman"/>
                <w:color w:val="000000"/>
                <w:shd w:val="clear" w:color="auto" w:fill="FFFFFF"/>
              </w:rPr>
            </w:pPr>
            <w:hyperlink r:id="rId44" w:history="1">
              <w:r w:rsidR="0003140E" w:rsidRPr="0003140E">
                <w:rPr>
                  <w:rFonts w:ascii="Book Antiqua" w:hAnsi="Book Antiqua" w:cs="Times New Roman"/>
                  <w:color w:val="000000"/>
                  <w:shd w:val="clear" w:color="auto" w:fill="FFFFFF"/>
                </w:rPr>
                <w:t>KEGG_DRUG_METABOLISM_CYTOCHROME_P450</w:t>
              </w:r>
            </w:hyperlink>
          </w:p>
        </w:tc>
        <w:tc>
          <w:tcPr>
            <w:tcW w:w="1446" w:type="dxa"/>
          </w:tcPr>
          <w:p w14:paraId="56771B02"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-0.72</w:t>
            </w:r>
          </w:p>
        </w:tc>
        <w:tc>
          <w:tcPr>
            <w:tcW w:w="1105" w:type="dxa"/>
          </w:tcPr>
          <w:p w14:paraId="32540D8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-2.17</w:t>
            </w:r>
          </w:p>
        </w:tc>
        <w:tc>
          <w:tcPr>
            <w:tcW w:w="884" w:type="dxa"/>
          </w:tcPr>
          <w:p w14:paraId="5D9863F6"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3A3FC5B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70A5EC9B" w14:textId="77777777" w:rsidTr="00AC097E">
        <w:trPr>
          <w:trHeight w:val="1128"/>
        </w:trPr>
        <w:tc>
          <w:tcPr>
            <w:tcW w:w="4503" w:type="dxa"/>
          </w:tcPr>
          <w:p w14:paraId="5A5A5727" w14:textId="77777777" w:rsidR="0003140E" w:rsidRPr="0003140E" w:rsidRDefault="008A2F0F" w:rsidP="00B52513">
            <w:pPr>
              <w:spacing w:line="360" w:lineRule="auto"/>
              <w:jc w:val="both"/>
              <w:rPr>
                <w:rFonts w:ascii="Book Antiqua" w:hAnsi="Book Antiqua" w:cs="Times New Roman"/>
                <w:color w:val="000000"/>
                <w:shd w:val="clear" w:color="auto" w:fill="FFFFFF"/>
              </w:rPr>
            </w:pPr>
            <w:hyperlink r:id="rId45" w:history="1">
              <w:r w:rsidR="0003140E" w:rsidRPr="0003140E">
                <w:rPr>
                  <w:rFonts w:ascii="Book Antiqua" w:hAnsi="Book Antiqua" w:cs="Times New Roman"/>
                  <w:color w:val="000000"/>
                  <w:shd w:val="clear" w:color="auto" w:fill="FFFFFF"/>
                </w:rPr>
                <w:t>KEGG_RETINOL_METABOLISM</w:t>
              </w:r>
            </w:hyperlink>
          </w:p>
        </w:tc>
        <w:tc>
          <w:tcPr>
            <w:tcW w:w="1446" w:type="dxa"/>
          </w:tcPr>
          <w:p w14:paraId="56CE6A4E"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-0.73</w:t>
            </w:r>
          </w:p>
        </w:tc>
        <w:tc>
          <w:tcPr>
            <w:tcW w:w="1105" w:type="dxa"/>
          </w:tcPr>
          <w:p w14:paraId="47D104D5"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-2.16</w:t>
            </w:r>
          </w:p>
        </w:tc>
        <w:tc>
          <w:tcPr>
            <w:tcW w:w="884" w:type="dxa"/>
          </w:tcPr>
          <w:p w14:paraId="38B338B2"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4E92CBE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57978F6D" w14:textId="77777777" w:rsidTr="00AC097E">
        <w:trPr>
          <w:trHeight w:val="999"/>
        </w:trPr>
        <w:tc>
          <w:tcPr>
            <w:tcW w:w="4503" w:type="dxa"/>
          </w:tcPr>
          <w:p w14:paraId="2872E847" w14:textId="77777777" w:rsidR="0003140E" w:rsidRPr="0003140E" w:rsidRDefault="008A2F0F" w:rsidP="00B52513">
            <w:pPr>
              <w:spacing w:line="360" w:lineRule="auto"/>
              <w:jc w:val="both"/>
              <w:rPr>
                <w:rFonts w:ascii="Book Antiqua" w:hAnsi="Book Antiqua" w:cs="Times New Roman"/>
                <w:color w:val="000000"/>
                <w:shd w:val="clear" w:color="auto" w:fill="FFFFFF"/>
              </w:rPr>
            </w:pPr>
            <w:hyperlink r:id="rId46" w:history="1">
              <w:r w:rsidR="0003140E" w:rsidRPr="0003140E">
                <w:rPr>
                  <w:rFonts w:ascii="Book Antiqua" w:hAnsi="Book Antiqua" w:cs="Times New Roman"/>
                  <w:color w:val="000000"/>
                </w:rPr>
                <w:t>KEGG_PRIMARY_BILE_ACID_BIOSYNTHESIS</w:t>
              </w:r>
            </w:hyperlink>
          </w:p>
        </w:tc>
        <w:tc>
          <w:tcPr>
            <w:tcW w:w="1446" w:type="dxa"/>
          </w:tcPr>
          <w:p w14:paraId="5B45A9E8"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-0.92</w:t>
            </w:r>
          </w:p>
        </w:tc>
        <w:tc>
          <w:tcPr>
            <w:tcW w:w="1105" w:type="dxa"/>
          </w:tcPr>
          <w:p w14:paraId="1A94196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-2.09</w:t>
            </w:r>
          </w:p>
        </w:tc>
        <w:tc>
          <w:tcPr>
            <w:tcW w:w="884" w:type="dxa"/>
          </w:tcPr>
          <w:p w14:paraId="3E9E4786"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592ABCBD"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081FCC37" w14:textId="77777777" w:rsidTr="00AC097E">
        <w:tc>
          <w:tcPr>
            <w:tcW w:w="4503" w:type="dxa"/>
            <w:tcBorders>
              <w:bottom w:val="single" w:sz="4" w:space="0" w:color="auto"/>
            </w:tcBorders>
          </w:tcPr>
          <w:p w14:paraId="6C663099" w14:textId="77777777" w:rsidR="0003140E" w:rsidRPr="0003140E" w:rsidRDefault="008A2F0F" w:rsidP="00B52513">
            <w:pPr>
              <w:spacing w:line="360" w:lineRule="auto"/>
              <w:jc w:val="both"/>
              <w:rPr>
                <w:rFonts w:ascii="Book Antiqua" w:hAnsi="Book Antiqua" w:cs="Times New Roman"/>
                <w:color w:val="000000"/>
                <w:shd w:val="clear" w:color="auto" w:fill="FFFFFF"/>
              </w:rPr>
            </w:pPr>
            <w:hyperlink r:id="rId47" w:history="1">
              <w:r w:rsidR="0003140E" w:rsidRPr="0003140E">
                <w:rPr>
                  <w:rFonts w:ascii="Book Antiqua" w:hAnsi="Book Antiqua" w:cs="Times New Roman"/>
                  <w:color w:val="000000"/>
                </w:rPr>
                <w:t>KEGG_TRYPTOPHAN_METABOLISM</w:t>
              </w:r>
            </w:hyperlink>
          </w:p>
        </w:tc>
        <w:tc>
          <w:tcPr>
            <w:tcW w:w="1446" w:type="dxa"/>
            <w:tcBorders>
              <w:bottom w:val="single" w:sz="4" w:space="0" w:color="auto"/>
            </w:tcBorders>
          </w:tcPr>
          <w:p w14:paraId="27633BE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0.73</w:t>
            </w:r>
          </w:p>
        </w:tc>
        <w:tc>
          <w:tcPr>
            <w:tcW w:w="1105" w:type="dxa"/>
            <w:tcBorders>
              <w:bottom w:val="single" w:sz="4" w:space="0" w:color="auto"/>
            </w:tcBorders>
          </w:tcPr>
          <w:p w14:paraId="24FE7439"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-2.09</w:t>
            </w:r>
          </w:p>
        </w:tc>
        <w:tc>
          <w:tcPr>
            <w:tcW w:w="884" w:type="dxa"/>
            <w:tcBorders>
              <w:bottom w:val="single" w:sz="4" w:space="0" w:color="auto"/>
            </w:tcBorders>
          </w:tcPr>
          <w:p w14:paraId="50BD7DF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Borders>
              <w:bottom w:val="single" w:sz="4" w:space="0" w:color="auto"/>
            </w:tcBorders>
          </w:tcPr>
          <w:p w14:paraId="1096E6C5"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bl>
    <w:p w14:paraId="76C5F1BA" w14:textId="4B3A1D6B" w:rsidR="00A77B3E" w:rsidRPr="009A377E" w:rsidRDefault="0003140E" w:rsidP="0003140E">
      <w:pPr>
        <w:spacing w:line="360" w:lineRule="auto"/>
        <w:jc w:val="both"/>
        <w:rPr>
          <w:rFonts w:ascii="Book Antiqua" w:hAnsi="Book Antiqua"/>
          <w:color w:val="000000"/>
          <w:shd w:val="clear" w:color="auto" w:fill="FFFFFF"/>
        </w:rPr>
      </w:pPr>
      <w:r w:rsidRPr="0003140E">
        <w:rPr>
          <w:rFonts w:ascii="Book Antiqua" w:hAnsi="Book Antiqua"/>
          <w:color w:val="000000"/>
          <w:shd w:val="clear" w:color="auto" w:fill="FFFFFF"/>
        </w:rPr>
        <w:t xml:space="preserve">NOM </w:t>
      </w:r>
      <w:r w:rsidR="008E6F8F" w:rsidRPr="008E6F8F">
        <w:rPr>
          <w:rFonts w:ascii="Book Antiqua" w:hAnsi="Book Antiqua"/>
          <w:i/>
          <w:iCs/>
          <w:color w:val="000000"/>
          <w:shd w:val="clear" w:color="auto" w:fill="FFFFFF"/>
        </w:rPr>
        <w:t>P</w:t>
      </w:r>
      <w:r w:rsidR="008E6F8F">
        <w:rPr>
          <w:rFonts w:ascii="Book Antiqua" w:hAnsi="Book Antiqua"/>
          <w:color w:val="000000"/>
          <w:shd w:val="clear" w:color="auto" w:fill="FFFFFF"/>
        </w:rPr>
        <w:t xml:space="preserve"> </w:t>
      </w:r>
      <w:r w:rsidRPr="0003140E">
        <w:rPr>
          <w:rFonts w:ascii="Book Antiqua" w:hAnsi="Book Antiqua"/>
          <w:color w:val="000000"/>
          <w:shd w:val="clear" w:color="auto" w:fill="FFFFFF"/>
        </w:rPr>
        <w:t>val</w:t>
      </w:r>
      <w:r w:rsidR="008E6F8F">
        <w:rPr>
          <w:rFonts w:ascii="Book Antiqua" w:hAnsi="Book Antiqua"/>
          <w:color w:val="000000"/>
          <w:shd w:val="clear" w:color="auto" w:fill="FFFFFF"/>
        </w:rPr>
        <w:t>ue</w:t>
      </w:r>
      <w:r w:rsidRPr="0003140E">
        <w:rPr>
          <w:rFonts w:ascii="Book Antiqua" w:hAnsi="Book Antiqua"/>
          <w:color w:val="000000"/>
          <w:shd w:val="clear" w:color="auto" w:fill="FFFFFF"/>
        </w:rPr>
        <w:t xml:space="preserve"> &lt; 0.01 </w:t>
      </w:r>
      <w:r w:rsidR="008B2649">
        <w:rPr>
          <w:rFonts w:ascii="Book Antiqua" w:hAnsi="Book Antiqua"/>
          <w:color w:val="000000"/>
          <w:shd w:val="clear" w:color="auto" w:fill="FFFFFF"/>
        </w:rPr>
        <w:t>w</w:t>
      </w:r>
      <w:r w:rsidRPr="0003140E">
        <w:rPr>
          <w:rFonts w:ascii="Book Antiqua" w:hAnsi="Book Antiqua"/>
          <w:color w:val="000000"/>
          <w:shd w:val="clear" w:color="auto" w:fill="FFFFFF"/>
        </w:rPr>
        <w:t>as statistically significant.</w:t>
      </w:r>
      <w:r w:rsidR="00C14607">
        <w:rPr>
          <w:rFonts w:ascii="Book Antiqua" w:hAnsi="Book Antiqua"/>
          <w:color w:val="000000"/>
          <w:shd w:val="clear" w:color="auto" w:fill="FFFFFF"/>
        </w:rPr>
        <w:t xml:space="preserve"> FDR: F</w:t>
      </w:r>
      <w:r w:rsidR="00C14607" w:rsidRPr="00C14607">
        <w:rPr>
          <w:rFonts w:ascii="Book Antiqua" w:hAnsi="Book Antiqua"/>
          <w:color w:val="000000"/>
          <w:shd w:val="clear" w:color="auto" w:fill="FFFFFF"/>
        </w:rPr>
        <w:t>alse discovery rate</w:t>
      </w:r>
      <w:r w:rsidR="00C14607">
        <w:rPr>
          <w:rFonts w:ascii="Book Antiqua" w:hAnsi="Book Antiqua"/>
          <w:color w:val="000000"/>
          <w:shd w:val="clear" w:color="auto" w:fill="FFFFFF"/>
        </w:rPr>
        <w:t>.</w:t>
      </w:r>
    </w:p>
    <w:sectPr w:rsidR="00A77B3E" w:rsidRPr="009A377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jrw" w:date="2021-02-03T17:18:00Z" w:initials="j">
    <w:p w14:paraId="033882C5" w14:textId="6425DCF9" w:rsidR="008B2649" w:rsidRDefault="008B2649">
      <w:pPr>
        <w:pStyle w:val="CommentText"/>
      </w:pPr>
      <w:r>
        <w:rPr>
          <w:rStyle w:val="CommentReference"/>
        </w:rPr>
        <w:annotationRef/>
      </w:r>
      <w:r>
        <w:t>Non-cancerous spelled incorrectly in Figure 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AC93E" w14:textId="77777777" w:rsidR="008A2F0F" w:rsidRDefault="008A2F0F" w:rsidP="003140EA">
      <w:r>
        <w:separator/>
      </w:r>
    </w:p>
  </w:endnote>
  <w:endnote w:type="continuationSeparator" w:id="0">
    <w:p w14:paraId="0681290C" w14:textId="77777777" w:rsidR="008A2F0F" w:rsidRDefault="008A2F0F" w:rsidP="0031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EA0E6" w14:textId="499F42E4" w:rsidR="007A6166" w:rsidRPr="00D13C01" w:rsidRDefault="007A6166" w:rsidP="00D13C01">
    <w:pPr>
      <w:pStyle w:val="Footer"/>
      <w:jc w:val="right"/>
      <w:rPr>
        <w:rFonts w:ascii="Book Antiqua" w:hAnsi="Book Antiqua"/>
        <w:sz w:val="24"/>
        <w:szCs w:val="24"/>
      </w:rPr>
    </w:pPr>
    <w:r w:rsidRPr="00D13C01">
      <w:rPr>
        <w:rFonts w:ascii="Book Antiqua" w:hAnsi="Book Antiqua"/>
        <w:sz w:val="24"/>
        <w:szCs w:val="24"/>
        <w:lang w:val="zh-CN" w:eastAsia="zh-CN"/>
      </w:rPr>
      <w:t xml:space="preserve"> </w:t>
    </w:r>
    <w:r w:rsidRPr="00D13C01">
      <w:rPr>
        <w:rFonts w:ascii="Book Antiqua" w:hAnsi="Book Antiqua"/>
        <w:sz w:val="24"/>
        <w:szCs w:val="24"/>
      </w:rPr>
      <w:fldChar w:fldCharType="begin"/>
    </w:r>
    <w:r w:rsidRPr="00D13C01">
      <w:rPr>
        <w:rFonts w:ascii="Book Antiqua" w:hAnsi="Book Antiqua"/>
        <w:sz w:val="24"/>
        <w:szCs w:val="24"/>
      </w:rPr>
      <w:instrText>PAGE  \* Arabic  \* MERGEFORMAT</w:instrText>
    </w:r>
    <w:r w:rsidRPr="00D13C01">
      <w:rPr>
        <w:rFonts w:ascii="Book Antiqua" w:hAnsi="Book Antiqua"/>
        <w:sz w:val="24"/>
        <w:szCs w:val="24"/>
      </w:rPr>
      <w:fldChar w:fldCharType="separate"/>
    </w:r>
    <w:r w:rsidR="002E5E08" w:rsidRPr="002E5E08">
      <w:rPr>
        <w:rFonts w:ascii="Book Antiqua" w:hAnsi="Book Antiqua"/>
        <w:noProof/>
        <w:sz w:val="24"/>
        <w:szCs w:val="24"/>
        <w:lang w:val="zh-CN" w:eastAsia="zh-CN"/>
      </w:rPr>
      <w:t>4</w:t>
    </w:r>
    <w:r w:rsidRPr="00D13C01">
      <w:rPr>
        <w:rFonts w:ascii="Book Antiqua" w:hAnsi="Book Antiqua"/>
        <w:sz w:val="24"/>
        <w:szCs w:val="24"/>
      </w:rPr>
      <w:fldChar w:fldCharType="end"/>
    </w:r>
    <w:r w:rsidRPr="00D13C01">
      <w:rPr>
        <w:rFonts w:ascii="Book Antiqua" w:hAnsi="Book Antiqua"/>
        <w:sz w:val="24"/>
        <w:szCs w:val="24"/>
        <w:lang w:val="zh-CN" w:eastAsia="zh-CN"/>
      </w:rPr>
      <w:t xml:space="preserve"> / </w:t>
    </w:r>
    <w:r w:rsidRPr="00D13C01">
      <w:rPr>
        <w:rFonts w:ascii="Book Antiqua" w:hAnsi="Book Antiqua"/>
        <w:sz w:val="24"/>
        <w:szCs w:val="24"/>
      </w:rPr>
      <w:fldChar w:fldCharType="begin"/>
    </w:r>
    <w:r w:rsidRPr="00D13C01">
      <w:rPr>
        <w:rFonts w:ascii="Book Antiqua" w:hAnsi="Book Antiqua"/>
        <w:sz w:val="24"/>
        <w:szCs w:val="24"/>
      </w:rPr>
      <w:instrText>NUMPAGES  \* Arabic  \* MERGEFORMAT</w:instrText>
    </w:r>
    <w:r w:rsidRPr="00D13C01">
      <w:rPr>
        <w:rFonts w:ascii="Book Antiqua" w:hAnsi="Book Antiqua"/>
        <w:sz w:val="24"/>
        <w:szCs w:val="24"/>
      </w:rPr>
      <w:fldChar w:fldCharType="separate"/>
    </w:r>
    <w:r w:rsidR="002E5E08" w:rsidRPr="002E5E08">
      <w:rPr>
        <w:rFonts w:ascii="Book Antiqua" w:hAnsi="Book Antiqua"/>
        <w:noProof/>
        <w:sz w:val="24"/>
        <w:szCs w:val="24"/>
        <w:lang w:val="zh-CN" w:eastAsia="zh-CN"/>
      </w:rPr>
      <w:t>42</w:t>
    </w:r>
    <w:r w:rsidRPr="00D13C01">
      <w:rPr>
        <w:rFonts w:ascii="Book Antiqua" w:hAnsi="Book Antiqua"/>
        <w:sz w:val="24"/>
        <w:szCs w:val="24"/>
      </w:rPr>
      <w:fldChar w:fldCharType="end"/>
    </w:r>
  </w:p>
  <w:p w14:paraId="149DCF34" w14:textId="77777777" w:rsidR="007A6166" w:rsidRPr="00D13C01" w:rsidRDefault="007A6166" w:rsidP="00D13C01">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473D0" w14:textId="77777777" w:rsidR="008A2F0F" w:rsidRDefault="008A2F0F" w:rsidP="003140EA">
      <w:r>
        <w:separator/>
      </w:r>
    </w:p>
  </w:footnote>
  <w:footnote w:type="continuationSeparator" w:id="0">
    <w:p w14:paraId="3AB4C9C8" w14:textId="77777777" w:rsidR="008A2F0F" w:rsidRDefault="008A2F0F" w:rsidP="00314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6C8"/>
    <w:rsid w:val="0003140E"/>
    <w:rsid w:val="00044661"/>
    <w:rsid w:val="00045614"/>
    <w:rsid w:val="00083E13"/>
    <w:rsid w:val="00094A8F"/>
    <w:rsid w:val="000D2115"/>
    <w:rsid w:val="000E2CFF"/>
    <w:rsid w:val="001159E4"/>
    <w:rsid w:val="0013240D"/>
    <w:rsid w:val="00155884"/>
    <w:rsid w:val="001A1A2C"/>
    <w:rsid w:val="001A20ED"/>
    <w:rsid w:val="001C78CD"/>
    <w:rsid w:val="001D20FD"/>
    <w:rsid w:val="00214A92"/>
    <w:rsid w:val="00223839"/>
    <w:rsid w:val="00254A03"/>
    <w:rsid w:val="00273877"/>
    <w:rsid w:val="0028077C"/>
    <w:rsid w:val="0028601C"/>
    <w:rsid w:val="0028760B"/>
    <w:rsid w:val="0029023F"/>
    <w:rsid w:val="00290331"/>
    <w:rsid w:val="002A6462"/>
    <w:rsid w:val="002C3C45"/>
    <w:rsid w:val="002E5E08"/>
    <w:rsid w:val="003140EA"/>
    <w:rsid w:val="003222B0"/>
    <w:rsid w:val="00332ED1"/>
    <w:rsid w:val="00341EFF"/>
    <w:rsid w:val="003438B5"/>
    <w:rsid w:val="0037171D"/>
    <w:rsid w:val="00374575"/>
    <w:rsid w:val="003D63B1"/>
    <w:rsid w:val="003E1B57"/>
    <w:rsid w:val="003E379F"/>
    <w:rsid w:val="00404DB1"/>
    <w:rsid w:val="00411FF4"/>
    <w:rsid w:val="00431574"/>
    <w:rsid w:val="00442081"/>
    <w:rsid w:val="004471E1"/>
    <w:rsid w:val="0045162D"/>
    <w:rsid w:val="00451A88"/>
    <w:rsid w:val="004832CA"/>
    <w:rsid w:val="00495D98"/>
    <w:rsid w:val="00527483"/>
    <w:rsid w:val="0055758B"/>
    <w:rsid w:val="00564702"/>
    <w:rsid w:val="00565CFD"/>
    <w:rsid w:val="00570C88"/>
    <w:rsid w:val="005722C1"/>
    <w:rsid w:val="005927B1"/>
    <w:rsid w:val="005C5748"/>
    <w:rsid w:val="005D22D1"/>
    <w:rsid w:val="005E5937"/>
    <w:rsid w:val="005F756E"/>
    <w:rsid w:val="006130C0"/>
    <w:rsid w:val="00641C5E"/>
    <w:rsid w:val="006514FA"/>
    <w:rsid w:val="0068349D"/>
    <w:rsid w:val="00694E5E"/>
    <w:rsid w:val="006A3365"/>
    <w:rsid w:val="006A70A5"/>
    <w:rsid w:val="00704159"/>
    <w:rsid w:val="007110EA"/>
    <w:rsid w:val="00714A95"/>
    <w:rsid w:val="00721A9E"/>
    <w:rsid w:val="00724208"/>
    <w:rsid w:val="00734C2B"/>
    <w:rsid w:val="00752229"/>
    <w:rsid w:val="0078584F"/>
    <w:rsid w:val="007A6166"/>
    <w:rsid w:val="007D15D2"/>
    <w:rsid w:val="007F7599"/>
    <w:rsid w:val="00812582"/>
    <w:rsid w:val="008264DC"/>
    <w:rsid w:val="008602B4"/>
    <w:rsid w:val="00862F39"/>
    <w:rsid w:val="008630E7"/>
    <w:rsid w:val="008A00A6"/>
    <w:rsid w:val="008A2F0F"/>
    <w:rsid w:val="008B2649"/>
    <w:rsid w:val="008E59C4"/>
    <w:rsid w:val="008E6F8F"/>
    <w:rsid w:val="008F6506"/>
    <w:rsid w:val="009170F4"/>
    <w:rsid w:val="00931D84"/>
    <w:rsid w:val="00956401"/>
    <w:rsid w:val="0098680B"/>
    <w:rsid w:val="00992349"/>
    <w:rsid w:val="009A377E"/>
    <w:rsid w:val="009A7A31"/>
    <w:rsid w:val="009A7EDF"/>
    <w:rsid w:val="009F071B"/>
    <w:rsid w:val="009F6DD8"/>
    <w:rsid w:val="009F73CF"/>
    <w:rsid w:val="00A10F27"/>
    <w:rsid w:val="00A42986"/>
    <w:rsid w:val="00A77B3E"/>
    <w:rsid w:val="00AC097E"/>
    <w:rsid w:val="00AC4DC4"/>
    <w:rsid w:val="00B259F0"/>
    <w:rsid w:val="00B27649"/>
    <w:rsid w:val="00B52513"/>
    <w:rsid w:val="00B57E4D"/>
    <w:rsid w:val="00B700E0"/>
    <w:rsid w:val="00B844A0"/>
    <w:rsid w:val="00BC12D0"/>
    <w:rsid w:val="00BD2B1A"/>
    <w:rsid w:val="00BD3D0C"/>
    <w:rsid w:val="00BE1737"/>
    <w:rsid w:val="00BE7ACB"/>
    <w:rsid w:val="00C07CA8"/>
    <w:rsid w:val="00C14607"/>
    <w:rsid w:val="00C63336"/>
    <w:rsid w:val="00C75C43"/>
    <w:rsid w:val="00C77390"/>
    <w:rsid w:val="00C93A1B"/>
    <w:rsid w:val="00CA2A55"/>
    <w:rsid w:val="00CA2E26"/>
    <w:rsid w:val="00CA71BA"/>
    <w:rsid w:val="00CC2501"/>
    <w:rsid w:val="00CE62FD"/>
    <w:rsid w:val="00CF53F6"/>
    <w:rsid w:val="00CF5997"/>
    <w:rsid w:val="00D0783C"/>
    <w:rsid w:val="00D13C01"/>
    <w:rsid w:val="00D636E5"/>
    <w:rsid w:val="00DB3F75"/>
    <w:rsid w:val="00DE25AE"/>
    <w:rsid w:val="00DE2D93"/>
    <w:rsid w:val="00E3373F"/>
    <w:rsid w:val="00E45C8C"/>
    <w:rsid w:val="00E60117"/>
    <w:rsid w:val="00E733B1"/>
    <w:rsid w:val="00EA3805"/>
    <w:rsid w:val="00EC10EA"/>
    <w:rsid w:val="00ED1A1F"/>
    <w:rsid w:val="00ED2A1F"/>
    <w:rsid w:val="00EE6410"/>
    <w:rsid w:val="00EF1306"/>
    <w:rsid w:val="00F120D1"/>
    <w:rsid w:val="00F235ED"/>
    <w:rsid w:val="00F40A41"/>
    <w:rsid w:val="00F47D7B"/>
    <w:rsid w:val="00F81D21"/>
    <w:rsid w:val="00F86D7C"/>
    <w:rsid w:val="00FC3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E18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140E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140EA"/>
    <w:rPr>
      <w:sz w:val="18"/>
      <w:szCs w:val="18"/>
    </w:rPr>
  </w:style>
  <w:style w:type="paragraph" w:styleId="Footer">
    <w:name w:val="footer"/>
    <w:basedOn w:val="Normal"/>
    <w:link w:val="FooterChar"/>
    <w:uiPriority w:val="99"/>
    <w:unhideWhenUsed/>
    <w:rsid w:val="003140E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140EA"/>
    <w:rPr>
      <w:sz w:val="18"/>
      <w:szCs w:val="18"/>
    </w:rPr>
  </w:style>
  <w:style w:type="table" w:styleId="TableGrid">
    <w:name w:val="Table Grid"/>
    <w:basedOn w:val="TableNormal"/>
    <w:uiPriority w:val="39"/>
    <w:rsid w:val="0003140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A70A5"/>
    <w:rPr>
      <w:sz w:val="21"/>
      <w:szCs w:val="21"/>
    </w:rPr>
  </w:style>
  <w:style w:type="paragraph" w:styleId="CommentText">
    <w:name w:val="annotation text"/>
    <w:basedOn w:val="Normal"/>
    <w:link w:val="CommentTextChar"/>
    <w:semiHidden/>
    <w:unhideWhenUsed/>
    <w:rsid w:val="006A70A5"/>
  </w:style>
  <w:style w:type="character" w:customStyle="1" w:styleId="CommentTextChar">
    <w:name w:val="Comment Text Char"/>
    <w:basedOn w:val="DefaultParagraphFont"/>
    <w:link w:val="CommentText"/>
    <w:semiHidden/>
    <w:rsid w:val="006A70A5"/>
    <w:rPr>
      <w:sz w:val="24"/>
      <w:szCs w:val="24"/>
    </w:rPr>
  </w:style>
  <w:style w:type="paragraph" w:styleId="CommentSubject">
    <w:name w:val="annotation subject"/>
    <w:basedOn w:val="CommentText"/>
    <w:next w:val="CommentText"/>
    <w:link w:val="CommentSubjectChar"/>
    <w:semiHidden/>
    <w:unhideWhenUsed/>
    <w:rsid w:val="006A70A5"/>
    <w:rPr>
      <w:b/>
      <w:bCs/>
    </w:rPr>
  </w:style>
  <w:style w:type="character" w:customStyle="1" w:styleId="CommentSubjectChar">
    <w:name w:val="Comment Subject Char"/>
    <w:basedOn w:val="CommentTextChar"/>
    <w:link w:val="CommentSubject"/>
    <w:semiHidden/>
    <w:rsid w:val="006A70A5"/>
    <w:rPr>
      <w:b/>
      <w:bCs/>
      <w:sz w:val="24"/>
      <w:szCs w:val="24"/>
    </w:rPr>
  </w:style>
  <w:style w:type="paragraph" w:styleId="BalloonText">
    <w:name w:val="Balloon Text"/>
    <w:basedOn w:val="Normal"/>
    <w:link w:val="BalloonTextChar"/>
    <w:semiHidden/>
    <w:unhideWhenUsed/>
    <w:rsid w:val="00BE7ACB"/>
    <w:rPr>
      <w:sz w:val="18"/>
      <w:szCs w:val="18"/>
    </w:rPr>
  </w:style>
  <w:style w:type="character" w:customStyle="1" w:styleId="BalloonTextChar">
    <w:name w:val="Balloon Text Char"/>
    <w:basedOn w:val="DefaultParagraphFont"/>
    <w:link w:val="BalloonText"/>
    <w:semiHidden/>
    <w:rsid w:val="00BE7AC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140E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140EA"/>
    <w:rPr>
      <w:sz w:val="18"/>
      <w:szCs w:val="18"/>
    </w:rPr>
  </w:style>
  <w:style w:type="paragraph" w:styleId="Footer">
    <w:name w:val="footer"/>
    <w:basedOn w:val="Normal"/>
    <w:link w:val="FooterChar"/>
    <w:uiPriority w:val="99"/>
    <w:unhideWhenUsed/>
    <w:rsid w:val="003140E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140EA"/>
    <w:rPr>
      <w:sz w:val="18"/>
      <w:szCs w:val="18"/>
    </w:rPr>
  </w:style>
  <w:style w:type="table" w:styleId="TableGrid">
    <w:name w:val="Table Grid"/>
    <w:basedOn w:val="TableNormal"/>
    <w:uiPriority w:val="39"/>
    <w:rsid w:val="0003140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A70A5"/>
    <w:rPr>
      <w:sz w:val="21"/>
      <w:szCs w:val="21"/>
    </w:rPr>
  </w:style>
  <w:style w:type="paragraph" w:styleId="CommentText">
    <w:name w:val="annotation text"/>
    <w:basedOn w:val="Normal"/>
    <w:link w:val="CommentTextChar"/>
    <w:semiHidden/>
    <w:unhideWhenUsed/>
    <w:rsid w:val="006A70A5"/>
  </w:style>
  <w:style w:type="character" w:customStyle="1" w:styleId="CommentTextChar">
    <w:name w:val="Comment Text Char"/>
    <w:basedOn w:val="DefaultParagraphFont"/>
    <w:link w:val="CommentText"/>
    <w:semiHidden/>
    <w:rsid w:val="006A70A5"/>
    <w:rPr>
      <w:sz w:val="24"/>
      <w:szCs w:val="24"/>
    </w:rPr>
  </w:style>
  <w:style w:type="paragraph" w:styleId="CommentSubject">
    <w:name w:val="annotation subject"/>
    <w:basedOn w:val="CommentText"/>
    <w:next w:val="CommentText"/>
    <w:link w:val="CommentSubjectChar"/>
    <w:semiHidden/>
    <w:unhideWhenUsed/>
    <w:rsid w:val="006A70A5"/>
    <w:rPr>
      <w:b/>
      <w:bCs/>
    </w:rPr>
  </w:style>
  <w:style w:type="character" w:customStyle="1" w:styleId="CommentSubjectChar">
    <w:name w:val="Comment Subject Char"/>
    <w:basedOn w:val="CommentTextChar"/>
    <w:link w:val="CommentSubject"/>
    <w:semiHidden/>
    <w:rsid w:val="006A70A5"/>
    <w:rPr>
      <w:b/>
      <w:bCs/>
      <w:sz w:val="24"/>
      <w:szCs w:val="24"/>
    </w:rPr>
  </w:style>
  <w:style w:type="paragraph" w:styleId="BalloonText">
    <w:name w:val="Balloon Text"/>
    <w:basedOn w:val="Normal"/>
    <w:link w:val="BalloonTextChar"/>
    <w:semiHidden/>
    <w:unhideWhenUsed/>
    <w:rsid w:val="00BE7ACB"/>
    <w:rPr>
      <w:sz w:val="18"/>
      <w:szCs w:val="18"/>
    </w:rPr>
  </w:style>
  <w:style w:type="character" w:customStyle="1" w:styleId="BalloonTextChar">
    <w:name w:val="Balloon Text Char"/>
    <w:basedOn w:val="DefaultParagraphFont"/>
    <w:link w:val="BalloonText"/>
    <w:semiHidden/>
    <w:rsid w:val="00BE7A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gsea-msigdb.org/gsea/msigdb/cards/KEGG_OOCYTE_MEIOSIS" TargetMode="External"/><Relationship Id="rId47" Type="http://schemas.openxmlformats.org/officeDocument/2006/relationships/hyperlink" Target="http://www.gsea-msigdb.org/gsea/msigdb/cards/KEGG_TRYPTOPHAN_METABOLISM"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gsea-msigdb.org/gsea/msigdb/cards/KEGG_PRIMARY_BILE_ACID_BIOSYNTHESIS" TargetMode="Externa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gsea-msigdb.org/gsea/msigdb/cards/KEGG_SPLICEOSOME"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gsea-msigdb.org/gsea/msigdb/cards/KEGG_RNA_DEGRADATION" TargetMode="External"/><Relationship Id="rId45" Type="http://schemas.openxmlformats.org/officeDocument/2006/relationships/hyperlink" Target="http://www.gsea-msigdb.org/gsea/msigdb/cards/KEGG_RETINOL_METABOLIS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gsea-msigdb.org/gsea/msigdb/cards/KEGG_DRUG_METABOLISM_CYTOCHROME_P450" TargetMode="External"/><Relationship Id="rId4" Type="http://schemas.openxmlformats.org/officeDocument/2006/relationships/webSettings" Target="webSettings.xml"/><Relationship Id="rId9" Type="http://schemas.openxmlformats.org/officeDocument/2006/relationships/hyperlink" Target="https://string-db.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gsea-msigdb.org/gsea/msigdb/cards/KEGG_COMPLEMENT_AND_COAGULATION_CASCADES" TargetMode="External"/><Relationship Id="rId48" Type="http://schemas.openxmlformats.org/officeDocument/2006/relationships/fontTable" Target="fontTable.xml"/><Relationship Id="rId8" Type="http://schemas.openxmlformats.org/officeDocument/2006/relationships/hyperlink" Target="http://bioinformatics.psb.ugent.be/webtools/Ven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7537</Words>
  <Characters>42963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jrw</cp:lastModifiedBy>
  <cp:revision>2</cp:revision>
  <dcterms:created xsi:type="dcterms:W3CDTF">2021-02-04T10:41:00Z</dcterms:created>
  <dcterms:modified xsi:type="dcterms:W3CDTF">2021-02-04T10:41:00Z</dcterms:modified>
</cp:coreProperties>
</file>