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DF1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Name of Journal: </w:t>
      </w:r>
      <w:r w:rsidRPr="00013852">
        <w:rPr>
          <w:rFonts w:ascii="Book Antiqua" w:eastAsia="Book Antiqua" w:hAnsi="Book Antiqua" w:cs="Book Antiqua"/>
          <w:i/>
          <w:color w:val="000000"/>
        </w:rPr>
        <w:t>World Journal of Gastroenterology</w:t>
      </w:r>
    </w:p>
    <w:p w14:paraId="3C3BE64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Manuscript NO: </w:t>
      </w:r>
      <w:r w:rsidRPr="00013852">
        <w:rPr>
          <w:rFonts w:ascii="Book Antiqua" w:eastAsia="Book Antiqua" w:hAnsi="Book Antiqua" w:cs="Book Antiqua"/>
          <w:color w:val="000000"/>
        </w:rPr>
        <w:t>61159</w:t>
      </w:r>
    </w:p>
    <w:p w14:paraId="60FEB7E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Manuscript Type: </w:t>
      </w:r>
      <w:r w:rsidRPr="00013852">
        <w:rPr>
          <w:rFonts w:ascii="Book Antiqua" w:eastAsia="Book Antiqua" w:hAnsi="Book Antiqua" w:cs="Book Antiqua"/>
          <w:color w:val="000000"/>
        </w:rPr>
        <w:t>META-ANALYSIS</w:t>
      </w:r>
    </w:p>
    <w:p w14:paraId="26E18E35" w14:textId="77777777" w:rsidR="00A77B3E" w:rsidRPr="00013852" w:rsidRDefault="00A77B3E" w:rsidP="00013852">
      <w:pPr>
        <w:spacing w:line="360" w:lineRule="auto"/>
        <w:jc w:val="both"/>
        <w:rPr>
          <w:rFonts w:ascii="Book Antiqua" w:hAnsi="Book Antiqua"/>
        </w:rPr>
      </w:pPr>
    </w:p>
    <w:p w14:paraId="36193BB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Risk factors for lymph node metastasis in T1 esophageal squamous cell carcinoma: A systematic review and meta-analysis</w:t>
      </w:r>
    </w:p>
    <w:p w14:paraId="011447EE" w14:textId="77777777" w:rsidR="00A77B3E" w:rsidRPr="00013852" w:rsidRDefault="00A77B3E" w:rsidP="00013852">
      <w:pPr>
        <w:spacing w:line="360" w:lineRule="auto"/>
        <w:jc w:val="both"/>
        <w:rPr>
          <w:rFonts w:ascii="Book Antiqua" w:hAnsi="Book Antiqua"/>
        </w:rPr>
      </w:pPr>
    </w:p>
    <w:p w14:paraId="0218194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Jiang KY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rPr>
        <w:t>. Risk factors for LNM: A meta-analysis</w:t>
      </w:r>
    </w:p>
    <w:p w14:paraId="718E8BE3" w14:textId="77777777" w:rsidR="00A77B3E" w:rsidRPr="00013852" w:rsidRDefault="00A77B3E" w:rsidP="00013852">
      <w:pPr>
        <w:spacing w:line="360" w:lineRule="auto"/>
        <w:jc w:val="both"/>
        <w:rPr>
          <w:rFonts w:ascii="Book Antiqua" w:hAnsi="Book Antiqua"/>
        </w:rPr>
      </w:pPr>
    </w:p>
    <w:p w14:paraId="049979AA"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Kai-Yuan Jiang, Heng Huang, Wei-Yang Chen, Hao-Ji Yan, Zhen-Ting Wei, Xiao-Wen Wang, Hao-Xuan Li, Xiang-Yun Zheng, Dong Tian</w:t>
      </w:r>
    </w:p>
    <w:p w14:paraId="54A83546" w14:textId="77777777" w:rsidR="00A77B3E" w:rsidRPr="00013852" w:rsidRDefault="00A77B3E" w:rsidP="00013852">
      <w:pPr>
        <w:spacing w:line="360" w:lineRule="auto"/>
        <w:jc w:val="both"/>
        <w:rPr>
          <w:rFonts w:ascii="Book Antiqua" w:hAnsi="Book Antiqua"/>
        </w:rPr>
      </w:pPr>
    </w:p>
    <w:p w14:paraId="54109499" w14:textId="77777777" w:rsidR="00A77B3E" w:rsidRPr="00013852"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 xml:space="preserve">Kai-Yuan Jiang, Heng Huang, Wei-Yang Chen, Hao-Ji Yan, Zhen-Ting Wei, Xiao-Wen Wang, Hao-Xuan Li, Xiang-Yun Zheng, </w:t>
      </w:r>
      <w:r w:rsidRPr="00013852">
        <w:rPr>
          <w:rFonts w:ascii="Book Antiqua" w:eastAsia="Book Antiqua" w:hAnsi="Book Antiqua" w:cs="Book Antiqua"/>
          <w:color w:val="000000"/>
        </w:rPr>
        <w:t>College of Clinical Medicine, North Sichuan Medical College, Nanchong 637000, Sichuan Province, China</w:t>
      </w:r>
    </w:p>
    <w:p w14:paraId="29D6D528" w14:textId="77777777" w:rsidR="002B49E9" w:rsidRPr="00013852" w:rsidRDefault="002B49E9" w:rsidP="00013852">
      <w:pPr>
        <w:spacing w:line="360" w:lineRule="auto"/>
        <w:jc w:val="both"/>
        <w:rPr>
          <w:rFonts w:ascii="Book Antiqua" w:eastAsia="Book Antiqua" w:hAnsi="Book Antiqua" w:cs="Book Antiqua"/>
          <w:color w:val="000000"/>
        </w:rPr>
      </w:pPr>
    </w:p>
    <w:p w14:paraId="31BC2FDB" w14:textId="4CEB3359" w:rsidR="002B49E9" w:rsidRPr="00013852" w:rsidRDefault="002B49E9"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Kai-Yuan Jiang, Dong Tian, </w:t>
      </w:r>
      <w:r w:rsidRPr="00013852">
        <w:rPr>
          <w:rFonts w:ascii="Book Antiqua" w:eastAsia="Book Antiqua" w:hAnsi="Book Antiqua" w:cs="Book Antiqua"/>
          <w:color w:val="000000"/>
        </w:rPr>
        <w:t>Department of Thoracic Surgery, Affiliated Hospital of North Sichuan Medical College, Nanchong 637000, Sichuan Province, China</w:t>
      </w:r>
    </w:p>
    <w:p w14:paraId="1B218714" w14:textId="77777777" w:rsidR="00A77B3E" w:rsidRPr="00013852" w:rsidRDefault="00A77B3E" w:rsidP="00013852">
      <w:pPr>
        <w:spacing w:line="360" w:lineRule="auto"/>
        <w:jc w:val="both"/>
        <w:rPr>
          <w:rFonts w:ascii="Book Antiqua" w:hAnsi="Book Antiqua"/>
        </w:rPr>
      </w:pPr>
    </w:p>
    <w:p w14:paraId="4D7B2906" w14:textId="181C1E0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Author contributions: </w:t>
      </w:r>
      <w:bookmarkStart w:id="0" w:name="OLE_LINK20"/>
      <w:bookmarkStart w:id="1" w:name="OLE_LINK21"/>
      <w:r w:rsidRPr="00013852">
        <w:rPr>
          <w:rFonts w:ascii="Book Antiqua" w:eastAsia="Book Antiqua" w:hAnsi="Book Antiqua" w:cs="Book Antiqua"/>
          <w:color w:val="000000"/>
        </w:rPr>
        <w:t>Jiang KY, Huang H</w:t>
      </w:r>
      <w:bookmarkEnd w:id="0"/>
      <w:bookmarkEnd w:id="1"/>
      <w:r w:rsidRPr="00013852">
        <w:rPr>
          <w:rFonts w:ascii="Book Antiqua" w:eastAsia="Book Antiqua" w:hAnsi="Book Antiqua" w:cs="Book Antiqua"/>
          <w:color w:val="000000"/>
        </w:rPr>
        <w:t xml:space="preserve"> and Tian D designed the research; Jiang KY and Huang H performed the research and drafted the article; Chen WY, Yan HJ and Wei ZT screened</w:t>
      </w:r>
      <w:r w:rsidR="00013852">
        <w:rPr>
          <w:rFonts w:ascii="Book Antiqua" w:eastAsia="Book Antiqua" w:hAnsi="Book Antiqua" w:cs="Book Antiqua"/>
          <w:color w:val="000000"/>
        </w:rPr>
        <w:t xml:space="preserve"> the</w:t>
      </w:r>
      <w:r w:rsidRPr="00013852">
        <w:rPr>
          <w:rFonts w:ascii="Book Antiqua" w:eastAsia="Book Antiqua" w:hAnsi="Book Antiqua" w:cs="Book Antiqua"/>
          <w:color w:val="000000"/>
        </w:rPr>
        <w:t xml:space="preserve"> literature and collected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data; Wang XW, Li HX and Zheng XY analyzed the data and interpreted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data</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Tian D revised the article</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w:t>
      </w:r>
      <w:r w:rsidR="00727ECD">
        <w:rPr>
          <w:rFonts w:ascii="Book Antiqua" w:eastAsia="Book Antiqua" w:hAnsi="Book Antiqua" w:cs="Book Antiqua"/>
          <w:color w:val="000000"/>
        </w:rPr>
        <w:t>A</w:t>
      </w:r>
      <w:r w:rsidRPr="00013852">
        <w:rPr>
          <w:rFonts w:ascii="Book Antiqua" w:eastAsia="Book Antiqua" w:hAnsi="Book Antiqua" w:cs="Book Antiqua"/>
          <w:color w:val="000000"/>
        </w:rPr>
        <w:t>ll authors have read and approve</w:t>
      </w:r>
      <w:r w:rsidR="00C44585" w:rsidRPr="00013852">
        <w:rPr>
          <w:rFonts w:ascii="Book Antiqua" w:eastAsia="Book Antiqua" w:hAnsi="Book Antiqua" w:cs="Book Antiqua"/>
          <w:color w:val="000000"/>
        </w:rPr>
        <w:t>d</w:t>
      </w:r>
      <w:r w:rsidRPr="00013852">
        <w:rPr>
          <w:rFonts w:ascii="Book Antiqua" w:eastAsia="Book Antiqua" w:hAnsi="Book Antiqua" w:cs="Book Antiqua"/>
          <w:color w:val="000000"/>
        </w:rPr>
        <w:t xml:space="preserve"> the final manuscript.</w:t>
      </w:r>
    </w:p>
    <w:p w14:paraId="08E1AA58" w14:textId="746CFFBE" w:rsidR="00A77B3E" w:rsidRDefault="00A77B3E" w:rsidP="00013852">
      <w:pPr>
        <w:spacing w:line="360" w:lineRule="auto"/>
        <w:jc w:val="both"/>
        <w:rPr>
          <w:rFonts w:ascii="Book Antiqua" w:hAnsi="Book Antiqua"/>
        </w:rPr>
      </w:pPr>
    </w:p>
    <w:p w14:paraId="149C024E" w14:textId="3137CC08" w:rsidR="005157C0" w:rsidRDefault="005157C0" w:rsidP="00013852">
      <w:pPr>
        <w:spacing w:line="360" w:lineRule="auto"/>
        <w:jc w:val="both"/>
        <w:rPr>
          <w:rFonts w:ascii="Book Antiqua" w:hAnsi="Book Antiqua"/>
        </w:rPr>
      </w:pPr>
      <w:bookmarkStart w:id="2" w:name="OLE_LINK22"/>
      <w:bookmarkStart w:id="3" w:name="OLE_LINK23"/>
      <w:r w:rsidRPr="00013852">
        <w:rPr>
          <w:rFonts w:ascii="Book Antiqua" w:eastAsia="Book Antiqua" w:hAnsi="Book Antiqua" w:cs="Book Antiqua"/>
          <w:color w:val="000000"/>
        </w:rPr>
        <w:t>Jiang KY</w:t>
      </w:r>
      <w:r w:rsidR="00F219A6">
        <w:rPr>
          <w:rFonts w:ascii="Book Antiqua" w:eastAsia="Book Antiqua" w:hAnsi="Book Antiqua" w:cs="Book Antiqua"/>
          <w:color w:val="000000"/>
          <w:lang w:eastAsia="zh-CN"/>
        </w:rPr>
        <w:t xml:space="preserve"> </w:t>
      </w:r>
      <w:r w:rsidR="00F219A6">
        <w:rPr>
          <w:rFonts w:ascii="Book Antiqua" w:eastAsia="Book Antiqua" w:hAnsi="Book Antiqua" w:cs="Book Antiqua" w:hint="eastAsia"/>
          <w:color w:val="000000"/>
          <w:lang w:eastAsia="zh-CN"/>
        </w:rPr>
        <w:t>and</w:t>
      </w:r>
      <w:r w:rsidRPr="00013852">
        <w:rPr>
          <w:rFonts w:ascii="Book Antiqua" w:eastAsia="Book Antiqua" w:hAnsi="Book Antiqua" w:cs="Book Antiqua"/>
          <w:color w:val="000000"/>
        </w:rPr>
        <w:t xml:space="preserve"> Huang H</w:t>
      </w:r>
      <w:r w:rsidRPr="005157C0">
        <w:rPr>
          <w:rFonts w:ascii="Book Antiqua" w:hAnsi="Book Antiqua"/>
        </w:rPr>
        <w:t xml:space="preserve"> contributed equally to this work.</w:t>
      </w:r>
    </w:p>
    <w:bookmarkEnd w:id="2"/>
    <w:bookmarkEnd w:id="3"/>
    <w:p w14:paraId="0C6DFB46" w14:textId="77777777" w:rsidR="005157C0" w:rsidRPr="00013852" w:rsidRDefault="005157C0" w:rsidP="00013852">
      <w:pPr>
        <w:spacing w:line="360" w:lineRule="auto"/>
        <w:jc w:val="both"/>
        <w:rPr>
          <w:rFonts w:ascii="Book Antiqua" w:hAnsi="Book Antiqua"/>
        </w:rPr>
      </w:pPr>
    </w:p>
    <w:p w14:paraId="5450994E" w14:textId="786D786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Corresponding author: Dong Tian, MD, PhD, Doctor, </w:t>
      </w:r>
      <w:r w:rsidRPr="00013852">
        <w:rPr>
          <w:rFonts w:ascii="Book Antiqua" w:eastAsia="Book Antiqua" w:hAnsi="Book Antiqua" w:cs="Book Antiqua"/>
          <w:color w:val="000000"/>
        </w:rPr>
        <w:t xml:space="preserve">Department of Thoracic Surgery, Affiliated Hospital of North Sichuan Medical College, No. </w:t>
      </w:r>
      <w:r w:rsidR="00A71ED2">
        <w:rPr>
          <w:rFonts w:ascii="Book Antiqua" w:eastAsia="Book Antiqua" w:hAnsi="Book Antiqua" w:cs="Book Antiqua"/>
          <w:color w:val="000000"/>
        </w:rPr>
        <w:t>63</w:t>
      </w:r>
      <w:r w:rsidRPr="00013852">
        <w:rPr>
          <w:rFonts w:ascii="Book Antiqua" w:eastAsia="Book Antiqua" w:hAnsi="Book Antiqua" w:cs="Book Antiqua"/>
          <w:color w:val="000000"/>
        </w:rPr>
        <w:t xml:space="preserve"> Wenhua Road, Shunqing District, Nanchong 637000, Sich</w:t>
      </w:r>
      <w:r w:rsidR="00A734DC" w:rsidRPr="00013852">
        <w:rPr>
          <w:rFonts w:ascii="Book Antiqua" w:eastAsia="Book Antiqua" w:hAnsi="Book Antiqua" w:cs="Book Antiqua"/>
          <w:color w:val="000000"/>
        </w:rPr>
        <w:t>u</w:t>
      </w:r>
      <w:r w:rsidRPr="00013852">
        <w:rPr>
          <w:rFonts w:ascii="Book Antiqua" w:eastAsia="Book Antiqua" w:hAnsi="Book Antiqua" w:cs="Book Antiqua"/>
          <w:color w:val="000000"/>
        </w:rPr>
        <w:t>an Province, China. 22tiandong@163.com</w:t>
      </w:r>
    </w:p>
    <w:p w14:paraId="33162D0A" w14:textId="77777777" w:rsidR="00A77B3E" w:rsidRPr="00013852" w:rsidRDefault="00A77B3E" w:rsidP="00013852">
      <w:pPr>
        <w:spacing w:line="360" w:lineRule="auto"/>
        <w:jc w:val="both"/>
        <w:rPr>
          <w:rFonts w:ascii="Book Antiqua" w:hAnsi="Book Antiqua"/>
        </w:rPr>
      </w:pPr>
    </w:p>
    <w:p w14:paraId="74CA9B1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Received: </w:t>
      </w:r>
      <w:r w:rsidRPr="00013852">
        <w:rPr>
          <w:rFonts w:ascii="Book Antiqua" w:eastAsia="Book Antiqua" w:hAnsi="Book Antiqua" w:cs="Book Antiqua"/>
          <w:color w:val="000000"/>
        </w:rPr>
        <w:t>November 28, 2020</w:t>
      </w:r>
    </w:p>
    <w:p w14:paraId="1BACC5F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Revised: </w:t>
      </w:r>
      <w:r w:rsidRPr="00013852">
        <w:rPr>
          <w:rFonts w:ascii="Book Antiqua" w:eastAsia="Book Antiqua" w:hAnsi="Book Antiqua" w:cs="Book Antiqua"/>
          <w:color w:val="000000"/>
        </w:rPr>
        <w:t>January 20, 2021</w:t>
      </w:r>
    </w:p>
    <w:p w14:paraId="4E33F524" w14:textId="47D3F7BC"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Accepted: </w:t>
      </w:r>
      <w:r w:rsidR="00412114" w:rsidRPr="00013852">
        <w:rPr>
          <w:rFonts w:ascii="Book Antiqua" w:eastAsia="Book Antiqua" w:hAnsi="Book Antiqua" w:cs="Book Antiqua"/>
          <w:color w:val="000000"/>
        </w:rPr>
        <w:t>February 1, 2021</w:t>
      </w:r>
    </w:p>
    <w:p w14:paraId="3A504071"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Published online: </w:t>
      </w:r>
    </w:p>
    <w:p w14:paraId="33C50B24" w14:textId="77777777" w:rsidR="00A77B3E" w:rsidRPr="00013852" w:rsidRDefault="00A77B3E" w:rsidP="00013852">
      <w:pPr>
        <w:spacing w:line="360" w:lineRule="auto"/>
        <w:jc w:val="both"/>
        <w:rPr>
          <w:rFonts w:ascii="Book Antiqua" w:hAnsi="Book Antiqua"/>
        </w:rPr>
        <w:sectPr w:rsidR="00A77B3E" w:rsidRPr="00013852">
          <w:footerReference w:type="default" r:id="rId6"/>
          <w:pgSz w:w="12240" w:h="15840"/>
          <w:pgMar w:top="1440" w:right="1440" w:bottom="1440" w:left="1440" w:header="720" w:footer="720" w:gutter="0"/>
          <w:cols w:space="720"/>
          <w:docGrid w:linePitch="360"/>
        </w:sectPr>
      </w:pPr>
    </w:p>
    <w:p w14:paraId="2949209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lastRenderedPageBreak/>
        <w:t>Abstract</w:t>
      </w:r>
    </w:p>
    <w:p w14:paraId="7575449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BACKGROUND</w:t>
      </w:r>
    </w:p>
    <w:p w14:paraId="2ED5EE23" w14:textId="3173585D"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Lymph node metastasis (LNM) affect</w:t>
      </w:r>
      <w:r w:rsidR="00013852">
        <w:rPr>
          <w:rFonts w:ascii="Book Antiqua" w:eastAsia="Book Antiqua" w:hAnsi="Book Antiqua" w:cs="Book Antiqua"/>
          <w:color w:val="000000"/>
        </w:rPr>
        <w:t>s</w:t>
      </w:r>
      <w:r w:rsidRPr="00013852">
        <w:rPr>
          <w:rFonts w:ascii="Book Antiqua" w:eastAsia="Book Antiqua" w:hAnsi="Book Antiqua" w:cs="Book Antiqua"/>
          <w:color w:val="000000"/>
        </w:rPr>
        <w:t xml:space="preserve"> the application and outcomes of endoscopic resection in T1 esophageal squamous cell carcinoma (ESCC). However, reports of the risk factors for LNM have been controversial.</w:t>
      </w:r>
    </w:p>
    <w:p w14:paraId="601D8A0E" w14:textId="77777777" w:rsidR="00A77B3E" w:rsidRPr="00013852" w:rsidRDefault="00A77B3E" w:rsidP="00013852">
      <w:pPr>
        <w:spacing w:line="360" w:lineRule="auto"/>
        <w:jc w:val="both"/>
        <w:rPr>
          <w:rFonts w:ascii="Book Antiqua" w:hAnsi="Book Antiqua"/>
        </w:rPr>
      </w:pPr>
    </w:p>
    <w:p w14:paraId="6846370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AIM</w:t>
      </w:r>
    </w:p>
    <w:p w14:paraId="68B97EED" w14:textId="0A5D6F5A"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To evaluate risk factors for LNM in T1 ESCC. </w:t>
      </w:r>
    </w:p>
    <w:p w14:paraId="2F472835" w14:textId="77777777" w:rsidR="00A77B3E" w:rsidRPr="00013852" w:rsidRDefault="00A77B3E" w:rsidP="00013852">
      <w:pPr>
        <w:spacing w:line="360" w:lineRule="auto"/>
        <w:jc w:val="both"/>
        <w:rPr>
          <w:rFonts w:ascii="Book Antiqua" w:hAnsi="Book Antiqua"/>
        </w:rPr>
      </w:pPr>
    </w:p>
    <w:p w14:paraId="57DE587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METHODS</w:t>
      </w:r>
    </w:p>
    <w:p w14:paraId="07F58815" w14:textId="24E2D995"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We searched Embase, PubMed and Cochrane Library to select studies related to LNM in patients with T1 ESCC. Included studies were divided into LNM and non-LNM groups. We performed a meta-analysis to examine the relationship between LNM and clinicopathologic features. Odds ratio (OR), mean differences and 95% confidence interval (CI) were assessed using a fixed-effects or random-effects model.</w:t>
      </w:r>
    </w:p>
    <w:p w14:paraId="71724AD8" w14:textId="77777777" w:rsidR="00A77B3E" w:rsidRPr="00013852" w:rsidRDefault="00A77B3E" w:rsidP="00013852">
      <w:pPr>
        <w:spacing w:line="360" w:lineRule="auto"/>
        <w:jc w:val="both"/>
        <w:rPr>
          <w:rFonts w:ascii="Book Antiqua" w:hAnsi="Book Antiqua"/>
        </w:rPr>
      </w:pPr>
    </w:p>
    <w:p w14:paraId="48AE29A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RESULTS</w:t>
      </w:r>
    </w:p>
    <w:p w14:paraId="5C815FDC" w14:textId="04EF25EA"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Seventeen studies involving a total of 3775 patients with T1 ESCC met the inclusion criteria. After excluding studies with heterogeneity based on influence analysis, tumor size (OR = 1.93, 95%CI = 1.49</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2.50,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 tumor location (OR = 1.46, 95%CI = 1.17</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1.82,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 macroscopic type (OR = 3.17, 95%CI = 2.33</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4.31,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 T1 substage</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(OR = 6.28, 95%CI = 4.93</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8.00,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 differentiation (OR = 2.11, 95%CI = 1.64</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2.72,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&lt; 0.001)</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lymphovascular invasion</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(OR = 5.86, 95%CI = 4.60</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7.48, </w:t>
      </w:r>
      <w:r w:rsidRPr="00013852">
        <w:rPr>
          <w:rFonts w:ascii="Book Antiqua" w:eastAsia="Book Antiqua" w:hAnsi="Book Antiqua" w:cs="Book Antiqua"/>
          <w:i/>
          <w:iCs/>
          <w:color w:val="000000"/>
        </w:rPr>
        <w:t>P</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&lt; 0.001) were found to be significantly associated with LNM. Conversely, sex, age </w:t>
      </w:r>
      <w:r w:rsidR="00013852">
        <w:rPr>
          <w:rFonts w:ascii="Book Antiqua" w:eastAsia="Book Antiqua" w:hAnsi="Book Antiqua" w:cs="Book Antiqua"/>
          <w:color w:val="000000"/>
        </w:rPr>
        <w:t xml:space="preserve">and </w:t>
      </w:r>
      <w:r w:rsidRPr="00013852">
        <w:rPr>
          <w:rFonts w:ascii="Book Antiqua" w:eastAsia="Book Antiqua" w:hAnsi="Book Antiqua" w:cs="Book Antiqua"/>
          <w:color w:val="000000"/>
        </w:rPr>
        <w:t>infiltrative growth pattern w</w:t>
      </w:r>
      <w:r w:rsidR="00013852">
        <w:rPr>
          <w:rFonts w:ascii="Book Antiqua" w:eastAsia="Book Antiqua" w:hAnsi="Book Antiqua" w:cs="Book Antiqua"/>
          <w:color w:val="000000"/>
        </w:rPr>
        <w:t>ere</w:t>
      </w:r>
      <w:r w:rsidRPr="00013852">
        <w:rPr>
          <w:rFonts w:ascii="Book Antiqua" w:eastAsia="Book Antiqua" w:hAnsi="Book Antiqua" w:cs="Book Antiqua"/>
          <w:color w:val="000000"/>
        </w:rPr>
        <w:t xml:space="preserve"> not identified as risk factor</w:t>
      </w:r>
      <w:r w:rsidR="00013852">
        <w:rPr>
          <w:rFonts w:ascii="Book Antiqua" w:eastAsia="Book Antiqua" w:hAnsi="Book Antiqua" w:cs="Book Antiqua"/>
          <w:color w:val="000000"/>
        </w:rPr>
        <w:t>s</w:t>
      </w:r>
      <w:r w:rsidRPr="00013852">
        <w:rPr>
          <w:rFonts w:ascii="Book Antiqua" w:eastAsia="Book Antiqua" w:hAnsi="Book Antiqua" w:cs="Book Antiqua"/>
          <w:color w:val="000000"/>
        </w:rPr>
        <w:t xml:space="preserve"> for</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LNM.</w:t>
      </w:r>
    </w:p>
    <w:p w14:paraId="6A47537C" w14:textId="77777777" w:rsidR="00A77B3E" w:rsidRPr="00013852" w:rsidRDefault="00A77B3E" w:rsidP="00013852">
      <w:pPr>
        <w:spacing w:line="360" w:lineRule="auto"/>
        <w:jc w:val="both"/>
        <w:rPr>
          <w:rFonts w:ascii="Book Antiqua" w:hAnsi="Book Antiqua"/>
        </w:rPr>
      </w:pPr>
    </w:p>
    <w:p w14:paraId="4D5AB0B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CONCLUSION</w:t>
      </w:r>
    </w:p>
    <w:p w14:paraId="2B3A08D7" w14:textId="46D9527E"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A tumor size &gt;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2</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cm, lower location, nonflat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macroscopic type, T1b stage, poor</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differentiation and lymphovascular invasion</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associated with LNM in patients with T1 ESCC.</w:t>
      </w:r>
    </w:p>
    <w:p w14:paraId="6C71E7F6" w14:textId="77777777" w:rsidR="00A77B3E" w:rsidRPr="00013852" w:rsidRDefault="00A77B3E" w:rsidP="00013852">
      <w:pPr>
        <w:spacing w:line="360" w:lineRule="auto"/>
        <w:jc w:val="both"/>
        <w:rPr>
          <w:rFonts w:ascii="Book Antiqua" w:hAnsi="Book Antiqua"/>
        </w:rPr>
      </w:pPr>
    </w:p>
    <w:p w14:paraId="68DCA99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Key Words: </w:t>
      </w:r>
      <w:r w:rsidRPr="00013852">
        <w:rPr>
          <w:rFonts w:ascii="Book Antiqua" w:eastAsia="Book Antiqua" w:hAnsi="Book Antiqua" w:cs="Book Antiqua"/>
          <w:color w:val="000000"/>
        </w:rPr>
        <w:t>Risk factors; Lymph node metastasis; T1; Esophageal squamous cell carcinoma; Meta-analysis; Review</w:t>
      </w:r>
    </w:p>
    <w:p w14:paraId="74643045" w14:textId="77777777" w:rsidR="00A77B3E" w:rsidRPr="00013852" w:rsidRDefault="00A77B3E" w:rsidP="00013852">
      <w:pPr>
        <w:spacing w:line="360" w:lineRule="auto"/>
        <w:jc w:val="both"/>
        <w:rPr>
          <w:rFonts w:ascii="Book Antiqua" w:hAnsi="Book Antiqua"/>
        </w:rPr>
      </w:pPr>
    </w:p>
    <w:p w14:paraId="429CBC6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Jiang KY, Huang H, Chen WY, Yan HJ, Wei ZT, Wang XW, Li HX, Zheng XY, Tian D. Risk factors for lymph node metastasis in T1 esophageal squamous cell carcinoma: A systematic review and meta-analysis. </w:t>
      </w:r>
      <w:r w:rsidRPr="00013852">
        <w:rPr>
          <w:rFonts w:ascii="Book Antiqua" w:eastAsia="Book Antiqua" w:hAnsi="Book Antiqua" w:cs="Book Antiqua"/>
          <w:i/>
          <w:iCs/>
          <w:color w:val="000000"/>
        </w:rPr>
        <w:t>World J Gastroenterol</w:t>
      </w:r>
      <w:r w:rsidRPr="00013852">
        <w:rPr>
          <w:rFonts w:ascii="Book Antiqua" w:eastAsia="Book Antiqua" w:hAnsi="Book Antiqua" w:cs="Book Antiqua"/>
          <w:color w:val="000000"/>
        </w:rPr>
        <w:t xml:space="preserve"> 2021; In press</w:t>
      </w:r>
    </w:p>
    <w:p w14:paraId="11F4A6A5" w14:textId="77777777" w:rsidR="00A77B3E" w:rsidRPr="00013852" w:rsidRDefault="00A77B3E" w:rsidP="00013852">
      <w:pPr>
        <w:spacing w:line="360" w:lineRule="auto"/>
        <w:jc w:val="both"/>
        <w:rPr>
          <w:rFonts w:ascii="Book Antiqua" w:hAnsi="Book Antiqua"/>
        </w:rPr>
      </w:pPr>
    </w:p>
    <w:p w14:paraId="71A9B8A4" w14:textId="4C3E3186"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Core Tip: </w:t>
      </w:r>
      <w:r w:rsidRPr="00013852">
        <w:rPr>
          <w:rFonts w:ascii="Book Antiqua" w:eastAsia="Book Antiqua" w:hAnsi="Book Antiqua" w:cs="Book Antiqua"/>
          <w:color w:val="000000"/>
        </w:rPr>
        <w:t>No consensus is available in the literature about risk factors for lymph node metastasis</w:t>
      </w:r>
      <w:r w:rsidR="00D86C3E" w:rsidRPr="00013852">
        <w:rPr>
          <w:rFonts w:ascii="Book Antiqua" w:eastAsia="Book Antiqua" w:hAnsi="Book Antiqua" w:cs="Book Antiqua"/>
          <w:color w:val="000000"/>
        </w:rPr>
        <w:t xml:space="preserve"> (LNM) </w:t>
      </w:r>
      <w:r w:rsidRPr="00013852">
        <w:rPr>
          <w:rFonts w:ascii="Book Antiqua" w:eastAsia="Book Antiqua" w:hAnsi="Book Antiqua" w:cs="Book Antiqua"/>
          <w:color w:val="000000"/>
        </w:rPr>
        <w:t xml:space="preserve">in T1 esophageal squamous cell carcinoma. This meta-analysis is the first to comprehensively evaluate </w:t>
      </w:r>
      <w:r w:rsidR="00D86C3E" w:rsidRPr="00013852">
        <w:rPr>
          <w:rFonts w:ascii="Book Antiqua" w:eastAsia="Book Antiqua" w:hAnsi="Book Antiqua" w:cs="Book Antiqua"/>
          <w:color w:val="000000"/>
        </w:rPr>
        <w:t>LNM</w:t>
      </w:r>
      <w:r w:rsidRPr="00013852">
        <w:rPr>
          <w:rFonts w:ascii="Book Antiqua" w:eastAsia="Book Antiqua" w:hAnsi="Book Antiqua" w:cs="Book Antiqua"/>
          <w:color w:val="000000"/>
        </w:rPr>
        <w:t xml:space="preserve"> only in esophageal squamous cell carcinoma patients with T1 stage.</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 investigated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the relationship between </w:t>
      </w:r>
      <w:r w:rsidR="00D86C3E" w:rsidRPr="00013852">
        <w:rPr>
          <w:rFonts w:ascii="Book Antiqua" w:eastAsia="Book Antiqua" w:hAnsi="Book Antiqua" w:cs="Book Antiqua"/>
          <w:color w:val="000000"/>
        </w:rPr>
        <w:t xml:space="preserve">LNM </w:t>
      </w:r>
      <w:r w:rsidRPr="00013852">
        <w:rPr>
          <w:rFonts w:ascii="Book Antiqua" w:eastAsia="Book Antiqua" w:hAnsi="Book Antiqua" w:cs="Book Antiqua"/>
          <w:color w:val="000000"/>
        </w:rPr>
        <w:t>and the factors of demographic and clinicopathological characteristics. The results showed that risk factors associated with</w:t>
      </w:r>
      <w:r w:rsidR="00D86C3E" w:rsidRPr="00013852">
        <w:rPr>
          <w:rFonts w:ascii="Book Antiqua" w:eastAsia="Book Antiqua" w:hAnsi="Book Antiqua" w:cs="Book Antiqua"/>
          <w:color w:val="000000"/>
        </w:rPr>
        <w:t xml:space="preserve"> LNM </w:t>
      </w:r>
      <w:r w:rsidRPr="00013852">
        <w:rPr>
          <w:rFonts w:ascii="Book Antiqua" w:eastAsia="Book Antiqua" w:hAnsi="Book Antiqua" w:cs="Book Antiqua"/>
          <w:color w:val="000000"/>
        </w:rPr>
        <w:t>were tumor size, tumor location, T1 substage, tumor differentiation, lymphovascular invasion and macroscopic type.</w:t>
      </w:r>
    </w:p>
    <w:p w14:paraId="5F1E6501" w14:textId="23B3EDBA" w:rsidR="00A77B3E" w:rsidRPr="00013852" w:rsidRDefault="00D86C3E" w:rsidP="00013852">
      <w:pPr>
        <w:spacing w:line="360" w:lineRule="auto"/>
        <w:jc w:val="both"/>
        <w:rPr>
          <w:rFonts w:ascii="Book Antiqua" w:hAnsi="Book Antiqua"/>
        </w:rPr>
      </w:pPr>
      <w:r w:rsidRPr="00013852">
        <w:rPr>
          <w:rFonts w:ascii="Book Antiqua" w:hAnsi="Book Antiqua"/>
        </w:rPr>
        <w:br w:type="page"/>
      </w:r>
      <w:r w:rsidR="006E0E11" w:rsidRPr="00013852">
        <w:rPr>
          <w:rFonts w:ascii="Book Antiqua" w:eastAsia="Book Antiqua" w:hAnsi="Book Antiqua" w:cs="Book Antiqua"/>
          <w:b/>
          <w:caps/>
          <w:color w:val="000000"/>
          <w:u w:val="single"/>
        </w:rPr>
        <w:lastRenderedPageBreak/>
        <w:t>INTRODUCTION</w:t>
      </w:r>
    </w:p>
    <w:p w14:paraId="2C15C50F" w14:textId="1D27D664"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The morbidity and mortality of esophageal cancer (EC) rank 7</w:t>
      </w:r>
      <w:r w:rsidRPr="00013852">
        <w:rPr>
          <w:rFonts w:ascii="Book Antiqua" w:eastAsia="Book Antiqua" w:hAnsi="Book Antiqua" w:cs="Book Antiqua"/>
          <w:color w:val="000000"/>
          <w:vertAlign w:val="superscript"/>
        </w:rPr>
        <w:t>th</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6</w:t>
      </w:r>
      <w:r w:rsidRPr="00013852">
        <w:rPr>
          <w:rFonts w:ascii="Book Antiqua" w:eastAsia="Book Antiqua" w:hAnsi="Book Antiqua" w:cs="Book Antiqua"/>
          <w:color w:val="000000"/>
          <w:vertAlign w:val="superscript"/>
        </w:rPr>
        <w:t>th</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among cancers globally</w:t>
      </w:r>
      <w:r w:rsidRPr="00013852">
        <w:rPr>
          <w:rFonts w:ascii="Book Antiqua" w:eastAsia="Book Antiqua" w:hAnsi="Book Antiqua" w:cs="Book Antiqua"/>
          <w:color w:val="000000"/>
          <w:vertAlign w:val="superscript"/>
        </w:rPr>
        <w:t>[1]</w:t>
      </w:r>
      <w:r w:rsidRPr="00013852">
        <w:rPr>
          <w:rFonts w:ascii="Book Antiqua" w:eastAsia="Book Antiqua" w:hAnsi="Book Antiqua" w:cs="Book Antiqua"/>
          <w:color w:val="000000"/>
        </w:rPr>
        <w:t>. In the last few decades, there has been great progress in the early diagnosis, surgical techniques and comprehensive treatment of EC. However, long-term efficacy remains poor,</w:t>
      </w:r>
      <w:r w:rsidR="00D86C3E" w:rsidRPr="00013852">
        <w:rPr>
          <w:rStyle w:val="16"/>
          <w:rFonts w:ascii="Book Antiqua" w:eastAsia="Book Antiqua" w:hAnsi="Book Antiqua" w:cs="Book Antiqua"/>
          <w:color w:val="000000"/>
        </w:rPr>
        <w:t xml:space="preserve"> </w:t>
      </w:r>
      <w:r w:rsidRPr="00013852">
        <w:rPr>
          <w:rFonts w:ascii="Book Antiqua" w:eastAsia="Book Antiqua" w:hAnsi="Book Antiqua" w:cs="Book Antiqua"/>
          <w:color w:val="000000"/>
        </w:rPr>
        <w:t>and the 5-yr survival rate is only 10</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-30%</w:t>
      </w:r>
      <w:r w:rsidRPr="00013852">
        <w:rPr>
          <w:rFonts w:ascii="Book Antiqua" w:eastAsia="Book Antiqua" w:hAnsi="Book Antiqua" w:cs="Book Antiqua"/>
          <w:color w:val="000000"/>
          <w:vertAlign w:val="superscript"/>
        </w:rPr>
        <w:t>[2]</w:t>
      </w:r>
      <w:r w:rsidRPr="00013852">
        <w:rPr>
          <w:rFonts w:ascii="Book Antiqua" w:eastAsia="Book Antiqua" w:hAnsi="Book Antiqua" w:cs="Book Antiqua"/>
          <w:color w:val="000000"/>
        </w:rPr>
        <w:t>. In general, the opportunity for</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 cure in cancer is determined by early screening and intervention.</w:t>
      </w:r>
    </w:p>
    <w:p w14:paraId="5A35A74A" w14:textId="46A39861"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Esophageal squamous cell carcinoma (ESCC) is the most common histological type of EC in Asia</w:t>
      </w:r>
      <w:r w:rsidRPr="00013852">
        <w:rPr>
          <w:rFonts w:ascii="Book Antiqua" w:eastAsia="Book Antiqua" w:hAnsi="Book Antiqua" w:cs="Book Antiqua"/>
          <w:color w:val="000000"/>
          <w:vertAlign w:val="superscript"/>
        </w:rPr>
        <w:t>[3]</w:t>
      </w:r>
      <w:r w:rsidRPr="00013852">
        <w:rPr>
          <w:rFonts w:ascii="Book Antiqua" w:eastAsia="Book Antiqua" w:hAnsi="Book Antiqua" w:cs="Book Antiqua"/>
          <w:color w:val="000000"/>
        </w:rPr>
        <w:t>. T1 EC are stratified into</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T1a (mucosal layer) and T1b (submucosal layer) based on the 8</w:t>
      </w:r>
      <w:r w:rsidRPr="00013852">
        <w:rPr>
          <w:rFonts w:ascii="Book Antiqua" w:eastAsia="Book Antiqua" w:hAnsi="Book Antiqua" w:cs="Book Antiqua"/>
          <w:color w:val="000000"/>
          <w:vertAlign w:val="superscript"/>
        </w:rPr>
        <w:t>th</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edition EC </w:t>
      </w:r>
      <w:r w:rsidR="00C760B3">
        <w:rPr>
          <w:rFonts w:ascii="Book Antiqua" w:eastAsia="Book Antiqua" w:hAnsi="Book Antiqua" w:cs="Book Antiqua"/>
          <w:color w:val="000000"/>
        </w:rPr>
        <w:t xml:space="preserve">tumor, node, metastasis </w:t>
      </w:r>
      <w:r w:rsidRPr="00013852">
        <w:rPr>
          <w:rFonts w:ascii="Book Antiqua" w:eastAsia="Book Antiqua" w:hAnsi="Book Antiqua" w:cs="Book Antiqua"/>
          <w:color w:val="000000"/>
        </w:rPr>
        <w:t>staging. For patients with T1a or T1b tumors, the 5-yr survival rate can be higher than 85%</w:t>
      </w:r>
      <w:r w:rsidRPr="00013852">
        <w:rPr>
          <w:rFonts w:ascii="Book Antiqua" w:eastAsia="Book Antiqua" w:hAnsi="Book Antiqua" w:cs="Book Antiqua"/>
          <w:color w:val="000000"/>
          <w:vertAlign w:val="superscript"/>
        </w:rPr>
        <w:t>[4]</w:t>
      </w:r>
      <w:r w:rsidRPr="00013852">
        <w:rPr>
          <w:rFonts w:ascii="Book Antiqua" w:eastAsia="Book Antiqua" w:hAnsi="Book Antiqua" w:cs="Book Antiqua"/>
          <w:color w:val="000000"/>
        </w:rPr>
        <w:t>. Although radical esophagectomy with lymphadenectomy is</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still the gold standard, endoscopic imaging with resection offers</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 new model for the treatment of early ESCC. In addition, evaluation of</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clinical stage, disease extent, tumor grade and risk of lymph node metastas</w:t>
      </w:r>
      <w:r w:rsidR="00D86C3E" w:rsidRPr="00013852">
        <w:rPr>
          <w:rFonts w:ascii="Book Antiqua" w:eastAsia="Book Antiqua" w:hAnsi="Book Antiqua" w:cs="Book Antiqua"/>
          <w:color w:val="000000"/>
        </w:rPr>
        <w:t>i</w:t>
      </w:r>
      <w:r w:rsidRPr="00013852">
        <w:rPr>
          <w:rFonts w:ascii="Book Antiqua" w:eastAsia="Book Antiqua" w:hAnsi="Book Antiqua" w:cs="Book Antiqua"/>
          <w:color w:val="000000"/>
        </w:rPr>
        <w:t>s (LNM) is critical when determining eligibility for endoscopic treatment of T1 ESCC</w:t>
      </w:r>
      <w:r w:rsidRPr="00013852">
        <w:rPr>
          <w:rFonts w:ascii="Book Antiqua" w:eastAsia="Book Antiqua" w:hAnsi="Book Antiqua" w:cs="Book Antiqua"/>
          <w:color w:val="000000"/>
          <w:vertAlign w:val="superscript"/>
        </w:rPr>
        <w:t>[5]</w:t>
      </w:r>
      <w:r w:rsidRPr="00013852">
        <w:rPr>
          <w:rFonts w:ascii="Book Antiqua" w:eastAsia="Book Antiqua" w:hAnsi="Book Antiqua" w:cs="Book Antiqua"/>
          <w:color w:val="000000"/>
        </w:rPr>
        <w:t>. LNM rates</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T1a and T1b are reportedly 7.0%</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16.0%</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16.0</w:t>
      </w:r>
      <w:r w:rsidR="00D86C3E" w:rsidRPr="00013852">
        <w:rPr>
          <w:rFonts w:ascii="Book Antiqua" w:eastAsia="Book Antiqua" w:hAnsi="Book Antiqua" w:cs="Book Antiqua"/>
          <w:color w:val="000000"/>
        </w:rPr>
        <w:t>%-</w:t>
      </w:r>
      <w:r w:rsidRPr="00013852">
        <w:rPr>
          <w:rFonts w:ascii="Book Antiqua" w:eastAsia="Book Antiqua" w:hAnsi="Book Antiqua" w:cs="Book Antiqua"/>
          <w:color w:val="000000"/>
        </w:rPr>
        <w:t>41.1%, respectively</w:t>
      </w:r>
      <w:r w:rsidRPr="00013852">
        <w:rPr>
          <w:rFonts w:ascii="Book Antiqua" w:eastAsia="Book Antiqua" w:hAnsi="Book Antiqua" w:cs="Book Antiqua"/>
          <w:color w:val="000000"/>
          <w:vertAlign w:val="superscript"/>
        </w:rPr>
        <w:t>[6-8]</w:t>
      </w:r>
      <w:r w:rsidRPr="00013852">
        <w:rPr>
          <w:rFonts w:ascii="Book Antiqua" w:eastAsia="Book Antiqua" w:hAnsi="Book Antiqua" w:cs="Book Antiqua"/>
          <w:color w:val="000000"/>
        </w:rPr>
        <w:t>, and thus endoscopic resection (ER) for the treatment of T1 ESCC should be considered carefully</w:t>
      </w:r>
      <w:r w:rsidRPr="00013852">
        <w:rPr>
          <w:rFonts w:ascii="Book Antiqua" w:eastAsia="Book Antiqua" w:hAnsi="Book Antiqua" w:cs="Book Antiqua"/>
          <w:color w:val="000000"/>
          <w:vertAlign w:val="superscript"/>
        </w:rPr>
        <w:t>[9]</w:t>
      </w:r>
      <w:r w:rsidRPr="00013852">
        <w:rPr>
          <w:rFonts w:ascii="Book Antiqua" w:eastAsia="Book Antiqua" w:hAnsi="Book Antiqua" w:cs="Book Antiqua"/>
          <w:color w:val="000000"/>
        </w:rPr>
        <w:t>. Furthermore, LNM may be regarded as the most important prognostic factor</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ESCC</w:t>
      </w:r>
      <w:r w:rsidRPr="00013852">
        <w:rPr>
          <w:rFonts w:ascii="Book Antiqua" w:eastAsia="Book Antiqua" w:hAnsi="Book Antiqua" w:cs="Book Antiqua"/>
          <w:color w:val="000000"/>
          <w:vertAlign w:val="superscript"/>
        </w:rPr>
        <w:t>[10]</w:t>
      </w:r>
      <w:r w:rsidRPr="00013852">
        <w:rPr>
          <w:rFonts w:ascii="Book Antiqua" w:eastAsia="Book Antiqua" w:hAnsi="Book Antiqua" w:cs="Book Antiqua"/>
          <w:color w:val="000000"/>
        </w:rPr>
        <w:t>, and accurate assessment of the risk of LNM in T1 ESCC is particularly important.</w:t>
      </w:r>
    </w:p>
    <w:p w14:paraId="575FAFBA" w14:textId="0D198E45"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Risk factors for LNM in T1 ESCC have been reported without consensus. We previously demonstrated that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clinicopathological and hematological parameters can predict the risk of LNM in T1 ESCC, though some features were not included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the sample size in that study was limited. Herein, we present a meta-analysis to evaluate risk factors of LNM alone in stage T1 ESCC.</w:t>
      </w:r>
    </w:p>
    <w:p w14:paraId="0CE5575A" w14:textId="77777777" w:rsidR="00A77B3E" w:rsidRPr="00013852" w:rsidRDefault="00A77B3E" w:rsidP="00013852">
      <w:pPr>
        <w:spacing w:line="360" w:lineRule="auto"/>
        <w:jc w:val="both"/>
        <w:rPr>
          <w:rFonts w:ascii="Book Antiqua" w:hAnsi="Book Antiqua"/>
        </w:rPr>
      </w:pPr>
    </w:p>
    <w:p w14:paraId="5554D6E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MATERIALS AND METHODS</w:t>
      </w:r>
    </w:p>
    <w:p w14:paraId="32C6745A" w14:textId="479535B3"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This meta-analysis</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was performed in accordance with the guidelines proposed by the preferred reporting items for systematic reviews and meta-analyses (PRISMA) statement (http://www.prisma-statement.org/)</w:t>
      </w:r>
      <w:r w:rsidRPr="00013852">
        <w:rPr>
          <w:rFonts w:ascii="Book Antiqua" w:eastAsia="Book Antiqua" w:hAnsi="Book Antiqua" w:cs="Book Antiqua"/>
          <w:color w:val="000000"/>
          <w:vertAlign w:val="superscript"/>
        </w:rPr>
        <w:t>[11]</w:t>
      </w:r>
      <w:r w:rsidRPr="00013852">
        <w:rPr>
          <w:rFonts w:ascii="Book Antiqua" w:eastAsia="Book Antiqua" w:hAnsi="Book Antiqua" w:cs="Book Antiqua"/>
          <w:color w:val="000000"/>
        </w:rPr>
        <w:t>.</w:t>
      </w:r>
    </w:p>
    <w:p w14:paraId="026A7F42" w14:textId="77777777" w:rsidR="00A77B3E" w:rsidRPr="00013852" w:rsidRDefault="00A77B3E" w:rsidP="00013852">
      <w:pPr>
        <w:spacing w:line="360" w:lineRule="auto"/>
        <w:jc w:val="both"/>
        <w:rPr>
          <w:rFonts w:ascii="Book Antiqua" w:hAnsi="Book Antiqua"/>
        </w:rPr>
      </w:pPr>
    </w:p>
    <w:p w14:paraId="4AA0C34B"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Literature search strategy</w:t>
      </w:r>
    </w:p>
    <w:p w14:paraId="1470F68F" w14:textId="5743400A"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lastRenderedPageBreak/>
        <w:t>To select relevant studies for the meta-analysis, we searched the following electronic databases: PubMed, EMBASE, and the Cochrane Library. The last search was performed on July 1, 2020. The search terms were “T1</w:t>
      </w:r>
      <w:r w:rsidR="00E67924">
        <w:rPr>
          <w:rFonts w:ascii="Book Antiqua" w:eastAsia="Book Antiqua" w:hAnsi="Book Antiqua" w:cs="Book Antiqua"/>
          <w:color w:val="000000"/>
        </w:rPr>
        <w:t>,</w:t>
      </w:r>
      <w:r w:rsidRPr="00013852">
        <w:rPr>
          <w:rFonts w:ascii="Book Antiqua" w:eastAsia="Book Antiqua" w:hAnsi="Book Antiqua" w:cs="Book Antiqua"/>
          <w:color w:val="000000"/>
        </w:rPr>
        <w:t>” “early</w:t>
      </w:r>
      <w:r w:rsidR="00E67924">
        <w:rPr>
          <w:rFonts w:ascii="Book Antiqua" w:eastAsia="Book Antiqua" w:hAnsi="Book Antiqua" w:cs="Book Antiqua"/>
          <w:color w:val="000000"/>
        </w:rPr>
        <w:t>,</w:t>
      </w:r>
      <w:r w:rsidRPr="00013852">
        <w:rPr>
          <w:rFonts w:ascii="Book Antiqua" w:eastAsia="Book Antiqua" w:hAnsi="Book Antiqua" w:cs="Book Antiqua"/>
          <w:color w:val="000000"/>
        </w:rPr>
        <w:t>” “mucosal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“submucosal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“superficial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“intramucosal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“esophageal</w:t>
      </w:r>
      <w:r w:rsidR="00E67924">
        <w:rPr>
          <w:rFonts w:ascii="Book Antiqua" w:eastAsia="Book Antiqua" w:hAnsi="Book Antiqua" w:cs="Book Antiqua"/>
          <w:color w:val="000000"/>
        </w:rPr>
        <w:t>,</w:t>
      </w:r>
      <w:r w:rsidRPr="00013852">
        <w:rPr>
          <w:rFonts w:ascii="Book Antiqua" w:eastAsia="Book Antiqua" w:hAnsi="Book Antiqua" w:cs="Book Antiqua"/>
          <w:color w:val="000000"/>
        </w:rPr>
        <w:t>” “esophagus</w:t>
      </w:r>
      <w:r w:rsidR="00E67924">
        <w:rPr>
          <w:rFonts w:ascii="Book Antiqua" w:eastAsia="Book Antiqua" w:hAnsi="Book Antiqua" w:cs="Book Antiqua"/>
          <w:color w:val="000000"/>
        </w:rPr>
        <w:t>,</w:t>
      </w:r>
      <w:r w:rsidRPr="00013852">
        <w:rPr>
          <w:rFonts w:ascii="Book Antiqua" w:eastAsia="Book Antiqua" w:hAnsi="Book Antiqua" w:cs="Book Antiqua"/>
          <w:color w:val="000000"/>
        </w:rPr>
        <w:t>” “squamous</w:t>
      </w:r>
      <w:r w:rsidR="00E67924">
        <w:rPr>
          <w:rFonts w:ascii="Book Antiqua" w:eastAsia="Book Antiqua" w:hAnsi="Book Antiqua" w:cs="Book Antiqua"/>
          <w:color w:val="000000"/>
        </w:rPr>
        <w:t>,</w:t>
      </w:r>
      <w:r w:rsidRPr="00013852">
        <w:rPr>
          <w:rFonts w:ascii="Book Antiqua" w:eastAsia="Book Antiqua" w:hAnsi="Book Antiqua" w:cs="Book Antiqua"/>
          <w:color w:val="000000"/>
        </w:rPr>
        <w:t>” “cancer” and “carcinoma</w:t>
      </w:r>
      <w:r w:rsidR="00E67924">
        <w:rPr>
          <w:rFonts w:ascii="Book Antiqua" w:eastAsia="Book Antiqua" w:hAnsi="Book Antiqua" w:cs="Book Antiqua"/>
          <w:color w:val="000000"/>
        </w:rPr>
        <w:t>.</w:t>
      </w:r>
      <w:r w:rsidRPr="00013852">
        <w:rPr>
          <w:rFonts w:ascii="Book Antiqua" w:eastAsia="Book Antiqua" w:hAnsi="Book Antiqua" w:cs="Book Antiqua"/>
          <w:color w:val="000000"/>
        </w:rPr>
        <w:t>” Two authors (</w:t>
      </w:r>
      <w:r w:rsidR="00D86C3E" w:rsidRPr="00013852">
        <w:rPr>
          <w:rFonts w:ascii="Book Antiqua" w:eastAsia="Book Antiqua" w:hAnsi="Book Antiqua" w:cs="Book Antiqua"/>
          <w:color w:val="000000"/>
        </w:rPr>
        <w:t>Tian D and</w:t>
      </w:r>
      <w:r w:rsidRPr="00013852">
        <w:rPr>
          <w:rFonts w:ascii="Book Antiqua" w:eastAsia="Book Antiqua" w:hAnsi="Book Antiqua" w:cs="Book Antiqua"/>
          <w:color w:val="000000"/>
        </w:rPr>
        <w:t xml:space="preserve"> J</w:t>
      </w:r>
      <w:r w:rsidR="00D86C3E" w:rsidRPr="00013852">
        <w:rPr>
          <w:rFonts w:ascii="Book Antiqua" w:eastAsia="Book Antiqua" w:hAnsi="Book Antiqua" w:cs="Book Antiqua"/>
          <w:color w:val="000000"/>
        </w:rPr>
        <w:t xml:space="preserve">iang </w:t>
      </w:r>
      <w:r w:rsidRPr="00013852">
        <w:rPr>
          <w:rFonts w:ascii="Book Antiqua" w:eastAsia="Book Antiqua" w:hAnsi="Book Antiqua" w:cs="Book Antiqua"/>
          <w:color w:val="000000"/>
        </w:rPr>
        <w:t>KY) independently performed the selection and evaluation of references. When necessary, a third author (</w:t>
      </w:r>
      <w:r w:rsidR="00D86C3E" w:rsidRPr="00013852">
        <w:rPr>
          <w:rFonts w:ascii="Book Antiqua" w:eastAsia="Book Antiqua" w:hAnsi="Book Antiqua" w:cs="Book Antiqua"/>
          <w:color w:val="000000"/>
        </w:rPr>
        <w:t>Huang H</w:t>
      </w:r>
      <w:r w:rsidRPr="00013852">
        <w:rPr>
          <w:rFonts w:ascii="Book Antiqua" w:eastAsia="Book Antiqua" w:hAnsi="Book Antiqua" w:cs="Book Antiqua"/>
          <w:color w:val="000000"/>
        </w:rPr>
        <w:t>) independently resolved any discrepancies between the two review authors. The full text of studies meeting the inclusion criteria were reviewed to identify whether they contained useful information.</w:t>
      </w:r>
    </w:p>
    <w:p w14:paraId="4CAF7C0E" w14:textId="77777777" w:rsidR="00A77B3E" w:rsidRPr="00013852" w:rsidRDefault="00A77B3E" w:rsidP="00013852">
      <w:pPr>
        <w:spacing w:line="360" w:lineRule="auto"/>
        <w:jc w:val="both"/>
        <w:rPr>
          <w:rFonts w:ascii="Book Antiqua" w:hAnsi="Book Antiqua"/>
        </w:rPr>
      </w:pPr>
    </w:p>
    <w:p w14:paraId="0336F018"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Inclusion and exclusion criteria</w:t>
      </w:r>
    </w:p>
    <w:p w14:paraId="6DA57560" w14:textId="36652292"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The criteria for inclusion in this meta-analysis were as follows: (</w:t>
      </w:r>
      <w:r w:rsidR="00D86C3E" w:rsidRPr="00013852">
        <w:rPr>
          <w:rFonts w:ascii="Book Antiqua" w:eastAsia="Book Antiqua" w:hAnsi="Book Antiqua" w:cs="Book Antiqua"/>
          <w:color w:val="000000"/>
        </w:rPr>
        <w:t>1</w:t>
      </w:r>
      <w:r w:rsidRPr="00013852">
        <w:rPr>
          <w:rFonts w:ascii="Book Antiqua" w:eastAsia="Book Antiqua" w:hAnsi="Book Antiqua" w:cs="Book Antiqua"/>
          <w:color w:val="000000"/>
        </w:rPr>
        <w:t>) a case-control study of risk factors for LNM in stage T1 ESCC; (</w:t>
      </w:r>
      <w:r w:rsidR="00D86C3E" w:rsidRPr="00013852">
        <w:rPr>
          <w:rFonts w:ascii="Book Antiqua" w:eastAsia="Book Antiqua" w:hAnsi="Book Antiqua" w:cs="Book Antiqua"/>
          <w:color w:val="000000"/>
        </w:rPr>
        <w:t>2</w:t>
      </w:r>
      <w:r w:rsidRPr="00013852">
        <w:rPr>
          <w:rFonts w:ascii="Book Antiqua" w:eastAsia="Book Antiqua" w:hAnsi="Book Antiqua" w:cs="Book Antiqua"/>
          <w:color w:val="000000"/>
        </w:rPr>
        <w:t>) all patients underwent 2- or 3-field lymphadenectomy; (</w:t>
      </w:r>
      <w:r w:rsidR="00D86C3E" w:rsidRPr="00013852">
        <w:rPr>
          <w:rFonts w:ascii="Book Antiqua" w:eastAsia="Book Antiqua" w:hAnsi="Book Antiqua" w:cs="Book Antiqua"/>
          <w:color w:val="000000"/>
        </w:rPr>
        <w:t>3</w:t>
      </w:r>
      <w:r w:rsidRPr="00013852">
        <w:rPr>
          <w:rFonts w:ascii="Book Antiqua" w:eastAsia="Book Antiqua" w:hAnsi="Book Antiqua" w:cs="Book Antiqua"/>
          <w:color w:val="000000"/>
        </w:rPr>
        <w: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published in English; (</w:t>
      </w:r>
      <w:r w:rsidR="00D86C3E" w:rsidRPr="00013852">
        <w:rPr>
          <w:rFonts w:ascii="Book Antiqua" w:eastAsia="Book Antiqua" w:hAnsi="Book Antiqua" w:cs="Book Antiqua"/>
          <w:color w:val="000000"/>
        </w:rPr>
        <w:t>4</w:t>
      </w:r>
      <w:r w:rsidRPr="00013852">
        <w:rPr>
          <w:rFonts w:ascii="Book Antiqua" w:eastAsia="Book Antiqua" w:hAnsi="Book Antiqua" w:cs="Book Antiqua"/>
          <w:color w:val="000000"/>
        </w:rPr>
        <w: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contain</w:t>
      </w:r>
      <w:r w:rsidR="00E67924">
        <w:rPr>
          <w:rFonts w:ascii="Book Antiqua" w:eastAsia="Book Antiqua" w:hAnsi="Book Antiqua" w:cs="Book Antiqua"/>
          <w:color w:val="000000"/>
        </w:rPr>
        <w:t>ed</w:t>
      </w:r>
      <w:r w:rsidRPr="00013852">
        <w:rPr>
          <w:rFonts w:ascii="Book Antiqua" w:eastAsia="Book Antiqua" w:hAnsi="Book Antiqua" w:cs="Book Antiqua"/>
          <w:color w:val="000000"/>
        </w:rPr>
        <w:t xml:space="preserve"> original data, odds ratio (OR), mean difference and 95% confidence intervals (CI); (</w:t>
      </w:r>
      <w:r w:rsidR="00D86C3E" w:rsidRPr="00013852">
        <w:rPr>
          <w:rFonts w:ascii="Book Antiqua" w:eastAsia="Book Antiqua" w:hAnsi="Book Antiqua" w:cs="Book Antiqua"/>
          <w:color w:val="000000"/>
        </w:rPr>
        <w:t>5</w:t>
      </w:r>
      <w:r w:rsidRPr="00013852">
        <w:rPr>
          <w:rFonts w:ascii="Book Antiqua" w:eastAsia="Book Antiqua" w:hAnsi="Book Antiqua" w:cs="Book Antiqua"/>
          <w:color w:val="000000"/>
        </w:rPr>
        <w:t>)</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definition and classification standard of tumor</w:t>
      </w:r>
      <w:r w:rsidR="00E67924">
        <w:rPr>
          <w:rFonts w:ascii="Book Antiqua" w:eastAsia="Book Antiqua" w:hAnsi="Book Antiqua" w:cs="Book Antiqua"/>
          <w:color w:val="000000"/>
        </w:rPr>
        <w:t>s</w:t>
      </w:r>
      <w:r w:rsidRPr="00013852">
        <w:rPr>
          <w:rFonts w:ascii="Book Antiqua" w:eastAsia="Book Antiqua" w:hAnsi="Book Antiqua" w:cs="Book Antiqua"/>
          <w:color w:val="000000"/>
        </w:rPr>
        <w:t xml:space="preserve"> were basically the same; </w:t>
      </w:r>
      <w:r w:rsidR="00D86C3E" w:rsidRPr="00013852">
        <w:rPr>
          <w:rFonts w:ascii="Book Antiqua" w:eastAsia="Book Antiqua" w:hAnsi="Book Antiqua" w:cs="Book Antiqua"/>
          <w:color w:val="000000"/>
        </w:rPr>
        <w:t xml:space="preserve">and </w:t>
      </w:r>
      <w:r w:rsidRPr="00013852">
        <w:rPr>
          <w:rFonts w:ascii="Book Antiqua" w:eastAsia="Book Antiqua" w:hAnsi="Book Antiqua" w:cs="Book Antiqua"/>
          <w:color w:val="000000"/>
        </w:rPr>
        <w:t>(</w:t>
      </w:r>
      <w:r w:rsidR="00D86C3E" w:rsidRPr="00013852">
        <w:rPr>
          <w:rFonts w:ascii="Book Antiqua" w:eastAsia="Book Antiqua" w:hAnsi="Book Antiqua" w:cs="Book Antiqua"/>
          <w:color w:val="000000"/>
        </w:rPr>
        <w:t>6</w:t>
      </w:r>
      <w:r w:rsidRPr="00013852">
        <w:rPr>
          <w:rFonts w:ascii="Book Antiqua" w:eastAsia="Book Antiqua" w:hAnsi="Book Antiqua" w:cs="Book Antiqua"/>
          <w:color w:val="000000"/>
        </w:rPr>
        <w:t>) when overlapping data resource</w:t>
      </w:r>
      <w:r w:rsidR="00E67924">
        <w:rPr>
          <w:rFonts w:ascii="Book Antiqua" w:eastAsia="Book Antiqua" w:hAnsi="Book Antiqua" w:cs="Book Antiqua"/>
          <w:color w:val="000000"/>
        </w:rPr>
        <w:t>s</w:t>
      </w:r>
      <w:r w:rsidRPr="00013852">
        <w:rPr>
          <w:rFonts w:ascii="Book Antiqua" w:eastAsia="Book Antiqua" w:hAnsi="Book Antiqua" w:cs="Book Antiqua"/>
          <w:color w:val="000000"/>
        </w:rPr>
        <w:t xml:space="preserve"> were presented in several articles, only the study with the highest quality and largest sample size was selected. Studies were excluded from the meta-analysis for the following reasons: (</w:t>
      </w:r>
      <w:r w:rsidR="00D86C3E" w:rsidRPr="00013852">
        <w:rPr>
          <w:rFonts w:ascii="Book Antiqua" w:eastAsia="Book Antiqua" w:hAnsi="Book Antiqua" w:cs="Book Antiqua"/>
          <w:color w:val="000000"/>
        </w:rPr>
        <w:t>1</w:t>
      </w:r>
      <w:r w:rsidRPr="00013852">
        <w:rPr>
          <w:rFonts w:ascii="Book Antiqua" w:eastAsia="Book Antiqua" w:hAnsi="Book Antiqua" w:cs="Book Antiqua"/>
          <w:color w:val="000000"/>
        </w:rPr>
        <w:t>) references were abstracts, comments, reviews and editorials; (</w:t>
      </w:r>
      <w:r w:rsidR="00D86C3E" w:rsidRPr="00013852">
        <w:rPr>
          <w:rFonts w:ascii="Book Antiqua" w:eastAsia="Book Antiqua" w:hAnsi="Book Antiqua" w:cs="Book Antiqua"/>
          <w:color w:val="000000"/>
        </w:rPr>
        <w:t>2</w:t>
      </w:r>
      <w:r w:rsidRPr="00013852">
        <w:rPr>
          <w:rFonts w:ascii="Book Antiqua" w:eastAsia="Book Antiqua" w:hAnsi="Book Antiqua" w:cs="Book Antiqua"/>
          <w:color w:val="000000"/>
        </w:rPr>
        <w:t>) patients with esophagogastric junction adenocarcinoma or esophageal adenocarcinoma; or (</w:t>
      </w:r>
      <w:r w:rsidR="00D86C3E" w:rsidRPr="00013852">
        <w:rPr>
          <w:rFonts w:ascii="Book Antiqua" w:eastAsia="Book Antiqua" w:hAnsi="Book Antiqua" w:cs="Book Antiqua"/>
          <w:color w:val="000000"/>
        </w:rPr>
        <w:t>3</w:t>
      </w:r>
      <w:r w:rsidRPr="00013852">
        <w:rPr>
          <w:rFonts w:ascii="Book Antiqua" w:eastAsia="Book Antiqua" w:hAnsi="Book Antiqua" w:cs="Book Antiqua"/>
          <w:color w:val="000000"/>
        </w:rPr>
        <w:t>) low reliability and poor quality Newcastle-Ottawa Scale score ≤ 5</w:t>
      </w:r>
      <w:r w:rsidR="00E67924">
        <w:rPr>
          <w:rFonts w:ascii="Book Antiqua" w:eastAsia="Book Antiqua" w:hAnsi="Book Antiqua" w:cs="Book Antiqua"/>
          <w:color w:val="000000"/>
        </w:rPr>
        <w:t>)</w:t>
      </w:r>
      <w:r w:rsidRPr="00013852">
        <w:rPr>
          <w:rFonts w:ascii="Book Antiqua" w:eastAsia="Book Antiqua" w:hAnsi="Book Antiqua" w:cs="Book Antiqua"/>
          <w:color w:val="000000"/>
        </w:rPr>
        <w:t>.</w:t>
      </w:r>
    </w:p>
    <w:p w14:paraId="7F94C79A" w14:textId="77777777" w:rsidR="00A77B3E" w:rsidRPr="00013852" w:rsidRDefault="00A77B3E" w:rsidP="00013852">
      <w:pPr>
        <w:spacing w:line="360" w:lineRule="auto"/>
        <w:jc w:val="both"/>
        <w:rPr>
          <w:rFonts w:ascii="Book Antiqua" w:hAnsi="Book Antiqua"/>
        </w:rPr>
      </w:pPr>
    </w:p>
    <w:p w14:paraId="09BA6D17"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Literature selection and data extraction</w:t>
      </w:r>
    </w:p>
    <w:p w14:paraId="4FF7AE7F" w14:textId="37526982" w:rsidR="00A77B3E" w:rsidRPr="009C2E6B"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color w:val="000000"/>
        </w:rPr>
        <w:t>According to the above criteria, qualified literature was selected</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by reading the title, abstract and full text. The following data were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extracted: first author, publication year, location, research period, study design, case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number, operation protocol, lymph node status (LNM/non-LNM), age, sex, tumor size, tumor location, macroscopic type, T1 substage, tumor differentiation, lymphovascular invasion (LVI) and infiltrative growth pattern (INF). A structured table was employed to help extract relevant data from the included studies. We used the </w:t>
      </w:r>
      <w:r w:rsidR="00E67924" w:rsidRPr="00013852">
        <w:rPr>
          <w:rFonts w:ascii="Book Antiqua" w:eastAsia="Book Antiqua" w:hAnsi="Book Antiqua" w:cs="Book Antiqua"/>
          <w:color w:val="000000"/>
        </w:rPr>
        <w:t>Newcastle-Ottawa Scale</w:t>
      </w:r>
      <w:r w:rsidRPr="00013852">
        <w:rPr>
          <w:rFonts w:ascii="Book Antiqua" w:eastAsia="Book Antiqua" w:hAnsi="Book Antiqua" w:cs="Book Antiqua"/>
          <w:color w:val="000000"/>
        </w:rPr>
        <w:t xml:space="preserve"> for evaluating the quality of </w:t>
      </w:r>
      <w:r w:rsidRPr="00013852">
        <w:rPr>
          <w:rFonts w:ascii="Book Antiqua" w:eastAsia="Book Antiqua" w:hAnsi="Book Antiqua" w:cs="Book Antiqua"/>
          <w:color w:val="000000"/>
        </w:rPr>
        <w:lastRenderedPageBreak/>
        <w:t xml:space="preserve">references. The scale includes </w:t>
      </w:r>
      <w:r w:rsidR="00E67924">
        <w:rPr>
          <w:rFonts w:ascii="Book Antiqua" w:eastAsia="Book Antiqua" w:hAnsi="Book Antiqua" w:cs="Book Antiqua"/>
          <w:color w:val="000000"/>
        </w:rPr>
        <w:t>three</w:t>
      </w:r>
      <w:r w:rsidRPr="00013852">
        <w:rPr>
          <w:rFonts w:ascii="Book Antiqua" w:eastAsia="Book Antiqua" w:hAnsi="Book Antiqua" w:cs="Book Antiqua"/>
          <w:color w:val="000000"/>
        </w:rPr>
        <w:t xml:space="preserve"> aspects </w:t>
      </w:r>
      <w:r w:rsidR="00E67924">
        <w:rPr>
          <w:rFonts w:ascii="Book Antiqua" w:eastAsia="Book Antiqua" w:hAnsi="Book Antiqua" w:cs="Book Antiqua"/>
          <w:color w:val="000000"/>
        </w:rPr>
        <w:t>(</w:t>
      </w:r>
      <w:r w:rsidRPr="00013852">
        <w:rPr>
          <w:rFonts w:ascii="Book Antiqua" w:eastAsia="Book Antiqua" w:hAnsi="Book Antiqua" w:cs="Book Antiqua"/>
          <w:color w:val="000000"/>
        </w:rPr>
        <w:t>selection, comparability and outcome</w:t>
      </w:r>
      <w:r w:rsidR="00E67924">
        <w:rPr>
          <w:rFonts w:ascii="Book Antiqua" w:eastAsia="Book Antiqua" w:hAnsi="Book Antiqua" w:cs="Book Antiqua"/>
          <w:color w:val="000000"/>
        </w:rPr>
        <w:t>)</w:t>
      </w:r>
      <w:r w:rsidRPr="00013852">
        <w:rPr>
          <w:rFonts w:ascii="Book Antiqua" w:eastAsia="Book Antiqua" w:hAnsi="Book Antiqua" w:cs="Book Antiqua"/>
          <w:color w:val="000000"/>
        </w:rPr>
        <w:t xml:space="preserve"> ranging from 0 to 9 stars, and studies with a score of 6 were considered to have adequate methodologic quality for inclusion</w:t>
      </w:r>
      <w:r w:rsidRPr="00013852">
        <w:rPr>
          <w:rFonts w:ascii="Book Antiqua" w:eastAsia="Book Antiqua" w:hAnsi="Book Antiqua" w:cs="Book Antiqua"/>
          <w:color w:val="000000"/>
          <w:vertAlign w:val="superscript"/>
        </w:rPr>
        <w:t>[12]</w:t>
      </w:r>
      <w:r w:rsidRPr="00013852">
        <w:rPr>
          <w:rFonts w:ascii="Book Antiqua" w:eastAsia="Book Antiqua" w:hAnsi="Book Antiqua" w:cs="Book Antiqua"/>
          <w:color w:val="000000"/>
        </w:rPr>
        <w:t>.</w:t>
      </w:r>
    </w:p>
    <w:p w14:paraId="6BEE1F3E" w14:textId="77777777" w:rsidR="00A77B3E" w:rsidRPr="00013852" w:rsidRDefault="00A77B3E" w:rsidP="00013852">
      <w:pPr>
        <w:spacing w:line="360" w:lineRule="auto"/>
        <w:jc w:val="both"/>
        <w:rPr>
          <w:rFonts w:ascii="Book Antiqua" w:hAnsi="Book Antiqua"/>
        </w:rPr>
      </w:pPr>
    </w:p>
    <w:p w14:paraId="293176F3"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Definitions</w:t>
      </w:r>
    </w:p>
    <w:p w14:paraId="69AD11A1" w14:textId="30427F84"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Patients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the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literature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included underwent open esophagectomy or thoracoscopy-assisted esophagectomy or ER and 2- or 3-field lymph node dissection. Postoperative pathological results confirmed that the tumor invaded the mucosa or submucosa. T1 ESCC was stratified as T1a,</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which include</w:t>
      </w:r>
      <w:r w:rsidR="00E67924">
        <w:rPr>
          <w:rFonts w:ascii="Book Antiqua" w:eastAsia="Book Antiqua" w:hAnsi="Book Antiqua" w:cs="Book Antiqua"/>
          <w:color w:val="000000"/>
        </w:rPr>
        <w:t>d</w:t>
      </w:r>
      <w:r w:rsidRPr="00013852">
        <w:rPr>
          <w:rFonts w:ascii="Book Antiqua" w:eastAsia="Book Antiqua" w:hAnsi="Book Antiqua" w:cs="Book Antiqua"/>
          <w:color w:val="000000"/>
        </w:rPr>
        <w:t xml:space="preserve"> T1a-carcinoma in situ, T1a-lamina propria mucos</w:t>
      </w:r>
      <w:r w:rsidR="00736638">
        <w:rPr>
          <w:rFonts w:ascii="Book Antiqua" w:eastAsia="Book Antiqua" w:hAnsi="Book Antiqua" w:cs="Book Antiqua"/>
          <w:color w:val="000000"/>
        </w:rPr>
        <w:t>a</w:t>
      </w:r>
      <w:r w:rsidRPr="00013852">
        <w:rPr>
          <w:rFonts w:ascii="Book Antiqua" w:eastAsia="Book Antiqua" w:hAnsi="Book Antiqua" w:cs="Book Antiqua"/>
          <w:color w:val="000000"/>
        </w:rPr>
        <w:t>, T1a-MM (muscularis mucosa), and T1b,</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which include SM1 (the upper third of the submucosal layer), SM2 (the middle third of the submucosal layer)</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SM3 (the lower third of the submucosal layer). Tumor locations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classified as upper, middle and lower. Tumor differentiation was stratified into</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well differentiated, moderately differentiated and poorly differentiated.</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Macroscopic type was divided into flat and nonflat types based on visual observation.</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LVI (absent/present) and INF (a/b/c) were determined by postoperative immunohistochemistry or hematoxylin-eosin staining. The INF division was as follows: INF-a (expansive growth of tumor nests with a well-demarcated border from the surrounding tissue), INF-b (growth pattern intermediate between that of INF-a</w:t>
      </w:r>
      <w:r w:rsidR="00C16104"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INF-c) and INF-c (infiltrative growth of tumor nests with an ill-defined border from the surrounding tissue).</w:t>
      </w:r>
    </w:p>
    <w:p w14:paraId="2F8A4706" w14:textId="77777777" w:rsidR="00A77B3E" w:rsidRPr="00013852" w:rsidRDefault="00A77B3E" w:rsidP="00013852">
      <w:pPr>
        <w:spacing w:line="360" w:lineRule="auto"/>
        <w:jc w:val="both"/>
        <w:rPr>
          <w:rFonts w:ascii="Book Antiqua" w:hAnsi="Book Antiqua"/>
        </w:rPr>
      </w:pPr>
    </w:p>
    <w:p w14:paraId="66D37C7B"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Statistical analysis</w:t>
      </w:r>
    </w:p>
    <w:p w14:paraId="5A5B6994" w14:textId="73889A64"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Statistical software Review Manager 5.3 and Stata 15.0 were used for data analyses. Dichotomous data were analyzed using the OR with 95%CI. For continuous data, the </w:t>
      </w:r>
      <w:r w:rsidR="00E67924">
        <w:rPr>
          <w:rFonts w:ascii="Book Antiqua" w:eastAsia="Book Antiqua" w:hAnsi="Book Antiqua" w:cs="Book Antiqua"/>
          <w:color w:val="000000"/>
        </w:rPr>
        <w:t>mean difference</w:t>
      </w:r>
      <w:r w:rsidRPr="00013852">
        <w:rPr>
          <w:rFonts w:ascii="Book Antiqua" w:eastAsia="Book Antiqua" w:hAnsi="Book Antiqua" w:cs="Book Antiqua"/>
          <w:color w:val="000000"/>
        </w:rPr>
        <w:t xml:space="preserve"> and 95%CI were calculated. The Mantel-Haenszel method and inverse variance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method were applied for dichotomous and continuous data,</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respectively. Heterogeneity among the included studies was preliminarily examined by a Galbraith plot. If heterogeneity was detected, influence analysis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was performed to explore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individual studies with heterogeneity. After excluding studies with heterogeneity, data were graphically plotted using forest plots to evaluate the treatment effects and </w:t>
      </w:r>
      <w:r w:rsidRPr="00013852">
        <w:rPr>
          <w:rFonts w:ascii="Book Antiqua" w:eastAsia="Book Antiqua" w:hAnsi="Book Antiqua" w:cs="Book Antiqua"/>
          <w:color w:val="000000"/>
        </w:rPr>
        <w:lastRenderedPageBreak/>
        <w:t xml:space="preserve">heterogeneity of the trials. Heterogeneity was quantified with the </w:t>
      </w:r>
      <w:r w:rsidRPr="00013852">
        <w:rPr>
          <w:rFonts w:ascii="Book Antiqua" w:eastAsia="Book Antiqua" w:hAnsi="Book Antiqua" w:cs="Book Antiqua"/>
          <w:i/>
          <w:iCs/>
          <w:color w:val="000000"/>
        </w:rPr>
        <w:t>χ</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vertAlign w:val="superscript"/>
        </w:rPr>
        <w:t xml:space="preserve"> </w:t>
      </w:r>
      <w:r w:rsidRPr="00013852">
        <w:rPr>
          <w:rFonts w:ascii="Book Antiqua" w:eastAsia="Book Antiqua" w:hAnsi="Book Antiqua" w:cs="Book Antiqua"/>
          <w:color w:val="000000"/>
        </w:rPr>
        <w:t xml:space="preserve">(Cochrane </w:t>
      </w:r>
      <w:r w:rsidRPr="00013852">
        <w:rPr>
          <w:rFonts w:ascii="Book Antiqua" w:eastAsia="Book Antiqua" w:hAnsi="Book Antiqua" w:cs="Book Antiqua"/>
          <w:i/>
          <w:iCs/>
          <w:color w:val="000000"/>
        </w:rPr>
        <w:t>Q</w:t>
      </w:r>
      <w:r w:rsidRPr="00013852">
        <w:rPr>
          <w:rFonts w:ascii="Book Antiqua" w:eastAsia="Book Antiqua" w:hAnsi="Book Antiqua" w:cs="Book Antiqua"/>
          <w:color w:val="000000"/>
        </w:rPr>
        <w:t xml:space="preserve">) test and the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statistic, whereby low, moderate and high degrees of heterogeneity corresponded to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DF6EEF" w:rsidRPr="00013852">
        <w:rPr>
          <w:rFonts w:ascii="Book Antiqua" w:eastAsia="Book Antiqua" w:hAnsi="Book Antiqua" w:cs="Book Antiqua"/>
          <w:i/>
          <w:iCs/>
          <w:color w:val="000000"/>
        </w:rPr>
        <w:t xml:space="preserve"> </w:t>
      </w:r>
      <w:r w:rsidRPr="00013852">
        <w:rPr>
          <w:rFonts w:ascii="Book Antiqua" w:eastAsia="Book Antiqua" w:hAnsi="Book Antiqua" w:cs="Book Antiqua"/>
          <w:color w:val="000000"/>
        </w:rPr>
        <w:t xml:space="preserve">values of 25%, 50% and 75%, respectively. When </w:t>
      </w:r>
      <w:r w:rsidRPr="00013852">
        <w:rPr>
          <w:rFonts w:ascii="Book Antiqua" w:eastAsia="Book Antiqua" w:hAnsi="Book Antiqua" w:cs="Book Antiqua"/>
          <w:i/>
          <w:iCs/>
          <w:color w:val="000000"/>
        </w:rPr>
        <w:t xml:space="preserve">P </w:t>
      </w:r>
      <w:r w:rsidRPr="00013852">
        <w:rPr>
          <w:rFonts w:ascii="Book Antiqua" w:eastAsia="Book Antiqua" w:hAnsi="Book Antiqua" w:cs="Book Antiqua"/>
          <w:color w:val="000000"/>
        </w:rPr>
        <w:t xml:space="preserve">&gt; 0.1 and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&lt; 50%, a fixed-effects model was utilized; otherwise, a random-effects model was applied. After the heterogeneity test of outcome indicators, the </w:t>
      </w:r>
      <w:r w:rsidRPr="00013852">
        <w:rPr>
          <w:rFonts w:ascii="Book Antiqua" w:eastAsia="Book Antiqua" w:hAnsi="Book Antiqua" w:cs="Book Antiqua"/>
          <w:i/>
          <w:iCs/>
          <w:color w:val="000000"/>
        </w:rPr>
        <w:t>P</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value, OR value and 95%CI of the combined statistics were then calculated.</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Funnel plots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used to evaluate the presence of publication bias.</w:t>
      </w:r>
    </w:p>
    <w:p w14:paraId="7FEE2602" w14:textId="77777777" w:rsidR="00A77B3E" w:rsidRPr="00013852" w:rsidRDefault="00A77B3E" w:rsidP="00013852">
      <w:pPr>
        <w:spacing w:line="360" w:lineRule="auto"/>
        <w:jc w:val="both"/>
        <w:rPr>
          <w:rFonts w:ascii="Book Antiqua" w:hAnsi="Book Antiqua"/>
        </w:rPr>
      </w:pPr>
    </w:p>
    <w:p w14:paraId="6E35135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RESULTS</w:t>
      </w:r>
    </w:p>
    <w:p w14:paraId="05349B59"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Study selection</w:t>
      </w:r>
    </w:p>
    <w:p w14:paraId="4E38609A" w14:textId="4C51D191"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A flow chart of the selection process for the studies included in this meta-analysis is presented in Figure 1. The search strategy identified 1527 records from all sources (Embase, </w:t>
      </w:r>
      <w:r w:rsidRPr="00013852">
        <w:rPr>
          <w:rFonts w:ascii="Book Antiqua" w:eastAsia="Book Antiqua" w:hAnsi="Book Antiqua" w:cs="Book Antiqua"/>
          <w:i/>
          <w:iCs/>
          <w:color w:val="000000"/>
        </w:rPr>
        <w:t>n</w:t>
      </w:r>
      <w:r w:rsidRPr="00013852">
        <w:rPr>
          <w:rFonts w:ascii="Book Antiqua" w:eastAsia="Book Antiqua" w:hAnsi="Book Antiqua" w:cs="Book Antiqua"/>
          <w:color w:val="000000"/>
        </w:rPr>
        <w:t xml:space="preserve"> = 911; PubMed, </w:t>
      </w:r>
      <w:r w:rsidRPr="00013852">
        <w:rPr>
          <w:rFonts w:ascii="Book Antiqua" w:eastAsia="Book Antiqua" w:hAnsi="Book Antiqua" w:cs="Book Antiqua"/>
          <w:i/>
          <w:iCs/>
          <w:color w:val="000000"/>
        </w:rPr>
        <w:t>n</w:t>
      </w:r>
      <w:r w:rsidRPr="00013852">
        <w:rPr>
          <w:rFonts w:ascii="Book Antiqua" w:eastAsia="Book Antiqua" w:hAnsi="Book Antiqua" w:cs="Book Antiqua"/>
          <w:color w:val="000000"/>
        </w:rPr>
        <w:t xml:space="preserve"> = 562; and Cochrane, </w:t>
      </w:r>
      <w:r w:rsidRPr="00013852">
        <w:rPr>
          <w:rFonts w:ascii="Book Antiqua" w:eastAsia="Book Antiqua" w:hAnsi="Book Antiqua" w:cs="Book Antiqua"/>
          <w:i/>
          <w:iCs/>
          <w:color w:val="000000"/>
        </w:rPr>
        <w:t>n</w:t>
      </w:r>
      <w:r w:rsidRPr="00013852">
        <w:rPr>
          <w:rFonts w:ascii="Book Antiqua" w:eastAsia="Book Antiqua" w:hAnsi="Book Antiqua" w:cs="Book Antiqua"/>
          <w:color w:val="000000"/>
        </w:rPr>
        <w:t xml:space="preserve"> = 54). Of these, 537 duplicate</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records, 21 non-English articles and 226 non</w:t>
      </w:r>
      <w:r w:rsidR="00757840">
        <w:rPr>
          <w:rFonts w:ascii="Book Antiqua" w:eastAsia="Book Antiqua" w:hAnsi="Book Antiqua" w:cs="Book Antiqua"/>
          <w:color w:val="000000"/>
        </w:rPr>
        <w:t>-</w:t>
      </w:r>
      <w:r w:rsidRPr="00013852">
        <w:rPr>
          <w:rFonts w:ascii="Book Antiqua" w:eastAsia="Book Antiqua" w:hAnsi="Book Antiqua" w:cs="Book Antiqua"/>
          <w:color w:val="000000"/>
        </w:rPr>
        <w:t>full</w:t>
      </w:r>
      <w:r w:rsidR="00757840">
        <w:rPr>
          <w:rFonts w:ascii="Book Antiqua" w:eastAsia="Book Antiqua" w:hAnsi="Book Antiqua" w:cs="Book Antiqua"/>
          <w:color w:val="000000"/>
        </w:rPr>
        <w:t xml:space="preserve"> </w:t>
      </w:r>
      <w:r w:rsidRPr="00013852">
        <w:rPr>
          <w:rFonts w:ascii="Book Antiqua" w:eastAsia="Book Antiqua" w:hAnsi="Book Antiqua" w:cs="Book Antiqua"/>
          <w:color w:val="000000"/>
        </w:rPr>
        <w:t>texts were excluded. In addition, 666 studies were excluded after scanning the article types, titles and abstracts, including 79 case reports/reviews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587 title/abstract clearly irrelevant articles; thus, 80 studies remained for full-text assessment. Thereafter, 33 studies were included for qualitative synthesis. Seven</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studies had</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duplicate data sources, </w:t>
      </w:r>
      <w:r w:rsidR="00757840">
        <w:rPr>
          <w:rFonts w:ascii="Book Antiqua" w:eastAsia="Book Antiqua" w:hAnsi="Book Antiqua" w:cs="Book Antiqua"/>
          <w:color w:val="000000"/>
        </w:rPr>
        <w:t>eight</w:t>
      </w:r>
      <w:r w:rsidRPr="00013852">
        <w:rPr>
          <w:rFonts w:ascii="Book Antiqua" w:eastAsia="Book Antiqua" w:hAnsi="Book Antiqua" w:cs="Book Antiqua"/>
          <w:color w:val="000000"/>
        </w:rPr>
        <w:t xml:space="preserve"> studies included patients with esophagogastric junction adenocarcinoma or esophageal adenocarcinoma,</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t>
      </w:r>
      <w:r w:rsidR="00757840">
        <w:rPr>
          <w:rFonts w:ascii="Book Antiqua" w:eastAsia="Book Antiqua" w:hAnsi="Book Antiqua" w:cs="Book Antiqua"/>
          <w:color w:val="000000"/>
        </w:rPr>
        <w:t>one</w:t>
      </w:r>
      <w:r w:rsidRPr="00013852">
        <w:rPr>
          <w:rFonts w:ascii="Book Antiqua" w:eastAsia="Book Antiqua" w:hAnsi="Book Antiqua" w:cs="Book Antiqua"/>
          <w:color w:val="000000"/>
        </w:rPr>
        <w:t xml:space="preserve"> study included some patients without lymphadenectomy. Ultimately, 17</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studies meeting all inclusion criteria were selected for the meta-analysis.</w:t>
      </w:r>
    </w:p>
    <w:p w14:paraId="63DEC16B" w14:textId="77777777" w:rsidR="00A77B3E" w:rsidRPr="00013852" w:rsidRDefault="00A77B3E" w:rsidP="00013852">
      <w:pPr>
        <w:spacing w:line="360" w:lineRule="auto"/>
        <w:jc w:val="both"/>
        <w:rPr>
          <w:rFonts w:ascii="Book Antiqua" w:hAnsi="Book Antiqua"/>
        </w:rPr>
      </w:pPr>
    </w:p>
    <w:p w14:paraId="73AF1F07"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Study characteristics and quality assessment</w:t>
      </w:r>
    </w:p>
    <w:p w14:paraId="204644BC" w14:textId="305280A9"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Table 1 shows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baseline characteristics and quality assessment scores of the 17 included retrospective studies. Three</w:t>
      </w:r>
      <w:r w:rsidRPr="00013852">
        <w:rPr>
          <w:rFonts w:ascii="Book Antiqua" w:eastAsia="Book Antiqua" w:hAnsi="Book Antiqua" w:cs="Book Antiqua"/>
          <w:color w:val="000000"/>
          <w:vertAlign w:val="superscript"/>
        </w:rPr>
        <w:t>[13-15]</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multicenter studies,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t>
      </w:r>
      <w:r w:rsidR="00757840">
        <w:rPr>
          <w:rFonts w:ascii="Book Antiqua" w:eastAsia="Book Antiqua" w:hAnsi="Book Antiqua" w:cs="Book Antiqua"/>
        </w:rPr>
        <w:t>fourteen</w:t>
      </w:r>
      <w:r w:rsidRPr="00013852">
        <w:rPr>
          <w:rFonts w:ascii="Book Antiqua" w:eastAsia="Book Antiqua" w:hAnsi="Book Antiqua" w:cs="Book Antiqua"/>
          <w:vertAlign w:val="superscript"/>
        </w:rPr>
        <w:t>[16-29]</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single-center studies. All studies were conducted in Asian countries,</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including </w:t>
      </w:r>
      <w:r w:rsidR="009E1175">
        <w:rPr>
          <w:rFonts w:ascii="Book Antiqua" w:eastAsia="Book Antiqua" w:hAnsi="Book Antiqua" w:cs="Book Antiqua"/>
          <w:color w:val="000000"/>
        </w:rPr>
        <w:t>seven</w:t>
      </w:r>
      <w:r w:rsidRPr="00013852">
        <w:rPr>
          <w:rFonts w:ascii="Book Antiqua" w:eastAsia="Book Antiqua" w:hAnsi="Book Antiqua" w:cs="Book Antiqua"/>
          <w:color w:val="000000"/>
        </w:rPr>
        <w:t xml:space="preserve"> in China</w:t>
      </w:r>
      <w:r w:rsidRPr="00013852">
        <w:rPr>
          <w:rFonts w:ascii="Book Antiqua" w:eastAsia="Book Antiqua" w:hAnsi="Book Antiqua" w:cs="Book Antiqua"/>
          <w:color w:val="000000"/>
          <w:vertAlign w:val="superscript"/>
        </w:rPr>
        <w:t>[14,15,20,21,23,26,29]</w:t>
      </w:r>
      <w:r w:rsidRPr="00013852">
        <w:rPr>
          <w:rFonts w:ascii="Book Antiqua" w:eastAsia="Book Antiqua" w:hAnsi="Book Antiqua" w:cs="Book Antiqua"/>
          <w:color w:val="000000"/>
        </w:rPr>
        <w:t xml:space="preserve">, </w:t>
      </w:r>
      <w:r w:rsidR="009E1175">
        <w:rPr>
          <w:rFonts w:ascii="Book Antiqua" w:eastAsia="Book Antiqua" w:hAnsi="Book Antiqua" w:cs="Book Antiqua"/>
          <w:color w:val="000000"/>
        </w:rPr>
        <w:t>seven</w:t>
      </w:r>
      <w:r w:rsidRPr="00013852">
        <w:rPr>
          <w:rFonts w:ascii="Book Antiqua" w:eastAsia="Book Antiqua" w:hAnsi="Book Antiqua" w:cs="Book Antiqua"/>
          <w:color w:val="000000"/>
        </w:rPr>
        <w:t xml:space="preserve"> in Japan</w:t>
      </w:r>
      <w:r w:rsidRPr="00013852">
        <w:rPr>
          <w:rFonts w:ascii="Book Antiqua" w:eastAsia="Book Antiqua" w:hAnsi="Book Antiqua" w:cs="Book Antiqua"/>
          <w:color w:val="000000"/>
          <w:vertAlign w:val="superscript"/>
        </w:rPr>
        <w:t>[16,18,19,22,24,27,28]</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t>
      </w:r>
      <w:r w:rsidR="009E1175">
        <w:rPr>
          <w:rFonts w:ascii="Book Antiqua" w:eastAsia="Book Antiqua" w:hAnsi="Book Antiqua" w:cs="Book Antiqua"/>
          <w:color w:val="000000"/>
        </w:rPr>
        <w:t>three</w:t>
      </w:r>
      <w:r w:rsidRPr="00013852">
        <w:rPr>
          <w:rFonts w:ascii="Book Antiqua" w:eastAsia="Book Antiqua" w:hAnsi="Book Antiqua" w:cs="Book Antiqua"/>
          <w:color w:val="000000"/>
        </w:rPr>
        <w:t xml:space="preserve"> in South Korea</w:t>
      </w:r>
      <w:r w:rsidRPr="00013852">
        <w:rPr>
          <w:rFonts w:ascii="Book Antiqua" w:eastAsia="Book Antiqua" w:hAnsi="Book Antiqua" w:cs="Book Antiqua"/>
          <w:color w:val="000000"/>
          <w:vertAlign w:val="superscript"/>
        </w:rPr>
        <w:t>[13,17,25]</w:t>
      </w:r>
      <w:r w:rsidRPr="00013852">
        <w:rPr>
          <w:rFonts w:ascii="Book Antiqua" w:eastAsia="Book Antiqua" w:hAnsi="Book Antiqua" w:cs="Book Antiqua"/>
          <w:color w:val="000000"/>
        </w:rPr>
        <w:t xml:space="preserve">. All patients underwent open esophagectomy/thoracoscopy-assisted esophagectomy/ER and 2- or 3-field lymphadenectomy. Moreover, postoperative pathological results confirmed T1 ESCC in all cases. A total of 3775 patients were </w:t>
      </w:r>
      <w:r w:rsidRPr="00013852">
        <w:rPr>
          <w:rFonts w:ascii="Book Antiqua" w:eastAsia="Book Antiqua" w:hAnsi="Book Antiqua" w:cs="Book Antiqua"/>
          <w:color w:val="000000"/>
        </w:rPr>
        <w:lastRenderedPageBreak/>
        <w:t xml:space="preserve">enrolled, of whom 914 had LNM and 2861 </w:t>
      </w:r>
      <w:r w:rsidR="009E1175">
        <w:rPr>
          <w:rFonts w:ascii="Book Antiqua" w:eastAsia="Book Antiqua" w:hAnsi="Book Antiqua" w:cs="Book Antiqua"/>
          <w:color w:val="000000"/>
        </w:rPr>
        <w:t xml:space="preserve">were </w:t>
      </w:r>
      <w:r w:rsidRPr="00013852">
        <w:rPr>
          <w:rFonts w:ascii="Book Antiqua" w:eastAsia="Book Antiqua" w:hAnsi="Book Antiqua" w:cs="Book Antiqua"/>
          <w:color w:val="000000"/>
        </w:rPr>
        <w:t>non-LNM, with a metastasis rate of 24.2%. In terms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of the assessment of </w:t>
      </w:r>
      <w:r w:rsidR="009E1175">
        <w:rPr>
          <w:rFonts w:ascii="Book Antiqua" w:eastAsia="Book Antiqua" w:hAnsi="Book Antiqua" w:cs="Book Antiqua"/>
          <w:color w:val="000000"/>
        </w:rPr>
        <w:t xml:space="preserve">the </w:t>
      </w:r>
      <w:r w:rsidR="00E67924" w:rsidRPr="00013852">
        <w:rPr>
          <w:rFonts w:ascii="Book Antiqua" w:eastAsia="Book Antiqua" w:hAnsi="Book Antiqua" w:cs="Book Antiqua"/>
          <w:color w:val="000000"/>
        </w:rPr>
        <w:t>Newcastle-Ottawa Scale</w:t>
      </w:r>
      <w:r w:rsidRPr="00013852">
        <w:rPr>
          <w:rFonts w:ascii="Book Antiqua" w:eastAsia="Book Antiqua" w:hAnsi="Book Antiqua" w:cs="Book Antiqua"/>
          <w:color w:val="000000"/>
        </w:rPr>
        <w:t>, 11 studies</w:t>
      </w:r>
      <w:r w:rsidRPr="00013852">
        <w:rPr>
          <w:rFonts w:ascii="Book Antiqua" w:eastAsia="Book Antiqua" w:hAnsi="Book Antiqua" w:cs="Book Antiqua"/>
          <w:color w:val="000000"/>
          <w:vertAlign w:val="superscript"/>
        </w:rPr>
        <w:t>[8,13,16-22,25,27]</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scored 6,</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6 studies</w:t>
      </w:r>
      <w:r w:rsidRPr="00013852">
        <w:rPr>
          <w:rFonts w:ascii="Book Antiqua" w:eastAsia="Book Antiqua" w:hAnsi="Book Antiqua" w:cs="Book Antiqua"/>
          <w:color w:val="000000"/>
          <w:vertAlign w:val="superscript"/>
        </w:rPr>
        <w:t>[14,15,23,24,26,28]</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scored 7.</w:t>
      </w:r>
    </w:p>
    <w:p w14:paraId="42C79712" w14:textId="77777777" w:rsidR="00A77B3E" w:rsidRPr="00013852" w:rsidRDefault="00A77B3E" w:rsidP="00013852">
      <w:pPr>
        <w:spacing w:line="360" w:lineRule="auto"/>
        <w:jc w:val="both"/>
        <w:rPr>
          <w:rFonts w:ascii="Book Antiqua" w:hAnsi="Book Antiqua"/>
        </w:rPr>
      </w:pPr>
    </w:p>
    <w:p w14:paraId="7DFB5EE8"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Risk factors for LNM</w:t>
      </w:r>
    </w:p>
    <w:p w14:paraId="2F74F486" w14:textId="0183D426"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The results for the relationship between LNM and clinicopathological factors in T1 ESCC patients after excluding studies with heterogeneity in all analyses are provided in Table 2. Galbraith plots are depicted</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Supplementary Figures 1-3,</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plots of influence analyses in Supplementary Figure</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4,</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forest plots in Figures 2-4, and funnel plots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Supplementary Figures 5-7.</w:t>
      </w:r>
    </w:p>
    <w:p w14:paraId="34D59777" w14:textId="77777777" w:rsidR="00A77B3E" w:rsidRPr="00013852" w:rsidRDefault="00A77B3E" w:rsidP="00013852">
      <w:pPr>
        <w:spacing w:line="360" w:lineRule="auto"/>
        <w:jc w:val="both"/>
        <w:rPr>
          <w:rFonts w:ascii="Book Antiqua" w:hAnsi="Book Antiqua"/>
        </w:rPr>
      </w:pPr>
    </w:p>
    <w:p w14:paraId="01208175"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Age and sex</w:t>
      </w:r>
    </w:p>
    <w:p w14:paraId="57131515" w14:textId="681E93FB"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Six studies</w:t>
      </w:r>
      <w:r w:rsidRPr="00013852">
        <w:rPr>
          <w:rFonts w:ascii="Book Antiqua" w:eastAsia="Book Antiqua" w:hAnsi="Book Antiqua" w:cs="Book Antiqua"/>
          <w:color w:val="000000"/>
          <w:vertAlign w:val="superscript"/>
        </w:rPr>
        <w:t>[16,17,19,20,23,28]</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reporting continuous age of patients were analyzed in this meta-analysis. The mean age in the LNM and non-LNM groups ranged from 57.5</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67.3 and 58.0</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63.7 years, respectively. Thirteen studies</w:t>
      </w:r>
      <w:r w:rsidRPr="00013852">
        <w:rPr>
          <w:rFonts w:ascii="Book Antiqua" w:eastAsia="Book Antiqua" w:hAnsi="Book Antiqua" w:cs="Book Antiqua"/>
          <w:color w:val="000000"/>
          <w:vertAlign w:val="superscript"/>
        </w:rPr>
        <w:t>[</w:t>
      </w:r>
      <w:r w:rsidR="00934371" w:rsidRPr="00013852">
        <w:rPr>
          <w:rFonts w:ascii="Book Antiqua" w:eastAsia="Book Antiqua" w:hAnsi="Book Antiqua" w:cs="Book Antiqua"/>
          <w:color w:val="000000"/>
          <w:vertAlign w:val="superscript"/>
        </w:rPr>
        <w:t>13-17,19-21,23-25,28,29</w:t>
      </w:r>
      <w:r w:rsidRPr="00013852">
        <w:rPr>
          <w:rFonts w:ascii="Book Antiqua" w:eastAsia="Book Antiqua" w:hAnsi="Book Antiqua" w:cs="Book Antiqua"/>
          <w:color w:val="000000"/>
          <w:vertAlign w:val="superscript"/>
        </w:rPr>
        <w:t>]</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recorded the rate of LNM in males</w:t>
      </w:r>
      <w:r w:rsidR="00453ECE" w:rsidRPr="00013852">
        <w:rPr>
          <w:rFonts w:ascii="Book Antiqua" w:eastAsia="Book Antiqua" w:hAnsi="Book Antiqua" w:cs="Book Antiqua"/>
          <w:color w:val="000000"/>
        </w:rPr>
        <w:t xml:space="preserve"> </w:t>
      </w:r>
      <w:r w:rsidRPr="009C2E6B">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females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(14.4%</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39.6%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0%</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66.7%). The Galbraith plot</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influence analysis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indicated no heterogeneity in the studies including age analysis, though one study (Chiba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[24]</w:t>
      </w:r>
      <w:r w:rsidRPr="00013852">
        <w:rPr>
          <w:rFonts w:ascii="Book Antiqua" w:eastAsia="Book Antiqua" w:hAnsi="Book Antiqua" w:cs="Book Antiqua"/>
          <w:color w:val="000000"/>
        </w:rPr>
        <w:t>) with sex analysis exhibited strong heterogeneity</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(Supplementary</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Figures 1</w:t>
      </w:r>
      <w:r w:rsidR="00453ECE" w:rsidRPr="00013852">
        <w:rPr>
          <w:rFonts w:ascii="Book Antiqua" w:eastAsia="Book Antiqua" w:hAnsi="Book Antiqua" w:cs="Book Antiqua"/>
          <w:color w:val="000000"/>
        </w:rPr>
        <w:t xml:space="preserve"> and</w:t>
      </w:r>
      <w:r w:rsidRPr="00013852">
        <w:rPr>
          <w:rFonts w:ascii="Book Antiqua" w:eastAsia="Book Antiqua" w:hAnsi="Book Antiqua" w:cs="Book Antiqua"/>
          <w:color w:val="000000"/>
        </w:rPr>
        <w:t xml:space="preserve"> 4A). No significant difference between LNM and age was observed (OR = -0.81, 95%CI = -1.75</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0.14,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0.10;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22%,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0.27)</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(Figure 2A). After excluding</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 study by</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Chiba </w:t>
      </w:r>
      <w:r w:rsidRPr="00013852">
        <w:rPr>
          <w:rFonts w:ascii="Book Antiqua" w:eastAsia="Book Antiqua" w:hAnsi="Book Antiqua" w:cs="Book Antiqua"/>
          <w:i/>
          <w:iCs/>
          <w:color w:val="000000"/>
        </w:rPr>
        <w:t>et al</w:t>
      </w:r>
      <w:r w:rsidR="00453ECE" w:rsidRPr="00013852">
        <w:rPr>
          <w:rFonts w:ascii="Book Antiqua" w:eastAsia="Book Antiqua" w:hAnsi="Book Antiqua" w:cs="Book Antiqua"/>
          <w:color w:val="000000"/>
          <w:vertAlign w:val="superscript"/>
        </w:rPr>
        <w:t>[24]</w:t>
      </w:r>
      <w:r w:rsidRPr="00013852">
        <w:rPr>
          <w:rFonts w:ascii="Book Antiqua" w:eastAsia="Book Antiqua" w:hAnsi="Book Antiqua" w:cs="Book Antiqua"/>
          <w:color w:val="000000"/>
        </w:rPr>
        <w:t>, the results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indicated that the rate of LNM according to</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sex was not significantly different</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(OR = 1.16, 95%CI = 0.91</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1.48,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0.23;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0.78) (Figure 2B).</w:t>
      </w:r>
    </w:p>
    <w:p w14:paraId="121CAD96" w14:textId="77777777" w:rsidR="00A77B3E" w:rsidRPr="00013852" w:rsidRDefault="00A77B3E" w:rsidP="00013852">
      <w:pPr>
        <w:spacing w:line="360" w:lineRule="auto"/>
        <w:jc w:val="both"/>
        <w:rPr>
          <w:rFonts w:ascii="Book Antiqua" w:hAnsi="Book Antiqua"/>
        </w:rPr>
      </w:pPr>
    </w:p>
    <w:p w14:paraId="713C0218"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Tumor size, location and macroscopic type</w:t>
      </w:r>
    </w:p>
    <w:p w14:paraId="2629522C" w14:textId="171BE971"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Six studies</w:t>
      </w:r>
      <w:r w:rsidRPr="00013852">
        <w:rPr>
          <w:rFonts w:ascii="Book Antiqua" w:eastAsia="Book Antiqua" w:hAnsi="Book Antiqua" w:cs="Book Antiqua"/>
          <w:color w:val="000000"/>
          <w:vertAlign w:val="superscript"/>
        </w:rPr>
        <w:t>[13-15,17,21,26]</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including 1482 patients, </w:t>
      </w:r>
      <w:r w:rsidR="00D04A85">
        <w:rPr>
          <w:rFonts w:ascii="Book Antiqua" w:eastAsia="Book Antiqua" w:hAnsi="Book Antiqua" w:cs="Book Antiqua"/>
          <w:color w:val="000000"/>
        </w:rPr>
        <w:t>twelve studies</w:t>
      </w:r>
      <w:r w:rsidRPr="00013852">
        <w:rPr>
          <w:rFonts w:ascii="Book Antiqua" w:eastAsia="Book Antiqua" w:hAnsi="Book Antiqua" w:cs="Book Antiqua"/>
          <w:color w:val="000000"/>
          <w:vertAlign w:val="superscript"/>
        </w:rPr>
        <w:t>[13-16,19-23,25,26,29]</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including 2751 patients,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t>
      </w:r>
      <w:r w:rsidR="00D04A85">
        <w:rPr>
          <w:rFonts w:ascii="Book Antiqua" w:eastAsia="Book Antiqua" w:hAnsi="Book Antiqua" w:cs="Book Antiqua"/>
          <w:color w:val="000000"/>
        </w:rPr>
        <w:t>six studies</w:t>
      </w:r>
      <w:r w:rsidRPr="00013852">
        <w:rPr>
          <w:rFonts w:ascii="Book Antiqua" w:eastAsia="Book Antiqua" w:hAnsi="Book Antiqua" w:cs="Book Antiqua"/>
          <w:color w:val="000000"/>
          <w:vertAlign w:val="superscript"/>
        </w:rPr>
        <w:t>[13,18,21,22,25,27]</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including 1213 patients analyzed the relationship between LNM and tumor size, location and macroscopic type</w:t>
      </w:r>
      <w:r w:rsidR="00D04A85">
        <w:rPr>
          <w:rFonts w:ascii="Book Antiqua" w:eastAsia="Book Antiqua" w:hAnsi="Book Antiqua" w:cs="Book Antiqua"/>
          <w:color w:val="000000"/>
        </w:rPr>
        <w:t>, respectively</w:t>
      </w:r>
      <w:r w:rsidRPr="00013852">
        <w:rPr>
          <w:rFonts w:ascii="Book Antiqua" w:eastAsia="Book Antiqua" w:hAnsi="Book Antiqua" w:cs="Book Antiqua"/>
          <w:color w:val="000000"/>
        </w:rPr>
        <w:t>. The rates</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LNM for tumor size ≤</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2</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cm</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tumor size &gt; 2 cm, upper-middle ESCC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lower ESCC and nonflat type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flat type were 8.9%</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28.4%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17.5%</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42.6%, 6.9%</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41.5%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lastRenderedPageBreak/>
        <w:t>15.6%</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36.8% and 23.5%</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68.2%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8.2%</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25.0%, respectively. Although no heterogeneity regarding tumor size analysis or</w:t>
      </w:r>
      <w:r w:rsidR="00D04A85">
        <w:rPr>
          <w:rFonts w:ascii="Book Antiqua" w:eastAsia="Book Antiqua" w:hAnsi="Book Antiqua" w:cs="Book Antiqua"/>
          <w:color w:val="000000"/>
        </w:rPr>
        <w:t xml:space="preserve"> </w:t>
      </w:r>
      <w:r w:rsidRPr="00013852">
        <w:rPr>
          <w:rFonts w:ascii="Book Antiqua" w:eastAsia="Book Antiqua" w:hAnsi="Book Antiqua" w:cs="Book Antiqua"/>
          <w:color w:val="000000"/>
        </w:rPr>
        <w:t>macroscopic type analysis (Supplementary Figures 2A</w:t>
      </w:r>
      <w:r w:rsidR="00453ECE" w:rsidRPr="00013852">
        <w:rPr>
          <w:rFonts w:ascii="Book Antiqua" w:eastAsia="Book Antiqua" w:hAnsi="Book Antiqua" w:cs="Book Antiqua"/>
          <w:color w:val="000000"/>
        </w:rPr>
        <w:t xml:space="preserve"> and </w:t>
      </w:r>
      <w:r w:rsidRPr="00013852">
        <w:rPr>
          <w:rFonts w:ascii="Book Antiqua" w:eastAsia="Book Antiqua" w:hAnsi="Book Antiqua" w:cs="Book Antiqua"/>
          <w:color w:val="000000"/>
        </w:rPr>
        <w:t xml:space="preserve">C) was detected, influence analysis suggested heterogeneities for tumor location in the studies of Wang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[29]</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[20]</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(Supplementary Figures 2B</w:t>
      </w:r>
      <w:r w:rsidR="00453ECE" w:rsidRPr="00013852">
        <w:rPr>
          <w:rFonts w:ascii="Book Antiqua" w:eastAsia="Book Antiqua" w:hAnsi="Book Antiqua" w:cs="Book Antiqua"/>
          <w:color w:val="000000"/>
        </w:rPr>
        <w:t xml:space="preserve"> and</w:t>
      </w:r>
      <w:r w:rsidRPr="00013852">
        <w:rPr>
          <w:rFonts w:ascii="Book Antiqua" w:eastAsia="Book Antiqua" w:hAnsi="Book Antiqua" w:cs="Book Antiqua"/>
          <w:color w:val="000000"/>
        </w:rPr>
        <w:t xml:space="preserve"> 4B). Moreover, the rate of LNM in patients with tumor size ≤ 2 cm</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was 1.93 times higher than</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in</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patients with tumor size ≤ 2 cm</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(OR = 1.93, 95%CI = 1.49</w:t>
      </w:r>
      <w:r w:rsidR="00453ECE"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2.50,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 </w:t>
      </w:r>
      <w:r w:rsidRPr="00013852">
        <w:rPr>
          <w:rFonts w:ascii="Book Antiqua" w:eastAsia="Book Antiqua" w:hAnsi="Book Antiqua" w:cs="Book Antiqua"/>
          <w:i/>
          <w:iCs/>
          <w:color w:val="000000"/>
        </w:rPr>
        <w:t>P</w:t>
      </w:r>
      <w:r w:rsidR="00453EC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 0.74) (Figure 3A). Additionally, the rate of LNM differed significantly with respect to tumor location (OR = 1.46, 95%CI = 1.17-1.82,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0.57) (Figure 3B) and macroscopic type (OR = 3.17, 95%CI = 2.33-4.31,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35%,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0.17, Figure 3C).</w:t>
      </w:r>
    </w:p>
    <w:p w14:paraId="1A423AC7" w14:textId="77777777" w:rsidR="00A77B3E" w:rsidRPr="00013852" w:rsidRDefault="00A77B3E" w:rsidP="00013852">
      <w:pPr>
        <w:spacing w:line="360" w:lineRule="auto"/>
        <w:jc w:val="both"/>
        <w:rPr>
          <w:rFonts w:ascii="Book Antiqua" w:hAnsi="Book Antiqua"/>
        </w:rPr>
      </w:pPr>
    </w:p>
    <w:p w14:paraId="79D5A122"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T1 substage, differentiation, LVI and INF</w:t>
      </w:r>
    </w:p>
    <w:p w14:paraId="13938213" w14:textId="49939485"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The relationship between T1 substage and LNM was analyzed in 17 studies</w:t>
      </w:r>
      <w:r w:rsidRPr="00013852">
        <w:rPr>
          <w:rFonts w:ascii="Book Antiqua" w:eastAsia="Book Antiqua" w:hAnsi="Book Antiqua" w:cs="Book Antiqua"/>
          <w:color w:val="000000"/>
          <w:vertAlign w:val="superscript"/>
        </w:rPr>
        <w:t>[13-29]</w:t>
      </w:r>
      <w:r w:rsidRPr="00013852">
        <w:rPr>
          <w:rFonts w:ascii="Book Antiqua" w:eastAsia="Book Antiqua" w:hAnsi="Book Antiqua" w:cs="Book Antiqua"/>
          <w:color w:val="000000"/>
        </w:rPr>
        <w:t>, involving 3775 patients, and the relationship between differentiation and LNM was analyzed in 13 studies</w:t>
      </w:r>
      <w:r w:rsidRPr="00013852">
        <w:rPr>
          <w:rFonts w:ascii="Book Antiqua" w:eastAsia="Book Antiqua" w:hAnsi="Book Antiqua" w:cs="Book Antiqua"/>
          <w:color w:val="000000"/>
          <w:vertAlign w:val="superscript"/>
        </w:rPr>
        <w:t>[13-15,18-21,</w:t>
      </w:r>
      <w:r w:rsidR="00934371" w:rsidRPr="00013852">
        <w:rPr>
          <w:rFonts w:ascii="Book Antiqua" w:eastAsia="Book Antiqua" w:hAnsi="Book Antiqua" w:cs="Book Antiqua"/>
          <w:color w:val="000000"/>
          <w:vertAlign w:val="superscript"/>
        </w:rPr>
        <w:t>23</w:t>
      </w:r>
      <w:r w:rsidRPr="00013852">
        <w:rPr>
          <w:rFonts w:ascii="Book Antiqua" w:eastAsia="Book Antiqua" w:hAnsi="Book Antiqua" w:cs="Book Antiqua"/>
          <w:color w:val="000000"/>
          <w:vertAlign w:val="superscript"/>
        </w:rPr>
        <w:t>-26,28,29]</w:t>
      </w:r>
      <w:r w:rsidRPr="00013852">
        <w:rPr>
          <w:rFonts w:ascii="Book Antiqua" w:eastAsia="Book Antiqua" w:hAnsi="Book Antiqua" w:cs="Book Antiqua"/>
          <w:color w:val="000000"/>
        </w:rPr>
        <w:t xml:space="preserve">, involving 2599 patients. The rates of LNM in T1a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T1b and </w:t>
      </w:r>
      <w:r w:rsidR="00E67924" w:rsidRPr="00013852">
        <w:rPr>
          <w:rFonts w:ascii="Book Antiqua" w:eastAsia="Book Antiqua" w:hAnsi="Book Antiqua" w:cs="Book Antiqua"/>
          <w:color w:val="000000"/>
        </w:rPr>
        <w:t>well differentiated</w:t>
      </w:r>
      <w:r w:rsidRPr="00013852">
        <w:rPr>
          <w:rFonts w:ascii="Book Antiqua" w:eastAsia="Book Antiqua" w:hAnsi="Book Antiqua" w:cs="Book Antiqua"/>
          <w:color w:val="000000"/>
        </w:rPr>
        <w:t>/</w:t>
      </w:r>
      <w:r w:rsidR="00BB728A" w:rsidRPr="00013852">
        <w:rPr>
          <w:rFonts w:ascii="Book Antiqua" w:eastAsia="Book Antiqua" w:hAnsi="Book Antiqua" w:cs="Book Antiqua"/>
          <w:color w:val="000000"/>
        </w:rPr>
        <w:t>moderately differentiated</w:t>
      </w:r>
      <w:r w:rsidRPr="00013852">
        <w:rPr>
          <w:rFonts w:ascii="Book Antiqua" w:eastAsia="Book Antiqua" w:hAnsi="Book Antiqua" w:cs="Book Antiqua"/>
          <w:color w:val="000000"/>
        </w:rPr>
        <w:t xml:space="preserve">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w:t>
      </w:r>
      <w:r w:rsidR="00BB728A" w:rsidRPr="00013852">
        <w:rPr>
          <w:rFonts w:ascii="Book Antiqua" w:eastAsia="Book Antiqua" w:hAnsi="Book Antiqua" w:cs="Book Antiqua"/>
          <w:color w:val="000000"/>
        </w:rPr>
        <w:t>poorly differentiated</w:t>
      </w:r>
      <w:r w:rsidRPr="00013852">
        <w:rPr>
          <w:rFonts w:ascii="Book Antiqua" w:eastAsia="Book Antiqua" w:hAnsi="Book Antiqua" w:cs="Book Antiqua"/>
          <w:color w:val="000000"/>
        </w:rPr>
        <w:t xml:space="preserve"> were 1.5%-23.5%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20.9%-57.3% and 12.6%-43.3%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23.8%-63.6%, respectively. Based on heterogeneity and influence analyses, studies with heterogeneity by Aoyama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[16]</w:t>
      </w:r>
      <w:r w:rsidRPr="00013852">
        <w:rPr>
          <w:rFonts w:ascii="Book Antiqua" w:eastAsia="Book Antiqua" w:hAnsi="Book Antiqua" w:cs="Book Antiqua"/>
          <w:color w:val="000000"/>
        </w:rPr>
        <w:t xml:space="preserve"> and Ozawa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[19]</w:t>
      </w:r>
      <w:r w:rsidRPr="00013852">
        <w:rPr>
          <w:rFonts w:ascii="Book Antiqua" w:eastAsia="Book Antiqua" w:hAnsi="Book Antiqua" w:cs="Book Antiqua"/>
          <w:color w:val="000000"/>
        </w:rPr>
        <w:t xml:space="preserve"> were excluded from the T1 substage analysis, and those of Shen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[14]</w:t>
      </w:r>
      <w:r w:rsidRPr="00013852">
        <w:rPr>
          <w:rFonts w:ascii="Book Antiqua" w:eastAsia="Book Antiqua" w:hAnsi="Book Antiqua" w:cs="Book Antiqua"/>
          <w:color w:val="000000"/>
        </w:rPr>
        <w:t xml:space="preserve"> and Zhou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[23]</w:t>
      </w:r>
      <w:r w:rsidRPr="00013852">
        <w:rPr>
          <w:rFonts w:ascii="Book Antiqua" w:eastAsia="Book Antiqua" w:hAnsi="Book Antiqua" w:cs="Book Antiqua"/>
          <w:color w:val="000000"/>
        </w:rPr>
        <w:t xml:space="preserve"> were excluded from the differentiation analysis (Supplementary Figures 3A, 3B, 4C and 4D). Nonetheless, pooled analysis suggested that the rate of LNM differed significantly for T1 substage (OR = 6.28, 95%CI = 4.93-8.00,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0.87, Figure 4A) and differentiation (OR = 2.11, 95%CI = 1.64-2.72,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0.49, Figure 4B).</w:t>
      </w:r>
    </w:p>
    <w:p w14:paraId="1CF1DBF6" w14:textId="3DC42F78"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Fourteen studies</w:t>
      </w:r>
      <w:r w:rsidRPr="00013852">
        <w:rPr>
          <w:rFonts w:ascii="Book Antiqua" w:eastAsia="Book Antiqua" w:hAnsi="Book Antiqua" w:cs="Book Antiqua"/>
          <w:color w:val="000000"/>
          <w:vertAlign w:val="superscript"/>
        </w:rPr>
        <w:t>[13,14,16-19,21-26,28,29]</w:t>
      </w:r>
      <w:r w:rsidRPr="00013852">
        <w:rPr>
          <w:rFonts w:ascii="Book Antiqua" w:eastAsia="Book Antiqua" w:hAnsi="Book Antiqua" w:cs="Book Antiqua"/>
          <w:color w:val="000000"/>
        </w:rPr>
        <w:t xml:space="preserve"> involving 3112 patients reported rates of LNM in LVI present and LVI absent cases, at 35.3%-86.5% and 8.8%-32.2%, respectively. Three studies</w:t>
      </w:r>
      <w:r w:rsidRPr="00013852">
        <w:rPr>
          <w:rFonts w:ascii="Book Antiqua" w:eastAsia="Book Antiqua" w:hAnsi="Book Antiqua" w:cs="Book Antiqua"/>
          <w:color w:val="000000"/>
          <w:vertAlign w:val="superscript"/>
        </w:rPr>
        <w:t>[18,19,22]</w:t>
      </w:r>
      <w:r w:rsidRPr="00013852">
        <w:rPr>
          <w:rFonts w:ascii="Book Antiqua" w:eastAsia="Book Antiqua" w:hAnsi="Book Antiqua" w:cs="Book Antiqua"/>
          <w:color w:val="000000"/>
        </w:rPr>
        <w:t xml:space="preserve"> involving 1213 patients reported rates of LNM in INF-c and INF-a/b cases, at 28.6%-60.0% and 28.1%-32.4%, respectively. Studies by Huh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[25]</w:t>
      </w:r>
      <w:r w:rsidRPr="00013852">
        <w:rPr>
          <w:rFonts w:ascii="Book Antiqua" w:eastAsia="Book Antiqua" w:hAnsi="Book Antiqua" w:cs="Book Antiqua"/>
          <w:color w:val="000000"/>
        </w:rPr>
        <w:t xml:space="preserve">, Min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[17]</w:t>
      </w:r>
      <w:r w:rsidRPr="00013852">
        <w:rPr>
          <w:rFonts w:ascii="Book Antiqua" w:eastAsia="Book Antiqua" w:hAnsi="Book Antiqua" w:cs="Book Antiqua"/>
          <w:color w:val="000000"/>
        </w:rPr>
        <w:t xml:space="preserve"> and Mitobe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[18]</w:t>
      </w:r>
      <w:r w:rsidRPr="00013852">
        <w:rPr>
          <w:rFonts w:ascii="Book Antiqua" w:eastAsia="Book Antiqua" w:hAnsi="Book Antiqua" w:cs="Book Antiqua"/>
          <w:color w:val="000000"/>
        </w:rPr>
        <w:t xml:space="preserve"> with heterogeneity were excluded from the LVI analysis due to the results of heterogeneity and influence analyses (Supplementary Figures 3C and 4E). However, </w:t>
      </w:r>
      <w:r w:rsidRPr="00013852">
        <w:rPr>
          <w:rFonts w:ascii="Book Antiqua" w:eastAsia="Book Antiqua" w:hAnsi="Book Antiqua" w:cs="Book Antiqua"/>
          <w:color w:val="000000"/>
        </w:rPr>
        <w:lastRenderedPageBreak/>
        <w:t xml:space="preserve">no heterogeneity in the analysis of INF was found (Supplementary Figure 3D). Additionally, pooled analysis showed that the rate of LNM was significantly different in LVI (OR = 5.86, 95%CI = 4.60-7.48,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&lt; 0.001;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40%,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0.08, Figure 4C), with no difference for INF (OR = 1.82, 95%CI = 0.89-3.73,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0.010; heterogeneity: </w:t>
      </w:r>
      <w:r w:rsidRPr="00013852">
        <w:rPr>
          <w:rFonts w:ascii="Book Antiqua" w:eastAsia="Book Antiqua" w:hAnsi="Book Antiqua" w:cs="Book Antiqua"/>
          <w:i/>
          <w:iCs/>
          <w:color w:val="000000"/>
        </w:rPr>
        <w:t>I</w:t>
      </w:r>
      <w:r w:rsidRPr="00013852">
        <w:rPr>
          <w:rFonts w:ascii="Book Antiqua" w:eastAsia="Book Antiqua" w:hAnsi="Book Antiqua" w:cs="Book Antiqua"/>
          <w:i/>
          <w:iCs/>
          <w:color w:val="000000"/>
          <w:vertAlign w:val="superscript"/>
        </w:rPr>
        <w:t>2</w:t>
      </w:r>
      <w:r w:rsidRPr="00013852">
        <w:rPr>
          <w:rFonts w:ascii="Book Antiqua" w:eastAsia="Book Antiqua" w:hAnsi="Book Antiqua" w:cs="Book Antiqua"/>
          <w:color w:val="000000"/>
        </w:rPr>
        <w:t xml:space="preserve"> = 0%, </w:t>
      </w:r>
      <w:r w:rsidRPr="00013852">
        <w:rPr>
          <w:rFonts w:ascii="Book Antiqua" w:eastAsia="Book Antiqua" w:hAnsi="Book Antiqua" w:cs="Book Antiqua"/>
          <w:i/>
          <w:iCs/>
          <w:color w:val="000000"/>
        </w:rPr>
        <w:t>P</w:t>
      </w:r>
      <w:r w:rsidRPr="00013852">
        <w:rPr>
          <w:rFonts w:ascii="Book Antiqua" w:eastAsia="Book Antiqua" w:hAnsi="Book Antiqua" w:cs="Book Antiqua"/>
          <w:color w:val="000000"/>
        </w:rPr>
        <w:t xml:space="preserve"> = 0.66, Figure 4D).</w:t>
      </w:r>
    </w:p>
    <w:p w14:paraId="059023AB" w14:textId="77777777" w:rsidR="00A77B3E" w:rsidRPr="00013852" w:rsidRDefault="00A77B3E" w:rsidP="00013852">
      <w:pPr>
        <w:spacing w:line="360" w:lineRule="auto"/>
        <w:jc w:val="both"/>
        <w:rPr>
          <w:rFonts w:ascii="Book Antiqua" w:hAnsi="Book Antiqua"/>
        </w:rPr>
      </w:pPr>
    </w:p>
    <w:p w14:paraId="05B50C8D" w14:textId="77777777" w:rsidR="00A77B3E" w:rsidRPr="00013852" w:rsidRDefault="006E0E11" w:rsidP="00013852">
      <w:pPr>
        <w:spacing w:line="360" w:lineRule="auto"/>
        <w:jc w:val="both"/>
        <w:rPr>
          <w:rFonts w:ascii="Book Antiqua" w:hAnsi="Book Antiqua"/>
          <w:i/>
          <w:iCs/>
        </w:rPr>
      </w:pPr>
      <w:r w:rsidRPr="00013852">
        <w:rPr>
          <w:rFonts w:ascii="Book Antiqua" w:eastAsia="Book Antiqua" w:hAnsi="Book Antiqua" w:cs="Book Antiqua"/>
          <w:b/>
          <w:bCs/>
          <w:i/>
          <w:iCs/>
          <w:color w:val="000000"/>
        </w:rPr>
        <w:t>Assessment of publication bias</w:t>
      </w:r>
    </w:p>
    <w:p w14:paraId="0DAF1DE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Funnel plots of the studies were used in the meta-analysis for age, sex, tumor size, tumor location, macroscopic type, T1 substage, differentiation, LVI and INF. According to the results, the distribution of each study was concentrated and symmetrical (Supplementary Figures 5-7). There was no evidence of publication bias.</w:t>
      </w:r>
    </w:p>
    <w:p w14:paraId="121A952A" w14:textId="77777777" w:rsidR="00A77B3E" w:rsidRPr="00013852" w:rsidRDefault="00A77B3E" w:rsidP="00013852">
      <w:pPr>
        <w:spacing w:line="360" w:lineRule="auto"/>
        <w:jc w:val="both"/>
        <w:rPr>
          <w:rFonts w:ascii="Book Antiqua" w:hAnsi="Book Antiqua"/>
        </w:rPr>
      </w:pPr>
    </w:p>
    <w:p w14:paraId="20D91DD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DISCUSSION</w:t>
      </w:r>
    </w:p>
    <w:p w14:paraId="445B6434" w14:textId="55F2241D"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In some institutions, ER is the preferred treatment for patients with stage T1 ESCC because of its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minimally invasive nature</w:t>
      </w:r>
      <w:r w:rsidRPr="00013852">
        <w:rPr>
          <w:rFonts w:ascii="Book Antiqua" w:eastAsia="Book Antiqua" w:hAnsi="Book Antiqua" w:cs="Book Antiqua"/>
          <w:color w:val="000000"/>
          <w:vertAlign w:val="superscript"/>
        </w:rPr>
        <w:t>[30,31]</w:t>
      </w:r>
      <w:r w:rsidRPr="00013852">
        <w:rPr>
          <w:rFonts w:ascii="Book Antiqua" w:eastAsia="Book Antiqua" w:hAnsi="Book Antiqua" w:cs="Book Antiqua"/>
          <w:color w:val="000000"/>
        </w:rPr>
        <w:t>. However, ER can only remove local lesions, and the lymph nodes cannot be dissected. A portion of early ESCC cases with noncurative resection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after ER treatment has been identified, and additional radical esophagectomy with lymph node dissection is usually recommended</w:t>
      </w:r>
      <w:r w:rsidRPr="00013852">
        <w:rPr>
          <w:rFonts w:ascii="Book Antiqua" w:eastAsia="Book Antiqua" w:hAnsi="Book Antiqua" w:cs="Book Antiqua"/>
          <w:color w:val="000000"/>
          <w:vertAlign w:val="superscript"/>
        </w:rPr>
        <w:t>[32]</w:t>
      </w:r>
      <w:r w:rsidRPr="00013852">
        <w:rPr>
          <w:rFonts w:ascii="Book Antiqua" w:eastAsia="Book Antiqua" w:hAnsi="Book Antiqua" w:cs="Book Antiqua"/>
          <w:color w:val="000000"/>
        </w:rPr>
        <w:t xml:space="preserve">. Wang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[33]</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reported no statistical significance in recurrence-free survival and overall survival of T1 EC patients in ER + esophagectomy and esophagectomy groups; thus, ER can be accepted for patients with stage T1 cancer even if esophagectomy is eventually warranted due to LNM. Overall, lymph node status plays an important role in surgical strategy selection and prognosis</w:t>
      </w:r>
      <w:r w:rsidRPr="00013852">
        <w:rPr>
          <w:rFonts w:ascii="Book Antiqua" w:eastAsia="Book Antiqua" w:hAnsi="Book Antiqua" w:cs="Book Antiqua"/>
          <w:color w:val="000000"/>
          <w:vertAlign w:val="superscript"/>
        </w:rPr>
        <w:t>[34]</w:t>
      </w:r>
      <w:r w:rsidRPr="00013852">
        <w:rPr>
          <w:rFonts w:ascii="Book Antiqua" w:eastAsia="Book Antiqua" w:hAnsi="Book Antiqua" w:cs="Book Antiqua"/>
          <w:color w:val="000000"/>
        </w:rPr>
        <w:t>. The LNM rate of T1 ESCC has been reported to be 12.9%-45.0%, with a large deviation</w:t>
      </w:r>
      <w:r w:rsidRPr="00013852">
        <w:rPr>
          <w:rFonts w:ascii="Book Antiqua" w:eastAsia="Book Antiqua" w:hAnsi="Book Antiqua" w:cs="Book Antiqua"/>
          <w:color w:val="000000"/>
          <w:vertAlign w:val="superscript"/>
        </w:rPr>
        <w:t>[18,28,35]</w:t>
      </w:r>
      <w:r w:rsidRPr="00013852">
        <w:rPr>
          <w:rFonts w:ascii="Book Antiqua" w:eastAsia="Book Antiqua" w:hAnsi="Book Antiqua" w:cs="Book Antiqua"/>
          <w:color w:val="000000"/>
        </w:rPr>
        <w:t>. The results of this meta-analysis showed an LNM rate of 24.2%, and risk factors associated with LNM were tumor size, tumor location, T1 substage, tumor differentiation, LVI and macroscopic type.</w:t>
      </w:r>
    </w:p>
    <w:p w14:paraId="011FEC39" w14:textId="0DB7BF71"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T1 substage, tumor differentiation and tumor size have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been indicated as predictors of LNM in </w:t>
      </w:r>
      <w:r w:rsidR="00736638" w:rsidRPr="00013852">
        <w:rPr>
          <w:rFonts w:ascii="Book Antiqua" w:eastAsia="Book Antiqua" w:hAnsi="Book Antiqua" w:cs="Book Antiqua"/>
          <w:color w:val="000000"/>
        </w:rPr>
        <w:t>several</w:t>
      </w:r>
      <w:r w:rsidRPr="00013852">
        <w:rPr>
          <w:rFonts w:ascii="Book Antiqua" w:eastAsia="Book Antiqua" w:hAnsi="Book Antiqua" w:cs="Book Antiqua"/>
          <w:color w:val="000000"/>
        </w:rPr>
        <w:t xml:space="preserve"> studies,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our study verified these results. Previous studies reported LNM</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rates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1,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2,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3, SM1, SM2 and SM3 of 0%, 1.5%-3.7%, 5.3%-30.8%, 8.7%-42.1%, 12.7%-40.7% and 28.4%-66.7%, respectively</w:t>
      </w:r>
      <w:r w:rsidRPr="00013852">
        <w:rPr>
          <w:rFonts w:ascii="Book Antiqua" w:eastAsia="Book Antiqua" w:hAnsi="Book Antiqua" w:cs="Book Antiqua"/>
          <w:color w:val="000000"/>
          <w:vertAlign w:val="superscript"/>
        </w:rPr>
        <w:t>[14,16-18,21-23,35]</w:t>
      </w:r>
      <w:r w:rsidRPr="00013852">
        <w:rPr>
          <w:rFonts w:ascii="Book Antiqua" w:eastAsia="Book Antiqua" w:hAnsi="Book Antiqua" w:cs="Book Antiqua"/>
          <w:color w:val="000000"/>
        </w:rPr>
        <w:t>. Submucosal tumors have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lastRenderedPageBreak/>
        <w:t>a high risk of LNM, and there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no safe area for ER of T1b tumors</w:t>
      </w:r>
      <w:r w:rsidRPr="00013852">
        <w:rPr>
          <w:rFonts w:ascii="Book Antiqua" w:eastAsia="Book Antiqua" w:hAnsi="Book Antiqua" w:cs="Book Antiqua"/>
          <w:color w:val="000000"/>
          <w:vertAlign w:val="superscript"/>
        </w:rPr>
        <w:t>[6]</w:t>
      </w:r>
      <w:r w:rsidRPr="00013852">
        <w:rPr>
          <w:rFonts w:ascii="Book Antiqua" w:eastAsia="Book Antiqua" w:hAnsi="Book Antiqua" w:cs="Book Antiqua"/>
          <w:color w:val="000000"/>
        </w:rPr>
        <w:t>. Because T1a substage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1,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2 and M</w:t>
      </w:r>
      <w:r w:rsidR="00736638">
        <w:rPr>
          <w:rFonts w:ascii="Book Antiqua" w:eastAsia="Book Antiqua" w:hAnsi="Book Antiqua" w:cs="Book Antiqua"/>
          <w:color w:val="000000"/>
        </w:rPr>
        <w:t>M</w:t>
      </w:r>
      <w:r w:rsidRPr="00013852">
        <w:rPr>
          <w:rFonts w:ascii="Book Antiqua" w:eastAsia="Book Antiqua" w:hAnsi="Book Antiqua" w:cs="Book Antiqua"/>
          <w:color w:val="000000"/>
        </w:rPr>
        <w:t>3) and T1b substage (SM1, SM2 and SM3) are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difficult to distinguish during surgery, further staging of T1a and T1b is not necessary. In this meta-analysis, the rates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of LNM in T1a and T1b were 5.4% and 33.7%, respectively. Moreover, the LNM rate increased significantly when the tumor infiltrated the submucosa, and the risk of LNM was 2.11 times higher in patients with </w:t>
      </w:r>
      <w:r w:rsidR="00BB728A" w:rsidRPr="00013852">
        <w:rPr>
          <w:rFonts w:ascii="Book Antiqua" w:eastAsia="Book Antiqua" w:hAnsi="Book Antiqua" w:cs="Book Antiqua"/>
          <w:color w:val="000000"/>
        </w:rPr>
        <w:t>poorly differentiated</w:t>
      </w:r>
      <w:r w:rsidRPr="00013852">
        <w:rPr>
          <w:rFonts w:ascii="Book Antiqua" w:eastAsia="Book Antiqua" w:hAnsi="Book Antiqua" w:cs="Book Antiqua"/>
          <w:color w:val="000000"/>
        </w:rPr>
        <w:t xml:space="preserve"> tumors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patients with </w:t>
      </w:r>
      <w:r w:rsidR="00E67924" w:rsidRPr="00013852">
        <w:rPr>
          <w:rFonts w:ascii="Book Antiqua" w:eastAsia="Book Antiqua" w:hAnsi="Book Antiqua" w:cs="Book Antiqua"/>
          <w:color w:val="000000"/>
        </w:rPr>
        <w:t>well differentiated</w:t>
      </w:r>
      <w:r w:rsidRPr="00013852">
        <w:rPr>
          <w:rFonts w:ascii="Book Antiqua" w:eastAsia="Book Antiqua" w:hAnsi="Book Antiqua" w:cs="Book Antiqua"/>
          <w:color w:val="000000"/>
        </w:rPr>
        <w:t>/</w:t>
      </w:r>
      <w:r w:rsidR="00BB728A" w:rsidRPr="00013852">
        <w:rPr>
          <w:rFonts w:ascii="Book Antiqua" w:eastAsia="Book Antiqua" w:hAnsi="Book Antiqua" w:cs="Book Antiqua"/>
          <w:color w:val="000000"/>
        </w:rPr>
        <w:t>moderately differentiated</w:t>
      </w:r>
      <w:r w:rsidRPr="00013852">
        <w:rPr>
          <w:rFonts w:ascii="Book Antiqua" w:eastAsia="Book Antiqua" w:hAnsi="Book Antiqua" w:cs="Book Antiqua"/>
          <w:color w:val="000000"/>
        </w:rPr>
        <w:t xml:space="preserve"> tumors. Furthermore, well-differentiated tumor cells were closer to the mature form of the tissue, where the tumor grows slowly and has a lower risk of metastasis; poorly differentiated tumor cells were closer to the immature form of the tissue, where the tumor grows fast and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highly malignant. In the case of the lymphatic drainage network, poorly differentiated cancer cells are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prone to LNM</w:t>
      </w:r>
      <w:r w:rsidRPr="00013852">
        <w:rPr>
          <w:rFonts w:ascii="Book Antiqua" w:eastAsia="Book Antiqua" w:hAnsi="Book Antiqua" w:cs="Book Antiqua"/>
          <w:color w:val="000000"/>
          <w:vertAlign w:val="superscript"/>
        </w:rPr>
        <w:t>[36,37]</w:t>
      </w:r>
      <w:r w:rsidRPr="00013852">
        <w:rPr>
          <w:rFonts w:ascii="Book Antiqua" w:eastAsia="Book Antiqua" w:hAnsi="Book Antiqua" w:cs="Book Antiqua"/>
          <w:color w:val="000000"/>
        </w:rPr>
        <w:t>.</w:t>
      </w:r>
    </w:p>
    <w:p w14:paraId="40B5E534" w14:textId="5D38115D"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Tumor size &gt; 2 cm is helpful for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predicting LNM in superficial ESCC. Friedland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[38]</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suggested that lesions with a size &gt; 2 cm can be resected using endoscopic mucosal resection and if larger, by expanded endoscopic submucosal dissection. We found that the risk of metastasis was still high in larger tumors and that endoscopic submucosal dissection should be carefully selected. In addition, although tumor size is used in the </w:t>
      </w:r>
      <w:r w:rsidR="00736638">
        <w:rPr>
          <w:rFonts w:ascii="Book Antiqua" w:eastAsia="Book Antiqua" w:hAnsi="Book Antiqua" w:cs="Book Antiqua"/>
          <w:color w:val="000000"/>
        </w:rPr>
        <w:t>tumor, node, metastasis</w:t>
      </w:r>
      <w:r w:rsidRPr="00013852">
        <w:rPr>
          <w:rFonts w:ascii="Book Antiqua" w:eastAsia="Book Antiqua" w:hAnsi="Book Antiqua" w:cs="Book Antiqua"/>
          <w:color w:val="000000"/>
        </w:rPr>
        <w:t xml:space="preserve"> staging system of breast, lung, and liver cancers, among others,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EC staging system does not consider the pathological features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tumor size. We believe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it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necessary to identify the cut-off value of tumor size and incorporate it into the staging system for more accurate preoperative and postoperative assessment.</w:t>
      </w:r>
    </w:p>
    <w:p w14:paraId="1D26D2F6" w14:textId="57F54F46"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In contrast to a</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previous meta-analysis that</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included both ESCC and adenocarcinoma of</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esophagogastric junction, we found that tumors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at a lower location had a higher risk of LNM in ESCC</w:t>
      </w:r>
      <w:r w:rsidRPr="00013852">
        <w:rPr>
          <w:rFonts w:ascii="Book Antiqua" w:eastAsia="Book Antiqua" w:hAnsi="Book Antiqua" w:cs="Book Antiqua"/>
          <w:color w:val="000000"/>
          <w:vertAlign w:val="superscript"/>
        </w:rPr>
        <w:t>[39]</w:t>
      </w:r>
      <w:r w:rsidRPr="00013852">
        <w:rPr>
          <w:rFonts w:ascii="Book Antiqua" w:eastAsia="Book Antiqua" w:hAnsi="Book Antiqua" w:cs="Book Antiqua"/>
          <w:color w:val="000000"/>
        </w:rPr>
        <w:t>. The relationship between tumor location and LNM mainly manifests by lymphatic drainage. Because of the network of longitudinal and transverse lymphatic vessels of</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esophagus, lymphatic drainage is extensive, presenting as adjacent LNM and skip metastasis</w:t>
      </w:r>
      <w:r w:rsidRPr="00013852">
        <w:rPr>
          <w:rFonts w:ascii="Book Antiqua" w:eastAsia="Book Antiqua" w:hAnsi="Book Antiqua" w:cs="Book Antiqua"/>
          <w:color w:val="000000"/>
          <w:vertAlign w:val="superscript"/>
        </w:rPr>
        <w:t>[40]</w:t>
      </w:r>
      <w:r w:rsidRPr="00013852">
        <w:rPr>
          <w:rFonts w:ascii="Book Antiqua" w:eastAsia="Book Antiqua" w:hAnsi="Book Antiqua" w:cs="Book Antiqua"/>
          <w:color w:val="000000"/>
        </w:rPr>
        <w:t>. Thus, tumors in the upper esophagus mainly metastasize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to the superior mediastinal lymph nodes, especially the recurrent laryngeal nerve and the superior parietal esophagus lymph nodes</w:t>
      </w:r>
      <w:r w:rsidRPr="00013852">
        <w:rPr>
          <w:rFonts w:ascii="Book Antiqua" w:eastAsia="Book Antiqua" w:hAnsi="Book Antiqua" w:cs="Book Antiqua"/>
          <w:color w:val="000000"/>
          <w:vertAlign w:val="superscript"/>
        </w:rPr>
        <w:t>[30]</w:t>
      </w:r>
      <w:r w:rsidRPr="00013852">
        <w:rPr>
          <w:rFonts w:ascii="Book Antiqua" w:eastAsia="Book Antiqua" w:hAnsi="Book Antiqua" w:cs="Book Antiqua"/>
          <w:color w:val="000000"/>
        </w:rPr>
        <w:t xml:space="preserve">. In contrast, LNM of middle ESCC and lower ESCC mainly occurs in the mediastinal lymph nodes and celiac lymph </w:t>
      </w:r>
      <w:r w:rsidRPr="00013852">
        <w:rPr>
          <w:rFonts w:ascii="Book Antiqua" w:eastAsia="Book Antiqua" w:hAnsi="Book Antiqua" w:cs="Book Antiqua"/>
          <w:color w:val="000000"/>
        </w:rPr>
        <w:lastRenderedPageBreak/>
        <w:t>nodes, respectively</w:t>
      </w:r>
      <w:r w:rsidRPr="00013852">
        <w:rPr>
          <w:rFonts w:ascii="Book Antiqua" w:eastAsia="Book Antiqua" w:hAnsi="Book Antiqua" w:cs="Book Antiqua"/>
          <w:color w:val="000000"/>
          <w:vertAlign w:val="superscript"/>
        </w:rPr>
        <w:t>[31]</w:t>
      </w:r>
      <w:r w:rsidRPr="00013852">
        <w:rPr>
          <w:rFonts w:ascii="Book Antiqua" w:eastAsia="Book Antiqua" w:hAnsi="Book Antiqua" w:cs="Book Antiqua"/>
          <w:color w:val="000000"/>
        </w:rPr>
        <w:t>. Most studies have shown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tumor location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not a risk factor for LNM</w:t>
      </w:r>
      <w:r w:rsidRPr="00013852">
        <w:rPr>
          <w:rFonts w:ascii="Book Antiqua" w:eastAsia="Book Antiqua" w:hAnsi="Book Antiqua" w:cs="Book Antiqua"/>
          <w:color w:val="000000"/>
          <w:vertAlign w:val="superscript"/>
        </w:rPr>
        <w:t>[22,25,26]</w:t>
      </w:r>
      <w:r w:rsidRPr="00013852">
        <w:rPr>
          <w:rFonts w:ascii="Book Antiqua" w:eastAsia="Book Antiqua" w:hAnsi="Book Antiqua" w:cs="Book Antiqua"/>
          <w:color w:val="000000"/>
        </w:rPr>
        <w:t xml:space="preserve">. Nevertheless, Ozawa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[19]</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and Wu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[20]</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reported that lower ESCC had a higher risk of LNM. The middle and lower part of the esophagus stretches as the lymphatic networks develop in the submucosal layer during embryonal growth</w:t>
      </w:r>
      <w:r w:rsidRPr="00013852">
        <w:rPr>
          <w:rFonts w:ascii="Book Antiqua" w:eastAsia="Book Antiqua" w:hAnsi="Book Antiqua" w:cs="Book Antiqua"/>
          <w:color w:val="000000"/>
          <w:vertAlign w:val="superscript"/>
        </w:rPr>
        <w:t>[41]</w:t>
      </w:r>
      <w:r w:rsidRPr="00013852">
        <w:rPr>
          <w:rFonts w:ascii="Book Antiqua" w:eastAsia="Book Antiqua" w:hAnsi="Book Antiqua" w:cs="Book Antiqua"/>
          <w:color w:val="000000"/>
        </w:rPr>
        <w:t>, which provides</w:t>
      </w:r>
      <w:r w:rsidR="00CF52C9">
        <w:rPr>
          <w:rFonts w:ascii="Book Antiqua" w:eastAsia="Book Antiqua" w:hAnsi="Book Antiqua" w:cs="Book Antiqua"/>
          <w:color w:val="000000"/>
        </w:rPr>
        <w:t xml:space="preserve"> </w:t>
      </w:r>
      <w:r w:rsidRPr="00013852">
        <w:rPr>
          <w:rFonts w:ascii="Book Antiqua" w:eastAsia="Book Antiqua" w:hAnsi="Book Antiqua" w:cs="Book Antiqua"/>
          <w:color w:val="000000"/>
        </w:rPr>
        <w:t>anatomical conditions for skip metastasis of the lymph nodes in lower esophageal carcinoma. Furthermore, the incidence of metastasis of upper mediastinal nodes can be as high as that of lower mediastinal nodes in lower ESCC</w:t>
      </w:r>
      <w:r w:rsidRPr="00013852">
        <w:rPr>
          <w:rFonts w:ascii="Book Antiqua" w:eastAsia="Book Antiqua" w:hAnsi="Book Antiqua" w:cs="Book Antiqua"/>
          <w:color w:val="000000"/>
          <w:vertAlign w:val="superscript"/>
        </w:rPr>
        <w:t>[42,43]</w:t>
      </w:r>
      <w:r w:rsidRPr="00013852">
        <w:rPr>
          <w:rFonts w:ascii="Book Antiqua" w:eastAsia="Book Antiqua" w:hAnsi="Book Antiqua" w:cs="Book Antiqua"/>
          <w:color w:val="000000"/>
        </w:rPr>
        <w:t>. Therefore, skip metastasis of lower ESCC is not negligible.</w:t>
      </w:r>
    </w:p>
    <w:p w14:paraId="7577E8DA" w14:textId="78EF0F36"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Macroscopic tumor type is divided into I (protruded type), II (flat type) and III (excavated type) by visual observation.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Because 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protruded type and excavated type have similar outcomes and prognoses, previous studies further classified the macroscopic type as a flat type (II) and nonflat type (I and III)</w:t>
      </w:r>
      <w:r w:rsidRPr="00013852">
        <w:rPr>
          <w:rFonts w:ascii="Book Antiqua" w:eastAsia="Book Antiqua" w:hAnsi="Book Antiqua" w:cs="Book Antiqua"/>
          <w:color w:val="000000"/>
          <w:vertAlign w:val="superscript"/>
        </w:rPr>
        <w:t>[13,18,22,35,44,45]</w:t>
      </w:r>
      <w:r w:rsidRPr="00013852">
        <w:rPr>
          <w:rFonts w:ascii="Book Antiqua" w:eastAsia="Book Antiqua" w:hAnsi="Book Antiqua" w:cs="Book Antiqua"/>
          <w:color w:val="000000"/>
        </w:rPr>
        <w:t>. It has been reported that macroscopic type correlates with invasion depth and LNM</w:t>
      </w:r>
      <w:r w:rsidRPr="00013852">
        <w:rPr>
          <w:rFonts w:ascii="Book Antiqua" w:eastAsia="Book Antiqua" w:hAnsi="Book Antiqua" w:cs="Book Antiqua"/>
          <w:color w:val="000000"/>
          <w:vertAlign w:val="superscript"/>
        </w:rPr>
        <w:t>[22,27]</w:t>
      </w:r>
      <w:r w:rsidRPr="00013852">
        <w:rPr>
          <w:rFonts w:ascii="Book Antiqua" w:eastAsia="Book Antiqua" w:hAnsi="Book Antiqua" w:cs="Book Antiqua"/>
          <w:color w:val="000000"/>
        </w:rPr>
        <w:t>. Additionally, tumors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type II have lower rates of LNM, malignancy and postoperative recurrence</w:t>
      </w:r>
      <w:r w:rsidRPr="00013852">
        <w:rPr>
          <w:rFonts w:ascii="Book Antiqua" w:eastAsia="Book Antiqua" w:hAnsi="Book Antiqua" w:cs="Book Antiqua"/>
          <w:color w:val="000000"/>
          <w:vertAlign w:val="superscript"/>
        </w:rPr>
        <w:t>[46]</w:t>
      </w:r>
      <w:r w:rsidRPr="00013852">
        <w:rPr>
          <w:rFonts w:ascii="Book Antiqua" w:eastAsia="Book Antiqua" w:hAnsi="Book Antiqua" w:cs="Book Antiqua"/>
          <w:color w:val="000000"/>
        </w:rPr>
        <w:t>. According to the present meta-analysis, the rates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LNM in nonflat ESCC and flat ESCC were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33.0% and 16.4%, respectively. Although esophagectomy</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is the preferred choice for tumors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of macroscopic type I or III, ER is 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first treatment for flat-type tumors, and excised specimens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can be evaluated to decide whether esophagectomy should be performed</w:t>
      </w:r>
      <w:r w:rsidRPr="00013852">
        <w:rPr>
          <w:rFonts w:ascii="Book Antiqua" w:eastAsia="Book Antiqua" w:hAnsi="Book Antiqua" w:cs="Book Antiqua"/>
          <w:color w:val="000000"/>
          <w:vertAlign w:val="superscript"/>
        </w:rPr>
        <w:t>[18]</w:t>
      </w:r>
      <w:r w:rsidRPr="00013852">
        <w:rPr>
          <w:rFonts w:ascii="Book Antiqua" w:eastAsia="Book Antiqua" w:hAnsi="Book Antiqua" w:cs="Book Antiqua"/>
          <w:color w:val="000000"/>
        </w:rPr>
        <w:t>.</w:t>
      </w:r>
    </w:p>
    <w:p w14:paraId="142CE9F6" w14:textId="06278235"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LVI has been proven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to be an independent risk factor for LNM in patients with ESCC</w:t>
      </w:r>
      <w:r w:rsidRPr="00013852">
        <w:rPr>
          <w:rFonts w:ascii="Book Antiqua" w:eastAsia="Book Antiqua" w:hAnsi="Book Antiqua" w:cs="Book Antiqua"/>
          <w:color w:val="000000"/>
          <w:vertAlign w:val="superscript"/>
        </w:rPr>
        <w:t>[6,14,17,21,22,44]</w:t>
      </w:r>
      <w:r w:rsidRPr="00013852">
        <w:rPr>
          <w:rFonts w:ascii="Book Antiqua" w:eastAsia="Book Antiqua" w:hAnsi="Book Antiqua" w:cs="Book Antiqua"/>
          <w:color w:val="000000"/>
        </w:rPr>
        <w:t>. Tumor cells become isolated from the tumor assembly at the primary lesion and then spread through the lymphatic or blood vessels, possibly invading lymphatic or blood vessels in the process</w:t>
      </w:r>
      <w:r w:rsidRPr="00013852">
        <w:rPr>
          <w:rFonts w:ascii="Book Antiqua" w:eastAsia="Book Antiqua" w:hAnsi="Book Antiqua" w:cs="Book Antiqua"/>
          <w:color w:val="000000"/>
          <w:vertAlign w:val="superscript"/>
        </w:rPr>
        <w:t>[47]</w:t>
      </w:r>
      <w:r w:rsidRPr="00013852">
        <w:rPr>
          <w:rFonts w:ascii="Book Antiqua" w:eastAsia="Book Antiqua" w:hAnsi="Book Antiqua" w:cs="Book Antiqua"/>
          <w:color w:val="000000"/>
        </w:rPr>
        <w:t>, which 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considered the initial step of LNM and distant metastasis</w:t>
      </w:r>
      <w:r w:rsidRPr="00013852">
        <w:rPr>
          <w:rFonts w:ascii="Book Antiqua" w:eastAsia="Book Antiqua" w:hAnsi="Book Antiqua" w:cs="Book Antiqua"/>
          <w:color w:val="000000"/>
          <w:vertAlign w:val="superscript"/>
        </w:rPr>
        <w:t>[48]</w:t>
      </w:r>
      <w:r w:rsidRPr="00013852">
        <w:rPr>
          <w:rFonts w:ascii="Book Antiqua" w:eastAsia="Book Antiqua" w:hAnsi="Book Antiqua" w:cs="Book Antiqua"/>
          <w:color w:val="000000"/>
        </w:rPr>
        <w:t>. Endoscopic ultrasonography and other imaging technologies can partially predict the depth of invasion and regional distribution of LNM, but LVI can only be detected after ER or surgery. If LVI is detected in a resected specimen after ER, additional surgical therapy with lymph node dissection should be considered</w:t>
      </w:r>
      <w:r w:rsidRPr="00013852">
        <w:rPr>
          <w:rFonts w:ascii="Book Antiqua" w:eastAsia="Book Antiqua" w:hAnsi="Book Antiqua" w:cs="Book Antiqua"/>
          <w:color w:val="000000"/>
          <w:vertAlign w:val="superscript"/>
        </w:rPr>
        <w:t>[25,49]</w:t>
      </w:r>
      <w:r w:rsidRPr="00013852">
        <w:rPr>
          <w:rFonts w:ascii="Book Antiqua" w:eastAsia="Book Antiqua" w:hAnsi="Book Antiqua" w:cs="Book Antiqua"/>
          <w:color w:val="000000"/>
        </w:rPr>
        <w:t xml:space="preserve">. Hsu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[50]</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reported 5-yr overall survival rates of 28.2% and 61.1% in a positive LVI group and negative LVI group, respectively. This suggests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that for patients with LVI, postoperative treatment should be the focus for improving prognosis. Additionally, </w:t>
      </w:r>
      <w:r w:rsidRPr="00013852">
        <w:rPr>
          <w:rFonts w:ascii="Book Antiqua" w:eastAsia="Book Antiqua" w:hAnsi="Book Antiqua" w:cs="Book Antiqua"/>
          <w:color w:val="000000"/>
        </w:rPr>
        <w:lastRenderedPageBreak/>
        <w:t>hematoxylin</w:t>
      </w:r>
      <w:r w:rsidR="00A5705A" w:rsidRPr="00013852">
        <w:rPr>
          <w:rFonts w:ascii="Book Antiqua" w:eastAsia="Book Antiqua" w:hAnsi="Book Antiqua" w:cs="Book Antiqua"/>
          <w:color w:val="000000"/>
        </w:rPr>
        <w:t>-</w:t>
      </w:r>
      <w:r w:rsidRPr="00013852">
        <w:rPr>
          <w:rFonts w:ascii="Book Antiqua" w:eastAsia="Book Antiqua" w:hAnsi="Book Antiqua" w:cs="Book Antiqua"/>
          <w:color w:val="000000"/>
        </w:rPr>
        <w:t>eosin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staining and immunohistochemistry for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detection of LVI may provide a more reliable result</w:t>
      </w:r>
      <w:r w:rsidRPr="00013852">
        <w:rPr>
          <w:rFonts w:ascii="Book Antiqua" w:eastAsia="Book Antiqua" w:hAnsi="Book Antiqua" w:cs="Book Antiqua"/>
          <w:color w:val="000000"/>
          <w:vertAlign w:val="superscript"/>
        </w:rPr>
        <w:t>[18]</w:t>
      </w:r>
      <w:r w:rsidRPr="00013852">
        <w:rPr>
          <w:rFonts w:ascii="Book Antiqua" w:eastAsia="Book Antiqua" w:hAnsi="Book Antiqua" w:cs="Book Antiqua"/>
          <w:color w:val="000000"/>
        </w:rPr>
        <w:t>.</w:t>
      </w:r>
    </w:p>
    <w:p w14:paraId="1A183219" w14:textId="2134FA63"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 xml:space="preserve">In this meta-analysis, sex, age and INF were not risk factors for LNM in T1 ESCC patients. Nevertheless, due to the limited number of studies included (only </w:t>
      </w:r>
      <w:r w:rsidR="00CF52C9">
        <w:rPr>
          <w:rFonts w:ascii="Book Antiqua" w:eastAsia="Book Antiqua" w:hAnsi="Book Antiqua" w:cs="Book Antiqua"/>
          <w:color w:val="000000"/>
        </w:rPr>
        <w:t>three</w:t>
      </w:r>
      <w:r w:rsidRPr="00013852">
        <w:rPr>
          <w:rFonts w:ascii="Book Antiqua" w:eastAsia="Book Antiqua" w:hAnsi="Book Antiqua" w:cs="Book Antiqua"/>
          <w:color w:val="000000"/>
        </w:rPr>
        <w:t xml:space="preserve"> studies), more studies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are needed to evaluate the relationship of INF with LNM. Xu </w:t>
      </w:r>
      <w:r w:rsidRPr="00013852">
        <w:rPr>
          <w:rFonts w:ascii="Book Antiqua" w:eastAsia="Book Antiqua" w:hAnsi="Book Antiqua" w:cs="Book Antiqua"/>
          <w:i/>
          <w:iCs/>
          <w:color w:val="000000"/>
        </w:rPr>
        <w:t>et al</w:t>
      </w:r>
      <w:r w:rsidRPr="00013852">
        <w:rPr>
          <w:rFonts w:ascii="Book Antiqua" w:eastAsia="Book Antiqua" w:hAnsi="Book Antiqua" w:cs="Book Antiqua"/>
          <w:color w:val="000000"/>
          <w:vertAlign w:val="superscript"/>
        </w:rPr>
        <w:t>[39]</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analyzed the risk factors for LNM in superficial EC with similar results. Their study included a small number of patients with esophageal adenocarcinoma, whereas </w:t>
      </w:r>
      <w:r w:rsidR="00CF52C9" w:rsidRPr="00013852">
        <w:rPr>
          <w:rFonts w:ascii="Book Antiqua" w:eastAsia="Book Antiqua" w:hAnsi="Book Antiqua" w:cs="Book Antiqua"/>
          <w:color w:val="000000"/>
        </w:rPr>
        <w:t>all</w:t>
      </w:r>
      <w:r w:rsidRPr="00013852">
        <w:rPr>
          <w:rFonts w:ascii="Book Antiqua" w:eastAsia="Book Antiqua" w:hAnsi="Book Antiqua" w:cs="Book Antiqua"/>
          <w:color w:val="000000"/>
        </w:rPr>
        <w:t xml:space="preserve"> the patients in our study had ESCC. Furthermore, our inclusion criteria were stricter,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the quality of the studies was higher. For each analysis of clinicopathological features, we performed influence analysis to exclude studies with heterogeneity for more reliable results. In general, heterogeneity may be due to the number of included cases, surgical procedures, lymph node dissection and other factors.</w:t>
      </w:r>
    </w:p>
    <w:p w14:paraId="2D46B79C" w14:textId="087662CA" w:rsidR="00A77B3E" w:rsidRPr="00013852" w:rsidRDefault="006E0E11" w:rsidP="00013852">
      <w:pPr>
        <w:spacing w:line="360" w:lineRule="auto"/>
        <w:ind w:firstLineChars="100" w:firstLine="240"/>
        <w:jc w:val="both"/>
        <w:rPr>
          <w:rFonts w:ascii="Book Antiqua" w:hAnsi="Book Antiqua"/>
        </w:rPr>
      </w:pPr>
      <w:r w:rsidRPr="00013852">
        <w:rPr>
          <w:rFonts w:ascii="Book Antiqua" w:eastAsia="Book Antiqua" w:hAnsi="Book Antiqua" w:cs="Book Antiqua"/>
          <w:color w:val="000000"/>
        </w:rPr>
        <w:t>There were some limitations in the present meta-analysis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that should be considered. First, as all</w:t>
      </w:r>
      <w:r w:rsidR="00CF52C9">
        <w:rPr>
          <w:rFonts w:ascii="Book Antiqua" w:eastAsia="Book Antiqua" w:hAnsi="Book Antiqua" w:cs="Book Antiqua"/>
          <w:color w:val="000000"/>
        </w:rPr>
        <w:t>+</w:t>
      </w:r>
      <w:r w:rsidRPr="00013852">
        <w:rPr>
          <w:rFonts w:ascii="Book Antiqua" w:eastAsia="Book Antiqua" w:hAnsi="Book Antiqua" w:cs="Book Antiqua"/>
          <w:color w:val="000000"/>
        </w:rPr>
        <w:t xml:space="preserve"> the included studies were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retrospective, selection bias was inevitable. Second, the guidelines of EC staging in the included literature differed slightly and were revised several times during the study period, which may lead to inconsistent tumor staging. Third, all included studies were performed in Asian countries (China, Japan and South Korea), and the results may therefore be influenced by ethnicity.</w:t>
      </w:r>
    </w:p>
    <w:p w14:paraId="0CFE9CF0" w14:textId="77777777" w:rsidR="00A77B3E" w:rsidRPr="00013852" w:rsidRDefault="00A77B3E" w:rsidP="00013852">
      <w:pPr>
        <w:spacing w:line="360" w:lineRule="auto"/>
        <w:jc w:val="both"/>
        <w:rPr>
          <w:rFonts w:ascii="Book Antiqua" w:hAnsi="Book Antiqua"/>
        </w:rPr>
      </w:pPr>
    </w:p>
    <w:p w14:paraId="1ED75EA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CONCLUSION</w:t>
      </w:r>
    </w:p>
    <w:p w14:paraId="47581B97" w14:textId="19577A13"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This meta-analysis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is the first to</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comprehensively evaluate LNM only in ESCC patients with T1 stage. We identified that patients with tumor size &gt; 2 cm, lower tumor location, nonflat</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macroscopic type, T1b stage, poor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differentiation and LVI had a significant</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risk of LNM.</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For these patients, radical esophagectomy may be a better choice than ER.</w:t>
      </w:r>
    </w:p>
    <w:p w14:paraId="1A275CA7" w14:textId="77777777" w:rsidR="00A77B3E" w:rsidRPr="00013852" w:rsidRDefault="00A77B3E" w:rsidP="00013852">
      <w:pPr>
        <w:spacing w:line="360" w:lineRule="auto"/>
        <w:jc w:val="both"/>
        <w:rPr>
          <w:rFonts w:ascii="Book Antiqua" w:hAnsi="Book Antiqua"/>
        </w:rPr>
      </w:pPr>
    </w:p>
    <w:p w14:paraId="731A429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aps/>
          <w:color w:val="000000"/>
          <w:u w:val="single"/>
        </w:rPr>
        <w:t>ARTICLE HIGHLIGHTS</w:t>
      </w:r>
    </w:p>
    <w:p w14:paraId="517A79F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background</w:t>
      </w:r>
    </w:p>
    <w:p w14:paraId="62A5FF86" w14:textId="01884EE3"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Endoscopic resection has been increasingly used in patients with T1 esophageal squamous cell carcinoma</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(ESCC). However, lymph node metastas</w:t>
      </w:r>
      <w:r w:rsidR="00D86C3E" w:rsidRPr="00013852">
        <w:rPr>
          <w:rFonts w:ascii="Book Antiqua" w:eastAsia="Book Antiqua" w:hAnsi="Book Antiqua" w:cs="Book Antiqua"/>
          <w:color w:val="000000"/>
        </w:rPr>
        <w:t>i</w:t>
      </w:r>
      <w:r w:rsidRPr="00013852">
        <w:rPr>
          <w:rFonts w:ascii="Book Antiqua" w:eastAsia="Book Antiqua" w:hAnsi="Book Antiqua" w:cs="Book Antiqua"/>
          <w:color w:val="000000"/>
        </w:rPr>
        <w:t>s (LNM) ha</w:t>
      </w:r>
      <w:r w:rsidR="00841C89">
        <w:rPr>
          <w:rFonts w:ascii="Book Antiqua" w:eastAsia="Book Antiqua" w:hAnsi="Book Antiqua" w:cs="Book Antiqua"/>
          <w:color w:val="000000"/>
        </w:rPr>
        <w:t>s</w:t>
      </w:r>
      <w:r w:rsidRPr="00013852">
        <w:rPr>
          <w:rFonts w:ascii="Book Antiqua" w:eastAsia="Book Antiqua" w:hAnsi="Book Antiqua" w:cs="Book Antiqua"/>
          <w:color w:val="000000"/>
        </w:rPr>
        <w:t xml:space="preserve"> been </w:t>
      </w:r>
      <w:r w:rsidRPr="00013852">
        <w:rPr>
          <w:rFonts w:ascii="Book Antiqua" w:eastAsia="Book Antiqua" w:hAnsi="Book Antiqua" w:cs="Book Antiqua"/>
          <w:color w:val="000000"/>
        </w:rPr>
        <w:lastRenderedPageBreak/>
        <w:t xml:space="preserve">widely reported in patients with T1 ESCC, and some studies have </w:t>
      </w:r>
      <w:r w:rsidR="00841C89">
        <w:rPr>
          <w:rFonts w:ascii="Book Antiqua" w:eastAsia="Book Antiqua" w:hAnsi="Book Antiqua" w:cs="Book Antiqua"/>
          <w:color w:val="000000"/>
        </w:rPr>
        <w:t xml:space="preserve">even </w:t>
      </w:r>
      <w:r w:rsidRPr="00013852">
        <w:rPr>
          <w:rFonts w:ascii="Book Antiqua" w:eastAsia="Book Antiqua" w:hAnsi="Book Antiqua" w:cs="Book Antiqua"/>
          <w:color w:val="000000"/>
        </w:rPr>
        <w:t>found higher rates of metastasis. Endoscopic resection for T1 ESCC should be carefully considered.</w:t>
      </w:r>
    </w:p>
    <w:p w14:paraId="1548AF1E" w14:textId="77777777" w:rsidR="00A77B3E" w:rsidRPr="00013852" w:rsidRDefault="00A77B3E" w:rsidP="00013852">
      <w:pPr>
        <w:spacing w:line="360" w:lineRule="auto"/>
        <w:jc w:val="both"/>
        <w:rPr>
          <w:rFonts w:ascii="Book Antiqua" w:hAnsi="Book Antiqua"/>
        </w:rPr>
      </w:pPr>
    </w:p>
    <w:p w14:paraId="2072D9E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motivation</w:t>
      </w:r>
    </w:p>
    <w:p w14:paraId="711E621C" w14:textId="3F404A3F"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Endoscopic resection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is not appropriate for patients with </w:t>
      </w:r>
      <w:r w:rsidR="00841C89">
        <w:rPr>
          <w:rFonts w:ascii="Book Antiqua" w:eastAsia="Book Antiqua" w:hAnsi="Book Antiqua" w:cs="Book Antiqua"/>
          <w:color w:val="000000"/>
        </w:rPr>
        <w:t xml:space="preserve">a </w:t>
      </w:r>
      <w:r w:rsidRPr="00013852">
        <w:rPr>
          <w:rFonts w:ascii="Book Antiqua" w:eastAsia="Book Antiqua" w:hAnsi="Book Antiqua" w:cs="Book Antiqua"/>
          <w:color w:val="000000"/>
        </w:rPr>
        <w:t>potential risk of LNM and the risk of metastasis must be assessed in advance to make the right decision. In addition, reports of the risk factors for LNM have been controversial.</w:t>
      </w:r>
    </w:p>
    <w:p w14:paraId="35A6BB4B" w14:textId="77777777" w:rsidR="00A77B3E" w:rsidRPr="00013852" w:rsidRDefault="00A77B3E" w:rsidP="00013852">
      <w:pPr>
        <w:spacing w:line="360" w:lineRule="auto"/>
        <w:jc w:val="both"/>
        <w:rPr>
          <w:rFonts w:ascii="Book Antiqua" w:hAnsi="Book Antiqua"/>
        </w:rPr>
      </w:pPr>
    </w:p>
    <w:p w14:paraId="586BEE1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objectives</w:t>
      </w:r>
    </w:p>
    <w:p w14:paraId="3F9A750C" w14:textId="654700AD"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The purpose of this meta-analysis </w:t>
      </w:r>
      <w:r w:rsidR="00841C89">
        <w:rPr>
          <w:rFonts w:ascii="Book Antiqua" w:eastAsia="Book Antiqua" w:hAnsi="Book Antiqua" w:cs="Book Antiqua"/>
          <w:color w:val="000000"/>
        </w:rPr>
        <w:t>wa</w:t>
      </w:r>
      <w:r w:rsidRPr="00013852">
        <w:rPr>
          <w:rFonts w:ascii="Book Antiqua" w:eastAsia="Book Antiqua" w:hAnsi="Book Antiqua" w:cs="Book Antiqua"/>
          <w:color w:val="000000"/>
        </w:rPr>
        <w:t>s to assess risk factors of LNM</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for patients with</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T1 ESCC.</w:t>
      </w:r>
    </w:p>
    <w:p w14:paraId="23893523" w14:textId="77777777" w:rsidR="00A77B3E" w:rsidRPr="00013852" w:rsidRDefault="00A77B3E" w:rsidP="00013852">
      <w:pPr>
        <w:spacing w:line="360" w:lineRule="auto"/>
        <w:jc w:val="both"/>
        <w:rPr>
          <w:rFonts w:ascii="Book Antiqua" w:hAnsi="Book Antiqua"/>
        </w:rPr>
      </w:pPr>
    </w:p>
    <w:p w14:paraId="61C8492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methods</w:t>
      </w:r>
    </w:p>
    <w:p w14:paraId="5BAAEA94" w14:textId="6FF1DF1D"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We conducted a comprehensive search of multiple electronic databases including PubMed, EMBASE and the Cochrane Library</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to select studies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related t</w:t>
      </w:r>
      <w:r w:rsidR="00841C89">
        <w:rPr>
          <w:rFonts w:ascii="Book Antiqua" w:eastAsia="Book Antiqua" w:hAnsi="Book Antiqua" w:cs="Book Antiqua"/>
          <w:color w:val="000000"/>
        </w:rPr>
        <w:t>o the</w:t>
      </w:r>
      <w:r w:rsidRPr="00013852">
        <w:rPr>
          <w:rFonts w:ascii="Book Antiqua" w:eastAsia="Book Antiqua" w:hAnsi="Book Antiqua" w:cs="Book Antiqua"/>
          <w:color w:val="000000"/>
        </w:rPr>
        <w:t xml:space="preserve"> topics. Statistical analysis was conducted </w:t>
      </w:r>
      <w:r w:rsidRPr="00013852">
        <w:rPr>
          <w:rFonts w:ascii="Book Antiqua" w:eastAsia="Book Antiqua" w:hAnsi="Book Antiqua" w:cs="Book Antiqua"/>
          <w:i/>
          <w:iCs/>
          <w:color w:val="000000"/>
        </w:rPr>
        <w:t>via</w:t>
      </w:r>
      <w:r w:rsidRPr="00013852">
        <w:rPr>
          <w:rFonts w:ascii="Book Antiqua" w:eastAsia="Book Antiqua" w:hAnsi="Book Antiqua" w:cs="Book Antiqua"/>
          <w:color w:val="000000"/>
        </w:rPr>
        <w:t xml:space="preserve"> comprehensive meta-analysis software.</w:t>
      </w:r>
    </w:p>
    <w:p w14:paraId="46F61D50" w14:textId="77777777" w:rsidR="00A77B3E" w:rsidRPr="00013852" w:rsidRDefault="00A77B3E" w:rsidP="00013852">
      <w:pPr>
        <w:spacing w:line="360" w:lineRule="auto"/>
        <w:jc w:val="both"/>
        <w:rPr>
          <w:rFonts w:ascii="Book Antiqua" w:hAnsi="Book Antiqua"/>
        </w:rPr>
      </w:pPr>
    </w:p>
    <w:p w14:paraId="6ACF4EF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results</w:t>
      </w:r>
    </w:p>
    <w:p w14:paraId="2E154FD2" w14:textId="0775E849"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A</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total of 3775 patients with T1 ESCC</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from 17 studies</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included. The rates of LNM in T1a and T1b were 5.4% and 33.7%, respectively. Tumor size</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&gt; 2 cm, lower</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tumor location, nonflat macroscopic type, T1b stage, poor differentiation</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and lymphovascular invasion</w:t>
      </w:r>
      <w:r w:rsidR="00DF6EEF"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were found to be significantly associated with LNM. Conversely, sex, age</w:t>
      </w:r>
      <w:r w:rsidR="00841C89">
        <w:rPr>
          <w:rFonts w:ascii="Book Antiqua" w:eastAsia="Book Antiqua" w:hAnsi="Book Antiqua" w:cs="Book Antiqua"/>
          <w:color w:val="000000"/>
        </w:rPr>
        <w:t xml:space="preserve"> and</w:t>
      </w:r>
      <w:r w:rsidRPr="00013852">
        <w:rPr>
          <w:rFonts w:ascii="Book Antiqua" w:eastAsia="Book Antiqua" w:hAnsi="Book Antiqua" w:cs="Book Antiqua"/>
          <w:color w:val="000000"/>
        </w:rPr>
        <w:t xml:space="preserve"> infiltrative growth pattern w</w:t>
      </w:r>
      <w:r w:rsidR="00841C89">
        <w:rPr>
          <w:rFonts w:ascii="Book Antiqua" w:eastAsia="Book Antiqua" w:hAnsi="Book Antiqua" w:cs="Book Antiqua"/>
          <w:color w:val="000000"/>
        </w:rPr>
        <w:t>ere</w:t>
      </w:r>
      <w:r w:rsidRPr="00013852">
        <w:rPr>
          <w:rFonts w:ascii="Book Antiqua" w:eastAsia="Book Antiqua" w:hAnsi="Book Antiqua" w:cs="Book Antiqua"/>
          <w:color w:val="000000"/>
        </w:rPr>
        <w:t xml:space="preserve"> not identified as risk factor</w:t>
      </w:r>
      <w:r w:rsidR="00841C89">
        <w:rPr>
          <w:rFonts w:ascii="Book Antiqua" w:eastAsia="Book Antiqua" w:hAnsi="Book Antiqua" w:cs="Book Antiqua"/>
          <w:color w:val="000000"/>
        </w:rPr>
        <w:t>s</w:t>
      </w:r>
      <w:r w:rsidRPr="00013852">
        <w:rPr>
          <w:rFonts w:ascii="Book Antiqua" w:eastAsia="Book Antiqua" w:hAnsi="Book Antiqua" w:cs="Book Antiqua"/>
          <w:color w:val="000000"/>
        </w:rPr>
        <w:t xml:space="preserve"> for LNM.</w:t>
      </w:r>
    </w:p>
    <w:p w14:paraId="02A3E8F6" w14:textId="77777777" w:rsidR="00A77B3E" w:rsidRPr="00013852" w:rsidRDefault="00A77B3E" w:rsidP="00013852">
      <w:pPr>
        <w:spacing w:line="360" w:lineRule="auto"/>
        <w:jc w:val="both"/>
        <w:rPr>
          <w:rFonts w:ascii="Book Antiqua" w:hAnsi="Book Antiqua"/>
        </w:rPr>
      </w:pPr>
    </w:p>
    <w:p w14:paraId="652CC54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conclusions</w:t>
      </w:r>
    </w:p>
    <w:p w14:paraId="019969E7" w14:textId="75606119"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This meta-analysis is the first to comprehensively evaluate LNM only in ESCC patients with T1 stage. For patients with a potential high risk of LNM, radical esophagectomy is superior to endoscopic resection, and potential metastatic lymph nodes can be dissected.</w:t>
      </w:r>
    </w:p>
    <w:p w14:paraId="75806801" w14:textId="77777777" w:rsidR="00A77B3E" w:rsidRPr="00013852" w:rsidRDefault="00A77B3E" w:rsidP="00013852">
      <w:pPr>
        <w:spacing w:line="360" w:lineRule="auto"/>
        <w:jc w:val="both"/>
        <w:rPr>
          <w:rFonts w:ascii="Book Antiqua" w:hAnsi="Book Antiqua"/>
        </w:rPr>
      </w:pPr>
    </w:p>
    <w:p w14:paraId="5A22EB32"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i/>
          <w:color w:val="000000"/>
        </w:rPr>
        <w:t>Research perspectives</w:t>
      </w:r>
    </w:p>
    <w:p w14:paraId="08A5B3B6" w14:textId="0D79F5D8"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lastRenderedPageBreak/>
        <w:t>All included studies were performed in Asian countries (China, Japan and South Korea), and the results may therefore be influenced by ethnicity.</w:t>
      </w:r>
      <w:r w:rsidR="00A5705A"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There is still a need to include data from other continents.</w:t>
      </w:r>
    </w:p>
    <w:p w14:paraId="57EBF8B9" w14:textId="77777777" w:rsidR="00A77B3E" w:rsidRPr="00013852" w:rsidRDefault="00A77B3E" w:rsidP="00013852">
      <w:pPr>
        <w:spacing w:line="360" w:lineRule="auto"/>
        <w:jc w:val="both"/>
        <w:rPr>
          <w:rFonts w:ascii="Book Antiqua" w:hAnsi="Book Antiqua"/>
        </w:rPr>
      </w:pPr>
    </w:p>
    <w:p w14:paraId="12B1C67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REFERENCES</w:t>
      </w:r>
    </w:p>
    <w:p w14:paraId="4917CDB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 </w:t>
      </w:r>
      <w:r w:rsidRPr="00013852">
        <w:rPr>
          <w:rFonts w:ascii="Book Antiqua" w:eastAsia="Book Antiqua" w:hAnsi="Book Antiqua" w:cs="Book Antiqua"/>
          <w:b/>
          <w:bCs/>
          <w:color w:val="000000"/>
        </w:rPr>
        <w:t>Heymach J</w:t>
      </w:r>
      <w:r w:rsidRPr="00013852">
        <w:rPr>
          <w:rFonts w:ascii="Book Antiqua" w:eastAsia="Book Antiqua" w:hAnsi="Book Antiqua" w:cs="Book Antiqua"/>
          <w:color w:val="000000"/>
        </w:rPr>
        <w:t xml:space="preserve">, Krilov L, Alberg A, Baxter N, Chang SM, Corcoran RB, Dale W, DeMichele A, Magid Diefenbach CS, Dreicer R, Epstein AS, Gillison ML, Graham DL, Jones J, Ko AH, Lopez AM, Maki RG, Rodriguez-Galindo C, Schilsky RL, Sznol M, Westin SN, Burstein H. Clinical Cancer Advances 2018: Annual Report on Progress Against Cancer From the American Society of Clinical Oncology. </w:t>
      </w:r>
      <w:r w:rsidRPr="00013852">
        <w:rPr>
          <w:rFonts w:ascii="Book Antiqua" w:eastAsia="Book Antiqua" w:hAnsi="Book Antiqua" w:cs="Book Antiqua"/>
          <w:i/>
          <w:iCs/>
          <w:color w:val="000000"/>
        </w:rPr>
        <w:t>J Clin Oncol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36</w:t>
      </w:r>
      <w:r w:rsidRPr="00013852">
        <w:rPr>
          <w:rFonts w:ascii="Book Antiqua" w:eastAsia="Book Antiqua" w:hAnsi="Book Antiqua" w:cs="Book Antiqua"/>
          <w:color w:val="000000"/>
        </w:rPr>
        <w:t>: 1020-1044 [PMID: 29380678 DOI: 10.1200/JCO.2017.77.0446]</w:t>
      </w:r>
    </w:p>
    <w:p w14:paraId="313B194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 </w:t>
      </w:r>
      <w:r w:rsidRPr="00013852">
        <w:rPr>
          <w:rFonts w:ascii="Book Antiqua" w:eastAsia="Book Antiqua" w:hAnsi="Book Antiqua" w:cs="Book Antiqua"/>
          <w:b/>
          <w:bCs/>
          <w:color w:val="000000"/>
        </w:rPr>
        <w:t>Allemani C</w:t>
      </w:r>
      <w:r w:rsidRPr="00013852">
        <w:rPr>
          <w:rFonts w:ascii="Book Antiqua" w:eastAsia="Book Antiqua" w:hAnsi="Book Antiqua" w:cs="Book Antiqua"/>
          <w:color w:val="000000"/>
        </w:rPr>
        <w:t>, Matsuda T, Di Carlo V, Harewood R, Matz M, Nikšić M, Bonaventure A, Valkov M, Johnson CJ, Estève J, Ogunbiyi OJ, Azevedo E Silva G, Chen WQ, Eser S, Engholm G, Stiller CA, Monnereau A, Woods RR, Visser O, Lim GH, Aitken J, Weir HK, Coleman MP; CONCORD Working Group. Global surveillance of trends in cancer survival 2000-14 (CONCORD-3): analysis of individual records for 37</w:t>
      </w:r>
      <w:r w:rsidRPr="00013852">
        <w:rPr>
          <w:rFonts w:eastAsia="Book Antiqua"/>
          <w:color w:val="000000"/>
        </w:rPr>
        <w:t> </w:t>
      </w:r>
      <w:r w:rsidRPr="00013852">
        <w:rPr>
          <w:rFonts w:ascii="Book Antiqua" w:eastAsia="Book Antiqua" w:hAnsi="Book Antiqua" w:cs="Book Antiqua"/>
          <w:color w:val="000000"/>
        </w:rPr>
        <w:t>513</w:t>
      </w:r>
      <w:r w:rsidRPr="00013852">
        <w:rPr>
          <w:rFonts w:eastAsia="Book Antiqua"/>
          <w:color w:val="000000"/>
        </w:rPr>
        <w:t> </w:t>
      </w:r>
      <w:r w:rsidRPr="00013852">
        <w:rPr>
          <w:rFonts w:ascii="Book Antiqua" w:eastAsia="Book Antiqua" w:hAnsi="Book Antiqua" w:cs="Book Antiqua"/>
          <w:color w:val="000000"/>
        </w:rPr>
        <w:t xml:space="preserve">025 patients diagnosed with one of 18 cancers from 322 population-based registries in 71 countries. </w:t>
      </w:r>
      <w:r w:rsidRPr="00013852">
        <w:rPr>
          <w:rFonts w:ascii="Book Antiqua" w:eastAsia="Book Antiqua" w:hAnsi="Book Antiqua" w:cs="Book Antiqua"/>
          <w:i/>
          <w:iCs/>
          <w:color w:val="000000"/>
        </w:rPr>
        <w:t>Lancet</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391</w:t>
      </w:r>
      <w:r w:rsidRPr="00013852">
        <w:rPr>
          <w:rFonts w:ascii="Book Antiqua" w:eastAsia="Book Antiqua" w:hAnsi="Book Antiqua" w:cs="Book Antiqua"/>
          <w:color w:val="000000"/>
        </w:rPr>
        <w:t>: 1023-1075 [PMID: 29395269 DOI: 10.1016/S0140-6736(17)33326-3]</w:t>
      </w:r>
    </w:p>
    <w:p w14:paraId="43459D0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 </w:t>
      </w:r>
      <w:r w:rsidRPr="00013852">
        <w:rPr>
          <w:rFonts w:ascii="Book Antiqua" w:eastAsia="Book Antiqua" w:hAnsi="Book Antiqua" w:cs="Book Antiqua"/>
          <w:b/>
          <w:bCs/>
          <w:color w:val="000000"/>
        </w:rPr>
        <w:t>Chen W</w:t>
      </w:r>
      <w:r w:rsidRPr="00013852">
        <w:rPr>
          <w:rFonts w:ascii="Book Antiqua" w:eastAsia="Book Antiqua" w:hAnsi="Book Antiqua" w:cs="Book Antiqua"/>
          <w:color w:val="000000"/>
        </w:rPr>
        <w:t xml:space="preserve">, Zheng R, Baade PD, Zhang S, Zeng H, Bray F, Jemal A, Yu XQ, He J. Cancer statistics in China, 2015. </w:t>
      </w:r>
      <w:r w:rsidRPr="00013852">
        <w:rPr>
          <w:rFonts w:ascii="Book Antiqua" w:eastAsia="Book Antiqua" w:hAnsi="Book Antiqua" w:cs="Book Antiqua"/>
          <w:i/>
          <w:iCs/>
          <w:color w:val="000000"/>
        </w:rPr>
        <w:t>CA Cancer J Clin</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66</w:t>
      </w:r>
      <w:r w:rsidRPr="00013852">
        <w:rPr>
          <w:rFonts w:ascii="Book Antiqua" w:eastAsia="Book Antiqua" w:hAnsi="Book Antiqua" w:cs="Book Antiqua"/>
          <w:color w:val="000000"/>
        </w:rPr>
        <w:t>: 115-132 [PMID: 26808342 DOI: 10.3322/caac.21338]</w:t>
      </w:r>
    </w:p>
    <w:p w14:paraId="60A6B08C" w14:textId="326B7C8C"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 </w:t>
      </w:r>
      <w:r w:rsidRPr="00013852">
        <w:rPr>
          <w:rFonts w:ascii="Book Antiqua" w:eastAsia="Book Antiqua" w:hAnsi="Book Antiqua" w:cs="Book Antiqua"/>
          <w:b/>
          <w:bCs/>
          <w:color w:val="000000"/>
        </w:rPr>
        <w:t>Plum PS</w:t>
      </w:r>
      <w:r w:rsidRPr="00013852">
        <w:rPr>
          <w:rFonts w:ascii="Book Antiqua" w:eastAsia="Book Antiqua" w:hAnsi="Book Antiqua" w:cs="Book Antiqua"/>
          <w:color w:val="000000"/>
        </w:rPr>
        <w:t>, Hölscher AH, Pacheco Godoy K, Schmidt H, Berlth F, Chon SH, Alakus H, Bollschweiler E. Prognosis of patients with superficial T1</w:t>
      </w:r>
      <w:r w:rsidR="00D86C3E"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esophageal cancer who underwent endoscopic resection before esophagectomy-A propensity score-matched comparison. </w:t>
      </w:r>
      <w:r w:rsidRPr="00013852">
        <w:rPr>
          <w:rFonts w:ascii="Book Antiqua" w:eastAsia="Book Antiqua" w:hAnsi="Book Antiqua" w:cs="Book Antiqua"/>
          <w:i/>
          <w:iCs/>
          <w:color w:val="000000"/>
        </w:rPr>
        <w:t>Surg Endosc</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32</w:t>
      </w:r>
      <w:r w:rsidRPr="00013852">
        <w:rPr>
          <w:rFonts w:ascii="Book Antiqua" w:eastAsia="Book Antiqua" w:hAnsi="Book Antiqua" w:cs="Book Antiqua"/>
          <w:color w:val="000000"/>
        </w:rPr>
        <w:t>: 3972-3980 [PMID: 29536160 DOI: 10.1007/s00464-018-6139-7]</w:t>
      </w:r>
    </w:p>
    <w:p w14:paraId="75CFC6DE"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5 </w:t>
      </w:r>
      <w:r w:rsidRPr="00013852">
        <w:rPr>
          <w:rFonts w:ascii="Book Antiqua" w:eastAsia="Book Antiqua" w:hAnsi="Book Antiqua" w:cs="Book Antiqua"/>
          <w:b/>
          <w:bCs/>
          <w:color w:val="000000"/>
        </w:rPr>
        <w:t>Naveed M</w:t>
      </w:r>
      <w:r w:rsidRPr="00013852">
        <w:rPr>
          <w:rFonts w:ascii="Book Antiqua" w:eastAsia="Book Antiqua" w:hAnsi="Book Antiqua" w:cs="Book Antiqua"/>
          <w:color w:val="000000"/>
        </w:rPr>
        <w:t xml:space="preserve">, Kubiliun N. Endoscopic Treatment of Early-Stage Esophageal Cancer. </w:t>
      </w:r>
      <w:r w:rsidRPr="00013852">
        <w:rPr>
          <w:rFonts w:ascii="Book Antiqua" w:eastAsia="Book Antiqua" w:hAnsi="Book Antiqua" w:cs="Book Antiqua"/>
          <w:i/>
          <w:iCs/>
          <w:color w:val="000000"/>
        </w:rPr>
        <w:t>Curr Oncol Rep</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20</w:t>
      </w:r>
      <w:r w:rsidRPr="00013852">
        <w:rPr>
          <w:rFonts w:ascii="Book Antiqua" w:eastAsia="Book Antiqua" w:hAnsi="Book Antiqua" w:cs="Book Antiqua"/>
          <w:color w:val="000000"/>
        </w:rPr>
        <w:t>: 71 [PMID: 30058019 DOI: 10.1007/s11912-018-0713-y]</w:t>
      </w:r>
    </w:p>
    <w:p w14:paraId="3F0D34F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lastRenderedPageBreak/>
        <w:t xml:space="preserve">6 </w:t>
      </w:r>
      <w:r w:rsidRPr="00013852">
        <w:rPr>
          <w:rFonts w:ascii="Book Antiqua" w:eastAsia="Book Antiqua" w:hAnsi="Book Antiqua" w:cs="Book Antiqua"/>
          <w:b/>
          <w:bCs/>
          <w:color w:val="000000"/>
        </w:rPr>
        <w:t>Duan XF</w:t>
      </w:r>
      <w:r w:rsidRPr="00013852">
        <w:rPr>
          <w:rFonts w:ascii="Book Antiqua" w:eastAsia="Book Antiqua" w:hAnsi="Book Antiqua" w:cs="Book Antiqua"/>
          <w:color w:val="000000"/>
        </w:rPr>
        <w:t xml:space="preserve">, Tang P, Shang XB, Jiang HJ, Yu ZT. The prevalence of lymph node metastasis for pathological T1 esophageal cancer: a retrospective study of 143 cases. </w:t>
      </w:r>
      <w:r w:rsidRPr="00013852">
        <w:rPr>
          <w:rFonts w:ascii="Book Antiqua" w:eastAsia="Book Antiqua" w:hAnsi="Book Antiqua" w:cs="Book Antiqua"/>
          <w:i/>
          <w:iCs/>
          <w:color w:val="000000"/>
        </w:rPr>
        <w:t>Surg Oncol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27</w:t>
      </w:r>
      <w:r w:rsidRPr="00013852">
        <w:rPr>
          <w:rFonts w:ascii="Book Antiqua" w:eastAsia="Book Antiqua" w:hAnsi="Book Antiqua" w:cs="Book Antiqua"/>
          <w:color w:val="000000"/>
        </w:rPr>
        <w:t>: 1-6 [PMID: 29549895 DOI: 10.1016/j.suronc.2017.11.002]</w:t>
      </w:r>
    </w:p>
    <w:p w14:paraId="78B52351"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7 </w:t>
      </w:r>
      <w:r w:rsidRPr="00013852">
        <w:rPr>
          <w:rFonts w:ascii="Book Antiqua" w:eastAsia="Book Antiqua" w:hAnsi="Book Antiqua" w:cs="Book Antiqua"/>
          <w:b/>
          <w:bCs/>
          <w:color w:val="000000"/>
        </w:rPr>
        <w:t>Weksler B</w:t>
      </w:r>
      <w:r w:rsidRPr="00013852">
        <w:rPr>
          <w:rFonts w:ascii="Book Antiqua" w:eastAsia="Book Antiqua" w:hAnsi="Book Antiqua" w:cs="Book Antiqua"/>
          <w:color w:val="000000"/>
        </w:rPr>
        <w:t xml:space="preserve">, Kennedy KF, Sullivan JL. Using the National Cancer Database to create a scoring system that identifies patients with early-stage esophageal cancer at risk for nodal metastases. </w:t>
      </w:r>
      <w:r w:rsidRPr="00013852">
        <w:rPr>
          <w:rFonts w:ascii="Book Antiqua" w:eastAsia="Book Antiqua" w:hAnsi="Book Antiqua" w:cs="Book Antiqua"/>
          <w:i/>
          <w:iCs/>
          <w:color w:val="000000"/>
        </w:rPr>
        <w:t>J Thorac Cardiovasc Surg</w:t>
      </w:r>
      <w:r w:rsidRPr="00013852">
        <w:rPr>
          <w:rFonts w:ascii="Book Antiqua" w:eastAsia="Book Antiqua" w:hAnsi="Book Antiqua" w:cs="Book Antiqua"/>
          <w:color w:val="000000"/>
        </w:rPr>
        <w:t xml:space="preserve"> 2017; </w:t>
      </w:r>
      <w:r w:rsidRPr="00013852">
        <w:rPr>
          <w:rFonts w:ascii="Book Antiqua" w:eastAsia="Book Antiqua" w:hAnsi="Book Antiqua" w:cs="Book Antiqua"/>
          <w:b/>
          <w:bCs/>
          <w:color w:val="000000"/>
        </w:rPr>
        <w:t>154</w:t>
      </w:r>
      <w:r w:rsidRPr="00013852">
        <w:rPr>
          <w:rFonts w:ascii="Book Antiqua" w:eastAsia="Book Antiqua" w:hAnsi="Book Antiqua" w:cs="Book Antiqua"/>
          <w:color w:val="000000"/>
        </w:rPr>
        <w:t>: 1787-1793 [PMID: 28867381 DOI: 10.1016/j.jtcvs.2017.07.036]</w:t>
      </w:r>
    </w:p>
    <w:p w14:paraId="5818E0D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8 </w:t>
      </w:r>
      <w:r w:rsidRPr="00013852">
        <w:rPr>
          <w:rFonts w:ascii="Book Antiqua" w:eastAsia="Book Antiqua" w:hAnsi="Book Antiqua" w:cs="Book Antiqua"/>
          <w:b/>
          <w:bCs/>
          <w:color w:val="000000"/>
        </w:rPr>
        <w:t>Endo M</w:t>
      </w:r>
      <w:r w:rsidRPr="00013852">
        <w:rPr>
          <w:rFonts w:ascii="Book Antiqua" w:eastAsia="Book Antiqua" w:hAnsi="Book Antiqua" w:cs="Book Antiqua"/>
          <w:color w:val="000000"/>
        </w:rPr>
        <w:t xml:space="preserve">, Yoshino K, Kawano T, Nagai K, Inoue H. Clinicopathologic analysis of lymph node metastasis in surgically resected superficial cancer of the thoracic esophagus. </w:t>
      </w:r>
      <w:r w:rsidRPr="00013852">
        <w:rPr>
          <w:rFonts w:ascii="Book Antiqua" w:eastAsia="Book Antiqua" w:hAnsi="Book Antiqua" w:cs="Book Antiqua"/>
          <w:i/>
          <w:iCs/>
          <w:color w:val="000000"/>
        </w:rPr>
        <w:t>Dis Esophagus</w:t>
      </w:r>
      <w:r w:rsidRPr="00013852">
        <w:rPr>
          <w:rFonts w:ascii="Book Antiqua" w:eastAsia="Book Antiqua" w:hAnsi="Book Antiqua" w:cs="Book Antiqua"/>
          <w:color w:val="000000"/>
        </w:rPr>
        <w:t xml:space="preserve"> 2000; </w:t>
      </w:r>
      <w:r w:rsidRPr="00013852">
        <w:rPr>
          <w:rFonts w:ascii="Book Antiqua" w:eastAsia="Book Antiqua" w:hAnsi="Book Antiqua" w:cs="Book Antiqua"/>
          <w:b/>
          <w:bCs/>
          <w:color w:val="000000"/>
        </w:rPr>
        <w:t>13</w:t>
      </w:r>
      <w:r w:rsidRPr="00013852">
        <w:rPr>
          <w:rFonts w:ascii="Book Antiqua" w:eastAsia="Book Antiqua" w:hAnsi="Book Antiqua" w:cs="Book Antiqua"/>
          <w:color w:val="000000"/>
        </w:rPr>
        <w:t>: 125-129 [PMID: 14601903 DOI: 10.1046/j.1442-2050.2000.00100.x]</w:t>
      </w:r>
    </w:p>
    <w:p w14:paraId="4D76B99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9 </w:t>
      </w:r>
      <w:r w:rsidRPr="00013852">
        <w:rPr>
          <w:rFonts w:ascii="Book Antiqua" w:eastAsia="Book Antiqua" w:hAnsi="Book Antiqua" w:cs="Book Antiqua"/>
          <w:b/>
          <w:bCs/>
          <w:color w:val="000000"/>
        </w:rPr>
        <w:t>Ancona E</w:t>
      </w:r>
      <w:r w:rsidRPr="00013852">
        <w:rPr>
          <w:rFonts w:ascii="Book Antiqua" w:eastAsia="Book Antiqua" w:hAnsi="Book Antiqua" w:cs="Book Antiqua"/>
          <w:color w:val="000000"/>
        </w:rPr>
        <w:t xml:space="preserve">, Rampado S, Cassaro M, Battaglia G, Ruol A, Castoro C, Portale G, Cavallin F, Rugge M. Prediction of lymph node status in superficial esophageal carcinoma.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2008; </w:t>
      </w:r>
      <w:r w:rsidRPr="00013852">
        <w:rPr>
          <w:rFonts w:ascii="Book Antiqua" w:eastAsia="Book Antiqua" w:hAnsi="Book Antiqua" w:cs="Book Antiqua"/>
          <w:b/>
          <w:bCs/>
          <w:color w:val="000000"/>
        </w:rPr>
        <w:t>15</w:t>
      </w:r>
      <w:r w:rsidRPr="00013852">
        <w:rPr>
          <w:rFonts w:ascii="Book Antiqua" w:eastAsia="Book Antiqua" w:hAnsi="Book Antiqua" w:cs="Book Antiqua"/>
          <w:color w:val="000000"/>
        </w:rPr>
        <w:t>: 3278-3288 [PMID: 18726651 DOI: 10.1245/s10434-008-0065-1]</w:t>
      </w:r>
    </w:p>
    <w:p w14:paraId="5EBA26F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10 </w:t>
      </w:r>
      <w:r w:rsidRPr="00013852">
        <w:rPr>
          <w:rFonts w:ascii="Book Antiqua" w:eastAsia="Book Antiqua" w:hAnsi="Book Antiqua" w:cs="Book Antiqua"/>
          <w:b/>
          <w:bCs/>
          <w:color w:val="000000"/>
        </w:rPr>
        <w:t>Dubecz A</w:t>
      </w:r>
      <w:r w:rsidRPr="00013852">
        <w:rPr>
          <w:rFonts w:ascii="Book Antiqua" w:eastAsia="Book Antiqua" w:hAnsi="Book Antiqua" w:cs="Book Antiqua"/>
          <w:color w:val="000000"/>
        </w:rPr>
        <w:t xml:space="preserve">, Kern M, Solymosi N, Schweigert M, Stein HJ. Predictors of Lymph Node Metastasis in Surgically Resected T1 Esophageal Cancer. </w:t>
      </w:r>
      <w:r w:rsidRPr="00013852">
        <w:rPr>
          <w:rFonts w:ascii="Book Antiqua" w:eastAsia="Book Antiqua" w:hAnsi="Book Antiqua" w:cs="Book Antiqua"/>
          <w:i/>
          <w:iCs/>
          <w:color w:val="000000"/>
        </w:rPr>
        <w:t>Ann Thorac Surg</w:t>
      </w:r>
      <w:r w:rsidRPr="00013852">
        <w:rPr>
          <w:rFonts w:ascii="Book Antiqua" w:eastAsia="Book Antiqua" w:hAnsi="Book Antiqua" w:cs="Book Antiqua"/>
          <w:color w:val="000000"/>
        </w:rPr>
        <w:t xml:space="preserve"> 2015; </w:t>
      </w:r>
      <w:r w:rsidRPr="00013852">
        <w:rPr>
          <w:rFonts w:ascii="Book Antiqua" w:eastAsia="Book Antiqua" w:hAnsi="Book Antiqua" w:cs="Book Antiqua"/>
          <w:b/>
          <w:bCs/>
          <w:color w:val="000000"/>
        </w:rPr>
        <w:t>99</w:t>
      </w:r>
      <w:r w:rsidRPr="00013852">
        <w:rPr>
          <w:rFonts w:ascii="Book Antiqua" w:eastAsia="Book Antiqua" w:hAnsi="Book Antiqua" w:cs="Book Antiqua"/>
          <w:color w:val="000000"/>
        </w:rPr>
        <w:t>: 1879-85; discussion 1886 [PMID: 25929888 DOI: 10.1016/j.athoracsur.2015.02.112]</w:t>
      </w:r>
    </w:p>
    <w:p w14:paraId="26751D5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11 </w:t>
      </w:r>
      <w:r w:rsidRPr="00013852">
        <w:rPr>
          <w:rFonts w:ascii="Book Antiqua" w:eastAsia="Book Antiqua" w:hAnsi="Book Antiqua" w:cs="Book Antiqua"/>
          <w:b/>
          <w:bCs/>
          <w:color w:val="000000"/>
        </w:rPr>
        <w:t>Moher D</w:t>
      </w:r>
      <w:r w:rsidRPr="00013852">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013852">
        <w:rPr>
          <w:rFonts w:ascii="Book Antiqua" w:eastAsia="Book Antiqua" w:hAnsi="Book Antiqua" w:cs="Book Antiqua"/>
          <w:i/>
          <w:iCs/>
          <w:color w:val="000000"/>
        </w:rPr>
        <w:t>BMJ</w:t>
      </w:r>
      <w:r w:rsidRPr="00013852">
        <w:rPr>
          <w:rFonts w:ascii="Book Antiqua" w:eastAsia="Book Antiqua" w:hAnsi="Book Antiqua" w:cs="Book Antiqua"/>
          <w:color w:val="000000"/>
        </w:rPr>
        <w:t xml:space="preserve"> 2009; </w:t>
      </w:r>
      <w:r w:rsidRPr="00013852">
        <w:rPr>
          <w:rFonts w:ascii="Book Antiqua" w:eastAsia="Book Antiqua" w:hAnsi="Book Antiqua" w:cs="Book Antiqua"/>
          <w:b/>
          <w:bCs/>
          <w:color w:val="000000"/>
        </w:rPr>
        <w:t>339</w:t>
      </w:r>
      <w:r w:rsidRPr="00013852">
        <w:rPr>
          <w:rFonts w:ascii="Book Antiqua" w:eastAsia="Book Antiqua" w:hAnsi="Book Antiqua" w:cs="Book Antiqua"/>
          <w:color w:val="000000"/>
        </w:rPr>
        <w:t>: b2535 [PMID: 19622551 DOI: 10.1136/bmj.b2535]</w:t>
      </w:r>
    </w:p>
    <w:p w14:paraId="75F4072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12 </w:t>
      </w:r>
      <w:r w:rsidRPr="00013852">
        <w:rPr>
          <w:rFonts w:ascii="Book Antiqua" w:eastAsia="Book Antiqua" w:hAnsi="Book Antiqua" w:cs="Book Antiqua"/>
          <w:b/>
          <w:bCs/>
          <w:color w:val="000000"/>
        </w:rPr>
        <w:t>Sterne JA</w:t>
      </w:r>
      <w:r w:rsidRPr="00013852">
        <w:rPr>
          <w:rFonts w:ascii="Book Antiqua" w:eastAsia="Book Antiqua" w:hAnsi="Book Antiqua" w:cs="Book Antiqua"/>
          <w:color w:val="000000"/>
        </w:rPr>
        <w:t xml:space="preserve">, Sutton AJ, Ioannidis JP, Terrin N, Jones DR, Lau J, Carpenter J, Rücker G, Harbord RM, Schmid CH, Tetzlaff J, Deeks JJ, Peters J, Macaskill P, Schwarzer G, Duval S, Altman DG, Moher D, Higgins JP. Recommendations for examining and interpreting funnel plot asymmetry in meta-analyses of randomised controlled trials. </w:t>
      </w:r>
      <w:r w:rsidRPr="00013852">
        <w:rPr>
          <w:rFonts w:ascii="Book Antiqua" w:eastAsia="Book Antiqua" w:hAnsi="Book Antiqua" w:cs="Book Antiqua"/>
          <w:i/>
          <w:iCs/>
          <w:color w:val="000000"/>
        </w:rPr>
        <w:t>BMJ</w:t>
      </w:r>
      <w:r w:rsidRPr="00013852">
        <w:rPr>
          <w:rFonts w:ascii="Book Antiqua" w:eastAsia="Book Antiqua" w:hAnsi="Book Antiqua" w:cs="Book Antiqua"/>
          <w:color w:val="000000"/>
        </w:rPr>
        <w:t xml:space="preserve"> 2011; </w:t>
      </w:r>
      <w:r w:rsidRPr="00013852">
        <w:rPr>
          <w:rFonts w:ascii="Book Antiqua" w:eastAsia="Book Antiqua" w:hAnsi="Book Antiqua" w:cs="Book Antiqua"/>
          <w:b/>
          <w:bCs/>
          <w:color w:val="000000"/>
        </w:rPr>
        <w:t>343</w:t>
      </w:r>
      <w:r w:rsidRPr="00013852">
        <w:rPr>
          <w:rFonts w:ascii="Book Antiqua" w:eastAsia="Book Antiqua" w:hAnsi="Book Antiqua" w:cs="Book Antiqua"/>
          <w:color w:val="000000"/>
        </w:rPr>
        <w:t>: d4002 [PMID: 21784880 DOI: 10.1136/bmj.d4002]</w:t>
      </w:r>
    </w:p>
    <w:p w14:paraId="2DC3F80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13 </w:t>
      </w:r>
      <w:r w:rsidRPr="00013852">
        <w:rPr>
          <w:rFonts w:ascii="Book Antiqua" w:eastAsia="Book Antiqua" w:hAnsi="Book Antiqua" w:cs="Book Antiqua"/>
          <w:b/>
          <w:bCs/>
          <w:color w:val="000000"/>
        </w:rPr>
        <w:t>Moon JY</w:t>
      </w:r>
      <w:r w:rsidRPr="00013852">
        <w:rPr>
          <w:rFonts w:ascii="Book Antiqua" w:eastAsia="Book Antiqua" w:hAnsi="Book Antiqua" w:cs="Book Antiqua"/>
          <w:color w:val="000000"/>
        </w:rPr>
        <w:t xml:space="preserve">, Kim GH, Kim JH, Kim HH, Ryu KD, Park SO, Lee BE, Song GA. Clinicopathologic factors predicting lymph node metastasis in superficial esophageal squamous cell carcinoma. </w:t>
      </w:r>
      <w:r w:rsidRPr="00013852">
        <w:rPr>
          <w:rFonts w:ascii="Book Antiqua" w:eastAsia="Book Antiqua" w:hAnsi="Book Antiqua" w:cs="Book Antiqua"/>
          <w:i/>
          <w:iCs/>
          <w:color w:val="000000"/>
        </w:rPr>
        <w:t>Scand J Gastroenterol</w:t>
      </w:r>
      <w:r w:rsidRPr="00013852">
        <w:rPr>
          <w:rFonts w:ascii="Book Antiqua" w:eastAsia="Book Antiqua" w:hAnsi="Book Antiqua" w:cs="Book Antiqua"/>
          <w:color w:val="000000"/>
        </w:rPr>
        <w:t xml:space="preserve"> 2014; </w:t>
      </w:r>
      <w:r w:rsidRPr="00013852">
        <w:rPr>
          <w:rFonts w:ascii="Book Antiqua" w:eastAsia="Book Antiqua" w:hAnsi="Book Antiqua" w:cs="Book Antiqua"/>
          <w:b/>
          <w:bCs/>
          <w:color w:val="000000"/>
        </w:rPr>
        <w:t>49</w:t>
      </w:r>
      <w:r w:rsidRPr="00013852">
        <w:rPr>
          <w:rFonts w:ascii="Book Antiqua" w:eastAsia="Book Antiqua" w:hAnsi="Book Antiqua" w:cs="Book Antiqua"/>
          <w:color w:val="000000"/>
        </w:rPr>
        <w:t>: 589-594 [PMID: 24641315 DOI: 10.3109/00365521.2013.838604]</w:t>
      </w:r>
    </w:p>
    <w:p w14:paraId="520F04A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lastRenderedPageBreak/>
        <w:t xml:space="preserve">14 </w:t>
      </w:r>
      <w:r w:rsidRPr="00013852">
        <w:rPr>
          <w:rFonts w:ascii="Book Antiqua" w:eastAsia="Book Antiqua" w:hAnsi="Book Antiqua" w:cs="Book Antiqua"/>
          <w:b/>
          <w:bCs/>
          <w:color w:val="000000"/>
        </w:rPr>
        <w:t>Shen W</w:t>
      </w:r>
      <w:r w:rsidRPr="00013852">
        <w:rPr>
          <w:rFonts w:ascii="Book Antiqua" w:eastAsia="Book Antiqua" w:hAnsi="Book Antiqua" w:cs="Book Antiqua"/>
          <w:color w:val="000000"/>
        </w:rPr>
        <w:t xml:space="preserve">, Shen Y, Tan L, Jin C, Xi Y. A nomogram for predicting lymph node metastasis in surgically resected T1 esophageal squamous cell carcinoma. </w:t>
      </w:r>
      <w:r w:rsidRPr="00013852">
        <w:rPr>
          <w:rFonts w:ascii="Book Antiqua" w:eastAsia="Book Antiqua" w:hAnsi="Book Antiqua" w:cs="Book Antiqua"/>
          <w:i/>
          <w:iCs/>
          <w:color w:val="000000"/>
        </w:rPr>
        <w:t>J Thorac Dis</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10</w:t>
      </w:r>
      <w:r w:rsidRPr="00013852">
        <w:rPr>
          <w:rFonts w:ascii="Book Antiqua" w:eastAsia="Book Antiqua" w:hAnsi="Book Antiqua" w:cs="Book Antiqua"/>
          <w:color w:val="000000"/>
        </w:rPr>
        <w:t>: 4178-4185 [PMID: 30174862 DOI: 10.21037/jtd.2018.06.51]</w:t>
      </w:r>
    </w:p>
    <w:p w14:paraId="25333C6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15 </w:t>
      </w:r>
      <w:r w:rsidRPr="00013852">
        <w:rPr>
          <w:rFonts w:ascii="Book Antiqua" w:eastAsia="Book Antiqua" w:hAnsi="Book Antiqua" w:cs="Book Antiqua"/>
          <w:b/>
          <w:bCs/>
          <w:color w:val="000000"/>
        </w:rPr>
        <w:t>Tian D</w:t>
      </w:r>
      <w:r w:rsidRPr="00013852">
        <w:rPr>
          <w:rFonts w:ascii="Book Antiqua" w:eastAsia="Book Antiqua" w:hAnsi="Book Antiqua" w:cs="Book Antiqua"/>
          <w:color w:val="000000"/>
        </w:rPr>
        <w:t xml:space="preserve">, Jiang KY, Huang H, Jian SH, Zheng YB, Guo XG, Li HY, Zhang JQ, Guo KX, Wen HY. Clinical nomogram for lymph node metastasis in pathological T1 esophageal squamous cell carcinoma: a multicenter retrospective study. </w:t>
      </w:r>
      <w:r w:rsidRPr="00013852">
        <w:rPr>
          <w:rFonts w:ascii="Book Antiqua" w:eastAsia="Book Antiqua" w:hAnsi="Book Antiqua" w:cs="Book Antiqua"/>
          <w:i/>
          <w:iCs/>
          <w:color w:val="000000"/>
        </w:rPr>
        <w:t>Ann Transl Med</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8</w:t>
      </w:r>
      <w:r w:rsidRPr="00013852">
        <w:rPr>
          <w:rFonts w:ascii="Book Antiqua" w:eastAsia="Book Antiqua" w:hAnsi="Book Antiqua" w:cs="Book Antiqua"/>
          <w:color w:val="000000"/>
        </w:rPr>
        <w:t>: 292 [PMID: 32355736 DOI: 10.21037/atm.2020.02.185]</w:t>
      </w:r>
    </w:p>
    <w:p w14:paraId="39A160A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16 </w:t>
      </w:r>
      <w:r w:rsidRPr="00013852">
        <w:rPr>
          <w:rFonts w:ascii="Book Antiqua" w:eastAsia="Book Antiqua" w:hAnsi="Book Antiqua" w:cs="Book Antiqua"/>
          <w:b/>
          <w:bCs/>
          <w:color w:val="000000"/>
        </w:rPr>
        <w:t>Aoyama J</w:t>
      </w:r>
      <w:r w:rsidRPr="00013852">
        <w:rPr>
          <w:rFonts w:ascii="Book Antiqua" w:eastAsia="Book Antiqua" w:hAnsi="Book Antiqua" w:cs="Book Antiqua"/>
          <w:color w:val="000000"/>
        </w:rPr>
        <w:t xml:space="preserve">, Kawakubo H, Mayanagi S, Fukuda K, Irino T, Nakamura R, Wada N, Suzuki T, Kameyama K, Kitagawa Y. Discrepancy Between the Clinical and Final Pathological Findings of Lymph Node Metastasis in Superficial Esophageal Cancer.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26</w:t>
      </w:r>
      <w:r w:rsidRPr="00013852">
        <w:rPr>
          <w:rFonts w:ascii="Book Antiqua" w:eastAsia="Book Antiqua" w:hAnsi="Book Antiqua" w:cs="Book Antiqua"/>
          <w:color w:val="000000"/>
        </w:rPr>
        <w:t>: 2874-2881 [PMID: 31209674 DOI: 10.1245/s10434-019-07498-2]</w:t>
      </w:r>
    </w:p>
    <w:p w14:paraId="7F05148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17 </w:t>
      </w:r>
      <w:r w:rsidRPr="00013852">
        <w:rPr>
          <w:rFonts w:ascii="Book Antiqua" w:eastAsia="Book Antiqua" w:hAnsi="Book Antiqua" w:cs="Book Antiqua"/>
          <w:b/>
          <w:bCs/>
          <w:color w:val="000000"/>
        </w:rPr>
        <w:t>Min BH</w:t>
      </w:r>
      <w:r w:rsidRPr="00013852">
        <w:rPr>
          <w:rFonts w:ascii="Book Antiqua" w:eastAsia="Book Antiqua" w:hAnsi="Book Antiqua" w:cs="Book Antiqua"/>
          <w:color w:val="000000"/>
        </w:rPr>
        <w:t xml:space="preserve">, Yang JW, Min YW, Baek SY, Kim S, Kim HK, Choi YS, Shim YM, Choi YL, Zo JI. Nomogram for prediction of lymph node metastasis in patients with superficial esophageal squamous cell carcinoma. </w:t>
      </w:r>
      <w:r w:rsidRPr="00013852">
        <w:rPr>
          <w:rFonts w:ascii="Book Antiqua" w:eastAsia="Book Antiqua" w:hAnsi="Book Antiqua" w:cs="Book Antiqua"/>
          <w:i/>
          <w:iCs/>
          <w:color w:val="000000"/>
        </w:rPr>
        <w:t>J Gastroenterol Hepatol</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35</w:t>
      </w:r>
      <w:r w:rsidRPr="00013852">
        <w:rPr>
          <w:rFonts w:ascii="Book Antiqua" w:eastAsia="Book Antiqua" w:hAnsi="Book Antiqua" w:cs="Book Antiqua"/>
          <w:color w:val="000000"/>
        </w:rPr>
        <w:t>: 1009-1015 [PMID: 31674067 DOI: 10.1111/jgh.14915]</w:t>
      </w:r>
    </w:p>
    <w:p w14:paraId="00F215B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18 </w:t>
      </w:r>
      <w:bookmarkStart w:id="4" w:name="_Hlk62641278"/>
      <w:r w:rsidRPr="00013852">
        <w:rPr>
          <w:rFonts w:ascii="Book Antiqua" w:eastAsia="Book Antiqua" w:hAnsi="Book Antiqua" w:cs="Book Antiqua"/>
          <w:b/>
          <w:bCs/>
          <w:color w:val="000000"/>
        </w:rPr>
        <w:t>Mitobe</w:t>
      </w:r>
      <w:bookmarkEnd w:id="4"/>
      <w:r w:rsidRPr="00013852">
        <w:rPr>
          <w:rFonts w:ascii="Book Antiqua" w:eastAsia="Book Antiqua" w:hAnsi="Book Antiqua" w:cs="Book Antiqua"/>
          <w:b/>
          <w:bCs/>
          <w:color w:val="000000"/>
        </w:rPr>
        <w:t xml:space="preserve"> J</w:t>
      </w:r>
      <w:r w:rsidRPr="00013852">
        <w:rPr>
          <w:rFonts w:ascii="Book Antiqua" w:eastAsia="Book Antiqua" w:hAnsi="Book Antiqua" w:cs="Book Antiqua"/>
          <w:color w:val="000000"/>
        </w:rPr>
        <w:t xml:space="preserve">, Ikegami M, Urashima M, Takahashi H, Goda K, Tajiri H. Clinicopathological investigation of lymph node metastasis predictors in superficial esophageal squamous cell carcinoma with a focus on evaluation of lympho-vascular invasion. </w:t>
      </w:r>
      <w:r w:rsidRPr="00013852">
        <w:rPr>
          <w:rFonts w:ascii="Book Antiqua" w:eastAsia="Book Antiqua" w:hAnsi="Book Antiqua" w:cs="Book Antiqua"/>
          <w:i/>
          <w:iCs/>
          <w:color w:val="000000"/>
        </w:rPr>
        <w:t>Scand J Gastroenterol</w:t>
      </w:r>
      <w:r w:rsidRPr="00013852">
        <w:rPr>
          <w:rFonts w:ascii="Book Antiqua" w:eastAsia="Book Antiqua" w:hAnsi="Book Antiqua" w:cs="Book Antiqua"/>
          <w:color w:val="000000"/>
        </w:rPr>
        <w:t xml:space="preserve"> 2013; </w:t>
      </w:r>
      <w:r w:rsidRPr="00013852">
        <w:rPr>
          <w:rFonts w:ascii="Book Antiqua" w:eastAsia="Book Antiqua" w:hAnsi="Book Antiqua" w:cs="Book Antiqua"/>
          <w:b/>
          <w:bCs/>
          <w:color w:val="000000"/>
        </w:rPr>
        <w:t>48</w:t>
      </w:r>
      <w:r w:rsidRPr="00013852">
        <w:rPr>
          <w:rFonts w:ascii="Book Antiqua" w:eastAsia="Book Antiqua" w:hAnsi="Book Antiqua" w:cs="Book Antiqua"/>
          <w:color w:val="000000"/>
        </w:rPr>
        <w:t>: 1173-1182 [PMID: 23971724 DOI: 10.3109/00365521.2013.832365]</w:t>
      </w:r>
    </w:p>
    <w:p w14:paraId="623761F2"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19 </w:t>
      </w:r>
      <w:r w:rsidRPr="00013852">
        <w:rPr>
          <w:rFonts w:ascii="Book Antiqua" w:eastAsia="Book Antiqua" w:hAnsi="Book Antiqua" w:cs="Book Antiqua"/>
          <w:b/>
          <w:bCs/>
          <w:color w:val="000000"/>
        </w:rPr>
        <w:t>Ozawa Y</w:t>
      </w:r>
      <w:r w:rsidRPr="00013852">
        <w:rPr>
          <w:rFonts w:ascii="Book Antiqua" w:eastAsia="Book Antiqua" w:hAnsi="Book Antiqua" w:cs="Book Antiqua"/>
          <w:color w:val="000000"/>
        </w:rPr>
        <w:t xml:space="preserve">, Kamei T, Nakano T, Taniyama Y, Miyagi S, Ohuchi N. Characteristics of Postoperative Recurrence in Lymph Node-Negative Superficial Esophageal Carcinoma. </w:t>
      </w:r>
      <w:r w:rsidRPr="00013852">
        <w:rPr>
          <w:rFonts w:ascii="Book Antiqua" w:eastAsia="Book Antiqua" w:hAnsi="Book Antiqua" w:cs="Book Antiqua"/>
          <w:i/>
          <w:iCs/>
          <w:color w:val="000000"/>
        </w:rPr>
        <w:t>World J Surg</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40</w:t>
      </w:r>
      <w:r w:rsidRPr="00013852">
        <w:rPr>
          <w:rFonts w:ascii="Book Antiqua" w:eastAsia="Book Antiqua" w:hAnsi="Book Antiqua" w:cs="Book Antiqua"/>
          <w:color w:val="000000"/>
        </w:rPr>
        <w:t>: 1663-1671 [PMID: 26908240 DOI: 10.1007/s00268-016-3454-9]</w:t>
      </w:r>
    </w:p>
    <w:p w14:paraId="01B56CA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20 </w:t>
      </w:r>
      <w:r w:rsidRPr="00013852">
        <w:rPr>
          <w:rFonts w:ascii="Book Antiqua" w:eastAsia="Book Antiqua" w:hAnsi="Book Antiqua" w:cs="Book Antiqua"/>
          <w:b/>
          <w:bCs/>
          <w:color w:val="000000"/>
        </w:rPr>
        <w:t>Wu J</w:t>
      </w:r>
      <w:r w:rsidRPr="00013852">
        <w:rPr>
          <w:rFonts w:ascii="Book Antiqua" w:eastAsia="Book Antiqua" w:hAnsi="Book Antiqua" w:cs="Book Antiqua"/>
          <w:color w:val="000000"/>
        </w:rPr>
        <w:t xml:space="preserve">, Chen QX, Shen DJ, Zhao Q. A prediction model for lymph node metastasis in T1 esophageal squamous cell carcinoma. </w:t>
      </w:r>
      <w:r w:rsidRPr="00013852">
        <w:rPr>
          <w:rFonts w:ascii="Book Antiqua" w:eastAsia="Book Antiqua" w:hAnsi="Book Antiqua" w:cs="Book Antiqua"/>
          <w:i/>
          <w:iCs/>
          <w:color w:val="000000"/>
        </w:rPr>
        <w:t>J Thorac Cardiovasc Surg</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155</w:t>
      </w:r>
      <w:r w:rsidRPr="00013852">
        <w:rPr>
          <w:rFonts w:ascii="Book Antiqua" w:eastAsia="Book Antiqua" w:hAnsi="Book Antiqua" w:cs="Book Antiqua"/>
          <w:color w:val="000000"/>
        </w:rPr>
        <w:t>: 1902-1908 [PMID: 29233596 DOI: 10.1016/j.jtcvs.2017.11.005]</w:t>
      </w:r>
    </w:p>
    <w:p w14:paraId="28167C5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21 </w:t>
      </w:r>
      <w:r w:rsidRPr="00013852">
        <w:rPr>
          <w:rFonts w:ascii="Book Antiqua" w:eastAsia="Book Antiqua" w:hAnsi="Book Antiqua" w:cs="Book Antiqua"/>
          <w:b/>
          <w:bCs/>
          <w:color w:val="000000"/>
        </w:rPr>
        <w:t>Xue L</w:t>
      </w:r>
      <w:r w:rsidRPr="00013852">
        <w:rPr>
          <w:rFonts w:ascii="Book Antiqua" w:eastAsia="Book Antiqua" w:hAnsi="Book Antiqua" w:cs="Book Antiqua"/>
          <w:color w:val="000000"/>
        </w:rPr>
        <w:t xml:space="preserve">, Ren L, Zou S, Shan L, Liu X, Xie Y, Zhang Y, Lu J, Lin D, Dawsey SM, Wang G, Lu N. Parameters predicting lymph node metastasis in patients with superficial esophageal squamous cell carcinoma. </w:t>
      </w:r>
      <w:r w:rsidRPr="00013852">
        <w:rPr>
          <w:rFonts w:ascii="Book Antiqua" w:eastAsia="Book Antiqua" w:hAnsi="Book Antiqua" w:cs="Book Antiqua"/>
          <w:i/>
          <w:iCs/>
          <w:color w:val="000000"/>
        </w:rPr>
        <w:t>Mod Pathol</w:t>
      </w:r>
      <w:r w:rsidRPr="00013852">
        <w:rPr>
          <w:rFonts w:ascii="Book Antiqua" w:eastAsia="Book Antiqua" w:hAnsi="Book Antiqua" w:cs="Book Antiqua"/>
          <w:color w:val="000000"/>
        </w:rPr>
        <w:t xml:space="preserve"> 2012; </w:t>
      </w:r>
      <w:r w:rsidRPr="00013852">
        <w:rPr>
          <w:rFonts w:ascii="Book Antiqua" w:eastAsia="Book Antiqua" w:hAnsi="Book Antiqua" w:cs="Book Antiqua"/>
          <w:b/>
          <w:bCs/>
          <w:color w:val="000000"/>
        </w:rPr>
        <w:t>25</w:t>
      </w:r>
      <w:r w:rsidRPr="00013852">
        <w:rPr>
          <w:rFonts w:ascii="Book Antiqua" w:eastAsia="Book Antiqua" w:hAnsi="Book Antiqua" w:cs="Book Antiqua"/>
          <w:color w:val="000000"/>
        </w:rPr>
        <w:t>: 1364-1377 [PMID: 22627741 DOI: 10.1038/modpathol.2012.89]</w:t>
      </w:r>
    </w:p>
    <w:p w14:paraId="01ACF37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lastRenderedPageBreak/>
        <w:t xml:space="preserve">22 </w:t>
      </w:r>
      <w:r w:rsidRPr="00013852">
        <w:rPr>
          <w:rFonts w:ascii="Book Antiqua" w:eastAsia="Book Antiqua" w:hAnsi="Book Antiqua" w:cs="Book Antiqua"/>
          <w:b/>
          <w:bCs/>
          <w:color w:val="000000"/>
        </w:rPr>
        <w:t>Yachida T</w:t>
      </w:r>
      <w:r w:rsidRPr="00013852">
        <w:rPr>
          <w:rFonts w:ascii="Book Antiqua" w:eastAsia="Book Antiqua" w:hAnsi="Book Antiqua" w:cs="Book Antiqua"/>
          <w:color w:val="000000"/>
        </w:rPr>
        <w:t xml:space="preserve">, Oda I, Abe S, Sekiguchi M, Nonaka S, Suzuki H, Yoshinaga S, Taniguchi H, Sekine S, Masugata H, Masaki T, Daiko H, Saito Y. Risk of Lymph Node Metastasis in Patients with the Superficial Spreading Type of Esophageal Squamous Cell Carcinoma. </w:t>
      </w:r>
      <w:r w:rsidRPr="00013852">
        <w:rPr>
          <w:rFonts w:ascii="Book Antiqua" w:eastAsia="Book Antiqua" w:hAnsi="Book Antiqua" w:cs="Book Antiqua"/>
          <w:i/>
          <w:iCs/>
          <w:color w:val="000000"/>
        </w:rPr>
        <w:t>Digestion</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101</w:t>
      </w:r>
      <w:r w:rsidRPr="00013852">
        <w:rPr>
          <w:rFonts w:ascii="Book Antiqua" w:eastAsia="Book Antiqua" w:hAnsi="Book Antiqua" w:cs="Book Antiqua"/>
          <w:color w:val="000000"/>
        </w:rPr>
        <w:t>: 239-244 [PMID: 30909271 DOI: 10.1159/000499017]</w:t>
      </w:r>
    </w:p>
    <w:p w14:paraId="63060A1A"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23 </w:t>
      </w:r>
      <w:r w:rsidRPr="00013852">
        <w:rPr>
          <w:rFonts w:ascii="Book Antiqua" w:eastAsia="Book Antiqua" w:hAnsi="Book Antiqua" w:cs="Book Antiqua"/>
          <w:b/>
          <w:bCs/>
          <w:color w:val="000000"/>
        </w:rPr>
        <w:t>Zhou Y</w:t>
      </w:r>
      <w:r w:rsidRPr="00013852">
        <w:rPr>
          <w:rFonts w:ascii="Book Antiqua" w:eastAsia="Book Antiqua" w:hAnsi="Book Antiqua" w:cs="Book Antiqua"/>
          <w:color w:val="000000"/>
        </w:rPr>
        <w:t xml:space="preserve">, Du J, Li H, Luo J, Chen L, Wang W. Clinicopathologic analysis of lymph node status in superficial esophageal squamous carcinoma. </w:t>
      </w:r>
      <w:r w:rsidRPr="00013852">
        <w:rPr>
          <w:rFonts w:ascii="Book Antiqua" w:eastAsia="Book Antiqua" w:hAnsi="Book Antiqua" w:cs="Book Antiqua"/>
          <w:i/>
          <w:iCs/>
          <w:color w:val="000000"/>
        </w:rPr>
        <w:t>World J Surg Oncol</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14</w:t>
      </w:r>
      <w:r w:rsidRPr="00013852">
        <w:rPr>
          <w:rFonts w:ascii="Book Antiqua" w:eastAsia="Book Antiqua" w:hAnsi="Book Antiqua" w:cs="Book Antiqua"/>
          <w:color w:val="000000"/>
        </w:rPr>
        <w:t>: 259 [PMID: 27729036 DOI: 10.1186/s12957-016-1016-0]</w:t>
      </w:r>
    </w:p>
    <w:p w14:paraId="79BE85C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24 </w:t>
      </w:r>
      <w:r w:rsidRPr="00013852">
        <w:rPr>
          <w:rFonts w:ascii="Book Antiqua" w:eastAsia="Book Antiqua" w:hAnsi="Book Antiqua" w:cs="Book Antiqua"/>
          <w:b/>
          <w:bCs/>
          <w:color w:val="000000"/>
        </w:rPr>
        <w:t>Chiba T</w:t>
      </w:r>
      <w:r w:rsidRPr="00013852">
        <w:rPr>
          <w:rFonts w:ascii="Book Antiqua" w:eastAsia="Book Antiqua" w:hAnsi="Book Antiqua" w:cs="Book Antiqua"/>
          <w:color w:val="000000"/>
        </w:rPr>
        <w:t xml:space="preserve">, Kawachi H, Kawano T, Kumagai J, Kitagaki K, Sekine M, Uchida K, Kobayashi M, Sugihara K, Eishi Y. Independent histological risk factors for lymph node metastasis of superficial esophageal squamous cell carcinoma; implication of claudin-5 immunohistochemistry for expanding the indications of endoscopic resection. </w:t>
      </w:r>
      <w:r w:rsidRPr="00013852">
        <w:rPr>
          <w:rFonts w:ascii="Book Antiqua" w:eastAsia="Book Antiqua" w:hAnsi="Book Antiqua" w:cs="Book Antiqua"/>
          <w:i/>
          <w:iCs/>
          <w:color w:val="000000"/>
        </w:rPr>
        <w:t>Dis Esophagus</w:t>
      </w:r>
      <w:r w:rsidRPr="00013852">
        <w:rPr>
          <w:rFonts w:ascii="Book Antiqua" w:eastAsia="Book Antiqua" w:hAnsi="Book Antiqua" w:cs="Book Antiqua"/>
          <w:color w:val="000000"/>
        </w:rPr>
        <w:t xml:space="preserve"> 2010; </w:t>
      </w:r>
      <w:r w:rsidRPr="00013852">
        <w:rPr>
          <w:rFonts w:ascii="Book Antiqua" w:eastAsia="Book Antiqua" w:hAnsi="Book Antiqua" w:cs="Book Antiqua"/>
          <w:b/>
          <w:bCs/>
          <w:color w:val="000000"/>
        </w:rPr>
        <w:t>23</w:t>
      </w:r>
      <w:r w:rsidRPr="00013852">
        <w:rPr>
          <w:rFonts w:ascii="Book Antiqua" w:eastAsia="Book Antiqua" w:hAnsi="Book Antiqua" w:cs="Book Antiqua"/>
          <w:color w:val="000000"/>
        </w:rPr>
        <w:t>: 398-407 [PMID: 19903192 DOI: 10.1111/j.1442-2050.2009.01023.x]</w:t>
      </w:r>
    </w:p>
    <w:p w14:paraId="1D1EF73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25 </w:t>
      </w:r>
      <w:r w:rsidRPr="00013852">
        <w:rPr>
          <w:rFonts w:ascii="Book Antiqua" w:eastAsia="Book Antiqua" w:hAnsi="Book Antiqua" w:cs="Book Antiqua"/>
          <w:b/>
          <w:bCs/>
          <w:color w:val="000000"/>
        </w:rPr>
        <w:t>Huh CW</w:t>
      </w:r>
      <w:r w:rsidRPr="00013852">
        <w:rPr>
          <w:rFonts w:ascii="Book Antiqua" w:eastAsia="Book Antiqua" w:hAnsi="Book Antiqua" w:cs="Book Antiqua"/>
          <w:color w:val="000000"/>
        </w:rPr>
        <w:t xml:space="preserve">, Jung DH, Kim JH, Ma DW, Youn YH, Park H. Clinical implication of endoscopic gross appearance in superficial esophageal squamous carcinoma: revisited. </w:t>
      </w:r>
      <w:r w:rsidRPr="00013852">
        <w:rPr>
          <w:rFonts w:ascii="Book Antiqua" w:eastAsia="Book Antiqua" w:hAnsi="Book Antiqua" w:cs="Book Antiqua"/>
          <w:i/>
          <w:iCs/>
          <w:color w:val="000000"/>
        </w:rPr>
        <w:t>Surg Endosc</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32</w:t>
      </w:r>
      <w:r w:rsidRPr="00013852">
        <w:rPr>
          <w:rFonts w:ascii="Book Antiqua" w:eastAsia="Book Antiqua" w:hAnsi="Book Antiqua" w:cs="Book Antiqua"/>
          <w:color w:val="000000"/>
        </w:rPr>
        <w:t>: 367-375 [PMID: 28664436 DOI: 10.1007/s00464-017-5685-8]</w:t>
      </w:r>
    </w:p>
    <w:p w14:paraId="47FEBD3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26 </w:t>
      </w:r>
      <w:r w:rsidRPr="00013852">
        <w:rPr>
          <w:rFonts w:ascii="Book Antiqua" w:eastAsia="Book Antiqua" w:hAnsi="Book Antiqua" w:cs="Book Antiqua"/>
          <w:b/>
          <w:bCs/>
          <w:color w:val="000000"/>
        </w:rPr>
        <w:t>Li B</w:t>
      </w:r>
      <w:r w:rsidRPr="00013852">
        <w:rPr>
          <w:rFonts w:ascii="Book Antiqua" w:eastAsia="Book Antiqua" w:hAnsi="Book Antiqua" w:cs="Book Antiqua"/>
          <w:color w:val="000000"/>
        </w:rPr>
        <w:t xml:space="preserve">, Chen H, Xiang J, Zhang Y, Kong Y, Garfield DH, Li H. Prevalence of lymph node metastases in superficial esophageal squamous cell carcinoma. </w:t>
      </w:r>
      <w:r w:rsidRPr="00013852">
        <w:rPr>
          <w:rFonts w:ascii="Book Antiqua" w:eastAsia="Book Antiqua" w:hAnsi="Book Antiqua" w:cs="Book Antiqua"/>
          <w:i/>
          <w:iCs/>
          <w:color w:val="000000"/>
        </w:rPr>
        <w:t>J Thorac Cardiovasc Surg</w:t>
      </w:r>
      <w:r w:rsidRPr="00013852">
        <w:rPr>
          <w:rFonts w:ascii="Book Antiqua" w:eastAsia="Book Antiqua" w:hAnsi="Book Antiqua" w:cs="Book Antiqua"/>
          <w:color w:val="000000"/>
        </w:rPr>
        <w:t xml:space="preserve"> 2013; </w:t>
      </w:r>
      <w:r w:rsidRPr="00013852">
        <w:rPr>
          <w:rFonts w:ascii="Book Antiqua" w:eastAsia="Book Antiqua" w:hAnsi="Book Antiqua" w:cs="Book Antiqua"/>
          <w:b/>
          <w:bCs/>
          <w:color w:val="000000"/>
        </w:rPr>
        <w:t>146</w:t>
      </w:r>
      <w:r w:rsidRPr="00013852">
        <w:rPr>
          <w:rFonts w:ascii="Book Antiqua" w:eastAsia="Book Antiqua" w:hAnsi="Book Antiqua" w:cs="Book Antiqua"/>
          <w:color w:val="000000"/>
        </w:rPr>
        <w:t>: 1198-1203 [PMID: 23988285 DOI: 10.1016/j.jtcvs.2013.07.006]</w:t>
      </w:r>
    </w:p>
    <w:p w14:paraId="12AEB93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27 </w:t>
      </w:r>
      <w:r w:rsidRPr="00013852">
        <w:rPr>
          <w:rFonts w:ascii="Book Antiqua" w:eastAsia="Book Antiqua" w:hAnsi="Book Antiqua" w:cs="Book Antiqua"/>
          <w:b/>
          <w:bCs/>
          <w:color w:val="000000"/>
        </w:rPr>
        <w:t>Makuuchi H</w:t>
      </w:r>
      <w:r w:rsidRPr="00013852">
        <w:rPr>
          <w:rFonts w:ascii="Book Antiqua" w:eastAsia="Book Antiqua" w:hAnsi="Book Antiqua" w:cs="Book Antiqua"/>
          <w:color w:val="000000"/>
        </w:rPr>
        <w:t xml:space="preserve">, Shimada H, Mizutani K, Chino O, Nishi T, Tanaka H, Machimura T, Mitomi T, Osamura Y. Clinical pathological analysis of surgically resected superficial esophageal carcinoma to determine criteria for deciding on treatment strategy. </w:t>
      </w:r>
      <w:r w:rsidRPr="00013852">
        <w:rPr>
          <w:rFonts w:ascii="Book Antiqua" w:eastAsia="Book Antiqua" w:hAnsi="Book Antiqua" w:cs="Book Antiqua"/>
          <w:i/>
          <w:iCs/>
          <w:color w:val="000000"/>
        </w:rPr>
        <w:t>Diagn Ther Endosc</w:t>
      </w:r>
      <w:r w:rsidRPr="00013852">
        <w:rPr>
          <w:rFonts w:ascii="Book Antiqua" w:eastAsia="Book Antiqua" w:hAnsi="Book Antiqua" w:cs="Book Antiqua"/>
          <w:color w:val="000000"/>
        </w:rPr>
        <w:t xml:space="preserve"> 1997; </w:t>
      </w:r>
      <w:r w:rsidRPr="00013852">
        <w:rPr>
          <w:rFonts w:ascii="Book Antiqua" w:eastAsia="Book Antiqua" w:hAnsi="Book Antiqua" w:cs="Book Antiqua"/>
          <w:b/>
          <w:bCs/>
          <w:color w:val="000000"/>
        </w:rPr>
        <w:t>3</w:t>
      </w:r>
      <w:r w:rsidRPr="00013852">
        <w:rPr>
          <w:rFonts w:ascii="Book Antiqua" w:eastAsia="Book Antiqua" w:hAnsi="Book Antiqua" w:cs="Book Antiqua"/>
          <w:color w:val="000000"/>
        </w:rPr>
        <w:t>: 211-220 [PMID: 18493439 DOI: 10.1155/dte.3.211]</w:t>
      </w:r>
    </w:p>
    <w:p w14:paraId="5403FD3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28 </w:t>
      </w:r>
      <w:r w:rsidRPr="00013852">
        <w:rPr>
          <w:rFonts w:ascii="Book Antiqua" w:eastAsia="Book Antiqua" w:hAnsi="Book Antiqua" w:cs="Book Antiqua"/>
          <w:b/>
          <w:bCs/>
          <w:color w:val="000000"/>
        </w:rPr>
        <w:t>Tomita N</w:t>
      </w:r>
      <w:r w:rsidRPr="00013852">
        <w:rPr>
          <w:rFonts w:ascii="Book Antiqua" w:eastAsia="Book Antiqua" w:hAnsi="Book Antiqua" w:cs="Book Antiqua"/>
          <w:color w:val="000000"/>
        </w:rPr>
        <w:t xml:space="preserve">, Matsumoto T, Hayashi T, Arakawa A, Sonoue H, Kajiyama Y, Tsurumaru M. Lymphatic invasion according to D2-40 immunostaining is a strong predictor of nodal metastasis in superficial squamous cell carcinoma of the esophagus: algorithm for risk of nodal metastasis based on lymphatic invasion. </w:t>
      </w:r>
      <w:r w:rsidRPr="00013852">
        <w:rPr>
          <w:rFonts w:ascii="Book Antiqua" w:eastAsia="Book Antiqua" w:hAnsi="Book Antiqua" w:cs="Book Antiqua"/>
          <w:i/>
          <w:iCs/>
          <w:color w:val="000000"/>
        </w:rPr>
        <w:t>Pathol Int</w:t>
      </w:r>
      <w:r w:rsidRPr="00013852">
        <w:rPr>
          <w:rFonts w:ascii="Book Antiqua" w:eastAsia="Book Antiqua" w:hAnsi="Book Antiqua" w:cs="Book Antiqua"/>
          <w:color w:val="000000"/>
        </w:rPr>
        <w:t xml:space="preserve"> 2008; </w:t>
      </w:r>
      <w:r w:rsidRPr="00013852">
        <w:rPr>
          <w:rFonts w:ascii="Book Antiqua" w:eastAsia="Book Antiqua" w:hAnsi="Book Antiqua" w:cs="Book Antiqua"/>
          <w:b/>
          <w:bCs/>
          <w:color w:val="000000"/>
        </w:rPr>
        <w:t>58</w:t>
      </w:r>
      <w:r w:rsidRPr="00013852">
        <w:rPr>
          <w:rFonts w:ascii="Book Antiqua" w:eastAsia="Book Antiqua" w:hAnsi="Book Antiqua" w:cs="Book Antiqua"/>
          <w:color w:val="000000"/>
        </w:rPr>
        <w:t>: 282-287 [PMID: 18429826 DOI: 10.1111/j.1440-1827.2008.02224.x]</w:t>
      </w:r>
    </w:p>
    <w:p w14:paraId="38172F4E"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29 </w:t>
      </w:r>
      <w:r w:rsidRPr="00013852">
        <w:rPr>
          <w:rFonts w:ascii="Book Antiqua" w:eastAsia="Book Antiqua" w:hAnsi="Book Antiqua" w:cs="Book Antiqua"/>
          <w:b/>
          <w:bCs/>
          <w:color w:val="000000"/>
        </w:rPr>
        <w:t>Wang S</w:t>
      </w:r>
      <w:r w:rsidRPr="00013852">
        <w:rPr>
          <w:rFonts w:ascii="Book Antiqua" w:eastAsia="Book Antiqua" w:hAnsi="Book Antiqua" w:cs="Book Antiqua"/>
          <w:color w:val="000000"/>
        </w:rPr>
        <w:t xml:space="preserve">, Chen X, Fan J, Lu L. Prognostic Significance of Lymphovascular Invasion for Thoracic Esophageal Squamous Cell Carcinoma.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23</w:t>
      </w:r>
      <w:r w:rsidRPr="00013852">
        <w:rPr>
          <w:rFonts w:ascii="Book Antiqua" w:eastAsia="Book Antiqua" w:hAnsi="Book Antiqua" w:cs="Book Antiqua"/>
          <w:color w:val="000000"/>
        </w:rPr>
        <w:t>: 4101-4109 [PMID: 27436201 DOI: 10.1245/s10434-016-5416-8]</w:t>
      </w:r>
    </w:p>
    <w:p w14:paraId="6C7E9FDF"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lastRenderedPageBreak/>
        <w:t xml:space="preserve">30 </w:t>
      </w:r>
      <w:r w:rsidRPr="00013852">
        <w:rPr>
          <w:rFonts w:ascii="Book Antiqua" w:eastAsia="Book Antiqua" w:hAnsi="Book Antiqua" w:cs="Book Antiqua"/>
          <w:b/>
          <w:bCs/>
          <w:color w:val="000000"/>
        </w:rPr>
        <w:t>Yang AJ</w:t>
      </w:r>
      <w:r w:rsidRPr="00013852">
        <w:rPr>
          <w:rFonts w:ascii="Book Antiqua" w:eastAsia="Book Antiqua" w:hAnsi="Book Antiqua" w:cs="Book Antiqua"/>
          <w:color w:val="000000"/>
        </w:rPr>
        <w:t xml:space="preserve">, Choi SH, Byun HK, Kim HJ, Choi J, Lee YC, Lee SK, Park KR, Lee CG. Management of Clinical T1N0M0 Esophageal Cancer. </w:t>
      </w:r>
      <w:r w:rsidRPr="00013852">
        <w:rPr>
          <w:rFonts w:ascii="Book Antiqua" w:eastAsia="Book Antiqua" w:hAnsi="Book Antiqua" w:cs="Book Antiqua"/>
          <w:i/>
          <w:iCs/>
          <w:color w:val="000000"/>
        </w:rPr>
        <w:t>Gut Liver</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13</w:t>
      </w:r>
      <w:r w:rsidRPr="00013852">
        <w:rPr>
          <w:rFonts w:ascii="Book Antiqua" w:eastAsia="Book Antiqua" w:hAnsi="Book Antiqua" w:cs="Book Antiqua"/>
          <w:color w:val="000000"/>
        </w:rPr>
        <w:t>: 315-324 [PMID: 30600672 DOI: 10.5009/gnl18254]</w:t>
      </w:r>
    </w:p>
    <w:p w14:paraId="50C8145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31 </w:t>
      </w:r>
      <w:r w:rsidRPr="00013852">
        <w:rPr>
          <w:rFonts w:ascii="Book Antiqua" w:eastAsia="Book Antiqua" w:hAnsi="Book Antiqua" w:cs="Book Antiqua"/>
          <w:b/>
          <w:bCs/>
          <w:color w:val="000000"/>
        </w:rPr>
        <w:t>Chu JN</w:t>
      </w:r>
      <w:r w:rsidRPr="00013852">
        <w:rPr>
          <w:rFonts w:ascii="Book Antiqua" w:eastAsia="Book Antiqua" w:hAnsi="Book Antiqua" w:cs="Book Antiqua"/>
          <w:color w:val="000000"/>
        </w:rPr>
        <w:t xml:space="preserve">, Choi J, Tramontano A, Morse C, Forcione D, Nishioka NS, Abrams JA, Rubenstein JH, Kong CY, Inadomi JM, Hur C. Surgical </w:t>
      </w:r>
      <w:r w:rsidRPr="00013852">
        <w:rPr>
          <w:rFonts w:ascii="Book Antiqua" w:eastAsia="Book Antiqua" w:hAnsi="Book Antiqua" w:cs="Book Antiqua"/>
          <w:i/>
          <w:iCs/>
          <w:color w:val="000000"/>
        </w:rPr>
        <w:t>vs</w:t>
      </w:r>
      <w:r w:rsidRPr="00013852">
        <w:rPr>
          <w:rFonts w:ascii="Book Antiqua" w:eastAsia="Book Antiqua" w:hAnsi="Book Antiqua" w:cs="Book Antiqua"/>
          <w:color w:val="000000"/>
        </w:rPr>
        <w:t xml:space="preserve"> Endoscopic Management of T1 Esophageal Adenocarcinoma: A Modeling Decision Analysis. </w:t>
      </w:r>
      <w:r w:rsidRPr="00013852">
        <w:rPr>
          <w:rFonts w:ascii="Book Antiqua" w:eastAsia="Book Antiqua" w:hAnsi="Book Antiqua" w:cs="Book Antiqua"/>
          <w:i/>
          <w:iCs/>
          <w:color w:val="000000"/>
        </w:rPr>
        <w:t>Clin Gastroenterol Hepatol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16</w:t>
      </w:r>
      <w:r w:rsidRPr="00013852">
        <w:rPr>
          <w:rFonts w:ascii="Book Antiqua" w:eastAsia="Book Antiqua" w:hAnsi="Book Antiqua" w:cs="Book Antiqua"/>
          <w:color w:val="000000"/>
        </w:rPr>
        <w:t>: 392-400.e7 [PMID: 29079222 DOI: 10.1016/j.cgh.2017.10.024]</w:t>
      </w:r>
    </w:p>
    <w:p w14:paraId="26C2126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32 </w:t>
      </w:r>
      <w:r w:rsidRPr="00013852">
        <w:rPr>
          <w:rFonts w:ascii="Book Antiqua" w:eastAsia="Book Antiqua" w:hAnsi="Book Antiqua" w:cs="Book Antiqua"/>
          <w:b/>
          <w:bCs/>
          <w:color w:val="000000"/>
        </w:rPr>
        <w:t>Dermine S</w:t>
      </w:r>
      <w:r w:rsidRPr="00013852">
        <w:rPr>
          <w:rFonts w:ascii="Book Antiqua" w:eastAsia="Book Antiqua" w:hAnsi="Book Antiqua" w:cs="Book Antiqua"/>
          <w:color w:val="000000"/>
        </w:rPr>
        <w:t xml:space="preserve">, Leconte M, Leblanc S, Dousset B, Terris B, Berger A, Berger A, Rahmi G, Lepilliez V, Plomteux O, Leclercq P, Coriat R, Chaussade S, Prat F, Barret M. Outcomes of esophagectomy after noncurative endoscopic resection of early esophageal cancer. </w:t>
      </w:r>
      <w:r w:rsidRPr="00013852">
        <w:rPr>
          <w:rFonts w:ascii="Book Antiqua" w:eastAsia="Book Antiqua" w:hAnsi="Book Antiqua" w:cs="Book Antiqua"/>
          <w:i/>
          <w:iCs/>
          <w:color w:val="000000"/>
        </w:rPr>
        <w:t>Therap Adv Gastroenterol</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12</w:t>
      </w:r>
      <w:r w:rsidRPr="00013852">
        <w:rPr>
          <w:rFonts w:ascii="Book Antiqua" w:eastAsia="Book Antiqua" w:hAnsi="Book Antiqua" w:cs="Book Antiqua"/>
          <w:color w:val="000000"/>
        </w:rPr>
        <w:t>: 1756284819892556 [PMID: 31839807 DOI: 10.1177/1756284819892556]</w:t>
      </w:r>
    </w:p>
    <w:p w14:paraId="7E497C8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33 </w:t>
      </w:r>
      <w:r w:rsidRPr="00013852">
        <w:rPr>
          <w:rFonts w:ascii="Book Antiqua" w:eastAsia="Book Antiqua" w:hAnsi="Book Antiqua" w:cs="Book Antiqua"/>
          <w:b/>
          <w:bCs/>
          <w:color w:val="000000"/>
        </w:rPr>
        <w:t>Wang S</w:t>
      </w:r>
      <w:r w:rsidRPr="00013852">
        <w:rPr>
          <w:rFonts w:ascii="Book Antiqua" w:eastAsia="Book Antiqua" w:hAnsi="Book Antiqua" w:cs="Book Antiqua"/>
          <w:color w:val="000000"/>
        </w:rPr>
        <w:t xml:space="preserve">, Huang Y, Xie J, Zhuge L, Shao L, Xiang J, Zhang Y, Sun Y, Hu H, Chen S, Lerut T, Luketich JD, Zhang J, Chen H. Does delayed esophagectomy after endoscopic resection affect outcomes in patients with stage T1 esophageal cancer? A propensity score-based analysis. </w:t>
      </w:r>
      <w:r w:rsidRPr="00013852">
        <w:rPr>
          <w:rFonts w:ascii="Book Antiqua" w:eastAsia="Book Antiqua" w:hAnsi="Book Antiqua" w:cs="Book Antiqua"/>
          <w:i/>
          <w:iCs/>
          <w:color w:val="000000"/>
        </w:rPr>
        <w:t>Surg Endosc</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32</w:t>
      </w:r>
      <w:r w:rsidRPr="00013852">
        <w:rPr>
          <w:rFonts w:ascii="Book Antiqua" w:eastAsia="Book Antiqua" w:hAnsi="Book Antiqua" w:cs="Book Antiqua"/>
          <w:color w:val="000000"/>
        </w:rPr>
        <w:t>: 1441-1448 [PMID: 28916920 DOI: 10.1007/s00464-017-5830-4]</w:t>
      </w:r>
    </w:p>
    <w:p w14:paraId="643AD880"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34 </w:t>
      </w:r>
      <w:r w:rsidRPr="00013852">
        <w:rPr>
          <w:rFonts w:ascii="Book Antiqua" w:eastAsia="Book Antiqua" w:hAnsi="Book Antiqua" w:cs="Book Antiqua"/>
          <w:b/>
          <w:bCs/>
          <w:color w:val="000000"/>
        </w:rPr>
        <w:t>Ho HJ</w:t>
      </w:r>
      <w:r w:rsidRPr="00013852">
        <w:rPr>
          <w:rFonts w:ascii="Book Antiqua" w:eastAsia="Book Antiqua" w:hAnsi="Book Antiqua" w:cs="Book Antiqua"/>
          <w:color w:val="000000"/>
        </w:rPr>
        <w:t xml:space="preserve">, Chen HS, Hung WH, Hsu PK, Wu SC, Chen HC, Wang BY. Survival Impact of Total Resected Lymph Nodes in Esophageal Cancer Patients With and Without Neoadjuvant Chemoradiation.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25</w:t>
      </w:r>
      <w:r w:rsidRPr="00013852">
        <w:rPr>
          <w:rFonts w:ascii="Book Antiqua" w:eastAsia="Book Antiqua" w:hAnsi="Book Antiqua" w:cs="Book Antiqua"/>
          <w:color w:val="000000"/>
        </w:rPr>
        <w:t>: 3820-3832 [PMID: 30284131 DOI: 10.1245/s10434-018-6785-y]</w:t>
      </w:r>
    </w:p>
    <w:p w14:paraId="40908CC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35 </w:t>
      </w:r>
      <w:r w:rsidRPr="00013852">
        <w:rPr>
          <w:rFonts w:ascii="Book Antiqua" w:eastAsia="Book Antiqua" w:hAnsi="Book Antiqua" w:cs="Book Antiqua"/>
          <w:b/>
          <w:bCs/>
          <w:color w:val="000000"/>
        </w:rPr>
        <w:t>Jia R</w:t>
      </w:r>
      <w:r w:rsidRPr="00013852">
        <w:rPr>
          <w:rFonts w:ascii="Book Antiqua" w:eastAsia="Book Antiqua" w:hAnsi="Book Antiqua" w:cs="Book Antiqua"/>
          <w:color w:val="000000"/>
        </w:rPr>
        <w:t xml:space="preserve">, Luan Q, Wang J, Hou D, Zhao S. Analysis of Predictors for Lymph Node Metastasis in Patients with Superficial Esophageal Carcinoma. </w:t>
      </w:r>
      <w:r w:rsidRPr="00013852">
        <w:rPr>
          <w:rFonts w:ascii="Book Antiqua" w:eastAsia="Book Antiqua" w:hAnsi="Book Antiqua" w:cs="Book Antiqua"/>
          <w:i/>
          <w:iCs/>
          <w:color w:val="000000"/>
        </w:rPr>
        <w:t>Gastroenterol Res Pract</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2016</w:t>
      </w:r>
      <w:r w:rsidRPr="00013852">
        <w:rPr>
          <w:rFonts w:ascii="Book Antiqua" w:eastAsia="Book Antiqua" w:hAnsi="Book Antiqua" w:cs="Book Antiqua"/>
          <w:color w:val="000000"/>
        </w:rPr>
        <w:t>: 3797615 [PMID: 27799939 DOI: 10.1155/2016/3797615]</w:t>
      </w:r>
    </w:p>
    <w:p w14:paraId="047585D0"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36 </w:t>
      </w:r>
      <w:r w:rsidRPr="00013852">
        <w:rPr>
          <w:rFonts w:ascii="Book Antiqua" w:eastAsia="Book Antiqua" w:hAnsi="Book Antiqua" w:cs="Book Antiqua"/>
          <w:b/>
          <w:bCs/>
          <w:color w:val="000000"/>
        </w:rPr>
        <w:t>Rice TW</w:t>
      </w:r>
      <w:r w:rsidRPr="00013852">
        <w:rPr>
          <w:rFonts w:ascii="Book Antiqua" w:eastAsia="Book Antiqua" w:hAnsi="Book Antiqua" w:cs="Book Antiqua"/>
          <w:color w:val="000000"/>
        </w:rPr>
        <w:t xml:space="preserve">, Ishwaran H, Hofstetter WL, Schipper PH, Kesler KA, Law S, Lerut EM, Denlinger CE, Salo JA, Scott WJ, Watson TJ, Allen MS, Chen LQ, Rusch VW, Cerfolio RJ, Luketich JD, Duranceau A, Darling GE, Pera M, Apperson-Hansen C, Blackstone EH. Esophageal Cancer: Associations With (pN+) Lymph Node Metastases. </w:t>
      </w:r>
      <w:r w:rsidRPr="00013852">
        <w:rPr>
          <w:rFonts w:ascii="Book Antiqua" w:eastAsia="Book Antiqua" w:hAnsi="Book Antiqua" w:cs="Book Antiqua"/>
          <w:i/>
          <w:iCs/>
          <w:color w:val="000000"/>
        </w:rPr>
        <w:t>Ann Surg</w:t>
      </w:r>
      <w:r w:rsidRPr="00013852">
        <w:rPr>
          <w:rFonts w:ascii="Book Antiqua" w:eastAsia="Book Antiqua" w:hAnsi="Book Antiqua" w:cs="Book Antiqua"/>
          <w:color w:val="000000"/>
        </w:rPr>
        <w:t xml:space="preserve"> 2017; </w:t>
      </w:r>
      <w:r w:rsidRPr="00013852">
        <w:rPr>
          <w:rFonts w:ascii="Book Antiqua" w:eastAsia="Book Antiqua" w:hAnsi="Book Antiqua" w:cs="Book Antiqua"/>
          <w:b/>
          <w:bCs/>
          <w:color w:val="000000"/>
        </w:rPr>
        <w:t>265</w:t>
      </w:r>
      <w:r w:rsidRPr="00013852">
        <w:rPr>
          <w:rFonts w:ascii="Book Antiqua" w:eastAsia="Book Antiqua" w:hAnsi="Book Antiqua" w:cs="Book Antiqua"/>
          <w:color w:val="000000"/>
        </w:rPr>
        <w:t>: 122-129 [PMID: 28009736 DOI: 10.1097/SLA.0000000000001594]</w:t>
      </w:r>
    </w:p>
    <w:p w14:paraId="2B9B360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lastRenderedPageBreak/>
        <w:t xml:space="preserve">37 </w:t>
      </w:r>
      <w:r w:rsidRPr="00013852">
        <w:rPr>
          <w:rFonts w:ascii="Book Antiqua" w:eastAsia="Book Antiqua" w:hAnsi="Book Antiqua" w:cs="Book Antiqua"/>
          <w:b/>
          <w:bCs/>
          <w:color w:val="000000"/>
        </w:rPr>
        <w:t>Ishihara R</w:t>
      </w:r>
      <w:r w:rsidRPr="00013852">
        <w:rPr>
          <w:rFonts w:ascii="Book Antiqua" w:eastAsia="Book Antiqua" w:hAnsi="Book Antiqua" w:cs="Book Antiqua"/>
          <w:color w:val="000000"/>
        </w:rPr>
        <w:t xml:space="preserve">, Oyama T, Abe S, Takahashi H, Ono H, Fujisaki J, Kaise M, Goda K, Kawada K, Koike T, Takeuchi M, Matsuda R, Hirasawa D, Yamada M, Kodaira J, Tanaka M, Omae M, Matsui A, Kanesaka T, Takahashi A, Hirooka S, Saito M, Tsuji Y, Maeda Y, Yamashita H, Oda I, Tomita Y, Matsunaga T, Terai S, Ozawa S, Kawano T, Seto Y. Risk of metastasis in adenocarcinoma of the esophagus: a multicenter retrospective study in a Japanese population. </w:t>
      </w:r>
      <w:r w:rsidRPr="00013852">
        <w:rPr>
          <w:rFonts w:ascii="Book Antiqua" w:eastAsia="Book Antiqua" w:hAnsi="Book Antiqua" w:cs="Book Antiqua"/>
          <w:i/>
          <w:iCs/>
          <w:color w:val="000000"/>
        </w:rPr>
        <w:t>J Gastroenterol</w:t>
      </w:r>
      <w:r w:rsidRPr="00013852">
        <w:rPr>
          <w:rFonts w:ascii="Book Antiqua" w:eastAsia="Book Antiqua" w:hAnsi="Book Antiqua" w:cs="Book Antiqua"/>
          <w:color w:val="000000"/>
        </w:rPr>
        <w:t xml:space="preserve"> 2017; </w:t>
      </w:r>
      <w:r w:rsidRPr="00013852">
        <w:rPr>
          <w:rFonts w:ascii="Book Antiqua" w:eastAsia="Book Antiqua" w:hAnsi="Book Antiqua" w:cs="Book Antiqua"/>
          <w:b/>
          <w:bCs/>
          <w:color w:val="000000"/>
        </w:rPr>
        <w:t>52</w:t>
      </w:r>
      <w:r w:rsidRPr="00013852">
        <w:rPr>
          <w:rFonts w:ascii="Book Antiqua" w:eastAsia="Book Antiqua" w:hAnsi="Book Antiqua" w:cs="Book Antiqua"/>
          <w:color w:val="000000"/>
        </w:rPr>
        <w:t>: 800-808 [PMID: 27757547 DOI: 10.1007/s00535-016-1275-0]</w:t>
      </w:r>
    </w:p>
    <w:p w14:paraId="7C74B6F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38 </w:t>
      </w:r>
      <w:r w:rsidRPr="00013852">
        <w:rPr>
          <w:rFonts w:ascii="Book Antiqua" w:eastAsia="Book Antiqua" w:hAnsi="Book Antiqua" w:cs="Book Antiqua"/>
          <w:b/>
          <w:bCs/>
          <w:color w:val="000000"/>
        </w:rPr>
        <w:t>Friedland S</w:t>
      </w:r>
      <w:r w:rsidRPr="00013852">
        <w:rPr>
          <w:rFonts w:ascii="Book Antiqua" w:eastAsia="Book Antiqua" w:hAnsi="Book Antiqua" w:cs="Book Antiqua"/>
          <w:color w:val="000000"/>
        </w:rPr>
        <w:t xml:space="preserve">, Triadafilopoulos G. Can endoscopic resection for Barrett's dysplasia and early cancer be curative? </w:t>
      </w:r>
      <w:r w:rsidRPr="00013852">
        <w:rPr>
          <w:rFonts w:ascii="Book Antiqua" w:eastAsia="Book Antiqua" w:hAnsi="Book Antiqua" w:cs="Book Antiqua"/>
          <w:i/>
          <w:iCs/>
          <w:color w:val="000000"/>
        </w:rPr>
        <w:t>Ann N Y Acad Sci</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1434</w:t>
      </w:r>
      <w:r w:rsidRPr="00013852">
        <w:rPr>
          <w:rFonts w:ascii="Book Antiqua" w:eastAsia="Book Antiqua" w:hAnsi="Book Antiqua" w:cs="Book Antiqua"/>
          <w:color w:val="000000"/>
        </w:rPr>
        <w:t>: 54-58 [PMID: 29752721 DOI: 10.1111/nyas.13715]</w:t>
      </w:r>
    </w:p>
    <w:p w14:paraId="249BBDFB"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39 </w:t>
      </w:r>
      <w:r w:rsidRPr="00013852">
        <w:rPr>
          <w:rFonts w:ascii="Book Antiqua" w:eastAsia="Book Antiqua" w:hAnsi="Book Antiqua" w:cs="Book Antiqua"/>
          <w:b/>
          <w:bCs/>
          <w:color w:val="000000"/>
        </w:rPr>
        <w:t>Xu W</w:t>
      </w:r>
      <w:r w:rsidRPr="00013852">
        <w:rPr>
          <w:rFonts w:ascii="Book Antiqua" w:eastAsia="Book Antiqua" w:hAnsi="Book Antiqua" w:cs="Book Antiqua"/>
          <w:color w:val="000000"/>
        </w:rPr>
        <w:t xml:space="preserve">, Liu XB, Li SB, Yang ZH, Tong Q. Prediction of lymph node metastasis in superficial esophageal squamous cell carcinoma in Asia: a systematic review and meta-analysis. </w:t>
      </w:r>
      <w:r w:rsidRPr="00013852">
        <w:rPr>
          <w:rFonts w:ascii="Book Antiqua" w:eastAsia="Book Antiqua" w:hAnsi="Book Antiqua" w:cs="Book Antiqua"/>
          <w:i/>
          <w:iCs/>
          <w:color w:val="000000"/>
        </w:rPr>
        <w:t>Dis Esophagus</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33</w:t>
      </w:r>
      <w:r w:rsidRPr="00013852">
        <w:rPr>
          <w:rFonts w:ascii="Book Antiqua" w:eastAsia="Book Antiqua" w:hAnsi="Book Antiqua" w:cs="Book Antiqua"/>
          <w:color w:val="000000"/>
        </w:rPr>
        <w:t xml:space="preserve"> [PMID: 32399558 DOI: 10.1093/dote/doaa032]</w:t>
      </w:r>
    </w:p>
    <w:p w14:paraId="05D40C1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40 </w:t>
      </w:r>
      <w:r w:rsidRPr="00013852">
        <w:rPr>
          <w:rFonts w:ascii="Book Antiqua" w:eastAsia="Book Antiqua" w:hAnsi="Book Antiqua" w:cs="Book Antiqua"/>
          <w:b/>
          <w:bCs/>
          <w:color w:val="000000"/>
        </w:rPr>
        <w:t>Wang Y</w:t>
      </w:r>
      <w:r w:rsidRPr="00013852">
        <w:rPr>
          <w:rFonts w:ascii="Book Antiqua" w:eastAsia="Book Antiqua" w:hAnsi="Book Antiqua" w:cs="Book Antiqua"/>
          <w:color w:val="000000"/>
        </w:rPr>
        <w:t xml:space="preserve">, Zhu L, Xia W, Wang F. Anatomy of lymphatic drainage of the esophagus and lymph node metastasis of thoracic esophageal cancer. </w:t>
      </w:r>
      <w:r w:rsidRPr="00013852">
        <w:rPr>
          <w:rFonts w:ascii="Book Antiqua" w:eastAsia="Book Antiqua" w:hAnsi="Book Antiqua" w:cs="Book Antiqua"/>
          <w:i/>
          <w:iCs/>
          <w:color w:val="000000"/>
        </w:rPr>
        <w:t>Cancer Manag Res</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10</w:t>
      </w:r>
      <w:r w:rsidRPr="00013852">
        <w:rPr>
          <w:rFonts w:ascii="Book Antiqua" w:eastAsia="Book Antiqua" w:hAnsi="Book Antiqua" w:cs="Book Antiqua"/>
          <w:color w:val="000000"/>
        </w:rPr>
        <w:t>: 6295-6303 [PMID: 30568491 DOI: 10.2147/CMAR.S182436]</w:t>
      </w:r>
    </w:p>
    <w:p w14:paraId="32E0BA41"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41 </w:t>
      </w:r>
      <w:r w:rsidRPr="00013852">
        <w:rPr>
          <w:rFonts w:ascii="Book Antiqua" w:eastAsia="Book Antiqua" w:hAnsi="Book Antiqua" w:cs="Book Antiqua"/>
          <w:b/>
          <w:bCs/>
          <w:color w:val="000000"/>
        </w:rPr>
        <w:t>Tachimori Y</w:t>
      </w:r>
      <w:r w:rsidRPr="00013852">
        <w:rPr>
          <w:rFonts w:ascii="Book Antiqua" w:eastAsia="Book Antiqua" w:hAnsi="Book Antiqua" w:cs="Book Antiqua"/>
          <w:color w:val="000000"/>
        </w:rPr>
        <w:t xml:space="preserve">. Pattern of lymph node metastases of squamous cell esophageal cancer based on the anatomical lymphatic drainage system: efficacy of lymph node dissection according to tumor location. </w:t>
      </w:r>
      <w:r w:rsidRPr="00013852">
        <w:rPr>
          <w:rFonts w:ascii="Book Antiqua" w:eastAsia="Book Antiqua" w:hAnsi="Book Antiqua" w:cs="Book Antiqua"/>
          <w:i/>
          <w:iCs/>
          <w:color w:val="000000"/>
        </w:rPr>
        <w:t>J Thorac Dis</w:t>
      </w:r>
      <w:r w:rsidRPr="00013852">
        <w:rPr>
          <w:rFonts w:ascii="Book Antiqua" w:eastAsia="Book Antiqua" w:hAnsi="Book Antiqua" w:cs="Book Antiqua"/>
          <w:color w:val="000000"/>
        </w:rPr>
        <w:t xml:space="preserve"> 2017; </w:t>
      </w:r>
      <w:r w:rsidRPr="00013852">
        <w:rPr>
          <w:rFonts w:ascii="Book Antiqua" w:eastAsia="Book Antiqua" w:hAnsi="Book Antiqua" w:cs="Book Antiqua"/>
          <w:b/>
          <w:bCs/>
          <w:color w:val="000000"/>
        </w:rPr>
        <w:t>9</w:t>
      </w:r>
      <w:r w:rsidRPr="00013852">
        <w:rPr>
          <w:rFonts w:ascii="Book Antiqua" w:eastAsia="Book Antiqua" w:hAnsi="Book Antiqua" w:cs="Book Antiqua"/>
          <w:color w:val="000000"/>
        </w:rPr>
        <w:t>: S724-S730 [PMID: 28815068 DOI: 10.21037/jtd.2017.06.19]</w:t>
      </w:r>
    </w:p>
    <w:p w14:paraId="725618AA"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42 </w:t>
      </w:r>
      <w:r w:rsidRPr="00013852">
        <w:rPr>
          <w:rFonts w:ascii="Book Antiqua" w:eastAsia="Book Antiqua" w:hAnsi="Book Antiqua" w:cs="Book Antiqua"/>
          <w:b/>
          <w:bCs/>
          <w:color w:val="000000"/>
        </w:rPr>
        <w:t>Tachimori Y</w:t>
      </w:r>
      <w:r w:rsidRPr="00013852">
        <w:rPr>
          <w:rFonts w:ascii="Book Antiqua" w:eastAsia="Book Antiqua" w:hAnsi="Book Antiqua" w:cs="Book Antiqua"/>
          <w:color w:val="000000"/>
        </w:rPr>
        <w:t xml:space="preserve">, Nagai Y, Kanamori N, Hokamura N, Igaki H. Pattern of lymph node metastases of esophageal squamous cell carcinoma based on the anatomical lymphatic drainage system. </w:t>
      </w:r>
      <w:r w:rsidRPr="00013852">
        <w:rPr>
          <w:rFonts w:ascii="Book Antiqua" w:eastAsia="Book Antiqua" w:hAnsi="Book Antiqua" w:cs="Book Antiqua"/>
          <w:i/>
          <w:iCs/>
          <w:color w:val="000000"/>
        </w:rPr>
        <w:t>Dis Esophagus</w:t>
      </w:r>
      <w:r w:rsidRPr="00013852">
        <w:rPr>
          <w:rFonts w:ascii="Book Antiqua" w:eastAsia="Book Antiqua" w:hAnsi="Book Antiqua" w:cs="Book Antiqua"/>
          <w:color w:val="000000"/>
        </w:rPr>
        <w:t xml:space="preserve"> 2011; </w:t>
      </w:r>
      <w:r w:rsidRPr="00013852">
        <w:rPr>
          <w:rFonts w:ascii="Book Antiqua" w:eastAsia="Book Antiqua" w:hAnsi="Book Antiqua" w:cs="Book Antiqua"/>
          <w:b/>
          <w:bCs/>
          <w:color w:val="000000"/>
        </w:rPr>
        <w:t>24</w:t>
      </w:r>
      <w:r w:rsidRPr="00013852">
        <w:rPr>
          <w:rFonts w:ascii="Book Antiqua" w:eastAsia="Book Antiqua" w:hAnsi="Book Antiqua" w:cs="Book Antiqua"/>
          <w:color w:val="000000"/>
        </w:rPr>
        <w:t>: 33-38 [PMID: 20626450 DOI: 10.1111/j.1442-2050.2010.01086.x]</w:t>
      </w:r>
    </w:p>
    <w:p w14:paraId="6BFD35C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43 </w:t>
      </w:r>
      <w:r w:rsidRPr="00013852">
        <w:rPr>
          <w:rFonts w:ascii="Book Antiqua" w:eastAsia="Book Antiqua" w:hAnsi="Book Antiqua" w:cs="Book Antiqua"/>
          <w:b/>
          <w:bCs/>
          <w:color w:val="000000"/>
        </w:rPr>
        <w:t>Tachimori Y</w:t>
      </w:r>
      <w:r w:rsidRPr="00013852">
        <w:rPr>
          <w:rFonts w:ascii="Book Antiqua" w:eastAsia="Book Antiqua" w:hAnsi="Book Antiqua" w:cs="Book Antiqua"/>
          <w:color w:val="000000"/>
        </w:rPr>
        <w:t xml:space="preserve">, Ozawa S, Numasaki H, Matsubara H, Shinoda M, Toh Y, Udagawa H, Fujishiro M, Oyama T, Uno T; Registration Committee for Esophageal Cancer of the Japan Esophageal Society. Efficacy of lymph node dissection by node zones according to tumor location for esophageal squamous cell carcinoma. </w:t>
      </w:r>
      <w:r w:rsidRPr="00013852">
        <w:rPr>
          <w:rFonts w:ascii="Book Antiqua" w:eastAsia="Book Antiqua" w:hAnsi="Book Antiqua" w:cs="Book Antiqua"/>
          <w:i/>
          <w:iCs/>
          <w:color w:val="000000"/>
        </w:rPr>
        <w:t>Esophagus</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13</w:t>
      </w:r>
      <w:r w:rsidRPr="00013852">
        <w:rPr>
          <w:rFonts w:ascii="Book Antiqua" w:eastAsia="Book Antiqua" w:hAnsi="Book Antiqua" w:cs="Book Antiqua"/>
          <w:color w:val="000000"/>
        </w:rPr>
        <w:t>: 1-7 [PMID: 26752982 DOI: 10.1007/s10388-015-0515-3]</w:t>
      </w:r>
    </w:p>
    <w:p w14:paraId="6C05159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lastRenderedPageBreak/>
        <w:t xml:space="preserve">44 </w:t>
      </w:r>
      <w:r w:rsidRPr="00013852">
        <w:rPr>
          <w:rFonts w:ascii="Book Antiqua" w:eastAsia="Book Antiqua" w:hAnsi="Book Antiqua" w:cs="Book Antiqua"/>
          <w:b/>
          <w:bCs/>
          <w:color w:val="000000"/>
        </w:rPr>
        <w:t>Ma DW</w:t>
      </w:r>
      <w:r w:rsidRPr="00013852">
        <w:rPr>
          <w:rFonts w:ascii="Book Antiqua" w:eastAsia="Book Antiqua" w:hAnsi="Book Antiqua" w:cs="Book Antiqua"/>
          <w:color w:val="000000"/>
        </w:rPr>
        <w:t xml:space="preserve">, Jung DH, Kim JH, Park JJ, Youn YH, Park H. Predicting lymph node metastasis for endoscopic resection of superficial esophageal squamous cell carcinoma. </w:t>
      </w:r>
      <w:r w:rsidRPr="00013852">
        <w:rPr>
          <w:rFonts w:ascii="Book Antiqua" w:eastAsia="Book Antiqua" w:hAnsi="Book Antiqua" w:cs="Book Antiqua"/>
          <w:i/>
          <w:iCs/>
          <w:color w:val="000000"/>
        </w:rPr>
        <w:t>J Thorac Cardiovasc Surg</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157</w:t>
      </w:r>
      <w:r w:rsidRPr="00013852">
        <w:rPr>
          <w:rFonts w:ascii="Book Antiqua" w:eastAsia="Book Antiqua" w:hAnsi="Book Antiqua" w:cs="Book Antiqua"/>
          <w:color w:val="000000"/>
        </w:rPr>
        <w:t>: 397-402.e1 [PMID: 30143376 DOI: 10.1016/j.jtcvs.2018.07.034]</w:t>
      </w:r>
    </w:p>
    <w:p w14:paraId="1A1A3D4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45 </w:t>
      </w:r>
      <w:r w:rsidRPr="00013852">
        <w:rPr>
          <w:rFonts w:ascii="Book Antiqua" w:eastAsia="Book Antiqua" w:hAnsi="Book Antiqua" w:cs="Book Antiqua"/>
          <w:b/>
          <w:bCs/>
          <w:color w:val="000000"/>
        </w:rPr>
        <w:t>Shimada H</w:t>
      </w:r>
      <w:r w:rsidRPr="00013852">
        <w:rPr>
          <w:rFonts w:ascii="Book Antiqua" w:eastAsia="Book Antiqua" w:hAnsi="Book Antiqua" w:cs="Book Antiqua"/>
          <w:color w:val="000000"/>
        </w:rPr>
        <w:t xml:space="preserve">, Nabeya Y, Matsubara H, Okazumi S, Shiratori T, Shimizu T, Aoki T, Shuto K, Akutsu Y, Ochiai T. Prediction of lymph node status in patients with superficial esophageal carcinoma: analysis of 160 surgically resected cancers. </w:t>
      </w:r>
      <w:r w:rsidRPr="00013852">
        <w:rPr>
          <w:rFonts w:ascii="Book Antiqua" w:eastAsia="Book Antiqua" w:hAnsi="Book Antiqua" w:cs="Book Antiqua"/>
          <w:i/>
          <w:iCs/>
          <w:color w:val="000000"/>
        </w:rPr>
        <w:t>Am J Surg</w:t>
      </w:r>
      <w:r w:rsidRPr="00013852">
        <w:rPr>
          <w:rFonts w:ascii="Book Antiqua" w:eastAsia="Book Antiqua" w:hAnsi="Book Antiqua" w:cs="Book Antiqua"/>
          <w:color w:val="000000"/>
        </w:rPr>
        <w:t xml:space="preserve"> 2006; </w:t>
      </w:r>
      <w:r w:rsidRPr="00013852">
        <w:rPr>
          <w:rFonts w:ascii="Book Antiqua" w:eastAsia="Book Antiqua" w:hAnsi="Book Antiqua" w:cs="Book Antiqua"/>
          <w:b/>
          <w:bCs/>
          <w:color w:val="000000"/>
        </w:rPr>
        <w:t>191</w:t>
      </w:r>
      <w:r w:rsidRPr="00013852">
        <w:rPr>
          <w:rFonts w:ascii="Book Antiqua" w:eastAsia="Book Antiqua" w:hAnsi="Book Antiqua" w:cs="Book Antiqua"/>
          <w:color w:val="000000"/>
        </w:rPr>
        <w:t>: 250-254 [PMID: 16442955 DOI: 10.1016/j.amjsurg.2005.07.035]</w:t>
      </w:r>
    </w:p>
    <w:p w14:paraId="7BAD137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46 </w:t>
      </w:r>
      <w:r w:rsidRPr="00013852">
        <w:rPr>
          <w:rFonts w:ascii="Book Antiqua" w:eastAsia="Book Antiqua" w:hAnsi="Book Antiqua" w:cs="Book Antiqua"/>
          <w:b/>
          <w:bCs/>
          <w:color w:val="000000"/>
        </w:rPr>
        <w:t>Xue LY</w:t>
      </w:r>
      <w:r w:rsidRPr="00013852">
        <w:rPr>
          <w:rFonts w:ascii="Book Antiqua" w:eastAsia="Book Antiqua" w:hAnsi="Book Antiqua" w:cs="Book Antiqua"/>
          <w:color w:val="000000"/>
        </w:rPr>
        <w:t xml:space="preserve">, Qin XM, Liu Y, Liang J, Lin H, Xue XM, Zou SM, Zhang MY, Zhang BH, Hui ZG, Zhao ZT, Ren LQ, Zhang YM, Liu XY, Yuan YL, Ying JM, Gao SG, Song YM, Wang GQ, Dawsey SM, Lu N. Clinicopathological parameters predicting recurrence of pT1N0 esophageal squamous cell carcinoma. </w:t>
      </w:r>
      <w:r w:rsidRPr="00013852">
        <w:rPr>
          <w:rFonts w:ascii="Book Antiqua" w:eastAsia="Book Antiqua" w:hAnsi="Book Antiqua" w:cs="Book Antiqua"/>
          <w:i/>
          <w:iCs/>
          <w:color w:val="000000"/>
        </w:rPr>
        <w:t>World J Gastroenterol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24</w:t>
      </w:r>
      <w:r w:rsidRPr="00013852">
        <w:rPr>
          <w:rFonts w:ascii="Book Antiqua" w:eastAsia="Book Antiqua" w:hAnsi="Book Antiqua" w:cs="Book Antiqua"/>
          <w:color w:val="000000"/>
        </w:rPr>
        <w:t>: 5154-5166 [PMID: 30568392 DOI: 10.3748/wjg.v24.i45.5154]</w:t>
      </w:r>
    </w:p>
    <w:p w14:paraId="39D0E485"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47 </w:t>
      </w:r>
      <w:r w:rsidRPr="00013852">
        <w:rPr>
          <w:rFonts w:ascii="Book Antiqua" w:eastAsia="Book Antiqua" w:hAnsi="Book Antiqua" w:cs="Book Antiqua"/>
          <w:b/>
          <w:bCs/>
          <w:color w:val="000000"/>
        </w:rPr>
        <w:t>Schiefer AI</w:t>
      </w:r>
      <w:r w:rsidRPr="00013852">
        <w:rPr>
          <w:rFonts w:ascii="Book Antiqua" w:eastAsia="Book Antiqua" w:hAnsi="Book Antiqua" w:cs="Book Antiqua"/>
          <w:color w:val="000000"/>
        </w:rPr>
        <w:t xml:space="preserve">, Schoppmann SF, Birner P. Lymphovascular invasion of tumor cells in lymph node metastases has a negative impact on survival in esophageal cancer. </w:t>
      </w:r>
      <w:r w:rsidRPr="00013852">
        <w:rPr>
          <w:rFonts w:ascii="Book Antiqua" w:eastAsia="Book Antiqua" w:hAnsi="Book Antiqua" w:cs="Book Antiqua"/>
          <w:i/>
          <w:iCs/>
          <w:color w:val="000000"/>
        </w:rPr>
        <w:t>Surgery</w:t>
      </w:r>
      <w:r w:rsidRPr="00013852">
        <w:rPr>
          <w:rFonts w:ascii="Book Antiqua" w:eastAsia="Book Antiqua" w:hAnsi="Book Antiqua" w:cs="Book Antiqua"/>
          <w:color w:val="000000"/>
        </w:rPr>
        <w:t xml:space="preserve"> 2016; </w:t>
      </w:r>
      <w:r w:rsidRPr="00013852">
        <w:rPr>
          <w:rFonts w:ascii="Book Antiqua" w:eastAsia="Book Antiqua" w:hAnsi="Book Antiqua" w:cs="Book Antiqua"/>
          <w:b/>
          <w:bCs/>
          <w:color w:val="000000"/>
        </w:rPr>
        <w:t>160</w:t>
      </w:r>
      <w:r w:rsidRPr="00013852">
        <w:rPr>
          <w:rFonts w:ascii="Book Antiqua" w:eastAsia="Book Antiqua" w:hAnsi="Book Antiqua" w:cs="Book Antiqua"/>
          <w:color w:val="000000"/>
        </w:rPr>
        <w:t>: 331-340 [PMID: 27085684 DOI: 10.1016/j.surg.2016.02.034]</w:t>
      </w:r>
    </w:p>
    <w:p w14:paraId="1DDB9AF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48 </w:t>
      </w:r>
      <w:r w:rsidRPr="00013852">
        <w:rPr>
          <w:rFonts w:ascii="Book Antiqua" w:eastAsia="Book Antiqua" w:hAnsi="Book Antiqua" w:cs="Book Antiqua"/>
          <w:b/>
          <w:bCs/>
          <w:color w:val="000000"/>
        </w:rPr>
        <w:t>Zhao B</w:t>
      </w:r>
      <w:r w:rsidRPr="00013852">
        <w:rPr>
          <w:rFonts w:ascii="Book Antiqua" w:eastAsia="Book Antiqua" w:hAnsi="Book Antiqua" w:cs="Book Antiqua"/>
          <w:color w:val="000000"/>
        </w:rPr>
        <w:t xml:space="preserve">, Zhang J, Zhang J, Luo R, Wang Z, Xu H, Huang B. Risk Factors Associated with Lymph Node Metastasis for Early Gastric Cancer Patients Who Underwent Non-curative Endoscopic Resection: a Systematic Review and Meta-analysis. </w:t>
      </w:r>
      <w:r w:rsidRPr="00013852">
        <w:rPr>
          <w:rFonts w:ascii="Book Antiqua" w:eastAsia="Book Antiqua" w:hAnsi="Book Antiqua" w:cs="Book Antiqua"/>
          <w:i/>
          <w:iCs/>
          <w:color w:val="000000"/>
        </w:rPr>
        <w:t>J Gastrointest Surg</w:t>
      </w:r>
      <w:r w:rsidRPr="00013852">
        <w:rPr>
          <w:rFonts w:ascii="Book Antiqua" w:eastAsia="Book Antiqua" w:hAnsi="Book Antiqua" w:cs="Book Antiqua"/>
          <w:color w:val="000000"/>
        </w:rPr>
        <w:t xml:space="preserve"> 2019; </w:t>
      </w:r>
      <w:r w:rsidRPr="00013852">
        <w:rPr>
          <w:rFonts w:ascii="Book Antiqua" w:eastAsia="Book Antiqua" w:hAnsi="Book Antiqua" w:cs="Book Antiqua"/>
          <w:b/>
          <w:bCs/>
          <w:color w:val="000000"/>
        </w:rPr>
        <w:t>23</w:t>
      </w:r>
      <w:r w:rsidRPr="00013852">
        <w:rPr>
          <w:rFonts w:ascii="Book Antiqua" w:eastAsia="Book Antiqua" w:hAnsi="Book Antiqua" w:cs="Book Antiqua"/>
          <w:color w:val="000000"/>
        </w:rPr>
        <w:t>: 1318-1328 [PMID: 30187319 DOI: 10.1007/s11605-018-3924-5]</w:t>
      </w:r>
    </w:p>
    <w:p w14:paraId="0CD47E4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49 </w:t>
      </w:r>
      <w:r w:rsidRPr="00013852">
        <w:rPr>
          <w:rFonts w:ascii="Book Antiqua" w:eastAsia="Book Antiqua" w:hAnsi="Book Antiqua" w:cs="Book Antiqua"/>
          <w:b/>
          <w:bCs/>
          <w:color w:val="000000"/>
        </w:rPr>
        <w:t>Newton AD</w:t>
      </w:r>
      <w:r w:rsidRPr="00013852">
        <w:rPr>
          <w:rFonts w:ascii="Book Antiqua" w:eastAsia="Book Antiqua" w:hAnsi="Book Antiqua" w:cs="Book Antiqua"/>
          <w:color w:val="000000"/>
        </w:rPr>
        <w:t xml:space="preserve">, Predina JD, Xia L, Roses RE, Karakousis GC, Dempsey DT, Williams NN, Kucharczuk JC, Singhal S. Surgical Management of Early-Stage Esophageal Adenocarcinoma Based on Lymph Node Metastasis Risk. </w:t>
      </w:r>
      <w:r w:rsidRPr="00013852">
        <w:rPr>
          <w:rFonts w:ascii="Book Antiqua" w:eastAsia="Book Antiqua" w:hAnsi="Book Antiqua" w:cs="Book Antiqua"/>
          <w:i/>
          <w:iCs/>
          <w:color w:val="000000"/>
        </w:rPr>
        <w:t>Ann Surg Oncol</w:t>
      </w:r>
      <w:r w:rsidRPr="00013852">
        <w:rPr>
          <w:rFonts w:ascii="Book Antiqua" w:eastAsia="Book Antiqua" w:hAnsi="Book Antiqua" w:cs="Book Antiqua"/>
          <w:color w:val="000000"/>
        </w:rPr>
        <w:t xml:space="preserve"> 2018; </w:t>
      </w:r>
      <w:r w:rsidRPr="00013852">
        <w:rPr>
          <w:rFonts w:ascii="Book Antiqua" w:eastAsia="Book Antiqua" w:hAnsi="Book Antiqua" w:cs="Book Antiqua"/>
          <w:b/>
          <w:bCs/>
          <w:color w:val="000000"/>
        </w:rPr>
        <w:t>25</w:t>
      </w:r>
      <w:r w:rsidRPr="00013852">
        <w:rPr>
          <w:rFonts w:ascii="Book Antiqua" w:eastAsia="Book Antiqua" w:hAnsi="Book Antiqua" w:cs="Book Antiqua"/>
          <w:color w:val="000000"/>
        </w:rPr>
        <w:t>: 318-325 [PMID: 29147928 DOI: 10.1245/s10434-017-6238-z]</w:t>
      </w:r>
    </w:p>
    <w:p w14:paraId="4EFD1207"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 xml:space="preserve">50 </w:t>
      </w:r>
      <w:r w:rsidRPr="00013852">
        <w:rPr>
          <w:rFonts w:ascii="Book Antiqua" w:eastAsia="Book Antiqua" w:hAnsi="Book Antiqua" w:cs="Book Antiqua"/>
          <w:b/>
          <w:bCs/>
          <w:color w:val="000000"/>
        </w:rPr>
        <w:t>Hsu CP</w:t>
      </w:r>
      <w:r w:rsidRPr="00013852">
        <w:rPr>
          <w:rFonts w:ascii="Book Antiqua" w:eastAsia="Book Antiqua" w:hAnsi="Book Antiqua" w:cs="Book Antiqua"/>
          <w:color w:val="000000"/>
        </w:rPr>
        <w:t xml:space="preserve">, Chuang CY, Hsu PK, Chien LI, Lin CH, Yeh YC, Hsu HS, Wu YC. Lymphovascular Invasion as the Major Prognostic Factor in Node-Negative Esophageal Cancer After Primary Esophagectomy. </w:t>
      </w:r>
      <w:r w:rsidRPr="00013852">
        <w:rPr>
          <w:rFonts w:ascii="Book Antiqua" w:eastAsia="Book Antiqua" w:hAnsi="Book Antiqua" w:cs="Book Antiqua"/>
          <w:i/>
          <w:iCs/>
          <w:color w:val="000000"/>
        </w:rPr>
        <w:t>J Gastrointest Surg</w:t>
      </w:r>
      <w:r w:rsidRPr="00013852">
        <w:rPr>
          <w:rFonts w:ascii="Book Antiqua" w:eastAsia="Book Antiqua" w:hAnsi="Book Antiqua" w:cs="Book Antiqua"/>
          <w:color w:val="000000"/>
        </w:rPr>
        <w:t xml:space="preserve"> 2020; </w:t>
      </w:r>
      <w:r w:rsidRPr="00013852">
        <w:rPr>
          <w:rFonts w:ascii="Book Antiqua" w:eastAsia="Book Antiqua" w:hAnsi="Book Antiqua" w:cs="Book Antiqua"/>
          <w:b/>
          <w:bCs/>
          <w:color w:val="000000"/>
        </w:rPr>
        <w:t>24</w:t>
      </w:r>
      <w:r w:rsidRPr="00013852">
        <w:rPr>
          <w:rFonts w:ascii="Book Antiqua" w:eastAsia="Book Antiqua" w:hAnsi="Book Antiqua" w:cs="Book Antiqua"/>
          <w:color w:val="000000"/>
        </w:rPr>
        <w:t>: 1459-1468 [PMID: 31273552 DOI: 10.1007/s11605-019-04310-0]</w:t>
      </w:r>
    </w:p>
    <w:p w14:paraId="5DA98523" w14:textId="77777777" w:rsidR="00A77B3E" w:rsidRPr="00013852" w:rsidRDefault="00A77B3E" w:rsidP="00013852">
      <w:pPr>
        <w:spacing w:line="360" w:lineRule="auto"/>
        <w:jc w:val="both"/>
        <w:rPr>
          <w:rFonts w:ascii="Book Antiqua" w:hAnsi="Book Antiqua"/>
        </w:rPr>
        <w:sectPr w:rsidR="00A77B3E" w:rsidRPr="00013852">
          <w:pgSz w:w="12240" w:h="15840"/>
          <w:pgMar w:top="1440" w:right="1440" w:bottom="1440" w:left="1440" w:header="720" w:footer="720" w:gutter="0"/>
          <w:cols w:space="720"/>
          <w:docGrid w:linePitch="360"/>
        </w:sectPr>
      </w:pPr>
    </w:p>
    <w:p w14:paraId="4B656D73"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lastRenderedPageBreak/>
        <w:t>Footnotes</w:t>
      </w:r>
    </w:p>
    <w:p w14:paraId="6A109669" w14:textId="19673242" w:rsidR="00A57D9B" w:rsidRPr="009C2E6B"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 xml:space="preserve">Conflict-of-interest statement: </w:t>
      </w:r>
      <w:r w:rsidRPr="00013852">
        <w:rPr>
          <w:rFonts w:ascii="Book Antiqua" w:eastAsia="Book Antiqua" w:hAnsi="Book Antiqua" w:cs="Book Antiqua"/>
          <w:color w:val="000000"/>
        </w:rPr>
        <w:t>The authors have no conflicts of interest to declare.</w:t>
      </w:r>
    </w:p>
    <w:p w14:paraId="2176B2EF" w14:textId="26FFC7F9" w:rsidR="00A57D9B" w:rsidRPr="00013852" w:rsidRDefault="004B72BC" w:rsidP="004B72BC">
      <w:pPr>
        <w:spacing w:line="360" w:lineRule="auto"/>
        <w:jc w:val="both"/>
        <w:rPr>
          <w:rFonts w:ascii="Book Antiqua" w:hAnsi="Book Antiqua"/>
        </w:rPr>
      </w:pPr>
      <w:bookmarkStart w:id="5" w:name="OLE_LINK24"/>
      <w:bookmarkStart w:id="6" w:name="OLE_LINK25"/>
      <w:r w:rsidRPr="009C2E6B">
        <w:rPr>
          <w:rFonts w:ascii="Book Antiqua" w:hAnsi="Book Antiqua"/>
          <w:b/>
        </w:rPr>
        <w:t>Acknowledgments</w:t>
      </w:r>
      <w:r w:rsidRPr="009C2E6B">
        <w:rPr>
          <w:rFonts w:ascii="Book Antiqua" w:hAnsi="Book Antiqua"/>
          <w:b/>
          <w:lang w:eastAsia="zh-CN"/>
        </w:rPr>
        <w:t xml:space="preserve">: </w:t>
      </w:r>
      <w:r w:rsidRPr="004B72BC">
        <w:rPr>
          <w:rFonts w:ascii="Book Antiqua" w:hAnsi="Book Antiqua"/>
        </w:rPr>
        <w:t xml:space="preserve">We would like to thank the American Journal Experts (https://secure.aje.com/cn/researcher/) for editing the English text of a draft of this manuscript. Funding: This work was supported by the Funds for Pre-research Project of North Sichuan Medical College No. CBY19YZ19 (to DT); National Students’ Platform for Innovation and Intrepreneurship Training Program, Grant No. </w:t>
      </w:r>
      <w:r w:rsidR="00A57D9B" w:rsidRPr="00A57D9B">
        <w:rPr>
          <w:rFonts w:ascii="Book Antiqua" w:hAnsi="Book Antiqua"/>
        </w:rPr>
        <w:t xml:space="preserve">202010634005 </w:t>
      </w:r>
      <w:r w:rsidRPr="004B72BC">
        <w:rPr>
          <w:rFonts w:ascii="Book Antiqua" w:hAnsi="Book Antiqua"/>
        </w:rPr>
        <w:t>(to KYJ).</w:t>
      </w:r>
    </w:p>
    <w:bookmarkEnd w:id="5"/>
    <w:bookmarkEnd w:id="6"/>
    <w:p w14:paraId="1D035CD1" w14:textId="04509BC5"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PRISMA 2009 Checklist statement: </w:t>
      </w:r>
      <w:r w:rsidRPr="00013852">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D7ABF24" w14:textId="23747E01"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bCs/>
          <w:color w:val="000000"/>
        </w:rPr>
        <w:t xml:space="preserve">Open-Access: </w:t>
      </w:r>
      <w:r w:rsidRPr="0001385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1EA437" w14:textId="4712B0FF"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Manuscript source: </w:t>
      </w:r>
      <w:r w:rsidRPr="00013852">
        <w:rPr>
          <w:rFonts w:ascii="Book Antiqua" w:eastAsia="Book Antiqua" w:hAnsi="Book Antiqua" w:cs="Book Antiqua"/>
          <w:color w:val="000000"/>
        </w:rPr>
        <w:t>Unsolicite</w:t>
      </w:r>
      <w:r w:rsidR="00750B2F" w:rsidRPr="00013852">
        <w:rPr>
          <w:rFonts w:ascii="Book Antiqua" w:eastAsia="Book Antiqua" w:hAnsi="Book Antiqua" w:cs="Book Antiqua"/>
          <w:color w:val="000000"/>
        </w:rPr>
        <w:t>d manu</w:t>
      </w:r>
      <w:r w:rsidRPr="00013852">
        <w:rPr>
          <w:rFonts w:ascii="Book Antiqua" w:eastAsia="Book Antiqua" w:hAnsi="Book Antiqua" w:cs="Book Antiqua"/>
          <w:color w:val="000000"/>
        </w:rPr>
        <w:t>script</w:t>
      </w:r>
    </w:p>
    <w:p w14:paraId="4F8EB7BC"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Peer-review started: </w:t>
      </w:r>
      <w:r w:rsidRPr="00013852">
        <w:rPr>
          <w:rFonts w:ascii="Book Antiqua" w:eastAsia="Book Antiqua" w:hAnsi="Book Antiqua" w:cs="Book Antiqua"/>
          <w:color w:val="000000"/>
        </w:rPr>
        <w:t>November 28, 2020</w:t>
      </w:r>
    </w:p>
    <w:p w14:paraId="312B746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First decision: </w:t>
      </w:r>
      <w:r w:rsidRPr="00013852">
        <w:rPr>
          <w:rFonts w:ascii="Book Antiqua" w:eastAsia="Book Antiqua" w:hAnsi="Book Antiqua" w:cs="Book Antiqua"/>
          <w:color w:val="000000"/>
        </w:rPr>
        <w:t>January 17, 2021</w:t>
      </w:r>
    </w:p>
    <w:p w14:paraId="5CAE76F1" w14:textId="331D0F2A"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Article in press: </w:t>
      </w:r>
    </w:p>
    <w:p w14:paraId="2C15D6E4" w14:textId="1C52C1B3"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Specialty type: </w:t>
      </w:r>
      <w:r w:rsidR="00750B2F" w:rsidRPr="00013852">
        <w:rPr>
          <w:rFonts w:ascii="Book Antiqua" w:eastAsia="Microsoft YaHei" w:hAnsi="Book Antiqua" w:cs="SimSun"/>
        </w:rPr>
        <w:t>Gastroenterology and hepatology</w:t>
      </w:r>
    </w:p>
    <w:p w14:paraId="5CE1AC6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 xml:space="preserve">Country/Territory of origin: </w:t>
      </w:r>
      <w:r w:rsidRPr="00013852">
        <w:rPr>
          <w:rFonts w:ascii="Book Antiqua" w:eastAsia="Book Antiqua" w:hAnsi="Book Antiqua" w:cs="Book Antiqua"/>
          <w:color w:val="000000"/>
        </w:rPr>
        <w:t>China</w:t>
      </w:r>
    </w:p>
    <w:p w14:paraId="58A03234"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b/>
          <w:color w:val="000000"/>
        </w:rPr>
        <w:t>Peer-review report’s scientific quality classification</w:t>
      </w:r>
    </w:p>
    <w:p w14:paraId="14B2CA9D"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A (Excellent): 0</w:t>
      </w:r>
    </w:p>
    <w:p w14:paraId="2A1394B8"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B (Very good): B</w:t>
      </w:r>
    </w:p>
    <w:p w14:paraId="4C3D2CB6"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C (Good): 0</w:t>
      </w:r>
    </w:p>
    <w:p w14:paraId="61E92219" w14:textId="77777777"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D (Fair): 0</w:t>
      </w:r>
    </w:p>
    <w:p w14:paraId="46D84C45" w14:textId="7CDB80A4" w:rsidR="00A77B3E" w:rsidRPr="00013852" w:rsidRDefault="006E0E11" w:rsidP="00013852">
      <w:pPr>
        <w:spacing w:line="360" w:lineRule="auto"/>
        <w:jc w:val="both"/>
        <w:rPr>
          <w:rFonts w:ascii="Book Antiqua" w:hAnsi="Book Antiqua"/>
        </w:rPr>
      </w:pPr>
      <w:r w:rsidRPr="00013852">
        <w:rPr>
          <w:rFonts w:ascii="Book Antiqua" w:eastAsia="Book Antiqua" w:hAnsi="Book Antiqua" w:cs="Book Antiqua"/>
          <w:color w:val="000000"/>
        </w:rPr>
        <w:t>Grade E (Poor): 0</w:t>
      </w:r>
    </w:p>
    <w:p w14:paraId="72F2E002" w14:textId="0BE3113D" w:rsidR="00A77B3E" w:rsidRPr="00013852" w:rsidRDefault="006E0E11" w:rsidP="00013852">
      <w:pPr>
        <w:spacing w:line="360" w:lineRule="auto"/>
        <w:jc w:val="both"/>
        <w:rPr>
          <w:rFonts w:ascii="Book Antiqua" w:hAnsi="Book Antiqua"/>
        </w:rPr>
        <w:sectPr w:rsidR="00A77B3E" w:rsidRPr="00013852">
          <w:pgSz w:w="12240" w:h="15840"/>
          <w:pgMar w:top="1440" w:right="1440" w:bottom="1440" w:left="1440" w:header="720" w:footer="720" w:gutter="0"/>
          <w:cols w:space="720"/>
          <w:docGrid w:linePitch="360"/>
        </w:sectPr>
      </w:pPr>
      <w:r w:rsidRPr="00013852">
        <w:rPr>
          <w:rFonts w:ascii="Book Antiqua" w:eastAsia="Book Antiqua" w:hAnsi="Book Antiqua" w:cs="Book Antiqua"/>
          <w:b/>
          <w:color w:val="000000"/>
        </w:rPr>
        <w:t xml:space="preserve">P-Reviewer: </w:t>
      </w:r>
      <w:r w:rsidRPr="00013852">
        <w:rPr>
          <w:rFonts w:ascii="Book Antiqua" w:eastAsia="Book Antiqua" w:hAnsi="Book Antiqua" w:cs="Book Antiqua"/>
          <w:color w:val="000000"/>
        </w:rPr>
        <w:t>Spartalis E</w:t>
      </w:r>
      <w:r w:rsidRPr="00013852">
        <w:rPr>
          <w:rFonts w:ascii="Book Antiqua" w:eastAsia="Book Antiqua" w:hAnsi="Book Antiqua" w:cs="Book Antiqua"/>
          <w:b/>
          <w:color w:val="000000"/>
        </w:rPr>
        <w:t xml:space="preserve"> S-Editor: </w:t>
      </w:r>
      <w:r w:rsidRPr="00013852">
        <w:rPr>
          <w:rFonts w:ascii="Book Antiqua" w:eastAsia="Book Antiqua" w:hAnsi="Book Antiqua" w:cs="Book Antiqua"/>
          <w:color w:val="000000"/>
        </w:rPr>
        <w:t>Gao CC</w:t>
      </w:r>
      <w:r w:rsidRPr="00013852">
        <w:rPr>
          <w:rFonts w:ascii="Book Antiqua" w:eastAsia="Book Antiqua" w:hAnsi="Book Antiqua" w:cs="Book Antiqua"/>
          <w:b/>
          <w:color w:val="000000"/>
        </w:rPr>
        <w:t xml:space="preserve"> L-Editor: </w:t>
      </w:r>
      <w:r w:rsidR="003206B6" w:rsidRPr="00013852">
        <w:rPr>
          <w:rFonts w:ascii="Book Antiqua" w:eastAsia="Book Antiqua" w:hAnsi="Book Antiqua" w:cs="Book Antiqua"/>
          <w:bCs/>
          <w:color w:val="000000"/>
        </w:rPr>
        <w:t>Filipodia</w:t>
      </w:r>
      <w:r w:rsidRPr="00013852">
        <w:rPr>
          <w:rFonts w:ascii="Book Antiqua" w:eastAsia="Book Antiqua" w:hAnsi="Book Antiqua" w:cs="Book Antiqua"/>
          <w:b/>
          <w:color w:val="000000"/>
        </w:rPr>
        <w:t xml:space="preserve"> P-Editor: </w:t>
      </w:r>
    </w:p>
    <w:p w14:paraId="6A88B0F9" w14:textId="6FB3EA5C" w:rsidR="00A77B3E" w:rsidRPr="00013852" w:rsidRDefault="006E0E11" w:rsidP="00013852">
      <w:pPr>
        <w:spacing w:line="360" w:lineRule="auto"/>
        <w:jc w:val="both"/>
        <w:rPr>
          <w:rFonts w:ascii="Book Antiqua" w:eastAsia="Book Antiqua" w:hAnsi="Book Antiqua" w:cs="Book Antiqua"/>
          <w:b/>
          <w:color w:val="000000"/>
        </w:rPr>
      </w:pPr>
      <w:r w:rsidRPr="00013852">
        <w:rPr>
          <w:rFonts w:ascii="Book Antiqua" w:eastAsia="Book Antiqua" w:hAnsi="Book Antiqua" w:cs="Book Antiqua"/>
          <w:b/>
          <w:color w:val="000000"/>
        </w:rPr>
        <w:lastRenderedPageBreak/>
        <w:t>Figure Legends</w:t>
      </w:r>
    </w:p>
    <w:p w14:paraId="6432C10F" w14:textId="68D636FC" w:rsidR="00A5705A" w:rsidRPr="00013852" w:rsidRDefault="00680733" w:rsidP="00013852">
      <w:pPr>
        <w:spacing w:line="360" w:lineRule="auto"/>
        <w:jc w:val="both"/>
        <w:rPr>
          <w:rFonts w:ascii="Book Antiqua" w:hAnsi="Book Antiqua"/>
        </w:rPr>
      </w:pPr>
      <w:r w:rsidRPr="00013852">
        <w:rPr>
          <w:rFonts w:ascii="Book Antiqua" w:hAnsi="Book Antiqua"/>
          <w:noProof/>
          <w:lang w:eastAsia="zh-CN"/>
        </w:rPr>
        <w:drawing>
          <wp:inline distT="0" distB="0" distL="0" distR="0" wp14:anchorId="7D084F04" wp14:editId="478CED62">
            <wp:extent cx="5943600" cy="5067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67300"/>
                    </a:xfrm>
                    <a:prstGeom prst="rect">
                      <a:avLst/>
                    </a:prstGeom>
                  </pic:spPr>
                </pic:pic>
              </a:graphicData>
            </a:graphic>
          </wp:inline>
        </w:drawing>
      </w:r>
    </w:p>
    <w:p w14:paraId="18FA313A" w14:textId="2118F5CD" w:rsidR="00680733" w:rsidRPr="00013852"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Figure 1</w:t>
      </w:r>
      <w:r w:rsidR="00680733" w:rsidRPr="00013852">
        <w:rPr>
          <w:rFonts w:ascii="Book Antiqua" w:eastAsia="Book Antiqua" w:hAnsi="Book Antiqua" w:cs="Book Antiqua"/>
          <w:b/>
          <w:bCs/>
          <w:color w:val="000000"/>
        </w:rPr>
        <w:t xml:space="preserve"> </w:t>
      </w:r>
      <w:r w:rsidRPr="00013852">
        <w:rPr>
          <w:rFonts w:ascii="Book Antiqua" w:eastAsia="Book Antiqua" w:hAnsi="Book Antiqua" w:cs="Book Antiqua"/>
          <w:b/>
          <w:bCs/>
          <w:color w:val="000000"/>
        </w:rPr>
        <w:t>The flow chart of the selection process for the studies included in this meta-analysis.</w:t>
      </w:r>
      <w:r w:rsidRPr="00013852">
        <w:rPr>
          <w:rFonts w:ascii="Book Antiqua" w:eastAsia="Book Antiqua" w:hAnsi="Book Antiqua" w:cs="Book Antiqua"/>
          <w:color w:val="000000"/>
        </w:rPr>
        <w:t xml:space="preserve"> In total, 1527 records were identified from all sources (Embase, PubMed, and Cochrane Library)</w:t>
      </w:r>
      <w:r w:rsidR="00757840">
        <w:rPr>
          <w:rFonts w:ascii="Book Antiqua" w:eastAsia="Book Antiqua" w:hAnsi="Book Antiqua" w:cs="Book Antiqua"/>
          <w:color w:val="000000"/>
        </w:rPr>
        <w:t>.</w:t>
      </w:r>
      <w:r w:rsidRPr="00013852">
        <w:rPr>
          <w:rFonts w:ascii="Book Antiqua" w:eastAsia="Book Antiqua" w:hAnsi="Book Antiqua" w:cs="Book Antiqua"/>
          <w:color w:val="000000"/>
        </w:rPr>
        <w:t xml:space="preserve"> </w:t>
      </w:r>
      <w:r w:rsidR="00757840">
        <w:rPr>
          <w:rFonts w:ascii="Book Antiqua" w:eastAsia="Book Antiqua" w:hAnsi="Book Antiqua" w:cs="Book Antiqua"/>
          <w:color w:val="000000"/>
        </w:rPr>
        <w:t>O</w:t>
      </w:r>
      <w:r w:rsidRPr="00013852">
        <w:rPr>
          <w:rFonts w:ascii="Book Antiqua" w:eastAsia="Book Antiqua" w:hAnsi="Book Antiqua" w:cs="Book Antiqua"/>
          <w:color w:val="000000"/>
        </w:rPr>
        <w:t>nly 17</w:t>
      </w:r>
      <w:r w:rsidR="00680733"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studies involving 3775 patients met all inclusion criteria and were selected for the meta-analysis.</w:t>
      </w:r>
    </w:p>
    <w:p w14:paraId="1BB7B70E" w14:textId="1CF344C2" w:rsidR="00A77B3E" w:rsidRPr="00013852" w:rsidRDefault="00680733" w:rsidP="00013852">
      <w:pPr>
        <w:spacing w:line="360" w:lineRule="auto"/>
        <w:jc w:val="both"/>
        <w:rPr>
          <w:rFonts w:ascii="Book Antiqua" w:hAnsi="Book Antiqua"/>
        </w:rPr>
      </w:pPr>
      <w:r w:rsidRPr="00013852">
        <w:rPr>
          <w:rFonts w:ascii="Book Antiqua" w:eastAsia="Book Antiqua" w:hAnsi="Book Antiqua" w:cs="Book Antiqua"/>
          <w:color w:val="000000"/>
        </w:rPr>
        <w:br w:type="page"/>
      </w:r>
      <w:r w:rsidRPr="00013852">
        <w:rPr>
          <w:rFonts w:ascii="Book Antiqua" w:hAnsi="Book Antiqua"/>
          <w:noProof/>
          <w:lang w:eastAsia="zh-CN"/>
        </w:rPr>
        <w:lastRenderedPageBreak/>
        <w:drawing>
          <wp:inline distT="0" distB="0" distL="0" distR="0" wp14:anchorId="3BA183C5" wp14:editId="09D6F75A">
            <wp:extent cx="5943600" cy="49904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90465"/>
                    </a:xfrm>
                    <a:prstGeom prst="rect">
                      <a:avLst/>
                    </a:prstGeom>
                  </pic:spPr>
                </pic:pic>
              </a:graphicData>
            </a:graphic>
          </wp:inline>
        </w:drawing>
      </w:r>
    </w:p>
    <w:p w14:paraId="513F3FB5" w14:textId="73DC4796" w:rsidR="0067608B" w:rsidRPr="00013852"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Figure 2</w:t>
      </w:r>
      <w:r w:rsidR="00680733" w:rsidRPr="00013852">
        <w:rPr>
          <w:rFonts w:ascii="Book Antiqua" w:eastAsia="Book Antiqua" w:hAnsi="Book Antiqua" w:cs="Book Antiqua"/>
          <w:b/>
          <w:bCs/>
          <w:color w:val="000000"/>
        </w:rPr>
        <w:t xml:space="preserve"> </w:t>
      </w:r>
      <w:r w:rsidR="0067608B" w:rsidRPr="00013852">
        <w:rPr>
          <w:rFonts w:ascii="Book Antiqua" w:eastAsia="Book Antiqua" w:hAnsi="Book Antiqua" w:cs="Book Antiqua"/>
          <w:b/>
          <w:bCs/>
          <w:color w:val="000000"/>
        </w:rPr>
        <w:t>Forest plot.</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age (&gt;</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60/≤</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60) and lymph node metastasis</w:t>
      </w:r>
      <w:r w:rsidR="00727ECD">
        <w:rPr>
          <w:rFonts w:ascii="Book Antiqua" w:eastAsia="Book Antiqua" w:hAnsi="Book Antiqua" w:cs="Book Antiqua"/>
          <w:color w:val="000000"/>
        </w:rPr>
        <w:t xml:space="preserve"> (LNM)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B</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sex (male/female) and </w:t>
      </w:r>
      <w:r w:rsidR="00727ECD">
        <w:rPr>
          <w:rFonts w:ascii="Book Antiqua" w:eastAsia="Book Antiqua" w:hAnsi="Book Antiqua" w:cs="Book Antiqua"/>
          <w:color w:val="000000"/>
        </w:rPr>
        <w:t>LNM</w:t>
      </w:r>
      <w:r w:rsidRPr="00013852">
        <w:rPr>
          <w:rFonts w:ascii="Book Antiqua" w:eastAsia="Book Antiqua" w:hAnsi="Book Antiqua" w:cs="Book Antiqua"/>
          <w:color w:val="000000"/>
        </w:rPr>
        <w:t xml:space="preserve">. </w:t>
      </w:r>
      <w:r w:rsidR="00727ECD" w:rsidRPr="00013852">
        <w:rPr>
          <w:rFonts w:ascii="Book Antiqua" w:eastAsia="Book Antiqua" w:hAnsi="Book Antiqua" w:cs="Book Antiqua"/>
          <w:color w:val="000000"/>
        </w:rPr>
        <w:t>CI: Confidence interval</w:t>
      </w:r>
      <w:r w:rsidR="00727ECD">
        <w:rPr>
          <w:rFonts w:ascii="Book Antiqua" w:eastAsia="Book Antiqua" w:hAnsi="Book Antiqua" w:cs="Book Antiqua"/>
          <w:color w:val="000000"/>
        </w:rPr>
        <w:t>;</w:t>
      </w:r>
      <w:r w:rsidR="00727ECD" w:rsidRPr="00013852" w:rsidDel="00727ECD">
        <w:rPr>
          <w:rFonts w:ascii="Book Antiqua" w:eastAsia="Book Antiqua" w:hAnsi="Book Antiqua" w:cs="Book Antiqua"/>
          <w:color w:val="000000"/>
        </w:rPr>
        <w:t xml:space="preserve"> </w:t>
      </w:r>
      <w:r w:rsidR="00727ECD" w:rsidRPr="00013852">
        <w:rPr>
          <w:rFonts w:ascii="Book Antiqua" w:eastAsia="Book Antiqua" w:hAnsi="Book Antiqua" w:cs="Book Antiqua"/>
          <w:color w:val="000000"/>
        </w:rPr>
        <w:t>IV: Inverse-Variance</w:t>
      </w:r>
      <w:r w:rsidR="00727ECD">
        <w:rPr>
          <w:rFonts w:ascii="Book Antiqua" w:eastAsia="Book Antiqua" w:hAnsi="Book Antiqua" w:cs="Book Antiqua"/>
          <w:color w:val="000000"/>
        </w:rPr>
        <w:t xml:space="preserve">; </w:t>
      </w:r>
      <w:r w:rsidRPr="00013852">
        <w:rPr>
          <w:rFonts w:ascii="Book Antiqua" w:eastAsia="Book Antiqua" w:hAnsi="Book Antiqua" w:cs="Book Antiqua"/>
          <w:color w:val="000000"/>
        </w:rPr>
        <w:t>M-H</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Mantel-Haenszel</w:t>
      </w:r>
      <w:r w:rsidR="00727ECD">
        <w:rPr>
          <w:rFonts w:ascii="Book Antiqua" w:eastAsia="Book Antiqua" w:hAnsi="Book Antiqua" w:cs="Book Antiqua"/>
          <w:color w:val="000000"/>
        </w:rPr>
        <w:t>.</w:t>
      </w:r>
    </w:p>
    <w:p w14:paraId="3DA3A9C6" w14:textId="21766EE1" w:rsidR="00A77B3E" w:rsidRPr="00013852" w:rsidRDefault="0067608B" w:rsidP="00013852">
      <w:pPr>
        <w:spacing w:line="360" w:lineRule="auto"/>
        <w:jc w:val="both"/>
        <w:rPr>
          <w:rFonts w:ascii="Book Antiqua" w:hAnsi="Book Antiqua"/>
        </w:rPr>
      </w:pPr>
      <w:r w:rsidRPr="00013852">
        <w:rPr>
          <w:rFonts w:ascii="Book Antiqua" w:eastAsia="Book Antiqua" w:hAnsi="Book Antiqua" w:cs="Book Antiqua"/>
          <w:color w:val="000000"/>
        </w:rPr>
        <w:br w:type="page"/>
      </w:r>
      <w:r w:rsidRPr="00013852">
        <w:rPr>
          <w:rFonts w:ascii="Book Antiqua" w:hAnsi="Book Antiqua"/>
          <w:noProof/>
          <w:lang w:eastAsia="zh-CN"/>
        </w:rPr>
        <w:lastRenderedPageBreak/>
        <w:drawing>
          <wp:inline distT="0" distB="0" distL="0" distR="0" wp14:anchorId="578863FC" wp14:editId="1A56AA6B">
            <wp:extent cx="5611142" cy="6575729"/>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6144" cy="6581591"/>
                    </a:xfrm>
                    <a:prstGeom prst="rect">
                      <a:avLst/>
                    </a:prstGeom>
                  </pic:spPr>
                </pic:pic>
              </a:graphicData>
            </a:graphic>
          </wp:inline>
        </w:drawing>
      </w:r>
    </w:p>
    <w:p w14:paraId="027BE118" w14:textId="0EE8CA1C" w:rsidR="0067608B" w:rsidRPr="00013852" w:rsidRDefault="006E0E11" w:rsidP="00013852">
      <w:pPr>
        <w:spacing w:line="360" w:lineRule="auto"/>
        <w:jc w:val="both"/>
        <w:rPr>
          <w:rFonts w:ascii="Book Antiqua" w:eastAsia="Book Antiqua" w:hAnsi="Book Antiqua" w:cs="Book Antiqua"/>
          <w:color w:val="000000"/>
        </w:rPr>
      </w:pPr>
      <w:r w:rsidRPr="00013852">
        <w:rPr>
          <w:rFonts w:ascii="Book Antiqua" w:eastAsia="Book Antiqua" w:hAnsi="Book Antiqua" w:cs="Book Antiqua"/>
          <w:b/>
          <w:bCs/>
          <w:color w:val="000000"/>
        </w:rPr>
        <w:t>Figure 3</w:t>
      </w:r>
      <w:r w:rsidR="0067608B" w:rsidRPr="00013852">
        <w:rPr>
          <w:rFonts w:ascii="Book Antiqua" w:eastAsia="Book Antiqua" w:hAnsi="Book Antiqua" w:cs="Book Antiqua"/>
          <w:b/>
          <w:bCs/>
          <w:color w:val="000000"/>
        </w:rPr>
        <w:t xml:space="preserve"> Forest plot. </w:t>
      </w:r>
      <w:r w:rsidRPr="00013852">
        <w:rPr>
          <w:rFonts w:ascii="Book Antiqua" w:eastAsia="Book Antiqua" w:hAnsi="Book Antiqua" w:cs="Book Antiqua"/>
          <w:color w:val="000000"/>
        </w:rPr>
        <w:t>A</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tumor size (&gt;</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2/≤</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2) and lymph node metastasis</w:t>
      </w:r>
      <w:r w:rsidR="00727ECD">
        <w:rPr>
          <w:rFonts w:ascii="Book Antiqua" w:eastAsia="Book Antiqua" w:hAnsi="Book Antiqua" w:cs="Book Antiqua"/>
          <w:color w:val="000000"/>
        </w:rPr>
        <w:t xml:space="preserve"> (LNM)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B</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 xml:space="preserve">Forest plot evaluating the association between tumor location (lower/upper-middle) and </w:t>
      </w:r>
      <w:r w:rsidR="00727ECD">
        <w:rPr>
          <w:rFonts w:ascii="Book Antiqua" w:eastAsia="Book Antiqua" w:hAnsi="Book Antiqua" w:cs="Book Antiqua"/>
          <w:color w:val="000000"/>
        </w:rPr>
        <w:t>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C</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macroscopic type (nonflat/flat) and </w:t>
      </w:r>
      <w:r w:rsidR="00727ECD">
        <w:rPr>
          <w:rFonts w:ascii="Book Antiqua" w:eastAsia="Book Antiqua" w:hAnsi="Book Antiqua" w:cs="Book Antiqua"/>
          <w:color w:val="000000"/>
        </w:rPr>
        <w:t>LNM</w:t>
      </w:r>
      <w:r w:rsidRPr="00013852">
        <w:rPr>
          <w:rFonts w:ascii="Book Antiqua" w:eastAsia="Book Antiqua" w:hAnsi="Book Antiqua" w:cs="Book Antiqua"/>
          <w:color w:val="000000"/>
        </w:rPr>
        <w:t xml:space="preserve">. </w:t>
      </w:r>
      <w:r w:rsidR="00727ECD" w:rsidRPr="00013852">
        <w:rPr>
          <w:rFonts w:ascii="Book Antiqua" w:eastAsia="Book Antiqua" w:hAnsi="Book Antiqua" w:cs="Book Antiqua"/>
          <w:color w:val="000000"/>
        </w:rPr>
        <w:t>CI: Confidence interval</w:t>
      </w:r>
      <w:r w:rsidR="00727ECD">
        <w:rPr>
          <w:rFonts w:ascii="Book Antiqua" w:eastAsia="Book Antiqua" w:hAnsi="Book Antiqua" w:cs="Book Antiqua"/>
          <w:color w:val="000000"/>
        </w:rPr>
        <w:t xml:space="preserve">; </w:t>
      </w:r>
      <w:r w:rsidRPr="00013852">
        <w:rPr>
          <w:rFonts w:ascii="Book Antiqua" w:eastAsia="Book Antiqua" w:hAnsi="Book Antiqua" w:cs="Book Antiqua"/>
          <w:color w:val="000000"/>
        </w:rPr>
        <w:t>M-H</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Mantel-Haenszel</w:t>
      </w:r>
      <w:r w:rsidR="00727ECD">
        <w:rPr>
          <w:rFonts w:ascii="Book Antiqua" w:eastAsia="Book Antiqua" w:hAnsi="Book Antiqua" w:cs="Book Antiqua"/>
          <w:color w:val="000000"/>
        </w:rPr>
        <w:t>.</w:t>
      </w:r>
    </w:p>
    <w:p w14:paraId="3E16F652" w14:textId="074DB2C8" w:rsidR="00A77B3E" w:rsidRPr="00013852" w:rsidRDefault="0067608B" w:rsidP="00013852">
      <w:pPr>
        <w:spacing w:line="360" w:lineRule="auto"/>
        <w:jc w:val="both"/>
        <w:rPr>
          <w:rFonts w:ascii="Book Antiqua" w:hAnsi="Book Antiqua"/>
        </w:rPr>
      </w:pPr>
      <w:r w:rsidRPr="00013852">
        <w:rPr>
          <w:rFonts w:ascii="Book Antiqua" w:eastAsia="Book Antiqua" w:hAnsi="Book Antiqua" w:cs="Book Antiqua"/>
          <w:color w:val="000000"/>
        </w:rPr>
        <w:br w:type="page"/>
      </w:r>
      <w:r w:rsidRPr="00013852">
        <w:rPr>
          <w:rFonts w:ascii="Book Antiqua" w:eastAsia="Book Antiqua" w:hAnsi="Book Antiqua" w:cs="Book Antiqua"/>
          <w:noProof/>
          <w:color w:val="000000"/>
          <w:lang w:eastAsia="zh-CN"/>
        </w:rPr>
        <w:lastRenderedPageBreak/>
        <w:drawing>
          <wp:inline distT="0" distB="0" distL="0" distR="0" wp14:anchorId="59127559" wp14:editId="0113B4B0">
            <wp:extent cx="4256892" cy="8849802"/>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901" cy="8868531"/>
                    </a:xfrm>
                    <a:prstGeom prst="rect">
                      <a:avLst/>
                    </a:prstGeom>
                    <a:noFill/>
                  </pic:spPr>
                </pic:pic>
              </a:graphicData>
            </a:graphic>
          </wp:inline>
        </w:drawing>
      </w:r>
    </w:p>
    <w:p w14:paraId="0455EBE7" w14:textId="360D69F0" w:rsidR="00151932" w:rsidRPr="00013852" w:rsidRDefault="006E0E11" w:rsidP="00013852">
      <w:pPr>
        <w:spacing w:line="360" w:lineRule="auto"/>
        <w:jc w:val="both"/>
        <w:rPr>
          <w:rFonts w:ascii="Book Antiqua" w:eastAsia="Book Antiqua" w:hAnsi="Book Antiqua" w:cs="Book Antiqua"/>
          <w:color w:val="000000"/>
        </w:rPr>
        <w:sectPr w:rsidR="00151932" w:rsidRPr="00013852">
          <w:pgSz w:w="12240" w:h="15840"/>
          <w:pgMar w:top="1440" w:right="1440" w:bottom="1440" w:left="1440" w:header="720" w:footer="720" w:gutter="0"/>
          <w:cols w:space="720"/>
          <w:docGrid w:linePitch="360"/>
        </w:sectPr>
      </w:pPr>
      <w:r w:rsidRPr="00013852">
        <w:rPr>
          <w:rFonts w:ascii="Book Antiqua" w:eastAsia="Book Antiqua" w:hAnsi="Book Antiqua" w:cs="Book Antiqua"/>
          <w:b/>
          <w:bCs/>
          <w:color w:val="000000"/>
        </w:rPr>
        <w:lastRenderedPageBreak/>
        <w:t>Figure 4</w:t>
      </w:r>
      <w:r w:rsidR="0067608B" w:rsidRPr="00013852">
        <w:rPr>
          <w:rFonts w:ascii="Book Antiqua" w:eastAsia="Book Antiqua" w:hAnsi="Book Antiqua" w:cs="Book Antiqua"/>
          <w:b/>
          <w:bCs/>
          <w:color w:val="000000"/>
        </w:rPr>
        <w:t xml:space="preserve"> Forest plot.</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A</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T1 substage (T1a/T1b) and lymph node metastasis</w:t>
      </w:r>
      <w:r w:rsidR="00727ECD">
        <w:rPr>
          <w:rFonts w:ascii="Book Antiqua" w:eastAsia="Book Antiqua" w:hAnsi="Book Antiqua" w:cs="Book Antiqua"/>
          <w:color w:val="000000"/>
        </w:rPr>
        <w:t xml:space="preserve"> (LNM)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B</w:t>
      </w:r>
      <w:r w:rsidR="0067608B" w:rsidRPr="00013852">
        <w:rPr>
          <w:rFonts w:ascii="Book Antiqua" w:eastAsia="Book Antiqua" w:hAnsi="Book Antiqua" w:cs="Book Antiqua"/>
          <w:color w:val="000000"/>
        </w:rPr>
        <w:t xml:space="preserve">: </w:t>
      </w:r>
      <w:r w:rsidRPr="00013852">
        <w:rPr>
          <w:rFonts w:ascii="Book Antiqua" w:eastAsia="Book Antiqua" w:hAnsi="Book Antiqua" w:cs="Book Antiqua"/>
          <w:color w:val="000000"/>
        </w:rPr>
        <w:t>Forest plot evaluating the association between differentiation (</w:t>
      </w:r>
      <w:r w:rsidR="00BB728A" w:rsidRPr="00013852">
        <w:rPr>
          <w:rFonts w:ascii="Book Antiqua" w:eastAsia="Book Antiqua" w:hAnsi="Book Antiqua" w:cs="Book Antiqua"/>
          <w:color w:val="000000"/>
        </w:rPr>
        <w:t>poorly differentiated</w:t>
      </w:r>
      <w:r w:rsidRPr="00013852">
        <w:rPr>
          <w:rFonts w:ascii="Book Antiqua" w:eastAsia="Book Antiqua" w:hAnsi="Book Antiqua" w:cs="Book Antiqua"/>
          <w:color w:val="000000"/>
        </w:rPr>
        <w:t>/</w:t>
      </w:r>
      <w:r w:rsidR="00E67924" w:rsidRPr="00013852">
        <w:rPr>
          <w:rFonts w:ascii="Book Antiqua" w:eastAsia="Book Antiqua" w:hAnsi="Book Antiqua" w:cs="Book Antiqua"/>
          <w:color w:val="000000"/>
        </w:rPr>
        <w:t>well differentiated</w:t>
      </w:r>
      <w:r w:rsidRPr="00013852">
        <w:rPr>
          <w:rFonts w:ascii="Book Antiqua" w:eastAsia="Book Antiqua" w:hAnsi="Book Antiqua" w:cs="Book Antiqua"/>
          <w:color w:val="000000"/>
        </w:rPr>
        <w:t>-</w:t>
      </w:r>
      <w:r w:rsidR="00BB728A" w:rsidRPr="00013852">
        <w:rPr>
          <w:rFonts w:ascii="Book Antiqua" w:eastAsia="Book Antiqua" w:hAnsi="Book Antiqua" w:cs="Book Antiqua"/>
          <w:color w:val="000000"/>
        </w:rPr>
        <w:t>moderately differentiated</w:t>
      </w:r>
      <w:r w:rsidRPr="00013852">
        <w:rPr>
          <w:rFonts w:ascii="Book Antiqua" w:eastAsia="Book Antiqua" w:hAnsi="Book Antiqua" w:cs="Book Antiqua"/>
          <w:color w:val="000000"/>
        </w:rPr>
        <w:t xml:space="preserve">) and </w:t>
      </w:r>
      <w:r w:rsidR="00727ECD">
        <w:rPr>
          <w:rFonts w:ascii="Book Antiqua" w:eastAsia="Book Antiqua" w:hAnsi="Book Antiqua" w:cs="Book Antiqua"/>
          <w:color w:val="000000"/>
        </w:rPr>
        <w:t>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C</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lymphovascular invasion (present/absent) and </w:t>
      </w:r>
      <w:r w:rsidR="00727ECD">
        <w:rPr>
          <w:rFonts w:ascii="Book Antiqua" w:eastAsia="Book Antiqua" w:hAnsi="Book Antiqua" w:cs="Book Antiqua"/>
          <w:color w:val="000000"/>
        </w:rPr>
        <w:t>LNM</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D</w:t>
      </w:r>
      <w:r w:rsidR="0067608B" w:rsidRPr="00013852">
        <w:rPr>
          <w:rFonts w:ascii="Book Antiqua" w:eastAsia="Book Antiqua" w:hAnsi="Book Antiqua" w:cs="Book Antiqua"/>
          <w:color w:val="000000"/>
        </w:rPr>
        <w:t>:</w:t>
      </w:r>
      <w:r w:rsidRPr="00013852">
        <w:rPr>
          <w:rFonts w:ascii="Book Antiqua" w:eastAsia="Book Antiqua" w:hAnsi="Book Antiqua" w:cs="Book Antiqua"/>
          <w:color w:val="000000"/>
        </w:rPr>
        <w:t xml:space="preserve"> Forest plot evaluating the association between infiltrative growth pattern (c/a-b) and </w:t>
      </w:r>
      <w:r w:rsidR="00727ECD">
        <w:rPr>
          <w:rFonts w:ascii="Book Antiqua" w:eastAsia="Book Antiqua" w:hAnsi="Book Antiqua" w:cs="Book Antiqua"/>
          <w:color w:val="000000"/>
        </w:rPr>
        <w:t>LNM</w:t>
      </w:r>
      <w:r w:rsidRPr="00013852">
        <w:rPr>
          <w:rFonts w:ascii="Book Antiqua" w:eastAsia="Book Antiqua" w:hAnsi="Book Antiqua" w:cs="Book Antiqua"/>
          <w:color w:val="000000"/>
        </w:rPr>
        <w:t>.</w:t>
      </w:r>
      <w:r w:rsidR="0067608B" w:rsidRPr="00013852">
        <w:rPr>
          <w:rFonts w:ascii="Book Antiqua" w:eastAsia="Book Antiqua" w:hAnsi="Book Antiqua" w:cs="Book Antiqua"/>
          <w:color w:val="000000"/>
        </w:rPr>
        <w:t xml:space="preserve"> </w:t>
      </w:r>
      <w:r w:rsidR="00727ECD" w:rsidRPr="00013852">
        <w:rPr>
          <w:rFonts w:ascii="Book Antiqua" w:eastAsia="Book Antiqua" w:hAnsi="Book Antiqua" w:cs="Book Antiqua"/>
          <w:color w:val="000000"/>
        </w:rPr>
        <w:t>CI: Confidence interval</w:t>
      </w:r>
      <w:r w:rsidR="00727ECD">
        <w:rPr>
          <w:rFonts w:ascii="Book Antiqua" w:eastAsia="Book Antiqua" w:hAnsi="Book Antiqua" w:cs="Book Antiqua"/>
          <w:color w:val="000000"/>
        </w:rPr>
        <w:t xml:space="preserve">; </w:t>
      </w:r>
      <w:r w:rsidR="009E1175">
        <w:rPr>
          <w:rFonts w:ascii="Book Antiqua" w:eastAsia="Book Antiqua" w:hAnsi="Book Antiqua" w:cs="Book Antiqua"/>
          <w:color w:val="000000"/>
        </w:rPr>
        <w:t>G1/2: Well differentiated/moderately differentiated</w:t>
      </w:r>
      <w:r w:rsidR="00727ECD">
        <w:rPr>
          <w:rFonts w:ascii="Book Antiqua" w:eastAsia="Book Antiqua" w:hAnsi="Book Antiqua" w:cs="Book Antiqua"/>
          <w:color w:val="000000"/>
        </w:rPr>
        <w:t>;</w:t>
      </w:r>
      <w:r w:rsidR="00727ECD" w:rsidRPr="00727ECD">
        <w:rPr>
          <w:rFonts w:ascii="Book Antiqua" w:eastAsia="Book Antiqua" w:hAnsi="Book Antiqua" w:cs="Book Antiqua"/>
          <w:color w:val="000000"/>
        </w:rPr>
        <w:t xml:space="preserve"> </w:t>
      </w:r>
      <w:r w:rsidR="00D234A9">
        <w:rPr>
          <w:rFonts w:ascii="Book Antiqua" w:eastAsia="Book Antiqua" w:hAnsi="Book Antiqua" w:cs="Book Antiqua"/>
          <w:color w:val="000000"/>
        </w:rPr>
        <w:t xml:space="preserve">G3: Poorly differentiated; </w:t>
      </w:r>
      <w:r w:rsidR="00727ECD" w:rsidRPr="00013852">
        <w:rPr>
          <w:rFonts w:ascii="Book Antiqua" w:eastAsia="Book Antiqua" w:hAnsi="Book Antiqua" w:cs="Book Antiqua"/>
          <w:color w:val="000000"/>
        </w:rPr>
        <w:t>M-H: Mantel-Haenszel</w:t>
      </w:r>
      <w:r w:rsidRPr="00013852">
        <w:rPr>
          <w:rFonts w:ascii="Book Antiqua" w:eastAsia="Book Antiqua" w:hAnsi="Book Antiqua" w:cs="Book Antiqua"/>
          <w:color w:val="000000"/>
        </w:rPr>
        <w:t>.</w:t>
      </w:r>
    </w:p>
    <w:p w14:paraId="6576FD21" w14:textId="146DD947" w:rsidR="00A77B3E" w:rsidRPr="00013852" w:rsidRDefault="00151932" w:rsidP="00013852">
      <w:pPr>
        <w:spacing w:line="360" w:lineRule="auto"/>
        <w:jc w:val="both"/>
        <w:rPr>
          <w:rFonts w:ascii="Book Antiqua" w:hAnsi="Book Antiqua"/>
          <w:b/>
          <w:bCs/>
        </w:rPr>
      </w:pPr>
      <w:r w:rsidRPr="00013852">
        <w:rPr>
          <w:rFonts w:ascii="Book Antiqua" w:hAnsi="Book Antiqua"/>
          <w:b/>
          <w:bCs/>
        </w:rPr>
        <w:lastRenderedPageBreak/>
        <w:t>Table 1 Baseline characteristics of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066"/>
        <w:gridCol w:w="1125"/>
        <w:gridCol w:w="815"/>
        <w:gridCol w:w="686"/>
        <w:gridCol w:w="2126"/>
        <w:gridCol w:w="3187"/>
        <w:gridCol w:w="1169"/>
        <w:gridCol w:w="1148"/>
      </w:tblGrid>
      <w:tr w:rsidR="00151932" w:rsidRPr="00013852" w14:paraId="019F026A" w14:textId="77777777" w:rsidTr="00D234A9">
        <w:tc>
          <w:tcPr>
            <w:tcW w:w="1638" w:type="dxa"/>
            <w:tcBorders>
              <w:top w:val="single" w:sz="4" w:space="0" w:color="auto"/>
              <w:bottom w:val="single" w:sz="4" w:space="0" w:color="auto"/>
            </w:tcBorders>
          </w:tcPr>
          <w:p w14:paraId="45B4A0ED" w14:textId="3BA5F5E1"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Ref</w:t>
            </w:r>
            <w:r w:rsidR="00757840">
              <w:rPr>
                <w:rFonts w:ascii="Book Antiqua" w:hAnsi="Book Antiqua"/>
                <w:b/>
                <w:bCs/>
                <w:color w:val="000000"/>
              </w:rPr>
              <w:t>erence</w:t>
            </w:r>
          </w:p>
        </w:tc>
        <w:tc>
          <w:tcPr>
            <w:tcW w:w="1066" w:type="dxa"/>
            <w:tcBorders>
              <w:top w:val="single" w:sz="4" w:space="0" w:color="auto"/>
              <w:bottom w:val="single" w:sz="4" w:space="0" w:color="auto"/>
            </w:tcBorders>
          </w:tcPr>
          <w:p w14:paraId="3D8E8D7C"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Location</w:t>
            </w:r>
          </w:p>
        </w:tc>
        <w:tc>
          <w:tcPr>
            <w:tcW w:w="1125" w:type="dxa"/>
            <w:tcBorders>
              <w:top w:val="single" w:sz="4" w:space="0" w:color="auto"/>
              <w:bottom w:val="single" w:sz="4" w:space="0" w:color="auto"/>
            </w:tcBorders>
          </w:tcPr>
          <w:p w14:paraId="20D6A710"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Period</w:t>
            </w:r>
          </w:p>
        </w:tc>
        <w:tc>
          <w:tcPr>
            <w:tcW w:w="815" w:type="dxa"/>
            <w:tcBorders>
              <w:top w:val="single" w:sz="4" w:space="0" w:color="auto"/>
              <w:bottom w:val="single" w:sz="4" w:space="0" w:color="auto"/>
            </w:tcBorders>
          </w:tcPr>
          <w:p w14:paraId="65D3E28F"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Design</w:t>
            </w:r>
          </w:p>
        </w:tc>
        <w:tc>
          <w:tcPr>
            <w:tcW w:w="686" w:type="dxa"/>
            <w:tcBorders>
              <w:top w:val="single" w:sz="4" w:space="0" w:color="auto"/>
              <w:bottom w:val="single" w:sz="4" w:space="0" w:color="auto"/>
            </w:tcBorders>
          </w:tcPr>
          <w:p w14:paraId="0CA7684F"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Case</w:t>
            </w:r>
          </w:p>
        </w:tc>
        <w:tc>
          <w:tcPr>
            <w:tcW w:w="2126" w:type="dxa"/>
            <w:tcBorders>
              <w:top w:val="single" w:sz="4" w:space="0" w:color="auto"/>
              <w:bottom w:val="single" w:sz="4" w:space="0" w:color="auto"/>
            </w:tcBorders>
          </w:tcPr>
          <w:p w14:paraId="0D5968CF"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Operation protocol</w:t>
            </w:r>
          </w:p>
        </w:tc>
        <w:tc>
          <w:tcPr>
            <w:tcW w:w="3187" w:type="dxa"/>
            <w:tcBorders>
              <w:top w:val="single" w:sz="4" w:space="0" w:color="auto"/>
              <w:bottom w:val="single" w:sz="4" w:space="0" w:color="auto"/>
            </w:tcBorders>
          </w:tcPr>
          <w:p w14:paraId="3A1672F7"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Lymphadenectomy strategy</w:t>
            </w:r>
          </w:p>
        </w:tc>
        <w:tc>
          <w:tcPr>
            <w:tcW w:w="1169" w:type="dxa"/>
            <w:tcBorders>
              <w:top w:val="single" w:sz="4" w:space="0" w:color="auto"/>
              <w:bottom w:val="single" w:sz="4" w:space="0" w:color="auto"/>
            </w:tcBorders>
          </w:tcPr>
          <w:p w14:paraId="1C3C9BB8" w14:textId="047592AA"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LNM/non-LNM</w:t>
            </w:r>
          </w:p>
        </w:tc>
        <w:tc>
          <w:tcPr>
            <w:tcW w:w="1148" w:type="dxa"/>
            <w:tcBorders>
              <w:top w:val="single" w:sz="4" w:space="0" w:color="auto"/>
              <w:bottom w:val="single" w:sz="4" w:space="0" w:color="auto"/>
            </w:tcBorders>
          </w:tcPr>
          <w:p w14:paraId="5C2E91DF"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Quality assessment</w:t>
            </w:r>
          </w:p>
        </w:tc>
      </w:tr>
      <w:tr w:rsidR="00151932" w:rsidRPr="00013852" w14:paraId="51EEDDC0" w14:textId="77777777" w:rsidTr="00D234A9">
        <w:tc>
          <w:tcPr>
            <w:tcW w:w="1638" w:type="dxa"/>
            <w:tcBorders>
              <w:top w:val="single" w:sz="4" w:space="0" w:color="auto"/>
            </w:tcBorders>
          </w:tcPr>
          <w:p w14:paraId="4C2C4D49" w14:textId="1E109B5B"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Aoyama </w:t>
            </w:r>
            <w:r w:rsidRPr="00013852">
              <w:rPr>
                <w:rFonts w:ascii="Book Antiqua" w:hAnsi="Book Antiqua"/>
                <w:i/>
                <w:iCs/>
                <w:color w:val="000000"/>
              </w:rPr>
              <w:t>et al</w:t>
            </w:r>
            <w:r w:rsidRPr="00013852">
              <w:rPr>
                <w:rFonts w:ascii="Book Antiqua" w:hAnsi="Book Antiqua"/>
                <w:color w:val="000000"/>
                <w:vertAlign w:val="superscript"/>
              </w:rPr>
              <w:t>[16]</w:t>
            </w:r>
            <w:r w:rsidRPr="00013852">
              <w:rPr>
                <w:rFonts w:ascii="Book Antiqua" w:hAnsi="Book Antiqua"/>
                <w:color w:val="000000"/>
              </w:rPr>
              <w:t xml:space="preserve"> (2019)</w:t>
            </w:r>
          </w:p>
        </w:tc>
        <w:tc>
          <w:tcPr>
            <w:tcW w:w="1066" w:type="dxa"/>
            <w:tcBorders>
              <w:top w:val="single" w:sz="4" w:space="0" w:color="auto"/>
            </w:tcBorders>
          </w:tcPr>
          <w:p w14:paraId="5A9DCCE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Borders>
              <w:top w:val="single" w:sz="4" w:space="0" w:color="auto"/>
            </w:tcBorders>
          </w:tcPr>
          <w:p w14:paraId="72C98D2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2012-2016</w:t>
            </w:r>
          </w:p>
        </w:tc>
        <w:tc>
          <w:tcPr>
            <w:tcW w:w="815" w:type="dxa"/>
            <w:tcBorders>
              <w:top w:val="single" w:sz="4" w:space="0" w:color="auto"/>
            </w:tcBorders>
          </w:tcPr>
          <w:p w14:paraId="3938307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Borders>
              <w:top w:val="single" w:sz="4" w:space="0" w:color="auto"/>
            </w:tcBorders>
          </w:tcPr>
          <w:p w14:paraId="3BA6FF7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50</w:t>
            </w:r>
          </w:p>
        </w:tc>
        <w:tc>
          <w:tcPr>
            <w:tcW w:w="2126" w:type="dxa"/>
            <w:tcBorders>
              <w:top w:val="single" w:sz="4" w:space="0" w:color="auto"/>
            </w:tcBorders>
          </w:tcPr>
          <w:p w14:paraId="10A4779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Borders>
              <w:top w:val="single" w:sz="4" w:space="0" w:color="auto"/>
            </w:tcBorders>
          </w:tcPr>
          <w:p w14:paraId="108BB3A5"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 or 3-field lymphadenectomy</w:t>
            </w:r>
          </w:p>
        </w:tc>
        <w:tc>
          <w:tcPr>
            <w:tcW w:w="1169" w:type="dxa"/>
            <w:tcBorders>
              <w:top w:val="single" w:sz="4" w:space="0" w:color="auto"/>
            </w:tcBorders>
          </w:tcPr>
          <w:p w14:paraId="5A777CB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13/37</w:t>
            </w:r>
          </w:p>
        </w:tc>
        <w:tc>
          <w:tcPr>
            <w:tcW w:w="1148" w:type="dxa"/>
            <w:tcBorders>
              <w:top w:val="single" w:sz="4" w:space="0" w:color="auto"/>
            </w:tcBorders>
          </w:tcPr>
          <w:p w14:paraId="34F9103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3286193D" w14:textId="77777777" w:rsidTr="00D234A9">
        <w:tc>
          <w:tcPr>
            <w:tcW w:w="1638" w:type="dxa"/>
          </w:tcPr>
          <w:p w14:paraId="53BDE032" w14:textId="65630FA6"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Chiba </w:t>
            </w:r>
            <w:r w:rsidRPr="00013852">
              <w:rPr>
                <w:rFonts w:ascii="Book Antiqua" w:hAnsi="Book Antiqua"/>
                <w:i/>
                <w:iCs/>
                <w:color w:val="000000"/>
              </w:rPr>
              <w:t>et al</w:t>
            </w:r>
            <w:r w:rsidRPr="00013852">
              <w:rPr>
                <w:rFonts w:ascii="Book Antiqua" w:hAnsi="Book Antiqua"/>
                <w:color w:val="000000"/>
                <w:vertAlign w:val="superscript"/>
              </w:rPr>
              <w:t>[24]</w:t>
            </w:r>
            <w:r w:rsidRPr="00013852">
              <w:rPr>
                <w:rFonts w:ascii="Book Antiqua" w:hAnsi="Book Antiqua"/>
                <w:color w:val="000000"/>
              </w:rPr>
              <w:t xml:space="preserve"> (2010)</w:t>
            </w:r>
          </w:p>
        </w:tc>
        <w:tc>
          <w:tcPr>
            <w:tcW w:w="1066" w:type="dxa"/>
          </w:tcPr>
          <w:p w14:paraId="364EC90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078252A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1992-2008</w:t>
            </w:r>
          </w:p>
        </w:tc>
        <w:tc>
          <w:tcPr>
            <w:tcW w:w="815" w:type="dxa"/>
          </w:tcPr>
          <w:p w14:paraId="2DAAA7D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06F5B9A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110</w:t>
            </w:r>
          </w:p>
        </w:tc>
        <w:tc>
          <w:tcPr>
            <w:tcW w:w="2126" w:type="dxa"/>
          </w:tcPr>
          <w:p w14:paraId="1BDFE74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77B85DB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76EF336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33/77</w:t>
            </w:r>
          </w:p>
        </w:tc>
        <w:tc>
          <w:tcPr>
            <w:tcW w:w="1148" w:type="dxa"/>
          </w:tcPr>
          <w:p w14:paraId="5193EA0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588193F1" w14:textId="77777777" w:rsidTr="00D234A9">
        <w:tc>
          <w:tcPr>
            <w:tcW w:w="1638" w:type="dxa"/>
          </w:tcPr>
          <w:p w14:paraId="5D82F4F4" w14:textId="293BC63F"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Huh </w:t>
            </w:r>
            <w:r w:rsidRPr="00013852">
              <w:rPr>
                <w:rFonts w:ascii="Book Antiqua" w:hAnsi="Book Antiqua"/>
                <w:i/>
                <w:iCs/>
                <w:color w:val="000000"/>
              </w:rPr>
              <w:t>et al</w:t>
            </w:r>
            <w:r w:rsidRPr="00013852">
              <w:rPr>
                <w:rFonts w:ascii="Book Antiqua" w:hAnsi="Book Antiqua"/>
                <w:color w:val="000000"/>
                <w:vertAlign w:val="superscript"/>
              </w:rPr>
              <w:t>[25]</w:t>
            </w:r>
            <w:r w:rsidRPr="00013852">
              <w:rPr>
                <w:rFonts w:ascii="Book Antiqua" w:hAnsi="Book Antiqua"/>
                <w:color w:val="000000"/>
              </w:rPr>
              <w:t xml:space="preserve"> (2018)</w:t>
            </w:r>
          </w:p>
        </w:tc>
        <w:tc>
          <w:tcPr>
            <w:tcW w:w="1066" w:type="dxa"/>
          </w:tcPr>
          <w:p w14:paraId="03FC0C89"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South Korea</w:t>
            </w:r>
          </w:p>
        </w:tc>
        <w:tc>
          <w:tcPr>
            <w:tcW w:w="1125" w:type="dxa"/>
          </w:tcPr>
          <w:p w14:paraId="777999B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1996-2015</w:t>
            </w:r>
          </w:p>
        </w:tc>
        <w:tc>
          <w:tcPr>
            <w:tcW w:w="815" w:type="dxa"/>
          </w:tcPr>
          <w:p w14:paraId="0F0AF94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30A76C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275</w:t>
            </w:r>
          </w:p>
        </w:tc>
        <w:tc>
          <w:tcPr>
            <w:tcW w:w="2126" w:type="dxa"/>
          </w:tcPr>
          <w:p w14:paraId="337C9E65"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4ED54F3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684C2E7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40/235</w:t>
            </w:r>
          </w:p>
        </w:tc>
        <w:tc>
          <w:tcPr>
            <w:tcW w:w="1148" w:type="dxa"/>
          </w:tcPr>
          <w:p w14:paraId="4D9E99D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3D01F056" w14:textId="77777777" w:rsidTr="00D234A9">
        <w:tc>
          <w:tcPr>
            <w:tcW w:w="1638" w:type="dxa"/>
          </w:tcPr>
          <w:p w14:paraId="7E156A86" w14:textId="5E794AB0"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Li </w:t>
            </w:r>
            <w:r w:rsidRPr="00013852">
              <w:rPr>
                <w:rFonts w:ascii="Book Antiqua" w:hAnsi="Book Antiqua"/>
                <w:i/>
                <w:iCs/>
                <w:color w:val="000000"/>
              </w:rPr>
              <w:t>et al</w:t>
            </w:r>
            <w:r w:rsidRPr="00013852">
              <w:rPr>
                <w:rFonts w:ascii="Book Antiqua" w:hAnsi="Book Antiqua"/>
                <w:color w:val="000000"/>
                <w:vertAlign w:val="superscript"/>
              </w:rPr>
              <w:t>[26]</w:t>
            </w:r>
            <w:r w:rsidRPr="00013852">
              <w:rPr>
                <w:rFonts w:ascii="Book Antiqua" w:hAnsi="Book Antiqua"/>
                <w:color w:val="000000"/>
              </w:rPr>
              <w:t xml:space="preserve"> (2013)</w:t>
            </w:r>
          </w:p>
        </w:tc>
        <w:tc>
          <w:tcPr>
            <w:tcW w:w="1066" w:type="dxa"/>
          </w:tcPr>
          <w:p w14:paraId="16A49F0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44767FA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2006-2011</w:t>
            </w:r>
          </w:p>
        </w:tc>
        <w:tc>
          <w:tcPr>
            <w:tcW w:w="815" w:type="dxa"/>
          </w:tcPr>
          <w:p w14:paraId="110CF46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908E41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189</w:t>
            </w:r>
          </w:p>
        </w:tc>
        <w:tc>
          <w:tcPr>
            <w:tcW w:w="2126" w:type="dxa"/>
          </w:tcPr>
          <w:p w14:paraId="25241E6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75B0190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7FBD352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47/95</w:t>
            </w:r>
          </w:p>
        </w:tc>
        <w:tc>
          <w:tcPr>
            <w:tcW w:w="1148" w:type="dxa"/>
          </w:tcPr>
          <w:p w14:paraId="18ACECB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0936A300" w14:textId="77777777" w:rsidTr="00D234A9">
        <w:tc>
          <w:tcPr>
            <w:tcW w:w="1638" w:type="dxa"/>
          </w:tcPr>
          <w:p w14:paraId="0E6DF481" w14:textId="3B762EE5"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Makuuchi </w:t>
            </w:r>
            <w:r w:rsidRPr="00013852">
              <w:rPr>
                <w:rFonts w:ascii="Book Antiqua" w:hAnsi="Book Antiqua"/>
                <w:i/>
                <w:iCs/>
                <w:color w:val="000000"/>
              </w:rPr>
              <w:t>et al</w:t>
            </w:r>
            <w:r w:rsidRPr="00013852">
              <w:rPr>
                <w:rFonts w:ascii="Book Antiqua" w:hAnsi="Book Antiqua"/>
                <w:color w:val="000000"/>
                <w:vertAlign w:val="superscript"/>
              </w:rPr>
              <w:t>[27]</w:t>
            </w:r>
            <w:r w:rsidRPr="00013852">
              <w:rPr>
                <w:rFonts w:ascii="Book Antiqua" w:hAnsi="Book Antiqua"/>
                <w:color w:val="000000"/>
              </w:rPr>
              <w:t xml:space="preserve"> (1997)</w:t>
            </w:r>
          </w:p>
        </w:tc>
        <w:tc>
          <w:tcPr>
            <w:tcW w:w="1066" w:type="dxa"/>
          </w:tcPr>
          <w:p w14:paraId="2B49A38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4312268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1974-1995</w:t>
            </w:r>
          </w:p>
        </w:tc>
        <w:tc>
          <w:tcPr>
            <w:tcW w:w="815" w:type="dxa"/>
          </w:tcPr>
          <w:p w14:paraId="2A5D491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57C9995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133</w:t>
            </w:r>
          </w:p>
        </w:tc>
        <w:tc>
          <w:tcPr>
            <w:tcW w:w="2126" w:type="dxa"/>
          </w:tcPr>
          <w:p w14:paraId="6C0DBD2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661F8E96" w14:textId="77777777" w:rsidR="00151932" w:rsidRPr="00013852" w:rsidRDefault="00151932" w:rsidP="00757840">
            <w:pPr>
              <w:autoSpaceDE w:val="0"/>
              <w:autoSpaceDN w:val="0"/>
              <w:adjustRightInd w:val="0"/>
              <w:spacing w:line="360" w:lineRule="auto"/>
              <w:rPr>
                <w:rFonts w:ascii="Book Antiqua" w:hAnsi="Book Antiqua"/>
                <w:b/>
                <w:bCs/>
                <w:color w:val="000000"/>
              </w:rPr>
            </w:pPr>
            <w:r w:rsidRPr="00013852">
              <w:rPr>
                <w:rFonts w:ascii="Book Antiqua" w:hAnsi="Book Antiqua"/>
                <w:color w:val="000000"/>
              </w:rPr>
              <w:t>Lymphadenectomy</w:t>
            </w:r>
          </w:p>
        </w:tc>
        <w:tc>
          <w:tcPr>
            <w:tcW w:w="1169" w:type="dxa"/>
          </w:tcPr>
          <w:p w14:paraId="63ADFA8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35/98</w:t>
            </w:r>
          </w:p>
        </w:tc>
        <w:tc>
          <w:tcPr>
            <w:tcW w:w="1148" w:type="dxa"/>
          </w:tcPr>
          <w:p w14:paraId="2470749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05B8331E" w14:textId="77777777" w:rsidTr="00D234A9">
        <w:tc>
          <w:tcPr>
            <w:tcW w:w="1638" w:type="dxa"/>
          </w:tcPr>
          <w:p w14:paraId="1017E310" w14:textId="6F3AE30F"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Min </w:t>
            </w:r>
            <w:r w:rsidRPr="00013852">
              <w:rPr>
                <w:rFonts w:ascii="Book Antiqua" w:hAnsi="Book Antiqua"/>
                <w:i/>
                <w:iCs/>
                <w:color w:val="000000"/>
              </w:rPr>
              <w:t>et al</w:t>
            </w:r>
            <w:r w:rsidRPr="00013852">
              <w:rPr>
                <w:rFonts w:ascii="Book Antiqua" w:hAnsi="Book Antiqua"/>
                <w:color w:val="000000"/>
                <w:vertAlign w:val="superscript"/>
              </w:rPr>
              <w:t>[17]</w:t>
            </w:r>
            <w:r w:rsidRPr="00013852">
              <w:rPr>
                <w:rFonts w:ascii="Book Antiqua" w:hAnsi="Book Antiqua"/>
                <w:color w:val="000000"/>
              </w:rPr>
              <w:t xml:space="preserve"> (2020)</w:t>
            </w:r>
          </w:p>
        </w:tc>
        <w:tc>
          <w:tcPr>
            <w:tcW w:w="1066" w:type="dxa"/>
          </w:tcPr>
          <w:p w14:paraId="7F6E88C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South Korea</w:t>
            </w:r>
          </w:p>
        </w:tc>
        <w:tc>
          <w:tcPr>
            <w:tcW w:w="1125" w:type="dxa"/>
          </w:tcPr>
          <w:p w14:paraId="4E82C57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2001-2014</w:t>
            </w:r>
          </w:p>
        </w:tc>
        <w:tc>
          <w:tcPr>
            <w:tcW w:w="815" w:type="dxa"/>
          </w:tcPr>
          <w:p w14:paraId="09DF1C1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4F44488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501</w:t>
            </w:r>
          </w:p>
        </w:tc>
        <w:tc>
          <w:tcPr>
            <w:tcW w:w="2126" w:type="dxa"/>
          </w:tcPr>
          <w:p w14:paraId="099E93F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5A73DEC3" w14:textId="4968B466"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2-field lymphadenectomy: 462</w:t>
            </w:r>
            <w:r w:rsidR="00032E67" w:rsidRPr="00013852">
              <w:rPr>
                <w:rFonts w:ascii="Book Antiqua" w:hAnsi="Book Antiqua"/>
                <w:color w:val="000000"/>
              </w:rPr>
              <w:t>;</w:t>
            </w:r>
            <w:bookmarkStart w:id="7" w:name="_Hlk42590843"/>
            <w:r w:rsidR="00032E67" w:rsidRPr="00013852">
              <w:rPr>
                <w:rFonts w:ascii="Book Antiqua" w:hAnsi="Book Antiqua"/>
                <w:color w:val="000000"/>
              </w:rPr>
              <w:t xml:space="preserve"> </w:t>
            </w:r>
            <w:r w:rsidRPr="00013852">
              <w:rPr>
                <w:rFonts w:ascii="Book Antiqua" w:hAnsi="Book Antiqua"/>
                <w:color w:val="000000"/>
              </w:rPr>
              <w:t>3-f</w:t>
            </w:r>
            <w:bookmarkStart w:id="8" w:name="_Hlk42591073"/>
            <w:bookmarkEnd w:id="7"/>
            <w:r w:rsidRPr="00013852">
              <w:rPr>
                <w:rFonts w:ascii="Book Antiqua" w:hAnsi="Book Antiqua"/>
                <w:color w:val="000000"/>
              </w:rPr>
              <w:t>ield lymphadenectomy</w:t>
            </w:r>
            <w:bookmarkEnd w:id="8"/>
            <w:r w:rsidRPr="00013852">
              <w:rPr>
                <w:rFonts w:ascii="Book Antiqua" w:hAnsi="Book Antiqua"/>
                <w:color w:val="000000"/>
              </w:rPr>
              <w:t>: 39</w:t>
            </w:r>
          </w:p>
        </w:tc>
        <w:tc>
          <w:tcPr>
            <w:tcW w:w="1169" w:type="dxa"/>
          </w:tcPr>
          <w:p w14:paraId="2A35D2FB"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140/361</w:t>
            </w:r>
          </w:p>
        </w:tc>
        <w:tc>
          <w:tcPr>
            <w:tcW w:w="1148" w:type="dxa"/>
          </w:tcPr>
          <w:p w14:paraId="6DEBAF7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14DD03CF" w14:textId="77777777" w:rsidTr="00D234A9">
        <w:tc>
          <w:tcPr>
            <w:tcW w:w="1638" w:type="dxa"/>
          </w:tcPr>
          <w:p w14:paraId="068DBE2C" w14:textId="37B09FBC"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Mitobe </w:t>
            </w:r>
            <w:r w:rsidRPr="00013852">
              <w:rPr>
                <w:rFonts w:ascii="Book Antiqua" w:hAnsi="Book Antiqua"/>
                <w:i/>
                <w:iCs/>
                <w:color w:val="000000"/>
              </w:rPr>
              <w:t>et al</w:t>
            </w:r>
            <w:r w:rsidRPr="00013852">
              <w:rPr>
                <w:rFonts w:ascii="Book Antiqua" w:hAnsi="Book Antiqua"/>
                <w:color w:val="000000"/>
                <w:vertAlign w:val="superscript"/>
              </w:rPr>
              <w:t>[18]</w:t>
            </w:r>
            <w:r w:rsidRPr="00013852">
              <w:rPr>
                <w:rFonts w:ascii="Book Antiqua" w:hAnsi="Book Antiqua"/>
                <w:color w:val="000000"/>
              </w:rPr>
              <w:t xml:space="preserve"> (2013)</w:t>
            </w:r>
          </w:p>
        </w:tc>
        <w:tc>
          <w:tcPr>
            <w:tcW w:w="1066" w:type="dxa"/>
          </w:tcPr>
          <w:p w14:paraId="06C5614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5D31724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1990-2009</w:t>
            </w:r>
          </w:p>
        </w:tc>
        <w:tc>
          <w:tcPr>
            <w:tcW w:w="815" w:type="dxa"/>
          </w:tcPr>
          <w:p w14:paraId="4CF8E77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03D41DB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110</w:t>
            </w:r>
          </w:p>
        </w:tc>
        <w:tc>
          <w:tcPr>
            <w:tcW w:w="2126" w:type="dxa"/>
          </w:tcPr>
          <w:p w14:paraId="0A582C82" w14:textId="513FE723"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 106</w:t>
            </w:r>
            <w:r w:rsidR="00032E67" w:rsidRPr="00013852">
              <w:rPr>
                <w:rFonts w:ascii="Book Antiqua" w:hAnsi="Book Antiqua"/>
                <w:color w:val="000000"/>
              </w:rPr>
              <w:t xml:space="preserve">; </w:t>
            </w:r>
            <w:r w:rsidRPr="00013852">
              <w:rPr>
                <w:rFonts w:ascii="Book Antiqua" w:hAnsi="Book Antiqua"/>
                <w:color w:val="000000"/>
              </w:rPr>
              <w:t xml:space="preserve">ER + </w:t>
            </w:r>
            <w:bookmarkStart w:id="9" w:name="_Hlk39517949"/>
            <w:r w:rsidRPr="00013852">
              <w:rPr>
                <w:rFonts w:ascii="Book Antiqua" w:hAnsi="Book Antiqua"/>
                <w:color w:val="000000"/>
              </w:rPr>
              <w:t>esophagectomy</w:t>
            </w:r>
            <w:bookmarkEnd w:id="9"/>
            <w:r w:rsidRPr="00013852">
              <w:rPr>
                <w:rFonts w:ascii="Book Antiqua" w:hAnsi="Book Antiqua"/>
                <w:color w:val="000000"/>
              </w:rPr>
              <w:t>: 4</w:t>
            </w:r>
          </w:p>
        </w:tc>
        <w:tc>
          <w:tcPr>
            <w:tcW w:w="3187" w:type="dxa"/>
          </w:tcPr>
          <w:p w14:paraId="73B03D6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4B31ACBB"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37/73</w:t>
            </w:r>
          </w:p>
        </w:tc>
        <w:tc>
          <w:tcPr>
            <w:tcW w:w="1148" w:type="dxa"/>
          </w:tcPr>
          <w:p w14:paraId="4BBC60D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161A885C" w14:textId="77777777" w:rsidTr="00D234A9">
        <w:tc>
          <w:tcPr>
            <w:tcW w:w="1638" w:type="dxa"/>
          </w:tcPr>
          <w:p w14:paraId="7DE7E9E5" w14:textId="1D0B1250"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lastRenderedPageBreak/>
              <w:t xml:space="preserve">Moon </w:t>
            </w:r>
            <w:r w:rsidRPr="00013852">
              <w:rPr>
                <w:rFonts w:ascii="Book Antiqua" w:hAnsi="Book Antiqua"/>
                <w:i/>
                <w:iCs/>
                <w:color w:val="000000"/>
              </w:rPr>
              <w:t>et al</w:t>
            </w:r>
            <w:r w:rsidRPr="00013852">
              <w:rPr>
                <w:rFonts w:ascii="Book Antiqua" w:hAnsi="Book Antiqua"/>
                <w:color w:val="000000"/>
                <w:vertAlign w:val="superscript"/>
              </w:rPr>
              <w:t>[13]</w:t>
            </w:r>
            <w:r w:rsidRPr="00013852">
              <w:rPr>
                <w:rFonts w:ascii="Book Antiqua" w:hAnsi="Book Antiqua"/>
                <w:color w:val="000000"/>
              </w:rPr>
              <w:t xml:space="preserve"> (2014)</w:t>
            </w:r>
          </w:p>
        </w:tc>
        <w:tc>
          <w:tcPr>
            <w:tcW w:w="1066" w:type="dxa"/>
          </w:tcPr>
          <w:p w14:paraId="4505044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South Korea</w:t>
            </w:r>
          </w:p>
        </w:tc>
        <w:tc>
          <w:tcPr>
            <w:tcW w:w="1125" w:type="dxa"/>
          </w:tcPr>
          <w:p w14:paraId="6C811A7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2009-2012</w:t>
            </w:r>
          </w:p>
        </w:tc>
        <w:tc>
          <w:tcPr>
            <w:tcW w:w="815" w:type="dxa"/>
          </w:tcPr>
          <w:p w14:paraId="2FE018F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MR</w:t>
            </w:r>
          </w:p>
        </w:tc>
        <w:tc>
          <w:tcPr>
            <w:tcW w:w="686" w:type="dxa"/>
          </w:tcPr>
          <w:p w14:paraId="4329E93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104</w:t>
            </w:r>
          </w:p>
        </w:tc>
        <w:tc>
          <w:tcPr>
            <w:tcW w:w="2126" w:type="dxa"/>
          </w:tcPr>
          <w:p w14:paraId="39E57D29"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33FF69F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6891A516"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15/89</w:t>
            </w:r>
          </w:p>
        </w:tc>
        <w:tc>
          <w:tcPr>
            <w:tcW w:w="1148" w:type="dxa"/>
          </w:tcPr>
          <w:p w14:paraId="3677343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449FD0AA" w14:textId="77777777" w:rsidTr="00D234A9">
        <w:tc>
          <w:tcPr>
            <w:tcW w:w="1638" w:type="dxa"/>
          </w:tcPr>
          <w:p w14:paraId="12EDE041" w14:textId="6FDB68E5"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Ozawa </w:t>
            </w:r>
            <w:r w:rsidRPr="00013852">
              <w:rPr>
                <w:rFonts w:ascii="Book Antiqua" w:hAnsi="Book Antiqua"/>
                <w:i/>
                <w:iCs/>
                <w:color w:val="000000"/>
              </w:rPr>
              <w:t>et al</w:t>
            </w:r>
            <w:r w:rsidRPr="00013852">
              <w:rPr>
                <w:rFonts w:ascii="Book Antiqua" w:hAnsi="Book Antiqua"/>
                <w:color w:val="000000"/>
                <w:vertAlign w:val="superscript"/>
              </w:rPr>
              <w:t>[19]</w:t>
            </w:r>
            <w:r w:rsidRPr="00013852">
              <w:rPr>
                <w:rFonts w:ascii="Book Antiqua" w:hAnsi="Book Antiqua"/>
                <w:color w:val="000000"/>
              </w:rPr>
              <w:t xml:space="preserve"> (2016)</w:t>
            </w:r>
          </w:p>
        </w:tc>
        <w:tc>
          <w:tcPr>
            <w:tcW w:w="1066" w:type="dxa"/>
          </w:tcPr>
          <w:p w14:paraId="4AC0E53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65276E3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1986-2013</w:t>
            </w:r>
          </w:p>
        </w:tc>
        <w:tc>
          <w:tcPr>
            <w:tcW w:w="815" w:type="dxa"/>
          </w:tcPr>
          <w:p w14:paraId="34BCF78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50708F9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167</w:t>
            </w:r>
          </w:p>
        </w:tc>
        <w:tc>
          <w:tcPr>
            <w:tcW w:w="2126" w:type="dxa"/>
          </w:tcPr>
          <w:p w14:paraId="3380B922" w14:textId="049C67E2"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r w:rsidR="00032E67" w:rsidRPr="00013852">
              <w:rPr>
                <w:rFonts w:ascii="Book Antiqua" w:hAnsi="Book Antiqua"/>
                <w:color w:val="000000"/>
              </w:rPr>
              <w:t xml:space="preserve">; </w:t>
            </w:r>
            <w:r w:rsidRPr="00013852">
              <w:rPr>
                <w:rFonts w:ascii="Book Antiqua" w:hAnsi="Book Antiqua"/>
                <w:color w:val="000000"/>
              </w:rPr>
              <w:t>VATS</w:t>
            </w:r>
          </w:p>
        </w:tc>
        <w:tc>
          <w:tcPr>
            <w:tcW w:w="3187" w:type="dxa"/>
          </w:tcPr>
          <w:p w14:paraId="6C4B0D0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 or 3-field lymphadenectomy</w:t>
            </w:r>
          </w:p>
        </w:tc>
        <w:tc>
          <w:tcPr>
            <w:tcW w:w="1169" w:type="dxa"/>
          </w:tcPr>
          <w:p w14:paraId="1640219C"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46/121</w:t>
            </w:r>
          </w:p>
        </w:tc>
        <w:tc>
          <w:tcPr>
            <w:tcW w:w="1148" w:type="dxa"/>
          </w:tcPr>
          <w:p w14:paraId="35562395"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047463E5" w14:textId="77777777" w:rsidTr="00D234A9">
        <w:tc>
          <w:tcPr>
            <w:tcW w:w="1638" w:type="dxa"/>
          </w:tcPr>
          <w:p w14:paraId="4214D2D0" w14:textId="58EB8C02"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Shen </w:t>
            </w:r>
            <w:r w:rsidRPr="00013852">
              <w:rPr>
                <w:rFonts w:ascii="Book Antiqua" w:hAnsi="Book Antiqua"/>
                <w:i/>
                <w:iCs/>
                <w:color w:val="000000"/>
              </w:rPr>
              <w:t>et al</w:t>
            </w:r>
            <w:r w:rsidRPr="00013852">
              <w:rPr>
                <w:rFonts w:ascii="Book Antiqua" w:hAnsi="Book Antiqua"/>
                <w:color w:val="000000"/>
                <w:vertAlign w:val="superscript"/>
              </w:rPr>
              <w:t>[14]</w:t>
            </w:r>
            <w:r w:rsidRPr="00013852">
              <w:rPr>
                <w:rFonts w:ascii="Book Antiqua" w:hAnsi="Book Antiqua"/>
                <w:color w:val="000000"/>
              </w:rPr>
              <w:t xml:space="preserve"> (2018)</w:t>
            </w:r>
          </w:p>
        </w:tc>
        <w:tc>
          <w:tcPr>
            <w:tcW w:w="1066" w:type="dxa"/>
          </w:tcPr>
          <w:p w14:paraId="33E85339"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72CD8D7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2014-2016</w:t>
            </w:r>
          </w:p>
        </w:tc>
        <w:tc>
          <w:tcPr>
            <w:tcW w:w="815" w:type="dxa"/>
          </w:tcPr>
          <w:p w14:paraId="52BA082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MR</w:t>
            </w:r>
          </w:p>
        </w:tc>
        <w:tc>
          <w:tcPr>
            <w:tcW w:w="686" w:type="dxa"/>
          </w:tcPr>
          <w:p w14:paraId="45D83AF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221</w:t>
            </w:r>
          </w:p>
        </w:tc>
        <w:tc>
          <w:tcPr>
            <w:tcW w:w="2126" w:type="dxa"/>
          </w:tcPr>
          <w:p w14:paraId="135A7A9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111E6F9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57ABC12E"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53/168</w:t>
            </w:r>
          </w:p>
        </w:tc>
        <w:tc>
          <w:tcPr>
            <w:tcW w:w="1148" w:type="dxa"/>
          </w:tcPr>
          <w:p w14:paraId="731EECE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54119A60" w14:textId="77777777" w:rsidTr="00D234A9">
        <w:tc>
          <w:tcPr>
            <w:tcW w:w="1638" w:type="dxa"/>
          </w:tcPr>
          <w:p w14:paraId="0028FE5E" w14:textId="24668181"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Tian </w:t>
            </w:r>
            <w:r w:rsidRPr="00013852">
              <w:rPr>
                <w:rFonts w:ascii="Book Antiqua" w:hAnsi="Book Antiqua"/>
                <w:i/>
                <w:iCs/>
                <w:color w:val="000000"/>
              </w:rPr>
              <w:t>et al</w:t>
            </w:r>
            <w:r w:rsidRPr="00013852">
              <w:rPr>
                <w:rFonts w:ascii="Book Antiqua" w:hAnsi="Book Antiqua"/>
                <w:color w:val="000000"/>
                <w:vertAlign w:val="superscript"/>
              </w:rPr>
              <w:t>[15]</w:t>
            </w:r>
            <w:r w:rsidRPr="00013852">
              <w:rPr>
                <w:rFonts w:ascii="Book Antiqua" w:hAnsi="Book Antiqua"/>
                <w:color w:val="000000"/>
              </w:rPr>
              <w:t xml:space="preserve"> (2020)</w:t>
            </w:r>
          </w:p>
        </w:tc>
        <w:tc>
          <w:tcPr>
            <w:tcW w:w="1066" w:type="dxa"/>
          </w:tcPr>
          <w:p w14:paraId="3FB31C2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554B493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2013-2019</w:t>
            </w:r>
          </w:p>
        </w:tc>
        <w:tc>
          <w:tcPr>
            <w:tcW w:w="815" w:type="dxa"/>
          </w:tcPr>
          <w:p w14:paraId="444413A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MR</w:t>
            </w:r>
          </w:p>
        </w:tc>
        <w:tc>
          <w:tcPr>
            <w:tcW w:w="686" w:type="dxa"/>
          </w:tcPr>
          <w:p w14:paraId="02B1C2C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243</w:t>
            </w:r>
          </w:p>
        </w:tc>
        <w:tc>
          <w:tcPr>
            <w:tcW w:w="2126" w:type="dxa"/>
          </w:tcPr>
          <w:p w14:paraId="788959F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484CB87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3-field lymphadenectomy</w:t>
            </w:r>
          </w:p>
        </w:tc>
        <w:tc>
          <w:tcPr>
            <w:tcW w:w="1169" w:type="dxa"/>
          </w:tcPr>
          <w:p w14:paraId="424C8684"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46/197</w:t>
            </w:r>
          </w:p>
        </w:tc>
        <w:tc>
          <w:tcPr>
            <w:tcW w:w="1148" w:type="dxa"/>
          </w:tcPr>
          <w:p w14:paraId="0CD14A07"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3C2C0743" w14:textId="77777777" w:rsidTr="00D234A9">
        <w:tc>
          <w:tcPr>
            <w:tcW w:w="1638" w:type="dxa"/>
          </w:tcPr>
          <w:p w14:paraId="425C38AE" w14:textId="6E3CE634"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Tomita </w:t>
            </w:r>
            <w:r w:rsidRPr="00013852">
              <w:rPr>
                <w:rFonts w:ascii="Book Antiqua" w:hAnsi="Book Antiqua"/>
                <w:i/>
                <w:iCs/>
                <w:color w:val="000000"/>
              </w:rPr>
              <w:t>et al</w:t>
            </w:r>
            <w:r w:rsidRPr="00013852">
              <w:rPr>
                <w:rFonts w:ascii="Book Antiqua" w:hAnsi="Book Antiqua"/>
                <w:color w:val="000000"/>
                <w:vertAlign w:val="superscript"/>
              </w:rPr>
              <w:t>[28]</w:t>
            </w:r>
            <w:r w:rsidRPr="00013852">
              <w:rPr>
                <w:rFonts w:ascii="Book Antiqua" w:hAnsi="Book Antiqua"/>
                <w:color w:val="000000"/>
              </w:rPr>
              <w:t xml:space="preserve"> (2008)</w:t>
            </w:r>
          </w:p>
        </w:tc>
        <w:tc>
          <w:tcPr>
            <w:tcW w:w="1066" w:type="dxa"/>
          </w:tcPr>
          <w:p w14:paraId="66F742F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36D0590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1998-2006</w:t>
            </w:r>
          </w:p>
        </w:tc>
        <w:tc>
          <w:tcPr>
            <w:tcW w:w="815" w:type="dxa"/>
          </w:tcPr>
          <w:p w14:paraId="71F3C82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051F72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115</w:t>
            </w:r>
          </w:p>
        </w:tc>
        <w:tc>
          <w:tcPr>
            <w:tcW w:w="2126" w:type="dxa"/>
          </w:tcPr>
          <w:p w14:paraId="53845AF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17A31CA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 or 3-field lymphadenectomy</w:t>
            </w:r>
          </w:p>
        </w:tc>
        <w:tc>
          <w:tcPr>
            <w:tcW w:w="1169" w:type="dxa"/>
          </w:tcPr>
          <w:p w14:paraId="678F5230"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52/63</w:t>
            </w:r>
          </w:p>
        </w:tc>
        <w:tc>
          <w:tcPr>
            <w:tcW w:w="1148" w:type="dxa"/>
          </w:tcPr>
          <w:p w14:paraId="0050F0A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r w:rsidR="00151932" w:rsidRPr="00013852" w14:paraId="1D6DD1FF" w14:textId="77777777" w:rsidTr="00D234A9">
        <w:tc>
          <w:tcPr>
            <w:tcW w:w="1638" w:type="dxa"/>
          </w:tcPr>
          <w:p w14:paraId="001F66B8" w14:textId="0C5074F6"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Wang </w:t>
            </w:r>
            <w:r w:rsidR="00032E67" w:rsidRPr="00013852">
              <w:rPr>
                <w:rFonts w:ascii="Book Antiqua" w:hAnsi="Book Antiqua"/>
                <w:i/>
                <w:iCs/>
                <w:color w:val="000000"/>
              </w:rPr>
              <w:t>et al</w:t>
            </w:r>
            <w:r w:rsidR="00032E67" w:rsidRPr="00013852">
              <w:rPr>
                <w:rFonts w:ascii="Book Antiqua" w:hAnsi="Book Antiqua"/>
                <w:color w:val="000000"/>
                <w:vertAlign w:val="superscript"/>
              </w:rPr>
              <w:t>[29]</w:t>
            </w:r>
            <w:r w:rsidR="00032E67" w:rsidRPr="00013852">
              <w:rPr>
                <w:rFonts w:ascii="Book Antiqua" w:hAnsi="Book Antiqua"/>
                <w:color w:val="000000"/>
              </w:rPr>
              <w:t xml:space="preserve"> </w:t>
            </w:r>
            <w:r w:rsidRPr="00013852">
              <w:rPr>
                <w:rFonts w:ascii="Book Antiqua" w:hAnsi="Book Antiqua"/>
                <w:color w:val="000000"/>
              </w:rPr>
              <w:t>(2016)</w:t>
            </w:r>
          </w:p>
        </w:tc>
        <w:tc>
          <w:tcPr>
            <w:tcW w:w="1066" w:type="dxa"/>
          </w:tcPr>
          <w:p w14:paraId="4FB4466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51FCF78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2002-2014</w:t>
            </w:r>
          </w:p>
        </w:tc>
        <w:tc>
          <w:tcPr>
            <w:tcW w:w="815" w:type="dxa"/>
          </w:tcPr>
          <w:p w14:paraId="70B069F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ADE92A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228</w:t>
            </w:r>
          </w:p>
        </w:tc>
        <w:tc>
          <w:tcPr>
            <w:tcW w:w="2126" w:type="dxa"/>
          </w:tcPr>
          <w:p w14:paraId="07AD142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15EB86F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 or 3-field lymphadenectomy</w:t>
            </w:r>
          </w:p>
        </w:tc>
        <w:tc>
          <w:tcPr>
            <w:tcW w:w="1169" w:type="dxa"/>
          </w:tcPr>
          <w:p w14:paraId="07A6A228"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90/138</w:t>
            </w:r>
          </w:p>
        </w:tc>
        <w:tc>
          <w:tcPr>
            <w:tcW w:w="1148" w:type="dxa"/>
          </w:tcPr>
          <w:p w14:paraId="1EA790E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54A8A80F" w14:textId="77777777" w:rsidTr="00D234A9">
        <w:tc>
          <w:tcPr>
            <w:tcW w:w="1638" w:type="dxa"/>
          </w:tcPr>
          <w:p w14:paraId="191DD757" w14:textId="1FE7CCDB"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Wu </w:t>
            </w:r>
            <w:r w:rsidR="00032E67" w:rsidRPr="00013852">
              <w:rPr>
                <w:rFonts w:ascii="Book Antiqua" w:hAnsi="Book Antiqua"/>
                <w:i/>
                <w:iCs/>
                <w:color w:val="000000"/>
              </w:rPr>
              <w:t>et al</w:t>
            </w:r>
            <w:r w:rsidR="00032E67" w:rsidRPr="00013852">
              <w:rPr>
                <w:rFonts w:ascii="Book Antiqua" w:hAnsi="Book Antiqua"/>
                <w:color w:val="000000"/>
                <w:vertAlign w:val="superscript"/>
              </w:rPr>
              <w:t>[20]</w:t>
            </w:r>
            <w:r w:rsidR="00032E67" w:rsidRPr="00013852">
              <w:rPr>
                <w:rFonts w:ascii="Book Antiqua" w:hAnsi="Book Antiqua"/>
                <w:color w:val="000000"/>
              </w:rPr>
              <w:t xml:space="preserve"> </w:t>
            </w:r>
            <w:r w:rsidRPr="00013852">
              <w:rPr>
                <w:rFonts w:ascii="Book Antiqua" w:hAnsi="Book Antiqua"/>
                <w:color w:val="000000"/>
              </w:rPr>
              <w:t>(2018)</w:t>
            </w:r>
          </w:p>
        </w:tc>
        <w:tc>
          <w:tcPr>
            <w:tcW w:w="1066" w:type="dxa"/>
          </w:tcPr>
          <w:p w14:paraId="28DAE4D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7089195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2002-2010</w:t>
            </w:r>
          </w:p>
        </w:tc>
        <w:tc>
          <w:tcPr>
            <w:tcW w:w="815" w:type="dxa"/>
          </w:tcPr>
          <w:p w14:paraId="569D07C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61401E8E"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240</w:t>
            </w:r>
          </w:p>
        </w:tc>
        <w:tc>
          <w:tcPr>
            <w:tcW w:w="2126" w:type="dxa"/>
          </w:tcPr>
          <w:p w14:paraId="73E10F7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1C1A446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2-field lymphadenectomy</w:t>
            </w:r>
          </w:p>
        </w:tc>
        <w:tc>
          <w:tcPr>
            <w:tcW w:w="1169" w:type="dxa"/>
          </w:tcPr>
          <w:p w14:paraId="36C01CD5"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39/201</w:t>
            </w:r>
          </w:p>
        </w:tc>
        <w:tc>
          <w:tcPr>
            <w:tcW w:w="1148" w:type="dxa"/>
          </w:tcPr>
          <w:p w14:paraId="031EEE4D"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3D02E53A" w14:textId="77777777" w:rsidTr="00D234A9">
        <w:tc>
          <w:tcPr>
            <w:tcW w:w="1638" w:type="dxa"/>
          </w:tcPr>
          <w:p w14:paraId="6544281B" w14:textId="0509194D"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 xml:space="preserve">Xue </w:t>
            </w:r>
            <w:r w:rsidR="00032E67" w:rsidRPr="00013852">
              <w:rPr>
                <w:rFonts w:ascii="Book Antiqua" w:hAnsi="Book Antiqua"/>
                <w:i/>
                <w:iCs/>
                <w:color w:val="000000"/>
              </w:rPr>
              <w:t>et al</w:t>
            </w:r>
            <w:r w:rsidR="00032E67" w:rsidRPr="00013852">
              <w:rPr>
                <w:rFonts w:ascii="Book Antiqua" w:hAnsi="Book Antiqua"/>
                <w:color w:val="000000"/>
                <w:vertAlign w:val="superscript"/>
              </w:rPr>
              <w:t>[21]</w:t>
            </w:r>
            <w:r w:rsidR="00032E67" w:rsidRPr="00013852">
              <w:rPr>
                <w:rFonts w:ascii="Book Antiqua" w:hAnsi="Book Antiqua"/>
                <w:color w:val="000000"/>
              </w:rPr>
              <w:t xml:space="preserve"> </w:t>
            </w:r>
            <w:r w:rsidRPr="00013852">
              <w:rPr>
                <w:rFonts w:ascii="Book Antiqua" w:hAnsi="Book Antiqua"/>
                <w:color w:val="000000"/>
              </w:rPr>
              <w:t>(2012)</w:t>
            </w:r>
          </w:p>
        </w:tc>
        <w:tc>
          <w:tcPr>
            <w:tcW w:w="1066" w:type="dxa"/>
          </w:tcPr>
          <w:p w14:paraId="02C390C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Pr>
          <w:p w14:paraId="23966E5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1990-2004</w:t>
            </w:r>
          </w:p>
        </w:tc>
        <w:tc>
          <w:tcPr>
            <w:tcW w:w="815" w:type="dxa"/>
          </w:tcPr>
          <w:p w14:paraId="5D1330EF"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444915F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271</w:t>
            </w:r>
          </w:p>
        </w:tc>
        <w:tc>
          <w:tcPr>
            <w:tcW w:w="2126" w:type="dxa"/>
          </w:tcPr>
          <w:p w14:paraId="42DBA59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7F6BEF3C"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Pr>
          <w:p w14:paraId="6AC5D425"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53/218</w:t>
            </w:r>
          </w:p>
        </w:tc>
        <w:tc>
          <w:tcPr>
            <w:tcW w:w="1148" w:type="dxa"/>
          </w:tcPr>
          <w:p w14:paraId="4268795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34F56275" w14:textId="77777777" w:rsidTr="00D234A9">
        <w:tc>
          <w:tcPr>
            <w:tcW w:w="1638" w:type="dxa"/>
          </w:tcPr>
          <w:p w14:paraId="3320C2E1" w14:textId="334D3643"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Yachida </w:t>
            </w:r>
            <w:r w:rsidR="00032E67" w:rsidRPr="00013852">
              <w:rPr>
                <w:rFonts w:ascii="Book Antiqua" w:hAnsi="Book Antiqua"/>
                <w:i/>
                <w:iCs/>
                <w:color w:val="000000"/>
              </w:rPr>
              <w:t>et al</w:t>
            </w:r>
            <w:r w:rsidR="00032E67" w:rsidRPr="00013852">
              <w:rPr>
                <w:rFonts w:ascii="Book Antiqua" w:hAnsi="Book Antiqua"/>
                <w:color w:val="000000"/>
                <w:vertAlign w:val="superscript"/>
              </w:rPr>
              <w:t>[22]</w:t>
            </w:r>
            <w:r w:rsidR="00032E67" w:rsidRPr="00013852">
              <w:rPr>
                <w:rFonts w:ascii="Book Antiqua" w:hAnsi="Book Antiqua"/>
                <w:color w:val="000000"/>
              </w:rPr>
              <w:t xml:space="preserve"> </w:t>
            </w:r>
            <w:r w:rsidRPr="00013852">
              <w:rPr>
                <w:rFonts w:ascii="Book Antiqua" w:hAnsi="Book Antiqua"/>
                <w:color w:val="000000"/>
              </w:rPr>
              <w:t>(20</w:t>
            </w:r>
            <w:r w:rsidR="00032E67" w:rsidRPr="00013852">
              <w:rPr>
                <w:rFonts w:ascii="Book Antiqua" w:hAnsi="Book Antiqua"/>
                <w:color w:val="000000"/>
              </w:rPr>
              <w:t>20</w:t>
            </w:r>
            <w:r w:rsidRPr="00013852">
              <w:rPr>
                <w:rFonts w:ascii="Book Antiqua" w:hAnsi="Book Antiqua"/>
                <w:color w:val="000000"/>
              </w:rPr>
              <w:t>)</w:t>
            </w:r>
          </w:p>
        </w:tc>
        <w:tc>
          <w:tcPr>
            <w:tcW w:w="1066" w:type="dxa"/>
          </w:tcPr>
          <w:p w14:paraId="0AE0FF4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Japan</w:t>
            </w:r>
          </w:p>
        </w:tc>
        <w:tc>
          <w:tcPr>
            <w:tcW w:w="1125" w:type="dxa"/>
          </w:tcPr>
          <w:p w14:paraId="74AE93A5"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1986-2010</w:t>
            </w:r>
          </w:p>
        </w:tc>
        <w:tc>
          <w:tcPr>
            <w:tcW w:w="815" w:type="dxa"/>
          </w:tcPr>
          <w:p w14:paraId="6863120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Pr>
          <w:p w14:paraId="3BB6B450"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320</w:t>
            </w:r>
          </w:p>
        </w:tc>
        <w:tc>
          <w:tcPr>
            <w:tcW w:w="2126" w:type="dxa"/>
          </w:tcPr>
          <w:p w14:paraId="6B3035E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Pr>
          <w:p w14:paraId="338FEA41"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3-field lymphadenectomy</w:t>
            </w:r>
          </w:p>
        </w:tc>
        <w:tc>
          <w:tcPr>
            <w:tcW w:w="1169" w:type="dxa"/>
          </w:tcPr>
          <w:p w14:paraId="331AA0A6"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93/227</w:t>
            </w:r>
          </w:p>
        </w:tc>
        <w:tc>
          <w:tcPr>
            <w:tcW w:w="1148" w:type="dxa"/>
          </w:tcPr>
          <w:p w14:paraId="1F91BC66"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r>
      <w:tr w:rsidR="00151932" w:rsidRPr="00013852" w14:paraId="2D3D6EBF" w14:textId="77777777" w:rsidTr="00D234A9">
        <w:tc>
          <w:tcPr>
            <w:tcW w:w="1638" w:type="dxa"/>
            <w:tcBorders>
              <w:bottom w:val="single" w:sz="4" w:space="0" w:color="auto"/>
            </w:tcBorders>
          </w:tcPr>
          <w:p w14:paraId="44CEEE55" w14:textId="4291B0C4" w:rsidR="00151932" w:rsidRPr="00013852" w:rsidRDefault="00151932" w:rsidP="00757840">
            <w:pPr>
              <w:autoSpaceDE w:val="0"/>
              <w:autoSpaceDN w:val="0"/>
              <w:adjustRightInd w:val="0"/>
              <w:spacing w:line="360" w:lineRule="auto"/>
              <w:rPr>
                <w:rFonts w:ascii="Book Antiqua" w:hAnsi="Book Antiqua"/>
              </w:rPr>
            </w:pPr>
            <w:r w:rsidRPr="00013852">
              <w:rPr>
                <w:rFonts w:ascii="Book Antiqua" w:hAnsi="Book Antiqua"/>
                <w:color w:val="000000"/>
              </w:rPr>
              <w:t xml:space="preserve">Zhou </w:t>
            </w:r>
            <w:r w:rsidR="00032E67" w:rsidRPr="00013852">
              <w:rPr>
                <w:rFonts w:ascii="Book Antiqua" w:hAnsi="Book Antiqua"/>
                <w:i/>
                <w:iCs/>
                <w:color w:val="000000"/>
              </w:rPr>
              <w:t>et al</w:t>
            </w:r>
            <w:r w:rsidR="00032E67" w:rsidRPr="00013852">
              <w:rPr>
                <w:rFonts w:ascii="Book Antiqua" w:hAnsi="Book Antiqua"/>
                <w:color w:val="000000"/>
                <w:vertAlign w:val="superscript"/>
              </w:rPr>
              <w:t>[23]</w:t>
            </w:r>
            <w:r w:rsidR="00032E67" w:rsidRPr="00013852">
              <w:rPr>
                <w:rFonts w:ascii="Book Antiqua" w:hAnsi="Book Antiqua"/>
                <w:color w:val="000000"/>
              </w:rPr>
              <w:t xml:space="preserve"> </w:t>
            </w:r>
            <w:r w:rsidRPr="00013852">
              <w:rPr>
                <w:rFonts w:ascii="Book Antiqua" w:hAnsi="Book Antiqua"/>
                <w:color w:val="000000"/>
              </w:rPr>
              <w:t>(2016)</w:t>
            </w:r>
          </w:p>
        </w:tc>
        <w:tc>
          <w:tcPr>
            <w:tcW w:w="1066" w:type="dxa"/>
            <w:tcBorders>
              <w:bottom w:val="single" w:sz="4" w:space="0" w:color="auto"/>
            </w:tcBorders>
          </w:tcPr>
          <w:p w14:paraId="519A05D3"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China</w:t>
            </w:r>
          </w:p>
        </w:tc>
        <w:tc>
          <w:tcPr>
            <w:tcW w:w="1125" w:type="dxa"/>
            <w:tcBorders>
              <w:bottom w:val="single" w:sz="4" w:space="0" w:color="auto"/>
            </w:tcBorders>
          </w:tcPr>
          <w:p w14:paraId="1CDE4C6B"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2008-2015</w:t>
            </w:r>
          </w:p>
        </w:tc>
        <w:tc>
          <w:tcPr>
            <w:tcW w:w="815" w:type="dxa"/>
            <w:tcBorders>
              <w:bottom w:val="single" w:sz="4" w:space="0" w:color="auto"/>
            </w:tcBorders>
          </w:tcPr>
          <w:p w14:paraId="17265368"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SR</w:t>
            </w:r>
          </w:p>
        </w:tc>
        <w:tc>
          <w:tcPr>
            <w:tcW w:w="686" w:type="dxa"/>
            <w:tcBorders>
              <w:bottom w:val="single" w:sz="4" w:space="0" w:color="auto"/>
            </w:tcBorders>
          </w:tcPr>
          <w:p w14:paraId="345A688A"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498</w:t>
            </w:r>
          </w:p>
        </w:tc>
        <w:tc>
          <w:tcPr>
            <w:tcW w:w="2126" w:type="dxa"/>
            <w:tcBorders>
              <w:bottom w:val="single" w:sz="4" w:space="0" w:color="auto"/>
            </w:tcBorders>
          </w:tcPr>
          <w:p w14:paraId="0B6952F9"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Esophagectomy</w:t>
            </w:r>
          </w:p>
        </w:tc>
        <w:tc>
          <w:tcPr>
            <w:tcW w:w="3187" w:type="dxa"/>
            <w:tcBorders>
              <w:bottom w:val="single" w:sz="4" w:space="0" w:color="auto"/>
            </w:tcBorders>
          </w:tcPr>
          <w:p w14:paraId="62A0CFF4"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Lymphadenectomy</w:t>
            </w:r>
          </w:p>
        </w:tc>
        <w:tc>
          <w:tcPr>
            <w:tcW w:w="1169" w:type="dxa"/>
            <w:tcBorders>
              <w:bottom w:val="single" w:sz="4" w:space="0" w:color="auto"/>
            </w:tcBorders>
          </w:tcPr>
          <w:p w14:paraId="4E56B801" w14:textId="77777777" w:rsidR="00151932" w:rsidRPr="00013852" w:rsidRDefault="00151932" w:rsidP="00757840">
            <w:pPr>
              <w:spacing w:line="360" w:lineRule="auto"/>
              <w:rPr>
                <w:rFonts w:ascii="Book Antiqua" w:hAnsi="Book Antiqua"/>
                <w:color w:val="000000"/>
              </w:rPr>
            </w:pPr>
            <w:r w:rsidRPr="00013852">
              <w:rPr>
                <w:rFonts w:ascii="Book Antiqua" w:hAnsi="Book Antiqua"/>
                <w:color w:val="000000"/>
              </w:rPr>
              <w:t>87/411</w:t>
            </w:r>
          </w:p>
        </w:tc>
        <w:tc>
          <w:tcPr>
            <w:tcW w:w="1148" w:type="dxa"/>
            <w:tcBorders>
              <w:bottom w:val="single" w:sz="4" w:space="0" w:color="auto"/>
            </w:tcBorders>
          </w:tcPr>
          <w:p w14:paraId="6FDDDB92" w14:textId="77777777" w:rsidR="00151932" w:rsidRPr="00013852" w:rsidRDefault="00151932" w:rsidP="00757840">
            <w:pPr>
              <w:autoSpaceDE w:val="0"/>
              <w:autoSpaceDN w:val="0"/>
              <w:adjustRightInd w:val="0"/>
              <w:spacing w:line="360" w:lineRule="auto"/>
              <w:rPr>
                <w:rFonts w:ascii="Book Antiqua" w:hAnsi="Book Antiqua"/>
                <w:color w:val="000000"/>
              </w:rPr>
            </w:pPr>
            <w:r w:rsidRPr="00013852">
              <w:rPr>
                <w:rFonts w:ascii="Book Antiqua" w:hAnsi="Book Antiqua"/>
                <w:color w:val="000000"/>
              </w:rPr>
              <w:t>7</w:t>
            </w:r>
          </w:p>
        </w:tc>
      </w:tr>
    </w:tbl>
    <w:p w14:paraId="5535352F" w14:textId="46673E9F" w:rsidR="00C176D9" w:rsidRPr="00013852" w:rsidRDefault="00D234A9" w:rsidP="00013852">
      <w:pPr>
        <w:spacing w:line="360" w:lineRule="auto"/>
        <w:jc w:val="both"/>
        <w:rPr>
          <w:rFonts w:ascii="Book Antiqua" w:hAnsi="Book Antiqua"/>
        </w:rPr>
      </w:pPr>
      <w:r w:rsidRPr="00013852">
        <w:rPr>
          <w:rFonts w:ascii="Book Antiqua" w:hAnsi="Book Antiqua"/>
        </w:rPr>
        <w:lastRenderedPageBreak/>
        <w:t>ER: Endoscopic resection</w:t>
      </w:r>
      <w:r>
        <w:rPr>
          <w:rFonts w:ascii="Book Antiqua" w:hAnsi="Book Antiqua"/>
        </w:rPr>
        <w:t>;</w:t>
      </w:r>
      <w:r w:rsidRPr="00013852">
        <w:rPr>
          <w:rFonts w:ascii="Book Antiqua" w:hAnsi="Book Antiqua"/>
        </w:rPr>
        <w:t xml:space="preserve"> </w:t>
      </w:r>
      <w:r w:rsidR="00032E67" w:rsidRPr="00013852">
        <w:rPr>
          <w:rFonts w:ascii="Book Antiqua" w:hAnsi="Book Antiqua"/>
        </w:rPr>
        <w:t xml:space="preserve">LNM: Lymph node metastasis; </w:t>
      </w:r>
      <w:r w:rsidRPr="00013852">
        <w:rPr>
          <w:rFonts w:ascii="Book Antiqua" w:hAnsi="Book Antiqua"/>
        </w:rPr>
        <w:t>M</w:t>
      </w:r>
      <w:r>
        <w:rPr>
          <w:rFonts w:ascii="Book Antiqua" w:hAnsi="Book Antiqua"/>
        </w:rPr>
        <w:t>R</w:t>
      </w:r>
      <w:r w:rsidRPr="00013852">
        <w:rPr>
          <w:rFonts w:ascii="Book Antiqua" w:hAnsi="Book Antiqua"/>
        </w:rPr>
        <w:t xml:space="preserve">: Multicenter retrospective; </w:t>
      </w:r>
      <w:r w:rsidR="00032E67" w:rsidRPr="00013852">
        <w:rPr>
          <w:rFonts w:ascii="Book Antiqua" w:hAnsi="Book Antiqua"/>
        </w:rPr>
        <w:t>S</w:t>
      </w:r>
      <w:r w:rsidR="00757840">
        <w:rPr>
          <w:rFonts w:ascii="Book Antiqua" w:hAnsi="Book Antiqua"/>
        </w:rPr>
        <w:t>R</w:t>
      </w:r>
      <w:r w:rsidR="00032E67" w:rsidRPr="00013852">
        <w:rPr>
          <w:rFonts w:ascii="Book Antiqua" w:hAnsi="Book Antiqua"/>
        </w:rPr>
        <w:t>: Single-center retrospective; VATS: Video-assisted thoracoscopic surgery.</w:t>
      </w:r>
    </w:p>
    <w:p w14:paraId="2CD72F78" w14:textId="70C4B7B1" w:rsidR="00151932" w:rsidRPr="00013852" w:rsidRDefault="00C176D9" w:rsidP="00013852">
      <w:pPr>
        <w:spacing w:line="360" w:lineRule="auto"/>
        <w:jc w:val="both"/>
        <w:rPr>
          <w:rFonts w:ascii="Book Antiqua" w:hAnsi="Book Antiqua"/>
          <w:b/>
          <w:bCs/>
        </w:rPr>
      </w:pPr>
      <w:r w:rsidRPr="00013852">
        <w:rPr>
          <w:rFonts w:ascii="Book Antiqua" w:hAnsi="Book Antiqua"/>
        </w:rPr>
        <w:br w:type="page"/>
      </w:r>
      <w:r w:rsidRPr="00013852">
        <w:rPr>
          <w:rFonts w:ascii="Book Antiqua" w:hAnsi="Book Antiqua"/>
          <w:b/>
          <w:bCs/>
        </w:rPr>
        <w:lastRenderedPageBreak/>
        <w:t>Table 2 Meta-analysis results for the relationship between lymph node metastasis and clinicopathological factors in T1 esophageal squamous cell carcinoma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1"/>
        <w:gridCol w:w="1195"/>
        <w:gridCol w:w="1296"/>
        <w:gridCol w:w="2675"/>
        <w:gridCol w:w="2245"/>
        <w:gridCol w:w="1208"/>
      </w:tblGrid>
      <w:tr w:rsidR="00C176D9" w:rsidRPr="00013852" w14:paraId="7351890C" w14:textId="77777777" w:rsidTr="00C176D9">
        <w:tc>
          <w:tcPr>
            <w:tcW w:w="1675" w:type="pct"/>
            <w:tcBorders>
              <w:top w:val="single" w:sz="4" w:space="0" w:color="auto"/>
              <w:bottom w:val="single" w:sz="4" w:space="0" w:color="auto"/>
            </w:tcBorders>
          </w:tcPr>
          <w:p w14:paraId="5C5B5F8E" w14:textId="77777777"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Factors</w:t>
            </w:r>
          </w:p>
        </w:tc>
        <w:tc>
          <w:tcPr>
            <w:tcW w:w="461" w:type="pct"/>
            <w:tcBorders>
              <w:top w:val="single" w:sz="4" w:space="0" w:color="auto"/>
              <w:bottom w:val="single" w:sz="4" w:space="0" w:color="auto"/>
            </w:tcBorders>
          </w:tcPr>
          <w:p w14:paraId="386DBD14" w14:textId="77777777"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Studies</w:t>
            </w:r>
          </w:p>
        </w:tc>
        <w:tc>
          <w:tcPr>
            <w:tcW w:w="500" w:type="pct"/>
            <w:tcBorders>
              <w:top w:val="single" w:sz="4" w:space="0" w:color="auto"/>
              <w:bottom w:val="single" w:sz="4" w:space="0" w:color="auto"/>
            </w:tcBorders>
          </w:tcPr>
          <w:p w14:paraId="64FB70B8" w14:textId="77777777"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Patients</w:t>
            </w:r>
          </w:p>
        </w:tc>
        <w:tc>
          <w:tcPr>
            <w:tcW w:w="1032" w:type="pct"/>
            <w:tcBorders>
              <w:top w:val="single" w:sz="4" w:space="0" w:color="auto"/>
              <w:bottom w:val="single" w:sz="4" w:space="0" w:color="auto"/>
            </w:tcBorders>
          </w:tcPr>
          <w:p w14:paraId="77B0AC70" w14:textId="1A5DC8B8"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 xml:space="preserve">Heterogeneity </w:t>
            </w:r>
            <w:r w:rsidRPr="00013852">
              <w:rPr>
                <w:rFonts w:ascii="Book Antiqua" w:hAnsi="Book Antiqua"/>
                <w:b/>
                <w:bCs/>
                <w:i/>
                <w:iCs/>
                <w:color w:val="000000"/>
              </w:rPr>
              <w:t>I</w:t>
            </w:r>
            <w:r w:rsidRPr="00013852">
              <w:rPr>
                <w:rFonts w:ascii="Book Antiqua" w:hAnsi="Book Antiqua"/>
                <w:b/>
                <w:bCs/>
                <w:i/>
                <w:iCs/>
                <w:color w:val="000000"/>
                <w:vertAlign w:val="superscript"/>
              </w:rPr>
              <w:t>2</w:t>
            </w:r>
            <w:r w:rsidRPr="00013852">
              <w:rPr>
                <w:rFonts w:ascii="Book Antiqua" w:hAnsi="Book Antiqua"/>
                <w:b/>
                <w:bCs/>
                <w:color w:val="000000"/>
              </w:rPr>
              <w:t xml:space="preserve"> (</w:t>
            </w:r>
            <w:r w:rsidRPr="00013852">
              <w:rPr>
                <w:rFonts w:ascii="Book Antiqua" w:hAnsi="Book Antiqua"/>
                <w:b/>
                <w:bCs/>
                <w:i/>
                <w:iCs/>
                <w:color w:val="000000"/>
              </w:rPr>
              <w:t>P</w:t>
            </w:r>
            <w:r w:rsidRPr="00013852">
              <w:rPr>
                <w:rFonts w:ascii="Book Antiqua" w:hAnsi="Book Antiqua"/>
                <w:b/>
                <w:bCs/>
                <w:color w:val="000000"/>
              </w:rPr>
              <w:t xml:space="preserve"> value)</w:t>
            </w:r>
          </w:p>
        </w:tc>
        <w:tc>
          <w:tcPr>
            <w:tcW w:w="866" w:type="pct"/>
            <w:tcBorders>
              <w:top w:val="single" w:sz="4" w:space="0" w:color="auto"/>
              <w:bottom w:val="single" w:sz="4" w:space="0" w:color="auto"/>
            </w:tcBorders>
          </w:tcPr>
          <w:p w14:paraId="1A1F3623" w14:textId="01DA2B23"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color w:val="000000"/>
              </w:rPr>
              <w:t xml:space="preserve">Pooled </w:t>
            </w:r>
            <w:bookmarkStart w:id="10" w:name="_Hlk39495169"/>
            <w:r w:rsidRPr="00013852">
              <w:rPr>
                <w:rFonts w:ascii="Book Antiqua" w:hAnsi="Book Antiqua"/>
                <w:b/>
                <w:bCs/>
                <w:color w:val="000000"/>
              </w:rPr>
              <w:t>OR</w:t>
            </w:r>
            <w:bookmarkEnd w:id="10"/>
            <w:r w:rsidRPr="00013852">
              <w:rPr>
                <w:rFonts w:ascii="Book Antiqua" w:hAnsi="Book Antiqua"/>
                <w:b/>
                <w:bCs/>
                <w:color w:val="000000"/>
              </w:rPr>
              <w:t xml:space="preserve"> (95%CI)</w:t>
            </w:r>
          </w:p>
        </w:tc>
        <w:tc>
          <w:tcPr>
            <w:tcW w:w="466" w:type="pct"/>
            <w:tcBorders>
              <w:top w:val="single" w:sz="4" w:space="0" w:color="auto"/>
              <w:bottom w:val="single" w:sz="4" w:space="0" w:color="auto"/>
            </w:tcBorders>
          </w:tcPr>
          <w:p w14:paraId="3A6C99B5" w14:textId="77777777" w:rsidR="00C176D9" w:rsidRPr="00013852" w:rsidRDefault="00C176D9" w:rsidP="009E1175">
            <w:pPr>
              <w:autoSpaceDE w:val="0"/>
              <w:autoSpaceDN w:val="0"/>
              <w:adjustRightInd w:val="0"/>
              <w:spacing w:line="360" w:lineRule="auto"/>
              <w:rPr>
                <w:rFonts w:ascii="Book Antiqua" w:hAnsi="Book Antiqua"/>
                <w:b/>
                <w:bCs/>
                <w:color w:val="000000"/>
              </w:rPr>
            </w:pPr>
            <w:r w:rsidRPr="00013852">
              <w:rPr>
                <w:rFonts w:ascii="Book Antiqua" w:hAnsi="Book Antiqua"/>
                <w:b/>
                <w:bCs/>
                <w:i/>
                <w:iCs/>
                <w:color w:val="000000"/>
              </w:rPr>
              <w:t>P</w:t>
            </w:r>
            <w:r w:rsidRPr="00013852">
              <w:rPr>
                <w:rFonts w:ascii="Book Antiqua" w:hAnsi="Book Antiqua"/>
                <w:b/>
                <w:bCs/>
                <w:color w:val="000000"/>
              </w:rPr>
              <w:t xml:space="preserve"> value</w:t>
            </w:r>
          </w:p>
        </w:tc>
      </w:tr>
      <w:tr w:rsidR="00C176D9" w:rsidRPr="00013852" w14:paraId="6DD307B6" w14:textId="77777777" w:rsidTr="00C176D9">
        <w:tc>
          <w:tcPr>
            <w:tcW w:w="1675" w:type="pct"/>
            <w:tcBorders>
              <w:top w:val="single" w:sz="4" w:space="0" w:color="auto"/>
            </w:tcBorders>
          </w:tcPr>
          <w:p w14:paraId="1A037877" w14:textId="18F3851F"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Age (continuous) (yr)</w:t>
            </w:r>
          </w:p>
        </w:tc>
        <w:tc>
          <w:tcPr>
            <w:tcW w:w="461" w:type="pct"/>
            <w:tcBorders>
              <w:top w:val="single" w:sz="4" w:space="0" w:color="auto"/>
            </w:tcBorders>
          </w:tcPr>
          <w:p w14:paraId="12311E50"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c>
          <w:tcPr>
            <w:tcW w:w="500" w:type="pct"/>
            <w:tcBorders>
              <w:top w:val="single" w:sz="4" w:space="0" w:color="auto"/>
            </w:tcBorders>
          </w:tcPr>
          <w:p w14:paraId="01649591"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1571</w:t>
            </w:r>
          </w:p>
        </w:tc>
        <w:tc>
          <w:tcPr>
            <w:tcW w:w="1032" w:type="pct"/>
            <w:tcBorders>
              <w:top w:val="single" w:sz="4" w:space="0" w:color="auto"/>
            </w:tcBorders>
          </w:tcPr>
          <w:p w14:paraId="0ACA9F7D"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22% (0.27)</w:t>
            </w:r>
          </w:p>
        </w:tc>
        <w:tc>
          <w:tcPr>
            <w:tcW w:w="866" w:type="pct"/>
            <w:tcBorders>
              <w:top w:val="single" w:sz="4" w:space="0" w:color="auto"/>
            </w:tcBorders>
          </w:tcPr>
          <w:p w14:paraId="1A5540A7"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-0.81 (-1.75-0.14)</w:t>
            </w:r>
          </w:p>
        </w:tc>
        <w:tc>
          <w:tcPr>
            <w:tcW w:w="466" w:type="pct"/>
            <w:tcBorders>
              <w:top w:val="single" w:sz="4" w:space="0" w:color="auto"/>
            </w:tcBorders>
          </w:tcPr>
          <w:p w14:paraId="539DF529"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0.10</w:t>
            </w:r>
          </w:p>
        </w:tc>
      </w:tr>
      <w:tr w:rsidR="00C176D9" w:rsidRPr="00013852" w14:paraId="4071CD60" w14:textId="77777777" w:rsidTr="00C176D9">
        <w:tc>
          <w:tcPr>
            <w:tcW w:w="1675" w:type="pct"/>
          </w:tcPr>
          <w:p w14:paraId="53DBC328"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Sex (male/female)</w:t>
            </w:r>
          </w:p>
        </w:tc>
        <w:tc>
          <w:tcPr>
            <w:tcW w:w="461" w:type="pct"/>
          </w:tcPr>
          <w:p w14:paraId="30DAC10E"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12</w:t>
            </w:r>
          </w:p>
        </w:tc>
        <w:tc>
          <w:tcPr>
            <w:tcW w:w="500" w:type="pct"/>
          </w:tcPr>
          <w:p w14:paraId="532D02A9"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2913</w:t>
            </w:r>
          </w:p>
        </w:tc>
        <w:tc>
          <w:tcPr>
            <w:tcW w:w="1032" w:type="pct"/>
          </w:tcPr>
          <w:p w14:paraId="00CBFFAA"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(0.78)</w:t>
            </w:r>
          </w:p>
        </w:tc>
        <w:tc>
          <w:tcPr>
            <w:tcW w:w="866" w:type="pct"/>
          </w:tcPr>
          <w:p w14:paraId="2D1BD04F"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1.16 (0.91-1.48)</w:t>
            </w:r>
          </w:p>
        </w:tc>
        <w:tc>
          <w:tcPr>
            <w:tcW w:w="466" w:type="pct"/>
          </w:tcPr>
          <w:p w14:paraId="1F133F58"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0.23</w:t>
            </w:r>
          </w:p>
        </w:tc>
      </w:tr>
      <w:tr w:rsidR="00C176D9" w:rsidRPr="00013852" w14:paraId="3DDFBF99" w14:textId="77777777" w:rsidTr="00C176D9">
        <w:tc>
          <w:tcPr>
            <w:tcW w:w="1675" w:type="pct"/>
          </w:tcPr>
          <w:p w14:paraId="68E0B91F" w14:textId="7E0BD923"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Tumor size (&gt; 2/≤ 2) (cm)</w:t>
            </w:r>
          </w:p>
        </w:tc>
        <w:tc>
          <w:tcPr>
            <w:tcW w:w="461" w:type="pct"/>
          </w:tcPr>
          <w:p w14:paraId="102AC94F"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c>
          <w:tcPr>
            <w:tcW w:w="500" w:type="pct"/>
          </w:tcPr>
          <w:p w14:paraId="54799684"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1482</w:t>
            </w:r>
          </w:p>
        </w:tc>
        <w:tc>
          <w:tcPr>
            <w:tcW w:w="1032" w:type="pct"/>
          </w:tcPr>
          <w:p w14:paraId="57903658"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(0.74)</w:t>
            </w:r>
          </w:p>
        </w:tc>
        <w:tc>
          <w:tcPr>
            <w:tcW w:w="866" w:type="pct"/>
          </w:tcPr>
          <w:p w14:paraId="5281B97D"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1.93 (1.49-2.50)</w:t>
            </w:r>
          </w:p>
        </w:tc>
        <w:tc>
          <w:tcPr>
            <w:tcW w:w="466" w:type="pct"/>
          </w:tcPr>
          <w:p w14:paraId="55B5E359" w14:textId="0136D50E"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29D5ACF3" w14:textId="77777777" w:rsidTr="00C176D9">
        <w:tc>
          <w:tcPr>
            <w:tcW w:w="1675" w:type="pct"/>
          </w:tcPr>
          <w:p w14:paraId="4BC62A7F"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Tumor location (L/U-M)</w:t>
            </w:r>
          </w:p>
        </w:tc>
        <w:tc>
          <w:tcPr>
            <w:tcW w:w="461" w:type="pct"/>
          </w:tcPr>
          <w:p w14:paraId="0C5922C8"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10</w:t>
            </w:r>
          </w:p>
        </w:tc>
        <w:tc>
          <w:tcPr>
            <w:tcW w:w="500" w:type="pct"/>
          </w:tcPr>
          <w:p w14:paraId="52980190"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2291</w:t>
            </w:r>
          </w:p>
        </w:tc>
        <w:tc>
          <w:tcPr>
            <w:tcW w:w="1032" w:type="pct"/>
          </w:tcPr>
          <w:p w14:paraId="2C80BFEA"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(0.57)</w:t>
            </w:r>
          </w:p>
        </w:tc>
        <w:tc>
          <w:tcPr>
            <w:tcW w:w="866" w:type="pct"/>
          </w:tcPr>
          <w:p w14:paraId="624F3C3D"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1.46 (1.17-1.82)</w:t>
            </w:r>
          </w:p>
        </w:tc>
        <w:tc>
          <w:tcPr>
            <w:tcW w:w="466" w:type="pct"/>
          </w:tcPr>
          <w:p w14:paraId="14C6CDE6" w14:textId="7BB143A3"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665E7BE9" w14:textId="77777777" w:rsidTr="00C176D9">
        <w:tc>
          <w:tcPr>
            <w:tcW w:w="1675" w:type="pct"/>
          </w:tcPr>
          <w:p w14:paraId="0558A931" w14:textId="29B59B3C"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T1 substage (T1b/T1a)</w:t>
            </w:r>
          </w:p>
        </w:tc>
        <w:tc>
          <w:tcPr>
            <w:tcW w:w="461" w:type="pct"/>
          </w:tcPr>
          <w:p w14:paraId="355F7825"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15</w:t>
            </w:r>
          </w:p>
        </w:tc>
        <w:tc>
          <w:tcPr>
            <w:tcW w:w="500" w:type="pct"/>
          </w:tcPr>
          <w:p w14:paraId="2A90F7E3"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3558</w:t>
            </w:r>
          </w:p>
        </w:tc>
        <w:tc>
          <w:tcPr>
            <w:tcW w:w="1032" w:type="pct"/>
          </w:tcPr>
          <w:p w14:paraId="16828E24"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(0.87)</w:t>
            </w:r>
          </w:p>
        </w:tc>
        <w:tc>
          <w:tcPr>
            <w:tcW w:w="866" w:type="pct"/>
          </w:tcPr>
          <w:p w14:paraId="2993CA47"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6.28 (4.93-8.00)</w:t>
            </w:r>
          </w:p>
        </w:tc>
        <w:tc>
          <w:tcPr>
            <w:tcW w:w="466" w:type="pct"/>
          </w:tcPr>
          <w:p w14:paraId="25C3DF69" w14:textId="006C9461"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072C27A9" w14:textId="77777777" w:rsidTr="00C176D9">
        <w:tc>
          <w:tcPr>
            <w:tcW w:w="1675" w:type="pct"/>
          </w:tcPr>
          <w:p w14:paraId="51C47F65"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Differentiation (G3/G1-2)</w:t>
            </w:r>
          </w:p>
        </w:tc>
        <w:tc>
          <w:tcPr>
            <w:tcW w:w="461" w:type="pct"/>
          </w:tcPr>
          <w:p w14:paraId="7A583927"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11</w:t>
            </w:r>
          </w:p>
        </w:tc>
        <w:tc>
          <w:tcPr>
            <w:tcW w:w="500" w:type="pct"/>
          </w:tcPr>
          <w:p w14:paraId="259589DA"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1966</w:t>
            </w:r>
          </w:p>
        </w:tc>
        <w:tc>
          <w:tcPr>
            <w:tcW w:w="1032" w:type="pct"/>
          </w:tcPr>
          <w:p w14:paraId="74D62D42"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(0.49)</w:t>
            </w:r>
          </w:p>
        </w:tc>
        <w:tc>
          <w:tcPr>
            <w:tcW w:w="866" w:type="pct"/>
          </w:tcPr>
          <w:p w14:paraId="57933E9A"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2.11 (1.64-2.72)</w:t>
            </w:r>
          </w:p>
        </w:tc>
        <w:tc>
          <w:tcPr>
            <w:tcW w:w="466" w:type="pct"/>
          </w:tcPr>
          <w:p w14:paraId="46D57D13" w14:textId="67DE30A5"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7C2C8CC8" w14:textId="77777777" w:rsidTr="00C176D9">
        <w:tc>
          <w:tcPr>
            <w:tcW w:w="1675" w:type="pct"/>
          </w:tcPr>
          <w:p w14:paraId="43FA2522"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LVI (present/absent)</w:t>
            </w:r>
          </w:p>
        </w:tc>
        <w:tc>
          <w:tcPr>
            <w:tcW w:w="461" w:type="pct"/>
          </w:tcPr>
          <w:p w14:paraId="6E6F5FAB"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11</w:t>
            </w:r>
          </w:p>
        </w:tc>
        <w:tc>
          <w:tcPr>
            <w:tcW w:w="500" w:type="pct"/>
          </w:tcPr>
          <w:p w14:paraId="41B6068D"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2226</w:t>
            </w:r>
          </w:p>
        </w:tc>
        <w:tc>
          <w:tcPr>
            <w:tcW w:w="1032" w:type="pct"/>
          </w:tcPr>
          <w:p w14:paraId="7F262A8F"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40% (0.08)</w:t>
            </w:r>
          </w:p>
        </w:tc>
        <w:tc>
          <w:tcPr>
            <w:tcW w:w="866" w:type="pct"/>
          </w:tcPr>
          <w:p w14:paraId="763B99E5"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5.86 (4.60-7.48)</w:t>
            </w:r>
          </w:p>
        </w:tc>
        <w:tc>
          <w:tcPr>
            <w:tcW w:w="466" w:type="pct"/>
          </w:tcPr>
          <w:p w14:paraId="678BE066" w14:textId="76413664"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2A5D44EE" w14:textId="77777777" w:rsidTr="00C176D9">
        <w:tc>
          <w:tcPr>
            <w:tcW w:w="1675" w:type="pct"/>
          </w:tcPr>
          <w:p w14:paraId="5421CBCB" w14:textId="37110525" w:rsidR="00C176D9" w:rsidRPr="00013852" w:rsidRDefault="00C176D9" w:rsidP="009E1175">
            <w:pPr>
              <w:autoSpaceDE w:val="0"/>
              <w:autoSpaceDN w:val="0"/>
              <w:adjustRightInd w:val="0"/>
              <w:spacing w:line="360" w:lineRule="auto"/>
              <w:rPr>
                <w:rFonts w:ascii="Book Antiqua" w:hAnsi="Book Antiqua"/>
                <w:color w:val="000000"/>
              </w:rPr>
            </w:pPr>
            <w:bookmarkStart w:id="11" w:name="_Hlk43927435"/>
            <w:r w:rsidRPr="00013852">
              <w:rPr>
                <w:rFonts w:ascii="Book Antiqua" w:hAnsi="Book Antiqua"/>
                <w:color w:val="000000"/>
              </w:rPr>
              <w:t>Macroscopic type (nonflat/flat)</w:t>
            </w:r>
            <w:bookmarkEnd w:id="11"/>
          </w:p>
        </w:tc>
        <w:tc>
          <w:tcPr>
            <w:tcW w:w="461" w:type="pct"/>
          </w:tcPr>
          <w:p w14:paraId="2F93FD65"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6</w:t>
            </w:r>
          </w:p>
        </w:tc>
        <w:tc>
          <w:tcPr>
            <w:tcW w:w="500" w:type="pct"/>
          </w:tcPr>
          <w:p w14:paraId="5B6CCC94"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1213</w:t>
            </w:r>
          </w:p>
        </w:tc>
        <w:tc>
          <w:tcPr>
            <w:tcW w:w="1032" w:type="pct"/>
          </w:tcPr>
          <w:p w14:paraId="77F12F24"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35% (0.17)</w:t>
            </w:r>
          </w:p>
        </w:tc>
        <w:tc>
          <w:tcPr>
            <w:tcW w:w="866" w:type="pct"/>
          </w:tcPr>
          <w:p w14:paraId="7AAA6F10"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3.17 (2.33-4.31)</w:t>
            </w:r>
          </w:p>
        </w:tc>
        <w:tc>
          <w:tcPr>
            <w:tcW w:w="466" w:type="pct"/>
          </w:tcPr>
          <w:p w14:paraId="7773A3BB" w14:textId="5FE291E6"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&lt; 0.001</w:t>
            </w:r>
            <w:r w:rsidRPr="00013852">
              <w:rPr>
                <w:rFonts w:ascii="Book Antiqua" w:hAnsi="Book Antiqua"/>
                <w:color w:val="000000"/>
                <w:vertAlign w:val="superscript"/>
              </w:rPr>
              <w:t>a</w:t>
            </w:r>
          </w:p>
        </w:tc>
      </w:tr>
      <w:tr w:rsidR="00C176D9" w:rsidRPr="00013852" w14:paraId="3F69DE61" w14:textId="77777777" w:rsidTr="00C176D9">
        <w:tc>
          <w:tcPr>
            <w:tcW w:w="1675" w:type="pct"/>
            <w:tcBorders>
              <w:bottom w:val="single" w:sz="4" w:space="0" w:color="auto"/>
            </w:tcBorders>
          </w:tcPr>
          <w:p w14:paraId="572A2C03"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INF (present/absent)</w:t>
            </w:r>
          </w:p>
        </w:tc>
        <w:tc>
          <w:tcPr>
            <w:tcW w:w="461" w:type="pct"/>
            <w:tcBorders>
              <w:bottom w:val="single" w:sz="4" w:space="0" w:color="auto"/>
            </w:tcBorders>
          </w:tcPr>
          <w:p w14:paraId="07E748DC"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3</w:t>
            </w:r>
          </w:p>
        </w:tc>
        <w:tc>
          <w:tcPr>
            <w:tcW w:w="500" w:type="pct"/>
            <w:tcBorders>
              <w:bottom w:val="single" w:sz="4" w:space="0" w:color="auto"/>
            </w:tcBorders>
          </w:tcPr>
          <w:p w14:paraId="4EE2C443"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591</w:t>
            </w:r>
          </w:p>
        </w:tc>
        <w:tc>
          <w:tcPr>
            <w:tcW w:w="1032" w:type="pct"/>
            <w:tcBorders>
              <w:bottom w:val="single" w:sz="4" w:space="0" w:color="auto"/>
            </w:tcBorders>
          </w:tcPr>
          <w:p w14:paraId="6C901BD9"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 (0.66)</w:t>
            </w:r>
          </w:p>
        </w:tc>
        <w:tc>
          <w:tcPr>
            <w:tcW w:w="866" w:type="pct"/>
            <w:tcBorders>
              <w:bottom w:val="single" w:sz="4" w:space="0" w:color="auto"/>
            </w:tcBorders>
          </w:tcPr>
          <w:p w14:paraId="6F89480B"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1.82 (0.89-3.73)</w:t>
            </w:r>
          </w:p>
        </w:tc>
        <w:tc>
          <w:tcPr>
            <w:tcW w:w="466" w:type="pct"/>
            <w:tcBorders>
              <w:bottom w:val="single" w:sz="4" w:space="0" w:color="auto"/>
            </w:tcBorders>
          </w:tcPr>
          <w:p w14:paraId="009DC3B6" w14:textId="77777777" w:rsidR="00C176D9" w:rsidRPr="00013852" w:rsidRDefault="00C176D9" w:rsidP="009E1175">
            <w:pPr>
              <w:autoSpaceDE w:val="0"/>
              <w:autoSpaceDN w:val="0"/>
              <w:adjustRightInd w:val="0"/>
              <w:spacing w:line="360" w:lineRule="auto"/>
              <w:rPr>
                <w:rFonts w:ascii="Book Antiqua" w:hAnsi="Book Antiqua"/>
                <w:color w:val="000000"/>
              </w:rPr>
            </w:pPr>
            <w:r w:rsidRPr="00013852">
              <w:rPr>
                <w:rFonts w:ascii="Book Antiqua" w:hAnsi="Book Antiqua"/>
                <w:color w:val="000000"/>
              </w:rPr>
              <w:t>0.10</w:t>
            </w:r>
          </w:p>
        </w:tc>
      </w:tr>
    </w:tbl>
    <w:p w14:paraId="45C7EB2D" w14:textId="461A090F" w:rsidR="00C176D9" w:rsidRPr="00013852" w:rsidRDefault="00C176D9" w:rsidP="00013852">
      <w:pPr>
        <w:spacing w:line="360" w:lineRule="auto"/>
        <w:jc w:val="both"/>
        <w:rPr>
          <w:rFonts w:ascii="Book Antiqua" w:hAnsi="Book Antiqua"/>
        </w:rPr>
      </w:pPr>
      <w:r w:rsidRPr="00013852">
        <w:rPr>
          <w:rFonts w:ascii="Book Antiqua" w:hAnsi="Book Antiqua"/>
          <w:vertAlign w:val="superscript"/>
        </w:rPr>
        <w:t>a</w:t>
      </w:r>
      <w:r w:rsidRPr="00013852">
        <w:rPr>
          <w:rFonts w:ascii="Book Antiqua" w:hAnsi="Book Antiqua"/>
          <w:i/>
          <w:iCs/>
        </w:rPr>
        <w:t>P</w:t>
      </w:r>
      <w:r w:rsidRPr="00013852">
        <w:rPr>
          <w:rFonts w:ascii="Book Antiqua" w:hAnsi="Book Antiqua"/>
        </w:rPr>
        <w:t xml:space="preserve"> &lt; 0.05. </w:t>
      </w:r>
      <w:r w:rsidR="00D234A9" w:rsidRPr="00013852">
        <w:rPr>
          <w:rFonts w:ascii="Book Antiqua" w:hAnsi="Book Antiqua"/>
        </w:rPr>
        <w:t xml:space="preserve">CI: Confidence interval; ESCC: Esophageal squamous cell carcinoma; </w:t>
      </w:r>
      <w:r w:rsidR="00D234A9">
        <w:rPr>
          <w:rFonts w:ascii="Book Antiqua" w:hAnsi="Book Antiqua"/>
        </w:rPr>
        <w:t xml:space="preserve">G1-2: </w:t>
      </w:r>
      <w:r w:rsidR="00D234A9">
        <w:rPr>
          <w:rFonts w:ascii="Book Antiqua" w:eastAsia="Book Antiqua" w:hAnsi="Book Antiqua" w:cs="Book Antiqua"/>
          <w:color w:val="000000"/>
        </w:rPr>
        <w:t>W</w:t>
      </w:r>
      <w:r w:rsidR="00D234A9" w:rsidRPr="00013852">
        <w:rPr>
          <w:rFonts w:ascii="Book Antiqua" w:eastAsia="Book Antiqua" w:hAnsi="Book Antiqua" w:cs="Book Antiqua"/>
          <w:color w:val="000000"/>
        </w:rPr>
        <w:t>ell differentiated</w:t>
      </w:r>
      <w:r w:rsidR="00D234A9">
        <w:rPr>
          <w:rFonts w:ascii="Book Antiqua" w:eastAsia="Book Antiqua" w:hAnsi="Book Antiqua" w:cs="Book Antiqua"/>
          <w:color w:val="000000"/>
        </w:rPr>
        <w:t>-</w:t>
      </w:r>
      <w:r w:rsidR="00D234A9" w:rsidRPr="00013852">
        <w:rPr>
          <w:rFonts w:ascii="Book Antiqua" w:eastAsia="Book Antiqua" w:hAnsi="Book Antiqua" w:cs="Book Antiqua"/>
          <w:color w:val="000000"/>
        </w:rPr>
        <w:t>moderately differentiated</w:t>
      </w:r>
      <w:r w:rsidR="00D234A9">
        <w:rPr>
          <w:rFonts w:ascii="Book Antiqua" w:eastAsia="Book Antiqua" w:hAnsi="Book Antiqua" w:cs="Book Antiqua"/>
          <w:color w:val="000000"/>
        </w:rPr>
        <w:t>;</w:t>
      </w:r>
      <w:r w:rsidR="00D234A9" w:rsidRPr="00013852">
        <w:rPr>
          <w:rFonts w:ascii="Book Antiqua" w:hAnsi="Book Antiqua"/>
        </w:rPr>
        <w:t xml:space="preserve"> </w:t>
      </w:r>
      <w:r w:rsidR="00D234A9">
        <w:rPr>
          <w:rFonts w:ascii="Book Antiqua" w:hAnsi="Book Antiqua"/>
        </w:rPr>
        <w:t>G3: P</w:t>
      </w:r>
      <w:r w:rsidR="00D234A9" w:rsidRPr="00013852">
        <w:rPr>
          <w:rFonts w:ascii="Book Antiqua" w:eastAsia="Book Antiqua" w:hAnsi="Book Antiqua" w:cs="Book Antiqua"/>
          <w:color w:val="000000"/>
        </w:rPr>
        <w:t>oorly differentiated</w:t>
      </w:r>
      <w:r w:rsidR="00D234A9">
        <w:rPr>
          <w:rFonts w:ascii="Book Antiqua" w:eastAsia="Book Antiqua" w:hAnsi="Book Antiqua" w:cs="Book Antiqua"/>
          <w:color w:val="000000"/>
        </w:rPr>
        <w:t>;</w:t>
      </w:r>
      <w:r w:rsidR="00D234A9">
        <w:rPr>
          <w:rFonts w:ascii="Book Antiqua" w:hAnsi="Book Antiqua"/>
        </w:rPr>
        <w:t xml:space="preserve"> </w:t>
      </w:r>
      <w:r w:rsidR="00D234A9" w:rsidRPr="00013852">
        <w:rPr>
          <w:rFonts w:ascii="Book Antiqua" w:hAnsi="Book Antiqua"/>
        </w:rPr>
        <w:t>INF: Infiltrative growth pattern</w:t>
      </w:r>
      <w:r w:rsidR="00D234A9">
        <w:rPr>
          <w:rFonts w:ascii="Book Antiqua" w:hAnsi="Book Antiqua"/>
        </w:rPr>
        <w:t xml:space="preserve">; </w:t>
      </w:r>
      <w:r w:rsidR="00D234A9" w:rsidRPr="00013852">
        <w:rPr>
          <w:rFonts w:ascii="Book Antiqua" w:hAnsi="Book Antiqua"/>
        </w:rPr>
        <w:t xml:space="preserve">L: Lower; </w:t>
      </w:r>
      <w:r w:rsidRPr="00013852">
        <w:rPr>
          <w:rFonts w:ascii="Book Antiqua" w:hAnsi="Book Antiqua"/>
        </w:rPr>
        <w:t xml:space="preserve">LNM: Lymph node metastasis; </w:t>
      </w:r>
      <w:r w:rsidR="00D234A9" w:rsidRPr="00013852">
        <w:rPr>
          <w:rFonts w:ascii="Book Antiqua" w:hAnsi="Book Antiqua"/>
        </w:rPr>
        <w:t xml:space="preserve">LVI: Lymphovascular invasion; </w:t>
      </w:r>
      <w:r w:rsidRPr="00013852">
        <w:rPr>
          <w:rFonts w:ascii="Book Antiqua" w:hAnsi="Book Antiqua"/>
        </w:rPr>
        <w:t>OR: Odds ratio; U-M: Upper-middle</w:t>
      </w:r>
      <w:r w:rsidR="00987E04" w:rsidRPr="00013852">
        <w:rPr>
          <w:rFonts w:ascii="Book Antiqua" w:hAnsi="Book Antiqua"/>
        </w:rPr>
        <w:t>.</w:t>
      </w:r>
    </w:p>
    <w:sectPr w:rsidR="00C176D9" w:rsidRPr="00013852" w:rsidSect="001519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E4B4" w14:textId="77777777" w:rsidR="008F3F56" w:rsidRDefault="008F3F56" w:rsidP="00750B2F">
      <w:r>
        <w:separator/>
      </w:r>
    </w:p>
  </w:endnote>
  <w:endnote w:type="continuationSeparator" w:id="0">
    <w:p w14:paraId="553CA90E" w14:textId="77777777" w:rsidR="008F3F56" w:rsidRDefault="008F3F56" w:rsidP="007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13203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4F746DB" w14:textId="62F73835" w:rsidR="00A71ED2" w:rsidRPr="00CF5655" w:rsidRDefault="00A71ED2" w:rsidP="00CF5655">
            <w:pPr>
              <w:pStyle w:val="Footer"/>
              <w:jc w:val="right"/>
              <w:rPr>
                <w:rFonts w:ascii="Book Antiqua" w:hAnsi="Book Antiqua"/>
                <w:sz w:val="24"/>
                <w:szCs w:val="24"/>
              </w:rPr>
            </w:pPr>
            <w:r w:rsidRPr="00CF5655">
              <w:rPr>
                <w:rFonts w:ascii="Book Antiqua" w:hAnsi="Book Antiqua"/>
                <w:sz w:val="24"/>
                <w:szCs w:val="24"/>
                <w:lang w:val="zh-CN" w:eastAsia="zh-CN"/>
              </w:rPr>
              <w:t xml:space="preserve"> </w:t>
            </w:r>
            <w:r w:rsidRPr="00CF5655">
              <w:rPr>
                <w:rFonts w:ascii="Book Antiqua" w:hAnsi="Book Antiqua"/>
                <w:sz w:val="24"/>
                <w:szCs w:val="24"/>
              </w:rPr>
              <w:fldChar w:fldCharType="begin"/>
            </w:r>
            <w:r w:rsidRPr="00CF5655">
              <w:rPr>
                <w:rFonts w:ascii="Book Antiqua" w:hAnsi="Book Antiqua"/>
                <w:sz w:val="24"/>
                <w:szCs w:val="24"/>
              </w:rPr>
              <w:instrText>PAGE</w:instrText>
            </w:r>
            <w:r w:rsidRPr="00CF5655">
              <w:rPr>
                <w:rFonts w:ascii="Book Antiqua" w:hAnsi="Book Antiqua"/>
                <w:sz w:val="24"/>
                <w:szCs w:val="24"/>
              </w:rPr>
              <w:fldChar w:fldCharType="separate"/>
            </w:r>
            <w:r>
              <w:rPr>
                <w:rFonts w:ascii="Book Antiqua" w:hAnsi="Book Antiqua"/>
                <w:noProof/>
                <w:sz w:val="24"/>
                <w:szCs w:val="24"/>
              </w:rPr>
              <w:t>31</w:t>
            </w:r>
            <w:r w:rsidRPr="00CF5655">
              <w:rPr>
                <w:rFonts w:ascii="Book Antiqua" w:hAnsi="Book Antiqua"/>
                <w:sz w:val="24"/>
                <w:szCs w:val="24"/>
              </w:rPr>
              <w:fldChar w:fldCharType="end"/>
            </w:r>
            <w:r w:rsidRPr="00CF5655">
              <w:rPr>
                <w:rFonts w:ascii="Book Antiqua" w:hAnsi="Book Antiqua"/>
                <w:sz w:val="24"/>
                <w:szCs w:val="24"/>
                <w:lang w:val="zh-CN" w:eastAsia="zh-CN"/>
              </w:rPr>
              <w:t xml:space="preserve"> / </w:t>
            </w:r>
            <w:r w:rsidRPr="00CF5655">
              <w:rPr>
                <w:rFonts w:ascii="Book Antiqua" w:hAnsi="Book Antiqua"/>
                <w:sz w:val="24"/>
                <w:szCs w:val="24"/>
              </w:rPr>
              <w:fldChar w:fldCharType="begin"/>
            </w:r>
            <w:r w:rsidRPr="00CF5655">
              <w:rPr>
                <w:rFonts w:ascii="Book Antiqua" w:hAnsi="Book Antiqua"/>
                <w:sz w:val="24"/>
                <w:szCs w:val="24"/>
              </w:rPr>
              <w:instrText>NUMPAGES</w:instrText>
            </w:r>
            <w:r w:rsidRPr="00CF5655">
              <w:rPr>
                <w:rFonts w:ascii="Book Antiqua" w:hAnsi="Book Antiqua"/>
                <w:sz w:val="24"/>
                <w:szCs w:val="24"/>
              </w:rPr>
              <w:fldChar w:fldCharType="separate"/>
            </w:r>
            <w:r>
              <w:rPr>
                <w:rFonts w:ascii="Book Antiqua" w:hAnsi="Book Antiqua"/>
                <w:noProof/>
                <w:sz w:val="24"/>
                <w:szCs w:val="24"/>
              </w:rPr>
              <w:t>33</w:t>
            </w:r>
            <w:r w:rsidRPr="00CF5655">
              <w:rPr>
                <w:rFonts w:ascii="Book Antiqua" w:hAnsi="Book Antiqua"/>
                <w:sz w:val="24"/>
                <w:szCs w:val="24"/>
              </w:rPr>
              <w:fldChar w:fldCharType="end"/>
            </w:r>
          </w:p>
        </w:sdtContent>
      </w:sdt>
    </w:sdtContent>
  </w:sdt>
  <w:p w14:paraId="5B5AFEA9" w14:textId="77777777" w:rsidR="00A71ED2" w:rsidRPr="00CF5655" w:rsidRDefault="00A71ED2" w:rsidP="00CF565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5AD58" w14:textId="77777777" w:rsidR="008F3F56" w:rsidRDefault="008F3F56" w:rsidP="00750B2F">
      <w:r>
        <w:separator/>
      </w:r>
    </w:p>
  </w:footnote>
  <w:footnote w:type="continuationSeparator" w:id="0">
    <w:p w14:paraId="3C6414F8" w14:textId="77777777" w:rsidR="008F3F56" w:rsidRDefault="008F3F56" w:rsidP="00750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852"/>
    <w:rsid w:val="00032E67"/>
    <w:rsid w:val="0009565A"/>
    <w:rsid w:val="000A2744"/>
    <w:rsid w:val="000E1183"/>
    <w:rsid w:val="00105350"/>
    <w:rsid w:val="001338A8"/>
    <w:rsid w:val="00151932"/>
    <w:rsid w:val="00164F3A"/>
    <w:rsid w:val="001B5685"/>
    <w:rsid w:val="001F6898"/>
    <w:rsid w:val="002463A4"/>
    <w:rsid w:val="002A2BC4"/>
    <w:rsid w:val="002B49E9"/>
    <w:rsid w:val="003206B6"/>
    <w:rsid w:val="003574F7"/>
    <w:rsid w:val="00393622"/>
    <w:rsid w:val="003C186E"/>
    <w:rsid w:val="003E4E4B"/>
    <w:rsid w:val="00403D93"/>
    <w:rsid w:val="00412114"/>
    <w:rsid w:val="00453ECE"/>
    <w:rsid w:val="00491581"/>
    <w:rsid w:val="004B72BC"/>
    <w:rsid w:val="004D1F13"/>
    <w:rsid w:val="005157C0"/>
    <w:rsid w:val="00524CC1"/>
    <w:rsid w:val="00590A0A"/>
    <w:rsid w:val="00674700"/>
    <w:rsid w:val="0067608B"/>
    <w:rsid w:val="00680733"/>
    <w:rsid w:val="006E0E11"/>
    <w:rsid w:val="006F1F98"/>
    <w:rsid w:val="00727ECD"/>
    <w:rsid w:val="00736638"/>
    <w:rsid w:val="00736ED9"/>
    <w:rsid w:val="00750B2F"/>
    <w:rsid w:val="00757840"/>
    <w:rsid w:val="007F6FA6"/>
    <w:rsid w:val="007F7D5D"/>
    <w:rsid w:val="00841C89"/>
    <w:rsid w:val="00857375"/>
    <w:rsid w:val="008F3F56"/>
    <w:rsid w:val="00934371"/>
    <w:rsid w:val="009444BA"/>
    <w:rsid w:val="00955482"/>
    <w:rsid w:val="00987E04"/>
    <w:rsid w:val="009C2E6B"/>
    <w:rsid w:val="009E1175"/>
    <w:rsid w:val="00A569DB"/>
    <w:rsid w:val="00A5705A"/>
    <w:rsid w:val="00A57D9B"/>
    <w:rsid w:val="00A71ED2"/>
    <w:rsid w:val="00A734DC"/>
    <w:rsid w:val="00A77B3E"/>
    <w:rsid w:val="00AD232C"/>
    <w:rsid w:val="00B537D2"/>
    <w:rsid w:val="00BB1054"/>
    <w:rsid w:val="00BB728A"/>
    <w:rsid w:val="00C04CE0"/>
    <w:rsid w:val="00C16104"/>
    <w:rsid w:val="00C176D9"/>
    <w:rsid w:val="00C44585"/>
    <w:rsid w:val="00C760B3"/>
    <w:rsid w:val="00C85DCA"/>
    <w:rsid w:val="00CA2A55"/>
    <w:rsid w:val="00CF52C9"/>
    <w:rsid w:val="00CF5655"/>
    <w:rsid w:val="00D04A85"/>
    <w:rsid w:val="00D234A9"/>
    <w:rsid w:val="00D86C3E"/>
    <w:rsid w:val="00DF6EEF"/>
    <w:rsid w:val="00E24CCE"/>
    <w:rsid w:val="00E44970"/>
    <w:rsid w:val="00E67924"/>
    <w:rsid w:val="00F219A6"/>
    <w:rsid w:val="00F3090F"/>
    <w:rsid w:val="00F94BA9"/>
    <w:rsid w:val="00FE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5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6">
    <w:name w:val="16"/>
    <w:basedOn w:val="DefaultParagraphFont"/>
  </w:style>
  <w:style w:type="paragraph" w:styleId="Header">
    <w:name w:val="header"/>
    <w:basedOn w:val="Normal"/>
    <w:link w:val="HeaderChar"/>
    <w:unhideWhenUsed/>
    <w:rsid w:val="00750B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50B2F"/>
    <w:rPr>
      <w:sz w:val="18"/>
      <w:szCs w:val="18"/>
    </w:rPr>
  </w:style>
  <w:style w:type="paragraph" w:styleId="Footer">
    <w:name w:val="footer"/>
    <w:basedOn w:val="Normal"/>
    <w:link w:val="FooterChar"/>
    <w:uiPriority w:val="99"/>
    <w:unhideWhenUsed/>
    <w:rsid w:val="00750B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50B2F"/>
    <w:rPr>
      <w:sz w:val="18"/>
      <w:szCs w:val="18"/>
    </w:rPr>
  </w:style>
  <w:style w:type="character" w:styleId="CommentReference">
    <w:name w:val="annotation reference"/>
    <w:basedOn w:val="DefaultParagraphFont"/>
    <w:semiHidden/>
    <w:unhideWhenUsed/>
    <w:rsid w:val="00750B2F"/>
    <w:rPr>
      <w:sz w:val="21"/>
      <w:szCs w:val="21"/>
    </w:rPr>
  </w:style>
  <w:style w:type="paragraph" w:styleId="CommentText">
    <w:name w:val="annotation text"/>
    <w:basedOn w:val="Normal"/>
    <w:link w:val="CommentTextChar"/>
    <w:semiHidden/>
    <w:unhideWhenUsed/>
    <w:rsid w:val="00750B2F"/>
  </w:style>
  <w:style w:type="character" w:customStyle="1" w:styleId="CommentTextChar">
    <w:name w:val="Comment Text Char"/>
    <w:basedOn w:val="DefaultParagraphFont"/>
    <w:link w:val="CommentText"/>
    <w:semiHidden/>
    <w:rsid w:val="00750B2F"/>
    <w:rPr>
      <w:sz w:val="24"/>
      <w:szCs w:val="24"/>
    </w:rPr>
  </w:style>
  <w:style w:type="paragraph" w:styleId="CommentSubject">
    <w:name w:val="annotation subject"/>
    <w:basedOn w:val="CommentText"/>
    <w:next w:val="CommentText"/>
    <w:link w:val="CommentSubjectChar"/>
    <w:semiHidden/>
    <w:unhideWhenUsed/>
    <w:rsid w:val="00750B2F"/>
    <w:rPr>
      <w:b/>
      <w:bCs/>
    </w:rPr>
  </w:style>
  <w:style w:type="character" w:customStyle="1" w:styleId="CommentSubjectChar">
    <w:name w:val="Comment Subject Char"/>
    <w:basedOn w:val="CommentTextChar"/>
    <w:link w:val="CommentSubject"/>
    <w:semiHidden/>
    <w:rsid w:val="00750B2F"/>
    <w:rPr>
      <w:b/>
      <w:bCs/>
      <w:sz w:val="24"/>
      <w:szCs w:val="24"/>
    </w:rPr>
  </w:style>
  <w:style w:type="table" w:styleId="TableGrid">
    <w:name w:val="Table Grid"/>
    <w:basedOn w:val="TableNormal"/>
    <w:uiPriority w:val="99"/>
    <w:qFormat/>
    <w:rsid w:val="00151932"/>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69DB"/>
    <w:rPr>
      <w:sz w:val="18"/>
      <w:szCs w:val="18"/>
    </w:rPr>
  </w:style>
  <w:style w:type="character" w:customStyle="1" w:styleId="BalloonTextChar">
    <w:name w:val="Balloon Text Char"/>
    <w:basedOn w:val="DefaultParagraphFont"/>
    <w:link w:val="BalloonText"/>
    <w:rsid w:val="00A569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7303</Words>
  <Characters>41631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2021-02-06T18:04:00Z</dcterms:created>
  <dcterms:modified xsi:type="dcterms:W3CDTF">2021-02-06T18:04:00Z</dcterms:modified>
</cp:coreProperties>
</file>