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6C8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Name of Journal: </w:t>
      </w:r>
      <w:r w:rsidRPr="00557CCE">
        <w:rPr>
          <w:rFonts w:ascii="Book Antiqua" w:eastAsia="Book Antiqua" w:hAnsi="Book Antiqua" w:cs="Book Antiqua"/>
          <w:i/>
          <w:color w:val="000000"/>
        </w:rPr>
        <w:t>World Journal of Clinical Cases</w:t>
      </w:r>
    </w:p>
    <w:p w14:paraId="3F0C5EC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NO: </w:t>
      </w:r>
      <w:r w:rsidRPr="00557CCE">
        <w:rPr>
          <w:rFonts w:ascii="Book Antiqua" w:eastAsia="Book Antiqua" w:hAnsi="Book Antiqua" w:cs="Book Antiqua"/>
          <w:color w:val="000000"/>
        </w:rPr>
        <w:t>61291</w:t>
      </w:r>
    </w:p>
    <w:p w14:paraId="589CADF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Type: </w:t>
      </w:r>
      <w:r w:rsidRPr="00557CCE">
        <w:rPr>
          <w:rFonts w:ascii="Book Antiqua" w:eastAsia="Book Antiqua" w:hAnsi="Book Antiqua" w:cs="Book Antiqua"/>
          <w:color w:val="000000"/>
        </w:rPr>
        <w:t>CASE REPORT</w:t>
      </w:r>
    </w:p>
    <w:p w14:paraId="0DC9D27E" w14:textId="77777777" w:rsidR="00A77B3E" w:rsidRPr="00557CCE" w:rsidRDefault="00A77B3E" w:rsidP="00557CCE">
      <w:pPr>
        <w:spacing w:line="360" w:lineRule="auto"/>
        <w:jc w:val="both"/>
        <w:rPr>
          <w:rFonts w:ascii="Book Antiqua" w:hAnsi="Book Antiqua"/>
        </w:rPr>
      </w:pPr>
    </w:p>
    <w:p w14:paraId="129CDA62" w14:textId="7F108FD6"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Point-of-care ultrasound for </w:t>
      </w:r>
      <w:r w:rsidR="00505CDB">
        <w:rPr>
          <w:rFonts w:ascii="Book Antiqua" w:eastAsia="Book Antiqua" w:hAnsi="Book Antiqua" w:cs="Book Antiqua"/>
          <w:b/>
          <w:color w:val="000000"/>
        </w:rPr>
        <w:t xml:space="preserve">the </w:t>
      </w:r>
      <w:r w:rsidRPr="00557CCE">
        <w:rPr>
          <w:rFonts w:ascii="Book Antiqua" w:eastAsia="Book Antiqua" w:hAnsi="Book Antiqua" w:cs="Book Antiqua"/>
          <w:b/>
          <w:color w:val="000000"/>
        </w:rPr>
        <w:t xml:space="preserve">early diagnosis of emphysematous pyelonephritis: A case report </w:t>
      </w:r>
      <w:r w:rsidR="007D6E99" w:rsidRPr="007D6E99">
        <w:rPr>
          <w:rFonts w:ascii="Book Antiqua" w:eastAsia="SimSun" w:hAnsi="Book Antiqua" w:cs="Book Antiqua"/>
          <w:b/>
          <w:bCs/>
        </w:rPr>
        <w:t>and</w:t>
      </w:r>
      <w:r w:rsidR="007D6E99" w:rsidRPr="007D6E99">
        <w:rPr>
          <w:rFonts w:ascii="Book Antiqua" w:eastAsia="SimSun" w:hAnsi="Book Antiqua" w:cs="Book Antiqua" w:hint="eastAsia"/>
          <w:b/>
          <w:bCs/>
        </w:rPr>
        <w:t xml:space="preserve"> </w:t>
      </w:r>
      <w:r w:rsidR="00505CDB">
        <w:rPr>
          <w:rFonts w:ascii="Book Antiqua" w:eastAsia="SimSun" w:hAnsi="Book Antiqua" w:cs="Book Antiqua"/>
          <w:b/>
          <w:bCs/>
        </w:rPr>
        <w:t xml:space="preserve">literature </w:t>
      </w:r>
      <w:r w:rsidR="007D6E99" w:rsidRPr="007D6E99">
        <w:rPr>
          <w:rFonts w:ascii="Book Antiqua" w:eastAsia="SimSun" w:hAnsi="Book Antiqua" w:cs="Book Antiqua"/>
          <w:b/>
          <w:bCs/>
        </w:rPr>
        <w:t>review</w:t>
      </w:r>
      <w:r w:rsidR="007D6E99" w:rsidRPr="007D6E99">
        <w:rPr>
          <w:rFonts w:ascii="Book Antiqua" w:eastAsia="SimSun" w:hAnsi="Book Antiqua" w:cs="Book Antiqua" w:hint="eastAsia"/>
          <w:b/>
          <w:bCs/>
        </w:rPr>
        <w:t xml:space="preserve"> </w:t>
      </w:r>
    </w:p>
    <w:p w14:paraId="26729454" w14:textId="77777777" w:rsidR="00A77B3E" w:rsidRPr="00557CCE" w:rsidRDefault="00A77B3E" w:rsidP="00557CCE">
      <w:pPr>
        <w:spacing w:line="360" w:lineRule="auto"/>
        <w:jc w:val="both"/>
        <w:rPr>
          <w:rFonts w:ascii="Book Antiqua" w:hAnsi="Book Antiqua"/>
        </w:rPr>
      </w:pPr>
    </w:p>
    <w:p w14:paraId="14B1333C" w14:textId="6D4A4C28" w:rsidR="00A77B3E" w:rsidRPr="00557CCE" w:rsidRDefault="008B3042" w:rsidP="00557CCE">
      <w:pPr>
        <w:spacing w:line="360" w:lineRule="auto"/>
        <w:jc w:val="both"/>
        <w:rPr>
          <w:rFonts w:ascii="Book Antiqua" w:hAnsi="Book Antiqua"/>
        </w:rPr>
      </w:pPr>
      <w:r w:rsidRPr="00557CCE">
        <w:rPr>
          <w:rFonts w:ascii="Book Antiqua" w:eastAsia="Book Antiqua" w:hAnsi="Book Antiqua" w:cs="Book Antiqua"/>
          <w:color w:val="000000"/>
        </w:rPr>
        <w:t xml:space="preserve">Xing </w:t>
      </w:r>
      <w:r>
        <w:rPr>
          <w:rFonts w:ascii="Book Antiqua" w:eastAsia="Book Antiqua" w:hAnsi="Book Antiqua" w:cs="Book Antiqua"/>
          <w:color w:val="000000"/>
        </w:rPr>
        <w:t xml:space="preserve">ZX </w:t>
      </w:r>
      <w:r w:rsidRPr="008B3042">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516E0" w:rsidRPr="00557CCE">
        <w:rPr>
          <w:rFonts w:ascii="Book Antiqua" w:eastAsia="Book Antiqua" w:hAnsi="Book Antiqua" w:cs="Book Antiqua"/>
          <w:color w:val="000000"/>
        </w:rPr>
        <w:t xml:space="preserve">Ultrasound diagnosis of </w:t>
      </w:r>
      <w:r w:rsidR="007D6E99">
        <w:rPr>
          <w:rFonts w:ascii="Book Antiqua" w:eastAsia="Book Antiqua" w:hAnsi="Book Antiqua" w:cs="Book Antiqua"/>
          <w:color w:val="000000"/>
        </w:rPr>
        <w:t>EPN</w:t>
      </w:r>
    </w:p>
    <w:p w14:paraId="6D073AAB" w14:textId="77777777" w:rsidR="00A77B3E" w:rsidRPr="00557CCE" w:rsidRDefault="00A77B3E" w:rsidP="00557CCE">
      <w:pPr>
        <w:spacing w:line="360" w:lineRule="auto"/>
        <w:jc w:val="both"/>
        <w:rPr>
          <w:rFonts w:ascii="Book Antiqua" w:hAnsi="Book Antiqua"/>
        </w:rPr>
      </w:pPr>
    </w:p>
    <w:p w14:paraId="4962A2F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Zhou-Xiong Xing, Hang Yang, Wen Zhang, Yu Wang, Chang-Sheng Wang, Tao Chen, Hua-Jun Chen</w:t>
      </w:r>
    </w:p>
    <w:p w14:paraId="6812A67C" w14:textId="77777777" w:rsidR="00A77B3E" w:rsidRPr="00557CCE" w:rsidRDefault="00A77B3E" w:rsidP="00557CCE">
      <w:pPr>
        <w:spacing w:line="360" w:lineRule="auto"/>
        <w:jc w:val="both"/>
        <w:rPr>
          <w:rFonts w:ascii="Book Antiqua" w:hAnsi="Book Antiqua"/>
        </w:rPr>
      </w:pPr>
    </w:p>
    <w:p w14:paraId="2E89CB3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Zhou-Xiong Xing, Wen Zhang, Yu Wang, Chang-Sheng Wang, Tao Chen, Hua-Jun Chen, </w:t>
      </w:r>
      <w:r w:rsidRPr="00557CCE">
        <w:rPr>
          <w:rFonts w:ascii="Book Antiqua" w:eastAsia="Book Antiqua" w:hAnsi="Book Antiqua" w:cs="Book Antiqua"/>
          <w:color w:val="000000"/>
        </w:rPr>
        <w:t>Department of Critical Care Medicine, Affiliated Hospital of Zunyi Medical University, Zunyi 563000, Guizhou Province, China</w:t>
      </w:r>
    </w:p>
    <w:p w14:paraId="7745296F" w14:textId="77777777" w:rsidR="00A77B3E" w:rsidRPr="00557CCE" w:rsidRDefault="00A77B3E" w:rsidP="00557CCE">
      <w:pPr>
        <w:spacing w:line="360" w:lineRule="auto"/>
        <w:jc w:val="both"/>
        <w:rPr>
          <w:rFonts w:ascii="Book Antiqua" w:hAnsi="Book Antiqua"/>
        </w:rPr>
      </w:pPr>
    </w:p>
    <w:p w14:paraId="3353733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Hang Yang, </w:t>
      </w:r>
      <w:r w:rsidRPr="00557CCE">
        <w:rPr>
          <w:rFonts w:ascii="Book Antiqua" w:eastAsia="Book Antiqua" w:hAnsi="Book Antiqua" w:cs="Book Antiqua"/>
          <w:color w:val="000000"/>
        </w:rPr>
        <w:t>Department of Anesthesiology, Affiliated Hospital of Zunyi Medical University, Zunyi 563000, Guizhou Province, China</w:t>
      </w:r>
    </w:p>
    <w:p w14:paraId="23781AC4" w14:textId="77777777" w:rsidR="00A77B3E" w:rsidRPr="00557CCE" w:rsidRDefault="00A77B3E" w:rsidP="00557CCE">
      <w:pPr>
        <w:spacing w:line="360" w:lineRule="auto"/>
        <w:jc w:val="both"/>
        <w:rPr>
          <w:rFonts w:ascii="Book Antiqua" w:hAnsi="Book Antiqua"/>
        </w:rPr>
      </w:pPr>
    </w:p>
    <w:p w14:paraId="51A78880" w14:textId="24ADFD62"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Author contributions: </w:t>
      </w:r>
      <w:r w:rsidRPr="00557CCE">
        <w:rPr>
          <w:rFonts w:ascii="Book Antiqua" w:eastAsia="Book Antiqua" w:hAnsi="Book Antiqua" w:cs="Book Antiqua"/>
          <w:color w:val="000000"/>
        </w:rPr>
        <w:t>Xing ZX reviewed the literature, and contributed to manuscript drafting; Yang H, Zhang W</w:t>
      </w:r>
      <w:r w:rsidR="00505CDB">
        <w:rPr>
          <w:rFonts w:ascii="Book Antiqua" w:eastAsia="Book Antiqua" w:hAnsi="Book Antiqua" w:cs="Book Antiqua"/>
          <w:color w:val="000000"/>
        </w:rPr>
        <w:t>,</w:t>
      </w:r>
      <w:r w:rsidRPr="00557CCE">
        <w:rPr>
          <w:rFonts w:ascii="Book Antiqua" w:eastAsia="Book Antiqua" w:hAnsi="Book Antiqua" w:cs="Book Antiqua"/>
          <w:color w:val="000000"/>
        </w:rPr>
        <w:t xml:space="preserve"> and Wang CS performed the ultrasonography and contributed to manuscript drafting; Chen T and Wang Y drafted the manuscript</w:t>
      </w:r>
      <w:r w:rsidR="00141787">
        <w:rPr>
          <w:rFonts w:ascii="Book Antiqua" w:eastAsia="Book Antiqua" w:hAnsi="Book Antiqua" w:cs="Book Antiqua"/>
          <w:color w:val="000000"/>
        </w:rPr>
        <w:t>;</w:t>
      </w:r>
      <w:r w:rsidRPr="00557CCE">
        <w:rPr>
          <w:rFonts w:ascii="Book Antiqua" w:eastAsia="Book Antiqua" w:hAnsi="Book Antiqua" w:cs="Book Antiqua"/>
          <w:color w:val="000000"/>
        </w:rPr>
        <w:t xml:space="preserve"> Chen HJ reviewed the literature and was responsible for the </w:t>
      </w:r>
      <w:r w:rsidR="00505CDB">
        <w:rPr>
          <w:rFonts w:ascii="Book Antiqua" w:eastAsia="Book Antiqua" w:hAnsi="Book Antiqua" w:cs="Book Antiqua"/>
          <w:color w:val="000000"/>
        </w:rPr>
        <w:t>intellectual</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content of the manuscript; </w:t>
      </w:r>
      <w:r w:rsidR="00505CDB">
        <w:rPr>
          <w:rFonts w:ascii="Book Antiqua" w:eastAsia="Book Antiqua" w:hAnsi="Book Antiqua" w:cs="Book Antiqua"/>
          <w:color w:val="000000"/>
        </w:rPr>
        <w:t>A</w:t>
      </w:r>
      <w:r w:rsidRPr="00557CCE">
        <w:rPr>
          <w:rFonts w:ascii="Book Antiqua" w:eastAsia="Book Antiqua" w:hAnsi="Book Antiqua" w:cs="Book Antiqua"/>
          <w:color w:val="000000"/>
        </w:rPr>
        <w:t>ll authors issued final approval for the version to be submitted.</w:t>
      </w:r>
    </w:p>
    <w:p w14:paraId="232C724A" w14:textId="77777777" w:rsidR="00A77B3E" w:rsidRPr="00557CCE" w:rsidRDefault="00A77B3E" w:rsidP="00557CCE">
      <w:pPr>
        <w:spacing w:line="360" w:lineRule="auto"/>
        <w:jc w:val="both"/>
        <w:rPr>
          <w:rFonts w:ascii="Book Antiqua" w:hAnsi="Book Antiqua"/>
        </w:rPr>
      </w:pPr>
    </w:p>
    <w:p w14:paraId="7B2947E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Supported by </w:t>
      </w:r>
      <w:r w:rsidRPr="00557CCE">
        <w:rPr>
          <w:rFonts w:ascii="Book Antiqua" w:eastAsia="Book Antiqua" w:hAnsi="Book Antiqua" w:cs="Book Antiqua"/>
          <w:color w:val="000000"/>
        </w:rPr>
        <w:t>Foundation of Health Commission of Guizhou Province, No. gzwjkj2020-1-021.</w:t>
      </w:r>
    </w:p>
    <w:p w14:paraId="79B8BD56" w14:textId="77777777" w:rsidR="00A77B3E" w:rsidRPr="00557CCE" w:rsidRDefault="00A77B3E" w:rsidP="00557CCE">
      <w:pPr>
        <w:spacing w:line="360" w:lineRule="auto"/>
        <w:jc w:val="both"/>
        <w:rPr>
          <w:rFonts w:ascii="Book Antiqua" w:hAnsi="Book Antiqua"/>
        </w:rPr>
      </w:pPr>
    </w:p>
    <w:p w14:paraId="3F448AA6" w14:textId="18001B9C"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lastRenderedPageBreak/>
        <w:t xml:space="preserve">Corresponding author: Hua-Jun Chen, MD, Associate Professor, </w:t>
      </w:r>
      <w:r w:rsidRPr="00557CCE">
        <w:rPr>
          <w:rFonts w:ascii="Book Antiqua" w:eastAsia="Book Antiqua" w:hAnsi="Book Antiqua" w:cs="Book Antiqua"/>
          <w:color w:val="000000"/>
        </w:rPr>
        <w:t>Department of Critical Care Medicine, Affiliated Hospital of Zunyi Medical University, No. 149 Dalian Road, Huichuan District, Zunyi 563000, Guizhou Province, China. 1308732019@qq.com</w:t>
      </w:r>
    </w:p>
    <w:p w14:paraId="4387C644" w14:textId="77777777" w:rsidR="00A77B3E" w:rsidRPr="00557CCE" w:rsidRDefault="00A77B3E" w:rsidP="00557CCE">
      <w:pPr>
        <w:spacing w:line="360" w:lineRule="auto"/>
        <w:jc w:val="both"/>
        <w:rPr>
          <w:rFonts w:ascii="Book Antiqua" w:hAnsi="Book Antiqua"/>
        </w:rPr>
      </w:pPr>
    </w:p>
    <w:p w14:paraId="4ACDEEE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Received: </w:t>
      </w:r>
      <w:r w:rsidRPr="00557CCE">
        <w:rPr>
          <w:rFonts w:ascii="Book Antiqua" w:eastAsia="Book Antiqua" w:hAnsi="Book Antiqua" w:cs="Book Antiqua"/>
          <w:color w:val="000000"/>
        </w:rPr>
        <w:t>December 14, 2020</w:t>
      </w:r>
    </w:p>
    <w:p w14:paraId="5951EEDA" w14:textId="2D148A5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Revised: </w:t>
      </w:r>
      <w:r w:rsidR="00FB5B70">
        <w:rPr>
          <w:rFonts w:ascii="Book Antiqua" w:eastAsia="Book Antiqua" w:hAnsi="Book Antiqua" w:cs="Book Antiqua"/>
          <w:color w:val="000000"/>
        </w:rPr>
        <w:t>January 4, 2021</w:t>
      </w:r>
    </w:p>
    <w:p w14:paraId="3744F51E" w14:textId="18F475CB"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Accepted: </w:t>
      </w:r>
      <w:r w:rsidR="005644B9" w:rsidRPr="005644B9">
        <w:rPr>
          <w:rFonts w:ascii="Book Antiqua" w:eastAsia="Book Antiqua" w:hAnsi="Book Antiqua" w:cs="Book Antiqua"/>
          <w:color w:val="000000"/>
        </w:rPr>
        <w:t>February 9, 2021</w:t>
      </w:r>
    </w:p>
    <w:p w14:paraId="6B7C442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Published online: </w:t>
      </w:r>
    </w:p>
    <w:p w14:paraId="194F9E95" w14:textId="77777777" w:rsidR="00A77B3E" w:rsidRPr="00557CCE" w:rsidRDefault="00A77B3E" w:rsidP="00557CCE">
      <w:pPr>
        <w:spacing w:line="360" w:lineRule="auto"/>
        <w:jc w:val="both"/>
        <w:rPr>
          <w:rFonts w:ascii="Book Antiqua" w:hAnsi="Book Antiqua"/>
        </w:rPr>
        <w:sectPr w:rsidR="00A77B3E" w:rsidRPr="00557CCE" w:rsidSect="00CC31C2">
          <w:footerReference w:type="default" r:id="rId6"/>
          <w:pgSz w:w="12240" w:h="15840"/>
          <w:pgMar w:top="1440" w:right="1440" w:bottom="1440" w:left="1440" w:header="720" w:footer="720" w:gutter="0"/>
          <w:cols w:space="720"/>
          <w:docGrid w:linePitch="360"/>
        </w:sectPr>
      </w:pPr>
    </w:p>
    <w:p w14:paraId="1E836AE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Abstract</w:t>
      </w:r>
    </w:p>
    <w:p w14:paraId="32A929A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BACKGROUND</w:t>
      </w:r>
    </w:p>
    <w:p w14:paraId="1EAF2683" w14:textId="5BB946AE"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Emphysematous pyelonephritis (EPN) is a rare but fatal necrotic infection of the kidney</w:t>
      </w:r>
      <w:r w:rsidR="00505CDB">
        <w:rPr>
          <w:rFonts w:ascii="Book Antiqua" w:eastAsia="Book Antiqua" w:hAnsi="Book Antiqua" w:cs="Book Antiqua"/>
          <w:color w:val="000000"/>
        </w:rPr>
        <w:t>,</w:t>
      </w:r>
      <w:r w:rsidRPr="00557CCE">
        <w:rPr>
          <w:rFonts w:ascii="Book Antiqua" w:eastAsia="Book Antiqua" w:hAnsi="Book Antiqua" w:cs="Book Antiqua"/>
          <w:color w:val="000000"/>
        </w:rPr>
        <w:t xml:space="preserve"> which usually leads to septic shock. </w:t>
      </w:r>
      <w:r w:rsidR="00505CDB">
        <w:rPr>
          <w:rFonts w:ascii="Book Antiqua" w:eastAsia="Book Antiqua" w:hAnsi="Book Antiqua" w:cs="Book Antiqua"/>
          <w:color w:val="000000"/>
        </w:rPr>
        <w:t>Therefore, e</w:t>
      </w:r>
      <w:r w:rsidRPr="00557CCE">
        <w:rPr>
          <w:rFonts w:ascii="Book Antiqua" w:eastAsia="Book Antiqua" w:hAnsi="Book Antiqua" w:cs="Book Antiqua"/>
          <w:color w:val="000000"/>
        </w:rPr>
        <w:t>arly diagnosis and optimized therapy are of paramount importance. In the past two decades, point-of-care ultrasound (POCUS) has been widely used in clinical practice, especially in emergency and critical care settings, and helps to rapidly identify the source of infection in sepsis. We report a rare case in which a “falls” sign on POCUS played a pivotal role in the early diagnosis of EPN.</w:t>
      </w:r>
    </w:p>
    <w:p w14:paraId="40653054" w14:textId="77777777" w:rsidR="00A77B3E" w:rsidRPr="00557CCE" w:rsidRDefault="00A77B3E" w:rsidP="00557CCE">
      <w:pPr>
        <w:spacing w:line="360" w:lineRule="auto"/>
        <w:jc w:val="both"/>
        <w:rPr>
          <w:rFonts w:ascii="Book Antiqua" w:hAnsi="Book Antiqua"/>
        </w:rPr>
      </w:pPr>
    </w:p>
    <w:p w14:paraId="04FBDDF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CASE SUMMARY</w:t>
      </w:r>
    </w:p>
    <w:p w14:paraId="4D7ED8DE" w14:textId="39E045F4"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A 57-year-old man presented with fever and lumbago </w:t>
      </w:r>
      <w:r w:rsidR="00505CDB">
        <w:rPr>
          <w:rFonts w:ascii="Book Antiqua" w:eastAsia="Book Antiqua" w:hAnsi="Book Antiqua" w:cs="Book Antiqua"/>
          <w:color w:val="000000"/>
        </w:rPr>
        <w:t>for</w:t>
      </w:r>
      <w:r w:rsidR="00505CDB" w:rsidRPr="00557CCE">
        <w:rPr>
          <w:rFonts w:ascii="Book Antiqua" w:eastAsia="Book Antiqua" w:hAnsi="Book Antiqua" w:cs="Book Antiqua"/>
          <w:color w:val="000000"/>
        </w:rPr>
        <w:t xml:space="preserve"> </w:t>
      </w:r>
      <w:r w:rsidR="00505CDB">
        <w:rPr>
          <w:rFonts w:ascii="Book Antiqua" w:eastAsia="Book Antiqua" w:hAnsi="Book Antiqua" w:cs="Book Antiqua"/>
          <w:color w:val="000000"/>
        </w:rPr>
        <w:t>3</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d</w:t>
      </w:r>
      <w:r w:rsidR="00505CDB">
        <w:rPr>
          <w:rFonts w:ascii="Book Antiqua" w:eastAsia="Book Antiqua" w:hAnsi="Book Antiqua" w:cs="Book Antiqua"/>
          <w:color w:val="000000"/>
        </w:rPr>
        <w:t xml:space="preserve"> prior to admission</w:t>
      </w:r>
      <w:r w:rsidRPr="00557CCE">
        <w:rPr>
          <w:rFonts w:ascii="Book Antiqua" w:eastAsia="Book Antiqua" w:hAnsi="Book Antiqua" w:cs="Book Antiqua"/>
          <w:color w:val="000000"/>
        </w:rPr>
        <w:t xml:space="preserve">. He </w:t>
      </w:r>
      <w:r w:rsidR="00505CDB">
        <w:rPr>
          <w:rFonts w:ascii="Book Antiqua" w:eastAsia="Book Antiqua" w:hAnsi="Book Antiqua" w:cs="Book Antiqua"/>
          <w:color w:val="000000"/>
        </w:rPr>
        <w:t>went to</w:t>
      </w:r>
      <w:r w:rsidR="00505CDB"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the emergency room, and the initial POCUS detected gas bubbles in the hepatorenal space showing a hyperechoic focus with dirty shadowing and comet-tail artifacts. This imaging feature was like a mini waterfall. His blood and urine culture demonstrated </w:t>
      </w:r>
      <w:r w:rsidRPr="00557CCE">
        <w:rPr>
          <w:rFonts w:ascii="Book Antiqua" w:eastAsia="Book Antiqua" w:hAnsi="Book Antiqua" w:cs="Book Antiqua"/>
          <w:i/>
          <w:iCs/>
          <w:color w:val="000000"/>
        </w:rPr>
        <w:t>Escherichia coli</w:t>
      </w:r>
      <w:r w:rsidRPr="00557CCE">
        <w:rPr>
          <w:rFonts w:ascii="Book Antiqua" w:eastAsia="Book Antiqua" w:hAnsi="Book Antiqua" w:cs="Book Antiqua"/>
          <w:color w:val="000000"/>
        </w:rPr>
        <w:t xml:space="preserve"> bacteremia, and EPN associated with septic shock was diagnosed. The patient did not respond to broad-spectrum antibiotic treatment and a perirenal abscess developed. He subsequently underwent computed tomography-guided percutaneous catheter drainage, and fully recovered. We also review the literature on the sonographic features of POCUS in EPN.</w:t>
      </w:r>
    </w:p>
    <w:p w14:paraId="1652A6D3" w14:textId="77777777" w:rsidR="00A77B3E" w:rsidRPr="00557CCE" w:rsidRDefault="00A77B3E" w:rsidP="00557CCE">
      <w:pPr>
        <w:spacing w:line="360" w:lineRule="auto"/>
        <w:jc w:val="both"/>
        <w:rPr>
          <w:rFonts w:ascii="Book Antiqua" w:hAnsi="Book Antiqua"/>
        </w:rPr>
      </w:pPr>
    </w:p>
    <w:p w14:paraId="7BD6AEE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CONCLUSION</w:t>
      </w:r>
    </w:p>
    <w:p w14:paraId="76002A2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This case indicates that a “falls” sign on POCUS facilitates the rapid diagnosis of severe EPN at the bedside.</w:t>
      </w:r>
    </w:p>
    <w:p w14:paraId="7F5F2051" w14:textId="77777777" w:rsidR="00A77B3E" w:rsidRPr="00557CCE" w:rsidRDefault="00A77B3E" w:rsidP="00557CCE">
      <w:pPr>
        <w:spacing w:line="360" w:lineRule="auto"/>
        <w:jc w:val="both"/>
        <w:rPr>
          <w:rFonts w:ascii="Book Antiqua" w:hAnsi="Book Antiqua"/>
        </w:rPr>
      </w:pPr>
    </w:p>
    <w:p w14:paraId="7F67BC22" w14:textId="72B6CBC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Key Words: </w:t>
      </w:r>
      <w:r w:rsidRPr="00557CCE">
        <w:rPr>
          <w:rFonts w:ascii="Book Antiqua" w:eastAsia="Book Antiqua" w:hAnsi="Book Antiqua" w:cs="Book Antiqua"/>
          <w:color w:val="000000"/>
        </w:rPr>
        <w:t>Emphysematous pyelonephritis; Point-of-care ultrasound; Ultrasound; Urinary tract infection; Review</w:t>
      </w:r>
      <w:r w:rsidR="00265671">
        <w:rPr>
          <w:rFonts w:ascii="Book Antiqua" w:eastAsia="Book Antiqua" w:hAnsi="Book Antiqua" w:cs="Book Antiqua"/>
          <w:color w:val="000000"/>
        </w:rPr>
        <w:t>;</w:t>
      </w:r>
      <w:r w:rsidR="00265671" w:rsidRPr="00265671">
        <w:rPr>
          <w:rFonts w:ascii="Book Antiqua" w:eastAsia="Book Antiqua" w:hAnsi="Book Antiqua" w:cs="Book Antiqua"/>
          <w:color w:val="000000"/>
        </w:rPr>
        <w:t xml:space="preserve"> </w:t>
      </w:r>
      <w:r w:rsidR="00265671" w:rsidRPr="00557CCE">
        <w:rPr>
          <w:rFonts w:ascii="Book Antiqua" w:eastAsia="Book Antiqua" w:hAnsi="Book Antiqua" w:cs="Book Antiqua"/>
          <w:color w:val="000000"/>
        </w:rPr>
        <w:t>Case report</w:t>
      </w:r>
    </w:p>
    <w:p w14:paraId="49A9562B" w14:textId="77777777" w:rsidR="00A77B3E" w:rsidRPr="00557CCE" w:rsidRDefault="00A77B3E" w:rsidP="00557CCE">
      <w:pPr>
        <w:spacing w:line="360" w:lineRule="auto"/>
        <w:jc w:val="both"/>
        <w:rPr>
          <w:rFonts w:ascii="Book Antiqua" w:hAnsi="Book Antiqua"/>
        </w:rPr>
      </w:pPr>
    </w:p>
    <w:p w14:paraId="005B862B" w14:textId="1B81459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Xing ZX, Yang H, Zhang W, Wang Y, Wang CS, Chen T, Chen HJ. </w:t>
      </w:r>
      <w:r w:rsidR="00265671" w:rsidRPr="00265671">
        <w:rPr>
          <w:rFonts w:ascii="Book Antiqua" w:eastAsia="Book Antiqua" w:hAnsi="Book Antiqua" w:cs="Book Antiqua"/>
          <w:bCs/>
          <w:color w:val="000000"/>
        </w:rPr>
        <w:t xml:space="preserve">Point-of-care ultrasound for </w:t>
      </w:r>
      <w:r w:rsidR="001379D9">
        <w:rPr>
          <w:rFonts w:ascii="Book Antiqua" w:eastAsia="Book Antiqua" w:hAnsi="Book Antiqua" w:cs="Book Antiqua"/>
          <w:bCs/>
          <w:color w:val="000000"/>
        </w:rPr>
        <w:t xml:space="preserve">the </w:t>
      </w:r>
      <w:r w:rsidR="00265671" w:rsidRPr="00265671">
        <w:rPr>
          <w:rFonts w:ascii="Book Antiqua" w:eastAsia="Book Antiqua" w:hAnsi="Book Antiqua" w:cs="Book Antiqua"/>
          <w:bCs/>
          <w:color w:val="000000"/>
        </w:rPr>
        <w:t xml:space="preserve">early diagnosis of emphysematous pyelonephritis: A case report </w:t>
      </w:r>
      <w:r w:rsidR="00265671" w:rsidRPr="00265671">
        <w:rPr>
          <w:rFonts w:ascii="Book Antiqua" w:eastAsia="SimSun" w:hAnsi="Book Antiqua" w:cs="Book Antiqua"/>
          <w:bCs/>
        </w:rPr>
        <w:t>and</w:t>
      </w:r>
      <w:r w:rsidR="00265671" w:rsidRPr="00265671">
        <w:rPr>
          <w:rFonts w:ascii="Book Antiqua" w:eastAsia="SimSun" w:hAnsi="Book Antiqua" w:cs="Book Antiqua" w:hint="eastAsia"/>
          <w:bCs/>
        </w:rPr>
        <w:t xml:space="preserve"> </w:t>
      </w:r>
      <w:r w:rsidR="00505CDB">
        <w:rPr>
          <w:rFonts w:ascii="Book Antiqua" w:eastAsia="SimSun" w:hAnsi="Book Antiqua" w:cs="Book Antiqua"/>
          <w:bCs/>
        </w:rPr>
        <w:t xml:space="preserve">literature </w:t>
      </w:r>
      <w:r w:rsidR="00265671" w:rsidRPr="00265671">
        <w:rPr>
          <w:rFonts w:ascii="Book Antiqua" w:eastAsia="SimSun" w:hAnsi="Book Antiqua" w:cs="Book Antiqua"/>
          <w:bCs/>
        </w:rPr>
        <w:t>review</w:t>
      </w:r>
      <w:r w:rsidRPr="00557CCE">
        <w:rPr>
          <w:rFonts w:ascii="Book Antiqua" w:eastAsia="Book Antiqua" w:hAnsi="Book Antiqua" w:cs="Book Antiqua"/>
          <w:color w:val="000000"/>
        </w:rPr>
        <w:t xml:space="preserve">. </w:t>
      </w:r>
      <w:r w:rsidRPr="00557CCE">
        <w:rPr>
          <w:rFonts w:ascii="Book Antiqua" w:eastAsia="Book Antiqua" w:hAnsi="Book Antiqua" w:cs="Book Antiqua"/>
          <w:i/>
          <w:iCs/>
          <w:color w:val="000000"/>
        </w:rPr>
        <w:t>World J Clin Cases</w:t>
      </w:r>
      <w:r w:rsidRPr="00557CCE">
        <w:rPr>
          <w:rFonts w:ascii="Book Antiqua" w:eastAsia="Book Antiqua" w:hAnsi="Book Antiqua" w:cs="Book Antiqua"/>
          <w:color w:val="000000"/>
        </w:rPr>
        <w:t xml:space="preserve"> 2021; In press</w:t>
      </w:r>
    </w:p>
    <w:p w14:paraId="5236CB3B" w14:textId="77777777" w:rsidR="00A77B3E" w:rsidRPr="00557CCE" w:rsidRDefault="00A77B3E" w:rsidP="00557CCE">
      <w:pPr>
        <w:spacing w:line="360" w:lineRule="auto"/>
        <w:jc w:val="both"/>
        <w:rPr>
          <w:rFonts w:ascii="Book Antiqua" w:hAnsi="Book Antiqua"/>
        </w:rPr>
      </w:pPr>
    </w:p>
    <w:p w14:paraId="1B1F6556" w14:textId="1E0B7B5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Core Tip: </w:t>
      </w:r>
      <w:r w:rsidRPr="00557CCE">
        <w:rPr>
          <w:rFonts w:ascii="Book Antiqua" w:eastAsia="Book Antiqua" w:hAnsi="Book Antiqua" w:cs="Book Antiqua"/>
          <w:color w:val="000000"/>
        </w:rPr>
        <w:t>Emphysematous pyelonephritis (EPN) is a rare but life-threatening infection, and its diagnosis and treatment remain challenging. Point-of-care ultrasound (POCUS) plays an important role in rapidly assessing critically ill patients at the bedside. Here, we report a “falls” sign on the initial POCUS examination in a patient diagnosed with EPN associated with septic shock. We suggest that the “falls” sign may act as an imaging feature for early diagnosis of EPN. The patient was successfully treated with computed tomography-guided percutaneous catheter drainage plus broad-spectrum antibiotic therapy.</w:t>
      </w:r>
    </w:p>
    <w:p w14:paraId="1E7F605F" w14:textId="77777777" w:rsidR="00A77B3E" w:rsidRPr="00557CCE" w:rsidRDefault="00A77B3E" w:rsidP="00557CCE">
      <w:pPr>
        <w:spacing w:line="360" w:lineRule="auto"/>
        <w:jc w:val="both"/>
        <w:rPr>
          <w:rFonts w:ascii="Book Antiqua" w:hAnsi="Book Antiqua"/>
        </w:rPr>
      </w:pPr>
    </w:p>
    <w:p w14:paraId="17A0E4F8" w14:textId="64BCA464" w:rsidR="00A77B3E" w:rsidRPr="00557CCE" w:rsidRDefault="008F18B1"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br w:type="page"/>
      </w:r>
      <w:r w:rsidR="004516E0" w:rsidRPr="00557CCE">
        <w:rPr>
          <w:rFonts w:ascii="Book Antiqua" w:eastAsia="Book Antiqua" w:hAnsi="Book Antiqua" w:cs="Book Antiqua"/>
          <w:b/>
          <w:caps/>
          <w:color w:val="000000"/>
          <w:u w:val="single"/>
        </w:rPr>
        <w:lastRenderedPageBreak/>
        <w:t>INTRODUCTION</w:t>
      </w:r>
    </w:p>
    <w:p w14:paraId="127CCA60" w14:textId="00F7611A"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Emphysematous pyelonephritis (EPN) is a lethal necrotic infection of the kidney with the key features of a collection of gas in the renal parenchyma, collecting system, as well as perinephric tissues</w:t>
      </w:r>
      <w:r w:rsidRPr="00557CCE">
        <w:rPr>
          <w:rFonts w:ascii="Book Antiqua" w:eastAsia="Book Antiqua" w:hAnsi="Book Antiqua" w:cs="Book Antiqua"/>
          <w:color w:val="000000"/>
          <w:vertAlign w:val="superscript"/>
        </w:rPr>
        <w:t>[1]</w:t>
      </w:r>
      <w:r w:rsidRPr="00557CCE">
        <w:rPr>
          <w:rFonts w:ascii="Book Antiqua" w:eastAsia="Book Antiqua" w:hAnsi="Book Antiqua" w:cs="Book Antiqua"/>
          <w:color w:val="000000"/>
        </w:rPr>
        <w:t>. More than 60% of patients with EPN have poorly controlled diabetes mellitus</w:t>
      </w:r>
      <w:r w:rsidRPr="00557CCE">
        <w:rPr>
          <w:rFonts w:ascii="Book Antiqua" w:eastAsia="Book Antiqua" w:hAnsi="Book Antiqua" w:cs="Book Antiqua"/>
          <w:color w:val="000000"/>
          <w:vertAlign w:val="superscript"/>
        </w:rPr>
        <w:t>[2]</w:t>
      </w:r>
      <w:r w:rsidRPr="00557CCE">
        <w:rPr>
          <w:rFonts w:ascii="Book Antiqua" w:eastAsia="Book Antiqua" w:hAnsi="Book Antiqua" w:cs="Book Antiqua"/>
          <w:color w:val="000000"/>
        </w:rPr>
        <w:t>. EPN usually presents with a fulminant clinical course and leads to sepsis and septic shock. Misdiagnosis of EPN and delayed management are associated with a mortality rate up to 80%</w:t>
      </w:r>
      <w:r w:rsidRPr="00557CCE">
        <w:rPr>
          <w:rFonts w:ascii="Book Antiqua" w:eastAsia="Book Antiqua" w:hAnsi="Book Antiqua" w:cs="Book Antiqua"/>
          <w:color w:val="000000"/>
          <w:vertAlign w:val="superscript"/>
        </w:rPr>
        <w:t>[3]</w:t>
      </w:r>
      <w:r w:rsidRPr="00557CCE">
        <w:rPr>
          <w:rFonts w:ascii="Book Antiqua" w:eastAsia="Book Antiqua" w:hAnsi="Book Antiqua" w:cs="Book Antiqua"/>
          <w:color w:val="000000"/>
        </w:rPr>
        <w:t>. Over the past decade, computed tomography (CT)-guided percutaneous catheter drainage (PCD), advanced antibiotic therapy</w:t>
      </w:r>
      <w:r w:rsidR="007B4FA9">
        <w:rPr>
          <w:rFonts w:ascii="Book Antiqua" w:eastAsia="Book Antiqua" w:hAnsi="Book Antiqua" w:cs="Book Antiqua"/>
          <w:color w:val="000000"/>
        </w:rPr>
        <w:t>,</w:t>
      </w:r>
      <w:r w:rsidRPr="00557CCE">
        <w:rPr>
          <w:rFonts w:ascii="Book Antiqua" w:eastAsia="Book Antiqua" w:hAnsi="Book Antiqua" w:cs="Book Antiqua"/>
          <w:color w:val="000000"/>
        </w:rPr>
        <w:t xml:space="preserve"> and intensive care medicine have improved the clinical outcome with a decreased mortality rate of 21%</w:t>
      </w:r>
      <w:r w:rsidRPr="00557CCE">
        <w:rPr>
          <w:rFonts w:ascii="Book Antiqua" w:eastAsia="Book Antiqua" w:hAnsi="Book Antiqua" w:cs="Book Antiqua"/>
          <w:color w:val="000000"/>
          <w:vertAlign w:val="superscript"/>
        </w:rPr>
        <w:t>[4]</w:t>
      </w:r>
      <w:r w:rsidRPr="00557CCE">
        <w:rPr>
          <w:rFonts w:ascii="Book Antiqua" w:eastAsia="Book Antiqua" w:hAnsi="Book Antiqua" w:cs="Book Antiqua"/>
          <w:color w:val="000000"/>
        </w:rPr>
        <w:t xml:space="preserve">. </w:t>
      </w:r>
    </w:p>
    <w:p w14:paraId="0BB8995F" w14:textId="40D023BB" w:rsidR="007B4FA9" w:rsidRDefault="007B4FA9" w:rsidP="003C3D01">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To date</w:t>
      </w:r>
      <w:r w:rsidR="004516E0" w:rsidRPr="00557CCE">
        <w:rPr>
          <w:rFonts w:ascii="Book Antiqua" w:eastAsia="Book Antiqua" w:hAnsi="Book Antiqua" w:cs="Book Antiqua"/>
          <w:color w:val="000000"/>
        </w:rPr>
        <w:t xml:space="preserve">, point-of-care ultrasound (POCUS) is widely used in day-to-day clinical </w:t>
      </w:r>
      <w:proofErr w:type="gramStart"/>
      <w:r w:rsidR="004516E0" w:rsidRPr="00557CCE">
        <w:rPr>
          <w:rFonts w:ascii="Book Antiqua" w:eastAsia="Book Antiqua" w:hAnsi="Book Antiqua" w:cs="Book Antiqua"/>
          <w:color w:val="000000"/>
        </w:rPr>
        <w:t>practice</w:t>
      </w:r>
      <w:r w:rsidR="004516E0" w:rsidRPr="00557CCE">
        <w:rPr>
          <w:rFonts w:ascii="Book Antiqua" w:eastAsia="Book Antiqua" w:hAnsi="Book Antiqua" w:cs="Book Antiqua"/>
          <w:color w:val="000000"/>
          <w:vertAlign w:val="superscript"/>
        </w:rPr>
        <w:t>[</w:t>
      </w:r>
      <w:proofErr w:type="gramEnd"/>
      <w:r w:rsidR="004516E0" w:rsidRPr="00557CCE">
        <w:rPr>
          <w:rFonts w:ascii="Book Antiqua" w:eastAsia="Book Antiqua" w:hAnsi="Book Antiqua" w:cs="Book Antiqua"/>
          <w:color w:val="000000"/>
          <w:vertAlign w:val="superscript"/>
        </w:rPr>
        <w:t>5]</w:t>
      </w:r>
      <w:r w:rsidR="004516E0" w:rsidRPr="00557CCE">
        <w:rPr>
          <w:rFonts w:ascii="Book Antiqua" w:eastAsia="Book Antiqua" w:hAnsi="Book Antiqua" w:cs="Book Antiqua"/>
          <w:color w:val="000000"/>
        </w:rPr>
        <w:t>. It seems more important in emergency and critical care where radiological examinations are time</w:t>
      </w:r>
      <w:r>
        <w:rPr>
          <w:rFonts w:ascii="Book Antiqua" w:eastAsia="Book Antiqua" w:hAnsi="Book Antiqua" w:cs="Book Antiqua"/>
          <w:color w:val="000000"/>
        </w:rPr>
        <w:t xml:space="preserve"> </w:t>
      </w:r>
      <w:r w:rsidR="004516E0" w:rsidRPr="00557CCE">
        <w:rPr>
          <w:rFonts w:ascii="Book Antiqua" w:eastAsia="Book Antiqua" w:hAnsi="Book Antiqua" w:cs="Book Antiqua"/>
          <w:color w:val="000000"/>
        </w:rPr>
        <w:t>consuming or unavailable. POCUS has been defined as “the new stethoscope” challenging traditional diagnostic practice</w:t>
      </w:r>
      <w:r w:rsidR="004516E0" w:rsidRPr="00557CCE">
        <w:rPr>
          <w:rFonts w:ascii="Book Antiqua" w:eastAsia="Book Antiqua" w:hAnsi="Book Antiqua" w:cs="Book Antiqua"/>
          <w:color w:val="000000"/>
          <w:vertAlign w:val="superscript"/>
        </w:rPr>
        <w:t>[6]</w:t>
      </w:r>
      <w:r w:rsidR="004516E0" w:rsidRPr="00557CCE">
        <w:rPr>
          <w:rFonts w:ascii="Book Antiqua" w:eastAsia="Book Antiqua" w:hAnsi="Book Antiqua" w:cs="Book Antiqua"/>
          <w:color w:val="000000"/>
        </w:rPr>
        <w:t>. Sepsis is life-threatening organ dysfunction induced by infection, which remains a global health priority</w:t>
      </w:r>
      <w:r w:rsidR="004516E0" w:rsidRPr="00557CCE">
        <w:rPr>
          <w:rFonts w:ascii="Book Antiqua" w:eastAsia="Book Antiqua" w:hAnsi="Book Antiqua" w:cs="Book Antiqua"/>
          <w:color w:val="000000"/>
          <w:vertAlign w:val="superscript"/>
        </w:rPr>
        <w:t>[7]</w:t>
      </w:r>
      <w:r w:rsidR="004516E0" w:rsidRPr="00557CCE">
        <w:rPr>
          <w:rFonts w:ascii="Book Antiqua" w:eastAsia="Book Antiqua" w:hAnsi="Book Antiqua" w:cs="Book Antiqua"/>
          <w:color w:val="000000"/>
        </w:rPr>
        <w:t>. Bedside POCUS can be used to rapidly assess major organs, and help</w:t>
      </w:r>
      <w:r w:rsidR="005826FE" w:rsidRPr="00557CCE">
        <w:rPr>
          <w:rFonts w:ascii="Book Antiqua" w:eastAsia="Book Antiqua" w:hAnsi="Book Antiqua" w:cs="Book Antiqua"/>
          <w:color w:val="000000"/>
        </w:rPr>
        <w:t>s</w:t>
      </w:r>
      <w:r w:rsidR="004516E0" w:rsidRPr="00557CCE">
        <w:rPr>
          <w:rFonts w:ascii="Book Antiqua" w:eastAsia="Book Antiqua" w:hAnsi="Book Antiqua" w:cs="Book Antiqua"/>
          <w:color w:val="000000"/>
        </w:rPr>
        <w:t xml:space="preserve"> to identify a septic source, especially acute pyelonephritis, and to speed up the diagnosis</w:t>
      </w:r>
      <w:r w:rsidR="004516E0" w:rsidRPr="00557CCE">
        <w:rPr>
          <w:rFonts w:ascii="Book Antiqua" w:eastAsia="Book Antiqua" w:hAnsi="Book Antiqua" w:cs="Book Antiqua"/>
          <w:color w:val="000000"/>
          <w:vertAlign w:val="superscript"/>
        </w:rPr>
        <w:t>[8,9]</w:t>
      </w:r>
      <w:r w:rsidR="004516E0" w:rsidRPr="00557CCE">
        <w:rPr>
          <w:rFonts w:ascii="Book Antiqua" w:eastAsia="Book Antiqua" w:hAnsi="Book Antiqua" w:cs="Book Antiqua"/>
          <w:color w:val="000000"/>
        </w:rPr>
        <w:t xml:space="preserve">. </w:t>
      </w:r>
    </w:p>
    <w:p w14:paraId="586C74E7" w14:textId="4F78363C"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In the present case, we report a “falls” sign on POCUS examination</w:t>
      </w:r>
      <w:r w:rsidR="007B4FA9">
        <w:rPr>
          <w:rFonts w:ascii="Book Antiqua" w:eastAsia="Book Antiqua" w:hAnsi="Book Antiqua" w:cs="Book Antiqua"/>
          <w:color w:val="000000"/>
        </w:rPr>
        <w:t>,</w:t>
      </w:r>
      <w:r w:rsidRPr="00557CCE">
        <w:rPr>
          <w:rFonts w:ascii="Book Antiqua" w:eastAsia="Book Antiqua" w:hAnsi="Book Antiqua" w:cs="Book Antiqua"/>
          <w:color w:val="000000"/>
        </w:rPr>
        <w:t xml:space="preserve"> which contributed to the early diagnosis of EPN. We discuss the use of POCUS in EPN and review the relevant literature. To </w:t>
      </w:r>
      <w:r w:rsidR="007B4FA9">
        <w:rPr>
          <w:rFonts w:ascii="Book Antiqua" w:eastAsia="Book Antiqua" w:hAnsi="Book Antiqua" w:cs="Book Antiqua"/>
          <w:color w:val="000000"/>
        </w:rPr>
        <w:t xml:space="preserve">the best of </w:t>
      </w:r>
      <w:r w:rsidRPr="00557CCE">
        <w:rPr>
          <w:rFonts w:ascii="Book Antiqua" w:eastAsia="Book Antiqua" w:hAnsi="Book Antiqua" w:cs="Book Antiqua"/>
          <w:color w:val="000000"/>
        </w:rPr>
        <w:t>our knowledge, this is the first study to report the “falls”</w:t>
      </w:r>
      <w:r w:rsidR="00DA63FC" w:rsidRPr="00557CCE">
        <w:rPr>
          <w:rFonts w:ascii="Book Antiqua" w:hAnsi="Book Antiqua" w:cs="Book Antiqua"/>
          <w:color w:val="000000"/>
          <w:lang w:eastAsia="zh-CN"/>
        </w:rPr>
        <w:t xml:space="preserve"> </w:t>
      </w:r>
      <w:r w:rsidRPr="00557CCE">
        <w:rPr>
          <w:rFonts w:ascii="Book Antiqua" w:eastAsia="Book Antiqua" w:hAnsi="Book Antiqua" w:cs="Book Antiqua"/>
          <w:color w:val="000000"/>
        </w:rPr>
        <w:t>sign in EPN and to systematically discuss the POCUS features of EPN.</w:t>
      </w:r>
    </w:p>
    <w:p w14:paraId="53CDAC51" w14:textId="77777777" w:rsidR="00A77B3E" w:rsidRPr="00557CCE" w:rsidRDefault="00A77B3E" w:rsidP="00557CCE">
      <w:pPr>
        <w:spacing w:line="360" w:lineRule="auto"/>
        <w:jc w:val="both"/>
        <w:rPr>
          <w:rFonts w:ascii="Book Antiqua" w:hAnsi="Book Antiqua"/>
        </w:rPr>
      </w:pPr>
    </w:p>
    <w:p w14:paraId="1458769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CASE PRESENTATION</w:t>
      </w:r>
    </w:p>
    <w:p w14:paraId="20C97C0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Chief complaints</w:t>
      </w:r>
    </w:p>
    <w:p w14:paraId="6CA81333" w14:textId="59A88C14"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A 57-year-old Chinese man complained of fever and lumbago </w:t>
      </w:r>
      <w:r w:rsidR="00A73E5C">
        <w:rPr>
          <w:rFonts w:ascii="Book Antiqua" w:eastAsia="Book Antiqua" w:hAnsi="Book Antiqua" w:cs="Book Antiqua"/>
          <w:color w:val="000000"/>
        </w:rPr>
        <w:t>for</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the last </w:t>
      </w:r>
      <w:r w:rsidR="007B4FA9">
        <w:rPr>
          <w:rFonts w:ascii="Book Antiqua" w:eastAsia="Book Antiqua" w:hAnsi="Book Antiqua" w:cs="Book Antiqua"/>
          <w:color w:val="000000"/>
        </w:rPr>
        <w:t>3</w:t>
      </w:r>
      <w:r w:rsidR="007B4FA9"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d.</w:t>
      </w:r>
    </w:p>
    <w:p w14:paraId="06F572A2" w14:textId="77777777" w:rsidR="00A77B3E" w:rsidRPr="00557CCE" w:rsidRDefault="00A77B3E" w:rsidP="00557CCE">
      <w:pPr>
        <w:spacing w:line="360" w:lineRule="auto"/>
        <w:jc w:val="both"/>
        <w:rPr>
          <w:rFonts w:ascii="Book Antiqua" w:hAnsi="Book Antiqua"/>
        </w:rPr>
      </w:pPr>
    </w:p>
    <w:p w14:paraId="113B61E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History of present illness</w:t>
      </w:r>
    </w:p>
    <w:p w14:paraId="2E28C054" w14:textId="1466EB3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The patient presented to the emergency room with a history of sudden onset persistent right flank pain, fever and fatigue for </w:t>
      </w:r>
      <w:r w:rsidR="00A73E5C">
        <w:rPr>
          <w:rFonts w:ascii="Book Antiqua" w:eastAsia="Book Antiqua" w:hAnsi="Book Antiqua" w:cs="Book Antiqua"/>
          <w:color w:val="000000"/>
        </w:rPr>
        <w:t>3</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d. POCUS was performed immediately and EPN </w:t>
      </w:r>
      <w:r w:rsidRPr="00557CCE">
        <w:rPr>
          <w:rFonts w:ascii="Book Antiqua" w:eastAsia="Book Antiqua" w:hAnsi="Book Antiqua" w:cs="Book Antiqua"/>
          <w:color w:val="000000"/>
        </w:rPr>
        <w:lastRenderedPageBreak/>
        <w:t xml:space="preserve">was initially diagnosed. The patient was transferred to the </w:t>
      </w:r>
      <w:r w:rsidR="00303691">
        <w:rPr>
          <w:rFonts w:ascii="Book Antiqua" w:eastAsia="Book Antiqua" w:hAnsi="Book Antiqua" w:cs="Book Antiqua"/>
          <w:color w:val="000000"/>
        </w:rPr>
        <w:t>i</w:t>
      </w:r>
      <w:r w:rsidR="00303691" w:rsidRPr="00B64652">
        <w:rPr>
          <w:rFonts w:ascii="Book Antiqua" w:eastAsia="Book Antiqua" w:hAnsi="Book Antiqua" w:cs="Book Antiqua"/>
          <w:color w:val="000000"/>
        </w:rPr>
        <w:t>ntensive care unit</w:t>
      </w:r>
      <w:r w:rsidR="00303691" w:rsidRPr="00557CCE">
        <w:rPr>
          <w:rFonts w:ascii="Book Antiqua" w:eastAsia="Book Antiqua" w:hAnsi="Book Antiqua" w:cs="Book Antiqua"/>
          <w:color w:val="000000"/>
        </w:rPr>
        <w:t xml:space="preserve"> </w:t>
      </w:r>
      <w:r w:rsidR="00303691">
        <w:rPr>
          <w:rFonts w:ascii="Book Antiqua" w:eastAsia="Book Antiqua" w:hAnsi="Book Antiqua" w:cs="Book Antiqua"/>
          <w:color w:val="000000"/>
        </w:rPr>
        <w:t>(</w:t>
      </w:r>
      <w:r w:rsidRPr="00557CCE">
        <w:rPr>
          <w:rFonts w:ascii="Book Antiqua" w:eastAsia="Book Antiqua" w:hAnsi="Book Antiqua" w:cs="Book Antiqua"/>
          <w:color w:val="000000"/>
        </w:rPr>
        <w:t>ICU</w:t>
      </w:r>
      <w:r w:rsidR="00303691">
        <w:rPr>
          <w:rFonts w:ascii="Book Antiqua" w:eastAsia="Book Antiqua" w:hAnsi="Book Antiqua" w:cs="Book Antiqua"/>
          <w:color w:val="000000"/>
        </w:rPr>
        <w:t>)</w:t>
      </w:r>
      <w:r w:rsidRPr="00557CCE">
        <w:rPr>
          <w:rFonts w:ascii="Book Antiqua" w:eastAsia="Book Antiqua" w:hAnsi="Book Antiqua" w:cs="Book Antiqua"/>
          <w:color w:val="000000"/>
        </w:rPr>
        <w:t xml:space="preserve"> due to septic shock and an abdominal CT scan was carried out.</w:t>
      </w:r>
    </w:p>
    <w:p w14:paraId="6C671A53" w14:textId="77777777" w:rsidR="00A77B3E" w:rsidRPr="00557CCE" w:rsidRDefault="00A77B3E" w:rsidP="00557CCE">
      <w:pPr>
        <w:spacing w:line="360" w:lineRule="auto"/>
        <w:jc w:val="both"/>
        <w:rPr>
          <w:rFonts w:ascii="Book Antiqua" w:hAnsi="Book Antiqua"/>
        </w:rPr>
      </w:pPr>
    </w:p>
    <w:p w14:paraId="4A69CAC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History of past illness</w:t>
      </w:r>
    </w:p>
    <w:p w14:paraId="5794177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The patient had a 10-year history of poorly controlled diabetes.</w:t>
      </w:r>
    </w:p>
    <w:p w14:paraId="675529C3" w14:textId="77777777" w:rsidR="00A77B3E" w:rsidRPr="00557CCE" w:rsidRDefault="00A77B3E" w:rsidP="00557CCE">
      <w:pPr>
        <w:spacing w:line="360" w:lineRule="auto"/>
        <w:jc w:val="both"/>
        <w:rPr>
          <w:rFonts w:ascii="Book Antiqua" w:hAnsi="Book Antiqua"/>
        </w:rPr>
      </w:pPr>
    </w:p>
    <w:p w14:paraId="49300F8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Personal and family history</w:t>
      </w:r>
    </w:p>
    <w:p w14:paraId="53CFB6C2" w14:textId="4B5A4FC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The patient had a 30-year history of smoking and drinking, which he had recently </w:t>
      </w:r>
      <w:r w:rsidR="00A73E5C">
        <w:rPr>
          <w:rFonts w:ascii="Book Antiqua" w:eastAsia="Book Antiqua" w:hAnsi="Book Antiqua" w:cs="Book Antiqua"/>
          <w:color w:val="000000"/>
        </w:rPr>
        <w:t>stopped.</w:t>
      </w:r>
    </w:p>
    <w:p w14:paraId="62A303B8" w14:textId="77777777" w:rsidR="00A77B3E" w:rsidRPr="00557CCE" w:rsidRDefault="00A77B3E" w:rsidP="00557CCE">
      <w:pPr>
        <w:spacing w:line="360" w:lineRule="auto"/>
        <w:jc w:val="both"/>
        <w:rPr>
          <w:rFonts w:ascii="Book Antiqua" w:hAnsi="Book Antiqua"/>
        </w:rPr>
      </w:pPr>
    </w:p>
    <w:p w14:paraId="22D2A27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Physical examination</w:t>
      </w:r>
    </w:p>
    <w:p w14:paraId="05B00D19" w14:textId="62B38B56"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On admission to the ICU, physical examination revealed a temperature of 38.8</w:t>
      </w:r>
      <w:r w:rsidR="00FB4F86">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°C, heart rate of 130 bpm, </w:t>
      </w:r>
      <w:r w:rsidR="00A73E5C">
        <w:rPr>
          <w:rFonts w:ascii="Book Antiqua" w:eastAsia="Book Antiqua" w:hAnsi="Book Antiqua" w:cs="Book Antiqua"/>
          <w:color w:val="000000"/>
        </w:rPr>
        <w:t xml:space="preserve">and </w:t>
      </w:r>
      <w:r w:rsidRPr="00557CCE">
        <w:rPr>
          <w:rFonts w:ascii="Book Antiqua" w:eastAsia="Book Antiqua" w:hAnsi="Book Antiqua" w:cs="Book Antiqua"/>
          <w:color w:val="000000"/>
        </w:rPr>
        <w:t>blood pressure of 108/74 mmHg with a moderate dose of continuously pumped norepinephrine (0.56 μg/kg/min) and respiratory rate of 22 breaths/min. His heart beat fast without murmurs and lungs sounded clear without crackles. His abdomen was soft and was not tender. He had severe knocking tenderness in the right flank. These findings indicated septic shock provoked by acute pyelonephritis.</w:t>
      </w:r>
    </w:p>
    <w:p w14:paraId="4DF32557" w14:textId="77777777" w:rsidR="00A77B3E" w:rsidRPr="00557CCE" w:rsidRDefault="00A77B3E" w:rsidP="00557CCE">
      <w:pPr>
        <w:spacing w:line="360" w:lineRule="auto"/>
        <w:jc w:val="both"/>
        <w:rPr>
          <w:rFonts w:ascii="Book Antiqua" w:hAnsi="Book Antiqua"/>
        </w:rPr>
      </w:pPr>
    </w:p>
    <w:p w14:paraId="03EC495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Laboratory examinations</w:t>
      </w:r>
    </w:p>
    <w:p w14:paraId="1AC6FE3B" w14:textId="181F2EC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Table 1 shows the initial laboratory findings. Blood analysis revealed leukocytosis of 10.37 × 10</w:t>
      </w:r>
      <w:r w:rsidRPr="00557CCE">
        <w:rPr>
          <w:rFonts w:ascii="Book Antiqua" w:eastAsia="Book Antiqua" w:hAnsi="Book Antiqua" w:cs="Book Antiqua"/>
          <w:color w:val="000000"/>
          <w:vertAlign w:val="superscript"/>
        </w:rPr>
        <w:t>9</w:t>
      </w:r>
      <w:r w:rsidRPr="00557CCE">
        <w:rPr>
          <w:rFonts w:ascii="Book Antiqua" w:eastAsia="Book Antiqua" w:hAnsi="Book Antiqua" w:cs="Book Antiqua"/>
          <w:color w:val="000000"/>
        </w:rPr>
        <w:t>/L with neutrophils of 81%, hemoglobin of 11.9 g/dL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thrombocytopenia (platelet count 69 × 10</w:t>
      </w:r>
      <w:r w:rsidRPr="00557CCE">
        <w:rPr>
          <w:rFonts w:ascii="Book Antiqua" w:eastAsia="Book Antiqua" w:hAnsi="Book Antiqua" w:cs="Book Antiqua"/>
          <w:color w:val="000000"/>
          <w:vertAlign w:val="superscript"/>
        </w:rPr>
        <w:t xml:space="preserve">9 </w:t>
      </w:r>
      <w:r w:rsidRPr="00557CCE">
        <w:rPr>
          <w:rFonts w:ascii="Book Antiqua" w:eastAsia="Book Antiqua" w:hAnsi="Book Antiqua" w:cs="Book Antiqua"/>
          <w:color w:val="000000"/>
        </w:rPr>
        <w:t>/L) induced by sepsis. Alanine aminotransferase (21 IU/L), aspartate aminotransferase (23 IU/L)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bilirubin (0.58 mg/dL) were normal. He had a slightly elevated serum creatinine level (1.66 mg/dL) indicating acute kidney injury induced by severe infection of the kidney and septic shock. Inflammation markers were significantly increased, including C-reactive protein (175.1 mg/L) and procalcitonin (&gt; 100 ng/mL). The glycosylated hemoglobin level (9%) was elevated, indicating poorly controlled diabetes. His urine analysis showed heavy pyuria with </w:t>
      </w:r>
      <w:r w:rsidR="008903B3">
        <w:rPr>
          <w:rFonts w:ascii="Book Antiqua" w:eastAsia="Book Antiqua" w:hAnsi="Book Antiqua" w:cs="Book Antiqua"/>
          <w:color w:val="000000"/>
        </w:rPr>
        <w:t>a white blood cell count of 325</w:t>
      </w:r>
      <w:r w:rsidRPr="00557CCE">
        <w:rPr>
          <w:rFonts w:ascii="Book Antiqua" w:eastAsia="Book Antiqua" w:hAnsi="Book Antiqua" w:cs="Book Antiqua"/>
          <w:color w:val="000000"/>
        </w:rPr>
        <w:t xml:space="preserve">/μL. Arterial blood gas analysis on admission showed a pH of 7.43, </w:t>
      </w:r>
      <w:r w:rsidR="00A73E5C">
        <w:rPr>
          <w:rFonts w:ascii="Book Antiqua" w:eastAsia="Book Antiqua" w:hAnsi="Book Antiqua" w:cs="Book Antiqua"/>
          <w:color w:val="000000"/>
        </w:rPr>
        <w:t xml:space="preserve">partial </w:t>
      </w:r>
      <w:r w:rsidR="00A73E5C">
        <w:rPr>
          <w:rFonts w:ascii="Book Antiqua" w:eastAsia="Book Antiqua" w:hAnsi="Book Antiqua" w:cs="Book Antiqua"/>
          <w:color w:val="000000"/>
        </w:rPr>
        <w:lastRenderedPageBreak/>
        <w:t>pressure of carbon dioxide</w:t>
      </w:r>
      <w:r w:rsidRPr="00557CCE">
        <w:rPr>
          <w:rFonts w:ascii="Book Antiqua" w:eastAsia="Book Antiqua" w:hAnsi="Book Antiqua" w:cs="Book Antiqua"/>
          <w:color w:val="000000"/>
        </w:rPr>
        <w:t xml:space="preserve"> of 36.8 mmHg, </w:t>
      </w:r>
      <w:r w:rsidR="00A73E5C">
        <w:rPr>
          <w:rFonts w:ascii="Book Antiqua" w:eastAsia="Book Antiqua" w:hAnsi="Book Antiqua" w:cs="Book Antiqua"/>
          <w:color w:val="000000"/>
        </w:rPr>
        <w:t>partial pressure of oxygen</w:t>
      </w:r>
      <w:r w:rsidR="00A73E5C"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of 64.4 mmHg, </w:t>
      </w:r>
      <w:r w:rsidR="00A73E5C">
        <w:rPr>
          <w:rFonts w:ascii="Book Antiqua" w:eastAsia="Book Antiqua" w:hAnsi="Book Antiqua" w:cs="Book Antiqua"/>
          <w:color w:val="000000"/>
        </w:rPr>
        <w:t>bicarbonate</w:t>
      </w:r>
      <w:r w:rsidRPr="00557CCE">
        <w:rPr>
          <w:rFonts w:ascii="Book Antiqua" w:eastAsia="Book Antiqua" w:hAnsi="Book Antiqua" w:cs="Book Antiqua"/>
          <w:color w:val="000000"/>
          <w:vertAlign w:val="superscript"/>
        </w:rPr>
        <w:t xml:space="preserve"> </w:t>
      </w:r>
      <w:r w:rsidRPr="00557CCE">
        <w:rPr>
          <w:rFonts w:ascii="Book Antiqua" w:eastAsia="Book Antiqua" w:hAnsi="Book Antiqua" w:cs="Book Antiqua"/>
          <w:color w:val="000000"/>
        </w:rPr>
        <w:t>of 24.8 mmo</w:t>
      </w:r>
      <w:r w:rsidR="00885BCC">
        <w:rPr>
          <w:rFonts w:ascii="Book Antiqua" w:eastAsia="Book Antiqua" w:hAnsi="Book Antiqua" w:cs="Book Antiqua"/>
          <w:color w:val="000000"/>
        </w:rPr>
        <w:t>L</w:t>
      </w:r>
      <w:r w:rsidRPr="00557CCE">
        <w:rPr>
          <w:rFonts w:ascii="Book Antiqua" w:eastAsia="Book Antiqua" w:hAnsi="Book Antiqua" w:cs="Book Antiqua"/>
          <w:color w:val="000000"/>
        </w:rPr>
        <w:t>/L</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an elevated lactate level of 2.9 mmo</w:t>
      </w:r>
      <w:r w:rsidR="00885BCC">
        <w:rPr>
          <w:rFonts w:ascii="Book Antiqua" w:eastAsia="Book Antiqua" w:hAnsi="Book Antiqua" w:cs="Book Antiqua"/>
          <w:color w:val="000000"/>
        </w:rPr>
        <w:t>L</w:t>
      </w:r>
      <w:r w:rsidRPr="00557CCE">
        <w:rPr>
          <w:rFonts w:ascii="Book Antiqua" w:eastAsia="Book Antiqua" w:hAnsi="Book Antiqua" w:cs="Book Antiqua"/>
          <w:color w:val="000000"/>
        </w:rPr>
        <w:t xml:space="preserve">/L with room air, indicating septic shock. Blood and urine samples were sent for culture, with positive results of extended spectrum beta-lactamase-producing </w:t>
      </w:r>
      <w:r w:rsidRPr="00557CCE">
        <w:rPr>
          <w:rFonts w:ascii="Book Antiqua" w:eastAsia="Book Antiqua" w:hAnsi="Book Antiqua" w:cs="Book Antiqua"/>
          <w:i/>
          <w:iCs/>
          <w:color w:val="000000"/>
        </w:rPr>
        <w:t>Escherichia coli</w:t>
      </w:r>
      <w:r w:rsidRPr="00557CCE">
        <w:rPr>
          <w:rFonts w:ascii="Book Antiqua" w:eastAsia="Book Antiqua" w:hAnsi="Book Antiqua" w:cs="Book Antiqua"/>
          <w:color w:val="000000"/>
        </w:rPr>
        <w:t xml:space="preserve"> bacteremia.</w:t>
      </w:r>
    </w:p>
    <w:p w14:paraId="5F13CC90" w14:textId="77777777" w:rsidR="00A77B3E" w:rsidRPr="00557CCE" w:rsidRDefault="00A77B3E" w:rsidP="00557CCE">
      <w:pPr>
        <w:spacing w:line="360" w:lineRule="auto"/>
        <w:jc w:val="both"/>
        <w:rPr>
          <w:rFonts w:ascii="Book Antiqua" w:hAnsi="Book Antiqua"/>
        </w:rPr>
      </w:pPr>
    </w:p>
    <w:p w14:paraId="159B93D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Imaging examinations</w:t>
      </w:r>
    </w:p>
    <w:p w14:paraId="0C829B2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Emergency POCUS on day 3 after symptom onset showed hyperechoic spotted or patchy foci in the right hepatorenal space with dirty shadowing and comet-tail artifacts (Figure 1A). We called this imaging feature a “falls” sign to describe the shadowing and “comet tails” radiating from the gas gathering in the hepatorenal space. It also presented a mini waterfall in Chinese landscape painting style (Figure 1B). The typical imaging findings speeded up the initial diagnosis of EPN. </w:t>
      </w:r>
    </w:p>
    <w:p w14:paraId="09872C65" w14:textId="77777777" w:rsidR="00A77B3E" w:rsidRPr="00557CCE" w:rsidRDefault="00A77B3E" w:rsidP="00557CCE">
      <w:pPr>
        <w:spacing w:line="360" w:lineRule="auto"/>
        <w:jc w:val="both"/>
        <w:rPr>
          <w:rFonts w:ascii="Book Antiqua" w:hAnsi="Book Antiqua"/>
        </w:rPr>
      </w:pPr>
    </w:p>
    <w:p w14:paraId="21BED08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i/>
          <w:color w:val="000000"/>
        </w:rPr>
        <w:t>Further diagnostic work-up</w:t>
      </w:r>
    </w:p>
    <w:p w14:paraId="3052502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An abdominal CT scan on day 3 after symptom onset revealed gas collection in the right perirenal space, an enlarged right kidney with perinephric fat stranding (PFS) (Figure 2A) and mild right hydronephrosis without urinary stones. The CT scan confirmed the initial diagnosis of EPN based on emergency POCUS.</w:t>
      </w:r>
    </w:p>
    <w:p w14:paraId="60D9360A" w14:textId="77777777" w:rsidR="00A77B3E" w:rsidRPr="00557CCE" w:rsidRDefault="00A77B3E" w:rsidP="00557CCE">
      <w:pPr>
        <w:spacing w:line="360" w:lineRule="auto"/>
        <w:jc w:val="both"/>
        <w:rPr>
          <w:rFonts w:ascii="Book Antiqua" w:hAnsi="Book Antiqua"/>
        </w:rPr>
      </w:pPr>
    </w:p>
    <w:p w14:paraId="07FB09F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FINAL DIAGNOSIS</w:t>
      </w:r>
    </w:p>
    <w:p w14:paraId="44BAAEAF" w14:textId="342A6ED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EPN associated with septic shock was the final diagnosis </w:t>
      </w:r>
      <w:r w:rsidR="00A73E5C">
        <w:rPr>
          <w:rFonts w:ascii="Book Antiqua" w:eastAsia="Book Antiqua" w:hAnsi="Book Antiqua" w:cs="Book Antiqua"/>
          <w:color w:val="000000"/>
        </w:rPr>
        <w:t>based on</w:t>
      </w:r>
      <w:r w:rsidRPr="00557CCE">
        <w:rPr>
          <w:rFonts w:ascii="Book Antiqua" w:eastAsia="Book Antiqua" w:hAnsi="Book Antiqua" w:cs="Book Antiqua"/>
          <w:color w:val="000000"/>
        </w:rPr>
        <w:t xml:space="preserve"> symptoms, physical examination</w:t>
      </w:r>
      <w:r w:rsidR="00A73E5C">
        <w:rPr>
          <w:rFonts w:ascii="Book Antiqua" w:eastAsia="Book Antiqua" w:hAnsi="Book Antiqua" w:cs="Book Antiqua"/>
          <w:color w:val="000000"/>
        </w:rPr>
        <w:t>,</w:t>
      </w:r>
      <w:r w:rsidRPr="00557CCE">
        <w:rPr>
          <w:rFonts w:ascii="Book Antiqua" w:eastAsia="Book Antiqua" w:hAnsi="Book Antiqua" w:cs="Book Antiqua"/>
          <w:color w:val="000000"/>
        </w:rPr>
        <w:t xml:space="preserve"> and imaging findings. </w:t>
      </w:r>
      <w:r w:rsidRPr="007D42D7">
        <w:rPr>
          <w:rFonts w:ascii="Book Antiqua" w:eastAsia="Book Antiqua" w:hAnsi="Book Antiqua" w:cs="Book Antiqua"/>
          <w:color w:val="000000"/>
        </w:rPr>
        <w:t>Gas in the right perirenal space may result from necrotic pancreatitis and extraperitoneal hollow organ perforation, such as perforation of the descending duodenum</w:t>
      </w:r>
      <w:r w:rsidRPr="007D42D7">
        <w:rPr>
          <w:rFonts w:ascii="Book Antiqua" w:eastAsia="Book Antiqua" w:hAnsi="Book Antiqua" w:cs="Book Antiqua"/>
          <w:color w:val="000000"/>
          <w:vertAlign w:val="superscript"/>
        </w:rPr>
        <w:t>[10,11]</w:t>
      </w:r>
      <w:r w:rsidRPr="007D42D7">
        <w:rPr>
          <w:rFonts w:ascii="Book Antiqua" w:eastAsia="Book Antiqua" w:hAnsi="Book Antiqua" w:cs="Book Antiqua"/>
          <w:color w:val="000000"/>
        </w:rPr>
        <w:t>. The patient had a soft abdomen without symptoms of enteroparalysis</w:t>
      </w:r>
      <w:r w:rsidR="00A73E5C">
        <w:rPr>
          <w:rFonts w:ascii="Book Antiqua" w:eastAsia="Book Antiqua" w:hAnsi="Book Antiqua" w:cs="Book Antiqua"/>
          <w:color w:val="000000"/>
        </w:rPr>
        <w:t>,</w:t>
      </w:r>
      <w:r w:rsidRPr="007D42D7">
        <w:rPr>
          <w:rFonts w:ascii="Book Antiqua" w:eastAsia="Book Antiqua" w:hAnsi="Book Antiqua" w:cs="Book Antiqua"/>
          <w:color w:val="000000"/>
        </w:rPr>
        <w:t xml:space="preserve"> and further CT scan showed upper urinary tract infection. Hence, duodenal perforation and necrotic pancreatitis were unlikely to be the cause of gas in the right perirenal space.</w:t>
      </w:r>
    </w:p>
    <w:p w14:paraId="48CC5ADF" w14:textId="77777777" w:rsidR="00A77B3E" w:rsidRPr="00557CCE" w:rsidRDefault="00A77B3E" w:rsidP="00557CCE">
      <w:pPr>
        <w:spacing w:line="360" w:lineRule="auto"/>
        <w:jc w:val="both"/>
        <w:rPr>
          <w:rFonts w:ascii="Book Antiqua" w:hAnsi="Book Antiqua"/>
        </w:rPr>
      </w:pPr>
    </w:p>
    <w:p w14:paraId="62C6FB0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TREATMENT</w:t>
      </w:r>
    </w:p>
    <w:p w14:paraId="0699D3A1" w14:textId="25DC2D2A"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The clinical course and vasopressor doses are shown in Figure 3. On admission to the ICU, the patient received fluid resuscitation, insulin infusion, vasopressor support</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w:t>
      </w:r>
      <w:r w:rsidR="00A73E5C">
        <w:rPr>
          <w:rFonts w:ascii="Book Antiqua" w:eastAsia="Book Antiqua" w:hAnsi="Book Antiqua" w:cs="Book Antiqua"/>
          <w:color w:val="000000"/>
        </w:rPr>
        <w:t>14 d</w:t>
      </w:r>
      <w:r w:rsidRPr="00557CCE">
        <w:rPr>
          <w:rFonts w:ascii="Book Antiqua" w:eastAsia="Book Antiqua" w:hAnsi="Book Antiqua" w:cs="Book Antiqua"/>
          <w:color w:val="000000"/>
        </w:rPr>
        <w:t xml:space="preserve"> of broad-spectrum antibiotic therapy including meropenem (3 g/d) and tigecycline (0.1 g/d). Septic shock did not respond to the initial therapy. A repeat CT scan was performed on day 7 after symptom onset (Figure 2B)</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showed a more enlarged kidney with more PFS and gas plus an abscess in the right perirenal space. A urological and interventional radiological consultation was obtained, and urgent CT-guided PCD was recommended for the patient on day 5 after admission. The culture from pus also yielded </w:t>
      </w:r>
      <w:r w:rsidRPr="00557CCE">
        <w:rPr>
          <w:rFonts w:ascii="Book Antiqua" w:eastAsia="Book Antiqua" w:hAnsi="Book Antiqua" w:cs="Book Antiqua"/>
          <w:i/>
          <w:iCs/>
          <w:color w:val="000000"/>
        </w:rPr>
        <w:t>E</w:t>
      </w:r>
      <w:r w:rsidR="001038B4">
        <w:rPr>
          <w:rFonts w:ascii="Book Antiqua" w:eastAsia="Book Antiqua" w:hAnsi="Book Antiqua" w:cs="Book Antiqua"/>
          <w:i/>
          <w:iCs/>
          <w:color w:val="000000"/>
        </w:rPr>
        <w:t>.</w:t>
      </w:r>
      <w:r w:rsidRPr="00557CCE">
        <w:rPr>
          <w:rFonts w:ascii="Book Antiqua" w:eastAsia="Book Antiqua" w:hAnsi="Book Antiqua" w:cs="Book Antiqua"/>
          <w:i/>
          <w:iCs/>
          <w:color w:val="000000"/>
        </w:rPr>
        <w:t xml:space="preserve"> coli</w:t>
      </w:r>
      <w:r w:rsidRPr="00557CCE">
        <w:rPr>
          <w:rFonts w:ascii="Book Antiqua" w:eastAsia="Book Antiqua" w:hAnsi="Book Antiqua" w:cs="Book Antiqua"/>
          <w:color w:val="000000"/>
        </w:rPr>
        <w:t xml:space="preserve"> bacteremia. Double-J catheter (DJB) stenting was not advocated due to mild hydronephrosis of the right kidney and the absence of urinary stones. </w:t>
      </w:r>
    </w:p>
    <w:p w14:paraId="565879EA" w14:textId="77777777" w:rsidR="00A77B3E" w:rsidRPr="00557CCE" w:rsidRDefault="00A77B3E" w:rsidP="00557CCE">
      <w:pPr>
        <w:spacing w:line="360" w:lineRule="auto"/>
        <w:jc w:val="both"/>
        <w:rPr>
          <w:rFonts w:ascii="Book Antiqua" w:hAnsi="Book Antiqua"/>
        </w:rPr>
      </w:pPr>
    </w:p>
    <w:p w14:paraId="1B49E93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OUTCOME AND FOLLOW-UP</w:t>
      </w:r>
    </w:p>
    <w:p w14:paraId="7D84A956" w14:textId="3682A358"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As shown in Figure 3, PCD associated with antibiotic therapy successfully reversed the clinical course. His clinical condition improved noticeably</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and norepinephrine was discontinued within </w:t>
      </w:r>
      <w:r w:rsidR="00A73E5C">
        <w:rPr>
          <w:rFonts w:ascii="Book Antiqua" w:eastAsia="Book Antiqua" w:hAnsi="Book Antiqua" w:cs="Book Antiqua"/>
          <w:color w:val="000000"/>
        </w:rPr>
        <w:t>5 d</w:t>
      </w:r>
      <w:r w:rsidRPr="00557CCE">
        <w:rPr>
          <w:rFonts w:ascii="Book Antiqua" w:eastAsia="Book Antiqua" w:hAnsi="Book Antiqua" w:cs="Book Antiqua"/>
          <w:color w:val="000000"/>
        </w:rPr>
        <w:t xml:space="preserve"> after initiating the combination therapy. CT reexaminations on day</w:t>
      </w:r>
      <w:r w:rsidR="001038B4">
        <w:rPr>
          <w:rFonts w:ascii="Book Antiqua" w:eastAsia="Book Antiqua" w:hAnsi="Book Antiqua" w:cs="Book Antiqua"/>
          <w:color w:val="000000"/>
        </w:rPr>
        <w:t>s</w:t>
      </w:r>
      <w:r w:rsidRPr="00557CCE">
        <w:rPr>
          <w:rFonts w:ascii="Book Antiqua" w:eastAsia="Book Antiqua" w:hAnsi="Book Antiqua" w:cs="Book Antiqua"/>
          <w:color w:val="000000"/>
        </w:rPr>
        <w:t xml:space="preserve"> 9 and 11 after symptom onset (Figure 2C and D) revealed the pig-tail catheter in the right perirenal space and gas and abscess absorption. The patient was asymptomatic with a normal serum creatinine level and platelet count. The perirenal catheter was removed, and the patient was discharged with a 7</w:t>
      </w:r>
      <w:r w:rsidR="007D42D7">
        <w:rPr>
          <w:rFonts w:ascii="Book Antiqua" w:eastAsia="Book Antiqua" w:hAnsi="Book Antiqua" w:cs="Book Antiqua"/>
          <w:color w:val="000000"/>
        </w:rPr>
        <w:t xml:space="preserve"> </w:t>
      </w:r>
      <w:r w:rsidRPr="00557CCE">
        <w:rPr>
          <w:rFonts w:ascii="Book Antiqua" w:eastAsia="Book Antiqua" w:hAnsi="Book Antiqua" w:cs="Book Antiqua"/>
          <w:color w:val="000000"/>
        </w:rPr>
        <w:t xml:space="preserve">d course of oral levofloxacin (400 mg/d) on day 14 after admission. </w:t>
      </w:r>
      <w:r w:rsidR="00A73E5C">
        <w:rPr>
          <w:rFonts w:ascii="Book Antiqua" w:eastAsia="Book Antiqua" w:hAnsi="Book Antiqua" w:cs="Book Antiqua"/>
          <w:color w:val="000000"/>
        </w:rPr>
        <w:t>At 2 wk</w:t>
      </w:r>
      <w:r w:rsidRPr="00557CCE">
        <w:rPr>
          <w:rFonts w:ascii="Book Antiqua" w:eastAsia="Book Antiqua" w:hAnsi="Book Antiqua" w:cs="Book Antiqua"/>
          <w:color w:val="000000"/>
        </w:rPr>
        <w:t xml:space="preserve"> after discharge, a repeat urinary CT scan showed almost normal kidney imaging. The patient has been followed in an endocrinology clinic for his diabetes for </w:t>
      </w:r>
      <w:r w:rsidR="001038B4">
        <w:rPr>
          <w:rFonts w:ascii="Book Antiqua" w:eastAsia="Book Antiqua" w:hAnsi="Book Antiqua" w:cs="Book Antiqua"/>
          <w:color w:val="000000"/>
        </w:rPr>
        <w:t>1.5</w:t>
      </w:r>
      <w:r w:rsidRPr="00557CCE">
        <w:rPr>
          <w:rFonts w:ascii="Book Antiqua" w:eastAsia="Book Antiqua" w:hAnsi="Book Antiqua" w:cs="Book Antiqua"/>
          <w:color w:val="000000"/>
        </w:rPr>
        <w:t xml:space="preserve"> years. During follow-up, he remained healthy with stable blood glucose control and normal renal function. The patient was satisfied with his care.</w:t>
      </w:r>
    </w:p>
    <w:p w14:paraId="65613795" w14:textId="77777777" w:rsidR="00A77B3E" w:rsidRPr="00557CCE" w:rsidRDefault="00A77B3E" w:rsidP="00557CCE">
      <w:pPr>
        <w:spacing w:line="360" w:lineRule="auto"/>
        <w:jc w:val="both"/>
        <w:rPr>
          <w:rFonts w:ascii="Book Antiqua" w:hAnsi="Book Antiqua"/>
        </w:rPr>
      </w:pPr>
    </w:p>
    <w:p w14:paraId="5D9E4C5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DISCUSSION</w:t>
      </w:r>
    </w:p>
    <w:p w14:paraId="1CE346BA" w14:textId="4A947B79"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EPN is a type of life-threatening upper urinary tract infection with a high mortality rate and the hallmark of </w:t>
      </w:r>
      <w:r w:rsidR="001038B4">
        <w:rPr>
          <w:rFonts w:ascii="Book Antiqua" w:eastAsia="Book Antiqua" w:hAnsi="Book Antiqua" w:cs="Book Antiqua"/>
          <w:color w:val="000000"/>
        </w:rPr>
        <w:t xml:space="preserve">the presence of </w:t>
      </w:r>
      <w:proofErr w:type="gramStart"/>
      <w:r w:rsidRPr="00557CCE">
        <w:rPr>
          <w:rFonts w:ascii="Book Antiqua" w:eastAsia="Book Antiqua" w:hAnsi="Book Antiqua" w:cs="Book Antiqua"/>
          <w:color w:val="000000"/>
        </w:rPr>
        <w:t>gas</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1]</w:t>
      </w:r>
      <w:r w:rsidRPr="00557CCE">
        <w:rPr>
          <w:rFonts w:ascii="Book Antiqua" w:eastAsia="Book Antiqua" w:hAnsi="Book Antiqua" w:cs="Book Antiqua"/>
          <w:color w:val="000000"/>
        </w:rPr>
        <w:t>. It has become a challenge worldwide, especially in developing countries with poor health care access</w:t>
      </w:r>
      <w:r w:rsidRPr="00557CCE">
        <w:rPr>
          <w:rFonts w:ascii="Book Antiqua" w:eastAsia="Book Antiqua" w:hAnsi="Book Antiqua" w:cs="Book Antiqua"/>
          <w:color w:val="000000"/>
          <w:vertAlign w:val="superscript"/>
        </w:rPr>
        <w:t>[12]</w:t>
      </w:r>
      <w:r w:rsidRPr="00557CCE">
        <w:rPr>
          <w:rFonts w:ascii="Book Antiqua" w:eastAsia="Book Antiqua" w:hAnsi="Book Antiqua" w:cs="Book Antiqua"/>
          <w:color w:val="000000"/>
        </w:rPr>
        <w:t>. There is a growing amount of literature focusing on EPN</w:t>
      </w:r>
      <w:r w:rsidR="001038B4">
        <w:rPr>
          <w:rFonts w:ascii="Book Antiqua" w:eastAsia="Book Antiqua" w:hAnsi="Book Antiqua" w:cs="Book Antiqua"/>
          <w:color w:val="000000"/>
        </w:rPr>
        <w:t>;</w:t>
      </w:r>
      <w:r w:rsidRPr="00557CCE">
        <w:rPr>
          <w:rFonts w:ascii="Book Antiqua" w:eastAsia="Book Antiqua" w:hAnsi="Book Antiqua" w:cs="Book Antiqua"/>
          <w:color w:val="000000"/>
        </w:rPr>
        <w:t xml:space="preserve"> </w:t>
      </w:r>
      <w:r w:rsidR="001038B4">
        <w:rPr>
          <w:rFonts w:ascii="Book Antiqua" w:eastAsia="Book Antiqua" w:hAnsi="Book Antiqua" w:cs="Book Antiqua"/>
          <w:color w:val="000000"/>
        </w:rPr>
        <w:t>h</w:t>
      </w:r>
      <w:r w:rsidRPr="00557CCE">
        <w:rPr>
          <w:rFonts w:ascii="Book Antiqua" w:eastAsia="Book Antiqua" w:hAnsi="Book Antiqua" w:cs="Book Antiqua"/>
          <w:color w:val="000000"/>
        </w:rPr>
        <w:t xml:space="preserve">owever, most is limited to case reports. The major predisposing factor of EPN is uncontrolled diabetes, which decreases renal tissues </w:t>
      </w:r>
      <w:r w:rsidRPr="00557CCE">
        <w:rPr>
          <w:rFonts w:ascii="Book Antiqua" w:eastAsia="Book Antiqua" w:hAnsi="Book Antiqua" w:cs="Book Antiqua"/>
          <w:color w:val="000000"/>
        </w:rPr>
        <w:lastRenderedPageBreak/>
        <w:t>perfusion and impairs host immune response</w:t>
      </w:r>
      <w:r w:rsidRPr="00557CCE">
        <w:rPr>
          <w:rFonts w:ascii="Book Antiqua" w:eastAsia="Book Antiqua" w:hAnsi="Book Antiqua" w:cs="Book Antiqua"/>
          <w:color w:val="000000"/>
          <w:vertAlign w:val="superscript"/>
        </w:rPr>
        <w:t>[13]</w:t>
      </w:r>
      <w:r w:rsidRPr="00557CCE">
        <w:rPr>
          <w:rFonts w:ascii="Book Antiqua" w:eastAsia="Book Antiqua" w:hAnsi="Book Antiqua" w:cs="Book Antiqua"/>
          <w:color w:val="000000"/>
        </w:rPr>
        <w:t>. In addition, the hyperglycemic environment facilitates the growth of facultative anaerobes. The most common causative organism in EPN is facultative anaerobic Enterobacteriaceae, especially</w:t>
      </w:r>
      <w:r w:rsidRPr="00557CCE">
        <w:rPr>
          <w:rFonts w:ascii="Book Antiqua" w:eastAsia="Book Antiqua" w:hAnsi="Book Antiqua" w:cs="Book Antiqua"/>
          <w:i/>
          <w:iCs/>
          <w:color w:val="000000"/>
        </w:rPr>
        <w:t xml:space="preserve"> E</w:t>
      </w:r>
      <w:r w:rsidR="001038B4">
        <w:rPr>
          <w:rFonts w:ascii="Book Antiqua" w:eastAsia="Book Antiqua" w:hAnsi="Book Antiqua" w:cs="Book Antiqua"/>
          <w:i/>
          <w:iCs/>
          <w:color w:val="000000"/>
        </w:rPr>
        <w:t>.</w:t>
      </w:r>
      <w:r w:rsidRPr="00557CCE">
        <w:rPr>
          <w:rFonts w:ascii="Book Antiqua" w:eastAsia="Book Antiqua" w:hAnsi="Book Antiqua" w:cs="Book Antiqua"/>
          <w:i/>
          <w:iCs/>
          <w:color w:val="000000"/>
        </w:rPr>
        <w:t xml:space="preserve"> coli</w:t>
      </w:r>
      <w:r w:rsidRPr="00557CCE">
        <w:rPr>
          <w:rFonts w:ascii="Book Antiqua" w:eastAsia="Book Antiqua" w:hAnsi="Book Antiqua" w:cs="Book Antiqua"/>
          <w:color w:val="000000"/>
        </w:rPr>
        <w:t xml:space="preserve"> and </w:t>
      </w:r>
      <w:r w:rsidRPr="00557CCE">
        <w:rPr>
          <w:rFonts w:ascii="Book Antiqua" w:eastAsia="Book Antiqua" w:hAnsi="Book Antiqua" w:cs="Book Antiqua"/>
          <w:i/>
          <w:iCs/>
          <w:color w:val="000000"/>
        </w:rPr>
        <w:t xml:space="preserve">Klebsiella pneumoniae, </w:t>
      </w:r>
      <w:r w:rsidRPr="00557CCE">
        <w:rPr>
          <w:rFonts w:ascii="Book Antiqua" w:eastAsia="Book Antiqua" w:hAnsi="Book Antiqua" w:cs="Book Antiqua"/>
          <w:color w:val="000000"/>
        </w:rPr>
        <w:t xml:space="preserve">which is in common with urinary tract </w:t>
      </w:r>
      <w:proofErr w:type="gramStart"/>
      <w:r w:rsidRPr="00557CCE">
        <w:rPr>
          <w:rFonts w:ascii="Book Antiqua" w:eastAsia="Book Antiqua" w:hAnsi="Book Antiqua" w:cs="Book Antiqua"/>
          <w:color w:val="000000"/>
        </w:rPr>
        <w:t>infections</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14]</w:t>
      </w:r>
      <w:r w:rsidRPr="00557CCE">
        <w:rPr>
          <w:rFonts w:ascii="Book Antiqua" w:eastAsia="Book Antiqua" w:hAnsi="Book Antiqua" w:cs="Book Antiqua"/>
          <w:color w:val="000000"/>
        </w:rPr>
        <w:t xml:space="preserve">. Gas is produced by the pathogenic organism </w:t>
      </w:r>
      <w:r w:rsidRPr="003C3D01">
        <w:rPr>
          <w:rFonts w:ascii="Book Antiqua" w:eastAsia="Book Antiqua" w:hAnsi="Book Antiqua" w:cs="Book Antiqua"/>
          <w:i/>
          <w:iCs/>
          <w:color w:val="000000"/>
        </w:rPr>
        <w:t>via</w:t>
      </w:r>
      <w:r w:rsidRPr="00557CCE">
        <w:rPr>
          <w:rFonts w:ascii="Book Antiqua" w:eastAsia="Book Antiqua" w:hAnsi="Book Antiqua" w:cs="Book Antiqua"/>
          <w:i/>
          <w:iCs/>
          <w:color w:val="000000"/>
        </w:rPr>
        <w:t xml:space="preserve"> </w:t>
      </w:r>
      <w:r w:rsidRPr="00557CCE">
        <w:rPr>
          <w:rFonts w:ascii="Book Antiqua" w:eastAsia="Book Antiqua" w:hAnsi="Book Antiqua" w:cs="Book Antiqua"/>
          <w:color w:val="000000"/>
        </w:rPr>
        <w:t>fermentation of glucose and lactate in necrotic tissues</w:t>
      </w:r>
      <w:r w:rsidRPr="00557CCE">
        <w:rPr>
          <w:rFonts w:ascii="Book Antiqua" w:eastAsia="Book Antiqua" w:hAnsi="Book Antiqua" w:cs="Book Antiqua"/>
          <w:color w:val="000000"/>
          <w:vertAlign w:val="superscript"/>
        </w:rPr>
        <w:t>[14]</w:t>
      </w:r>
      <w:r w:rsidRPr="00557CCE">
        <w:rPr>
          <w:rFonts w:ascii="Book Antiqua" w:eastAsia="Book Antiqua" w:hAnsi="Book Antiqua" w:cs="Book Antiqua"/>
          <w:color w:val="000000"/>
        </w:rPr>
        <w:t>. In addition to diabetes, other risk factors for EPN include obstructive nephropathy, urolithiasis, chronic renal failure, hypertension, and immunosuppression</w:t>
      </w:r>
      <w:r w:rsidRPr="00557CCE">
        <w:rPr>
          <w:rFonts w:ascii="Book Antiqua" w:eastAsia="Book Antiqua" w:hAnsi="Book Antiqua" w:cs="Book Antiqua"/>
          <w:color w:val="000000"/>
          <w:vertAlign w:val="superscript"/>
        </w:rPr>
        <w:t>[15,16]</w:t>
      </w:r>
      <w:r w:rsidRPr="00557CCE">
        <w:rPr>
          <w:rFonts w:ascii="Book Antiqua" w:eastAsia="Book Antiqua" w:hAnsi="Book Antiqua" w:cs="Book Antiqua"/>
          <w:color w:val="000000"/>
        </w:rPr>
        <w:t>. A CT scan is recommended for most patients with EPN during the clinical course</w:t>
      </w:r>
      <w:r w:rsidRPr="00557CCE">
        <w:rPr>
          <w:rFonts w:ascii="Book Antiqua" w:eastAsia="Book Antiqua" w:hAnsi="Book Antiqua" w:cs="Book Antiqua"/>
          <w:color w:val="000000"/>
          <w:vertAlign w:val="superscript"/>
        </w:rPr>
        <w:t>[17]</w:t>
      </w:r>
      <w:r w:rsidRPr="00557CCE">
        <w:rPr>
          <w:rFonts w:ascii="Book Antiqua" w:eastAsia="Book Antiqua" w:hAnsi="Book Antiqua" w:cs="Book Antiqua"/>
          <w:color w:val="000000"/>
        </w:rPr>
        <w:t xml:space="preserve">. </w:t>
      </w:r>
    </w:p>
    <w:p w14:paraId="561D0BFC" w14:textId="7EE75EBD"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In 2000, Huang published a pioneering clinicoradiological classification based on CT findings</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This classification has been assessed and used with widespread acceptance</w:t>
      </w:r>
      <w:r w:rsidRPr="00557CCE">
        <w:rPr>
          <w:rFonts w:ascii="Book Antiqua" w:eastAsia="Book Antiqua" w:hAnsi="Book Antiqua" w:cs="Book Antiqua"/>
          <w:color w:val="000000"/>
          <w:vertAlign w:val="superscript"/>
        </w:rPr>
        <w:t>[12]</w:t>
      </w:r>
      <w:r w:rsidRPr="00557CCE">
        <w:rPr>
          <w:rFonts w:ascii="Book Antiqua" w:eastAsia="Book Antiqua" w:hAnsi="Book Antiqua" w:cs="Book Antiqua"/>
          <w:color w:val="000000"/>
        </w:rPr>
        <w:t>. It classifies EPN into localized EPN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and extensive EPN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3 and 4)</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shows the correlation between the class of EPN and its management</w:t>
      </w:r>
      <w:r w:rsidRPr="00557CCE">
        <w:rPr>
          <w:rFonts w:ascii="Book Antiqua" w:eastAsia="Book Antiqua" w:hAnsi="Book Antiqua" w:cs="Book Antiqua"/>
          <w:color w:val="000000"/>
          <w:vertAlign w:val="superscript"/>
        </w:rPr>
        <w:t>[14,18]</w:t>
      </w:r>
      <w:r w:rsidRPr="00557CCE">
        <w:rPr>
          <w:rFonts w:ascii="Book Antiqua" w:eastAsia="Book Antiqua" w:hAnsi="Book Antiqua" w:cs="Book Antiqua"/>
          <w:color w:val="000000"/>
        </w:rPr>
        <w:t>.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indicate gas in the collecting system only and gas in the renal parenchyma only. Class 3A and B indicate </w:t>
      </w:r>
      <w:r w:rsidR="004575B1">
        <w:rPr>
          <w:rFonts w:ascii="Book Antiqua" w:eastAsia="Book Antiqua" w:hAnsi="Book Antiqua" w:cs="Book Antiqua"/>
          <w:color w:val="000000"/>
        </w:rPr>
        <w:t xml:space="preserve">the </w:t>
      </w:r>
      <w:r w:rsidRPr="00557CCE">
        <w:rPr>
          <w:rFonts w:ascii="Book Antiqua" w:eastAsia="Book Antiqua" w:hAnsi="Book Antiqua" w:cs="Book Antiqua"/>
          <w:color w:val="000000"/>
        </w:rPr>
        <w:t>ex</w:t>
      </w:r>
      <w:r w:rsidR="004575B1">
        <w:rPr>
          <w:rFonts w:ascii="Book Antiqua" w:eastAsia="Book Antiqua" w:hAnsi="Book Antiqua" w:cs="Book Antiqua"/>
          <w:color w:val="000000"/>
        </w:rPr>
        <w:t>pansion</w:t>
      </w:r>
      <w:r w:rsidRPr="00557CCE">
        <w:rPr>
          <w:rFonts w:ascii="Book Antiqua" w:eastAsia="Book Antiqua" w:hAnsi="Book Antiqua" w:cs="Book Antiqua"/>
          <w:color w:val="000000"/>
        </w:rPr>
        <w:t xml:space="preserve"> of gas into the perinephric space and pararenal space, respectively. Class 4 indicates EPN in a solitary kidney or in bilateral kidneys</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In our case, the initial CT scan showed solitary gas in the right perirenal space only but no gas in renal parenchyma. The CT findings did not correspond with any of the classes in Huang’s radiologic classification. We suggest that EPN with solitary gas in the perirenal space is a special type of localized EPN</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which can be successfully managed with PCD associated with antibiotics. </w:t>
      </w:r>
    </w:p>
    <w:p w14:paraId="3361A827" w14:textId="2FD07A74" w:rsidR="00A77B3E" w:rsidRPr="00557CCE" w:rsidRDefault="004516E0" w:rsidP="003C3D01">
      <w:pPr>
        <w:spacing w:line="360" w:lineRule="auto"/>
        <w:ind w:firstLineChars="112" w:firstLine="269"/>
        <w:jc w:val="both"/>
        <w:rPr>
          <w:rFonts w:ascii="Book Antiqua" w:hAnsi="Book Antiqua"/>
        </w:rPr>
      </w:pPr>
      <w:r w:rsidRPr="00557CCE">
        <w:rPr>
          <w:rFonts w:ascii="Book Antiqua" w:eastAsia="Book Antiqua" w:hAnsi="Book Antiqua" w:cs="Book Antiqua"/>
          <w:color w:val="000000"/>
        </w:rPr>
        <w:t xml:space="preserve">As this case shows, common clinical manifestations of EPN include fever, flank pain, pyuria and sepsis-associated presentations such as shock and </w:t>
      </w:r>
      <w:proofErr w:type="gramStart"/>
      <w:r w:rsidRPr="00557CCE">
        <w:rPr>
          <w:rFonts w:ascii="Book Antiqua" w:eastAsia="Book Antiqua" w:hAnsi="Book Antiqua" w:cs="Book Antiqua"/>
          <w:color w:val="000000"/>
        </w:rPr>
        <w:t>thrombocytopenia</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19]</w:t>
      </w:r>
      <w:r w:rsidRPr="00557CCE">
        <w:rPr>
          <w:rFonts w:ascii="Book Antiqua" w:eastAsia="Book Antiqua" w:hAnsi="Book Antiqua" w:cs="Book Antiqua"/>
          <w:color w:val="000000"/>
        </w:rPr>
        <w:t>. However, some rare cases have an insidious onset and unusual presentation. EPN may be completely asymptomatic, or may present with only nonspecific symptoms such as generalized weakness, polydipsia</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hiccups</w:t>
      </w:r>
      <w:r w:rsidRPr="00557CCE">
        <w:rPr>
          <w:rFonts w:ascii="Book Antiqua" w:eastAsia="Book Antiqua" w:hAnsi="Book Antiqua" w:cs="Book Antiqua"/>
          <w:color w:val="000000"/>
          <w:vertAlign w:val="superscript"/>
        </w:rPr>
        <w:t>[20-22]</w:t>
      </w:r>
      <w:r w:rsidRPr="00557CCE">
        <w:rPr>
          <w:rFonts w:ascii="Book Antiqua" w:eastAsia="Book Antiqua" w:hAnsi="Book Antiqua" w:cs="Book Antiqua"/>
          <w:color w:val="000000"/>
        </w:rPr>
        <w:t>. Also, EPN can pose a challenge for timely diagnosis by mimicking intestinal obstruction and hollow organ perforation</w:t>
      </w:r>
      <w:r w:rsidRPr="00557CCE">
        <w:rPr>
          <w:rFonts w:ascii="Book Antiqua" w:eastAsia="Book Antiqua" w:hAnsi="Book Antiqua" w:cs="Book Antiqua"/>
          <w:color w:val="000000"/>
          <w:vertAlign w:val="superscript"/>
        </w:rPr>
        <w:t>[23,24]</w:t>
      </w:r>
      <w:r w:rsidRPr="00557CCE">
        <w:rPr>
          <w:rFonts w:ascii="Book Antiqua" w:eastAsia="Book Antiqua" w:hAnsi="Book Antiqua" w:cs="Book Antiqua"/>
          <w:color w:val="000000"/>
        </w:rPr>
        <w:t>. Class 3B EPN often involves adjacent retroperitoneal organs, especially the psoas muscle</w:t>
      </w:r>
      <w:r w:rsidRPr="00557CCE">
        <w:rPr>
          <w:rFonts w:ascii="Book Antiqua" w:eastAsia="Book Antiqua" w:hAnsi="Book Antiqua" w:cs="Book Antiqua"/>
          <w:color w:val="000000"/>
          <w:vertAlign w:val="superscript"/>
        </w:rPr>
        <w:t>[25]</w:t>
      </w:r>
      <w:r w:rsidRPr="00557CCE">
        <w:rPr>
          <w:rFonts w:ascii="Book Antiqua" w:eastAsia="Book Antiqua" w:hAnsi="Book Antiqua" w:cs="Book Antiqua"/>
          <w:color w:val="000000"/>
        </w:rPr>
        <w:t>. However, there is a great diversity of the extension of gas in rare Class 3B cases including the pancreas, spine, thigh and biliary system</w:t>
      </w:r>
      <w:r w:rsidRPr="00557CCE">
        <w:rPr>
          <w:rFonts w:ascii="Book Antiqua" w:eastAsia="Book Antiqua" w:hAnsi="Book Antiqua" w:cs="Book Antiqua"/>
          <w:color w:val="000000"/>
          <w:vertAlign w:val="superscript"/>
        </w:rPr>
        <w:t>[26-29]</w:t>
      </w:r>
      <w:r w:rsidRPr="00557CCE">
        <w:rPr>
          <w:rFonts w:ascii="Book Antiqua" w:eastAsia="Book Antiqua" w:hAnsi="Book Antiqua" w:cs="Book Antiqua"/>
          <w:color w:val="000000"/>
        </w:rPr>
        <w:t xml:space="preserve">. Additionally, EPN is </w:t>
      </w:r>
      <w:r w:rsidRPr="00557CCE">
        <w:rPr>
          <w:rFonts w:ascii="Book Antiqua" w:eastAsia="Book Antiqua" w:hAnsi="Book Antiqua" w:cs="Book Antiqua"/>
          <w:color w:val="000000"/>
        </w:rPr>
        <w:lastRenderedPageBreak/>
        <w:t>complicated by diabetic ketoacidosis, liver abscess, gut perforation, septic pulmonary emboli and necrotizing fasciitis in some refractory cases</w:t>
      </w:r>
      <w:r w:rsidRPr="00557CCE">
        <w:rPr>
          <w:rFonts w:ascii="Book Antiqua" w:eastAsia="Book Antiqua" w:hAnsi="Book Antiqua" w:cs="Book Antiqua"/>
          <w:color w:val="000000"/>
          <w:vertAlign w:val="superscript"/>
        </w:rPr>
        <w:t>[1,10,30,31]</w:t>
      </w:r>
      <w:r w:rsidRPr="00557CCE">
        <w:rPr>
          <w:rFonts w:ascii="Book Antiqua" w:eastAsia="Book Antiqua" w:hAnsi="Book Antiqua" w:cs="Book Antiqua"/>
          <w:color w:val="000000"/>
        </w:rPr>
        <w:t xml:space="preserve">. </w:t>
      </w:r>
    </w:p>
    <w:p w14:paraId="7D75C1F1" w14:textId="04E99870" w:rsidR="004575B1" w:rsidRPr="00557CCE" w:rsidRDefault="004516E0" w:rsidP="003C3D01">
      <w:pPr>
        <w:spacing w:line="360" w:lineRule="auto"/>
        <w:jc w:val="both"/>
        <w:rPr>
          <w:rFonts w:ascii="Book Antiqua" w:hAnsi="Book Antiqua"/>
        </w:rPr>
      </w:pPr>
      <w:r w:rsidRPr="00557CCE">
        <w:rPr>
          <w:rFonts w:ascii="Book Antiqua" w:eastAsia="Book Antiqua" w:hAnsi="Book Antiqua" w:cs="Book Antiqua"/>
          <w:color w:val="000000"/>
        </w:rPr>
        <w:t>Huang has suggested that most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1 and 2 EPN can be managed by PCD combined with antibiotic therapy, and Class</w:t>
      </w:r>
      <w:r w:rsidR="007D42D7">
        <w:rPr>
          <w:rFonts w:ascii="Book Antiqua" w:eastAsia="Book Antiqua" w:hAnsi="Book Antiqua" w:cs="Book Antiqua"/>
          <w:color w:val="000000"/>
        </w:rPr>
        <w:t>es</w:t>
      </w:r>
      <w:r w:rsidRPr="00557CCE">
        <w:rPr>
          <w:rFonts w:ascii="Book Antiqua" w:eastAsia="Book Antiqua" w:hAnsi="Book Antiqua" w:cs="Book Antiqua"/>
          <w:color w:val="000000"/>
        </w:rPr>
        <w:t xml:space="preserve"> 3 and 4 EPN with a fulminant course (more than two risk factors) require nephrectomy</w:t>
      </w:r>
      <w:r w:rsidRPr="00557CCE">
        <w:rPr>
          <w:rFonts w:ascii="Book Antiqua" w:eastAsia="Book Antiqua" w:hAnsi="Book Antiqua" w:cs="Book Antiqua"/>
          <w:color w:val="000000"/>
          <w:vertAlign w:val="superscript"/>
        </w:rPr>
        <w:t>[18]</w:t>
      </w:r>
      <w:r w:rsidRPr="00557CCE">
        <w:rPr>
          <w:rFonts w:ascii="Book Antiqua" w:eastAsia="Book Antiqua" w:hAnsi="Book Antiqua" w:cs="Book Antiqua"/>
          <w:color w:val="000000"/>
        </w:rPr>
        <w:t>. However, there is increasing evidence to show that the priority of a more conservative approach decreases the mortality rate from 80% to 20%</w:t>
      </w:r>
      <w:r w:rsidRPr="00557CCE">
        <w:rPr>
          <w:rFonts w:ascii="Book Antiqua" w:eastAsia="Book Antiqua" w:hAnsi="Book Antiqua" w:cs="Book Antiqua"/>
          <w:color w:val="000000"/>
          <w:vertAlign w:val="superscript"/>
        </w:rPr>
        <w:t>[13,32]</w:t>
      </w:r>
      <w:r w:rsidRPr="00557CCE">
        <w:rPr>
          <w:rFonts w:ascii="Book Antiqua" w:eastAsia="Book Antiqua" w:hAnsi="Book Antiqua" w:cs="Book Antiqua"/>
          <w:color w:val="000000"/>
        </w:rPr>
        <w:t>.With recent progress in medical care, most cases with extensive EPN can be successfully managed with PCD plus DJB stenting associated with antibiotic treatment</w:t>
      </w:r>
      <w:r w:rsidRPr="00557CCE">
        <w:rPr>
          <w:rFonts w:ascii="Book Antiqua" w:eastAsia="Book Antiqua" w:hAnsi="Book Antiqua" w:cs="Book Antiqua"/>
          <w:color w:val="000000"/>
          <w:vertAlign w:val="superscript"/>
        </w:rPr>
        <w:t>[33-36]</w:t>
      </w:r>
      <w:r w:rsidRPr="00557CCE">
        <w:rPr>
          <w:rFonts w:ascii="Book Antiqua" w:eastAsia="Book Antiqua" w:hAnsi="Book Antiqua" w:cs="Book Antiqua"/>
          <w:color w:val="000000"/>
        </w:rPr>
        <w:t>. Also, localized EPN responds well to antibiotic therapy alone with a good outcome</w:t>
      </w:r>
      <w:r w:rsidRPr="00557CCE">
        <w:rPr>
          <w:rFonts w:ascii="Book Antiqua" w:eastAsia="Book Antiqua" w:hAnsi="Book Antiqua" w:cs="Book Antiqua"/>
          <w:color w:val="000000"/>
          <w:vertAlign w:val="superscript"/>
        </w:rPr>
        <w:t>[13,37]</w:t>
      </w:r>
      <w:r w:rsidRPr="00557CCE">
        <w:rPr>
          <w:rFonts w:ascii="Book Antiqua" w:eastAsia="Book Antiqua" w:hAnsi="Book Antiqua" w:cs="Book Antiqua"/>
          <w:color w:val="000000"/>
        </w:rPr>
        <w:t xml:space="preserve">. A meta-analysis </w:t>
      </w:r>
      <w:r w:rsidR="004575B1">
        <w:rPr>
          <w:rFonts w:ascii="Book Antiqua" w:eastAsia="Book Antiqua" w:hAnsi="Book Antiqua" w:cs="Book Antiqua"/>
          <w:color w:val="000000"/>
        </w:rPr>
        <w:t>showed</w:t>
      </w:r>
      <w:r w:rsidRPr="00557CCE">
        <w:rPr>
          <w:rFonts w:ascii="Book Antiqua" w:eastAsia="Book Antiqua" w:hAnsi="Book Antiqua" w:cs="Book Antiqua"/>
          <w:color w:val="000000"/>
        </w:rPr>
        <w:t xml:space="preserve"> that emergency nephrectomy correlate</w:t>
      </w:r>
      <w:r w:rsidR="004575B1">
        <w:rPr>
          <w:rFonts w:ascii="Book Antiqua" w:eastAsia="Book Antiqua" w:hAnsi="Book Antiqua" w:cs="Book Antiqua"/>
          <w:color w:val="000000"/>
        </w:rPr>
        <w:t>d</w:t>
      </w:r>
      <w:r w:rsidRPr="00557CCE">
        <w:rPr>
          <w:rFonts w:ascii="Book Antiqua" w:eastAsia="Book Antiqua" w:hAnsi="Book Antiqua" w:cs="Book Antiqua"/>
          <w:color w:val="000000"/>
        </w:rPr>
        <w:t xml:space="preserve"> with a higher mortality rate than a kidney-conserving therapeutic </w:t>
      </w:r>
      <w:proofErr w:type="gramStart"/>
      <w:r w:rsidRPr="00557CCE">
        <w:rPr>
          <w:rFonts w:ascii="Book Antiqua" w:eastAsia="Book Antiqua" w:hAnsi="Book Antiqua" w:cs="Book Antiqua"/>
          <w:color w:val="000000"/>
        </w:rPr>
        <w:t>strategy</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38]</w:t>
      </w:r>
      <w:r w:rsidRPr="00557CCE">
        <w:rPr>
          <w:rFonts w:ascii="Book Antiqua" w:eastAsia="Book Antiqua" w:hAnsi="Book Antiqua" w:cs="Book Antiqua"/>
          <w:color w:val="000000"/>
        </w:rPr>
        <w:t>. Additionally, a standard management algorithm has been developed to optimize the treatment strategy to avoid aggressive nephrectomy</w:t>
      </w:r>
      <w:r w:rsidRPr="00557CCE">
        <w:rPr>
          <w:rFonts w:ascii="Book Antiqua" w:eastAsia="Book Antiqua" w:hAnsi="Book Antiqua" w:cs="Book Antiqua"/>
          <w:color w:val="000000"/>
          <w:vertAlign w:val="superscript"/>
        </w:rPr>
        <w:t>[39]</w:t>
      </w:r>
      <w:r w:rsidRPr="00557CCE">
        <w:rPr>
          <w:rFonts w:ascii="Book Antiqua" w:eastAsia="Book Antiqua" w:hAnsi="Book Antiqua" w:cs="Book Antiqua"/>
          <w:color w:val="000000"/>
        </w:rPr>
        <w:t xml:space="preserve">. Nephrectomy should be performed when there is no improvement with conservative therapy. As in our case, the patient with perinephric gas and abscess responds well to PCD plus aggressive antibiotic therapy. Prognostic factors for mortality in EPN include the need for hemodialysis, shock, altered mental status, thrombocytopenia, severe hypoalbuminemia and </w:t>
      </w:r>
      <w:proofErr w:type="gramStart"/>
      <w:r w:rsidRPr="00557CCE">
        <w:rPr>
          <w:rFonts w:ascii="Book Antiqua" w:eastAsia="Book Antiqua" w:hAnsi="Book Antiqua" w:cs="Book Antiqua"/>
          <w:color w:val="000000"/>
        </w:rPr>
        <w:t>hyponatremia</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36]</w:t>
      </w:r>
      <w:r w:rsidRPr="00557CCE">
        <w:rPr>
          <w:rFonts w:ascii="Book Antiqua" w:eastAsia="Book Antiqua" w:hAnsi="Book Antiqua" w:cs="Book Antiqua"/>
          <w:color w:val="000000"/>
        </w:rPr>
        <w:t xml:space="preserve">. </w:t>
      </w:r>
    </w:p>
    <w:p w14:paraId="3BBBA549" w14:textId="5744CCBC" w:rsidR="004575B1" w:rsidRPr="007D42D7"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Although CT is the gold standard for diagnosing EPN</w:t>
      </w:r>
      <w:r w:rsidRPr="00557CCE">
        <w:rPr>
          <w:rFonts w:ascii="Book Antiqua" w:eastAsia="Book Antiqua" w:hAnsi="Book Antiqua" w:cs="Book Antiqua"/>
          <w:color w:val="000000"/>
          <w:vertAlign w:val="superscript"/>
        </w:rPr>
        <w:t>[13,40]</w:t>
      </w:r>
      <w:r w:rsidRPr="00557CCE">
        <w:rPr>
          <w:rFonts w:ascii="Book Antiqua" w:eastAsia="Book Antiqua" w:hAnsi="Book Antiqua" w:cs="Book Antiqua"/>
          <w:color w:val="000000"/>
        </w:rPr>
        <w:t xml:space="preserve">, </w:t>
      </w:r>
      <w:r w:rsidRPr="007D42D7">
        <w:rPr>
          <w:rFonts w:ascii="Book Antiqua" w:eastAsia="Book Antiqua" w:hAnsi="Book Antiqua" w:cs="Book Antiqua"/>
          <w:color w:val="000000"/>
        </w:rPr>
        <w:t>POCUS is portable and provides real-time information at the bedside without radiation exposure, and has become a promising tool facilitating rapid diagnosis in the past two decades</w:t>
      </w:r>
      <w:r w:rsidRPr="00557CCE">
        <w:rPr>
          <w:rFonts w:ascii="Book Antiqua" w:eastAsia="Book Antiqua" w:hAnsi="Book Antiqua" w:cs="Book Antiqua"/>
          <w:color w:val="000000"/>
          <w:vertAlign w:val="superscript"/>
        </w:rPr>
        <w:t>[41]</w:t>
      </w:r>
      <w:r w:rsidRPr="00557CCE">
        <w:rPr>
          <w:rFonts w:ascii="Book Antiqua" w:eastAsia="Book Antiqua" w:hAnsi="Book Antiqua" w:cs="Book Antiqua"/>
          <w:color w:val="000000"/>
        </w:rPr>
        <w:t>. The high acoustic impedance gradient between gas and renal tissues generates artifacts, which can be easily detected on POCUS at the bedside</w:t>
      </w:r>
      <w:r w:rsidRPr="00557CCE">
        <w:rPr>
          <w:rFonts w:ascii="Book Antiqua" w:eastAsia="Book Antiqua" w:hAnsi="Book Antiqua" w:cs="Book Antiqua"/>
          <w:color w:val="000000"/>
          <w:vertAlign w:val="superscript"/>
        </w:rPr>
        <w:t>[42,43]</w:t>
      </w:r>
      <w:r w:rsidRPr="00557CCE">
        <w:rPr>
          <w:rFonts w:ascii="Book Antiqua" w:eastAsia="Book Antiqua" w:hAnsi="Book Antiqua" w:cs="Book Antiqua"/>
          <w:color w:val="000000"/>
        </w:rPr>
        <w:t>. We performed a systematic literature search in PubMed using the key words “POCUS</w:t>
      </w:r>
      <w:r w:rsidR="004575B1">
        <w:rPr>
          <w:rFonts w:ascii="Book Antiqua" w:eastAsia="Book Antiqua" w:hAnsi="Book Antiqua" w:cs="Book Antiqua"/>
          <w:color w:val="000000"/>
        </w:rPr>
        <w:t>,</w:t>
      </w:r>
      <w:r w:rsidRPr="00557CCE">
        <w:rPr>
          <w:rFonts w:ascii="Book Antiqua" w:eastAsia="Book Antiqua" w:hAnsi="Book Antiqua" w:cs="Book Antiqua"/>
          <w:color w:val="000000"/>
        </w:rPr>
        <w:t>” “point-of-care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“bedside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w:t>
      </w:r>
      <w:r w:rsidR="007D42D7">
        <w:rPr>
          <w:rFonts w:ascii="Book Antiqua" w:eastAsia="Book Antiqua" w:hAnsi="Book Antiqua" w:cs="Book Antiqua"/>
          <w:color w:val="000000"/>
        </w:rPr>
        <w:t>“</w:t>
      </w:r>
      <w:r w:rsidRPr="00557CCE">
        <w:rPr>
          <w:rFonts w:ascii="Book Antiqua" w:eastAsia="Book Antiqua" w:hAnsi="Book Antiqua" w:cs="Book Antiqua"/>
          <w:color w:val="000000"/>
        </w:rPr>
        <w:t>emergency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“ultrasound</w:t>
      </w:r>
      <w:r w:rsidR="004575B1">
        <w:rPr>
          <w:rFonts w:ascii="Book Antiqua" w:eastAsia="Book Antiqua" w:hAnsi="Book Antiqua" w:cs="Book Antiqua"/>
          <w:color w:val="000000"/>
        </w:rPr>
        <w:t>,</w:t>
      </w:r>
      <w:r w:rsidRPr="00557CCE">
        <w:rPr>
          <w:rFonts w:ascii="Book Antiqua" w:eastAsia="Book Antiqua" w:hAnsi="Book Antiqua" w:cs="Book Antiqua"/>
          <w:color w:val="000000"/>
        </w:rPr>
        <w:t xml:space="preserve">” and </w:t>
      </w:r>
      <w:r w:rsidR="007D42D7">
        <w:rPr>
          <w:rFonts w:ascii="Book Antiqua" w:eastAsia="Book Antiqua" w:hAnsi="Book Antiqua" w:cs="Book Antiqua"/>
          <w:color w:val="000000"/>
        </w:rPr>
        <w:t>“</w:t>
      </w:r>
      <w:r w:rsidRPr="00557CCE">
        <w:rPr>
          <w:rFonts w:ascii="Book Antiqua" w:eastAsia="Book Antiqua" w:hAnsi="Book Antiqua" w:cs="Book Antiqua"/>
          <w:color w:val="000000"/>
        </w:rPr>
        <w:t>emphysematous pyelonephritis</w:t>
      </w:r>
      <w:r w:rsidR="004575B1">
        <w:rPr>
          <w:rFonts w:ascii="Book Antiqua" w:eastAsia="Book Antiqua" w:hAnsi="Book Antiqua" w:cs="Book Antiqua"/>
          <w:color w:val="000000"/>
        </w:rPr>
        <w:t>.</w:t>
      </w:r>
      <w:r w:rsidRPr="00557CCE">
        <w:rPr>
          <w:rFonts w:ascii="Book Antiqua" w:eastAsia="Book Antiqua" w:hAnsi="Book Antiqua" w:cs="Book Antiqua"/>
          <w:color w:val="000000"/>
        </w:rPr>
        <w:t>” A total of five other reports focusing on POCUS in EPN were identified</w:t>
      </w:r>
      <w:r w:rsidRPr="00557CCE">
        <w:rPr>
          <w:rFonts w:ascii="Book Antiqua" w:eastAsia="Book Antiqua" w:hAnsi="Book Antiqua" w:cs="Book Antiqua"/>
          <w:color w:val="000000"/>
          <w:vertAlign w:val="superscript"/>
        </w:rPr>
        <w:t>[3,19,44-46]</w:t>
      </w:r>
      <w:r w:rsidRPr="00557CCE">
        <w:rPr>
          <w:rFonts w:ascii="Book Antiqua" w:eastAsia="Book Antiqua" w:hAnsi="Book Antiqua" w:cs="Book Antiqua"/>
          <w:color w:val="000000"/>
        </w:rPr>
        <w:t xml:space="preserve"> (Table 2). A hyperechoic focus with dirty acoustic shadowing is the most common sonographic feature on POCUS for the diagnosis of EPN</w:t>
      </w:r>
      <w:r w:rsidRPr="00557CCE">
        <w:rPr>
          <w:rFonts w:ascii="Book Antiqua" w:eastAsia="Book Antiqua" w:hAnsi="Book Antiqua" w:cs="Book Antiqua"/>
          <w:color w:val="000000"/>
          <w:vertAlign w:val="superscript"/>
        </w:rPr>
        <w:t>[3,19,45]</w:t>
      </w:r>
      <w:r w:rsidRPr="00557CCE">
        <w:rPr>
          <w:rFonts w:ascii="Book Antiqua" w:eastAsia="Book Antiqua" w:hAnsi="Book Antiqua" w:cs="Book Antiqua"/>
          <w:color w:val="000000"/>
        </w:rPr>
        <w:t xml:space="preserve">. However, other imaging features </w:t>
      </w:r>
      <w:r w:rsidR="004575B1">
        <w:rPr>
          <w:rFonts w:ascii="Book Antiqua" w:eastAsia="Book Antiqua" w:hAnsi="Book Antiqua" w:cs="Book Antiqua"/>
          <w:color w:val="000000"/>
        </w:rPr>
        <w:t>have</w:t>
      </w:r>
      <w:r w:rsidR="004575B1" w:rsidRPr="00557CCE">
        <w:rPr>
          <w:rFonts w:ascii="Book Antiqua" w:eastAsia="Book Antiqua" w:hAnsi="Book Antiqua" w:cs="Book Antiqua"/>
          <w:color w:val="000000"/>
        </w:rPr>
        <w:t xml:space="preserve"> </w:t>
      </w:r>
      <w:r w:rsidRPr="00557CCE">
        <w:rPr>
          <w:rFonts w:ascii="Book Antiqua" w:eastAsia="Book Antiqua" w:hAnsi="Book Antiqua" w:cs="Book Antiqua"/>
          <w:color w:val="000000"/>
        </w:rPr>
        <w:t>also</w:t>
      </w:r>
      <w:r w:rsidR="004575B1">
        <w:rPr>
          <w:rFonts w:ascii="Book Antiqua" w:eastAsia="Book Antiqua" w:hAnsi="Book Antiqua" w:cs="Book Antiqua"/>
          <w:color w:val="000000"/>
        </w:rPr>
        <w:t xml:space="preserve"> been</w:t>
      </w:r>
      <w:r w:rsidRPr="00557CCE">
        <w:rPr>
          <w:rFonts w:ascii="Book Antiqua" w:eastAsia="Book Antiqua" w:hAnsi="Book Antiqua" w:cs="Book Antiqua"/>
          <w:color w:val="000000"/>
        </w:rPr>
        <w:t xml:space="preserve"> reported, including poor delineation of the kidney, A-lines and B-</w:t>
      </w:r>
      <w:proofErr w:type="gramStart"/>
      <w:r w:rsidRPr="00557CCE">
        <w:rPr>
          <w:rFonts w:ascii="Book Antiqua" w:eastAsia="Book Antiqua" w:hAnsi="Book Antiqua" w:cs="Book Antiqua"/>
          <w:color w:val="000000"/>
        </w:rPr>
        <w:t>lines</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44-46]</w:t>
      </w:r>
      <w:r w:rsidRPr="00557CCE">
        <w:rPr>
          <w:rFonts w:ascii="Book Antiqua" w:eastAsia="Book Antiqua" w:hAnsi="Book Antiqua" w:cs="Book Antiqua"/>
          <w:color w:val="000000"/>
        </w:rPr>
        <w:t xml:space="preserve">. Additionally, we report that the comet-tail artifacts and the “falls” sign are also imaging features on POCUS in EPN. </w:t>
      </w:r>
      <w:r w:rsidRPr="007D42D7">
        <w:rPr>
          <w:rFonts w:ascii="Book Antiqua" w:eastAsia="Book Antiqua" w:hAnsi="Book Antiqua" w:cs="Book Antiqua"/>
          <w:color w:val="000000"/>
        </w:rPr>
        <w:t xml:space="preserve">But physicians should keep in </w:t>
      </w:r>
      <w:r w:rsidRPr="007D42D7">
        <w:rPr>
          <w:rFonts w:ascii="Book Antiqua" w:eastAsia="Book Antiqua" w:hAnsi="Book Antiqua" w:cs="Book Antiqua"/>
          <w:color w:val="000000"/>
        </w:rPr>
        <w:lastRenderedPageBreak/>
        <w:t>mind that these air-related artifacts on POCUS vary in different cases. The variation not only results from multiple effects of gas bubbles such as volume, shape, position, and orientation, but also correlates with a mismatch of acoustic impedance between the gas bubbles and its surrounding renal tissues</w:t>
      </w:r>
      <w:r w:rsidRPr="007D42D7">
        <w:rPr>
          <w:rFonts w:ascii="Book Antiqua" w:eastAsia="Book Antiqua" w:hAnsi="Book Antiqua" w:cs="Book Antiqua"/>
          <w:color w:val="000000"/>
          <w:vertAlign w:val="superscript"/>
        </w:rPr>
        <w:t>[43]</w:t>
      </w:r>
      <w:r w:rsidRPr="007D42D7">
        <w:rPr>
          <w:rFonts w:ascii="Book Antiqua" w:eastAsia="Book Antiqua" w:hAnsi="Book Antiqua" w:cs="Book Antiqua"/>
          <w:color w:val="000000"/>
        </w:rPr>
        <w:t>. Moreover, the utility of POCUS remains a challenge as a result of its dependence on the skills and experience of the operators, especially non</w:t>
      </w:r>
      <w:r w:rsidR="004575B1">
        <w:rPr>
          <w:rFonts w:ascii="Book Antiqua" w:eastAsia="Book Antiqua" w:hAnsi="Book Antiqua" w:cs="Book Antiqua"/>
          <w:color w:val="000000"/>
        </w:rPr>
        <w:t>-</w:t>
      </w:r>
      <w:r w:rsidRPr="007D42D7">
        <w:rPr>
          <w:rFonts w:ascii="Book Antiqua" w:eastAsia="Book Antiqua" w:hAnsi="Book Antiqua" w:cs="Book Antiqua"/>
          <w:color w:val="000000"/>
        </w:rPr>
        <w:t>imaging professionals</w:t>
      </w:r>
      <w:r w:rsidRPr="007D42D7">
        <w:rPr>
          <w:rFonts w:ascii="Book Antiqua" w:eastAsia="Book Antiqua" w:hAnsi="Book Antiqua" w:cs="Book Antiqua"/>
          <w:color w:val="000000"/>
          <w:vertAlign w:val="superscript"/>
        </w:rPr>
        <w:t>[41]</w:t>
      </w:r>
      <w:r w:rsidRPr="007D42D7">
        <w:rPr>
          <w:rFonts w:ascii="Book Antiqua" w:eastAsia="Book Antiqua" w:hAnsi="Book Antiqua" w:cs="Book Antiqua"/>
          <w:color w:val="000000"/>
        </w:rPr>
        <w:t>. So, we suggest that the standardization of the air-related artifacts on POCUS in EPN should be implemented on the basis of sufficient faculty training.</w:t>
      </w:r>
    </w:p>
    <w:p w14:paraId="0E9259BA" w14:textId="056F36BF" w:rsidR="007022EC" w:rsidRPr="00557CCE"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Air surrounding the perirenal space prevents the transduction of sound waves resulting in artifacts, decreased visualization of deeper structures and an obscure outline of the kidney</w:t>
      </w:r>
      <w:r w:rsidRPr="00557CCE">
        <w:rPr>
          <w:rFonts w:ascii="Book Antiqua" w:eastAsia="Book Antiqua" w:hAnsi="Book Antiqua" w:cs="Book Antiqua"/>
          <w:color w:val="000000"/>
          <w:vertAlign w:val="superscript"/>
        </w:rPr>
        <w:t>[43]</w:t>
      </w:r>
      <w:r w:rsidRPr="00557CCE">
        <w:rPr>
          <w:rFonts w:ascii="Book Antiqua" w:eastAsia="Book Antiqua" w:hAnsi="Book Antiqua" w:cs="Book Antiqua"/>
          <w:color w:val="000000"/>
        </w:rPr>
        <w:t>. A-lines (Figure 4A) and B-lines (Figure 4B) are basic signs on lung ultrasound for the diagnosis of acute respiratory failure</w:t>
      </w:r>
      <w:r w:rsidRPr="00557CCE">
        <w:rPr>
          <w:rFonts w:ascii="Book Antiqua" w:eastAsia="Book Antiqua" w:hAnsi="Book Antiqua" w:cs="Book Antiqua"/>
          <w:color w:val="000000"/>
          <w:vertAlign w:val="superscript"/>
        </w:rPr>
        <w:t>[47]</w:t>
      </w:r>
      <w:r w:rsidRPr="00557CCE">
        <w:rPr>
          <w:rFonts w:ascii="Book Antiqua" w:eastAsia="Book Antiqua" w:hAnsi="Book Antiqua" w:cs="Book Antiqua"/>
          <w:color w:val="000000"/>
        </w:rPr>
        <w:t>. Both are artifacts generated when air is struck by ultrasound beams. A-lines are repetitive horizontal artifacts derived by repetitive reflection from the tissue-gas interface to the transducer (Figure 4C)</w:t>
      </w:r>
      <w:r w:rsidRPr="00557CCE">
        <w:rPr>
          <w:rFonts w:ascii="Book Antiqua" w:eastAsia="Book Antiqua" w:hAnsi="Book Antiqua" w:cs="Book Antiqua"/>
          <w:color w:val="000000"/>
          <w:vertAlign w:val="superscript"/>
        </w:rPr>
        <w:t>[48]</w:t>
      </w:r>
      <w:r w:rsidRPr="00557CCE">
        <w:rPr>
          <w:rFonts w:ascii="Book Antiqua" w:eastAsia="Book Antiqua" w:hAnsi="Book Antiqua" w:cs="Book Antiqua"/>
          <w:color w:val="000000"/>
        </w:rPr>
        <w:t>. B-lines are well defined, vertical, laser-like artifacts, and are generated by a ring down effect when the sound waves pass through gas bubbles associated with fluid collection, and provokes resonance within the air-fluid interface, emitting continuous waves back to the transducer (Figure 4D)</w:t>
      </w:r>
      <w:r w:rsidRPr="00557CCE">
        <w:rPr>
          <w:rFonts w:ascii="Book Antiqua" w:eastAsia="Book Antiqua" w:hAnsi="Book Antiqua" w:cs="Book Antiqua"/>
          <w:color w:val="000000"/>
          <w:vertAlign w:val="superscript"/>
        </w:rPr>
        <w:t>[49]</w:t>
      </w:r>
      <w:r w:rsidRPr="00557CCE">
        <w:rPr>
          <w:rFonts w:ascii="Book Antiqua" w:eastAsia="Book Antiqua" w:hAnsi="Book Antiqua" w:cs="Book Antiqua"/>
          <w:color w:val="000000"/>
        </w:rPr>
        <w:t>. A comet-tail artifact is produced when ultrasound beams are repeatedly reflecting on the shallow and deep sides of gas bubbles (Figure 4</w:t>
      </w:r>
      <w:proofErr w:type="gramStart"/>
      <w:r w:rsidRPr="00557CCE">
        <w:rPr>
          <w:rFonts w:ascii="Book Antiqua" w:eastAsia="Book Antiqua" w:hAnsi="Book Antiqua" w:cs="Book Antiqua"/>
          <w:color w:val="000000"/>
        </w:rPr>
        <w:t>E)</w:t>
      </w:r>
      <w:r w:rsidRPr="00557CCE">
        <w:rPr>
          <w:rFonts w:ascii="Book Antiqua" w:eastAsia="Book Antiqua" w:hAnsi="Book Antiqua" w:cs="Book Antiqua"/>
          <w:color w:val="000000"/>
          <w:vertAlign w:val="superscript"/>
        </w:rPr>
        <w:t>[</w:t>
      </w:r>
      <w:proofErr w:type="gramEnd"/>
      <w:r w:rsidRPr="00557CCE">
        <w:rPr>
          <w:rFonts w:ascii="Book Antiqua" w:eastAsia="Book Antiqua" w:hAnsi="Book Antiqua" w:cs="Book Antiqua"/>
          <w:color w:val="000000"/>
          <w:vertAlign w:val="superscript"/>
        </w:rPr>
        <w:t>50]</w:t>
      </w:r>
      <w:r w:rsidRPr="00557CCE">
        <w:rPr>
          <w:rFonts w:ascii="Book Antiqua" w:eastAsia="Book Antiqua" w:hAnsi="Book Antiqua" w:cs="Book Antiqua"/>
          <w:color w:val="000000"/>
        </w:rPr>
        <w:t>, which usually looks like an inverted triangular hyperechoic lesion with reduced thickness and strength (Figure 1A).</w:t>
      </w:r>
    </w:p>
    <w:p w14:paraId="6F74E587" w14:textId="1693E6D3" w:rsidR="00A77B3E" w:rsidRPr="007D42D7" w:rsidRDefault="004516E0" w:rsidP="00287C7D">
      <w:pPr>
        <w:spacing w:line="360" w:lineRule="auto"/>
        <w:ind w:firstLineChars="200" w:firstLine="480"/>
        <w:jc w:val="both"/>
        <w:rPr>
          <w:rFonts w:ascii="Book Antiqua" w:hAnsi="Book Antiqua"/>
        </w:rPr>
      </w:pPr>
      <w:r w:rsidRPr="00557CCE">
        <w:rPr>
          <w:rFonts w:ascii="Book Antiqua" w:eastAsia="Book Antiqua" w:hAnsi="Book Antiqua" w:cs="Book Antiqua"/>
          <w:color w:val="000000"/>
        </w:rPr>
        <w:t>Acoustic shadowing is a significantly reduced posterior echo, and it occurs when ultrasound waves pass through strongly reflecting or attenuating structures such as gas, bone, needles, calcifications and stones</w:t>
      </w:r>
      <w:r w:rsidRPr="00557CCE">
        <w:rPr>
          <w:rFonts w:ascii="Book Antiqua" w:eastAsia="Book Antiqua" w:hAnsi="Book Antiqua" w:cs="Book Antiqua"/>
          <w:color w:val="000000"/>
          <w:vertAlign w:val="superscript"/>
        </w:rPr>
        <w:t>[51]</w:t>
      </w:r>
      <w:r w:rsidRPr="00557CCE">
        <w:rPr>
          <w:rFonts w:ascii="Book Antiqua" w:eastAsia="Book Antiqua" w:hAnsi="Book Antiqua" w:cs="Book Antiqua"/>
          <w:color w:val="000000"/>
        </w:rPr>
        <w:t xml:space="preserve">. </w:t>
      </w:r>
      <w:r w:rsidRPr="007D42D7">
        <w:rPr>
          <w:rFonts w:ascii="Book Antiqua" w:eastAsia="Book Antiqua" w:hAnsi="Book Antiqua" w:cs="Book Antiqua"/>
          <w:color w:val="000000"/>
        </w:rPr>
        <w:t>The “falls” sign should be differentiated between perirenal gas and perirenal calcification or renal wall calcification</w:t>
      </w:r>
      <w:r w:rsidR="007022EC">
        <w:rPr>
          <w:rFonts w:ascii="Book Antiqua" w:eastAsia="Book Antiqua" w:hAnsi="Book Antiqua" w:cs="Book Antiqua"/>
          <w:color w:val="000000"/>
        </w:rPr>
        <w:t>,</w:t>
      </w:r>
      <w:r w:rsidRPr="007D42D7">
        <w:rPr>
          <w:rFonts w:ascii="Book Antiqua" w:eastAsia="Book Antiqua" w:hAnsi="Book Antiqua" w:cs="Book Antiqua"/>
          <w:color w:val="000000"/>
        </w:rPr>
        <w:t xml:space="preserve"> which is non-specific pathology in renal wall </w:t>
      </w:r>
      <w:proofErr w:type="gramStart"/>
      <w:r w:rsidRPr="007D42D7">
        <w:rPr>
          <w:rFonts w:ascii="Book Antiqua" w:eastAsia="Book Antiqua" w:hAnsi="Book Antiqua" w:cs="Book Antiqua"/>
          <w:color w:val="000000"/>
        </w:rPr>
        <w:t>tuberculosis</w:t>
      </w:r>
      <w:r w:rsidRPr="007D42D7">
        <w:rPr>
          <w:rFonts w:ascii="Book Antiqua" w:eastAsia="Book Antiqua" w:hAnsi="Book Antiqua" w:cs="Book Antiqua"/>
          <w:color w:val="000000"/>
          <w:vertAlign w:val="superscript"/>
        </w:rPr>
        <w:t>[</w:t>
      </w:r>
      <w:proofErr w:type="gramEnd"/>
      <w:r w:rsidRPr="007D42D7">
        <w:rPr>
          <w:rFonts w:ascii="Book Antiqua" w:eastAsia="Book Antiqua" w:hAnsi="Book Antiqua" w:cs="Book Antiqua"/>
          <w:color w:val="000000"/>
          <w:vertAlign w:val="superscript"/>
        </w:rPr>
        <w:t>52]</w:t>
      </w:r>
      <w:r w:rsidRPr="007D42D7">
        <w:rPr>
          <w:rFonts w:ascii="Book Antiqua" w:eastAsia="Book Antiqua" w:hAnsi="Book Antiqua" w:cs="Book Antiqua"/>
          <w:color w:val="000000"/>
        </w:rPr>
        <w:t>, perirenal tumors, polycystic kidney disease and very rare diseases such as Erdheim-Chester disease and tumoral calcinosis</w:t>
      </w:r>
      <w:r w:rsidRPr="007D42D7">
        <w:rPr>
          <w:rFonts w:ascii="Book Antiqua" w:eastAsia="Book Antiqua" w:hAnsi="Book Antiqua" w:cs="Book Antiqua"/>
          <w:color w:val="000000"/>
          <w:vertAlign w:val="superscript"/>
        </w:rPr>
        <w:t>[53-56]</w:t>
      </w:r>
      <w:r w:rsidRPr="007D42D7">
        <w:rPr>
          <w:rFonts w:ascii="Book Antiqua" w:eastAsia="Book Antiqua" w:hAnsi="Book Antiqua" w:cs="Book Antiqua"/>
          <w:color w:val="000000"/>
        </w:rPr>
        <w:t xml:space="preserve">. In most cases, perirenal calcification and urinary stones present with clean shadowing which is an absolute anechoic band. </w:t>
      </w:r>
      <w:r w:rsidRPr="00557CCE">
        <w:rPr>
          <w:rFonts w:ascii="Book Antiqua" w:eastAsia="Book Antiqua" w:hAnsi="Book Antiqua" w:cs="Book Antiqua"/>
          <w:color w:val="000000"/>
        </w:rPr>
        <w:t>However, gas in EPN generates dirty shadowing which is a heterogeneous echoic band with reduced signal intensity</w:t>
      </w:r>
      <w:r w:rsidRPr="00557CCE">
        <w:rPr>
          <w:rFonts w:ascii="Book Antiqua" w:eastAsia="Book Antiqua" w:hAnsi="Book Antiqua" w:cs="Book Antiqua"/>
          <w:color w:val="000000"/>
          <w:vertAlign w:val="superscript"/>
        </w:rPr>
        <w:t>[45]</w:t>
      </w:r>
      <w:r w:rsidRPr="00557CCE">
        <w:rPr>
          <w:rFonts w:ascii="Book Antiqua" w:eastAsia="Book Antiqua" w:hAnsi="Book Antiqua" w:cs="Book Antiqua"/>
          <w:color w:val="000000"/>
        </w:rPr>
        <w:t xml:space="preserve"> (Figure 1A). </w:t>
      </w:r>
      <w:r w:rsidRPr="00557CCE">
        <w:rPr>
          <w:rFonts w:ascii="Book Antiqua" w:eastAsia="Book Antiqua" w:hAnsi="Book Antiqua" w:cs="Book Antiqua"/>
          <w:color w:val="000000"/>
        </w:rPr>
        <w:lastRenderedPageBreak/>
        <w:t>Previously, it was thought that clean shadowing was associated with sound-absorbing materials, such as stones, and dirty shadowing results from sound-reflecting materials, such as gas. However, studies have indicated that clean shadowing and dirty shadowing in essence correlate with the properties of the surface of the subjects, curvature and roughness, rather than the inner nature</w:t>
      </w:r>
      <w:r w:rsidRPr="00557CCE">
        <w:rPr>
          <w:rFonts w:ascii="Book Antiqua" w:eastAsia="Book Antiqua" w:hAnsi="Book Antiqua" w:cs="Book Antiqua"/>
          <w:color w:val="000000"/>
          <w:vertAlign w:val="superscript"/>
        </w:rPr>
        <w:t>[57]</w:t>
      </w:r>
      <w:r w:rsidRPr="00557CCE">
        <w:rPr>
          <w:rFonts w:ascii="Book Antiqua" w:eastAsia="Book Antiqua" w:hAnsi="Book Antiqua" w:cs="Book Antiqua"/>
          <w:color w:val="000000"/>
        </w:rPr>
        <w:t>. Dirty shadowing is considered the hallmark of ultrasound in EPN, and it is generated by reflection of ultrasound waves in multiple directions into the gas bubbles</w:t>
      </w:r>
      <w:r w:rsidRPr="00557CCE">
        <w:rPr>
          <w:rFonts w:ascii="Book Antiqua" w:eastAsia="Book Antiqua" w:hAnsi="Book Antiqua" w:cs="Book Antiqua"/>
          <w:color w:val="000000"/>
          <w:vertAlign w:val="superscript"/>
        </w:rPr>
        <w:t>[49]</w:t>
      </w:r>
      <w:r w:rsidRPr="00557CCE">
        <w:rPr>
          <w:rFonts w:ascii="Book Antiqua" w:eastAsia="Book Antiqua" w:hAnsi="Book Antiqua" w:cs="Book Antiqua"/>
          <w:color w:val="000000"/>
        </w:rPr>
        <w:t xml:space="preserve"> (Figure 4F). We suggest that knowledge of the sonographic features of air-related artifacts in EPN plays an important role in physicians making an early diagnosis. </w:t>
      </w:r>
      <w:r w:rsidRPr="007D42D7">
        <w:rPr>
          <w:rFonts w:ascii="Book Antiqua" w:eastAsia="Book Antiqua" w:hAnsi="Book Antiqua" w:cs="Book Antiqua"/>
          <w:color w:val="000000"/>
        </w:rPr>
        <w:t xml:space="preserve">Given the limitation of the case report, further cohort studies are needed to assess the diagnostic accuracy of air-related artifacts on POCUS </w:t>
      </w:r>
      <w:r w:rsidRPr="00287C7D">
        <w:rPr>
          <w:rFonts w:ascii="Book Antiqua" w:eastAsia="Book Antiqua" w:hAnsi="Book Antiqua" w:cs="Book Antiqua"/>
          <w:i/>
          <w:iCs/>
          <w:color w:val="000000"/>
        </w:rPr>
        <w:t>vs</w:t>
      </w:r>
      <w:r w:rsidRPr="007022EC">
        <w:rPr>
          <w:rFonts w:ascii="Book Antiqua" w:eastAsia="Book Antiqua" w:hAnsi="Book Antiqua" w:cs="Book Antiqua"/>
          <w:color w:val="000000"/>
        </w:rPr>
        <w:t xml:space="preserve"> </w:t>
      </w:r>
      <w:r w:rsidRPr="007D42D7">
        <w:rPr>
          <w:rFonts w:ascii="Book Antiqua" w:eastAsia="Book Antiqua" w:hAnsi="Book Antiqua" w:cs="Book Antiqua"/>
          <w:color w:val="000000"/>
        </w:rPr>
        <w:t>CT imaging for EPN.</w:t>
      </w:r>
    </w:p>
    <w:p w14:paraId="729658D6" w14:textId="77777777" w:rsidR="00A77B3E" w:rsidRPr="00557CCE" w:rsidRDefault="00A77B3E" w:rsidP="00557CCE">
      <w:pPr>
        <w:spacing w:line="360" w:lineRule="auto"/>
        <w:ind w:firstLine="240"/>
        <w:jc w:val="both"/>
        <w:rPr>
          <w:rFonts w:ascii="Book Antiqua" w:hAnsi="Book Antiqua"/>
        </w:rPr>
      </w:pPr>
    </w:p>
    <w:p w14:paraId="0CDB000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CONCLUSION</w:t>
      </w:r>
    </w:p>
    <w:p w14:paraId="489DEBB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EPN is a lethal gas-forming infection of the kidney. POCUS facilitates the timely diagnosis of EPN by the easily recognized hyperechoic focus associated with gas-related artifacts including A-lines, B-lines, comet-tail artifacts, dirty shadowing as well as a “falls” sign in our case. PCD plus antibiotic therapy can provide good clinical outcomes for most EPN cases.</w:t>
      </w:r>
    </w:p>
    <w:p w14:paraId="6D694C2F" w14:textId="77777777" w:rsidR="00A77B3E" w:rsidRPr="00557CCE" w:rsidRDefault="00A77B3E" w:rsidP="00557CCE">
      <w:pPr>
        <w:spacing w:line="360" w:lineRule="auto"/>
        <w:jc w:val="both"/>
        <w:rPr>
          <w:rFonts w:ascii="Book Antiqua" w:hAnsi="Book Antiqua"/>
        </w:rPr>
      </w:pPr>
    </w:p>
    <w:p w14:paraId="7B9C8C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aps/>
          <w:color w:val="000000"/>
          <w:u w:val="single"/>
        </w:rPr>
        <w:t>ACKNOWLEDGEMENTS</w:t>
      </w:r>
    </w:p>
    <w:p w14:paraId="3FC50ED7" w14:textId="6D95632D"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We would like to acknowledge the assistance of </w:t>
      </w:r>
      <w:r w:rsidR="00820227" w:rsidRPr="00557CCE">
        <w:rPr>
          <w:rFonts w:ascii="Book Antiqua" w:eastAsia="Book Antiqua" w:hAnsi="Book Antiqua" w:cs="Book Antiqua"/>
          <w:color w:val="000000"/>
        </w:rPr>
        <w:t>Yu</w:t>
      </w:r>
      <w:r w:rsidR="00820227">
        <w:rPr>
          <w:rFonts w:ascii="Book Antiqua" w:eastAsia="Book Antiqua" w:hAnsi="Book Antiqua" w:cs="Book Antiqua"/>
          <w:color w:val="000000"/>
        </w:rPr>
        <w:t>-X</w:t>
      </w:r>
      <w:r w:rsidR="00820227" w:rsidRPr="00557CCE">
        <w:rPr>
          <w:rFonts w:ascii="Book Antiqua" w:eastAsia="Book Antiqua" w:hAnsi="Book Antiqua" w:cs="Book Antiqua"/>
          <w:color w:val="000000"/>
        </w:rPr>
        <w:t xml:space="preserve">in </w:t>
      </w:r>
      <w:r w:rsidRPr="00557CCE">
        <w:rPr>
          <w:rFonts w:ascii="Book Antiqua" w:eastAsia="Book Antiqua" w:hAnsi="Book Antiqua" w:cs="Book Antiqua"/>
          <w:color w:val="000000"/>
        </w:rPr>
        <w:t>Wang in painting.</w:t>
      </w:r>
    </w:p>
    <w:p w14:paraId="05D719B6" w14:textId="77777777" w:rsidR="00A77B3E" w:rsidRPr="00557CCE" w:rsidRDefault="00A77B3E" w:rsidP="00557CCE">
      <w:pPr>
        <w:spacing w:line="360" w:lineRule="auto"/>
        <w:jc w:val="both"/>
        <w:rPr>
          <w:rFonts w:ascii="Book Antiqua" w:hAnsi="Book Antiqua"/>
        </w:rPr>
      </w:pPr>
    </w:p>
    <w:p w14:paraId="2802192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REFERENCES</w:t>
      </w:r>
    </w:p>
    <w:p w14:paraId="738BFCA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 </w:t>
      </w:r>
      <w:r w:rsidRPr="00557CCE">
        <w:rPr>
          <w:rFonts w:ascii="Book Antiqua" w:eastAsia="Book Antiqua" w:hAnsi="Book Antiqua" w:cs="Book Antiqua"/>
          <w:b/>
          <w:bCs/>
          <w:color w:val="000000"/>
        </w:rPr>
        <w:t>Song Y</w:t>
      </w:r>
      <w:r w:rsidRPr="00557CCE">
        <w:rPr>
          <w:rFonts w:ascii="Book Antiqua" w:eastAsia="Book Antiqua" w:hAnsi="Book Antiqua" w:cs="Book Antiqua"/>
          <w:color w:val="000000"/>
        </w:rPr>
        <w:t xml:space="preserve">, Shen X. Diabetic ketoacidosis complicated by emphysematous pyelonephritis: a case report and literature review. </w:t>
      </w:r>
      <w:r w:rsidRPr="00557CCE">
        <w:rPr>
          <w:rFonts w:ascii="Book Antiqua" w:eastAsia="Book Antiqua" w:hAnsi="Book Antiqua" w:cs="Book Antiqua"/>
          <w:i/>
          <w:iCs/>
          <w:color w:val="000000"/>
        </w:rPr>
        <w:t>BMC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20</w:t>
      </w:r>
      <w:r w:rsidRPr="00557CCE">
        <w:rPr>
          <w:rFonts w:ascii="Book Antiqua" w:eastAsia="Book Antiqua" w:hAnsi="Book Antiqua" w:cs="Book Antiqua"/>
          <w:color w:val="000000"/>
        </w:rPr>
        <w:t>: 6 [PMID: 31996190 DOI: 10.1186/s12894-020-0575-0]</w:t>
      </w:r>
    </w:p>
    <w:p w14:paraId="5C688CC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 </w:t>
      </w:r>
      <w:r w:rsidRPr="00557CCE">
        <w:rPr>
          <w:rFonts w:ascii="Book Antiqua" w:eastAsia="Book Antiqua" w:hAnsi="Book Antiqua" w:cs="Book Antiqua"/>
          <w:b/>
          <w:bCs/>
          <w:color w:val="000000"/>
        </w:rPr>
        <w:t>Lu YC</w:t>
      </w:r>
      <w:r w:rsidRPr="00557CCE">
        <w:rPr>
          <w:rFonts w:ascii="Book Antiqua" w:eastAsia="Book Antiqua" w:hAnsi="Book Antiqua" w:cs="Book Antiqua"/>
          <w:color w:val="000000"/>
        </w:rPr>
        <w:t xml:space="preserve">, Chiang BJ, Pong YH, Chen CH, Pu YS, Hsueh PR, Huang CY. Emphysematous pyelonephritis: clinical characteristics and prognostic factors. </w:t>
      </w:r>
      <w:r w:rsidRPr="00557CCE">
        <w:rPr>
          <w:rFonts w:ascii="Book Antiqua" w:eastAsia="Book Antiqua" w:hAnsi="Book Antiqua" w:cs="Book Antiqua"/>
          <w:i/>
          <w:iCs/>
          <w:color w:val="000000"/>
        </w:rPr>
        <w:t>Int J Urol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21</w:t>
      </w:r>
      <w:r w:rsidRPr="00557CCE">
        <w:rPr>
          <w:rFonts w:ascii="Book Antiqua" w:eastAsia="Book Antiqua" w:hAnsi="Book Antiqua" w:cs="Book Antiqua"/>
          <w:color w:val="000000"/>
        </w:rPr>
        <w:t>: 277-282 [PMID: 24033515 DOI: 10.1111/iju.12244]</w:t>
      </w:r>
    </w:p>
    <w:p w14:paraId="31EE714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3 </w:t>
      </w:r>
      <w:r w:rsidRPr="00557CCE">
        <w:rPr>
          <w:rFonts w:ascii="Book Antiqua" w:eastAsia="Book Antiqua" w:hAnsi="Book Antiqua" w:cs="Book Antiqua"/>
          <w:b/>
          <w:bCs/>
          <w:color w:val="000000"/>
        </w:rPr>
        <w:t>McCafferty G</w:t>
      </w:r>
      <w:r w:rsidRPr="00557CCE">
        <w:rPr>
          <w:rFonts w:ascii="Book Antiqua" w:eastAsia="Book Antiqua" w:hAnsi="Book Antiqua" w:cs="Book Antiqua"/>
          <w:color w:val="000000"/>
        </w:rPr>
        <w:t xml:space="preserve">, Shorette A, Singh S, Budhram G. Emphysematous Pyelonephritis: Bedside Ultrasound Diagnosis in the Emergency Department. </w:t>
      </w:r>
      <w:r w:rsidRPr="00557CCE">
        <w:rPr>
          <w:rFonts w:ascii="Book Antiqua" w:eastAsia="Book Antiqua" w:hAnsi="Book Antiqua" w:cs="Book Antiqua"/>
          <w:i/>
          <w:iCs/>
          <w:color w:val="000000"/>
        </w:rPr>
        <w:t>Clin Pract Cases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1</w:t>
      </w:r>
      <w:r w:rsidRPr="00557CCE">
        <w:rPr>
          <w:rFonts w:ascii="Book Antiqua" w:eastAsia="Book Antiqua" w:hAnsi="Book Antiqua" w:cs="Book Antiqua"/>
          <w:color w:val="000000"/>
        </w:rPr>
        <w:t>: 92-94 [PMID: 29849419 DOI: 10.5811/cpcem.2016.12.32714]</w:t>
      </w:r>
    </w:p>
    <w:p w14:paraId="237DBF9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 </w:t>
      </w:r>
      <w:r w:rsidRPr="00557CCE">
        <w:rPr>
          <w:rFonts w:ascii="Book Antiqua" w:eastAsia="Book Antiqua" w:hAnsi="Book Antiqua" w:cs="Book Antiqua"/>
          <w:b/>
          <w:bCs/>
          <w:color w:val="000000"/>
        </w:rPr>
        <w:t>Yap XH</w:t>
      </w:r>
      <w:r w:rsidRPr="00557CCE">
        <w:rPr>
          <w:rFonts w:ascii="Book Antiqua" w:eastAsia="Book Antiqua" w:hAnsi="Book Antiqua" w:cs="Book Antiqua"/>
          <w:color w:val="000000"/>
        </w:rPr>
        <w:t xml:space="preserve">, Ng CJ, Hsu KH, Chien CY, Goh ZNL, Li CH, Weng YM, Hsieh MS, Chen HY, Chen-Yeen Seak J, Seak CK, Seak CJ. Predicting need for intensive care unit admission in adult emphysematous pyelonephritis patients at emergency departments: comparison of five scoring systems. </w:t>
      </w:r>
      <w:r w:rsidRPr="00557CCE">
        <w:rPr>
          <w:rFonts w:ascii="Book Antiqua" w:eastAsia="Book Antiqua" w:hAnsi="Book Antiqua" w:cs="Book Antiqua"/>
          <w:i/>
          <w:iCs/>
          <w:color w:val="000000"/>
        </w:rPr>
        <w:t>Sci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9</w:t>
      </w:r>
      <w:r w:rsidRPr="00557CCE">
        <w:rPr>
          <w:rFonts w:ascii="Book Antiqua" w:eastAsia="Book Antiqua" w:hAnsi="Book Antiqua" w:cs="Book Antiqua"/>
          <w:color w:val="000000"/>
        </w:rPr>
        <w:t>: 16618 [PMID: 31719593 DOI: 10.1038/s41598-019-52989-7]</w:t>
      </w:r>
    </w:p>
    <w:p w14:paraId="2A2AC55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 </w:t>
      </w:r>
      <w:r w:rsidRPr="00557CCE">
        <w:rPr>
          <w:rFonts w:ascii="Book Antiqua" w:eastAsia="Book Antiqua" w:hAnsi="Book Antiqua" w:cs="Book Antiqua"/>
          <w:b/>
          <w:bCs/>
          <w:color w:val="000000"/>
        </w:rPr>
        <w:t>Koratala A</w:t>
      </w:r>
      <w:r w:rsidRPr="00557CCE">
        <w:rPr>
          <w:rFonts w:ascii="Book Antiqua" w:eastAsia="Book Antiqua" w:hAnsi="Book Antiqua" w:cs="Book Antiqua"/>
          <w:color w:val="000000"/>
        </w:rPr>
        <w:t xml:space="preserve">. Focus on POCUS: it is time for the kidney doctors to upgrade their physical examination. </w:t>
      </w:r>
      <w:r w:rsidRPr="00557CCE">
        <w:rPr>
          <w:rFonts w:ascii="Book Antiqua" w:eastAsia="Book Antiqua" w:hAnsi="Book Antiqua" w:cs="Book Antiqua"/>
          <w:i/>
          <w:iCs/>
          <w:color w:val="000000"/>
        </w:rPr>
        <w:t>Clin Exp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23</w:t>
      </w:r>
      <w:r w:rsidRPr="00557CCE">
        <w:rPr>
          <w:rFonts w:ascii="Book Antiqua" w:eastAsia="Book Antiqua" w:hAnsi="Book Antiqua" w:cs="Book Antiqua"/>
          <w:color w:val="000000"/>
        </w:rPr>
        <w:t>: 982-984 [PMID: 30734163 DOI: 10.1007/s10157-019-01707-8]</w:t>
      </w:r>
    </w:p>
    <w:p w14:paraId="45E06B4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6 </w:t>
      </w:r>
      <w:r w:rsidRPr="00557CCE">
        <w:rPr>
          <w:rFonts w:ascii="Book Antiqua" w:eastAsia="Book Antiqua" w:hAnsi="Book Antiqua" w:cs="Book Antiqua"/>
          <w:b/>
          <w:bCs/>
          <w:color w:val="000000"/>
        </w:rPr>
        <w:t>Singh Y</w:t>
      </w:r>
      <w:r w:rsidRPr="00557CCE">
        <w:rPr>
          <w:rFonts w:ascii="Book Antiqua" w:eastAsia="Book Antiqua" w:hAnsi="Book Antiqua" w:cs="Book Antiqua"/>
          <w:color w:val="000000"/>
        </w:rPr>
        <w:t xml:space="preserve">, Tissot C, Fraga MV, Yousef N, Cortes RG, Lopez J, Sanchez-de-Toledo J, Brierley J, Colunga JM, Raffaj D, Da Cruz E, Durand P, Kenderessy P, Lang HJ, Nishisaki A, Kneyber MC, Tissieres P, Conlon TW, De Luca D. International evidence-based guidelines on Point of Care Ultrasound (POCUS) for critically ill neonates and children issued by the POCUS Working Group of the European Society of Paediatric and Neonatal Intensive Care (ESPNIC). </w:t>
      </w:r>
      <w:r w:rsidRPr="00557CCE">
        <w:rPr>
          <w:rFonts w:ascii="Book Antiqua" w:eastAsia="Book Antiqua" w:hAnsi="Book Antiqua" w:cs="Book Antiqua"/>
          <w:i/>
          <w:iCs/>
          <w:color w:val="000000"/>
        </w:rPr>
        <w:t>Crit Care</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24</w:t>
      </w:r>
      <w:r w:rsidRPr="00557CCE">
        <w:rPr>
          <w:rFonts w:ascii="Book Antiqua" w:eastAsia="Book Antiqua" w:hAnsi="Book Antiqua" w:cs="Book Antiqua"/>
          <w:color w:val="000000"/>
        </w:rPr>
        <w:t>: 65 [PMID: 32093763 DOI: 10.1186/s13054-020-2787-9]</w:t>
      </w:r>
    </w:p>
    <w:p w14:paraId="4D8034C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7 </w:t>
      </w:r>
      <w:r w:rsidRPr="00557CCE">
        <w:rPr>
          <w:rFonts w:ascii="Book Antiqua" w:eastAsia="Book Antiqua" w:hAnsi="Book Antiqua" w:cs="Book Antiqua"/>
          <w:b/>
          <w:bCs/>
          <w:color w:val="000000"/>
        </w:rPr>
        <w:t>Cecconi M</w:t>
      </w:r>
      <w:r w:rsidRPr="00557CCE">
        <w:rPr>
          <w:rFonts w:ascii="Book Antiqua" w:eastAsia="Book Antiqua" w:hAnsi="Book Antiqua" w:cs="Book Antiqua"/>
          <w:color w:val="000000"/>
        </w:rPr>
        <w:t xml:space="preserve">, Evans L, Levy M, Rhodes A. Sepsis and septic shock. </w:t>
      </w:r>
      <w:r w:rsidRPr="00557CCE">
        <w:rPr>
          <w:rFonts w:ascii="Book Antiqua" w:eastAsia="Book Antiqua" w:hAnsi="Book Antiqua" w:cs="Book Antiqua"/>
          <w:i/>
          <w:iCs/>
          <w:color w:val="000000"/>
        </w:rPr>
        <w:t>Lancet</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392</w:t>
      </w:r>
      <w:r w:rsidRPr="00557CCE">
        <w:rPr>
          <w:rFonts w:ascii="Book Antiqua" w:eastAsia="Book Antiqua" w:hAnsi="Book Antiqua" w:cs="Book Antiqua"/>
          <w:color w:val="000000"/>
        </w:rPr>
        <w:t>: 75-87 [PMID: 29937192 DOI: 10.1016/S0140-6736(18)30696-2]</w:t>
      </w:r>
    </w:p>
    <w:p w14:paraId="4A75495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8 </w:t>
      </w:r>
      <w:r w:rsidRPr="00557CCE">
        <w:rPr>
          <w:rFonts w:ascii="Book Antiqua" w:eastAsia="Book Antiqua" w:hAnsi="Book Antiqua" w:cs="Book Antiqua"/>
          <w:b/>
          <w:bCs/>
          <w:color w:val="000000"/>
        </w:rPr>
        <w:t>Cortellaro F</w:t>
      </w:r>
      <w:r w:rsidRPr="00557CCE">
        <w:rPr>
          <w:rFonts w:ascii="Book Antiqua" w:eastAsia="Book Antiqua" w:hAnsi="Book Antiqua" w:cs="Book Antiqua"/>
          <w:color w:val="000000"/>
        </w:rPr>
        <w:t xml:space="preserve">, Ferrari L, Molteni F, Aseni P, Velati M, Guarnieri L, Cazzola KB, Colombo S, Coen D. Accuracy of point of care ultrasound to identify the source of infection in septic patients: a prospective study. </w:t>
      </w:r>
      <w:r w:rsidRPr="00557CCE">
        <w:rPr>
          <w:rFonts w:ascii="Book Antiqua" w:eastAsia="Book Antiqua" w:hAnsi="Book Antiqua" w:cs="Book Antiqua"/>
          <w:i/>
          <w:iCs/>
          <w:color w:val="000000"/>
        </w:rPr>
        <w:t>Intern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371-378 [PMID: 27236328 DOI: 10.1007/s11739-016-1470-2]</w:t>
      </w:r>
    </w:p>
    <w:p w14:paraId="108AD43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9 </w:t>
      </w:r>
      <w:r w:rsidRPr="00557CCE">
        <w:rPr>
          <w:rFonts w:ascii="Book Antiqua" w:eastAsia="Book Antiqua" w:hAnsi="Book Antiqua" w:cs="Book Antiqua"/>
          <w:b/>
          <w:bCs/>
          <w:color w:val="000000"/>
        </w:rPr>
        <w:t>Chen KC</w:t>
      </w:r>
      <w:r w:rsidRPr="00557CCE">
        <w:rPr>
          <w:rFonts w:ascii="Book Antiqua" w:eastAsia="Book Antiqua" w:hAnsi="Book Antiqua" w:cs="Book Antiqua"/>
          <w:color w:val="000000"/>
        </w:rPr>
        <w:t xml:space="preserve">, Hung SW, Seow VK, Chong CF, Wang TL, Li YC, Chang H. The role of emergency ultrasound for evaluating acute pyelonephritis in the ED. </w:t>
      </w:r>
      <w:r w:rsidRPr="00557CCE">
        <w:rPr>
          <w:rFonts w:ascii="Book Antiqua" w:eastAsia="Book Antiqua" w:hAnsi="Book Antiqua" w:cs="Book Antiqua"/>
          <w:i/>
          <w:iCs/>
          <w:color w:val="000000"/>
        </w:rPr>
        <w:t>Am J Emerg Med</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29</w:t>
      </w:r>
      <w:r w:rsidRPr="00557CCE">
        <w:rPr>
          <w:rFonts w:ascii="Book Antiqua" w:eastAsia="Book Antiqua" w:hAnsi="Book Antiqua" w:cs="Book Antiqua"/>
          <w:color w:val="000000"/>
        </w:rPr>
        <w:t>: 721-724 [PMID: 20825875 DOI: 10.1016/j.ajem.2010.01.047]</w:t>
      </w:r>
    </w:p>
    <w:p w14:paraId="38FCEEE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10 </w:t>
      </w:r>
      <w:r w:rsidRPr="00557CCE">
        <w:rPr>
          <w:rFonts w:ascii="Book Antiqua" w:eastAsia="Book Antiqua" w:hAnsi="Book Antiqua" w:cs="Book Antiqua"/>
          <w:b/>
          <w:bCs/>
          <w:color w:val="000000"/>
        </w:rPr>
        <w:t>Mehdi S</w:t>
      </w:r>
      <w:r w:rsidRPr="00557CCE">
        <w:rPr>
          <w:rFonts w:ascii="Book Antiqua" w:eastAsia="Book Antiqua" w:hAnsi="Book Antiqua" w:cs="Book Antiqua"/>
          <w:color w:val="000000"/>
        </w:rPr>
        <w:t xml:space="preserve">, Singh V, Sinha RJ, Pandey S. Concealed diagnosis of duodenal perforation in a patient with emphysematous pyelonephritis: the dilemma of air in the right perirenal space.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xml:space="preserve"> [PMID: 30765455 DOI: 10.1136/bcr-2018-228629]</w:t>
      </w:r>
    </w:p>
    <w:p w14:paraId="5A658CA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11 </w:t>
      </w:r>
      <w:r w:rsidRPr="00557CCE">
        <w:rPr>
          <w:rFonts w:ascii="Book Antiqua" w:eastAsia="Book Antiqua" w:hAnsi="Book Antiqua" w:cs="Book Antiqua"/>
          <w:b/>
          <w:bCs/>
          <w:color w:val="000000"/>
        </w:rPr>
        <w:t>Han SY</w:t>
      </w:r>
      <w:r w:rsidRPr="00557CCE">
        <w:rPr>
          <w:rFonts w:ascii="Book Antiqua" w:eastAsia="Book Antiqua" w:hAnsi="Book Antiqua" w:cs="Book Antiqua"/>
          <w:color w:val="000000"/>
        </w:rPr>
        <w:t xml:space="preserve">, Tishler JM, Aldrete JS. Extraperitoneal gas: compartmental localization and identification of source. </w:t>
      </w:r>
      <w:r w:rsidRPr="00557CCE">
        <w:rPr>
          <w:rFonts w:ascii="Book Antiqua" w:eastAsia="Book Antiqua" w:hAnsi="Book Antiqua" w:cs="Book Antiqua"/>
          <w:i/>
          <w:iCs/>
          <w:color w:val="000000"/>
        </w:rPr>
        <w:t>J Can Assoc Radiol</w:t>
      </w:r>
      <w:r w:rsidRPr="00557CCE">
        <w:rPr>
          <w:rFonts w:ascii="Book Antiqua" w:eastAsia="Book Antiqua" w:hAnsi="Book Antiqua" w:cs="Book Antiqua"/>
          <w:color w:val="000000"/>
        </w:rPr>
        <w:t xml:space="preserve"> 1985; </w:t>
      </w:r>
      <w:r w:rsidRPr="00557CCE">
        <w:rPr>
          <w:rFonts w:ascii="Book Antiqua" w:eastAsia="Book Antiqua" w:hAnsi="Book Antiqua" w:cs="Book Antiqua"/>
          <w:b/>
          <w:bCs/>
          <w:color w:val="000000"/>
        </w:rPr>
        <w:t>36</w:t>
      </w:r>
      <w:r w:rsidRPr="00557CCE">
        <w:rPr>
          <w:rFonts w:ascii="Book Antiqua" w:eastAsia="Book Antiqua" w:hAnsi="Book Antiqua" w:cs="Book Antiqua"/>
          <w:color w:val="000000"/>
        </w:rPr>
        <w:t>: 17-21 [PMID: 3980549]</w:t>
      </w:r>
    </w:p>
    <w:p w14:paraId="04D1A4C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12 </w:t>
      </w:r>
      <w:r w:rsidRPr="00557CCE">
        <w:rPr>
          <w:rFonts w:ascii="Book Antiqua" w:eastAsia="Book Antiqua" w:hAnsi="Book Antiqua" w:cs="Book Antiqua"/>
          <w:b/>
          <w:bCs/>
          <w:color w:val="000000"/>
        </w:rPr>
        <w:t>Batirel A</w:t>
      </w:r>
      <w:r w:rsidRPr="00557CCE">
        <w:rPr>
          <w:rFonts w:ascii="Book Antiqua" w:eastAsia="Book Antiqua" w:hAnsi="Book Antiqua" w:cs="Book Antiqua"/>
          <w:color w:val="000000"/>
        </w:rPr>
        <w:t xml:space="preserve">, Regmi SK, Singh P, Mert A, Konety BR, Kumar R. Urological infections in the developing world: an increasing problem in developed countries. </w:t>
      </w:r>
      <w:r w:rsidRPr="00557CCE">
        <w:rPr>
          <w:rFonts w:ascii="Book Antiqua" w:eastAsia="Book Antiqua" w:hAnsi="Book Antiqua" w:cs="Book Antiqua"/>
          <w:i/>
          <w:iCs/>
          <w:color w:val="000000"/>
        </w:rPr>
        <w:t>World J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38</w:t>
      </w:r>
      <w:r w:rsidRPr="00557CCE">
        <w:rPr>
          <w:rFonts w:ascii="Book Antiqua" w:eastAsia="Book Antiqua" w:hAnsi="Book Antiqua" w:cs="Book Antiqua"/>
          <w:color w:val="000000"/>
        </w:rPr>
        <w:t>: 2681-2691 [PMID: 32108257 DOI: 10.1007/s00345-020-03120-3]</w:t>
      </w:r>
    </w:p>
    <w:p w14:paraId="79AA61E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13 </w:t>
      </w:r>
      <w:r w:rsidRPr="00557CCE">
        <w:rPr>
          <w:rFonts w:ascii="Book Antiqua" w:eastAsia="Book Antiqua" w:hAnsi="Book Antiqua" w:cs="Book Antiqua"/>
          <w:b/>
          <w:bCs/>
          <w:color w:val="000000"/>
        </w:rPr>
        <w:t>Elawdy MM</w:t>
      </w:r>
      <w:r w:rsidRPr="00557CCE">
        <w:rPr>
          <w:rFonts w:ascii="Book Antiqua" w:eastAsia="Book Antiqua" w:hAnsi="Book Antiqua" w:cs="Book Antiqua"/>
          <w:color w:val="000000"/>
        </w:rPr>
        <w:t xml:space="preserve">, Osman Y, Abouelkheir RT, El-Halwagy S, Awad B, El-Mekresh M. Emphysematous pyelonephritis treatment strategies in correlation to the CT classification: have the current experience and prognosis changed?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51</w:t>
      </w:r>
      <w:r w:rsidRPr="00557CCE">
        <w:rPr>
          <w:rFonts w:ascii="Book Antiqua" w:eastAsia="Book Antiqua" w:hAnsi="Book Antiqua" w:cs="Book Antiqua"/>
          <w:color w:val="000000"/>
        </w:rPr>
        <w:t>: 1709-1713 [PMID: 31309391 DOI: 10.1007/s11255-019-02220-3]</w:t>
      </w:r>
    </w:p>
    <w:p w14:paraId="187A699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14 </w:t>
      </w:r>
      <w:r w:rsidRPr="00557CCE">
        <w:rPr>
          <w:rFonts w:ascii="Book Antiqua" w:eastAsia="Book Antiqua" w:hAnsi="Book Antiqua" w:cs="Book Antiqua"/>
          <w:b/>
          <w:bCs/>
          <w:color w:val="000000"/>
        </w:rPr>
        <w:t>Ubee SS</w:t>
      </w:r>
      <w:r w:rsidRPr="00557CCE">
        <w:rPr>
          <w:rFonts w:ascii="Book Antiqua" w:eastAsia="Book Antiqua" w:hAnsi="Book Antiqua" w:cs="Book Antiqua"/>
          <w:color w:val="000000"/>
        </w:rPr>
        <w:t xml:space="preserve">, McGlynn L, Fordham M. Emphysematous pyelonephritis. </w:t>
      </w:r>
      <w:r w:rsidRPr="00557CCE">
        <w:rPr>
          <w:rFonts w:ascii="Book Antiqua" w:eastAsia="Book Antiqua" w:hAnsi="Book Antiqua" w:cs="Book Antiqua"/>
          <w:i/>
          <w:iCs/>
          <w:color w:val="000000"/>
        </w:rPr>
        <w:t>BJU Int</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107</w:t>
      </w:r>
      <w:r w:rsidRPr="00557CCE">
        <w:rPr>
          <w:rFonts w:ascii="Book Antiqua" w:eastAsia="Book Antiqua" w:hAnsi="Book Antiqua" w:cs="Book Antiqua"/>
          <w:color w:val="000000"/>
        </w:rPr>
        <w:t>: 1474-1478 [PMID: 20840327 DOI: 10.1111/j.1464-410X.2010.09660.x]</w:t>
      </w:r>
    </w:p>
    <w:p w14:paraId="2B3229D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15 </w:t>
      </w:r>
      <w:r w:rsidRPr="00557CCE">
        <w:rPr>
          <w:rFonts w:ascii="Book Antiqua" w:eastAsia="Book Antiqua" w:hAnsi="Book Antiqua" w:cs="Book Antiqua"/>
          <w:b/>
          <w:bCs/>
          <w:color w:val="000000"/>
        </w:rPr>
        <w:t>Watanabe H</w:t>
      </w:r>
      <w:r w:rsidRPr="00557CCE">
        <w:rPr>
          <w:rFonts w:ascii="Book Antiqua" w:eastAsia="Book Antiqua" w:hAnsi="Book Antiqua" w:cs="Book Antiqua"/>
          <w:color w:val="000000"/>
        </w:rPr>
        <w:t xml:space="preserve">, Suzuki R, Asano T, Shio K, Iwadate H, Kobayashi H, Matsuoka T, Aikawa K, Ohira H. A case of emphysematous pyelonephritis in a patient with rheumatoid arthritis taking corticosteroid and low-dose methotrexate. </w:t>
      </w:r>
      <w:r w:rsidRPr="00557CCE">
        <w:rPr>
          <w:rFonts w:ascii="Book Antiqua" w:eastAsia="Book Antiqua" w:hAnsi="Book Antiqua" w:cs="Book Antiqua"/>
          <w:i/>
          <w:iCs/>
          <w:color w:val="000000"/>
        </w:rPr>
        <w:t>Int J Rheum Dis</w:t>
      </w:r>
      <w:r w:rsidRPr="00557CCE">
        <w:rPr>
          <w:rFonts w:ascii="Book Antiqua" w:eastAsia="Book Antiqua" w:hAnsi="Book Antiqua" w:cs="Book Antiqua"/>
          <w:color w:val="000000"/>
        </w:rPr>
        <w:t xml:space="preserve"> 2010; </w:t>
      </w:r>
      <w:r w:rsidRPr="00557CCE">
        <w:rPr>
          <w:rFonts w:ascii="Book Antiqua" w:eastAsia="Book Antiqua" w:hAnsi="Book Antiqua" w:cs="Book Antiqua"/>
          <w:b/>
          <w:bCs/>
          <w:color w:val="000000"/>
        </w:rPr>
        <w:t>13</w:t>
      </w:r>
      <w:r w:rsidRPr="00557CCE">
        <w:rPr>
          <w:rFonts w:ascii="Book Antiqua" w:eastAsia="Book Antiqua" w:hAnsi="Book Antiqua" w:cs="Book Antiqua"/>
          <w:color w:val="000000"/>
        </w:rPr>
        <w:t>: 180-183 [PMID: 20536605 DOI: 10.1111/j.1756-185X.2010.01460.x]</w:t>
      </w:r>
    </w:p>
    <w:p w14:paraId="3E7CD2D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16 </w:t>
      </w:r>
      <w:r w:rsidRPr="00557CCE">
        <w:rPr>
          <w:rFonts w:ascii="Book Antiqua" w:eastAsia="Book Antiqua" w:hAnsi="Book Antiqua" w:cs="Book Antiqua"/>
          <w:b/>
          <w:bCs/>
          <w:color w:val="000000"/>
        </w:rPr>
        <w:t>Sokhal AK</w:t>
      </w:r>
      <w:r w:rsidRPr="00557CCE">
        <w:rPr>
          <w:rFonts w:ascii="Book Antiqua" w:eastAsia="Book Antiqua" w:hAnsi="Book Antiqua" w:cs="Book Antiqua"/>
          <w:color w:val="000000"/>
        </w:rPr>
        <w:t xml:space="preserve">, Kumar M, Purkait B, Jhanwar A, Singh K, Bansal A, Sankhwar S. Emphysematous pyelonephritis: Changing trend of clinical spectrum, pathogenesis, management and outcome. </w:t>
      </w:r>
      <w:r w:rsidRPr="00557CCE">
        <w:rPr>
          <w:rFonts w:ascii="Book Antiqua" w:eastAsia="Book Antiqua" w:hAnsi="Book Antiqua" w:cs="Book Antiqua"/>
          <w:i/>
          <w:iCs/>
          <w:color w:val="000000"/>
        </w:rPr>
        <w:t>Turk J Urol</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43</w:t>
      </w:r>
      <w:r w:rsidRPr="00557CCE">
        <w:rPr>
          <w:rFonts w:ascii="Book Antiqua" w:eastAsia="Book Antiqua" w:hAnsi="Book Antiqua" w:cs="Book Antiqua"/>
          <w:color w:val="000000"/>
        </w:rPr>
        <w:t>: 202-209 [PMID: 28717547 DOI: 10.5152/tud.2016.14227]</w:t>
      </w:r>
    </w:p>
    <w:p w14:paraId="55B2180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17 </w:t>
      </w:r>
      <w:r w:rsidRPr="00557CCE">
        <w:rPr>
          <w:rFonts w:ascii="Book Antiqua" w:eastAsia="Book Antiqua" w:hAnsi="Book Antiqua" w:cs="Book Antiqua"/>
          <w:b/>
          <w:bCs/>
          <w:color w:val="000000"/>
        </w:rPr>
        <w:t>Cruz J</w:t>
      </w:r>
      <w:r w:rsidRPr="00557CCE">
        <w:rPr>
          <w:rFonts w:ascii="Book Antiqua" w:eastAsia="Book Antiqua" w:hAnsi="Book Antiqua" w:cs="Book Antiqua"/>
          <w:color w:val="000000"/>
        </w:rPr>
        <w:t xml:space="preserve">, Figueiredo F, Matos AP, Duarte S, Guerra A, Ramalho M. Infectious and Inflammatory Diseases of the Urinary Tract: Role of MR Imaging. </w:t>
      </w:r>
      <w:r w:rsidRPr="00557CCE">
        <w:rPr>
          <w:rFonts w:ascii="Book Antiqua" w:eastAsia="Book Antiqua" w:hAnsi="Book Antiqua" w:cs="Book Antiqua"/>
          <w:i/>
          <w:iCs/>
          <w:color w:val="000000"/>
        </w:rPr>
        <w:t>Magn Reson Imaging Clin N Am</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27</w:t>
      </w:r>
      <w:r w:rsidRPr="00557CCE">
        <w:rPr>
          <w:rFonts w:ascii="Book Antiqua" w:eastAsia="Book Antiqua" w:hAnsi="Book Antiqua" w:cs="Book Antiqua"/>
          <w:color w:val="000000"/>
        </w:rPr>
        <w:t>: 59-75 [PMID: 30466913 DOI: 10.1016/j.mric.2018.09.001]</w:t>
      </w:r>
    </w:p>
    <w:p w14:paraId="2C501FF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18 </w:t>
      </w:r>
      <w:r w:rsidRPr="00557CCE">
        <w:rPr>
          <w:rFonts w:ascii="Book Antiqua" w:eastAsia="Book Antiqua" w:hAnsi="Book Antiqua" w:cs="Book Antiqua"/>
          <w:b/>
          <w:bCs/>
          <w:color w:val="000000"/>
        </w:rPr>
        <w:t>Huang JJ</w:t>
      </w:r>
      <w:r w:rsidRPr="00557CCE">
        <w:rPr>
          <w:rFonts w:ascii="Book Antiqua" w:eastAsia="Book Antiqua" w:hAnsi="Book Antiqua" w:cs="Book Antiqua"/>
          <w:color w:val="000000"/>
        </w:rPr>
        <w:t xml:space="preserve">, Tseng CC. Emphysematous pyelonephritis: clinicoradiological classification, management, prognosis, and pathogenesis. </w:t>
      </w:r>
      <w:r w:rsidRPr="00557CCE">
        <w:rPr>
          <w:rFonts w:ascii="Book Antiqua" w:eastAsia="Book Antiqua" w:hAnsi="Book Antiqua" w:cs="Book Antiqua"/>
          <w:i/>
          <w:iCs/>
          <w:color w:val="000000"/>
        </w:rPr>
        <w:t>Arch Intern Med</w:t>
      </w:r>
      <w:r w:rsidRPr="00557CCE">
        <w:rPr>
          <w:rFonts w:ascii="Book Antiqua" w:eastAsia="Book Antiqua" w:hAnsi="Book Antiqua" w:cs="Book Antiqua"/>
          <w:color w:val="000000"/>
        </w:rPr>
        <w:t xml:space="preserve"> 2000; </w:t>
      </w:r>
      <w:r w:rsidRPr="00557CCE">
        <w:rPr>
          <w:rFonts w:ascii="Book Antiqua" w:eastAsia="Book Antiqua" w:hAnsi="Book Antiqua" w:cs="Book Antiqua"/>
          <w:b/>
          <w:bCs/>
          <w:color w:val="000000"/>
        </w:rPr>
        <w:t>160</w:t>
      </w:r>
      <w:r w:rsidRPr="00557CCE">
        <w:rPr>
          <w:rFonts w:ascii="Book Antiqua" w:eastAsia="Book Antiqua" w:hAnsi="Book Antiqua" w:cs="Book Antiqua"/>
          <w:color w:val="000000"/>
        </w:rPr>
        <w:t>: 797-805 [PMID: 10737279 DOI: 10.1001/archinte.160.6.797]</w:t>
      </w:r>
    </w:p>
    <w:p w14:paraId="18E7A1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19 </w:t>
      </w:r>
      <w:r w:rsidRPr="00557CCE">
        <w:rPr>
          <w:rFonts w:ascii="Book Antiqua" w:eastAsia="Book Antiqua" w:hAnsi="Book Antiqua" w:cs="Book Antiqua"/>
          <w:b/>
          <w:bCs/>
          <w:color w:val="000000"/>
        </w:rPr>
        <w:t>Stone SC</w:t>
      </w:r>
      <w:r w:rsidRPr="00557CCE">
        <w:rPr>
          <w:rFonts w:ascii="Book Antiqua" w:eastAsia="Book Antiqua" w:hAnsi="Book Antiqua" w:cs="Book Antiqua"/>
          <w:color w:val="000000"/>
        </w:rPr>
        <w:t xml:space="preserve">, Mallon WK, Childs JM, Docherty SD. Emphysematous pyelonephritis: clues to rapid diagnosis in the Emergency Department.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2005; </w:t>
      </w:r>
      <w:r w:rsidRPr="00557CCE">
        <w:rPr>
          <w:rFonts w:ascii="Book Antiqua" w:eastAsia="Book Antiqua" w:hAnsi="Book Antiqua" w:cs="Book Antiqua"/>
          <w:b/>
          <w:bCs/>
          <w:color w:val="000000"/>
        </w:rPr>
        <w:t>28</w:t>
      </w:r>
      <w:r w:rsidRPr="00557CCE">
        <w:rPr>
          <w:rFonts w:ascii="Book Antiqua" w:eastAsia="Book Antiqua" w:hAnsi="Book Antiqua" w:cs="Book Antiqua"/>
          <w:color w:val="000000"/>
        </w:rPr>
        <w:t>: 315-319 [PMID: 15769576 DOI: 10.1016/j.jemermed.2004.07.015]</w:t>
      </w:r>
    </w:p>
    <w:p w14:paraId="0929744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20 </w:t>
      </w:r>
      <w:r w:rsidRPr="00557CCE">
        <w:rPr>
          <w:rFonts w:ascii="Book Antiqua" w:eastAsia="Book Antiqua" w:hAnsi="Book Antiqua" w:cs="Book Antiqua"/>
          <w:b/>
          <w:bCs/>
          <w:color w:val="000000"/>
        </w:rPr>
        <w:t>Yeung A</w:t>
      </w:r>
      <w:r w:rsidRPr="00557CCE">
        <w:rPr>
          <w:rFonts w:ascii="Book Antiqua" w:eastAsia="Book Antiqua" w:hAnsi="Book Antiqua" w:cs="Book Antiqua"/>
          <w:color w:val="000000"/>
        </w:rPr>
        <w:t xml:space="preserve">, Cheng CH, Chu P, Man CW, Chau H. A rare case of asymptomatic emphysematous pyelonephritis. </w:t>
      </w:r>
      <w:r w:rsidRPr="00557CCE">
        <w:rPr>
          <w:rFonts w:ascii="Book Antiqua" w:eastAsia="Book Antiqua" w:hAnsi="Book Antiqua" w:cs="Book Antiqua"/>
          <w:i/>
          <w:iCs/>
          <w:color w:val="000000"/>
        </w:rPr>
        <w:t>Urol Case Rep</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26</w:t>
      </w:r>
      <w:r w:rsidRPr="00557CCE">
        <w:rPr>
          <w:rFonts w:ascii="Book Antiqua" w:eastAsia="Book Antiqua" w:hAnsi="Book Antiqua" w:cs="Book Antiqua"/>
          <w:color w:val="000000"/>
        </w:rPr>
        <w:t>: 100962 [PMID: 31380220 DOI: 10.1016/j.eucr.2019.100962]</w:t>
      </w:r>
    </w:p>
    <w:p w14:paraId="165E5D7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21 </w:t>
      </w:r>
      <w:r w:rsidRPr="00557CCE">
        <w:rPr>
          <w:rFonts w:ascii="Book Antiqua" w:eastAsia="Book Antiqua" w:hAnsi="Book Antiqua" w:cs="Book Antiqua"/>
          <w:b/>
          <w:bCs/>
          <w:color w:val="000000"/>
        </w:rPr>
        <w:t>Swami YK</w:t>
      </w:r>
      <w:r w:rsidRPr="00557CCE">
        <w:rPr>
          <w:rFonts w:ascii="Book Antiqua" w:eastAsia="Book Antiqua" w:hAnsi="Book Antiqua" w:cs="Book Antiqua"/>
          <w:color w:val="000000"/>
        </w:rPr>
        <w:t xml:space="preserve">, Singh DV, Gupta SK, Pradhan A, Rana YP, Harkar S, Wani MS. Incidentally detected emphysematous pyelonephritis. </w:t>
      </w:r>
      <w:r w:rsidRPr="00557CCE">
        <w:rPr>
          <w:rFonts w:ascii="Book Antiqua" w:eastAsia="Book Antiqua" w:hAnsi="Book Antiqua" w:cs="Book Antiqua"/>
          <w:i/>
          <w:iCs/>
          <w:color w:val="000000"/>
        </w:rPr>
        <w:t>Cent European J Urol</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65</w:t>
      </w:r>
      <w:r w:rsidRPr="00557CCE">
        <w:rPr>
          <w:rFonts w:ascii="Book Antiqua" w:eastAsia="Book Antiqua" w:hAnsi="Book Antiqua" w:cs="Book Antiqua"/>
          <w:color w:val="000000"/>
        </w:rPr>
        <w:t>: 53-54 [PMID: 24578929 DOI: 10.5173/ceju.2012.01.art18]</w:t>
      </w:r>
    </w:p>
    <w:p w14:paraId="3D33CB3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22 </w:t>
      </w:r>
      <w:r w:rsidRPr="00557CCE">
        <w:rPr>
          <w:rFonts w:ascii="Book Antiqua" w:eastAsia="Book Antiqua" w:hAnsi="Book Antiqua" w:cs="Book Antiqua"/>
          <w:b/>
          <w:bCs/>
          <w:color w:val="000000"/>
        </w:rPr>
        <w:t>Kazempour M</w:t>
      </w:r>
      <w:r w:rsidRPr="00557CCE">
        <w:rPr>
          <w:rFonts w:ascii="Book Antiqua" w:eastAsia="Book Antiqua" w:hAnsi="Book Antiqua" w:cs="Book Antiqua"/>
          <w:color w:val="000000"/>
        </w:rPr>
        <w:t xml:space="preserve">, Oroei M, Shabani M, Faghihi T. Emphysematous Pyelonephritis and Hiccups, a Case Report. </w:t>
      </w:r>
      <w:r w:rsidRPr="00557CCE">
        <w:rPr>
          <w:rFonts w:ascii="Book Antiqua" w:eastAsia="Book Antiqua" w:hAnsi="Book Antiqua" w:cs="Book Antiqua"/>
          <w:i/>
          <w:iCs/>
          <w:color w:val="000000"/>
        </w:rPr>
        <w:t>Iran J Kidney Dis</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14</w:t>
      </w:r>
      <w:r w:rsidRPr="00557CCE">
        <w:rPr>
          <w:rFonts w:ascii="Book Antiqua" w:eastAsia="Book Antiqua" w:hAnsi="Book Antiqua" w:cs="Book Antiqua"/>
          <w:color w:val="000000"/>
        </w:rPr>
        <w:t>: 235-238 [PMID: 32361702]</w:t>
      </w:r>
    </w:p>
    <w:p w14:paraId="0707A69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23 </w:t>
      </w:r>
      <w:r w:rsidRPr="00557CCE">
        <w:rPr>
          <w:rFonts w:ascii="Book Antiqua" w:eastAsia="Book Antiqua" w:hAnsi="Book Antiqua" w:cs="Book Antiqua"/>
          <w:b/>
          <w:bCs/>
          <w:color w:val="000000"/>
        </w:rPr>
        <w:t>Hsu CF</w:t>
      </w:r>
      <w:r w:rsidRPr="00557CCE">
        <w:rPr>
          <w:rFonts w:ascii="Book Antiqua" w:eastAsia="Book Antiqua" w:hAnsi="Book Antiqua" w:cs="Book Antiqua"/>
          <w:color w:val="000000"/>
        </w:rPr>
        <w:t xml:space="preserve">, Chang H, Hu SC, Tsai MJ. Emphysematous pyelonephritis mimicking hollow organ perforation. </w:t>
      </w:r>
      <w:r w:rsidRPr="00557CCE">
        <w:rPr>
          <w:rFonts w:ascii="Book Antiqua" w:eastAsia="Book Antiqua" w:hAnsi="Book Antiqua" w:cs="Book Antiqua"/>
          <w:i/>
          <w:iCs/>
          <w:color w:val="000000"/>
        </w:rPr>
        <w:t>Intern Med</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51</w:t>
      </w:r>
      <w:r w:rsidRPr="00557CCE">
        <w:rPr>
          <w:rFonts w:ascii="Book Antiqua" w:eastAsia="Book Antiqua" w:hAnsi="Book Antiqua" w:cs="Book Antiqua"/>
          <w:color w:val="000000"/>
        </w:rPr>
        <w:t>: 2671 [PMID: 22989850 DOI: 10.2169/internalmedicine.51.8403]</w:t>
      </w:r>
    </w:p>
    <w:p w14:paraId="4B8DDB3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24 </w:t>
      </w:r>
      <w:r w:rsidRPr="00557CCE">
        <w:rPr>
          <w:rFonts w:ascii="Book Antiqua" w:eastAsia="Book Antiqua" w:hAnsi="Book Antiqua" w:cs="Book Antiqua"/>
          <w:b/>
          <w:bCs/>
          <w:color w:val="000000"/>
        </w:rPr>
        <w:t>Sun JN</w:t>
      </w:r>
      <w:r w:rsidRPr="00557CCE">
        <w:rPr>
          <w:rFonts w:ascii="Book Antiqua" w:eastAsia="Book Antiqua" w:hAnsi="Book Antiqua" w:cs="Book Antiqua"/>
          <w:color w:val="000000"/>
        </w:rPr>
        <w:t xml:space="preserve">, Zhang BL, Yu HY, Wang B. Severe emphysematous pyelonephritis mimicking intestinal obstruction. </w:t>
      </w:r>
      <w:r w:rsidRPr="00557CCE">
        <w:rPr>
          <w:rFonts w:ascii="Book Antiqua" w:eastAsia="Book Antiqua" w:hAnsi="Book Antiqua" w:cs="Book Antiqua"/>
          <w:i/>
          <w:iCs/>
          <w:color w:val="000000"/>
        </w:rPr>
        <w:t>Am J Emerg Med</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33</w:t>
      </w:r>
      <w:r w:rsidRPr="00557CCE">
        <w:rPr>
          <w:rFonts w:ascii="Book Antiqua" w:eastAsia="Book Antiqua" w:hAnsi="Book Antiqua" w:cs="Book Antiqua"/>
          <w:color w:val="000000"/>
        </w:rPr>
        <w:t>: 1846.e3-1846.e6 [PMID: 25957142 DOI: 10.1016/j.ajem.2015.04.041]</w:t>
      </w:r>
    </w:p>
    <w:p w14:paraId="1C20E02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25 </w:t>
      </w:r>
      <w:r w:rsidRPr="00557CCE">
        <w:rPr>
          <w:rFonts w:ascii="Book Antiqua" w:eastAsia="Book Antiqua" w:hAnsi="Book Antiqua" w:cs="Book Antiqua"/>
          <w:b/>
          <w:bCs/>
          <w:color w:val="000000"/>
        </w:rPr>
        <w:t>Chuang PH</w:t>
      </w:r>
      <w:r w:rsidRPr="00557CCE">
        <w:rPr>
          <w:rFonts w:ascii="Book Antiqua" w:eastAsia="Book Antiqua" w:hAnsi="Book Antiqua" w:cs="Book Antiqua"/>
          <w:color w:val="000000"/>
        </w:rPr>
        <w:t xml:space="preserve">, Yii CY, Cheng KS, Chou JW, Chen CK, Lin YN. Emphysematous pyelonephritis concurrent with psoas muscle abscess. </w:t>
      </w:r>
      <w:r w:rsidRPr="00557CCE">
        <w:rPr>
          <w:rFonts w:ascii="Book Antiqua" w:eastAsia="Book Antiqua" w:hAnsi="Book Antiqua" w:cs="Book Antiqua"/>
          <w:i/>
          <w:iCs/>
          <w:color w:val="000000"/>
        </w:rPr>
        <w:t>Intern Med</w:t>
      </w:r>
      <w:r w:rsidRPr="00557CCE">
        <w:rPr>
          <w:rFonts w:ascii="Book Antiqua" w:eastAsia="Book Antiqua" w:hAnsi="Book Antiqua" w:cs="Book Antiqua"/>
          <w:color w:val="000000"/>
        </w:rPr>
        <w:t xml:space="preserve"> 2011; </w:t>
      </w:r>
      <w:r w:rsidRPr="00557CCE">
        <w:rPr>
          <w:rFonts w:ascii="Book Antiqua" w:eastAsia="Book Antiqua" w:hAnsi="Book Antiqua" w:cs="Book Antiqua"/>
          <w:b/>
          <w:bCs/>
          <w:color w:val="000000"/>
        </w:rPr>
        <w:t>50</w:t>
      </w:r>
      <w:r w:rsidRPr="00557CCE">
        <w:rPr>
          <w:rFonts w:ascii="Book Antiqua" w:eastAsia="Book Antiqua" w:hAnsi="Book Antiqua" w:cs="Book Antiqua"/>
          <w:color w:val="000000"/>
        </w:rPr>
        <w:t>: 2859-2860 [PMID: 22082904 DOI: 10.2169/internalmedicine.50.6117]</w:t>
      </w:r>
    </w:p>
    <w:p w14:paraId="3444BB1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26 </w:t>
      </w:r>
      <w:r w:rsidRPr="00557CCE">
        <w:rPr>
          <w:rFonts w:ascii="Book Antiqua" w:eastAsia="Book Antiqua" w:hAnsi="Book Antiqua" w:cs="Book Antiqua"/>
          <w:b/>
          <w:bCs/>
          <w:color w:val="000000"/>
        </w:rPr>
        <w:t>Wu CC</w:t>
      </w:r>
      <w:r w:rsidRPr="00557CCE">
        <w:rPr>
          <w:rFonts w:ascii="Book Antiqua" w:eastAsia="Book Antiqua" w:hAnsi="Book Antiqua" w:cs="Book Antiqua"/>
          <w:color w:val="000000"/>
        </w:rPr>
        <w:t xml:space="preserve">, Hung SF. Severe emphysematous pyelonephritis combined with pneumobilia. </w:t>
      </w:r>
      <w:r w:rsidRPr="00557CCE">
        <w:rPr>
          <w:rFonts w:ascii="Book Antiqua" w:eastAsia="Book Antiqua" w:hAnsi="Book Antiqua" w:cs="Book Antiqua"/>
          <w:i/>
          <w:iCs/>
          <w:color w:val="000000"/>
        </w:rPr>
        <w:t>Emerg Med J</w:t>
      </w:r>
      <w:r w:rsidRPr="00557CCE">
        <w:rPr>
          <w:rFonts w:ascii="Book Antiqua" w:eastAsia="Book Antiqua" w:hAnsi="Book Antiqua" w:cs="Book Antiqua"/>
          <w:color w:val="000000"/>
        </w:rPr>
        <w:t xml:space="preserve"> 2012; </w:t>
      </w:r>
      <w:r w:rsidRPr="00557CCE">
        <w:rPr>
          <w:rFonts w:ascii="Book Antiqua" w:eastAsia="Book Antiqua" w:hAnsi="Book Antiqua" w:cs="Book Antiqua"/>
          <w:b/>
          <w:bCs/>
          <w:color w:val="000000"/>
        </w:rPr>
        <w:t>29</w:t>
      </w:r>
      <w:r w:rsidRPr="00557CCE">
        <w:rPr>
          <w:rFonts w:ascii="Book Antiqua" w:eastAsia="Book Antiqua" w:hAnsi="Book Antiqua" w:cs="Book Antiqua"/>
          <w:color w:val="000000"/>
        </w:rPr>
        <w:t>: 938 [PMID: 22411595 DOI: 10.1136/emermed-2012-201200]</w:t>
      </w:r>
    </w:p>
    <w:p w14:paraId="4BCB6482" w14:textId="77777777" w:rsidR="00A77B3E" w:rsidRPr="00557CCE" w:rsidRDefault="004516E0" w:rsidP="00557CCE">
      <w:pPr>
        <w:spacing w:line="360" w:lineRule="auto"/>
        <w:jc w:val="both"/>
        <w:rPr>
          <w:rFonts w:ascii="Book Antiqua" w:hAnsi="Book Antiqua"/>
          <w:lang w:val="pt-BR"/>
        </w:rPr>
      </w:pPr>
      <w:r w:rsidRPr="00557CCE">
        <w:rPr>
          <w:rFonts w:ascii="Book Antiqua" w:eastAsia="Book Antiqua" w:hAnsi="Book Antiqua" w:cs="Book Antiqua"/>
          <w:color w:val="000000"/>
        </w:rPr>
        <w:t xml:space="preserve">27 </w:t>
      </w:r>
      <w:r w:rsidRPr="00557CCE">
        <w:rPr>
          <w:rFonts w:ascii="Book Antiqua" w:eastAsia="Book Antiqua" w:hAnsi="Book Antiqua" w:cs="Book Antiqua"/>
          <w:b/>
          <w:bCs/>
          <w:color w:val="000000"/>
        </w:rPr>
        <w:t>Sodhi KS</w:t>
      </w:r>
      <w:r w:rsidRPr="00557CCE">
        <w:rPr>
          <w:rFonts w:ascii="Book Antiqua" w:eastAsia="Book Antiqua" w:hAnsi="Book Antiqua" w:cs="Book Antiqua"/>
          <w:color w:val="000000"/>
        </w:rPr>
        <w:t xml:space="preserve">, Lal A, Vyas S, Verma S, Khandelwal N. Emphysematous pyelonephritis with emphysematous pancreatitis. </w:t>
      </w:r>
      <w:r w:rsidRPr="00557CCE">
        <w:rPr>
          <w:rFonts w:ascii="Book Antiqua" w:eastAsia="Book Antiqua" w:hAnsi="Book Antiqua" w:cs="Book Antiqua"/>
          <w:i/>
          <w:iCs/>
          <w:color w:val="000000"/>
          <w:lang w:val="pt-BR"/>
        </w:rPr>
        <w:t>J Emerg Med</w:t>
      </w:r>
      <w:r w:rsidRPr="00557CCE">
        <w:rPr>
          <w:rFonts w:ascii="Book Antiqua" w:eastAsia="Book Antiqua" w:hAnsi="Book Antiqua" w:cs="Book Antiqua"/>
          <w:color w:val="000000"/>
          <w:lang w:val="pt-BR"/>
        </w:rPr>
        <w:t xml:space="preserve"> 2010; </w:t>
      </w:r>
      <w:r w:rsidRPr="00557CCE">
        <w:rPr>
          <w:rFonts w:ascii="Book Antiqua" w:eastAsia="Book Antiqua" w:hAnsi="Book Antiqua" w:cs="Book Antiqua"/>
          <w:b/>
          <w:bCs/>
          <w:color w:val="000000"/>
          <w:lang w:val="pt-BR"/>
        </w:rPr>
        <w:t>39</w:t>
      </w:r>
      <w:r w:rsidRPr="00557CCE">
        <w:rPr>
          <w:rFonts w:ascii="Book Antiqua" w:eastAsia="Book Antiqua" w:hAnsi="Book Antiqua" w:cs="Book Antiqua"/>
          <w:color w:val="000000"/>
          <w:lang w:val="pt-BR"/>
        </w:rPr>
        <w:t>: e85-e87 [PMID: 18614316 DOI: 10.1016/j.jemermed.2007.11.071]</w:t>
      </w:r>
    </w:p>
    <w:p w14:paraId="54DBBDAB" w14:textId="50FE389E"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lang w:val="pt-BR"/>
        </w:rPr>
        <w:t xml:space="preserve">28 </w:t>
      </w:r>
      <w:r w:rsidRPr="00557CCE">
        <w:rPr>
          <w:rFonts w:ascii="Book Antiqua" w:eastAsia="Book Antiqua" w:hAnsi="Book Antiqua" w:cs="Book Antiqua"/>
          <w:b/>
          <w:bCs/>
          <w:color w:val="000000"/>
          <w:lang w:val="pt-BR"/>
        </w:rPr>
        <w:t>Melgarejo-Segura MT</w:t>
      </w:r>
      <w:r w:rsidRPr="00557CCE">
        <w:rPr>
          <w:rFonts w:ascii="Book Antiqua" w:eastAsia="Book Antiqua" w:hAnsi="Book Antiqua" w:cs="Book Antiqua"/>
          <w:color w:val="000000"/>
          <w:lang w:val="pt-BR"/>
        </w:rPr>
        <w:t xml:space="preserve">, Morales-Martinez A, Arrabal-Polo MA. </w:t>
      </w:r>
      <w:r w:rsidRPr="00557CCE">
        <w:rPr>
          <w:rFonts w:ascii="Book Antiqua" w:eastAsia="Book Antiqua" w:hAnsi="Book Antiqua" w:cs="Book Antiqua"/>
          <w:color w:val="000000"/>
        </w:rPr>
        <w:t xml:space="preserve">Pneumorachis and spondylodiscitis caused by emphysematous pyelonephritis.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202</w:t>
      </w:r>
      <w:r w:rsidR="00141787">
        <w:rPr>
          <w:rFonts w:ascii="Book Antiqua" w:eastAsia="Book Antiqua" w:hAnsi="Book Antiqua" w:cs="Book Antiqua"/>
          <w:color w:val="000000"/>
        </w:rPr>
        <w:t xml:space="preserve">1; </w:t>
      </w:r>
      <w:r w:rsidR="00141787" w:rsidRPr="00141787">
        <w:rPr>
          <w:rFonts w:ascii="Book Antiqua" w:eastAsia="Book Antiqua" w:hAnsi="Book Antiqua" w:cs="Book Antiqua"/>
          <w:b/>
          <w:bCs/>
          <w:color w:val="000000"/>
        </w:rPr>
        <w:t>53:</w:t>
      </w:r>
      <w:r w:rsidR="00141787">
        <w:rPr>
          <w:rFonts w:ascii="Book Antiqua" w:eastAsia="Book Antiqua" w:hAnsi="Book Antiqua" w:cs="Book Antiqua"/>
          <w:color w:val="000000"/>
        </w:rPr>
        <w:t xml:space="preserve"> 91-92</w:t>
      </w:r>
      <w:r w:rsidRPr="00557CCE">
        <w:rPr>
          <w:rFonts w:ascii="Book Antiqua" w:eastAsia="Book Antiqua" w:hAnsi="Book Antiqua" w:cs="Book Antiqua"/>
          <w:color w:val="000000"/>
        </w:rPr>
        <w:t xml:space="preserve"> [PMID: 32778996 DOI: 10.1007/s11255-020-02598-5]</w:t>
      </w:r>
    </w:p>
    <w:p w14:paraId="0D083F4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29 </w:t>
      </w:r>
      <w:r w:rsidRPr="00557CCE">
        <w:rPr>
          <w:rFonts w:ascii="Book Antiqua" w:eastAsia="Book Antiqua" w:hAnsi="Book Antiqua" w:cs="Book Antiqua"/>
          <w:b/>
          <w:bCs/>
          <w:color w:val="000000"/>
        </w:rPr>
        <w:t>Sama S</w:t>
      </w:r>
      <w:r w:rsidRPr="00557CCE">
        <w:rPr>
          <w:rFonts w:ascii="Book Antiqua" w:eastAsia="Book Antiqua" w:hAnsi="Book Antiqua" w:cs="Book Antiqua"/>
          <w:color w:val="000000"/>
        </w:rPr>
        <w:t xml:space="preserve">, Chandra N. Unusual presentation of emphysematous pyelonephritis. </w:t>
      </w:r>
      <w:r w:rsidRPr="00557CCE">
        <w:rPr>
          <w:rFonts w:ascii="Book Antiqua" w:eastAsia="Book Antiqua" w:hAnsi="Book Antiqua" w:cs="Book Antiqua"/>
          <w:i/>
          <w:iCs/>
          <w:color w:val="000000"/>
        </w:rPr>
        <w:t>Intensive Care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45</w:t>
      </w:r>
      <w:r w:rsidRPr="00557CCE">
        <w:rPr>
          <w:rFonts w:ascii="Book Antiqua" w:eastAsia="Book Antiqua" w:hAnsi="Book Antiqua" w:cs="Book Antiqua"/>
          <w:color w:val="000000"/>
        </w:rPr>
        <w:t>: 525 [PMID: 30523358 DOI: 10.1007/s00134-018-5491-3]</w:t>
      </w:r>
    </w:p>
    <w:p w14:paraId="1070982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30 </w:t>
      </w:r>
      <w:r w:rsidRPr="00557CCE">
        <w:rPr>
          <w:rFonts w:ascii="Book Antiqua" w:eastAsia="Book Antiqua" w:hAnsi="Book Antiqua" w:cs="Book Antiqua"/>
          <w:b/>
          <w:bCs/>
          <w:color w:val="000000"/>
        </w:rPr>
        <w:t>Lai D</w:t>
      </w:r>
      <w:r w:rsidRPr="00557CCE">
        <w:rPr>
          <w:rFonts w:ascii="Book Antiqua" w:eastAsia="Book Antiqua" w:hAnsi="Book Antiqua" w:cs="Book Antiqua"/>
          <w:color w:val="000000"/>
        </w:rPr>
        <w:t xml:space="preserve">, Tsai KC, Lin MS, Lin TK, Fan CM, Chang HC, Sun JT. A rare presentation of systemic emphysematous infections secondary to Klebsiella pneumoniae bacteremia in a </w:t>
      </w:r>
      <w:r w:rsidRPr="00557CCE">
        <w:rPr>
          <w:rFonts w:ascii="Book Antiqua" w:eastAsia="Book Antiqua" w:hAnsi="Book Antiqua" w:cs="Book Antiqua"/>
          <w:color w:val="000000"/>
        </w:rPr>
        <w:lastRenderedPageBreak/>
        <w:t xml:space="preserve">diabetic patient.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48</w:t>
      </w:r>
      <w:r w:rsidRPr="00557CCE">
        <w:rPr>
          <w:rFonts w:ascii="Book Antiqua" w:eastAsia="Book Antiqua" w:hAnsi="Book Antiqua" w:cs="Book Antiqua"/>
          <w:color w:val="000000"/>
        </w:rPr>
        <w:t>: 548-550 [PMID: 25665468 DOI: 10.1016/j.jemermed.2014.12.035]</w:t>
      </w:r>
    </w:p>
    <w:p w14:paraId="4A89F8B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31 </w:t>
      </w:r>
      <w:r w:rsidRPr="00557CCE">
        <w:rPr>
          <w:rFonts w:ascii="Book Antiqua" w:eastAsia="Book Antiqua" w:hAnsi="Book Antiqua" w:cs="Book Antiqua"/>
          <w:b/>
          <w:bCs/>
          <w:color w:val="000000"/>
        </w:rPr>
        <w:t>Wu MY</w:t>
      </w:r>
      <w:r w:rsidRPr="00557CCE">
        <w:rPr>
          <w:rFonts w:ascii="Book Antiqua" w:eastAsia="Book Antiqua" w:hAnsi="Book Antiqua" w:cs="Book Antiqua"/>
          <w:color w:val="000000"/>
        </w:rPr>
        <w:t xml:space="preserve">, Lee LC, Chen YL, Yeh YH, Li CJ, Yiang GT. Septic Pulmonary Emboli or Pulmonary Metastasis in a Patient with Diabetes Mellitus? </w:t>
      </w:r>
      <w:r w:rsidRPr="00557CCE">
        <w:rPr>
          <w:rFonts w:ascii="Book Antiqua" w:eastAsia="Book Antiqua" w:hAnsi="Book Antiqua" w:cs="Book Antiqua"/>
          <w:i/>
          <w:iCs/>
          <w:color w:val="000000"/>
        </w:rPr>
        <w:t>J Clin Med</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7</w:t>
      </w:r>
      <w:r w:rsidRPr="00557CCE">
        <w:rPr>
          <w:rFonts w:ascii="Book Antiqua" w:eastAsia="Book Antiqua" w:hAnsi="Book Antiqua" w:cs="Book Antiqua"/>
          <w:color w:val="000000"/>
        </w:rPr>
        <w:t xml:space="preserve"> [PMID: 30011937 DOI: 10.3390/jcm7070176]</w:t>
      </w:r>
    </w:p>
    <w:p w14:paraId="2A16870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32 </w:t>
      </w:r>
      <w:r w:rsidRPr="00557CCE">
        <w:rPr>
          <w:rFonts w:ascii="Book Antiqua" w:eastAsia="Book Antiqua" w:hAnsi="Book Antiqua" w:cs="Book Antiqua"/>
          <w:b/>
          <w:bCs/>
          <w:color w:val="000000"/>
        </w:rPr>
        <w:t>Somani BK</w:t>
      </w:r>
      <w:r w:rsidRPr="00557CCE">
        <w:rPr>
          <w:rFonts w:ascii="Book Antiqua" w:eastAsia="Book Antiqua" w:hAnsi="Book Antiqua" w:cs="Book Antiqua"/>
          <w:color w:val="000000"/>
        </w:rPr>
        <w:t xml:space="preserve">, Nabi G, Thorpe P, Hussey J, Cook J, N'Dow J; ABACUS Research Group. Is percutaneous drainage the new gold standard in the management of emphysematous pyelonephritis? Evidence from a systematic review. </w:t>
      </w:r>
      <w:r w:rsidRPr="00557CCE">
        <w:rPr>
          <w:rFonts w:ascii="Book Antiqua" w:eastAsia="Book Antiqua" w:hAnsi="Book Antiqua" w:cs="Book Antiqua"/>
          <w:i/>
          <w:iCs/>
          <w:color w:val="000000"/>
        </w:rPr>
        <w:t>J Urol</w:t>
      </w:r>
      <w:r w:rsidRPr="00557CCE">
        <w:rPr>
          <w:rFonts w:ascii="Book Antiqua" w:eastAsia="Book Antiqua" w:hAnsi="Book Antiqua" w:cs="Book Antiqua"/>
          <w:color w:val="000000"/>
        </w:rPr>
        <w:t xml:space="preserve"> 2008; </w:t>
      </w:r>
      <w:r w:rsidRPr="00557CCE">
        <w:rPr>
          <w:rFonts w:ascii="Book Antiqua" w:eastAsia="Book Antiqua" w:hAnsi="Book Antiqua" w:cs="Book Antiqua"/>
          <w:b/>
          <w:bCs/>
          <w:color w:val="000000"/>
        </w:rPr>
        <w:t>179</w:t>
      </w:r>
      <w:r w:rsidRPr="00557CCE">
        <w:rPr>
          <w:rFonts w:ascii="Book Antiqua" w:eastAsia="Book Antiqua" w:hAnsi="Book Antiqua" w:cs="Book Antiqua"/>
          <w:color w:val="000000"/>
        </w:rPr>
        <w:t>: 1844-1849 [PMID: 18353396 DOI: 10.1016/j.juro.2008.01.019]</w:t>
      </w:r>
    </w:p>
    <w:p w14:paraId="3D47D504"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33 </w:t>
      </w:r>
      <w:r w:rsidRPr="00557CCE">
        <w:rPr>
          <w:rFonts w:ascii="Book Antiqua" w:eastAsia="Book Antiqua" w:hAnsi="Book Antiqua" w:cs="Book Antiqua"/>
          <w:b/>
          <w:bCs/>
          <w:color w:val="000000"/>
        </w:rPr>
        <w:t>Eswarappa M</w:t>
      </w:r>
      <w:r w:rsidRPr="00557CCE">
        <w:rPr>
          <w:rFonts w:ascii="Book Antiqua" w:eastAsia="Book Antiqua" w:hAnsi="Book Antiqua" w:cs="Book Antiqua"/>
          <w:color w:val="000000"/>
        </w:rPr>
        <w:t xml:space="preserve">, Suryadevara S, John MM, Kumar M, Reddy SB, Suhail M. Emphysematous Pyelonephritis Case Series From South India. </w:t>
      </w:r>
      <w:r w:rsidRPr="00557CCE">
        <w:rPr>
          <w:rFonts w:ascii="Book Antiqua" w:eastAsia="Book Antiqua" w:hAnsi="Book Antiqua" w:cs="Book Antiqua"/>
          <w:i/>
          <w:iCs/>
          <w:color w:val="000000"/>
        </w:rPr>
        <w:t>Kidney Int Rep</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w:t>
      </w:r>
      <w:r w:rsidRPr="00557CCE">
        <w:rPr>
          <w:rFonts w:ascii="Book Antiqua" w:eastAsia="Book Antiqua" w:hAnsi="Book Antiqua" w:cs="Book Antiqua"/>
          <w:color w:val="000000"/>
        </w:rPr>
        <w:t>: 950-955 [PMID: 29988992 DOI: 10.1016/j.ekir.2017.12.003]</w:t>
      </w:r>
    </w:p>
    <w:p w14:paraId="07C3C56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34 </w:t>
      </w:r>
      <w:r w:rsidRPr="00557CCE">
        <w:rPr>
          <w:rFonts w:ascii="Book Antiqua" w:eastAsia="Book Antiqua" w:hAnsi="Book Antiqua" w:cs="Book Antiqua"/>
          <w:b/>
          <w:bCs/>
          <w:color w:val="000000"/>
        </w:rPr>
        <w:t>Chauhan V</w:t>
      </w:r>
      <w:r w:rsidRPr="00557CCE">
        <w:rPr>
          <w:rFonts w:ascii="Book Antiqua" w:eastAsia="Book Antiqua" w:hAnsi="Book Antiqua" w:cs="Book Antiqua"/>
          <w:color w:val="000000"/>
        </w:rPr>
        <w:t xml:space="preserve">, Sharma R. Emphysematous pyelonephritis (class IIIa) managed with antibiotics alone. </w:t>
      </w:r>
      <w:r w:rsidRPr="00557CCE">
        <w:rPr>
          <w:rFonts w:ascii="Book Antiqua" w:eastAsia="Book Antiqua" w:hAnsi="Book Antiqua" w:cs="Book Antiqua"/>
          <w:i/>
          <w:iCs/>
          <w:color w:val="000000"/>
        </w:rPr>
        <w:t>Hong Kong Med J</w:t>
      </w:r>
      <w:r w:rsidRPr="00557CCE">
        <w:rPr>
          <w:rFonts w:ascii="Book Antiqua" w:eastAsia="Book Antiqua" w:hAnsi="Book Antiqua" w:cs="Book Antiqua"/>
          <w:color w:val="000000"/>
        </w:rPr>
        <w:t xml:space="preserve"> 2015; </w:t>
      </w:r>
      <w:r w:rsidRPr="00557CCE">
        <w:rPr>
          <w:rFonts w:ascii="Book Antiqua" w:eastAsia="Book Antiqua" w:hAnsi="Book Antiqua" w:cs="Book Antiqua"/>
          <w:b/>
          <w:bCs/>
          <w:color w:val="000000"/>
        </w:rPr>
        <w:t>21</w:t>
      </w:r>
      <w:r w:rsidRPr="00557CCE">
        <w:rPr>
          <w:rFonts w:ascii="Book Antiqua" w:eastAsia="Book Antiqua" w:hAnsi="Book Antiqua" w:cs="Book Antiqua"/>
          <w:color w:val="000000"/>
        </w:rPr>
        <w:t>: 363-365 [PMID: 26238134 DOI: 10.12809/hkmj144301]</w:t>
      </w:r>
    </w:p>
    <w:p w14:paraId="7C780CA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35 </w:t>
      </w:r>
      <w:r w:rsidRPr="00557CCE">
        <w:rPr>
          <w:rFonts w:ascii="Book Antiqua" w:eastAsia="Book Antiqua" w:hAnsi="Book Antiqua" w:cs="Book Antiqua"/>
          <w:b/>
          <w:bCs/>
          <w:color w:val="000000"/>
        </w:rPr>
        <w:t>Kuchay MS</w:t>
      </w:r>
      <w:r w:rsidRPr="00557CCE">
        <w:rPr>
          <w:rFonts w:ascii="Book Antiqua" w:eastAsia="Book Antiqua" w:hAnsi="Book Antiqua" w:cs="Book Antiqua"/>
          <w:color w:val="000000"/>
        </w:rPr>
        <w:t xml:space="preserve">, Laway BA, Bhat MA, Mir SA. Medical therapy alone can be sufficient for bilateral emphysematous pyelonephritis: report of a new case and review of previous experiences. </w:t>
      </w:r>
      <w:r w:rsidRPr="00557CCE">
        <w:rPr>
          <w:rFonts w:ascii="Book Antiqua" w:eastAsia="Book Antiqua" w:hAnsi="Book Antiqua" w:cs="Book Antiqua"/>
          <w:i/>
          <w:iCs/>
          <w:color w:val="000000"/>
        </w:rPr>
        <w:t>Int Urol Nephrol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46</w:t>
      </w:r>
      <w:r w:rsidRPr="00557CCE">
        <w:rPr>
          <w:rFonts w:ascii="Book Antiqua" w:eastAsia="Book Antiqua" w:hAnsi="Book Antiqua" w:cs="Book Antiqua"/>
          <w:color w:val="000000"/>
        </w:rPr>
        <w:t>: 223-227 [PMID: 23591724 DOI: 10.1007/s11255-013-0446-7]</w:t>
      </w:r>
    </w:p>
    <w:p w14:paraId="248A4A8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36 </w:t>
      </w:r>
      <w:r w:rsidRPr="00557CCE">
        <w:rPr>
          <w:rFonts w:ascii="Book Antiqua" w:eastAsia="Book Antiqua" w:hAnsi="Book Antiqua" w:cs="Book Antiqua"/>
          <w:b/>
          <w:bCs/>
          <w:color w:val="000000"/>
        </w:rPr>
        <w:t>Lu YC</w:t>
      </w:r>
      <w:r w:rsidRPr="00557CCE">
        <w:rPr>
          <w:rFonts w:ascii="Book Antiqua" w:eastAsia="Book Antiqua" w:hAnsi="Book Antiqua" w:cs="Book Antiqua"/>
          <w:color w:val="000000"/>
        </w:rPr>
        <w:t xml:space="preserve">, Chiang BJ, Pong YH, Huang KH, Hsueh PR, Huang CY, Pu YS. Predictors of failure of conservative treatment among patients with emphysematous pyelonephritis. </w:t>
      </w:r>
      <w:r w:rsidRPr="00557CCE">
        <w:rPr>
          <w:rFonts w:ascii="Book Antiqua" w:eastAsia="Book Antiqua" w:hAnsi="Book Antiqua" w:cs="Book Antiqua"/>
          <w:i/>
          <w:iCs/>
          <w:color w:val="000000"/>
        </w:rPr>
        <w:t>BMC Infect Dis</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14</w:t>
      </w:r>
      <w:r w:rsidRPr="00557CCE">
        <w:rPr>
          <w:rFonts w:ascii="Book Antiqua" w:eastAsia="Book Antiqua" w:hAnsi="Book Antiqua" w:cs="Book Antiqua"/>
          <w:color w:val="000000"/>
        </w:rPr>
        <w:t>: 418 [PMID: 25074590 DOI: 10.1186/1471-2334-14-418]</w:t>
      </w:r>
    </w:p>
    <w:p w14:paraId="6859A0D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37 </w:t>
      </w:r>
      <w:r w:rsidRPr="00557CCE">
        <w:rPr>
          <w:rFonts w:ascii="Book Antiqua" w:eastAsia="Book Antiqua" w:hAnsi="Book Antiqua" w:cs="Book Antiqua"/>
          <w:b/>
          <w:bCs/>
          <w:color w:val="000000"/>
        </w:rPr>
        <w:t>Deoraj S</w:t>
      </w:r>
      <w:r w:rsidRPr="00557CCE">
        <w:rPr>
          <w:rFonts w:ascii="Book Antiqua" w:eastAsia="Book Antiqua" w:hAnsi="Book Antiqua" w:cs="Book Antiqua"/>
          <w:color w:val="000000"/>
        </w:rPr>
        <w:t xml:space="preserve">, Zakharious F, Nasim A, Missouris C. Emphysematous pyelonephritis: outcomes of conservative management and literature review.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2018</w:t>
      </w:r>
      <w:r w:rsidRPr="00557CCE">
        <w:rPr>
          <w:rFonts w:ascii="Book Antiqua" w:eastAsia="Book Antiqua" w:hAnsi="Book Antiqua" w:cs="Book Antiqua"/>
          <w:color w:val="000000"/>
        </w:rPr>
        <w:t xml:space="preserve"> [PMID: 30209146 DOI: 10.1136/bcr-2018-225931]</w:t>
      </w:r>
    </w:p>
    <w:p w14:paraId="517D223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38 </w:t>
      </w:r>
      <w:r w:rsidRPr="00557CCE">
        <w:rPr>
          <w:rFonts w:ascii="Book Antiqua" w:eastAsia="Book Antiqua" w:hAnsi="Book Antiqua" w:cs="Book Antiqua"/>
          <w:b/>
          <w:bCs/>
          <w:color w:val="000000"/>
        </w:rPr>
        <w:t>Aboumarzouk OM</w:t>
      </w:r>
      <w:r w:rsidRPr="00557CCE">
        <w:rPr>
          <w:rFonts w:ascii="Book Antiqua" w:eastAsia="Book Antiqua" w:hAnsi="Book Antiqua" w:cs="Book Antiqua"/>
          <w:color w:val="000000"/>
        </w:rPr>
        <w:t xml:space="preserve">, Hughes O, Narahari K, Coulthard R, Kynaston H, Chlosta P, Somani B. Emphysematous pyelonephritis: Time for a management plan with an evidence-based approach. </w:t>
      </w:r>
      <w:r w:rsidRPr="00557CCE">
        <w:rPr>
          <w:rFonts w:ascii="Book Antiqua" w:eastAsia="Book Antiqua" w:hAnsi="Book Antiqua" w:cs="Book Antiqua"/>
          <w:i/>
          <w:iCs/>
          <w:color w:val="000000"/>
        </w:rPr>
        <w:t>Arab J Urol</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12</w:t>
      </w:r>
      <w:r w:rsidRPr="00557CCE">
        <w:rPr>
          <w:rFonts w:ascii="Book Antiqua" w:eastAsia="Book Antiqua" w:hAnsi="Book Antiqua" w:cs="Book Antiqua"/>
          <w:color w:val="000000"/>
        </w:rPr>
        <w:t>: 106-115 [PMID: 26019934 DOI: 10.1016/j.aju.2013.09.005]</w:t>
      </w:r>
    </w:p>
    <w:p w14:paraId="489763D6"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39 </w:t>
      </w:r>
      <w:r w:rsidRPr="00557CCE">
        <w:rPr>
          <w:rFonts w:ascii="Book Antiqua" w:eastAsia="Book Antiqua" w:hAnsi="Book Antiqua" w:cs="Book Antiqua"/>
          <w:b/>
          <w:bCs/>
          <w:color w:val="000000"/>
        </w:rPr>
        <w:t>Jain A</w:t>
      </w:r>
      <w:r w:rsidRPr="00557CCE">
        <w:rPr>
          <w:rFonts w:ascii="Book Antiqua" w:eastAsia="Book Antiqua" w:hAnsi="Book Antiqua" w:cs="Book Antiqua"/>
          <w:color w:val="000000"/>
        </w:rPr>
        <w:t xml:space="preserve">, Manikandan R, Dorairajan LN, Sreenivasan SK, Bokka S. Emphysematous pyelonephritis: Does a standard management algorithm and a prognostic scoring model optimize patient outcomes? </w:t>
      </w:r>
      <w:r w:rsidRPr="00557CCE">
        <w:rPr>
          <w:rFonts w:ascii="Book Antiqua" w:eastAsia="Book Antiqua" w:hAnsi="Book Antiqua" w:cs="Book Antiqua"/>
          <w:i/>
          <w:iCs/>
          <w:color w:val="000000"/>
        </w:rPr>
        <w:t>Urol Ann</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11</w:t>
      </w:r>
      <w:r w:rsidRPr="00557CCE">
        <w:rPr>
          <w:rFonts w:ascii="Book Antiqua" w:eastAsia="Book Antiqua" w:hAnsi="Book Antiqua" w:cs="Book Antiqua"/>
          <w:color w:val="000000"/>
        </w:rPr>
        <w:t>: 414-420 [PMID: 31649464 DOI: 10.4103/UA.UA_17_19]</w:t>
      </w:r>
    </w:p>
    <w:p w14:paraId="72DDF53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40 </w:t>
      </w:r>
      <w:r w:rsidRPr="00557CCE">
        <w:rPr>
          <w:rFonts w:ascii="Book Antiqua" w:eastAsia="Book Antiqua" w:hAnsi="Book Antiqua" w:cs="Book Antiqua"/>
          <w:b/>
          <w:bCs/>
          <w:color w:val="000000"/>
        </w:rPr>
        <w:t>Tasleem AM</w:t>
      </w:r>
      <w:r w:rsidRPr="00557CCE">
        <w:rPr>
          <w:rFonts w:ascii="Book Antiqua" w:eastAsia="Book Antiqua" w:hAnsi="Book Antiqua" w:cs="Book Antiqua"/>
          <w:color w:val="000000"/>
        </w:rPr>
        <w:t xml:space="preserve">, Murray P, Anjum F, Sriprasad S. CT imaging is invaluable in diagnosing emphysematous pyelonephritis (EPN): a rare urological emergency. </w:t>
      </w:r>
      <w:r w:rsidRPr="00557CCE">
        <w:rPr>
          <w:rFonts w:ascii="Book Antiqua" w:eastAsia="Book Antiqua" w:hAnsi="Book Antiqua" w:cs="Book Antiqua"/>
          <w:i/>
          <w:iCs/>
          <w:color w:val="000000"/>
        </w:rPr>
        <w:t>BMJ Case Rep</w:t>
      </w:r>
      <w:r w:rsidRPr="00557CCE">
        <w:rPr>
          <w:rFonts w:ascii="Book Antiqua" w:eastAsia="Book Antiqua" w:hAnsi="Book Antiqua" w:cs="Book Antiqua"/>
          <w:color w:val="000000"/>
        </w:rPr>
        <w:t xml:space="preserve"> 2014; </w:t>
      </w:r>
      <w:r w:rsidRPr="00557CCE">
        <w:rPr>
          <w:rFonts w:ascii="Book Antiqua" w:eastAsia="Book Antiqua" w:hAnsi="Book Antiqua" w:cs="Book Antiqua"/>
          <w:b/>
          <w:bCs/>
          <w:color w:val="000000"/>
        </w:rPr>
        <w:t>2014</w:t>
      </w:r>
      <w:r w:rsidRPr="00557CCE">
        <w:rPr>
          <w:rFonts w:ascii="Book Antiqua" w:eastAsia="Book Antiqua" w:hAnsi="Book Antiqua" w:cs="Book Antiqua"/>
          <w:color w:val="000000"/>
        </w:rPr>
        <w:t xml:space="preserve"> [PMID: 24706709 DOI: 10.1136/bcr-2014-204040]</w:t>
      </w:r>
    </w:p>
    <w:p w14:paraId="4815FF99"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41 </w:t>
      </w:r>
      <w:r w:rsidRPr="00557CCE">
        <w:rPr>
          <w:rFonts w:ascii="Book Antiqua" w:eastAsia="Book Antiqua" w:hAnsi="Book Antiqua" w:cs="Book Antiqua"/>
          <w:b/>
          <w:bCs/>
          <w:color w:val="000000"/>
        </w:rPr>
        <w:t>Bhagra A</w:t>
      </w:r>
      <w:r w:rsidRPr="00557CCE">
        <w:rPr>
          <w:rFonts w:ascii="Book Antiqua" w:eastAsia="Book Antiqua" w:hAnsi="Book Antiqua" w:cs="Book Antiqua"/>
          <w:color w:val="000000"/>
        </w:rPr>
        <w:t xml:space="preserve">, Tierney DM, Sekiguchi H, Soni NJ. Point-of-Care Ultrasonography for Primary Care Physicians and General Internists. </w:t>
      </w:r>
      <w:r w:rsidRPr="00557CCE">
        <w:rPr>
          <w:rFonts w:ascii="Book Antiqua" w:eastAsia="Book Antiqua" w:hAnsi="Book Antiqua" w:cs="Book Antiqua"/>
          <w:i/>
          <w:iCs/>
          <w:color w:val="000000"/>
        </w:rPr>
        <w:t>Mayo Clin Proc</w:t>
      </w:r>
      <w:r w:rsidRPr="00557CCE">
        <w:rPr>
          <w:rFonts w:ascii="Book Antiqua" w:eastAsia="Book Antiqua" w:hAnsi="Book Antiqua" w:cs="Book Antiqua"/>
          <w:color w:val="000000"/>
        </w:rPr>
        <w:t xml:space="preserve"> 2016; </w:t>
      </w:r>
      <w:r w:rsidRPr="00557CCE">
        <w:rPr>
          <w:rFonts w:ascii="Book Antiqua" w:eastAsia="Book Antiqua" w:hAnsi="Book Antiqua" w:cs="Book Antiqua"/>
          <w:b/>
          <w:bCs/>
          <w:color w:val="000000"/>
        </w:rPr>
        <w:t>91</w:t>
      </w:r>
      <w:r w:rsidRPr="00557CCE">
        <w:rPr>
          <w:rFonts w:ascii="Book Antiqua" w:eastAsia="Book Antiqua" w:hAnsi="Book Antiqua" w:cs="Book Antiqua"/>
          <w:color w:val="000000"/>
        </w:rPr>
        <w:t>: 1811-1827 [PMID: 27825617 DOI: 10.1016/j.mayocp.2016.08.023]</w:t>
      </w:r>
    </w:p>
    <w:p w14:paraId="0EFB73B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42 </w:t>
      </w:r>
      <w:r w:rsidRPr="00557CCE">
        <w:rPr>
          <w:rFonts w:ascii="Book Antiqua" w:eastAsia="Book Antiqua" w:hAnsi="Book Antiqua" w:cs="Book Antiqua"/>
          <w:b/>
          <w:bCs/>
          <w:color w:val="000000"/>
        </w:rPr>
        <w:t>Lichtenstein DA</w:t>
      </w:r>
      <w:r w:rsidRPr="00557CCE">
        <w:rPr>
          <w:rFonts w:ascii="Book Antiqua" w:eastAsia="Book Antiqua" w:hAnsi="Book Antiqua" w:cs="Book Antiqua"/>
          <w:color w:val="000000"/>
        </w:rPr>
        <w:t xml:space="preserve">, Mezière GA. Relevance of lung ultrasound in the diagnosis of acute respiratory failure: the BLUE protocol. </w:t>
      </w:r>
      <w:r w:rsidRPr="00557CCE">
        <w:rPr>
          <w:rFonts w:ascii="Book Antiqua" w:eastAsia="Book Antiqua" w:hAnsi="Book Antiqua" w:cs="Book Antiqua"/>
          <w:i/>
          <w:iCs/>
          <w:color w:val="000000"/>
        </w:rPr>
        <w:t>Chest</w:t>
      </w:r>
      <w:r w:rsidRPr="00557CCE">
        <w:rPr>
          <w:rFonts w:ascii="Book Antiqua" w:eastAsia="Book Antiqua" w:hAnsi="Book Antiqua" w:cs="Book Antiqua"/>
          <w:color w:val="000000"/>
        </w:rPr>
        <w:t xml:space="preserve"> 2008; </w:t>
      </w:r>
      <w:r w:rsidRPr="00557CCE">
        <w:rPr>
          <w:rFonts w:ascii="Book Antiqua" w:eastAsia="Book Antiqua" w:hAnsi="Book Antiqua" w:cs="Book Antiqua"/>
          <w:b/>
          <w:bCs/>
          <w:color w:val="000000"/>
        </w:rPr>
        <w:t>134</w:t>
      </w:r>
      <w:r w:rsidRPr="00557CCE">
        <w:rPr>
          <w:rFonts w:ascii="Book Antiqua" w:eastAsia="Book Antiqua" w:hAnsi="Book Antiqua" w:cs="Book Antiqua"/>
          <w:color w:val="000000"/>
        </w:rPr>
        <w:t>: 117-125 [PMID: 18403664 DOI: 10.1378/chest.07-2800]</w:t>
      </w:r>
    </w:p>
    <w:p w14:paraId="5F92F2D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43 </w:t>
      </w:r>
      <w:r w:rsidRPr="00557CCE">
        <w:rPr>
          <w:rFonts w:ascii="Book Antiqua" w:eastAsia="Book Antiqua" w:hAnsi="Book Antiqua" w:cs="Book Antiqua"/>
          <w:b/>
          <w:bCs/>
          <w:color w:val="000000"/>
        </w:rPr>
        <w:t>Buttar S</w:t>
      </w:r>
      <w:r w:rsidRPr="00557CCE">
        <w:rPr>
          <w:rFonts w:ascii="Book Antiqua" w:eastAsia="Book Antiqua" w:hAnsi="Book Antiqua" w:cs="Book Antiqua"/>
          <w:color w:val="000000"/>
        </w:rPr>
        <w:t xml:space="preserve">, Cooper D Jr, Olivieri P, Barca M, Drake AB, Ku M, Rose G, Siadecki SD, Saul T. Air and its Sonographic Appearance: Understanding the Artifacts. </w:t>
      </w:r>
      <w:r w:rsidRPr="00557CCE">
        <w:rPr>
          <w:rFonts w:ascii="Book Antiqua" w:eastAsia="Book Antiqua" w:hAnsi="Book Antiqua" w:cs="Book Antiqua"/>
          <w:i/>
          <w:iCs/>
          <w:color w:val="000000"/>
        </w:rPr>
        <w:t>J Emerg Med</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53</w:t>
      </w:r>
      <w:r w:rsidRPr="00557CCE">
        <w:rPr>
          <w:rFonts w:ascii="Book Antiqua" w:eastAsia="Book Antiqua" w:hAnsi="Book Antiqua" w:cs="Book Antiqua"/>
          <w:color w:val="000000"/>
        </w:rPr>
        <w:t>: 241-247 [PMID: 28372830 DOI: 10.1016/j.jemermed.2017.01.054]</w:t>
      </w:r>
    </w:p>
    <w:p w14:paraId="237C221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44 </w:t>
      </w:r>
      <w:r w:rsidRPr="00557CCE">
        <w:rPr>
          <w:rFonts w:ascii="Book Antiqua" w:eastAsia="Book Antiqua" w:hAnsi="Book Antiqua" w:cs="Book Antiqua"/>
          <w:b/>
          <w:bCs/>
          <w:color w:val="000000"/>
        </w:rPr>
        <w:t>Peng CZ</w:t>
      </w:r>
      <w:r w:rsidRPr="00557CCE">
        <w:rPr>
          <w:rFonts w:ascii="Book Antiqua" w:eastAsia="Book Antiqua" w:hAnsi="Book Antiqua" w:cs="Book Antiqua"/>
          <w:color w:val="000000"/>
        </w:rPr>
        <w:t xml:space="preserve">, How CK. Diagnostic Challenge of Emphysematous Pyelonephritis. </w:t>
      </w:r>
      <w:r w:rsidRPr="00557CCE">
        <w:rPr>
          <w:rFonts w:ascii="Book Antiqua" w:eastAsia="Book Antiqua" w:hAnsi="Book Antiqua" w:cs="Book Antiqua"/>
          <w:i/>
          <w:iCs/>
          <w:color w:val="000000"/>
        </w:rPr>
        <w:t>Am J Med Sci</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353</w:t>
      </w:r>
      <w:r w:rsidRPr="00557CCE">
        <w:rPr>
          <w:rFonts w:ascii="Book Antiqua" w:eastAsia="Book Antiqua" w:hAnsi="Book Antiqua" w:cs="Book Antiqua"/>
          <w:color w:val="000000"/>
        </w:rPr>
        <w:t>: 93 [PMID: 28104111 DOI: 10.1016/j.amjms.2016.03.002]</w:t>
      </w:r>
    </w:p>
    <w:p w14:paraId="6C3588D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45 </w:t>
      </w:r>
      <w:r w:rsidRPr="00557CCE">
        <w:rPr>
          <w:rFonts w:ascii="Book Antiqua" w:eastAsia="Book Antiqua" w:hAnsi="Book Antiqua" w:cs="Book Antiqua"/>
          <w:b/>
          <w:bCs/>
          <w:color w:val="000000"/>
        </w:rPr>
        <w:t>Koratala A</w:t>
      </w:r>
      <w:r w:rsidRPr="00557CCE">
        <w:rPr>
          <w:rFonts w:ascii="Book Antiqua" w:eastAsia="Book Antiqua" w:hAnsi="Book Antiqua" w:cs="Book Antiqua"/>
          <w:color w:val="000000"/>
        </w:rPr>
        <w:t xml:space="preserve">, Bejjanki H. Point-of-care ultrasound for the nephrologist: emphysematous pyelonephritis </w:t>
      </w:r>
      <w:r w:rsidRPr="00557CCE">
        <w:rPr>
          <w:rFonts w:ascii="Book Antiqua" w:eastAsia="Book Antiqua" w:hAnsi="Book Antiqua" w:cs="Book Antiqua"/>
          <w:i/>
          <w:iCs/>
          <w:color w:val="000000"/>
        </w:rPr>
        <w:t>vs</w:t>
      </w:r>
      <w:r w:rsidRPr="00557CCE">
        <w:rPr>
          <w:rFonts w:ascii="Book Antiqua" w:eastAsia="Book Antiqua" w:hAnsi="Book Antiqua" w:cs="Book Antiqua"/>
          <w:color w:val="000000"/>
        </w:rPr>
        <w:t xml:space="preserve"> staghorn calculus. </w:t>
      </w:r>
      <w:r w:rsidRPr="00557CCE">
        <w:rPr>
          <w:rFonts w:ascii="Book Antiqua" w:eastAsia="Book Antiqua" w:hAnsi="Book Antiqua" w:cs="Book Antiqua"/>
          <w:i/>
          <w:iCs/>
          <w:color w:val="000000"/>
        </w:rPr>
        <w:t>Clin Exp Nephrol</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23</w:t>
      </w:r>
      <w:r w:rsidRPr="00557CCE">
        <w:rPr>
          <w:rFonts w:ascii="Book Antiqua" w:eastAsia="Book Antiqua" w:hAnsi="Book Antiqua" w:cs="Book Antiqua"/>
          <w:color w:val="000000"/>
        </w:rPr>
        <w:t>: 1257-1258 [PMID: 31267261 DOI: 10.1007/s10157-019-01763-0]</w:t>
      </w:r>
    </w:p>
    <w:p w14:paraId="5CCFF6A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46 </w:t>
      </w:r>
      <w:r w:rsidRPr="00557CCE">
        <w:rPr>
          <w:rFonts w:ascii="Book Antiqua" w:eastAsia="Book Antiqua" w:hAnsi="Book Antiqua" w:cs="Book Antiqua"/>
          <w:b/>
          <w:bCs/>
          <w:color w:val="000000"/>
        </w:rPr>
        <w:t>Brown N</w:t>
      </w:r>
      <w:r w:rsidRPr="00557CCE">
        <w:rPr>
          <w:rFonts w:ascii="Book Antiqua" w:eastAsia="Book Antiqua" w:hAnsi="Book Antiqua" w:cs="Book Antiqua"/>
          <w:color w:val="000000"/>
        </w:rPr>
        <w:t xml:space="preserve">, Petersen P, Kinas D, Newberry M. Emphysematous Pyelonephritis Presenting as Pneumaturia and the Use of Point-of-Care Ultrasound in the Emergency Department. </w:t>
      </w:r>
      <w:r w:rsidRPr="00557CCE">
        <w:rPr>
          <w:rFonts w:ascii="Book Antiqua" w:eastAsia="Book Antiqua" w:hAnsi="Book Antiqua" w:cs="Book Antiqua"/>
          <w:i/>
          <w:iCs/>
          <w:color w:val="000000"/>
        </w:rPr>
        <w:t>Case Rep Emerg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2019</w:t>
      </w:r>
      <w:r w:rsidRPr="00557CCE">
        <w:rPr>
          <w:rFonts w:ascii="Book Antiqua" w:eastAsia="Book Antiqua" w:hAnsi="Book Antiqua" w:cs="Book Antiqua"/>
          <w:color w:val="000000"/>
        </w:rPr>
        <w:t>: 6903193 [PMID: 31565445 DOI: 10.1155/2019/6903193]</w:t>
      </w:r>
    </w:p>
    <w:p w14:paraId="31353377"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47 </w:t>
      </w:r>
      <w:r w:rsidRPr="00557CCE">
        <w:rPr>
          <w:rFonts w:ascii="Book Antiqua" w:eastAsia="Book Antiqua" w:hAnsi="Book Antiqua" w:cs="Book Antiqua"/>
          <w:b/>
          <w:bCs/>
          <w:color w:val="000000"/>
        </w:rPr>
        <w:t>Shin KC</w:t>
      </w:r>
      <w:r w:rsidRPr="00557CCE">
        <w:rPr>
          <w:rFonts w:ascii="Book Antiqua" w:eastAsia="Book Antiqua" w:hAnsi="Book Antiqua" w:cs="Book Antiqua"/>
          <w:color w:val="000000"/>
        </w:rPr>
        <w:t xml:space="preserve">, Ha YR, Lee SJ, Ahn JH. Review of simulation model for education of point-of-care ultrasound using easy-to-make tools. </w:t>
      </w:r>
      <w:r w:rsidRPr="00557CCE">
        <w:rPr>
          <w:rFonts w:ascii="Book Antiqua" w:eastAsia="Book Antiqua" w:hAnsi="Book Antiqua" w:cs="Book Antiqua"/>
          <w:i/>
          <w:iCs/>
          <w:color w:val="000000"/>
        </w:rPr>
        <w:t>World J Clin Cases</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8</w:t>
      </w:r>
      <w:r w:rsidRPr="00557CCE">
        <w:rPr>
          <w:rFonts w:ascii="Book Antiqua" w:eastAsia="Book Antiqua" w:hAnsi="Book Antiqua" w:cs="Book Antiqua"/>
          <w:color w:val="000000"/>
        </w:rPr>
        <w:t>: 4286-4302 [PMID: 33083388 DOI: 10.12998/wjcc.v8.i19.4286]</w:t>
      </w:r>
    </w:p>
    <w:p w14:paraId="61041FD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48 </w:t>
      </w:r>
      <w:r w:rsidRPr="00557CCE">
        <w:rPr>
          <w:rFonts w:ascii="Book Antiqua" w:eastAsia="Book Antiqua" w:hAnsi="Book Antiqua" w:cs="Book Antiqua"/>
          <w:b/>
          <w:bCs/>
          <w:color w:val="000000"/>
        </w:rPr>
        <w:t>Mojoli F</w:t>
      </w:r>
      <w:r w:rsidRPr="00557CCE">
        <w:rPr>
          <w:rFonts w:ascii="Book Antiqua" w:eastAsia="Book Antiqua" w:hAnsi="Book Antiqua" w:cs="Book Antiqua"/>
          <w:color w:val="000000"/>
        </w:rPr>
        <w:t xml:space="preserve">, Bouhemad B, Mongodi S, Lichtenstein D. Lung Ultrasound for Critically Ill Patients. </w:t>
      </w:r>
      <w:r w:rsidRPr="00557CCE">
        <w:rPr>
          <w:rFonts w:ascii="Book Antiqua" w:eastAsia="Book Antiqua" w:hAnsi="Book Antiqua" w:cs="Book Antiqua"/>
          <w:i/>
          <w:iCs/>
          <w:color w:val="000000"/>
        </w:rPr>
        <w:t>Am J Respir Crit Care Med</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199</w:t>
      </w:r>
      <w:r w:rsidRPr="00557CCE">
        <w:rPr>
          <w:rFonts w:ascii="Book Antiqua" w:eastAsia="Book Antiqua" w:hAnsi="Book Antiqua" w:cs="Book Antiqua"/>
          <w:color w:val="000000"/>
        </w:rPr>
        <w:t>: 701-714 [PMID: 30372119 DOI: 10.1164/rccm.201802-0236CI]</w:t>
      </w:r>
    </w:p>
    <w:p w14:paraId="7645689E"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49 </w:t>
      </w:r>
      <w:r w:rsidRPr="00557CCE">
        <w:rPr>
          <w:rFonts w:ascii="Book Antiqua" w:eastAsia="Book Antiqua" w:hAnsi="Book Antiqua" w:cs="Book Antiqua"/>
          <w:b/>
          <w:bCs/>
          <w:color w:val="000000"/>
        </w:rPr>
        <w:t>Wu WT</w:t>
      </w:r>
      <w:r w:rsidRPr="00557CCE">
        <w:rPr>
          <w:rFonts w:ascii="Book Antiqua" w:eastAsia="Book Antiqua" w:hAnsi="Book Antiqua" w:cs="Book Antiqua"/>
          <w:color w:val="000000"/>
        </w:rPr>
        <w:t xml:space="preserve">, Chang KV, Hsu YC, Hsu PC, Ricci V, Özçakar L. Artifacts in Musculoskeletal Ultrasonography: From Physics to Clinics. </w:t>
      </w:r>
      <w:r w:rsidRPr="00557CCE">
        <w:rPr>
          <w:rFonts w:ascii="Book Antiqua" w:eastAsia="Book Antiqua" w:hAnsi="Book Antiqua" w:cs="Book Antiqua"/>
          <w:i/>
          <w:iCs/>
          <w:color w:val="000000"/>
        </w:rPr>
        <w:t>Diagnostics (Basel)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10</w:t>
      </w:r>
      <w:r w:rsidRPr="00557CCE">
        <w:rPr>
          <w:rFonts w:ascii="Book Antiqua" w:eastAsia="Book Antiqua" w:hAnsi="Book Antiqua" w:cs="Book Antiqua"/>
          <w:color w:val="000000"/>
        </w:rPr>
        <w:t xml:space="preserve"> [PMID: 32867385 DOI: 10.3390/diagnostics10090645]</w:t>
      </w:r>
    </w:p>
    <w:p w14:paraId="5FCB717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50 </w:t>
      </w:r>
      <w:r w:rsidRPr="00557CCE">
        <w:rPr>
          <w:rFonts w:ascii="Book Antiqua" w:eastAsia="Book Antiqua" w:hAnsi="Book Antiqua" w:cs="Book Antiqua"/>
          <w:b/>
          <w:bCs/>
          <w:color w:val="000000"/>
        </w:rPr>
        <w:t>Oh SH</w:t>
      </w:r>
      <w:r w:rsidRPr="00557CCE">
        <w:rPr>
          <w:rFonts w:ascii="Book Antiqua" w:eastAsia="Book Antiqua" w:hAnsi="Book Antiqua" w:cs="Book Antiqua"/>
          <w:color w:val="000000"/>
        </w:rPr>
        <w:t xml:space="preserve">, Han HY, Kim HJ. Comet tail artifact on ultrasonography: is it a reliable finding of benign gallbladder diseases? </w:t>
      </w:r>
      <w:r w:rsidRPr="00557CCE">
        <w:rPr>
          <w:rFonts w:ascii="Book Antiqua" w:eastAsia="Book Antiqua" w:hAnsi="Book Antiqua" w:cs="Book Antiqua"/>
          <w:i/>
          <w:iCs/>
          <w:color w:val="000000"/>
        </w:rPr>
        <w:t>Ultrasonography</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38</w:t>
      </w:r>
      <w:r w:rsidRPr="00557CCE">
        <w:rPr>
          <w:rFonts w:ascii="Book Antiqua" w:eastAsia="Book Antiqua" w:hAnsi="Book Antiqua" w:cs="Book Antiqua"/>
          <w:color w:val="000000"/>
        </w:rPr>
        <w:t>: 221-230 [PMID: 30481951 DOI: 10.14366/usg.18029]</w:t>
      </w:r>
    </w:p>
    <w:p w14:paraId="1ACD4DBC"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51 </w:t>
      </w:r>
      <w:r w:rsidRPr="00557CCE">
        <w:rPr>
          <w:rFonts w:ascii="Book Antiqua" w:eastAsia="Book Antiqua" w:hAnsi="Book Antiqua" w:cs="Book Antiqua"/>
          <w:b/>
          <w:bCs/>
          <w:color w:val="000000"/>
        </w:rPr>
        <w:t>Quien MM</w:t>
      </w:r>
      <w:r w:rsidRPr="00557CCE">
        <w:rPr>
          <w:rFonts w:ascii="Book Antiqua" w:eastAsia="Book Antiqua" w:hAnsi="Book Antiqua" w:cs="Book Antiqua"/>
          <w:color w:val="000000"/>
        </w:rPr>
        <w:t xml:space="preserve">, Saric M. Ultrasound imaging artifacts: How to recognize them and how to avoid them. </w:t>
      </w:r>
      <w:r w:rsidRPr="00557CCE">
        <w:rPr>
          <w:rFonts w:ascii="Book Antiqua" w:eastAsia="Book Antiqua" w:hAnsi="Book Antiqua" w:cs="Book Antiqua"/>
          <w:i/>
          <w:iCs/>
          <w:color w:val="000000"/>
        </w:rPr>
        <w:t>Echocardiography</w:t>
      </w:r>
      <w:r w:rsidRPr="00557CCE">
        <w:rPr>
          <w:rFonts w:ascii="Book Antiqua" w:eastAsia="Book Antiqua" w:hAnsi="Book Antiqua" w:cs="Book Antiqua"/>
          <w:color w:val="000000"/>
        </w:rPr>
        <w:t xml:space="preserve"> 2018; </w:t>
      </w:r>
      <w:r w:rsidRPr="00557CCE">
        <w:rPr>
          <w:rFonts w:ascii="Book Antiqua" w:eastAsia="Book Antiqua" w:hAnsi="Book Antiqua" w:cs="Book Antiqua"/>
          <w:b/>
          <w:bCs/>
          <w:color w:val="000000"/>
        </w:rPr>
        <w:t>35</w:t>
      </w:r>
      <w:r w:rsidRPr="00557CCE">
        <w:rPr>
          <w:rFonts w:ascii="Book Antiqua" w:eastAsia="Book Antiqua" w:hAnsi="Book Antiqua" w:cs="Book Antiqua"/>
          <w:color w:val="000000"/>
        </w:rPr>
        <w:t>: 1388-1401 [PMID: 30079966 DOI: 10.1111/echo.14116]</w:t>
      </w:r>
    </w:p>
    <w:p w14:paraId="512BD4C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52 </w:t>
      </w:r>
      <w:r w:rsidRPr="00557CCE">
        <w:rPr>
          <w:rFonts w:ascii="Book Antiqua" w:eastAsia="Book Antiqua" w:hAnsi="Book Antiqua" w:cs="Book Antiqua"/>
          <w:b/>
          <w:bCs/>
          <w:color w:val="000000"/>
        </w:rPr>
        <w:t>Lu P</w:t>
      </w:r>
      <w:r w:rsidRPr="00557CCE">
        <w:rPr>
          <w:rFonts w:ascii="Book Antiqua" w:eastAsia="Book Antiqua" w:hAnsi="Book Antiqua" w:cs="Book Antiqua"/>
          <w:color w:val="000000"/>
        </w:rPr>
        <w:t xml:space="preserve">, Li C, Zhou X. [Significance of the CT scan in renal tuberculosis]. </w:t>
      </w:r>
      <w:r w:rsidRPr="00557CCE">
        <w:rPr>
          <w:rFonts w:ascii="Book Antiqua" w:eastAsia="Book Antiqua" w:hAnsi="Book Antiqua" w:cs="Book Antiqua"/>
          <w:i/>
          <w:iCs/>
          <w:color w:val="000000"/>
        </w:rPr>
        <w:t>Zhonghua Jie He He Hu Xi Za Zhi</w:t>
      </w:r>
      <w:r w:rsidRPr="00557CCE">
        <w:rPr>
          <w:rFonts w:ascii="Book Antiqua" w:eastAsia="Book Antiqua" w:hAnsi="Book Antiqua" w:cs="Book Antiqua"/>
          <w:color w:val="000000"/>
        </w:rPr>
        <w:t xml:space="preserve"> 2001; </w:t>
      </w:r>
      <w:r w:rsidRPr="00557CCE">
        <w:rPr>
          <w:rFonts w:ascii="Book Antiqua" w:eastAsia="Book Antiqua" w:hAnsi="Book Antiqua" w:cs="Book Antiqua"/>
          <w:b/>
          <w:bCs/>
          <w:color w:val="000000"/>
        </w:rPr>
        <w:t>24</w:t>
      </w:r>
      <w:r w:rsidRPr="00557CCE">
        <w:rPr>
          <w:rFonts w:ascii="Book Antiqua" w:eastAsia="Book Antiqua" w:hAnsi="Book Antiqua" w:cs="Book Antiqua"/>
          <w:color w:val="000000"/>
        </w:rPr>
        <w:t>: 407-409 [PMID: 11802996]</w:t>
      </w:r>
    </w:p>
    <w:p w14:paraId="198F9C75"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53 </w:t>
      </w:r>
      <w:r w:rsidRPr="00557CCE">
        <w:rPr>
          <w:rFonts w:ascii="Book Antiqua" w:eastAsia="Book Antiqua" w:hAnsi="Book Antiqua" w:cs="Book Antiqua"/>
          <w:b/>
          <w:bCs/>
          <w:color w:val="000000"/>
        </w:rPr>
        <w:t>Levine E</w:t>
      </w:r>
      <w:r w:rsidRPr="00557CCE">
        <w:rPr>
          <w:rFonts w:ascii="Book Antiqua" w:eastAsia="Book Antiqua" w:hAnsi="Book Antiqua" w:cs="Book Antiqua"/>
          <w:color w:val="000000"/>
        </w:rPr>
        <w:t xml:space="preserve">, Grantham JJ. Calcified renal stones and cyst calcifications in autosomal dominant polycystic kidney disease: clinical and CT study in 84 patients. </w:t>
      </w:r>
      <w:r w:rsidRPr="00557CCE">
        <w:rPr>
          <w:rFonts w:ascii="Book Antiqua" w:eastAsia="Book Antiqua" w:hAnsi="Book Antiqua" w:cs="Book Antiqua"/>
          <w:i/>
          <w:iCs/>
          <w:color w:val="000000"/>
        </w:rPr>
        <w:t>AJR Am J Roentgenol</w:t>
      </w:r>
      <w:r w:rsidRPr="00557CCE">
        <w:rPr>
          <w:rFonts w:ascii="Book Antiqua" w:eastAsia="Book Antiqua" w:hAnsi="Book Antiqua" w:cs="Book Antiqua"/>
          <w:color w:val="000000"/>
        </w:rPr>
        <w:t xml:space="preserve"> 1992; </w:t>
      </w:r>
      <w:r w:rsidRPr="00557CCE">
        <w:rPr>
          <w:rFonts w:ascii="Book Antiqua" w:eastAsia="Book Antiqua" w:hAnsi="Book Antiqua" w:cs="Book Antiqua"/>
          <w:b/>
          <w:bCs/>
          <w:color w:val="000000"/>
        </w:rPr>
        <w:t>159</w:t>
      </w:r>
      <w:r w:rsidRPr="00557CCE">
        <w:rPr>
          <w:rFonts w:ascii="Book Antiqua" w:eastAsia="Book Antiqua" w:hAnsi="Book Antiqua" w:cs="Book Antiqua"/>
          <w:color w:val="000000"/>
        </w:rPr>
        <w:t>: 77-81 [PMID: 1609726 DOI: 10.2214/ajr.159.1.1609726]</w:t>
      </w:r>
    </w:p>
    <w:p w14:paraId="3572022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54 </w:t>
      </w:r>
      <w:r w:rsidRPr="00557CCE">
        <w:rPr>
          <w:rFonts w:ascii="Book Antiqua" w:eastAsia="Book Antiqua" w:hAnsi="Book Antiqua" w:cs="Book Antiqua"/>
          <w:b/>
          <w:bCs/>
          <w:color w:val="000000"/>
        </w:rPr>
        <w:t>Villatoro-Villar M</w:t>
      </w:r>
      <w:r w:rsidRPr="00557CCE">
        <w:rPr>
          <w:rFonts w:ascii="Book Antiqua" w:eastAsia="Book Antiqua" w:hAnsi="Book Antiqua" w:cs="Book Antiqua"/>
          <w:color w:val="000000"/>
        </w:rPr>
        <w:t xml:space="preserve">, Koster MJ. Erdheim-Chester Disease with atrial mass and perinephric calcification. </w:t>
      </w:r>
      <w:r w:rsidRPr="00557CCE">
        <w:rPr>
          <w:rFonts w:ascii="Book Antiqua" w:eastAsia="Book Antiqua" w:hAnsi="Book Antiqua" w:cs="Book Antiqua"/>
          <w:i/>
          <w:iCs/>
          <w:color w:val="000000"/>
        </w:rPr>
        <w:t>Clin Case Rep</w:t>
      </w:r>
      <w:r w:rsidRPr="00557CCE">
        <w:rPr>
          <w:rFonts w:ascii="Book Antiqua" w:eastAsia="Book Antiqua" w:hAnsi="Book Antiqua" w:cs="Book Antiqua"/>
          <w:color w:val="000000"/>
        </w:rPr>
        <w:t xml:space="preserve"> 2017; </w:t>
      </w:r>
      <w:r w:rsidRPr="00557CCE">
        <w:rPr>
          <w:rFonts w:ascii="Book Antiqua" w:eastAsia="Book Antiqua" w:hAnsi="Book Antiqua" w:cs="Book Antiqua"/>
          <w:b/>
          <w:bCs/>
          <w:color w:val="000000"/>
        </w:rPr>
        <w:t>5</w:t>
      </w:r>
      <w:r w:rsidRPr="00557CCE">
        <w:rPr>
          <w:rFonts w:ascii="Book Antiqua" w:eastAsia="Book Antiqua" w:hAnsi="Book Antiqua" w:cs="Book Antiqua"/>
          <w:color w:val="000000"/>
        </w:rPr>
        <w:t>: 2153-2154 [PMID: 29225878 DOI: 10.1002/ccr3.1258]</w:t>
      </w:r>
    </w:p>
    <w:p w14:paraId="71C88CB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55 </w:t>
      </w:r>
      <w:r w:rsidRPr="00557CCE">
        <w:rPr>
          <w:rFonts w:ascii="Book Antiqua" w:eastAsia="Book Antiqua" w:hAnsi="Book Antiqua" w:cs="Book Antiqua"/>
          <w:b/>
          <w:bCs/>
          <w:color w:val="000000"/>
        </w:rPr>
        <w:t>Xia M</w:t>
      </w:r>
      <w:r w:rsidRPr="00557CCE">
        <w:rPr>
          <w:rFonts w:ascii="Book Antiqua" w:eastAsia="Book Antiqua" w:hAnsi="Book Antiqua" w:cs="Book Antiqua"/>
          <w:color w:val="000000"/>
        </w:rPr>
        <w:t xml:space="preserve">, Liu C, Yang H, Yin K, Wang Y, Tong X, Zhang S, Shuang W. A case report: renal cystic tumoural calcinosis with ossification and bone marrow formation. </w:t>
      </w:r>
      <w:r w:rsidRPr="00557CCE">
        <w:rPr>
          <w:rFonts w:ascii="Book Antiqua" w:eastAsia="Book Antiqua" w:hAnsi="Book Antiqua" w:cs="Book Antiqua"/>
          <w:i/>
          <w:iCs/>
          <w:color w:val="000000"/>
        </w:rPr>
        <w:t>BMC Urol</w:t>
      </w:r>
      <w:r w:rsidRPr="00557CCE">
        <w:rPr>
          <w:rFonts w:ascii="Book Antiqua" w:eastAsia="Book Antiqua" w:hAnsi="Book Antiqua" w:cs="Book Antiqua"/>
          <w:color w:val="000000"/>
        </w:rPr>
        <w:t xml:space="preserve"> 2020; </w:t>
      </w:r>
      <w:r w:rsidRPr="00557CCE">
        <w:rPr>
          <w:rFonts w:ascii="Book Antiqua" w:eastAsia="Book Antiqua" w:hAnsi="Book Antiqua" w:cs="Book Antiqua"/>
          <w:b/>
          <w:bCs/>
          <w:color w:val="000000"/>
        </w:rPr>
        <w:t>20</w:t>
      </w:r>
      <w:r w:rsidRPr="00557CCE">
        <w:rPr>
          <w:rFonts w:ascii="Book Antiqua" w:eastAsia="Book Antiqua" w:hAnsi="Book Antiqua" w:cs="Book Antiqua"/>
          <w:color w:val="000000"/>
        </w:rPr>
        <w:t>: 106 [PMID: 32689989 DOI: 10.1186/s12894-020-00675-6]</w:t>
      </w:r>
    </w:p>
    <w:p w14:paraId="35CB5BCA" w14:textId="4BDB748C"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 xml:space="preserve">56 </w:t>
      </w:r>
      <w:r w:rsidRPr="00557CCE">
        <w:rPr>
          <w:rFonts w:ascii="Book Antiqua" w:eastAsia="Book Antiqua" w:hAnsi="Book Antiqua" w:cs="Book Antiqua"/>
          <w:b/>
          <w:bCs/>
          <w:color w:val="000000"/>
        </w:rPr>
        <w:t>Yoshino T</w:t>
      </w:r>
      <w:r w:rsidRPr="00557CCE">
        <w:rPr>
          <w:rFonts w:ascii="Book Antiqua" w:eastAsia="Book Antiqua" w:hAnsi="Book Antiqua" w:cs="Book Antiqua"/>
          <w:color w:val="000000"/>
        </w:rPr>
        <w:t xml:space="preserve">, Sejima C, Oka Y, Taniguchi H, Nagami T, Wake K, Yamamoto T, Ohnuma H, Kodama K, Kanazawa A, Kawakami K. [Retroperitoneal Dedifferentiated Liposarcoma with Metaplastic Bone Formation: A Case Report and Review of the Literature]. </w:t>
      </w:r>
      <w:r w:rsidRPr="00557CCE">
        <w:rPr>
          <w:rFonts w:ascii="Book Antiqua" w:eastAsia="Book Antiqua" w:hAnsi="Book Antiqua" w:cs="Book Antiqua"/>
          <w:i/>
          <w:iCs/>
          <w:color w:val="000000"/>
        </w:rPr>
        <w:t>Hinyokika Kiyo</w:t>
      </w:r>
      <w:r w:rsidRPr="00557CCE">
        <w:rPr>
          <w:rFonts w:ascii="Book Antiqua" w:eastAsia="Book Antiqua" w:hAnsi="Book Antiqua" w:cs="Book Antiqua"/>
          <w:color w:val="000000"/>
        </w:rPr>
        <w:t xml:space="preserve"> 2019; </w:t>
      </w:r>
      <w:r w:rsidRPr="00557CCE">
        <w:rPr>
          <w:rFonts w:ascii="Book Antiqua" w:eastAsia="Book Antiqua" w:hAnsi="Book Antiqua" w:cs="Book Antiqua"/>
          <w:b/>
          <w:bCs/>
          <w:color w:val="000000"/>
        </w:rPr>
        <w:t>65</w:t>
      </w:r>
      <w:r w:rsidRPr="00557CCE">
        <w:rPr>
          <w:rFonts w:ascii="Book Antiqua" w:eastAsia="Book Antiqua" w:hAnsi="Book Antiqua" w:cs="Book Antiqua"/>
          <w:color w:val="000000"/>
        </w:rPr>
        <w:t>: 151-155 [PMID: 31247692 DOI: 10.14989/ActaUrolJap_65_5_151]</w:t>
      </w:r>
    </w:p>
    <w:p w14:paraId="558D326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lastRenderedPageBreak/>
        <w:t xml:space="preserve">57 </w:t>
      </w:r>
      <w:r w:rsidRPr="00557CCE">
        <w:rPr>
          <w:rFonts w:ascii="Book Antiqua" w:eastAsia="Book Antiqua" w:hAnsi="Book Antiqua" w:cs="Book Antiqua"/>
          <w:b/>
          <w:bCs/>
          <w:color w:val="000000"/>
        </w:rPr>
        <w:t>Rubin JM</w:t>
      </w:r>
      <w:r w:rsidRPr="00557CCE">
        <w:rPr>
          <w:rFonts w:ascii="Book Antiqua" w:eastAsia="Book Antiqua" w:hAnsi="Book Antiqua" w:cs="Book Antiqua"/>
          <w:color w:val="000000"/>
        </w:rPr>
        <w:t xml:space="preserve">, Adler RS, Bude RO, Fowlkes JB, Carson PL. Clean and dirty shadowing at US: a reappraisal. </w:t>
      </w:r>
      <w:r w:rsidRPr="00557CCE">
        <w:rPr>
          <w:rFonts w:ascii="Book Antiqua" w:eastAsia="Book Antiqua" w:hAnsi="Book Antiqua" w:cs="Book Antiqua"/>
          <w:i/>
          <w:iCs/>
          <w:color w:val="000000"/>
        </w:rPr>
        <w:t>Radiology</w:t>
      </w:r>
      <w:r w:rsidRPr="00557CCE">
        <w:rPr>
          <w:rFonts w:ascii="Book Antiqua" w:eastAsia="Book Antiqua" w:hAnsi="Book Antiqua" w:cs="Book Antiqua"/>
          <w:color w:val="000000"/>
        </w:rPr>
        <w:t xml:space="preserve"> 1991; </w:t>
      </w:r>
      <w:r w:rsidRPr="00557CCE">
        <w:rPr>
          <w:rFonts w:ascii="Book Antiqua" w:eastAsia="Book Antiqua" w:hAnsi="Book Antiqua" w:cs="Book Antiqua"/>
          <w:b/>
          <w:bCs/>
          <w:color w:val="000000"/>
        </w:rPr>
        <w:t>181</w:t>
      </w:r>
      <w:r w:rsidRPr="00557CCE">
        <w:rPr>
          <w:rFonts w:ascii="Book Antiqua" w:eastAsia="Book Antiqua" w:hAnsi="Book Antiqua" w:cs="Book Antiqua"/>
          <w:color w:val="000000"/>
        </w:rPr>
        <w:t>: 231-236 [PMID: 1887037 DOI: 10.1148/radiology.181.1.1887037]</w:t>
      </w:r>
    </w:p>
    <w:p w14:paraId="24D40B23" w14:textId="77777777" w:rsidR="00A77B3E" w:rsidRPr="00557CCE" w:rsidRDefault="00A77B3E" w:rsidP="00557CCE">
      <w:pPr>
        <w:spacing w:line="360" w:lineRule="auto"/>
        <w:jc w:val="both"/>
        <w:rPr>
          <w:rFonts w:ascii="Book Antiqua" w:hAnsi="Book Antiqua"/>
        </w:rPr>
        <w:sectPr w:rsidR="00A77B3E" w:rsidRPr="00557CCE" w:rsidSect="00CC31C2">
          <w:pgSz w:w="12240" w:h="15840"/>
          <w:pgMar w:top="1440" w:right="1440" w:bottom="1440" w:left="1440" w:header="720" w:footer="720" w:gutter="0"/>
          <w:cols w:space="720"/>
          <w:docGrid w:linePitch="360"/>
        </w:sectPr>
      </w:pPr>
    </w:p>
    <w:p w14:paraId="75BC168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Footnotes</w:t>
      </w:r>
    </w:p>
    <w:p w14:paraId="4BB83611"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Informed consent statement: </w:t>
      </w:r>
      <w:r w:rsidRPr="00557CCE">
        <w:rPr>
          <w:rFonts w:ascii="Book Antiqua" w:eastAsia="Book Antiqua" w:hAnsi="Book Antiqua" w:cs="Book Antiqua"/>
          <w:color w:val="000000"/>
        </w:rPr>
        <w:t>Informed written consent was obtained from the patient for publication of this report and any accompanying images.</w:t>
      </w:r>
    </w:p>
    <w:p w14:paraId="74FF16E5" w14:textId="77777777" w:rsidR="00A77B3E" w:rsidRPr="00557CCE" w:rsidRDefault="00A77B3E" w:rsidP="00557CCE">
      <w:pPr>
        <w:spacing w:line="360" w:lineRule="auto"/>
        <w:jc w:val="both"/>
        <w:rPr>
          <w:rFonts w:ascii="Book Antiqua" w:hAnsi="Book Antiqua"/>
        </w:rPr>
      </w:pPr>
    </w:p>
    <w:p w14:paraId="791E3E8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Conflict-of-interest statement: </w:t>
      </w:r>
      <w:r w:rsidRPr="00557CCE">
        <w:rPr>
          <w:rFonts w:ascii="Book Antiqua" w:eastAsia="Book Antiqua" w:hAnsi="Book Antiqua" w:cs="Book Antiqua"/>
          <w:color w:val="000000"/>
        </w:rPr>
        <w:t>The authors declare that they have no conflict of interest.</w:t>
      </w:r>
    </w:p>
    <w:p w14:paraId="1851E49D" w14:textId="77777777" w:rsidR="00A77B3E" w:rsidRPr="00557CCE" w:rsidRDefault="00A77B3E" w:rsidP="00557CCE">
      <w:pPr>
        <w:spacing w:line="360" w:lineRule="auto"/>
        <w:jc w:val="both"/>
        <w:rPr>
          <w:rFonts w:ascii="Book Antiqua" w:hAnsi="Book Antiqua"/>
        </w:rPr>
      </w:pPr>
    </w:p>
    <w:p w14:paraId="18BC229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CARE Checklist (2016) statement: </w:t>
      </w:r>
      <w:r w:rsidRPr="00557CCE">
        <w:rPr>
          <w:rFonts w:ascii="Book Antiqua" w:eastAsia="Book Antiqua" w:hAnsi="Book Antiqua" w:cs="Book Antiqua"/>
          <w:color w:val="000000"/>
        </w:rPr>
        <w:t>The authors have read the CARE Checklist (2016), and the manuscript was prepared and revised according to the CARE Checklist (2016).</w:t>
      </w:r>
    </w:p>
    <w:p w14:paraId="0487E69B" w14:textId="77777777" w:rsidR="00A77B3E" w:rsidRPr="00557CCE" w:rsidRDefault="00A77B3E" w:rsidP="00557CCE">
      <w:pPr>
        <w:spacing w:line="360" w:lineRule="auto"/>
        <w:jc w:val="both"/>
        <w:rPr>
          <w:rFonts w:ascii="Book Antiqua" w:hAnsi="Book Antiqua"/>
        </w:rPr>
      </w:pPr>
    </w:p>
    <w:p w14:paraId="6CA6836D"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bCs/>
          <w:color w:val="000000"/>
        </w:rPr>
        <w:t xml:space="preserve">Open-Access: </w:t>
      </w:r>
      <w:r w:rsidRPr="00557CCE">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0CD280" w14:textId="77777777" w:rsidR="00A77B3E" w:rsidRPr="00557CCE" w:rsidRDefault="00A77B3E" w:rsidP="00557CCE">
      <w:pPr>
        <w:spacing w:line="360" w:lineRule="auto"/>
        <w:jc w:val="both"/>
        <w:rPr>
          <w:rFonts w:ascii="Book Antiqua" w:hAnsi="Book Antiqua"/>
        </w:rPr>
      </w:pPr>
    </w:p>
    <w:p w14:paraId="45F4538A" w14:textId="119FCD70"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Manuscript source: </w:t>
      </w:r>
      <w:r w:rsidRPr="00557CCE">
        <w:rPr>
          <w:rFonts w:ascii="Book Antiqua" w:eastAsia="Book Antiqua" w:hAnsi="Book Antiqua" w:cs="Book Antiqua"/>
          <w:color w:val="000000"/>
        </w:rPr>
        <w:t xml:space="preserve">Unsolicited </w:t>
      </w:r>
      <w:r w:rsidR="00AD38BA">
        <w:rPr>
          <w:rFonts w:ascii="Book Antiqua" w:eastAsia="Book Antiqua" w:hAnsi="Book Antiqua" w:cs="Book Antiqua"/>
          <w:color w:val="000000"/>
        </w:rPr>
        <w:t>m</w:t>
      </w:r>
      <w:r w:rsidRPr="00557CCE">
        <w:rPr>
          <w:rFonts w:ascii="Book Antiqua" w:eastAsia="Book Antiqua" w:hAnsi="Book Antiqua" w:cs="Book Antiqua"/>
          <w:color w:val="000000"/>
        </w:rPr>
        <w:t>anuscript</w:t>
      </w:r>
    </w:p>
    <w:p w14:paraId="4935A335" w14:textId="77777777" w:rsidR="00A77B3E" w:rsidRPr="00557CCE" w:rsidRDefault="00A77B3E" w:rsidP="00557CCE">
      <w:pPr>
        <w:spacing w:line="360" w:lineRule="auto"/>
        <w:jc w:val="both"/>
        <w:rPr>
          <w:rFonts w:ascii="Book Antiqua" w:hAnsi="Book Antiqua"/>
        </w:rPr>
      </w:pPr>
    </w:p>
    <w:p w14:paraId="29C30C6F"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Peer-review started: </w:t>
      </w:r>
      <w:r w:rsidRPr="00557CCE">
        <w:rPr>
          <w:rFonts w:ascii="Book Antiqua" w:eastAsia="Book Antiqua" w:hAnsi="Book Antiqua" w:cs="Book Antiqua"/>
          <w:color w:val="000000"/>
        </w:rPr>
        <w:t>December 14, 2020</w:t>
      </w:r>
    </w:p>
    <w:p w14:paraId="3AC0D28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First decision: </w:t>
      </w:r>
      <w:r w:rsidRPr="00557CCE">
        <w:rPr>
          <w:rFonts w:ascii="Book Antiqua" w:eastAsia="Book Antiqua" w:hAnsi="Book Antiqua" w:cs="Book Antiqua"/>
          <w:color w:val="000000"/>
        </w:rPr>
        <w:t>December 30, 2020</w:t>
      </w:r>
    </w:p>
    <w:p w14:paraId="1259FEA2"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Article in press: </w:t>
      </w:r>
    </w:p>
    <w:p w14:paraId="218A420E" w14:textId="77777777" w:rsidR="00A77B3E" w:rsidRPr="00557CCE" w:rsidRDefault="00A77B3E" w:rsidP="00557CCE">
      <w:pPr>
        <w:spacing w:line="360" w:lineRule="auto"/>
        <w:jc w:val="both"/>
        <w:rPr>
          <w:rFonts w:ascii="Book Antiqua" w:hAnsi="Book Antiqua"/>
        </w:rPr>
      </w:pPr>
    </w:p>
    <w:p w14:paraId="5014C536" w14:textId="6552252B"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192B20" w:rsidRPr="004E2923">
        <w:rPr>
          <w:rFonts w:ascii="Book Antiqua" w:eastAsia="Microsoft YaHei" w:hAnsi="Book Antiqua" w:cs="SimSun"/>
        </w:rPr>
        <w:t>Medicine, research and experimental</w:t>
      </w:r>
      <w:bookmarkEnd w:id="0"/>
      <w:bookmarkEnd w:id="1"/>
      <w:bookmarkEnd w:id="2"/>
    </w:p>
    <w:p w14:paraId="47DE9650"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 xml:space="preserve">Country/Territory of origin: </w:t>
      </w:r>
      <w:r w:rsidRPr="00557CCE">
        <w:rPr>
          <w:rFonts w:ascii="Book Antiqua" w:eastAsia="Book Antiqua" w:hAnsi="Book Antiqua" w:cs="Book Antiqua"/>
          <w:color w:val="000000"/>
        </w:rPr>
        <w:t>China</w:t>
      </w:r>
    </w:p>
    <w:p w14:paraId="413951E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t>Peer-review report’s scientific quality classification</w:t>
      </w:r>
    </w:p>
    <w:p w14:paraId="4F07F8C3"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A (Excellent): 0</w:t>
      </w:r>
    </w:p>
    <w:p w14:paraId="7FDF359D" w14:textId="47F9A7D3"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B (Very good): B, B</w:t>
      </w:r>
      <w:r w:rsidR="0096261A">
        <w:rPr>
          <w:rFonts w:ascii="Book Antiqua" w:eastAsia="Book Antiqua" w:hAnsi="Book Antiqua" w:cs="Book Antiqua"/>
          <w:color w:val="000000"/>
        </w:rPr>
        <w:t>, B</w:t>
      </w:r>
    </w:p>
    <w:p w14:paraId="3118D401" w14:textId="7DEE3C71"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C (Good): C, C</w:t>
      </w:r>
      <w:r w:rsidR="0096261A">
        <w:rPr>
          <w:rFonts w:ascii="Book Antiqua" w:eastAsia="Book Antiqua" w:hAnsi="Book Antiqua" w:cs="Book Antiqua"/>
          <w:color w:val="000000"/>
        </w:rPr>
        <w:t>, C</w:t>
      </w:r>
    </w:p>
    <w:p w14:paraId="2089E988"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D (Fair): 0</w:t>
      </w:r>
    </w:p>
    <w:p w14:paraId="65D0BE9A"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color w:val="000000"/>
        </w:rPr>
        <w:t>Grade E (Poor): 0</w:t>
      </w:r>
    </w:p>
    <w:p w14:paraId="142CFCA1" w14:textId="77777777" w:rsidR="00A77B3E" w:rsidRPr="00557CCE" w:rsidRDefault="00A77B3E" w:rsidP="00557CCE">
      <w:pPr>
        <w:spacing w:line="360" w:lineRule="auto"/>
        <w:jc w:val="both"/>
        <w:rPr>
          <w:rFonts w:ascii="Book Antiqua" w:hAnsi="Book Antiqua"/>
        </w:rPr>
      </w:pPr>
    </w:p>
    <w:p w14:paraId="7866083E" w14:textId="430AF149" w:rsidR="00A77B3E" w:rsidRDefault="004516E0" w:rsidP="00557CCE">
      <w:pPr>
        <w:spacing w:line="360" w:lineRule="auto"/>
        <w:jc w:val="both"/>
        <w:rPr>
          <w:rFonts w:ascii="Book Antiqua" w:eastAsia="Book Antiqua" w:hAnsi="Book Antiqua" w:cs="Book Antiqua"/>
          <w:b/>
          <w:color w:val="000000"/>
        </w:rPr>
      </w:pPr>
      <w:r w:rsidRPr="00557CCE">
        <w:rPr>
          <w:rFonts w:ascii="Book Antiqua" w:eastAsia="Book Antiqua" w:hAnsi="Book Antiqua" w:cs="Book Antiqua"/>
          <w:b/>
          <w:color w:val="000000"/>
        </w:rPr>
        <w:t xml:space="preserve">P-Reviewer: </w:t>
      </w:r>
      <w:r w:rsidRPr="00557CCE">
        <w:rPr>
          <w:rFonts w:ascii="Book Antiqua" w:eastAsia="Book Antiqua" w:hAnsi="Book Antiqua" w:cs="Book Antiqua"/>
          <w:color w:val="000000"/>
        </w:rPr>
        <w:t>Cabezuelo AS, Hussein Mohamed AH, Kadriyan H, Takahashi K</w:t>
      </w:r>
      <w:r w:rsidRPr="00557CCE">
        <w:rPr>
          <w:rFonts w:ascii="Book Antiqua" w:eastAsia="Book Antiqua" w:hAnsi="Book Antiqua" w:cs="Book Antiqua"/>
          <w:b/>
          <w:color w:val="000000"/>
        </w:rPr>
        <w:t xml:space="preserve"> S-Editor: </w:t>
      </w:r>
      <w:r w:rsidR="009462D9">
        <w:rPr>
          <w:rFonts w:ascii="Book Antiqua" w:eastAsia="Book Antiqua" w:hAnsi="Book Antiqua" w:cs="Book Antiqua"/>
          <w:color w:val="000000"/>
        </w:rPr>
        <w:t>F</w:t>
      </w:r>
      <w:r w:rsidRPr="00557CCE">
        <w:rPr>
          <w:rFonts w:ascii="Book Antiqua" w:eastAsia="Book Antiqua" w:hAnsi="Book Antiqua" w:cs="Book Antiqua"/>
          <w:color w:val="000000"/>
        </w:rPr>
        <w:t>a</w:t>
      </w:r>
      <w:r w:rsidR="009462D9">
        <w:rPr>
          <w:rFonts w:ascii="Book Antiqua" w:eastAsia="Book Antiqua" w:hAnsi="Book Antiqua" w:cs="Book Antiqua"/>
          <w:color w:val="000000"/>
        </w:rPr>
        <w:t>n</w:t>
      </w:r>
      <w:r w:rsidRPr="00557CCE">
        <w:rPr>
          <w:rFonts w:ascii="Book Antiqua" w:eastAsia="Book Antiqua" w:hAnsi="Book Antiqua" w:cs="Book Antiqua"/>
          <w:color w:val="000000"/>
        </w:rPr>
        <w:t xml:space="preserve"> J</w:t>
      </w:r>
      <w:r w:rsidR="009462D9">
        <w:rPr>
          <w:rFonts w:ascii="Book Antiqua" w:eastAsia="Book Antiqua" w:hAnsi="Book Antiqua" w:cs="Book Antiqua"/>
          <w:color w:val="000000"/>
        </w:rPr>
        <w:t>R</w:t>
      </w:r>
      <w:r w:rsidRPr="00557CCE">
        <w:rPr>
          <w:rFonts w:ascii="Book Antiqua" w:eastAsia="Book Antiqua" w:hAnsi="Book Antiqua" w:cs="Book Antiqua"/>
          <w:b/>
          <w:color w:val="000000"/>
        </w:rPr>
        <w:t xml:space="preserve"> L-Editor: </w:t>
      </w:r>
      <w:r w:rsidR="00915DD9">
        <w:rPr>
          <w:rFonts w:ascii="Book Antiqua" w:eastAsia="Book Antiqua" w:hAnsi="Book Antiqua" w:cs="Book Antiqua"/>
          <w:bCs/>
          <w:color w:val="000000"/>
        </w:rPr>
        <w:t>Filipodia</w:t>
      </w:r>
      <w:r w:rsidRPr="00557CCE">
        <w:rPr>
          <w:rFonts w:ascii="Book Antiqua" w:eastAsia="Book Antiqua" w:hAnsi="Book Antiqua" w:cs="Book Antiqua"/>
          <w:b/>
          <w:color w:val="000000"/>
        </w:rPr>
        <w:t xml:space="preserve"> P-Editor: </w:t>
      </w:r>
    </w:p>
    <w:p w14:paraId="1CE4686F" w14:textId="0A3D9ABD" w:rsidR="0096261A" w:rsidRPr="00557CCE" w:rsidRDefault="0096261A" w:rsidP="00557CCE">
      <w:pPr>
        <w:spacing w:line="360" w:lineRule="auto"/>
        <w:jc w:val="both"/>
        <w:rPr>
          <w:rFonts w:ascii="Book Antiqua" w:hAnsi="Book Antiqua"/>
        </w:rPr>
        <w:sectPr w:rsidR="0096261A" w:rsidRPr="00557CCE" w:rsidSect="00CC31C2">
          <w:pgSz w:w="12240" w:h="15840"/>
          <w:pgMar w:top="1440" w:right="1440" w:bottom="1440" w:left="1440" w:header="720" w:footer="720" w:gutter="0"/>
          <w:cols w:space="720"/>
          <w:docGrid w:linePitch="360"/>
        </w:sectPr>
      </w:pPr>
    </w:p>
    <w:p w14:paraId="018729CB" w14:textId="77777777" w:rsidR="00A77B3E" w:rsidRPr="00557CCE" w:rsidRDefault="004516E0" w:rsidP="00557CCE">
      <w:pPr>
        <w:spacing w:line="360" w:lineRule="auto"/>
        <w:jc w:val="both"/>
        <w:rPr>
          <w:rFonts w:ascii="Book Antiqua" w:hAnsi="Book Antiqua"/>
        </w:rPr>
      </w:pPr>
      <w:r w:rsidRPr="00557CCE">
        <w:rPr>
          <w:rFonts w:ascii="Book Antiqua" w:eastAsia="Book Antiqua" w:hAnsi="Book Antiqua" w:cs="Book Antiqua"/>
          <w:b/>
          <w:color w:val="000000"/>
        </w:rPr>
        <w:lastRenderedPageBreak/>
        <w:t>Figure Legends</w:t>
      </w:r>
    </w:p>
    <w:p w14:paraId="2D2220A7" w14:textId="42D43888" w:rsidR="00C80C6B" w:rsidRPr="00557CCE" w:rsidRDefault="00C80C6B" w:rsidP="00557CCE">
      <w:pPr>
        <w:spacing w:line="360" w:lineRule="auto"/>
        <w:jc w:val="both"/>
        <w:rPr>
          <w:rFonts w:ascii="Book Antiqua" w:eastAsia="Book Antiqua" w:hAnsi="Book Antiqua" w:cs="Book Antiqua"/>
          <w:b/>
          <w:bCs/>
          <w:color w:val="000000"/>
        </w:rPr>
      </w:pPr>
      <w:r w:rsidRPr="00557CCE">
        <w:rPr>
          <w:rFonts w:ascii="Book Antiqua" w:hAnsi="Book Antiqua"/>
          <w:noProof/>
          <w:lang w:eastAsia="zh-CN"/>
        </w:rPr>
        <w:drawing>
          <wp:inline distT="0" distB="0" distL="0" distR="0" wp14:anchorId="62898CA6" wp14:editId="51E5B4F0">
            <wp:extent cx="5476190" cy="2190476"/>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76190" cy="2190476"/>
                    </a:xfrm>
                    <a:prstGeom prst="rect">
                      <a:avLst/>
                    </a:prstGeom>
                  </pic:spPr>
                </pic:pic>
              </a:graphicData>
            </a:graphic>
          </wp:inline>
        </w:drawing>
      </w:r>
    </w:p>
    <w:p w14:paraId="395AFE74" w14:textId="5B35C3E2"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1 Point-of-care ultrasound of a “falls” sign and a sketch of this sign. </w:t>
      </w:r>
      <w:r w:rsidRPr="00557CCE">
        <w:rPr>
          <w:rFonts w:ascii="Book Antiqua" w:eastAsia="Book Antiqua" w:hAnsi="Book Antiqua" w:cs="Book Antiqua"/>
          <w:color w:val="000000"/>
        </w:rPr>
        <w:t>A: Image on day 3 after symptom onset showing hyperechoic spots or patches (red oblique arrow) collecting in the right hepatorenal space with dirty shadowing (white oblique arrow) and comet-tail artifacts (white asterisks); B: Chinese landscape painting illustrating a mini waterfall by Yu</w:t>
      </w:r>
      <w:r w:rsidR="000D070F">
        <w:rPr>
          <w:rFonts w:ascii="Book Antiqua" w:eastAsia="Book Antiqua" w:hAnsi="Book Antiqua" w:cs="Book Antiqua"/>
          <w:color w:val="000000"/>
        </w:rPr>
        <w:t>-X</w:t>
      </w:r>
      <w:r w:rsidRPr="00557CCE">
        <w:rPr>
          <w:rFonts w:ascii="Book Antiqua" w:eastAsia="Book Antiqua" w:hAnsi="Book Antiqua" w:cs="Book Antiqua"/>
          <w:color w:val="000000"/>
        </w:rPr>
        <w:t>in Wang.</w:t>
      </w:r>
    </w:p>
    <w:p w14:paraId="3B0CAB3B" w14:textId="52042182" w:rsidR="00C80C6B" w:rsidRPr="00557CCE" w:rsidRDefault="00C80C6B"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Pr="00557CCE">
        <w:rPr>
          <w:rFonts w:ascii="Book Antiqua" w:hAnsi="Book Antiqua"/>
          <w:noProof/>
          <w:lang w:eastAsia="zh-CN"/>
        </w:rPr>
        <w:lastRenderedPageBreak/>
        <w:drawing>
          <wp:inline distT="0" distB="0" distL="0" distR="0" wp14:anchorId="03866972" wp14:editId="20C275C6">
            <wp:extent cx="4336445" cy="34270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44243" cy="3433175"/>
                    </a:xfrm>
                    <a:prstGeom prst="rect">
                      <a:avLst/>
                    </a:prstGeom>
                  </pic:spPr>
                </pic:pic>
              </a:graphicData>
            </a:graphic>
          </wp:inline>
        </w:drawing>
      </w:r>
    </w:p>
    <w:p w14:paraId="72E07A56" w14:textId="7D180A5A"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2 Comparison of </w:t>
      </w:r>
      <w:r w:rsidR="00095F35" w:rsidRPr="00095F35">
        <w:rPr>
          <w:rFonts w:ascii="Book Antiqua" w:eastAsia="Book Antiqua" w:hAnsi="Book Antiqua" w:cs="Book Antiqua"/>
          <w:b/>
          <w:bCs/>
          <w:color w:val="000000"/>
        </w:rPr>
        <w:t>computed tomography</w:t>
      </w:r>
      <w:r w:rsidRPr="00557CCE">
        <w:rPr>
          <w:rFonts w:ascii="Book Antiqua" w:eastAsia="Book Antiqua" w:hAnsi="Book Antiqua" w:cs="Book Antiqua"/>
          <w:b/>
          <w:bCs/>
          <w:color w:val="000000"/>
        </w:rPr>
        <w:t xml:space="preserve"> scans of the right kidney. </w:t>
      </w:r>
      <w:r w:rsidRPr="00557CCE">
        <w:rPr>
          <w:rFonts w:ascii="Book Antiqua" w:eastAsia="Book Antiqua" w:hAnsi="Book Antiqua" w:cs="Book Antiqua"/>
          <w:color w:val="000000"/>
        </w:rPr>
        <w:t xml:space="preserve">A: Image on day 3 after symptom onset showing gas bubbles (red oblique arrow) in the right perirenal space and an enlarged kidney with </w:t>
      </w:r>
      <w:r w:rsidR="00095F35">
        <w:rPr>
          <w:rFonts w:ascii="Book Antiqua" w:eastAsia="Book Antiqua" w:hAnsi="Book Antiqua" w:cs="Book Antiqua"/>
          <w:color w:val="000000"/>
        </w:rPr>
        <w:t>p</w:t>
      </w:r>
      <w:r w:rsidR="00095F35" w:rsidRPr="00557CCE">
        <w:rPr>
          <w:rFonts w:ascii="Book Antiqua" w:eastAsia="Book Antiqua" w:hAnsi="Book Antiqua" w:cs="Book Antiqua"/>
          <w:color w:val="000000"/>
        </w:rPr>
        <w:t xml:space="preserve">erinephric fat stranding </w:t>
      </w:r>
      <w:r w:rsidR="00095F35">
        <w:rPr>
          <w:rFonts w:ascii="Book Antiqua" w:eastAsia="Book Antiqua" w:hAnsi="Book Antiqua" w:cs="Book Antiqua"/>
          <w:color w:val="000000"/>
        </w:rPr>
        <w:t>(</w:t>
      </w:r>
      <w:r w:rsidRPr="00557CCE">
        <w:rPr>
          <w:rFonts w:ascii="Book Antiqua" w:eastAsia="Book Antiqua" w:hAnsi="Book Antiqua" w:cs="Book Antiqua"/>
          <w:color w:val="000000"/>
        </w:rPr>
        <w:t>PFS</w:t>
      </w:r>
      <w:r w:rsidR="00095F35">
        <w:rPr>
          <w:rFonts w:ascii="Book Antiqua" w:eastAsia="Book Antiqua" w:hAnsi="Book Antiqua" w:cs="Book Antiqua"/>
          <w:color w:val="000000"/>
        </w:rPr>
        <w:t>)</w:t>
      </w:r>
      <w:r w:rsidRPr="00557CCE">
        <w:rPr>
          <w:rFonts w:ascii="Book Antiqua" w:eastAsia="Book Antiqua" w:hAnsi="Book Antiqua" w:cs="Book Antiqua"/>
          <w:color w:val="000000"/>
        </w:rPr>
        <w:t xml:space="preserve"> (white oblique arrow); B: Image on day 7 after symptom onset showing gas bubbles plus an abscess in the right perirenal space (red oblique arrow) and a more enlarged kidney with more PFS (white oblique arrow); C: Image on day 9 after symptom onset showing a pig-tail catheter (red oblique arrow) in the right perirenal space and an enlarged kidney with PFS (white oblique arrow); D: Image on day 11 after symptom onset showing a pig-tail catheter (red oblique arrow) in the right perirenal space and a normal-size kidney with clear perinephric fat (white oblique arrow). </w:t>
      </w:r>
    </w:p>
    <w:p w14:paraId="1A29F58E" w14:textId="6F37708B" w:rsidR="00C80C6B" w:rsidRPr="00557CCE" w:rsidRDefault="00C80C6B"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00FE6A20">
        <w:rPr>
          <w:noProof/>
          <w:lang w:eastAsia="zh-CN"/>
        </w:rPr>
        <w:lastRenderedPageBreak/>
        <w:drawing>
          <wp:inline distT="0" distB="0" distL="0" distR="0" wp14:anchorId="3CE5683A" wp14:editId="30E8ED51">
            <wp:extent cx="7703389" cy="42265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716680" cy="4233852"/>
                    </a:xfrm>
                    <a:prstGeom prst="rect">
                      <a:avLst/>
                    </a:prstGeom>
                  </pic:spPr>
                </pic:pic>
              </a:graphicData>
            </a:graphic>
          </wp:inline>
        </w:drawing>
      </w:r>
    </w:p>
    <w:p w14:paraId="28C22483" w14:textId="5EF422AD"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t xml:space="preserve">Figure 3 Clinical course and vasopressor doses. </w:t>
      </w:r>
      <w:r w:rsidRPr="00557CCE">
        <w:rPr>
          <w:rFonts w:ascii="Book Antiqua" w:eastAsia="Book Antiqua" w:hAnsi="Book Antiqua" w:cs="Book Antiqua"/>
          <w:color w:val="000000"/>
        </w:rPr>
        <w:t xml:space="preserve">Meropenem and tigecycline were prescribed on days 1-14. </w:t>
      </w:r>
      <w:r w:rsidR="00B64652" w:rsidRPr="00557CCE">
        <w:rPr>
          <w:rFonts w:ascii="Book Antiqua" w:eastAsia="Book Antiqua" w:hAnsi="Book Antiqua" w:cs="Book Antiqua"/>
          <w:color w:val="000000"/>
        </w:rPr>
        <w:t>Percutaneous catheter drainage</w:t>
      </w:r>
      <w:r w:rsidR="007022EC">
        <w:rPr>
          <w:rFonts w:ascii="Book Antiqua" w:eastAsia="Book Antiqua" w:hAnsi="Book Antiqua" w:cs="Book Antiqua"/>
          <w:color w:val="000000"/>
        </w:rPr>
        <w:t xml:space="preserve"> (PCD)</w:t>
      </w:r>
      <w:r w:rsidRPr="00557CCE">
        <w:rPr>
          <w:rFonts w:ascii="Book Antiqua" w:eastAsia="Book Antiqua" w:hAnsi="Book Antiqua" w:cs="Book Antiqua"/>
          <w:color w:val="000000"/>
        </w:rPr>
        <w:t xml:space="preserve"> was performed on day 5. The perinephric catheter was removed and the patient was discharged on day 14.</w:t>
      </w:r>
      <w:r w:rsidR="007022EC">
        <w:rPr>
          <w:rFonts w:ascii="Book Antiqua" w:eastAsia="Book Antiqua" w:hAnsi="Book Antiqua" w:cs="Book Antiqua"/>
          <w:color w:val="000000"/>
        </w:rPr>
        <w:t xml:space="preserve"> </w:t>
      </w:r>
      <w:r w:rsidR="00B64652">
        <w:rPr>
          <w:rFonts w:ascii="Book Antiqua" w:eastAsia="Book Antiqua" w:hAnsi="Book Antiqua" w:cs="Book Antiqua"/>
          <w:color w:val="000000"/>
        </w:rPr>
        <w:t xml:space="preserve">ICU: </w:t>
      </w:r>
      <w:r w:rsidR="00B64652" w:rsidRPr="00B64652">
        <w:rPr>
          <w:rFonts w:ascii="Book Antiqua" w:eastAsia="Book Antiqua" w:hAnsi="Book Antiqua" w:cs="Book Antiqua"/>
          <w:color w:val="000000"/>
        </w:rPr>
        <w:t>Intensive care unit</w:t>
      </w:r>
      <w:r w:rsidR="00B64652">
        <w:rPr>
          <w:rFonts w:ascii="Book Antiqua" w:eastAsia="Book Antiqua" w:hAnsi="Book Antiqua" w:cs="Book Antiqua"/>
          <w:color w:val="000000"/>
        </w:rPr>
        <w:t>.</w:t>
      </w:r>
    </w:p>
    <w:p w14:paraId="7245E585" w14:textId="5CE14903" w:rsidR="00C80C6B" w:rsidRPr="00557CCE" w:rsidRDefault="00820227" w:rsidP="00557CC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207EB">
        <w:rPr>
          <w:rFonts w:ascii="Book Antiqua" w:eastAsia="Book Antiqua" w:hAnsi="Book Antiqua" w:cs="Book Antiqua"/>
          <w:b/>
          <w:bCs/>
          <w:noProof/>
          <w:color w:val="000000"/>
          <w:lang w:eastAsia="zh-CN"/>
        </w:rPr>
        <w:lastRenderedPageBreak/>
        <w:drawing>
          <wp:inline distT="0" distB="0" distL="0" distR="0" wp14:anchorId="19E47D4D" wp14:editId="54D16E21">
            <wp:extent cx="4984750" cy="59436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wxgetmsgimg  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4750" cy="5943600"/>
                    </a:xfrm>
                    <a:prstGeom prst="rect">
                      <a:avLst/>
                    </a:prstGeom>
                  </pic:spPr>
                </pic:pic>
              </a:graphicData>
            </a:graphic>
          </wp:inline>
        </w:drawing>
      </w:r>
    </w:p>
    <w:p w14:paraId="3AFF8564" w14:textId="199D4835" w:rsidR="00A77B3E" w:rsidRPr="00557CCE" w:rsidRDefault="004516E0" w:rsidP="00557CCE">
      <w:pPr>
        <w:spacing w:line="360" w:lineRule="auto"/>
        <w:jc w:val="both"/>
        <w:rPr>
          <w:rFonts w:ascii="Book Antiqua" w:eastAsia="Book Antiqua" w:hAnsi="Book Antiqua" w:cs="Book Antiqua"/>
          <w:color w:val="000000"/>
        </w:rPr>
      </w:pPr>
      <w:r w:rsidRPr="00557CCE">
        <w:rPr>
          <w:rFonts w:ascii="Book Antiqua" w:eastAsia="Book Antiqua" w:hAnsi="Book Antiqua" w:cs="Book Antiqua"/>
          <w:b/>
          <w:bCs/>
          <w:color w:val="000000"/>
        </w:rPr>
        <w:lastRenderedPageBreak/>
        <w:t xml:space="preserve">Figure 4 A-lines and B-lines in pulmonary ultrasound in our clinical practice and cartoon illustrating how different air-related artifacts in </w:t>
      </w:r>
      <w:r w:rsidR="008974D2" w:rsidRPr="008974D2">
        <w:rPr>
          <w:rFonts w:ascii="Book Antiqua" w:eastAsia="Book Antiqua" w:hAnsi="Book Antiqua" w:cs="Book Antiqua"/>
          <w:b/>
          <w:bCs/>
          <w:color w:val="000000"/>
        </w:rPr>
        <w:t>emphysematous pyelonephritis</w:t>
      </w:r>
      <w:r w:rsidRPr="00557CCE">
        <w:rPr>
          <w:rFonts w:ascii="Book Antiqua" w:eastAsia="Book Antiqua" w:hAnsi="Book Antiqua" w:cs="Book Antiqua"/>
          <w:b/>
          <w:bCs/>
          <w:color w:val="000000"/>
        </w:rPr>
        <w:t xml:space="preserve"> are produced.</w:t>
      </w:r>
      <w:r w:rsidRPr="00557CCE">
        <w:rPr>
          <w:rFonts w:ascii="Book Antiqua" w:eastAsia="Book Antiqua" w:hAnsi="Book Antiqua" w:cs="Book Antiqua"/>
          <w:color w:val="000000"/>
        </w:rPr>
        <w:t xml:space="preserve"> A: </w:t>
      </w:r>
      <w:r w:rsidR="008974D2" w:rsidRPr="00557CCE">
        <w:rPr>
          <w:rFonts w:ascii="Book Antiqua" w:eastAsia="Book Antiqua" w:hAnsi="Book Antiqua" w:cs="Book Antiqua"/>
          <w:color w:val="000000"/>
        </w:rPr>
        <w:t xml:space="preserve">Point-of-care ultrasound </w:t>
      </w:r>
      <w:r w:rsidR="008974D2">
        <w:rPr>
          <w:rFonts w:ascii="Book Antiqua" w:eastAsia="Book Antiqua" w:hAnsi="Book Antiqua" w:cs="Book Antiqua"/>
          <w:color w:val="000000"/>
        </w:rPr>
        <w:t>(</w:t>
      </w:r>
      <w:r w:rsidRPr="00557CCE">
        <w:rPr>
          <w:rFonts w:ascii="Book Antiqua" w:eastAsia="Book Antiqua" w:hAnsi="Book Antiqua" w:cs="Book Antiqua"/>
          <w:color w:val="000000"/>
        </w:rPr>
        <w:t>POCUS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of a healthy lung showing gradually diminished A-lines (the white arrows) and pleura lines (the red arrows), and the equidistance between the lines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B: POCUS of lung edema showing B-lines (the white arrows)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C: Cartoon showing how A-lines are produced. The ultrasound beams (the blue arrows) are repetitively reflecting between gas and the transducer with strength degradation</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D: Cartoon showing how B-lines are produced. The ultrasound beam (the blue arrow) provokes resonance in the gas-fluid interface, emitting continuous waves back to the transducer (the small blue arrows)</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E: Cartoon showing how comet-tail artifacts are produced. The ultrasound beam is repetitively reflecting between the shallow and deep sides (the blue arrows) of gas bubbles with gradually diminished ultrasound beams returning to the transducer</w:t>
      </w:r>
      <w:r w:rsidR="008974D2">
        <w:rPr>
          <w:rFonts w:ascii="Book Antiqua" w:eastAsia="Book Antiqua" w:hAnsi="Book Antiqua" w:cs="Book Antiqua"/>
          <w:color w:val="000000"/>
        </w:rPr>
        <w:t>;</w:t>
      </w:r>
      <w:r w:rsidRPr="00557CCE">
        <w:rPr>
          <w:rFonts w:ascii="Book Antiqua" w:eastAsia="Book Antiqua" w:hAnsi="Book Antiqua" w:cs="Book Antiqua"/>
          <w:color w:val="000000"/>
        </w:rPr>
        <w:t xml:space="preserve"> F: Cartoon showing how dirty shadowing is produced. The ultrasound beam is reflecting in multiple directions (the blue arrows) deep into the gas. </w:t>
      </w:r>
    </w:p>
    <w:p w14:paraId="3366E510" w14:textId="77777777" w:rsidR="00723BD7" w:rsidRPr="00557CCE" w:rsidRDefault="00723BD7" w:rsidP="00557CCE">
      <w:pPr>
        <w:spacing w:line="360" w:lineRule="auto"/>
        <w:jc w:val="both"/>
        <w:rPr>
          <w:rFonts w:ascii="Book Antiqua" w:hAnsi="Book Antiqua"/>
        </w:rPr>
      </w:pPr>
      <w:r w:rsidRPr="00557CCE">
        <w:rPr>
          <w:rFonts w:ascii="Book Antiqua" w:eastAsia="Book Antiqua" w:hAnsi="Book Antiqua" w:cs="Book Antiqua"/>
          <w:color w:val="000000"/>
        </w:rPr>
        <w:br w:type="page"/>
      </w:r>
      <w:r w:rsidRPr="00557CCE">
        <w:rPr>
          <w:rFonts w:ascii="Book Antiqua" w:hAnsi="Book Antiqua"/>
          <w:b/>
        </w:rPr>
        <w:lastRenderedPageBreak/>
        <w:t>Table 1 Initial laboratory data consistent with sepsis</w:t>
      </w:r>
    </w:p>
    <w:tbl>
      <w:tblPr>
        <w:tblpPr w:leftFromText="180" w:rightFromText="180" w:vertAnchor="text" w:tblpY="1"/>
        <w:tblOverlap w:val="never"/>
        <w:tblW w:w="5000" w:type="pct"/>
        <w:tblBorders>
          <w:top w:val="single" w:sz="4" w:space="0" w:color="auto"/>
          <w:bottom w:val="single" w:sz="4" w:space="0" w:color="auto"/>
        </w:tblBorders>
        <w:tblLook w:val="0000" w:firstRow="0" w:lastRow="0" w:firstColumn="0" w:lastColumn="0" w:noHBand="0" w:noVBand="0"/>
      </w:tblPr>
      <w:tblGrid>
        <w:gridCol w:w="6454"/>
        <w:gridCol w:w="3284"/>
        <w:gridCol w:w="3222"/>
      </w:tblGrid>
      <w:tr w:rsidR="00723BD7" w:rsidRPr="00557CCE" w14:paraId="67C0FF68" w14:textId="77777777" w:rsidTr="00C76672">
        <w:tc>
          <w:tcPr>
            <w:tcW w:w="2490" w:type="pct"/>
            <w:tcBorders>
              <w:top w:val="single" w:sz="4" w:space="0" w:color="auto"/>
              <w:bottom w:val="single" w:sz="4" w:space="0" w:color="auto"/>
            </w:tcBorders>
          </w:tcPr>
          <w:p w14:paraId="4A97AB6A"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Variables</w:t>
            </w:r>
          </w:p>
        </w:tc>
        <w:tc>
          <w:tcPr>
            <w:tcW w:w="1267" w:type="pct"/>
            <w:tcBorders>
              <w:top w:val="single" w:sz="4" w:space="0" w:color="auto"/>
              <w:bottom w:val="single" w:sz="4" w:space="0" w:color="auto"/>
            </w:tcBorders>
          </w:tcPr>
          <w:p w14:paraId="3797DAE6"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Results</w:t>
            </w:r>
          </w:p>
        </w:tc>
        <w:tc>
          <w:tcPr>
            <w:tcW w:w="1243" w:type="pct"/>
            <w:tcBorders>
              <w:top w:val="single" w:sz="4" w:space="0" w:color="auto"/>
              <w:bottom w:val="single" w:sz="4" w:space="0" w:color="auto"/>
            </w:tcBorders>
          </w:tcPr>
          <w:p w14:paraId="57B577C7" w14:textId="77777777" w:rsidR="00723BD7" w:rsidRPr="00557CCE" w:rsidRDefault="00723BD7" w:rsidP="00557CCE">
            <w:pPr>
              <w:spacing w:line="360" w:lineRule="auto"/>
              <w:jc w:val="both"/>
              <w:rPr>
                <w:rFonts w:ascii="Book Antiqua" w:hAnsi="Book Antiqua"/>
                <w:b/>
              </w:rPr>
            </w:pPr>
            <w:r w:rsidRPr="00557CCE">
              <w:rPr>
                <w:rFonts w:ascii="Book Antiqua" w:hAnsi="Book Antiqua"/>
                <w:b/>
              </w:rPr>
              <w:t>Normal range</w:t>
            </w:r>
          </w:p>
        </w:tc>
      </w:tr>
      <w:tr w:rsidR="00723BD7" w:rsidRPr="00557CCE" w14:paraId="7AA322E1" w14:textId="77777777" w:rsidTr="00C76672">
        <w:tc>
          <w:tcPr>
            <w:tcW w:w="2490" w:type="pct"/>
            <w:tcBorders>
              <w:top w:val="single" w:sz="4" w:space="0" w:color="auto"/>
            </w:tcBorders>
          </w:tcPr>
          <w:p w14:paraId="72132B1E" w14:textId="77777777" w:rsidR="00723BD7" w:rsidRPr="00557CCE" w:rsidRDefault="00723BD7" w:rsidP="00557CCE">
            <w:pPr>
              <w:spacing w:line="360" w:lineRule="auto"/>
              <w:jc w:val="both"/>
              <w:rPr>
                <w:rFonts w:ascii="Book Antiqua" w:hAnsi="Book Antiqua"/>
              </w:rPr>
            </w:pPr>
            <w:r w:rsidRPr="00557CCE">
              <w:rPr>
                <w:rFonts w:ascii="Book Antiqua" w:hAnsi="Book Antiqua"/>
              </w:rPr>
              <w:t>White blood cells</w:t>
            </w:r>
          </w:p>
        </w:tc>
        <w:tc>
          <w:tcPr>
            <w:tcW w:w="1267" w:type="pct"/>
            <w:tcBorders>
              <w:top w:val="single" w:sz="4" w:space="0" w:color="auto"/>
            </w:tcBorders>
          </w:tcPr>
          <w:p w14:paraId="646A2524" w14:textId="77777777" w:rsidR="00723BD7" w:rsidRPr="00557CCE" w:rsidRDefault="00723BD7" w:rsidP="00557CCE">
            <w:pPr>
              <w:spacing w:line="360" w:lineRule="auto"/>
              <w:jc w:val="both"/>
              <w:rPr>
                <w:rFonts w:ascii="Book Antiqua" w:hAnsi="Book Antiqua"/>
              </w:rPr>
            </w:pPr>
            <w:r w:rsidRPr="00557CCE">
              <w:rPr>
                <w:rFonts w:ascii="Book Antiqua" w:hAnsi="Book Antiqua"/>
              </w:rPr>
              <w:t>10.37 × 10</w:t>
            </w:r>
            <w:r w:rsidRPr="00557CCE">
              <w:rPr>
                <w:rFonts w:ascii="Book Antiqua" w:hAnsi="Book Antiqua"/>
                <w:vertAlign w:val="superscript"/>
              </w:rPr>
              <w:t>9</w:t>
            </w:r>
            <w:r w:rsidRPr="00557CCE">
              <w:rPr>
                <w:rFonts w:ascii="Book Antiqua" w:hAnsi="Book Antiqua"/>
              </w:rPr>
              <w:t>/L</w:t>
            </w:r>
          </w:p>
        </w:tc>
        <w:tc>
          <w:tcPr>
            <w:tcW w:w="1243" w:type="pct"/>
            <w:tcBorders>
              <w:top w:val="single" w:sz="4" w:space="0" w:color="auto"/>
            </w:tcBorders>
          </w:tcPr>
          <w:p w14:paraId="571FD109" w14:textId="77777777" w:rsidR="00723BD7" w:rsidRPr="00557CCE" w:rsidRDefault="00723BD7" w:rsidP="00557CCE">
            <w:pPr>
              <w:spacing w:line="360" w:lineRule="auto"/>
              <w:jc w:val="both"/>
              <w:rPr>
                <w:rFonts w:ascii="Book Antiqua" w:hAnsi="Book Antiqua"/>
                <w:b/>
              </w:rPr>
            </w:pPr>
            <w:r w:rsidRPr="00557CCE">
              <w:rPr>
                <w:rFonts w:ascii="Book Antiqua" w:hAnsi="Book Antiqua"/>
              </w:rPr>
              <w:t>4-10 × 10</w:t>
            </w:r>
            <w:r w:rsidRPr="00557CCE">
              <w:rPr>
                <w:rFonts w:ascii="Book Antiqua" w:hAnsi="Book Antiqua"/>
                <w:vertAlign w:val="superscript"/>
              </w:rPr>
              <w:t>9</w:t>
            </w:r>
            <w:r w:rsidRPr="00557CCE">
              <w:rPr>
                <w:rFonts w:ascii="Book Antiqua" w:hAnsi="Book Antiqua"/>
              </w:rPr>
              <w:t>/L</w:t>
            </w:r>
          </w:p>
        </w:tc>
      </w:tr>
      <w:tr w:rsidR="00723BD7" w:rsidRPr="00557CCE" w14:paraId="7672543F" w14:textId="77777777" w:rsidTr="00C76672">
        <w:tc>
          <w:tcPr>
            <w:tcW w:w="2490" w:type="pct"/>
          </w:tcPr>
          <w:p w14:paraId="5F7DFF0F" w14:textId="77777777" w:rsidR="00723BD7" w:rsidRPr="00557CCE" w:rsidRDefault="00723BD7" w:rsidP="00557CCE">
            <w:pPr>
              <w:spacing w:line="360" w:lineRule="auto"/>
              <w:jc w:val="both"/>
              <w:rPr>
                <w:rFonts w:ascii="Book Antiqua" w:hAnsi="Book Antiqua"/>
              </w:rPr>
            </w:pPr>
            <w:r w:rsidRPr="00557CCE">
              <w:rPr>
                <w:rFonts w:ascii="Book Antiqua" w:hAnsi="Book Antiqua"/>
              </w:rPr>
              <w:t>Percentage of neutrophils</w:t>
            </w:r>
          </w:p>
        </w:tc>
        <w:tc>
          <w:tcPr>
            <w:tcW w:w="1267" w:type="pct"/>
          </w:tcPr>
          <w:p w14:paraId="7FAEBCE2" w14:textId="77777777" w:rsidR="00723BD7" w:rsidRPr="00557CCE" w:rsidRDefault="00723BD7" w:rsidP="00557CCE">
            <w:pPr>
              <w:spacing w:line="360" w:lineRule="auto"/>
              <w:jc w:val="both"/>
              <w:rPr>
                <w:rFonts w:ascii="Book Antiqua" w:hAnsi="Book Antiqua"/>
              </w:rPr>
            </w:pPr>
            <w:r w:rsidRPr="00557CCE">
              <w:rPr>
                <w:rFonts w:ascii="Book Antiqua" w:hAnsi="Book Antiqua"/>
              </w:rPr>
              <w:t>81%</w:t>
            </w:r>
          </w:p>
        </w:tc>
        <w:tc>
          <w:tcPr>
            <w:tcW w:w="1243" w:type="pct"/>
          </w:tcPr>
          <w:p w14:paraId="6D913385" w14:textId="3FD88FBE" w:rsidR="00723BD7" w:rsidRPr="00557CCE" w:rsidRDefault="00723BD7" w:rsidP="00557CCE">
            <w:pPr>
              <w:spacing w:line="360" w:lineRule="auto"/>
              <w:jc w:val="both"/>
              <w:rPr>
                <w:rFonts w:ascii="Book Antiqua" w:hAnsi="Book Antiqua"/>
              </w:rPr>
            </w:pPr>
            <w:r w:rsidRPr="00557CCE">
              <w:rPr>
                <w:rFonts w:ascii="Book Antiqua" w:hAnsi="Book Antiqua"/>
              </w:rPr>
              <w:t>50</w:t>
            </w:r>
            <w:r w:rsidR="00C76672" w:rsidRPr="00557CCE">
              <w:rPr>
                <w:rFonts w:ascii="Book Antiqua" w:hAnsi="Book Antiqua"/>
              </w:rPr>
              <w:t>%</w:t>
            </w:r>
            <w:r w:rsidRPr="00557CCE">
              <w:rPr>
                <w:rFonts w:ascii="Book Antiqua" w:hAnsi="Book Antiqua"/>
              </w:rPr>
              <w:t>-70%</w:t>
            </w:r>
          </w:p>
        </w:tc>
      </w:tr>
      <w:tr w:rsidR="00723BD7" w:rsidRPr="00557CCE" w14:paraId="3ECBF58A" w14:textId="77777777" w:rsidTr="00C76672">
        <w:tc>
          <w:tcPr>
            <w:tcW w:w="2490" w:type="pct"/>
          </w:tcPr>
          <w:p w14:paraId="1B16FA7D" w14:textId="77777777" w:rsidR="00723BD7" w:rsidRPr="00557CCE" w:rsidRDefault="00723BD7" w:rsidP="00557CCE">
            <w:pPr>
              <w:spacing w:line="360" w:lineRule="auto"/>
              <w:jc w:val="both"/>
              <w:rPr>
                <w:rFonts w:ascii="Book Antiqua" w:hAnsi="Book Antiqua"/>
              </w:rPr>
            </w:pPr>
            <w:r w:rsidRPr="00557CCE">
              <w:rPr>
                <w:rFonts w:ascii="Book Antiqua" w:hAnsi="Book Antiqua"/>
              </w:rPr>
              <w:t>Hemoglobin</w:t>
            </w:r>
          </w:p>
        </w:tc>
        <w:tc>
          <w:tcPr>
            <w:tcW w:w="1267" w:type="pct"/>
          </w:tcPr>
          <w:p w14:paraId="5B943BCA" w14:textId="77777777" w:rsidR="00723BD7" w:rsidRPr="00557CCE" w:rsidRDefault="00723BD7" w:rsidP="00557CCE">
            <w:pPr>
              <w:spacing w:line="360" w:lineRule="auto"/>
              <w:jc w:val="both"/>
              <w:rPr>
                <w:rFonts w:ascii="Book Antiqua" w:hAnsi="Book Antiqua"/>
              </w:rPr>
            </w:pPr>
            <w:r w:rsidRPr="00557CCE">
              <w:rPr>
                <w:rFonts w:ascii="Book Antiqua" w:hAnsi="Book Antiqua"/>
              </w:rPr>
              <w:t>11.9 g/dL</w:t>
            </w:r>
          </w:p>
        </w:tc>
        <w:tc>
          <w:tcPr>
            <w:tcW w:w="1243" w:type="pct"/>
          </w:tcPr>
          <w:p w14:paraId="60C69EEE" w14:textId="77777777" w:rsidR="00723BD7" w:rsidRPr="00557CCE" w:rsidRDefault="00723BD7" w:rsidP="00557CCE">
            <w:pPr>
              <w:spacing w:line="360" w:lineRule="auto"/>
              <w:jc w:val="both"/>
              <w:rPr>
                <w:rFonts w:ascii="Book Antiqua" w:hAnsi="Book Antiqua"/>
              </w:rPr>
            </w:pPr>
            <w:r w:rsidRPr="00557CCE">
              <w:rPr>
                <w:rFonts w:ascii="Book Antiqua" w:hAnsi="Book Antiqua"/>
              </w:rPr>
              <w:t>11.5-15 g/dL</w:t>
            </w:r>
          </w:p>
        </w:tc>
      </w:tr>
      <w:tr w:rsidR="00723BD7" w:rsidRPr="00557CCE" w14:paraId="7A71C3E8" w14:textId="77777777" w:rsidTr="00C76672">
        <w:tc>
          <w:tcPr>
            <w:tcW w:w="2490" w:type="pct"/>
          </w:tcPr>
          <w:p w14:paraId="31978A3F" w14:textId="77777777" w:rsidR="00723BD7" w:rsidRPr="00557CCE" w:rsidRDefault="00723BD7" w:rsidP="00557CCE">
            <w:pPr>
              <w:spacing w:line="360" w:lineRule="auto"/>
              <w:jc w:val="both"/>
              <w:rPr>
                <w:rFonts w:ascii="Book Antiqua" w:hAnsi="Book Antiqua"/>
              </w:rPr>
            </w:pPr>
            <w:r w:rsidRPr="00557CCE">
              <w:rPr>
                <w:rFonts w:ascii="Book Antiqua" w:hAnsi="Book Antiqua"/>
              </w:rPr>
              <w:t>Platelets</w:t>
            </w:r>
          </w:p>
        </w:tc>
        <w:tc>
          <w:tcPr>
            <w:tcW w:w="1267" w:type="pct"/>
          </w:tcPr>
          <w:p w14:paraId="1D9F67EF" w14:textId="77777777" w:rsidR="00723BD7" w:rsidRPr="00557CCE" w:rsidRDefault="00723BD7" w:rsidP="00557CCE">
            <w:pPr>
              <w:spacing w:line="360" w:lineRule="auto"/>
              <w:jc w:val="both"/>
              <w:rPr>
                <w:rFonts w:ascii="Book Antiqua" w:hAnsi="Book Antiqua"/>
              </w:rPr>
            </w:pPr>
            <w:r w:rsidRPr="00557CCE">
              <w:rPr>
                <w:rFonts w:ascii="Book Antiqua" w:hAnsi="Book Antiqua"/>
              </w:rPr>
              <w:t>69 × 10</w:t>
            </w:r>
            <w:r w:rsidRPr="00557CCE">
              <w:rPr>
                <w:rFonts w:ascii="Book Antiqua" w:hAnsi="Book Antiqua"/>
                <w:vertAlign w:val="superscript"/>
              </w:rPr>
              <w:t>9</w:t>
            </w:r>
            <w:r w:rsidRPr="00557CCE">
              <w:rPr>
                <w:rFonts w:ascii="Book Antiqua" w:hAnsi="Book Antiqua"/>
              </w:rPr>
              <w:t>/L</w:t>
            </w:r>
          </w:p>
        </w:tc>
        <w:tc>
          <w:tcPr>
            <w:tcW w:w="1243" w:type="pct"/>
          </w:tcPr>
          <w:p w14:paraId="0762F586" w14:textId="77777777" w:rsidR="00723BD7" w:rsidRPr="00557CCE" w:rsidRDefault="00723BD7" w:rsidP="00557CCE">
            <w:pPr>
              <w:spacing w:line="360" w:lineRule="auto"/>
              <w:jc w:val="both"/>
              <w:rPr>
                <w:rFonts w:ascii="Book Antiqua" w:hAnsi="Book Antiqua"/>
              </w:rPr>
            </w:pPr>
            <w:r w:rsidRPr="00557CCE">
              <w:rPr>
                <w:rFonts w:ascii="Book Antiqua" w:hAnsi="Book Antiqua"/>
              </w:rPr>
              <w:t>100-300 × 10</w:t>
            </w:r>
            <w:r w:rsidRPr="00557CCE">
              <w:rPr>
                <w:rFonts w:ascii="Book Antiqua" w:hAnsi="Book Antiqua"/>
                <w:vertAlign w:val="superscript"/>
              </w:rPr>
              <w:t>9</w:t>
            </w:r>
            <w:r w:rsidRPr="00557CCE">
              <w:rPr>
                <w:rFonts w:ascii="Book Antiqua" w:hAnsi="Book Antiqua"/>
              </w:rPr>
              <w:t>/L</w:t>
            </w:r>
          </w:p>
        </w:tc>
      </w:tr>
      <w:tr w:rsidR="00723BD7" w:rsidRPr="00557CCE" w14:paraId="08309C66" w14:textId="77777777" w:rsidTr="00C76672">
        <w:tc>
          <w:tcPr>
            <w:tcW w:w="2490" w:type="pct"/>
          </w:tcPr>
          <w:p w14:paraId="79759E41" w14:textId="77777777" w:rsidR="00723BD7" w:rsidRPr="00557CCE" w:rsidRDefault="00723BD7" w:rsidP="00557CCE">
            <w:pPr>
              <w:spacing w:line="360" w:lineRule="auto"/>
              <w:jc w:val="both"/>
              <w:rPr>
                <w:rFonts w:ascii="Book Antiqua" w:hAnsi="Book Antiqua"/>
              </w:rPr>
            </w:pPr>
            <w:r w:rsidRPr="00557CCE">
              <w:rPr>
                <w:rFonts w:ascii="Book Antiqua" w:hAnsi="Book Antiqua"/>
              </w:rPr>
              <w:t>Alanine aminotransferase</w:t>
            </w:r>
          </w:p>
        </w:tc>
        <w:tc>
          <w:tcPr>
            <w:tcW w:w="1267" w:type="pct"/>
          </w:tcPr>
          <w:p w14:paraId="304510EF" w14:textId="77777777" w:rsidR="00723BD7" w:rsidRPr="00557CCE" w:rsidRDefault="00723BD7" w:rsidP="00557CCE">
            <w:pPr>
              <w:spacing w:line="360" w:lineRule="auto"/>
              <w:jc w:val="both"/>
              <w:rPr>
                <w:rFonts w:ascii="Book Antiqua" w:hAnsi="Book Antiqua"/>
              </w:rPr>
            </w:pPr>
            <w:r w:rsidRPr="00557CCE">
              <w:rPr>
                <w:rFonts w:ascii="Book Antiqua" w:hAnsi="Book Antiqua"/>
              </w:rPr>
              <w:t>21 IU/L</w:t>
            </w:r>
          </w:p>
        </w:tc>
        <w:tc>
          <w:tcPr>
            <w:tcW w:w="1243" w:type="pct"/>
          </w:tcPr>
          <w:p w14:paraId="64A77B43" w14:textId="77777777" w:rsidR="00723BD7" w:rsidRPr="00557CCE" w:rsidRDefault="00723BD7" w:rsidP="00557CCE">
            <w:pPr>
              <w:spacing w:line="360" w:lineRule="auto"/>
              <w:jc w:val="both"/>
              <w:rPr>
                <w:rFonts w:ascii="Book Antiqua" w:hAnsi="Book Antiqua"/>
              </w:rPr>
            </w:pPr>
            <w:r w:rsidRPr="00557CCE">
              <w:rPr>
                <w:rFonts w:ascii="Book Antiqua" w:hAnsi="Book Antiqua"/>
              </w:rPr>
              <w:t>9-50 IU/L</w:t>
            </w:r>
          </w:p>
        </w:tc>
      </w:tr>
      <w:tr w:rsidR="00723BD7" w:rsidRPr="00557CCE" w14:paraId="573B73A3" w14:textId="77777777" w:rsidTr="00C76672">
        <w:tc>
          <w:tcPr>
            <w:tcW w:w="2490" w:type="pct"/>
          </w:tcPr>
          <w:p w14:paraId="4BECAD7A" w14:textId="77777777" w:rsidR="00723BD7" w:rsidRPr="00557CCE" w:rsidRDefault="00723BD7" w:rsidP="00557CCE">
            <w:pPr>
              <w:spacing w:line="360" w:lineRule="auto"/>
              <w:jc w:val="both"/>
              <w:rPr>
                <w:rFonts w:ascii="Book Antiqua" w:hAnsi="Book Antiqua"/>
              </w:rPr>
            </w:pPr>
            <w:r w:rsidRPr="00557CCE">
              <w:rPr>
                <w:rFonts w:ascii="Book Antiqua" w:hAnsi="Book Antiqua"/>
              </w:rPr>
              <w:t>Aspartate aminotransferase</w:t>
            </w:r>
          </w:p>
        </w:tc>
        <w:tc>
          <w:tcPr>
            <w:tcW w:w="1267" w:type="pct"/>
          </w:tcPr>
          <w:p w14:paraId="51C7F28B" w14:textId="77777777" w:rsidR="00723BD7" w:rsidRPr="00557CCE" w:rsidRDefault="00723BD7" w:rsidP="00557CCE">
            <w:pPr>
              <w:spacing w:line="360" w:lineRule="auto"/>
              <w:jc w:val="both"/>
              <w:rPr>
                <w:rFonts w:ascii="Book Antiqua" w:hAnsi="Book Antiqua"/>
              </w:rPr>
            </w:pPr>
            <w:r w:rsidRPr="00557CCE">
              <w:rPr>
                <w:rFonts w:ascii="Book Antiqua" w:hAnsi="Book Antiqua"/>
              </w:rPr>
              <w:t>23 IU/L</w:t>
            </w:r>
          </w:p>
        </w:tc>
        <w:tc>
          <w:tcPr>
            <w:tcW w:w="1243" w:type="pct"/>
          </w:tcPr>
          <w:p w14:paraId="7EB0946F" w14:textId="77777777" w:rsidR="00723BD7" w:rsidRPr="00557CCE" w:rsidRDefault="00723BD7" w:rsidP="00557CCE">
            <w:pPr>
              <w:spacing w:line="360" w:lineRule="auto"/>
              <w:jc w:val="both"/>
              <w:rPr>
                <w:rFonts w:ascii="Book Antiqua" w:hAnsi="Book Antiqua"/>
              </w:rPr>
            </w:pPr>
            <w:r w:rsidRPr="00557CCE">
              <w:rPr>
                <w:rFonts w:ascii="Book Antiqua" w:hAnsi="Book Antiqua"/>
              </w:rPr>
              <w:t>15-40 IU/L</w:t>
            </w:r>
          </w:p>
        </w:tc>
      </w:tr>
      <w:tr w:rsidR="00723BD7" w:rsidRPr="00557CCE" w14:paraId="08FF2DE5" w14:textId="77777777" w:rsidTr="00C76672">
        <w:tc>
          <w:tcPr>
            <w:tcW w:w="2490" w:type="pct"/>
          </w:tcPr>
          <w:p w14:paraId="1ED0243C" w14:textId="77777777" w:rsidR="00723BD7" w:rsidRPr="00557CCE" w:rsidRDefault="00BA655C" w:rsidP="00557CCE">
            <w:pPr>
              <w:spacing w:line="360" w:lineRule="auto"/>
              <w:jc w:val="both"/>
              <w:rPr>
                <w:rFonts w:ascii="Book Antiqua" w:hAnsi="Book Antiqua"/>
              </w:rPr>
            </w:pPr>
            <w:hyperlink r:id="rId11" w:history="1">
              <w:r w:rsidR="00723BD7" w:rsidRPr="00557CCE">
                <w:rPr>
                  <w:rFonts w:ascii="Book Antiqua" w:hAnsi="Book Antiqua"/>
                </w:rPr>
                <w:t>Total</w:t>
              </w:r>
            </w:hyperlink>
            <w:r w:rsidR="00723BD7" w:rsidRPr="00557CCE">
              <w:rPr>
                <w:rFonts w:ascii="Book Antiqua" w:hAnsi="Book Antiqua"/>
              </w:rPr>
              <w:t xml:space="preserve"> </w:t>
            </w:r>
            <w:hyperlink r:id="rId12" w:history="1">
              <w:r w:rsidR="00723BD7" w:rsidRPr="00557CCE">
                <w:rPr>
                  <w:rFonts w:ascii="Book Antiqua" w:hAnsi="Book Antiqua"/>
                </w:rPr>
                <w:t>bilirubi</w:t>
              </w:r>
            </w:hyperlink>
            <w:r w:rsidR="00723BD7" w:rsidRPr="00557CCE">
              <w:rPr>
                <w:rFonts w:ascii="Book Antiqua" w:hAnsi="Book Antiqua"/>
              </w:rPr>
              <w:t>n</w:t>
            </w:r>
          </w:p>
        </w:tc>
        <w:tc>
          <w:tcPr>
            <w:tcW w:w="1267" w:type="pct"/>
          </w:tcPr>
          <w:p w14:paraId="320ADA7A" w14:textId="77777777" w:rsidR="00723BD7" w:rsidRPr="00557CCE" w:rsidRDefault="00723BD7" w:rsidP="00557CCE">
            <w:pPr>
              <w:spacing w:line="360" w:lineRule="auto"/>
              <w:jc w:val="both"/>
              <w:rPr>
                <w:rFonts w:ascii="Book Antiqua" w:hAnsi="Book Antiqua"/>
              </w:rPr>
            </w:pPr>
            <w:r w:rsidRPr="00557CCE">
              <w:rPr>
                <w:rFonts w:ascii="Book Antiqua" w:hAnsi="Book Antiqua"/>
              </w:rPr>
              <w:t>0.58 mg/dL</w:t>
            </w:r>
          </w:p>
        </w:tc>
        <w:tc>
          <w:tcPr>
            <w:tcW w:w="1243" w:type="pct"/>
          </w:tcPr>
          <w:p w14:paraId="656C5B80" w14:textId="77777777" w:rsidR="00723BD7" w:rsidRPr="00557CCE" w:rsidRDefault="00723BD7" w:rsidP="00557CCE">
            <w:pPr>
              <w:spacing w:line="360" w:lineRule="auto"/>
              <w:jc w:val="both"/>
              <w:rPr>
                <w:rFonts w:ascii="Book Antiqua" w:hAnsi="Book Antiqua"/>
              </w:rPr>
            </w:pPr>
            <w:r w:rsidRPr="00557CCE">
              <w:rPr>
                <w:rFonts w:ascii="Book Antiqua" w:hAnsi="Book Antiqua"/>
              </w:rPr>
              <w:t>0.29-1.2 mg/dL</w:t>
            </w:r>
          </w:p>
        </w:tc>
      </w:tr>
      <w:tr w:rsidR="00723BD7" w:rsidRPr="00557CCE" w14:paraId="247797CC" w14:textId="77777777" w:rsidTr="00C76672">
        <w:tc>
          <w:tcPr>
            <w:tcW w:w="2490" w:type="pct"/>
          </w:tcPr>
          <w:p w14:paraId="40906F5A" w14:textId="77777777" w:rsidR="00723BD7" w:rsidRPr="00557CCE" w:rsidRDefault="00723BD7" w:rsidP="00557CCE">
            <w:pPr>
              <w:spacing w:line="360" w:lineRule="auto"/>
              <w:jc w:val="both"/>
              <w:rPr>
                <w:rFonts w:ascii="Book Antiqua" w:hAnsi="Book Antiqua"/>
              </w:rPr>
            </w:pPr>
            <w:r w:rsidRPr="00557CCE">
              <w:rPr>
                <w:rFonts w:ascii="Book Antiqua" w:hAnsi="Book Antiqua"/>
              </w:rPr>
              <w:t>Creatinine</w:t>
            </w:r>
          </w:p>
        </w:tc>
        <w:tc>
          <w:tcPr>
            <w:tcW w:w="1267" w:type="pct"/>
          </w:tcPr>
          <w:p w14:paraId="000C9C47" w14:textId="77777777" w:rsidR="00723BD7" w:rsidRPr="00557CCE" w:rsidRDefault="00723BD7" w:rsidP="00557CCE">
            <w:pPr>
              <w:spacing w:line="360" w:lineRule="auto"/>
              <w:jc w:val="both"/>
              <w:rPr>
                <w:rFonts w:ascii="Book Antiqua" w:hAnsi="Book Antiqua"/>
              </w:rPr>
            </w:pPr>
            <w:r w:rsidRPr="00557CCE">
              <w:rPr>
                <w:rFonts w:ascii="Book Antiqua" w:hAnsi="Book Antiqua"/>
              </w:rPr>
              <w:t>1.66 mg/dL</w:t>
            </w:r>
          </w:p>
        </w:tc>
        <w:tc>
          <w:tcPr>
            <w:tcW w:w="1243" w:type="pct"/>
          </w:tcPr>
          <w:p w14:paraId="7ED3F554" w14:textId="77777777" w:rsidR="00723BD7" w:rsidRPr="00557CCE" w:rsidRDefault="00723BD7" w:rsidP="00557CCE">
            <w:pPr>
              <w:spacing w:line="360" w:lineRule="auto"/>
              <w:jc w:val="both"/>
              <w:rPr>
                <w:rFonts w:ascii="Book Antiqua" w:hAnsi="Book Antiqua"/>
              </w:rPr>
            </w:pPr>
            <w:r w:rsidRPr="00557CCE">
              <w:rPr>
                <w:rFonts w:ascii="Book Antiqua" w:hAnsi="Book Antiqua"/>
              </w:rPr>
              <w:t>0.3-1.0 mg/dL</w:t>
            </w:r>
          </w:p>
        </w:tc>
      </w:tr>
      <w:tr w:rsidR="00723BD7" w:rsidRPr="00557CCE" w14:paraId="7C7CB0AB" w14:textId="77777777" w:rsidTr="00C76672">
        <w:tc>
          <w:tcPr>
            <w:tcW w:w="2490" w:type="pct"/>
          </w:tcPr>
          <w:p w14:paraId="1B072D2D" w14:textId="77777777" w:rsidR="00723BD7" w:rsidRPr="00557CCE" w:rsidRDefault="00723BD7" w:rsidP="00557CCE">
            <w:pPr>
              <w:spacing w:line="360" w:lineRule="auto"/>
              <w:jc w:val="both"/>
              <w:rPr>
                <w:rFonts w:ascii="Book Antiqua" w:hAnsi="Book Antiqua"/>
              </w:rPr>
            </w:pPr>
            <w:r w:rsidRPr="00557CCE">
              <w:rPr>
                <w:rFonts w:ascii="Book Antiqua" w:hAnsi="Book Antiqua"/>
              </w:rPr>
              <w:t xml:space="preserve">CRP </w:t>
            </w:r>
          </w:p>
        </w:tc>
        <w:tc>
          <w:tcPr>
            <w:tcW w:w="1267" w:type="pct"/>
          </w:tcPr>
          <w:p w14:paraId="7D5CD66F" w14:textId="77777777" w:rsidR="00723BD7" w:rsidRPr="00557CCE" w:rsidRDefault="00723BD7" w:rsidP="00557CCE">
            <w:pPr>
              <w:spacing w:line="360" w:lineRule="auto"/>
              <w:jc w:val="both"/>
              <w:rPr>
                <w:rFonts w:ascii="Book Antiqua" w:hAnsi="Book Antiqua"/>
              </w:rPr>
            </w:pPr>
            <w:r w:rsidRPr="00557CCE">
              <w:rPr>
                <w:rFonts w:ascii="Book Antiqua" w:hAnsi="Book Antiqua"/>
              </w:rPr>
              <w:t>175.1 mg/L</w:t>
            </w:r>
          </w:p>
        </w:tc>
        <w:tc>
          <w:tcPr>
            <w:tcW w:w="1243" w:type="pct"/>
          </w:tcPr>
          <w:p w14:paraId="6D9B5E47" w14:textId="77777777" w:rsidR="00723BD7" w:rsidRPr="00557CCE" w:rsidRDefault="00723BD7" w:rsidP="00557CCE">
            <w:pPr>
              <w:spacing w:line="360" w:lineRule="auto"/>
              <w:jc w:val="both"/>
              <w:rPr>
                <w:rFonts w:ascii="Book Antiqua" w:hAnsi="Book Antiqua"/>
              </w:rPr>
            </w:pPr>
            <w:r w:rsidRPr="00557CCE">
              <w:rPr>
                <w:rFonts w:ascii="Book Antiqua" w:hAnsi="Book Antiqua"/>
              </w:rPr>
              <w:t>0.068-8.2 mg/L</w:t>
            </w:r>
          </w:p>
        </w:tc>
      </w:tr>
      <w:tr w:rsidR="00723BD7" w:rsidRPr="00557CCE" w14:paraId="50113041" w14:textId="77777777" w:rsidTr="00C76672">
        <w:tc>
          <w:tcPr>
            <w:tcW w:w="2490" w:type="pct"/>
          </w:tcPr>
          <w:p w14:paraId="56927918" w14:textId="77777777" w:rsidR="00723BD7" w:rsidRPr="00557CCE" w:rsidRDefault="00723BD7" w:rsidP="00557CCE">
            <w:pPr>
              <w:spacing w:line="360" w:lineRule="auto"/>
              <w:jc w:val="both"/>
              <w:rPr>
                <w:rFonts w:ascii="Book Antiqua" w:hAnsi="Book Antiqua"/>
              </w:rPr>
            </w:pPr>
            <w:r w:rsidRPr="00557CCE">
              <w:rPr>
                <w:rFonts w:ascii="Book Antiqua" w:hAnsi="Book Antiqua"/>
              </w:rPr>
              <w:t>PCT</w:t>
            </w:r>
          </w:p>
        </w:tc>
        <w:tc>
          <w:tcPr>
            <w:tcW w:w="1267" w:type="pct"/>
          </w:tcPr>
          <w:p w14:paraId="4C3C79FD" w14:textId="77777777" w:rsidR="00723BD7" w:rsidRPr="00557CCE" w:rsidRDefault="00723BD7" w:rsidP="00557CCE">
            <w:pPr>
              <w:spacing w:line="360" w:lineRule="auto"/>
              <w:jc w:val="both"/>
              <w:rPr>
                <w:rFonts w:ascii="Book Antiqua" w:hAnsi="Book Antiqua"/>
              </w:rPr>
            </w:pPr>
            <w:r w:rsidRPr="00557CCE">
              <w:rPr>
                <w:rFonts w:ascii="Book Antiqua" w:hAnsi="Book Antiqua"/>
              </w:rPr>
              <w:t>&gt; 100 ng/mL</w:t>
            </w:r>
          </w:p>
        </w:tc>
        <w:tc>
          <w:tcPr>
            <w:tcW w:w="1243" w:type="pct"/>
          </w:tcPr>
          <w:p w14:paraId="4720CACF" w14:textId="77777777" w:rsidR="00723BD7" w:rsidRPr="00557CCE" w:rsidRDefault="00723BD7" w:rsidP="00557CCE">
            <w:pPr>
              <w:spacing w:line="360" w:lineRule="auto"/>
              <w:jc w:val="both"/>
              <w:rPr>
                <w:rFonts w:ascii="Book Antiqua" w:hAnsi="Book Antiqua"/>
              </w:rPr>
            </w:pPr>
            <w:r w:rsidRPr="00557CCE">
              <w:rPr>
                <w:rFonts w:ascii="Book Antiqua" w:hAnsi="Book Antiqua"/>
              </w:rPr>
              <w:t>&lt; 0.05 ng/mL</w:t>
            </w:r>
          </w:p>
        </w:tc>
      </w:tr>
      <w:tr w:rsidR="00723BD7" w:rsidRPr="00557CCE" w14:paraId="3918FB35" w14:textId="77777777" w:rsidTr="00C76672">
        <w:tc>
          <w:tcPr>
            <w:tcW w:w="2490" w:type="pct"/>
          </w:tcPr>
          <w:p w14:paraId="3E750B46" w14:textId="77777777" w:rsidR="00723BD7" w:rsidRPr="00557CCE" w:rsidRDefault="00723BD7" w:rsidP="00557CCE">
            <w:pPr>
              <w:spacing w:line="360" w:lineRule="auto"/>
              <w:jc w:val="both"/>
              <w:rPr>
                <w:rFonts w:ascii="Book Antiqua" w:hAnsi="Book Antiqua"/>
              </w:rPr>
            </w:pPr>
            <w:r w:rsidRPr="00557CCE">
              <w:rPr>
                <w:rFonts w:ascii="Book Antiqua" w:hAnsi="Book Antiqua"/>
              </w:rPr>
              <w:t>Glycosylated hemoglobin</w:t>
            </w:r>
          </w:p>
        </w:tc>
        <w:tc>
          <w:tcPr>
            <w:tcW w:w="1267" w:type="pct"/>
          </w:tcPr>
          <w:p w14:paraId="2B3E5838" w14:textId="77777777" w:rsidR="00723BD7" w:rsidRPr="00557CCE" w:rsidRDefault="00723BD7" w:rsidP="00557CCE">
            <w:pPr>
              <w:spacing w:line="360" w:lineRule="auto"/>
              <w:jc w:val="both"/>
              <w:rPr>
                <w:rFonts w:ascii="Book Antiqua" w:hAnsi="Book Antiqua"/>
              </w:rPr>
            </w:pPr>
            <w:r w:rsidRPr="00557CCE">
              <w:rPr>
                <w:rFonts w:ascii="Book Antiqua" w:hAnsi="Book Antiqua"/>
              </w:rPr>
              <w:t>9%</w:t>
            </w:r>
          </w:p>
        </w:tc>
        <w:tc>
          <w:tcPr>
            <w:tcW w:w="1243" w:type="pct"/>
          </w:tcPr>
          <w:p w14:paraId="11CB2361" w14:textId="3ABC9762" w:rsidR="00723BD7" w:rsidRPr="00557CCE" w:rsidRDefault="00723BD7" w:rsidP="00557CCE">
            <w:pPr>
              <w:spacing w:line="360" w:lineRule="auto"/>
              <w:jc w:val="both"/>
              <w:rPr>
                <w:rFonts w:ascii="Book Antiqua" w:hAnsi="Book Antiqua"/>
              </w:rPr>
            </w:pPr>
            <w:r w:rsidRPr="00557CCE">
              <w:rPr>
                <w:rFonts w:ascii="Book Antiqua" w:hAnsi="Book Antiqua"/>
              </w:rPr>
              <w:t>4</w:t>
            </w:r>
            <w:r w:rsidR="00C76672" w:rsidRPr="00557CCE">
              <w:rPr>
                <w:rFonts w:ascii="Book Antiqua" w:hAnsi="Book Antiqua"/>
              </w:rPr>
              <w:t>%</w:t>
            </w:r>
            <w:r w:rsidRPr="00557CCE">
              <w:rPr>
                <w:rFonts w:ascii="Book Antiqua" w:hAnsi="Book Antiqua"/>
              </w:rPr>
              <w:t xml:space="preserve">-6% </w:t>
            </w:r>
          </w:p>
        </w:tc>
      </w:tr>
      <w:tr w:rsidR="00723BD7" w:rsidRPr="00557CCE" w14:paraId="58F60900" w14:textId="77777777" w:rsidTr="00C76672">
        <w:tc>
          <w:tcPr>
            <w:tcW w:w="2490" w:type="pct"/>
          </w:tcPr>
          <w:p w14:paraId="0E69F839" w14:textId="77777777" w:rsidR="00723BD7" w:rsidRPr="00557CCE" w:rsidRDefault="00723BD7" w:rsidP="00557CCE">
            <w:pPr>
              <w:spacing w:line="360" w:lineRule="auto"/>
              <w:jc w:val="both"/>
              <w:rPr>
                <w:rFonts w:ascii="Book Antiqua" w:hAnsi="Book Antiqua"/>
              </w:rPr>
            </w:pPr>
            <w:r w:rsidRPr="00557CCE">
              <w:rPr>
                <w:rFonts w:ascii="Book Antiqua" w:hAnsi="Book Antiqua"/>
              </w:rPr>
              <w:t>Urine white blood cells</w:t>
            </w:r>
          </w:p>
        </w:tc>
        <w:tc>
          <w:tcPr>
            <w:tcW w:w="1267" w:type="pct"/>
          </w:tcPr>
          <w:p w14:paraId="12645FA0" w14:textId="6DCB2C70" w:rsidR="00723BD7" w:rsidRPr="00557CCE" w:rsidRDefault="00723BD7" w:rsidP="00557CCE">
            <w:pPr>
              <w:spacing w:line="360" w:lineRule="auto"/>
              <w:jc w:val="both"/>
              <w:rPr>
                <w:rFonts w:ascii="Book Antiqua" w:hAnsi="Book Antiqua"/>
              </w:rPr>
            </w:pPr>
            <w:r w:rsidRPr="00557CCE">
              <w:rPr>
                <w:rFonts w:ascii="Book Antiqua" w:hAnsi="Book Antiqua"/>
              </w:rPr>
              <w:t>325/μL</w:t>
            </w:r>
          </w:p>
        </w:tc>
        <w:tc>
          <w:tcPr>
            <w:tcW w:w="1243" w:type="pct"/>
          </w:tcPr>
          <w:p w14:paraId="2FB54A74" w14:textId="2674AAD1" w:rsidR="00723BD7" w:rsidRPr="00557CCE" w:rsidRDefault="00723BD7" w:rsidP="00557CCE">
            <w:pPr>
              <w:spacing w:line="360" w:lineRule="auto"/>
              <w:jc w:val="both"/>
              <w:rPr>
                <w:rFonts w:ascii="Book Antiqua" w:hAnsi="Book Antiqua"/>
              </w:rPr>
            </w:pPr>
            <w:r w:rsidRPr="00557CCE">
              <w:rPr>
                <w:rFonts w:ascii="Book Antiqua" w:hAnsi="Book Antiqua"/>
              </w:rPr>
              <w:t>0-5/μL</w:t>
            </w:r>
          </w:p>
        </w:tc>
      </w:tr>
    </w:tbl>
    <w:p w14:paraId="425060B7" w14:textId="77777777" w:rsidR="00723BD7" w:rsidRPr="00557CCE" w:rsidRDefault="00723BD7" w:rsidP="00557CCE">
      <w:pPr>
        <w:spacing w:line="360" w:lineRule="auto"/>
        <w:jc w:val="both"/>
        <w:rPr>
          <w:rFonts w:ascii="Book Antiqua" w:hAnsi="Book Antiqua"/>
        </w:rPr>
      </w:pPr>
      <w:r w:rsidRPr="00557CCE">
        <w:rPr>
          <w:rFonts w:ascii="Book Antiqua" w:hAnsi="Book Antiqua"/>
        </w:rPr>
        <w:t>CRP: C-reactive protein; PCT: Procalcitonin.</w:t>
      </w:r>
    </w:p>
    <w:p w14:paraId="2A90B4E8" w14:textId="77777777" w:rsidR="009C753A" w:rsidRPr="00557CCE" w:rsidRDefault="009C753A" w:rsidP="00557CCE">
      <w:pPr>
        <w:adjustRightInd w:val="0"/>
        <w:snapToGrid w:val="0"/>
        <w:spacing w:line="360" w:lineRule="auto"/>
        <w:jc w:val="both"/>
        <w:rPr>
          <w:rFonts w:ascii="Book Antiqua" w:hAnsi="Book Antiqua"/>
          <w:b/>
          <w:color w:val="000000"/>
        </w:rPr>
      </w:pPr>
      <w:r w:rsidRPr="00557CCE">
        <w:rPr>
          <w:rFonts w:ascii="Book Antiqua" w:hAnsi="Book Antiqua"/>
        </w:rPr>
        <w:br w:type="page"/>
      </w:r>
      <w:r w:rsidRPr="00557CCE">
        <w:rPr>
          <w:rFonts w:ascii="Book Antiqua" w:hAnsi="Book Antiqua"/>
          <w:b/>
          <w:color w:val="000000"/>
        </w:rPr>
        <w:lastRenderedPageBreak/>
        <w:t>Table 2 Cases of emphysematous pyelonephritis diagnosed by point-of care ultrasound</w:t>
      </w:r>
    </w:p>
    <w:tbl>
      <w:tblPr>
        <w:tblW w:w="14459" w:type="dxa"/>
        <w:tblInd w:w="-601" w:type="dxa"/>
        <w:tblBorders>
          <w:top w:val="single" w:sz="4" w:space="0" w:color="auto"/>
          <w:bottom w:val="single" w:sz="4" w:space="0" w:color="auto"/>
        </w:tblBorders>
        <w:tblLayout w:type="fixed"/>
        <w:tblLook w:val="0000" w:firstRow="0" w:lastRow="0" w:firstColumn="0" w:lastColumn="0" w:noHBand="0" w:noVBand="0"/>
      </w:tblPr>
      <w:tblGrid>
        <w:gridCol w:w="1560"/>
        <w:gridCol w:w="709"/>
        <w:gridCol w:w="1275"/>
        <w:gridCol w:w="1276"/>
        <w:gridCol w:w="1276"/>
        <w:gridCol w:w="2268"/>
        <w:gridCol w:w="1417"/>
        <w:gridCol w:w="2127"/>
        <w:gridCol w:w="2551"/>
      </w:tblGrid>
      <w:tr w:rsidR="003F1C79" w:rsidRPr="00557CCE" w14:paraId="0FF55F35" w14:textId="77777777" w:rsidTr="00645060">
        <w:tc>
          <w:tcPr>
            <w:tcW w:w="1560" w:type="dxa"/>
            <w:tcBorders>
              <w:top w:val="single" w:sz="4" w:space="0" w:color="auto"/>
              <w:bottom w:val="single" w:sz="4" w:space="0" w:color="auto"/>
            </w:tcBorders>
            <w:shd w:val="clear" w:color="auto" w:fill="FFFFFF"/>
          </w:tcPr>
          <w:p w14:paraId="0C7903D9" w14:textId="77777777"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Ref.</w:t>
            </w:r>
          </w:p>
        </w:tc>
        <w:tc>
          <w:tcPr>
            <w:tcW w:w="709" w:type="dxa"/>
            <w:tcBorders>
              <w:top w:val="single" w:sz="4" w:space="0" w:color="auto"/>
              <w:bottom w:val="single" w:sz="4" w:space="0" w:color="auto"/>
            </w:tcBorders>
          </w:tcPr>
          <w:p w14:paraId="19954DF6" w14:textId="65ED8921"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Age</w:t>
            </w:r>
            <w:r w:rsidR="00287C7D">
              <w:rPr>
                <w:rFonts w:ascii="Book Antiqua" w:hAnsi="Book Antiqua"/>
                <w:b/>
                <w:bCs/>
                <w:color w:val="000000"/>
              </w:rPr>
              <w:t xml:space="preserve"> in</w:t>
            </w:r>
            <w:r w:rsidRPr="00557CCE">
              <w:rPr>
                <w:rFonts w:ascii="Book Antiqua" w:hAnsi="Book Antiqua"/>
                <w:b/>
                <w:bCs/>
                <w:color w:val="000000"/>
              </w:rPr>
              <w:t xml:space="preserve"> yr</w:t>
            </w:r>
          </w:p>
        </w:tc>
        <w:tc>
          <w:tcPr>
            <w:tcW w:w="1275" w:type="dxa"/>
            <w:tcBorders>
              <w:top w:val="single" w:sz="4" w:space="0" w:color="auto"/>
              <w:bottom w:val="single" w:sz="4" w:space="0" w:color="auto"/>
            </w:tcBorders>
          </w:tcPr>
          <w:p w14:paraId="0FDC9DB4" w14:textId="77777777"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Sex</w:t>
            </w:r>
          </w:p>
        </w:tc>
        <w:tc>
          <w:tcPr>
            <w:tcW w:w="1276" w:type="dxa"/>
            <w:tcBorders>
              <w:top w:val="single" w:sz="4" w:space="0" w:color="auto"/>
              <w:bottom w:val="single" w:sz="4" w:space="0" w:color="auto"/>
            </w:tcBorders>
          </w:tcPr>
          <w:p w14:paraId="52CCDC7E" w14:textId="339CA8CE" w:rsidR="009C753A" w:rsidRPr="00557CCE" w:rsidRDefault="009C753A" w:rsidP="00557CCE">
            <w:pPr>
              <w:adjustRightInd w:val="0"/>
              <w:snapToGrid w:val="0"/>
              <w:spacing w:line="360" w:lineRule="auto"/>
              <w:jc w:val="both"/>
              <w:textAlignment w:val="center"/>
              <w:rPr>
                <w:rFonts w:ascii="Book Antiqua" w:hAnsi="Book Antiqua"/>
                <w:b/>
                <w:bCs/>
                <w:color w:val="000000"/>
              </w:rPr>
            </w:pPr>
            <w:r w:rsidRPr="00557CCE">
              <w:rPr>
                <w:rFonts w:ascii="Book Antiqua" w:hAnsi="Book Antiqua"/>
                <w:b/>
                <w:bCs/>
                <w:color w:val="000000"/>
              </w:rPr>
              <w:t>Diabetes/comorbidities</w:t>
            </w:r>
          </w:p>
        </w:tc>
        <w:tc>
          <w:tcPr>
            <w:tcW w:w="1276" w:type="dxa"/>
            <w:tcBorders>
              <w:top w:val="single" w:sz="4" w:space="0" w:color="auto"/>
              <w:bottom w:val="single" w:sz="4" w:space="0" w:color="auto"/>
            </w:tcBorders>
          </w:tcPr>
          <w:p w14:paraId="1255B0D4" w14:textId="79896ABF"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Class</w:t>
            </w:r>
            <w:r w:rsidR="000925B9">
              <w:rPr>
                <w:rFonts w:ascii="Book Antiqua" w:hAnsi="Book Antiqua" w:hint="eastAsia"/>
                <w:b/>
                <w:bCs/>
                <w:color w:val="000000"/>
                <w:lang w:eastAsia="zh-CN"/>
              </w:rPr>
              <w:t xml:space="preserve"> </w:t>
            </w:r>
            <w:r w:rsidRPr="00557CCE">
              <w:rPr>
                <w:rFonts w:ascii="Book Antiqua" w:hAnsi="Book Antiqua"/>
                <w:b/>
                <w:bCs/>
                <w:color w:val="000000"/>
              </w:rPr>
              <w:t>of EPN</w:t>
            </w:r>
          </w:p>
        </w:tc>
        <w:tc>
          <w:tcPr>
            <w:tcW w:w="2268" w:type="dxa"/>
            <w:tcBorders>
              <w:top w:val="single" w:sz="4" w:space="0" w:color="auto"/>
              <w:bottom w:val="single" w:sz="4" w:space="0" w:color="auto"/>
            </w:tcBorders>
          </w:tcPr>
          <w:p w14:paraId="7C6D742D"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Treatment strategy</w:t>
            </w:r>
          </w:p>
        </w:tc>
        <w:tc>
          <w:tcPr>
            <w:tcW w:w="1417" w:type="dxa"/>
            <w:tcBorders>
              <w:top w:val="single" w:sz="4" w:space="0" w:color="auto"/>
              <w:bottom w:val="single" w:sz="4" w:space="0" w:color="auto"/>
            </w:tcBorders>
          </w:tcPr>
          <w:p w14:paraId="0E0EE746"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Outcome</w:t>
            </w:r>
          </w:p>
        </w:tc>
        <w:tc>
          <w:tcPr>
            <w:tcW w:w="2127" w:type="dxa"/>
            <w:tcBorders>
              <w:top w:val="single" w:sz="4" w:space="0" w:color="auto"/>
              <w:bottom w:val="single" w:sz="4" w:space="0" w:color="auto"/>
            </w:tcBorders>
          </w:tcPr>
          <w:p w14:paraId="4853556F" w14:textId="1B7001B6"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Location of gas</w:t>
            </w:r>
            <w:r w:rsidR="000925B9">
              <w:rPr>
                <w:rFonts w:ascii="Book Antiqua" w:hAnsi="Book Antiqua" w:hint="eastAsia"/>
                <w:b/>
                <w:bCs/>
                <w:color w:val="000000"/>
                <w:lang w:eastAsia="zh-CN"/>
              </w:rPr>
              <w:t xml:space="preserve"> </w:t>
            </w:r>
            <w:r w:rsidRPr="00557CCE">
              <w:rPr>
                <w:rFonts w:ascii="Book Antiqua" w:hAnsi="Book Antiqua"/>
                <w:b/>
                <w:bCs/>
                <w:color w:val="000000"/>
              </w:rPr>
              <w:t>on ultrasound</w:t>
            </w:r>
          </w:p>
        </w:tc>
        <w:tc>
          <w:tcPr>
            <w:tcW w:w="2551" w:type="dxa"/>
            <w:tcBorders>
              <w:top w:val="single" w:sz="4" w:space="0" w:color="auto"/>
              <w:bottom w:val="single" w:sz="4" w:space="0" w:color="auto"/>
            </w:tcBorders>
          </w:tcPr>
          <w:p w14:paraId="4001610F" w14:textId="77777777" w:rsidR="009C753A" w:rsidRPr="00557CCE" w:rsidRDefault="009C753A" w:rsidP="00557CCE">
            <w:pPr>
              <w:spacing w:line="360" w:lineRule="auto"/>
              <w:jc w:val="both"/>
              <w:rPr>
                <w:rFonts w:ascii="Book Antiqua" w:hAnsi="Book Antiqua"/>
                <w:b/>
                <w:bCs/>
                <w:color w:val="000000"/>
              </w:rPr>
            </w:pPr>
            <w:r w:rsidRPr="00557CCE">
              <w:rPr>
                <w:rFonts w:ascii="Book Antiqua" w:hAnsi="Book Antiqua"/>
                <w:b/>
                <w:bCs/>
                <w:color w:val="000000"/>
              </w:rPr>
              <w:t>POCUS features</w:t>
            </w:r>
          </w:p>
        </w:tc>
      </w:tr>
      <w:tr w:rsidR="005E2948" w:rsidRPr="00557CCE" w14:paraId="73420B94" w14:textId="77777777" w:rsidTr="00645060">
        <w:tc>
          <w:tcPr>
            <w:tcW w:w="1560" w:type="dxa"/>
            <w:tcBorders>
              <w:top w:val="single" w:sz="4" w:space="0" w:color="auto"/>
            </w:tcBorders>
          </w:tcPr>
          <w:p w14:paraId="5352372A"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McCafferty </w:t>
            </w:r>
            <w:r w:rsidRPr="00557CCE">
              <w:rPr>
                <w:rFonts w:ascii="Book Antiqua" w:hAnsi="Book Antiqua"/>
                <w:bCs/>
                <w:i/>
                <w:color w:val="000000"/>
              </w:rPr>
              <w:t>et a</w:t>
            </w:r>
            <w:r w:rsidRPr="00557CCE">
              <w:rPr>
                <w:rFonts w:ascii="Book Antiqua" w:hAnsi="Book Antiqua"/>
                <w:bCs/>
                <w:i/>
              </w:rPr>
              <w:t>l</w:t>
            </w:r>
            <w:r w:rsidRPr="00557CCE">
              <w:rPr>
                <w:rFonts w:ascii="Book Antiqua" w:hAnsi="Book Antiqua"/>
                <w:bCs/>
                <w:color w:val="000000"/>
                <w:vertAlign w:val="superscript"/>
              </w:rPr>
              <w:t>[3]</w:t>
            </w:r>
            <w:r w:rsidRPr="00557CCE">
              <w:rPr>
                <w:rFonts w:ascii="Book Antiqua" w:hAnsi="Book Antiqua"/>
                <w:bCs/>
              </w:rPr>
              <w:t>,</w:t>
            </w:r>
            <w:r w:rsidRPr="00557CCE">
              <w:rPr>
                <w:rFonts w:ascii="Book Antiqua" w:hAnsi="Book Antiqua"/>
                <w:bCs/>
                <w:color w:val="000000"/>
              </w:rPr>
              <w:t xml:space="preserve"> 2017</w:t>
            </w:r>
          </w:p>
        </w:tc>
        <w:tc>
          <w:tcPr>
            <w:tcW w:w="709" w:type="dxa"/>
            <w:tcBorders>
              <w:top w:val="single" w:sz="4" w:space="0" w:color="auto"/>
            </w:tcBorders>
          </w:tcPr>
          <w:p w14:paraId="141B27F8"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84</w:t>
            </w:r>
          </w:p>
        </w:tc>
        <w:tc>
          <w:tcPr>
            <w:tcW w:w="1275" w:type="dxa"/>
            <w:tcBorders>
              <w:top w:val="single" w:sz="4" w:space="0" w:color="auto"/>
            </w:tcBorders>
          </w:tcPr>
          <w:p w14:paraId="70D9032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Borders>
              <w:top w:val="single" w:sz="4" w:space="0" w:color="auto"/>
            </w:tcBorders>
          </w:tcPr>
          <w:p w14:paraId="1401A799" w14:textId="5C26F61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Diabetes/CKD/hypertension</w:t>
            </w:r>
          </w:p>
        </w:tc>
        <w:tc>
          <w:tcPr>
            <w:tcW w:w="1276" w:type="dxa"/>
            <w:tcBorders>
              <w:top w:val="single" w:sz="4" w:space="0" w:color="auto"/>
            </w:tcBorders>
          </w:tcPr>
          <w:p w14:paraId="1E874D1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2</w:t>
            </w:r>
          </w:p>
        </w:tc>
        <w:tc>
          <w:tcPr>
            <w:tcW w:w="2268" w:type="dxa"/>
            <w:tcBorders>
              <w:top w:val="single" w:sz="4" w:space="0" w:color="auto"/>
            </w:tcBorders>
          </w:tcPr>
          <w:p w14:paraId="47A5EB4F" w14:textId="223703E2"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0925B9">
              <w:rPr>
                <w:rFonts w:ascii="Book Antiqua" w:hAnsi="Book Antiqua"/>
                <w:color w:val="000000"/>
              </w:rPr>
              <w:t xml:space="preserve"> </w:t>
            </w:r>
            <w:r w:rsidRPr="00557CCE">
              <w:rPr>
                <w:rFonts w:ascii="Book Antiqua" w:hAnsi="Book Antiqua"/>
                <w:color w:val="000000"/>
              </w:rPr>
              <w:t>+</w:t>
            </w:r>
            <w:r w:rsidR="000925B9">
              <w:rPr>
                <w:rFonts w:ascii="Book Antiqua" w:hAnsi="Book Antiqua"/>
                <w:color w:val="000000"/>
              </w:rPr>
              <w:t xml:space="preserve"> </w:t>
            </w:r>
            <w:r w:rsidRPr="00557CCE">
              <w:rPr>
                <w:rFonts w:ascii="Book Antiqua" w:hAnsi="Book Antiqua"/>
                <w:color w:val="000000"/>
              </w:rPr>
              <w:t xml:space="preserve">nephrectomy </w:t>
            </w:r>
          </w:p>
        </w:tc>
        <w:tc>
          <w:tcPr>
            <w:tcW w:w="1417" w:type="dxa"/>
            <w:tcBorders>
              <w:top w:val="single" w:sz="4" w:space="0" w:color="auto"/>
            </w:tcBorders>
          </w:tcPr>
          <w:p w14:paraId="4341221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 xml:space="preserve">Recovered  </w:t>
            </w:r>
          </w:p>
        </w:tc>
        <w:tc>
          <w:tcPr>
            <w:tcW w:w="2127" w:type="dxa"/>
            <w:tcBorders>
              <w:top w:val="single" w:sz="4" w:space="0" w:color="auto"/>
            </w:tcBorders>
          </w:tcPr>
          <w:p w14:paraId="34C6D2B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cortex</w:t>
            </w:r>
          </w:p>
        </w:tc>
        <w:tc>
          <w:tcPr>
            <w:tcW w:w="2551" w:type="dxa"/>
            <w:tcBorders>
              <w:top w:val="single" w:sz="4" w:space="0" w:color="auto"/>
            </w:tcBorders>
          </w:tcPr>
          <w:p w14:paraId="4A8F371C" w14:textId="18C751D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Hyperechoic focus/dirty shadowing</w:t>
            </w:r>
          </w:p>
        </w:tc>
      </w:tr>
      <w:tr w:rsidR="005E2948" w:rsidRPr="00557CCE" w14:paraId="4B70ED05" w14:textId="77777777" w:rsidTr="00820227">
        <w:trPr>
          <w:trHeight w:val="999"/>
        </w:trPr>
        <w:tc>
          <w:tcPr>
            <w:tcW w:w="1560" w:type="dxa"/>
          </w:tcPr>
          <w:p w14:paraId="47C327DF" w14:textId="261946E0"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Stone </w:t>
            </w:r>
            <w:r w:rsidRPr="00557CCE">
              <w:rPr>
                <w:rFonts w:ascii="Book Antiqua" w:hAnsi="Book Antiqua"/>
                <w:bCs/>
                <w:i/>
                <w:color w:val="000000"/>
              </w:rPr>
              <w:t>et al</w:t>
            </w:r>
            <w:r w:rsidRPr="00557CCE">
              <w:rPr>
                <w:rFonts w:ascii="Book Antiqua" w:hAnsi="Book Antiqua"/>
                <w:bCs/>
                <w:color w:val="000000"/>
                <w:vertAlign w:val="superscript"/>
              </w:rPr>
              <w:t>[19]</w:t>
            </w:r>
            <w:r w:rsidRPr="00557CCE">
              <w:rPr>
                <w:rFonts w:ascii="Book Antiqua" w:hAnsi="Book Antiqua"/>
                <w:bCs/>
                <w:color w:val="000000"/>
              </w:rPr>
              <w:t>, 2005</w:t>
            </w:r>
          </w:p>
        </w:tc>
        <w:tc>
          <w:tcPr>
            <w:tcW w:w="709" w:type="dxa"/>
          </w:tcPr>
          <w:p w14:paraId="24DD80A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47</w:t>
            </w:r>
          </w:p>
        </w:tc>
        <w:tc>
          <w:tcPr>
            <w:tcW w:w="1275" w:type="dxa"/>
          </w:tcPr>
          <w:p w14:paraId="609CB2E6"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7687F88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5956E84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7619C854" w14:textId="373CF3FB"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nephrectomy</w:t>
            </w:r>
          </w:p>
        </w:tc>
        <w:tc>
          <w:tcPr>
            <w:tcW w:w="1417" w:type="dxa"/>
          </w:tcPr>
          <w:p w14:paraId="562724DE"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Death</w:t>
            </w:r>
          </w:p>
        </w:tc>
        <w:tc>
          <w:tcPr>
            <w:tcW w:w="2127" w:type="dxa"/>
          </w:tcPr>
          <w:p w14:paraId="36BE3749"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w:t>
            </w:r>
          </w:p>
        </w:tc>
        <w:tc>
          <w:tcPr>
            <w:tcW w:w="2551" w:type="dxa"/>
          </w:tcPr>
          <w:p w14:paraId="6A4DF305" w14:textId="5DA00C15"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Echogenic foci/dirty shadowing</w:t>
            </w:r>
          </w:p>
        </w:tc>
      </w:tr>
      <w:tr w:rsidR="005E2948" w:rsidRPr="00557CCE" w14:paraId="330745C2" w14:textId="77777777" w:rsidTr="00820227">
        <w:trPr>
          <w:trHeight w:val="986"/>
        </w:trPr>
        <w:tc>
          <w:tcPr>
            <w:tcW w:w="1560" w:type="dxa"/>
          </w:tcPr>
          <w:p w14:paraId="4641A95D" w14:textId="32C0B7A6"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Peng </w:t>
            </w:r>
            <w:r w:rsidRPr="00557CCE">
              <w:rPr>
                <w:rFonts w:ascii="Book Antiqua" w:hAnsi="Book Antiqua"/>
                <w:bCs/>
                <w:i/>
                <w:color w:val="000000"/>
              </w:rPr>
              <w:t>et al</w:t>
            </w:r>
            <w:r w:rsidRPr="00557CCE">
              <w:rPr>
                <w:rFonts w:ascii="Book Antiqua" w:hAnsi="Book Antiqua"/>
                <w:bCs/>
                <w:color w:val="000000"/>
                <w:vertAlign w:val="superscript"/>
              </w:rPr>
              <w:t>[44]</w:t>
            </w:r>
            <w:r w:rsidRPr="00557CCE">
              <w:rPr>
                <w:rFonts w:ascii="Book Antiqua" w:hAnsi="Book Antiqua"/>
                <w:bCs/>
                <w:color w:val="000000"/>
              </w:rPr>
              <w:t>, 2017</w:t>
            </w:r>
          </w:p>
        </w:tc>
        <w:tc>
          <w:tcPr>
            <w:tcW w:w="709" w:type="dxa"/>
          </w:tcPr>
          <w:p w14:paraId="600B38BD"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68</w:t>
            </w:r>
          </w:p>
        </w:tc>
        <w:tc>
          <w:tcPr>
            <w:tcW w:w="1275" w:type="dxa"/>
          </w:tcPr>
          <w:p w14:paraId="298C905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108A1FBE"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1DF0701A"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2C095224" w14:textId="223145E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nephrectomy</w:t>
            </w:r>
          </w:p>
        </w:tc>
        <w:tc>
          <w:tcPr>
            <w:tcW w:w="1417" w:type="dxa"/>
          </w:tcPr>
          <w:p w14:paraId="7CA0E77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Recovered</w:t>
            </w:r>
          </w:p>
        </w:tc>
        <w:tc>
          <w:tcPr>
            <w:tcW w:w="2127" w:type="dxa"/>
          </w:tcPr>
          <w:p w14:paraId="43DDEAB9"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 xml:space="preserve">Perirenal space </w:t>
            </w:r>
          </w:p>
        </w:tc>
        <w:tc>
          <w:tcPr>
            <w:tcW w:w="2551" w:type="dxa"/>
          </w:tcPr>
          <w:p w14:paraId="33829127"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Poor delineation of the kidney</w:t>
            </w:r>
          </w:p>
        </w:tc>
      </w:tr>
      <w:tr w:rsidR="005E2948" w:rsidRPr="00557CCE" w14:paraId="11632898" w14:textId="77777777" w:rsidTr="00645060">
        <w:tc>
          <w:tcPr>
            <w:tcW w:w="1560" w:type="dxa"/>
          </w:tcPr>
          <w:p w14:paraId="390BECFB"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Koratala </w:t>
            </w:r>
            <w:r w:rsidRPr="00557CCE">
              <w:rPr>
                <w:rFonts w:ascii="Book Antiqua" w:hAnsi="Book Antiqua"/>
                <w:bCs/>
                <w:i/>
                <w:color w:val="000000"/>
              </w:rPr>
              <w:t>et al</w:t>
            </w:r>
            <w:r w:rsidRPr="00557CCE">
              <w:rPr>
                <w:rFonts w:ascii="Book Antiqua" w:hAnsi="Book Antiqua"/>
                <w:bCs/>
                <w:color w:val="000000"/>
                <w:vertAlign w:val="superscript"/>
              </w:rPr>
              <w:t>[45]</w:t>
            </w:r>
            <w:r w:rsidRPr="00557CCE">
              <w:rPr>
                <w:rFonts w:ascii="Book Antiqua" w:hAnsi="Book Antiqua"/>
                <w:bCs/>
                <w:color w:val="000000"/>
              </w:rPr>
              <w:t>, 2019</w:t>
            </w:r>
          </w:p>
        </w:tc>
        <w:tc>
          <w:tcPr>
            <w:tcW w:w="709" w:type="dxa"/>
          </w:tcPr>
          <w:p w14:paraId="198F3A4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22</w:t>
            </w:r>
          </w:p>
        </w:tc>
        <w:tc>
          <w:tcPr>
            <w:tcW w:w="1275" w:type="dxa"/>
          </w:tcPr>
          <w:p w14:paraId="26BC124F"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Woman</w:t>
            </w:r>
          </w:p>
        </w:tc>
        <w:tc>
          <w:tcPr>
            <w:tcW w:w="1276" w:type="dxa"/>
          </w:tcPr>
          <w:p w14:paraId="181729FB"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4BB24E6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2268" w:type="dxa"/>
          </w:tcPr>
          <w:p w14:paraId="1275FB64"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1417" w:type="dxa"/>
          </w:tcPr>
          <w:p w14:paraId="5339F37C"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NM</w:t>
            </w:r>
          </w:p>
        </w:tc>
        <w:tc>
          <w:tcPr>
            <w:tcW w:w="2127" w:type="dxa"/>
          </w:tcPr>
          <w:p w14:paraId="0D5EBC71" w14:textId="25BBF8F0"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w:t>
            </w:r>
          </w:p>
        </w:tc>
        <w:tc>
          <w:tcPr>
            <w:tcW w:w="2551" w:type="dxa"/>
          </w:tcPr>
          <w:p w14:paraId="066FFDAA" w14:textId="5FFC5B04"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Hyperechoic focus/dirty shadowing/B-lines</w:t>
            </w:r>
          </w:p>
        </w:tc>
      </w:tr>
      <w:tr w:rsidR="005E2948" w:rsidRPr="00557CCE" w14:paraId="29C287F9" w14:textId="77777777" w:rsidTr="00645060">
        <w:tc>
          <w:tcPr>
            <w:tcW w:w="1560" w:type="dxa"/>
          </w:tcPr>
          <w:p w14:paraId="24190DC9" w14:textId="77777777" w:rsidR="009C753A" w:rsidRPr="00557CCE" w:rsidRDefault="009C753A" w:rsidP="00557CCE">
            <w:pPr>
              <w:adjustRightInd w:val="0"/>
              <w:snapToGrid w:val="0"/>
              <w:spacing w:line="360" w:lineRule="auto"/>
              <w:jc w:val="both"/>
              <w:rPr>
                <w:rFonts w:ascii="Book Antiqua" w:hAnsi="Book Antiqua"/>
                <w:bCs/>
                <w:color w:val="000000"/>
              </w:rPr>
            </w:pPr>
            <w:r w:rsidRPr="00557CCE">
              <w:rPr>
                <w:rFonts w:ascii="Book Antiqua" w:hAnsi="Book Antiqua"/>
                <w:bCs/>
                <w:color w:val="000000"/>
              </w:rPr>
              <w:t xml:space="preserve">Brown </w:t>
            </w:r>
            <w:r w:rsidRPr="00557CCE">
              <w:rPr>
                <w:rFonts w:ascii="Book Antiqua" w:hAnsi="Book Antiqua"/>
                <w:bCs/>
                <w:i/>
                <w:color w:val="000000"/>
              </w:rPr>
              <w:t>et al</w:t>
            </w:r>
            <w:r w:rsidRPr="00557CCE">
              <w:rPr>
                <w:rFonts w:ascii="Book Antiqua" w:hAnsi="Book Antiqua"/>
                <w:bCs/>
                <w:color w:val="000000"/>
                <w:vertAlign w:val="superscript"/>
              </w:rPr>
              <w:t>[46]</w:t>
            </w:r>
            <w:r w:rsidRPr="00557CCE">
              <w:rPr>
                <w:rFonts w:ascii="Book Antiqua" w:hAnsi="Book Antiqua"/>
                <w:bCs/>
                <w:color w:val="000000"/>
              </w:rPr>
              <w:t>, 2019</w:t>
            </w:r>
          </w:p>
        </w:tc>
        <w:tc>
          <w:tcPr>
            <w:tcW w:w="709" w:type="dxa"/>
          </w:tcPr>
          <w:p w14:paraId="7032A531"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60</w:t>
            </w:r>
          </w:p>
        </w:tc>
        <w:tc>
          <w:tcPr>
            <w:tcW w:w="1275" w:type="dxa"/>
          </w:tcPr>
          <w:p w14:paraId="61F84C73"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Man</w:t>
            </w:r>
          </w:p>
        </w:tc>
        <w:tc>
          <w:tcPr>
            <w:tcW w:w="1276" w:type="dxa"/>
          </w:tcPr>
          <w:p w14:paraId="0D99B72A"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Diabetes</w:t>
            </w:r>
          </w:p>
        </w:tc>
        <w:tc>
          <w:tcPr>
            <w:tcW w:w="1276" w:type="dxa"/>
          </w:tcPr>
          <w:p w14:paraId="5D148280"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Class 3A</w:t>
            </w:r>
          </w:p>
        </w:tc>
        <w:tc>
          <w:tcPr>
            <w:tcW w:w="2268" w:type="dxa"/>
          </w:tcPr>
          <w:p w14:paraId="76DF43D6" w14:textId="7F0EDE3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MM</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PCD</w:t>
            </w:r>
            <w:r w:rsidR="00FC2461">
              <w:rPr>
                <w:rFonts w:ascii="Book Antiqua" w:hAnsi="Book Antiqua"/>
                <w:color w:val="000000"/>
              </w:rPr>
              <w:t xml:space="preserve"> </w:t>
            </w:r>
            <w:r w:rsidRPr="00557CCE">
              <w:rPr>
                <w:rFonts w:ascii="Book Antiqua" w:hAnsi="Book Antiqua"/>
                <w:color w:val="000000"/>
              </w:rPr>
              <w:t>+</w:t>
            </w:r>
            <w:r w:rsidR="00FC2461">
              <w:rPr>
                <w:rFonts w:ascii="Book Antiqua" w:hAnsi="Book Antiqua"/>
                <w:color w:val="000000"/>
              </w:rPr>
              <w:t xml:space="preserve"> </w:t>
            </w:r>
            <w:r w:rsidRPr="00557CCE">
              <w:rPr>
                <w:rFonts w:ascii="Book Antiqua" w:hAnsi="Book Antiqua"/>
                <w:color w:val="000000"/>
              </w:rPr>
              <w:t>DBJ stenting</w:t>
            </w:r>
          </w:p>
        </w:tc>
        <w:tc>
          <w:tcPr>
            <w:tcW w:w="1417" w:type="dxa"/>
          </w:tcPr>
          <w:p w14:paraId="6E3A52B0"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Recovered</w:t>
            </w:r>
          </w:p>
        </w:tc>
        <w:tc>
          <w:tcPr>
            <w:tcW w:w="2127" w:type="dxa"/>
          </w:tcPr>
          <w:p w14:paraId="180E832C" w14:textId="3868C0DF"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Renal parenchyma/collecting system</w:t>
            </w:r>
          </w:p>
        </w:tc>
        <w:tc>
          <w:tcPr>
            <w:tcW w:w="2551" w:type="dxa"/>
          </w:tcPr>
          <w:p w14:paraId="7FCAFFC1" w14:textId="77777777" w:rsidR="009C753A" w:rsidRPr="00557CCE" w:rsidRDefault="009C753A" w:rsidP="00557CCE">
            <w:pPr>
              <w:adjustRightInd w:val="0"/>
              <w:snapToGrid w:val="0"/>
              <w:spacing w:line="360" w:lineRule="auto"/>
              <w:jc w:val="both"/>
              <w:rPr>
                <w:rFonts w:ascii="Book Antiqua" w:hAnsi="Book Antiqua"/>
                <w:color w:val="000000"/>
              </w:rPr>
            </w:pPr>
            <w:r w:rsidRPr="00557CCE">
              <w:rPr>
                <w:rFonts w:ascii="Book Antiqua" w:hAnsi="Book Antiqua"/>
                <w:color w:val="000000"/>
              </w:rPr>
              <w:t>A-lines</w:t>
            </w:r>
          </w:p>
        </w:tc>
      </w:tr>
    </w:tbl>
    <w:p w14:paraId="1A5F9C4E" w14:textId="064A45A9" w:rsidR="00723BD7" w:rsidRPr="00557CCE" w:rsidRDefault="007022EC" w:rsidP="00557CCE">
      <w:pPr>
        <w:spacing w:line="360" w:lineRule="auto"/>
        <w:jc w:val="both"/>
        <w:rPr>
          <w:rFonts w:ascii="Book Antiqua" w:hAnsi="Book Antiqua"/>
        </w:rPr>
      </w:pPr>
      <w:r w:rsidRPr="00557CCE">
        <w:rPr>
          <w:rFonts w:ascii="Book Antiqua" w:hAnsi="Book Antiqua"/>
          <w:color w:val="000000"/>
        </w:rPr>
        <w:t>CKD: Chronic kidney disease; DBJ: Double-J catheter</w:t>
      </w:r>
      <w:r>
        <w:rPr>
          <w:rFonts w:ascii="Book Antiqua" w:eastAsia="Book Antiqua" w:hAnsi="Book Antiqua" w:cs="Book Antiqua"/>
          <w:color w:val="000000"/>
        </w:rPr>
        <w:t xml:space="preserve">; </w:t>
      </w:r>
      <w:r w:rsidR="003C78CA" w:rsidRPr="00557CCE">
        <w:rPr>
          <w:rFonts w:ascii="Book Antiqua" w:eastAsia="Book Antiqua" w:hAnsi="Book Antiqua" w:cs="Book Antiqua"/>
          <w:color w:val="000000"/>
        </w:rPr>
        <w:t>EPN</w:t>
      </w:r>
      <w:r w:rsidR="003C78CA">
        <w:rPr>
          <w:rFonts w:ascii="Book Antiqua" w:eastAsia="Book Antiqua" w:hAnsi="Book Antiqua" w:cs="Book Antiqua"/>
          <w:color w:val="000000"/>
        </w:rPr>
        <w:t>:</w:t>
      </w:r>
      <w:r w:rsidR="003C78CA" w:rsidRPr="00557CCE">
        <w:rPr>
          <w:rFonts w:ascii="Book Antiqua" w:eastAsia="Book Antiqua" w:hAnsi="Book Antiqua" w:cs="Book Antiqua"/>
          <w:color w:val="000000"/>
        </w:rPr>
        <w:t xml:space="preserve"> Emphysematous pyelonephritis</w:t>
      </w:r>
      <w:r w:rsidR="003C78CA">
        <w:rPr>
          <w:rFonts w:ascii="Book Antiqua" w:eastAsia="Book Antiqua" w:hAnsi="Book Antiqua" w:cs="Book Antiqua"/>
          <w:color w:val="000000"/>
        </w:rPr>
        <w:t xml:space="preserve">; </w:t>
      </w:r>
      <w:r w:rsidRPr="00557CCE">
        <w:rPr>
          <w:rFonts w:ascii="Book Antiqua" w:hAnsi="Book Antiqua"/>
          <w:color w:val="000000"/>
        </w:rPr>
        <w:t>MM: Medical management; NM: Not mentioned; PCD: Percutaneous drainage;</w:t>
      </w:r>
      <w:r>
        <w:rPr>
          <w:rFonts w:ascii="Book Antiqua" w:hAnsi="Book Antiqua"/>
          <w:color w:val="000000"/>
        </w:rPr>
        <w:t xml:space="preserve"> </w:t>
      </w:r>
      <w:r w:rsidR="009C753A" w:rsidRPr="00557CCE">
        <w:rPr>
          <w:rFonts w:ascii="Book Antiqua" w:hAnsi="Book Antiqua"/>
          <w:color w:val="000000"/>
        </w:rPr>
        <w:t>POCUS: Point-of-care ultrasound</w:t>
      </w:r>
      <w:r>
        <w:rPr>
          <w:rFonts w:ascii="Book Antiqua" w:hAnsi="Book Antiqua"/>
          <w:color w:val="000000"/>
        </w:rPr>
        <w:t>.</w:t>
      </w:r>
      <w:r w:rsidR="009C753A" w:rsidRPr="00557CCE">
        <w:rPr>
          <w:rFonts w:ascii="Book Antiqua" w:hAnsi="Book Antiqua"/>
          <w:color w:val="000000"/>
        </w:rPr>
        <w:t xml:space="preserve"> </w:t>
      </w:r>
    </w:p>
    <w:sectPr w:rsidR="00723BD7" w:rsidRPr="00557CCE" w:rsidSect="009C753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E76AE" w14:textId="77777777" w:rsidR="00BA655C" w:rsidRDefault="00BA655C" w:rsidP="0091789C">
      <w:r>
        <w:separator/>
      </w:r>
    </w:p>
  </w:endnote>
  <w:endnote w:type="continuationSeparator" w:id="0">
    <w:p w14:paraId="31A89F71" w14:textId="77777777" w:rsidR="00BA655C" w:rsidRDefault="00BA655C" w:rsidP="0091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0C07" w14:textId="77777777" w:rsidR="00697F83" w:rsidRPr="00697F83" w:rsidRDefault="00697F83" w:rsidP="00697F83">
    <w:pPr>
      <w:pStyle w:val="Footer"/>
      <w:jc w:val="right"/>
      <w:rPr>
        <w:rFonts w:ascii="Book Antiqua" w:hAnsi="Book Antiqua"/>
        <w:color w:val="000000" w:themeColor="text1"/>
        <w:sz w:val="24"/>
        <w:szCs w:val="24"/>
      </w:rPr>
    </w:pPr>
    <w:r w:rsidRPr="00697F83">
      <w:rPr>
        <w:rFonts w:ascii="Book Antiqua" w:hAnsi="Book Antiqua"/>
        <w:color w:val="000000" w:themeColor="text1"/>
        <w:sz w:val="24"/>
        <w:szCs w:val="24"/>
        <w:lang w:val="zh-CN" w:eastAsia="zh-CN"/>
      </w:rPr>
      <w:t xml:space="preserve"> </w:t>
    </w:r>
    <w:r w:rsidRPr="00697F83">
      <w:rPr>
        <w:rFonts w:ascii="Book Antiqua" w:hAnsi="Book Antiqua"/>
        <w:color w:val="000000" w:themeColor="text1"/>
        <w:sz w:val="24"/>
        <w:szCs w:val="24"/>
      </w:rPr>
      <w:fldChar w:fldCharType="begin"/>
    </w:r>
    <w:r w:rsidRPr="00697F83">
      <w:rPr>
        <w:rFonts w:ascii="Book Antiqua" w:hAnsi="Book Antiqua"/>
        <w:color w:val="000000" w:themeColor="text1"/>
        <w:sz w:val="24"/>
        <w:szCs w:val="24"/>
      </w:rPr>
      <w:instrText>PAGE  \* Arabic  \* MERGEFORMAT</w:instrText>
    </w:r>
    <w:r w:rsidRPr="00697F83">
      <w:rPr>
        <w:rFonts w:ascii="Book Antiqua" w:hAnsi="Book Antiqua"/>
        <w:color w:val="000000" w:themeColor="text1"/>
        <w:sz w:val="24"/>
        <w:szCs w:val="24"/>
      </w:rPr>
      <w:fldChar w:fldCharType="separate"/>
    </w:r>
    <w:r w:rsidR="008903B3" w:rsidRPr="008903B3">
      <w:rPr>
        <w:rFonts w:ascii="Book Antiqua" w:hAnsi="Book Antiqua"/>
        <w:noProof/>
        <w:color w:val="000000" w:themeColor="text1"/>
        <w:sz w:val="24"/>
        <w:szCs w:val="24"/>
        <w:lang w:val="zh-CN" w:eastAsia="zh-CN"/>
      </w:rPr>
      <w:t>21</w:t>
    </w:r>
    <w:r w:rsidRPr="00697F83">
      <w:rPr>
        <w:rFonts w:ascii="Book Antiqua" w:hAnsi="Book Antiqua"/>
        <w:color w:val="000000" w:themeColor="text1"/>
        <w:sz w:val="24"/>
        <w:szCs w:val="24"/>
      </w:rPr>
      <w:fldChar w:fldCharType="end"/>
    </w:r>
    <w:r w:rsidRPr="00697F83">
      <w:rPr>
        <w:rFonts w:ascii="Book Antiqua" w:hAnsi="Book Antiqua"/>
        <w:color w:val="000000" w:themeColor="text1"/>
        <w:sz w:val="24"/>
        <w:szCs w:val="24"/>
        <w:lang w:val="zh-CN" w:eastAsia="zh-CN"/>
      </w:rPr>
      <w:t xml:space="preserve"> / </w:t>
    </w:r>
    <w:r w:rsidRPr="00697F83">
      <w:rPr>
        <w:rFonts w:ascii="Book Antiqua" w:hAnsi="Book Antiqua"/>
        <w:color w:val="000000" w:themeColor="text1"/>
        <w:sz w:val="24"/>
        <w:szCs w:val="24"/>
      </w:rPr>
      <w:fldChar w:fldCharType="begin"/>
    </w:r>
    <w:r w:rsidRPr="00697F83">
      <w:rPr>
        <w:rFonts w:ascii="Book Antiqua" w:hAnsi="Book Antiqua"/>
        <w:color w:val="000000" w:themeColor="text1"/>
        <w:sz w:val="24"/>
        <w:szCs w:val="24"/>
      </w:rPr>
      <w:instrText>NUMPAGES  \* Arabic  \* MERGEFORMAT</w:instrText>
    </w:r>
    <w:r w:rsidRPr="00697F83">
      <w:rPr>
        <w:rFonts w:ascii="Book Antiqua" w:hAnsi="Book Antiqua"/>
        <w:color w:val="000000" w:themeColor="text1"/>
        <w:sz w:val="24"/>
        <w:szCs w:val="24"/>
      </w:rPr>
      <w:fldChar w:fldCharType="separate"/>
    </w:r>
    <w:r w:rsidR="008903B3" w:rsidRPr="008903B3">
      <w:rPr>
        <w:rFonts w:ascii="Book Antiqua" w:hAnsi="Book Antiqua"/>
        <w:noProof/>
        <w:color w:val="000000" w:themeColor="text1"/>
        <w:sz w:val="24"/>
        <w:szCs w:val="24"/>
        <w:lang w:val="zh-CN" w:eastAsia="zh-CN"/>
      </w:rPr>
      <w:t>28</w:t>
    </w:r>
    <w:r w:rsidRPr="00697F83">
      <w:rPr>
        <w:rFonts w:ascii="Book Antiqua" w:hAnsi="Book Antiqua"/>
        <w:color w:val="000000" w:themeColor="text1"/>
        <w:sz w:val="24"/>
        <w:szCs w:val="24"/>
      </w:rPr>
      <w:fldChar w:fldCharType="end"/>
    </w:r>
  </w:p>
  <w:p w14:paraId="36199F0E" w14:textId="77777777" w:rsidR="0091789C" w:rsidRPr="00697F83" w:rsidRDefault="0091789C" w:rsidP="00697F83">
    <w:pPr>
      <w:pStyle w:val="Footer"/>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91F6" w14:textId="77777777" w:rsidR="00BA655C" w:rsidRDefault="00BA655C" w:rsidP="0091789C">
      <w:r>
        <w:separator/>
      </w:r>
    </w:p>
  </w:footnote>
  <w:footnote w:type="continuationSeparator" w:id="0">
    <w:p w14:paraId="37E7AF5A" w14:textId="77777777" w:rsidR="00BA655C" w:rsidRDefault="00BA655C" w:rsidP="00917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BC8FE935-B2C6-4F01-863B-9B3032A16304}"/>
    <w:docVar w:name="KY_MEDREF_VERSION" w:val="3"/>
  </w:docVars>
  <w:rsids>
    <w:rsidRoot w:val="00A77B3E"/>
    <w:rsid w:val="00005A4B"/>
    <w:rsid w:val="00037A09"/>
    <w:rsid w:val="000925B9"/>
    <w:rsid w:val="00095F35"/>
    <w:rsid w:val="000D070F"/>
    <w:rsid w:val="001038B4"/>
    <w:rsid w:val="001379D9"/>
    <w:rsid w:val="00141787"/>
    <w:rsid w:val="0014205B"/>
    <w:rsid w:val="00192B20"/>
    <w:rsid w:val="00226242"/>
    <w:rsid w:val="00265671"/>
    <w:rsid w:val="00287C7D"/>
    <w:rsid w:val="00296123"/>
    <w:rsid w:val="002F147F"/>
    <w:rsid w:val="002F45EF"/>
    <w:rsid w:val="00303691"/>
    <w:rsid w:val="00335A89"/>
    <w:rsid w:val="003A025A"/>
    <w:rsid w:val="003C3D01"/>
    <w:rsid w:val="003C78CA"/>
    <w:rsid w:val="003F1C79"/>
    <w:rsid w:val="0040752F"/>
    <w:rsid w:val="004516E0"/>
    <w:rsid w:val="004575B1"/>
    <w:rsid w:val="00505CDB"/>
    <w:rsid w:val="00514FBE"/>
    <w:rsid w:val="00557CCE"/>
    <w:rsid w:val="005644B9"/>
    <w:rsid w:val="005826FE"/>
    <w:rsid w:val="005E2948"/>
    <w:rsid w:val="00612A6D"/>
    <w:rsid w:val="00645060"/>
    <w:rsid w:val="00672CAE"/>
    <w:rsid w:val="00697F83"/>
    <w:rsid w:val="006F1D2F"/>
    <w:rsid w:val="007022EC"/>
    <w:rsid w:val="007054D0"/>
    <w:rsid w:val="00712A7B"/>
    <w:rsid w:val="00723BD7"/>
    <w:rsid w:val="007B4FA9"/>
    <w:rsid w:val="007B6126"/>
    <w:rsid w:val="007D42D7"/>
    <w:rsid w:val="007D6E99"/>
    <w:rsid w:val="007E3E1D"/>
    <w:rsid w:val="00820227"/>
    <w:rsid w:val="00862796"/>
    <w:rsid w:val="008831EC"/>
    <w:rsid w:val="00885BCC"/>
    <w:rsid w:val="008903B3"/>
    <w:rsid w:val="008974D2"/>
    <w:rsid w:val="008B3042"/>
    <w:rsid w:val="008E07FF"/>
    <w:rsid w:val="008F18B1"/>
    <w:rsid w:val="00915DD9"/>
    <w:rsid w:val="0091789C"/>
    <w:rsid w:val="009207EB"/>
    <w:rsid w:val="009260D6"/>
    <w:rsid w:val="00932A6B"/>
    <w:rsid w:val="009462D9"/>
    <w:rsid w:val="0096261A"/>
    <w:rsid w:val="00997CF3"/>
    <w:rsid w:val="009B5392"/>
    <w:rsid w:val="009C4A96"/>
    <w:rsid w:val="009C753A"/>
    <w:rsid w:val="009D40D5"/>
    <w:rsid w:val="00A359F2"/>
    <w:rsid w:val="00A73E5C"/>
    <w:rsid w:val="00A77B3E"/>
    <w:rsid w:val="00A9209A"/>
    <w:rsid w:val="00AA0B41"/>
    <w:rsid w:val="00AB50A7"/>
    <w:rsid w:val="00AD38BA"/>
    <w:rsid w:val="00AE6375"/>
    <w:rsid w:val="00B11B8D"/>
    <w:rsid w:val="00B64652"/>
    <w:rsid w:val="00B77898"/>
    <w:rsid w:val="00BA655C"/>
    <w:rsid w:val="00C027AD"/>
    <w:rsid w:val="00C0714F"/>
    <w:rsid w:val="00C752AF"/>
    <w:rsid w:val="00C76672"/>
    <w:rsid w:val="00C80C6B"/>
    <w:rsid w:val="00CA1815"/>
    <w:rsid w:val="00CA2A55"/>
    <w:rsid w:val="00CA4724"/>
    <w:rsid w:val="00CA7645"/>
    <w:rsid w:val="00CC31C2"/>
    <w:rsid w:val="00D37A8D"/>
    <w:rsid w:val="00DA63FC"/>
    <w:rsid w:val="00DE2E3A"/>
    <w:rsid w:val="00E01D58"/>
    <w:rsid w:val="00E12B01"/>
    <w:rsid w:val="00E8686A"/>
    <w:rsid w:val="00E96D50"/>
    <w:rsid w:val="00F15271"/>
    <w:rsid w:val="00FB4F86"/>
    <w:rsid w:val="00FB5B70"/>
    <w:rsid w:val="00FC2461"/>
    <w:rsid w:val="00FE6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8DA85"/>
  <w15:docId w15:val="{7BF70A46-BB41-47FC-A57C-F9EC88FB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1789C"/>
  </w:style>
  <w:style w:type="paragraph" w:styleId="Header">
    <w:name w:val="header"/>
    <w:basedOn w:val="Normal"/>
    <w:link w:val="HeaderChar"/>
    <w:rsid w:val="009178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1789C"/>
    <w:rPr>
      <w:sz w:val="18"/>
      <w:szCs w:val="18"/>
    </w:rPr>
  </w:style>
  <w:style w:type="paragraph" w:styleId="Footer">
    <w:name w:val="footer"/>
    <w:basedOn w:val="Normal"/>
    <w:link w:val="FooterChar"/>
    <w:uiPriority w:val="99"/>
    <w:rsid w:val="0091789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1789C"/>
    <w:rPr>
      <w:sz w:val="18"/>
      <w:szCs w:val="18"/>
    </w:rPr>
  </w:style>
  <w:style w:type="paragraph" w:styleId="BalloonText">
    <w:name w:val="Balloon Text"/>
    <w:basedOn w:val="Normal"/>
    <w:link w:val="BalloonTextChar"/>
    <w:rsid w:val="009207EB"/>
    <w:rPr>
      <w:sz w:val="18"/>
      <w:szCs w:val="18"/>
    </w:rPr>
  </w:style>
  <w:style w:type="character" w:customStyle="1" w:styleId="BalloonTextChar">
    <w:name w:val="Balloon Text Char"/>
    <w:basedOn w:val="DefaultParagraphFont"/>
    <w:link w:val="BalloonText"/>
    <w:rsid w:val="009207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javascript:;"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5817</Words>
  <Characters>33158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2021-02-16T01:08:00Z</dcterms:created>
  <dcterms:modified xsi:type="dcterms:W3CDTF">2021-02-16T01:08:00Z</dcterms:modified>
</cp:coreProperties>
</file>