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ACBE1" w14:textId="77777777" w:rsidR="00A77B3E" w:rsidRDefault="00E512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95C262B" w14:textId="77777777" w:rsidR="00A77B3E" w:rsidRDefault="00E512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61343</w:t>
      </w:r>
    </w:p>
    <w:p w14:paraId="6F3118A2" w14:textId="77777777" w:rsidR="00A77B3E" w:rsidRDefault="00E512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498AF6F6" w14:textId="77777777" w:rsidR="00A77B3E" w:rsidRDefault="00A77B3E">
      <w:pPr>
        <w:spacing w:line="360" w:lineRule="auto"/>
        <w:jc w:val="both"/>
      </w:pPr>
    </w:p>
    <w:p w14:paraId="73311BCC" w14:textId="77777777" w:rsidR="00A77B3E" w:rsidRDefault="00E51204">
      <w:pPr>
        <w:spacing w:line="360" w:lineRule="auto"/>
        <w:jc w:val="both"/>
      </w:pPr>
      <w:r>
        <w:rPr>
          <w:rFonts w:ascii="Book Antiqua" w:eastAsia="Book Antiqua" w:hAnsi="Book Antiqua" w:cs="Book Antiqua"/>
          <w:b/>
          <w:color w:val="000000"/>
        </w:rPr>
        <w:t>Post-colonoscopy diverticulitis: A systematic review</w:t>
      </w:r>
    </w:p>
    <w:p w14:paraId="3E04588C" w14:textId="77777777" w:rsidR="00A77B3E" w:rsidRDefault="00A77B3E">
      <w:pPr>
        <w:spacing w:line="360" w:lineRule="auto"/>
        <w:jc w:val="both"/>
      </w:pPr>
    </w:p>
    <w:p w14:paraId="47C5BB04" w14:textId="339BCD01" w:rsidR="00A77B3E" w:rsidRDefault="00E971D8">
      <w:pPr>
        <w:spacing w:line="360" w:lineRule="auto"/>
        <w:jc w:val="both"/>
      </w:pPr>
      <w:r>
        <w:rPr>
          <w:rFonts w:ascii="Book Antiqua" w:eastAsia="Book Antiqua" w:hAnsi="Book Antiqua" w:cs="Book Antiqua"/>
          <w:color w:val="000000"/>
        </w:rPr>
        <w:t xml:space="preserve">Ng ZQ </w:t>
      </w:r>
      <w:r w:rsidRPr="00E971D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51204">
        <w:rPr>
          <w:rFonts w:ascii="Book Antiqua" w:eastAsia="Book Antiqua" w:hAnsi="Book Antiqua" w:cs="Book Antiqua"/>
          <w:color w:val="000000"/>
        </w:rPr>
        <w:t>Post-colonoscopy diverticulitis</w:t>
      </w:r>
    </w:p>
    <w:p w14:paraId="07A45F39" w14:textId="77777777" w:rsidR="00A77B3E" w:rsidRDefault="00A77B3E">
      <w:pPr>
        <w:spacing w:line="360" w:lineRule="auto"/>
        <w:jc w:val="both"/>
      </w:pPr>
    </w:p>
    <w:p w14:paraId="47E5CE38" w14:textId="77777777" w:rsidR="00A77B3E" w:rsidRDefault="00E51204">
      <w:pPr>
        <w:spacing w:line="360" w:lineRule="auto"/>
        <w:jc w:val="both"/>
      </w:pP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 xml:space="preserve"> Qin Ng, </w:t>
      </w:r>
      <w:proofErr w:type="spellStart"/>
      <w:r>
        <w:rPr>
          <w:rFonts w:ascii="Book Antiqua" w:eastAsia="Book Antiqua" w:hAnsi="Book Antiqua" w:cs="Book Antiqua"/>
          <w:color w:val="000000"/>
        </w:rPr>
        <w:t>Jih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Huei</w:t>
      </w:r>
      <w:proofErr w:type="spellEnd"/>
      <w:r>
        <w:rPr>
          <w:rFonts w:ascii="Book Antiqua" w:eastAsia="Book Antiqua" w:hAnsi="Book Antiqua" w:cs="Book Antiqua"/>
          <w:color w:val="000000"/>
        </w:rPr>
        <w:t xml:space="preserve"> Tan, Henry </w:t>
      </w:r>
      <w:proofErr w:type="spellStart"/>
      <w:r>
        <w:rPr>
          <w:rFonts w:ascii="Book Antiqua" w:eastAsia="Book Antiqua" w:hAnsi="Book Antiqua" w:cs="Book Antiqua"/>
          <w:color w:val="000000"/>
        </w:rPr>
        <w:t>Chor</w:t>
      </w:r>
      <w:proofErr w:type="spellEnd"/>
      <w:r>
        <w:rPr>
          <w:rFonts w:ascii="Book Antiqua" w:eastAsia="Book Antiqua" w:hAnsi="Book Antiqua" w:cs="Book Antiqua"/>
          <w:color w:val="000000"/>
        </w:rPr>
        <w:t xml:space="preserve"> Lip Tan, Mary Theophilus</w:t>
      </w:r>
    </w:p>
    <w:p w14:paraId="5625233E" w14:textId="77777777" w:rsidR="00A77B3E" w:rsidRDefault="00A77B3E">
      <w:pPr>
        <w:spacing w:line="360" w:lineRule="auto"/>
        <w:jc w:val="both"/>
      </w:pPr>
    </w:p>
    <w:p w14:paraId="69C5E6C0" w14:textId="77777777" w:rsidR="00A77B3E" w:rsidRDefault="00E51204">
      <w:pPr>
        <w:spacing w:line="360" w:lineRule="auto"/>
        <w:jc w:val="both"/>
      </w:pPr>
      <w:r>
        <w:rPr>
          <w:rFonts w:ascii="Book Antiqua" w:eastAsia="Book Antiqua" w:hAnsi="Book Antiqua" w:cs="Book Antiqua"/>
          <w:b/>
          <w:bCs/>
          <w:color w:val="000000"/>
        </w:rPr>
        <w:t xml:space="preserve">Zi Qin Ng, Mary Theophilus, </w:t>
      </w:r>
      <w:r>
        <w:rPr>
          <w:rFonts w:ascii="Book Antiqua" w:eastAsia="Book Antiqua" w:hAnsi="Book Antiqua" w:cs="Book Antiqua"/>
          <w:color w:val="000000"/>
        </w:rPr>
        <w:t>Department of General Surgery, St John of God Midland Hospital, Midland 6056, Western Australia, Australia</w:t>
      </w:r>
    </w:p>
    <w:p w14:paraId="68323CCC" w14:textId="77777777" w:rsidR="00A77B3E" w:rsidRDefault="00A77B3E">
      <w:pPr>
        <w:spacing w:line="360" w:lineRule="auto"/>
        <w:jc w:val="both"/>
      </w:pPr>
    </w:p>
    <w:p w14:paraId="6A535146" w14:textId="77777777" w:rsidR="00A77B3E" w:rsidRDefault="00E51204">
      <w:pPr>
        <w:spacing w:line="360" w:lineRule="auto"/>
        <w:jc w:val="both"/>
      </w:pPr>
      <w:proofErr w:type="spellStart"/>
      <w:r>
        <w:rPr>
          <w:rFonts w:ascii="Book Antiqua" w:eastAsia="Book Antiqua" w:hAnsi="Book Antiqua" w:cs="Book Antiqua"/>
          <w:b/>
          <w:bCs/>
          <w:color w:val="000000"/>
        </w:rPr>
        <w:t>Jih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Huei</w:t>
      </w:r>
      <w:proofErr w:type="spellEnd"/>
      <w:r>
        <w:rPr>
          <w:rFonts w:ascii="Book Antiqua" w:eastAsia="Book Antiqua" w:hAnsi="Book Antiqua" w:cs="Book Antiqua"/>
          <w:b/>
          <w:bCs/>
          <w:color w:val="000000"/>
        </w:rPr>
        <w:t xml:space="preserve"> Tan, Henry </w:t>
      </w:r>
      <w:proofErr w:type="spellStart"/>
      <w:r>
        <w:rPr>
          <w:rFonts w:ascii="Book Antiqua" w:eastAsia="Book Antiqua" w:hAnsi="Book Antiqua" w:cs="Book Antiqua"/>
          <w:b/>
          <w:bCs/>
          <w:color w:val="000000"/>
        </w:rPr>
        <w:t>Chor</w:t>
      </w:r>
      <w:proofErr w:type="spellEnd"/>
      <w:r>
        <w:rPr>
          <w:rFonts w:ascii="Book Antiqua" w:eastAsia="Book Antiqua" w:hAnsi="Book Antiqua" w:cs="Book Antiqua"/>
          <w:b/>
          <w:bCs/>
          <w:color w:val="000000"/>
        </w:rPr>
        <w:t xml:space="preserve"> Lip Tan, </w:t>
      </w:r>
      <w:r>
        <w:rPr>
          <w:rFonts w:ascii="Book Antiqua" w:eastAsia="Book Antiqua" w:hAnsi="Book Antiqua" w:cs="Book Antiqua"/>
          <w:color w:val="000000"/>
        </w:rPr>
        <w:t xml:space="preserve">Department of General Surgery, Hospital </w:t>
      </w:r>
      <w:proofErr w:type="spellStart"/>
      <w:r>
        <w:rPr>
          <w:rFonts w:ascii="Book Antiqua" w:eastAsia="Book Antiqua" w:hAnsi="Book Antiqua" w:cs="Book Antiqua"/>
          <w:color w:val="000000"/>
        </w:rPr>
        <w:t>Sultanah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Aminah</w:t>
      </w:r>
      <w:proofErr w:type="spellEnd"/>
      <w:r>
        <w:rPr>
          <w:rFonts w:ascii="Book Antiqua" w:eastAsia="Book Antiqua" w:hAnsi="Book Antiqua" w:cs="Book Antiqua"/>
          <w:color w:val="000000"/>
        </w:rPr>
        <w:t xml:space="preserve">, Johor </w:t>
      </w:r>
      <w:proofErr w:type="spellStart"/>
      <w:r>
        <w:rPr>
          <w:rFonts w:ascii="Book Antiqua" w:eastAsia="Book Antiqua" w:hAnsi="Book Antiqua" w:cs="Book Antiqua"/>
          <w:color w:val="000000"/>
        </w:rPr>
        <w:t>Bahru</w:t>
      </w:r>
      <w:proofErr w:type="spellEnd"/>
      <w:r>
        <w:rPr>
          <w:rFonts w:ascii="Book Antiqua" w:eastAsia="Book Antiqua" w:hAnsi="Book Antiqua" w:cs="Book Antiqua"/>
          <w:color w:val="000000"/>
        </w:rPr>
        <w:t xml:space="preserve"> 80100, Johor, Malaysia</w:t>
      </w:r>
    </w:p>
    <w:p w14:paraId="1961CB3D" w14:textId="77777777" w:rsidR="00A77B3E" w:rsidRDefault="00A77B3E">
      <w:pPr>
        <w:spacing w:line="360" w:lineRule="auto"/>
        <w:jc w:val="both"/>
      </w:pPr>
    </w:p>
    <w:p w14:paraId="57BEB0B6" w14:textId="77777777" w:rsidR="00A77B3E" w:rsidRDefault="00E51204">
      <w:pPr>
        <w:spacing w:line="360" w:lineRule="auto"/>
        <w:jc w:val="both"/>
      </w:pPr>
      <w:r>
        <w:rPr>
          <w:rFonts w:ascii="Book Antiqua" w:eastAsia="Book Antiqua" w:hAnsi="Book Antiqua" w:cs="Book Antiqua"/>
          <w:b/>
          <w:bCs/>
          <w:color w:val="000000"/>
        </w:rPr>
        <w:t xml:space="preserve">Mary Theophilus, </w:t>
      </w:r>
      <w:r>
        <w:rPr>
          <w:rFonts w:ascii="Book Antiqua" w:eastAsia="Book Antiqua" w:hAnsi="Book Antiqua" w:cs="Book Antiqua"/>
          <w:color w:val="000000"/>
        </w:rPr>
        <w:t>Curtin Medical School, Curtin University, Bentley 6102, Western Australia, Australia</w:t>
      </w:r>
    </w:p>
    <w:p w14:paraId="498E0FE2" w14:textId="77777777" w:rsidR="00A77B3E" w:rsidRDefault="00A77B3E">
      <w:pPr>
        <w:spacing w:line="360" w:lineRule="auto"/>
        <w:jc w:val="both"/>
      </w:pPr>
    </w:p>
    <w:p w14:paraId="403A1159" w14:textId="336013A6" w:rsidR="00A77B3E" w:rsidRPr="00E971D8"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w:t>
      </w:r>
      <w:bookmarkStart w:id="0" w:name="_Hlk62576015"/>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Pr>
          <w:rFonts w:ascii="Book Antiqua" w:eastAsia="Book Antiqua" w:hAnsi="Book Antiqua" w:cs="Book Antiqua"/>
          <w:color w:val="000000"/>
        </w:rPr>
        <w:t>Ng</w:t>
      </w:r>
      <w:r w:rsidR="00E971D8">
        <w:rPr>
          <w:rFonts w:ascii="Book Antiqua" w:eastAsia="Book Antiqua" w:hAnsi="Book Antiqua" w:cs="Book Antiqua"/>
          <w:color w:val="000000"/>
        </w:rPr>
        <w:t xml:space="preserve"> ZQ</w:t>
      </w:r>
      <w:r>
        <w:rPr>
          <w:rFonts w:ascii="Book Antiqua" w:eastAsia="Book Antiqua" w:hAnsi="Book Antiqua" w:cs="Book Antiqua"/>
          <w:color w:val="000000"/>
        </w:rPr>
        <w:t xml:space="preserve"> </w:t>
      </w:r>
      <w:r w:rsidR="00E971D8" w:rsidRPr="00E971D8">
        <w:rPr>
          <w:rFonts w:ascii="Book Antiqua" w:eastAsia="Book Antiqua" w:hAnsi="Book Antiqua" w:cs="Book Antiqua"/>
          <w:color w:val="000000"/>
        </w:rPr>
        <w:t>contribut</w:t>
      </w:r>
      <w:r w:rsidR="00E971D8">
        <w:rPr>
          <w:rFonts w:ascii="Book Antiqua" w:eastAsia="Book Antiqua" w:hAnsi="Book Antiqua" w:cs="Book Antiqua"/>
          <w:color w:val="000000"/>
        </w:rPr>
        <w:t>ed s</w:t>
      </w:r>
      <w:r>
        <w:rPr>
          <w:rFonts w:ascii="Book Antiqua" w:eastAsia="Book Antiqua" w:hAnsi="Book Antiqua" w:cs="Book Antiqua"/>
          <w:color w:val="000000"/>
        </w:rPr>
        <w:t>tudy design, collected and analy</w:t>
      </w:r>
      <w:r w:rsidR="00E971D8">
        <w:rPr>
          <w:rFonts w:ascii="Book Antiqua" w:eastAsia="Book Antiqua" w:hAnsi="Book Antiqua" w:cs="Book Antiqua"/>
          <w:color w:val="000000"/>
        </w:rPr>
        <w:t>z</w:t>
      </w:r>
      <w:r>
        <w:rPr>
          <w:rFonts w:ascii="Book Antiqua" w:eastAsia="Book Antiqua" w:hAnsi="Book Antiqua" w:cs="Book Antiqua"/>
          <w:color w:val="000000"/>
        </w:rPr>
        <w:t>ed data, drafted manuscript</w:t>
      </w:r>
      <w:r w:rsidR="00E971D8">
        <w:rPr>
          <w:rFonts w:ascii="Book Antiqua" w:eastAsia="Book Antiqua" w:hAnsi="Book Antiqua" w:cs="Book Antiqua"/>
          <w:color w:val="000000"/>
        </w:rPr>
        <w:t xml:space="preserve">; </w:t>
      </w:r>
      <w:r>
        <w:rPr>
          <w:rFonts w:ascii="Book Antiqua" w:eastAsia="Book Antiqua" w:hAnsi="Book Antiqua" w:cs="Book Antiqua"/>
          <w:color w:val="000000"/>
        </w:rPr>
        <w:t xml:space="preserve">Tan </w:t>
      </w:r>
      <w:r w:rsidR="00E971D8">
        <w:rPr>
          <w:rFonts w:ascii="Book Antiqua" w:eastAsia="Book Antiqua" w:hAnsi="Book Antiqua" w:cs="Book Antiqua"/>
          <w:color w:val="000000"/>
        </w:rPr>
        <w:t>JH and</w:t>
      </w:r>
      <w:r>
        <w:rPr>
          <w:rFonts w:ascii="Book Antiqua" w:eastAsia="Book Antiqua" w:hAnsi="Book Antiqua" w:cs="Book Antiqua"/>
          <w:color w:val="000000"/>
        </w:rPr>
        <w:t xml:space="preserve"> Tan</w:t>
      </w:r>
      <w:r w:rsidR="00E971D8">
        <w:rPr>
          <w:rFonts w:ascii="Book Antiqua" w:eastAsia="Book Antiqua" w:hAnsi="Book Antiqua" w:cs="Book Antiqua"/>
          <w:color w:val="000000"/>
        </w:rPr>
        <w:t xml:space="preserve"> HCL</w:t>
      </w:r>
      <w:r>
        <w:rPr>
          <w:rFonts w:ascii="Book Antiqua" w:eastAsia="Book Antiqua" w:hAnsi="Book Antiqua" w:cs="Book Antiqua"/>
          <w:color w:val="000000"/>
        </w:rPr>
        <w:t xml:space="preserve"> collected and analy</w:t>
      </w:r>
      <w:r w:rsidR="00E971D8">
        <w:rPr>
          <w:rFonts w:ascii="Book Antiqua" w:eastAsia="Book Antiqua" w:hAnsi="Book Antiqua" w:cs="Book Antiqua"/>
          <w:color w:val="000000"/>
        </w:rPr>
        <w:t>z</w:t>
      </w:r>
      <w:r>
        <w:rPr>
          <w:rFonts w:ascii="Book Antiqua" w:eastAsia="Book Antiqua" w:hAnsi="Book Antiqua" w:cs="Book Antiqua"/>
          <w:color w:val="000000"/>
        </w:rPr>
        <w:t>ed data</w:t>
      </w:r>
      <w:r w:rsidR="00E971D8">
        <w:rPr>
          <w:rFonts w:ascii="Book Antiqua" w:eastAsia="Book Antiqua" w:hAnsi="Book Antiqua" w:cs="Book Antiqua"/>
          <w:color w:val="000000"/>
        </w:rPr>
        <w:t xml:space="preserve"> and</w:t>
      </w:r>
      <w:r>
        <w:rPr>
          <w:rFonts w:ascii="Book Antiqua" w:eastAsia="Book Antiqua" w:hAnsi="Book Antiqua" w:cs="Book Antiqua"/>
          <w:color w:val="000000"/>
        </w:rPr>
        <w:t xml:space="preserve"> reviewed manuscript</w:t>
      </w:r>
      <w:r w:rsidR="00E971D8">
        <w:rPr>
          <w:rFonts w:ascii="Book Antiqua" w:eastAsia="Book Antiqua" w:hAnsi="Book Antiqua" w:cs="Book Antiqua"/>
          <w:color w:val="000000"/>
        </w:rPr>
        <w:t xml:space="preserve">; </w:t>
      </w:r>
      <w:r>
        <w:rPr>
          <w:rFonts w:ascii="Book Antiqua" w:eastAsia="Book Antiqua" w:hAnsi="Book Antiqua" w:cs="Book Antiqua"/>
          <w:color w:val="000000"/>
        </w:rPr>
        <w:t>Theophilus</w:t>
      </w:r>
      <w:r w:rsidR="00E971D8">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00E971D8" w:rsidRPr="00E971D8">
        <w:rPr>
          <w:rFonts w:ascii="Book Antiqua" w:eastAsia="Book Antiqua" w:hAnsi="Book Antiqua" w:cs="Book Antiqua"/>
          <w:color w:val="000000"/>
        </w:rPr>
        <w:t>contribut</w:t>
      </w:r>
      <w:r w:rsidR="00E971D8">
        <w:rPr>
          <w:rFonts w:ascii="Book Antiqua" w:eastAsia="Book Antiqua" w:hAnsi="Book Antiqua" w:cs="Book Antiqua"/>
          <w:color w:val="000000"/>
        </w:rPr>
        <w:t>ed c</w:t>
      </w:r>
      <w:r>
        <w:rPr>
          <w:rFonts w:ascii="Book Antiqua" w:eastAsia="Book Antiqua" w:hAnsi="Book Antiqua" w:cs="Book Antiqua"/>
          <w:color w:val="000000"/>
        </w:rPr>
        <w:t>o-designed study, analy</w:t>
      </w:r>
      <w:r w:rsidR="00E971D8">
        <w:rPr>
          <w:rFonts w:ascii="Book Antiqua" w:eastAsia="Book Antiqua" w:hAnsi="Book Antiqua" w:cs="Book Antiqua"/>
          <w:color w:val="000000"/>
        </w:rPr>
        <w:t>z</w:t>
      </w:r>
      <w:r>
        <w:rPr>
          <w:rFonts w:ascii="Book Antiqua" w:eastAsia="Book Antiqua" w:hAnsi="Book Antiqua" w:cs="Book Antiqua"/>
          <w:color w:val="000000"/>
        </w:rPr>
        <w:t>ed data</w:t>
      </w:r>
      <w:r w:rsidR="00E971D8">
        <w:rPr>
          <w:rFonts w:ascii="Book Antiqua" w:eastAsia="Book Antiqua" w:hAnsi="Book Antiqua" w:cs="Book Antiqua"/>
          <w:color w:val="000000"/>
        </w:rPr>
        <w:t xml:space="preserve"> and</w:t>
      </w:r>
      <w:r>
        <w:rPr>
          <w:rFonts w:ascii="Book Antiqua" w:eastAsia="Book Antiqua" w:hAnsi="Book Antiqua" w:cs="Book Antiqua"/>
          <w:color w:val="000000"/>
        </w:rPr>
        <w:t xml:space="preserve"> critical review of manuscript</w:t>
      </w:r>
      <w:r w:rsidR="00E971D8">
        <w:rPr>
          <w:rFonts w:ascii="Book Antiqua" w:eastAsia="Book Antiqua" w:hAnsi="Book Antiqua" w:cs="Book Antiqua"/>
          <w:color w:val="000000"/>
        </w:rPr>
        <w:t>;</w:t>
      </w:r>
      <w:r w:rsidR="00E971D8">
        <w:rPr>
          <w:rFonts w:ascii="Book Antiqua" w:hAnsi="Book Antiqua" w:cs="Book Antiqua" w:hint="eastAsia"/>
          <w:color w:val="000000"/>
          <w:lang w:eastAsia="zh-CN"/>
        </w:rPr>
        <w:t xml:space="preserve"> </w:t>
      </w:r>
      <w:r w:rsidR="00E971D8">
        <w:rPr>
          <w:rFonts w:ascii="Book Antiqua" w:eastAsia="Book Antiqua" w:hAnsi="Book Antiqua" w:cs="Book Antiqua"/>
          <w:color w:val="000000"/>
        </w:rPr>
        <w:t>al</w:t>
      </w:r>
      <w:r>
        <w:rPr>
          <w:rFonts w:ascii="Book Antiqua" w:eastAsia="Book Antiqua" w:hAnsi="Book Antiqua" w:cs="Book Antiqua"/>
          <w:color w:val="000000"/>
        </w:rPr>
        <w:t>l authors approved final version of manuscript to be published.</w:t>
      </w:r>
    </w:p>
    <w:p w14:paraId="0EB863EB" w14:textId="77777777" w:rsidR="00A77B3E" w:rsidRDefault="00A77B3E">
      <w:pPr>
        <w:spacing w:line="360" w:lineRule="auto"/>
        <w:jc w:val="both"/>
      </w:pPr>
    </w:p>
    <w:p w14:paraId="52DDE704" w14:textId="77CB4C37" w:rsidR="00A77B3E" w:rsidRDefault="00E51204">
      <w:pPr>
        <w:spacing w:line="360" w:lineRule="auto"/>
        <w:jc w:val="both"/>
      </w:pPr>
      <w:r>
        <w:rPr>
          <w:rFonts w:ascii="Book Antiqua" w:eastAsia="Book Antiqua" w:hAnsi="Book Antiqua" w:cs="Book Antiqua"/>
          <w:b/>
          <w:bCs/>
          <w:color w:val="000000"/>
        </w:rPr>
        <w:t>Corresponding author: Zi Qin Ng, MBBS</w:t>
      </w:r>
      <w:r w:rsidR="00241519">
        <w:rPr>
          <w:rFonts w:ascii="Book Antiqua" w:eastAsia="Book Antiqua" w:hAnsi="Book Antiqua" w:cs="Book Antiqua"/>
          <w:b/>
          <w:bCs/>
          <w:color w:val="000000"/>
        </w:rPr>
        <w:t xml:space="preserve"> (Hons)</w:t>
      </w:r>
      <w:r>
        <w:rPr>
          <w:rFonts w:ascii="Book Antiqua" w:eastAsia="Book Antiqua" w:hAnsi="Book Antiqua" w:cs="Book Antiqua"/>
          <w:b/>
          <w:bCs/>
          <w:color w:val="000000"/>
        </w:rPr>
        <w:t xml:space="preserve">, </w:t>
      </w:r>
      <w:r w:rsidR="00241519">
        <w:rPr>
          <w:rFonts w:ascii="Book Antiqua" w:eastAsia="Book Antiqua" w:hAnsi="Book Antiqua" w:cs="Book Antiqua"/>
          <w:b/>
          <w:bCs/>
          <w:color w:val="000000"/>
        </w:rPr>
        <w:t>General Surgery Trainee</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St John of God Midland Hospital, 1 Clayton Street, Midland 6056, Western Australia, Australia. kentng@hotmail.co.uk</w:t>
      </w:r>
    </w:p>
    <w:p w14:paraId="25F46A95" w14:textId="77777777" w:rsidR="00A77B3E" w:rsidRDefault="00A77B3E">
      <w:pPr>
        <w:spacing w:line="360" w:lineRule="auto"/>
        <w:jc w:val="both"/>
      </w:pPr>
    </w:p>
    <w:p w14:paraId="2CA99FB6" w14:textId="77777777" w:rsidR="00A77B3E" w:rsidRDefault="00E512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 2020</w:t>
      </w:r>
    </w:p>
    <w:p w14:paraId="0260CAD5" w14:textId="77777777" w:rsidR="00A77B3E" w:rsidRDefault="00E512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2020</w:t>
      </w:r>
    </w:p>
    <w:p w14:paraId="56520C51" w14:textId="6A7D58F2" w:rsidR="00A77B3E" w:rsidRDefault="00E51204">
      <w:pPr>
        <w:spacing w:line="360" w:lineRule="auto"/>
        <w:jc w:val="both"/>
      </w:pPr>
      <w:r>
        <w:rPr>
          <w:rFonts w:ascii="Book Antiqua" w:eastAsia="Book Antiqua" w:hAnsi="Book Antiqua" w:cs="Book Antiqua"/>
          <w:b/>
          <w:bCs/>
          <w:color w:val="000000"/>
        </w:rPr>
        <w:lastRenderedPageBreak/>
        <w:t xml:space="preserve">Accepted: </w:t>
      </w:r>
      <w:r w:rsidR="003C0810" w:rsidRPr="003C0810">
        <w:rPr>
          <w:rFonts w:ascii="Book Antiqua" w:eastAsia="Book Antiqua" w:hAnsi="Book Antiqua" w:cs="Book Antiqua"/>
          <w:color w:val="000000"/>
        </w:rPr>
        <w:t>February 12, 2021</w:t>
      </w:r>
    </w:p>
    <w:p w14:paraId="24AF6F73" w14:textId="75E00E25" w:rsidR="00A77B3E" w:rsidRPr="00D22D6E" w:rsidRDefault="00E51204">
      <w:pPr>
        <w:spacing w:line="360" w:lineRule="auto"/>
        <w:jc w:val="both"/>
        <w:rPr>
          <w:lang w:eastAsia="zh-CN"/>
        </w:rPr>
      </w:pPr>
      <w:r>
        <w:rPr>
          <w:rFonts w:ascii="Book Antiqua" w:eastAsia="Book Antiqua" w:hAnsi="Book Antiqua" w:cs="Book Antiqua"/>
          <w:b/>
          <w:bCs/>
          <w:color w:val="000000"/>
        </w:rPr>
        <w:t>Published online:</w:t>
      </w:r>
      <w:r w:rsidRPr="00D22D6E">
        <w:rPr>
          <w:rFonts w:ascii="Book Antiqua" w:eastAsia="Book Antiqua" w:hAnsi="Book Antiqua" w:cs="Book Antiqua"/>
          <w:bCs/>
          <w:color w:val="000000"/>
        </w:rPr>
        <w:t xml:space="preserve"> </w:t>
      </w:r>
      <w:r w:rsidR="00D22D6E" w:rsidRPr="00D22D6E">
        <w:rPr>
          <w:rFonts w:ascii="Book Antiqua" w:eastAsia="Book Antiqua" w:hAnsi="Book Antiqua" w:cs="Book Antiqua"/>
          <w:bCs/>
          <w:color w:val="000000"/>
        </w:rPr>
        <w:t>March 16</w:t>
      </w:r>
      <w:r w:rsidR="00D22D6E" w:rsidRPr="00D22D6E">
        <w:rPr>
          <w:rFonts w:ascii="Book Antiqua" w:hAnsi="Book Antiqua" w:cs="Book Antiqua" w:hint="eastAsia"/>
          <w:bCs/>
          <w:color w:val="000000"/>
          <w:lang w:eastAsia="zh-CN"/>
        </w:rPr>
        <w:t>, 2021</w:t>
      </w:r>
    </w:p>
    <w:p w14:paraId="7953481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B01BF34" w14:textId="77777777" w:rsidR="00A77B3E" w:rsidRDefault="00E51204">
      <w:pPr>
        <w:spacing w:line="360" w:lineRule="auto"/>
        <w:jc w:val="both"/>
      </w:pPr>
      <w:r>
        <w:rPr>
          <w:rFonts w:ascii="Book Antiqua" w:eastAsia="Book Antiqua" w:hAnsi="Book Antiqua" w:cs="Book Antiqua"/>
          <w:b/>
          <w:color w:val="000000"/>
        </w:rPr>
        <w:lastRenderedPageBreak/>
        <w:t>Abstract</w:t>
      </w:r>
    </w:p>
    <w:p w14:paraId="5D10D261" w14:textId="77777777" w:rsidR="00A77B3E" w:rsidRDefault="00E51204">
      <w:pPr>
        <w:spacing w:line="360" w:lineRule="auto"/>
        <w:jc w:val="both"/>
      </w:pPr>
      <w:r>
        <w:rPr>
          <w:rFonts w:ascii="Book Antiqua" w:eastAsia="Book Antiqua" w:hAnsi="Book Antiqua" w:cs="Book Antiqua"/>
          <w:color w:val="000000"/>
        </w:rPr>
        <w:t>BACKGROUND</w:t>
      </w:r>
    </w:p>
    <w:p w14:paraId="6963BEAF" w14:textId="4599E81E" w:rsidR="00A77B3E" w:rsidRDefault="00E51204">
      <w:pPr>
        <w:spacing w:line="360" w:lineRule="auto"/>
        <w:jc w:val="both"/>
      </w:pPr>
      <w:r>
        <w:rPr>
          <w:rFonts w:ascii="Book Antiqua" w:eastAsia="Book Antiqua" w:hAnsi="Book Antiqua" w:cs="Book Antiqua"/>
          <w:color w:val="000000"/>
        </w:rPr>
        <w:t>Post-colonoscopy diverticulitis is increasingly recognized as a potential complication. However, the evidence is sparse in the literature.</w:t>
      </w:r>
    </w:p>
    <w:p w14:paraId="32972B8C" w14:textId="77777777" w:rsidR="00A77B3E" w:rsidRDefault="00A77B3E">
      <w:pPr>
        <w:spacing w:line="360" w:lineRule="auto"/>
        <w:jc w:val="both"/>
      </w:pPr>
    </w:p>
    <w:p w14:paraId="6C6E69E1" w14:textId="77777777" w:rsidR="00A77B3E" w:rsidRDefault="00E51204">
      <w:pPr>
        <w:spacing w:line="360" w:lineRule="auto"/>
        <w:jc w:val="both"/>
      </w:pPr>
      <w:r>
        <w:rPr>
          <w:rFonts w:ascii="Book Antiqua" w:eastAsia="Book Antiqua" w:hAnsi="Book Antiqua" w:cs="Book Antiqua"/>
          <w:color w:val="000000"/>
        </w:rPr>
        <w:t>AIM</w:t>
      </w:r>
    </w:p>
    <w:p w14:paraId="62E0DCA4" w14:textId="3C6AA95B" w:rsidR="00A77B3E" w:rsidRDefault="00E51204">
      <w:pPr>
        <w:spacing w:line="360" w:lineRule="auto"/>
        <w:jc w:val="both"/>
      </w:pPr>
      <w:r>
        <w:rPr>
          <w:rFonts w:ascii="Book Antiqua" w:eastAsia="Book Antiqua" w:hAnsi="Book Antiqua" w:cs="Book Antiqua"/>
          <w:color w:val="000000"/>
        </w:rPr>
        <w:t>To systematically review all available evidence to describe the incidence, clinical course with management and propose a definition.</w:t>
      </w:r>
    </w:p>
    <w:p w14:paraId="677D5BD0" w14:textId="77777777" w:rsidR="00A77B3E" w:rsidRDefault="00A77B3E">
      <w:pPr>
        <w:spacing w:line="360" w:lineRule="auto"/>
        <w:jc w:val="both"/>
      </w:pPr>
    </w:p>
    <w:p w14:paraId="4F382B67" w14:textId="77777777" w:rsidR="00A77B3E" w:rsidRDefault="00E51204">
      <w:pPr>
        <w:spacing w:line="360" w:lineRule="auto"/>
        <w:jc w:val="both"/>
      </w:pPr>
      <w:r>
        <w:rPr>
          <w:rFonts w:ascii="Book Antiqua" w:eastAsia="Book Antiqua" w:hAnsi="Book Antiqua" w:cs="Book Antiqua"/>
          <w:color w:val="000000"/>
        </w:rPr>
        <w:t>METHODS</w:t>
      </w:r>
    </w:p>
    <w:p w14:paraId="38E5FD63" w14:textId="25DCDBB2" w:rsidR="00A77B3E" w:rsidRDefault="00E51204">
      <w:pPr>
        <w:spacing w:line="360" w:lineRule="auto"/>
        <w:jc w:val="both"/>
      </w:pPr>
      <w:r>
        <w:rPr>
          <w:rFonts w:ascii="Book Antiqua" w:eastAsia="Book Antiqua" w:hAnsi="Book Antiqua" w:cs="Book Antiqua"/>
          <w:color w:val="000000"/>
        </w:rPr>
        <w:t>The databases Pub</w:t>
      </w:r>
      <w:r w:rsidR="00AC0AD3">
        <w:rPr>
          <w:rFonts w:ascii="Book Antiqua" w:eastAsia="Book Antiqua" w:hAnsi="Book Antiqua" w:cs="Book Antiqua"/>
          <w:color w:val="000000"/>
        </w:rPr>
        <w:t>M</w:t>
      </w:r>
      <w:r>
        <w:rPr>
          <w:rFonts w:ascii="Book Antiqua" w:eastAsia="Book Antiqua" w:hAnsi="Book Antiqua" w:cs="Book Antiqua"/>
          <w:color w:val="000000"/>
        </w:rPr>
        <w:t xml:space="preserve">ed, EMBASE and Cochrane databases were searched using with the keywords up to June 2020. Additional manual search was performed and cross-checked for additional references. Data collected included demographics, reason for colonoscopy, time to diagnosis, method of diagnosis (clinical </w:t>
      </w:r>
      <w:r>
        <w:rPr>
          <w:rFonts w:ascii="Book Antiqua" w:eastAsia="Book Antiqua" w:hAnsi="Book Antiqua" w:cs="Book Antiqua"/>
          <w:i/>
          <w:iCs/>
          <w:color w:val="000000"/>
        </w:rPr>
        <w:t>vs</w:t>
      </w:r>
      <w:r>
        <w:rPr>
          <w:rFonts w:ascii="Book Antiqua" w:eastAsia="Book Antiqua" w:hAnsi="Book Antiqua" w:cs="Book Antiqua"/>
          <w:color w:val="000000"/>
        </w:rPr>
        <w:t xml:space="preserve"> imaging) and management outcomes.</w:t>
      </w:r>
    </w:p>
    <w:p w14:paraId="6A36992D" w14:textId="77777777" w:rsidR="00A77B3E" w:rsidRDefault="00A77B3E">
      <w:pPr>
        <w:spacing w:line="360" w:lineRule="auto"/>
        <w:jc w:val="both"/>
      </w:pPr>
    </w:p>
    <w:p w14:paraId="4B9F47DC" w14:textId="77777777" w:rsidR="00A77B3E" w:rsidRDefault="00E51204">
      <w:pPr>
        <w:spacing w:line="360" w:lineRule="auto"/>
        <w:jc w:val="both"/>
      </w:pPr>
      <w:r>
        <w:rPr>
          <w:rFonts w:ascii="Book Antiqua" w:eastAsia="Book Antiqua" w:hAnsi="Book Antiqua" w:cs="Book Antiqua"/>
          <w:color w:val="000000"/>
        </w:rPr>
        <w:t>RESULTS</w:t>
      </w:r>
    </w:p>
    <w:p w14:paraId="3894AE12" w14:textId="0181D722" w:rsidR="00A77B3E" w:rsidRDefault="00E51204">
      <w:pPr>
        <w:spacing w:line="360" w:lineRule="auto"/>
        <w:jc w:val="both"/>
      </w:pPr>
      <w:r>
        <w:rPr>
          <w:rFonts w:ascii="Book Antiqua" w:eastAsia="Book Antiqua" w:hAnsi="Book Antiqua" w:cs="Book Antiqua"/>
          <w:color w:val="000000"/>
        </w:rPr>
        <w:t xml:space="preserve">A total of nine studies were included in the final systematic review with a total of 339 cases. The time to diagnosis post-colonoscopy ranged from 2 h to 30 d. Clinical presentation for these patients were non-specific including abdominal pain, nausea/vomiting, per rectal bleeding and chills/fever. Majority of the cases were diagnosed based on </w:t>
      </w:r>
      <w:bookmarkStart w:id="1" w:name="_Hlk54004097"/>
      <w:r w:rsidR="00AC0AD3" w:rsidRPr="00313B45">
        <w:rPr>
          <w:rFonts w:ascii="Book Antiqua" w:eastAsia="Book Antiqua" w:hAnsi="Book Antiqua" w:cs="Book Antiqua"/>
          <w:color w:val="000000"/>
        </w:rPr>
        <w:t>computed tomography</w:t>
      </w:r>
      <w:bookmarkEnd w:id="1"/>
      <w:r>
        <w:rPr>
          <w:rFonts w:ascii="Book Antiqua" w:eastAsia="Book Antiqua" w:hAnsi="Book Antiqua" w:cs="Book Antiqua"/>
          <w:color w:val="000000"/>
        </w:rPr>
        <w:t xml:space="preserve"> scan. The management for these patients were similar to the usual patients presenting with diverticulitis where most resolve with non-operative intervention (</w:t>
      </w:r>
      <w:r w:rsidRPr="00AC0AD3">
        <w:rPr>
          <w:rFonts w:ascii="Book Antiqua" w:eastAsia="Book Antiqua" w:hAnsi="Book Antiqua" w:cs="Book Antiqua"/>
          <w:i/>
          <w:iCs/>
          <w:color w:val="000000"/>
        </w:rPr>
        <w:t>i.e</w:t>
      </w:r>
      <w:r w:rsidR="00AC0AD3" w:rsidRPr="00AC0AD3">
        <w:rPr>
          <w:rFonts w:ascii="Book Antiqua" w:eastAsia="Book Antiqua" w:hAnsi="Book Antiqua" w:cs="Book Antiqua"/>
          <w:i/>
          <w:iCs/>
          <w:color w:val="000000"/>
        </w:rPr>
        <w:t>.</w:t>
      </w:r>
      <w:r w:rsidR="00AC0AD3">
        <w:rPr>
          <w:rFonts w:ascii="Book Antiqua" w:eastAsia="Book Antiqua" w:hAnsi="Book Antiqua" w:cs="Book Antiqua"/>
          <w:color w:val="000000"/>
        </w:rPr>
        <w:t>,</w:t>
      </w:r>
      <w:r>
        <w:rPr>
          <w:rFonts w:ascii="Book Antiqua" w:eastAsia="Book Antiqua" w:hAnsi="Book Antiqua" w:cs="Book Antiqua"/>
          <w:color w:val="000000"/>
        </w:rPr>
        <w:t xml:space="preserve"> antibiotics and bowel rest).</w:t>
      </w:r>
    </w:p>
    <w:p w14:paraId="3AE6B8A3" w14:textId="77777777" w:rsidR="00A77B3E" w:rsidRDefault="00A77B3E">
      <w:pPr>
        <w:spacing w:line="360" w:lineRule="auto"/>
        <w:jc w:val="both"/>
      </w:pPr>
    </w:p>
    <w:p w14:paraId="404625B9" w14:textId="77777777" w:rsidR="00A77B3E" w:rsidRDefault="00E51204">
      <w:pPr>
        <w:spacing w:line="360" w:lineRule="auto"/>
        <w:jc w:val="both"/>
      </w:pPr>
      <w:r>
        <w:rPr>
          <w:rFonts w:ascii="Book Antiqua" w:eastAsia="Book Antiqua" w:hAnsi="Book Antiqua" w:cs="Book Antiqua"/>
          <w:color w:val="000000"/>
        </w:rPr>
        <w:t>CONCLUSION</w:t>
      </w:r>
    </w:p>
    <w:p w14:paraId="5E22023F" w14:textId="77777777" w:rsidR="00A77B3E" w:rsidRDefault="00E51204">
      <w:pPr>
        <w:spacing w:line="360" w:lineRule="auto"/>
        <w:jc w:val="both"/>
      </w:pPr>
      <w:r>
        <w:rPr>
          <w:rFonts w:ascii="Book Antiqua" w:eastAsia="Book Antiqua" w:hAnsi="Book Antiqua" w:cs="Book Antiqua"/>
          <w:color w:val="000000"/>
        </w:rPr>
        <w:t xml:space="preserve">The entity of post-colonoscopy diverticulitis remains contentious where there is a wide duration post-procedure included. Regardless of whether this is a true complication post-colonoscopy or a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event, early diagnosis is vital to guide appropriate </w:t>
      </w:r>
      <w:r>
        <w:rPr>
          <w:rFonts w:ascii="Book Antiqua" w:eastAsia="Book Antiqua" w:hAnsi="Book Antiqua" w:cs="Book Antiqua"/>
          <w:color w:val="000000"/>
        </w:rPr>
        <w:lastRenderedPageBreak/>
        <w:t>treatment. Further prospective studies especially registries should include this as a complication to try to capture the true incidence.</w:t>
      </w:r>
    </w:p>
    <w:p w14:paraId="59BD1522" w14:textId="77777777" w:rsidR="00A77B3E" w:rsidRDefault="00A77B3E">
      <w:pPr>
        <w:spacing w:line="360" w:lineRule="auto"/>
        <w:jc w:val="both"/>
      </w:pPr>
    </w:p>
    <w:p w14:paraId="45E0A8EB" w14:textId="77777777" w:rsidR="00A77B3E" w:rsidRDefault="00E5120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Colonoscopy; Diverticulitis; Complication; Management; Antibiotics; Surgery</w:t>
      </w:r>
    </w:p>
    <w:p w14:paraId="56BD2AF8" w14:textId="77777777" w:rsidR="00A77B3E" w:rsidRDefault="00A77B3E">
      <w:pPr>
        <w:spacing w:line="360" w:lineRule="auto"/>
        <w:jc w:val="both"/>
        <w:rPr>
          <w:rFonts w:hint="eastAsia"/>
          <w:lang w:eastAsia="zh-CN"/>
        </w:rPr>
      </w:pPr>
    </w:p>
    <w:p w14:paraId="4351BB5B" w14:textId="16FBA48D" w:rsidR="00BD3B1D" w:rsidRDefault="00BD3B1D">
      <w:pPr>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4EE47C67" w14:textId="77777777" w:rsidR="00BD3B1D" w:rsidRPr="00BD3B1D" w:rsidRDefault="00BD3B1D">
      <w:pPr>
        <w:spacing w:line="360" w:lineRule="auto"/>
        <w:jc w:val="both"/>
        <w:rPr>
          <w:rFonts w:hint="eastAsia"/>
          <w:lang w:eastAsia="zh-CN"/>
        </w:rPr>
      </w:pPr>
    </w:p>
    <w:p w14:paraId="68B8F790" w14:textId="2E679065" w:rsidR="00BD3B1D" w:rsidRDefault="00BD3B1D">
      <w:pPr>
        <w:spacing w:line="360" w:lineRule="auto"/>
        <w:jc w:val="both"/>
        <w:rPr>
          <w:rFonts w:ascii="Book Antiqua" w:hAnsi="Book Antiqua" w:hint="eastAsia"/>
          <w:lang w:val="it-IT" w:eastAsia="zh-CN"/>
        </w:rPr>
      </w:pPr>
      <w:r w:rsidRPr="00BD3B1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E51204">
        <w:rPr>
          <w:rFonts w:ascii="Book Antiqua" w:eastAsia="Book Antiqua" w:hAnsi="Book Antiqua" w:cs="Book Antiqua"/>
          <w:color w:val="000000"/>
        </w:rPr>
        <w:t xml:space="preserve">Ng ZQ, Tan JH, </w:t>
      </w:r>
      <w:proofErr w:type="gramStart"/>
      <w:r w:rsidR="00E51204">
        <w:rPr>
          <w:rFonts w:ascii="Book Antiqua" w:eastAsia="Book Antiqua" w:hAnsi="Book Antiqua" w:cs="Book Antiqua"/>
          <w:color w:val="000000"/>
        </w:rPr>
        <w:t>Tan</w:t>
      </w:r>
      <w:proofErr w:type="gramEnd"/>
      <w:r w:rsidR="00E51204">
        <w:rPr>
          <w:rFonts w:ascii="Book Antiqua" w:eastAsia="Book Antiqua" w:hAnsi="Book Antiqua" w:cs="Book Antiqua"/>
          <w:color w:val="000000"/>
        </w:rPr>
        <w:t xml:space="preserve"> HCL, Theophilus M. Post-colonoscopy diverticulitis: A systematic review. </w:t>
      </w:r>
      <w:r w:rsidR="00E51204">
        <w:rPr>
          <w:rFonts w:ascii="Book Antiqua" w:eastAsia="Book Antiqua" w:hAnsi="Book Antiqua" w:cs="Book Antiqua"/>
          <w:i/>
          <w:iCs/>
          <w:color w:val="000000"/>
        </w:rPr>
        <w:t xml:space="preserve">World J </w:t>
      </w:r>
      <w:proofErr w:type="spellStart"/>
      <w:r w:rsidR="00E51204">
        <w:rPr>
          <w:rFonts w:ascii="Book Antiqua" w:eastAsia="Book Antiqua" w:hAnsi="Book Antiqua" w:cs="Book Antiqua"/>
          <w:i/>
          <w:iCs/>
          <w:color w:val="000000"/>
        </w:rPr>
        <w:t>Gastrointest</w:t>
      </w:r>
      <w:proofErr w:type="spellEnd"/>
      <w:r w:rsidR="00E51204">
        <w:rPr>
          <w:rFonts w:ascii="Book Antiqua" w:eastAsia="Book Antiqua" w:hAnsi="Book Antiqua" w:cs="Book Antiqua"/>
          <w:i/>
          <w:iCs/>
          <w:color w:val="000000"/>
        </w:rPr>
        <w:t xml:space="preserve"> </w:t>
      </w:r>
      <w:proofErr w:type="spellStart"/>
      <w:r w:rsidR="00E51204">
        <w:rPr>
          <w:rFonts w:ascii="Book Antiqua" w:eastAsia="Book Antiqua" w:hAnsi="Book Antiqua" w:cs="Book Antiqua"/>
          <w:i/>
          <w:iCs/>
          <w:color w:val="000000"/>
        </w:rPr>
        <w:t>Endosc</w:t>
      </w:r>
      <w:proofErr w:type="spellEnd"/>
      <w:r w:rsidR="00E51204">
        <w:rPr>
          <w:rFonts w:ascii="Book Antiqua" w:eastAsia="Book Antiqua" w:hAnsi="Book Antiqua" w:cs="Book Antiqua"/>
          <w:color w:val="000000"/>
        </w:rPr>
        <w:t xml:space="preserve"> 2021; </w:t>
      </w:r>
      <w:r w:rsidR="00D22D6E" w:rsidRPr="0045669C">
        <w:rPr>
          <w:rFonts w:ascii="Book Antiqua" w:hAnsi="Book Antiqua"/>
          <w:lang w:val="it-IT"/>
        </w:rPr>
        <w:t>1</w:t>
      </w:r>
      <w:r w:rsidR="00D22D6E">
        <w:rPr>
          <w:rFonts w:ascii="Book Antiqua" w:hAnsi="Book Antiqua" w:hint="eastAsia"/>
          <w:lang w:val="it-IT" w:eastAsia="zh-CN"/>
        </w:rPr>
        <w:t>3</w:t>
      </w:r>
      <w:r w:rsidR="00D22D6E" w:rsidRPr="0045669C">
        <w:rPr>
          <w:rFonts w:ascii="Book Antiqua" w:hAnsi="Book Antiqua"/>
          <w:lang w:val="it-IT"/>
        </w:rPr>
        <w:t>(</w:t>
      </w:r>
      <w:r w:rsidR="00D22D6E">
        <w:rPr>
          <w:rFonts w:ascii="Book Antiqua" w:hAnsi="Book Antiqua" w:hint="eastAsia"/>
          <w:lang w:val="it-IT" w:eastAsia="zh-CN"/>
        </w:rPr>
        <w:t>3</w:t>
      </w:r>
      <w:r w:rsidR="00D22D6E" w:rsidRPr="0045669C">
        <w:rPr>
          <w:rFonts w:ascii="Book Antiqua" w:hAnsi="Book Antiqua"/>
          <w:lang w:val="it-IT"/>
        </w:rPr>
        <w:t xml:space="preserve">): </w:t>
      </w:r>
      <w:r>
        <w:rPr>
          <w:rFonts w:ascii="Book Antiqua" w:hAnsi="Book Antiqua" w:hint="eastAsia"/>
          <w:lang w:val="it-IT" w:eastAsia="zh-CN"/>
        </w:rPr>
        <w:t>82</w:t>
      </w:r>
      <w:r w:rsidR="00D22D6E" w:rsidRPr="0045669C">
        <w:rPr>
          <w:rFonts w:ascii="Book Antiqua" w:hAnsi="Book Antiqua"/>
          <w:lang w:val="it-IT"/>
        </w:rPr>
        <w:t>-</w:t>
      </w:r>
      <w:r>
        <w:rPr>
          <w:rFonts w:ascii="Book Antiqua" w:hAnsi="Book Antiqua" w:hint="eastAsia"/>
          <w:lang w:val="it-IT" w:eastAsia="zh-CN"/>
        </w:rPr>
        <w:t>89</w:t>
      </w:r>
    </w:p>
    <w:p w14:paraId="255AB960" w14:textId="2DC2DF8C" w:rsidR="00BD3B1D" w:rsidRDefault="00D22D6E">
      <w:pPr>
        <w:spacing w:line="360" w:lineRule="auto"/>
        <w:jc w:val="both"/>
        <w:rPr>
          <w:rFonts w:ascii="Book Antiqua" w:hAnsi="Book Antiqua" w:hint="eastAsia"/>
          <w:lang w:val="it-IT" w:eastAsia="zh-CN"/>
        </w:rPr>
      </w:pPr>
      <w:r w:rsidRPr="00BD3B1D">
        <w:rPr>
          <w:rFonts w:ascii="Book Antiqua" w:hAnsi="Book Antiqua" w:cs="Book Antiqua"/>
          <w:b/>
          <w:color w:val="000000"/>
          <w:lang w:eastAsia="zh-CN"/>
        </w:rPr>
        <w:t xml:space="preserve">URL: </w:t>
      </w:r>
      <w:r w:rsidRPr="0045669C">
        <w:rPr>
          <w:rFonts w:ascii="Book Antiqua" w:hAnsi="Book Antiqua"/>
          <w:lang w:val="it-IT"/>
        </w:rPr>
        <w:t>https://www.wjgnet.com/1948-5190/full/v1</w:t>
      </w:r>
      <w:r>
        <w:rPr>
          <w:rFonts w:ascii="Book Antiqua" w:hAnsi="Book Antiqua" w:hint="eastAsia"/>
          <w:lang w:val="it-IT" w:eastAsia="zh-CN"/>
        </w:rPr>
        <w:t>3</w:t>
      </w:r>
      <w:r w:rsidRPr="0045669C">
        <w:rPr>
          <w:rFonts w:ascii="Book Antiqua" w:hAnsi="Book Antiqua"/>
          <w:lang w:val="it-IT"/>
        </w:rPr>
        <w:t>/i</w:t>
      </w:r>
      <w:r>
        <w:rPr>
          <w:rFonts w:ascii="Book Antiqua" w:hAnsi="Book Antiqua" w:hint="eastAsia"/>
          <w:lang w:val="it-IT" w:eastAsia="zh-CN"/>
        </w:rPr>
        <w:t>3</w:t>
      </w:r>
      <w:r w:rsidRPr="0045669C">
        <w:rPr>
          <w:rFonts w:ascii="Book Antiqua" w:hAnsi="Book Antiqua"/>
          <w:lang w:val="it-IT"/>
        </w:rPr>
        <w:t>/</w:t>
      </w:r>
      <w:r w:rsidR="00BD3B1D">
        <w:rPr>
          <w:rFonts w:ascii="Book Antiqua" w:hAnsi="Book Antiqua" w:hint="eastAsia"/>
          <w:lang w:val="it-IT" w:eastAsia="zh-CN"/>
        </w:rPr>
        <w:t>82</w:t>
      </w:r>
      <w:r w:rsidRPr="0045669C">
        <w:rPr>
          <w:rFonts w:ascii="Book Antiqua" w:hAnsi="Book Antiqua"/>
          <w:lang w:val="it-IT"/>
        </w:rPr>
        <w:t xml:space="preserve">.htm  </w:t>
      </w:r>
    </w:p>
    <w:p w14:paraId="32263FA4" w14:textId="3C959FC8" w:rsidR="00A77B3E" w:rsidRDefault="00D22D6E">
      <w:pPr>
        <w:spacing w:line="360" w:lineRule="auto"/>
        <w:jc w:val="both"/>
        <w:rPr>
          <w:rFonts w:hint="eastAsia"/>
          <w:lang w:eastAsia="zh-CN"/>
        </w:rPr>
      </w:pPr>
      <w:r w:rsidRPr="00BD3B1D">
        <w:rPr>
          <w:rFonts w:ascii="Book Antiqua" w:hAnsi="Book Antiqua" w:cs="Book Antiqua"/>
          <w:b/>
          <w:color w:val="000000"/>
          <w:lang w:eastAsia="zh-CN"/>
        </w:rPr>
        <w:t xml:space="preserve">DOI: </w:t>
      </w:r>
      <w:r w:rsidRPr="0045669C">
        <w:rPr>
          <w:rFonts w:ascii="Book Antiqua" w:hAnsi="Book Antiqua"/>
          <w:lang w:val="it-IT"/>
        </w:rPr>
        <w:t>https://dx.doi.org/10.4253/wjge.v1</w:t>
      </w:r>
      <w:r>
        <w:rPr>
          <w:rFonts w:ascii="Book Antiqua" w:hAnsi="Book Antiqua" w:hint="eastAsia"/>
          <w:lang w:val="it-IT" w:eastAsia="zh-CN"/>
        </w:rPr>
        <w:t>3</w:t>
      </w:r>
      <w:r w:rsidRPr="0045669C">
        <w:rPr>
          <w:rFonts w:ascii="Book Antiqua" w:hAnsi="Book Antiqua"/>
          <w:lang w:val="it-IT"/>
        </w:rPr>
        <w:t>.i</w:t>
      </w:r>
      <w:r>
        <w:rPr>
          <w:rFonts w:ascii="Book Antiqua" w:hAnsi="Book Antiqua" w:hint="eastAsia"/>
          <w:lang w:val="it-IT" w:eastAsia="zh-CN"/>
        </w:rPr>
        <w:t>3</w:t>
      </w:r>
      <w:r w:rsidRPr="0045669C">
        <w:rPr>
          <w:rFonts w:ascii="Book Antiqua" w:hAnsi="Book Antiqua"/>
          <w:lang w:val="it-IT"/>
        </w:rPr>
        <w:t>.</w:t>
      </w:r>
      <w:r w:rsidR="00BD3B1D">
        <w:rPr>
          <w:rFonts w:ascii="Book Antiqua" w:hAnsi="Book Antiqua" w:hint="eastAsia"/>
          <w:lang w:val="it-IT" w:eastAsia="zh-CN"/>
        </w:rPr>
        <w:t>82</w:t>
      </w:r>
    </w:p>
    <w:p w14:paraId="00643E5D" w14:textId="77777777" w:rsidR="00A77B3E" w:rsidRDefault="00A77B3E">
      <w:pPr>
        <w:spacing w:line="360" w:lineRule="auto"/>
        <w:jc w:val="both"/>
      </w:pPr>
    </w:p>
    <w:p w14:paraId="20B929B6" w14:textId="77777777" w:rsidR="00A77B3E" w:rsidRDefault="00E5120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entity of post-colonoscopy diverticulitis is a rare complication. However, there is no consensus on its definition especially on the duration included post-procedure. It could well represent a de novo event or exacerbation of subacute condition. Regardless, it should be considered as a differential in patients presenting with abdominal pain post-colonoscopy and managed according to the usual treatment of patients presenting with diverticulitis.</w:t>
      </w:r>
    </w:p>
    <w:p w14:paraId="684FF335" w14:textId="369AD36F" w:rsidR="00A77B3E" w:rsidRDefault="00AC0AD3">
      <w:pPr>
        <w:spacing w:line="360" w:lineRule="auto"/>
        <w:jc w:val="both"/>
      </w:pPr>
      <w:r>
        <w:br w:type="page"/>
      </w:r>
      <w:r w:rsidR="00E51204">
        <w:rPr>
          <w:rFonts w:ascii="Book Antiqua" w:eastAsia="Book Antiqua" w:hAnsi="Book Antiqua" w:cs="Book Antiqua"/>
          <w:b/>
          <w:caps/>
          <w:color w:val="000000"/>
          <w:u w:val="single"/>
        </w:rPr>
        <w:lastRenderedPageBreak/>
        <w:t>INTRODUCTION</w:t>
      </w:r>
    </w:p>
    <w:p w14:paraId="5E322A5E" w14:textId="5FB7C04E" w:rsidR="00A77B3E" w:rsidRDefault="00E51204">
      <w:pPr>
        <w:spacing w:line="360" w:lineRule="auto"/>
        <w:jc w:val="both"/>
      </w:pPr>
      <w:r>
        <w:rPr>
          <w:rFonts w:ascii="Book Antiqua" w:eastAsia="Book Antiqua" w:hAnsi="Book Antiqua" w:cs="Book Antiqua"/>
          <w:color w:val="000000"/>
        </w:rPr>
        <w:t>Colonoscopy is usually performed for the purpose of screening, diagnostic or surveillance. It is a relatively safe procedure with complication rate between 0.1</w:t>
      </w:r>
      <w:r w:rsidR="00AC0AD3">
        <w:rPr>
          <w:rFonts w:ascii="Book Antiqua" w:eastAsia="Book Antiqua" w:hAnsi="Book Antiqua" w:cs="Book Antiqua"/>
          <w:color w:val="000000"/>
        </w:rPr>
        <w:t>%</w:t>
      </w:r>
      <w:r>
        <w:rPr>
          <w:rFonts w:ascii="Book Antiqua" w:eastAsia="Book Antiqua" w:hAnsi="Book Antiqua" w:cs="Book Antiqua"/>
          <w:color w:val="000000"/>
        </w:rPr>
        <w:t>-0.3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Most large studies report mainly on complications such as bleeding, perforation and post-polypectomy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Other rarer complications such as splenic injury and pancreatitis have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AC0AD3">
        <w:rPr>
          <w:rFonts w:ascii="Book Antiqua" w:eastAsia="Book Antiqua" w:hAnsi="Book Antiqua" w:cs="Book Antiqua"/>
          <w:color w:val="000000"/>
        </w:rPr>
        <w:t xml:space="preserve"> </w:t>
      </w:r>
      <w:r>
        <w:rPr>
          <w:rFonts w:ascii="Book Antiqua" w:eastAsia="Book Antiqua" w:hAnsi="Book Antiqua" w:cs="Book Antiqua"/>
          <w:color w:val="000000"/>
        </w:rPr>
        <w:t>In recent years, the entity of post-colonoscopy diverticulitis has emerged as a potential complication. Its exact incidence is not known but estimated to be around 0.04</w:t>
      </w:r>
      <w:r w:rsidR="00AC0AD3">
        <w:rPr>
          <w:rFonts w:ascii="Book Antiqua" w:eastAsia="Book Antiqua" w:hAnsi="Book Antiqua" w:cs="Book Antiqua"/>
          <w:color w:val="000000"/>
        </w:rPr>
        <w:t>%</w:t>
      </w:r>
      <w:r>
        <w:rPr>
          <w:rFonts w:ascii="Book Antiqua" w:eastAsia="Book Antiqua" w:hAnsi="Book Antiqua" w:cs="Book Antiqua"/>
          <w:color w:val="000000"/>
        </w:rPr>
        <w:t>-0.08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underlying pathogenesis is not known as a few theories have been hypothesized.</w:t>
      </w:r>
    </w:p>
    <w:p w14:paraId="45904A7D" w14:textId="3E6FA0B9" w:rsidR="00A77B3E" w:rsidRDefault="00E51204" w:rsidP="00AC0AD3">
      <w:pPr>
        <w:spacing w:line="360" w:lineRule="auto"/>
        <w:ind w:firstLineChars="100" w:firstLine="240"/>
        <w:jc w:val="both"/>
      </w:pPr>
      <w:r>
        <w:rPr>
          <w:rFonts w:ascii="Book Antiqua" w:eastAsia="Book Antiqua" w:hAnsi="Book Antiqua" w:cs="Book Antiqua"/>
          <w:color w:val="000000"/>
        </w:rPr>
        <w:t xml:space="preserve">This entity is likely to be progressively more significant due to the exponential increase in number of colonoscopies performed worldwide from colorectal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and the improved life expectancy of the global population which coincides with higher incidence of diverticular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This is evident in the study from </w:t>
      </w:r>
      <w:r w:rsidR="00AC0AD3" w:rsidRPr="00AC0AD3">
        <w:rPr>
          <w:rFonts w:ascii="Book Antiqua" w:eastAsia="Book Antiqua" w:hAnsi="Book Antiqua" w:cs="Book Antiqua"/>
          <w:color w:val="000000"/>
        </w:rPr>
        <w:t>Guertin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C0AD3">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where there were 4066 more screening and surveillance colonoscopies in the last 2 years of the study period as compared with the first 2 years (13841 in 2015-2016 </w:t>
      </w:r>
      <w:r>
        <w:rPr>
          <w:rFonts w:ascii="Book Antiqua" w:eastAsia="Book Antiqua" w:hAnsi="Book Antiqua" w:cs="Book Antiqua"/>
          <w:i/>
          <w:iCs/>
          <w:color w:val="000000"/>
        </w:rPr>
        <w:t>vs</w:t>
      </w:r>
      <w:r>
        <w:rPr>
          <w:rFonts w:ascii="Book Antiqua" w:eastAsia="Book Antiqua" w:hAnsi="Book Antiqua" w:cs="Book Antiqua"/>
          <w:color w:val="000000"/>
        </w:rPr>
        <w:t xml:space="preserve"> 9755 in 2013-2014,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4B867E4B" w14:textId="38D780A9" w:rsidR="00A77B3E" w:rsidRDefault="00E51204" w:rsidP="00AC0AD3">
      <w:pPr>
        <w:spacing w:line="360" w:lineRule="auto"/>
        <w:ind w:firstLineChars="100" w:firstLine="240"/>
        <w:jc w:val="both"/>
      </w:pPr>
      <w:r>
        <w:rPr>
          <w:rFonts w:ascii="Book Antiqua" w:eastAsia="Book Antiqua" w:hAnsi="Book Antiqua" w:cs="Book Antiqua"/>
          <w:color w:val="000000"/>
        </w:rPr>
        <w:t>With no uniform and clear definition of this entity, the aim of this study was to systematically review all available evidence of post-colonoscopy diverticulitis and described its incidence, clinical course and to propose a definition.</w:t>
      </w:r>
    </w:p>
    <w:p w14:paraId="01A7D7C5" w14:textId="77777777" w:rsidR="00A77B3E" w:rsidRDefault="00A77B3E">
      <w:pPr>
        <w:spacing w:line="360" w:lineRule="auto"/>
        <w:jc w:val="both"/>
      </w:pPr>
    </w:p>
    <w:p w14:paraId="1F0D4FD9" w14:textId="77777777" w:rsidR="00A77B3E" w:rsidRDefault="00E51204">
      <w:pPr>
        <w:spacing w:line="360" w:lineRule="auto"/>
        <w:jc w:val="both"/>
      </w:pPr>
      <w:r>
        <w:rPr>
          <w:rFonts w:ascii="Book Antiqua" w:eastAsia="Book Antiqua" w:hAnsi="Book Antiqua" w:cs="Book Antiqua"/>
          <w:b/>
          <w:caps/>
          <w:color w:val="000000"/>
          <w:u w:val="single"/>
        </w:rPr>
        <w:t>MATERIALS AND METHODS</w:t>
      </w:r>
    </w:p>
    <w:p w14:paraId="12B57352" w14:textId="172F69CD" w:rsidR="00AC0AD3"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systematic review of the literature from the January 1990 to June 2020 was performed by searching PubMed, EMBASE and Cochrane databases. The medical subject headings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and keywords used individually or in combination were: “diverticulitis”, “colonoscopy”, “post-colonoscopy”, “colonoscopy-induced”, “perforation” and “complication”. All references were searched and cross-checked. All foreign language articles if available were translated by medical personnel with proficiency in both foreign language and English. Ethics approval was not required from the institution’s ethics committee for this study.</w:t>
      </w:r>
    </w:p>
    <w:p w14:paraId="10FAA09D" w14:textId="7C0AA079" w:rsidR="00AC0AD3" w:rsidRDefault="00AC0AD3" w:rsidP="00AC0AD3">
      <w:pPr>
        <w:spacing w:line="360" w:lineRule="auto"/>
        <w:ind w:firstLineChars="100" w:firstLine="240"/>
        <w:jc w:val="both"/>
        <w:rPr>
          <w:rFonts w:ascii="Book Antiqua" w:eastAsia="Book Antiqua" w:hAnsi="Book Antiqua" w:cs="Book Antiqua"/>
          <w:color w:val="000000"/>
        </w:rPr>
      </w:pPr>
      <w:r w:rsidRPr="00AC0AD3">
        <w:rPr>
          <w:rFonts w:ascii="Book Antiqua" w:eastAsia="Book Antiqua" w:hAnsi="Book Antiqua" w:cs="Book Antiqua"/>
          <w:color w:val="000000"/>
        </w:rPr>
        <w:lastRenderedPageBreak/>
        <w:t>The search pathway is described as per the PRISMA flowchart as shown in Figure 1.</w:t>
      </w:r>
    </w:p>
    <w:p w14:paraId="3EBB368C" w14:textId="77777777" w:rsidR="00AC0AD3" w:rsidRPr="00AC0AD3" w:rsidRDefault="00AC0AD3" w:rsidP="00AC0AD3">
      <w:pPr>
        <w:spacing w:line="360" w:lineRule="auto"/>
        <w:jc w:val="both"/>
        <w:rPr>
          <w:rFonts w:ascii="Book Antiqua" w:eastAsia="Book Antiqua" w:hAnsi="Book Antiqua" w:cs="Book Antiqua"/>
          <w:color w:val="000000"/>
        </w:rPr>
      </w:pPr>
    </w:p>
    <w:p w14:paraId="6D3128A5" w14:textId="0A2042F5" w:rsidR="00A77B3E" w:rsidRPr="00AC0AD3" w:rsidRDefault="00E51204">
      <w:pPr>
        <w:spacing w:line="360" w:lineRule="auto"/>
        <w:jc w:val="both"/>
        <w:rPr>
          <w:b/>
          <w:bCs/>
          <w:i/>
          <w:iCs/>
        </w:rPr>
      </w:pPr>
      <w:r w:rsidRPr="00AC0AD3">
        <w:rPr>
          <w:rFonts w:ascii="Book Antiqua" w:eastAsia="Book Antiqua" w:hAnsi="Book Antiqua" w:cs="Book Antiqua"/>
          <w:b/>
          <w:bCs/>
          <w:i/>
          <w:iCs/>
          <w:color w:val="000000"/>
        </w:rPr>
        <w:t>Inclusion and exclusion criteria</w:t>
      </w:r>
    </w:p>
    <w:p w14:paraId="11F12A2B" w14:textId="7473F2C4" w:rsidR="00A77B3E" w:rsidRDefault="00E51204">
      <w:pPr>
        <w:spacing w:line="360" w:lineRule="auto"/>
        <w:jc w:val="both"/>
      </w:pPr>
      <w:r>
        <w:rPr>
          <w:rFonts w:ascii="Book Antiqua" w:eastAsia="Book Antiqua" w:hAnsi="Book Antiqua" w:cs="Book Antiqua"/>
          <w:color w:val="000000"/>
        </w:rPr>
        <w:t>A data proforma was designed prior to the collection of data for uniformity. The investigators (</w:t>
      </w:r>
      <w:r w:rsidR="00AC0AD3">
        <w:rPr>
          <w:rFonts w:ascii="Book Antiqua" w:eastAsia="Book Antiqua" w:hAnsi="Book Antiqua" w:cs="Book Antiqua"/>
          <w:color w:val="000000"/>
        </w:rPr>
        <w:t>Ng ZQ</w:t>
      </w:r>
      <w:r>
        <w:rPr>
          <w:rFonts w:ascii="Book Antiqua" w:eastAsia="Book Antiqua" w:hAnsi="Book Antiqua" w:cs="Book Antiqua"/>
          <w:color w:val="000000"/>
        </w:rPr>
        <w:t xml:space="preserve">, </w:t>
      </w:r>
      <w:r w:rsidR="00AC0AD3" w:rsidRPr="00AC0AD3">
        <w:rPr>
          <w:rFonts w:ascii="Book Antiqua" w:eastAsia="Book Antiqua" w:hAnsi="Book Antiqua" w:cs="Book Antiqua"/>
          <w:color w:val="000000"/>
        </w:rPr>
        <w:t>Tan</w:t>
      </w:r>
      <w:r w:rsidR="00AC0AD3">
        <w:rPr>
          <w:rFonts w:ascii="Book Antiqua" w:eastAsia="Book Antiqua" w:hAnsi="Book Antiqua" w:cs="Book Antiqua"/>
          <w:color w:val="000000"/>
        </w:rPr>
        <w:t xml:space="preserve"> JH</w:t>
      </w:r>
      <w:r>
        <w:rPr>
          <w:rFonts w:ascii="Book Antiqua" w:eastAsia="Book Antiqua" w:hAnsi="Book Antiqua" w:cs="Book Antiqua"/>
          <w:color w:val="000000"/>
        </w:rPr>
        <w:t xml:space="preserve"> </w:t>
      </w:r>
      <w:r w:rsidR="00AC0AD3">
        <w:rPr>
          <w:rFonts w:ascii="Book Antiqua" w:eastAsia="Book Antiqua" w:hAnsi="Book Antiqua" w:cs="Book Antiqua"/>
          <w:color w:val="000000"/>
        </w:rPr>
        <w:t>and</w:t>
      </w:r>
      <w:r>
        <w:rPr>
          <w:rFonts w:ascii="Book Antiqua" w:eastAsia="Book Antiqua" w:hAnsi="Book Antiqua" w:cs="Book Antiqua"/>
          <w:color w:val="000000"/>
        </w:rPr>
        <w:t xml:space="preserve"> </w:t>
      </w:r>
      <w:r w:rsidR="00AC0AD3" w:rsidRPr="00AC0AD3">
        <w:rPr>
          <w:rFonts w:ascii="Book Antiqua" w:eastAsia="Book Antiqua" w:hAnsi="Book Antiqua" w:cs="Book Antiqua"/>
          <w:color w:val="000000"/>
        </w:rPr>
        <w:t>Tan</w:t>
      </w:r>
      <w:r w:rsidR="00AC0AD3">
        <w:rPr>
          <w:rFonts w:ascii="Book Antiqua" w:eastAsia="Book Antiqua" w:hAnsi="Book Antiqua" w:cs="Book Antiqua"/>
          <w:color w:val="000000"/>
        </w:rPr>
        <w:t xml:space="preserve"> HCL</w:t>
      </w:r>
      <w:r>
        <w:rPr>
          <w:rFonts w:ascii="Book Antiqua" w:eastAsia="Book Antiqua" w:hAnsi="Book Antiqua" w:cs="Book Antiqua"/>
          <w:color w:val="000000"/>
        </w:rPr>
        <w:t>) individually collected the data. Any difference in opinion was resolved through discussion with the other author (</w:t>
      </w:r>
      <w:r w:rsidR="00AC0AD3" w:rsidRPr="00AC0AD3">
        <w:rPr>
          <w:rFonts w:ascii="Book Antiqua" w:eastAsia="Book Antiqua" w:hAnsi="Book Antiqua" w:cs="Book Antiqua"/>
          <w:color w:val="000000"/>
        </w:rPr>
        <w:t>Theophilus</w:t>
      </w:r>
      <w:r w:rsidR="00AC0AD3">
        <w:rPr>
          <w:rFonts w:ascii="Book Antiqua" w:eastAsia="Book Antiqua" w:hAnsi="Book Antiqua" w:cs="Book Antiqua"/>
          <w:color w:val="000000"/>
        </w:rPr>
        <w:t xml:space="preserve"> M</w:t>
      </w:r>
      <w:r>
        <w:rPr>
          <w:rFonts w:ascii="Book Antiqua" w:eastAsia="Book Antiqua" w:hAnsi="Book Antiqua" w:cs="Book Antiqua"/>
          <w:color w:val="000000"/>
        </w:rPr>
        <w:t>) but was not required. The data collected included author, journal, year, country, demographics, reason for colonoscopy, time to diagnosis, diagnosis method (clinical or radiological), management (outpatient or inpatient, oral or intravenous antibiotics and radiological or surgical intervention) and recurrence of diverticulitis. Data were analy</w:t>
      </w:r>
      <w:r w:rsidR="00AC0AD3">
        <w:rPr>
          <w:rFonts w:ascii="Book Antiqua" w:eastAsia="Book Antiqua" w:hAnsi="Book Antiqua" w:cs="Book Antiqua"/>
          <w:color w:val="000000"/>
        </w:rPr>
        <w:t>z</w:t>
      </w:r>
      <w:r>
        <w:rPr>
          <w:rFonts w:ascii="Book Antiqua" w:eastAsia="Book Antiqua" w:hAnsi="Book Antiqua" w:cs="Book Antiqua"/>
          <w:color w:val="000000"/>
        </w:rPr>
        <w:t>ed using descriptive statistics.</w:t>
      </w:r>
    </w:p>
    <w:p w14:paraId="6BEB8092" w14:textId="77777777" w:rsidR="00A77B3E" w:rsidRDefault="00A77B3E">
      <w:pPr>
        <w:spacing w:line="360" w:lineRule="auto"/>
        <w:jc w:val="both"/>
      </w:pPr>
    </w:p>
    <w:p w14:paraId="44B04FC8" w14:textId="77777777" w:rsidR="00A77B3E" w:rsidRDefault="00E51204">
      <w:pPr>
        <w:spacing w:line="360" w:lineRule="auto"/>
        <w:jc w:val="both"/>
      </w:pPr>
      <w:r>
        <w:rPr>
          <w:rFonts w:ascii="Book Antiqua" w:eastAsia="Book Antiqua" w:hAnsi="Book Antiqua" w:cs="Book Antiqua"/>
          <w:b/>
          <w:caps/>
          <w:color w:val="000000"/>
          <w:u w:val="single"/>
        </w:rPr>
        <w:t>RESULTS</w:t>
      </w:r>
    </w:p>
    <w:p w14:paraId="614D0BC5" w14:textId="66E0C90F" w:rsidR="00A77B3E"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One prospective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four retrospective cohort studies</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and four case reports</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were included in the final analysis, with a total of 339 cases reported in the literature.</w:t>
      </w:r>
    </w:p>
    <w:p w14:paraId="57E08745" w14:textId="61FE9055" w:rsidR="00AC0AD3" w:rsidRPr="00AC0AD3" w:rsidRDefault="00AC0AD3" w:rsidP="00AC0AD3">
      <w:pPr>
        <w:spacing w:line="360" w:lineRule="auto"/>
        <w:ind w:firstLineChars="100" w:firstLine="240"/>
        <w:jc w:val="both"/>
        <w:rPr>
          <w:rFonts w:ascii="Book Antiqua" w:eastAsia="Book Antiqua" w:hAnsi="Book Antiqua" w:cs="Book Antiqua"/>
          <w:color w:val="000000"/>
        </w:rPr>
      </w:pPr>
      <w:r w:rsidRPr="00AC0AD3">
        <w:rPr>
          <w:rFonts w:ascii="Book Antiqua" w:eastAsia="Book Antiqua" w:hAnsi="Book Antiqua" w:cs="Book Antiqua"/>
          <w:color w:val="000000"/>
        </w:rPr>
        <w:t>The estimated incidence of post-colonoscopy diverticulitis from the four retrospective and one prospective stud</w:t>
      </w:r>
      <w:r w:rsidR="00AA5C41">
        <w:rPr>
          <w:rFonts w:ascii="Book Antiqua" w:eastAsia="Book Antiqua" w:hAnsi="Book Antiqua" w:cs="Book Antiqua"/>
          <w:color w:val="000000"/>
        </w:rPr>
        <w:t>y</w:t>
      </w:r>
      <w:r w:rsidRPr="00AC0AD3">
        <w:rPr>
          <w:rFonts w:ascii="Book Antiqua" w:eastAsia="Book Antiqua" w:hAnsi="Book Antiqua" w:cs="Book Antiqua"/>
          <w:color w:val="000000"/>
        </w:rPr>
        <w:t xml:space="preserve"> in this review was 1.3%.</w:t>
      </w:r>
    </w:p>
    <w:p w14:paraId="63C96659" w14:textId="1227DD5B" w:rsidR="00A77B3E" w:rsidRDefault="00E51204" w:rsidP="00AA5C4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Of the nine studies, only one was published before 2010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Majority of the literature originated from the U</w:t>
      </w:r>
      <w:r w:rsidR="009811FA">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811FA">
        <w:rPr>
          <w:rFonts w:ascii="Book Antiqua" w:eastAsia="Book Antiqua" w:hAnsi="Book Antiqua" w:cs="Book Antiqua"/>
          <w:color w:val="000000"/>
        </w:rPr>
        <w:t xml:space="preserve">tates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6-8,10,11]</w:t>
      </w:r>
      <w:r>
        <w:rPr>
          <w:rFonts w:ascii="Book Antiqua" w:eastAsia="Book Antiqua" w:hAnsi="Book Antiqua" w:cs="Book Antiqua"/>
          <w:color w:val="000000"/>
        </w:rPr>
        <w:t>. The rest were from Asia Pacific (</w:t>
      </w:r>
      <w:r>
        <w:rPr>
          <w:rFonts w:ascii="Book Antiqua" w:eastAsia="Book Antiqua" w:hAnsi="Book Antiqua" w:cs="Book Antiqua"/>
          <w:i/>
          <w:iCs/>
          <w:color w:val="000000"/>
        </w:rPr>
        <w:t>n</w:t>
      </w:r>
      <w:r>
        <w:rPr>
          <w:rFonts w:ascii="Book Antiqua" w:eastAsia="Book Antiqua" w:hAnsi="Book Antiqua" w:cs="Book Antiqua"/>
          <w:color w:val="000000"/>
        </w:rPr>
        <w:t xml:space="preserve"> = 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9,12-14]</w:t>
      </w:r>
      <w:r>
        <w:rPr>
          <w:rFonts w:ascii="Book Antiqua" w:eastAsia="Book Antiqua" w:hAnsi="Book Antiqua" w:cs="Book Antiqua"/>
          <w:color w:val="000000"/>
        </w:rPr>
        <w:t>.</w:t>
      </w:r>
    </w:p>
    <w:p w14:paraId="6293C75E" w14:textId="77777777" w:rsidR="00AA5C41" w:rsidRDefault="00AA5C41" w:rsidP="00AA5C41">
      <w:pPr>
        <w:spacing w:line="360" w:lineRule="auto"/>
        <w:jc w:val="both"/>
      </w:pPr>
    </w:p>
    <w:p w14:paraId="40683FBF" w14:textId="77777777" w:rsidR="00A77B3E" w:rsidRPr="00AA5C41" w:rsidRDefault="00E51204">
      <w:pPr>
        <w:spacing w:line="360" w:lineRule="auto"/>
        <w:jc w:val="both"/>
        <w:rPr>
          <w:b/>
          <w:bCs/>
        </w:rPr>
      </w:pPr>
      <w:r w:rsidRPr="00AA5C41">
        <w:rPr>
          <w:rFonts w:ascii="Book Antiqua" w:eastAsia="Book Antiqua" w:hAnsi="Book Antiqua" w:cs="Book Antiqua"/>
          <w:b/>
          <w:bCs/>
          <w:i/>
          <w:iCs/>
          <w:color w:val="000000"/>
        </w:rPr>
        <w:t>Definition and timeframe</w:t>
      </w:r>
    </w:p>
    <w:p w14:paraId="7A624CF0" w14:textId="0FF8DEDB" w:rsidR="00A77B3E"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None of the studies have a definition for the entity of post-colonoscopy diverticulitis. Two large studies considered the episode of diverticulitis induced by colonoscopy up to 30 d</w:t>
      </w:r>
      <w:r w:rsidR="00AA5C41">
        <w:rPr>
          <w:rFonts w:ascii="Book Antiqua" w:eastAsia="Book Antiqua" w:hAnsi="Book Antiqua" w:cs="Book Antiqua"/>
          <w:color w:val="000000"/>
        </w:rPr>
        <w:t xml:space="preserve"> </w:t>
      </w:r>
      <w:r>
        <w:rPr>
          <w:rFonts w:ascii="Book Antiqua" w:eastAsia="Book Antiqua" w:hAnsi="Book Antiqua" w:cs="Book Antiqua"/>
          <w:color w:val="000000"/>
        </w:rPr>
        <w:t>post-procedure. The other case reports considered it from 2 h to 16 d</w:t>
      </w:r>
      <w:r w:rsidR="00AA5C41">
        <w:rPr>
          <w:rFonts w:ascii="Book Antiqua" w:eastAsia="Book Antiqua" w:hAnsi="Book Antiqua" w:cs="Book Antiqua"/>
          <w:color w:val="000000"/>
        </w:rPr>
        <w:t xml:space="preserve"> </w:t>
      </w:r>
      <w:r>
        <w:rPr>
          <w:rFonts w:ascii="Book Antiqua" w:eastAsia="Book Antiqua" w:hAnsi="Book Antiqua" w:cs="Book Antiqua"/>
          <w:color w:val="000000"/>
        </w:rPr>
        <w:t>post-colonoscopy. Two studies did not specify the timeframe.</w:t>
      </w:r>
    </w:p>
    <w:p w14:paraId="598A2BA2" w14:textId="77777777" w:rsidR="00AA5C41" w:rsidRDefault="00AA5C41">
      <w:pPr>
        <w:spacing w:line="360" w:lineRule="auto"/>
        <w:jc w:val="both"/>
      </w:pPr>
    </w:p>
    <w:p w14:paraId="282E8920" w14:textId="4418CAFF" w:rsidR="00A77B3E" w:rsidRPr="00AA5C41" w:rsidRDefault="00E51204">
      <w:pPr>
        <w:spacing w:line="360" w:lineRule="auto"/>
        <w:jc w:val="both"/>
        <w:rPr>
          <w:b/>
          <w:bCs/>
        </w:rPr>
      </w:pPr>
      <w:r w:rsidRPr="00AA5C41">
        <w:rPr>
          <w:rFonts w:ascii="Book Antiqua" w:eastAsia="Book Antiqua" w:hAnsi="Book Antiqua" w:cs="Book Antiqua"/>
          <w:b/>
          <w:bCs/>
          <w:i/>
          <w:iCs/>
          <w:color w:val="000000"/>
        </w:rPr>
        <w:t xml:space="preserve">Demographics, clinical presentation </w:t>
      </w:r>
      <w:r w:rsidR="00AA5C41">
        <w:rPr>
          <w:rFonts w:ascii="Book Antiqua" w:eastAsia="Book Antiqua" w:hAnsi="Book Antiqua" w:cs="Book Antiqua"/>
          <w:b/>
          <w:bCs/>
          <w:i/>
          <w:iCs/>
          <w:color w:val="000000"/>
        </w:rPr>
        <w:t>and</w:t>
      </w:r>
      <w:r w:rsidRPr="00AA5C41">
        <w:rPr>
          <w:rFonts w:ascii="Book Antiqua" w:eastAsia="Book Antiqua" w:hAnsi="Book Antiqua" w:cs="Book Antiqua"/>
          <w:b/>
          <w:bCs/>
          <w:i/>
          <w:iCs/>
          <w:color w:val="000000"/>
        </w:rPr>
        <w:t xml:space="preserve"> management (</w:t>
      </w:r>
      <w:r w:rsidRPr="008C01C3">
        <w:rPr>
          <w:rFonts w:ascii="Book Antiqua" w:eastAsia="Book Antiqua" w:hAnsi="Book Antiqua" w:cs="Book Antiqua"/>
          <w:b/>
          <w:bCs/>
          <w:iCs/>
          <w:color w:val="000000"/>
        </w:rPr>
        <w:t>Table 1</w:t>
      </w:r>
      <w:r w:rsidRPr="00AA5C41">
        <w:rPr>
          <w:rFonts w:ascii="Book Antiqua" w:eastAsia="Book Antiqua" w:hAnsi="Book Antiqua" w:cs="Book Antiqua"/>
          <w:b/>
          <w:bCs/>
          <w:i/>
          <w:iCs/>
          <w:color w:val="000000"/>
        </w:rPr>
        <w:t>)</w:t>
      </w:r>
    </w:p>
    <w:p w14:paraId="1C4F66DF" w14:textId="77777777" w:rsidR="00A77B3E" w:rsidRDefault="00E51204">
      <w:pPr>
        <w:spacing w:line="360" w:lineRule="auto"/>
        <w:jc w:val="both"/>
      </w:pPr>
      <w:r>
        <w:rPr>
          <w:rFonts w:ascii="Book Antiqua" w:eastAsia="Book Antiqua" w:hAnsi="Book Antiqua" w:cs="Book Antiqua"/>
          <w:color w:val="000000"/>
        </w:rPr>
        <w:lastRenderedPageBreak/>
        <w:t>The larger studies did not report the mean or median age and gender distribution of the patients with post-colonoscopy diverticulitis. Only the individual cases reported them.</w:t>
      </w:r>
    </w:p>
    <w:p w14:paraId="2D2A2F1D" w14:textId="48F58C82" w:rsidR="00A77B3E" w:rsidRDefault="00E51204" w:rsidP="00AA5C41">
      <w:pPr>
        <w:spacing w:line="360" w:lineRule="auto"/>
        <w:ind w:firstLineChars="100" w:firstLine="240"/>
        <w:jc w:val="both"/>
      </w:pPr>
      <w:r>
        <w:rPr>
          <w:rFonts w:ascii="Book Antiqua" w:eastAsia="Book Antiqua" w:hAnsi="Book Antiqua" w:cs="Book Antiqua"/>
          <w:color w:val="000000"/>
        </w:rPr>
        <w:t xml:space="preserve">Only four case reports described the individual case presentations that were not completely typical of the usual </w:t>
      </w:r>
      <w:proofErr w:type="gramStart"/>
      <w:r>
        <w:rPr>
          <w:rFonts w:ascii="Book Antiqua" w:eastAsia="Book Antiqua" w:hAnsi="Book Antiqua" w:cs="Book Antiqua"/>
          <w:color w:val="000000"/>
        </w:rPr>
        <w:t>presentations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There was evidence of raised inflammatory markers (white cell count and c-reactive protein).</w:t>
      </w:r>
    </w:p>
    <w:p w14:paraId="465E248E" w14:textId="01F33613" w:rsidR="00A77B3E" w:rsidRDefault="00E51204" w:rsidP="00AA5C41">
      <w:pPr>
        <w:spacing w:line="360" w:lineRule="auto"/>
        <w:ind w:firstLineChars="100" w:firstLine="240"/>
        <w:jc w:val="both"/>
      </w:pPr>
      <w:r>
        <w:rPr>
          <w:rFonts w:ascii="Book Antiqua" w:eastAsia="Book Antiqua" w:hAnsi="Book Antiqua" w:cs="Book Antiqua"/>
          <w:color w:val="000000"/>
        </w:rPr>
        <w:t xml:space="preserve">Six out of nine studies reported the method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6,7,11-14]</w:t>
      </w:r>
      <w:r>
        <w:rPr>
          <w:rFonts w:ascii="Book Antiqua" w:eastAsia="Book Antiqua" w:hAnsi="Book Antiqua" w:cs="Book Antiqua"/>
          <w:color w:val="000000"/>
        </w:rPr>
        <w:t xml:space="preserve">. Of those reported, 60 patients were diagnosed with </w:t>
      </w:r>
      <w:r w:rsidR="00AA5C41" w:rsidRPr="00313B45">
        <w:rPr>
          <w:rFonts w:ascii="Book Antiqua" w:eastAsia="Book Antiqua" w:hAnsi="Book Antiqua" w:cs="Book Antiqua"/>
          <w:color w:val="000000"/>
        </w:rPr>
        <w:t>computed tomography</w:t>
      </w:r>
      <w:r w:rsidR="00AA5C41">
        <w:rPr>
          <w:rFonts w:ascii="Book Antiqua" w:eastAsia="Book Antiqua" w:hAnsi="Book Antiqua" w:cs="Book Antiqua"/>
          <w:color w:val="000000"/>
        </w:rPr>
        <w:t xml:space="preserve"> (</w:t>
      </w:r>
      <w:r>
        <w:rPr>
          <w:rFonts w:ascii="Book Antiqua" w:eastAsia="Book Antiqua" w:hAnsi="Book Antiqua" w:cs="Book Antiqua"/>
          <w:color w:val="000000"/>
        </w:rPr>
        <w:t>CT</w:t>
      </w:r>
      <w:r w:rsidR="00AA5C41">
        <w:rPr>
          <w:rFonts w:ascii="Book Antiqua" w:eastAsia="Book Antiqua" w:hAnsi="Book Antiqua" w:cs="Book Antiqua"/>
          <w:color w:val="000000"/>
        </w:rPr>
        <w:t>)</w:t>
      </w:r>
      <w:r>
        <w:rPr>
          <w:rFonts w:ascii="Book Antiqua" w:eastAsia="Book Antiqua" w:hAnsi="Book Antiqua" w:cs="Book Antiqua"/>
          <w:color w:val="000000"/>
        </w:rPr>
        <w:t xml:space="preserve"> scan and 12 based on clinical judgement. Another reported relied on self-reported symptoms and perceived diagnosis of </w:t>
      </w:r>
      <w:proofErr w:type="gramStart"/>
      <w:r>
        <w:rPr>
          <w:rFonts w:ascii="Book Antiqua" w:eastAsia="Book Antiqua" w:hAnsi="Book Antiqua" w:cs="Book Antiqua"/>
          <w:color w:val="000000"/>
        </w:rPr>
        <w:t>diverticulitis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findings of CT scan were reported in six studies where 66 patients were classified as uncomplicated and 6 as complicated diverticulitis.</w:t>
      </w:r>
    </w:p>
    <w:p w14:paraId="24AD3E32" w14:textId="2754BCB6" w:rsidR="00A77B3E" w:rsidRDefault="00E51204" w:rsidP="00AA5C4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Six out of nine studies described the management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7,8,11-14]</w:t>
      </w:r>
      <w:r>
        <w:rPr>
          <w:rFonts w:ascii="Book Antiqua" w:eastAsia="Book Antiqua" w:hAnsi="Book Antiqua" w:cs="Book Antiqua"/>
          <w:color w:val="000000"/>
        </w:rPr>
        <w:t xml:space="preserve">. Of the six studies, only one patient was managed with outpatient oral antibiotics. Two patients needed percutaneous drainage. Surgical management was required in eight patients on the index presentation, but the type of operation was not specified. In a study of 68 cases, six cases subsequently had surgery after non-operative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8D852B4" w14:textId="77777777" w:rsidR="00AA5C41" w:rsidRDefault="00AA5C41" w:rsidP="00AA5C41">
      <w:pPr>
        <w:spacing w:line="360" w:lineRule="auto"/>
        <w:jc w:val="both"/>
      </w:pPr>
    </w:p>
    <w:p w14:paraId="2537B924" w14:textId="77777777" w:rsidR="00A77B3E" w:rsidRPr="00AA5C41" w:rsidRDefault="00E51204">
      <w:pPr>
        <w:spacing w:line="360" w:lineRule="auto"/>
        <w:jc w:val="both"/>
        <w:rPr>
          <w:b/>
          <w:bCs/>
        </w:rPr>
      </w:pPr>
      <w:r w:rsidRPr="00AA5C41">
        <w:rPr>
          <w:rFonts w:ascii="Book Antiqua" w:eastAsia="Book Antiqua" w:hAnsi="Book Antiqua" w:cs="Book Antiqua"/>
          <w:b/>
          <w:bCs/>
          <w:i/>
          <w:iCs/>
          <w:color w:val="000000"/>
        </w:rPr>
        <w:t>Recurrence</w:t>
      </w:r>
    </w:p>
    <w:p w14:paraId="65C65DA9" w14:textId="585C8968" w:rsidR="00A77B3E" w:rsidRDefault="00E51204">
      <w:pPr>
        <w:spacing w:line="360" w:lineRule="auto"/>
        <w:jc w:val="both"/>
      </w:pPr>
      <w:r>
        <w:rPr>
          <w:rFonts w:ascii="Book Antiqua" w:eastAsia="Book Antiqua" w:hAnsi="Book Antiqua" w:cs="Book Antiqua"/>
          <w:color w:val="000000"/>
        </w:rPr>
        <w:t xml:space="preserve">Only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the follow-up of patients in recurrence of diverticulitis (26%).</w:t>
      </w:r>
    </w:p>
    <w:p w14:paraId="06041675" w14:textId="77777777" w:rsidR="00A77B3E" w:rsidRDefault="00A77B3E">
      <w:pPr>
        <w:spacing w:line="360" w:lineRule="auto"/>
        <w:jc w:val="both"/>
      </w:pPr>
    </w:p>
    <w:p w14:paraId="65DE35DB" w14:textId="77777777" w:rsidR="00A77B3E" w:rsidRDefault="00E51204">
      <w:pPr>
        <w:spacing w:line="360" w:lineRule="auto"/>
        <w:jc w:val="both"/>
      </w:pPr>
      <w:r>
        <w:rPr>
          <w:rFonts w:ascii="Book Antiqua" w:eastAsia="Book Antiqua" w:hAnsi="Book Antiqua" w:cs="Book Antiqua"/>
          <w:b/>
          <w:caps/>
          <w:color w:val="000000"/>
          <w:u w:val="single"/>
        </w:rPr>
        <w:t>DISCUSSION</w:t>
      </w:r>
    </w:p>
    <w:p w14:paraId="18C50AF9" w14:textId="153F3803" w:rsidR="00A77B3E" w:rsidRDefault="00E51204">
      <w:pPr>
        <w:spacing w:line="360" w:lineRule="auto"/>
        <w:jc w:val="both"/>
      </w:pPr>
      <w:r>
        <w:rPr>
          <w:rFonts w:ascii="Book Antiqua" w:eastAsia="Book Antiqua" w:hAnsi="Book Antiqua" w:cs="Book Antiqua"/>
          <w:color w:val="000000"/>
        </w:rPr>
        <w:t xml:space="preserve">Colonoscopy is a common procedure undertaken and has a relatively safe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common complications post-colonoscopy include bleeding, perforation and post-polypectomy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2,6,8,16]</w:t>
      </w:r>
      <w:r>
        <w:rPr>
          <w:rFonts w:ascii="Book Antiqua" w:eastAsia="Book Antiqua" w:hAnsi="Book Antiqua" w:cs="Book Antiqua"/>
          <w:color w:val="000000"/>
        </w:rPr>
        <w:t xml:space="preserve">. Rarer complications reported include splenic injury, pancreatitis, mesenteric ischemia, cholecystitis and small bowel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systematic review found that the entity of post-colonoscopy diverticulitis is a relatively rare complication with incidence slightly higher than previously estimated 0.11%-0.37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6-10]</w:t>
      </w:r>
      <w:r>
        <w:rPr>
          <w:rFonts w:ascii="Book Antiqua" w:eastAsia="Book Antiqua" w:hAnsi="Book Antiqua" w:cs="Book Antiqua"/>
          <w:color w:val="000000"/>
        </w:rPr>
        <w:t xml:space="preserve">. Nonetheless, the true incidence may be clouded due to under-recognition or misdiagnosis, and spontaneous resolution without invasive intervention. This is evident in large studies that this entity was not included in the main study </w:t>
      </w:r>
      <w:proofErr w:type="gramStart"/>
      <w:r>
        <w:rPr>
          <w:rFonts w:ascii="Book Antiqua" w:eastAsia="Book Antiqua" w:hAnsi="Book Antiqua" w:cs="Book Antiqua"/>
          <w:color w:val="000000"/>
        </w:rPr>
        <w:t>objective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A42A1F6" w14:textId="77D5F43C" w:rsidR="00A77B3E" w:rsidRDefault="00E51204" w:rsidP="00AA5C41">
      <w:pPr>
        <w:spacing w:line="360" w:lineRule="auto"/>
        <w:ind w:firstLineChars="100" w:firstLine="240"/>
        <w:jc w:val="both"/>
      </w:pPr>
      <w:r>
        <w:rPr>
          <w:rFonts w:ascii="Book Antiqua" w:eastAsia="Book Antiqua" w:hAnsi="Book Antiqua" w:cs="Book Antiqua"/>
          <w:color w:val="000000"/>
        </w:rPr>
        <w:lastRenderedPageBreak/>
        <w:t xml:space="preserve">The entity of post-colonoscopy appendicitis is likely to share some similarities in its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Various theories have been postulated for its mechanism: </w:t>
      </w:r>
      <w:r w:rsidR="009C2456">
        <w:rPr>
          <w:rFonts w:ascii="Book Antiqua" w:hAnsi="Book Antiqua" w:cs="Book Antiqua" w:hint="eastAsia"/>
          <w:color w:val="000000"/>
          <w:lang w:eastAsia="zh-CN"/>
        </w:rPr>
        <w:t>B</w:t>
      </w:r>
      <w:r>
        <w:rPr>
          <w:rFonts w:ascii="Book Antiqua" w:eastAsia="Book Antiqua" w:hAnsi="Book Antiqua" w:cs="Book Antiqua"/>
          <w:color w:val="000000"/>
        </w:rPr>
        <w:t xml:space="preserve">arotrauma secondary to insufflation, inadvertent intubation of the diverticulum, </w:t>
      </w:r>
      <w:proofErr w:type="spellStart"/>
      <w:r>
        <w:rPr>
          <w:rFonts w:ascii="Book Antiqua" w:eastAsia="Book Antiqua" w:hAnsi="Book Antiqua" w:cs="Book Antiqua"/>
          <w:color w:val="000000"/>
        </w:rPr>
        <w:t>faecolith</w:t>
      </w:r>
      <w:proofErr w:type="spellEnd"/>
      <w:r>
        <w:rPr>
          <w:rFonts w:ascii="Book Antiqua" w:eastAsia="Book Antiqua" w:hAnsi="Book Antiqua" w:cs="Book Antiqua"/>
          <w:color w:val="000000"/>
        </w:rPr>
        <w:t xml:space="preserve"> introduction or propagation during the procedure leading to inflammation and exacerbation of subclinical/chronic disease. In patients with history of diverticulitis, navigating the colonoscopy through the diseased segment of colon can be challenging and potentially lead to inadvertent intubation of the </w:t>
      </w:r>
      <w:proofErr w:type="gramStart"/>
      <w:r>
        <w:rPr>
          <w:rFonts w:ascii="Book Antiqua" w:eastAsia="Book Antiqua" w:hAnsi="Book Antiqua" w:cs="Book Antiqua"/>
          <w:color w:val="000000"/>
        </w:rPr>
        <w:t>diverticulum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The choice of gas insufflation (air </w:t>
      </w:r>
      <w:r>
        <w:rPr>
          <w:rFonts w:ascii="Book Antiqua" w:eastAsia="Book Antiqua" w:hAnsi="Book Antiqua" w:cs="Book Antiqua"/>
          <w:i/>
          <w:iCs/>
          <w:color w:val="000000"/>
        </w:rPr>
        <w:t>vs</w:t>
      </w:r>
      <w:r>
        <w:rPr>
          <w:rFonts w:ascii="Book Antiqua" w:eastAsia="Book Antiqua" w:hAnsi="Book Antiqua" w:cs="Book Antiqua"/>
          <w:color w:val="000000"/>
        </w:rPr>
        <w:t xml:space="preserve"> carbon dioxide) is not known to be a risk.</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pre-procedure mechanical bowel preparation has a potential role in altering the gut microbiome resulting in subtle defects in the mucosal barrier and subsequently leading to an inflammatory cascade following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494C3A5A" w14:textId="4B62C1CF" w:rsidR="00A77B3E" w:rsidRDefault="00E51204" w:rsidP="00AA5C41">
      <w:pPr>
        <w:spacing w:line="360" w:lineRule="auto"/>
        <w:ind w:firstLineChars="100" w:firstLine="240"/>
        <w:jc w:val="both"/>
      </w:pPr>
      <w:r>
        <w:rPr>
          <w:rFonts w:ascii="Book Antiqua" w:eastAsia="Book Antiqua" w:hAnsi="Book Antiqua" w:cs="Book Antiqua"/>
          <w:color w:val="000000"/>
        </w:rPr>
        <w:t xml:space="preserve">This entity is envisaged to be increasingly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due to the following reasons. The number of screening colonoscopies is expected to increase due to the colorectal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for prevention of colorectal cancer where the screening population age coincides with the increased incidence of diverticular disease (&gt;</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50% of Americans older than 60 years of age have diverticular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Besides, although the current evidence for follow-up colonoscopy after index episode of diverticulitis is contentious but most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still do it as a routine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post-diverticulitis to ensure no underlying malignancy has been missed</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Taking into consideration the lifetime risk of diverticulitis in a person is approximately 10</w:t>
      </w:r>
      <w:r w:rsidR="00AA5C41">
        <w:rPr>
          <w:rFonts w:ascii="Book Antiqua" w:eastAsia="Book Antiqua" w:hAnsi="Book Antiqua" w:cs="Book Antiqua"/>
          <w:color w:val="000000"/>
        </w:rPr>
        <w:t>%</w:t>
      </w:r>
      <w:r>
        <w:rPr>
          <w:rFonts w:ascii="Book Antiqua" w:eastAsia="Book Antiqua" w:hAnsi="Book Antiqua" w:cs="Book Antiqua"/>
          <w:color w:val="000000"/>
        </w:rPr>
        <w:t>-25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 substantial number of the population will likely undergo a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follow-up.</w:t>
      </w:r>
    </w:p>
    <w:p w14:paraId="0C675C53" w14:textId="6D26E27B" w:rsidR="00A77B3E" w:rsidRDefault="00E51204" w:rsidP="00AA5C41">
      <w:pPr>
        <w:spacing w:line="360" w:lineRule="auto"/>
        <w:ind w:firstLineChars="100" w:firstLine="240"/>
        <w:jc w:val="both"/>
      </w:pPr>
      <w:r>
        <w:rPr>
          <w:rFonts w:ascii="Book Antiqua" w:eastAsia="Book Antiqua" w:hAnsi="Book Antiqua" w:cs="Book Antiqua"/>
          <w:color w:val="000000"/>
        </w:rPr>
        <w:t>The clinical presentation of post-colonoscopy diverticulitis reported from the review was considerably variable with symptoms such as generalized abdominal bleeding, per rectal bleeding, nausea/vomiting and chills. The symptoms may</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be interpreted as non-specific and could overlap with other entities such as post-polypectomy syndrome. However, the main concern remains iatrogenic perforation especially in patients who had interventional procedures such as polypectomy, endoscopic mucosal resection or endoscopic submucosal dissection concurrently. The initial management should include a rapid assessment with resuscitation as required. Biochemistry examination maybe </w:t>
      </w:r>
      <w:r>
        <w:rPr>
          <w:rFonts w:ascii="Book Antiqua" w:eastAsia="Book Antiqua" w:hAnsi="Book Antiqua" w:cs="Book Antiqua"/>
          <w:color w:val="000000"/>
        </w:rPr>
        <w:lastRenderedPageBreak/>
        <w:t xml:space="preserve">unremarkable initially but </w:t>
      </w:r>
      <w:proofErr w:type="spellStart"/>
      <w:r>
        <w:rPr>
          <w:rFonts w:ascii="Book Antiqua" w:eastAsia="Book Antiqua" w:hAnsi="Book Antiqua" w:cs="Book Antiqua"/>
          <w:color w:val="000000"/>
        </w:rPr>
        <w:t>leucocytosis</w:t>
      </w:r>
      <w:proofErr w:type="spellEnd"/>
      <w:r>
        <w:rPr>
          <w:rFonts w:ascii="Book Antiqua" w:eastAsia="Book Antiqua" w:hAnsi="Book Antiqua" w:cs="Book Antiqua"/>
          <w:color w:val="000000"/>
        </w:rPr>
        <w:t xml:space="preserve"> and a raised </w:t>
      </w:r>
      <w:r w:rsidR="00AA5C41" w:rsidRPr="005C5FEF">
        <w:rPr>
          <w:rFonts w:ascii="Book Antiqua" w:eastAsia="Book Antiqua" w:hAnsi="Book Antiqua" w:cs="Book Antiqua"/>
          <w:color w:val="000000"/>
        </w:rPr>
        <w:t>C-reactive protein</w:t>
      </w:r>
      <w:r>
        <w:rPr>
          <w:rFonts w:ascii="Book Antiqua" w:eastAsia="Book Antiqua" w:hAnsi="Book Antiqua" w:cs="Book Antiqua"/>
          <w:color w:val="000000"/>
        </w:rPr>
        <w:t xml:space="preserve"> maybe observed. The mainstay of imaging is CT scan of the abdomen/pelvis to exclude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perforation or intra-abdominal organ injuries. It will help to confirm the diagnosis and guide further management.</w:t>
      </w:r>
    </w:p>
    <w:p w14:paraId="744D9685" w14:textId="226DB2E9" w:rsidR="00A77B3E" w:rsidRDefault="00E51204" w:rsidP="00AA5C41">
      <w:pPr>
        <w:spacing w:line="360" w:lineRule="auto"/>
        <w:ind w:firstLineChars="100" w:firstLine="240"/>
        <w:jc w:val="both"/>
      </w:pPr>
      <w:r>
        <w:rPr>
          <w:rFonts w:ascii="Book Antiqua" w:eastAsia="Book Antiqua" w:hAnsi="Book Antiqua" w:cs="Book Antiqua"/>
          <w:color w:val="000000"/>
        </w:rPr>
        <w:t xml:space="preserve">The principles of management are no different to the usual presentation of </w:t>
      </w:r>
      <w:proofErr w:type="gramStart"/>
      <w:r>
        <w:rPr>
          <w:rFonts w:ascii="Book Antiqua" w:eastAsia="Book Antiqua" w:hAnsi="Book Antiqua" w:cs="Book Antiqua"/>
          <w:color w:val="000000"/>
        </w:rPr>
        <w:t>diverticulitis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4,19]</w:t>
      </w:r>
      <w:r>
        <w:rPr>
          <w:rFonts w:ascii="Book Antiqua" w:eastAsia="Book Antiqua" w:hAnsi="Book Antiqua" w:cs="Book Antiqua"/>
          <w:color w:val="000000"/>
        </w:rPr>
        <w:t xml:space="preserve">. In patients with uncomplicated diverticulitis, a short inpatient stay with intravenous antibiotics and bowel rest are usually sufficient. Depending on regional practice, in those that are clinically well, they could potentially be managed as outpatient with or without oral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The use of antibiotics can even be considered omitted in uncomplicated diverticulitis with no increased risk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xml:space="preserve">. In patients with localized complicated diverticulitis, non-operative management should be </w:t>
      </w:r>
      <w:r w:rsidR="00241519">
        <w:rPr>
          <w:rFonts w:ascii="Book Antiqua" w:eastAsia="Book Antiqua" w:hAnsi="Book Antiqua" w:cs="Book Antiqua"/>
          <w:color w:val="000000"/>
        </w:rPr>
        <w:t>trialed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upfront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19,23,24]</w:t>
      </w:r>
      <w:r>
        <w:rPr>
          <w:rFonts w:ascii="Book Antiqua" w:eastAsia="Book Antiqua" w:hAnsi="Book Antiqua" w:cs="Book Antiqua"/>
          <w:color w:val="000000"/>
        </w:rPr>
        <w:t>. If there is evidence of large abscess &gt;</w:t>
      </w:r>
      <w:r w:rsidR="00AA5C41">
        <w:rPr>
          <w:rFonts w:ascii="Book Antiqua" w:eastAsia="Book Antiqua" w:hAnsi="Book Antiqua" w:cs="Book Antiqua"/>
          <w:color w:val="000000"/>
        </w:rPr>
        <w:t xml:space="preserve"> </w:t>
      </w:r>
      <w:r>
        <w:rPr>
          <w:rFonts w:ascii="Book Antiqua" w:eastAsia="Book Antiqua" w:hAnsi="Book Antiqua" w:cs="Book Antiqua"/>
          <w:color w:val="000000"/>
        </w:rPr>
        <w:t>4</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cm, percutaneous drainage can be </w:t>
      </w:r>
      <w:proofErr w:type="spellStart"/>
      <w:r>
        <w:rPr>
          <w:rFonts w:ascii="Book Antiqua" w:eastAsia="Book Antiqua" w:hAnsi="Book Antiqua" w:cs="Book Antiqua"/>
          <w:color w:val="000000"/>
        </w:rPr>
        <w:t>organised</w:t>
      </w:r>
      <w:proofErr w:type="spellEnd"/>
      <w:r>
        <w:rPr>
          <w:rFonts w:ascii="Book Antiqua" w:eastAsia="Book Antiqua" w:hAnsi="Book Antiqua" w:cs="Book Antiqua"/>
          <w:color w:val="000000"/>
        </w:rPr>
        <w:t xml:space="preserve"> if accessible. In the clinically unstable patient, urgent surgical intervention should be undertaken.</w:t>
      </w:r>
    </w:p>
    <w:p w14:paraId="5F945943" w14:textId="76E21DB7" w:rsidR="00A77B3E" w:rsidRDefault="00E51204" w:rsidP="00AA5C41">
      <w:pPr>
        <w:spacing w:line="360" w:lineRule="auto"/>
        <w:ind w:firstLineChars="100" w:firstLine="240"/>
        <w:jc w:val="both"/>
      </w:pPr>
      <w:r>
        <w:rPr>
          <w:rFonts w:ascii="Book Antiqua" w:eastAsia="Book Antiqua" w:hAnsi="Book Antiqua" w:cs="Book Antiqua"/>
          <w:color w:val="000000"/>
        </w:rPr>
        <w:t>This systematic review has been limited by the relatively small number of patients reported to have post-colonoscopy diverticulitis with variable duration reported after the colonoscopy. The entity remains unclear as: (</w:t>
      </w:r>
      <w:r w:rsidR="00AA5C41">
        <w:rPr>
          <w:rFonts w:ascii="Book Antiqua" w:eastAsia="Book Antiqua" w:hAnsi="Book Antiqua" w:cs="Book Antiqua"/>
          <w:color w:val="000000"/>
        </w:rPr>
        <w:t>1</w:t>
      </w:r>
      <w:r>
        <w:rPr>
          <w:rFonts w:ascii="Book Antiqua" w:eastAsia="Book Antiqua" w:hAnsi="Book Antiqua" w:cs="Book Antiqua"/>
          <w:color w:val="000000"/>
        </w:rPr>
        <w:t xml:space="preserve">) </w:t>
      </w:r>
      <w:r w:rsidR="009C2456">
        <w:rPr>
          <w:rFonts w:ascii="Book Antiqua" w:hAnsi="Book Antiqua" w:cs="Book Antiqua" w:hint="eastAsia"/>
          <w:color w:val="000000"/>
          <w:lang w:eastAsia="zh-CN"/>
        </w:rPr>
        <w:t>I</w:t>
      </w:r>
      <w:r>
        <w:rPr>
          <w:rFonts w:ascii="Book Antiqua" w:eastAsia="Book Antiqua" w:hAnsi="Book Antiqua" w:cs="Book Antiqua"/>
          <w:color w:val="000000"/>
        </w:rPr>
        <w:t xml:space="preserve">t could represent an episode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acute diverticulitis rather than a sequelae in those that reported up to 30 days post-colonoscopy</w:t>
      </w:r>
      <w:r>
        <w:rPr>
          <w:rFonts w:ascii="Book Antiqua" w:eastAsia="Book Antiqua" w:hAnsi="Book Antiqua" w:cs="Book Antiqua"/>
          <w:color w:val="000000"/>
          <w:szCs w:val="30"/>
          <w:vertAlign w:val="superscript"/>
        </w:rPr>
        <w:t>[6,8,12]</w:t>
      </w:r>
      <w:r>
        <w:rPr>
          <w:rFonts w:ascii="Book Antiqua" w:eastAsia="Book Antiqua" w:hAnsi="Book Antiqua" w:cs="Book Antiqua"/>
          <w:color w:val="000000"/>
        </w:rPr>
        <w:t>; (</w:t>
      </w:r>
      <w:r w:rsidR="00AA5C41">
        <w:rPr>
          <w:rFonts w:ascii="Book Antiqua" w:eastAsia="Book Antiqua" w:hAnsi="Book Antiqua" w:cs="Book Antiqua"/>
          <w:color w:val="000000"/>
        </w:rPr>
        <w:t>2</w:t>
      </w:r>
      <w:r>
        <w:rPr>
          <w:rFonts w:ascii="Book Antiqua" w:eastAsia="Book Antiqua" w:hAnsi="Book Antiqua" w:cs="Book Antiqua"/>
          <w:color w:val="000000"/>
        </w:rPr>
        <w:t xml:space="preserve">) </w:t>
      </w:r>
      <w:r w:rsidR="009C2456">
        <w:rPr>
          <w:rFonts w:ascii="Book Antiqua" w:hAnsi="Book Antiqua" w:cs="Book Antiqua" w:hint="eastAsia"/>
          <w:color w:val="000000"/>
          <w:lang w:eastAsia="zh-CN"/>
        </w:rPr>
        <w:t>I</w:t>
      </w:r>
      <w:r>
        <w:rPr>
          <w:rFonts w:ascii="Book Antiqua" w:eastAsia="Book Antiqua" w:hAnsi="Book Antiqua" w:cs="Book Antiqua"/>
          <w:color w:val="000000"/>
        </w:rPr>
        <w:t xml:space="preserve">t could also be an exacerbation of subclinical diverticulitis especially in those that underwent a colonoscopy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an attack</w:t>
      </w:r>
      <w:r>
        <w:rPr>
          <w:rFonts w:ascii="Book Antiqua" w:eastAsia="Book Antiqua" w:hAnsi="Book Antiqua" w:cs="Book Antiqua"/>
          <w:color w:val="000000"/>
          <w:szCs w:val="30"/>
          <w:vertAlign w:val="superscript"/>
        </w:rPr>
        <w:t>[4]</w:t>
      </w:r>
      <w:r w:rsidR="00AA5C41">
        <w:rPr>
          <w:rFonts w:ascii="Book Antiqua" w:eastAsia="Book Antiqua" w:hAnsi="Book Antiqua" w:cs="Book Antiqua"/>
          <w:color w:val="000000"/>
          <w:szCs w:val="30"/>
        </w:rPr>
        <w:t xml:space="preserve"> </w:t>
      </w:r>
      <w:r w:rsidR="00AA5C41" w:rsidRPr="00AA5C41">
        <w:rPr>
          <w:rFonts w:ascii="Book Antiqua" w:eastAsia="Book Antiqua" w:hAnsi="Book Antiqua" w:cs="Book Antiqua"/>
          <w:color w:val="000000"/>
          <w:szCs w:val="30"/>
        </w:rPr>
        <w:t>and the information of history of diverticulosis or diverticulitis was lacking in the studies</w:t>
      </w:r>
      <w:r>
        <w:rPr>
          <w:rFonts w:ascii="Book Antiqua" w:eastAsia="Book Antiqua" w:hAnsi="Book Antiqua" w:cs="Book Antiqua"/>
          <w:color w:val="000000"/>
        </w:rPr>
        <w:t>; (</w:t>
      </w:r>
      <w:r w:rsidR="00AA5C41">
        <w:rPr>
          <w:rFonts w:ascii="Book Antiqua" w:eastAsia="Book Antiqua" w:hAnsi="Book Antiqua" w:cs="Book Antiqua"/>
          <w:color w:val="000000"/>
        </w:rPr>
        <w:t>3</w:t>
      </w:r>
      <w:r>
        <w:rPr>
          <w:rFonts w:ascii="Book Antiqua" w:eastAsia="Book Antiqua" w:hAnsi="Book Antiqua" w:cs="Book Antiqua"/>
          <w:color w:val="000000"/>
        </w:rPr>
        <w:t xml:space="preserve">) </w:t>
      </w:r>
      <w:r w:rsidR="009C2456">
        <w:rPr>
          <w:rFonts w:ascii="Book Antiqua" w:hAnsi="Book Antiqua" w:cs="Book Antiqua" w:hint="eastAsia"/>
          <w:color w:val="000000"/>
          <w:lang w:eastAsia="zh-CN"/>
        </w:rPr>
        <w:t>T</w:t>
      </w:r>
      <w:r>
        <w:rPr>
          <w:rFonts w:ascii="Book Antiqua" w:eastAsia="Book Antiqua" w:hAnsi="Book Antiqua" w:cs="Book Antiqua"/>
          <w:color w:val="000000"/>
        </w:rPr>
        <w:t>he symptoms can be easily overlooked and misdiagnosed if based on clinical grounds without confirmatory CT findings where some symptoms are commonly reported such as abdominal pain (10.5%), bloating (25%), diarrhea (6.3%), nausea (4%)</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lastly</w:t>
      </w:r>
      <w:r w:rsidR="00AA5C41">
        <w:rPr>
          <w:rFonts w:ascii="Book Antiqua" w:eastAsia="Book Antiqua" w:hAnsi="Book Antiqua" w:cs="Book Antiqua"/>
          <w:color w:val="000000"/>
        </w:rPr>
        <w:t>;</w:t>
      </w:r>
      <w:r>
        <w:rPr>
          <w:rFonts w:ascii="Book Antiqua" w:eastAsia="Book Antiqua" w:hAnsi="Book Antiqua" w:cs="Book Antiqua"/>
          <w:color w:val="000000"/>
        </w:rPr>
        <w:t xml:space="preserve"> </w:t>
      </w:r>
      <w:r w:rsidR="00AA5C41">
        <w:rPr>
          <w:rFonts w:ascii="Book Antiqua" w:eastAsia="Book Antiqua" w:hAnsi="Book Antiqua" w:cs="Book Antiqua"/>
          <w:color w:val="000000"/>
        </w:rPr>
        <w:t xml:space="preserve">and </w:t>
      </w:r>
      <w:r>
        <w:rPr>
          <w:rFonts w:ascii="Book Antiqua" w:eastAsia="Book Antiqua" w:hAnsi="Book Antiqua" w:cs="Book Antiqua"/>
          <w:color w:val="000000"/>
        </w:rPr>
        <w:t>(</w:t>
      </w:r>
      <w:r w:rsidR="00AA5C41">
        <w:rPr>
          <w:rFonts w:ascii="Book Antiqua" w:eastAsia="Book Antiqua" w:hAnsi="Book Antiqua" w:cs="Book Antiqua"/>
          <w:color w:val="000000"/>
        </w:rPr>
        <w:t>4</w:t>
      </w:r>
      <w:r>
        <w:rPr>
          <w:rFonts w:ascii="Book Antiqua" w:eastAsia="Book Antiqua" w:hAnsi="Book Antiqua" w:cs="Book Antiqua"/>
          <w:color w:val="000000"/>
        </w:rPr>
        <w:t xml:space="preserve">) </w:t>
      </w:r>
      <w:r w:rsidR="009C2456">
        <w:rPr>
          <w:rFonts w:ascii="Book Antiqua" w:hAnsi="Book Antiqua" w:cs="Book Antiqua" w:hint="eastAsia"/>
          <w:color w:val="000000"/>
          <w:lang w:eastAsia="zh-CN"/>
        </w:rPr>
        <w:t>A</w:t>
      </w:r>
      <w:r>
        <w:rPr>
          <w:rFonts w:ascii="Book Antiqua" w:eastAsia="Book Antiqua" w:hAnsi="Book Antiqua" w:cs="Book Antiqua"/>
          <w:color w:val="000000"/>
        </w:rPr>
        <w:t xml:space="preserve"> few studies correlated this entity based on ICD coding of diverticulitis from the database which may not be accurate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This was also evident on a blog discussion post on New England Journal of Medicine Journal Watch in 2011</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59313D60" w14:textId="305F2646" w:rsidR="00A77B3E" w:rsidRDefault="00E51204" w:rsidP="00AA5C41">
      <w:pPr>
        <w:spacing w:line="360" w:lineRule="auto"/>
        <w:ind w:firstLineChars="100" w:firstLine="240"/>
        <w:jc w:val="both"/>
      </w:pPr>
      <w:r>
        <w:rPr>
          <w:rFonts w:ascii="Book Antiqua" w:eastAsia="Book Antiqua" w:hAnsi="Book Antiqua" w:cs="Book Antiqua"/>
          <w:color w:val="000000"/>
        </w:rPr>
        <w:t>Based on this systematic review, we propose the definition of post-colonoscopy diverticulitis as the occurrence of diverticulitis confirmed on CT scan within 72 h post-</w:t>
      </w:r>
      <w:r>
        <w:rPr>
          <w:rFonts w:ascii="Book Antiqua" w:eastAsia="Book Antiqua" w:hAnsi="Book Antiqua" w:cs="Book Antiqua"/>
          <w:color w:val="000000"/>
        </w:rPr>
        <w:lastRenderedPageBreak/>
        <w:t xml:space="preserve">colonoscopy without the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findings of acute or chronic diverticulitis and other pathology.</w:t>
      </w:r>
      <w:r w:rsidR="00AA5C41">
        <w:rPr>
          <w:rFonts w:ascii="Book Antiqua" w:eastAsia="Book Antiqua" w:hAnsi="Book Antiqua" w:cs="Book Antiqua"/>
          <w:color w:val="000000"/>
        </w:rPr>
        <w:t xml:space="preserve"> </w:t>
      </w:r>
      <w:r w:rsidR="00AA5C41" w:rsidRPr="00AA5C41">
        <w:rPr>
          <w:rFonts w:ascii="Book Antiqua" w:eastAsia="Book Antiqua" w:hAnsi="Book Antiqua" w:cs="Book Antiqua"/>
          <w:color w:val="000000"/>
        </w:rPr>
        <w:t>The timeframe was chosen based on the definition of post-colonoscopy appendicitis which is believed to share some of the similar mechanism of pathogenesis.</w:t>
      </w:r>
    </w:p>
    <w:p w14:paraId="778E4F59" w14:textId="5F797037" w:rsidR="00A77B3E" w:rsidRDefault="00E51204" w:rsidP="00AA5C41">
      <w:pPr>
        <w:spacing w:line="360" w:lineRule="auto"/>
        <w:ind w:firstLineChars="100" w:firstLine="240"/>
        <w:jc w:val="both"/>
      </w:pPr>
      <w:r>
        <w:rPr>
          <w:rFonts w:ascii="Book Antiqua" w:eastAsia="Book Antiqua" w:hAnsi="Book Antiqua" w:cs="Book Antiqua"/>
          <w:color w:val="000000"/>
        </w:rPr>
        <w:t>A few key points raised from this systematic review:</w:t>
      </w:r>
      <w:r w:rsidR="00AA5C41">
        <w:rPr>
          <w:rFonts w:ascii="Book Antiqua" w:eastAsia="Book Antiqua" w:hAnsi="Book Antiqua" w:cs="Book Antiqua"/>
          <w:color w:val="000000"/>
        </w:rPr>
        <w:t xml:space="preserve"> (1) </w:t>
      </w:r>
      <w:r w:rsidR="009C2456">
        <w:rPr>
          <w:rFonts w:ascii="Book Antiqua" w:hAnsi="Book Antiqua" w:cs="Book Antiqua" w:hint="eastAsia"/>
          <w:color w:val="000000"/>
          <w:lang w:eastAsia="zh-CN"/>
        </w:rPr>
        <w:t>I</w:t>
      </w:r>
      <w:r>
        <w:rPr>
          <w:rFonts w:ascii="Book Antiqua" w:eastAsia="Book Antiqua" w:hAnsi="Book Antiqua" w:cs="Book Antiqua"/>
          <w:color w:val="000000"/>
        </w:rPr>
        <w:t>t should be included in future audit of complications from colonoscopy</w:t>
      </w:r>
      <w:r w:rsidR="00AA5C41">
        <w:rPr>
          <w:rFonts w:ascii="Book Antiqua" w:eastAsia="Book Antiqua" w:hAnsi="Book Antiqua" w:cs="Book Antiqua"/>
          <w:color w:val="000000"/>
        </w:rPr>
        <w:t xml:space="preserve">; (2) </w:t>
      </w:r>
      <w:r w:rsidR="009C2456">
        <w:rPr>
          <w:rFonts w:ascii="Book Antiqua" w:hAnsi="Book Antiqua" w:cs="Book Antiqua" w:hint="eastAsia"/>
          <w:color w:val="000000"/>
          <w:lang w:eastAsia="zh-CN"/>
        </w:rPr>
        <w:t>T</w:t>
      </w:r>
      <w:r>
        <w:rPr>
          <w:rFonts w:ascii="Book Antiqua" w:eastAsia="Book Antiqua" w:hAnsi="Book Antiqua" w:cs="Book Antiqua"/>
          <w:color w:val="000000"/>
        </w:rPr>
        <w:t>he patients should be explained of this potential complication during the consenting process</w:t>
      </w:r>
      <w:r w:rsidR="00AA5C41">
        <w:rPr>
          <w:rFonts w:ascii="Book Antiqua" w:eastAsia="Book Antiqua" w:hAnsi="Book Antiqua" w:cs="Book Antiqua"/>
          <w:color w:val="000000"/>
        </w:rPr>
        <w:t>;</w:t>
      </w:r>
      <w:r>
        <w:rPr>
          <w:rFonts w:ascii="Book Antiqua" w:eastAsia="Book Antiqua" w:hAnsi="Book Antiqua" w:cs="Book Antiqua"/>
          <w:color w:val="000000"/>
        </w:rPr>
        <w:t xml:space="preserve"> </w:t>
      </w:r>
      <w:r w:rsidR="00AA5C41">
        <w:rPr>
          <w:rFonts w:ascii="Book Antiqua" w:eastAsia="Book Antiqua" w:hAnsi="Book Antiqua" w:cs="Book Antiqua"/>
          <w:color w:val="000000"/>
        </w:rPr>
        <w:t xml:space="preserve">(3) </w:t>
      </w:r>
      <w:r w:rsidR="009C2456">
        <w:rPr>
          <w:rFonts w:ascii="Book Antiqua" w:hAnsi="Book Antiqua" w:cs="Book Antiqua" w:hint="eastAsia"/>
          <w:color w:val="000000"/>
          <w:lang w:eastAsia="zh-CN"/>
        </w:rPr>
        <w:t>P</w:t>
      </w:r>
      <w:r>
        <w:rPr>
          <w:rFonts w:ascii="Book Antiqua" w:eastAsia="Book Antiqua" w:hAnsi="Book Antiqua" w:cs="Book Antiqua"/>
          <w:color w:val="000000"/>
        </w:rPr>
        <w:t>atients with known history of diverticular disease, a difficult colonoscopy should be anticipated, and other methods should be tried to navigate the colonoscope through the diseased segment to prevent accidental intubation of the diverticula</w:t>
      </w:r>
      <w:r w:rsidR="00AA5C41">
        <w:rPr>
          <w:rFonts w:ascii="Book Antiqua" w:eastAsia="Book Antiqua" w:hAnsi="Book Antiqua" w:cs="Book Antiqua"/>
          <w:color w:val="000000"/>
        </w:rPr>
        <w:t xml:space="preserve">; and (4) </w:t>
      </w:r>
      <w:r w:rsidR="009C2456">
        <w:rPr>
          <w:rFonts w:ascii="Book Antiqua" w:hAnsi="Book Antiqua" w:cs="Book Antiqua" w:hint="eastAsia"/>
          <w:color w:val="000000"/>
          <w:lang w:eastAsia="zh-CN"/>
        </w:rPr>
        <w:t>T</w:t>
      </w:r>
      <w:r>
        <w:rPr>
          <w:rFonts w:ascii="Book Antiqua" w:eastAsia="Book Antiqua" w:hAnsi="Book Antiqua" w:cs="Book Antiqua"/>
          <w:color w:val="000000"/>
        </w:rPr>
        <w:t>he patients that had incomplete colonoscopy due to the abovementioned reason should be warned of the possibility of this complication on discharge.</w:t>
      </w:r>
    </w:p>
    <w:p w14:paraId="29870664" w14:textId="77777777" w:rsidR="00A77B3E" w:rsidRDefault="00A77B3E" w:rsidP="00AA5C41">
      <w:pPr>
        <w:spacing w:line="360" w:lineRule="auto"/>
        <w:jc w:val="both"/>
      </w:pPr>
    </w:p>
    <w:p w14:paraId="3C0CE3F3" w14:textId="77777777" w:rsidR="00A77B3E" w:rsidRDefault="00E51204">
      <w:pPr>
        <w:spacing w:line="360" w:lineRule="auto"/>
        <w:jc w:val="both"/>
      </w:pPr>
      <w:r>
        <w:rPr>
          <w:rFonts w:ascii="Book Antiqua" w:eastAsia="Book Antiqua" w:hAnsi="Book Antiqua" w:cs="Book Antiqua"/>
          <w:b/>
          <w:caps/>
          <w:color w:val="000000"/>
          <w:u w:val="single"/>
        </w:rPr>
        <w:t>CONCLUSION</w:t>
      </w:r>
    </w:p>
    <w:p w14:paraId="5591AEE7" w14:textId="77777777" w:rsidR="00A77B3E" w:rsidRDefault="00E51204">
      <w:pPr>
        <w:spacing w:line="360" w:lineRule="auto"/>
        <w:jc w:val="both"/>
      </w:pPr>
      <w:r>
        <w:rPr>
          <w:rFonts w:ascii="Book Antiqua" w:eastAsia="Book Antiqua" w:hAnsi="Book Antiqua" w:cs="Book Antiqua"/>
          <w:color w:val="000000"/>
        </w:rPr>
        <w:t>The entity of post-colonoscopy diverticulitis is a relatively rare complication. The clinical presentation can mimic other common symptoms encountered post-colonoscopy. CT scan remains the imaging of choice to diagnose and guide further management. Majority of cases resolve with non-operative management. Endoscopists should be aware of this entity given the increasing number of colonoscopies performed.</w:t>
      </w:r>
    </w:p>
    <w:p w14:paraId="50EFB4A6" w14:textId="77777777" w:rsidR="00A77B3E" w:rsidRDefault="00A77B3E">
      <w:pPr>
        <w:spacing w:line="360" w:lineRule="auto"/>
        <w:jc w:val="both"/>
      </w:pPr>
    </w:p>
    <w:p w14:paraId="16F23141" w14:textId="77777777" w:rsidR="00A77B3E" w:rsidRDefault="00E51204">
      <w:pPr>
        <w:spacing w:line="360" w:lineRule="auto"/>
        <w:jc w:val="both"/>
      </w:pPr>
      <w:r>
        <w:rPr>
          <w:rFonts w:ascii="Book Antiqua" w:eastAsia="Book Antiqua" w:hAnsi="Book Antiqua" w:cs="Book Antiqua"/>
          <w:b/>
          <w:caps/>
          <w:color w:val="000000"/>
          <w:u w:val="single"/>
        </w:rPr>
        <w:t>ARTICLE HIGHLIGHTS</w:t>
      </w:r>
    </w:p>
    <w:p w14:paraId="64584222" w14:textId="77777777" w:rsidR="00A77B3E" w:rsidRDefault="00E51204">
      <w:pPr>
        <w:spacing w:line="360" w:lineRule="auto"/>
        <w:jc w:val="both"/>
      </w:pPr>
      <w:r>
        <w:rPr>
          <w:rFonts w:ascii="Book Antiqua" w:eastAsia="Book Antiqua" w:hAnsi="Book Antiqua" w:cs="Book Antiqua"/>
          <w:b/>
          <w:i/>
          <w:color w:val="000000"/>
        </w:rPr>
        <w:t>Research background</w:t>
      </w:r>
    </w:p>
    <w:p w14:paraId="28EE030C" w14:textId="77777777" w:rsidR="00A77B3E" w:rsidRDefault="00E51204">
      <w:pPr>
        <w:spacing w:line="360" w:lineRule="auto"/>
        <w:jc w:val="both"/>
      </w:pPr>
      <w:r>
        <w:rPr>
          <w:rFonts w:ascii="Book Antiqua" w:eastAsia="Book Antiqua" w:hAnsi="Book Antiqua" w:cs="Book Antiqua"/>
          <w:color w:val="000000"/>
        </w:rPr>
        <w:t>The number of colonoscopy performed worldwide is increasing steadily over the past decade for screening, diagnostics and surveillance purposes. Similarly, the incidence of diverticular disease is also increasing in the population.</w:t>
      </w:r>
    </w:p>
    <w:p w14:paraId="4DF79E07" w14:textId="77777777" w:rsidR="00A77B3E" w:rsidRDefault="00A77B3E">
      <w:pPr>
        <w:spacing w:line="360" w:lineRule="auto"/>
        <w:jc w:val="both"/>
      </w:pPr>
    </w:p>
    <w:p w14:paraId="2F765500" w14:textId="77777777" w:rsidR="00A77B3E" w:rsidRDefault="00E51204">
      <w:pPr>
        <w:spacing w:line="360" w:lineRule="auto"/>
        <w:jc w:val="both"/>
      </w:pPr>
      <w:r>
        <w:rPr>
          <w:rFonts w:ascii="Book Antiqua" w:eastAsia="Book Antiqua" w:hAnsi="Book Antiqua" w:cs="Book Antiqua"/>
          <w:b/>
          <w:i/>
          <w:color w:val="000000"/>
        </w:rPr>
        <w:t>Research motivation</w:t>
      </w:r>
    </w:p>
    <w:p w14:paraId="69A7AE66" w14:textId="77777777" w:rsidR="00A77B3E" w:rsidRDefault="00E51204">
      <w:pPr>
        <w:spacing w:line="360" w:lineRule="auto"/>
        <w:jc w:val="both"/>
      </w:pPr>
      <w:r>
        <w:rPr>
          <w:rFonts w:ascii="Book Antiqua" w:eastAsia="Book Antiqua" w:hAnsi="Book Antiqua" w:cs="Book Antiqua"/>
          <w:color w:val="000000"/>
        </w:rPr>
        <w:t>The entity of post-colonoscopy diverticulitis as a complication of colonoscopy has been reported in the literature without clear description of definition, description, clinical presentation and management strategies.</w:t>
      </w:r>
    </w:p>
    <w:p w14:paraId="60DA713E" w14:textId="77777777" w:rsidR="00A77B3E" w:rsidRDefault="00A77B3E">
      <w:pPr>
        <w:spacing w:line="360" w:lineRule="auto"/>
        <w:jc w:val="both"/>
      </w:pPr>
    </w:p>
    <w:p w14:paraId="373750D5" w14:textId="77777777" w:rsidR="00A77B3E" w:rsidRDefault="00E51204">
      <w:pPr>
        <w:spacing w:line="360" w:lineRule="auto"/>
        <w:jc w:val="both"/>
      </w:pPr>
      <w:r>
        <w:rPr>
          <w:rFonts w:ascii="Book Antiqua" w:eastAsia="Book Antiqua" w:hAnsi="Book Antiqua" w:cs="Book Antiqua"/>
          <w:b/>
          <w:i/>
          <w:color w:val="000000"/>
        </w:rPr>
        <w:t>Research objectives</w:t>
      </w:r>
    </w:p>
    <w:p w14:paraId="6024D823" w14:textId="77777777" w:rsidR="00A77B3E" w:rsidRDefault="00E51204">
      <w:pPr>
        <w:spacing w:line="360" w:lineRule="auto"/>
        <w:jc w:val="both"/>
      </w:pPr>
      <w:r>
        <w:rPr>
          <w:rFonts w:ascii="Book Antiqua" w:eastAsia="Book Antiqua" w:hAnsi="Book Antiqua" w:cs="Book Antiqua"/>
          <w:color w:val="000000"/>
        </w:rPr>
        <w:t>The aim of this study was to systematically review all available evidence in the literature to propose a definition of post-colonoscopy diverticulitis, describe its incidence, clinical presentation, risk factors and management strategies.</w:t>
      </w:r>
    </w:p>
    <w:p w14:paraId="0084B1FA" w14:textId="77777777" w:rsidR="00A77B3E" w:rsidRDefault="00A77B3E">
      <w:pPr>
        <w:spacing w:line="360" w:lineRule="auto"/>
        <w:jc w:val="both"/>
      </w:pPr>
    </w:p>
    <w:p w14:paraId="7DAC6F93" w14:textId="77777777" w:rsidR="00A77B3E" w:rsidRDefault="00E51204">
      <w:pPr>
        <w:spacing w:line="360" w:lineRule="auto"/>
        <w:jc w:val="both"/>
      </w:pPr>
      <w:r>
        <w:rPr>
          <w:rFonts w:ascii="Book Antiqua" w:eastAsia="Book Antiqua" w:hAnsi="Book Antiqua" w:cs="Book Antiqua"/>
          <w:b/>
          <w:i/>
          <w:color w:val="000000"/>
        </w:rPr>
        <w:t>Research methods</w:t>
      </w:r>
    </w:p>
    <w:p w14:paraId="5B415D9A" w14:textId="77777777" w:rsidR="00A77B3E" w:rsidRDefault="00E51204">
      <w:pPr>
        <w:spacing w:line="360" w:lineRule="auto"/>
        <w:jc w:val="both"/>
      </w:pPr>
      <w:r>
        <w:rPr>
          <w:rFonts w:ascii="Book Antiqua" w:eastAsia="Book Antiqua" w:hAnsi="Book Antiqua" w:cs="Book Antiqua"/>
          <w:color w:val="000000"/>
        </w:rPr>
        <w:t>The systematic review was performed by searching the PubMed, EMBASE and Cochrane databases up to June 2020 and the references were manually cross-checked for additional references.</w:t>
      </w:r>
    </w:p>
    <w:p w14:paraId="75B0C46B" w14:textId="77777777" w:rsidR="00A77B3E" w:rsidRDefault="00A77B3E">
      <w:pPr>
        <w:spacing w:line="360" w:lineRule="auto"/>
        <w:jc w:val="both"/>
      </w:pPr>
    </w:p>
    <w:p w14:paraId="196C3728" w14:textId="77777777" w:rsidR="00A77B3E" w:rsidRDefault="00E51204">
      <w:pPr>
        <w:spacing w:line="360" w:lineRule="auto"/>
        <w:jc w:val="both"/>
      </w:pPr>
      <w:r>
        <w:rPr>
          <w:rFonts w:ascii="Book Antiqua" w:eastAsia="Book Antiqua" w:hAnsi="Book Antiqua" w:cs="Book Antiqua"/>
          <w:b/>
          <w:i/>
          <w:color w:val="000000"/>
        </w:rPr>
        <w:t>Research results</w:t>
      </w:r>
    </w:p>
    <w:p w14:paraId="678CBDCA" w14:textId="1C5EFE13" w:rsidR="00A77B3E" w:rsidRDefault="00E51204">
      <w:pPr>
        <w:spacing w:line="360" w:lineRule="auto"/>
        <w:jc w:val="both"/>
      </w:pPr>
      <w:r>
        <w:rPr>
          <w:rFonts w:ascii="Book Antiqua" w:eastAsia="Book Antiqua" w:hAnsi="Book Antiqua" w:cs="Book Antiqua"/>
          <w:color w:val="000000"/>
        </w:rPr>
        <w:t xml:space="preserve">A total of nine studies were included in the final systematic review with a total of 339 cases. The time to diagnosis post-colonoscopy ranged from 2 h to 30 d. Clinical presentation for these patients were non-specific. Diagnosis was made mainly by </w:t>
      </w:r>
      <w:r w:rsidR="00AA5C41" w:rsidRPr="00313B45">
        <w:rPr>
          <w:rFonts w:ascii="Book Antiqua" w:eastAsia="Book Antiqua" w:hAnsi="Book Antiqua" w:cs="Book Antiqua"/>
          <w:color w:val="000000"/>
        </w:rPr>
        <w:t>computed tomography</w:t>
      </w:r>
      <w:r>
        <w:rPr>
          <w:rFonts w:ascii="Book Antiqua" w:eastAsia="Book Antiqua" w:hAnsi="Book Antiqua" w:cs="Book Antiqua"/>
          <w:color w:val="000000"/>
        </w:rPr>
        <w:t xml:space="preserve"> scan. Most of the patients were managed non-operatively with bowel rest and intravenous antibiotics.</w:t>
      </w:r>
    </w:p>
    <w:p w14:paraId="1D59DA6F" w14:textId="77777777" w:rsidR="00A77B3E" w:rsidRDefault="00A77B3E">
      <w:pPr>
        <w:spacing w:line="360" w:lineRule="auto"/>
        <w:jc w:val="both"/>
      </w:pPr>
    </w:p>
    <w:p w14:paraId="1B1D84F5" w14:textId="77777777" w:rsidR="00A77B3E" w:rsidRDefault="00E51204">
      <w:pPr>
        <w:spacing w:line="360" w:lineRule="auto"/>
        <w:jc w:val="both"/>
      </w:pPr>
      <w:r>
        <w:rPr>
          <w:rFonts w:ascii="Book Antiqua" w:eastAsia="Book Antiqua" w:hAnsi="Book Antiqua" w:cs="Book Antiqua"/>
          <w:b/>
          <w:i/>
          <w:color w:val="000000"/>
        </w:rPr>
        <w:t>Research conclusions</w:t>
      </w:r>
    </w:p>
    <w:p w14:paraId="56825A0F" w14:textId="77777777" w:rsidR="00A77B3E" w:rsidRDefault="00E51204">
      <w:pPr>
        <w:spacing w:line="360" w:lineRule="auto"/>
        <w:jc w:val="both"/>
      </w:pPr>
      <w:r>
        <w:rPr>
          <w:rFonts w:ascii="Book Antiqua" w:eastAsia="Book Antiqua" w:hAnsi="Book Antiqua" w:cs="Book Antiqua"/>
          <w:color w:val="000000"/>
        </w:rPr>
        <w:t xml:space="preserve">The entity of post-colonoscopy diverticulitis remains debatable due to the variable timeframe included following colonoscopy in the literature. Regardless of whether this is a true complication post-colonoscopy or a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event, early diagnosis is vital to guide appropriate treatment.</w:t>
      </w:r>
    </w:p>
    <w:p w14:paraId="61C5CDFC" w14:textId="77777777" w:rsidR="00A77B3E" w:rsidRDefault="00A77B3E">
      <w:pPr>
        <w:spacing w:line="360" w:lineRule="auto"/>
        <w:jc w:val="both"/>
      </w:pPr>
    </w:p>
    <w:p w14:paraId="7C7C22E5" w14:textId="77777777" w:rsidR="00A77B3E" w:rsidRDefault="00E51204">
      <w:pPr>
        <w:spacing w:line="360" w:lineRule="auto"/>
        <w:jc w:val="both"/>
      </w:pPr>
      <w:r>
        <w:rPr>
          <w:rFonts w:ascii="Book Antiqua" w:eastAsia="Book Antiqua" w:hAnsi="Book Antiqua" w:cs="Book Antiqua"/>
          <w:b/>
          <w:i/>
          <w:color w:val="000000"/>
        </w:rPr>
        <w:t>Research perspectives</w:t>
      </w:r>
    </w:p>
    <w:p w14:paraId="4153B00A" w14:textId="77777777" w:rsidR="00A77B3E" w:rsidRDefault="00E51204">
      <w:pPr>
        <w:spacing w:line="360" w:lineRule="auto"/>
        <w:jc w:val="both"/>
      </w:pPr>
      <w:r>
        <w:rPr>
          <w:rFonts w:ascii="Book Antiqua" w:eastAsia="Book Antiqua" w:hAnsi="Book Antiqua" w:cs="Book Antiqua"/>
          <w:color w:val="000000"/>
        </w:rPr>
        <w:t>The results of this systematic review should inform future prospective studies especially registries to record this as a potential complication following colonoscopy to further understand its true incidence and risk factors.</w:t>
      </w:r>
    </w:p>
    <w:p w14:paraId="42954B6C" w14:textId="77777777" w:rsidR="00A77B3E" w:rsidRDefault="00A77B3E">
      <w:pPr>
        <w:spacing w:line="360" w:lineRule="auto"/>
        <w:jc w:val="both"/>
      </w:pPr>
    </w:p>
    <w:p w14:paraId="747B3543" w14:textId="77777777" w:rsidR="00A77B3E" w:rsidRDefault="00E51204">
      <w:pPr>
        <w:spacing w:line="360" w:lineRule="auto"/>
        <w:jc w:val="both"/>
      </w:pPr>
      <w:r>
        <w:rPr>
          <w:rFonts w:ascii="Book Antiqua" w:eastAsia="Book Antiqua" w:hAnsi="Book Antiqua" w:cs="Book Antiqua"/>
          <w:b/>
          <w:color w:val="000000"/>
        </w:rPr>
        <w:lastRenderedPageBreak/>
        <w:t>REFERENCES</w:t>
      </w:r>
    </w:p>
    <w:p w14:paraId="35B75309" w14:textId="60B3F3A9" w:rsidR="00A77B3E" w:rsidRDefault="00E51204" w:rsidP="00233CC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Ko</w:t>
      </w:r>
      <w:proofErr w:type="spellEnd"/>
      <w:r>
        <w:rPr>
          <w:rFonts w:ascii="Book Antiqua" w:eastAsia="Book Antiqua" w:hAnsi="Book Antiqua" w:cs="Book Antiqua"/>
          <w:b/>
          <w:bCs/>
          <w:color w:val="000000"/>
        </w:rPr>
        <w:t xml:space="preserve">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Complications of colonoscopy: magnitude and management.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659-671 [PMID: 20889070 DOI: 10.1016/j.giec.2010.07.005]</w:t>
      </w:r>
    </w:p>
    <w:p w14:paraId="54F9584F" w14:textId="45530D7B" w:rsidR="00A77B3E" w:rsidRDefault="00E5120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Fang GD</w:t>
      </w:r>
      <w:r>
        <w:rPr>
          <w:rFonts w:ascii="Book Antiqua" w:eastAsia="Book Antiqua" w:hAnsi="Book Antiqua" w:cs="Book Antiqua"/>
          <w:color w:val="000000"/>
        </w:rPr>
        <w:t xml:space="preserve">, Brennen C, Wagener M, Swanson D, </w:t>
      </w:r>
      <w:proofErr w:type="spellStart"/>
      <w:r>
        <w:rPr>
          <w:rFonts w:ascii="Book Antiqua" w:eastAsia="Book Antiqua" w:hAnsi="Book Antiqua" w:cs="Book Antiqua"/>
          <w:color w:val="000000"/>
        </w:rPr>
        <w:t>Hilf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Zadecky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DeVine</w:t>
      </w:r>
      <w:proofErr w:type="spellEnd"/>
      <w:r>
        <w:rPr>
          <w:rFonts w:ascii="Book Antiqua" w:eastAsia="Book Antiqua" w:hAnsi="Book Antiqua" w:cs="Book Antiqua"/>
          <w:color w:val="000000"/>
        </w:rPr>
        <w:t xml:space="preserve"> J, Yu VL. Use of ciprofloxacin </w:t>
      </w:r>
      <w:r w:rsidRPr="00A8670F">
        <w:rPr>
          <w:rFonts w:ascii="Book Antiqua" w:eastAsia="Book Antiqua" w:hAnsi="Book Antiqua" w:cs="Book Antiqua"/>
          <w:color w:val="000000"/>
        </w:rPr>
        <w:t>v</w:t>
      </w:r>
      <w:r w:rsidR="00A8670F">
        <w:rPr>
          <w:rFonts w:ascii="Book Antiqua" w:eastAsia="Book Antiqua" w:hAnsi="Book Antiqua" w:cs="Book Antiqua"/>
          <w:color w:val="000000"/>
        </w:rPr>
        <w:t>ersu</w:t>
      </w:r>
      <w:r w:rsidRPr="00A8670F">
        <w:rPr>
          <w:rFonts w:ascii="Book Antiqua" w:eastAsia="Book Antiqua" w:hAnsi="Book Antiqua" w:cs="Book Antiqua"/>
          <w:color w:val="000000"/>
        </w:rPr>
        <w:t>s</w:t>
      </w:r>
      <w:r>
        <w:rPr>
          <w:rFonts w:ascii="Book Antiqua" w:eastAsia="Book Antiqua" w:hAnsi="Book Antiqua" w:cs="Book Antiqua"/>
          <w:color w:val="000000"/>
        </w:rPr>
        <w:t xml:space="preserve"> use of aminoglycosides for therapy of complicated urinary tract infection: prospective, randomized clinical and pharmacokinetic study.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35</w:t>
      </w:r>
      <w:r>
        <w:rPr>
          <w:rFonts w:ascii="Book Antiqua" w:eastAsia="Book Antiqua" w:hAnsi="Book Antiqua" w:cs="Book Antiqua"/>
          <w:color w:val="000000"/>
        </w:rPr>
        <w:t>: 1849-1855 [PMID: 1952856 DOI: 10.7326/0003-4819-150-12-200906160-00008]</w:t>
      </w:r>
    </w:p>
    <w:p w14:paraId="7CBDB8F2" w14:textId="409809A4" w:rsidR="00A77B3E" w:rsidRDefault="00E5120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Meade TW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Imeson</w:t>
      </w:r>
      <w:proofErr w:type="spellEnd"/>
      <w:r>
        <w:rPr>
          <w:rFonts w:ascii="Book Antiqua" w:eastAsia="Book Antiqua" w:hAnsi="Book Antiqua" w:cs="Book Antiqua"/>
          <w:color w:val="000000"/>
        </w:rPr>
        <w:t xml:space="preserve"> JD, Gordon D, Peart WS. The epidemiology of plasma renin.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1983; </w:t>
      </w:r>
      <w:r>
        <w:rPr>
          <w:rFonts w:ascii="Book Antiqua" w:eastAsia="Book Antiqua" w:hAnsi="Book Antiqua" w:cs="Book Antiqua"/>
          <w:b/>
          <w:bCs/>
          <w:color w:val="000000"/>
        </w:rPr>
        <w:t>64</w:t>
      </w:r>
      <w:r>
        <w:rPr>
          <w:rFonts w:ascii="Book Antiqua" w:eastAsia="Book Antiqua" w:hAnsi="Book Antiqua" w:cs="Book Antiqua"/>
          <w:color w:val="000000"/>
        </w:rPr>
        <w:t>: 273-280 [PMID: 6337013 DOI: 10.3748/wjg.v25.i2.190]</w:t>
      </w:r>
    </w:p>
    <w:p w14:paraId="156D0B7C" w14:textId="12187D30" w:rsidR="00A77B3E" w:rsidRDefault="00E5120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Potvin M</w:t>
      </w:r>
      <w:r>
        <w:rPr>
          <w:rFonts w:ascii="Book Antiqua" w:eastAsia="Book Antiqua" w:hAnsi="Book Antiqua" w:cs="Book Antiqua"/>
          <w:color w:val="000000"/>
        </w:rPr>
        <w:t xml:space="preserve">, Finlayson MH, Hinchey EJ, Lough JO, </w:t>
      </w:r>
      <w:proofErr w:type="spellStart"/>
      <w:r>
        <w:rPr>
          <w:rFonts w:ascii="Book Antiqua" w:eastAsia="Book Antiqua" w:hAnsi="Book Antiqua" w:cs="Book Antiqua"/>
          <w:color w:val="000000"/>
        </w:rPr>
        <w:t>Goresky</w:t>
      </w:r>
      <w:proofErr w:type="spellEnd"/>
      <w:r>
        <w:rPr>
          <w:rFonts w:ascii="Book Antiqua" w:eastAsia="Book Antiqua" w:hAnsi="Book Antiqua" w:cs="Book Antiqua"/>
          <w:color w:val="000000"/>
        </w:rPr>
        <w:t xml:space="preserve"> CA. Cerebral abnormalities in hepatectomized rats with acute hepatic coma.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1984; </w:t>
      </w:r>
      <w:r>
        <w:rPr>
          <w:rFonts w:ascii="Book Antiqua" w:eastAsia="Book Antiqua" w:hAnsi="Book Antiqua" w:cs="Book Antiqua"/>
          <w:b/>
          <w:bCs/>
          <w:color w:val="000000"/>
        </w:rPr>
        <w:t>50</w:t>
      </w:r>
      <w:r>
        <w:rPr>
          <w:rFonts w:ascii="Book Antiqua" w:eastAsia="Book Antiqua" w:hAnsi="Book Antiqua" w:cs="Book Antiqua"/>
          <w:color w:val="000000"/>
        </w:rPr>
        <w:t>: 560-564 [PMID: 6716971 DOI: 10.1053/j.gastro.2018.12.033]</w:t>
      </w:r>
    </w:p>
    <w:p w14:paraId="135E595C" w14:textId="0764D3C4" w:rsidR="00A77B3E" w:rsidRDefault="00E5120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Guertin SR</w:t>
      </w:r>
      <w:r>
        <w:rPr>
          <w:rFonts w:ascii="Book Antiqua" w:eastAsia="Book Antiqua" w:hAnsi="Book Antiqua" w:cs="Book Antiqua"/>
          <w:color w:val="000000"/>
        </w:rPr>
        <w:t xml:space="preserve">, Gordon GJ, </w:t>
      </w:r>
      <w:proofErr w:type="spellStart"/>
      <w:r>
        <w:rPr>
          <w:rFonts w:ascii="Book Antiqua" w:eastAsia="Book Antiqua" w:hAnsi="Book Antiqua" w:cs="Book Antiqua"/>
          <w:color w:val="000000"/>
        </w:rPr>
        <w:t>Levinsohn</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Rekate</w:t>
      </w:r>
      <w:proofErr w:type="spellEnd"/>
      <w:r>
        <w:rPr>
          <w:rFonts w:ascii="Book Antiqua" w:eastAsia="Book Antiqua" w:hAnsi="Book Antiqua" w:cs="Book Antiqua"/>
          <w:color w:val="000000"/>
        </w:rPr>
        <w:t xml:space="preserve"> HL. Intracranial volume pressure response in infants and children: preliminary report of a predictive marker in metabolic coma.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1982; </w:t>
      </w:r>
      <w:r>
        <w:rPr>
          <w:rFonts w:ascii="Book Antiqua" w:eastAsia="Book Antiqua" w:hAnsi="Book Antiqua" w:cs="Book Antiqua"/>
          <w:b/>
          <w:bCs/>
          <w:color w:val="000000"/>
        </w:rPr>
        <w:t>10</w:t>
      </w:r>
      <w:r>
        <w:rPr>
          <w:rFonts w:ascii="Book Antiqua" w:eastAsia="Book Antiqua" w:hAnsi="Book Antiqua" w:cs="Book Antiqua"/>
          <w:color w:val="000000"/>
        </w:rPr>
        <w:t>: 1-4 [PMID: 7056047 DOI: 10.14309/ctg.0000000000000113]</w:t>
      </w:r>
    </w:p>
    <w:p w14:paraId="2596D293" w14:textId="31F99FE8" w:rsidR="00A77B3E" w:rsidRDefault="00E5120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Nunn DL</w:t>
      </w:r>
      <w:r>
        <w:rPr>
          <w:rFonts w:ascii="Book Antiqua" w:eastAsia="Book Antiqua" w:hAnsi="Book Antiqua" w:cs="Book Antiqua"/>
          <w:color w:val="000000"/>
        </w:rPr>
        <w:t xml:space="preserve">, Watson SP. A diacylglycerol kinase inhibitor, R59022, potentiates secretion by and aggregation of thrombin-stimulated human platelets.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1987; </w:t>
      </w:r>
      <w:r>
        <w:rPr>
          <w:rFonts w:ascii="Book Antiqua" w:eastAsia="Book Antiqua" w:hAnsi="Book Antiqua" w:cs="Book Antiqua"/>
          <w:b/>
          <w:bCs/>
          <w:color w:val="000000"/>
        </w:rPr>
        <w:t>243</w:t>
      </w:r>
      <w:r>
        <w:rPr>
          <w:rFonts w:ascii="Book Antiqua" w:eastAsia="Book Antiqua" w:hAnsi="Book Antiqua" w:cs="Book Antiqua"/>
          <w:color w:val="000000"/>
        </w:rPr>
        <w:t>: 809-813 [PMID: 2821994 DOI: 10.1016/j.cgh.2009.10.007]</w:t>
      </w:r>
    </w:p>
    <w:p w14:paraId="26191511" w14:textId="1735D34C" w:rsidR="00A77B3E" w:rsidRDefault="00E5120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Gorgun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Sapci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Aytac</w:t>
      </w:r>
      <w:proofErr w:type="spellEnd"/>
      <w:r>
        <w:rPr>
          <w:rFonts w:ascii="Book Antiqua" w:eastAsia="Book Antiqua" w:hAnsi="Book Antiqua" w:cs="Book Antiqua"/>
          <w:color w:val="000000"/>
        </w:rPr>
        <w:t xml:space="preserve"> E, Abbas MA, </w:t>
      </w:r>
      <w:proofErr w:type="spellStart"/>
      <w:r>
        <w:rPr>
          <w:rFonts w:ascii="Book Antiqua" w:eastAsia="Book Antiqua" w:hAnsi="Book Antiqua" w:cs="Book Antiqua"/>
          <w:color w:val="000000"/>
        </w:rPr>
        <w:t>Ozuner</w:t>
      </w:r>
      <w:proofErr w:type="spellEnd"/>
      <w:r>
        <w:rPr>
          <w:rFonts w:ascii="Book Antiqua" w:eastAsia="Book Antiqua" w:hAnsi="Book Antiqua" w:cs="Book Antiqua"/>
          <w:color w:val="000000"/>
        </w:rPr>
        <w:t xml:space="preserve"> G, Church J, Steele SR. Colonoscopy-induced acute diverticulitis: myth or reality?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3290-3294 [PMID: 29344786 DOI: 10.1007/s00464-018-6049-8]</w:t>
      </w:r>
    </w:p>
    <w:p w14:paraId="2B49E17A" w14:textId="7EB019B4" w:rsidR="00A77B3E" w:rsidRDefault="00E5120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Levin TR</w:t>
      </w:r>
      <w:r>
        <w:rPr>
          <w:rFonts w:ascii="Book Antiqua" w:eastAsia="Book Antiqua" w:hAnsi="Book Antiqua" w:cs="Book Antiqua"/>
          <w:color w:val="000000"/>
        </w:rPr>
        <w:t xml:space="preserve">, Zhao W, </w:t>
      </w:r>
      <w:proofErr w:type="spellStart"/>
      <w:r>
        <w:rPr>
          <w:rFonts w:ascii="Book Antiqua" w:eastAsia="Book Antiqua" w:hAnsi="Book Antiqua" w:cs="Book Antiqua"/>
          <w:color w:val="000000"/>
        </w:rPr>
        <w:t>Conell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Seeff</w:t>
      </w:r>
      <w:proofErr w:type="spellEnd"/>
      <w:r>
        <w:rPr>
          <w:rFonts w:ascii="Book Antiqua" w:eastAsia="Book Antiqua" w:hAnsi="Book Antiqua" w:cs="Book Antiqua"/>
          <w:color w:val="000000"/>
        </w:rPr>
        <w:t xml:space="preserve"> LC, Manninen DL, Shapiro JA, Schulman J. Complications of colonoscopy in an integrated health care delivery system.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145</w:t>
      </w:r>
      <w:r>
        <w:rPr>
          <w:rFonts w:ascii="Book Antiqua" w:eastAsia="Book Antiqua" w:hAnsi="Book Antiqua" w:cs="Book Antiqua"/>
          <w:color w:val="000000"/>
        </w:rPr>
        <w:t>: 880-886 [PMID: 17179057 DOI: 10.7326/0003-4819-145-12-200612190-00004]</w:t>
      </w:r>
    </w:p>
    <w:p w14:paraId="4C5BD6EB" w14:textId="2E4D324F" w:rsidR="00A77B3E" w:rsidRDefault="00E51204">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Lin JN</w:t>
      </w:r>
      <w:r>
        <w:rPr>
          <w:rFonts w:ascii="Book Antiqua" w:eastAsia="Book Antiqua" w:hAnsi="Book Antiqua" w:cs="Book Antiqua"/>
          <w:color w:val="000000"/>
        </w:rPr>
        <w:t xml:space="preserve">, Wang CB, Yang CH, Lai CH, Lin HH. Risk of infection following colonoscopy and sigmoidoscopy in symptomatic patients.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754-764 [PMID: 28561198 DOI: 10.1055/s-0043-107777]</w:t>
      </w:r>
    </w:p>
    <w:p w14:paraId="2A658B46" w14:textId="1E38FC6E" w:rsidR="00C07137" w:rsidRDefault="00C07137">
      <w:pPr>
        <w:spacing w:line="360" w:lineRule="auto"/>
        <w:jc w:val="both"/>
        <w:rPr>
          <w:rFonts w:ascii="Book Antiqua" w:eastAsia="Book Antiqua" w:hAnsi="Book Antiqua" w:cs="Book Antiqua"/>
          <w:color w:val="000000"/>
        </w:rPr>
      </w:pPr>
      <w:r w:rsidRPr="00C07137">
        <w:rPr>
          <w:rFonts w:ascii="Book Antiqua" w:eastAsia="Book Antiqua" w:hAnsi="Book Antiqua" w:cs="Book Antiqua"/>
          <w:color w:val="000000"/>
        </w:rPr>
        <w:t>10</w:t>
      </w:r>
      <w:r>
        <w:rPr>
          <w:rFonts w:ascii="Book Antiqua" w:eastAsia="Book Antiqua" w:hAnsi="Book Antiqua" w:cs="Book Antiqua"/>
          <w:color w:val="000000"/>
        </w:rPr>
        <w:t xml:space="preserve"> </w:t>
      </w:r>
      <w:r w:rsidRPr="00C07137">
        <w:rPr>
          <w:rFonts w:ascii="Book Antiqua" w:eastAsia="Book Antiqua" w:hAnsi="Book Antiqua" w:cs="Book Antiqua"/>
          <w:b/>
          <w:bCs/>
          <w:color w:val="000000"/>
        </w:rPr>
        <w:t>Rutter CM</w:t>
      </w:r>
      <w:r w:rsidRPr="00C07137">
        <w:rPr>
          <w:rFonts w:ascii="Book Antiqua" w:eastAsia="Book Antiqua" w:hAnsi="Book Antiqua" w:cs="Book Antiqua"/>
          <w:color w:val="000000"/>
        </w:rPr>
        <w:t xml:space="preserve">, Johnson E, </w:t>
      </w:r>
      <w:proofErr w:type="spellStart"/>
      <w:r w:rsidRPr="00C07137">
        <w:rPr>
          <w:rFonts w:ascii="Book Antiqua" w:eastAsia="Book Antiqua" w:hAnsi="Book Antiqua" w:cs="Book Antiqua"/>
          <w:color w:val="000000"/>
        </w:rPr>
        <w:t>Miglioretti</w:t>
      </w:r>
      <w:proofErr w:type="spellEnd"/>
      <w:r w:rsidRPr="00C07137">
        <w:rPr>
          <w:rFonts w:ascii="Book Antiqua" w:eastAsia="Book Antiqua" w:hAnsi="Book Antiqua" w:cs="Book Antiqua"/>
          <w:color w:val="000000"/>
        </w:rPr>
        <w:t xml:space="preserve"> DL, </w:t>
      </w:r>
      <w:proofErr w:type="spellStart"/>
      <w:r w:rsidRPr="00C07137">
        <w:rPr>
          <w:rFonts w:ascii="Book Antiqua" w:eastAsia="Book Antiqua" w:hAnsi="Book Antiqua" w:cs="Book Antiqua"/>
          <w:color w:val="000000"/>
        </w:rPr>
        <w:t>Mandelson</w:t>
      </w:r>
      <w:proofErr w:type="spellEnd"/>
      <w:r w:rsidRPr="00C07137">
        <w:rPr>
          <w:rFonts w:ascii="Book Antiqua" w:eastAsia="Book Antiqua" w:hAnsi="Book Antiqua" w:cs="Book Antiqua"/>
          <w:color w:val="000000"/>
        </w:rPr>
        <w:t xml:space="preserve"> MT, </w:t>
      </w:r>
      <w:proofErr w:type="spellStart"/>
      <w:r w:rsidRPr="00C07137">
        <w:rPr>
          <w:rFonts w:ascii="Book Antiqua" w:eastAsia="Book Antiqua" w:hAnsi="Book Antiqua" w:cs="Book Antiqua"/>
          <w:color w:val="000000"/>
        </w:rPr>
        <w:t>Inadomi</w:t>
      </w:r>
      <w:proofErr w:type="spellEnd"/>
      <w:r w:rsidRPr="00C07137">
        <w:rPr>
          <w:rFonts w:ascii="Book Antiqua" w:eastAsia="Book Antiqua" w:hAnsi="Book Antiqua" w:cs="Book Antiqua"/>
          <w:color w:val="000000"/>
        </w:rPr>
        <w:t xml:space="preserve"> J, </w:t>
      </w:r>
      <w:proofErr w:type="spellStart"/>
      <w:r w:rsidRPr="00C07137">
        <w:rPr>
          <w:rFonts w:ascii="Book Antiqua" w:eastAsia="Book Antiqua" w:hAnsi="Book Antiqua" w:cs="Book Antiqua"/>
          <w:color w:val="000000"/>
        </w:rPr>
        <w:t>Buist</w:t>
      </w:r>
      <w:proofErr w:type="spellEnd"/>
      <w:r w:rsidRPr="00C07137">
        <w:rPr>
          <w:rFonts w:ascii="Book Antiqua" w:eastAsia="Book Antiqua" w:hAnsi="Book Antiqua" w:cs="Book Antiqua"/>
          <w:color w:val="000000"/>
        </w:rPr>
        <w:t xml:space="preserve"> DS. Adverse events after screening and follow-up colonoscopy. Cancer Causes Control. 2012;</w:t>
      </w:r>
      <w:r>
        <w:rPr>
          <w:rFonts w:ascii="Book Antiqua" w:eastAsia="Book Antiqua" w:hAnsi="Book Antiqua" w:cs="Book Antiqua"/>
          <w:color w:val="000000"/>
        </w:rPr>
        <w:t xml:space="preserve"> </w:t>
      </w:r>
      <w:r w:rsidRPr="00C07137">
        <w:rPr>
          <w:rFonts w:ascii="Book Antiqua" w:eastAsia="Book Antiqua" w:hAnsi="Book Antiqua" w:cs="Book Antiqua"/>
          <w:b/>
          <w:bCs/>
          <w:color w:val="000000"/>
        </w:rPr>
        <w:t>23</w:t>
      </w:r>
      <w:r w:rsidRPr="00C07137">
        <w:rPr>
          <w:rFonts w:ascii="Book Antiqua" w:eastAsia="Book Antiqua" w:hAnsi="Book Antiqua" w:cs="Book Antiqua"/>
          <w:color w:val="000000"/>
        </w:rPr>
        <w:t>:</w:t>
      </w:r>
      <w:r>
        <w:rPr>
          <w:rFonts w:ascii="Book Antiqua" w:eastAsia="Book Antiqua" w:hAnsi="Book Antiqua" w:cs="Book Antiqua"/>
          <w:color w:val="000000"/>
        </w:rPr>
        <w:t xml:space="preserve"> </w:t>
      </w:r>
      <w:r w:rsidRPr="00C07137">
        <w:rPr>
          <w:rFonts w:ascii="Book Antiqua" w:eastAsia="Book Antiqua" w:hAnsi="Book Antiqua" w:cs="Book Antiqua"/>
          <w:color w:val="000000"/>
        </w:rPr>
        <w:t>289-</w:t>
      </w:r>
      <w:r w:rsidR="00A8670F">
        <w:rPr>
          <w:rFonts w:ascii="Book Antiqua" w:eastAsia="Book Antiqua" w:hAnsi="Book Antiqua" w:cs="Book Antiqua"/>
          <w:color w:val="000000"/>
        </w:rPr>
        <w:t>2</w:t>
      </w:r>
      <w:r w:rsidRPr="00C07137">
        <w:rPr>
          <w:rFonts w:ascii="Book Antiqua" w:eastAsia="Book Antiqua" w:hAnsi="Book Antiqua" w:cs="Book Antiqua"/>
          <w:color w:val="000000"/>
        </w:rPr>
        <w:t>96</w:t>
      </w:r>
      <w:r>
        <w:rPr>
          <w:rFonts w:ascii="Book Antiqua" w:eastAsia="Book Antiqua" w:hAnsi="Book Antiqua" w:cs="Book Antiqua"/>
          <w:color w:val="000000"/>
        </w:rPr>
        <w:t xml:space="preserve"> [</w:t>
      </w:r>
      <w:r w:rsidRPr="00C07137">
        <w:rPr>
          <w:rFonts w:ascii="Book Antiqua" w:eastAsia="Book Antiqua" w:hAnsi="Book Antiqua" w:cs="Book Antiqua"/>
          <w:color w:val="000000"/>
        </w:rPr>
        <w:t>PMID: 22105578</w:t>
      </w:r>
      <w:r>
        <w:rPr>
          <w:rFonts w:ascii="Book Antiqua" w:eastAsia="Book Antiqua" w:hAnsi="Book Antiqua" w:cs="Book Antiqua"/>
          <w:color w:val="000000"/>
        </w:rPr>
        <w:t xml:space="preserve"> </w:t>
      </w:r>
      <w:r w:rsidRPr="00C07137">
        <w:rPr>
          <w:rFonts w:ascii="Book Antiqua" w:eastAsia="Book Antiqua" w:hAnsi="Book Antiqua" w:cs="Book Antiqua"/>
          <w:color w:val="000000"/>
        </w:rPr>
        <w:t>DOI: 10.1007/s10552-011-9878-5]</w:t>
      </w:r>
    </w:p>
    <w:p w14:paraId="080D8919" w14:textId="74584730" w:rsidR="00A77B3E" w:rsidRPr="005605AF" w:rsidRDefault="00E51204">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Mohan N</w:t>
      </w:r>
      <w:r w:rsidRPr="00C03431">
        <w:rPr>
          <w:rFonts w:ascii="Book Antiqua" w:eastAsia="Book Antiqua" w:hAnsi="Book Antiqua" w:cs="Book Antiqua"/>
          <w:color w:val="000000"/>
        </w:rPr>
        <w:t xml:space="preserve">, </w:t>
      </w:r>
      <w:r>
        <w:rPr>
          <w:rFonts w:ascii="Book Antiqua" w:eastAsia="Book Antiqua" w:hAnsi="Book Antiqua" w:cs="Book Antiqua"/>
          <w:color w:val="000000"/>
        </w:rPr>
        <w:t xml:space="preserve">Goldstein J. Post-Colonoscopy Diverticulitis: A Rare Complication. </w:t>
      </w:r>
      <w:r w:rsidRPr="00C03431">
        <w:rPr>
          <w:rFonts w:ascii="Book Antiqua" w:eastAsia="Book Antiqua" w:hAnsi="Book Antiqua" w:cs="Book Antiqua"/>
          <w:i/>
          <w:iCs/>
          <w:color w:val="000000"/>
        </w:rPr>
        <w:t>Am</w:t>
      </w:r>
      <w:r w:rsidR="00C03431" w:rsidRPr="00C03431">
        <w:rPr>
          <w:rFonts w:ascii="Book Antiqua" w:eastAsia="Book Antiqua" w:hAnsi="Book Antiqua" w:cs="Book Antiqua"/>
          <w:i/>
          <w:iCs/>
          <w:color w:val="000000"/>
        </w:rPr>
        <w:t xml:space="preserve"> </w:t>
      </w:r>
      <w:r w:rsidRPr="00C03431">
        <w:rPr>
          <w:rFonts w:ascii="Book Antiqua" w:eastAsia="Book Antiqua" w:hAnsi="Book Antiqua" w:cs="Book Antiqua"/>
          <w:i/>
          <w:iCs/>
          <w:color w:val="000000"/>
        </w:rPr>
        <w:t>J</w:t>
      </w:r>
      <w:r w:rsidR="00C03431" w:rsidRPr="00C03431">
        <w:rPr>
          <w:rFonts w:ascii="Book Antiqua" w:eastAsia="Book Antiqua" w:hAnsi="Book Antiqua" w:cs="Book Antiqua"/>
          <w:i/>
          <w:iCs/>
          <w:color w:val="000000"/>
        </w:rPr>
        <w:t xml:space="preserve"> </w:t>
      </w:r>
      <w:proofErr w:type="spellStart"/>
      <w:r w:rsidRPr="00C03431">
        <w:rPr>
          <w:rFonts w:ascii="Book Antiqua" w:eastAsia="Book Antiqua" w:hAnsi="Book Antiqua" w:cs="Book Antiqua"/>
          <w:i/>
          <w:iCs/>
          <w:color w:val="000000"/>
        </w:rPr>
        <w:t>Gastroenterol</w:t>
      </w:r>
      <w:proofErr w:type="spellEnd"/>
      <w:r w:rsidR="00C03431">
        <w:rPr>
          <w:rFonts w:ascii="Book Antiqua" w:eastAsia="Book Antiqua" w:hAnsi="Book Antiqua" w:cs="Book Antiqua"/>
          <w:color w:val="000000"/>
        </w:rPr>
        <w:t xml:space="preserve"> </w:t>
      </w:r>
      <w:r>
        <w:rPr>
          <w:rFonts w:ascii="Book Antiqua" w:eastAsia="Book Antiqua" w:hAnsi="Book Antiqua" w:cs="Book Antiqua"/>
          <w:color w:val="000000"/>
        </w:rPr>
        <w:t>2019;</w:t>
      </w:r>
      <w:r w:rsidR="00C03431">
        <w:rPr>
          <w:rFonts w:ascii="Book Antiqua" w:eastAsia="Book Antiqua" w:hAnsi="Book Antiqua" w:cs="Book Antiqua"/>
          <w:color w:val="000000"/>
        </w:rPr>
        <w:t xml:space="preserve"> </w:t>
      </w:r>
      <w:r w:rsidRPr="00C03431">
        <w:rPr>
          <w:rFonts w:ascii="Book Antiqua" w:eastAsia="Book Antiqua" w:hAnsi="Book Antiqua" w:cs="Book Antiqua"/>
          <w:b/>
          <w:bCs/>
          <w:color w:val="000000"/>
        </w:rPr>
        <w:t>00</w:t>
      </w:r>
      <w:r>
        <w:rPr>
          <w:rFonts w:ascii="Book Antiqua" w:eastAsia="Book Antiqua" w:hAnsi="Book Antiqua" w:cs="Book Antiqua"/>
          <w:color w:val="000000"/>
        </w:rPr>
        <w:t>:</w:t>
      </w:r>
      <w:r w:rsidR="00C03431">
        <w:rPr>
          <w:rFonts w:ascii="Book Antiqua" w:eastAsia="Book Antiqua" w:hAnsi="Book Antiqua" w:cs="Book Antiqua"/>
          <w:color w:val="000000"/>
        </w:rPr>
        <w:t xml:space="preserve"> </w:t>
      </w:r>
      <w:r>
        <w:rPr>
          <w:rFonts w:ascii="Book Antiqua" w:eastAsia="Book Antiqua" w:hAnsi="Book Antiqua" w:cs="Book Antiqua"/>
          <w:color w:val="000000"/>
        </w:rPr>
        <w:t>S916</w:t>
      </w:r>
      <w:r w:rsidR="005605AF">
        <w:rPr>
          <w:rFonts w:ascii="Book Antiqua" w:hAnsi="Book Antiqua" w:cs="Book Antiqua" w:hint="eastAsia"/>
          <w:color w:val="000000"/>
          <w:lang w:eastAsia="zh-CN"/>
        </w:rPr>
        <w:t xml:space="preserve"> [DOI: </w:t>
      </w:r>
      <w:r w:rsidR="005605AF" w:rsidRPr="005605AF">
        <w:rPr>
          <w:rFonts w:ascii="Book Antiqua" w:hAnsi="Book Antiqua" w:cs="Book Antiqua"/>
          <w:color w:val="000000"/>
          <w:lang w:eastAsia="zh-CN"/>
        </w:rPr>
        <w:t>10.14309/01.ajg.0000596080.59069.ca</w:t>
      </w:r>
      <w:r w:rsidR="005605AF">
        <w:rPr>
          <w:rFonts w:ascii="Book Antiqua" w:hAnsi="Book Antiqua" w:cs="Book Antiqua" w:hint="eastAsia"/>
          <w:color w:val="000000"/>
          <w:lang w:eastAsia="zh-CN"/>
        </w:rPr>
        <w:t>]</w:t>
      </w:r>
    </w:p>
    <w:p w14:paraId="0A51292D" w14:textId="26609B79" w:rsidR="00A77B3E" w:rsidRPr="005605AF" w:rsidRDefault="00E51204">
      <w:pPr>
        <w:spacing w:line="360" w:lineRule="auto"/>
        <w:jc w:val="both"/>
        <w:rPr>
          <w:lang w:eastAsia="zh-CN"/>
        </w:rPr>
      </w:pPr>
      <w:proofErr w:type="gramStart"/>
      <w:r>
        <w:rPr>
          <w:rFonts w:ascii="Book Antiqua" w:eastAsia="Book Antiqua" w:hAnsi="Book Antiqua" w:cs="Book Antiqua"/>
          <w:color w:val="000000"/>
        </w:rPr>
        <w:t>12</w:t>
      </w:r>
      <w:r w:rsidR="00277694">
        <w:rPr>
          <w:rFonts w:ascii="Book Antiqua" w:eastAsia="Book Antiqua" w:hAnsi="Book Antiqua" w:cs="Book Antiqua"/>
          <w:color w:val="000000"/>
        </w:rPr>
        <w:t xml:space="preserve"> </w:t>
      </w:r>
      <w:r w:rsidRPr="00277694">
        <w:rPr>
          <w:rFonts w:ascii="Book Antiqua" w:eastAsia="Book Antiqua" w:hAnsi="Book Antiqua" w:cs="Book Antiqua"/>
          <w:b/>
          <w:bCs/>
          <w:color w:val="000000"/>
        </w:rPr>
        <w:t>Hudson D</w:t>
      </w:r>
      <w:r>
        <w:rPr>
          <w:rFonts w:ascii="Book Antiqua" w:eastAsia="Book Antiqua" w:hAnsi="Book Antiqua" w:cs="Book Antiqua"/>
          <w:color w:val="000000"/>
        </w:rPr>
        <w:t>. Acute Diverticulitis Following Colonoscopy.</w:t>
      </w:r>
      <w:proofErr w:type="gramEnd"/>
      <w:r>
        <w:rPr>
          <w:rFonts w:ascii="Book Antiqua" w:eastAsia="Book Antiqua" w:hAnsi="Book Antiqua" w:cs="Book Antiqua"/>
          <w:color w:val="000000"/>
        </w:rPr>
        <w:t xml:space="preserve"> </w:t>
      </w:r>
      <w:r w:rsidRPr="00277694">
        <w:rPr>
          <w:rFonts w:ascii="Book Antiqua" w:eastAsia="Book Antiqua" w:hAnsi="Book Antiqua" w:cs="Book Antiqua"/>
          <w:i/>
          <w:iCs/>
          <w:color w:val="000000"/>
        </w:rPr>
        <w:t xml:space="preserve">EC </w:t>
      </w:r>
      <w:proofErr w:type="spellStart"/>
      <w:r w:rsidRPr="00277694">
        <w:rPr>
          <w:rFonts w:ascii="Book Antiqua" w:eastAsia="Book Antiqua" w:hAnsi="Book Antiqua" w:cs="Book Antiqua"/>
          <w:i/>
          <w:iCs/>
          <w:color w:val="000000"/>
        </w:rPr>
        <w:t>Gastroenterol</w:t>
      </w:r>
      <w:proofErr w:type="spellEnd"/>
      <w:r w:rsidR="00277694" w:rsidRPr="00277694">
        <w:rPr>
          <w:rFonts w:ascii="Book Antiqua" w:eastAsia="Book Antiqua" w:hAnsi="Book Antiqua" w:cs="Book Antiqua"/>
          <w:i/>
          <w:iCs/>
          <w:color w:val="000000"/>
        </w:rPr>
        <w:t xml:space="preserve"> </w:t>
      </w:r>
      <w:r w:rsidRPr="00277694">
        <w:rPr>
          <w:rFonts w:ascii="Book Antiqua" w:eastAsia="Book Antiqua" w:hAnsi="Book Antiqua" w:cs="Book Antiqua"/>
          <w:i/>
          <w:iCs/>
          <w:color w:val="000000"/>
        </w:rPr>
        <w:t>Dig</w:t>
      </w:r>
      <w:r w:rsidR="00277694" w:rsidRPr="00277694">
        <w:rPr>
          <w:rFonts w:ascii="Book Antiqua" w:eastAsia="Book Antiqua" w:hAnsi="Book Antiqua" w:cs="Book Antiqua"/>
          <w:i/>
          <w:iCs/>
          <w:color w:val="000000"/>
        </w:rPr>
        <w:t xml:space="preserve"> </w:t>
      </w:r>
      <w:proofErr w:type="spellStart"/>
      <w:r w:rsidRPr="00277694">
        <w:rPr>
          <w:rFonts w:ascii="Book Antiqua" w:eastAsia="Book Antiqua" w:hAnsi="Book Antiqua" w:cs="Book Antiqua"/>
          <w:i/>
          <w:iCs/>
          <w:color w:val="000000"/>
        </w:rPr>
        <w:t>Syst</w:t>
      </w:r>
      <w:proofErr w:type="spellEnd"/>
      <w:r w:rsidR="00277694">
        <w:rPr>
          <w:rFonts w:ascii="Book Antiqua" w:eastAsia="Book Antiqua" w:hAnsi="Book Antiqua" w:cs="Book Antiqua"/>
          <w:color w:val="000000"/>
        </w:rPr>
        <w:t xml:space="preserve"> </w:t>
      </w:r>
      <w:r>
        <w:rPr>
          <w:rFonts w:ascii="Book Antiqua" w:eastAsia="Book Antiqua" w:hAnsi="Book Antiqua" w:cs="Book Antiqua"/>
          <w:color w:val="000000"/>
        </w:rPr>
        <w:t>2019;</w:t>
      </w:r>
      <w:r w:rsidR="00277694">
        <w:rPr>
          <w:rFonts w:ascii="Book Antiqua" w:eastAsia="Book Antiqua" w:hAnsi="Book Antiqua" w:cs="Book Antiqua"/>
          <w:color w:val="000000"/>
        </w:rPr>
        <w:t xml:space="preserve"> </w:t>
      </w:r>
      <w:r w:rsidRPr="00277694">
        <w:rPr>
          <w:rFonts w:ascii="Book Antiqua" w:eastAsia="Book Antiqua" w:hAnsi="Book Antiqua" w:cs="Book Antiqua"/>
          <w:b/>
          <w:bCs/>
          <w:color w:val="000000"/>
        </w:rPr>
        <w:t>6</w:t>
      </w:r>
      <w:r>
        <w:rPr>
          <w:rFonts w:ascii="Book Antiqua" w:eastAsia="Book Antiqua" w:hAnsi="Book Antiqua" w:cs="Book Antiqua"/>
          <w:color w:val="000000"/>
        </w:rPr>
        <w:t>:</w:t>
      </w:r>
      <w:r w:rsidR="00277694">
        <w:rPr>
          <w:rFonts w:ascii="Book Antiqua" w:eastAsia="Book Antiqua" w:hAnsi="Book Antiqua" w:cs="Book Antiqua"/>
          <w:color w:val="000000"/>
        </w:rPr>
        <w:t xml:space="preserve"> </w:t>
      </w:r>
      <w:r>
        <w:rPr>
          <w:rFonts w:ascii="Book Antiqua" w:eastAsia="Book Antiqua" w:hAnsi="Book Antiqua" w:cs="Book Antiqua"/>
          <w:color w:val="000000"/>
        </w:rPr>
        <w:t>971-</w:t>
      </w:r>
      <w:r w:rsidR="00277694">
        <w:rPr>
          <w:rFonts w:ascii="Book Antiqua" w:eastAsia="Book Antiqua" w:hAnsi="Book Antiqua" w:cs="Book Antiqua"/>
          <w:color w:val="000000"/>
        </w:rPr>
        <w:t>97</w:t>
      </w:r>
      <w:r>
        <w:rPr>
          <w:rFonts w:ascii="Book Antiqua" w:eastAsia="Book Antiqua" w:hAnsi="Book Antiqua" w:cs="Book Antiqua"/>
          <w:color w:val="000000"/>
        </w:rPr>
        <w:t>4</w:t>
      </w:r>
    </w:p>
    <w:p w14:paraId="66A55373" w14:textId="6F75DF65" w:rsidR="00A77B3E" w:rsidRDefault="00E5120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Park DS</w:t>
      </w:r>
      <w:r w:rsidRPr="0099770E">
        <w:rPr>
          <w:rFonts w:ascii="Book Antiqua" w:eastAsia="Book Antiqua" w:hAnsi="Book Antiqua" w:cs="Book Antiqua"/>
          <w:color w:val="000000"/>
        </w:rPr>
        <w:t xml:space="preserve">, </w:t>
      </w:r>
      <w:r>
        <w:rPr>
          <w:rFonts w:ascii="Book Antiqua" w:eastAsia="Book Antiqua" w:hAnsi="Book Antiqua" w:cs="Book Antiqua"/>
          <w:color w:val="000000"/>
        </w:rPr>
        <w:t xml:space="preserve">Park JW, Kim SY, Hong EY, An JS, Kim SY,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IY, Kim JH, Park CK. A Case of Acute Colonic Diverticulitis as a Complication of Colonoscopy. </w:t>
      </w:r>
      <w:proofErr w:type="spellStart"/>
      <w:r w:rsidRPr="0099770E">
        <w:rPr>
          <w:rFonts w:ascii="Book Antiqua" w:eastAsia="Book Antiqua" w:hAnsi="Book Antiqua" w:cs="Book Antiqua"/>
          <w:i/>
          <w:iCs/>
          <w:color w:val="000000"/>
        </w:rPr>
        <w:t>Intest</w:t>
      </w:r>
      <w:proofErr w:type="spellEnd"/>
      <w:r w:rsidR="0099770E" w:rsidRPr="0099770E">
        <w:rPr>
          <w:rFonts w:ascii="Book Antiqua" w:eastAsia="Book Antiqua" w:hAnsi="Book Antiqua" w:cs="Book Antiqua"/>
          <w:i/>
          <w:iCs/>
          <w:color w:val="000000"/>
        </w:rPr>
        <w:t xml:space="preserve"> R</w:t>
      </w:r>
      <w:r w:rsidRPr="0099770E">
        <w:rPr>
          <w:rFonts w:ascii="Book Antiqua" w:eastAsia="Book Antiqua" w:hAnsi="Book Antiqua" w:cs="Book Antiqua"/>
          <w:i/>
          <w:iCs/>
          <w:color w:val="000000"/>
        </w:rPr>
        <w:t>es</w:t>
      </w:r>
      <w:r w:rsidR="0099770E">
        <w:rPr>
          <w:rFonts w:ascii="Book Antiqua" w:eastAsia="Book Antiqua" w:hAnsi="Book Antiqua" w:cs="Book Antiqua"/>
          <w:color w:val="000000"/>
        </w:rPr>
        <w:t xml:space="preserve"> </w:t>
      </w:r>
      <w:r>
        <w:rPr>
          <w:rFonts w:ascii="Book Antiqua" w:eastAsia="Book Antiqua" w:hAnsi="Book Antiqua" w:cs="Book Antiqua"/>
          <w:color w:val="000000"/>
        </w:rPr>
        <w:t>2013</w:t>
      </w:r>
      <w:r w:rsidR="008C614F">
        <w:rPr>
          <w:rFonts w:ascii="Book Antiqua" w:eastAsia="Book Antiqua" w:hAnsi="Book Antiqua" w:cs="Book Antiqua"/>
          <w:color w:val="000000"/>
        </w:rPr>
        <w:t xml:space="preserve">; </w:t>
      </w:r>
      <w:r w:rsidR="008C614F" w:rsidRPr="008C614F">
        <w:rPr>
          <w:rFonts w:ascii="Book Antiqua" w:eastAsia="Book Antiqua" w:hAnsi="Book Antiqua" w:cs="Book Antiqua"/>
          <w:b/>
          <w:bCs/>
          <w:color w:val="000000"/>
        </w:rPr>
        <w:t>11</w:t>
      </w:r>
      <w:r>
        <w:rPr>
          <w:rFonts w:ascii="Book Antiqua" w:eastAsia="Book Antiqua" w:hAnsi="Book Antiqua" w:cs="Book Antiqua"/>
          <w:color w:val="000000"/>
        </w:rPr>
        <w:t>:</w:t>
      </w:r>
      <w:r w:rsidR="0099770E">
        <w:rPr>
          <w:rFonts w:ascii="Book Antiqua" w:eastAsia="Book Antiqua" w:hAnsi="Book Antiqua" w:cs="Book Antiqua"/>
          <w:color w:val="000000"/>
        </w:rPr>
        <w:t xml:space="preserve"> </w:t>
      </w:r>
      <w:r>
        <w:rPr>
          <w:rFonts w:ascii="Book Antiqua" w:eastAsia="Book Antiqua" w:hAnsi="Book Antiqua" w:cs="Book Antiqua"/>
          <w:color w:val="000000"/>
        </w:rPr>
        <w:t>146-</w:t>
      </w:r>
      <w:r w:rsidR="0099770E">
        <w:rPr>
          <w:rFonts w:ascii="Book Antiqua" w:eastAsia="Book Antiqua" w:hAnsi="Book Antiqua" w:cs="Book Antiqua"/>
          <w:color w:val="000000"/>
        </w:rPr>
        <w:t>14</w:t>
      </w:r>
      <w:r>
        <w:rPr>
          <w:rFonts w:ascii="Book Antiqua" w:eastAsia="Book Antiqua" w:hAnsi="Book Antiqua" w:cs="Book Antiqua"/>
          <w:color w:val="000000"/>
        </w:rPr>
        <w:t>8 [DOI:</w:t>
      </w:r>
      <w:r w:rsidR="0099770E">
        <w:rPr>
          <w:rFonts w:ascii="Book Antiqua" w:eastAsia="Book Antiqua" w:hAnsi="Book Antiqua" w:cs="Book Antiqua"/>
          <w:color w:val="000000"/>
        </w:rPr>
        <w:t xml:space="preserve"> </w:t>
      </w:r>
      <w:r>
        <w:rPr>
          <w:rFonts w:ascii="Book Antiqua" w:eastAsia="Book Antiqua" w:hAnsi="Book Antiqua" w:cs="Book Antiqua"/>
          <w:color w:val="000000"/>
        </w:rPr>
        <w:t>10.5217/ir.2013.11.2.146]</w:t>
      </w:r>
    </w:p>
    <w:p w14:paraId="6F7F5424" w14:textId="57519343" w:rsidR="00A77B3E" w:rsidRDefault="00E5120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Park SR</w:t>
      </w:r>
      <w:r w:rsidRPr="008C614F">
        <w:rPr>
          <w:rFonts w:ascii="Book Antiqua" w:eastAsia="Book Antiqua" w:hAnsi="Book Antiqua" w:cs="Book Antiqua"/>
          <w:color w:val="000000"/>
        </w:rPr>
        <w:t xml:space="preserve">, </w:t>
      </w:r>
      <w:r>
        <w:rPr>
          <w:rFonts w:ascii="Book Antiqua" w:eastAsia="Book Antiqua" w:hAnsi="Book Antiqua" w:cs="Book Antiqua"/>
          <w:color w:val="000000"/>
        </w:rPr>
        <w:t xml:space="preserve">Bae YS, Park KI, Kim Y. Colonoscopy-Induced Acute Diverticulitis. </w:t>
      </w:r>
      <w:r w:rsidRPr="008C614F">
        <w:rPr>
          <w:rFonts w:ascii="Book Antiqua" w:eastAsia="Book Antiqua" w:hAnsi="Book Antiqua" w:cs="Book Antiqua"/>
          <w:i/>
          <w:iCs/>
          <w:color w:val="000000"/>
        </w:rPr>
        <w:t xml:space="preserve">J Korean </w:t>
      </w:r>
      <w:proofErr w:type="spellStart"/>
      <w:r w:rsidRPr="008C614F">
        <w:rPr>
          <w:rFonts w:ascii="Book Antiqua" w:eastAsia="Book Antiqua" w:hAnsi="Book Antiqua" w:cs="Book Antiqua"/>
          <w:i/>
          <w:iCs/>
          <w:color w:val="000000"/>
        </w:rPr>
        <w:t>Geriatr</w:t>
      </w:r>
      <w:proofErr w:type="spellEnd"/>
      <w:r w:rsidRPr="008C614F">
        <w:rPr>
          <w:rFonts w:ascii="Book Antiqua" w:eastAsia="Book Antiqua" w:hAnsi="Book Antiqua" w:cs="Book Antiqua"/>
          <w:i/>
          <w:iCs/>
          <w:color w:val="000000"/>
        </w:rPr>
        <w:t xml:space="preserve"> </w:t>
      </w:r>
      <w:proofErr w:type="spellStart"/>
      <w:r w:rsidRPr="008C614F">
        <w:rPr>
          <w:rFonts w:ascii="Book Antiqua" w:eastAsia="Book Antiqua" w:hAnsi="Book Antiqua" w:cs="Book Antiqua"/>
          <w:i/>
          <w:iCs/>
          <w:color w:val="000000"/>
        </w:rPr>
        <w:t>Soc</w:t>
      </w:r>
      <w:proofErr w:type="spellEnd"/>
      <w:r w:rsidR="008C614F">
        <w:rPr>
          <w:rFonts w:ascii="Book Antiqua" w:eastAsia="Book Antiqua" w:hAnsi="Book Antiqua" w:cs="Book Antiqua"/>
          <w:color w:val="000000"/>
        </w:rPr>
        <w:t xml:space="preserve"> </w:t>
      </w:r>
      <w:r>
        <w:rPr>
          <w:rFonts w:ascii="Book Antiqua" w:eastAsia="Book Antiqua" w:hAnsi="Book Antiqua" w:cs="Book Antiqua"/>
          <w:color w:val="000000"/>
        </w:rPr>
        <w:t>2016;</w:t>
      </w:r>
      <w:r w:rsidR="008C614F">
        <w:rPr>
          <w:rFonts w:ascii="Book Antiqua" w:eastAsia="Book Antiqua" w:hAnsi="Book Antiqua" w:cs="Book Antiqua"/>
          <w:color w:val="000000"/>
        </w:rPr>
        <w:t xml:space="preserve"> </w:t>
      </w:r>
      <w:r w:rsidRPr="008C614F">
        <w:rPr>
          <w:rFonts w:ascii="Book Antiqua" w:eastAsia="Book Antiqua" w:hAnsi="Book Antiqua" w:cs="Book Antiqua"/>
          <w:b/>
          <w:bCs/>
          <w:color w:val="000000"/>
        </w:rPr>
        <w:t>20</w:t>
      </w:r>
      <w:r>
        <w:rPr>
          <w:rFonts w:ascii="Book Antiqua" w:eastAsia="Book Antiqua" w:hAnsi="Book Antiqua" w:cs="Book Antiqua"/>
          <w:color w:val="000000"/>
        </w:rPr>
        <w:t>:</w:t>
      </w:r>
      <w:r w:rsidR="008C614F">
        <w:rPr>
          <w:rFonts w:ascii="Book Antiqua" w:eastAsia="Book Antiqua" w:hAnsi="Book Antiqua" w:cs="Book Antiqua"/>
          <w:color w:val="000000"/>
        </w:rPr>
        <w:t xml:space="preserve"> </w:t>
      </w:r>
      <w:r>
        <w:rPr>
          <w:rFonts w:ascii="Book Antiqua" w:eastAsia="Book Antiqua" w:hAnsi="Book Antiqua" w:cs="Book Antiqua"/>
          <w:color w:val="000000"/>
        </w:rPr>
        <w:t>108-</w:t>
      </w:r>
      <w:r w:rsidR="008C614F">
        <w:rPr>
          <w:rFonts w:ascii="Book Antiqua" w:eastAsia="Book Antiqua" w:hAnsi="Book Antiqua" w:cs="Book Antiqua"/>
          <w:color w:val="000000"/>
        </w:rPr>
        <w:t>1</w:t>
      </w:r>
      <w:r>
        <w:rPr>
          <w:rFonts w:ascii="Book Antiqua" w:eastAsia="Book Antiqua" w:hAnsi="Book Antiqua" w:cs="Book Antiqua"/>
          <w:color w:val="000000"/>
        </w:rPr>
        <w:t>11</w:t>
      </w:r>
      <w:r w:rsidR="008C614F">
        <w:rPr>
          <w:rFonts w:ascii="Book Antiqua" w:eastAsia="Book Antiqua" w:hAnsi="Book Antiqua" w:cs="Book Antiqua"/>
          <w:color w:val="000000"/>
        </w:rPr>
        <w:t xml:space="preserve"> </w:t>
      </w:r>
      <w:r>
        <w:rPr>
          <w:rFonts w:ascii="Book Antiqua" w:eastAsia="Book Antiqua" w:hAnsi="Book Antiqua" w:cs="Book Antiqua"/>
          <w:color w:val="000000"/>
        </w:rPr>
        <w:t>[DOI:</w:t>
      </w:r>
      <w:r w:rsidR="008C614F">
        <w:rPr>
          <w:rFonts w:ascii="Book Antiqua" w:eastAsia="Book Antiqua" w:hAnsi="Book Antiqua" w:cs="Book Antiqua"/>
          <w:color w:val="000000"/>
        </w:rPr>
        <w:t xml:space="preserve"> </w:t>
      </w:r>
      <w:r>
        <w:rPr>
          <w:rFonts w:ascii="Book Antiqua" w:eastAsia="Book Antiqua" w:hAnsi="Book Antiqua" w:cs="Book Antiqua"/>
          <w:color w:val="000000"/>
        </w:rPr>
        <w:t>10.4235/jkgs.2016.20.2.108]</w:t>
      </w:r>
    </w:p>
    <w:p w14:paraId="02CBE277" w14:textId="2E7D509F" w:rsidR="00A77B3E" w:rsidRDefault="00E5120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Reumkens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Rondagh</w:t>
      </w:r>
      <w:proofErr w:type="spellEnd"/>
      <w:r>
        <w:rPr>
          <w:rFonts w:ascii="Book Antiqua" w:eastAsia="Book Antiqua" w:hAnsi="Book Antiqua" w:cs="Book Antiqua"/>
          <w:color w:val="000000"/>
        </w:rPr>
        <w:t xml:space="preserve"> EJ, Bakker CM, </w:t>
      </w:r>
      <w:proofErr w:type="spellStart"/>
      <w:r>
        <w:rPr>
          <w:rFonts w:ascii="Book Antiqua" w:eastAsia="Book Antiqua" w:hAnsi="Book Antiqua" w:cs="Book Antiqua"/>
          <w:color w:val="000000"/>
        </w:rPr>
        <w:t>Winkens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Sanduleanu</w:t>
      </w:r>
      <w:proofErr w:type="spellEnd"/>
      <w:r>
        <w:rPr>
          <w:rFonts w:ascii="Book Antiqua" w:eastAsia="Book Antiqua" w:hAnsi="Book Antiqua" w:cs="Book Antiqua"/>
          <w:color w:val="000000"/>
        </w:rPr>
        <w:t xml:space="preserve"> S. Post-Colonoscopy Complications: A Systematic Review, Time Trends, and Meta-Analysis of Population-Based Studies.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1092-1101 [PMID: 27296945 DOI: 10.1038/ajg.2016.234]</w:t>
      </w:r>
    </w:p>
    <w:p w14:paraId="62BBAC98" w14:textId="1AAA0693" w:rsidR="00A77B3E" w:rsidRDefault="00E5120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Rathgaber</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Wick TM. Colonoscopy completion and complication rates in a community gastroenterology practice.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64</w:t>
      </w:r>
      <w:r>
        <w:rPr>
          <w:rFonts w:ascii="Book Antiqua" w:eastAsia="Book Antiqua" w:hAnsi="Book Antiqua" w:cs="Book Antiqua"/>
          <w:color w:val="000000"/>
        </w:rPr>
        <w:t>: 556-562 [PMID: 16996349 DOI: 10.1016/j.gie.2006.03.014]</w:t>
      </w:r>
    </w:p>
    <w:p w14:paraId="54D93A5B" w14:textId="4B806C9D" w:rsidR="00A77B3E" w:rsidRDefault="00E5120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Ng ZQ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Elsabagh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Wijesuriya</w:t>
      </w:r>
      <w:proofErr w:type="spellEnd"/>
      <w:r>
        <w:rPr>
          <w:rFonts w:ascii="Book Antiqua" w:eastAsia="Book Antiqua" w:hAnsi="Book Antiqua" w:cs="Book Antiqua"/>
          <w:color w:val="000000"/>
        </w:rPr>
        <w:t xml:space="preserve"> R. Post-colonoscopy appendicitis: Systematic review of current evidence.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[PMID: 32503089 DOI: 10.1111/jgh.15130]</w:t>
      </w:r>
    </w:p>
    <w:p w14:paraId="2CA09E8F" w14:textId="4E7FA0C0" w:rsidR="00A77B3E" w:rsidRDefault="00E5120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Ng ZQ</w:t>
      </w:r>
      <w:r>
        <w:rPr>
          <w:rFonts w:ascii="Book Antiqua" w:eastAsia="Book Antiqua" w:hAnsi="Book Antiqua" w:cs="Book Antiqua"/>
          <w:color w:val="000000"/>
        </w:rPr>
        <w:t xml:space="preserve">, Moe KS, Wijesuriya R. Routine Colonoscopy After Acute Diverticulitis: is it Warranted?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462-466 [PMID: 31107852 DOI: 10.1097/SLE.0000000000000680]</w:t>
      </w:r>
    </w:p>
    <w:p w14:paraId="28EFA433" w14:textId="6B6ED279" w:rsidR="00A77B3E" w:rsidRDefault="00E51204">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Backon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Sexual dysfunction, erectile impotence and obstructive azoospermia in respiratory disease. Relevance of lung-mediated regulation of prostaglandins.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1983; </w:t>
      </w:r>
      <w:r>
        <w:rPr>
          <w:rFonts w:ascii="Book Antiqua" w:eastAsia="Book Antiqua" w:hAnsi="Book Antiqua" w:cs="Book Antiqua"/>
          <w:b/>
          <w:bCs/>
          <w:color w:val="000000"/>
        </w:rPr>
        <w:t>84</w:t>
      </w:r>
      <w:r>
        <w:rPr>
          <w:rFonts w:ascii="Book Antiqua" w:eastAsia="Book Antiqua" w:hAnsi="Book Antiqua" w:cs="Book Antiqua"/>
          <w:color w:val="000000"/>
        </w:rPr>
        <w:t>: 508 [PMID: 6684540 DOI: 10.1007/s00464-019-06882-z]</w:t>
      </w:r>
    </w:p>
    <w:p w14:paraId="0C7B009D" w14:textId="1DA18E6E" w:rsidR="00A77B3E" w:rsidRDefault="00E5120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Tétart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Albigot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Conter</w:t>
      </w:r>
      <w:proofErr w:type="spellEnd"/>
      <w:r>
        <w:rPr>
          <w:rFonts w:ascii="Book Antiqua" w:eastAsia="Book Antiqua" w:hAnsi="Book Antiqua" w:cs="Book Antiqua"/>
          <w:color w:val="000000"/>
        </w:rPr>
        <w:t xml:space="preserve"> A, Mulder E,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JP. Involvement of </w:t>
      </w:r>
      <w:proofErr w:type="spellStart"/>
      <w:r>
        <w:rPr>
          <w:rFonts w:ascii="Book Antiqua" w:eastAsia="Book Antiqua" w:hAnsi="Book Antiqua" w:cs="Book Antiqua"/>
          <w:color w:val="000000"/>
        </w:rPr>
        <w:t>FtsZ</w:t>
      </w:r>
      <w:proofErr w:type="spellEnd"/>
      <w:r>
        <w:rPr>
          <w:rFonts w:ascii="Book Antiqua" w:eastAsia="Book Antiqua" w:hAnsi="Book Antiqua" w:cs="Book Antiqua"/>
          <w:color w:val="000000"/>
        </w:rPr>
        <w:t xml:space="preserve"> in coupling of nucleoid separation with septation.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6</w:t>
      </w:r>
      <w:r>
        <w:rPr>
          <w:rFonts w:ascii="Book Antiqua" w:eastAsia="Book Antiqua" w:hAnsi="Book Antiqua" w:cs="Book Antiqua"/>
          <w:color w:val="000000"/>
        </w:rPr>
        <w:t>: 621-627 [PMID: 1552861 DOI: 10.1136/gut.10.5.344]</w:t>
      </w:r>
    </w:p>
    <w:p w14:paraId="65D33078" w14:textId="61976487" w:rsidR="00A77B3E" w:rsidRDefault="00E5120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Cirocchi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Randolph JJ, </w:t>
      </w:r>
      <w:proofErr w:type="spellStart"/>
      <w:r>
        <w:rPr>
          <w:rFonts w:ascii="Book Antiqua" w:eastAsia="Book Antiqua" w:hAnsi="Book Antiqua" w:cs="Book Antiqua"/>
          <w:color w:val="000000"/>
        </w:rPr>
        <w:t>Binda</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Gioia</w:t>
      </w:r>
      <w:proofErr w:type="spellEnd"/>
      <w:r>
        <w:rPr>
          <w:rFonts w:ascii="Book Antiqua" w:eastAsia="Book Antiqua" w:hAnsi="Book Antiqua" w:cs="Book Antiqua"/>
          <w:color w:val="000000"/>
        </w:rPr>
        <w:t xml:space="preserve"> S, Henry BM, </w:t>
      </w:r>
      <w:proofErr w:type="spellStart"/>
      <w:r>
        <w:rPr>
          <w:rFonts w:ascii="Book Antiqua" w:eastAsia="Book Antiqua" w:hAnsi="Book Antiqua" w:cs="Book Antiqua"/>
          <w:color w:val="000000"/>
        </w:rPr>
        <w:t>Tomaszewski</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Allegritti</w:t>
      </w:r>
      <w:proofErr w:type="spellEnd"/>
      <w:r>
        <w:rPr>
          <w:rFonts w:ascii="Book Antiqua" w:eastAsia="Book Antiqua" w:hAnsi="Book Antiqua" w:cs="Book Antiqua"/>
          <w:color w:val="000000"/>
        </w:rPr>
        <w:t xml:space="preserve"> M, Arezzo A, </w:t>
      </w:r>
      <w:proofErr w:type="spellStart"/>
      <w:r>
        <w:rPr>
          <w:rFonts w:ascii="Book Antiqua" w:eastAsia="Book Antiqua" w:hAnsi="Book Antiqua" w:cs="Book Antiqua"/>
          <w:color w:val="000000"/>
        </w:rPr>
        <w:t>Marzaioli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Ruscelli</w:t>
      </w:r>
      <w:proofErr w:type="spellEnd"/>
      <w:r>
        <w:rPr>
          <w:rFonts w:ascii="Book Antiqua" w:eastAsia="Book Antiqua" w:hAnsi="Book Antiqua" w:cs="Book Antiqua"/>
          <w:color w:val="000000"/>
        </w:rPr>
        <w:t xml:space="preserve"> P. Is the outpatient management of acute diverticulitis safe and effective? A systematic review and meta-analysis.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87-100 [PMID: 30684110 DOI: 10.1007/s10151-018-1919-6]</w:t>
      </w:r>
    </w:p>
    <w:p w14:paraId="71F75697" w14:textId="40BC4D5B" w:rsidR="00A77B3E" w:rsidRDefault="00E5120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Desai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Fathallah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Nutalapati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Saligram</w:t>
      </w:r>
      <w:proofErr w:type="spellEnd"/>
      <w:r>
        <w:rPr>
          <w:rFonts w:ascii="Book Antiqua" w:eastAsia="Book Antiqua" w:hAnsi="Book Antiqua" w:cs="Book Antiqua"/>
          <w:color w:val="000000"/>
        </w:rPr>
        <w:t xml:space="preserve"> S. Antibiotics Versus No Antibiotics for Acute Uncomplicated Diverticulitis: A Systematic Review and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1005-1012 [PMID: 30664553 DOI: 10.1097/DCR.0000000000001324]</w:t>
      </w:r>
    </w:p>
    <w:p w14:paraId="38C1C762" w14:textId="019D9AA8" w:rsidR="00A77B3E" w:rsidRDefault="00E5120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Dharmarajan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Hunt SR, Birnbaum EH,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Mutch</w:t>
      </w:r>
      <w:proofErr w:type="spellEnd"/>
      <w:r>
        <w:rPr>
          <w:rFonts w:ascii="Book Antiqua" w:eastAsia="Book Antiqua" w:hAnsi="Book Antiqua" w:cs="Book Antiqua"/>
          <w:color w:val="000000"/>
        </w:rPr>
        <w:t xml:space="preserve"> MG. The efficacy of nonoperative management of acute complicated diverticulitis.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663-671 [PMID: 21552049 DOI: 10.1007/DCR.0b013e31820ef759]</w:t>
      </w:r>
    </w:p>
    <w:p w14:paraId="7D0ABD0F" w14:textId="2A298441" w:rsidR="00A77B3E" w:rsidRDefault="00E5120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Gregersen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Mortensen LQ, </w:t>
      </w:r>
      <w:proofErr w:type="spellStart"/>
      <w:r>
        <w:rPr>
          <w:rFonts w:ascii="Book Antiqua" w:eastAsia="Book Antiqua" w:hAnsi="Book Antiqua" w:cs="Book Antiqua"/>
          <w:color w:val="000000"/>
        </w:rPr>
        <w:t>Burcharth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Pommergaard</w:t>
      </w:r>
      <w:proofErr w:type="spellEnd"/>
      <w:r>
        <w:rPr>
          <w:rFonts w:ascii="Book Antiqua" w:eastAsia="Book Antiqua" w:hAnsi="Book Antiqua" w:cs="Book Antiqua"/>
          <w:color w:val="000000"/>
        </w:rPr>
        <w:t xml:space="preserve"> HC, Rosenberg J. Treatment of patients with acute colonic diverticulitis complicated by abscess formation: A systematic review.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201-208 [PMID: 27741423 DOI: 10.1016/j.ijsu.2016.10.006]</w:t>
      </w:r>
    </w:p>
    <w:p w14:paraId="2003ED13" w14:textId="1CFC8C86" w:rsidR="00A77B3E" w:rsidRDefault="00E51204">
      <w:pPr>
        <w:spacing w:line="360" w:lineRule="auto"/>
        <w:jc w:val="both"/>
      </w:pPr>
      <w:r w:rsidRPr="009C2456">
        <w:rPr>
          <w:rFonts w:ascii="Book Antiqua" w:eastAsia="Book Antiqua" w:hAnsi="Book Antiqua" w:cs="Book Antiqua"/>
          <w:color w:val="000000"/>
        </w:rPr>
        <w:t xml:space="preserve">25 </w:t>
      </w:r>
      <w:r w:rsidR="00F65FC6" w:rsidRPr="009C2456">
        <w:rPr>
          <w:rFonts w:ascii="Book Antiqua" w:eastAsia="Book Antiqua" w:hAnsi="Book Antiqua" w:cs="Book Antiqua"/>
          <w:b/>
          <w:bCs/>
          <w:color w:val="000000"/>
        </w:rPr>
        <w:t>New England Journal of Medicine Journal Watch</w:t>
      </w:r>
      <w:r w:rsidRPr="009C2456">
        <w:rPr>
          <w:rFonts w:ascii="Book Antiqua" w:eastAsia="Book Antiqua" w:hAnsi="Book Antiqua" w:cs="Book Antiqua"/>
          <w:color w:val="000000"/>
        </w:rPr>
        <w:t>. Can colonoscopy cause diverticulitis?</w:t>
      </w:r>
      <w:r w:rsidR="00A8670F" w:rsidRPr="009C2456">
        <w:rPr>
          <w:rFonts w:ascii="Book Antiqua" w:eastAsia="Book Antiqua" w:hAnsi="Book Antiqua" w:cs="Book Antiqua"/>
          <w:color w:val="000000"/>
        </w:rPr>
        <w:t xml:space="preserve"> </w:t>
      </w:r>
      <w:r w:rsidRPr="009C2456">
        <w:rPr>
          <w:rFonts w:ascii="Book Antiqua" w:eastAsia="Book Antiqua" w:hAnsi="Book Antiqua" w:cs="Book Antiqua"/>
          <w:color w:val="000000"/>
        </w:rPr>
        <w:t>Available from: https://blogs.jwatch.org/gastroenterology/index.php/can-colonoscopy-cause-diverticulitis/2011/02/14/</w:t>
      </w:r>
    </w:p>
    <w:p w14:paraId="51AAB8D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82AA4A" w14:textId="77777777" w:rsidR="00A77B3E" w:rsidRDefault="00E51204">
      <w:pPr>
        <w:spacing w:line="360" w:lineRule="auto"/>
        <w:jc w:val="both"/>
      </w:pPr>
      <w:r>
        <w:rPr>
          <w:rFonts w:ascii="Book Antiqua" w:eastAsia="Book Antiqua" w:hAnsi="Book Antiqua" w:cs="Book Antiqua"/>
          <w:b/>
          <w:color w:val="000000"/>
        </w:rPr>
        <w:lastRenderedPageBreak/>
        <w:t>Footnotes</w:t>
      </w:r>
    </w:p>
    <w:p w14:paraId="38CB8E9B" w14:textId="77777777" w:rsidR="00A77B3E" w:rsidRDefault="00E5120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742AB336" w14:textId="77777777" w:rsidR="00A77B3E" w:rsidRDefault="00A77B3E">
      <w:pPr>
        <w:spacing w:line="360" w:lineRule="auto"/>
        <w:jc w:val="both"/>
      </w:pPr>
    </w:p>
    <w:p w14:paraId="252A15D4" w14:textId="77777777" w:rsidR="00A77B3E" w:rsidRDefault="00E51204">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5A943F8E" w14:textId="77777777" w:rsidR="00A77B3E" w:rsidRDefault="00A77B3E">
      <w:pPr>
        <w:spacing w:line="360" w:lineRule="auto"/>
        <w:jc w:val="both"/>
      </w:pPr>
    </w:p>
    <w:p w14:paraId="045706C0" w14:textId="77777777" w:rsidR="00A77B3E" w:rsidRDefault="00E512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AAB743" w14:textId="77777777" w:rsidR="00A77B3E" w:rsidRDefault="00A77B3E">
      <w:pPr>
        <w:spacing w:line="360" w:lineRule="auto"/>
        <w:jc w:val="both"/>
      </w:pPr>
    </w:p>
    <w:p w14:paraId="45455211" w14:textId="63464744" w:rsidR="00A77B3E" w:rsidRDefault="00E512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C03431">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F6A3005" w14:textId="77777777" w:rsidR="00A77B3E" w:rsidRDefault="00A77B3E">
      <w:pPr>
        <w:spacing w:line="360" w:lineRule="auto"/>
        <w:jc w:val="both"/>
      </w:pPr>
    </w:p>
    <w:p w14:paraId="77C0DB1F" w14:textId="77777777" w:rsidR="00A77B3E" w:rsidRDefault="00E512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 2020</w:t>
      </w:r>
    </w:p>
    <w:p w14:paraId="3CA33404" w14:textId="77777777" w:rsidR="00A77B3E" w:rsidRDefault="00E512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14:paraId="5C0F4BC0" w14:textId="4476A349" w:rsidR="00A77B3E" w:rsidRDefault="00E51204">
      <w:pPr>
        <w:spacing w:line="360" w:lineRule="auto"/>
        <w:jc w:val="both"/>
      </w:pPr>
      <w:r>
        <w:rPr>
          <w:rFonts w:ascii="Book Antiqua" w:eastAsia="Book Antiqua" w:hAnsi="Book Antiqua" w:cs="Book Antiqua"/>
          <w:b/>
          <w:color w:val="000000"/>
        </w:rPr>
        <w:t xml:space="preserve">Article in press: </w:t>
      </w:r>
      <w:r w:rsidR="00522E16" w:rsidRPr="003C0810">
        <w:rPr>
          <w:rFonts w:ascii="Book Antiqua" w:eastAsia="Book Antiqua" w:hAnsi="Book Antiqua" w:cs="Book Antiqua"/>
          <w:color w:val="000000"/>
        </w:rPr>
        <w:t>February 12, 2021</w:t>
      </w:r>
    </w:p>
    <w:p w14:paraId="51D9FDD5" w14:textId="77777777" w:rsidR="00A77B3E" w:rsidRDefault="00A77B3E">
      <w:pPr>
        <w:spacing w:line="360" w:lineRule="auto"/>
        <w:jc w:val="both"/>
      </w:pPr>
    </w:p>
    <w:p w14:paraId="32EBC299" w14:textId="07CB6C31" w:rsidR="00A77B3E" w:rsidRDefault="00E51204">
      <w:pPr>
        <w:spacing w:line="360" w:lineRule="auto"/>
        <w:jc w:val="both"/>
      </w:pPr>
      <w:r>
        <w:rPr>
          <w:rFonts w:ascii="Book Antiqua" w:eastAsia="Book Antiqua" w:hAnsi="Book Antiqua" w:cs="Book Antiqua"/>
          <w:b/>
          <w:color w:val="000000"/>
        </w:rPr>
        <w:t xml:space="preserve">Specialty type: </w:t>
      </w:r>
      <w:r w:rsidR="00C03431" w:rsidRPr="00E700C2">
        <w:rPr>
          <w:rFonts w:ascii="Book Antiqua" w:eastAsia="微软雅黑" w:hAnsi="Book Antiqua" w:cs="宋体"/>
        </w:rPr>
        <w:t>Gastroenterology and hepatology</w:t>
      </w:r>
    </w:p>
    <w:p w14:paraId="199548D7" w14:textId="77777777" w:rsidR="00A77B3E" w:rsidRDefault="00E512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0F18311B" w14:textId="77777777" w:rsidR="00A77B3E" w:rsidRDefault="00E51204">
      <w:pPr>
        <w:spacing w:line="360" w:lineRule="auto"/>
        <w:jc w:val="both"/>
      </w:pPr>
      <w:r>
        <w:rPr>
          <w:rFonts w:ascii="Book Antiqua" w:eastAsia="Book Antiqua" w:hAnsi="Book Antiqua" w:cs="Book Antiqua"/>
          <w:b/>
          <w:color w:val="000000"/>
        </w:rPr>
        <w:t>Peer-review report’s scientific quality classification</w:t>
      </w:r>
    </w:p>
    <w:p w14:paraId="2E2099D9" w14:textId="77777777" w:rsidR="00A77B3E" w:rsidRDefault="00E51204">
      <w:pPr>
        <w:spacing w:line="360" w:lineRule="auto"/>
        <w:jc w:val="both"/>
      </w:pPr>
      <w:r>
        <w:rPr>
          <w:rFonts w:ascii="Book Antiqua" w:eastAsia="Book Antiqua" w:hAnsi="Book Antiqua" w:cs="Book Antiqua"/>
          <w:color w:val="000000"/>
        </w:rPr>
        <w:t>Grade A (Excellent): 0</w:t>
      </w:r>
    </w:p>
    <w:p w14:paraId="33BAE6C9" w14:textId="77777777" w:rsidR="00A77B3E" w:rsidRDefault="00E51204">
      <w:pPr>
        <w:spacing w:line="360" w:lineRule="auto"/>
        <w:jc w:val="both"/>
      </w:pPr>
      <w:r>
        <w:rPr>
          <w:rFonts w:ascii="Book Antiqua" w:eastAsia="Book Antiqua" w:hAnsi="Book Antiqua" w:cs="Book Antiqua"/>
          <w:color w:val="000000"/>
        </w:rPr>
        <w:t>Grade B (Very good): 0</w:t>
      </w:r>
    </w:p>
    <w:p w14:paraId="24347567" w14:textId="79528839" w:rsidR="00A77B3E" w:rsidRDefault="00E51204">
      <w:pPr>
        <w:spacing w:line="360" w:lineRule="auto"/>
        <w:jc w:val="both"/>
      </w:pPr>
      <w:r>
        <w:rPr>
          <w:rFonts w:ascii="Book Antiqua" w:eastAsia="Book Antiqua" w:hAnsi="Book Antiqua" w:cs="Book Antiqua"/>
          <w:color w:val="000000"/>
        </w:rPr>
        <w:t>Grade C (Good): C</w:t>
      </w:r>
      <w:r w:rsidR="009D6B57">
        <w:rPr>
          <w:rFonts w:ascii="Book Antiqua" w:eastAsia="Book Antiqua" w:hAnsi="Book Antiqua" w:cs="Book Antiqua"/>
          <w:color w:val="000000"/>
        </w:rPr>
        <w:t>, C</w:t>
      </w:r>
    </w:p>
    <w:p w14:paraId="0B88B5BB" w14:textId="77777777" w:rsidR="00A77B3E" w:rsidRDefault="00E51204">
      <w:pPr>
        <w:spacing w:line="360" w:lineRule="auto"/>
        <w:jc w:val="both"/>
      </w:pPr>
      <w:r>
        <w:rPr>
          <w:rFonts w:ascii="Book Antiqua" w:eastAsia="Book Antiqua" w:hAnsi="Book Antiqua" w:cs="Book Antiqua"/>
          <w:color w:val="000000"/>
        </w:rPr>
        <w:t>Grade D (Fair): D</w:t>
      </w:r>
    </w:p>
    <w:p w14:paraId="16B07B16" w14:textId="77777777" w:rsidR="00A77B3E" w:rsidRDefault="00E51204">
      <w:pPr>
        <w:spacing w:line="360" w:lineRule="auto"/>
        <w:jc w:val="both"/>
      </w:pPr>
      <w:r>
        <w:rPr>
          <w:rFonts w:ascii="Book Antiqua" w:eastAsia="Book Antiqua" w:hAnsi="Book Antiqua" w:cs="Book Antiqua"/>
          <w:color w:val="000000"/>
        </w:rPr>
        <w:t>Grade E (Poor): 0</w:t>
      </w:r>
    </w:p>
    <w:p w14:paraId="0B6EBEA8" w14:textId="77777777" w:rsidR="00A77B3E" w:rsidRDefault="00A77B3E">
      <w:pPr>
        <w:spacing w:line="360" w:lineRule="auto"/>
        <w:jc w:val="both"/>
      </w:pPr>
    </w:p>
    <w:p w14:paraId="4336FEB8" w14:textId="2FF36E7E" w:rsidR="009C2456" w:rsidRPr="009C2456"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P-Reviewer:</w:t>
      </w:r>
      <w:r w:rsidRPr="009D6B57">
        <w:rPr>
          <w:rFonts w:ascii="Book Antiqua" w:eastAsia="Book Antiqua" w:hAnsi="Book Antiqua" w:cs="Book Antiqua"/>
          <w:bCs/>
          <w:color w:val="000000"/>
        </w:rPr>
        <w:t xml:space="preserve"> </w:t>
      </w:r>
      <w:r w:rsidR="009D6B57" w:rsidRPr="009D6B57">
        <w:rPr>
          <w:rFonts w:ascii="Book Antiqua" w:eastAsia="Book Antiqua" w:hAnsi="Book Antiqua" w:cs="Book Antiqua"/>
          <w:bCs/>
          <w:color w:val="000000"/>
        </w:rPr>
        <w:t xml:space="preserve">Hu B, </w:t>
      </w:r>
      <w:proofErr w:type="spellStart"/>
      <w:r>
        <w:rPr>
          <w:rFonts w:ascii="Book Antiqua" w:eastAsia="Book Antiqua" w:hAnsi="Book Antiqua" w:cs="Book Antiqua"/>
          <w:color w:val="000000"/>
        </w:rPr>
        <w:t>Pietrzak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9C2456">
        <w:rPr>
          <w:rFonts w:ascii="Book Antiqua" w:eastAsia="Book Antiqua" w:hAnsi="Book Antiqua" w:cs="Book Antiqua"/>
          <w:color w:val="000000"/>
        </w:rPr>
        <w:t xml:space="preserve"> </w:t>
      </w:r>
      <w:r w:rsidR="009C2456" w:rsidRPr="009C2456">
        <w:rPr>
          <w:rFonts w:ascii="Book Antiqua" w:hAnsi="Book Antiqua" w:cs="Book Antiqua" w:hint="eastAsia"/>
          <w:color w:val="000000"/>
          <w:lang w:eastAsia="zh-CN"/>
        </w:rPr>
        <w:t>A</w:t>
      </w:r>
      <w:r w:rsidRPr="009C2456">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009C2456">
        <w:rPr>
          <w:rFonts w:ascii="Book Antiqua" w:hAnsi="Book Antiqua" w:cs="Book Antiqua" w:hint="eastAsia"/>
          <w:b/>
          <w:color w:val="000000"/>
          <w:lang w:eastAsia="zh-CN"/>
        </w:rPr>
        <w:t xml:space="preserve"> </w:t>
      </w:r>
      <w:r w:rsidR="009C2456" w:rsidRPr="009C2456">
        <w:rPr>
          <w:rFonts w:ascii="Book Antiqua" w:eastAsia="Book Antiqua" w:hAnsi="Book Antiqua" w:cs="Book Antiqua" w:hint="eastAsia"/>
          <w:color w:val="000000"/>
        </w:rPr>
        <w:t>Wang LL</w:t>
      </w:r>
    </w:p>
    <w:p w14:paraId="3294E755" w14:textId="2FD69FF4" w:rsidR="00A77B3E" w:rsidRDefault="00E5120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57B797B" w14:textId="17087FBB" w:rsidR="00A77B3E" w:rsidRDefault="00E512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C18E51A" w14:textId="596A5EE9" w:rsidR="000C4CF6" w:rsidRDefault="00033A24">
      <w:pPr>
        <w:spacing w:line="360" w:lineRule="auto"/>
        <w:jc w:val="both"/>
      </w:pPr>
      <w:r>
        <w:rPr>
          <w:noProof/>
          <w:lang w:eastAsia="zh-CN"/>
        </w:rPr>
        <w:drawing>
          <wp:inline distT="0" distB="0" distL="0" distR="0" wp14:anchorId="60644D8A" wp14:editId="6D878BFD">
            <wp:extent cx="5236319" cy="472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948" cy="4728373"/>
                    </a:xfrm>
                    <a:prstGeom prst="rect">
                      <a:avLst/>
                    </a:prstGeom>
                    <a:noFill/>
                  </pic:spPr>
                </pic:pic>
              </a:graphicData>
            </a:graphic>
          </wp:inline>
        </w:drawing>
      </w:r>
    </w:p>
    <w:p w14:paraId="31106E41" w14:textId="0430867E" w:rsidR="006122C6" w:rsidRDefault="00E51204" w:rsidP="006122C6">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w:t>
      </w:r>
      <w:r w:rsidR="000C4CF6" w:rsidRPr="000C4CF6">
        <w:rPr>
          <w:rFonts w:ascii="Book Antiqua" w:eastAsia="Book Antiqua" w:hAnsi="Book Antiqua" w:cs="Book Antiqua"/>
          <w:b/>
          <w:bCs/>
          <w:color w:val="000000"/>
        </w:rPr>
        <w:t xml:space="preserve"> </w:t>
      </w:r>
      <w:r w:rsidRPr="000C4CF6">
        <w:rPr>
          <w:rFonts w:ascii="Book Antiqua" w:eastAsia="Book Antiqua" w:hAnsi="Book Antiqua" w:cs="Book Antiqua"/>
          <w:b/>
          <w:bCs/>
          <w:color w:val="000000"/>
        </w:rPr>
        <w:t>PRISMA flowchart of the search pathway for post-colonoscopy diverticulitis</w:t>
      </w:r>
      <w:r w:rsidR="000C4CF6">
        <w:rPr>
          <w:rFonts w:ascii="Book Antiqua" w:eastAsia="Book Antiqua" w:hAnsi="Book Antiqua" w:cs="Book Antiqua"/>
          <w:b/>
          <w:bCs/>
          <w:color w:val="000000"/>
        </w:rPr>
        <w:t>.</w:t>
      </w:r>
    </w:p>
    <w:p w14:paraId="3DD1531E" w14:textId="77777777" w:rsidR="00673504" w:rsidRDefault="00673504" w:rsidP="006122C6">
      <w:pPr>
        <w:spacing w:line="360" w:lineRule="auto"/>
        <w:jc w:val="both"/>
        <w:rPr>
          <w:rFonts w:ascii="Book Antiqua" w:hAnsi="Book Antiqua" w:cs="Book Antiqua"/>
          <w:b/>
          <w:bCs/>
          <w:color w:val="000000"/>
          <w:lang w:eastAsia="zh-CN"/>
        </w:rPr>
      </w:pPr>
    </w:p>
    <w:p w14:paraId="226E8D4D" w14:textId="77777777" w:rsidR="00673504" w:rsidRDefault="00673504" w:rsidP="006122C6">
      <w:pPr>
        <w:spacing w:line="360" w:lineRule="auto"/>
        <w:jc w:val="both"/>
        <w:rPr>
          <w:rFonts w:ascii="Book Antiqua" w:hAnsi="Book Antiqua" w:cs="Book Antiqua"/>
          <w:b/>
          <w:bCs/>
          <w:color w:val="000000"/>
          <w:lang w:eastAsia="zh-CN"/>
        </w:rPr>
      </w:pPr>
    </w:p>
    <w:p w14:paraId="062F8FEE" w14:textId="77777777" w:rsidR="00673504" w:rsidRDefault="00673504" w:rsidP="006122C6">
      <w:pPr>
        <w:spacing w:line="360" w:lineRule="auto"/>
        <w:jc w:val="both"/>
        <w:rPr>
          <w:rFonts w:ascii="Book Antiqua" w:hAnsi="Book Antiqua" w:cs="Book Antiqua"/>
          <w:b/>
          <w:bCs/>
          <w:color w:val="000000"/>
          <w:lang w:eastAsia="zh-CN"/>
        </w:rPr>
      </w:pPr>
    </w:p>
    <w:p w14:paraId="69B13F7A" w14:textId="77777777" w:rsidR="00673504" w:rsidRPr="00673504" w:rsidRDefault="00673504" w:rsidP="006122C6">
      <w:pPr>
        <w:spacing w:line="360" w:lineRule="auto"/>
        <w:jc w:val="both"/>
        <w:rPr>
          <w:rFonts w:ascii="Book Antiqua" w:hAnsi="Book Antiqua" w:cs="Book Antiqua"/>
          <w:b/>
          <w:bCs/>
          <w:color w:val="000000"/>
          <w:lang w:eastAsia="zh-CN"/>
        </w:rPr>
        <w:sectPr w:rsidR="00673504" w:rsidRPr="00673504">
          <w:pgSz w:w="12240" w:h="15840"/>
          <w:pgMar w:top="1440" w:right="1440" w:bottom="1440" w:left="1440" w:header="720" w:footer="720" w:gutter="0"/>
          <w:cols w:space="720"/>
          <w:docGrid w:linePitch="360"/>
        </w:sectPr>
      </w:pPr>
    </w:p>
    <w:p w14:paraId="38856CDC" w14:textId="5A458330" w:rsidR="00683362" w:rsidRDefault="006122C6" w:rsidP="006122C6">
      <w:pPr>
        <w:spacing w:line="360" w:lineRule="auto"/>
        <w:jc w:val="both"/>
        <w:rPr>
          <w:rFonts w:ascii="Book Antiqua" w:eastAsia="Book Antiqua" w:hAnsi="Book Antiqua" w:cs="Book Antiqua"/>
          <w:b/>
          <w:bCs/>
          <w:color w:val="000000"/>
        </w:rPr>
      </w:pPr>
      <w:r w:rsidRPr="006122C6">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proofErr w:type="gramStart"/>
      <w:r w:rsidRPr="006122C6">
        <w:rPr>
          <w:rFonts w:ascii="Book Antiqua" w:eastAsia="Book Antiqua" w:hAnsi="Book Antiqua" w:cs="Book Antiqua"/>
          <w:b/>
          <w:bCs/>
          <w:color w:val="000000"/>
        </w:rPr>
        <w:t>All</w:t>
      </w:r>
      <w:proofErr w:type="gramEnd"/>
      <w:r w:rsidRPr="006122C6">
        <w:rPr>
          <w:rFonts w:ascii="Book Antiqua" w:eastAsia="Book Antiqua" w:hAnsi="Book Antiqua" w:cs="Book Antiqua"/>
          <w:b/>
          <w:bCs/>
          <w:color w:val="000000"/>
        </w:rPr>
        <w:t xml:space="preserve"> the cases of post-colonoscopy diverticulitis reported in the literature from January 1980 to June 2020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85"/>
        <w:gridCol w:w="657"/>
        <w:gridCol w:w="590"/>
        <w:gridCol w:w="444"/>
        <w:gridCol w:w="468"/>
        <w:gridCol w:w="631"/>
        <w:gridCol w:w="594"/>
        <w:gridCol w:w="672"/>
        <w:gridCol w:w="643"/>
        <w:gridCol w:w="647"/>
        <w:gridCol w:w="712"/>
        <w:gridCol w:w="537"/>
        <w:gridCol w:w="782"/>
        <w:gridCol w:w="659"/>
        <w:gridCol w:w="655"/>
      </w:tblGrid>
      <w:tr w:rsidR="006122C6" w:rsidRPr="008955DE" w14:paraId="221B4099" w14:textId="77777777" w:rsidTr="001A5ABF">
        <w:tc>
          <w:tcPr>
            <w:tcW w:w="0" w:type="auto"/>
            <w:tcBorders>
              <w:top w:val="single" w:sz="4" w:space="0" w:color="auto"/>
              <w:bottom w:val="single" w:sz="4" w:space="0" w:color="auto"/>
            </w:tcBorders>
          </w:tcPr>
          <w:p w14:paraId="56C1F272" w14:textId="2459C4F0" w:rsidR="006122C6" w:rsidRPr="008955DE" w:rsidRDefault="006122C6" w:rsidP="006122C6">
            <w:pPr>
              <w:spacing w:line="360" w:lineRule="auto"/>
              <w:jc w:val="both"/>
              <w:rPr>
                <w:rFonts w:ascii="Book Antiqua" w:hAnsi="Book Antiqua" w:cs="Arial"/>
                <w:b/>
                <w:bCs/>
              </w:rPr>
            </w:pPr>
            <w:bookmarkStart w:id="2" w:name="_Hlk62577634"/>
            <w:r>
              <w:rPr>
                <w:rFonts w:ascii="Book Antiqua" w:hAnsi="Book Antiqua" w:cs="Arial"/>
                <w:b/>
                <w:bCs/>
              </w:rPr>
              <w:t>Ref.</w:t>
            </w:r>
          </w:p>
        </w:tc>
        <w:tc>
          <w:tcPr>
            <w:tcW w:w="0" w:type="auto"/>
            <w:tcBorders>
              <w:top w:val="single" w:sz="4" w:space="0" w:color="auto"/>
              <w:bottom w:val="single" w:sz="4" w:space="0" w:color="auto"/>
            </w:tcBorders>
          </w:tcPr>
          <w:p w14:paraId="697EE4A4"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Type of study</w:t>
            </w:r>
          </w:p>
        </w:tc>
        <w:tc>
          <w:tcPr>
            <w:tcW w:w="0" w:type="auto"/>
            <w:tcBorders>
              <w:top w:val="single" w:sz="4" w:space="0" w:color="auto"/>
              <w:bottom w:val="single" w:sz="4" w:space="0" w:color="auto"/>
            </w:tcBorders>
          </w:tcPr>
          <w:p w14:paraId="441650A1" w14:textId="6E637788"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Number of patient</w:t>
            </w:r>
            <w:r w:rsidR="007879A2">
              <w:rPr>
                <w:rFonts w:ascii="Book Antiqua" w:hAnsi="Book Antiqua" w:cs="Arial"/>
                <w:b/>
                <w:bCs/>
              </w:rPr>
              <w:t xml:space="preserve"> </w:t>
            </w:r>
            <w:r w:rsidRPr="008955DE">
              <w:rPr>
                <w:rFonts w:ascii="Book Antiqua" w:hAnsi="Book Antiqua" w:cs="Arial"/>
                <w:b/>
                <w:bCs/>
              </w:rPr>
              <w:t>(s)</w:t>
            </w:r>
          </w:p>
        </w:tc>
        <w:tc>
          <w:tcPr>
            <w:tcW w:w="0" w:type="auto"/>
            <w:tcBorders>
              <w:top w:val="single" w:sz="4" w:space="0" w:color="auto"/>
              <w:bottom w:val="single" w:sz="4" w:space="0" w:color="auto"/>
            </w:tcBorders>
          </w:tcPr>
          <w:p w14:paraId="271FFD4B"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Age</w:t>
            </w:r>
          </w:p>
        </w:tc>
        <w:tc>
          <w:tcPr>
            <w:tcW w:w="0" w:type="auto"/>
            <w:tcBorders>
              <w:top w:val="single" w:sz="4" w:space="0" w:color="auto"/>
              <w:bottom w:val="single" w:sz="4" w:space="0" w:color="auto"/>
            </w:tcBorders>
          </w:tcPr>
          <w:p w14:paraId="1144E0B1"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Gender</w:t>
            </w:r>
          </w:p>
        </w:tc>
        <w:tc>
          <w:tcPr>
            <w:tcW w:w="0" w:type="auto"/>
            <w:tcBorders>
              <w:top w:val="single" w:sz="4" w:space="0" w:color="auto"/>
              <w:bottom w:val="single" w:sz="4" w:space="0" w:color="auto"/>
            </w:tcBorders>
          </w:tcPr>
          <w:p w14:paraId="1A6CB3DB"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Type of colonoscopy</w:t>
            </w:r>
          </w:p>
        </w:tc>
        <w:tc>
          <w:tcPr>
            <w:tcW w:w="0" w:type="auto"/>
            <w:tcBorders>
              <w:top w:val="single" w:sz="4" w:space="0" w:color="auto"/>
              <w:bottom w:val="single" w:sz="4" w:space="0" w:color="auto"/>
            </w:tcBorders>
          </w:tcPr>
          <w:p w14:paraId="573C8BF5"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 xml:space="preserve">Incomplete (I) </w:t>
            </w:r>
            <w:r w:rsidRPr="006122C6">
              <w:rPr>
                <w:rFonts w:ascii="Book Antiqua" w:hAnsi="Book Antiqua" w:cs="Arial"/>
                <w:b/>
                <w:bCs/>
                <w:i/>
                <w:iCs/>
              </w:rPr>
              <w:t>vs</w:t>
            </w:r>
            <w:r w:rsidRPr="008955DE">
              <w:rPr>
                <w:rFonts w:ascii="Book Antiqua" w:hAnsi="Book Antiqua" w:cs="Arial"/>
                <w:b/>
                <w:bCs/>
              </w:rPr>
              <w:t xml:space="preserve"> Complete (C)</w:t>
            </w:r>
          </w:p>
        </w:tc>
        <w:tc>
          <w:tcPr>
            <w:tcW w:w="0" w:type="auto"/>
            <w:tcBorders>
              <w:top w:val="single" w:sz="4" w:space="0" w:color="auto"/>
              <w:bottom w:val="single" w:sz="4" w:space="0" w:color="auto"/>
            </w:tcBorders>
          </w:tcPr>
          <w:p w14:paraId="48D22712" w14:textId="3FFFE90E"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Reason for colonoscopy</w:t>
            </w:r>
          </w:p>
        </w:tc>
        <w:tc>
          <w:tcPr>
            <w:tcW w:w="0" w:type="auto"/>
            <w:tcBorders>
              <w:top w:val="single" w:sz="4" w:space="0" w:color="auto"/>
              <w:bottom w:val="single" w:sz="4" w:space="0" w:color="auto"/>
            </w:tcBorders>
          </w:tcPr>
          <w:p w14:paraId="4131BB0D" w14:textId="2BB42555"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Other concurrent intervention</w:t>
            </w:r>
          </w:p>
        </w:tc>
        <w:tc>
          <w:tcPr>
            <w:tcW w:w="0" w:type="auto"/>
            <w:tcBorders>
              <w:top w:val="single" w:sz="4" w:space="0" w:color="auto"/>
              <w:bottom w:val="single" w:sz="4" w:space="0" w:color="auto"/>
            </w:tcBorders>
          </w:tcPr>
          <w:p w14:paraId="2BE1AF93"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Diagnosis of Post-colonoscopy diverticulitis</w:t>
            </w:r>
          </w:p>
        </w:tc>
        <w:tc>
          <w:tcPr>
            <w:tcW w:w="0" w:type="auto"/>
            <w:tcBorders>
              <w:top w:val="single" w:sz="4" w:space="0" w:color="auto"/>
              <w:bottom w:val="single" w:sz="4" w:space="0" w:color="auto"/>
            </w:tcBorders>
          </w:tcPr>
          <w:p w14:paraId="0C1969AE"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Findings on CT</w:t>
            </w:r>
          </w:p>
        </w:tc>
        <w:tc>
          <w:tcPr>
            <w:tcW w:w="0" w:type="auto"/>
            <w:tcBorders>
              <w:top w:val="single" w:sz="4" w:space="0" w:color="auto"/>
              <w:bottom w:val="single" w:sz="4" w:space="0" w:color="auto"/>
            </w:tcBorders>
          </w:tcPr>
          <w:p w14:paraId="45F7F26E"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Duration to diagnosis after scope</w:t>
            </w:r>
          </w:p>
        </w:tc>
        <w:tc>
          <w:tcPr>
            <w:tcW w:w="0" w:type="auto"/>
            <w:tcBorders>
              <w:top w:val="single" w:sz="4" w:space="0" w:color="auto"/>
              <w:bottom w:val="single" w:sz="4" w:space="0" w:color="auto"/>
            </w:tcBorders>
          </w:tcPr>
          <w:p w14:paraId="541C44F8"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Symptoms</w:t>
            </w:r>
          </w:p>
        </w:tc>
        <w:tc>
          <w:tcPr>
            <w:tcW w:w="0" w:type="auto"/>
            <w:tcBorders>
              <w:top w:val="single" w:sz="4" w:space="0" w:color="auto"/>
              <w:bottom w:val="single" w:sz="4" w:space="0" w:color="auto"/>
            </w:tcBorders>
          </w:tcPr>
          <w:p w14:paraId="5B8EC438"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Biochemistry</w:t>
            </w:r>
          </w:p>
        </w:tc>
        <w:tc>
          <w:tcPr>
            <w:tcW w:w="0" w:type="auto"/>
            <w:tcBorders>
              <w:top w:val="single" w:sz="4" w:space="0" w:color="auto"/>
              <w:bottom w:val="single" w:sz="4" w:space="0" w:color="auto"/>
            </w:tcBorders>
          </w:tcPr>
          <w:p w14:paraId="0F0A884A"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Management</w:t>
            </w:r>
          </w:p>
        </w:tc>
      </w:tr>
      <w:tr w:rsidR="006122C6" w:rsidRPr="008955DE" w14:paraId="576C2946" w14:textId="77777777" w:rsidTr="001A5ABF">
        <w:tc>
          <w:tcPr>
            <w:tcW w:w="0" w:type="auto"/>
            <w:tcBorders>
              <w:top w:val="single" w:sz="4" w:space="0" w:color="auto"/>
            </w:tcBorders>
          </w:tcPr>
          <w:p w14:paraId="0A89EC86" w14:textId="3CE02A9C"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Levin </w:t>
            </w:r>
            <w:r w:rsidRPr="006122C6">
              <w:rPr>
                <w:rFonts w:ascii="Book Antiqua" w:hAnsi="Book Antiqua" w:cs="Arial"/>
                <w:i/>
                <w:iCs/>
              </w:rPr>
              <w:t>et al</w:t>
            </w:r>
            <w:r w:rsidRPr="008955DE">
              <w:rPr>
                <w:rFonts w:ascii="Book Antiqua" w:hAnsi="Book Antiqua" w:cs="Arial"/>
                <w:vertAlign w:val="superscript"/>
              </w:rPr>
              <w:t>[8]</w:t>
            </w:r>
            <w:r w:rsidRPr="008955DE">
              <w:rPr>
                <w:rFonts w:ascii="Book Antiqua" w:hAnsi="Book Antiqua" w:cs="Arial"/>
              </w:rPr>
              <w:t>/U</w:t>
            </w:r>
            <w:r>
              <w:rPr>
                <w:rFonts w:ascii="Book Antiqua" w:hAnsi="Book Antiqua" w:cs="Arial"/>
              </w:rPr>
              <w:t>nited States</w:t>
            </w:r>
            <w:r w:rsidRPr="008955DE">
              <w:rPr>
                <w:rFonts w:ascii="Book Antiqua" w:hAnsi="Book Antiqua" w:cs="Arial"/>
              </w:rPr>
              <w:t>/2006</w:t>
            </w:r>
          </w:p>
        </w:tc>
        <w:tc>
          <w:tcPr>
            <w:tcW w:w="0" w:type="auto"/>
            <w:tcBorders>
              <w:top w:val="single" w:sz="4" w:space="0" w:color="auto"/>
            </w:tcBorders>
          </w:tcPr>
          <w:p w14:paraId="68439A5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Retrospective</w:t>
            </w:r>
          </w:p>
        </w:tc>
        <w:tc>
          <w:tcPr>
            <w:tcW w:w="0" w:type="auto"/>
            <w:tcBorders>
              <w:top w:val="single" w:sz="4" w:space="0" w:color="auto"/>
            </w:tcBorders>
          </w:tcPr>
          <w:p w14:paraId="04849DE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6/16318</w:t>
            </w:r>
          </w:p>
        </w:tc>
        <w:tc>
          <w:tcPr>
            <w:tcW w:w="0" w:type="auto"/>
            <w:tcBorders>
              <w:top w:val="single" w:sz="4" w:space="0" w:color="auto"/>
            </w:tcBorders>
          </w:tcPr>
          <w:p w14:paraId="6EAB47EA"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Borders>
              <w:top w:val="single" w:sz="4" w:space="0" w:color="auto"/>
            </w:tcBorders>
          </w:tcPr>
          <w:p w14:paraId="3BF2CC6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Borders>
              <w:top w:val="single" w:sz="4" w:space="0" w:color="auto"/>
            </w:tcBorders>
          </w:tcPr>
          <w:p w14:paraId="6C98509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Borders>
              <w:top w:val="single" w:sz="4" w:space="0" w:color="auto"/>
            </w:tcBorders>
          </w:tcPr>
          <w:p w14:paraId="2A580A5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Borders>
              <w:top w:val="single" w:sz="4" w:space="0" w:color="auto"/>
            </w:tcBorders>
          </w:tcPr>
          <w:p w14:paraId="0E919E0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Screening or surveillance</w:t>
            </w:r>
          </w:p>
        </w:tc>
        <w:tc>
          <w:tcPr>
            <w:tcW w:w="0" w:type="auto"/>
            <w:tcBorders>
              <w:top w:val="single" w:sz="4" w:space="0" w:color="auto"/>
            </w:tcBorders>
          </w:tcPr>
          <w:p w14:paraId="03680DAC" w14:textId="37B46F22" w:rsidR="006122C6" w:rsidRPr="008955DE" w:rsidRDefault="006122C6" w:rsidP="00B44FF8">
            <w:pPr>
              <w:spacing w:line="360" w:lineRule="auto"/>
              <w:rPr>
                <w:rFonts w:ascii="Book Antiqua" w:hAnsi="Book Antiqua" w:cs="Arial"/>
              </w:rPr>
            </w:pPr>
            <w:r w:rsidRPr="008955DE">
              <w:rPr>
                <w:rFonts w:ascii="Book Antiqua" w:hAnsi="Book Antiqua" w:cs="Arial"/>
              </w:rPr>
              <w:t>Biopsy (</w:t>
            </w:r>
            <w:r w:rsidRPr="006122C6">
              <w:rPr>
                <w:rFonts w:ascii="Book Antiqua" w:hAnsi="Book Antiqua" w:cs="Arial"/>
                <w:i/>
                <w:iCs/>
              </w:rPr>
              <w:t>n</w:t>
            </w:r>
            <w:r>
              <w:rPr>
                <w:rFonts w:ascii="Book Antiqua" w:hAnsi="Book Antiqua" w:cs="Arial"/>
              </w:rPr>
              <w:t xml:space="preserve"> </w:t>
            </w:r>
            <w:r w:rsidRPr="008955DE">
              <w:rPr>
                <w:rFonts w:ascii="Book Antiqua" w:hAnsi="Book Antiqua" w:cs="Arial"/>
              </w:rPr>
              <w:t>=</w:t>
            </w:r>
            <w:r>
              <w:rPr>
                <w:rFonts w:ascii="Book Antiqua" w:hAnsi="Book Antiqua" w:cs="Arial"/>
              </w:rPr>
              <w:t xml:space="preserve"> </w:t>
            </w:r>
            <w:r w:rsidRPr="008955DE">
              <w:rPr>
                <w:rFonts w:ascii="Book Antiqua" w:hAnsi="Book Antiqua" w:cs="Arial"/>
              </w:rPr>
              <w:t>5)</w:t>
            </w:r>
          </w:p>
        </w:tc>
        <w:tc>
          <w:tcPr>
            <w:tcW w:w="0" w:type="auto"/>
            <w:tcBorders>
              <w:top w:val="single" w:sz="4" w:space="0" w:color="auto"/>
            </w:tcBorders>
          </w:tcPr>
          <w:p w14:paraId="49E1298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Borders>
              <w:top w:val="single" w:sz="4" w:space="0" w:color="auto"/>
            </w:tcBorders>
          </w:tcPr>
          <w:p w14:paraId="5E02A95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Borders>
              <w:top w:val="single" w:sz="4" w:space="0" w:color="auto"/>
            </w:tcBorders>
          </w:tcPr>
          <w:p w14:paraId="27270FCD" w14:textId="20184831" w:rsidR="006122C6" w:rsidRPr="008955DE" w:rsidRDefault="006122C6" w:rsidP="00B44FF8">
            <w:pPr>
              <w:spacing w:line="360" w:lineRule="auto"/>
              <w:rPr>
                <w:rFonts w:ascii="Book Antiqua" w:hAnsi="Book Antiqua" w:cs="Arial"/>
              </w:rPr>
            </w:pPr>
            <w:r w:rsidRPr="008955DE">
              <w:rPr>
                <w:rFonts w:ascii="Book Antiqua" w:hAnsi="Book Antiqua" w:cs="Arial"/>
              </w:rPr>
              <w:t>Within 30 d</w:t>
            </w:r>
          </w:p>
        </w:tc>
        <w:tc>
          <w:tcPr>
            <w:tcW w:w="0" w:type="auto"/>
            <w:tcBorders>
              <w:top w:val="single" w:sz="4" w:space="0" w:color="auto"/>
            </w:tcBorders>
          </w:tcPr>
          <w:p w14:paraId="2095F0D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Borders>
              <w:top w:val="single" w:sz="4" w:space="0" w:color="auto"/>
            </w:tcBorders>
          </w:tcPr>
          <w:p w14:paraId="3345E30B"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Borders>
              <w:top w:val="single" w:sz="4" w:space="0" w:color="auto"/>
            </w:tcBorders>
          </w:tcPr>
          <w:p w14:paraId="49D04ECF" w14:textId="3D187FB7" w:rsidR="006122C6" w:rsidRPr="008955DE" w:rsidRDefault="006122C6" w:rsidP="006122C6">
            <w:pPr>
              <w:spacing w:line="360" w:lineRule="auto"/>
              <w:rPr>
                <w:rFonts w:ascii="Book Antiqua" w:hAnsi="Book Antiqua" w:cs="Arial"/>
              </w:rPr>
            </w:pPr>
            <w:r w:rsidRPr="008955DE">
              <w:rPr>
                <w:rFonts w:ascii="Book Antiqua" w:hAnsi="Book Antiqua" w:cs="Arial"/>
                <w:color w:val="000000"/>
              </w:rPr>
              <w:t>Inpatient antibiotics (</w:t>
            </w:r>
            <w:r w:rsidRPr="006122C6">
              <w:rPr>
                <w:rFonts w:ascii="Book Antiqua" w:hAnsi="Book Antiqua" w:cs="Arial"/>
                <w:i/>
                <w:iCs/>
                <w:color w:val="000000"/>
              </w:rPr>
              <w:t>n</w:t>
            </w:r>
            <w:r>
              <w:rPr>
                <w:rFonts w:ascii="Book Antiqua" w:hAnsi="Book Antiqua" w:cs="Arial"/>
                <w:color w:val="000000"/>
              </w:rPr>
              <w:t xml:space="preserve"> </w:t>
            </w:r>
            <w:r w:rsidRPr="008955DE">
              <w:rPr>
                <w:rFonts w:ascii="Book Antiqua" w:hAnsi="Book Antiqua" w:cs="Arial"/>
                <w:color w:val="000000"/>
              </w:rPr>
              <w:t>=</w:t>
            </w:r>
            <w:r>
              <w:rPr>
                <w:rFonts w:ascii="Book Antiqua" w:hAnsi="Book Antiqua" w:cs="Arial"/>
                <w:color w:val="000000"/>
              </w:rPr>
              <w:t xml:space="preserve"> </w:t>
            </w:r>
            <w:r w:rsidRPr="008955DE">
              <w:rPr>
                <w:rFonts w:ascii="Book Antiqua" w:hAnsi="Book Antiqua" w:cs="Arial"/>
                <w:color w:val="000000"/>
              </w:rPr>
              <w:t>4), surgery (</w:t>
            </w:r>
            <w:r w:rsidRPr="006122C6">
              <w:rPr>
                <w:rFonts w:ascii="Book Antiqua" w:hAnsi="Book Antiqua" w:cs="Arial"/>
                <w:i/>
                <w:iCs/>
                <w:color w:val="000000"/>
              </w:rPr>
              <w:t>n</w:t>
            </w:r>
            <w:r>
              <w:rPr>
                <w:rFonts w:ascii="Book Antiqua" w:hAnsi="Book Antiqua" w:cs="Arial"/>
                <w:color w:val="000000"/>
              </w:rPr>
              <w:t xml:space="preserve"> </w:t>
            </w:r>
            <w:r w:rsidRPr="008955DE">
              <w:rPr>
                <w:rFonts w:ascii="Book Antiqua" w:hAnsi="Book Antiqua" w:cs="Arial"/>
                <w:color w:val="000000"/>
              </w:rPr>
              <w:t>=</w:t>
            </w:r>
            <w:r>
              <w:rPr>
                <w:rFonts w:ascii="Book Antiqua" w:hAnsi="Book Antiqua" w:cs="Arial"/>
                <w:color w:val="000000"/>
              </w:rPr>
              <w:t xml:space="preserve"> </w:t>
            </w:r>
            <w:r w:rsidRPr="008955DE">
              <w:rPr>
                <w:rFonts w:ascii="Book Antiqua" w:hAnsi="Book Antiqua" w:cs="Arial"/>
                <w:color w:val="000000"/>
              </w:rPr>
              <w:t>2)</w:t>
            </w:r>
          </w:p>
        </w:tc>
      </w:tr>
      <w:tr w:rsidR="006122C6" w:rsidRPr="008955DE" w14:paraId="29C16AB0" w14:textId="77777777" w:rsidTr="001A5ABF">
        <w:tc>
          <w:tcPr>
            <w:tcW w:w="0" w:type="auto"/>
          </w:tcPr>
          <w:p w14:paraId="6B78469B" w14:textId="27076A46"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Ko </w:t>
            </w:r>
            <w:r w:rsidRPr="006122C6">
              <w:rPr>
                <w:rFonts w:ascii="Book Antiqua" w:hAnsi="Book Antiqua" w:cs="Arial"/>
                <w:i/>
                <w:iCs/>
              </w:rPr>
              <w:t xml:space="preserve">et </w:t>
            </w:r>
            <w:r w:rsidRPr="006122C6">
              <w:rPr>
                <w:rFonts w:ascii="Book Antiqua" w:hAnsi="Book Antiqua" w:cs="Arial"/>
                <w:i/>
                <w:iCs/>
              </w:rPr>
              <w:lastRenderedPageBreak/>
              <w:t>al</w:t>
            </w:r>
            <w:r w:rsidRPr="008955DE">
              <w:rPr>
                <w:rFonts w:ascii="Book Antiqua" w:hAnsi="Book Antiqua" w:cs="Arial"/>
                <w:vertAlign w:val="superscript"/>
              </w:rPr>
              <w:t>[</w:t>
            </w:r>
            <w:r>
              <w:rPr>
                <w:rFonts w:ascii="Book Antiqua" w:hAnsi="Book Antiqua" w:cs="Arial"/>
                <w:vertAlign w:val="superscript"/>
              </w:rPr>
              <w:t>1</w:t>
            </w:r>
            <w:r w:rsidRPr="008955DE">
              <w:rPr>
                <w:rFonts w:ascii="Book Antiqua" w:hAnsi="Book Antiqua" w:cs="Arial"/>
                <w:vertAlign w:val="superscript"/>
              </w:rPr>
              <w:t>]</w:t>
            </w:r>
            <w:r w:rsidRPr="008955DE">
              <w:rPr>
                <w:rFonts w:ascii="Book Antiqua" w:hAnsi="Book Antiqua" w:cs="Arial"/>
              </w:rPr>
              <w:t>/ U</w:t>
            </w:r>
            <w:r>
              <w:rPr>
                <w:rFonts w:ascii="Book Antiqua" w:hAnsi="Book Antiqua" w:cs="Arial"/>
              </w:rPr>
              <w:t>nited States</w:t>
            </w:r>
            <w:r w:rsidRPr="008955DE">
              <w:rPr>
                <w:rFonts w:ascii="Book Antiqua" w:hAnsi="Book Antiqua" w:cs="Arial"/>
              </w:rPr>
              <w:t>/2010</w:t>
            </w:r>
          </w:p>
        </w:tc>
        <w:tc>
          <w:tcPr>
            <w:tcW w:w="0" w:type="auto"/>
          </w:tcPr>
          <w:p w14:paraId="0039A2E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Pro</w:t>
            </w:r>
            <w:r w:rsidRPr="008955DE">
              <w:rPr>
                <w:rFonts w:ascii="Book Antiqua" w:hAnsi="Book Antiqua" w:cs="Arial"/>
              </w:rPr>
              <w:lastRenderedPageBreak/>
              <w:t>spective</w:t>
            </w:r>
          </w:p>
        </w:tc>
        <w:tc>
          <w:tcPr>
            <w:tcW w:w="0" w:type="auto"/>
          </w:tcPr>
          <w:p w14:paraId="3E2AE4F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23</w:t>
            </w:r>
            <w:r w:rsidRPr="008955DE">
              <w:rPr>
                <w:rFonts w:ascii="Book Antiqua" w:hAnsi="Book Antiqua" w:cs="Arial"/>
              </w:rPr>
              <w:lastRenderedPageBreak/>
              <w:t>/21375</w:t>
            </w:r>
          </w:p>
        </w:tc>
        <w:tc>
          <w:tcPr>
            <w:tcW w:w="0" w:type="auto"/>
          </w:tcPr>
          <w:p w14:paraId="0E9E8CE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w:t>
            </w:r>
          </w:p>
        </w:tc>
        <w:tc>
          <w:tcPr>
            <w:tcW w:w="0" w:type="auto"/>
          </w:tcPr>
          <w:p w14:paraId="73916D5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2D1C652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3560FB4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6495C862"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Scre</w:t>
            </w:r>
            <w:r w:rsidRPr="008955DE">
              <w:rPr>
                <w:rFonts w:ascii="Book Antiqua" w:hAnsi="Book Antiqua" w:cs="Arial"/>
              </w:rPr>
              <w:lastRenderedPageBreak/>
              <w:t>ening and surveillance</w:t>
            </w:r>
          </w:p>
        </w:tc>
        <w:tc>
          <w:tcPr>
            <w:tcW w:w="0" w:type="auto"/>
          </w:tcPr>
          <w:p w14:paraId="61354AC4"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w:t>
            </w:r>
          </w:p>
        </w:tc>
        <w:tc>
          <w:tcPr>
            <w:tcW w:w="0" w:type="auto"/>
          </w:tcPr>
          <w:p w14:paraId="54822202"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Self</w:t>
            </w:r>
            <w:r w:rsidRPr="008955DE">
              <w:rPr>
                <w:rFonts w:ascii="Book Antiqua" w:hAnsi="Book Antiqua" w:cs="Arial"/>
              </w:rPr>
              <w:lastRenderedPageBreak/>
              <w:t>-reported</w:t>
            </w:r>
          </w:p>
        </w:tc>
        <w:tc>
          <w:tcPr>
            <w:tcW w:w="0" w:type="auto"/>
          </w:tcPr>
          <w:p w14:paraId="1F5F9AA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w:t>
            </w:r>
          </w:p>
        </w:tc>
        <w:tc>
          <w:tcPr>
            <w:tcW w:w="0" w:type="auto"/>
          </w:tcPr>
          <w:p w14:paraId="31BC5F58" w14:textId="29B0BF3C" w:rsidR="006122C6" w:rsidRPr="008955DE" w:rsidRDefault="006122C6" w:rsidP="00B44FF8">
            <w:pPr>
              <w:spacing w:line="360" w:lineRule="auto"/>
              <w:rPr>
                <w:rFonts w:ascii="Book Antiqua" w:hAnsi="Book Antiqua" w:cs="Arial"/>
              </w:rPr>
            </w:pPr>
            <w:r w:rsidRPr="008955DE">
              <w:rPr>
                <w:rFonts w:ascii="Book Antiqua" w:hAnsi="Book Antiqua" w:cs="Arial"/>
              </w:rPr>
              <w:t>Wi</w:t>
            </w:r>
            <w:r w:rsidRPr="008955DE">
              <w:rPr>
                <w:rFonts w:ascii="Book Antiqua" w:hAnsi="Book Antiqua" w:cs="Arial"/>
              </w:rPr>
              <w:lastRenderedPageBreak/>
              <w:t>thin 30 d</w:t>
            </w:r>
          </w:p>
        </w:tc>
        <w:tc>
          <w:tcPr>
            <w:tcW w:w="0" w:type="auto"/>
          </w:tcPr>
          <w:p w14:paraId="22A27DA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w:t>
            </w:r>
          </w:p>
        </w:tc>
        <w:tc>
          <w:tcPr>
            <w:tcW w:w="0" w:type="auto"/>
          </w:tcPr>
          <w:p w14:paraId="4EBC0CF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1F4B607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r>
      <w:tr w:rsidR="006122C6" w:rsidRPr="008955DE" w14:paraId="37079D9C" w14:textId="77777777" w:rsidTr="001A5ABF">
        <w:tc>
          <w:tcPr>
            <w:tcW w:w="0" w:type="auto"/>
          </w:tcPr>
          <w:p w14:paraId="7C269C27" w14:textId="0AE32A90" w:rsidR="006122C6" w:rsidRPr="006122C6" w:rsidRDefault="006122C6" w:rsidP="00B44FF8">
            <w:pPr>
              <w:spacing w:line="360" w:lineRule="auto"/>
              <w:rPr>
                <w:rFonts w:ascii="Book Antiqua" w:hAnsi="Book Antiqua" w:cs="Arial"/>
                <w:highlight w:val="yellow"/>
              </w:rPr>
            </w:pPr>
            <w:r w:rsidRPr="002C5173">
              <w:rPr>
                <w:rFonts w:ascii="Book Antiqua" w:hAnsi="Book Antiqua" w:cs="Arial"/>
              </w:rPr>
              <w:lastRenderedPageBreak/>
              <w:t xml:space="preserve">Rutter </w:t>
            </w:r>
            <w:r w:rsidR="002C5173" w:rsidRPr="006122C6">
              <w:rPr>
                <w:rFonts w:ascii="Book Antiqua" w:hAnsi="Book Antiqua" w:cs="Arial"/>
                <w:i/>
                <w:iCs/>
              </w:rPr>
              <w:t>et al</w:t>
            </w:r>
            <w:r w:rsidR="002C5173" w:rsidRPr="008955DE">
              <w:rPr>
                <w:rFonts w:ascii="Book Antiqua" w:hAnsi="Book Antiqua" w:cs="Arial"/>
                <w:vertAlign w:val="superscript"/>
              </w:rPr>
              <w:t>[1</w:t>
            </w:r>
            <w:r w:rsidR="002C5173">
              <w:rPr>
                <w:rFonts w:ascii="Book Antiqua" w:hAnsi="Book Antiqua" w:cs="Arial"/>
                <w:vertAlign w:val="superscript"/>
              </w:rPr>
              <w:t>0</w:t>
            </w:r>
            <w:r w:rsidR="002C5173" w:rsidRPr="008955DE">
              <w:rPr>
                <w:rFonts w:ascii="Book Antiqua" w:hAnsi="Book Antiqua" w:cs="Arial"/>
                <w:vertAlign w:val="superscript"/>
              </w:rPr>
              <w:t>]</w:t>
            </w:r>
            <w:r w:rsidRPr="002C5173">
              <w:rPr>
                <w:rFonts w:ascii="Book Antiqua" w:hAnsi="Book Antiqua" w:cs="Arial"/>
              </w:rPr>
              <w:t>/ United States /2012</w:t>
            </w:r>
          </w:p>
        </w:tc>
        <w:tc>
          <w:tcPr>
            <w:tcW w:w="0" w:type="auto"/>
          </w:tcPr>
          <w:p w14:paraId="7041898A"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Retrospective</w:t>
            </w:r>
          </w:p>
        </w:tc>
        <w:tc>
          <w:tcPr>
            <w:tcW w:w="0" w:type="auto"/>
          </w:tcPr>
          <w:p w14:paraId="1D46594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82/43456</w:t>
            </w:r>
          </w:p>
        </w:tc>
        <w:tc>
          <w:tcPr>
            <w:tcW w:w="0" w:type="auto"/>
          </w:tcPr>
          <w:p w14:paraId="2EDB28F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28C08752"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7D140F9B"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05A79DB4"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0A59C78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Screening and surveillance</w:t>
            </w:r>
          </w:p>
        </w:tc>
        <w:tc>
          <w:tcPr>
            <w:tcW w:w="0" w:type="auto"/>
          </w:tcPr>
          <w:p w14:paraId="314938CD" w14:textId="65D65E47" w:rsidR="006122C6" w:rsidRPr="008955DE" w:rsidRDefault="006122C6" w:rsidP="00B44FF8">
            <w:pPr>
              <w:spacing w:line="360" w:lineRule="auto"/>
              <w:rPr>
                <w:rFonts w:ascii="Book Antiqua" w:hAnsi="Book Antiqua" w:cs="Arial"/>
              </w:rPr>
            </w:pPr>
            <w:r w:rsidRPr="008955DE">
              <w:rPr>
                <w:rFonts w:ascii="Book Antiqua" w:hAnsi="Book Antiqua" w:cs="Arial"/>
              </w:rPr>
              <w:t>Polypectomy (</w:t>
            </w:r>
            <w:r w:rsidRPr="006122C6">
              <w:rPr>
                <w:rFonts w:ascii="Book Antiqua" w:hAnsi="Book Antiqua" w:cs="Arial"/>
                <w:i/>
                <w:iCs/>
              </w:rPr>
              <w:t>n</w:t>
            </w:r>
            <w:r>
              <w:rPr>
                <w:rFonts w:ascii="Book Antiqua" w:hAnsi="Book Antiqua" w:cs="Arial"/>
              </w:rPr>
              <w:t xml:space="preserve"> </w:t>
            </w:r>
            <w:r w:rsidRPr="008955DE">
              <w:rPr>
                <w:rFonts w:ascii="Book Antiqua" w:hAnsi="Book Antiqua" w:cs="Arial"/>
              </w:rPr>
              <w:t>=</w:t>
            </w:r>
            <w:r>
              <w:rPr>
                <w:rFonts w:ascii="Book Antiqua" w:hAnsi="Book Antiqua" w:cs="Arial"/>
              </w:rPr>
              <w:t xml:space="preserve"> </w:t>
            </w:r>
            <w:r w:rsidRPr="008955DE">
              <w:rPr>
                <w:rFonts w:ascii="Book Antiqua" w:hAnsi="Book Antiqua" w:cs="Arial"/>
              </w:rPr>
              <w:t>41)</w:t>
            </w:r>
          </w:p>
        </w:tc>
        <w:tc>
          <w:tcPr>
            <w:tcW w:w="0" w:type="auto"/>
          </w:tcPr>
          <w:p w14:paraId="6114DC6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785728C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42C4A60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0D22098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6DD42F3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00256E5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r>
      <w:tr w:rsidR="006122C6" w:rsidRPr="008955DE" w14:paraId="1B98F91A" w14:textId="77777777" w:rsidTr="001A5ABF">
        <w:tc>
          <w:tcPr>
            <w:tcW w:w="0" w:type="auto"/>
          </w:tcPr>
          <w:p w14:paraId="3A362983" w14:textId="48625A2F"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Park </w:t>
            </w:r>
            <w:r w:rsidRPr="006122C6">
              <w:rPr>
                <w:rFonts w:ascii="Book Antiqua" w:hAnsi="Book Antiqua" w:cs="Arial"/>
                <w:i/>
                <w:iCs/>
              </w:rPr>
              <w:t>et al</w:t>
            </w:r>
            <w:r w:rsidRPr="008955DE">
              <w:rPr>
                <w:rFonts w:ascii="Book Antiqua" w:hAnsi="Book Antiqua" w:cs="Arial"/>
                <w:vertAlign w:val="superscript"/>
              </w:rPr>
              <w:t>[13]</w:t>
            </w:r>
            <w:r w:rsidRPr="008955DE">
              <w:rPr>
                <w:rFonts w:ascii="Book Antiqua" w:hAnsi="Book Antiqua" w:cs="Arial"/>
              </w:rPr>
              <w:t>/Korea/2013</w:t>
            </w:r>
          </w:p>
        </w:tc>
        <w:tc>
          <w:tcPr>
            <w:tcW w:w="0" w:type="auto"/>
          </w:tcPr>
          <w:p w14:paraId="4AE3658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Case report</w:t>
            </w:r>
          </w:p>
        </w:tc>
        <w:tc>
          <w:tcPr>
            <w:tcW w:w="0" w:type="auto"/>
          </w:tcPr>
          <w:p w14:paraId="10BAA4D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1</w:t>
            </w:r>
          </w:p>
        </w:tc>
        <w:tc>
          <w:tcPr>
            <w:tcW w:w="0" w:type="auto"/>
          </w:tcPr>
          <w:p w14:paraId="635299C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44</w:t>
            </w:r>
          </w:p>
        </w:tc>
        <w:tc>
          <w:tcPr>
            <w:tcW w:w="0" w:type="auto"/>
          </w:tcPr>
          <w:p w14:paraId="72E35B8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M</w:t>
            </w:r>
          </w:p>
        </w:tc>
        <w:tc>
          <w:tcPr>
            <w:tcW w:w="0" w:type="auto"/>
          </w:tcPr>
          <w:p w14:paraId="173B7F9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609AC88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2D0CBD5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Surveillance</w:t>
            </w:r>
          </w:p>
        </w:tc>
        <w:tc>
          <w:tcPr>
            <w:tcW w:w="0" w:type="auto"/>
          </w:tcPr>
          <w:p w14:paraId="5CC9611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Polypectomy and EMR</w:t>
            </w:r>
          </w:p>
        </w:tc>
        <w:tc>
          <w:tcPr>
            <w:tcW w:w="0" w:type="auto"/>
          </w:tcPr>
          <w:p w14:paraId="349E940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0" w:type="auto"/>
          </w:tcPr>
          <w:p w14:paraId="42A2E21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Uncomplicated diverticulitis</w:t>
            </w:r>
          </w:p>
        </w:tc>
        <w:tc>
          <w:tcPr>
            <w:tcW w:w="0" w:type="auto"/>
          </w:tcPr>
          <w:p w14:paraId="7DC82946" w14:textId="34543CDF" w:rsidR="006122C6" w:rsidRPr="008955DE" w:rsidRDefault="006122C6" w:rsidP="00B44FF8">
            <w:pPr>
              <w:spacing w:line="360" w:lineRule="auto"/>
              <w:rPr>
                <w:rFonts w:ascii="Book Antiqua" w:hAnsi="Book Antiqua" w:cs="Arial"/>
              </w:rPr>
            </w:pPr>
            <w:r w:rsidRPr="008955DE">
              <w:rPr>
                <w:rFonts w:ascii="Book Antiqua" w:hAnsi="Book Antiqua" w:cs="Arial"/>
              </w:rPr>
              <w:t>2 h</w:t>
            </w:r>
          </w:p>
        </w:tc>
        <w:tc>
          <w:tcPr>
            <w:tcW w:w="0" w:type="auto"/>
          </w:tcPr>
          <w:p w14:paraId="0F4F6B1A" w14:textId="1EB00131" w:rsidR="006122C6" w:rsidRPr="006122C6" w:rsidRDefault="006122C6" w:rsidP="00B44FF8">
            <w:pPr>
              <w:spacing w:line="360" w:lineRule="auto"/>
              <w:rPr>
                <w:rFonts w:ascii="Book Antiqua" w:hAnsi="Book Antiqua" w:cs="Arial"/>
                <w:color w:val="000000"/>
              </w:rPr>
            </w:pPr>
            <w:r w:rsidRPr="008955DE">
              <w:rPr>
                <w:rFonts w:ascii="Book Antiqua" w:hAnsi="Book Antiqua" w:cs="Arial"/>
                <w:color w:val="000000"/>
              </w:rPr>
              <w:t>Abdominal pain and fever</w:t>
            </w:r>
          </w:p>
        </w:tc>
        <w:tc>
          <w:tcPr>
            <w:tcW w:w="0" w:type="auto"/>
          </w:tcPr>
          <w:p w14:paraId="74CC759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Normal WCC</w:t>
            </w:r>
          </w:p>
        </w:tc>
        <w:tc>
          <w:tcPr>
            <w:tcW w:w="0" w:type="auto"/>
          </w:tcPr>
          <w:p w14:paraId="3CE79702" w14:textId="612A87E5" w:rsidR="006122C6" w:rsidRPr="006122C6" w:rsidRDefault="006122C6" w:rsidP="00B44FF8">
            <w:pPr>
              <w:spacing w:line="360" w:lineRule="auto"/>
              <w:rPr>
                <w:rFonts w:ascii="Book Antiqua" w:hAnsi="Book Antiqua" w:cs="Arial"/>
                <w:color w:val="000000"/>
              </w:rPr>
            </w:pPr>
            <w:r w:rsidRPr="008955DE">
              <w:rPr>
                <w:rFonts w:ascii="Book Antiqua" w:hAnsi="Book Antiqua" w:cs="Arial"/>
                <w:color w:val="000000"/>
              </w:rPr>
              <w:t>Inpatient intravenous antibiotics</w:t>
            </w:r>
          </w:p>
        </w:tc>
      </w:tr>
      <w:tr w:rsidR="006122C6" w:rsidRPr="008955DE" w14:paraId="4CBCFD2D" w14:textId="77777777" w:rsidTr="001A5ABF">
        <w:tc>
          <w:tcPr>
            <w:tcW w:w="0" w:type="auto"/>
          </w:tcPr>
          <w:p w14:paraId="569917F6" w14:textId="54840FC2"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Lin </w:t>
            </w:r>
            <w:r w:rsidRPr="006122C6">
              <w:rPr>
                <w:rFonts w:ascii="Book Antiqua" w:hAnsi="Book Antiqua" w:cs="Arial"/>
                <w:i/>
                <w:iCs/>
              </w:rPr>
              <w:t>et al</w:t>
            </w:r>
            <w:r w:rsidRPr="008955DE">
              <w:rPr>
                <w:rFonts w:ascii="Book Antiqua" w:hAnsi="Book Antiqua" w:cs="Arial"/>
                <w:vertAlign w:val="superscript"/>
              </w:rPr>
              <w:t>[9]</w:t>
            </w:r>
            <w:r w:rsidRPr="008955DE">
              <w:rPr>
                <w:rFonts w:ascii="Book Antiqua" w:hAnsi="Book Antiqua" w:cs="Arial"/>
              </w:rPr>
              <w:t>/Taiwan</w:t>
            </w:r>
            <w:r w:rsidRPr="008955DE">
              <w:rPr>
                <w:rFonts w:ascii="Book Antiqua" w:hAnsi="Book Antiqua" w:cs="Arial"/>
              </w:rPr>
              <w:lastRenderedPageBreak/>
              <w:t>/201</w:t>
            </w:r>
            <w:r>
              <w:rPr>
                <w:rFonts w:ascii="Book Antiqua" w:hAnsi="Book Antiqua" w:cs="Arial"/>
              </w:rPr>
              <w:t>7</w:t>
            </w:r>
          </w:p>
        </w:tc>
        <w:tc>
          <w:tcPr>
            <w:tcW w:w="0" w:type="auto"/>
          </w:tcPr>
          <w:p w14:paraId="4A391714"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Retrospec</w:t>
            </w:r>
            <w:r w:rsidRPr="008955DE">
              <w:rPr>
                <w:rFonts w:ascii="Book Antiqua" w:hAnsi="Book Antiqua" w:cs="Arial"/>
              </w:rPr>
              <w:lastRenderedPageBreak/>
              <w:t>tive</w:t>
            </w:r>
          </w:p>
        </w:tc>
        <w:tc>
          <w:tcPr>
            <w:tcW w:w="0" w:type="auto"/>
          </w:tcPr>
          <w:p w14:paraId="0B37248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156/1125</w:t>
            </w:r>
            <w:r w:rsidRPr="008955DE">
              <w:rPr>
                <w:rFonts w:ascii="Book Antiqua" w:hAnsi="Book Antiqua" w:cs="Arial"/>
              </w:rPr>
              <w:lastRenderedPageBreak/>
              <w:t>43</w:t>
            </w:r>
          </w:p>
        </w:tc>
        <w:tc>
          <w:tcPr>
            <w:tcW w:w="0" w:type="auto"/>
          </w:tcPr>
          <w:p w14:paraId="5D80DC61"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w:t>
            </w:r>
          </w:p>
        </w:tc>
        <w:tc>
          <w:tcPr>
            <w:tcW w:w="0" w:type="auto"/>
          </w:tcPr>
          <w:p w14:paraId="33935BD1"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37362DF4" w14:textId="704D72E4"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C </w:t>
            </w:r>
            <w:r>
              <w:rPr>
                <w:rFonts w:ascii="Book Antiqua" w:hAnsi="Book Antiqua" w:cs="Arial"/>
              </w:rPr>
              <w:t>and</w:t>
            </w:r>
            <w:r w:rsidRPr="008955DE">
              <w:rPr>
                <w:rFonts w:ascii="Book Antiqua" w:hAnsi="Book Antiqua" w:cs="Arial"/>
              </w:rPr>
              <w:t xml:space="preserve"> F</w:t>
            </w:r>
          </w:p>
        </w:tc>
        <w:tc>
          <w:tcPr>
            <w:tcW w:w="0" w:type="auto"/>
          </w:tcPr>
          <w:p w14:paraId="348DB8F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3BFEA97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Diagnostic</w:t>
            </w:r>
            <w:r w:rsidRPr="008955DE">
              <w:rPr>
                <w:rFonts w:ascii="Book Antiqua" w:hAnsi="Book Antiqua" w:cs="Arial"/>
              </w:rPr>
              <w:lastRenderedPageBreak/>
              <w:t>s and interventional</w:t>
            </w:r>
          </w:p>
        </w:tc>
        <w:tc>
          <w:tcPr>
            <w:tcW w:w="0" w:type="auto"/>
          </w:tcPr>
          <w:p w14:paraId="33B7EEC2" w14:textId="6046AB36"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Biopsy (</w:t>
            </w:r>
            <w:r w:rsidRPr="006122C6">
              <w:rPr>
                <w:rFonts w:ascii="Book Antiqua" w:hAnsi="Book Antiqua" w:cs="Arial"/>
                <w:i/>
                <w:iCs/>
              </w:rPr>
              <w:t>n</w:t>
            </w:r>
            <w:r>
              <w:rPr>
                <w:rFonts w:ascii="Book Antiqua" w:hAnsi="Book Antiqua" w:cs="Arial"/>
              </w:rPr>
              <w:t xml:space="preserve"> </w:t>
            </w:r>
            <w:r w:rsidRPr="008955DE">
              <w:rPr>
                <w:rFonts w:ascii="Book Antiqua" w:hAnsi="Book Antiqua" w:cs="Arial"/>
              </w:rPr>
              <w:t>=</w:t>
            </w:r>
            <w:r>
              <w:rPr>
                <w:rFonts w:ascii="Book Antiqua" w:hAnsi="Book Antiqua" w:cs="Arial"/>
              </w:rPr>
              <w:t xml:space="preserve"> </w:t>
            </w:r>
            <w:r w:rsidRPr="008955DE">
              <w:rPr>
                <w:rFonts w:ascii="Book Antiqua" w:hAnsi="Book Antiqua" w:cs="Arial"/>
              </w:rPr>
              <w:lastRenderedPageBreak/>
              <w:t>6)</w:t>
            </w:r>
          </w:p>
        </w:tc>
        <w:tc>
          <w:tcPr>
            <w:tcW w:w="0" w:type="auto"/>
          </w:tcPr>
          <w:p w14:paraId="324F489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w:t>
            </w:r>
          </w:p>
        </w:tc>
        <w:tc>
          <w:tcPr>
            <w:tcW w:w="0" w:type="auto"/>
          </w:tcPr>
          <w:p w14:paraId="26A19B7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20D5AAFA"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400CF9A2"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4CD19A4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2017D11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r>
      <w:tr w:rsidR="006122C6" w:rsidRPr="008955DE" w14:paraId="1E5E4DE2" w14:textId="77777777" w:rsidTr="001A5ABF">
        <w:tc>
          <w:tcPr>
            <w:tcW w:w="0" w:type="auto"/>
          </w:tcPr>
          <w:p w14:paraId="09498C6E" w14:textId="3775914E"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 xml:space="preserve">Park </w:t>
            </w:r>
            <w:r w:rsidRPr="006122C6">
              <w:rPr>
                <w:rFonts w:ascii="Book Antiqua" w:hAnsi="Book Antiqua" w:cs="Arial"/>
                <w:i/>
                <w:iCs/>
              </w:rPr>
              <w:t>et al</w:t>
            </w:r>
            <w:r w:rsidRPr="008955DE">
              <w:rPr>
                <w:rFonts w:ascii="Book Antiqua" w:hAnsi="Book Antiqua" w:cs="Arial"/>
                <w:vertAlign w:val="superscript"/>
              </w:rPr>
              <w:t>[14]</w:t>
            </w:r>
            <w:r w:rsidRPr="008955DE">
              <w:rPr>
                <w:rFonts w:ascii="Book Antiqua" w:hAnsi="Book Antiqua" w:cs="Arial"/>
              </w:rPr>
              <w:t>/Korea/2016</w:t>
            </w:r>
          </w:p>
        </w:tc>
        <w:tc>
          <w:tcPr>
            <w:tcW w:w="0" w:type="auto"/>
          </w:tcPr>
          <w:p w14:paraId="659D0CB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Case report</w:t>
            </w:r>
          </w:p>
        </w:tc>
        <w:tc>
          <w:tcPr>
            <w:tcW w:w="0" w:type="auto"/>
          </w:tcPr>
          <w:p w14:paraId="54FD772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1</w:t>
            </w:r>
          </w:p>
        </w:tc>
        <w:tc>
          <w:tcPr>
            <w:tcW w:w="0" w:type="auto"/>
          </w:tcPr>
          <w:p w14:paraId="1AD13FF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65</w:t>
            </w:r>
          </w:p>
        </w:tc>
        <w:tc>
          <w:tcPr>
            <w:tcW w:w="0" w:type="auto"/>
          </w:tcPr>
          <w:p w14:paraId="688F483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M</w:t>
            </w:r>
          </w:p>
        </w:tc>
        <w:tc>
          <w:tcPr>
            <w:tcW w:w="0" w:type="auto"/>
          </w:tcPr>
          <w:p w14:paraId="5BD3026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49103D1A"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0F04E8D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Surveillance</w:t>
            </w:r>
          </w:p>
        </w:tc>
        <w:tc>
          <w:tcPr>
            <w:tcW w:w="0" w:type="auto"/>
          </w:tcPr>
          <w:p w14:paraId="4A64294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Polypectomy</w:t>
            </w:r>
          </w:p>
        </w:tc>
        <w:tc>
          <w:tcPr>
            <w:tcW w:w="0" w:type="auto"/>
          </w:tcPr>
          <w:p w14:paraId="7F90B86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0" w:type="auto"/>
          </w:tcPr>
          <w:p w14:paraId="6DFFFE71"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Uncomplicated diverticulitis</w:t>
            </w:r>
          </w:p>
        </w:tc>
        <w:tc>
          <w:tcPr>
            <w:tcW w:w="0" w:type="auto"/>
          </w:tcPr>
          <w:p w14:paraId="10D134F5" w14:textId="122319FA" w:rsidR="006122C6" w:rsidRPr="008955DE" w:rsidRDefault="006122C6" w:rsidP="00B44FF8">
            <w:pPr>
              <w:spacing w:line="360" w:lineRule="auto"/>
              <w:rPr>
                <w:rFonts w:ascii="Book Antiqua" w:hAnsi="Book Antiqua" w:cs="Arial"/>
              </w:rPr>
            </w:pPr>
            <w:r w:rsidRPr="008955DE">
              <w:rPr>
                <w:rFonts w:ascii="Book Antiqua" w:hAnsi="Book Antiqua" w:cs="Arial"/>
              </w:rPr>
              <w:t>48 h</w:t>
            </w:r>
          </w:p>
        </w:tc>
        <w:tc>
          <w:tcPr>
            <w:tcW w:w="0" w:type="auto"/>
          </w:tcPr>
          <w:p w14:paraId="45D09238" w14:textId="67A839C0" w:rsidR="006122C6" w:rsidRPr="006122C6" w:rsidRDefault="006122C6" w:rsidP="00B44FF8">
            <w:pPr>
              <w:spacing w:line="360" w:lineRule="auto"/>
              <w:rPr>
                <w:rFonts w:ascii="Book Antiqua" w:hAnsi="Book Antiqua" w:cs="Arial"/>
                <w:color w:val="000000"/>
              </w:rPr>
            </w:pPr>
            <w:r w:rsidRPr="008955DE">
              <w:rPr>
                <w:rFonts w:ascii="Book Antiqua" w:hAnsi="Book Antiqua" w:cs="Arial"/>
                <w:color w:val="000000"/>
              </w:rPr>
              <w:t>Epigastric and left upper quadrant pain</w:t>
            </w:r>
          </w:p>
        </w:tc>
        <w:tc>
          <w:tcPr>
            <w:tcW w:w="0" w:type="auto"/>
          </w:tcPr>
          <w:p w14:paraId="50F6E27E" w14:textId="3BBC61DA" w:rsidR="006122C6" w:rsidRPr="006122C6" w:rsidRDefault="006122C6" w:rsidP="00B44FF8">
            <w:pPr>
              <w:spacing w:line="360" w:lineRule="auto"/>
              <w:rPr>
                <w:rFonts w:ascii="Book Antiqua" w:hAnsi="Book Antiqua" w:cs="Arial"/>
                <w:color w:val="000000"/>
              </w:rPr>
            </w:pPr>
            <w:r w:rsidRPr="008955DE">
              <w:rPr>
                <w:rFonts w:ascii="Book Antiqua" w:hAnsi="Book Antiqua" w:cs="Arial"/>
                <w:color w:val="000000"/>
              </w:rPr>
              <w:t>Elevated WCC and CRP</w:t>
            </w:r>
          </w:p>
        </w:tc>
        <w:tc>
          <w:tcPr>
            <w:tcW w:w="0" w:type="auto"/>
          </w:tcPr>
          <w:p w14:paraId="2A5BC9ED" w14:textId="4502BFA3" w:rsidR="006122C6" w:rsidRPr="008955DE" w:rsidRDefault="006122C6" w:rsidP="00B44FF8">
            <w:pPr>
              <w:spacing w:line="360" w:lineRule="auto"/>
              <w:rPr>
                <w:rFonts w:ascii="Book Antiqua" w:hAnsi="Book Antiqua" w:cs="Arial"/>
              </w:rPr>
            </w:pPr>
            <w:r w:rsidRPr="008955DE">
              <w:rPr>
                <w:rFonts w:ascii="Book Antiqua" w:hAnsi="Book Antiqua" w:cs="Arial"/>
                <w:color w:val="000000"/>
              </w:rPr>
              <w:t>Inpatient intravenous antibiotics</w:t>
            </w:r>
          </w:p>
        </w:tc>
      </w:tr>
      <w:tr w:rsidR="006122C6" w:rsidRPr="008955DE" w14:paraId="7A752A70" w14:textId="77777777" w:rsidTr="001A5ABF">
        <w:tc>
          <w:tcPr>
            <w:tcW w:w="0" w:type="auto"/>
          </w:tcPr>
          <w:p w14:paraId="22DEA734" w14:textId="003FB4CA" w:rsidR="006122C6" w:rsidRPr="008955DE" w:rsidRDefault="006122C6" w:rsidP="00B44FF8">
            <w:pPr>
              <w:spacing w:line="360" w:lineRule="auto"/>
              <w:rPr>
                <w:rFonts w:ascii="Book Antiqua" w:hAnsi="Book Antiqua" w:cs="Arial"/>
              </w:rPr>
            </w:pPr>
            <w:proofErr w:type="spellStart"/>
            <w:r w:rsidRPr="008955DE">
              <w:rPr>
                <w:rFonts w:ascii="Book Antiqua" w:hAnsi="Book Antiqua" w:cs="Arial"/>
              </w:rPr>
              <w:t>Gorgun</w:t>
            </w:r>
            <w:proofErr w:type="spellEnd"/>
            <w:r w:rsidRPr="008955DE">
              <w:rPr>
                <w:rFonts w:ascii="Book Antiqua" w:hAnsi="Book Antiqua" w:cs="Arial"/>
              </w:rPr>
              <w:t xml:space="preserve"> </w:t>
            </w:r>
            <w:r w:rsidRPr="006122C6">
              <w:rPr>
                <w:rFonts w:ascii="Book Antiqua" w:hAnsi="Book Antiqua" w:cs="Arial"/>
                <w:i/>
                <w:iCs/>
              </w:rPr>
              <w:t>et al</w:t>
            </w:r>
            <w:r w:rsidRPr="008955DE">
              <w:rPr>
                <w:rFonts w:ascii="Book Antiqua" w:hAnsi="Book Antiqua" w:cs="Arial"/>
                <w:vertAlign w:val="superscript"/>
              </w:rPr>
              <w:t>[7]</w:t>
            </w:r>
            <w:r w:rsidRPr="008955DE">
              <w:rPr>
                <w:rFonts w:ascii="Book Antiqua" w:hAnsi="Book Antiqua" w:cs="Arial"/>
              </w:rPr>
              <w:t>/ U</w:t>
            </w:r>
            <w:r>
              <w:rPr>
                <w:rFonts w:ascii="Book Antiqua" w:hAnsi="Book Antiqua" w:cs="Arial"/>
              </w:rPr>
              <w:t>nited States</w:t>
            </w:r>
            <w:r w:rsidRPr="008955DE">
              <w:rPr>
                <w:rFonts w:ascii="Book Antiqua" w:hAnsi="Book Antiqua" w:cs="Arial"/>
              </w:rPr>
              <w:t>/2018</w:t>
            </w:r>
          </w:p>
        </w:tc>
        <w:tc>
          <w:tcPr>
            <w:tcW w:w="0" w:type="auto"/>
          </w:tcPr>
          <w:p w14:paraId="52C1300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Retrospective</w:t>
            </w:r>
          </w:p>
        </w:tc>
        <w:tc>
          <w:tcPr>
            <w:tcW w:w="0" w:type="auto"/>
          </w:tcPr>
          <w:p w14:paraId="585CA14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68/236377</w:t>
            </w:r>
          </w:p>
        </w:tc>
        <w:tc>
          <w:tcPr>
            <w:tcW w:w="0" w:type="auto"/>
          </w:tcPr>
          <w:p w14:paraId="74A53DF2" w14:textId="3BC01FC3" w:rsidR="006122C6" w:rsidRPr="008955DE" w:rsidRDefault="006122C6" w:rsidP="00B44FF8">
            <w:pPr>
              <w:spacing w:line="360" w:lineRule="auto"/>
              <w:rPr>
                <w:rFonts w:ascii="Book Antiqua" w:hAnsi="Book Antiqua" w:cs="Arial"/>
              </w:rPr>
            </w:pPr>
            <w:r w:rsidRPr="008955DE">
              <w:rPr>
                <w:rFonts w:ascii="Book Antiqua" w:hAnsi="Book Antiqua" w:cs="Arial"/>
              </w:rPr>
              <w:t>56 (</w:t>
            </w:r>
            <w:r w:rsidR="007879A2" w:rsidRPr="008955DE">
              <w:rPr>
                <w:rFonts w:ascii="Book Antiqua" w:hAnsi="Book Antiqua" w:cs="Arial"/>
              </w:rPr>
              <w:t>m</w:t>
            </w:r>
            <w:r w:rsidRPr="008955DE">
              <w:rPr>
                <w:rFonts w:ascii="Book Antiqua" w:hAnsi="Book Antiqua" w:cs="Arial"/>
              </w:rPr>
              <w:t>ean)</w:t>
            </w:r>
          </w:p>
        </w:tc>
        <w:tc>
          <w:tcPr>
            <w:tcW w:w="0" w:type="auto"/>
          </w:tcPr>
          <w:p w14:paraId="02465C7D" w14:textId="548F3D54" w:rsidR="006122C6" w:rsidRPr="008955DE" w:rsidRDefault="006122C6" w:rsidP="00B44FF8">
            <w:pPr>
              <w:spacing w:line="360" w:lineRule="auto"/>
              <w:rPr>
                <w:rFonts w:ascii="Book Antiqua" w:hAnsi="Book Antiqua" w:cs="Arial"/>
              </w:rPr>
            </w:pPr>
            <w:r w:rsidRPr="008955DE">
              <w:rPr>
                <w:rFonts w:ascii="Book Antiqua" w:hAnsi="Book Antiqua" w:cs="Arial"/>
              </w:rPr>
              <w:t>M:F</w:t>
            </w:r>
            <w:r w:rsidR="007879A2">
              <w:rPr>
                <w:rFonts w:ascii="Book Antiqua" w:hAnsi="Book Antiqua" w:cs="Arial"/>
              </w:rPr>
              <w:t xml:space="preserve"> </w:t>
            </w:r>
            <w:r w:rsidRPr="008955DE">
              <w:rPr>
                <w:rFonts w:ascii="Book Antiqua" w:hAnsi="Book Antiqua" w:cs="Arial"/>
              </w:rPr>
              <w:t>= 25:43</w:t>
            </w:r>
          </w:p>
        </w:tc>
        <w:tc>
          <w:tcPr>
            <w:tcW w:w="0" w:type="auto"/>
          </w:tcPr>
          <w:p w14:paraId="6056C65B"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7C046B92" w14:textId="600DDA06" w:rsidR="006122C6" w:rsidRPr="008955DE" w:rsidRDefault="006122C6" w:rsidP="00B44FF8">
            <w:pPr>
              <w:spacing w:line="360" w:lineRule="auto"/>
              <w:rPr>
                <w:rFonts w:ascii="Book Antiqua" w:hAnsi="Book Antiqua" w:cs="Arial"/>
              </w:rPr>
            </w:pPr>
            <w:r w:rsidRPr="008955DE">
              <w:rPr>
                <w:rFonts w:ascii="Book Antiqua" w:hAnsi="Book Antiqua" w:cs="Arial"/>
              </w:rPr>
              <w:t>I:C</w:t>
            </w:r>
            <w:r w:rsidR="007879A2">
              <w:rPr>
                <w:rFonts w:ascii="Book Antiqua" w:hAnsi="Book Antiqua" w:cs="Arial"/>
              </w:rPr>
              <w:t xml:space="preserve"> </w:t>
            </w:r>
            <w:r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rPr>
              <w:t>13:55</w:t>
            </w:r>
          </w:p>
        </w:tc>
        <w:tc>
          <w:tcPr>
            <w:tcW w:w="0" w:type="auto"/>
          </w:tcPr>
          <w:p w14:paraId="509FC111"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0" w:type="auto"/>
          </w:tcPr>
          <w:p w14:paraId="1BBE7AED" w14:textId="4760D8D4" w:rsidR="006122C6" w:rsidRPr="008955DE" w:rsidRDefault="006122C6" w:rsidP="00B44FF8">
            <w:pPr>
              <w:spacing w:line="360" w:lineRule="auto"/>
              <w:rPr>
                <w:rFonts w:ascii="Book Antiqua" w:hAnsi="Book Antiqua" w:cs="Arial"/>
              </w:rPr>
            </w:pPr>
            <w:r w:rsidRPr="008955DE">
              <w:rPr>
                <w:rFonts w:ascii="Book Antiqua" w:hAnsi="Book Antiqua" w:cs="Arial"/>
              </w:rPr>
              <w:t>Polypectomy (</w:t>
            </w:r>
            <w:r w:rsidRPr="007879A2">
              <w:rPr>
                <w:rFonts w:ascii="Book Antiqua" w:hAnsi="Book Antiqua" w:cs="Arial"/>
                <w:i/>
                <w:iCs/>
              </w:rPr>
              <w:t>n</w:t>
            </w:r>
            <w:r w:rsidR="007879A2">
              <w:rPr>
                <w:rFonts w:ascii="Book Antiqua" w:hAnsi="Book Antiqua" w:cs="Arial"/>
              </w:rPr>
              <w:t xml:space="preserve"> </w:t>
            </w:r>
            <w:r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rPr>
              <w:t>26)</w:t>
            </w:r>
          </w:p>
        </w:tc>
        <w:tc>
          <w:tcPr>
            <w:tcW w:w="0" w:type="auto"/>
          </w:tcPr>
          <w:p w14:paraId="757E901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0" w:type="auto"/>
          </w:tcPr>
          <w:p w14:paraId="136AB2D3" w14:textId="7A08BA8E" w:rsidR="006122C6" w:rsidRPr="008955DE" w:rsidRDefault="006122C6" w:rsidP="00B44FF8">
            <w:pPr>
              <w:spacing w:line="360" w:lineRule="auto"/>
              <w:rPr>
                <w:rFonts w:ascii="Book Antiqua" w:hAnsi="Book Antiqua" w:cs="Arial"/>
              </w:rPr>
            </w:pPr>
            <w:r w:rsidRPr="008955DE">
              <w:rPr>
                <w:rFonts w:ascii="Book Antiqua" w:hAnsi="Book Antiqua" w:cs="Arial"/>
              </w:rPr>
              <w:t>Uncomplicated (</w:t>
            </w:r>
            <w:r w:rsidRPr="007879A2">
              <w:rPr>
                <w:rFonts w:ascii="Book Antiqua" w:hAnsi="Book Antiqua" w:cs="Arial"/>
                <w:i/>
                <w:iCs/>
              </w:rPr>
              <w:t>n</w:t>
            </w:r>
            <w:r w:rsidR="007879A2">
              <w:rPr>
                <w:rFonts w:ascii="Book Antiqua" w:hAnsi="Book Antiqua" w:cs="Arial"/>
              </w:rPr>
              <w:t xml:space="preserve"> </w:t>
            </w:r>
            <w:r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rPr>
              <w:t>62); Complicated diverticu</w:t>
            </w:r>
            <w:r w:rsidRPr="008955DE">
              <w:rPr>
                <w:rFonts w:ascii="Book Antiqua" w:hAnsi="Book Antiqua" w:cs="Arial"/>
              </w:rPr>
              <w:lastRenderedPageBreak/>
              <w:t>litis (</w:t>
            </w:r>
            <w:r w:rsidRPr="007879A2">
              <w:rPr>
                <w:rFonts w:ascii="Book Antiqua" w:hAnsi="Book Antiqua" w:cs="Arial"/>
                <w:i/>
                <w:iCs/>
              </w:rPr>
              <w:t>n</w:t>
            </w:r>
            <w:r w:rsidR="007879A2">
              <w:rPr>
                <w:rFonts w:ascii="Book Antiqua" w:hAnsi="Book Antiqua" w:cs="Arial"/>
              </w:rPr>
              <w:t xml:space="preserve"> </w:t>
            </w:r>
            <w:r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rPr>
              <w:t>6)</w:t>
            </w:r>
          </w:p>
        </w:tc>
        <w:tc>
          <w:tcPr>
            <w:tcW w:w="0" w:type="auto"/>
          </w:tcPr>
          <w:p w14:paraId="7F5B14DA" w14:textId="36F6908C"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 xml:space="preserve">12 </w:t>
            </w:r>
            <w:r w:rsidR="007879A2" w:rsidRPr="007879A2">
              <w:rPr>
                <w:rFonts w:ascii="Book Antiqua" w:hAnsi="Book Antiqua" w:cs="Arial"/>
              </w:rPr>
              <w:t>±</w:t>
            </w:r>
            <w:r w:rsidRPr="008955DE">
              <w:rPr>
                <w:rFonts w:ascii="Book Antiqua" w:hAnsi="Book Antiqua" w:cs="Arial"/>
              </w:rPr>
              <w:t xml:space="preserve"> 8 d</w:t>
            </w:r>
          </w:p>
        </w:tc>
        <w:tc>
          <w:tcPr>
            <w:tcW w:w="0" w:type="auto"/>
          </w:tcPr>
          <w:p w14:paraId="68CC5FB3" w14:textId="19A43B7E"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Abdominal pain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26), nausea/vomiting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 xml:space="preserve">12), </w:t>
            </w:r>
            <w:r w:rsidRPr="008955DE">
              <w:rPr>
                <w:rFonts w:ascii="Book Antiqua" w:hAnsi="Book Antiqua" w:cs="Arial"/>
                <w:color w:val="000000"/>
              </w:rPr>
              <w:lastRenderedPageBreak/>
              <w:t>fever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5), diarrhea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5), chills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3), PR bleeding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2)</w:t>
            </w:r>
          </w:p>
        </w:tc>
        <w:tc>
          <w:tcPr>
            <w:tcW w:w="0" w:type="auto"/>
          </w:tcPr>
          <w:p w14:paraId="0380532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Elevated WCC</w:t>
            </w:r>
          </w:p>
        </w:tc>
        <w:tc>
          <w:tcPr>
            <w:tcW w:w="0" w:type="auto"/>
          </w:tcPr>
          <w:p w14:paraId="28FFDAAF" w14:textId="6D1F29CA"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Antibiotics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60), emergency surgery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lastRenderedPageBreak/>
              <w:t>=</w:t>
            </w:r>
            <w:r w:rsidR="007879A2">
              <w:rPr>
                <w:rFonts w:ascii="Book Antiqua" w:hAnsi="Book Antiqua" w:cs="Arial"/>
              </w:rPr>
              <w:t xml:space="preserve"> </w:t>
            </w:r>
            <w:r w:rsidRPr="008955DE">
              <w:rPr>
                <w:rFonts w:ascii="Book Antiqua" w:hAnsi="Book Antiqua" w:cs="Arial"/>
                <w:color w:val="000000"/>
              </w:rPr>
              <w:t>6), percutaneous drainage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2)</w:t>
            </w:r>
          </w:p>
        </w:tc>
      </w:tr>
      <w:tr w:rsidR="006122C6" w:rsidRPr="008955DE" w14:paraId="50BE6A3E" w14:textId="77777777" w:rsidTr="001A5ABF">
        <w:tc>
          <w:tcPr>
            <w:tcW w:w="0" w:type="auto"/>
          </w:tcPr>
          <w:p w14:paraId="7BE9F3BC" w14:textId="1C035369"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 xml:space="preserve">Hudson </w:t>
            </w:r>
            <w:r w:rsidRPr="007879A2">
              <w:rPr>
                <w:rFonts w:ascii="Book Antiqua" w:hAnsi="Book Antiqua" w:cs="Arial"/>
                <w:i/>
                <w:iCs/>
              </w:rPr>
              <w:t>et al</w:t>
            </w:r>
            <w:r w:rsidR="007879A2" w:rsidRPr="008955DE">
              <w:rPr>
                <w:rFonts w:ascii="Book Antiqua" w:hAnsi="Book Antiqua" w:cs="Arial"/>
                <w:vertAlign w:val="superscript"/>
              </w:rPr>
              <w:t>[12]</w:t>
            </w:r>
            <w:r w:rsidRPr="008955DE">
              <w:rPr>
                <w:rFonts w:ascii="Book Antiqua" w:hAnsi="Book Antiqua" w:cs="Arial"/>
              </w:rPr>
              <w:t>/Australia/2019</w:t>
            </w:r>
          </w:p>
        </w:tc>
        <w:tc>
          <w:tcPr>
            <w:tcW w:w="0" w:type="auto"/>
          </w:tcPr>
          <w:p w14:paraId="5938669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Case report</w:t>
            </w:r>
          </w:p>
        </w:tc>
        <w:tc>
          <w:tcPr>
            <w:tcW w:w="0" w:type="auto"/>
          </w:tcPr>
          <w:p w14:paraId="63C55D7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1</w:t>
            </w:r>
          </w:p>
        </w:tc>
        <w:tc>
          <w:tcPr>
            <w:tcW w:w="0" w:type="auto"/>
          </w:tcPr>
          <w:p w14:paraId="25A0770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50</w:t>
            </w:r>
          </w:p>
        </w:tc>
        <w:tc>
          <w:tcPr>
            <w:tcW w:w="0" w:type="auto"/>
          </w:tcPr>
          <w:p w14:paraId="1804041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M</w:t>
            </w:r>
          </w:p>
        </w:tc>
        <w:tc>
          <w:tcPr>
            <w:tcW w:w="0" w:type="auto"/>
          </w:tcPr>
          <w:p w14:paraId="6D1EB6E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4E5CC5F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Pr>
          <w:p w14:paraId="5823782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Diagnostics</w:t>
            </w:r>
          </w:p>
        </w:tc>
        <w:tc>
          <w:tcPr>
            <w:tcW w:w="0" w:type="auto"/>
          </w:tcPr>
          <w:p w14:paraId="63C5982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Polypectomy</w:t>
            </w:r>
          </w:p>
        </w:tc>
        <w:tc>
          <w:tcPr>
            <w:tcW w:w="0" w:type="auto"/>
          </w:tcPr>
          <w:p w14:paraId="2E6B198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0" w:type="auto"/>
          </w:tcPr>
          <w:p w14:paraId="5DBE8E6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Uncomplicated diverticulitis</w:t>
            </w:r>
          </w:p>
        </w:tc>
        <w:tc>
          <w:tcPr>
            <w:tcW w:w="0" w:type="auto"/>
          </w:tcPr>
          <w:p w14:paraId="726A011F" w14:textId="46A3B2B8" w:rsidR="006122C6" w:rsidRPr="008955DE" w:rsidRDefault="006122C6" w:rsidP="00B44FF8">
            <w:pPr>
              <w:spacing w:line="360" w:lineRule="auto"/>
              <w:rPr>
                <w:rFonts w:ascii="Book Antiqua" w:hAnsi="Book Antiqua" w:cs="Arial"/>
              </w:rPr>
            </w:pPr>
            <w:r w:rsidRPr="008955DE">
              <w:rPr>
                <w:rFonts w:ascii="Book Antiqua" w:hAnsi="Book Antiqua" w:cs="Arial"/>
              </w:rPr>
              <w:t>16 d</w:t>
            </w:r>
          </w:p>
        </w:tc>
        <w:tc>
          <w:tcPr>
            <w:tcW w:w="0" w:type="auto"/>
          </w:tcPr>
          <w:p w14:paraId="6559886C" w14:textId="110C12F1"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PR bleeding, generalized abdominal pain</w:t>
            </w:r>
          </w:p>
        </w:tc>
        <w:tc>
          <w:tcPr>
            <w:tcW w:w="0" w:type="auto"/>
          </w:tcPr>
          <w:p w14:paraId="6B603825" w14:textId="173F4FB7"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Elevated CRP</w:t>
            </w:r>
          </w:p>
        </w:tc>
        <w:tc>
          <w:tcPr>
            <w:tcW w:w="0" w:type="auto"/>
          </w:tcPr>
          <w:p w14:paraId="6556DF39" w14:textId="72E1E0BD" w:rsidR="006122C6" w:rsidRPr="008955DE" w:rsidRDefault="006122C6" w:rsidP="00B44FF8">
            <w:pPr>
              <w:spacing w:line="360" w:lineRule="auto"/>
              <w:rPr>
                <w:rFonts w:ascii="Book Antiqua" w:hAnsi="Book Antiqua" w:cs="Arial"/>
                <w:color w:val="000000"/>
              </w:rPr>
            </w:pPr>
            <w:r w:rsidRPr="008955DE">
              <w:rPr>
                <w:rFonts w:ascii="Book Antiqua" w:hAnsi="Book Antiqua" w:cs="Arial"/>
                <w:color w:val="000000"/>
              </w:rPr>
              <w:t>Inpatient intravenous antibiotics</w:t>
            </w:r>
          </w:p>
        </w:tc>
      </w:tr>
      <w:tr w:rsidR="006122C6" w:rsidRPr="008955DE" w14:paraId="0EE15BDC" w14:textId="77777777" w:rsidTr="001A5ABF">
        <w:tc>
          <w:tcPr>
            <w:tcW w:w="0" w:type="auto"/>
            <w:tcBorders>
              <w:bottom w:val="single" w:sz="4" w:space="0" w:color="auto"/>
            </w:tcBorders>
          </w:tcPr>
          <w:p w14:paraId="33FEB2E0" w14:textId="68C58C8B"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Mohan </w:t>
            </w:r>
            <w:r w:rsidRPr="007879A2">
              <w:rPr>
                <w:rFonts w:ascii="Book Antiqua" w:hAnsi="Book Antiqua" w:cs="Arial"/>
                <w:i/>
                <w:iCs/>
              </w:rPr>
              <w:t>et al</w:t>
            </w:r>
            <w:r w:rsidR="007879A2" w:rsidRPr="008955DE">
              <w:rPr>
                <w:rFonts w:ascii="Book Antiqua" w:hAnsi="Book Antiqua" w:cs="Arial"/>
                <w:vertAlign w:val="superscript"/>
              </w:rPr>
              <w:t>[11]</w:t>
            </w:r>
            <w:r w:rsidRPr="008955DE">
              <w:rPr>
                <w:rFonts w:ascii="Book Antiqua" w:hAnsi="Book Antiqua" w:cs="Arial"/>
              </w:rPr>
              <w:t>/</w:t>
            </w:r>
            <w:r w:rsidR="007879A2" w:rsidRPr="008955DE">
              <w:rPr>
                <w:rFonts w:ascii="Book Antiqua" w:hAnsi="Book Antiqua" w:cs="Arial"/>
              </w:rPr>
              <w:t xml:space="preserve"> </w:t>
            </w:r>
            <w:r w:rsidR="007879A2" w:rsidRPr="008955DE">
              <w:rPr>
                <w:rFonts w:ascii="Book Antiqua" w:hAnsi="Book Antiqua" w:cs="Arial"/>
              </w:rPr>
              <w:lastRenderedPageBreak/>
              <w:t>U</w:t>
            </w:r>
            <w:r w:rsidR="007879A2">
              <w:rPr>
                <w:rFonts w:ascii="Book Antiqua" w:hAnsi="Book Antiqua" w:cs="Arial"/>
              </w:rPr>
              <w:t>nited States</w:t>
            </w:r>
            <w:r w:rsidRPr="008955DE">
              <w:rPr>
                <w:rFonts w:ascii="Book Antiqua" w:hAnsi="Book Antiqua" w:cs="Arial"/>
              </w:rPr>
              <w:t>/2019</w:t>
            </w:r>
          </w:p>
        </w:tc>
        <w:tc>
          <w:tcPr>
            <w:tcW w:w="0" w:type="auto"/>
            <w:tcBorders>
              <w:bottom w:val="single" w:sz="4" w:space="0" w:color="auto"/>
            </w:tcBorders>
          </w:tcPr>
          <w:p w14:paraId="4D2119D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Case rep</w:t>
            </w:r>
            <w:r w:rsidRPr="008955DE">
              <w:rPr>
                <w:rFonts w:ascii="Book Antiqua" w:hAnsi="Book Antiqua" w:cs="Arial"/>
              </w:rPr>
              <w:lastRenderedPageBreak/>
              <w:t>ort</w:t>
            </w:r>
          </w:p>
        </w:tc>
        <w:tc>
          <w:tcPr>
            <w:tcW w:w="0" w:type="auto"/>
            <w:tcBorders>
              <w:bottom w:val="single" w:sz="4" w:space="0" w:color="auto"/>
            </w:tcBorders>
          </w:tcPr>
          <w:p w14:paraId="09E9E8A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1</w:t>
            </w:r>
          </w:p>
        </w:tc>
        <w:tc>
          <w:tcPr>
            <w:tcW w:w="0" w:type="auto"/>
            <w:tcBorders>
              <w:bottom w:val="single" w:sz="4" w:space="0" w:color="auto"/>
            </w:tcBorders>
          </w:tcPr>
          <w:p w14:paraId="6D8E754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59</w:t>
            </w:r>
          </w:p>
        </w:tc>
        <w:tc>
          <w:tcPr>
            <w:tcW w:w="0" w:type="auto"/>
            <w:tcBorders>
              <w:bottom w:val="single" w:sz="4" w:space="0" w:color="auto"/>
            </w:tcBorders>
          </w:tcPr>
          <w:p w14:paraId="0D360A4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F</w:t>
            </w:r>
          </w:p>
        </w:tc>
        <w:tc>
          <w:tcPr>
            <w:tcW w:w="0" w:type="auto"/>
            <w:tcBorders>
              <w:bottom w:val="single" w:sz="4" w:space="0" w:color="auto"/>
            </w:tcBorders>
          </w:tcPr>
          <w:p w14:paraId="6D33EAA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Borders>
              <w:bottom w:val="single" w:sz="4" w:space="0" w:color="auto"/>
            </w:tcBorders>
          </w:tcPr>
          <w:p w14:paraId="7BBCF0D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0" w:type="auto"/>
            <w:tcBorders>
              <w:bottom w:val="single" w:sz="4" w:space="0" w:color="auto"/>
            </w:tcBorders>
          </w:tcPr>
          <w:p w14:paraId="1A71282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Screening</w:t>
            </w:r>
          </w:p>
        </w:tc>
        <w:tc>
          <w:tcPr>
            <w:tcW w:w="0" w:type="auto"/>
            <w:tcBorders>
              <w:bottom w:val="single" w:sz="4" w:space="0" w:color="auto"/>
            </w:tcBorders>
          </w:tcPr>
          <w:p w14:paraId="021D256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Polypecto</w:t>
            </w:r>
            <w:r w:rsidRPr="008955DE">
              <w:rPr>
                <w:rFonts w:ascii="Book Antiqua" w:hAnsi="Book Antiqua" w:cs="Arial"/>
              </w:rPr>
              <w:lastRenderedPageBreak/>
              <w:t>my</w:t>
            </w:r>
          </w:p>
        </w:tc>
        <w:tc>
          <w:tcPr>
            <w:tcW w:w="0" w:type="auto"/>
            <w:tcBorders>
              <w:bottom w:val="single" w:sz="4" w:space="0" w:color="auto"/>
            </w:tcBorders>
          </w:tcPr>
          <w:p w14:paraId="332F8DD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CT scan</w:t>
            </w:r>
          </w:p>
        </w:tc>
        <w:tc>
          <w:tcPr>
            <w:tcW w:w="0" w:type="auto"/>
            <w:tcBorders>
              <w:bottom w:val="single" w:sz="4" w:space="0" w:color="auto"/>
            </w:tcBorders>
          </w:tcPr>
          <w:p w14:paraId="42626E1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Uncomplicat</w:t>
            </w:r>
            <w:r w:rsidRPr="008955DE">
              <w:rPr>
                <w:rFonts w:ascii="Book Antiqua" w:hAnsi="Book Antiqua" w:cs="Arial"/>
              </w:rPr>
              <w:lastRenderedPageBreak/>
              <w:t>ed diverticulitis</w:t>
            </w:r>
          </w:p>
        </w:tc>
        <w:tc>
          <w:tcPr>
            <w:tcW w:w="0" w:type="auto"/>
            <w:tcBorders>
              <w:bottom w:val="single" w:sz="4" w:space="0" w:color="auto"/>
            </w:tcBorders>
          </w:tcPr>
          <w:p w14:paraId="55275807" w14:textId="7DAD98B8"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48 h</w:t>
            </w:r>
          </w:p>
        </w:tc>
        <w:tc>
          <w:tcPr>
            <w:tcW w:w="0" w:type="auto"/>
            <w:tcBorders>
              <w:bottom w:val="single" w:sz="4" w:space="0" w:color="auto"/>
            </w:tcBorders>
          </w:tcPr>
          <w:p w14:paraId="10F132B7" w14:textId="07C8BE16"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 xml:space="preserve">Left lower </w:t>
            </w:r>
            <w:r w:rsidRPr="008955DE">
              <w:rPr>
                <w:rFonts w:ascii="Book Antiqua" w:hAnsi="Book Antiqua" w:cs="Arial"/>
                <w:color w:val="000000"/>
              </w:rPr>
              <w:lastRenderedPageBreak/>
              <w:t>quadrant abdominal pain</w:t>
            </w:r>
          </w:p>
        </w:tc>
        <w:tc>
          <w:tcPr>
            <w:tcW w:w="0" w:type="auto"/>
            <w:tcBorders>
              <w:bottom w:val="single" w:sz="4" w:space="0" w:color="auto"/>
            </w:tcBorders>
          </w:tcPr>
          <w:p w14:paraId="1A21F3C2" w14:textId="3B31138E"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lastRenderedPageBreak/>
              <w:t xml:space="preserve">Elevated </w:t>
            </w:r>
            <w:r w:rsidRPr="008955DE">
              <w:rPr>
                <w:rFonts w:ascii="Book Antiqua" w:hAnsi="Book Antiqua" w:cs="Arial"/>
                <w:color w:val="000000"/>
              </w:rPr>
              <w:lastRenderedPageBreak/>
              <w:t>WCC</w:t>
            </w:r>
          </w:p>
        </w:tc>
        <w:tc>
          <w:tcPr>
            <w:tcW w:w="0" w:type="auto"/>
            <w:tcBorders>
              <w:bottom w:val="single" w:sz="4" w:space="0" w:color="auto"/>
            </w:tcBorders>
          </w:tcPr>
          <w:p w14:paraId="23910E61" w14:textId="64C805F3" w:rsidR="006122C6" w:rsidRPr="008955DE" w:rsidRDefault="006122C6" w:rsidP="00B44FF8">
            <w:pPr>
              <w:spacing w:line="360" w:lineRule="auto"/>
              <w:rPr>
                <w:rFonts w:ascii="Book Antiqua" w:hAnsi="Book Antiqua" w:cs="Arial"/>
              </w:rPr>
            </w:pPr>
            <w:r w:rsidRPr="008955DE">
              <w:rPr>
                <w:rFonts w:ascii="Book Antiqua" w:hAnsi="Book Antiqua" w:cs="Arial"/>
                <w:color w:val="000000"/>
              </w:rPr>
              <w:lastRenderedPageBreak/>
              <w:t xml:space="preserve">Outpatient </w:t>
            </w:r>
            <w:r w:rsidRPr="008955DE">
              <w:rPr>
                <w:rFonts w:ascii="Book Antiqua" w:hAnsi="Book Antiqua" w:cs="Arial"/>
                <w:color w:val="000000"/>
              </w:rPr>
              <w:lastRenderedPageBreak/>
              <w:t>oral antibiotics</w:t>
            </w:r>
          </w:p>
        </w:tc>
      </w:tr>
    </w:tbl>
    <w:bookmarkEnd w:id="2"/>
    <w:p w14:paraId="74C0879A" w14:textId="33547396" w:rsidR="006122C6" w:rsidRDefault="007879A2" w:rsidP="006122C6">
      <w:pPr>
        <w:spacing w:line="360" w:lineRule="auto"/>
        <w:jc w:val="both"/>
        <w:rPr>
          <w:rFonts w:ascii="Book Antiqua" w:hAnsi="Book Antiqua" w:cs="Book Antiqua" w:hint="eastAsia"/>
          <w:color w:val="000000"/>
          <w:lang w:eastAsia="zh-CN"/>
        </w:rPr>
      </w:pPr>
      <w:r w:rsidRPr="007879A2">
        <w:rPr>
          <w:rFonts w:ascii="Book Antiqua" w:hAnsi="Book Antiqua" w:cs="Book Antiqua" w:hint="eastAsia"/>
          <w:color w:val="000000"/>
          <w:lang w:eastAsia="zh-CN"/>
        </w:rPr>
        <w:lastRenderedPageBreak/>
        <w:t>M</w:t>
      </w:r>
      <w:r w:rsidRPr="007879A2">
        <w:rPr>
          <w:rFonts w:ascii="Book Antiqua" w:hAnsi="Book Antiqua" w:cs="Book Antiqua"/>
          <w:color w:val="000000"/>
          <w:lang w:eastAsia="zh-CN"/>
        </w:rPr>
        <w:t>: Male; F</w:t>
      </w:r>
      <w:r w:rsidR="00741601">
        <w:rPr>
          <w:rFonts w:ascii="Book Antiqua" w:hAnsi="Book Antiqua" w:cs="Book Antiqua"/>
          <w:color w:val="000000"/>
          <w:lang w:eastAsia="zh-CN"/>
        </w:rPr>
        <w:t xml:space="preserve"> (gender)</w:t>
      </w:r>
      <w:r w:rsidRPr="007879A2">
        <w:rPr>
          <w:rFonts w:ascii="Book Antiqua" w:hAnsi="Book Antiqua" w:cs="Book Antiqua"/>
          <w:color w:val="000000"/>
          <w:lang w:eastAsia="zh-CN"/>
        </w:rPr>
        <w:t>: Female; CT: Computed tomography</w:t>
      </w:r>
      <w:r>
        <w:rPr>
          <w:rFonts w:ascii="Book Antiqua" w:hAnsi="Book Antiqua" w:cs="Book Antiqua"/>
          <w:color w:val="000000"/>
          <w:lang w:eastAsia="zh-CN"/>
        </w:rPr>
        <w:t xml:space="preserve">; </w:t>
      </w:r>
      <w:r w:rsidR="00AF32CF" w:rsidRPr="00AF32CF">
        <w:rPr>
          <w:rFonts w:ascii="Book Antiqua" w:hAnsi="Book Antiqua" w:cs="Book Antiqua"/>
          <w:color w:val="000000"/>
          <w:lang w:eastAsia="zh-CN"/>
        </w:rPr>
        <w:t xml:space="preserve">C: </w:t>
      </w:r>
      <w:r w:rsidR="00AF32CF">
        <w:rPr>
          <w:rFonts w:ascii="Book Antiqua" w:hAnsi="Book Antiqua" w:cs="Book Antiqua"/>
          <w:color w:val="000000"/>
          <w:lang w:eastAsia="zh-CN"/>
        </w:rPr>
        <w:t>C</w:t>
      </w:r>
      <w:r w:rsidR="00AF32CF" w:rsidRPr="00AF32CF">
        <w:rPr>
          <w:rFonts w:ascii="Book Antiqua" w:hAnsi="Book Antiqua" w:cs="Book Antiqua"/>
          <w:color w:val="000000"/>
          <w:lang w:eastAsia="zh-CN"/>
        </w:rPr>
        <w:t xml:space="preserve">olonoscopy; F: </w:t>
      </w:r>
      <w:r w:rsidR="00AF32CF">
        <w:rPr>
          <w:rFonts w:ascii="Book Antiqua" w:hAnsi="Book Antiqua" w:cs="Book Antiqua"/>
          <w:color w:val="000000"/>
          <w:lang w:eastAsia="zh-CN"/>
        </w:rPr>
        <w:t>F</w:t>
      </w:r>
      <w:r w:rsidR="00AF32CF" w:rsidRPr="00AF32CF">
        <w:rPr>
          <w:rFonts w:ascii="Book Antiqua" w:hAnsi="Book Antiqua" w:cs="Book Antiqua"/>
          <w:color w:val="000000"/>
          <w:lang w:eastAsia="zh-CN"/>
        </w:rPr>
        <w:t xml:space="preserve">lexible sigmoidoscopy; WCC: </w:t>
      </w:r>
      <w:r w:rsidR="00AF32CF">
        <w:rPr>
          <w:rFonts w:ascii="Book Antiqua" w:hAnsi="Book Antiqua" w:cs="Book Antiqua"/>
          <w:color w:val="000000"/>
          <w:lang w:eastAsia="zh-CN"/>
        </w:rPr>
        <w:t>W</w:t>
      </w:r>
      <w:r w:rsidR="00AF32CF" w:rsidRPr="00AF32CF">
        <w:rPr>
          <w:rFonts w:ascii="Book Antiqua" w:hAnsi="Book Antiqua" w:cs="Book Antiqua"/>
          <w:color w:val="000000"/>
          <w:lang w:eastAsia="zh-CN"/>
        </w:rPr>
        <w:t xml:space="preserve">hite cell count; CRP: </w:t>
      </w:r>
      <w:r w:rsidR="00AF32CF">
        <w:rPr>
          <w:rFonts w:ascii="Book Antiqua" w:hAnsi="Book Antiqua" w:cs="Book Antiqua"/>
          <w:color w:val="000000"/>
          <w:lang w:eastAsia="zh-CN"/>
        </w:rPr>
        <w:t>C</w:t>
      </w:r>
      <w:r w:rsidR="00AF32CF" w:rsidRPr="00AF32CF">
        <w:rPr>
          <w:rFonts w:ascii="Book Antiqua" w:hAnsi="Book Antiqua" w:cs="Book Antiqua"/>
          <w:color w:val="000000"/>
          <w:lang w:eastAsia="zh-CN"/>
        </w:rPr>
        <w:t>-reactive protein</w:t>
      </w:r>
      <w:r w:rsidR="00AF32CF">
        <w:rPr>
          <w:rFonts w:ascii="Book Antiqua" w:hAnsi="Book Antiqua" w:cs="Book Antiqua"/>
          <w:color w:val="000000"/>
          <w:lang w:eastAsia="zh-CN"/>
        </w:rPr>
        <w:t>.</w:t>
      </w:r>
    </w:p>
    <w:p w14:paraId="5F28BFD7" w14:textId="77777777" w:rsidR="00BD3B1D" w:rsidRDefault="00BD3B1D" w:rsidP="006122C6">
      <w:pPr>
        <w:spacing w:line="360" w:lineRule="auto"/>
        <w:jc w:val="both"/>
        <w:rPr>
          <w:rFonts w:ascii="Book Antiqua" w:hAnsi="Book Antiqua" w:cs="Book Antiqua" w:hint="eastAsia"/>
          <w:color w:val="000000"/>
          <w:lang w:eastAsia="zh-CN"/>
        </w:rPr>
      </w:pPr>
    </w:p>
    <w:p w14:paraId="3954826F" w14:textId="77777777" w:rsidR="00BD3B1D" w:rsidRDefault="00BD3B1D" w:rsidP="006122C6">
      <w:pPr>
        <w:spacing w:line="360" w:lineRule="auto"/>
        <w:jc w:val="both"/>
        <w:rPr>
          <w:rFonts w:ascii="Book Antiqua" w:hAnsi="Book Antiqua" w:cs="Book Antiqua" w:hint="eastAsia"/>
          <w:color w:val="000000"/>
          <w:lang w:eastAsia="zh-CN"/>
        </w:rPr>
      </w:pPr>
    </w:p>
    <w:p w14:paraId="7A1CA24E" w14:textId="77777777" w:rsidR="00BD3B1D" w:rsidRDefault="00BD3B1D" w:rsidP="006122C6">
      <w:pPr>
        <w:spacing w:line="360" w:lineRule="auto"/>
        <w:jc w:val="both"/>
        <w:rPr>
          <w:rFonts w:ascii="Book Antiqua" w:hAnsi="Book Antiqua" w:cs="Book Antiqua" w:hint="eastAsia"/>
          <w:color w:val="000000"/>
          <w:lang w:eastAsia="zh-CN"/>
        </w:rPr>
      </w:pPr>
    </w:p>
    <w:p w14:paraId="378B7D34" w14:textId="77777777" w:rsidR="00BD3B1D" w:rsidRDefault="00BD3B1D" w:rsidP="006122C6">
      <w:pPr>
        <w:spacing w:line="360" w:lineRule="auto"/>
        <w:jc w:val="both"/>
        <w:rPr>
          <w:rFonts w:ascii="Book Antiqua" w:hAnsi="Book Antiqua" w:cs="Book Antiqua" w:hint="eastAsia"/>
          <w:color w:val="000000"/>
          <w:lang w:eastAsia="zh-CN"/>
        </w:rPr>
      </w:pPr>
    </w:p>
    <w:p w14:paraId="7D4EF8E5" w14:textId="77777777" w:rsidR="00BD3B1D" w:rsidRDefault="00BD3B1D" w:rsidP="006122C6">
      <w:pPr>
        <w:spacing w:line="360" w:lineRule="auto"/>
        <w:jc w:val="both"/>
        <w:rPr>
          <w:rFonts w:ascii="Book Antiqua" w:hAnsi="Book Antiqua" w:cs="Book Antiqua" w:hint="eastAsia"/>
          <w:color w:val="000000"/>
          <w:lang w:eastAsia="zh-CN"/>
        </w:rPr>
      </w:pPr>
    </w:p>
    <w:p w14:paraId="59AF748F" w14:textId="77777777" w:rsidR="00BD3B1D" w:rsidRDefault="00BD3B1D" w:rsidP="006122C6">
      <w:pPr>
        <w:spacing w:line="360" w:lineRule="auto"/>
        <w:jc w:val="both"/>
        <w:rPr>
          <w:rFonts w:ascii="Book Antiqua" w:hAnsi="Book Antiqua" w:cs="Book Antiqua" w:hint="eastAsia"/>
          <w:color w:val="000000"/>
          <w:lang w:eastAsia="zh-CN"/>
        </w:rPr>
      </w:pPr>
    </w:p>
    <w:p w14:paraId="3B176618" w14:textId="77777777" w:rsidR="00BD3B1D" w:rsidRDefault="00BD3B1D" w:rsidP="006122C6">
      <w:pPr>
        <w:spacing w:line="360" w:lineRule="auto"/>
        <w:jc w:val="both"/>
        <w:rPr>
          <w:rFonts w:ascii="Book Antiqua" w:hAnsi="Book Antiqua" w:cs="Book Antiqua" w:hint="eastAsia"/>
          <w:color w:val="000000"/>
          <w:lang w:eastAsia="zh-CN"/>
        </w:rPr>
      </w:pPr>
    </w:p>
    <w:p w14:paraId="0BB47FE3" w14:textId="77777777" w:rsidR="00BD3B1D" w:rsidRDefault="00BD3B1D" w:rsidP="006122C6">
      <w:pPr>
        <w:spacing w:line="360" w:lineRule="auto"/>
        <w:jc w:val="both"/>
        <w:rPr>
          <w:rFonts w:ascii="Book Antiqua" w:hAnsi="Book Antiqua" w:cs="Book Antiqua" w:hint="eastAsia"/>
          <w:color w:val="000000"/>
          <w:lang w:eastAsia="zh-CN"/>
        </w:rPr>
      </w:pPr>
    </w:p>
    <w:p w14:paraId="269AE0C9" w14:textId="77777777" w:rsidR="00BD3B1D" w:rsidRDefault="00BD3B1D" w:rsidP="006122C6">
      <w:pPr>
        <w:spacing w:line="360" w:lineRule="auto"/>
        <w:jc w:val="both"/>
        <w:rPr>
          <w:rFonts w:ascii="Book Antiqua" w:hAnsi="Book Antiqua" w:cs="Book Antiqua" w:hint="eastAsia"/>
          <w:color w:val="000000"/>
          <w:lang w:eastAsia="zh-CN"/>
        </w:rPr>
      </w:pPr>
    </w:p>
    <w:p w14:paraId="1EAE5723" w14:textId="77777777" w:rsidR="00BD3B1D" w:rsidRDefault="00BD3B1D" w:rsidP="006122C6">
      <w:pPr>
        <w:spacing w:line="360" w:lineRule="auto"/>
        <w:jc w:val="both"/>
        <w:rPr>
          <w:rFonts w:ascii="Book Antiqua" w:hAnsi="Book Antiqua" w:cs="Book Antiqua" w:hint="eastAsia"/>
          <w:color w:val="000000"/>
          <w:lang w:eastAsia="zh-CN"/>
        </w:rPr>
      </w:pPr>
    </w:p>
    <w:p w14:paraId="2151A492" w14:textId="77777777" w:rsidR="00BD3B1D" w:rsidRDefault="00BD3B1D" w:rsidP="006122C6">
      <w:pPr>
        <w:spacing w:line="360" w:lineRule="auto"/>
        <w:jc w:val="both"/>
        <w:rPr>
          <w:rFonts w:ascii="Book Antiqua" w:hAnsi="Book Antiqua" w:cs="Book Antiqua" w:hint="eastAsia"/>
          <w:color w:val="000000"/>
          <w:lang w:eastAsia="zh-CN"/>
        </w:rPr>
      </w:pPr>
    </w:p>
    <w:p w14:paraId="54233A1F" w14:textId="77777777" w:rsidR="00BD3B1D" w:rsidRDefault="00BD3B1D" w:rsidP="006122C6">
      <w:pPr>
        <w:spacing w:line="360" w:lineRule="auto"/>
        <w:jc w:val="both"/>
        <w:rPr>
          <w:rFonts w:ascii="Book Antiqua" w:hAnsi="Book Antiqua" w:cs="Book Antiqua" w:hint="eastAsia"/>
          <w:color w:val="000000"/>
          <w:lang w:eastAsia="zh-CN"/>
        </w:rPr>
      </w:pPr>
    </w:p>
    <w:p w14:paraId="6679A33B" w14:textId="77777777" w:rsidR="00BD3B1D" w:rsidRDefault="00BD3B1D" w:rsidP="006122C6">
      <w:pPr>
        <w:spacing w:line="360" w:lineRule="auto"/>
        <w:jc w:val="both"/>
        <w:rPr>
          <w:rFonts w:ascii="Book Antiqua" w:hAnsi="Book Antiqua" w:cs="Book Antiqua" w:hint="eastAsia"/>
          <w:color w:val="000000"/>
          <w:lang w:eastAsia="zh-CN"/>
        </w:rPr>
      </w:pPr>
    </w:p>
    <w:p w14:paraId="637804D2" w14:textId="77777777" w:rsidR="00BD3B1D" w:rsidRDefault="00BD3B1D" w:rsidP="006122C6">
      <w:pPr>
        <w:spacing w:line="360" w:lineRule="auto"/>
        <w:jc w:val="both"/>
        <w:rPr>
          <w:rFonts w:ascii="Book Antiqua" w:hAnsi="Book Antiqua" w:cs="Book Antiqua" w:hint="eastAsia"/>
          <w:color w:val="000000"/>
          <w:lang w:eastAsia="zh-CN"/>
        </w:rPr>
      </w:pPr>
    </w:p>
    <w:p w14:paraId="0E5DC5D5" w14:textId="77777777" w:rsidR="00BD3B1D" w:rsidRDefault="00BD3B1D" w:rsidP="006122C6">
      <w:pPr>
        <w:spacing w:line="360" w:lineRule="auto"/>
        <w:jc w:val="both"/>
        <w:rPr>
          <w:rFonts w:ascii="Book Antiqua" w:hAnsi="Book Antiqua" w:cs="Book Antiqua" w:hint="eastAsia"/>
          <w:color w:val="000000"/>
          <w:lang w:eastAsia="zh-CN"/>
        </w:rPr>
      </w:pPr>
    </w:p>
    <w:p w14:paraId="3E7B322E" w14:textId="77777777" w:rsidR="00BD3B1D" w:rsidRDefault="00BD3B1D" w:rsidP="006122C6">
      <w:pPr>
        <w:spacing w:line="360" w:lineRule="auto"/>
        <w:jc w:val="both"/>
        <w:rPr>
          <w:rFonts w:ascii="Book Antiqua" w:hAnsi="Book Antiqua" w:cs="Book Antiqua" w:hint="eastAsia"/>
          <w:color w:val="000000"/>
          <w:lang w:eastAsia="zh-CN"/>
        </w:rPr>
      </w:pPr>
    </w:p>
    <w:p w14:paraId="1740D239" w14:textId="77777777" w:rsidR="00BD3B1D" w:rsidRDefault="00BD3B1D" w:rsidP="006122C6">
      <w:pPr>
        <w:spacing w:line="360" w:lineRule="auto"/>
        <w:jc w:val="both"/>
        <w:rPr>
          <w:rFonts w:ascii="Book Antiqua" w:hAnsi="Book Antiqua" w:cs="Book Antiqua" w:hint="eastAsia"/>
          <w:color w:val="000000"/>
          <w:lang w:eastAsia="zh-CN"/>
        </w:rPr>
      </w:pPr>
    </w:p>
    <w:p w14:paraId="2CCDA16F" w14:textId="77777777" w:rsidR="00BD3B1D" w:rsidRDefault="00BD3B1D" w:rsidP="006122C6">
      <w:pPr>
        <w:spacing w:line="360" w:lineRule="auto"/>
        <w:jc w:val="both"/>
        <w:rPr>
          <w:rFonts w:ascii="Book Antiqua" w:hAnsi="Book Antiqua" w:cs="Book Antiqua" w:hint="eastAsia"/>
          <w:color w:val="000000"/>
          <w:lang w:eastAsia="zh-CN"/>
        </w:rPr>
      </w:pPr>
    </w:p>
    <w:p w14:paraId="67B6F929" w14:textId="77777777" w:rsidR="00BD3B1D" w:rsidRDefault="00BD3B1D" w:rsidP="006122C6">
      <w:pPr>
        <w:spacing w:line="360" w:lineRule="auto"/>
        <w:jc w:val="both"/>
        <w:rPr>
          <w:rFonts w:ascii="Book Antiqua" w:hAnsi="Book Antiqua" w:cs="Book Antiqua" w:hint="eastAsia"/>
          <w:color w:val="000000"/>
          <w:lang w:eastAsia="zh-CN"/>
        </w:rPr>
      </w:pPr>
    </w:p>
    <w:p w14:paraId="718191ED" w14:textId="77777777" w:rsidR="00BD3B1D" w:rsidRDefault="00BD3B1D" w:rsidP="006122C6">
      <w:pPr>
        <w:spacing w:line="360" w:lineRule="auto"/>
        <w:jc w:val="both"/>
        <w:rPr>
          <w:rFonts w:ascii="Book Antiqua" w:hAnsi="Book Antiqua" w:cs="Book Antiqua" w:hint="eastAsia"/>
          <w:color w:val="000000"/>
          <w:lang w:eastAsia="zh-CN"/>
        </w:rPr>
      </w:pPr>
    </w:p>
    <w:p w14:paraId="12C830DA" w14:textId="77777777" w:rsidR="00BD3B1D" w:rsidRDefault="00BD3B1D" w:rsidP="006122C6">
      <w:pPr>
        <w:spacing w:line="360" w:lineRule="auto"/>
        <w:jc w:val="both"/>
        <w:rPr>
          <w:rFonts w:ascii="Book Antiqua" w:hAnsi="Book Antiqua" w:cs="Book Antiqua" w:hint="eastAsia"/>
          <w:color w:val="000000"/>
          <w:lang w:eastAsia="zh-CN"/>
        </w:rPr>
      </w:pPr>
    </w:p>
    <w:p w14:paraId="0FDACAC2" w14:textId="77777777" w:rsidR="00BD3B1D" w:rsidRDefault="00BD3B1D" w:rsidP="00BD3B1D">
      <w:pPr>
        <w:jc w:val="center"/>
        <w:rPr>
          <w:rFonts w:ascii="Book Antiqua" w:hAnsi="Book Antiqua"/>
          <w:lang w:eastAsia="zh-CN"/>
        </w:rPr>
      </w:pPr>
    </w:p>
    <w:p w14:paraId="57A13849" w14:textId="77777777" w:rsidR="00BD3B1D" w:rsidRDefault="00BD3B1D" w:rsidP="00BD3B1D">
      <w:pPr>
        <w:jc w:val="center"/>
        <w:rPr>
          <w:rFonts w:ascii="Book Antiqua" w:hAnsi="Book Antiqua"/>
          <w:lang w:eastAsia="zh-CN"/>
        </w:rPr>
      </w:pPr>
    </w:p>
    <w:p w14:paraId="5EF9311E" w14:textId="77777777" w:rsidR="00BD3B1D" w:rsidRDefault="00BD3B1D" w:rsidP="00BD3B1D">
      <w:pPr>
        <w:jc w:val="center"/>
        <w:rPr>
          <w:rFonts w:ascii="Book Antiqua" w:hAnsi="Book Antiqua"/>
          <w:lang w:eastAsia="zh-CN"/>
        </w:rPr>
      </w:pPr>
    </w:p>
    <w:p w14:paraId="18DE3B9F" w14:textId="77777777" w:rsidR="00BD3B1D" w:rsidRDefault="00BD3B1D" w:rsidP="00BD3B1D">
      <w:pPr>
        <w:jc w:val="center"/>
        <w:rPr>
          <w:rFonts w:ascii="Book Antiqua" w:hAnsi="Book Antiqua"/>
          <w:lang w:eastAsia="zh-CN"/>
        </w:rPr>
      </w:pPr>
    </w:p>
    <w:p w14:paraId="20A1EF92" w14:textId="77777777" w:rsidR="00BD3B1D" w:rsidRDefault="00BD3B1D" w:rsidP="00BD3B1D">
      <w:pPr>
        <w:jc w:val="center"/>
        <w:rPr>
          <w:rFonts w:ascii="Book Antiqua" w:hAnsi="Book Antiqua"/>
          <w:lang w:eastAsia="zh-CN"/>
        </w:rPr>
      </w:pPr>
    </w:p>
    <w:p w14:paraId="7F707F57" w14:textId="77777777" w:rsidR="00BD3B1D" w:rsidRDefault="00BD3B1D" w:rsidP="00BD3B1D">
      <w:pPr>
        <w:jc w:val="center"/>
        <w:rPr>
          <w:rFonts w:ascii="Book Antiqua" w:hAnsi="Book Antiqua"/>
          <w:lang w:eastAsia="zh-CN"/>
        </w:rPr>
      </w:pPr>
      <w:r>
        <w:rPr>
          <w:rFonts w:ascii="Book Antiqua" w:hAnsi="Book Antiqua"/>
          <w:noProof/>
          <w:lang w:eastAsia="zh-CN"/>
        </w:rPr>
        <w:drawing>
          <wp:inline distT="0" distB="0" distL="0" distR="0" wp14:anchorId="31A1E545" wp14:editId="2AE567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D21B81" w14:textId="77777777" w:rsidR="00BD3B1D" w:rsidRDefault="00BD3B1D" w:rsidP="00BD3B1D">
      <w:pPr>
        <w:jc w:val="center"/>
        <w:rPr>
          <w:rFonts w:ascii="Book Antiqua" w:hAnsi="Book Antiqua"/>
          <w:lang w:eastAsia="zh-CN"/>
        </w:rPr>
      </w:pPr>
    </w:p>
    <w:p w14:paraId="2C75D0BF" w14:textId="77777777" w:rsidR="00BD3B1D" w:rsidRPr="00763D22" w:rsidRDefault="00BD3B1D" w:rsidP="00BD3B1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ED601A9" w14:textId="77777777" w:rsidR="00BD3B1D" w:rsidRPr="00763D22" w:rsidRDefault="00BD3B1D" w:rsidP="00BD3B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0A74CE" w14:textId="77777777" w:rsidR="00BD3B1D" w:rsidRPr="00763D22" w:rsidRDefault="00BD3B1D" w:rsidP="00BD3B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2FD675" w14:textId="77777777" w:rsidR="00BD3B1D" w:rsidRPr="00763D22" w:rsidRDefault="00BD3B1D" w:rsidP="00BD3B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431541" w14:textId="77777777" w:rsidR="00BD3B1D" w:rsidRPr="00763D22" w:rsidRDefault="00BD3B1D" w:rsidP="00BD3B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9334C8" w14:textId="77777777" w:rsidR="00BD3B1D" w:rsidRPr="00763D22" w:rsidRDefault="00BD3B1D" w:rsidP="00BD3B1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5CB227" w14:textId="77777777" w:rsidR="00BD3B1D" w:rsidRDefault="00BD3B1D" w:rsidP="00BD3B1D">
      <w:pPr>
        <w:jc w:val="center"/>
        <w:rPr>
          <w:rFonts w:ascii="Book Antiqua" w:hAnsi="Book Antiqua"/>
          <w:lang w:eastAsia="zh-CN"/>
        </w:rPr>
      </w:pPr>
    </w:p>
    <w:p w14:paraId="2A2B3F50" w14:textId="77777777" w:rsidR="00BD3B1D" w:rsidRDefault="00BD3B1D" w:rsidP="00BD3B1D">
      <w:pPr>
        <w:jc w:val="center"/>
        <w:rPr>
          <w:rFonts w:ascii="Book Antiqua" w:hAnsi="Book Antiqua"/>
          <w:lang w:eastAsia="zh-CN"/>
        </w:rPr>
      </w:pPr>
    </w:p>
    <w:p w14:paraId="58289BEE" w14:textId="77777777" w:rsidR="00BD3B1D" w:rsidRDefault="00BD3B1D" w:rsidP="00BD3B1D">
      <w:pPr>
        <w:jc w:val="center"/>
        <w:rPr>
          <w:rFonts w:ascii="Book Antiqua" w:hAnsi="Book Antiqua"/>
          <w:lang w:eastAsia="zh-CN"/>
        </w:rPr>
      </w:pPr>
    </w:p>
    <w:p w14:paraId="28F2D852" w14:textId="77777777" w:rsidR="00BD3B1D" w:rsidRDefault="00BD3B1D" w:rsidP="00BD3B1D">
      <w:pPr>
        <w:jc w:val="center"/>
        <w:rPr>
          <w:rFonts w:ascii="Book Antiqua" w:hAnsi="Book Antiqua"/>
          <w:lang w:eastAsia="zh-CN"/>
        </w:rPr>
      </w:pPr>
      <w:r>
        <w:rPr>
          <w:rFonts w:ascii="Book Antiqua" w:hAnsi="Book Antiqua"/>
          <w:noProof/>
          <w:lang w:eastAsia="zh-CN"/>
        </w:rPr>
        <w:drawing>
          <wp:inline distT="0" distB="0" distL="0" distR="0" wp14:anchorId="3DD2A87A" wp14:editId="559635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6199FC" w14:textId="77777777" w:rsidR="00BD3B1D" w:rsidRDefault="00BD3B1D" w:rsidP="00BD3B1D">
      <w:pPr>
        <w:jc w:val="center"/>
        <w:rPr>
          <w:rFonts w:ascii="Book Antiqua" w:hAnsi="Book Antiqua"/>
          <w:lang w:eastAsia="zh-CN"/>
        </w:rPr>
      </w:pPr>
    </w:p>
    <w:p w14:paraId="465D0401" w14:textId="77777777" w:rsidR="00BD3B1D" w:rsidRDefault="00BD3B1D" w:rsidP="00BD3B1D">
      <w:pPr>
        <w:jc w:val="center"/>
        <w:rPr>
          <w:rFonts w:ascii="Book Antiqua" w:hAnsi="Book Antiqua"/>
          <w:lang w:eastAsia="zh-CN"/>
        </w:rPr>
      </w:pPr>
    </w:p>
    <w:p w14:paraId="796F81B0" w14:textId="77777777" w:rsidR="00BD3B1D" w:rsidRDefault="00BD3B1D" w:rsidP="00BD3B1D">
      <w:pPr>
        <w:jc w:val="center"/>
        <w:rPr>
          <w:rFonts w:ascii="Book Antiqua" w:hAnsi="Book Antiqua"/>
          <w:lang w:eastAsia="zh-CN"/>
        </w:rPr>
      </w:pPr>
    </w:p>
    <w:p w14:paraId="45CF2949" w14:textId="77777777" w:rsidR="00BD3B1D" w:rsidRDefault="00BD3B1D" w:rsidP="00BD3B1D">
      <w:pPr>
        <w:jc w:val="center"/>
        <w:rPr>
          <w:rFonts w:ascii="Book Antiqua" w:hAnsi="Book Antiqua"/>
          <w:lang w:eastAsia="zh-CN"/>
        </w:rPr>
      </w:pPr>
    </w:p>
    <w:p w14:paraId="376FA206" w14:textId="77777777" w:rsidR="00BD3B1D" w:rsidRDefault="00BD3B1D" w:rsidP="00BD3B1D">
      <w:pPr>
        <w:jc w:val="center"/>
        <w:rPr>
          <w:rFonts w:ascii="Book Antiqua" w:hAnsi="Book Antiqua"/>
          <w:lang w:eastAsia="zh-CN"/>
        </w:rPr>
      </w:pPr>
    </w:p>
    <w:p w14:paraId="50A7851D" w14:textId="77777777" w:rsidR="00BD3B1D" w:rsidRDefault="00BD3B1D" w:rsidP="00BD3B1D">
      <w:pPr>
        <w:jc w:val="center"/>
        <w:rPr>
          <w:rFonts w:ascii="Book Antiqua" w:hAnsi="Book Antiqua"/>
          <w:lang w:eastAsia="zh-CN"/>
        </w:rPr>
      </w:pPr>
    </w:p>
    <w:p w14:paraId="45AA8792" w14:textId="77777777" w:rsidR="00BD3B1D" w:rsidRDefault="00BD3B1D" w:rsidP="00BD3B1D">
      <w:pPr>
        <w:jc w:val="center"/>
        <w:rPr>
          <w:rFonts w:ascii="Book Antiqua" w:hAnsi="Book Antiqua"/>
          <w:lang w:eastAsia="zh-CN"/>
        </w:rPr>
      </w:pPr>
    </w:p>
    <w:p w14:paraId="3A1FC44E" w14:textId="77777777" w:rsidR="00BD3B1D" w:rsidRDefault="00BD3B1D" w:rsidP="00BD3B1D">
      <w:pPr>
        <w:jc w:val="center"/>
        <w:rPr>
          <w:rFonts w:ascii="Book Antiqua" w:hAnsi="Book Antiqua"/>
          <w:lang w:eastAsia="zh-CN"/>
        </w:rPr>
      </w:pPr>
    </w:p>
    <w:p w14:paraId="6FBABD20" w14:textId="77777777" w:rsidR="00BD3B1D" w:rsidRDefault="00BD3B1D" w:rsidP="00BD3B1D">
      <w:pPr>
        <w:jc w:val="center"/>
        <w:rPr>
          <w:rFonts w:ascii="Book Antiqua" w:hAnsi="Book Antiqua"/>
          <w:lang w:eastAsia="zh-CN"/>
        </w:rPr>
      </w:pPr>
    </w:p>
    <w:p w14:paraId="69F657D4" w14:textId="77777777" w:rsidR="00BD3B1D" w:rsidRPr="00763D22" w:rsidRDefault="00BD3B1D" w:rsidP="00BD3B1D">
      <w:pPr>
        <w:jc w:val="right"/>
        <w:rPr>
          <w:rFonts w:ascii="Book Antiqua" w:hAnsi="Book Antiqua"/>
          <w:color w:val="000000" w:themeColor="text1"/>
          <w:lang w:eastAsia="zh-CN"/>
        </w:rPr>
      </w:pPr>
    </w:p>
    <w:p w14:paraId="2A944CBD" w14:textId="77777777" w:rsidR="00BD3B1D" w:rsidRPr="00763D22" w:rsidRDefault="00BD3B1D" w:rsidP="00BD3B1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38DE2C7" w14:textId="77777777" w:rsidR="00BD3B1D" w:rsidRPr="00BD3B1D" w:rsidRDefault="00BD3B1D" w:rsidP="006122C6">
      <w:pPr>
        <w:spacing w:line="360" w:lineRule="auto"/>
        <w:jc w:val="both"/>
        <w:rPr>
          <w:rFonts w:ascii="Book Antiqua" w:hAnsi="Book Antiqua" w:cs="Book Antiqua"/>
          <w:color w:val="000000"/>
          <w:lang w:eastAsia="zh-CN"/>
        </w:rPr>
      </w:pPr>
      <w:bookmarkStart w:id="3" w:name="_GoBack"/>
      <w:bookmarkEnd w:id="3"/>
    </w:p>
    <w:sectPr w:rsidR="00BD3B1D" w:rsidRPr="00BD3B1D" w:rsidSect="00BD3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FEEBA" w14:textId="77777777" w:rsidR="00F0383B" w:rsidRDefault="00F0383B" w:rsidP="00B7665D">
      <w:r>
        <w:separator/>
      </w:r>
    </w:p>
  </w:endnote>
  <w:endnote w:type="continuationSeparator" w:id="0">
    <w:p w14:paraId="0DE1DCFF" w14:textId="77777777" w:rsidR="00F0383B" w:rsidRDefault="00F0383B" w:rsidP="00B7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436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01BD41B" w14:textId="22CEF282" w:rsidR="00B7665D" w:rsidRPr="00B7665D" w:rsidRDefault="00B7665D" w:rsidP="00B7665D">
            <w:pPr>
              <w:pStyle w:val="a8"/>
              <w:jc w:val="right"/>
              <w:rPr>
                <w:rFonts w:ascii="Book Antiqua" w:hAnsi="Book Antiqua"/>
                <w:sz w:val="24"/>
                <w:szCs w:val="24"/>
              </w:rPr>
            </w:pPr>
            <w:r w:rsidRPr="00B7665D">
              <w:rPr>
                <w:rFonts w:ascii="Book Antiqua" w:hAnsi="Book Antiqua"/>
                <w:sz w:val="24"/>
                <w:szCs w:val="24"/>
                <w:lang w:val="zh-CN" w:eastAsia="zh-CN"/>
              </w:rPr>
              <w:t xml:space="preserve"> </w:t>
            </w:r>
            <w:r w:rsidRPr="00B7665D">
              <w:rPr>
                <w:rFonts w:ascii="Book Antiqua" w:hAnsi="Book Antiqua"/>
                <w:sz w:val="24"/>
                <w:szCs w:val="24"/>
              </w:rPr>
              <w:fldChar w:fldCharType="begin"/>
            </w:r>
            <w:r w:rsidRPr="00B7665D">
              <w:rPr>
                <w:rFonts w:ascii="Book Antiqua" w:hAnsi="Book Antiqua"/>
                <w:sz w:val="24"/>
                <w:szCs w:val="24"/>
              </w:rPr>
              <w:instrText>PAGE</w:instrText>
            </w:r>
            <w:r w:rsidRPr="00B7665D">
              <w:rPr>
                <w:rFonts w:ascii="Book Antiqua" w:hAnsi="Book Antiqua"/>
                <w:sz w:val="24"/>
                <w:szCs w:val="24"/>
              </w:rPr>
              <w:fldChar w:fldCharType="separate"/>
            </w:r>
            <w:r w:rsidR="00BD3B1D">
              <w:rPr>
                <w:rFonts w:ascii="Book Antiqua" w:hAnsi="Book Antiqua"/>
                <w:noProof/>
                <w:sz w:val="24"/>
                <w:szCs w:val="24"/>
              </w:rPr>
              <w:t>23</w:t>
            </w:r>
            <w:r w:rsidRPr="00B7665D">
              <w:rPr>
                <w:rFonts w:ascii="Book Antiqua" w:hAnsi="Book Antiqua"/>
                <w:sz w:val="24"/>
                <w:szCs w:val="24"/>
              </w:rPr>
              <w:fldChar w:fldCharType="end"/>
            </w:r>
            <w:r w:rsidRPr="00B7665D">
              <w:rPr>
                <w:rFonts w:ascii="Book Antiqua" w:hAnsi="Book Antiqua"/>
                <w:sz w:val="24"/>
                <w:szCs w:val="24"/>
                <w:lang w:val="zh-CN" w:eastAsia="zh-CN"/>
              </w:rPr>
              <w:t xml:space="preserve"> / </w:t>
            </w:r>
            <w:r w:rsidRPr="00B7665D">
              <w:rPr>
                <w:rFonts w:ascii="Book Antiqua" w:hAnsi="Book Antiqua"/>
                <w:sz w:val="24"/>
                <w:szCs w:val="24"/>
              </w:rPr>
              <w:fldChar w:fldCharType="begin"/>
            </w:r>
            <w:r w:rsidRPr="00B7665D">
              <w:rPr>
                <w:rFonts w:ascii="Book Antiqua" w:hAnsi="Book Antiqua"/>
                <w:sz w:val="24"/>
                <w:szCs w:val="24"/>
              </w:rPr>
              <w:instrText>NUMPAGES</w:instrText>
            </w:r>
            <w:r w:rsidRPr="00B7665D">
              <w:rPr>
                <w:rFonts w:ascii="Book Antiqua" w:hAnsi="Book Antiqua"/>
                <w:sz w:val="24"/>
                <w:szCs w:val="24"/>
              </w:rPr>
              <w:fldChar w:fldCharType="separate"/>
            </w:r>
            <w:r w:rsidR="00BD3B1D">
              <w:rPr>
                <w:rFonts w:ascii="Book Antiqua" w:hAnsi="Book Antiqua"/>
                <w:noProof/>
                <w:sz w:val="24"/>
                <w:szCs w:val="24"/>
              </w:rPr>
              <w:t>24</w:t>
            </w:r>
            <w:r w:rsidRPr="00B7665D">
              <w:rPr>
                <w:rFonts w:ascii="Book Antiqua" w:hAnsi="Book Antiqua"/>
                <w:sz w:val="24"/>
                <w:szCs w:val="24"/>
              </w:rPr>
              <w:fldChar w:fldCharType="end"/>
            </w:r>
          </w:p>
        </w:sdtContent>
      </w:sdt>
    </w:sdtContent>
  </w:sdt>
  <w:p w14:paraId="16BBC897" w14:textId="77777777" w:rsidR="00B7665D" w:rsidRPr="00B7665D" w:rsidRDefault="00B7665D" w:rsidP="00B7665D">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E5AA" w14:textId="77777777" w:rsidR="00F0383B" w:rsidRDefault="00F0383B" w:rsidP="00B7665D">
      <w:r>
        <w:separator/>
      </w:r>
    </w:p>
  </w:footnote>
  <w:footnote w:type="continuationSeparator" w:id="0">
    <w:p w14:paraId="1098EF91" w14:textId="77777777" w:rsidR="00F0383B" w:rsidRDefault="00F0383B" w:rsidP="00B7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A24"/>
    <w:rsid w:val="000C4CF6"/>
    <w:rsid w:val="0016508A"/>
    <w:rsid w:val="001A5ABF"/>
    <w:rsid w:val="002319D4"/>
    <w:rsid w:val="00233CC1"/>
    <w:rsid w:val="00241519"/>
    <w:rsid w:val="00277694"/>
    <w:rsid w:val="002C5173"/>
    <w:rsid w:val="00340683"/>
    <w:rsid w:val="00372C3D"/>
    <w:rsid w:val="003C0810"/>
    <w:rsid w:val="003C65EE"/>
    <w:rsid w:val="00522E16"/>
    <w:rsid w:val="005605AF"/>
    <w:rsid w:val="006122C6"/>
    <w:rsid w:val="00627041"/>
    <w:rsid w:val="00673504"/>
    <w:rsid w:val="00683362"/>
    <w:rsid w:val="00696F71"/>
    <w:rsid w:val="00741601"/>
    <w:rsid w:val="00782F2D"/>
    <w:rsid w:val="007879A2"/>
    <w:rsid w:val="00842180"/>
    <w:rsid w:val="00880712"/>
    <w:rsid w:val="008C01C3"/>
    <w:rsid w:val="008C614F"/>
    <w:rsid w:val="009811FA"/>
    <w:rsid w:val="0099770E"/>
    <w:rsid w:val="009C2456"/>
    <w:rsid w:val="009D6B57"/>
    <w:rsid w:val="00A77B3E"/>
    <w:rsid w:val="00A8670F"/>
    <w:rsid w:val="00AA5C41"/>
    <w:rsid w:val="00AC0AD3"/>
    <w:rsid w:val="00AF32CF"/>
    <w:rsid w:val="00B7665D"/>
    <w:rsid w:val="00BB465A"/>
    <w:rsid w:val="00BD3B1D"/>
    <w:rsid w:val="00BE71D3"/>
    <w:rsid w:val="00C03431"/>
    <w:rsid w:val="00C07137"/>
    <w:rsid w:val="00C43790"/>
    <w:rsid w:val="00CA2A55"/>
    <w:rsid w:val="00CA4D30"/>
    <w:rsid w:val="00D22D6E"/>
    <w:rsid w:val="00E51204"/>
    <w:rsid w:val="00E971D8"/>
    <w:rsid w:val="00F0383B"/>
    <w:rsid w:val="00F21316"/>
    <w:rsid w:val="00F65FC6"/>
    <w:rsid w:val="00F7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D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790"/>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6122C6"/>
    <w:rPr>
      <w:sz w:val="21"/>
      <w:szCs w:val="21"/>
    </w:rPr>
  </w:style>
  <w:style w:type="paragraph" w:styleId="a5">
    <w:name w:val="annotation text"/>
    <w:basedOn w:val="a"/>
    <w:link w:val="Char"/>
    <w:semiHidden/>
    <w:unhideWhenUsed/>
    <w:rsid w:val="006122C6"/>
  </w:style>
  <w:style w:type="character" w:customStyle="1" w:styleId="Char">
    <w:name w:val="批注文字 Char"/>
    <w:basedOn w:val="a0"/>
    <w:link w:val="a5"/>
    <w:semiHidden/>
    <w:rsid w:val="006122C6"/>
    <w:rPr>
      <w:sz w:val="24"/>
      <w:szCs w:val="24"/>
    </w:rPr>
  </w:style>
  <w:style w:type="paragraph" w:styleId="a6">
    <w:name w:val="annotation subject"/>
    <w:basedOn w:val="a5"/>
    <w:next w:val="a5"/>
    <w:link w:val="Char0"/>
    <w:semiHidden/>
    <w:unhideWhenUsed/>
    <w:rsid w:val="006122C6"/>
    <w:rPr>
      <w:b/>
      <w:bCs/>
    </w:rPr>
  </w:style>
  <w:style w:type="character" w:customStyle="1" w:styleId="Char0">
    <w:name w:val="批注主题 Char"/>
    <w:basedOn w:val="Char"/>
    <w:link w:val="a6"/>
    <w:semiHidden/>
    <w:rsid w:val="006122C6"/>
    <w:rPr>
      <w:b/>
      <w:bCs/>
      <w:sz w:val="24"/>
      <w:szCs w:val="24"/>
    </w:rPr>
  </w:style>
  <w:style w:type="paragraph" w:styleId="a7">
    <w:name w:val="header"/>
    <w:basedOn w:val="a"/>
    <w:link w:val="Char1"/>
    <w:unhideWhenUsed/>
    <w:rsid w:val="00B7665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7665D"/>
    <w:rPr>
      <w:sz w:val="18"/>
      <w:szCs w:val="18"/>
    </w:rPr>
  </w:style>
  <w:style w:type="paragraph" w:styleId="a8">
    <w:name w:val="footer"/>
    <w:basedOn w:val="a"/>
    <w:link w:val="Char2"/>
    <w:uiPriority w:val="99"/>
    <w:unhideWhenUsed/>
    <w:rsid w:val="00B7665D"/>
    <w:pPr>
      <w:tabs>
        <w:tab w:val="center" w:pos="4153"/>
        <w:tab w:val="right" w:pos="8306"/>
      </w:tabs>
      <w:snapToGrid w:val="0"/>
    </w:pPr>
    <w:rPr>
      <w:sz w:val="18"/>
      <w:szCs w:val="18"/>
    </w:rPr>
  </w:style>
  <w:style w:type="character" w:customStyle="1" w:styleId="Char2">
    <w:name w:val="页脚 Char"/>
    <w:basedOn w:val="a0"/>
    <w:link w:val="a8"/>
    <w:uiPriority w:val="99"/>
    <w:rsid w:val="00B7665D"/>
    <w:rPr>
      <w:sz w:val="18"/>
      <w:szCs w:val="18"/>
    </w:rPr>
  </w:style>
  <w:style w:type="character" w:styleId="a9">
    <w:name w:val="Hyperlink"/>
    <w:basedOn w:val="a0"/>
    <w:uiPriority w:val="99"/>
    <w:unhideWhenUsed/>
    <w:rsid w:val="00233CC1"/>
    <w:rPr>
      <w:rFonts w:ascii="Arial" w:hAnsi="Arial"/>
      <w:color w:val="004B8D"/>
      <w:sz w:val="24"/>
      <w:u w:val="single"/>
    </w:rPr>
  </w:style>
  <w:style w:type="paragraph" w:customStyle="1" w:styleId="EndNoteBibliography">
    <w:name w:val="EndNote Bibliography"/>
    <w:basedOn w:val="a"/>
    <w:link w:val="EndNoteBibliographyChar"/>
    <w:rsid w:val="00233CC1"/>
    <w:pPr>
      <w:spacing w:after="170"/>
      <w:jc w:val="both"/>
    </w:pPr>
    <w:rPr>
      <w:rFonts w:ascii="Arial" w:eastAsiaTheme="minorHAnsi" w:hAnsi="Arial" w:cs="Arial"/>
      <w:noProof/>
      <w:szCs w:val="22"/>
    </w:rPr>
  </w:style>
  <w:style w:type="character" w:customStyle="1" w:styleId="EndNoteBibliographyChar">
    <w:name w:val="EndNote Bibliography Char"/>
    <w:basedOn w:val="a0"/>
    <w:link w:val="EndNoteBibliography"/>
    <w:rsid w:val="00233CC1"/>
    <w:rPr>
      <w:rFonts w:ascii="Arial" w:eastAsiaTheme="minorHAnsi" w:hAnsi="Arial" w:cs="Arial"/>
      <w:noProof/>
      <w:sz w:val="24"/>
      <w:szCs w:val="22"/>
    </w:rPr>
  </w:style>
  <w:style w:type="character" w:customStyle="1" w:styleId="id-label">
    <w:name w:val="id-label"/>
    <w:basedOn w:val="a0"/>
    <w:rsid w:val="00233CC1"/>
  </w:style>
  <w:style w:type="character" w:styleId="aa">
    <w:name w:val="Strong"/>
    <w:basedOn w:val="a0"/>
    <w:uiPriority w:val="22"/>
    <w:qFormat/>
    <w:rsid w:val="00233CC1"/>
    <w:rPr>
      <w:b/>
      <w:bCs/>
    </w:rPr>
  </w:style>
  <w:style w:type="paragraph" w:styleId="ab">
    <w:name w:val="Balloon Text"/>
    <w:basedOn w:val="a"/>
    <w:link w:val="Char3"/>
    <w:semiHidden/>
    <w:unhideWhenUsed/>
    <w:rsid w:val="001A5ABF"/>
    <w:rPr>
      <w:sz w:val="18"/>
      <w:szCs w:val="18"/>
    </w:rPr>
  </w:style>
  <w:style w:type="character" w:customStyle="1" w:styleId="Char3">
    <w:name w:val="批注框文本 Char"/>
    <w:basedOn w:val="a0"/>
    <w:link w:val="ab"/>
    <w:semiHidden/>
    <w:rsid w:val="001A5A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790"/>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6122C6"/>
    <w:rPr>
      <w:sz w:val="21"/>
      <w:szCs w:val="21"/>
    </w:rPr>
  </w:style>
  <w:style w:type="paragraph" w:styleId="a5">
    <w:name w:val="annotation text"/>
    <w:basedOn w:val="a"/>
    <w:link w:val="Char"/>
    <w:semiHidden/>
    <w:unhideWhenUsed/>
    <w:rsid w:val="006122C6"/>
  </w:style>
  <w:style w:type="character" w:customStyle="1" w:styleId="Char">
    <w:name w:val="批注文字 Char"/>
    <w:basedOn w:val="a0"/>
    <w:link w:val="a5"/>
    <w:semiHidden/>
    <w:rsid w:val="006122C6"/>
    <w:rPr>
      <w:sz w:val="24"/>
      <w:szCs w:val="24"/>
    </w:rPr>
  </w:style>
  <w:style w:type="paragraph" w:styleId="a6">
    <w:name w:val="annotation subject"/>
    <w:basedOn w:val="a5"/>
    <w:next w:val="a5"/>
    <w:link w:val="Char0"/>
    <w:semiHidden/>
    <w:unhideWhenUsed/>
    <w:rsid w:val="006122C6"/>
    <w:rPr>
      <w:b/>
      <w:bCs/>
    </w:rPr>
  </w:style>
  <w:style w:type="character" w:customStyle="1" w:styleId="Char0">
    <w:name w:val="批注主题 Char"/>
    <w:basedOn w:val="Char"/>
    <w:link w:val="a6"/>
    <w:semiHidden/>
    <w:rsid w:val="006122C6"/>
    <w:rPr>
      <w:b/>
      <w:bCs/>
      <w:sz w:val="24"/>
      <w:szCs w:val="24"/>
    </w:rPr>
  </w:style>
  <w:style w:type="paragraph" w:styleId="a7">
    <w:name w:val="header"/>
    <w:basedOn w:val="a"/>
    <w:link w:val="Char1"/>
    <w:unhideWhenUsed/>
    <w:rsid w:val="00B7665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7665D"/>
    <w:rPr>
      <w:sz w:val="18"/>
      <w:szCs w:val="18"/>
    </w:rPr>
  </w:style>
  <w:style w:type="paragraph" w:styleId="a8">
    <w:name w:val="footer"/>
    <w:basedOn w:val="a"/>
    <w:link w:val="Char2"/>
    <w:uiPriority w:val="99"/>
    <w:unhideWhenUsed/>
    <w:rsid w:val="00B7665D"/>
    <w:pPr>
      <w:tabs>
        <w:tab w:val="center" w:pos="4153"/>
        <w:tab w:val="right" w:pos="8306"/>
      </w:tabs>
      <w:snapToGrid w:val="0"/>
    </w:pPr>
    <w:rPr>
      <w:sz w:val="18"/>
      <w:szCs w:val="18"/>
    </w:rPr>
  </w:style>
  <w:style w:type="character" w:customStyle="1" w:styleId="Char2">
    <w:name w:val="页脚 Char"/>
    <w:basedOn w:val="a0"/>
    <w:link w:val="a8"/>
    <w:uiPriority w:val="99"/>
    <w:rsid w:val="00B7665D"/>
    <w:rPr>
      <w:sz w:val="18"/>
      <w:szCs w:val="18"/>
    </w:rPr>
  </w:style>
  <w:style w:type="character" w:styleId="a9">
    <w:name w:val="Hyperlink"/>
    <w:basedOn w:val="a0"/>
    <w:uiPriority w:val="99"/>
    <w:unhideWhenUsed/>
    <w:rsid w:val="00233CC1"/>
    <w:rPr>
      <w:rFonts w:ascii="Arial" w:hAnsi="Arial"/>
      <w:color w:val="004B8D"/>
      <w:sz w:val="24"/>
      <w:u w:val="single"/>
    </w:rPr>
  </w:style>
  <w:style w:type="paragraph" w:customStyle="1" w:styleId="EndNoteBibliography">
    <w:name w:val="EndNote Bibliography"/>
    <w:basedOn w:val="a"/>
    <w:link w:val="EndNoteBibliographyChar"/>
    <w:rsid w:val="00233CC1"/>
    <w:pPr>
      <w:spacing w:after="170"/>
      <w:jc w:val="both"/>
    </w:pPr>
    <w:rPr>
      <w:rFonts w:ascii="Arial" w:eastAsiaTheme="minorHAnsi" w:hAnsi="Arial" w:cs="Arial"/>
      <w:noProof/>
      <w:szCs w:val="22"/>
    </w:rPr>
  </w:style>
  <w:style w:type="character" w:customStyle="1" w:styleId="EndNoteBibliographyChar">
    <w:name w:val="EndNote Bibliography Char"/>
    <w:basedOn w:val="a0"/>
    <w:link w:val="EndNoteBibliography"/>
    <w:rsid w:val="00233CC1"/>
    <w:rPr>
      <w:rFonts w:ascii="Arial" w:eastAsiaTheme="minorHAnsi" w:hAnsi="Arial" w:cs="Arial"/>
      <w:noProof/>
      <w:sz w:val="24"/>
      <w:szCs w:val="22"/>
    </w:rPr>
  </w:style>
  <w:style w:type="character" w:customStyle="1" w:styleId="id-label">
    <w:name w:val="id-label"/>
    <w:basedOn w:val="a0"/>
    <w:rsid w:val="00233CC1"/>
  </w:style>
  <w:style w:type="character" w:styleId="aa">
    <w:name w:val="Strong"/>
    <w:basedOn w:val="a0"/>
    <w:uiPriority w:val="22"/>
    <w:qFormat/>
    <w:rsid w:val="00233CC1"/>
    <w:rPr>
      <w:b/>
      <w:bCs/>
    </w:rPr>
  </w:style>
  <w:style w:type="paragraph" w:styleId="ab">
    <w:name w:val="Balloon Text"/>
    <w:basedOn w:val="a"/>
    <w:link w:val="Char3"/>
    <w:semiHidden/>
    <w:unhideWhenUsed/>
    <w:rsid w:val="001A5ABF"/>
    <w:rPr>
      <w:sz w:val="18"/>
      <w:szCs w:val="18"/>
    </w:rPr>
  </w:style>
  <w:style w:type="character" w:customStyle="1" w:styleId="Char3">
    <w:name w:val="批注框文本 Char"/>
    <w:basedOn w:val="a0"/>
    <w:link w:val="ab"/>
    <w:semiHidden/>
    <w:rsid w:val="001A5A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6931">
      <w:bodyDiv w:val="1"/>
      <w:marLeft w:val="0"/>
      <w:marRight w:val="0"/>
      <w:marTop w:val="0"/>
      <w:marBottom w:val="0"/>
      <w:divBdr>
        <w:top w:val="none" w:sz="0" w:space="0" w:color="auto"/>
        <w:left w:val="none" w:sz="0" w:space="0" w:color="auto"/>
        <w:bottom w:val="none" w:sz="0" w:space="0" w:color="auto"/>
        <w:right w:val="none" w:sz="0" w:space="0" w:color="auto"/>
      </w:divBdr>
    </w:div>
    <w:div w:id="187577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23</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11</cp:revision>
  <dcterms:created xsi:type="dcterms:W3CDTF">2021-02-12T18:27:00Z</dcterms:created>
  <dcterms:modified xsi:type="dcterms:W3CDTF">2021-03-08T12:39:00Z</dcterms:modified>
</cp:coreProperties>
</file>