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B197C" w14:textId="77777777" w:rsidR="00A77B3E" w:rsidRDefault="009F30D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Meta-Analysis</w:t>
      </w:r>
    </w:p>
    <w:p w14:paraId="2C9D5821" w14:textId="77777777" w:rsidR="00A77B3E" w:rsidRDefault="009F30D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61346</w:t>
      </w:r>
    </w:p>
    <w:p w14:paraId="2B4AB8AA" w14:textId="77777777" w:rsidR="00A77B3E" w:rsidRDefault="009F30D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C9B20F4" w14:textId="77777777" w:rsidR="00A77B3E" w:rsidRDefault="00A77B3E">
      <w:pPr>
        <w:spacing w:line="360" w:lineRule="auto"/>
        <w:jc w:val="both"/>
      </w:pPr>
    </w:p>
    <w:p w14:paraId="164C309F" w14:textId="77777777" w:rsidR="00A77B3E" w:rsidRPr="00B74759" w:rsidRDefault="009F30D3">
      <w:pPr>
        <w:spacing w:line="360" w:lineRule="auto"/>
        <w:jc w:val="both"/>
        <w:rPr>
          <w:lang w:eastAsia="zh-CN"/>
        </w:rPr>
      </w:pPr>
      <w:r>
        <w:rPr>
          <w:rFonts w:ascii="Book Antiqua" w:eastAsia="Book Antiqua" w:hAnsi="Book Antiqua" w:cs="Book Antiqua"/>
          <w:b/>
          <w:bCs/>
          <w:color w:val="000000"/>
        </w:rPr>
        <w:t>Nusinersen, an exon 7 inclusion drug for spinal muscular atrophy: A minireview</w:t>
      </w:r>
    </w:p>
    <w:p w14:paraId="03F20088" w14:textId="77777777" w:rsidR="00A77B3E" w:rsidRDefault="00A77B3E">
      <w:pPr>
        <w:spacing w:line="360" w:lineRule="auto"/>
        <w:jc w:val="both"/>
      </w:pPr>
    </w:p>
    <w:p w14:paraId="760B20CB" w14:textId="77777777" w:rsidR="00A77B3E" w:rsidRPr="006F7E1B" w:rsidRDefault="00B74759">
      <w:pPr>
        <w:spacing w:line="360" w:lineRule="auto"/>
        <w:jc w:val="both"/>
        <w:rPr>
          <w:lang w:eastAsia="zh-CN"/>
        </w:rPr>
      </w:pPr>
      <w:r>
        <w:rPr>
          <w:rFonts w:ascii="Book Antiqua" w:eastAsia="Book Antiqua" w:hAnsi="Book Antiqua" w:cs="Book Antiqua"/>
          <w:color w:val="000000"/>
        </w:rPr>
        <w:t>Behera</w:t>
      </w:r>
      <w:r w:rsidRPr="00B74759">
        <w:rPr>
          <w:rFonts w:ascii="Book Antiqua" w:eastAsia="Book Antiqua" w:hAnsi="Book Antiqua" w:cs="Book Antiqua"/>
          <w:bCs/>
          <w:color w:val="000000"/>
        </w:rPr>
        <w:t xml:space="preserve"> </w:t>
      </w:r>
      <w:r w:rsidRPr="00B74759">
        <w:rPr>
          <w:rFonts w:ascii="Book Antiqua" w:hAnsi="Book Antiqua" w:cs="Book Antiqua" w:hint="eastAsia"/>
          <w:bCs/>
          <w:color w:val="000000"/>
          <w:lang w:eastAsia="zh-CN"/>
        </w:rPr>
        <w:t>B.</w:t>
      </w:r>
      <w:r w:rsidRPr="006F7E1B">
        <w:rPr>
          <w:rFonts w:ascii="Book Antiqua" w:hAnsi="Book Antiqua" w:cs="Book Antiqua" w:hint="eastAsia"/>
          <w:bCs/>
          <w:color w:val="000000"/>
          <w:lang w:eastAsia="zh-CN"/>
        </w:rPr>
        <w:t xml:space="preserve"> </w:t>
      </w:r>
      <w:r w:rsidR="009F30D3" w:rsidRPr="006F7E1B">
        <w:rPr>
          <w:rFonts w:ascii="Book Antiqua" w:eastAsia="Book Antiqua" w:hAnsi="Book Antiqua" w:cs="Book Antiqua"/>
          <w:bCs/>
          <w:color w:val="000000"/>
        </w:rPr>
        <w:t>Nusinersen, newer drug for SMA</w:t>
      </w:r>
    </w:p>
    <w:p w14:paraId="23F5FF36" w14:textId="77777777" w:rsidR="00A77B3E" w:rsidRDefault="00A77B3E">
      <w:pPr>
        <w:spacing w:line="360" w:lineRule="auto"/>
        <w:jc w:val="both"/>
      </w:pPr>
    </w:p>
    <w:p w14:paraId="2F4C9103" w14:textId="77777777" w:rsidR="00A77B3E" w:rsidRDefault="009F30D3">
      <w:pPr>
        <w:spacing w:line="360" w:lineRule="auto"/>
        <w:jc w:val="both"/>
      </w:pPr>
      <w:r>
        <w:rPr>
          <w:rFonts w:ascii="Book Antiqua" w:eastAsia="Book Antiqua" w:hAnsi="Book Antiqua" w:cs="Book Antiqua"/>
          <w:color w:val="000000"/>
        </w:rPr>
        <w:t>Bijaylaxmi Behera</w:t>
      </w:r>
    </w:p>
    <w:p w14:paraId="2763E420" w14:textId="77777777" w:rsidR="00A77B3E" w:rsidRDefault="00A77B3E">
      <w:pPr>
        <w:spacing w:line="360" w:lineRule="auto"/>
        <w:jc w:val="both"/>
      </w:pPr>
    </w:p>
    <w:p w14:paraId="3E3376C4" w14:textId="77777777" w:rsidR="00A77B3E" w:rsidRDefault="009F30D3">
      <w:pPr>
        <w:spacing w:line="360" w:lineRule="auto"/>
        <w:jc w:val="both"/>
      </w:pPr>
      <w:r>
        <w:rPr>
          <w:rFonts w:ascii="Book Antiqua" w:eastAsia="Book Antiqua" w:hAnsi="Book Antiqua" w:cs="Book Antiqua"/>
          <w:b/>
          <w:bCs/>
          <w:color w:val="000000"/>
        </w:rPr>
        <w:t xml:space="preserve">Bijaylaxmi Behera, </w:t>
      </w:r>
      <w:r>
        <w:rPr>
          <w:rFonts w:ascii="Book Antiqua" w:eastAsia="Book Antiqua" w:hAnsi="Book Antiqua" w:cs="Book Antiqua"/>
          <w:color w:val="000000"/>
        </w:rPr>
        <w:t>Department of Neonatology, Chaitanya Hospital, Chandigarh 160044, India</w:t>
      </w:r>
    </w:p>
    <w:p w14:paraId="5760208F" w14:textId="77777777" w:rsidR="00A77B3E" w:rsidRDefault="00A77B3E">
      <w:pPr>
        <w:spacing w:line="360" w:lineRule="auto"/>
        <w:jc w:val="both"/>
      </w:pPr>
    </w:p>
    <w:p w14:paraId="1DCDE23F" w14:textId="7F976547" w:rsidR="00A77B3E" w:rsidRDefault="009F30D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Behera </w:t>
      </w:r>
      <w:r w:rsidR="006F7E1B">
        <w:rPr>
          <w:rFonts w:ascii="Book Antiqua" w:hAnsi="Book Antiqua" w:cs="Book Antiqua" w:hint="eastAsia"/>
          <w:color w:val="000000"/>
          <w:lang w:eastAsia="zh-CN"/>
        </w:rPr>
        <w:t xml:space="preserve">B </w:t>
      </w:r>
      <w:r w:rsidR="00B054F6">
        <w:rPr>
          <w:rFonts w:ascii="Book Antiqua" w:eastAsia="Book Antiqua" w:hAnsi="Book Antiqua" w:cs="Book Antiqua"/>
          <w:color w:val="000000"/>
        </w:rPr>
        <w:t xml:space="preserve">performed </w:t>
      </w:r>
      <w:r>
        <w:rPr>
          <w:rFonts w:ascii="Book Antiqua" w:eastAsia="Book Antiqua" w:hAnsi="Book Antiqua" w:cs="Book Antiqua"/>
          <w:color w:val="000000"/>
        </w:rPr>
        <w:t>the literature review and wrote the manuscript.</w:t>
      </w:r>
    </w:p>
    <w:p w14:paraId="7E6D4B9F" w14:textId="77777777" w:rsidR="00A77B3E" w:rsidRDefault="00A77B3E">
      <w:pPr>
        <w:spacing w:line="360" w:lineRule="auto"/>
        <w:jc w:val="both"/>
      </w:pPr>
    </w:p>
    <w:p w14:paraId="41FB1091" w14:textId="77777777" w:rsidR="00A77B3E" w:rsidRDefault="009F30D3">
      <w:pPr>
        <w:spacing w:line="360" w:lineRule="auto"/>
        <w:jc w:val="both"/>
      </w:pPr>
      <w:r>
        <w:rPr>
          <w:rFonts w:ascii="Book Antiqua" w:eastAsia="Book Antiqua" w:hAnsi="Book Antiqua" w:cs="Book Antiqua"/>
          <w:b/>
          <w:bCs/>
          <w:color w:val="000000"/>
        </w:rPr>
        <w:t xml:space="preserve">Corresponding author: Bijaylaxmi Behera, MBBS, MD, Chief Physician, </w:t>
      </w:r>
      <w:r>
        <w:rPr>
          <w:rFonts w:ascii="Book Antiqua" w:eastAsia="Book Antiqua" w:hAnsi="Book Antiqua" w:cs="Book Antiqua"/>
          <w:color w:val="000000"/>
        </w:rPr>
        <w:t>Department of Neonatology, Chaitanya Hospital, Sector 44, Chandigarh 160044, India. jollybubu2008@gmail.com</w:t>
      </w:r>
    </w:p>
    <w:p w14:paraId="57B7639D" w14:textId="77777777" w:rsidR="00A77B3E" w:rsidRDefault="00A77B3E">
      <w:pPr>
        <w:spacing w:line="360" w:lineRule="auto"/>
        <w:jc w:val="both"/>
      </w:pPr>
    </w:p>
    <w:p w14:paraId="31756F2E" w14:textId="77777777" w:rsidR="00A77B3E" w:rsidRDefault="009F30D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 2020</w:t>
      </w:r>
    </w:p>
    <w:p w14:paraId="0136F5D5" w14:textId="77777777" w:rsidR="00A77B3E" w:rsidRDefault="009F30D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20, 2021</w:t>
      </w:r>
    </w:p>
    <w:p w14:paraId="34818FBF" w14:textId="44035181" w:rsidR="00A77B3E" w:rsidRDefault="009F30D3">
      <w:pPr>
        <w:spacing w:line="360" w:lineRule="auto"/>
        <w:jc w:val="both"/>
      </w:pPr>
      <w:r>
        <w:rPr>
          <w:rFonts w:ascii="Book Antiqua" w:eastAsia="Book Antiqua" w:hAnsi="Book Antiqua" w:cs="Book Antiqua"/>
          <w:b/>
          <w:bCs/>
          <w:color w:val="000000"/>
        </w:rPr>
        <w:t>Accepted:</w:t>
      </w:r>
      <w:r w:rsidRPr="006128E5">
        <w:rPr>
          <w:rFonts w:ascii="Book Antiqua" w:eastAsia="Book Antiqua" w:hAnsi="Book Antiqua" w:cs="Book Antiqua"/>
          <w:bCs/>
          <w:color w:val="000000"/>
        </w:rPr>
        <w:t xml:space="preserve"> </w:t>
      </w:r>
      <w:r w:rsidR="006128E5" w:rsidRPr="006128E5">
        <w:rPr>
          <w:rFonts w:ascii="Book Antiqua" w:eastAsia="Book Antiqua" w:hAnsi="Book Antiqua" w:cs="Book Antiqua"/>
          <w:bCs/>
          <w:color w:val="000000"/>
        </w:rPr>
        <w:t>June 17, 2021</w:t>
      </w:r>
    </w:p>
    <w:p w14:paraId="69746209" w14:textId="77777777" w:rsidR="00A77B3E" w:rsidRDefault="009F30D3">
      <w:pPr>
        <w:spacing w:line="360" w:lineRule="auto"/>
        <w:jc w:val="both"/>
      </w:pPr>
      <w:r>
        <w:rPr>
          <w:rFonts w:ascii="Book Antiqua" w:eastAsia="Book Antiqua" w:hAnsi="Book Antiqua" w:cs="Book Antiqua"/>
          <w:b/>
          <w:bCs/>
          <w:color w:val="000000"/>
        </w:rPr>
        <w:t xml:space="preserve">Published online: </w:t>
      </w:r>
    </w:p>
    <w:p w14:paraId="30E1DBD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3BB5364" w14:textId="77777777" w:rsidR="00A77B3E" w:rsidRDefault="009F30D3">
      <w:pPr>
        <w:spacing w:line="360" w:lineRule="auto"/>
        <w:jc w:val="both"/>
      </w:pPr>
      <w:r>
        <w:rPr>
          <w:rFonts w:ascii="Book Antiqua" w:eastAsia="Book Antiqua" w:hAnsi="Book Antiqua" w:cs="Book Antiqua"/>
          <w:b/>
          <w:color w:val="000000"/>
        </w:rPr>
        <w:lastRenderedPageBreak/>
        <w:t>Abstract</w:t>
      </w:r>
    </w:p>
    <w:p w14:paraId="247B1B71" w14:textId="49B989F4" w:rsidR="00A77B3E" w:rsidRDefault="009F30D3">
      <w:pPr>
        <w:spacing w:line="360" w:lineRule="auto"/>
        <w:jc w:val="both"/>
      </w:pPr>
      <w:r>
        <w:rPr>
          <w:rFonts w:ascii="Book Antiqua" w:eastAsia="Book Antiqua" w:hAnsi="Book Antiqua" w:cs="Book Antiqua"/>
          <w:color w:val="000000"/>
        </w:rPr>
        <w:t>Spinal muscular atrophy is an autosomal recessive neuromuscular disease wi</w:t>
      </w:r>
      <w:r w:rsidR="006F7E1B">
        <w:rPr>
          <w:rFonts w:ascii="Book Antiqua" w:eastAsia="Book Antiqua" w:hAnsi="Book Antiqua" w:cs="Book Antiqua"/>
          <w:color w:val="000000"/>
        </w:rPr>
        <w:t>th incidence of 1 in 5000 to 10</w:t>
      </w:r>
      <w:r>
        <w:rPr>
          <w:rFonts w:ascii="Book Antiqua" w:eastAsia="Book Antiqua" w:hAnsi="Book Antiqua" w:cs="Book Antiqua"/>
          <w:color w:val="000000"/>
        </w:rPr>
        <w:t xml:space="preserve">000 </w:t>
      </w:r>
      <w:r w:rsidR="006F7E1B">
        <w:rPr>
          <w:rFonts w:ascii="Book Antiqua" w:hAnsi="Book Antiqua" w:cs="Book Antiqua" w:hint="eastAsia"/>
          <w:color w:val="000000"/>
          <w:lang w:eastAsia="zh-CN"/>
        </w:rPr>
        <w:t>l</w:t>
      </w:r>
      <w:r>
        <w:rPr>
          <w:rFonts w:ascii="Book Antiqua" w:eastAsia="Book Antiqua" w:hAnsi="Book Antiqua" w:cs="Book Antiqua"/>
          <w:color w:val="000000"/>
        </w:rPr>
        <w:t xml:space="preserve">ive births and is produced by homozygous deletion of exons 7 and 8 in the </w:t>
      </w:r>
      <w:r w:rsidRPr="006F7E1B">
        <w:rPr>
          <w:rFonts w:ascii="Book Antiqua" w:eastAsia="Book Antiqua" w:hAnsi="Book Antiqua" w:cs="Book Antiqua"/>
          <w:i/>
          <w:color w:val="000000"/>
        </w:rPr>
        <w:t>SMN1</w:t>
      </w:r>
      <w:r>
        <w:rPr>
          <w:rFonts w:ascii="Book Antiqua" w:eastAsia="Book Antiqua" w:hAnsi="Book Antiqua" w:cs="Book Antiqua"/>
          <w:color w:val="000000"/>
        </w:rPr>
        <w:t xml:space="preserve"> gene. The </w:t>
      </w:r>
      <w:r w:rsidRPr="006F7E1B">
        <w:rPr>
          <w:rFonts w:ascii="Book Antiqua" w:eastAsia="Book Antiqua" w:hAnsi="Book Antiqua" w:cs="Book Antiqua"/>
          <w:i/>
          <w:color w:val="000000"/>
        </w:rPr>
        <w:t>SMN1</w:t>
      </w:r>
      <w:r>
        <w:rPr>
          <w:rFonts w:ascii="Book Antiqua" w:eastAsia="Book Antiqua" w:hAnsi="Book Antiqua" w:cs="Book Antiqua"/>
          <w:color w:val="000000"/>
        </w:rPr>
        <w:t xml:space="preserve"> and </w:t>
      </w:r>
      <w:r w:rsidRPr="006F7E1B">
        <w:rPr>
          <w:rFonts w:ascii="Book Antiqua" w:eastAsia="Book Antiqua" w:hAnsi="Book Antiqua" w:cs="Book Antiqua"/>
          <w:i/>
          <w:color w:val="000000"/>
        </w:rPr>
        <w:t>SMN2</w:t>
      </w:r>
      <w:r>
        <w:rPr>
          <w:rFonts w:ascii="Book Antiqua" w:eastAsia="Book Antiqua" w:hAnsi="Book Antiqua" w:cs="Book Antiqua"/>
          <w:color w:val="000000"/>
        </w:rPr>
        <w:t xml:space="preserve"> genes encode the </w:t>
      </w:r>
      <w:r w:rsidR="006F7E1B">
        <w:rPr>
          <w:rFonts w:ascii="Book Antiqua" w:eastAsia="Book Antiqua" w:hAnsi="Book Antiqua" w:cs="Book Antiqua"/>
          <w:color w:val="000000"/>
        </w:rPr>
        <w:t>survival motor neuron</w:t>
      </w:r>
      <w:r>
        <w:rPr>
          <w:rFonts w:ascii="Book Antiqua" w:eastAsia="Book Antiqua" w:hAnsi="Book Antiqua" w:cs="Book Antiqua"/>
          <w:color w:val="000000"/>
        </w:rPr>
        <w:t xml:space="preserve"> protein, a crucial protein for the preservation of motor neurons. </w:t>
      </w:r>
      <w:r w:rsidR="0074305A">
        <w:rPr>
          <w:rFonts w:ascii="Book Antiqua" w:eastAsia="Book Antiqua" w:hAnsi="Book Antiqua" w:cs="Book Antiqua"/>
          <w:color w:val="000000"/>
        </w:rPr>
        <w:t>Use of the n</w:t>
      </w:r>
      <w:r>
        <w:rPr>
          <w:rFonts w:ascii="Book Antiqua" w:eastAsia="Book Antiqua" w:hAnsi="Book Antiqua" w:cs="Book Antiqua"/>
          <w:color w:val="000000"/>
        </w:rPr>
        <w:t xml:space="preserve">ewer drug, Nusinersen, from early infancy has shown improvement in clinical outcomes of </w:t>
      </w:r>
      <w:r w:rsidR="0074305A">
        <w:rPr>
          <w:rFonts w:ascii="Book Antiqua" w:eastAsia="Book Antiqua" w:hAnsi="Book Antiqua" w:cs="Book Antiqua"/>
          <w:color w:val="000000"/>
        </w:rPr>
        <w:t xml:space="preserve">spinal muscular atrophy </w:t>
      </w:r>
      <w:r>
        <w:rPr>
          <w:rFonts w:ascii="Book Antiqua" w:eastAsia="Book Antiqua" w:hAnsi="Book Antiqua" w:cs="Book Antiqua"/>
          <w:color w:val="000000"/>
        </w:rPr>
        <w:t>patients.</w:t>
      </w:r>
    </w:p>
    <w:p w14:paraId="21D8780C" w14:textId="77777777" w:rsidR="00A77B3E" w:rsidRDefault="00A77B3E">
      <w:pPr>
        <w:spacing w:line="360" w:lineRule="auto"/>
        <w:jc w:val="both"/>
      </w:pPr>
    </w:p>
    <w:p w14:paraId="08822E78" w14:textId="77777777" w:rsidR="00A77B3E" w:rsidRDefault="009F30D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CHERISH; Nusinersen; </w:t>
      </w:r>
      <w:r w:rsidR="006F7E1B">
        <w:rPr>
          <w:rFonts w:ascii="Book Antiqua" w:eastAsia="Book Antiqua" w:hAnsi="Book Antiqua" w:cs="Book Antiqua"/>
          <w:color w:val="000000"/>
        </w:rPr>
        <w:t>Spinal muscular atrophy</w:t>
      </w:r>
      <w:r>
        <w:rPr>
          <w:rFonts w:ascii="Book Antiqua" w:eastAsia="Book Antiqua" w:hAnsi="Book Antiqua" w:cs="Book Antiqua"/>
          <w:color w:val="000000"/>
        </w:rPr>
        <w:t xml:space="preserve">; </w:t>
      </w:r>
      <w:r w:rsidR="006F7E1B">
        <w:rPr>
          <w:rFonts w:ascii="Book Antiqua" w:eastAsia="Book Antiqua" w:hAnsi="Book Antiqua" w:cs="Book Antiqua"/>
          <w:color w:val="000000"/>
        </w:rPr>
        <w:t>Survival motor neuron</w:t>
      </w:r>
      <w:r>
        <w:rPr>
          <w:rFonts w:ascii="Book Antiqua" w:eastAsia="Book Antiqua" w:hAnsi="Book Antiqua" w:cs="Book Antiqua"/>
          <w:color w:val="000000"/>
        </w:rPr>
        <w:t>; NURTURE</w:t>
      </w:r>
    </w:p>
    <w:p w14:paraId="053D575D" w14:textId="77777777" w:rsidR="00A77B3E" w:rsidRDefault="00A77B3E">
      <w:pPr>
        <w:spacing w:line="360" w:lineRule="auto"/>
        <w:jc w:val="both"/>
      </w:pPr>
    </w:p>
    <w:p w14:paraId="1D4D2CE1" w14:textId="77777777" w:rsidR="00A77B3E" w:rsidRDefault="009F30D3">
      <w:pPr>
        <w:spacing w:line="360" w:lineRule="auto"/>
        <w:jc w:val="both"/>
      </w:pPr>
      <w:r>
        <w:rPr>
          <w:rFonts w:ascii="Book Antiqua" w:eastAsia="Book Antiqua" w:hAnsi="Book Antiqua" w:cs="Book Antiqua"/>
          <w:color w:val="000000"/>
        </w:rPr>
        <w:t xml:space="preserve">Behera B. Nusinersen, an exon 7 inclusion drug for spinal muscular atrophy: A minireview. </w:t>
      </w:r>
      <w:r>
        <w:rPr>
          <w:rFonts w:ascii="Book Antiqua" w:eastAsia="Book Antiqua" w:hAnsi="Book Antiqua" w:cs="Book Antiqua"/>
          <w:i/>
          <w:iCs/>
          <w:color w:val="000000"/>
        </w:rPr>
        <w:t>World J Meta-Anal</w:t>
      </w:r>
      <w:r>
        <w:rPr>
          <w:rFonts w:ascii="Book Antiqua" w:eastAsia="Book Antiqua" w:hAnsi="Book Antiqua" w:cs="Book Antiqua"/>
          <w:color w:val="000000"/>
        </w:rPr>
        <w:t xml:space="preserve"> 2021; In press</w:t>
      </w:r>
    </w:p>
    <w:p w14:paraId="34BF8004" w14:textId="77777777" w:rsidR="00A77B3E" w:rsidRDefault="00A77B3E">
      <w:pPr>
        <w:spacing w:line="360" w:lineRule="auto"/>
        <w:jc w:val="both"/>
      </w:pPr>
    </w:p>
    <w:p w14:paraId="319EEFD9" w14:textId="67D979BF" w:rsidR="00A77B3E" w:rsidRPr="006F7E1B" w:rsidRDefault="009F30D3">
      <w:pPr>
        <w:spacing w:line="360" w:lineRule="auto"/>
        <w:jc w:val="both"/>
        <w:rPr>
          <w:lang w:eastAsia="zh-CN"/>
        </w:rPr>
      </w:pPr>
      <w:r>
        <w:rPr>
          <w:rFonts w:ascii="Book Antiqua" w:eastAsia="Book Antiqua" w:hAnsi="Book Antiqua" w:cs="Book Antiqua"/>
          <w:b/>
          <w:bCs/>
          <w:color w:val="000000"/>
          <w:szCs w:val="22"/>
        </w:rPr>
        <w:t xml:space="preserve">Core Tip: </w:t>
      </w:r>
      <w:r w:rsidR="006F7E1B">
        <w:rPr>
          <w:rFonts w:ascii="Book Antiqua" w:eastAsia="Book Antiqua" w:hAnsi="Book Antiqua" w:cs="Book Antiqua"/>
          <w:color w:val="000000"/>
        </w:rPr>
        <w:t xml:space="preserve">Spinal muscular atrophy is an autosomal recessive neuromuscular disease, with incidence of 1 in 5000 to 1 in 10000 </w:t>
      </w:r>
      <w:r w:rsidR="006F7E1B">
        <w:rPr>
          <w:rFonts w:ascii="Book Antiqua" w:hAnsi="Book Antiqua" w:cs="Book Antiqua" w:hint="eastAsia"/>
          <w:color w:val="000000"/>
          <w:lang w:eastAsia="zh-CN"/>
        </w:rPr>
        <w:t>l</w:t>
      </w:r>
      <w:r w:rsidR="006F7E1B">
        <w:rPr>
          <w:rFonts w:ascii="Book Antiqua" w:eastAsia="Book Antiqua" w:hAnsi="Book Antiqua" w:cs="Book Antiqua"/>
          <w:color w:val="000000"/>
        </w:rPr>
        <w:t xml:space="preserve">ive births. </w:t>
      </w:r>
      <w:r>
        <w:rPr>
          <w:rFonts w:ascii="Book Antiqua" w:eastAsia="Book Antiqua" w:hAnsi="Book Antiqua" w:cs="Book Antiqua"/>
          <w:color w:val="000000"/>
          <w:szCs w:val="23"/>
        </w:rPr>
        <w:t xml:space="preserve">This review provides an elaborative knowledge regarding the current most effective drug for </w:t>
      </w:r>
      <w:r w:rsidR="0074305A">
        <w:rPr>
          <w:rFonts w:ascii="Book Antiqua" w:eastAsia="Book Antiqua" w:hAnsi="Book Antiqua" w:cs="Book Antiqua"/>
          <w:color w:val="000000"/>
        </w:rPr>
        <w:t>spinal muscular atrophy</w:t>
      </w:r>
      <w:r>
        <w:rPr>
          <w:rFonts w:ascii="Book Antiqua" w:eastAsia="Book Antiqua" w:hAnsi="Book Antiqua" w:cs="Book Antiqua"/>
          <w:color w:val="000000"/>
          <w:szCs w:val="23"/>
        </w:rPr>
        <w:t>, Nusinersen. A brief discussion on other treatment modalities that are under trials is also provided.</w:t>
      </w:r>
    </w:p>
    <w:p w14:paraId="39641BDE" w14:textId="77777777" w:rsidR="00A77B3E" w:rsidRDefault="006F7E1B">
      <w:pPr>
        <w:spacing w:line="360" w:lineRule="auto"/>
        <w:jc w:val="both"/>
      </w:pPr>
      <w:r>
        <w:br w:type="page"/>
      </w:r>
      <w:r w:rsidR="009F30D3">
        <w:rPr>
          <w:rFonts w:ascii="Book Antiqua" w:eastAsia="Book Antiqua" w:hAnsi="Book Antiqua" w:cs="Book Antiqua"/>
          <w:b/>
          <w:caps/>
          <w:color w:val="000000"/>
          <w:u w:val="single"/>
        </w:rPr>
        <w:lastRenderedPageBreak/>
        <w:t>INTRODUCTION</w:t>
      </w:r>
    </w:p>
    <w:p w14:paraId="508DEACA" w14:textId="0D6DFD5B" w:rsidR="00A77B3E" w:rsidRDefault="009F30D3">
      <w:pPr>
        <w:spacing w:line="360" w:lineRule="auto"/>
        <w:jc w:val="both"/>
      </w:pPr>
      <w:r>
        <w:rPr>
          <w:rFonts w:ascii="Book Antiqua" w:eastAsia="Book Antiqua" w:hAnsi="Book Antiqua" w:cs="Book Antiqua"/>
          <w:color w:val="000000"/>
        </w:rPr>
        <w:t>Spinal muscular atrophy (SMA) is an autosomal recessive neuromuscular di</w:t>
      </w:r>
      <w:r w:rsidR="006F7E1B">
        <w:rPr>
          <w:rFonts w:ascii="Book Antiqua" w:eastAsia="Book Antiqua" w:hAnsi="Book Antiqua" w:cs="Book Antiqua"/>
          <w:color w:val="000000"/>
        </w:rPr>
        <w:t>sease, with incidence of 1 in 5000 to 1 in 10</w:t>
      </w:r>
      <w:r>
        <w:rPr>
          <w:rFonts w:ascii="Book Antiqua" w:eastAsia="Book Antiqua" w:hAnsi="Book Antiqua" w:cs="Book Antiqua"/>
          <w:color w:val="000000"/>
        </w:rPr>
        <w:t xml:space="preserve">000 </w:t>
      </w:r>
      <w:r w:rsidR="006F7E1B">
        <w:rPr>
          <w:rFonts w:ascii="Book Antiqua" w:hAnsi="Book Antiqua" w:cs="Book Antiqua" w:hint="eastAsia"/>
          <w:color w:val="000000"/>
          <w:lang w:eastAsia="zh-CN"/>
        </w:rPr>
        <w:t>l</w:t>
      </w:r>
      <w:r>
        <w:rPr>
          <w:rFonts w:ascii="Book Antiqua" w:eastAsia="Book Antiqua" w:hAnsi="Book Antiqua" w:cs="Book Antiqua"/>
          <w:color w:val="000000"/>
        </w:rPr>
        <w:t>ive births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It is caused by homozygous deletion of exons 7 and 8 in the </w:t>
      </w:r>
      <w:r w:rsidRPr="006F7E1B">
        <w:rPr>
          <w:rFonts w:ascii="Book Antiqua" w:eastAsia="Book Antiqua" w:hAnsi="Book Antiqua" w:cs="Book Antiqua"/>
          <w:i/>
          <w:color w:val="000000"/>
        </w:rPr>
        <w:t>SMN1</w:t>
      </w:r>
      <w:r>
        <w:rPr>
          <w:rFonts w:ascii="Book Antiqua" w:eastAsia="Book Antiqua" w:hAnsi="Book Antiqua" w:cs="Book Antiqua"/>
          <w:color w:val="000000"/>
        </w:rPr>
        <w:t xml:space="preserve"> gene</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It is a rare genetic disease </w:t>
      </w:r>
      <w:r w:rsidR="0074305A">
        <w:rPr>
          <w:rFonts w:ascii="Book Antiqua" w:eastAsia="Book Antiqua" w:hAnsi="Book Antiqua" w:cs="Book Antiqua"/>
          <w:color w:val="000000"/>
        </w:rPr>
        <w:t xml:space="preserve">that </w:t>
      </w:r>
      <w:r>
        <w:rPr>
          <w:rFonts w:ascii="Book Antiqua" w:eastAsia="Book Antiqua" w:hAnsi="Book Antiqua" w:cs="Book Antiqua"/>
          <w:color w:val="000000"/>
        </w:rPr>
        <w:t>occurs due to degeneration of motor neurons in the spinal cord and brainstem</w:t>
      </w:r>
      <w:r>
        <w:rPr>
          <w:rFonts w:ascii="Book Antiqua" w:eastAsia="Book Antiqua" w:hAnsi="Book Antiqua" w:cs="Book Antiqua"/>
          <w:color w:val="000000"/>
          <w:vertAlign w:val="superscript"/>
        </w:rPr>
        <w:t>[3]</w:t>
      </w:r>
      <w:r>
        <w:rPr>
          <w:rFonts w:ascii="Book Antiqua" w:eastAsia="Book Antiqua" w:hAnsi="Book Antiqua" w:cs="Book Antiqua"/>
          <w:color w:val="000000"/>
        </w:rPr>
        <w:t>. Clinical manifestations can appear prior to birth to early adulthood and usually manifests with symmetrical, proximal muscle weakness, which is progressive and associated wit</w:t>
      </w:r>
      <w:r w:rsidR="006F7E1B">
        <w:rPr>
          <w:rFonts w:ascii="Book Antiqua" w:eastAsia="Book Antiqua" w:hAnsi="Book Antiqua" w:cs="Book Antiqua"/>
          <w:color w:val="000000"/>
        </w:rPr>
        <w:t>h muscle atrophy.</w:t>
      </w:r>
      <w:r w:rsidR="006F7E1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SMA patients have difficulties like inadequate weight gain, restrictive lung disease, scoliosis, joint contractures, and sleep problems but do not have cognitive issues. SMA causes mutation in chromosome 5q11.2-q13.3, affecting the </w:t>
      </w:r>
      <w:r w:rsidR="006F7E1B">
        <w:rPr>
          <w:rFonts w:ascii="Book Antiqua" w:eastAsia="Book Antiqua" w:hAnsi="Book Antiqua" w:cs="Book Antiqua"/>
          <w:color w:val="000000"/>
        </w:rPr>
        <w:t xml:space="preserve">survival motor neuron </w:t>
      </w:r>
      <w:r>
        <w:rPr>
          <w:rFonts w:ascii="Book Antiqua" w:eastAsia="Book Antiqua" w:hAnsi="Book Antiqua" w:cs="Book Antiqua"/>
          <w:color w:val="000000"/>
        </w:rPr>
        <w:t>(</w:t>
      </w:r>
      <w:r w:rsidRPr="000B1A41">
        <w:rPr>
          <w:rFonts w:ascii="Book Antiqua" w:eastAsia="Book Antiqua" w:hAnsi="Book Antiqua" w:cs="Book Antiqua"/>
          <w:i/>
          <w:color w:val="000000"/>
        </w:rPr>
        <w:t>SMN</w:t>
      </w:r>
      <w:r>
        <w:rPr>
          <w:rFonts w:ascii="Book Antiqua" w:eastAsia="Book Antiqua" w:hAnsi="Book Antiqua" w:cs="Book Antiqua"/>
          <w:color w:val="000000"/>
        </w:rPr>
        <w:t xml:space="preserve">) gene, which results in lack of </w:t>
      </w:r>
      <w:r w:rsidRPr="000B1A41">
        <w:rPr>
          <w:rFonts w:ascii="Book Antiqua" w:eastAsia="Book Antiqua" w:hAnsi="Book Antiqua" w:cs="Book Antiqua"/>
          <w:i/>
          <w:color w:val="000000"/>
        </w:rPr>
        <w:t>SMN1</w:t>
      </w:r>
      <w:r>
        <w:rPr>
          <w:rFonts w:ascii="Book Antiqua" w:eastAsia="Book Antiqua" w:hAnsi="Book Antiqua" w:cs="Book Antiqua"/>
          <w:color w:val="000000"/>
        </w:rPr>
        <w:t xml:space="preserve"> exon 7. For the preservation of motor neurons, SMN protein is crucial, which is encoded by </w:t>
      </w:r>
      <w:r w:rsidRPr="000B1A41">
        <w:rPr>
          <w:rFonts w:ascii="Book Antiqua" w:eastAsia="Book Antiqua" w:hAnsi="Book Antiqua" w:cs="Book Antiqua"/>
          <w:i/>
          <w:color w:val="000000"/>
        </w:rPr>
        <w:t>SMN1</w:t>
      </w:r>
      <w:r>
        <w:rPr>
          <w:rFonts w:ascii="Book Antiqua" w:eastAsia="Book Antiqua" w:hAnsi="Book Antiqua" w:cs="Book Antiqua"/>
          <w:color w:val="000000"/>
        </w:rPr>
        <w:t xml:space="preserve"> and </w:t>
      </w:r>
      <w:r w:rsidRPr="000B1A41">
        <w:rPr>
          <w:rFonts w:ascii="Book Antiqua" w:eastAsia="Book Antiqua" w:hAnsi="Book Antiqua" w:cs="Book Antiqua"/>
          <w:i/>
          <w:color w:val="000000"/>
        </w:rPr>
        <w:t>SMN2</w:t>
      </w:r>
      <w:r>
        <w:rPr>
          <w:rFonts w:ascii="Book Antiqua" w:eastAsia="Book Antiqua" w:hAnsi="Book Antiqua" w:cs="Book Antiqua"/>
          <w:color w:val="000000"/>
        </w:rPr>
        <w:t>. A homozygous deletion of</w:t>
      </w:r>
      <w:r w:rsidRPr="000B1A41">
        <w:rPr>
          <w:rFonts w:ascii="Book Antiqua" w:eastAsia="Book Antiqua" w:hAnsi="Book Antiqua" w:cs="Book Antiqua"/>
          <w:i/>
          <w:color w:val="000000"/>
        </w:rPr>
        <w:t xml:space="preserve"> SMN1</w:t>
      </w:r>
      <w:r>
        <w:rPr>
          <w:rFonts w:ascii="Book Antiqua" w:eastAsia="Book Antiqua" w:hAnsi="Book Antiqua" w:cs="Book Antiqua"/>
          <w:color w:val="000000"/>
        </w:rPr>
        <w:t xml:space="preserve"> exon 7 is diagnostic confirmation for SMA. A typical patient with SMA can have variable copies of </w:t>
      </w:r>
      <w:r w:rsidRPr="000B1A41">
        <w:rPr>
          <w:rFonts w:ascii="Book Antiqua" w:eastAsia="Book Antiqua" w:hAnsi="Book Antiqua" w:cs="Book Antiqua"/>
          <w:i/>
          <w:color w:val="000000"/>
        </w:rPr>
        <w:t>SMN2</w:t>
      </w:r>
      <w:r>
        <w:rPr>
          <w:rFonts w:ascii="Book Antiqua" w:eastAsia="Book Antiqua" w:hAnsi="Book Antiqua" w:cs="Book Antiqua"/>
          <w:color w:val="000000"/>
        </w:rPr>
        <w:t xml:space="preserve"> but have zero copies of </w:t>
      </w:r>
      <w:r w:rsidRPr="000B1A41">
        <w:rPr>
          <w:rFonts w:ascii="Book Antiqua" w:eastAsia="Book Antiqua" w:hAnsi="Book Antiqua" w:cs="Book Antiqua"/>
          <w:i/>
          <w:color w:val="000000"/>
        </w:rPr>
        <w:t>SMN1</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 severest is </w:t>
      </w:r>
      <w:r w:rsidR="000B1A41">
        <w:rPr>
          <w:rFonts w:ascii="Book Antiqua" w:hAnsi="Book Antiqua" w:cs="Book Antiqua" w:hint="eastAsia"/>
          <w:color w:val="000000"/>
          <w:lang w:eastAsia="zh-CN"/>
        </w:rPr>
        <w:t>t</w:t>
      </w:r>
      <w:r>
        <w:rPr>
          <w:rFonts w:ascii="Book Antiqua" w:eastAsia="Book Antiqua" w:hAnsi="Book Antiqua" w:cs="Book Antiqua"/>
          <w:color w:val="000000"/>
        </w:rPr>
        <w:t>ype 0 and has a antenatal onset, whereas the commonest type of SMA is type1</w:t>
      </w:r>
      <w:r>
        <w:rPr>
          <w:rFonts w:ascii="Book Antiqua" w:eastAsia="Book Antiqua" w:hAnsi="Book Antiqua" w:cs="Book Antiqua"/>
          <w:color w:val="000000"/>
          <w:vertAlign w:val="superscript"/>
        </w:rPr>
        <w:t>[4]</w:t>
      </w:r>
      <w:r>
        <w:rPr>
          <w:rFonts w:ascii="Book Antiqua" w:eastAsia="Book Antiqua" w:hAnsi="Book Antiqua" w:cs="Book Antiqua"/>
          <w:color w:val="000000"/>
        </w:rPr>
        <w:t>. SMA type 2 present</w:t>
      </w:r>
      <w:r w:rsidR="0074305A">
        <w:rPr>
          <w:rFonts w:ascii="Book Antiqua" w:eastAsia="Book Antiqua" w:hAnsi="Book Antiqua" w:cs="Book Antiqua"/>
          <w:color w:val="000000"/>
        </w:rPr>
        <w:t>s</w:t>
      </w:r>
      <w:r>
        <w:rPr>
          <w:rFonts w:ascii="Book Antiqua" w:eastAsia="Book Antiqua" w:hAnsi="Book Antiqua" w:cs="Book Antiqua"/>
          <w:color w:val="000000"/>
        </w:rPr>
        <w:t xml:space="preserve"> around 6</w:t>
      </w:r>
      <w:r w:rsidR="000B1A41">
        <w:rPr>
          <w:rFonts w:ascii="Book Antiqua" w:hAnsi="Book Antiqua" w:cs="Book Antiqua" w:hint="eastAsia"/>
          <w:color w:val="000000"/>
          <w:lang w:eastAsia="zh-CN"/>
        </w:rPr>
        <w:t xml:space="preserve"> mo </w:t>
      </w:r>
      <w:r>
        <w:rPr>
          <w:rFonts w:ascii="Book Antiqua" w:eastAsia="Book Antiqua" w:hAnsi="Book Antiqua" w:cs="Book Antiqua"/>
          <w:color w:val="000000"/>
        </w:rPr>
        <w:t>to</w:t>
      </w:r>
      <w:r w:rsidR="000B1A41">
        <w:rPr>
          <w:rFonts w:ascii="Book Antiqua" w:hAnsi="Book Antiqua" w:cs="Book Antiqua" w:hint="eastAsia"/>
          <w:color w:val="000000"/>
          <w:lang w:eastAsia="zh-CN"/>
        </w:rPr>
        <w:t xml:space="preserve"> </w:t>
      </w:r>
      <w:r>
        <w:rPr>
          <w:rFonts w:ascii="Book Antiqua" w:eastAsia="Book Antiqua" w:hAnsi="Book Antiqua" w:cs="Book Antiqua"/>
          <w:color w:val="000000"/>
        </w:rPr>
        <w:t>18 mo, type 3 after 18 mo, and type 4 beyond 5 years</w:t>
      </w:r>
      <w:r>
        <w:rPr>
          <w:rFonts w:ascii="Book Antiqua" w:eastAsia="Book Antiqua" w:hAnsi="Book Antiqua" w:cs="Book Antiqua"/>
          <w:color w:val="000000"/>
          <w:vertAlign w:val="superscript"/>
        </w:rPr>
        <w:t>[7]</w:t>
      </w:r>
      <w:r>
        <w:rPr>
          <w:rFonts w:ascii="Book Antiqua" w:eastAsia="Book Antiqua" w:hAnsi="Book Antiqua" w:cs="Book Antiqua"/>
          <w:color w:val="000000"/>
        </w:rPr>
        <w:t>. The introduction of Nusinersen, from early infancy</w:t>
      </w:r>
      <w:r w:rsidR="0074305A">
        <w:rPr>
          <w:rFonts w:ascii="Book Antiqua" w:eastAsia="Book Antiqua" w:hAnsi="Book Antiqua" w:cs="Book Antiqua"/>
          <w:color w:val="000000"/>
        </w:rPr>
        <w:t>,</w:t>
      </w:r>
      <w:r>
        <w:rPr>
          <w:rFonts w:ascii="Book Antiqua" w:eastAsia="Book Antiqua" w:hAnsi="Book Antiqua" w:cs="Book Antiqua"/>
          <w:color w:val="000000"/>
        </w:rPr>
        <w:t xml:space="preserve"> has shown improvement in clinical outcomes of SMA </w:t>
      </w:r>
      <w:r w:rsidR="0074305A">
        <w:rPr>
          <w:rFonts w:ascii="Book Antiqua" w:eastAsia="Book Antiqua" w:hAnsi="Book Antiqua" w:cs="Book Antiqua"/>
          <w:color w:val="000000"/>
        </w:rPr>
        <w:t>t</w:t>
      </w:r>
      <w:r>
        <w:rPr>
          <w:rFonts w:ascii="Book Antiqua" w:eastAsia="Book Antiqua" w:hAnsi="Book Antiqua" w:cs="Book Antiqua"/>
          <w:color w:val="000000"/>
        </w:rPr>
        <w:t>ype 1 patients. Open label phase two and phase three trials have demonstrated effective improvement of life expectancy in most of the patients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F752ABC" w14:textId="77777777" w:rsidR="00A77B3E" w:rsidRDefault="00A77B3E">
      <w:pPr>
        <w:spacing w:line="360" w:lineRule="auto"/>
        <w:jc w:val="both"/>
      </w:pPr>
    </w:p>
    <w:p w14:paraId="7CF568F3" w14:textId="77777777" w:rsidR="00A77B3E" w:rsidRDefault="009F30D3">
      <w:pPr>
        <w:spacing w:line="360" w:lineRule="auto"/>
        <w:jc w:val="both"/>
      </w:pPr>
      <w:r>
        <w:rPr>
          <w:rFonts w:ascii="Book Antiqua" w:eastAsia="Book Antiqua" w:hAnsi="Book Antiqua" w:cs="Book Antiqua"/>
          <w:b/>
          <w:bCs/>
          <w:caps/>
          <w:color w:val="000000"/>
          <w:u w:val="single"/>
        </w:rPr>
        <w:t>STRUCTURE AND MECHANISM OF ACTION</w:t>
      </w:r>
    </w:p>
    <w:p w14:paraId="6DC83FD0" w14:textId="5DC0C645" w:rsidR="00A77B3E" w:rsidRPr="000B1A41" w:rsidRDefault="009F30D3">
      <w:pPr>
        <w:spacing w:line="360" w:lineRule="auto"/>
        <w:jc w:val="both"/>
        <w:rPr>
          <w:lang w:eastAsia="zh-CN"/>
        </w:rPr>
      </w:pPr>
      <w:r>
        <w:rPr>
          <w:rFonts w:ascii="Book Antiqua" w:eastAsia="Book Antiqua" w:hAnsi="Book Antiqua" w:cs="Book Antiqua"/>
          <w:color w:val="000000"/>
        </w:rPr>
        <w:t xml:space="preserve">Research have shown an intronic splicing silencer N1 (ISS-N1) sequence in intron 7 of </w:t>
      </w:r>
      <w:r w:rsidRPr="000B1A41">
        <w:rPr>
          <w:rFonts w:ascii="Book Antiqua" w:eastAsia="Book Antiqua" w:hAnsi="Book Antiqua" w:cs="Book Antiqua"/>
          <w:i/>
          <w:color w:val="000000"/>
        </w:rPr>
        <w:t>SMN2</w:t>
      </w:r>
      <w:r>
        <w:rPr>
          <w:rFonts w:ascii="Book Antiqua" w:eastAsia="Book Antiqua" w:hAnsi="Book Antiqua" w:cs="Book Antiqua"/>
          <w:color w:val="000000"/>
        </w:rPr>
        <w:t xml:space="preserve">, which has shown involvement in </w:t>
      </w:r>
      <w:r w:rsidR="0074305A">
        <w:rPr>
          <w:rFonts w:ascii="Book Antiqua" w:eastAsia="Book Antiqua" w:hAnsi="Book Antiqua" w:cs="Book Antiqua"/>
          <w:color w:val="000000"/>
        </w:rPr>
        <w:t>messenger RNA (</w:t>
      </w:r>
      <w:r>
        <w:rPr>
          <w:rFonts w:ascii="Book Antiqua" w:eastAsia="Book Antiqua" w:hAnsi="Book Antiqua" w:cs="Book Antiqua"/>
          <w:color w:val="000000"/>
        </w:rPr>
        <w:t>mRNA</w:t>
      </w:r>
      <w:r w:rsidR="0074305A">
        <w:rPr>
          <w:rFonts w:ascii="Book Antiqua" w:eastAsia="Book Antiqua" w:hAnsi="Book Antiqua" w:cs="Book Antiqua"/>
          <w:color w:val="000000"/>
        </w:rPr>
        <w:t>)</w:t>
      </w:r>
      <w:r>
        <w:rPr>
          <w:rFonts w:ascii="Book Antiqua" w:eastAsia="Book Antiqua" w:hAnsi="Book Antiqua" w:cs="Book Antiqua"/>
          <w:color w:val="000000"/>
        </w:rPr>
        <w:t xml:space="preserve"> exon 7 skipping. Improvement in SMN2-mRNA exo</w:t>
      </w:r>
      <w:r w:rsidR="000B1A41">
        <w:rPr>
          <w:rFonts w:ascii="Book Antiqua" w:eastAsia="Book Antiqua" w:hAnsi="Book Antiqua" w:cs="Book Antiqua"/>
          <w:color w:val="000000"/>
        </w:rPr>
        <w:t>n 7 inclusion has been revealed</w:t>
      </w:r>
      <w:r>
        <w:rPr>
          <w:rFonts w:ascii="Book Antiqua" w:eastAsia="Book Antiqua" w:hAnsi="Book Antiqua" w:cs="Book Antiqua"/>
          <w:color w:val="000000"/>
        </w:rPr>
        <w:t xml:space="preserve"> by inhibiting ISS-N1 by antisense oligonucleotides (ASOs), and thus showing clinical improvement in SMA</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Nusinersen is a modified 2’-O-methoxyethyl phosphorothioate ASO. After binding to </w:t>
      </w:r>
      <w:r w:rsidRPr="000B1A41">
        <w:rPr>
          <w:rFonts w:ascii="Book Antiqua" w:eastAsia="Book Antiqua" w:hAnsi="Book Antiqua" w:cs="Book Antiqua"/>
          <w:i/>
          <w:color w:val="000000"/>
        </w:rPr>
        <w:t>SMN2</w:t>
      </w:r>
      <w:r>
        <w:rPr>
          <w:rFonts w:ascii="Book Antiqua" w:eastAsia="Book Antiqua" w:hAnsi="Book Antiqua" w:cs="Book Antiqua"/>
          <w:color w:val="000000"/>
        </w:rPr>
        <w:t xml:space="preserve">, it alters splicing of </w:t>
      </w:r>
      <w:r w:rsidRPr="000B1A41">
        <w:rPr>
          <w:rFonts w:ascii="Book Antiqua" w:eastAsia="Book Antiqua" w:hAnsi="Book Antiqua" w:cs="Book Antiqua"/>
          <w:i/>
          <w:color w:val="000000"/>
        </w:rPr>
        <w:t>SMN2</w:t>
      </w:r>
      <w:r>
        <w:rPr>
          <w:rFonts w:ascii="Book Antiqua" w:eastAsia="Book Antiqua" w:hAnsi="Book Antiqua" w:cs="Book Antiqua"/>
          <w:color w:val="000000"/>
        </w:rPr>
        <w:t xml:space="preserve"> pre-mRNA, which leads to rise in exon 7 incorporation into </w:t>
      </w:r>
      <w:r w:rsidRPr="000B1A41">
        <w:rPr>
          <w:rFonts w:ascii="Book Antiqua" w:eastAsia="Book Antiqua" w:hAnsi="Book Antiqua" w:cs="Book Antiqua"/>
          <w:i/>
          <w:color w:val="000000"/>
        </w:rPr>
        <w:t>SMN2</w:t>
      </w:r>
      <w:r>
        <w:rPr>
          <w:rFonts w:ascii="Book Antiqua" w:eastAsia="Book Antiqua" w:hAnsi="Book Antiqua" w:cs="Book Antiqua"/>
          <w:color w:val="000000"/>
        </w:rPr>
        <w:t xml:space="preserve"> mRNA. Th</w:t>
      </w:r>
      <w:r w:rsidR="0074305A">
        <w:rPr>
          <w:rFonts w:ascii="Book Antiqua" w:eastAsia="Book Antiqua" w:hAnsi="Book Antiqua" w:cs="Book Antiqua"/>
          <w:color w:val="000000"/>
        </w:rPr>
        <w:t>is results</w:t>
      </w:r>
      <w:r w:rsidR="000B1A41">
        <w:rPr>
          <w:rFonts w:ascii="Book Antiqua" w:eastAsia="Book Antiqua" w:hAnsi="Book Antiqua" w:cs="Book Antiqua"/>
          <w:color w:val="000000"/>
        </w:rPr>
        <w:t xml:space="preserve"> in an augmented manufacture</w:t>
      </w:r>
      <w:r>
        <w:rPr>
          <w:rFonts w:ascii="Book Antiqua" w:eastAsia="Book Antiqua" w:hAnsi="Book Antiqua" w:cs="Book Antiqua"/>
          <w:color w:val="000000"/>
        </w:rPr>
        <w:t xml:space="preserve"> of standard length SMN protein, which is obligatory for the preservation of m</w:t>
      </w:r>
      <w:r w:rsidR="000B1A41">
        <w:rPr>
          <w:rFonts w:ascii="Book Antiqua" w:eastAsia="Book Antiqua" w:hAnsi="Book Antiqua" w:cs="Book Antiqua"/>
          <w:color w:val="000000"/>
        </w:rPr>
        <w:t>otor neurons, but is lacking in</w:t>
      </w:r>
      <w:r>
        <w:rPr>
          <w:rFonts w:ascii="Book Antiqua" w:eastAsia="Book Antiqua" w:hAnsi="Book Antiqua" w:cs="Book Antiqua"/>
          <w:color w:val="000000"/>
        </w:rPr>
        <w:t xml:space="preserve"> SMA patients</w:t>
      </w:r>
      <w:r>
        <w:rPr>
          <w:rFonts w:ascii="Book Antiqua" w:eastAsia="Book Antiqua" w:hAnsi="Book Antiqua" w:cs="Book Antiqua"/>
          <w:color w:val="000000"/>
          <w:vertAlign w:val="superscript"/>
        </w:rPr>
        <w:t>[10,11]</w:t>
      </w:r>
      <w:r>
        <w:rPr>
          <w:rFonts w:ascii="Book Antiqua" w:eastAsia="Book Antiqua" w:hAnsi="Book Antiqua" w:cs="Book Antiqua"/>
          <w:color w:val="000000"/>
        </w:rPr>
        <w:t>.</w:t>
      </w:r>
    </w:p>
    <w:p w14:paraId="36451369" w14:textId="77777777" w:rsidR="00A77B3E" w:rsidRDefault="00A77B3E">
      <w:pPr>
        <w:spacing w:line="360" w:lineRule="auto"/>
        <w:jc w:val="both"/>
      </w:pPr>
    </w:p>
    <w:p w14:paraId="13067EEF" w14:textId="77777777" w:rsidR="00A77B3E" w:rsidRDefault="009F30D3">
      <w:pPr>
        <w:spacing w:line="360" w:lineRule="auto"/>
        <w:jc w:val="both"/>
      </w:pPr>
      <w:r>
        <w:rPr>
          <w:rFonts w:ascii="Book Antiqua" w:eastAsia="Book Antiqua" w:hAnsi="Book Antiqua" w:cs="Book Antiqua"/>
          <w:b/>
          <w:bCs/>
          <w:caps/>
          <w:color w:val="000000"/>
          <w:u w:val="single"/>
        </w:rPr>
        <w:t>PHARMADYNAMICS AND PHARMACOKINETICS</w:t>
      </w:r>
    </w:p>
    <w:p w14:paraId="7B405DDA" w14:textId="5550143B" w:rsidR="00A77B3E" w:rsidRDefault="009F30D3">
      <w:pPr>
        <w:spacing w:line="360" w:lineRule="auto"/>
        <w:jc w:val="both"/>
      </w:pPr>
      <w:r>
        <w:rPr>
          <w:rFonts w:ascii="Book Antiqua" w:eastAsia="Book Antiqua" w:hAnsi="Book Antiqua" w:cs="Book Antiqua"/>
          <w:color w:val="000000"/>
        </w:rPr>
        <w:t>Nusinersen is unable to cross the blood-brain barrie</w:t>
      </w:r>
      <w:r w:rsidR="00DF0513">
        <w:rPr>
          <w:rFonts w:ascii="Book Antiqua" w:eastAsia="Book Antiqua" w:hAnsi="Book Antiqua" w:cs="Book Antiqua"/>
          <w:color w:val="000000"/>
        </w:rPr>
        <w:t>r</w:t>
      </w:r>
      <w:r>
        <w:rPr>
          <w:rFonts w:ascii="Book Antiqua" w:eastAsia="Book Antiqua" w:hAnsi="Book Antiqua" w:cs="Book Antiqua"/>
          <w:color w:val="000000"/>
        </w:rPr>
        <w:t>, when given through intravenous or subcutaneous routes. It is administered intrathecally as it unambiguously targets the central nervous system</w:t>
      </w:r>
      <w:r>
        <w:rPr>
          <w:rFonts w:ascii="Book Antiqua" w:eastAsia="Book Antiqua" w:hAnsi="Book Antiqua" w:cs="Book Antiqua"/>
          <w:color w:val="000000"/>
          <w:vertAlign w:val="superscript"/>
        </w:rPr>
        <w:t>[10-12]</w:t>
      </w:r>
      <w:r>
        <w:rPr>
          <w:rFonts w:ascii="Book Antiqua" w:eastAsia="Book Antiqua" w:hAnsi="Book Antiqua" w:cs="Book Antiqua"/>
          <w:color w:val="000000"/>
        </w:rPr>
        <w:t>. 3′ and 5′ exonuclease-mediated hydrolysis is the process of metabolism</w:t>
      </w:r>
      <w:r w:rsidR="0074305A">
        <w:rPr>
          <w:rFonts w:ascii="Book Antiqua" w:eastAsia="Book Antiqua" w:hAnsi="Book Antiqua" w:cs="Book Antiqua"/>
          <w:color w:val="000000"/>
        </w:rPr>
        <w:t>,</w:t>
      </w:r>
      <w:r>
        <w:rPr>
          <w:rFonts w:ascii="Book Antiqua" w:eastAsia="Book Antiqua" w:hAnsi="Book Antiqua" w:cs="Book Antiqua"/>
          <w:color w:val="000000"/>
        </w:rPr>
        <w:t xml:space="preserve"> and it is eliminated by the kidney</w:t>
      </w:r>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The mean plasma and </w:t>
      </w:r>
      <w:r w:rsidR="0074305A">
        <w:rPr>
          <w:rFonts w:ascii="Book Antiqua" w:eastAsia="Book Antiqua" w:hAnsi="Book Antiqua" w:cs="Book Antiqua"/>
          <w:color w:val="000000"/>
        </w:rPr>
        <w:t>central nervous system</w:t>
      </w:r>
      <w:r>
        <w:rPr>
          <w:rFonts w:ascii="Book Antiqua" w:eastAsia="Book Antiqua" w:hAnsi="Book Antiqua" w:cs="Book Antiqua"/>
          <w:color w:val="000000"/>
        </w:rPr>
        <w:t xml:space="preserve"> terminal elimination </w:t>
      </w:r>
      <w:r w:rsidR="0074305A">
        <w:rPr>
          <w:rFonts w:ascii="Book Antiqua" w:eastAsia="Book Antiqua" w:hAnsi="Book Antiqua" w:cs="Book Antiqua"/>
          <w:color w:val="000000"/>
        </w:rPr>
        <w:t>half-lives</w:t>
      </w:r>
      <w:r>
        <w:rPr>
          <w:rFonts w:ascii="Book Antiqua" w:eastAsia="Book Antiqua" w:hAnsi="Book Antiqua" w:cs="Book Antiqua"/>
          <w:color w:val="000000"/>
        </w:rPr>
        <w:t xml:space="preserve"> are 63-87 d</w:t>
      </w:r>
      <w:r w:rsidR="000B1A41">
        <w:rPr>
          <w:rFonts w:ascii="Book Antiqua" w:hAnsi="Book Antiqua" w:cs="Book Antiqua" w:hint="eastAsia"/>
          <w:color w:val="000000"/>
          <w:lang w:eastAsia="zh-CN"/>
        </w:rPr>
        <w:t xml:space="preserve"> </w:t>
      </w:r>
      <w:r>
        <w:rPr>
          <w:rFonts w:ascii="Book Antiqua" w:eastAsia="Book Antiqua" w:hAnsi="Book Antiqua" w:cs="Book Antiqua"/>
          <w:color w:val="000000"/>
        </w:rPr>
        <w:t>and 35-177 d</w:t>
      </w:r>
      <w:r>
        <w:rPr>
          <w:rFonts w:ascii="Book Antiqua" w:eastAsia="Book Antiqua" w:hAnsi="Book Antiqua" w:cs="Book Antiqua"/>
          <w:color w:val="000000"/>
          <w:vertAlign w:val="superscript"/>
        </w:rPr>
        <w:t>[10,11]</w:t>
      </w:r>
      <w:r>
        <w:rPr>
          <w:rFonts w:ascii="Book Antiqua" w:eastAsia="Book Antiqua" w:hAnsi="Book Antiqua" w:cs="Book Antiqua"/>
          <w:color w:val="000000"/>
        </w:rPr>
        <w:t>. The plasma and the cerebrospinal fluid volume of distributions are 29 L and 0.4 L</w:t>
      </w:r>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Body weight is the only variable </w:t>
      </w:r>
      <w:r w:rsidR="0074305A">
        <w:rPr>
          <w:rFonts w:ascii="Book Antiqua" w:eastAsia="Book Antiqua" w:hAnsi="Book Antiqua" w:cs="Book Antiqua"/>
          <w:color w:val="000000"/>
        </w:rPr>
        <w:t>that</w:t>
      </w:r>
      <w:r>
        <w:rPr>
          <w:rFonts w:ascii="Book Antiqua" w:eastAsia="Book Antiqua" w:hAnsi="Book Antiqua" w:cs="Book Antiqua"/>
          <w:color w:val="000000"/>
        </w:rPr>
        <w:t xml:space="preserve"> affects Nusinersen pharmacokinetics. There is no dose-related toxicity established in studies so a fixed dose is recommended</w:t>
      </w:r>
      <w:r>
        <w:rPr>
          <w:rFonts w:ascii="Book Antiqua" w:eastAsia="Book Antiqua" w:hAnsi="Book Antiqua" w:cs="Book Antiqua"/>
          <w:color w:val="000000"/>
          <w:vertAlign w:val="superscript"/>
        </w:rPr>
        <w:t>[10,11]</w:t>
      </w:r>
      <w:r>
        <w:rPr>
          <w:rFonts w:ascii="Book Antiqua" w:eastAsia="Book Antiqua" w:hAnsi="Book Antiqua" w:cs="Book Antiqua"/>
          <w:color w:val="000000"/>
        </w:rPr>
        <w:t>.</w:t>
      </w:r>
    </w:p>
    <w:p w14:paraId="6F5D7BE3" w14:textId="77777777" w:rsidR="00A77B3E" w:rsidRDefault="00A77B3E">
      <w:pPr>
        <w:spacing w:line="360" w:lineRule="auto"/>
        <w:jc w:val="both"/>
      </w:pPr>
    </w:p>
    <w:p w14:paraId="7066B1DE" w14:textId="77777777" w:rsidR="00A77B3E" w:rsidRDefault="009F30D3">
      <w:pPr>
        <w:spacing w:line="360" w:lineRule="auto"/>
        <w:jc w:val="both"/>
      </w:pPr>
      <w:r>
        <w:rPr>
          <w:rFonts w:ascii="Book Antiqua" w:eastAsia="Book Antiqua" w:hAnsi="Book Antiqua" w:cs="Book Antiqua"/>
          <w:b/>
          <w:bCs/>
          <w:caps/>
          <w:color w:val="000000"/>
          <w:u w:val="single"/>
        </w:rPr>
        <w:t>USES</w:t>
      </w:r>
    </w:p>
    <w:p w14:paraId="2EC27BF9" w14:textId="2DBCA37A" w:rsidR="00A77B3E" w:rsidRPr="000B1A41" w:rsidRDefault="009F30D3">
      <w:pPr>
        <w:spacing w:line="360" w:lineRule="auto"/>
        <w:jc w:val="both"/>
        <w:rPr>
          <w:lang w:eastAsia="zh-CN"/>
        </w:rPr>
      </w:pPr>
      <w:r>
        <w:rPr>
          <w:rFonts w:ascii="Book Antiqua" w:eastAsia="Book Antiqua" w:hAnsi="Book Antiqua" w:cs="Book Antiqua"/>
          <w:color w:val="000000"/>
        </w:rPr>
        <w:t>In an open label phase 2 study, 20 patients with ages ranging from 3 wk to 7 mo</w:t>
      </w:r>
      <w:r w:rsidR="008577C5">
        <w:rPr>
          <w:rFonts w:ascii="Book Antiqua" w:eastAsia="Book Antiqua" w:hAnsi="Book Antiqua" w:cs="Book Antiqua"/>
          <w:color w:val="000000"/>
        </w:rPr>
        <w:t>,</w:t>
      </w:r>
      <w:r w:rsidR="000B7949">
        <w:rPr>
          <w:rFonts w:ascii="Book Antiqua" w:hAnsi="Book Antiqua" w:cs="Book Antiqua" w:hint="eastAsia"/>
          <w:color w:val="000000"/>
          <w:lang w:eastAsia="zh-CN"/>
        </w:rPr>
        <w:t xml:space="preserve"> </w:t>
      </w:r>
      <w:r>
        <w:rPr>
          <w:rFonts w:ascii="Book Antiqua" w:eastAsia="Book Antiqua" w:hAnsi="Book Antiqua" w:cs="Book Antiqua"/>
          <w:color w:val="000000"/>
        </w:rPr>
        <w:t>with infantile-onset SMA symptoms and having SMN1 homozygous gene deletion or mutation, were given several intrathecal doses of Nusinersen (6 mg and 12 mg dose). In the 12 mg dose group, there was improvement in achieving motor milestones (</w:t>
      </w:r>
      <w:r w:rsidR="000B1A41" w:rsidRPr="000B1A41">
        <w:rPr>
          <w:rFonts w:ascii="Book Antiqua" w:hAnsi="Book Antiqua" w:cs="Book Antiqua" w:hint="eastAsia"/>
          <w:i/>
          <w:color w:val="000000"/>
          <w:lang w:eastAsia="zh-CN"/>
        </w:rPr>
        <w:t>P</w:t>
      </w:r>
      <w:r>
        <w:rPr>
          <w:rFonts w:ascii="Book Antiqua" w:eastAsia="Book Antiqua" w:hAnsi="Book Antiqua" w:cs="Book Antiqua"/>
          <w:color w:val="000000"/>
        </w:rPr>
        <w:t xml:space="preserve"> &lt;</w:t>
      </w:r>
      <w:r w:rsidR="000B1A41">
        <w:rPr>
          <w:rFonts w:ascii="Book Antiqua" w:hAnsi="Book Antiqua" w:cs="Book Antiqua" w:hint="eastAsia"/>
          <w:color w:val="000000"/>
          <w:lang w:eastAsia="zh-CN"/>
        </w:rPr>
        <w:t xml:space="preserve"> </w:t>
      </w:r>
      <w:r>
        <w:rPr>
          <w:rFonts w:ascii="Book Antiqua" w:eastAsia="Book Antiqua" w:hAnsi="Book Antiqua" w:cs="Book Antiqua"/>
          <w:color w:val="000000"/>
        </w:rPr>
        <w:t>0</w:t>
      </w:r>
      <w:r w:rsidR="000B1A41">
        <w:rPr>
          <w:rFonts w:ascii="Book Antiqua" w:hAnsi="Book Antiqua" w:cs="Book Antiqua" w:hint="eastAsia"/>
          <w:color w:val="000000"/>
          <w:lang w:eastAsia="zh-CN"/>
        </w:rPr>
        <w:t>.</w:t>
      </w:r>
      <w:r>
        <w:rPr>
          <w:rFonts w:ascii="Book Antiqua" w:eastAsia="Book Antiqua" w:hAnsi="Book Antiqua" w:cs="Book Antiqua"/>
          <w:color w:val="000000"/>
        </w:rPr>
        <w:t>0001), enhancements in CHOP-INTEND</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motor function scores (</w:t>
      </w:r>
      <w:r w:rsidR="000B1A41" w:rsidRPr="000B1A41">
        <w:rPr>
          <w:rFonts w:ascii="Book Antiqua" w:hAnsi="Book Antiqua" w:cs="Book Antiqua" w:hint="eastAsia"/>
          <w:i/>
          <w:color w:val="000000"/>
          <w:lang w:eastAsia="zh-CN"/>
        </w:rPr>
        <w:t>P</w:t>
      </w:r>
      <w:r w:rsidR="000B1A41">
        <w:rPr>
          <w:rFonts w:ascii="Book Antiqua" w:eastAsia="Book Antiqua" w:hAnsi="Book Antiqua" w:cs="Book Antiqua"/>
          <w:color w:val="000000"/>
        </w:rPr>
        <w:t xml:space="preserve"> </w:t>
      </w:r>
      <w:r w:rsidR="000B1A41">
        <w:rPr>
          <w:rFonts w:ascii="Book Antiqua" w:hAnsi="Book Antiqua" w:cs="Book Antiqua" w:hint="eastAsia"/>
          <w:color w:val="000000"/>
          <w:lang w:eastAsia="zh-CN"/>
        </w:rPr>
        <w:t xml:space="preserve">= </w:t>
      </w:r>
      <w:r>
        <w:rPr>
          <w:rFonts w:ascii="Book Antiqua" w:eastAsia="Book Antiqua" w:hAnsi="Book Antiqua" w:cs="Book Antiqua"/>
          <w:color w:val="000000"/>
        </w:rPr>
        <w:t>0</w:t>
      </w:r>
      <w:r w:rsidR="000B1A41">
        <w:rPr>
          <w:rFonts w:ascii="Book Antiqua" w:hAnsi="Book Antiqua" w:cs="Book Antiqua" w:hint="eastAsia"/>
          <w:color w:val="000000"/>
          <w:lang w:eastAsia="zh-CN"/>
        </w:rPr>
        <w:t>.</w:t>
      </w:r>
      <w:r>
        <w:rPr>
          <w:rFonts w:ascii="Book Antiqua" w:eastAsia="Book Antiqua" w:hAnsi="Book Antiqua" w:cs="Book Antiqua"/>
          <w:color w:val="000000"/>
        </w:rPr>
        <w:t>0013)</w:t>
      </w:r>
      <w:r w:rsidR="000B1A41">
        <w:rPr>
          <w:rFonts w:ascii="Book Antiqua" w:hAnsi="Book Antiqua" w:cs="Book Antiqua" w:hint="eastAsia"/>
          <w:color w:val="000000"/>
          <w:lang w:eastAsia="zh-CN"/>
        </w:rPr>
        <w:t xml:space="preserve"> </w:t>
      </w:r>
      <w:r>
        <w:rPr>
          <w:rFonts w:ascii="Book Antiqua" w:eastAsia="Book Antiqua" w:hAnsi="Book Antiqua" w:cs="Book Antiqua"/>
          <w:color w:val="000000"/>
        </w:rPr>
        <w:t>(a dependable score for motor skills in SMA), and amplified compound muscle action potential</w:t>
      </w:r>
      <w:r w:rsidR="000B1A41">
        <w:rPr>
          <w:rFonts w:ascii="Book Antiqua" w:hAnsi="Book Antiqua" w:cs="Book Antiqua" w:hint="eastAsia"/>
          <w:color w:val="000000"/>
          <w:lang w:eastAsia="zh-CN"/>
        </w:rPr>
        <w:t xml:space="preserve"> </w:t>
      </w:r>
      <w:r>
        <w:rPr>
          <w:rFonts w:ascii="Book Antiqua" w:eastAsia="Book Antiqua" w:hAnsi="Book Antiqua" w:cs="Book Antiqua"/>
          <w:color w:val="000000"/>
        </w:rPr>
        <w:t>amplitude of the ulnar nerve (</w:t>
      </w:r>
      <w:r w:rsidR="000B1A41" w:rsidRPr="000B1A41">
        <w:rPr>
          <w:rFonts w:ascii="Book Antiqua" w:hAnsi="Book Antiqua" w:cs="Book Antiqua" w:hint="eastAsia"/>
          <w:i/>
          <w:color w:val="000000"/>
          <w:lang w:eastAsia="zh-CN"/>
        </w:rPr>
        <w:t>P</w:t>
      </w:r>
      <w:r w:rsidR="000B1A41">
        <w:rPr>
          <w:rFonts w:ascii="Book Antiqua" w:eastAsia="Book Antiqua" w:hAnsi="Book Antiqua" w:cs="Book Antiqua"/>
          <w:color w:val="000000"/>
        </w:rPr>
        <w:t xml:space="preserve"> </w:t>
      </w:r>
      <w:r w:rsidR="000B1A41">
        <w:rPr>
          <w:rFonts w:ascii="Book Antiqua" w:hAnsi="Book Antiqua" w:cs="Book Antiqua" w:hint="eastAsia"/>
          <w:color w:val="000000"/>
          <w:lang w:eastAsia="zh-CN"/>
        </w:rPr>
        <w:t xml:space="preserve">= </w:t>
      </w:r>
      <w:r>
        <w:rPr>
          <w:rFonts w:ascii="Book Antiqua" w:eastAsia="Book Antiqua" w:hAnsi="Book Antiqua" w:cs="Book Antiqua"/>
          <w:color w:val="000000"/>
        </w:rPr>
        <w:t>0</w:t>
      </w:r>
      <w:r w:rsidR="000B1A41">
        <w:rPr>
          <w:rFonts w:ascii="Book Antiqua" w:hAnsi="Book Antiqua" w:cs="Book Antiqua" w:hint="eastAsia"/>
          <w:color w:val="000000"/>
          <w:lang w:eastAsia="zh-CN"/>
        </w:rPr>
        <w:t>.</w:t>
      </w:r>
      <w:r>
        <w:rPr>
          <w:rFonts w:ascii="Book Antiqua" w:eastAsia="Book Antiqua" w:hAnsi="Book Antiqua" w:cs="Book Antiqua"/>
          <w:color w:val="000000"/>
        </w:rPr>
        <w:t>0103) and peroneal nerve (</w:t>
      </w:r>
      <w:r w:rsidR="000B1A41" w:rsidRPr="000B1A41">
        <w:rPr>
          <w:rFonts w:ascii="Book Antiqua" w:hAnsi="Book Antiqua" w:cs="Book Antiqua" w:hint="eastAsia"/>
          <w:i/>
          <w:color w:val="000000"/>
          <w:lang w:eastAsia="zh-CN"/>
        </w:rPr>
        <w:t>P</w:t>
      </w:r>
      <w:r w:rsidR="000B1A41">
        <w:rPr>
          <w:rFonts w:ascii="Book Antiqua" w:eastAsia="Book Antiqua" w:hAnsi="Book Antiqua" w:cs="Book Antiqua"/>
          <w:color w:val="000000"/>
        </w:rPr>
        <w:t xml:space="preserve"> </w:t>
      </w:r>
      <w:r>
        <w:rPr>
          <w:rFonts w:ascii="Book Antiqua" w:eastAsia="Book Antiqua" w:hAnsi="Book Antiqua" w:cs="Book Antiqua"/>
          <w:color w:val="000000"/>
        </w:rPr>
        <w:t>&lt;</w:t>
      </w:r>
      <w:r w:rsidR="000B1A41">
        <w:rPr>
          <w:rFonts w:ascii="Book Antiqua" w:hAnsi="Book Antiqua" w:cs="Book Antiqua" w:hint="eastAsia"/>
          <w:color w:val="000000"/>
          <w:lang w:eastAsia="zh-CN"/>
        </w:rPr>
        <w:t xml:space="preserve"> </w:t>
      </w:r>
      <w:r>
        <w:rPr>
          <w:rFonts w:ascii="Book Antiqua" w:eastAsia="Book Antiqua" w:hAnsi="Book Antiqua" w:cs="Book Antiqua"/>
          <w:color w:val="000000"/>
        </w:rPr>
        <w:t>0</w:t>
      </w:r>
      <w:r w:rsidR="000B1A41">
        <w:rPr>
          <w:rFonts w:ascii="Book Antiqua" w:hAnsi="Book Antiqua" w:cs="Book Antiqua" w:hint="eastAsia"/>
          <w:color w:val="000000"/>
          <w:lang w:eastAsia="zh-CN"/>
        </w:rPr>
        <w:t>.</w:t>
      </w:r>
      <w:r>
        <w:rPr>
          <w:rFonts w:ascii="Book Antiqua" w:eastAsia="Book Antiqua" w:hAnsi="Book Antiqua" w:cs="Book Antiqua"/>
          <w:color w:val="000000"/>
        </w:rPr>
        <w:t>0001)</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None of the patients required prolonged pulmonary support nor were any deaths reported</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NURTURE study, </w:t>
      </w:r>
      <w:r>
        <w:rPr>
          <w:rFonts w:ascii="Book Antiqua" w:eastAsia="Book Antiqua" w:hAnsi="Book Antiqua" w:cs="Book Antiqua"/>
          <w:color w:val="000000"/>
        </w:rPr>
        <w:t>all 25 participants achieved the ability to sit without support, 23/25 (92%) achieved walking with assistance, and 22/25 (88%) achieved walking independently</w:t>
      </w:r>
      <w:r>
        <w:rPr>
          <w:rFonts w:ascii="Book Antiqua" w:eastAsia="Book Antiqua" w:hAnsi="Book Antiqua" w:cs="Book Antiqua"/>
          <w:color w:val="000000"/>
          <w:vertAlign w:val="superscript"/>
        </w:rPr>
        <w:t>[14]</w:t>
      </w:r>
      <w:r>
        <w:rPr>
          <w:rFonts w:ascii="Book Antiqua" w:eastAsia="Book Antiqua" w:hAnsi="Book Antiqua" w:cs="Book Antiqua"/>
          <w:color w:val="000000"/>
        </w:rPr>
        <w:t>. Another larger “ENDEAR” randomized controlled trial</w:t>
      </w:r>
      <w:r w:rsidR="000B1A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comprising of 122 , ≤ 7 mo genetically proven SMA patients also revealed improvement in motor milestones, assessed by section 2 of the Hammersmith Infant Neurological Examination (HINE-2), after </w:t>
      </w:r>
      <w:r w:rsidR="00272D34">
        <w:rPr>
          <w:rFonts w:ascii="Book Antiqua" w:eastAsia="Book Antiqua" w:hAnsi="Book Antiqua" w:cs="Book Antiqua"/>
          <w:color w:val="000000"/>
        </w:rPr>
        <w:t>13 mo</w:t>
      </w:r>
      <w:r>
        <w:rPr>
          <w:rFonts w:ascii="Book Antiqua" w:eastAsia="Book Antiqua" w:hAnsi="Book Antiqua" w:cs="Book Antiqua"/>
          <w:color w:val="000000"/>
        </w:rPr>
        <w:t xml:space="preserve"> of trial</w:t>
      </w:r>
      <w:r>
        <w:rPr>
          <w:rFonts w:ascii="Book Antiqua" w:eastAsia="Book Antiqua" w:hAnsi="Book Antiqua" w:cs="Book Antiqua"/>
          <w:color w:val="000000"/>
          <w:vertAlign w:val="superscript"/>
        </w:rPr>
        <w:t>[15,16]</w:t>
      </w:r>
      <w:r>
        <w:rPr>
          <w:rFonts w:ascii="Book Antiqua" w:eastAsia="Book Antiqua" w:hAnsi="Book Antiqua" w:cs="Book Antiqua"/>
          <w:color w:val="000000"/>
        </w:rPr>
        <w:t>. In the interim analysis, the group of patients who rece</w:t>
      </w:r>
      <w:r w:rsidR="000B1A41">
        <w:rPr>
          <w:rFonts w:ascii="Book Antiqua" w:hAnsi="Book Antiqua" w:cs="Book Antiqua" w:hint="eastAsia"/>
          <w:color w:val="000000"/>
          <w:lang w:eastAsia="zh-CN"/>
        </w:rPr>
        <w:t>i</w:t>
      </w:r>
      <w:r>
        <w:rPr>
          <w:rFonts w:ascii="Book Antiqua" w:eastAsia="Book Antiqua" w:hAnsi="Book Antiqua" w:cs="Book Antiqua"/>
          <w:color w:val="000000"/>
        </w:rPr>
        <w:t xml:space="preserve">ved Nusinersen had significant enhancement in motor-milestone response </w:t>
      </w:r>
      <w:r w:rsidR="000B1A41">
        <w:rPr>
          <w:rFonts w:ascii="Book Antiqua" w:hAnsi="Book Antiqua" w:cs="Book Antiqua" w:hint="eastAsia"/>
          <w:color w:val="000000"/>
          <w:lang w:eastAsia="zh-CN"/>
        </w:rPr>
        <w:t>[</w:t>
      </w:r>
      <w:r>
        <w:rPr>
          <w:rFonts w:ascii="Book Antiqua" w:eastAsia="Book Antiqua" w:hAnsi="Book Antiqua" w:cs="Book Antiqua"/>
          <w:color w:val="000000"/>
        </w:rPr>
        <w:t xml:space="preserve">21 of 51 infants </w:t>
      </w:r>
      <w:r w:rsidR="000B1A41">
        <w:rPr>
          <w:rFonts w:ascii="Book Antiqua" w:hAnsi="Book Antiqua" w:cs="Book Antiqua" w:hint="eastAsia"/>
          <w:color w:val="000000"/>
          <w:lang w:eastAsia="zh-CN"/>
        </w:rPr>
        <w:t>(</w:t>
      </w:r>
      <w:r>
        <w:rPr>
          <w:rFonts w:ascii="Book Antiqua" w:eastAsia="Book Antiqua" w:hAnsi="Book Antiqua" w:cs="Book Antiqua"/>
          <w:color w:val="000000"/>
        </w:rPr>
        <w:t>41%</w:t>
      </w:r>
      <w:r w:rsidR="000B1A41">
        <w:rPr>
          <w:rFonts w:ascii="Book Antiqua" w:hAnsi="Book Antiqua" w:cs="Book Antiqua" w:hint="eastAsia"/>
          <w:color w:val="000000"/>
          <w:lang w:eastAsia="zh-CN"/>
        </w:rPr>
        <w:t>)</w:t>
      </w:r>
      <w:r>
        <w:rPr>
          <w:rFonts w:ascii="Book Antiqua" w:eastAsia="Book Antiqua" w:hAnsi="Book Antiqua" w:cs="Book Antiqua"/>
          <w:color w:val="000000"/>
        </w:rPr>
        <w:t xml:space="preserve"> as compared to the control group 0 of 27 </w:t>
      </w:r>
      <w:r w:rsidR="000B1A41">
        <w:rPr>
          <w:rFonts w:ascii="Book Antiqua" w:hAnsi="Book Antiqua" w:cs="Book Antiqua" w:hint="eastAsia"/>
          <w:color w:val="000000"/>
          <w:lang w:eastAsia="zh-CN"/>
        </w:rPr>
        <w:t>(</w:t>
      </w:r>
      <w:r>
        <w:rPr>
          <w:rFonts w:ascii="Book Antiqua" w:eastAsia="Book Antiqua" w:hAnsi="Book Antiqua" w:cs="Book Antiqua"/>
          <w:color w:val="000000"/>
        </w:rPr>
        <w:t>0%</w:t>
      </w:r>
      <w:r w:rsidR="000B1A41">
        <w:rPr>
          <w:rFonts w:ascii="Book Antiqua" w:hAnsi="Book Antiqua" w:cs="Book Antiqua" w:hint="eastAsia"/>
          <w:color w:val="000000"/>
          <w:lang w:eastAsia="zh-CN"/>
        </w:rPr>
        <w:t>)</w:t>
      </w:r>
      <w:r>
        <w:rPr>
          <w:rFonts w:ascii="Book Antiqua" w:eastAsia="Book Antiqua" w:hAnsi="Book Antiqua" w:cs="Book Antiqua"/>
          <w:color w:val="000000"/>
        </w:rPr>
        <w:t>,</w:t>
      </w:r>
      <w:r w:rsidR="000B1A41">
        <w:rPr>
          <w:rFonts w:ascii="Book Antiqua" w:hAnsi="Book Antiqua" w:cs="Book Antiqua" w:hint="eastAsia"/>
          <w:color w:val="000000"/>
          <w:lang w:eastAsia="zh-CN"/>
        </w:rPr>
        <w:t xml:space="preserve"> </w:t>
      </w:r>
      <w:r w:rsidRPr="000B1A41">
        <w:rPr>
          <w:rFonts w:ascii="Book Antiqua" w:eastAsia="Book Antiqua" w:hAnsi="Book Antiqua" w:cs="Book Antiqua"/>
          <w:i/>
          <w:color w:val="000000"/>
        </w:rPr>
        <w:t>P</w:t>
      </w:r>
      <w:r>
        <w:rPr>
          <w:rFonts w:ascii="Book Antiqua" w:eastAsia="Book Antiqua" w:hAnsi="Book Antiqua" w:cs="Book Antiqua"/>
          <w:color w:val="000000"/>
        </w:rPr>
        <w:t xml:space="preserve"> value of</w:t>
      </w:r>
      <w:r w:rsidR="000B1A41">
        <w:rPr>
          <w:rFonts w:ascii="Book Antiqua" w:hAnsi="Book Antiqua" w:cs="Book Antiqua" w:hint="eastAsia"/>
          <w:color w:val="000000"/>
          <w:lang w:eastAsia="zh-CN"/>
        </w:rPr>
        <w:t xml:space="preserve"> </w:t>
      </w:r>
      <w:r>
        <w:rPr>
          <w:rFonts w:ascii="Book Antiqua" w:eastAsia="Book Antiqua" w:hAnsi="Book Antiqua" w:cs="Book Antiqua"/>
          <w:color w:val="000000"/>
        </w:rPr>
        <w:t>&lt; 0.001</w:t>
      </w:r>
      <w:r w:rsidR="000B1A41">
        <w:rPr>
          <w:rFonts w:ascii="Book Antiqua" w:hAnsi="Book Antiqua" w:cs="Book Antiqua" w:hint="eastAsia"/>
          <w:color w:val="000000"/>
          <w:lang w:eastAsia="zh-CN"/>
        </w:rPr>
        <w:t>]</w:t>
      </w:r>
      <w:r>
        <w:rPr>
          <w:rFonts w:ascii="Book Antiqua" w:eastAsia="Book Antiqua" w:hAnsi="Book Antiqua" w:cs="Book Antiqua"/>
          <w:color w:val="000000"/>
        </w:rPr>
        <w:t xml:space="preserve">. In the treatment group, 22% achieved full head control, 10% were able to roll over, 8% were able to sit independently, and 1% were able to stand; in the control group, no infants achieved </w:t>
      </w:r>
      <w:r>
        <w:rPr>
          <w:rFonts w:ascii="Book Antiqua" w:eastAsia="Book Antiqua" w:hAnsi="Book Antiqua" w:cs="Book Antiqua"/>
          <w:color w:val="000000"/>
        </w:rPr>
        <w:lastRenderedPageBreak/>
        <w:t xml:space="preserve">these milestones. The study also concluded that the group of patients treated with Nusinersen had substantial development in motor-milestone response </w:t>
      </w:r>
      <w:r w:rsidR="000B1A41">
        <w:rPr>
          <w:rFonts w:ascii="Book Antiqua" w:hAnsi="Book Antiqua" w:cs="Book Antiqua" w:hint="eastAsia"/>
          <w:color w:val="000000"/>
          <w:lang w:eastAsia="zh-CN"/>
        </w:rPr>
        <w:t>[</w:t>
      </w:r>
      <w:r>
        <w:rPr>
          <w:rFonts w:ascii="Book Antiqua" w:eastAsia="Book Antiqua" w:hAnsi="Book Antiqua" w:cs="Book Antiqua"/>
          <w:color w:val="000000"/>
        </w:rPr>
        <w:t xml:space="preserve">37 of 73 infants </w:t>
      </w:r>
      <w:r w:rsidR="000B1A41">
        <w:rPr>
          <w:rFonts w:ascii="Book Antiqua" w:hAnsi="Book Antiqua" w:cs="Book Antiqua" w:hint="eastAsia"/>
          <w:color w:val="000000"/>
          <w:lang w:eastAsia="zh-CN"/>
        </w:rPr>
        <w:t>(</w:t>
      </w:r>
      <w:r>
        <w:rPr>
          <w:rFonts w:ascii="Book Antiqua" w:eastAsia="Book Antiqua" w:hAnsi="Book Antiqua" w:cs="Book Antiqua"/>
          <w:color w:val="000000"/>
        </w:rPr>
        <w:t>51%</w:t>
      </w:r>
      <w:r w:rsidR="000B1A41">
        <w:rPr>
          <w:rFonts w:ascii="Book Antiqua" w:hAnsi="Book Antiqua" w:cs="Book Antiqua" w:hint="eastAsia"/>
          <w:color w:val="000000"/>
          <w:lang w:eastAsia="zh-CN"/>
        </w:rPr>
        <w:t>)</w:t>
      </w:r>
      <w:r>
        <w:rPr>
          <w:rFonts w:ascii="Book Antiqua" w:eastAsia="Book Antiqua" w:hAnsi="Book Antiqua" w:cs="Book Antiqua"/>
          <w:color w:val="000000"/>
        </w:rPr>
        <w:t xml:space="preserve"> as compared to control group</w:t>
      </w:r>
      <w:r w:rsidR="000B1A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 of 37 </w:t>
      </w:r>
      <w:r w:rsidR="000B1A41">
        <w:rPr>
          <w:rFonts w:ascii="Book Antiqua" w:hAnsi="Book Antiqua" w:cs="Book Antiqua" w:hint="eastAsia"/>
          <w:color w:val="000000"/>
          <w:lang w:eastAsia="zh-CN"/>
        </w:rPr>
        <w:t>(</w:t>
      </w:r>
      <w:r>
        <w:rPr>
          <w:rFonts w:ascii="Book Antiqua" w:eastAsia="Book Antiqua" w:hAnsi="Book Antiqua" w:cs="Book Antiqua"/>
          <w:color w:val="000000"/>
        </w:rPr>
        <w:t>0%</w:t>
      </w:r>
      <w:r w:rsidR="000B1A41">
        <w:rPr>
          <w:rFonts w:ascii="Book Antiqua" w:hAnsi="Book Antiqua" w:cs="Book Antiqua" w:hint="eastAsia"/>
          <w:color w:val="000000"/>
          <w:lang w:eastAsia="zh-CN"/>
        </w:rPr>
        <w:t>)</w:t>
      </w:r>
      <w:r>
        <w:rPr>
          <w:rFonts w:ascii="Book Antiqua" w:eastAsia="Book Antiqua" w:hAnsi="Book Antiqua" w:cs="Book Antiqua"/>
          <w:color w:val="000000"/>
        </w:rPr>
        <w:t>]. In comparison to the control group the patients treated with Nusinersen had a higher likelihood of event-free survival with hazard ratio</w:t>
      </w:r>
      <w:r w:rsidR="000B1A41">
        <w:rPr>
          <w:rFonts w:ascii="Book Antiqua" w:hAnsi="Book Antiqua" w:cs="Book Antiqua" w:hint="eastAsia"/>
          <w:color w:val="000000"/>
          <w:lang w:eastAsia="zh-CN"/>
        </w:rPr>
        <w:t xml:space="preserve"> </w:t>
      </w:r>
      <w:r>
        <w:rPr>
          <w:rFonts w:ascii="Book Antiqua" w:eastAsia="Book Antiqua" w:hAnsi="Book Antiqua" w:cs="Book Antiqua"/>
          <w:color w:val="000000"/>
        </w:rPr>
        <w:t>(HR) for death or the use of permanent assisted ventilation of 0.53 and</w:t>
      </w:r>
      <w:r w:rsidR="000B1A41">
        <w:rPr>
          <w:rFonts w:ascii="Book Antiqua" w:hAnsi="Book Antiqua" w:cs="Book Antiqua" w:hint="eastAsia"/>
          <w:color w:val="000000"/>
          <w:lang w:eastAsia="zh-CN"/>
        </w:rPr>
        <w:t xml:space="preserve"> </w:t>
      </w:r>
      <w:r w:rsidRPr="000B1A41">
        <w:rPr>
          <w:rFonts w:ascii="Book Antiqua" w:eastAsia="Book Antiqua" w:hAnsi="Book Antiqua" w:cs="Book Antiqua"/>
          <w:i/>
          <w:color w:val="000000"/>
        </w:rPr>
        <w:t>P</w:t>
      </w:r>
      <w:r>
        <w:rPr>
          <w:rFonts w:ascii="Book Antiqua" w:eastAsia="Book Antiqua" w:hAnsi="Book Antiqua" w:cs="Book Antiqua"/>
          <w:color w:val="000000"/>
        </w:rPr>
        <w:t xml:space="preserve"> </w:t>
      </w:r>
      <w:r w:rsidR="000B1A41">
        <w:rPr>
          <w:rFonts w:ascii="Book Antiqua" w:hAnsi="Book Antiqua" w:cs="Book Antiqua" w:hint="eastAsia"/>
          <w:color w:val="000000"/>
          <w:lang w:eastAsia="zh-CN"/>
        </w:rPr>
        <w:t>=</w:t>
      </w:r>
      <w:r>
        <w:rPr>
          <w:rFonts w:ascii="Book Antiqua" w:eastAsia="Book Antiqua" w:hAnsi="Book Antiqua" w:cs="Book Antiqua"/>
          <w:color w:val="000000"/>
        </w:rPr>
        <w:t xml:space="preserve"> 0.005. The Nusinersen group had a greater likelihood of overall survival (HR for death, 0.37; </w:t>
      </w:r>
      <w:r w:rsidRPr="000B1A41">
        <w:rPr>
          <w:rFonts w:ascii="Book Antiqua" w:eastAsia="Book Antiqua" w:hAnsi="Book Antiqua" w:cs="Book Antiqua"/>
          <w:i/>
          <w:color w:val="000000"/>
        </w:rPr>
        <w:t>P</w:t>
      </w:r>
      <w:r w:rsidR="000B1A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0.004)</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761ACFB4" w14:textId="33331268" w:rsidR="00A77B3E" w:rsidRPr="000B1A41" w:rsidRDefault="009F30D3" w:rsidP="000B1A41">
      <w:pPr>
        <w:spacing w:line="360" w:lineRule="auto"/>
        <w:ind w:firstLineChars="100" w:firstLine="240"/>
        <w:jc w:val="both"/>
        <w:rPr>
          <w:lang w:eastAsia="zh-CN"/>
        </w:rPr>
      </w:pPr>
      <w:r>
        <w:rPr>
          <w:rFonts w:ascii="Book Antiqua" w:eastAsia="Book Antiqua" w:hAnsi="Book Antiqua" w:cs="Book Antiqua"/>
          <w:color w:val="000000"/>
        </w:rPr>
        <w:t xml:space="preserve">CHERISH study, a phase 3 </w:t>
      </w:r>
      <w:r w:rsidR="00272D34">
        <w:rPr>
          <w:rFonts w:ascii="Book Antiqua" w:eastAsia="Book Antiqua" w:hAnsi="Book Antiqua" w:cs="Book Antiqua"/>
          <w:color w:val="000000"/>
        </w:rPr>
        <w:t>randomized controlled trial,</w:t>
      </w:r>
      <w:r w:rsidR="00272D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reported an accelerated progress in the motor milestone achievements at 13 mo, in the treatment group of 126 of 179 screened children of age 2 </w:t>
      </w:r>
      <w:r w:rsidR="000B1A41">
        <w:rPr>
          <w:rFonts w:ascii="Book Antiqua" w:eastAsia="Book Antiqua" w:hAnsi="Book Antiqua" w:cs="Book Antiqua"/>
          <w:color w:val="000000"/>
        </w:rPr>
        <w:t xml:space="preserve">years </w:t>
      </w:r>
      <w:r>
        <w:rPr>
          <w:rFonts w:ascii="Book Antiqua" w:eastAsia="Book Antiqua" w:hAnsi="Book Antiqua" w:cs="Book Antiqua"/>
          <w:color w:val="000000"/>
        </w:rPr>
        <w:t>to 12 years, having a genetic diagnosis of SMA</w:t>
      </w:r>
      <w:r>
        <w:rPr>
          <w:rFonts w:ascii="Book Antiqua" w:eastAsia="Book Antiqua" w:hAnsi="Book Antiqua" w:cs="Book Antiqua"/>
          <w:color w:val="000000"/>
          <w:vertAlign w:val="superscript"/>
        </w:rPr>
        <w:t>[17]</w:t>
      </w:r>
      <w:r>
        <w:rPr>
          <w:rFonts w:ascii="Book Antiqua" w:eastAsia="Book Antiqua" w:hAnsi="Book Antiqua" w:cs="Book Antiqua"/>
          <w:color w:val="000000"/>
        </w:rPr>
        <w:t>. In another phase 1b/2a study with SMA children of 2</w:t>
      </w:r>
      <w:r w:rsidR="000B1A41">
        <w:rPr>
          <w:rFonts w:ascii="Book Antiqua" w:hAnsi="Book Antiqua" w:cs="Book Antiqua" w:hint="eastAsia"/>
          <w:color w:val="000000"/>
          <w:lang w:eastAsia="zh-CN"/>
        </w:rPr>
        <w:t>-</w:t>
      </w:r>
      <w:r>
        <w:rPr>
          <w:rFonts w:ascii="Book Antiqua" w:eastAsia="Book Antiqua" w:hAnsi="Book Antiqua" w:cs="Book Antiqua"/>
          <w:color w:val="000000"/>
        </w:rPr>
        <w:t>15 years of age, who received ascending multiple doses (3, 6, 9, 12 mg) of Nusinersen, the Hammersmith-Functional-Motor</w:t>
      </w:r>
      <w:r w:rsidR="000B1A41">
        <w:rPr>
          <w:rFonts w:ascii="Book Antiqua" w:eastAsia="Book Antiqua" w:hAnsi="Book Antiqua" w:cs="Book Antiqua"/>
          <w:color w:val="000000"/>
        </w:rPr>
        <w:t>-Scale–Expanded, Upper-Limb-</w:t>
      </w:r>
      <w:r>
        <w:rPr>
          <w:rFonts w:ascii="Book Antiqua" w:eastAsia="Book Antiqua" w:hAnsi="Book Antiqua" w:cs="Book Antiqua"/>
          <w:color w:val="000000"/>
        </w:rPr>
        <w:t xml:space="preserve">Module, 6-Minute-Walk-Test (6MWT), </w:t>
      </w:r>
      <w:r w:rsidR="00272D34">
        <w:rPr>
          <w:rFonts w:ascii="Book Antiqua" w:eastAsia="Book Antiqua" w:hAnsi="Book Antiqua" w:cs="Book Antiqua"/>
          <w:color w:val="000000"/>
        </w:rPr>
        <w:t>compound muscle action potential</w:t>
      </w:r>
      <w:r>
        <w:rPr>
          <w:rFonts w:ascii="Book Antiqua" w:eastAsia="Book Antiqua" w:hAnsi="Book Antiqua" w:cs="Book Antiqua"/>
          <w:color w:val="000000"/>
        </w:rPr>
        <w:t xml:space="preserve">, and quantitative multipoint incremental motor unit number estimation and safety were used to assess enrolled patients. Eleven children of type II SMA and </w:t>
      </w:r>
      <w:r w:rsidR="00272D34">
        <w:rPr>
          <w:rFonts w:ascii="Book Antiqua" w:eastAsia="Book Antiqua" w:hAnsi="Book Antiqua" w:cs="Book Antiqua"/>
          <w:color w:val="000000"/>
        </w:rPr>
        <w:t xml:space="preserve">17 </w:t>
      </w:r>
      <w:r>
        <w:rPr>
          <w:rFonts w:ascii="Book Antiqua" w:eastAsia="Book Antiqua" w:hAnsi="Book Antiqua" w:cs="Book Antiqua"/>
          <w:color w:val="000000"/>
        </w:rPr>
        <w:t xml:space="preserve">of type III SMA were enrolled. Mean </w:t>
      </w:r>
      <w:r w:rsidR="00272D34">
        <w:rPr>
          <w:rFonts w:ascii="Book Antiqua" w:eastAsia="Book Antiqua" w:hAnsi="Book Antiqua" w:cs="Book Antiqua"/>
          <w:color w:val="000000"/>
        </w:rPr>
        <w:t xml:space="preserve">Hammersmith-Functional-Motor-Scale–Expanded </w:t>
      </w:r>
      <w:r>
        <w:rPr>
          <w:rFonts w:ascii="Book Antiqua" w:eastAsia="Book Antiqua" w:hAnsi="Book Antiqua" w:cs="Book Antiqua"/>
          <w:color w:val="000000"/>
        </w:rPr>
        <w:t xml:space="preserve">scores, </w:t>
      </w:r>
      <w:r w:rsidR="00272D34">
        <w:rPr>
          <w:rFonts w:ascii="Book Antiqua" w:eastAsia="Book Antiqua" w:hAnsi="Book Antiqua" w:cs="Book Antiqua"/>
          <w:color w:val="000000"/>
        </w:rPr>
        <w:t xml:space="preserve">Upper-Limb-Module </w:t>
      </w:r>
      <w:r>
        <w:rPr>
          <w:rFonts w:ascii="Book Antiqua" w:eastAsia="Book Antiqua" w:hAnsi="Book Antiqua" w:cs="Book Antiqua"/>
          <w:color w:val="000000"/>
        </w:rPr>
        <w:t xml:space="preserve">scores, and 6MWT </w:t>
      </w:r>
      <w:r w:rsidR="000B1A41">
        <w:rPr>
          <w:rFonts w:ascii="Book Antiqua" w:eastAsia="Book Antiqua" w:hAnsi="Book Antiqua" w:cs="Book Antiqua"/>
          <w:color w:val="000000"/>
        </w:rPr>
        <w:t>distances improved by the day 1</w:t>
      </w:r>
      <w:r>
        <w:rPr>
          <w:rFonts w:ascii="Book Antiqua" w:eastAsia="Book Antiqua" w:hAnsi="Book Antiqua" w:cs="Book Antiqua"/>
          <w:color w:val="000000"/>
        </w:rPr>
        <w:t>150 vis</w:t>
      </w:r>
      <w:r w:rsidR="00272D34">
        <w:rPr>
          <w:rFonts w:ascii="Book Antiqua" w:eastAsia="Book Antiqua" w:hAnsi="Book Antiqua" w:cs="Book Antiqua"/>
          <w:color w:val="000000"/>
        </w:rPr>
        <w:t>i</w:t>
      </w:r>
      <w:r>
        <w:rPr>
          <w:rFonts w:ascii="Book Antiqua" w:eastAsia="Book Antiqua" w:hAnsi="Book Antiqua" w:cs="Book Antiqua"/>
          <w:color w:val="000000"/>
        </w:rPr>
        <w:t>t</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7D9F1AD5" w14:textId="64CE093D" w:rsidR="00A77B3E" w:rsidRDefault="009F30D3" w:rsidP="000B1A41">
      <w:pPr>
        <w:spacing w:line="360" w:lineRule="auto"/>
        <w:ind w:firstLineChars="100" w:firstLine="240"/>
        <w:jc w:val="both"/>
      </w:pPr>
      <w:r>
        <w:rPr>
          <w:rFonts w:ascii="Book Antiqua" w:eastAsia="Book Antiqua" w:hAnsi="Book Antiqua" w:cs="Book Antiqua"/>
          <w:color w:val="000000"/>
        </w:rPr>
        <w:t xml:space="preserve">A cohort study of </w:t>
      </w:r>
      <w:r>
        <w:rPr>
          <w:rFonts w:ascii="Book Antiqua" w:eastAsia="Book Antiqua" w:hAnsi="Book Antiqua" w:cs="Book Antiqua"/>
          <w:color w:val="000000"/>
          <w:shd w:val="clear" w:color="auto" w:fill="FFFFFF"/>
        </w:rPr>
        <w:t xml:space="preserve">33 children </w:t>
      </w:r>
      <w:r>
        <w:rPr>
          <w:rFonts w:ascii="Book Antiqua" w:eastAsia="Book Antiqua" w:hAnsi="Book Antiqua" w:cs="Book Antiqua"/>
          <w:color w:val="000000"/>
        </w:rPr>
        <w:t>with SMA1,</w:t>
      </w:r>
      <w:r>
        <w:rPr>
          <w:rFonts w:ascii="Book Antiqua" w:eastAsia="Book Antiqua" w:hAnsi="Book Antiqua" w:cs="Book Antiqua"/>
          <w:color w:val="000000"/>
          <w:shd w:val="clear" w:color="auto" w:fill="FFFFFF"/>
        </w:rPr>
        <w:t xml:space="preserve"> 8.3 </w:t>
      </w:r>
      <w:r w:rsidR="000B1A41">
        <w:rPr>
          <w:rFonts w:ascii="Book Antiqua" w:hAnsi="Book Antiqua" w:cs="Book Antiqua" w:hint="eastAsia"/>
          <w:color w:val="000000"/>
          <w:shd w:val="clear" w:color="auto" w:fill="FFFFFF"/>
          <w:lang w:eastAsia="zh-CN"/>
        </w:rPr>
        <w:t xml:space="preserve">mo </w:t>
      </w:r>
      <w:r>
        <w:rPr>
          <w:rFonts w:ascii="Book Antiqua" w:eastAsia="Book Antiqua" w:hAnsi="Book Antiqua" w:cs="Book Antiqua"/>
          <w:color w:val="000000"/>
          <w:shd w:val="clear" w:color="auto" w:fill="FFFFFF"/>
        </w:rPr>
        <w:t xml:space="preserve">to 113.1 mo of age, </w:t>
      </w:r>
      <w:r>
        <w:rPr>
          <w:rFonts w:ascii="Book Antiqua" w:eastAsia="Book Antiqua" w:hAnsi="Book Antiqua" w:cs="Book Antiqua"/>
          <w:color w:val="000000"/>
        </w:rPr>
        <w:t>were treated with Nusinersen. Evaluation was done before starting of treatment (M0),</w:t>
      </w:r>
      <w:r w:rsidR="000B1A41">
        <w:rPr>
          <w:rFonts w:ascii="Book Antiqua" w:hAnsi="Book Antiqua" w:cs="Book Antiqua" w:hint="eastAsia"/>
          <w:color w:val="000000"/>
          <w:lang w:eastAsia="zh-CN"/>
        </w:rPr>
        <w:t xml:space="preserve"> </w:t>
      </w:r>
      <w:r>
        <w:rPr>
          <w:rFonts w:ascii="Book Antiqua" w:eastAsia="Book Antiqua" w:hAnsi="Book Antiqua" w:cs="Book Antiqua"/>
          <w:color w:val="000000"/>
        </w:rPr>
        <w:t>after 2 mo (M2)</w:t>
      </w:r>
      <w:r w:rsidR="00272D34">
        <w:rPr>
          <w:rFonts w:ascii="Book Antiqua" w:eastAsia="Book Antiqua" w:hAnsi="Book Antiqua" w:cs="Book Antiqua"/>
          <w:color w:val="000000"/>
        </w:rPr>
        <w:t>,</w:t>
      </w:r>
      <w:r>
        <w:rPr>
          <w:rFonts w:ascii="Book Antiqua" w:eastAsia="Book Antiqua" w:hAnsi="Book Antiqua" w:cs="Book Antiqua"/>
          <w:color w:val="000000"/>
        </w:rPr>
        <w:t xml:space="preserve"> and 6 mo (M6) of starting treatment. Data of survival, respiratory, nutrition</w:t>
      </w:r>
      <w:r w:rsidR="00272D34">
        <w:rPr>
          <w:rFonts w:ascii="Book Antiqua" w:eastAsia="Book Antiqua" w:hAnsi="Book Antiqua" w:cs="Book Antiqua"/>
          <w:color w:val="000000"/>
        </w:rPr>
        <w:t>,</w:t>
      </w:r>
      <w:r>
        <w:rPr>
          <w:rFonts w:ascii="Book Antiqua" w:eastAsia="Book Antiqua" w:hAnsi="Book Antiqua" w:cs="Book Antiqua"/>
          <w:color w:val="000000"/>
        </w:rPr>
        <w:t xml:space="preserve"> and motor function assessment with the modified </w:t>
      </w:r>
      <w:r w:rsidR="000B1A41">
        <w:rPr>
          <w:rFonts w:ascii="Book Antiqua" w:eastAsia="Book Antiqua" w:hAnsi="Book Antiqua" w:cs="Book Antiqua"/>
          <w:color w:val="000000"/>
        </w:rPr>
        <w:t>HINE-2</w:t>
      </w:r>
      <w:r>
        <w:rPr>
          <w:rFonts w:ascii="Book Antiqua" w:eastAsia="Book Antiqua" w:hAnsi="Book Antiqua" w:cs="Book Antiqua"/>
          <w:color w:val="000000"/>
        </w:rPr>
        <w:t xml:space="preserve"> were recorded. </w:t>
      </w:r>
      <w:r w:rsidR="000B1A41">
        <w:rPr>
          <w:rFonts w:ascii="Book Antiqua" w:hAnsi="Book Antiqua" w:cs="Book Antiqua" w:hint="eastAsia"/>
          <w:color w:val="000000"/>
          <w:lang w:eastAsia="zh-CN"/>
        </w:rPr>
        <w:t>Six</w:t>
      </w:r>
      <w:r>
        <w:rPr>
          <w:rFonts w:ascii="Book Antiqua" w:eastAsia="Book Antiqua" w:hAnsi="Book Antiqua" w:cs="Book Antiqua"/>
          <w:color w:val="000000"/>
        </w:rPr>
        <w:t xml:space="preserve"> mo</w:t>
      </w:r>
      <w:r w:rsidR="000B1A41">
        <w:rPr>
          <w:rFonts w:ascii="Book Antiqua" w:hAnsi="Book Antiqua" w:cs="Book Antiqua" w:hint="eastAsia"/>
          <w:color w:val="000000"/>
          <w:lang w:eastAsia="zh-CN"/>
        </w:rPr>
        <w:t>nths</w:t>
      </w:r>
      <w:r>
        <w:rPr>
          <w:rFonts w:ascii="Book Antiqua" w:eastAsia="Book Antiqua" w:hAnsi="Book Antiqua" w:cs="Book Antiqua"/>
          <w:color w:val="000000"/>
        </w:rPr>
        <w:t xml:space="preserve"> after the treatment, median development on the modified HINE-2 score was 1.5 points (</w:t>
      </w:r>
      <w:r w:rsidR="000B1A41">
        <w:rPr>
          <w:rFonts w:ascii="Book Antiqua" w:hAnsi="Book Antiqua" w:cs="Book Antiqua" w:hint="eastAsia"/>
          <w:i/>
          <w:color w:val="000000"/>
          <w:lang w:eastAsia="zh-CN"/>
        </w:rPr>
        <w:t>P</w:t>
      </w:r>
      <w:r>
        <w:rPr>
          <w:rFonts w:ascii="Book Antiqua" w:eastAsia="Book Antiqua" w:hAnsi="Book Antiqua" w:cs="Book Antiqua"/>
          <w:color w:val="000000"/>
        </w:rPr>
        <w:t xml:space="preserve"> &lt; 0.001)</w:t>
      </w:r>
      <w:r w:rsidR="00272D34">
        <w:rPr>
          <w:rFonts w:ascii="Book Antiqua" w:eastAsia="Book Antiqua" w:hAnsi="Book Antiqua" w:cs="Book Antiqua"/>
          <w:color w:val="000000"/>
        </w:rPr>
        <w:t>,</w:t>
      </w:r>
      <w:r>
        <w:rPr>
          <w:rFonts w:ascii="Book Antiqua" w:eastAsia="Book Antiqua" w:hAnsi="Book Antiqua" w:cs="Book Antiqua"/>
          <w:color w:val="000000"/>
        </w:rPr>
        <w:t xml:space="preserve"> and there was a significant increase in the requirement of respiratory support</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r w:rsidR="000B1A41">
        <w:rPr>
          <w:rFonts w:ascii="Book Antiqua" w:hAnsi="Book Antiqua" w:cs="Book Antiqua" w:hint="eastAsia"/>
          <w:color w:val="000000"/>
          <w:lang w:eastAsia="zh-CN"/>
        </w:rPr>
        <w:t xml:space="preserve"> </w:t>
      </w:r>
      <w:r>
        <w:rPr>
          <w:rFonts w:ascii="Book Antiqua" w:eastAsia="Book Antiqua" w:hAnsi="Book Antiqua" w:cs="Book Antiqua"/>
          <w:color w:val="000000"/>
        </w:rPr>
        <w:t>No serious or life threatening adverse events (AE)</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noted in any trials.</w:t>
      </w:r>
    </w:p>
    <w:p w14:paraId="5BD553B0" w14:textId="77777777" w:rsidR="00A77B3E" w:rsidRDefault="00A77B3E">
      <w:pPr>
        <w:spacing w:line="360" w:lineRule="auto"/>
        <w:jc w:val="both"/>
      </w:pPr>
    </w:p>
    <w:p w14:paraId="21F87FF3" w14:textId="45622E4A" w:rsidR="00A77B3E" w:rsidRPr="009F30D3" w:rsidRDefault="009F30D3" w:rsidP="000B1A41">
      <w:pPr>
        <w:spacing w:line="360" w:lineRule="auto"/>
        <w:ind w:firstLineChars="98" w:firstLine="235"/>
        <w:jc w:val="both"/>
        <w:rPr>
          <w:lang w:eastAsia="zh-CN"/>
        </w:rPr>
      </w:pPr>
      <w:r>
        <w:rPr>
          <w:rFonts w:ascii="Book Antiqua" w:eastAsia="Book Antiqua" w:hAnsi="Book Antiqua" w:cs="Book Antiqua"/>
          <w:color w:val="000000"/>
        </w:rPr>
        <w:t>Patients with SMA usually present with respiratory morbidities like hypoventilation, aspirations, repeated lung infections due to stiffened rib cage, micro-collapse of the lungs</w:t>
      </w:r>
      <w:r w:rsidR="00272D34">
        <w:rPr>
          <w:rFonts w:ascii="Book Antiqua" w:eastAsia="Book Antiqua" w:hAnsi="Book Antiqua" w:cs="Book Antiqua"/>
          <w:color w:val="000000"/>
        </w:rPr>
        <w:t>,</w:t>
      </w:r>
      <w:r>
        <w:rPr>
          <w:rFonts w:ascii="Book Antiqua" w:eastAsia="Book Antiqua" w:hAnsi="Book Antiqua" w:cs="Book Antiqua"/>
          <w:color w:val="000000"/>
        </w:rPr>
        <w:t xml:space="preserve"> which occurs as a result of decreased chest wall movement</w:t>
      </w:r>
      <w:r w:rsidR="00272D34">
        <w:rPr>
          <w:rFonts w:ascii="Book Antiqua" w:eastAsia="Book Antiqua" w:hAnsi="Book Antiqua" w:cs="Book Antiqua"/>
          <w:color w:val="000000"/>
        </w:rPr>
        <w:t>,</w:t>
      </w:r>
      <w:r>
        <w:rPr>
          <w:rFonts w:ascii="Book Antiqua" w:eastAsia="Book Antiqua" w:hAnsi="Book Antiqua" w:cs="Book Antiqua"/>
          <w:color w:val="000000"/>
        </w:rPr>
        <w:t xml:space="preserve"> and increasing thoracic scoliosis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Polysomnograms have proven early </w:t>
      </w:r>
      <w:r w:rsidR="000B1A41">
        <w:rPr>
          <w:rFonts w:ascii="Book Antiqua" w:hAnsi="Book Antiqua" w:cs="Book Antiqua" w:hint="eastAsia"/>
          <w:color w:val="000000"/>
          <w:lang w:eastAsia="zh-CN"/>
        </w:rPr>
        <w:t>t</w:t>
      </w:r>
      <w:r>
        <w:rPr>
          <w:rFonts w:ascii="Book Antiqua" w:eastAsia="Book Antiqua" w:hAnsi="Book Antiqua" w:cs="Book Antiqua"/>
          <w:color w:val="000000"/>
        </w:rPr>
        <w:t xml:space="preserve">ype 1 respiratory failure even in stable </w:t>
      </w:r>
      <w:r>
        <w:rPr>
          <w:rFonts w:ascii="Book Antiqua" w:eastAsia="Book Antiqua" w:hAnsi="Book Antiqua" w:cs="Book Antiqua"/>
          <w:color w:val="000000"/>
        </w:rPr>
        <w:lastRenderedPageBreak/>
        <w:t>SMA patients. Nusinersen therapy might have improvement in functioning of peripheral muscles along</w:t>
      </w:r>
      <w:r w:rsidR="000B1A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improvement of respiratory muscle and diaphragmatic functions, leading to improved co-ordination of oral secretions, decrease lung aspiration, </w:t>
      </w:r>
      <w:r w:rsidR="00364984">
        <w:rPr>
          <w:rFonts w:ascii="Book Antiqua" w:eastAsia="Book Antiqua" w:hAnsi="Book Antiqua" w:cs="Book Antiqua"/>
          <w:color w:val="000000"/>
        </w:rPr>
        <w:t xml:space="preserve">and </w:t>
      </w:r>
      <w:r>
        <w:rPr>
          <w:rFonts w:ascii="Book Antiqua" w:eastAsia="Book Antiqua" w:hAnsi="Book Antiqua" w:cs="Book Antiqua"/>
          <w:color w:val="000000"/>
        </w:rPr>
        <w:t>decreased airway disease and pneumonia.</w:t>
      </w:r>
    </w:p>
    <w:p w14:paraId="55514E2A" w14:textId="77777777" w:rsidR="00A77B3E" w:rsidRDefault="00A77B3E">
      <w:pPr>
        <w:spacing w:line="360" w:lineRule="auto"/>
        <w:jc w:val="both"/>
      </w:pPr>
    </w:p>
    <w:p w14:paraId="2B3086A3" w14:textId="77777777" w:rsidR="00A77B3E" w:rsidRDefault="009F30D3">
      <w:pPr>
        <w:spacing w:line="360" w:lineRule="auto"/>
        <w:jc w:val="both"/>
      </w:pPr>
      <w:r>
        <w:rPr>
          <w:rFonts w:ascii="Book Antiqua" w:eastAsia="Book Antiqua" w:hAnsi="Book Antiqua" w:cs="Book Antiqua"/>
          <w:b/>
          <w:bCs/>
          <w:caps/>
          <w:color w:val="000000"/>
          <w:u w:val="single"/>
        </w:rPr>
        <w:t>DOSE AND ADMINISTRATION</w:t>
      </w:r>
    </w:p>
    <w:p w14:paraId="7FA9EBD6" w14:textId="472FC0CB" w:rsidR="00A77B3E" w:rsidRDefault="009F30D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On December 23, 2016, Nusinersen was given approval as a treatment for SMA by the Food and Drug Administration (FDA). Nusinersen 6 mg dose equivalent to be diluted to a concentration 1.2 mg/mL or 12 mg dose equivalent diluted to 2.4 mg/mL with artificial </w:t>
      </w:r>
      <w:r w:rsidR="0074305A">
        <w:rPr>
          <w:rFonts w:ascii="Book Antiqua" w:eastAsia="Book Antiqua" w:hAnsi="Book Antiqua" w:cs="Book Antiqua"/>
          <w:color w:val="000000"/>
        </w:rPr>
        <w:t xml:space="preserve">cerebrospinal fluid </w:t>
      </w:r>
      <w:r>
        <w:rPr>
          <w:rFonts w:ascii="Book Antiqua" w:eastAsia="Book Antiqua" w:hAnsi="Book Antiqua" w:cs="Book Antiqua"/>
          <w:color w:val="000000"/>
        </w:rPr>
        <w:t xml:space="preserve">and administered intrathecally every </w:t>
      </w:r>
      <w:r w:rsidR="00364984">
        <w:rPr>
          <w:rFonts w:ascii="Book Antiqua" w:eastAsia="Book Antiqua" w:hAnsi="Book Antiqua" w:cs="Book Antiqua"/>
          <w:color w:val="000000"/>
        </w:rPr>
        <w:t>14 d</w:t>
      </w:r>
      <w:r>
        <w:rPr>
          <w:rFonts w:ascii="Book Antiqua" w:eastAsia="Book Antiqua" w:hAnsi="Book Antiqua" w:cs="Book Antiqua"/>
          <w:color w:val="000000"/>
        </w:rPr>
        <w:t xml:space="preserve"> for three doses, followed by </w:t>
      </w:r>
      <w:r w:rsidR="00364984">
        <w:rPr>
          <w:rFonts w:ascii="Book Antiqua" w:eastAsia="Book Antiqua" w:hAnsi="Book Antiqua" w:cs="Book Antiqua"/>
          <w:color w:val="000000"/>
        </w:rPr>
        <w:t xml:space="preserve">a fourth </w:t>
      </w:r>
      <w:r>
        <w:rPr>
          <w:rFonts w:ascii="Book Antiqua" w:eastAsia="Book Antiqua" w:hAnsi="Book Antiqua" w:cs="Book Antiqua"/>
          <w:color w:val="000000"/>
        </w:rPr>
        <w:t xml:space="preserve">dose after </w:t>
      </w:r>
      <w:r w:rsidR="00364984">
        <w:rPr>
          <w:rFonts w:ascii="Book Antiqua" w:eastAsia="Book Antiqua" w:hAnsi="Book Antiqua" w:cs="Book Antiqua"/>
          <w:color w:val="000000"/>
        </w:rPr>
        <w:t>30 d</w:t>
      </w:r>
      <w:r>
        <w:rPr>
          <w:rFonts w:ascii="Book Antiqua" w:eastAsia="Book Antiqua" w:hAnsi="Book Antiqua" w:cs="Book Antiqua"/>
          <w:color w:val="000000"/>
        </w:rPr>
        <w:t>. The FDA recommends to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administer maintenance doses once every </w:t>
      </w:r>
      <w:r w:rsidR="00364984">
        <w:rPr>
          <w:rFonts w:ascii="Book Antiqua" w:eastAsia="Book Antiqua" w:hAnsi="Book Antiqua" w:cs="Book Antiqua"/>
          <w:color w:val="000000"/>
        </w:rPr>
        <w:t>4 mo</w:t>
      </w:r>
      <w:r>
        <w:rPr>
          <w:rFonts w:ascii="Book Antiqua" w:eastAsia="Book Antiqua" w:hAnsi="Book Antiqua" w:cs="Book Antiqua"/>
          <w:color w:val="000000"/>
        </w:rPr>
        <w:t xml:space="preserve"> to maintain the tissue concentration. This drug has also been approved by European Medicines Agency</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Australia</w:t>
      </w:r>
      <w:r>
        <w:rPr>
          <w:rFonts w:ascii="Book Antiqua" w:eastAsia="Book Antiqua" w:hAnsi="Book Antiqua" w:cs="Book Antiqua"/>
          <w:color w:val="000000"/>
          <w:vertAlign w:val="superscript"/>
        </w:rPr>
        <w:t>[22]</w:t>
      </w:r>
      <w:r>
        <w:rPr>
          <w:rFonts w:ascii="Book Antiqua" w:eastAsia="Book Antiqua" w:hAnsi="Book Antiqua" w:cs="Book Antiqua"/>
          <w:color w:val="000000"/>
        </w:rPr>
        <w:t>, New Zealand</w:t>
      </w:r>
      <w:r>
        <w:rPr>
          <w:rFonts w:ascii="Book Antiqua" w:eastAsia="Book Antiqua" w:hAnsi="Book Antiqua" w:cs="Book Antiqua"/>
          <w:color w:val="000000"/>
          <w:vertAlign w:val="superscript"/>
        </w:rPr>
        <w:t>[23]</w:t>
      </w:r>
      <w:r w:rsidR="00364984">
        <w:rPr>
          <w:rFonts w:ascii="Book Antiqua" w:eastAsia="Book Antiqua" w:hAnsi="Book Antiqua" w:cs="Book Antiqua"/>
          <w:color w:val="000000"/>
        </w:rPr>
        <w:t xml:space="preserve">, </w:t>
      </w:r>
      <w:r>
        <w:rPr>
          <w:rFonts w:ascii="Book Antiqua" w:eastAsia="Book Antiqua" w:hAnsi="Book Antiqua" w:cs="Book Antiqua"/>
          <w:color w:val="000000"/>
        </w:rPr>
        <w:t>and Canada</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34C95BAA" w14:textId="77777777" w:rsidR="009F30D3" w:rsidRPr="009F30D3" w:rsidRDefault="009F30D3">
      <w:pPr>
        <w:spacing w:line="360" w:lineRule="auto"/>
        <w:jc w:val="both"/>
        <w:rPr>
          <w:lang w:eastAsia="zh-CN"/>
        </w:rPr>
      </w:pPr>
    </w:p>
    <w:p w14:paraId="2BCE6A64" w14:textId="77777777" w:rsidR="00A77B3E" w:rsidRPr="009F30D3" w:rsidRDefault="009F30D3">
      <w:pPr>
        <w:spacing w:line="360" w:lineRule="auto"/>
        <w:jc w:val="both"/>
        <w:rPr>
          <w:i/>
          <w:lang w:eastAsia="zh-CN"/>
        </w:rPr>
      </w:pPr>
      <w:r w:rsidRPr="009F30D3">
        <w:rPr>
          <w:rFonts w:ascii="Book Antiqua" w:eastAsia="Book Antiqua" w:hAnsi="Book Antiqua" w:cs="Book Antiqua"/>
          <w:b/>
          <w:bCs/>
          <w:i/>
          <w:color w:val="000000"/>
        </w:rPr>
        <w:t>Initial therapy</w:t>
      </w:r>
    </w:p>
    <w:p w14:paraId="28D44BCE" w14:textId="6DA3402A" w:rsidR="00A77B3E" w:rsidRDefault="009F30D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Individuals who meet all of the following criteria: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Documentation of a confirmed diagnosis of SMA by genetic testing;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Documentation of ≥ 2 copies of the </w:t>
      </w:r>
      <w:r w:rsidRPr="009F30D3">
        <w:rPr>
          <w:rFonts w:ascii="Book Antiqua" w:eastAsia="Book Antiqua" w:hAnsi="Book Antiqua" w:cs="Book Antiqua"/>
          <w:i/>
          <w:color w:val="000000"/>
        </w:rPr>
        <w:t>SMN2</w:t>
      </w:r>
      <w:r>
        <w:rPr>
          <w:rFonts w:ascii="Book Antiqua" w:eastAsia="Book Antiqua" w:hAnsi="Book Antiqua" w:cs="Book Antiqua"/>
          <w:color w:val="000000"/>
        </w:rPr>
        <w:t xml:space="preserve"> gene by genetic testing; and </w:t>
      </w:r>
      <w:r>
        <w:rPr>
          <w:rFonts w:ascii="Book Antiqua" w:hAnsi="Book Antiqua" w:cs="Book Antiqua" w:hint="eastAsia"/>
          <w:color w:val="000000"/>
          <w:lang w:eastAsia="zh-CN"/>
        </w:rPr>
        <w:t>(</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Onset of SMA-associated symptoms before 20 mo of age.</w:t>
      </w:r>
    </w:p>
    <w:p w14:paraId="736CF0A1" w14:textId="77777777" w:rsidR="009F30D3" w:rsidRPr="009F30D3" w:rsidRDefault="009F30D3">
      <w:pPr>
        <w:spacing w:line="360" w:lineRule="auto"/>
        <w:jc w:val="both"/>
        <w:rPr>
          <w:lang w:eastAsia="zh-CN"/>
        </w:rPr>
      </w:pPr>
    </w:p>
    <w:p w14:paraId="355845AD" w14:textId="77777777" w:rsidR="00A77B3E" w:rsidRPr="009F30D3" w:rsidRDefault="009F30D3">
      <w:pPr>
        <w:spacing w:line="360" w:lineRule="auto"/>
        <w:jc w:val="both"/>
        <w:rPr>
          <w:i/>
        </w:rPr>
      </w:pPr>
      <w:r w:rsidRPr="009F30D3">
        <w:rPr>
          <w:rFonts w:ascii="Book Antiqua" w:eastAsia="Book Antiqua" w:hAnsi="Book Antiqua" w:cs="Book Antiqua"/>
          <w:b/>
          <w:bCs/>
          <w:i/>
          <w:color w:val="000000"/>
        </w:rPr>
        <w:t>Continuation therapy</w:t>
      </w:r>
    </w:p>
    <w:p w14:paraId="1675DAFD" w14:textId="4BA1F0CE" w:rsidR="00A77B3E" w:rsidRDefault="009F30D3">
      <w:pPr>
        <w:spacing w:line="360" w:lineRule="auto"/>
        <w:jc w:val="both"/>
      </w:pPr>
      <w:r>
        <w:rPr>
          <w:rFonts w:ascii="Book Antiqua" w:eastAsia="Book Antiqua" w:hAnsi="Book Antiqua" w:cs="Book Antiqua"/>
          <w:color w:val="000000"/>
        </w:rPr>
        <w:t xml:space="preserve">After </w:t>
      </w:r>
      <w:r>
        <w:rPr>
          <w:rFonts w:ascii="Book Antiqua" w:hAnsi="Book Antiqua" w:cs="Book Antiqua" w:hint="eastAsia"/>
          <w:color w:val="000000"/>
          <w:lang w:eastAsia="zh-CN"/>
        </w:rPr>
        <w:t>6 mo</w:t>
      </w:r>
      <w:r>
        <w:rPr>
          <w:rFonts w:ascii="Book Antiqua" w:eastAsia="Book Antiqua" w:hAnsi="Book Antiqua" w:cs="Book Antiqua"/>
          <w:color w:val="000000"/>
        </w:rPr>
        <w:t xml:space="preserve"> of starting of therapy, continue Nusinersen therapy every </w:t>
      </w:r>
      <w:r w:rsidR="00364984">
        <w:rPr>
          <w:rFonts w:ascii="Book Antiqua" w:eastAsia="Book Antiqua" w:hAnsi="Book Antiqua" w:cs="Book Antiqua"/>
          <w:color w:val="000000"/>
        </w:rPr>
        <w:t>6 mo</w:t>
      </w:r>
      <w:r>
        <w:rPr>
          <w:rFonts w:ascii="Book Antiqua" w:eastAsia="Book Antiqua" w:hAnsi="Book Antiqua" w:cs="Book Antiqua"/>
          <w:color w:val="000000"/>
        </w:rPr>
        <w:t xml:space="preserve"> in patients meeting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both criteria </w:t>
      </w:r>
      <w:r>
        <w:rPr>
          <w:rFonts w:ascii="Book Antiqua" w:hAnsi="Book Antiqua" w:cs="Book Antiqua" w:hint="eastAsia"/>
          <w:color w:val="000000"/>
          <w:lang w:eastAsia="zh-CN"/>
        </w:rPr>
        <w:t>(1)</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hAnsi="Book Antiqua" w:cs="Book Antiqua" w:hint="eastAsia"/>
          <w:color w:val="000000"/>
          <w:lang w:eastAsia="zh-CN"/>
        </w:rPr>
        <w:t>(1)</w:t>
      </w:r>
      <w:r>
        <w:rPr>
          <w:rFonts w:ascii="Book Antiqua" w:eastAsia="Book Antiqua" w:hAnsi="Book Antiqua" w:cs="Book Antiqua"/>
          <w:color w:val="000000"/>
        </w:rPr>
        <w:t xml:space="preserve"> Initial therapy was determined to meet the above criteria</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(2)</w:t>
      </w:r>
      <w:r>
        <w:rPr>
          <w:rFonts w:ascii="Book Antiqua" w:eastAsia="Book Antiqua" w:hAnsi="Book Antiqua" w:cs="Book Antiqua"/>
          <w:color w:val="000000"/>
        </w:rPr>
        <w:t xml:space="preserve"> There is substantial improvement in SMA-associated symptoms during the previous treatment period.</w:t>
      </w:r>
      <w:r>
        <w:rPr>
          <w:rFonts w:hint="eastAsia"/>
          <w:lang w:eastAsia="zh-CN"/>
        </w:rPr>
        <w:t xml:space="preserve"> </w:t>
      </w:r>
      <w:r>
        <w:rPr>
          <w:rFonts w:ascii="Book Antiqua" w:eastAsia="Book Antiqua" w:hAnsi="Book Antiqua" w:cs="Book Antiqua"/>
          <w:color w:val="000000"/>
        </w:rPr>
        <w:t xml:space="preserve">Clinical efficacy of Nusinersen has to be evaluated every </w:t>
      </w:r>
      <w:r w:rsidR="00364984">
        <w:rPr>
          <w:rFonts w:ascii="Book Antiqua" w:eastAsia="Book Antiqua" w:hAnsi="Book Antiqua" w:cs="Book Antiqua"/>
          <w:color w:val="000000"/>
        </w:rPr>
        <w:t>6 mo</w:t>
      </w:r>
      <w:r>
        <w:rPr>
          <w:rFonts w:ascii="Book Antiqua" w:eastAsia="Book Antiqua" w:hAnsi="Book Antiqua" w:cs="Book Antiqua"/>
          <w:color w:val="000000"/>
        </w:rPr>
        <w:t xml:space="preserve"> in the treated individual.</w:t>
      </w:r>
    </w:p>
    <w:p w14:paraId="425EC6EB" w14:textId="77777777" w:rsidR="00A77B3E" w:rsidRDefault="00A77B3E">
      <w:pPr>
        <w:spacing w:line="360" w:lineRule="auto"/>
        <w:jc w:val="both"/>
      </w:pPr>
    </w:p>
    <w:p w14:paraId="49020940" w14:textId="03E3F5D7" w:rsidR="00A77B3E" w:rsidRDefault="00D72E99">
      <w:pPr>
        <w:spacing w:line="360" w:lineRule="auto"/>
        <w:jc w:val="both"/>
      </w:pPr>
      <w:r>
        <w:rPr>
          <w:rFonts w:ascii="Book Antiqua" w:eastAsia="Book Antiqua" w:hAnsi="Book Antiqua" w:cs="Book Antiqua"/>
          <w:b/>
          <w:bCs/>
          <w:caps/>
          <w:color w:val="000000"/>
          <w:u w:val="single"/>
        </w:rPr>
        <w:t>AE</w:t>
      </w:r>
    </w:p>
    <w:p w14:paraId="6E29BAF5" w14:textId="1E9D613A" w:rsidR="00A77B3E" w:rsidRDefault="009F30D3">
      <w:pPr>
        <w:spacing w:line="360" w:lineRule="auto"/>
        <w:jc w:val="both"/>
      </w:pPr>
      <w:r>
        <w:rPr>
          <w:rFonts w:ascii="Book Antiqua" w:eastAsia="Book Antiqua" w:hAnsi="Book Antiqua" w:cs="Book Antiqua"/>
          <w:color w:val="000000"/>
        </w:rPr>
        <w:t>As per ENDEAR</w:t>
      </w:r>
      <w:r w:rsidR="00CD21D5">
        <w:rPr>
          <w:rFonts w:ascii="Book Antiqua" w:eastAsia="Book Antiqua" w:hAnsi="Book Antiqua" w:cs="Book Antiqua"/>
          <w:color w:val="000000"/>
        </w:rPr>
        <w:t xml:space="preserve"> s</w:t>
      </w:r>
      <w:r>
        <w:rPr>
          <w:rFonts w:ascii="Book Antiqua" w:eastAsia="Book Antiqua" w:hAnsi="Book Antiqua" w:cs="Book Antiqua"/>
          <w:color w:val="000000"/>
        </w:rPr>
        <w:t xml:space="preserve">tudy, severe AE in Nusinersen in 56% compared to 80% in controls and serious </w:t>
      </w:r>
      <w:r>
        <w:rPr>
          <w:rFonts w:ascii="Book Antiqua" w:hAnsi="Book Antiqua" w:cs="Book Antiqua" w:hint="eastAsia"/>
          <w:color w:val="000000"/>
          <w:lang w:eastAsia="zh-CN"/>
        </w:rPr>
        <w:t>AE</w:t>
      </w:r>
      <w:r>
        <w:rPr>
          <w:rFonts w:ascii="Book Antiqua" w:eastAsia="Book Antiqua" w:hAnsi="Book Antiqua" w:cs="Book Antiqua"/>
          <w:color w:val="000000"/>
        </w:rPr>
        <w:t xml:space="preserve"> were 76% in Nusinersen compared to 95% in control group. Even serious AEs with fatal outcome was 39% in controls compared to only 16% in Nusinersen. Pyrexia, </w:t>
      </w:r>
      <w:r>
        <w:rPr>
          <w:rFonts w:ascii="Book Antiqua" w:eastAsia="Book Antiqua" w:hAnsi="Book Antiqua" w:cs="Book Antiqua"/>
          <w:color w:val="000000"/>
        </w:rPr>
        <w:lastRenderedPageBreak/>
        <w:t xml:space="preserve">constipation, upper-respiratory infection, pneumonia, </w:t>
      </w:r>
      <w:r w:rsidR="00364984">
        <w:rPr>
          <w:rFonts w:ascii="Book Antiqua" w:eastAsia="Book Antiqua" w:hAnsi="Book Antiqua" w:cs="Book Antiqua"/>
          <w:color w:val="000000"/>
        </w:rPr>
        <w:t xml:space="preserve">or </w:t>
      </w:r>
      <w:r>
        <w:rPr>
          <w:rFonts w:ascii="Book Antiqua" w:eastAsia="Book Antiqua" w:hAnsi="Book Antiqua" w:cs="Book Antiqua"/>
          <w:color w:val="000000"/>
        </w:rPr>
        <w:t>respiratory distress or failure was seen in ≥</w:t>
      </w:r>
      <w:r>
        <w:rPr>
          <w:rFonts w:ascii="Book Antiqua" w:hAnsi="Book Antiqua" w:cs="Book Antiqua" w:hint="eastAsia"/>
          <w:color w:val="000000"/>
          <w:lang w:eastAsia="zh-CN"/>
        </w:rPr>
        <w:t xml:space="preserve"> </w:t>
      </w:r>
      <w:r>
        <w:rPr>
          <w:rFonts w:ascii="Book Antiqua" w:eastAsia="Book Antiqua" w:hAnsi="Book Antiqua" w:cs="Book Antiqua"/>
          <w:color w:val="000000"/>
        </w:rPr>
        <w:t>20% in Nusinersen group</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Almost similar results were seen in CHERISH study</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51F6399F" w14:textId="77777777" w:rsidR="00A77B3E" w:rsidRDefault="00A77B3E">
      <w:pPr>
        <w:spacing w:line="360" w:lineRule="auto"/>
        <w:jc w:val="both"/>
      </w:pPr>
    </w:p>
    <w:p w14:paraId="6E0D62E6" w14:textId="77777777" w:rsidR="00A77B3E" w:rsidRDefault="009F30D3">
      <w:pPr>
        <w:spacing w:line="360" w:lineRule="auto"/>
        <w:jc w:val="both"/>
      </w:pPr>
      <w:r>
        <w:rPr>
          <w:rFonts w:ascii="Book Antiqua" w:eastAsia="Book Antiqua" w:hAnsi="Book Antiqua" w:cs="Book Antiqua"/>
          <w:b/>
          <w:bCs/>
          <w:caps/>
          <w:color w:val="000000"/>
          <w:u w:val="single"/>
        </w:rPr>
        <w:t>DILEMAS OF NUSINERSEN</w:t>
      </w:r>
    </w:p>
    <w:p w14:paraId="1297FF1A" w14:textId="77777777" w:rsidR="00A77B3E" w:rsidRPr="009F30D3" w:rsidRDefault="009F30D3">
      <w:pPr>
        <w:spacing w:line="360" w:lineRule="auto"/>
        <w:jc w:val="both"/>
        <w:rPr>
          <w:i/>
        </w:rPr>
      </w:pPr>
      <w:r w:rsidRPr="009F30D3">
        <w:rPr>
          <w:rFonts w:ascii="Book Antiqua" w:eastAsia="Book Antiqua" w:hAnsi="Book Antiqua" w:cs="Book Antiqua"/>
          <w:b/>
          <w:bCs/>
          <w:i/>
          <w:color w:val="000000"/>
        </w:rPr>
        <w:t>Efficacy of Nusinersen in treating type 0 SMA patients</w:t>
      </w:r>
    </w:p>
    <w:p w14:paraId="6C22517F" w14:textId="106D3431" w:rsidR="00A77B3E" w:rsidRDefault="009F30D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Till date there are no studies on patients who are symptomatic patients since birth or within </w:t>
      </w:r>
      <w:r w:rsidR="00364984">
        <w:rPr>
          <w:rFonts w:ascii="Book Antiqua" w:eastAsia="Book Antiqua" w:hAnsi="Book Antiqua" w:cs="Book Antiqua"/>
          <w:color w:val="000000"/>
        </w:rPr>
        <w:t>7 d</w:t>
      </w:r>
      <w:r>
        <w:rPr>
          <w:rFonts w:ascii="Book Antiqua" w:eastAsia="Book Antiqua" w:hAnsi="Book Antiqua" w:cs="Book Antiqua"/>
          <w:color w:val="000000"/>
        </w:rPr>
        <w:t xml:space="preserve"> of life being treated with the drug. Neither</w:t>
      </w:r>
      <w:r w:rsidR="00364984">
        <w:rPr>
          <w:rFonts w:ascii="Book Antiqua" w:eastAsia="Book Antiqua" w:hAnsi="Book Antiqua" w:cs="Book Antiqua"/>
          <w:color w:val="000000"/>
        </w:rPr>
        <w:t xml:space="preserve"> are</w:t>
      </w:r>
      <w:r>
        <w:rPr>
          <w:rFonts w:ascii="Book Antiqua" w:eastAsia="Book Antiqua" w:hAnsi="Book Antiqua" w:cs="Book Antiqua"/>
          <w:color w:val="000000"/>
        </w:rPr>
        <w:t xml:space="preserve"> there any studies on patients with one copy of </w:t>
      </w:r>
      <w:r w:rsidRPr="009F30D3">
        <w:rPr>
          <w:rFonts w:ascii="Book Antiqua" w:eastAsia="Book Antiqua" w:hAnsi="Book Antiqua" w:cs="Book Antiqua"/>
          <w:i/>
          <w:color w:val="000000"/>
        </w:rPr>
        <w:t>SMN2</w:t>
      </w:r>
      <w:r>
        <w:rPr>
          <w:rFonts w:ascii="Book Antiqua" w:eastAsia="Book Antiqua" w:hAnsi="Book Antiqua" w:cs="Book Antiqua"/>
          <w:color w:val="000000"/>
        </w:rPr>
        <w:t xml:space="preserve"> gene being given Nusinersen therapy. </w:t>
      </w:r>
      <w:r w:rsidR="00364984">
        <w:rPr>
          <w:rFonts w:ascii="Book Antiqua" w:eastAsia="Book Antiqua" w:hAnsi="Book Antiqua" w:cs="Book Antiqua"/>
          <w:color w:val="000000"/>
        </w:rPr>
        <w:t>F</w:t>
      </w:r>
      <w:r>
        <w:rPr>
          <w:rFonts w:ascii="Book Antiqua" w:eastAsia="Book Antiqua" w:hAnsi="Book Antiqua" w:cs="Book Antiqua"/>
          <w:color w:val="000000"/>
        </w:rPr>
        <w:t>urther studies are essential to demonstrate the effectiveness of this drug in these patients.</w:t>
      </w:r>
    </w:p>
    <w:p w14:paraId="7B9D7928" w14:textId="77777777" w:rsidR="009F30D3" w:rsidRPr="009F30D3" w:rsidRDefault="009F30D3">
      <w:pPr>
        <w:spacing w:line="360" w:lineRule="auto"/>
        <w:jc w:val="both"/>
        <w:rPr>
          <w:lang w:eastAsia="zh-CN"/>
        </w:rPr>
      </w:pPr>
    </w:p>
    <w:p w14:paraId="633DF5D4" w14:textId="77777777" w:rsidR="00A77B3E" w:rsidRPr="009F30D3" w:rsidRDefault="009F30D3">
      <w:pPr>
        <w:spacing w:line="360" w:lineRule="auto"/>
        <w:jc w:val="both"/>
        <w:rPr>
          <w:i/>
          <w:lang w:eastAsia="zh-CN"/>
        </w:rPr>
      </w:pPr>
      <w:r w:rsidRPr="009F30D3">
        <w:rPr>
          <w:rFonts w:ascii="Book Antiqua" w:eastAsia="Book Antiqua" w:hAnsi="Book Antiqua" w:cs="Book Antiqua"/>
          <w:b/>
          <w:bCs/>
          <w:i/>
          <w:color w:val="000000"/>
        </w:rPr>
        <w:t>Factors affecting the response of the drug</w:t>
      </w:r>
    </w:p>
    <w:p w14:paraId="5B0CC16C" w14:textId="3BB04DA3" w:rsidR="00A77B3E" w:rsidRDefault="009F30D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 the CHERISH study</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response of Nusinersen treatment varied in SMA cases. Amongst the factors identified were the time interval when the type 1 SMA patients became symptomatic and administration of first dose of drug and the age of type 2 SMA patients. </w:t>
      </w:r>
      <w:r w:rsidR="00364984">
        <w:rPr>
          <w:rFonts w:ascii="Book Antiqua" w:eastAsia="Book Antiqua" w:hAnsi="Book Antiqua" w:cs="Book Antiqua"/>
          <w:color w:val="000000"/>
        </w:rPr>
        <w:t>T</w:t>
      </w:r>
      <w:r>
        <w:rPr>
          <w:rFonts w:ascii="Book Antiqua" w:eastAsia="Book Antiqua" w:hAnsi="Book Antiqua" w:cs="Book Antiqua"/>
          <w:color w:val="000000"/>
        </w:rPr>
        <w:t>here was an extensive difference in the treatment response amongst the patients, which was not explained by these factors</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13652C4C" w14:textId="77777777" w:rsidR="009F30D3" w:rsidRPr="009F30D3" w:rsidRDefault="009F30D3">
      <w:pPr>
        <w:spacing w:line="360" w:lineRule="auto"/>
        <w:jc w:val="both"/>
        <w:rPr>
          <w:lang w:eastAsia="zh-CN"/>
        </w:rPr>
      </w:pPr>
    </w:p>
    <w:p w14:paraId="2B610DD7" w14:textId="77777777" w:rsidR="00A77B3E" w:rsidRPr="009F30D3" w:rsidRDefault="009F30D3">
      <w:pPr>
        <w:spacing w:line="360" w:lineRule="auto"/>
        <w:jc w:val="both"/>
        <w:rPr>
          <w:i/>
        </w:rPr>
      </w:pPr>
      <w:r w:rsidRPr="009F30D3">
        <w:rPr>
          <w:rFonts w:ascii="Book Antiqua" w:eastAsia="Book Antiqua" w:hAnsi="Book Antiqua" w:cs="Book Antiqua"/>
          <w:b/>
          <w:bCs/>
          <w:i/>
          <w:color w:val="000000"/>
        </w:rPr>
        <w:t>Type 1 SMA respiratory outcomes</w:t>
      </w:r>
    </w:p>
    <w:p w14:paraId="455CCDB8" w14:textId="69A60533" w:rsidR="00A77B3E" w:rsidRDefault="009F30D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None of the trials reported on swallowing evolution and even the respiratory outcomes were considered as the usage of long-lasting ventilation or not and the number of hours spent ventilated. In order to have an improved evaluation of load for families involved in the treatment of</w:t>
      </w:r>
      <w:r w:rsidR="00364984">
        <w:rPr>
          <w:rFonts w:ascii="Book Antiqua" w:eastAsia="Book Antiqua" w:hAnsi="Book Antiqua" w:cs="Book Antiqua"/>
          <w:color w:val="000000"/>
        </w:rPr>
        <w:t xml:space="preserve"> a</w:t>
      </w:r>
      <w:r>
        <w:rPr>
          <w:rFonts w:ascii="Book Antiqua" w:eastAsia="Book Antiqua" w:hAnsi="Book Antiqua" w:cs="Book Antiqua"/>
          <w:color w:val="000000"/>
        </w:rPr>
        <w:t xml:space="preserve"> type 1 SMA child, a better documentation of time spent in the hospital is required.</w:t>
      </w:r>
    </w:p>
    <w:p w14:paraId="144CD2CE" w14:textId="77777777" w:rsidR="009F30D3" w:rsidRPr="009F30D3" w:rsidRDefault="009F30D3">
      <w:pPr>
        <w:spacing w:line="360" w:lineRule="auto"/>
        <w:jc w:val="both"/>
        <w:rPr>
          <w:lang w:eastAsia="zh-CN"/>
        </w:rPr>
      </w:pPr>
    </w:p>
    <w:p w14:paraId="623FDCD6" w14:textId="77777777" w:rsidR="00A77B3E" w:rsidRPr="009F30D3" w:rsidRDefault="009F30D3">
      <w:pPr>
        <w:spacing w:line="360" w:lineRule="auto"/>
        <w:jc w:val="both"/>
        <w:rPr>
          <w:i/>
        </w:rPr>
      </w:pPr>
      <w:r w:rsidRPr="009F30D3">
        <w:rPr>
          <w:rFonts w:ascii="Book Antiqua" w:eastAsia="Book Antiqua" w:hAnsi="Book Antiqua" w:cs="Book Antiqua"/>
          <w:b/>
          <w:bCs/>
          <w:i/>
          <w:color w:val="000000"/>
        </w:rPr>
        <w:t>No reporting of the long-term consequences of patients who received therapy before they became symptomatic</w:t>
      </w:r>
    </w:p>
    <w:p w14:paraId="4707D9D4" w14:textId="759F4AFE" w:rsidR="00A77B3E" w:rsidRDefault="009F30D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Reports from the NURTURE study</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have shown that children who were treated before manifesting symptoms, with three copies of SMN2, have </w:t>
      </w:r>
      <w:r w:rsidR="00364984">
        <w:rPr>
          <w:rFonts w:ascii="Book Antiqua" w:eastAsia="Book Antiqua" w:hAnsi="Book Antiqua" w:cs="Book Antiqua"/>
          <w:color w:val="000000"/>
        </w:rPr>
        <w:t xml:space="preserve">a </w:t>
      </w:r>
      <w:r>
        <w:rPr>
          <w:rFonts w:ascii="Book Antiqua" w:eastAsia="Book Antiqua" w:hAnsi="Book Antiqua" w:cs="Book Antiqua"/>
          <w:color w:val="000000"/>
        </w:rPr>
        <w:t>far improved result than when they are treated after they become symptomatic</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ENDEAR </w:t>
      </w:r>
      <w:r w:rsidR="00364984">
        <w:rPr>
          <w:rFonts w:ascii="Book Antiqua" w:eastAsia="Book Antiqua" w:hAnsi="Book Antiqua" w:cs="Book Antiqua"/>
          <w:color w:val="000000"/>
        </w:rPr>
        <w:t>s</w:t>
      </w:r>
      <w:r>
        <w:rPr>
          <w:rFonts w:ascii="Book Antiqua" w:eastAsia="Book Antiqua" w:hAnsi="Book Antiqua" w:cs="Book Antiqua"/>
          <w:color w:val="000000"/>
        </w:rPr>
        <w:t xml:space="preserve">tudy and CHERISH </w:t>
      </w:r>
      <w:r>
        <w:rPr>
          <w:rFonts w:ascii="Book Antiqua" w:eastAsia="Book Antiqua" w:hAnsi="Book Antiqua" w:cs="Book Antiqua"/>
          <w:color w:val="000000"/>
        </w:rPr>
        <w:lastRenderedPageBreak/>
        <w:t>Nusinersen trial</w:t>
      </w:r>
      <w:r>
        <w:rPr>
          <w:rFonts w:ascii="Book Antiqua" w:eastAsia="Book Antiqua" w:hAnsi="Book Antiqua" w:cs="Book Antiqua"/>
          <w:color w:val="000000"/>
          <w:vertAlign w:val="superscript"/>
        </w:rPr>
        <w:t>[15,17]</w:t>
      </w:r>
      <w:r>
        <w:rPr>
          <w:rFonts w:ascii="Book Antiqua" w:eastAsia="Book Antiqua" w:hAnsi="Book Antiqua" w:cs="Book Antiqua"/>
          <w:color w:val="000000"/>
        </w:rPr>
        <w:t xml:space="preserve"> have not reported on the long-term outcomes</w:t>
      </w:r>
      <w:r w:rsidR="00364984">
        <w:rPr>
          <w:rFonts w:ascii="Book Antiqua" w:eastAsia="Book Antiqua" w:hAnsi="Book Antiqua" w:cs="Book Antiqua"/>
          <w:color w:val="000000"/>
        </w:rPr>
        <w:t>,</w:t>
      </w:r>
      <w:r>
        <w:rPr>
          <w:rFonts w:ascii="Book Antiqua" w:eastAsia="Book Antiqua" w:hAnsi="Book Antiqua" w:cs="Book Antiqua"/>
          <w:color w:val="000000"/>
        </w:rPr>
        <w:t xml:space="preserve"> for example the number of patients attaining major milestones of walking, standing, or sitting, whether they will be free of ventilation, and the number of patients that will have severe motor disability. Even their intellectual development assessment</w:t>
      </w:r>
      <w:r>
        <w:rPr>
          <w:rFonts w:ascii="Book Antiqua" w:hAnsi="Book Antiqua" w:cs="Book Antiqua" w:hint="eastAsia"/>
          <w:color w:val="000000"/>
          <w:lang w:eastAsia="zh-CN"/>
        </w:rPr>
        <w:t>s</w:t>
      </w:r>
      <w:r>
        <w:rPr>
          <w:rFonts w:ascii="Book Antiqua" w:eastAsia="Book Antiqua" w:hAnsi="Book Antiqua" w:cs="Book Antiqua"/>
          <w:color w:val="000000"/>
        </w:rPr>
        <w:t xml:space="preserve"> were not reported.</w:t>
      </w:r>
    </w:p>
    <w:p w14:paraId="133C7CED" w14:textId="77777777" w:rsidR="009F30D3" w:rsidRPr="009F30D3" w:rsidRDefault="009F30D3">
      <w:pPr>
        <w:spacing w:line="360" w:lineRule="auto"/>
        <w:jc w:val="both"/>
        <w:rPr>
          <w:rFonts w:ascii="Book Antiqua" w:hAnsi="Book Antiqua" w:cs="Book Antiqua"/>
          <w:color w:val="000000"/>
          <w:lang w:eastAsia="zh-CN"/>
        </w:rPr>
      </w:pPr>
    </w:p>
    <w:p w14:paraId="12913A96" w14:textId="77777777" w:rsidR="00A77B3E" w:rsidRPr="009F30D3" w:rsidRDefault="009F30D3">
      <w:pPr>
        <w:spacing w:line="360" w:lineRule="auto"/>
        <w:jc w:val="both"/>
        <w:rPr>
          <w:i/>
          <w:lang w:eastAsia="zh-CN"/>
        </w:rPr>
      </w:pPr>
      <w:r w:rsidRPr="009F30D3">
        <w:rPr>
          <w:rFonts w:ascii="Book Antiqua" w:eastAsia="Book Antiqua" w:hAnsi="Book Antiqua" w:cs="Book Antiqua"/>
          <w:b/>
          <w:bCs/>
          <w:i/>
          <w:color w:val="000000"/>
        </w:rPr>
        <w:t>Nusinersen in type 3 and type 4 SMA</w:t>
      </w:r>
    </w:p>
    <w:p w14:paraId="68813F97" w14:textId="36C291E7" w:rsidR="00A77B3E" w:rsidRDefault="009F30D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Insufficient data </w:t>
      </w:r>
      <w:r w:rsidR="00364984">
        <w:rPr>
          <w:rFonts w:ascii="Book Antiqua" w:eastAsia="Book Antiqua" w:hAnsi="Book Antiqua" w:cs="Book Antiqua"/>
          <w:color w:val="000000"/>
        </w:rPr>
        <w:t>are</w:t>
      </w:r>
      <w:r>
        <w:rPr>
          <w:rFonts w:ascii="Book Antiqua" w:eastAsia="Book Antiqua" w:hAnsi="Book Antiqua" w:cs="Book Antiqua"/>
          <w:color w:val="000000"/>
        </w:rPr>
        <w:t xml:space="preserve"> available in type 3 SMA patients treated with Nusinersen</w:t>
      </w:r>
      <w:r w:rsidR="00364984">
        <w:rPr>
          <w:rFonts w:ascii="Book Antiqua" w:eastAsia="Book Antiqua" w:hAnsi="Book Antiqua" w:cs="Book Antiqua"/>
          <w:color w:val="000000"/>
        </w:rPr>
        <w:t>,</w:t>
      </w:r>
      <w:r>
        <w:rPr>
          <w:rFonts w:ascii="Book Antiqua" w:eastAsia="Book Antiqua" w:hAnsi="Book Antiqua" w:cs="Book Antiqua"/>
          <w:color w:val="000000"/>
        </w:rPr>
        <w:t xml:space="preserve"> and</w:t>
      </w:r>
      <w:r w:rsidR="00364984">
        <w:rPr>
          <w:rFonts w:ascii="Book Antiqua" w:eastAsia="Book Antiqua" w:hAnsi="Book Antiqua" w:cs="Book Antiqua"/>
          <w:color w:val="000000"/>
        </w:rPr>
        <w:t xml:space="preserve"> there are</w:t>
      </w:r>
      <w:r>
        <w:rPr>
          <w:rFonts w:ascii="Book Antiqua" w:eastAsia="Book Antiqua" w:hAnsi="Book Antiqua" w:cs="Book Antiqua"/>
          <w:color w:val="000000"/>
        </w:rPr>
        <w:t xml:space="preserve"> no reports on type 4 SMA. A study by Montes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revealed an unremitting result on the 6MWT in type 3 patients, with a median surge of 98 m in a 1050-d</w:t>
      </w:r>
      <w:r>
        <w:rPr>
          <w:rFonts w:ascii="Book Antiqua" w:hAnsi="Book Antiqua" w:cs="Book Antiqua" w:hint="eastAsia"/>
          <w:color w:val="000000"/>
          <w:lang w:eastAsia="zh-CN"/>
        </w:rPr>
        <w:t xml:space="preserve"> </w:t>
      </w:r>
      <w:r>
        <w:rPr>
          <w:rFonts w:ascii="Book Antiqua" w:eastAsia="Book Antiqua" w:hAnsi="Book Antiqua" w:cs="Book Antiqua"/>
          <w:color w:val="000000"/>
        </w:rPr>
        <w:t>period.</w:t>
      </w:r>
    </w:p>
    <w:p w14:paraId="41717F6A" w14:textId="77777777" w:rsidR="009F30D3" w:rsidRPr="009F30D3" w:rsidRDefault="009F30D3">
      <w:pPr>
        <w:spacing w:line="360" w:lineRule="auto"/>
        <w:jc w:val="both"/>
        <w:rPr>
          <w:lang w:eastAsia="zh-CN"/>
        </w:rPr>
      </w:pPr>
    </w:p>
    <w:p w14:paraId="3A31CD24" w14:textId="77777777" w:rsidR="009F30D3" w:rsidRDefault="009F30D3">
      <w:pPr>
        <w:spacing w:line="360" w:lineRule="auto"/>
        <w:jc w:val="both"/>
        <w:rPr>
          <w:rFonts w:ascii="Book Antiqua" w:hAnsi="Book Antiqua" w:cs="Book Antiqua"/>
          <w:b/>
          <w:bCs/>
          <w:i/>
          <w:color w:val="000000"/>
          <w:lang w:eastAsia="zh-CN"/>
        </w:rPr>
      </w:pPr>
      <w:r w:rsidRPr="009F30D3">
        <w:rPr>
          <w:rFonts w:ascii="Book Antiqua" w:eastAsia="Book Antiqua" w:hAnsi="Book Antiqua" w:cs="Book Antiqua"/>
          <w:b/>
          <w:bCs/>
          <w:i/>
          <w:color w:val="000000"/>
        </w:rPr>
        <w:t>Nusinersen a very costly drug</w:t>
      </w:r>
    </w:p>
    <w:p w14:paraId="2397AA6F" w14:textId="04F11C33" w:rsidR="00A77B3E" w:rsidRPr="009F30D3" w:rsidRDefault="009F30D3">
      <w:pPr>
        <w:spacing w:line="360" w:lineRule="auto"/>
        <w:jc w:val="both"/>
        <w:rPr>
          <w:lang w:eastAsia="zh-CN"/>
        </w:rPr>
      </w:pPr>
      <w:r>
        <w:rPr>
          <w:rFonts w:ascii="Book Antiqua" w:eastAsia="Book Antiqua" w:hAnsi="Book Antiqua" w:cs="Book Antiqua"/>
          <w:color w:val="000000"/>
        </w:rPr>
        <w:t>According to a study the estimated price of care of a type 1 SMA patient who is not on Nusinersen therapy was roughly €100000 per year</w:t>
      </w:r>
      <w:r w:rsidR="00364984">
        <w:rPr>
          <w:rFonts w:ascii="Book Antiqua" w:eastAsia="Book Antiqua" w:hAnsi="Book Antiqua" w:cs="Book Antiqua"/>
          <w:color w:val="000000"/>
        </w:rPr>
        <w:t>,</w:t>
      </w:r>
      <w:r>
        <w:rPr>
          <w:rFonts w:ascii="Book Antiqua" w:eastAsia="Book Antiqua" w:hAnsi="Book Antiqua" w:cs="Book Antiqua"/>
          <w:color w:val="000000"/>
        </w:rPr>
        <w:t xml:space="preserve"> and type 2 was nearly €90000 per year</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cost of Nusinersen is nearly €100000 per injection and a full course of </w:t>
      </w:r>
      <w:r w:rsidR="00364984">
        <w:rPr>
          <w:rFonts w:ascii="Book Antiqua" w:eastAsia="Book Antiqua" w:hAnsi="Book Antiqua" w:cs="Book Antiqua"/>
          <w:color w:val="000000"/>
        </w:rPr>
        <w:t>six</w:t>
      </w:r>
      <w:r>
        <w:rPr>
          <w:rFonts w:ascii="Book Antiqua" w:eastAsia="Book Antiqua" w:hAnsi="Book Antiqua" w:cs="Book Antiqua"/>
          <w:color w:val="000000"/>
        </w:rPr>
        <w:t xml:space="preserve"> injections are required in the initial year, and </w:t>
      </w:r>
      <w:r w:rsidR="00364984">
        <w:rPr>
          <w:rFonts w:ascii="Book Antiqua" w:eastAsia="Book Antiqua" w:hAnsi="Book Antiqua" w:cs="Book Antiqua"/>
          <w:color w:val="000000"/>
        </w:rPr>
        <w:t>three</w:t>
      </w:r>
      <w:r>
        <w:rPr>
          <w:rFonts w:ascii="Book Antiqua" w:eastAsia="Book Antiqua" w:hAnsi="Book Antiqua" w:cs="Book Antiqua"/>
          <w:color w:val="000000"/>
        </w:rPr>
        <w:t xml:space="preserve"> during the subsequent year</w:t>
      </w:r>
      <w:r>
        <w:rPr>
          <w:rFonts w:ascii="Book Antiqua" w:eastAsia="Book Antiqua" w:hAnsi="Book Antiqua" w:cs="Book Antiqua"/>
          <w:color w:val="000000"/>
          <w:vertAlign w:val="superscript"/>
        </w:rPr>
        <w:t>[27]</w:t>
      </w:r>
      <w:r>
        <w:rPr>
          <w:rFonts w:ascii="Book Antiqua" w:eastAsia="Book Antiqua" w:hAnsi="Book Antiqua" w:cs="Book Antiqua"/>
          <w:color w:val="000000"/>
        </w:rPr>
        <w:t>. This drug has the probability to improve the existence of type 1 SMA patients from 10% to 60%</w:t>
      </w:r>
      <w:r>
        <w:rPr>
          <w:rFonts w:ascii="Book Antiqua" w:eastAsia="Book Antiqua" w:hAnsi="Book Antiqua" w:cs="Book Antiqua"/>
          <w:color w:val="000000"/>
          <w:vertAlign w:val="superscript"/>
        </w:rPr>
        <w:t>[8,15]</w:t>
      </w:r>
      <w:r>
        <w:rPr>
          <w:rFonts w:ascii="Book Antiqua" w:eastAsia="Book Antiqua" w:hAnsi="Book Antiqua" w:cs="Book Antiqua"/>
          <w:color w:val="000000"/>
        </w:rPr>
        <w:t xml:space="preserve"> and also enhance their functional level</w:t>
      </w:r>
      <w:r w:rsidR="00364984">
        <w:rPr>
          <w:rFonts w:ascii="Book Antiqua" w:eastAsia="Book Antiqua" w:hAnsi="Book Antiqua" w:cs="Book Antiqua"/>
          <w:color w:val="000000"/>
        </w:rPr>
        <w:t>;</w:t>
      </w:r>
      <w:r>
        <w:rPr>
          <w:rFonts w:ascii="Book Antiqua" w:eastAsia="Book Antiqua" w:hAnsi="Book Antiqua" w:cs="Book Antiqua"/>
          <w:color w:val="000000"/>
        </w:rPr>
        <w:t xml:space="preserve"> the higher cost is an important factor in deciding the treatment. So, identifying good responders of treatment early by various outcome measures and optimizing the treatment for presymptomatic patients through newborn screening could decrease the cost burden. So the most important challenge is Nusinersen’s remarkably expensive cost</w:t>
      </w:r>
      <w:r>
        <w:rPr>
          <w:rFonts w:ascii="Book Antiqua" w:eastAsia="Book Antiqua" w:hAnsi="Book Antiqua" w:cs="Book Antiqua"/>
          <w:color w:val="000000"/>
          <w:vertAlign w:val="superscript"/>
        </w:rPr>
        <w:t>[28,29]</w:t>
      </w:r>
      <w:r>
        <w:rPr>
          <w:rFonts w:ascii="Book Antiqua" w:hAnsi="Book Antiqua" w:cs="Book Antiqua" w:hint="eastAsia"/>
          <w:color w:val="000000"/>
          <w:lang w:eastAsia="zh-CN"/>
        </w:rPr>
        <w:t>.</w:t>
      </w:r>
    </w:p>
    <w:p w14:paraId="0C721B53" w14:textId="77777777" w:rsidR="00A77B3E" w:rsidRDefault="00A77B3E">
      <w:pPr>
        <w:spacing w:line="360" w:lineRule="auto"/>
        <w:jc w:val="both"/>
      </w:pPr>
    </w:p>
    <w:p w14:paraId="108EFF12" w14:textId="77777777" w:rsidR="00A77B3E" w:rsidRDefault="009F30D3">
      <w:pPr>
        <w:spacing w:line="360" w:lineRule="auto"/>
        <w:jc w:val="both"/>
      </w:pPr>
      <w:r>
        <w:rPr>
          <w:rFonts w:ascii="Book Antiqua" w:eastAsia="Book Antiqua" w:hAnsi="Book Antiqua" w:cs="Book Antiqua"/>
          <w:b/>
          <w:bCs/>
          <w:caps/>
          <w:color w:val="000000"/>
          <w:u w:val="single"/>
        </w:rPr>
        <w:t>OTHER THERAPIES</w:t>
      </w:r>
    </w:p>
    <w:p w14:paraId="58DC06B1" w14:textId="02724915" w:rsidR="00A77B3E" w:rsidRPr="009F30D3" w:rsidRDefault="009F30D3">
      <w:pPr>
        <w:spacing w:line="360" w:lineRule="auto"/>
        <w:jc w:val="both"/>
        <w:rPr>
          <w:lang w:eastAsia="zh-CN"/>
        </w:rPr>
      </w:pPr>
      <w:r>
        <w:rPr>
          <w:rFonts w:ascii="Book Antiqua" w:eastAsia="Book Antiqua" w:hAnsi="Book Antiqua" w:cs="Book Antiqua"/>
          <w:color w:val="000000"/>
        </w:rPr>
        <w:t xml:space="preserve">Other disease modifying therapies like </w:t>
      </w:r>
      <w:r w:rsidRPr="009F30D3">
        <w:rPr>
          <w:rFonts w:ascii="Book Antiqua" w:eastAsia="Book Antiqua" w:hAnsi="Book Antiqua" w:cs="Book Antiqua"/>
          <w:i/>
          <w:color w:val="000000"/>
        </w:rPr>
        <w:t>SMN1</w:t>
      </w:r>
      <w:r>
        <w:rPr>
          <w:rFonts w:ascii="Book Antiqua" w:eastAsia="Book Antiqua" w:hAnsi="Book Antiqua" w:cs="Book Antiqua"/>
          <w:color w:val="000000"/>
        </w:rPr>
        <w:t xml:space="preserve"> gene replacement therapy, AVXS-101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739C9">
        <w:rPr>
          <w:rFonts w:ascii="Book Antiqua" w:eastAsia="Book Antiqua" w:hAnsi="Book Antiqua" w:cs="Book Antiqua"/>
          <w:color w:val="000000"/>
        </w:rPr>
        <w:t>z</w:t>
      </w:r>
      <w:r>
        <w:rPr>
          <w:rFonts w:ascii="Book Antiqua" w:eastAsia="Book Antiqua" w:hAnsi="Book Antiqua" w:cs="Book Antiqua"/>
          <w:color w:val="000000"/>
        </w:rPr>
        <w:t>olgensma) in trials,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when delivered intravenously </w:t>
      </w:r>
      <w:r w:rsidR="00610081">
        <w:rPr>
          <w:rFonts w:ascii="Book Antiqua" w:eastAsia="Book Antiqua" w:hAnsi="Book Antiqua" w:cs="Book Antiqua"/>
          <w:color w:val="000000"/>
        </w:rPr>
        <w:t xml:space="preserve">to </w:t>
      </w:r>
      <w:r>
        <w:rPr>
          <w:rFonts w:ascii="Book Antiqua" w:eastAsia="Book Antiqua" w:hAnsi="Book Antiqua" w:cs="Book Antiqua"/>
          <w:color w:val="000000"/>
        </w:rPr>
        <w:t>SMA type I infants had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promising outcomes in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w:t>
      </w:r>
      <w:r>
        <w:rPr>
          <w:rFonts w:ascii="Book Antiqua" w:eastAsia="Book Antiqua" w:hAnsi="Book Antiqua" w:cs="Book Antiqua"/>
          <w:color w:val="000000"/>
          <w:vertAlign w:val="superscript"/>
        </w:rPr>
        <w:t>[30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Although these studies have shown improved life expectancy, motor milestones, and motor functions, the number of patients were less and additional studies are essential to prove the effectiveness. Adeno-associated virus 9 vector was most efficiently able to cross the blood brain barrier, and was able to infect </w:t>
      </w:r>
      <w:r>
        <w:rPr>
          <w:rFonts w:ascii="Book Antiqua" w:eastAsia="Book Antiqua" w:hAnsi="Book Antiqua" w:cs="Book Antiqua"/>
          <w:color w:val="000000"/>
        </w:rPr>
        <w:lastRenderedPageBreak/>
        <w:t>almost 60% of motor neurons and enhance SMN expression</w:t>
      </w:r>
      <w:r>
        <w:rPr>
          <w:rFonts w:ascii="Book Antiqua" w:eastAsia="Book Antiqua" w:hAnsi="Book Antiqua" w:cs="Book Antiqua"/>
          <w:color w:val="000000"/>
          <w:vertAlign w:val="superscript"/>
        </w:rPr>
        <w:t>[28,29]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Studies have not clearly shown long term benefits with combined treatment of Zolgensma and Nusinersen</w:t>
      </w:r>
      <w:r>
        <w:rPr>
          <w:rFonts w:ascii="Book Antiqua" w:eastAsia="Book Antiqua" w:hAnsi="Book Antiqua" w:cs="Book Antiqua"/>
          <w:color w:val="000000"/>
          <w:vertAlign w:val="superscript"/>
        </w:rPr>
        <w:t>[33,34]</w:t>
      </w:r>
      <w:r>
        <w:rPr>
          <w:rFonts w:ascii="Book Antiqua" w:eastAsia="Book Antiqua" w:hAnsi="Book Antiqua" w:cs="Book Antiqua"/>
          <w:color w:val="000000"/>
        </w:rPr>
        <w:t>.</w:t>
      </w:r>
    </w:p>
    <w:p w14:paraId="0BF99423" w14:textId="73C7314B" w:rsidR="00A77B3E" w:rsidRDefault="009F30D3" w:rsidP="009F30D3">
      <w:pPr>
        <w:spacing w:line="360" w:lineRule="auto"/>
        <w:ind w:firstLineChars="100" w:firstLine="240"/>
        <w:jc w:val="both"/>
      </w:pPr>
      <w:r>
        <w:rPr>
          <w:rFonts w:ascii="Book Antiqua" w:eastAsia="Book Antiqua" w:hAnsi="Book Antiqua" w:cs="Book Antiqua"/>
          <w:color w:val="000000"/>
        </w:rPr>
        <w:t xml:space="preserve">Some other SMN2 exon 7 inclusion drug like </w:t>
      </w:r>
      <w:r w:rsidR="007739C9">
        <w:rPr>
          <w:rFonts w:ascii="Book Antiqua" w:eastAsia="Book Antiqua" w:hAnsi="Book Antiqua" w:cs="Book Antiqua"/>
          <w:color w:val="000000"/>
        </w:rPr>
        <w:t>r</w:t>
      </w:r>
      <w:r>
        <w:rPr>
          <w:rFonts w:ascii="Book Antiqua" w:eastAsia="Book Antiqua" w:hAnsi="Book Antiqua" w:cs="Book Antiqua"/>
          <w:color w:val="000000"/>
        </w:rPr>
        <w:t>isdiplam (RG7916), having central and peripheral tissues distributions, have proven to be a beneficial</w:t>
      </w:r>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and has been </w:t>
      </w:r>
      <w:r w:rsidR="007739C9">
        <w:rPr>
          <w:rFonts w:ascii="Book Antiqua" w:eastAsia="Book Antiqua" w:hAnsi="Book Antiqua" w:cs="Book Antiqua"/>
          <w:color w:val="000000"/>
        </w:rPr>
        <w:t>investigated</w:t>
      </w:r>
      <w:r>
        <w:rPr>
          <w:rFonts w:ascii="Book Antiqua" w:eastAsia="Book Antiqua" w:hAnsi="Book Antiqua" w:cs="Book Antiqua"/>
          <w:color w:val="000000"/>
        </w:rPr>
        <w:t xml:space="preserve"> by FIREFISH and SUNFISH trials</w:t>
      </w:r>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Branaplam (LMI070) is another such drug </w:t>
      </w:r>
      <w:r w:rsidR="00610081">
        <w:rPr>
          <w:rFonts w:ascii="Book Antiqua" w:eastAsia="Book Antiqua" w:hAnsi="Book Antiqua" w:cs="Book Antiqua"/>
          <w:color w:val="000000"/>
        </w:rPr>
        <w:t xml:space="preserve">that </w:t>
      </w:r>
      <w:r>
        <w:rPr>
          <w:rFonts w:ascii="Book Antiqua" w:eastAsia="Book Antiqua" w:hAnsi="Book Antiqua" w:cs="Book Antiqua"/>
          <w:color w:val="000000"/>
        </w:rPr>
        <w:t xml:space="preserve">interacts with U1 </w:t>
      </w:r>
      <w:r w:rsidR="00610081">
        <w:rPr>
          <w:rFonts w:ascii="Book Antiqua" w:eastAsia="Book Antiqua" w:hAnsi="Book Antiqua" w:cs="Book Antiqua"/>
          <w:color w:val="000000"/>
        </w:rPr>
        <w:t>small nuclear ribonucleoprotein</w:t>
      </w:r>
      <w:r>
        <w:rPr>
          <w:rFonts w:ascii="Book Antiqua" w:eastAsia="Book Antiqua" w:hAnsi="Book Antiqua" w:cs="Book Antiqua"/>
          <w:color w:val="000000"/>
        </w:rPr>
        <w:t xml:space="preserve"> and facilitates exon 7 inclusion of SMN2 transcripts and increases SMN protein levels with initial results of ongoing trials show</w:t>
      </w:r>
      <w:r w:rsidR="007739C9">
        <w:rPr>
          <w:rFonts w:ascii="Book Antiqua" w:eastAsia="Book Antiqua" w:hAnsi="Book Antiqua" w:cs="Book Antiqua"/>
          <w:color w:val="000000"/>
        </w:rPr>
        <w:t xml:space="preserve">ing </w:t>
      </w:r>
      <w:r>
        <w:rPr>
          <w:rFonts w:ascii="Book Antiqua" w:eastAsia="Book Antiqua" w:hAnsi="Book Antiqua" w:cs="Book Antiqua"/>
          <w:color w:val="000000"/>
        </w:rPr>
        <w:t>improvement</w:t>
      </w:r>
      <w:r>
        <w:rPr>
          <w:rFonts w:ascii="Book Antiqua" w:eastAsia="Book Antiqua" w:hAnsi="Book Antiqua" w:cs="Book Antiqua"/>
          <w:color w:val="000000"/>
          <w:vertAlign w:val="superscript"/>
        </w:rPr>
        <w:t>[39,40]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Small molecular drugs like Celecoxib, </w:t>
      </w:r>
      <w:r w:rsidR="00610081">
        <w:rPr>
          <w:rFonts w:ascii="Book Antiqua" w:eastAsia="Book Antiqua" w:hAnsi="Book Antiqua" w:cs="Book Antiqua"/>
          <w:color w:val="000000"/>
        </w:rPr>
        <w:t xml:space="preserve">a </w:t>
      </w:r>
      <w:r>
        <w:rPr>
          <w:rFonts w:ascii="Book Antiqua" w:eastAsia="Book Antiqua" w:hAnsi="Book Antiqua" w:cs="Book Antiqua"/>
          <w:color w:val="000000"/>
        </w:rPr>
        <w:t xml:space="preserve">cyclooxygenase 2 inhibitor, </w:t>
      </w:r>
      <w:r w:rsidR="00610081">
        <w:rPr>
          <w:rFonts w:ascii="Book Antiqua" w:eastAsia="Book Antiqua" w:hAnsi="Book Antiqua" w:cs="Book Antiqua"/>
          <w:color w:val="000000"/>
        </w:rPr>
        <w:t xml:space="preserve">have </w:t>
      </w:r>
      <w:r>
        <w:rPr>
          <w:rFonts w:ascii="Book Antiqua" w:eastAsia="Book Antiqua" w:hAnsi="Book Antiqua" w:cs="Book Antiqua"/>
          <w:color w:val="000000"/>
        </w:rPr>
        <w:t>revealed</w:t>
      </w:r>
      <w:r w:rsidR="007739C9">
        <w:rPr>
          <w:rFonts w:ascii="Book Antiqua" w:eastAsia="Book Antiqua" w:hAnsi="Book Antiqua" w:cs="Book Antiqua"/>
          <w:color w:val="000000"/>
        </w:rPr>
        <w:t xml:space="preserve"> an</w:t>
      </w:r>
      <w:r>
        <w:rPr>
          <w:rFonts w:ascii="Book Antiqua" w:eastAsia="Book Antiqua" w:hAnsi="Book Antiqua" w:cs="Book Antiqua"/>
          <w:color w:val="000000"/>
        </w:rPr>
        <w:t xml:space="preserve"> increase SMN in animal models</w:t>
      </w:r>
      <w:r>
        <w:rPr>
          <w:rFonts w:ascii="Book Antiqua" w:eastAsia="Book Antiqua" w:hAnsi="Book Antiqua" w:cs="Book Antiqua"/>
          <w:color w:val="000000"/>
          <w:vertAlign w:val="superscript"/>
        </w:rPr>
        <w:t>[41]</w:t>
      </w:r>
      <w:r w:rsidR="007739C9">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610081">
        <w:rPr>
          <w:rFonts w:ascii="Book Antiqua" w:eastAsia="Book Antiqua" w:hAnsi="Book Antiqua" w:cs="Book Antiqua"/>
          <w:color w:val="000000"/>
        </w:rPr>
        <w:t xml:space="preserve">an </w:t>
      </w:r>
      <w:r>
        <w:rPr>
          <w:rFonts w:ascii="Book Antiqua" w:eastAsia="Book Antiqua" w:hAnsi="Book Antiqua" w:cs="Book Antiqua"/>
          <w:color w:val="000000"/>
        </w:rPr>
        <w:t>ongoing trial is recruiting patients</w:t>
      </w:r>
      <w:r>
        <w:rPr>
          <w:rFonts w:ascii="Book Antiqua" w:eastAsia="Book Antiqua" w:hAnsi="Book Antiqua" w:cs="Book Antiqua"/>
          <w:color w:val="000000"/>
          <w:vertAlign w:val="superscript"/>
        </w:rPr>
        <w:t>[42]</w:t>
      </w:r>
      <w:r>
        <w:rPr>
          <w:rFonts w:ascii="Book Antiqua" w:eastAsia="Book Antiqua" w:hAnsi="Book Antiqua" w:cs="Book Antiqua"/>
          <w:color w:val="000000"/>
        </w:rPr>
        <w:t>. Quinazoline</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F0513">
        <w:rPr>
          <w:rFonts w:ascii="Book Antiqua" w:eastAsia="Book Antiqua" w:hAnsi="Book Antiqua" w:cs="Book Antiqua"/>
          <w:color w:val="000000"/>
        </w:rPr>
        <w:t>r</w:t>
      </w:r>
      <w:r>
        <w:rPr>
          <w:rFonts w:ascii="Book Antiqua" w:eastAsia="Book Antiqua" w:hAnsi="Book Antiqua" w:cs="Book Antiqua"/>
          <w:color w:val="000000"/>
        </w:rPr>
        <w:t>epligen or RG3039), which blocks a decapping scavenger enzyme (DcpS) and demonstrated upsurge in FL-SMN2 transcript by enhancing SMN2 promoter activity in animal studies</w:t>
      </w:r>
      <w:r>
        <w:rPr>
          <w:rFonts w:ascii="Book Antiqua" w:eastAsia="Book Antiqua" w:hAnsi="Book Antiqua" w:cs="Book Antiqua"/>
          <w:color w:val="000000"/>
          <w:vertAlign w:val="superscript"/>
        </w:rPr>
        <w:t>[43,44]</w:t>
      </w:r>
      <w:r w:rsidR="007739C9">
        <w:rPr>
          <w:rFonts w:ascii="Book Antiqua" w:eastAsia="Book Antiqua" w:hAnsi="Book Antiqua" w:cs="Book Antiqua"/>
          <w:color w:val="000000"/>
        </w:rPr>
        <w:t xml:space="preserve">, </w:t>
      </w:r>
      <w:r>
        <w:rPr>
          <w:rFonts w:ascii="Book Antiqua" w:eastAsia="Book Antiqua" w:hAnsi="Book Antiqua" w:cs="Book Antiqua"/>
          <w:color w:val="000000"/>
        </w:rPr>
        <w:t>did not show significant result</w:t>
      </w:r>
      <w:r w:rsidR="007739C9">
        <w:rPr>
          <w:rFonts w:ascii="Book Antiqua" w:eastAsia="Book Antiqua" w:hAnsi="Book Antiqua" w:cs="Book Antiqua"/>
          <w:color w:val="000000"/>
        </w:rPr>
        <w:t>s</w:t>
      </w:r>
      <w:r>
        <w:rPr>
          <w:rFonts w:ascii="Book Antiqua" w:eastAsia="Book Antiqua" w:hAnsi="Book Antiqua" w:cs="Book Antiqua"/>
          <w:color w:val="000000"/>
        </w:rPr>
        <w:t xml:space="preserve"> in phase trial</w:t>
      </w:r>
      <w:r>
        <w:rPr>
          <w:rFonts w:ascii="Book Antiqua" w:eastAsia="Book Antiqua" w:hAnsi="Book Antiqua" w:cs="Book Antiqua"/>
          <w:color w:val="000000"/>
          <w:vertAlign w:val="superscript"/>
        </w:rPr>
        <w:t>[45,46]</w:t>
      </w:r>
      <w:r>
        <w:rPr>
          <w:rFonts w:ascii="Book Antiqua" w:eastAsia="Book Antiqua" w:hAnsi="Book Antiqua" w:cs="Book Antiqua"/>
          <w:color w:val="000000"/>
        </w:rPr>
        <w:t>.</w:t>
      </w:r>
    </w:p>
    <w:p w14:paraId="00B4C268" w14:textId="3A44A74F" w:rsidR="00A77B3E" w:rsidRDefault="009F30D3" w:rsidP="002E07BB">
      <w:pPr>
        <w:spacing w:line="360" w:lineRule="auto"/>
        <w:ind w:firstLineChars="100" w:firstLine="240"/>
        <w:jc w:val="both"/>
      </w:pPr>
      <w:r>
        <w:rPr>
          <w:rFonts w:ascii="Book Antiqua" w:eastAsia="Book Antiqua" w:hAnsi="Book Antiqua" w:cs="Book Antiqua"/>
          <w:color w:val="000000"/>
        </w:rPr>
        <w:t>Aminoglycoside antibiotics (</w:t>
      </w:r>
      <w:r w:rsidR="007739C9">
        <w:rPr>
          <w:rFonts w:ascii="Book Antiqua" w:eastAsia="Book Antiqua" w:hAnsi="Book Antiqua" w:cs="Book Antiqua"/>
          <w:color w:val="000000"/>
        </w:rPr>
        <w:t>t</w:t>
      </w:r>
      <w:r>
        <w:rPr>
          <w:rFonts w:ascii="Book Antiqua" w:eastAsia="Book Antiqua" w:hAnsi="Book Antiqua" w:cs="Book Antiqua"/>
          <w:color w:val="000000"/>
        </w:rPr>
        <w:t xml:space="preserve">obramycin, </w:t>
      </w:r>
      <w:r w:rsidR="007739C9">
        <w:rPr>
          <w:rFonts w:ascii="Book Antiqua" w:eastAsia="Book Antiqua" w:hAnsi="Book Antiqua" w:cs="Book Antiqua"/>
          <w:color w:val="000000"/>
        </w:rPr>
        <w:t>g</w:t>
      </w:r>
      <w:r>
        <w:rPr>
          <w:rFonts w:ascii="Book Antiqua" w:eastAsia="Book Antiqua" w:hAnsi="Book Antiqua" w:cs="Book Antiqua"/>
          <w:color w:val="000000"/>
        </w:rPr>
        <w:t>eneticin</w:t>
      </w:r>
      <w:r w:rsidR="007739C9">
        <w:rPr>
          <w:rFonts w:ascii="Book Antiqua" w:eastAsia="Book Antiqua" w:hAnsi="Book Antiqua" w:cs="Book Antiqua"/>
          <w:color w:val="000000"/>
        </w:rPr>
        <w:t>,</w:t>
      </w:r>
      <w:r>
        <w:rPr>
          <w:rFonts w:ascii="Book Antiqua" w:eastAsia="Book Antiqua" w:hAnsi="Book Antiqua" w:cs="Book Antiqua"/>
          <w:color w:val="000000"/>
        </w:rPr>
        <w:t xml:space="preserve"> and </w:t>
      </w:r>
      <w:r w:rsidR="007739C9">
        <w:rPr>
          <w:rFonts w:ascii="Book Antiqua" w:eastAsia="Book Antiqua" w:hAnsi="Book Antiqua" w:cs="Book Antiqua"/>
          <w:color w:val="000000"/>
        </w:rPr>
        <w:t>a</w:t>
      </w:r>
      <w:r>
        <w:rPr>
          <w:rFonts w:ascii="Book Antiqua" w:eastAsia="Book Antiqua" w:hAnsi="Book Antiqua" w:cs="Book Antiqua"/>
          <w:color w:val="000000"/>
        </w:rPr>
        <w:t xml:space="preserve">mikacin) act as SMN </w:t>
      </w:r>
      <w:r w:rsidR="007739C9">
        <w:rPr>
          <w:rFonts w:ascii="Book Antiqua" w:eastAsia="Book Antiqua" w:hAnsi="Book Antiqua" w:cs="Book Antiqua"/>
          <w:color w:val="000000"/>
        </w:rPr>
        <w:t>p</w:t>
      </w:r>
      <w:r>
        <w:rPr>
          <w:rFonts w:ascii="Book Antiqua" w:eastAsia="Book Antiqua" w:hAnsi="Book Antiqua" w:cs="Book Antiqua"/>
          <w:color w:val="000000"/>
        </w:rPr>
        <w:t>rotein stabilizers by masking premature stop codon mutations and increasing read-through of exon 8 and thus increasing the SMN protein</w:t>
      </w:r>
      <w:r>
        <w:rPr>
          <w:rFonts w:ascii="Book Antiqua" w:eastAsia="Book Antiqua" w:hAnsi="Book Antiqua" w:cs="Book Antiqua"/>
          <w:color w:val="000000"/>
          <w:vertAlign w:val="superscript"/>
        </w:rPr>
        <w:t>[47,48]</w:t>
      </w:r>
      <w:r>
        <w:rPr>
          <w:rFonts w:ascii="Book Antiqua" w:eastAsia="Book Antiqua" w:hAnsi="Book Antiqua" w:cs="Book Antiqua"/>
          <w:color w:val="000000"/>
        </w:rPr>
        <w:t xml:space="preserve"> and have only shown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efficacy</w:t>
      </w:r>
      <w:r>
        <w:rPr>
          <w:rFonts w:ascii="Book Antiqua" w:eastAsia="Book Antiqua" w:hAnsi="Book Antiqua" w:cs="Book Antiqua"/>
          <w:color w:val="000000"/>
          <w:vertAlign w:val="superscript"/>
        </w:rPr>
        <w:t>[49]</w:t>
      </w:r>
      <w:r>
        <w:rPr>
          <w:rFonts w:ascii="Book Antiqua" w:eastAsia="Book Antiqua" w:hAnsi="Book Antiqua" w:cs="Book Antiqua"/>
          <w:color w:val="000000"/>
        </w:rPr>
        <w:t>. In mouse models, BBrm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(FDA-approved </w:t>
      </w:r>
      <w:r w:rsidR="007739C9">
        <w:rPr>
          <w:rFonts w:ascii="Book Antiqua" w:eastAsia="Book Antiqua" w:hAnsi="Book Antiqua" w:cs="Book Antiqua"/>
          <w:color w:val="000000"/>
        </w:rPr>
        <w:t>a</w:t>
      </w:r>
      <w:r>
        <w:rPr>
          <w:rFonts w:ascii="Book Antiqua" w:eastAsia="Book Antiqua" w:hAnsi="Book Antiqua" w:cs="Book Antiqua"/>
          <w:color w:val="000000"/>
        </w:rPr>
        <w:t xml:space="preserve">zithromycin) has revealed an upsurge </w:t>
      </w:r>
      <w:r w:rsidR="007739C9">
        <w:rPr>
          <w:rFonts w:ascii="Book Antiqua" w:eastAsia="Book Antiqua" w:hAnsi="Book Antiqua" w:cs="Book Antiqua"/>
          <w:color w:val="000000"/>
        </w:rPr>
        <w:t xml:space="preserve">in </w:t>
      </w:r>
      <w:r>
        <w:rPr>
          <w:rFonts w:ascii="Book Antiqua" w:eastAsia="Book Antiqua" w:hAnsi="Book Antiqua" w:cs="Book Antiqua"/>
          <w:color w:val="000000"/>
        </w:rPr>
        <w:t>SMN and enhancement in motor function</w:t>
      </w:r>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Similar results </w:t>
      </w:r>
      <w:r w:rsidR="007739C9">
        <w:rPr>
          <w:rFonts w:ascii="Book Antiqua" w:eastAsia="Book Antiqua" w:hAnsi="Book Antiqua" w:cs="Book Antiqua"/>
          <w:color w:val="000000"/>
        </w:rPr>
        <w:t xml:space="preserve">were </w:t>
      </w:r>
      <w:r>
        <w:rPr>
          <w:rFonts w:ascii="Book Antiqua" w:eastAsia="Book Antiqua" w:hAnsi="Book Antiqua" w:cs="Book Antiqua"/>
          <w:color w:val="000000"/>
        </w:rPr>
        <w:t>shown</w:t>
      </w:r>
      <w:r w:rsidR="007739C9">
        <w:rPr>
          <w:rFonts w:ascii="Book Antiqua" w:eastAsia="Book Antiqua" w:hAnsi="Book Antiqua" w:cs="Book Antiqua"/>
          <w:color w:val="000000"/>
        </w:rPr>
        <w:t xml:space="preserve"> in mouse models</w:t>
      </w:r>
      <w:r>
        <w:rPr>
          <w:rFonts w:ascii="Book Antiqua" w:eastAsia="Book Antiqua" w:hAnsi="Book Antiqua" w:cs="Book Antiqua"/>
          <w:color w:val="000000"/>
        </w:rPr>
        <w:t xml:space="preserve"> with Bortezomib, an ubiquitin proteasome inhibitor </w:t>
      </w:r>
      <w:r w:rsidR="007739C9">
        <w:rPr>
          <w:rFonts w:ascii="Book Antiqua" w:eastAsia="Book Antiqua" w:hAnsi="Book Antiqua" w:cs="Book Antiqua"/>
          <w:color w:val="000000"/>
        </w:rPr>
        <w:t>that</w:t>
      </w:r>
      <w:r>
        <w:rPr>
          <w:rFonts w:ascii="Book Antiqua" w:eastAsia="Book Antiqua" w:hAnsi="Book Antiqua" w:cs="Book Antiqua"/>
          <w:color w:val="000000"/>
        </w:rPr>
        <w:t xml:space="preserve"> inhibits SMN protein degeneration</w:t>
      </w:r>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3192D265" w14:textId="6C596618" w:rsidR="00A77B3E" w:rsidRDefault="009F30D3" w:rsidP="002E07BB">
      <w:pPr>
        <w:spacing w:line="360" w:lineRule="auto"/>
        <w:ind w:firstLineChars="100" w:firstLine="240"/>
        <w:jc w:val="both"/>
      </w:pPr>
      <w:r>
        <w:rPr>
          <w:rFonts w:ascii="Book Antiqua" w:eastAsia="Book Antiqua" w:hAnsi="Book Antiqua" w:cs="Book Antiqua"/>
          <w:color w:val="000000"/>
        </w:rPr>
        <w:t>A proper SMA treatment</w:t>
      </w:r>
      <w:r w:rsidR="002E07BB">
        <w:rPr>
          <w:rFonts w:ascii="Book Antiqua" w:hAnsi="Book Antiqua" w:cs="Book Antiqua" w:hint="eastAsia"/>
          <w:color w:val="000000"/>
          <w:lang w:eastAsia="zh-CN"/>
        </w:rPr>
        <w:t xml:space="preserve"> </w:t>
      </w:r>
      <w:r>
        <w:rPr>
          <w:rFonts w:ascii="Book Antiqua" w:eastAsia="Book Antiqua" w:hAnsi="Book Antiqua" w:cs="Book Antiqua"/>
          <w:color w:val="000000"/>
        </w:rPr>
        <w:t>includes both SMN-dependent and SMN-independent approaches</w:t>
      </w:r>
      <w:r w:rsidR="007739C9">
        <w:rPr>
          <w:rFonts w:ascii="Book Antiqua" w:eastAsia="Book Antiqua" w:hAnsi="Book Antiqua" w:cs="Book Antiqua"/>
          <w:color w:val="000000"/>
        </w:rPr>
        <w:t>,</w:t>
      </w:r>
      <w:r>
        <w:rPr>
          <w:rFonts w:ascii="Book Antiqua" w:eastAsia="Book Antiqua" w:hAnsi="Book Antiqua" w:cs="Book Antiqua"/>
          <w:color w:val="000000"/>
        </w:rPr>
        <w:t xml:space="preserve"> which will provide the central and peripheral therapies</w:t>
      </w:r>
      <w:r>
        <w:rPr>
          <w:rFonts w:ascii="Book Antiqua" w:eastAsia="Book Antiqua" w:hAnsi="Book Antiqua" w:cs="Book Antiqua"/>
          <w:color w:val="000000"/>
          <w:vertAlign w:val="superscript"/>
        </w:rPr>
        <w:t>[33,52]</w:t>
      </w:r>
      <w:r>
        <w:rPr>
          <w:rFonts w:ascii="Book Antiqua" w:eastAsia="Book Antiqua" w:hAnsi="Book Antiqua" w:cs="Book Antiqua"/>
          <w:color w:val="000000"/>
        </w:rPr>
        <w:t>.</w:t>
      </w:r>
    </w:p>
    <w:p w14:paraId="689E3286" w14:textId="3A53AAB0" w:rsidR="00A77B3E" w:rsidRPr="002E07BB" w:rsidRDefault="009F30D3" w:rsidP="002E07BB">
      <w:pPr>
        <w:spacing w:line="360" w:lineRule="auto"/>
        <w:ind w:firstLineChars="100" w:firstLine="240"/>
        <w:jc w:val="both"/>
        <w:rPr>
          <w:lang w:eastAsia="zh-CN"/>
        </w:rPr>
      </w:pPr>
      <w:r>
        <w:rPr>
          <w:rFonts w:ascii="Book Antiqua" w:eastAsia="Book Antiqua" w:hAnsi="Book Antiqua" w:cs="Book Antiqua"/>
          <w:color w:val="000000"/>
        </w:rPr>
        <w:t xml:space="preserve">Neuroprotective </w:t>
      </w:r>
      <w:r w:rsidR="007739C9">
        <w:rPr>
          <w:rFonts w:ascii="Book Antiqua" w:eastAsia="Book Antiqua" w:hAnsi="Book Antiqua" w:cs="Book Antiqua"/>
          <w:color w:val="000000"/>
        </w:rPr>
        <w:t>a</w:t>
      </w:r>
      <w:r>
        <w:rPr>
          <w:rFonts w:ascii="Book Antiqua" w:eastAsia="Book Antiqua" w:hAnsi="Book Antiqua" w:cs="Book Antiqua"/>
          <w:color w:val="000000"/>
        </w:rPr>
        <w:t xml:space="preserve">gents like </w:t>
      </w:r>
      <w:r w:rsidR="007739C9">
        <w:rPr>
          <w:rFonts w:ascii="Book Antiqua" w:eastAsia="Book Antiqua" w:hAnsi="Book Antiqua" w:cs="Book Antiqua"/>
          <w:color w:val="000000"/>
        </w:rPr>
        <w:t>o</w:t>
      </w:r>
      <w:r>
        <w:rPr>
          <w:rFonts w:ascii="Book Antiqua" w:eastAsia="Book Antiqua" w:hAnsi="Book Antiqua" w:cs="Book Antiqua"/>
          <w:color w:val="000000"/>
        </w:rPr>
        <w:t>lesoxime</w:t>
      </w:r>
      <w:r w:rsidR="007739C9">
        <w:rPr>
          <w:rFonts w:ascii="Book Antiqua" w:eastAsia="Book Antiqua" w:hAnsi="Book Antiqua" w:cs="Book Antiqua"/>
          <w:color w:val="000000"/>
        </w:rPr>
        <w:t>,</w:t>
      </w:r>
      <w:r>
        <w:rPr>
          <w:rFonts w:ascii="Book Antiqua" w:eastAsia="Book Antiqua" w:hAnsi="Book Antiqua" w:cs="Book Antiqua"/>
          <w:color w:val="000000"/>
        </w:rPr>
        <w:t xml:space="preserve"> which has neuroprotective properties in pre-clinical studies</w:t>
      </w:r>
      <w:r w:rsidR="007739C9">
        <w:rPr>
          <w:rFonts w:ascii="Book Antiqua" w:eastAsia="Book Antiqua" w:hAnsi="Book Antiqua" w:cs="Book Antiqua"/>
          <w:color w:val="000000"/>
        </w:rPr>
        <w:t>,</w:t>
      </w:r>
      <w:r>
        <w:rPr>
          <w:rFonts w:ascii="Book Antiqua" w:eastAsia="Book Antiqua" w:hAnsi="Book Antiqua" w:cs="Book Antiqua"/>
          <w:color w:val="000000"/>
        </w:rPr>
        <w:t xml:space="preserve"> had suggested improvement in the function and survival of neurons</w:t>
      </w:r>
      <w:r>
        <w:rPr>
          <w:rFonts w:ascii="Book Antiqua" w:eastAsia="Book Antiqua" w:hAnsi="Book Antiqua" w:cs="Book Antiqua"/>
          <w:color w:val="000000"/>
          <w:vertAlign w:val="superscript"/>
        </w:rPr>
        <w:t>[53]</w:t>
      </w:r>
      <w:r>
        <w:rPr>
          <w:rFonts w:ascii="Book Antiqua" w:eastAsia="Book Antiqua" w:hAnsi="Book Antiqua" w:cs="Book Antiqua"/>
          <w:color w:val="000000"/>
        </w:rPr>
        <w:t>.</w:t>
      </w:r>
      <w:r w:rsidR="002E07BB">
        <w:rPr>
          <w:rFonts w:ascii="Book Antiqua" w:hAnsi="Book Antiqua" w:cs="Book Antiqua" w:hint="eastAsia"/>
          <w:color w:val="000000"/>
          <w:lang w:eastAsia="zh-CN"/>
        </w:rPr>
        <w:t xml:space="preserve"> </w:t>
      </w:r>
      <w:r w:rsidR="007739C9">
        <w:rPr>
          <w:rFonts w:ascii="Book Antiqua" w:hAnsi="Book Antiqua" w:cs="Book Antiqua"/>
          <w:color w:val="000000"/>
          <w:lang w:eastAsia="zh-CN"/>
        </w:rPr>
        <w:t>S</w:t>
      </w:r>
      <w:r>
        <w:rPr>
          <w:rFonts w:ascii="Book Antiqua" w:eastAsia="Book Antiqua" w:hAnsi="Book Antiqua" w:cs="Book Antiqua"/>
          <w:color w:val="000000"/>
        </w:rPr>
        <w:t>ubsequently</w:t>
      </w:r>
      <w:r w:rsidR="007739C9">
        <w:rPr>
          <w:rFonts w:ascii="Book Antiqua" w:eastAsia="Book Antiqua" w:hAnsi="Book Antiqua" w:cs="Book Antiqua"/>
          <w:color w:val="000000"/>
        </w:rPr>
        <w:t>, however, they</w:t>
      </w:r>
      <w:r>
        <w:rPr>
          <w:rFonts w:ascii="Book Antiqua" w:eastAsia="Book Antiqua" w:hAnsi="Book Antiqua" w:cs="Book Antiqua"/>
          <w:color w:val="000000"/>
        </w:rPr>
        <w:t xml:space="preserve"> did</w:t>
      </w:r>
      <w:r w:rsidR="007739C9">
        <w:rPr>
          <w:rFonts w:ascii="Book Antiqua" w:eastAsia="Book Antiqua" w:hAnsi="Book Antiqua" w:cs="Book Antiqua"/>
          <w:color w:val="000000"/>
        </w:rPr>
        <w:t xml:space="preserve"> not</w:t>
      </w:r>
      <w:r>
        <w:rPr>
          <w:rFonts w:ascii="Book Antiqua" w:eastAsia="Book Antiqua" w:hAnsi="Book Antiqua" w:cs="Book Antiqua"/>
          <w:color w:val="000000"/>
        </w:rPr>
        <w:t xml:space="preserve"> show significant results</w:t>
      </w:r>
      <w:r>
        <w:rPr>
          <w:rFonts w:ascii="Book Antiqua" w:eastAsia="Book Antiqua" w:hAnsi="Book Antiqua" w:cs="Book Antiqua"/>
          <w:color w:val="000000"/>
          <w:vertAlign w:val="superscript"/>
        </w:rPr>
        <w:t>[52,54]</w:t>
      </w:r>
      <w:r>
        <w:rPr>
          <w:rFonts w:ascii="Book Antiqua" w:eastAsia="Book Antiqua" w:hAnsi="Book Antiqua" w:cs="Book Antiqua"/>
          <w:color w:val="000000"/>
        </w:rPr>
        <w:t xml:space="preserve">. Studies with </w:t>
      </w:r>
      <w:r w:rsidR="007739C9">
        <w:rPr>
          <w:rFonts w:ascii="Book Antiqua" w:eastAsia="Book Antiqua" w:hAnsi="Book Antiqua" w:cs="Book Antiqua"/>
          <w:color w:val="000000"/>
        </w:rPr>
        <w:t>r</w:t>
      </w:r>
      <w:r>
        <w:rPr>
          <w:rFonts w:ascii="Book Antiqua" w:eastAsia="Book Antiqua" w:hAnsi="Book Antiqua" w:cs="Book Antiqua"/>
          <w:color w:val="000000"/>
        </w:rPr>
        <w:t>iluzole and gabapentin, did</w:t>
      </w:r>
      <w:r w:rsidR="007739C9">
        <w:rPr>
          <w:rFonts w:ascii="Book Antiqua" w:eastAsia="Book Antiqua" w:hAnsi="Book Antiqua" w:cs="Book Antiqua"/>
          <w:color w:val="000000"/>
        </w:rPr>
        <w:t xml:space="preserve"> not</w:t>
      </w:r>
      <w:r w:rsidR="002E07BB">
        <w:rPr>
          <w:rFonts w:ascii="Book Antiqua" w:hAnsi="Book Antiqua" w:cs="Book Antiqua" w:hint="eastAsia"/>
          <w:color w:val="000000"/>
          <w:lang w:eastAsia="zh-CN"/>
        </w:rPr>
        <w:t xml:space="preserve"> </w:t>
      </w:r>
      <w:r>
        <w:rPr>
          <w:rFonts w:ascii="Book Antiqua" w:eastAsia="Book Antiqua" w:hAnsi="Book Antiqua" w:cs="Book Antiqua"/>
          <w:color w:val="000000"/>
        </w:rPr>
        <w:t>show encouraging results</w:t>
      </w:r>
      <w:r>
        <w:rPr>
          <w:rFonts w:ascii="Book Antiqua" w:eastAsia="Book Antiqua" w:hAnsi="Book Antiqua" w:cs="Book Antiqua"/>
          <w:color w:val="000000"/>
          <w:vertAlign w:val="superscript"/>
        </w:rPr>
        <w:t>[</w:t>
      </w:r>
      <w:r w:rsidR="002E07BB">
        <w:rPr>
          <w:rFonts w:ascii="Book Antiqua" w:hAnsi="Book Antiqua" w:cs="Book Antiqua" w:hint="eastAsia"/>
          <w:color w:val="000000"/>
          <w:vertAlign w:val="superscript"/>
          <w:lang w:eastAsia="zh-CN"/>
        </w:rPr>
        <w:t>42,</w:t>
      </w:r>
      <w:r>
        <w:rPr>
          <w:rFonts w:ascii="Book Antiqua" w:eastAsia="Book Antiqua" w:hAnsi="Book Antiqua" w:cs="Book Antiqua"/>
          <w:color w:val="000000"/>
          <w:vertAlign w:val="superscript"/>
        </w:rPr>
        <w:t>55</w:t>
      </w:r>
      <w:r w:rsidR="002E07BB">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18052F1D" w14:textId="44B5E79D" w:rsidR="00A77B3E" w:rsidRDefault="009F30D3" w:rsidP="002E07BB">
      <w:pPr>
        <w:spacing w:line="360" w:lineRule="auto"/>
        <w:ind w:firstLineChars="100" w:firstLine="240"/>
        <w:jc w:val="both"/>
      </w:pPr>
      <w:r>
        <w:rPr>
          <w:rFonts w:ascii="Book Antiqua" w:eastAsia="Book Antiqua" w:hAnsi="Book Antiqua" w:cs="Book Antiqua"/>
          <w:color w:val="000000"/>
        </w:rPr>
        <w:t xml:space="preserve">As muscle weakness is eminent in SMA, SMN-independent therapies lately focus on muscle. </w:t>
      </w:r>
      <w:r w:rsidR="007739C9">
        <w:rPr>
          <w:rFonts w:ascii="Book Antiqua" w:eastAsia="Book Antiqua" w:hAnsi="Book Antiqua" w:cs="Book Antiqua"/>
          <w:color w:val="000000"/>
        </w:rPr>
        <w:t>Myostatin, a</w:t>
      </w:r>
      <w:r>
        <w:rPr>
          <w:rFonts w:ascii="Book Antiqua" w:eastAsia="Book Antiqua" w:hAnsi="Book Antiqua" w:cs="Book Antiqua"/>
          <w:color w:val="000000"/>
        </w:rPr>
        <w:t xml:space="preserve"> growth factor, </w:t>
      </w:r>
      <w:r w:rsidR="007739C9">
        <w:rPr>
          <w:rFonts w:ascii="Book Antiqua" w:eastAsia="Book Antiqua" w:hAnsi="Book Antiqua" w:cs="Book Antiqua"/>
          <w:color w:val="000000"/>
        </w:rPr>
        <w:t>i</w:t>
      </w:r>
      <w:r>
        <w:rPr>
          <w:rFonts w:ascii="Book Antiqua" w:eastAsia="Book Antiqua" w:hAnsi="Book Antiqua" w:cs="Book Antiqua"/>
          <w:color w:val="000000"/>
        </w:rPr>
        <w:t>nhibits muscle growth and</w:t>
      </w:r>
      <w:r w:rsidR="002E07BB">
        <w:rPr>
          <w:rFonts w:ascii="Book Antiqua" w:hAnsi="Book Antiqua" w:cs="Book Antiqua" w:hint="eastAsia"/>
          <w:color w:val="000000"/>
          <w:lang w:eastAsia="zh-CN"/>
        </w:rPr>
        <w:t xml:space="preserve"> </w:t>
      </w:r>
      <w:r w:rsidR="007739C9">
        <w:rPr>
          <w:rFonts w:ascii="Book Antiqua" w:eastAsia="Book Antiqua" w:hAnsi="Book Antiqua" w:cs="Book Antiqua"/>
          <w:color w:val="000000"/>
        </w:rPr>
        <w:t xml:space="preserve">by </w:t>
      </w:r>
      <w:r>
        <w:rPr>
          <w:rFonts w:ascii="Book Antiqua" w:eastAsia="Book Antiqua" w:hAnsi="Book Antiqua" w:cs="Book Antiqua"/>
          <w:color w:val="000000"/>
        </w:rPr>
        <w:t xml:space="preserve">stalling its </w:t>
      </w:r>
      <w:r w:rsidR="00DF0513">
        <w:rPr>
          <w:rFonts w:ascii="Book Antiqua" w:eastAsia="Book Antiqua" w:hAnsi="Book Antiqua" w:cs="Book Antiqua"/>
          <w:color w:val="000000"/>
        </w:rPr>
        <w:t>signaling</w:t>
      </w:r>
      <w:r>
        <w:rPr>
          <w:rFonts w:ascii="Book Antiqua" w:eastAsia="Book Antiqua" w:hAnsi="Book Antiqua" w:cs="Book Antiqua"/>
          <w:color w:val="000000"/>
        </w:rPr>
        <w:t xml:space="preserve"> pathway</w:t>
      </w:r>
      <w:r w:rsidR="007739C9">
        <w:rPr>
          <w:rFonts w:ascii="Book Antiqua" w:eastAsia="Book Antiqua" w:hAnsi="Book Antiqua" w:cs="Book Antiqua"/>
          <w:color w:val="000000"/>
        </w:rPr>
        <w:t>,</w:t>
      </w:r>
      <w:r>
        <w:rPr>
          <w:rFonts w:ascii="Book Antiqua" w:eastAsia="Book Antiqua" w:hAnsi="Book Antiqua" w:cs="Book Antiqua"/>
          <w:color w:val="000000"/>
        </w:rPr>
        <w:t xml:space="preserve"> muscle mass can be enhanced</w:t>
      </w:r>
      <w:r>
        <w:rPr>
          <w:rFonts w:ascii="Book Antiqua" w:eastAsia="Book Antiqua" w:hAnsi="Book Antiqua" w:cs="Book Antiqua"/>
          <w:color w:val="000000"/>
          <w:vertAlign w:val="superscript"/>
        </w:rPr>
        <w:t>[58]</w:t>
      </w:r>
      <w:r>
        <w:rPr>
          <w:rFonts w:ascii="Book Antiqua" w:eastAsia="Book Antiqua" w:hAnsi="Book Antiqua" w:cs="Book Antiqua"/>
          <w:color w:val="000000"/>
        </w:rPr>
        <w:t>. Follistatin</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w:t>
      </w:r>
      <w:r w:rsidR="007739C9">
        <w:rPr>
          <w:rFonts w:ascii="Book Antiqua" w:eastAsia="Book Antiqua" w:hAnsi="Book Antiqua" w:cs="Book Antiqua"/>
          <w:color w:val="000000"/>
        </w:rPr>
        <w:t>adeno-associated virus</w:t>
      </w:r>
      <w:r>
        <w:rPr>
          <w:rFonts w:ascii="Book Antiqua" w:eastAsia="Book Antiqua" w:hAnsi="Book Antiqua" w:cs="Book Antiqua"/>
          <w:color w:val="000000"/>
        </w:rPr>
        <w:t>-mediated soluble inhibitor of activin receptor type IIB (ActRIIB)</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r w:rsidR="002E07B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SMA mouse </w:t>
      </w:r>
      <w:r>
        <w:rPr>
          <w:rFonts w:ascii="Book Antiqua" w:eastAsia="Book Antiqua" w:hAnsi="Book Antiqua" w:cs="Book Antiqua"/>
          <w:color w:val="000000"/>
        </w:rPr>
        <w:lastRenderedPageBreak/>
        <w:t xml:space="preserve">models and BIIB 110 (ALG 801) </w:t>
      </w:r>
      <w:r w:rsidR="007739C9">
        <w:rPr>
          <w:rFonts w:ascii="Book Antiqua" w:eastAsia="Book Antiqua" w:hAnsi="Book Antiqua" w:cs="Book Antiqua"/>
          <w:color w:val="000000"/>
        </w:rPr>
        <w:t xml:space="preserve">are </w:t>
      </w:r>
      <w:r>
        <w:rPr>
          <w:rFonts w:ascii="Book Antiqua" w:eastAsia="Book Antiqua" w:hAnsi="Book Antiqua" w:cs="Book Antiqua"/>
          <w:color w:val="000000"/>
        </w:rPr>
        <w:t>undergoing a phase 1a trial</w:t>
      </w:r>
      <w:r>
        <w:rPr>
          <w:rFonts w:ascii="Book Antiqua" w:eastAsia="Book Antiqua" w:hAnsi="Book Antiqua" w:cs="Book Antiqua"/>
          <w:color w:val="000000"/>
          <w:vertAlign w:val="superscript"/>
        </w:rPr>
        <w:t>[61]</w:t>
      </w:r>
      <w:r>
        <w:rPr>
          <w:rFonts w:ascii="Book Antiqua" w:eastAsia="Book Antiqua" w:hAnsi="Book Antiqua" w:cs="Book Antiqua"/>
          <w:color w:val="000000"/>
        </w:rPr>
        <w:t>.</w:t>
      </w:r>
      <w:r w:rsidR="002E07BB">
        <w:rPr>
          <w:rFonts w:ascii="Book Antiqua" w:hAnsi="Book Antiqua" w:cs="Book Antiqua" w:hint="eastAsia"/>
          <w:color w:val="000000"/>
          <w:lang w:eastAsia="zh-CN"/>
        </w:rPr>
        <w:t xml:space="preserve"> </w:t>
      </w:r>
      <w:r>
        <w:rPr>
          <w:rFonts w:ascii="Book Antiqua" w:eastAsia="Book Antiqua" w:hAnsi="Book Antiqua" w:cs="Book Antiqua"/>
          <w:color w:val="000000"/>
        </w:rPr>
        <w:t>In SMA mouse models</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and</w:t>
      </w:r>
      <w:r w:rsidR="002E07BB">
        <w:rPr>
          <w:rFonts w:ascii="Book Antiqua" w:hAnsi="Book Antiqua" w:cs="Book Antiqua" w:hint="eastAsia"/>
          <w:color w:val="000000"/>
          <w:lang w:eastAsia="zh-CN"/>
        </w:rPr>
        <w:t xml:space="preserve"> </w:t>
      </w:r>
      <w:r>
        <w:rPr>
          <w:rFonts w:ascii="Book Antiqua" w:eastAsia="Book Antiqua" w:hAnsi="Book Antiqua" w:cs="Book Antiqua"/>
          <w:color w:val="000000"/>
        </w:rPr>
        <w:t>phase 2 trials</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r w:rsidR="002E07BB">
        <w:rPr>
          <w:rFonts w:ascii="Book Antiqua" w:hAnsi="Book Antiqua" w:cs="Book Antiqua" w:hint="eastAsia"/>
          <w:color w:val="000000"/>
          <w:lang w:eastAsia="zh-CN"/>
        </w:rPr>
        <w:t xml:space="preserve"> </w:t>
      </w:r>
      <w:r>
        <w:rPr>
          <w:rFonts w:ascii="Book Antiqua" w:eastAsia="Book Antiqua" w:hAnsi="Book Antiqua" w:cs="Book Antiqua"/>
          <w:color w:val="000000"/>
        </w:rPr>
        <w:t>SRK-015, a human monoclonal antibody</w:t>
      </w:r>
      <w:r w:rsidR="007739C9">
        <w:rPr>
          <w:rFonts w:ascii="Book Antiqua" w:eastAsia="Book Antiqua" w:hAnsi="Book Antiqua" w:cs="Book Antiqua"/>
          <w:color w:val="000000"/>
        </w:rPr>
        <w:t>,</w:t>
      </w:r>
      <w:r>
        <w:rPr>
          <w:rFonts w:ascii="Book Antiqua" w:eastAsia="Book Antiqua" w:hAnsi="Book Antiqua" w:cs="Book Antiqua"/>
          <w:color w:val="000000"/>
        </w:rPr>
        <w:t xml:space="preserve"> has shown improvement in muscle mass.</w:t>
      </w:r>
    </w:p>
    <w:p w14:paraId="19ED2109" w14:textId="0D2C2FE7" w:rsidR="00A77B3E" w:rsidRPr="002E07BB" w:rsidRDefault="009F30D3" w:rsidP="002E07BB">
      <w:pPr>
        <w:spacing w:line="360" w:lineRule="auto"/>
        <w:ind w:firstLineChars="100" w:firstLine="240"/>
        <w:jc w:val="both"/>
        <w:rPr>
          <w:lang w:eastAsia="zh-CN"/>
        </w:rPr>
      </w:pPr>
      <w:r>
        <w:rPr>
          <w:rFonts w:ascii="Book Antiqua" w:eastAsia="Book Antiqua" w:hAnsi="Book Antiqua" w:cs="Book Antiqua"/>
          <w:color w:val="000000"/>
        </w:rPr>
        <w:t xml:space="preserve">Initial trials with </w:t>
      </w:r>
      <w:r w:rsidR="007739C9">
        <w:rPr>
          <w:rFonts w:ascii="Book Antiqua" w:eastAsia="Book Antiqua" w:hAnsi="Book Antiqua" w:cs="Book Antiqua"/>
          <w:color w:val="000000"/>
        </w:rPr>
        <w:t>r</w:t>
      </w:r>
      <w:r>
        <w:rPr>
          <w:rFonts w:ascii="Book Antiqua" w:eastAsia="Book Antiqua" w:hAnsi="Book Antiqua" w:cs="Book Antiqua"/>
          <w:color w:val="000000"/>
        </w:rPr>
        <w:t xml:space="preserve">eldesemtiv, a </w:t>
      </w:r>
      <w:r w:rsidR="007739C9">
        <w:rPr>
          <w:rFonts w:ascii="Book Antiqua" w:eastAsia="Book Antiqua" w:hAnsi="Book Antiqua" w:cs="Book Antiqua"/>
          <w:color w:val="000000"/>
        </w:rPr>
        <w:t>s</w:t>
      </w:r>
      <w:r>
        <w:rPr>
          <w:rFonts w:ascii="Book Antiqua" w:eastAsia="Book Antiqua" w:hAnsi="Book Antiqua" w:cs="Book Antiqua"/>
          <w:color w:val="000000"/>
        </w:rPr>
        <w:t xml:space="preserve">keletal </w:t>
      </w:r>
      <w:r w:rsidR="007739C9">
        <w:rPr>
          <w:rFonts w:ascii="Book Antiqua" w:eastAsia="Book Antiqua" w:hAnsi="Book Antiqua" w:cs="Book Antiqua"/>
          <w:color w:val="000000"/>
        </w:rPr>
        <w:t>m</w:t>
      </w:r>
      <w:r>
        <w:rPr>
          <w:rFonts w:ascii="Book Antiqua" w:eastAsia="Book Antiqua" w:hAnsi="Book Antiqua" w:cs="Book Antiqua"/>
          <w:color w:val="000000"/>
        </w:rPr>
        <w:t xml:space="preserve">uscle </w:t>
      </w:r>
      <w:r w:rsidR="007739C9">
        <w:rPr>
          <w:rFonts w:ascii="Book Antiqua" w:eastAsia="Book Antiqua" w:hAnsi="Book Antiqua" w:cs="Book Antiqua"/>
          <w:color w:val="000000"/>
        </w:rPr>
        <w:t>t</w:t>
      </w:r>
      <w:r>
        <w:rPr>
          <w:rFonts w:ascii="Book Antiqua" w:eastAsia="Book Antiqua" w:hAnsi="Book Antiqua" w:cs="Book Antiqua"/>
          <w:color w:val="000000"/>
        </w:rPr>
        <w:t xml:space="preserve">roponin </w:t>
      </w:r>
      <w:r w:rsidR="007739C9">
        <w:rPr>
          <w:rFonts w:ascii="Book Antiqua" w:eastAsia="Book Antiqua" w:hAnsi="Book Antiqua" w:cs="Book Antiqua"/>
          <w:color w:val="000000"/>
        </w:rPr>
        <w:t>a</w:t>
      </w:r>
      <w:r>
        <w:rPr>
          <w:rFonts w:ascii="Book Antiqua" w:eastAsia="Book Antiqua" w:hAnsi="Book Antiqua" w:cs="Book Antiqua"/>
          <w:color w:val="000000"/>
        </w:rPr>
        <w:t>ctivator,</w:t>
      </w:r>
      <w:r w:rsidR="002E07BB">
        <w:rPr>
          <w:rFonts w:ascii="Book Antiqua" w:hAnsi="Book Antiqua" w:cs="Book Antiqua" w:hint="eastAsia"/>
          <w:color w:val="000000"/>
          <w:lang w:eastAsia="zh-CN"/>
        </w:rPr>
        <w:t xml:space="preserve"> </w:t>
      </w:r>
      <w:r>
        <w:rPr>
          <w:rFonts w:ascii="Book Antiqua" w:eastAsia="Book Antiqua" w:hAnsi="Book Antiqua" w:cs="Book Antiqua"/>
          <w:color w:val="000000"/>
        </w:rPr>
        <w:t>has revealed improvement in muscle function</w:t>
      </w:r>
      <w:r>
        <w:rPr>
          <w:rFonts w:ascii="Book Antiqua" w:eastAsia="Book Antiqua" w:hAnsi="Book Antiqua" w:cs="Book Antiqua"/>
          <w:color w:val="000000"/>
          <w:vertAlign w:val="superscript"/>
        </w:rPr>
        <w:t>[46,64</w:t>
      </w:r>
      <w:r w:rsidR="002E07BB">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Trials are ongoing with drugs acting on </w:t>
      </w:r>
      <w:r w:rsidR="007739C9">
        <w:rPr>
          <w:rFonts w:ascii="Book Antiqua" w:eastAsia="Book Antiqua" w:hAnsi="Book Antiqua" w:cs="Book Antiqua"/>
          <w:color w:val="000000"/>
        </w:rPr>
        <w:t>n</w:t>
      </w:r>
      <w:r>
        <w:rPr>
          <w:rFonts w:ascii="Book Antiqua" w:eastAsia="Book Antiqua" w:hAnsi="Book Antiqua" w:cs="Book Antiqua"/>
          <w:color w:val="000000"/>
        </w:rPr>
        <w:t>euromuscular</w:t>
      </w:r>
      <w:r w:rsidR="00DF0513">
        <w:rPr>
          <w:rFonts w:ascii="Book Antiqua" w:eastAsia="Book Antiqua" w:hAnsi="Book Antiqua" w:cs="Book Antiqua"/>
          <w:color w:val="000000"/>
        </w:rPr>
        <w:t xml:space="preserve"> </w:t>
      </w:r>
      <w:r w:rsidR="007739C9">
        <w:rPr>
          <w:rFonts w:ascii="Book Antiqua" w:eastAsia="Book Antiqua" w:hAnsi="Book Antiqua" w:cs="Book Antiqua"/>
          <w:color w:val="000000"/>
        </w:rPr>
        <w:t>j</w:t>
      </w:r>
      <w:r>
        <w:rPr>
          <w:rFonts w:ascii="Book Antiqua" w:eastAsia="Book Antiqua" w:hAnsi="Book Antiqua" w:cs="Book Antiqua"/>
          <w:color w:val="000000"/>
        </w:rPr>
        <w:t>unction,</w:t>
      </w:r>
      <w:r w:rsidR="002E07B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like </w:t>
      </w:r>
      <w:r w:rsidR="007739C9">
        <w:rPr>
          <w:rFonts w:ascii="Book Antiqua" w:eastAsia="Book Antiqua" w:hAnsi="Book Antiqua" w:cs="Book Antiqua"/>
          <w:color w:val="000000"/>
        </w:rPr>
        <w:t>p</w:t>
      </w:r>
      <w:r>
        <w:rPr>
          <w:rFonts w:ascii="Book Antiqua" w:eastAsia="Book Antiqua" w:hAnsi="Book Antiqua" w:cs="Book Antiqua"/>
          <w:color w:val="000000"/>
        </w:rPr>
        <w:t>yridostigmine (</w:t>
      </w:r>
      <w:r w:rsidR="00DF0513">
        <w:rPr>
          <w:rFonts w:ascii="Book Antiqua" w:eastAsia="Book Antiqua" w:hAnsi="Book Antiqua" w:cs="Book Antiqua"/>
          <w:color w:val="000000"/>
        </w:rPr>
        <w:t>m</w:t>
      </w:r>
      <w:r>
        <w:rPr>
          <w:rFonts w:ascii="Book Antiqua" w:eastAsia="Book Antiqua" w:hAnsi="Book Antiqua" w:cs="Book Antiqua"/>
          <w:color w:val="000000"/>
        </w:rPr>
        <w:t>estinon)</w:t>
      </w:r>
      <w:r>
        <w:rPr>
          <w:rFonts w:ascii="Book Antiqua" w:eastAsia="Book Antiqua" w:hAnsi="Book Antiqua" w:cs="Book Antiqua"/>
          <w:color w:val="000000"/>
          <w:vertAlign w:val="superscript"/>
        </w:rPr>
        <w:t>[67,68]</w:t>
      </w:r>
      <w:r>
        <w:rPr>
          <w:rFonts w:ascii="Book Antiqua" w:eastAsia="Book Antiqua" w:hAnsi="Book Antiqua" w:cs="Book Antiqua"/>
          <w:color w:val="000000"/>
        </w:rPr>
        <w:t xml:space="preserve"> and 4-</w:t>
      </w:r>
      <w:r w:rsidR="007739C9">
        <w:rPr>
          <w:rFonts w:ascii="Book Antiqua" w:eastAsia="Book Antiqua" w:hAnsi="Book Antiqua" w:cs="Book Antiqua"/>
          <w:color w:val="000000"/>
        </w:rPr>
        <w:t>a</w:t>
      </w:r>
      <w:r>
        <w:rPr>
          <w:rFonts w:ascii="Book Antiqua" w:eastAsia="Book Antiqua" w:hAnsi="Book Antiqua" w:cs="Book Antiqua"/>
          <w:color w:val="000000"/>
        </w:rPr>
        <w:t xml:space="preserve">minopyridine (4-AP or </w:t>
      </w:r>
      <w:r w:rsidR="00DF0513">
        <w:rPr>
          <w:rFonts w:ascii="Book Antiqua" w:eastAsia="Book Antiqua" w:hAnsi="Book Antiqua" w:cs="Book Antiqua"/>
          <w:color w:val="000000"/>
        </w:rPr>
        <w:t>a</w:t>
      </w:r>
      <w:r>
        <w:rPr>
          <w:rFonts w:ascii="Book Antiqua" w:eastAsia="Book Antiqua" w:hAnsi="Book Antiqua" w:cs="Book Antiqua"/>
          <w:color w:val="000000"/>
        </w:rPr>
        <w:t>mpyra)</w:t>
      </w:r>
      <w:r>
        <w:rPr>
          <w:rFonts w:ascii="Book Antiqua" w:eastAsia="Book Antiqua" w:hAnsi="Book Antiqua" w:cs="Book Antiqua"/>
          <w:color w:val="000000"/>
          <w:vertAlign w:val="superscript"/>
        </w:rPr>
        <w:t>[69,70]</w:t>
      </w:r>
      <w:r>
        <w:rPr>
          <w:rFonts w:ascii="Book Antiqua" w:eastAsia="Book Antiqua" w:hAnsi="Book Antiqua" w:cs="Book Antiqua"/>
          <w:color w:val="000000"/>
        </w:rPr>
        <w:t>.</w:t>
      </w:r>
    </w:p>
    <w:p w14:paraId="39192445" w14:textId="7106C2B5" w:rsidR="00A77B3E" w:rsidRPr="002E07BB" w:rsidRDefault="009F30D3" w:rsidP="002E07BB">
      <w:pPr>
        <w:spacing w:line="360" w:lineRule="auto"/>
        <w:ind w:firstLineChars="100" w:firstLine="240"/>
        <w:jc w:val="both"/>
        <w:rPr>
          <w:lang w:eastAsia="zh-CN"/>
        </w:rPr>
      </w:pPr>
      <w:r>
        <w:rPr>
          <w:rFonts w:ascii="Book Antiqua" w:eastAsia="Book Antiqua" w:hAnsi="Book Antiqua" w:cs="Book Antiqua"/>
          <w:color w:val="000000"/>
        </w:rPr>
        <w:t xml:space="preserve">Studies have demonstrated that </w:t>
      </w:r>
      <w:r w:rsidR="007739C9">
        <w:rPr>
          <w:rFonts w:ascii="Book Antiqua" w:eastAsia="Book Antiqua" w:hAnsi="Book Antiqua" w:cs="Book Antiqua"/>
          <w:color w:val="000000"/>
        </w:rPr>
        <w:t>s</w:t>
      </w:r>
      <w:r>
        <w:rPr>
          <w:rFonts w:ascii="Book Antiqua" w:eastAsia="Book Antiqua" w:hAnsi="Book Antiqua" w:cs="Book Antiqua"/>
          <w:color w:val="000000"/>
        </w:rPr>
        <w:t xml:space="preserve">tem </w:t>
      </w:r>
      <w:r w:rsidR="007739C9">
        <w:rPr>
          <w:rFonts w:ascii="Book Antiqua" w:eastAsia="Book Antiqua" w:hAnsi="Book Antiqua" w:cs="Book Antiqua"/>
          <w:color w:val="000000"/>
        </w:rPr>
        <w:t>ce</w:t>
      </w:r>
      <w:r>
        <w:rPr>
          <w:rFonts w:ascii="Book Antiqua" w:eastAsia="Book Antiqua" w:hAnsi="Book Antiqua" w:cs="Book Antiqua"/>
          <w:color w:val="000000"/>
        </w:rPr>
        <w:t xml:space="preserve">ll </w:t>
      </w:r>
      <w:r w:rsidR="007739C9">
        <w:rPr>
          <w:rFonts w:ascii="Book Antiqua" w:eastAsia="Book Antiqua" w:hAnsi="Book Antiqua" w:cs="Book Antiqua"/>
          <w:color w:val="000000"/>
        </w:rPr>
        <w:t>t</w:t>
      </w:r>
      <w:r>
        <w:rPr>
          <w:rFonts w:ascii="Book Antiqua" w:eastAsia="Book Antiqua" w:hAnsi="Book Antiqua" w:cs="Book Antiqua"/>
          <w:color w:val="000000"/>
        </w:rPr>
        <w:t>herapy in SMA provide support to degenerating motor neurons and short of functional cell replacement</w:t>
      </w:r>
      <w:r>
        <w:rPr>
          <w:rFonts w:ascii="Book Antiqua" w:eastAsia="Book Antiqua" w:hAnsi="Book Antiqua" w:cs="Book Antiqua"/>
          <w:color w:val="000000"/>
          <w:vertAlign w:val="superscript"/>
        </w:rPr>
        <w:t>[71</w:t>
      </w:r>
      <w:r w:rsidR="002E07BB">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14914848" w14:textId="77777777" w:rsidR="00A77B3E" w:rsidRDefault="00A77B3E">
      <w:pPr>
        <w:spacing w:line="360" w:lineRule="auto"/>
        <w:jc w:val="both"/>
      </w:pPr>
    </w:p>
    <w:p w14:paraId="248EA423" w14:textId="77777777" w:rsidR="00A77B3E" w:rsidRDefault="009F30D3">
      <w:pPr>
        <w:spacing w:line="360" w:lineRule="auto"/>
        <w:jc w:val="both"/>
      </w:pPr>
      <w:r>
        <w:rPr>
          <w:rFonts w:ascii="Book Antiqua" w:eastAsia="Book Antiqua" w:hAnsi="Book Antiqua" w:cs="Book Antiqua"/>
          <w:b/>
          <w:caps/>
          <w:color w:val="000000"/>
          <w:u w:val="single"/>
        </w:rPr>
        <w:t>CONCLUSION</w:t>
      </w:r>
    </w:p>
    <w:p w14:paraId="0F3B8C1D" w14:textId="45EC6895" w:rsidR="00A77B3E" w:rsidRDefault="009F30D3">
      <w:pPr>
        <w:spacing w:line="360" w:lineRule="auto"/>
        <w:jc w:val="both"/>
      </w:pPr>
      <w:r>
        <w:rPr>
          <w:rFonts w:ascii="Book Antiqua" w:eastAsia="Book Antiqua" w:hAnsi="Book Antiqua" w:cs="Book Antiqua"/>
          <w:color w:val="000000"/>
        </w:rPr>
        <w:t>Although many therapies are under trial and some have shown some clinically beneficial results</w:t>
      </w:r>
      <w:r w:rsidR="007739C9">
        <w:rPr>
          <w:rFonts w:ascii="Book Antiqua" w:eastAsia="Book Antiqua" w:hAnsi="Book Antiqua" w:cs="Book Antiqua"/>
          <w:color w:val="000000"/>
        </w:rPr>
        <w:t xml:space="preserve">, </w:t>
      </w:r>
      <w:r>
        <w:rPr>
          <w:rFonts w:ascii="Book Antiqua" w:eastAsia="Book Antiqua" w:hAnsi="Book Antiqua" w:cs="Book Antiqua"/>
          <w:color w:val="000000"/>
        </w:rPr>
        <w:t>the level of evidence is very low. Nusinersen</w:t>
      </w:r>
      <w:r w:rsidR="007739C9">
        <w:rPr>
          <w:rFonts w:ascii="Book Antiqua" w:eastAsia="Book Antiqua" w:hAnsi="Book Antiqua" w:cs="Book Antiqua"/>
          <w:color w:val="000000"/>
        </w:rPr>
        <w:t>, however, has a</w:t>
      </w:r>
      <w:r>
        <w:rPr>
          <w:rFonts w:ascii="Book Antiqua" w:eastAsia="Book Antiqua" w:hAnsi="Book Antiqua" w:cs="Book Antiqua"/>
          <w:color w:val="000000"/>
        </w:rPr>
        <w:t xml:space="preserve"> moderate level of evidence and ha</w:t>
      </w:r>
      <w:r w:rsidR="00DF0513">
        <w:rPr>
          <w:rFonts w:ascii="Book Antiqua" w:eastAsia="Book Antiqua" w:hAnsi="Book Antiqua" w:cs="Book Antiqua"/>
          <w:color w:val="000000"/>
        </w:rPr>
        <w:t>s</w:t>
      </w:r>
      <w:r>
        <w:rPr>
          <w:rFonts w:ascii="Book Antiqua" w:eastAsia="Book Antiqua" w:hAnsi="Book Antiqua" w:cs="Book Antiqua"/>
          <w:color w:val="000000"/>
        </w:rPr>
        <w:t xml:space="preserve"> been approved by </w:t>
      </w:r>
      <w:r w:rsidR="00DF0513">
        <w:rPr>
          <w:rFonts w:ascii="Book Antiqua" w:eastAsia="Book Antiqua" w:hAnsi="Book Antiqua" w:cs="Book Antiqua"/>
          <w:color w:val="000000"/>
        </w:rPr>
        <w:t xml:space="preserve">the </w:t>
      </w:r>
      <w:r>
        <w:rPr>
          <w:rFonts w:ascii="Book Antiqua" w:eastAsia="Book Antiqua" w:hAnsi="Book Antiqua" w:cs="Book Antiqua"/>
          <w:color w:val="000000"/>
        </w:rPr>
        <w:t>FDA.</w:t>
      </w:r>
      <w:r w:rsidR="00DF0513">
        <w:rPr>
          <w:rFonts w:ascii="Book Antiqua" w:eastAsia="Book Antiqua" w:hAnsi="Book Antiqua" w:cs="Book Antiqua"/>
          <w:color w:val="000000"/>
        </w:rPr>
        <w:t xml:space="preserve"> </w:t>
      </w:r>
      <w:r>
        <w:rPr>
          <w:rFonts w:ascii="Book Antiqua" w:eastAsia="Book Antiqua" w:hAnsi="Book Antiqua" w:cs="Book Antiqua"/>
          <w:color w:val="000000"/>
        </w:rPr>
        <w:t>Nusinersen can be used in diagnosed type 1, 2</w:t>
      </w:r>
      <w:r w:rsidR="00DF0513">
        <w:rPr>
          <w:rFonts w:ascii="Book Antiqua" w:eastAsia="Book Antiqua" w:hAnsi="Book Antiqua" w:cs="Book Antiqua"/>
          <w:color w:val="000000"/>
        </w:rPr>
        <w:t>,</w:t>
      </w:r>
      <w:r>
        <w:rPr>
          <w:rFonts w:ascii="Book Antiqua" w:eastAsia="Book Antiqua" w:hAnsi="Book Antiqua" w:cs="Book Antiqua"/>
          <w:color w:val="000000"/>
        </w:rPr>
        <w:t xml:space="preserve"> and 3 SMA patients. </w:t>
      </w:r>
      <w:r w:rsidR="00DF0513">
        <w:rPr>
          <w:rFonts w:ascii="Book Antiqua" w:eastAsia="Book Antiqua" w:hAnsi="Book Antiqua" w:cs="Book Antiqua"/>
          <w:color w:val="000000"/>
        </w:rPr>
        <w:t>The earlier</w:t>
      </w:r>
      <w:r>
        <w:rPr>
          <w:rFonts w:ascii="Book Antiqua" w:eastAsia="Book Antiqua" w:hAnsi="Book Antiqua" w:cs="Book Antiqua"/>
          <w:color w:val="000000"/>
        </w:rPr>
        <w:t xml:space="preserve"> Nusinersen is started, the better is the improvement of muscle strength and better will be the improved quality and span of life. Currently this drug is available and approved by FDA</w:t>
      </w:r>
      <w:r w:rsidR="00DF0513">
        <w:rPr>
          <w:rFonts w:ascii="Book Antiqua" w:eastAsia="Book Antiqua" w:hAnsi="Book Antiqua" w:cs="Book Antiqua"/>
          <w:color w:val="000000"/>
        </w:rPr>
        <w:t>,</w:t>
      </w:r>
      <w:r>
        <w:rPr>
          <w:rFonts w:ascii="Book Antiqua" w:eastAsia="Book Antiqua" w:hAnsi="Book Antiqua" w:cs="Book Antiqua"/>
          <w:color w:val="000000"/>
        </w:rPr>
        <w:t xml:space="preserve"> but cost will be a limiting factor.</w:t>
      </w:r>
    </w:p>
    <w:p w14:paraId="7A7AED41" w14:textId="77777777" w:rsidR="00A77B3E" w:rsidRDefault="00A77B3E">
      <w:pPr>
        <w:spacing w:line="360" w:lineRule="auto"/>
        <w:jc w:val="both"/>
      </w:pPr>
    </w:p>
    <w:p w14:paraId="58ECC3B5" w14:textId="77777777" w:rsidR="00A77B3E" w:rsidRDefault="009F30D3">
      <w:pPr>
        <w:spacing w:line="360" w:lineRule="auto"/>
        <w:jc w:val="both"/>
      </w:pPr>
      <w:r>
        <w:rPr>
          <w:rFonts w:ascii="Book Antiqua" w:eastAsia="Book Antiqua" w:hAnsi="Book Antiqua" w:cs="Book Antiqua"/>
          <w:b/>
          <w:color w:val="000000"/>
        </w:rPr>
        <w:t>REFERENCES</w:t>
      </w:r>
    </w:p>
    <w:p w14:paraId="0E1CE294" w14:textId="516BD119" w:rsidR="00A77B3E" w:rsidRDefault="009F30D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Bogari NM</w:t>
      </w:r>
      <w:r w:rsidRPr="00F22673">
        <w:rPr>
          <w:rFonts w:ascii="Book Antiqua" w:eastAsia="Book Antiqua" w:hAnsi="Book Antiqua" w:cs="Book Antiqua"/>
          <w:bCs/>
          <w:color w:val="000000"/>
        </w:rPr>
        <w:t>,</w:t>
      </w:r>
      <w:r w:rsidRPr="00F22673">
        <w:rPr>
          <w:rFonts w:ascii="Book Antiqua" w:eastAsia="Book Antiqua" w:hAnsi="Book Antiqua" w:cs="Book Antiqua"/>
          <w:color w:val="000000"/>
        </w:rPr>
        <w:t xml:space="preserve"> </w:t>
      </w:r>
      <w:r>
        <w:rPr>
          <w:rFonts w:ascii="Book Antiqua" w:eastAsia="Book Antiqua" w:hAnsi="Book Antiqua" w:cs="Book Antiqua"/>
          <w:color w:val="000000"/>
        </w:rPr>
        <w:t>Bogari FR, Rayes HH, Alqassimi NM, Balto HM, Dannoun A.</w:t>
      </w:r>
      <w:r w:rsidR="00AC205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Molecular Genetic Diagnosis for a family with type 1 spinal muscular atrophy (SMA) </w:t>
      </w:r>
      <w:r>
        <w:rPr>
          <w:rFonts w:ascii="Book Antiqua" w:eastAsia="Book Antiqua" w:hAnsi="Book Antiqua" w:cs="Book Antiqua"/>
          <w:i/>
          <w:iCs/>
          <w:color w:val="000000"/>
        </w:rPr>
        <w:t>via</w:t>
      </w:r>
      <w:r>
        <w:rPr>
          <w:rFonts w:ascii="Book Antiqua" w:eastAsia="Book Antiqua" w:hAnsi="Book Antiqua" w:cs="Book Antiqua"/>
          <w:color w:val="000000"/>
        </w:rPr>
        <w:t xml:space="preserve"> analysis of the survival motor neuron (SMN)gene. </w:t>
      </w:r>
      <w:r w:rsidRPr="00F22673">
        <w:rPr>
          <w:rFonts w:ascii="Book Antiqua" w:eastAsia="Book Antiqua" w:hAnsi="Book Antiqua" w:cs="Book Antiqua"/>
          <w:i/>
          <w:color w:val="000000"/>
        </w:rPr>
        <w:t>J Rare Dis Diagn Ther</w:t>
      </w:r>
      <w:r w:rsidR="00F2267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2015; </w:t>
      </w:r>
      <w:r w:rsidRPr="00F22673">
        <w:rPr>
          <w:rFonts w:ascii="Book Antiqua" w:eastAsia="Book Antiqua" w:hAnsi="Book Antiqua" w:cs="Book Antiqua"/>
          <w:b/>
          <w:color w:val="000000"/>
        </w:rPr>
        <w:t>1</w:t>
      </w:r>
      <w:r>
        <w:rPr>
          <w:rFonts w:ascii="Book Antiqua" w:eastAsia="Book Antiqua" w:hAnsi="Book Antiqua" w:cs="Book Antiqua"/>
          <w:color w:val="000000"/>
        </w:rPr>
        <w:t>:</w:t>
      </w:r>
      <w:r w:rsidR="00F22673">
        <w:rPr>
          <w:rFonts w:ascii="Book Antiqua" w:hAnsi="Book Antiqua" w:cs="Book Antiqua" w:hint="eastAsia"/>
          <w:color w:val="000000"/>
          <w:lang w:eastAsia="zh-CN"/>
        </w:rPr>
        <w:t xml:space="preserve"> </w:t>
      </w:r>
      <w:r>
        <w:rPr>
          <w:rFonts w:ascii="Book Antiqua" w:eastAsia="Book Antiqua" w:hAnsi="Book Antiqua" w:cs="Book Antiqua"/>
          <w:color w:val="000000"/>
        </w:rPr>
        <w:t>21</w:t>
      </w:r>
    </w:p>
    <w:p w14:paraId="052D09DB" w14:textId="77777777" w:rsidR="00A77B3E" w:rsidRDefault="009F30D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Kesari A</w:t>
      </w:r>
      <w:r>
        <w:rPr>
          <w:rFonts w:ascii="Book Antiqua" w:eastAsia="Book Antiqua" w:hAnsi="Book Antiqua" w:cs="Book Antiqua"/>
          <w:color w:val="000000"/>
        </w:rPr>
        <w:t xml:space="preserve">, Misra UK, Kalita J, Mishra VN, Pradhan S, Patil SJ, Phadke SR, Mittal B. Study of survival of motor neuron (SMN) and neuronal apoptosis inhibitory protein (NAIP) gene deletions in SMA patients.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252</w:t>
      </w:r>
      <w:r>
        <w:rPr>
          <w:rFonts w:ascii="Book Antiqua" w:eastAsia="Book Antiqua" w:hAnsi="Book Antiqua" w:cs="Book Antiqua"/>
          <w:color w:val="000000"/>
        </w:rPr>
        <w:t>: 667-671 [PMID: 15772743 DOI: 10.1007/s00415-005-0714-2]</w:t>
      </w:r>
    </w:p>
    <w:p w14:paraId="2BDFD1FA" w14:textId="77777777" w:rsidR="00A77B3E" w:rsidRDefault="009F30D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Mercuri E</w:t>
      </w:r>
      <w:r>
        <w:rPr>
          <w:rFonts w:ascii="Book Antiqua" w:eastAsia="Book Antiqua" w:hAnsi="Book Antiqua" w:cs="Book Antiqua"/>
          <w:color w:val="000000"/>
        </w:rPr>
        <w:t xml:space="preserve">, Bertini E, Iannaccone ST. Childhood spinal muscular atrophy: controversies and challenges.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443-452 [PMID: 22516079 DOI: 10.1016/S1474-4422(12)70061-3]</w:t>
      </w:r>
    </w:p>
    <w:p w14:paraId="44873F3C" w14:textId="77777777" w:rsidR="00A77B3E" w:rsidRDefault="009F30D3">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Castro D</w:t>
      </w:r>
      <w:r>
        <w:rPr>
          <w:rFonts w:ascii="Book Antiqua" w:eastAsia="Book Antiqua" w:hAnsi="Book Antiqua" w:cs="Book Antiqua"/>
          <w:color w:val="000000"/>
        </w:rPr>
        <w:t xml:space="preserve">, Iannaccone ST. Spinal muscular atrophy: therapeutic strategies. </w:t>
      </w:r>
      <w:r>
        <w:rPr>
          <w:rFonts w:ascii="Book Antiqua" w:eastAsia="Book Antiqua" w:hAnsi="Book Antiqua" w:cs="Book Antiqua"/>
          <w:i/>
          <w:iCs/>
          <w:color w:val="000000"/>
        </w:rPr>
        <w:t>Curr Treat Options Neurol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316 [PMID: 25245431 DOI: 10.1007/s11940-014-0316-3]</w:t>
      </w:r>
    </w:p>
    <w:p w14:paraId="1391AB5B" w14:textId="77777777" w:rsidR="00A77B3E" w:rsidRDefault="009F30D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Prior TW</w:t>
      </w:r>
      <w:r>
        <w:rPr>
          <w:rFonts w:ascii="Book Antiqua" w:eastAsia="Book Antiqua" w:hAnsi="Book Antiqua" w:cs="Book Antiqua"/>
          <w:color w:val="000000"/>
        </w:rPr>
        <w:t>, Leach ME, Finanger E, Adam MP, Ardinger HH, Pagon RA, Wallace SE, Bean LJH, Mirzaa G, Amemiya A. Spinal Muscular Atrophy 1993 [PMID: 20301526]</w:t>
      </w:r>
    </w:p>
    <w:p w14:paraId="56676B45" w14:textId="77777777" w:rsidR="00A77B3E" w:rsidRDefault="009F30D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Wang CH</w:t>
      </w:r>
      <w:r>
        <w:rPr>
          <w:rFonts w:ascii="Book Antiqua" w:eastAsia="Book Antiqua" w:hAnsi="Book Antiqua" w:cs="Book Antiqua"/>
          <w:color w:val="000000"/>
        </w:rPr>
        <w:t xml:space="preserve">, Finkel RS, Bertini ES, Schroth M, Simonds A, Wong B, Aloysius A, Morrison L, Main M, Crawford TO, Trela A; Participants of the International Conference on SMA Standard of Care. Consensus statement for standard of care in spinal muscular atrophy. </w:t>
      </w:r>
      <w:r>
        <w:rPr>
          <w:rFonts w:ascii="Book Antiqua" w:eastAsia="Book Antiqua" w:hAnsi="Book Antiqua" w:cs="Book Antiqua"/>
          <w:i/>
          <w:iCs/>
          <w:color w:val="000000"/>
        </w:rPr>
        <w:t>J Child Neurol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1027-1049 [PMID: 17761659 DOI: 10.1177/0883073807305788]</w:t>
      </w:r>
    </w:p>
    <w:p w14:paraId="588B0C28" w14:textId="77777777" w:rsidR="00A77B3E" w:rsidRDefault="009F30D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Butchbach ME</w:t>
      </w:r>
      <w:r>
        <w:rPr>
          <w:rFonts w:ascii="Book Antiqua" w:eastAsia="Book Antiqua" w:hAnsi="Book Antiqua" w:cs="Book Antiqua"/>
          <w:color w:val="000000"/>
        </w:rPr>
        <w:t xml:space="preserve">. Copy Number Variations in the Survival Motor Neuron Genes: Implications for Spinal Muscular Atrophy and Other Neurodegenerative Diseases. </w:t>
      </w:r>
      <w:r>
        <w:rPr>
          <w:rFonts w:ascii="Book Antiqua" w:eastAsia="Book Antiqua" w:hAnsi="Book Antiqua" w:cs="Book Antiqua"/>
          <w:i/>
          <w:iCs/>
          <w:color w:val="000000"/>
        </w:rPr>
        <w:t>Front Mol Biosci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7 [PMID: 27014701 DOI: 10.3389/fmolb.2016.00007]</w:t>
      </w:r>
    </w:p>
    <w:p w14:paraId="695E4F6B" w14:textId="77777777" w:rsidR="00A77B3E" w:rsidRDefault="009F30D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Finkel RS</w:t>
      </w:r>
      <w:r>
        <w:rPr>
          <w:rFonts w:ascii="Book Antiqua" w:eastAsia="Book Antiqua" w:hAnsi="Book Antiqua" w:cs="Book Antiqua"/>
          <w:color w:val="000000"/>
        </w:rPr>
        <w:t xml:space="preserve">, Chiriboga CA, Vajsar J, Day JW, Montes J, De Vivo DC, Yamashita M, Rigo F, Hung G, Schneider E, Norris DA, Xia S, Bennett CF, Bishop KM. Treatment of infantile-onset spinal muscular atrophy with nusinersen: a phase 2, open-label, dose-escalation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3017-3026 [PMID: 27939059 DOI: 10.1016/S0140-6736(16)31408-8]</w:t>
      </w:r>
    </w:p>
    <w:p w14:paraId="6219A37F" w14:textId="77777777" w:rsidR="00A77B3E" w:rsidRDefault="009F30D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Chen TH</w:t>
      </w:r>
      <w:r>
        <w:rPr>
          <w:rFonts w:ascii="Book Antiqua" w:eastAsia="Book Antiqua" w:hAnsi="Book Antiqua" w:cs="Book Antiqua"/>
          <w:color w:val="000000"/>
        </w:rPr>
        <w:t xml:space="preserve">. New and Developing Therapies in Spinal Muscular Atrophy: From Genotype to Phenotype to Treatment and Where Do We Stand?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32392694 DOI: 10.3390/ijms21093297]</w:t>
      </w:r>
    </w:p>
    <w:p w14:paraId="0CA220FF" w14:textId="49B0C6D5" w:rsidR="00A77B3E" w:rsidRPr="00F22673" w:rsidRDefault="009F30D3" w:rsidP="000B7949">
      <w:pPr>
        <w:spacing w:line="360" w:lineRule="auto"/>
        <w:jc w:val="both"/>
        <w:rPr>
          <w:lang w:eastAsia="zh-CN"/>
        </w:rPr>
      </w:pPr>
      <w:r w:rsidRPr="00327DF0">
        <w:rPr>
          <w:rFonts w:ascii="Book Antiqua" w:eastAsia="Book Antiqua" w:hAnsi="Book Antiqua" w:cs="Book Antiqua"/>
          <w:color w:val="000000"/>
          <w:highlight w:val="yellow"/>
        </w:rPr>
        <w:t xml:space="preserve">10 </w:t>
      </w:r>
      <w:r w:rsidR="00327DF0" w:rsidRPr="00327DF0">
        <w:rPr>
          <w:rFonts w:ascii="Book Antiqua" w:eastAsia="Book Antiqua" w:hAnsi="Book Antiqua" w:cs="Book Antiqua"/>
          <w:b/>
          <w:bCs/>
          <w:color w:val="000000"/>
          <w:highlight w:val="yellow"/>
        </w:rPr>
        <w:t>Cambridge,</w:t>
      </w:r>
      <w:r w:rsidR="00327DF0" w:rsidRPr="00327DF0">
        <w:rPr>
          <w:rFonts w:ascii="Book Antiqua" w:eastAsia="Book Antiqua" w:hAnsi="Book Antiqua" w:cs="Book Antiqua"/>
          <w:b/>
          <w:color w:val="000000"/>
          <w:highlight w:val="yellow"/>
        </w:rPr>
        <w:t xml:space="preserve"> MA: Biogen Inc</w:t>
      </w:r>
      <w:r w:rsidR="00327DF0">
        <w:rPr>
          <w:rFonts w:ascii="Book Antiqua" w:hAnsi="Book Antiqua" w:cs="Book Antiqua" w:hint="eastAsia"/>
          <w:color w:val="000000"/>
          <w:highlight w:val="yellow"/>
          <w:lang w:eastAsia="zh-CN"/>
        </w:rPr>
        <w:t xml:space="preserve">. </w:t>
      </w:r>
      <w:r w:rsidRPr="00327DF0">
        <w:rPr>
          <w:rFonts w:ascii="Book Antiqua" w:eastAsia="Book Antiqua" w:hAnsi="Book Antiqua" w:cs="Book Antiqua"/>
          <w:bCs/>
          <w:color w:val="000000"/>
          <w:highlight w:val="yellow"/>
        </w:rPr>
        <w:t xml:space="preserve">Spinraza [package insert]. </w:t>
      </w:r>
      <w:r w:rsidR="00F22673" w:rsidRPr="00327DF0">
        <w:rPr>
          <w:rFonts w:ascii="Book Antiqua" w:eastAsia="Book Antiqua" w:hAnsi="Book Antiqua" w:cs="Book Antiqua"/>
          <w:color w:val="000000"/>
          <w:highlight w:val="yellow"/>
        </w:rPr>
        <w:t>Reference ID: 4625921</w:t>
      </w:r>
      <w:r w:rsidRPr="00327DF0">
        <w:rPr>
          <w:rFonts w:ascii="Book Antiqua" w:eastAsia="Book Antiqua" w:hAnsi="Book Antiqua" w:cs="Book Antiqua"/>
          <w:color w:val="000000"/>
          <w:highlight w:val="yellow"/>
        </w:rPr>
        <w:t>.</w:t>
      </w:r>
      <w:r w:rsidR="00F22673" w:rsidRPr="00327DF0">
        <w:rPr>
          <w:rFonts w:ascii="Book Antiqua" w:hAnsi="Book Antiqua" w:cs="Book Antiqua" w:hint="eastAsia"/>
          <w:color w:val="000000"/>
          <w:highlight w:val="yellow"/>
          <w:lang w:eastAsia="zh-CN"/>
        </w:rPr>
        <w:t xml:space="preserve"> </w:t>
      </w:r>
      <w:r w:rsidRPr="00327DF0">
        <w:rPr>
          <w:rFonts w:ascii="Book Antiqua" w:eastAsia="Book Antiqua" w:hAnsi="Book Antiqua" w:cs="Book Antiqua"/>
          <w:color w:val="000000"/>
          <w:highlight w:val="yellow"/>
        </w:rPr>
        <w:t>2020.</w:t>
      </w:r>
      <w:r w:rsidR="00F22673" w:rsidRPr="00327DF0">
        <w:rPr>
          <w:rFonts w:ascii="Book Antiqua" w:hAnsi="Book Antiqua" w:cs="Book Antiqua" w:hint="eastAsia"/>
          <w:color w:val="000000"/>
          <w:highlight w:val="yellow"/>
          <w:lang w:eastAsia="zh-CN"/>
        </w:rPr>
        <w:t xml:space="preserve"> </w:t>
      </w:r>
      <w:r w:rsidR="00E17461" w:rsidRPr="00ED4C6B">
        <w:rPr>
          <w:rFonts w:ascii="Book Antiqua" w:hAnsi="Book Antiqua" w:cs="Book Antiqua" w:hint="eastAsia"/>
          <w:color w:val="000000"/>
          <w:highlight w:val="yellow"/>
          <w:lang w:eastAsia="zh-CN"/>
        </w:rPr>
        <w:t xml:space="preserve">[cited </w:t>
      </w:r>
      <w:r w:rsidR="00E17461">
        <w:rPr>
          <w:rFonts w:ascii="Book Antiqua" w:eastAsia="Book Antiqua" w:hAnsi="Book Antiqua" w:cs="Book Antiqua"/>
          <w:color w:val="000000"/>
          <w:highlight w:val="yellow"/>
        </w:rPr>
        <w:t>30 June 2020</w:t>
      </w:r>
      <w:r w:rsidR="00E17461" w:rsidRPr="00ED4C6B">
        <w:rPr>
          <w:rFonts w:ascii="Book Antiqua" w:hAnsi="Book Antiqua" w:cs="Book Antiqua" w:hint="eastAsia"/>
          <w:color w:val="000000"/>
          <w:highlight w:val="yellow"/>
          <w:lang w:eastAsia="zh-CN"/>
        </w:rPr>
        <w:t>]</w:t>
      </w:r>
      <w:r w:rsidR="00E17461">
        <w:rPr>
          <w:rFonts w:ascii="Book Antiqua" w:hAnsi="Book Antiqua" w:cs="Book Antiqua"/>
          <w:color w:val="000000"/>
          <w:highlight w:val="yellow"/>
          <w:lang w:eastAsia="zh-CN"/>
        </w:rPr>
        <w:t>.</w:t>
      </w:r>
      <w:r w:rsidR="000B7949">
        <w:rPr>
          <w:rFonts w:ascii="Book Antiqua" w:hAnsi="Book Antiqua" w:cs="Book Antiqua" w:hint="eastAsia"/>
          <w:color w:val="000000"/>
          <w:highlight w:val="yellow"/>
          <w:lang w:eastAsia="zh-CN"/>
        </w:rPr>
        <w:t xml:space="preserve"> </w:t>
      </w:r>
      <w:r w:rsidR="00487A68" w:rsidRPr="00487A68">
        <w:rPr>
          <w:rFonts w:ascii="Book Antiqua" w:hAnsi="Book Antiqua" w:cs="Book Antiqua" w:hint="eastAsia"/>
          <w:color w:val="000000"/>
          <w:highlight w:val="yellow"/>
          <w:lang w:eastAsia="zh-CN"/>
        </w:rPr>
        <w:t xml:space="preserve">In: </w:t>
      </w:r>
      <w:r w:rsidR="00487A68" w:rsidRPr="00327DF0">
        <w:rPr>
          <w:rFonts w:ascii="Book Antiqua" w:eastAsia="Book Antiqua" w:hAnsi="Book Antiqua" w:cs="Book Antiqua"/>
          <w:bCs/>
          <w:color w:val="000000"/>
          <w:highlight w:val="yellow"/>
        </w:rPr>
        <w:t>Spinraza</w:t>
      </w:r>
      <w:r w:rsidR="00487A68" w:rsidRPr="00487A68">
        <w:rPr>
          <w:rFonts w:ascii="Book Antiqua" w:hAnsi="Book Antiqua" w:cs="Book Antiqua" w:hint="eastAsia"/>
          <w:color w:val="000000"/>
          <w:highlight w:val="yellow"/>
          <w:lang w:eastAsia="zh-CN"/>
        </w:rPr>
        <w:t xml:space="preserve"> [Internet]</w:t>
      </w:r>
      <w:r w:rsidR="00487A68" w:rsidRPr="00487A68">
        <w:rPr>
          <w:rFonts w:ascii="Book Antiqua" w:eastAsia="Book Antiqua" w:hAnsi="Book Antiqua" w:cs="Book Antiqua"/>
          <w:color w:val="000000"/>
          <w:highlight w:val="yellow"/>
        </w:rPr>
        <w:t>.</w:t>
      </w:r>
      <w:r w:rsidR="00487A68">
        <w:rPr>
          <w:rFonts w:ascii="Book Antiqua" w:hAnsi="Book Antiqua" w:cs="Book Antiqua" w:hint="eastAsia"/>
          <w:color w:val="000000"/>
          <w:highlight w:val="yellow"/>
          <w:lang w:eastAsia="zh-CN"/>
        </w:rPr>
        <w:t xml:space="preserve"> </w:t>
      </w:r>
      <w:r w:rsidR="00F22673" w:rsidRPr="00327DF0">
        <w:rPr>
          <w:rFonts w:ascii="Book Antiqua" w:hAnsi="Book Antiqua" w:cs="Book Antiqua" w:hint="eastAsia"/>
          <w:color w:val="000000"/>
          <w:highlight w:val="yellow"/>
          <w:lang w:eastAsia="zh-CN"/>
        </w:rPr>
        <w:t xml:space="preserve">Available from: </w:t>
      </w:r>
      <w:r w:rsidR="00F22673" w:rsidRPr="00327DF0">
        <w:rPr>
          <w:rFonts w:ascii="Book Antiqua" w:hAnsi="Book Antiqua" w:cs="Book Antiqua"/>
          <w:color w:val="000000"/>
          <w:highlight w:val="yellow"/>
          <w:lang w:eastAsia="zh-CN"/>
        </w:rPr>
        <w:t>https://www.spinraza.com/PI</w:t>
      </w:r>
    </w:p>
    <w:p w14:paraId="42D892A8" w14:textId="77777777" w:rsidR="00A77B3E" w:rsidRDefault="009F30D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Haché M</w:t>
      </w:r>
      <w:r>
        <w:rPr>
          <w:rFonts w:ascii="Book Antiqua" w:eastAsia="Book Antiqua" w:hAnsi="Book Antiqua" w:cs="Book Antiqua"/>
          <w:color w:val="000000"/>
        </w:rPr>
        <w:t xml:space="preserve">, Swoboda KJ, Sethna N, Farrow-Gillespie A, Khandji A, Xia S, Bishop KM. Intrathecal Injections in Children With Spinal Muscular Atrophy: Nusinersen Clinical Trial Experience. </w:t>
      </w:r>
      <w:r>
        <w:rPr>
          <w:rFonts w:ascii="Book Antiqua" w:eastAsia="Book Antiqua" w:hAnsi="Book Antiqua" w:cs="Book Antiqua"/>
          <w:i/>
          <w:iCs/>
          <w:color w:val="000000"/>
        </w:rPr>
        <w:t>J Child Neurol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899-906 [PMID: 26823478 DOI: 10.1177/0883073815627882]</w:t>
      </w:r>
    </w:p>
    <w:p w14:paraId="097EFD78" w14:textId="77777777" w:rsidR="00A77B3E" w:rsidRDefault="009F30D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Wood MJA</w:t>
      </w:r>
      <w:r>
        <w:rPr>
          <w:rFonts w:ascii="Book Antiqua" w:eastAsia="Book Antiqua" w:hAnsi="Book Antiqua" w:cs="Book Antiqua"/>
          <w:color w:val="000000"/>
        </w:rPr>
        <w:t xml:space="preserve">, Talbot K, Bowerman M. Spinal muscular atrophy: antisense oligonucleotide therapy opens the door to an integrated therapeutic landscape.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R151-R159 [PMID: 28977438 DOI: 10.1093/hmg/ddx215]</w:t>
      </w:r>
    </w:p>
    <w:p w14:paraId="67CE8E2D" w14:textId="77777777" w:rsidR="00A77B3E" w:rsidRDefault="009F30D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Glanzman AM</w:t>
      </w:r>
      <w:r>
        <w:rPr>
          <w:rFonts w:ascii="Book Antiqua" w:eastAsia="Book Antiqua" w:hAnsi="Book Antiqua" w:cs="Book Antiqua"/>
          <w:color w:val="000000"/>
        </w:rPr>
        <w:t xml:space="preserve">, Mazzone E, Main M, Pelliccioni M, Wood J, Swoboda KJ, Scott C, Pane M, Messina S, Bertini E, Mercuri E, Finkel RS. The Children's Hospital of Philadelphia </w:t>
      </w:r>
      <w:r>
        <w:rPr>
          <w:rFonts w:ascii="Book Antiqua" w:eastAsia="Book Antiqua" w:hAnsi="Book Antiqua" w:cs="Book Antiqua"/>
          <w:color w:val="000000"/>
        </w:rPr>
        <w:lastRenderedPageBreak/>
        <w:t xml:space="preserve">Infant Test of Neuromuscular Disorders (CHOP INTEND): test development and reliability. </w:t>
      </w:r>
      <w:r>
        <w:rPr>
          <w:rFonts w:ascii="Book Antiqua" w:eastAsia="Book Antiqua" w:hAnsi="Book Antiqua" w:cs="Book Antiqua"/>
          <w:i/>
          <w:iCs/>
          <w:color w:val="000000"/>
        </w:rPr>
        <w:t>Neuromuscul Disord</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155-161 [PMID: 20074952 DOI: 10.1016/j.nmd.2009.11.014]</w:t>
      </w:r>
    </w:p>
    <w:p w14:paraId="7A314D47" w14:textId="77777777" w:rsidR="00A77B3E" w:rsidRDefault="009F30D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De Vivo DC</w:t>
      </w:r>
      <w:r>
        <w:rPr>
          <w:rFonts w:ascii="Book Antiqua" w:eastAsia="Book Antiqua" w:hAnsi="Book Antiqua" w:cs="Book Antiqua"/>
          <w:color w:val="000000"/>
        </w:rPr>
        <w:t xml:space="preserve">, Bertini E, Swoboda KJ, Hwu WL, Crawford TO, Finkel RS, Kirschner J, Kuntz NL, Parsons JA, Ryan MM, Butterfield RJ, Topaloglu H, Ben-Omran T, Sansone VA, Jong YJ, Shu F, Staropoli JF, Kerr D, Sandrock AW, Stebbins C, Petrillo M, Braley G, Johnson K, Foster R, Gheuens S, Bhan I, Reyna SP, Fradette S, Farwell W; NURTURE Study Group. Nusinersen initiated in infants during the presymptomatic stage of spinal muscular atrophy: Interim efficacy and safety results from the Phase 2 NURTURE study. </w:t>
      </w:r>
      <w:r>
        <w:rPr>
          <w:rFonts w:ascii="Book Antiqua" w:eastAsia="Book Antiqua" w:hAnsi="Book Antiqua" w:cs="Book Antiqua"/>
          <w:i/>
          <w:iCs/>
          <w:color w:val="000000"/>
        </w:rPr>
        <w:t>Neuromuscul Disord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842-856 [PMID: 31704158 DOI: 10.1016/j.nmd.2019.09.007]</w:t>
      </w:r>
    </w:p>
    <w:p w14:paraId="506EA370" w14:textId="77777777" w:rsidR="00A77B3E" w:rsidRDefault="009F30D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Finkel RS</w:t>
      </w:r>
      <w:r>
        <w:rPr>
          <w:rFonts w:ascii="Book Antiqua" w:eastAsia="Book Antiqua" w:hAnsi="Book Antiqua" w:cs="Book Antiqua"/>
          <w:color w:val="000000"/>
        </w:rPr>
        <w:t xml:space="preserve">, Mercuri E, Darras BT, Connolly AM, Kuntz NL, Kirschner J, Chiriboga CA, Saito K, Servais L, Tizzano E, Topaloglu H, Tulinius M, Montes J, Glanzman AM, Bishop K, Zhong ZJ, Gheuens S, Bennett CF, Schneider E, Farwell W, De Vivo DC; ENDEAR Study Group. Nusinersen </w:t>
      </w:r>
      <w:r>
        <w:rPr>
          <w:rFonts w:ascii="Book Antiqua" w:eastAsia="Book Antiqua" w:hAnsi="Book Antiqua" w:cs="Book Antiqua"/>
          <w:i/>
          <w:iCs/>
          <w:color w:val="000000"/>
        </w:rPr>
        <w:t>vs</w:t>
      </w:r>
      <w:r>
        <w:rPr>
          <w:rFonts w:ascii="Book Antiqua" w:eastAsia="Book Antiqua" w:hAnsi="Book Antiqua" w:cs="Book Antiqua"/>
          <w:color w:val="000000"/>
        </w:rPr>
        <w:t xml:space="preserve"> Sham Control in Infantile-Onset Spinal Muscular Atrophy.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1723-1732 [PMID: 29091570 DOI: 10.1056/NEJMoa1702752]</w:t>
      </w:r>
    </w:p>
    <w:p w14:paraId="3F80E943" w14:textId="77777777" w:rsidR="00A77B3E" w:rsidRPr="00487A68" w:rsidRDefault="009F30D3">
      <w:pPr>
        <w:spacing w:line="360" w:lineRule="auto"/>
        <w:jc w:val="both"/>
        <w:rPr>
          <w:lang w:eastAsia="zh-CN"/>
        </w:rPr>
      </w:pPr>
      <w:r>
        <w:rPr>
          <w:rFonts w:ascii="Book Antiqua" w:eastAsia="Book Antiqua" w:hAnsi="Book Antiqua" w:cs="Book Antiqua"/>
          <w:color w:val="000000"/>
        </w:rPr>
        <w:t xml:space="preserve">16 </w:t>
      </w:r>
      <w:r>
        <w:rPr>
          <w:rFonts w:ascii="Book Antiqua" w:eastAsia="Book Antiqua" w:hAnsi="Book Antiqua" w:cs="Book Antiqua"/>
          <w:b/>
          <w:bCs/>
          <w:color w:val="000000"/>
        </w:rPr>
        <w:t>Kuntz N</w:t>
      </w:r>
      <w:r w:rsidRPr="00487A68">
        <w:rPr>
          <w:rFonts w:ascii="Book Antiqua" w:eastAsia="Book Antiqua" w:hAnsi="Book Antiqua" w:cs="Book Antiqua"/>
          <w:bCs/>
          <w:color w:val="000000"/>
        </w:rPr>
        <w:t>,</w:t>
      </w:r>
      <w:r w:rsidRPr="00487A68">
        <w:rPr>
          <w:rFonts w:ascii="Book Antiqua" w:eastAsia="Book Antiqua" w:hAnsi="Book Antiqua" w:cs="Book Antiqua"/>
          <w:color w:val="000000"/>
        </w:rPr>
        <w:t xml:space="preserve"> </w:t>
      </w:r>
      <w:r>
        <w:rPr>
          <w:rFonts w:ascii="Book Antiqua" w:eastAsia="Book Antiqua" w:hAnsi="Book Antiqua" w:cs="Book Antiqua"/>
          <w:color w:val="000000"/>
        </w:rPr>
        <w:t xml:space="preserve">Farwell W, Zhong ZJ, Sun P, Gheuens S, Schneider E, Finkel R. Nusinersen in Infants Diagnosed with Spinal Muscular Atrophy (SMA): Study Design and Initial Interim Efficacy and Safety Findings from the Phase 3 International ENDEAR Study (CCI. 002). </w:t>
      </w:r>
      <w:r w:rsidRPr="00487A68">
        <w:rPr>
          <w:rFonts w:ascii="Book Antiqua" w:eastAsia="Book Antiqua" w:hAnsi="Book Antiqua" w:cs="Book Antiqua"/>
          <w:i/>
          <w:color w:val="000000"/>
        </w:rPr>
        <w:t>Neurology</w:t>
      </w:r>
      <w:r>
        <w:rPr>
          <w:rFonts w:ascii="Book Antiqua" w:eastAsia="Book Antiqua" w:hAnsi="Book Antiqua" w:cs="Book Antiqua"/>
          <w:color w:val="000000"/>
        </w:rPr>
        <w:t xml:space="preserve"> 2017;</w:t>
      </w:r>
      <w:r w:rsidR="00487A68">
        <w:rPr>
          <w:rFonts w:ascii="Book Antiqua" w:hAnsi="Book Antiqua" w:cs="Book Antiqua" w:hint="eastAsia"/>
          <w:color w:val="000000"/>
          <w:lang w:eastAsia="zh-CN"/>
        </w:rPr>
        <w:t xml:space="preserve"> </w:t>
      </w:r>
      <w:r w:rsidRPr="00487A68">
        <w:rPr>
          <w:rFonts w:ascii="Book Antiqua" w:eastAsia="Book Antiqua" w:hAnsi="Book Antiqua" w:cs="Book Antiqua"/>
          <w:b/>
          <w:color w:val="000000"/>
        </w:rPr>
        <w:t>88</w:t>
      </w:r>
      <w:r>
        <w:rPr>
          <w:rFonts w:ascii="Book Antiqua" w:eastAsia="Book Antiqua" w:hAnsi="Book Antiqua" w:cs="Book Antiqua"/>
          <w:color w:val="000000"/>
        </w:rPr>
        <w:t>: CCI-002</w:t>
      </w:r>
    </w:p>
    <w:p w14:paraId="4F81868E" w14:textId="77777777" w:rsidR="00A77B3E" w:rsidRDefault="009F30D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Mercuri E</w:t>
      </w:r>
      <w:r w:rsidRPr="00487A68">
        <w:rPr>
          <w:rFonts w:ascii="Book Antiqua" w:eastAsia="Book Antiqua" w:hAnsi="Book Antiqua" w:cs="Book Antiqua"/>
          <w:bCs/>
          <w:color w:val="000000"/>
        </w:rPr>
        <w:t>,</w:t>
      </w:r>
      <w:r w:rsidRPr="00487A68">
        <w:rPr>
          <w:rFonts w:ascii="Book Antiqua" w:eastAsia="Book Antiqua" w:hAnsi="Book Antiqua" w:cs="Book Antiqua"/>
          <w:color w:val="000000"/>
        </w:rPr>
        <w:t xml:space="preserve"> </w:t>
      </w:r>
      <w:r>
        <w:rPr>
          <w:rFonts w:ascii="Book Antiqua" w:eastAsia="Book Antiqua" w:hAnsi="Book Antiqua" w:cs="Book Antiqua"/>
          <w:color w:val="000000"/>
        </w:rPr>
        <w:t xml:space="preserve">Finkel R, Kirschner J, Chiriboga CA, Kuntz N, Darras B, Shieh PB, Saito K, De Vivo DC, Mazzone ES, Montes J. Interim analysis of the phase 3 CHERISH study evaluating nusinersen in patients with later-onset spinal muscular atrophy (SMA): Primary and descriptive secondary endpoints. </w:t>
      </w:r>
      <w:r w:rsidRPr="00487A68">
        <w:rPr>
          <w:rFonts w:ascii="Book Antiqua" w:eastAsia="Book Antiqua" w:hAnsi="Book Antiqua" w:cs="Book Antiqua"/>
          <w:i/>
          <w:color w:val="000000"/>
        </w:rPr>
        <w:t>Eur</w:t>
      </w:r>
      <w:r w:rsidR="00487A68" w:rsidRPr="00487A68">
        <w:rPr>
          <w:rFonts w:ascii="Book Antiqua" w:hAnsi="Book Antiqua" w:cs="Book Antiqua" w:hint="eastAsia"/>
          <w:i/>
          <w:color w:val="000000"/>
          <w:lang w:eastAsia="zh-CN"/>
        </w:rPr>
        <w:t xml:space="preserve"> </w:t>
      </w:r>
      <w:r w:rsidRPr="00487A68">
        <w:rPr>
          <w:rFonts w:ascii="Book Antiqua" w:eastAsia="Book Antiqua" w:hAnsi="Book Antiqua" w:cs="Book Antiqua"/>
          <w:i/>
          <w:color w:val="000000"/>
        </w:rPr>
        <w:t>J</w:t>
      </w:r>
      <w:r w:rsidR="00487A68" w:rsidRPr="00487A68">
        <w:rPr>
          <w:rFonts w:ascii="Book Antiqua" w:hAnsi="Book Antiqua" w:cs="Book Antiqua" w:hint="eastAsia"/>
          <w:i/>
          <w:color w:val="000000"/>
          <w:lang w:eastAsia="zh-CN"/>
        </w:rPr>
        <w:t xml:space="preserve"> </w:t>
      </w:r>
      <w:r w:rsidRPr="00487A68">
        <w:rPr>
          <w:rFonts w:ascii="Book Antiqua" w:eastAsia="Book Antiqua" w:hAnsi="Book Antiqua" w:cs="Book Antiqua"/>
          <w:i/>
          <w:color w:val="000000"/>
        </w:rPr>
        <w:t>Paediatr</w:t>
      </w:r>
      <w:r w:rsidR="00487A68" w:rsidRPr="00487A68">
        <w:rPr>
          <w:rFonts w:ascii="Book Antiqua" w:hAnsi="Book Antiqua" w:cs="Book Antiqua" w:hint="eastAsia"/>
          <w:i/>
          <w:color w:val="000000"/>
          <w:lang w:eastAsia="zh-CN"/>
        </w:rPr>
        <w:t xml:space="preserve"> </w:t>
      </w:r>
      <w:r w:rsidRPr="00487A68">
        <w:rPr>
          <w:rFonts w:ascii="Book Antiqua" w:eastAsia="Book Antiqua" w:hAnsi="Book Antiqua" w:cs="Book Antiqua"/>
          <w:i/>
          <w:color w:val="000000"/>
        </w:rPr>
        <w:t>Neurol</w:t>
      </w:r>
      <w:r w:rsidR="00487A68">
        <w:rPr>
          <w:rFonts w:ascii="Book Antiqua" w:hAnsi="Book Antiqua" w:cs="Book Antiqua" w:hint="eastAsia"/>
          <w:color w:val="000000"/>
          <w:lang w:eastAsia="zh-CN"/>
        </w:rPr>
        <w:t xml:space="preserve"> </w:t>
      </w:r>
      <w:r>
        <w:rPr>
          <w:rFonts w:ascii="Book Antiqua" w:eastAsia="Book Antiqua" w:hAnsi="Book Antiqua" w:cs="Book Antiqua"/>
          <w:color w:val="000000"/>
        </w:rPr>
        <w:t>2017;</w:t>
      </w:r>
      <w:r w:rsidR="00487A68">
        <w:rPr>
          <w:rFonts w:ascii="Book Antiqua" w:hAnsi="Book Antiqua" w:cs="Book Antiqua" w:hint="eastAsia"/>
          <w:color w:val="000000"/>
          <w:lang w:eastAsia="zh-CN"/>
        </w:rPr>
        <w:t xml:space="preserve"> </w:t>
      </w:r>
      <w:r>
        <w:rPr>
          <w:rFonts w:ascii="Book Antiqua" w:eastAsia="Book Antiqua" w:hAnsi="Book Antiqua" w:cs="Book Antiqua"/>
          <w:color w:val="000000"/>
        </w:rPr>
        <w:t>21: e15 [</w:t>
      </w:r>
      <w:r w:rsidR="00487A68">
        <w:rPr>
          <w:rFonts w:ascii="Book Antiqua" w:hAnsi="Book Antiqua" w:cs="Book Antiqua" w:hint="eastAsia"/>
          <w:color w:val="000000"/>
          <w:lang w:eastAsia="zh-CN"/>
        </w:rPr>
        <w:t xml:space="preserve">DOI: </w:t>
      </w:r>
      <w:r>
        <w:rPr>
          <w:rFonts w:ascii="Book Antiqua" w:eastAsia="Book Antiqua" w:hAnsi="Book Antiqua" w:cs="Book Antiqua"/>
          <w:color w:val="000000"/>
        </w:rPr>
        <w:t>10.1016/j.ejpn.2017.04.1220]</w:t>
      </w:r>
    </w:p>
    <w:p w14:paraId="3713DFE9" w14:textId="77777777" w:rsidR="00A77B3E" w:rsidRDefault="009F30D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Darras BT</w:t>
      </w:r>
      <w:r>
        <w:rPr>
          <w:rFonts w:ascii="Book Antiqua" w:eastAsia="Book Antiqua" w:hAnsi="Book Antiqua" w:cs="Book Antiqua"/>
          <w:color w:val="000000"/>
        </w:rPr>
        <w:t xml:space="preserve">, Chiriboga CA, Iannaccone ST, Swoboda KJ, Montes J, Mignon L, Xia S, Bennett CF, Bishop KM, Shefner JM, Green AM, Sun P, Bhan I, Gheuens S, Schneider E, Farwell W, De Vivo DC; ISIS-396443-CS2/ISIS-396443-CS12 Study Groups. Nusinersen in later-onset spinal muscular atrophy: Long-term results from the phase 1/2 studies.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92</w:t>
      </w:r>
      <w:r>
        <w:rPr>
          <w:rFonts w:ascii="Book Antiqua" w:eastAsia="Book Antiqua" w:hAnsi="Book Antiqua" w:cs="Book Antiqua"/>
          <w:color w:val="000000"/>
        </w:rPr>
        <w:t>: e2492-e2506 [PMID: 31019106 DOI: 10.1212/WNL.0000000000007527]</w:t>
      </w:r>
    </w:p>
    <w:p w14:paraId="1081BDD2" w14:textId="77777777" w:rsidR="00A77B3E" w:rsidRDefault="009F30D3">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Aragon-Gawinska K</w:t>
      </w:r>
      <w:r>
        <w:rPr>
          <w:rFonts w:ascii="Book Antiqua" w:eastAsia="Book Antiqua" w:hAnsi="Book Antiqua" w:cs="Book Antiqua"/>
          <w:color w:val="000000"/>
        </w:rPr>
        <w:t xml:space="preserve">, Seferian AM, Daron A, Gargaun E, Vuillerot C, Cances C, Ropars J, Chouchane M, Cuppen I, Hughes I, Illingworth M, Marini-Bettolo C, Rambaud J, Taytard J, Annoussamy M, Scoto M, Gidaro T, Servais L. Nusinersen in patients older than 7 mo with spinal muscular atrophy type 1: A cohort study.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91</w:t>
      </w:r>
      <w:r>
        <w:rPr>
          <w:rFonts w:ascii="Book Antiqua" w:eastAsia="Book Antiqua" w:hAnsi="Book Antiqua" w:cs="Book Antiqua"/>
          <w:color w:val="000000"/>
        </w:rPr>
        <w:t>: e1312-e1318 [PMID: 30158155 DOI: 10.1212/WNL.0000000000006281]</w:t>
      </w:r>
    </w:p>
    <w:p w14:paraId="5C5BE266" w14:textId="77777777" w:rsidR="00A77B3E" w:rsidRDefault="009F30D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Khouri JM</w:t>
      </w:r>
      <w:r>
        <w:rPr>
          <w:rFonts w:ascii="Book Antiqua" w:eastAsia="Book Antiqua" w:hAnsi="Book Antiqua" w:cs="Book Antiqua"/>
          <w:color w:val="000000"/>
        </w:rPr>
        <w:t xml:space="preserve">, Payne JR, Arnon SS. More Clinical Mimics of Infant Botulism. </w:t>
      </w:r>
      <w:r>
        <w:rPr>
          <w:rFonts w:ascii="Book Antiqua" w:eastAsia="Book Antiqua" w:hAnsi="Book Antiqua" w:cs="Book Antiqua"/>
          <w:i/>
          <w:iCs/>
          <w:color w:val="000000"/>
        </w:rPr>
        <w:t>J Pediatr</w:t>
      </w:r>
      <w:r>
        <w:rPr>
          <w:rFonts w:ascii="Book Antiqua" w:eastAsia="Book Antiqua" w:hAnsi="Book Antiqua" w:cs="Book Antiqua"/>
          <w:color w:val="000000"/>
        </w:rPr>
        <w:t xml:space="preserve"> 2018; </w:t>
      </w:r>
      <w:r>
        <w:rPr>
          <w:rFonts w:ascii="Book Antiqua" w:eastAsia="Book Antiqua" w:hAnsi="Book Antiqua" w:cs="Book Antiqua"/>
          <w:b/>
          <w:bCs/>
          <w:color w:val="000000"/>
        </w:rPr>
        <w:t>193</w:t>
      </w:r>
      <w:r>
        <w:rPr>
          <w:rFonts w:ascii="Book Antiqua" w:eastAsia="Book Antiqua" w:hAnsi="Book Antiqua" w:cs="Book Antiqua"/>
          <w:color w:val="000000"/>
        </w:rPr>
        <w:t>: 178-182 [PMID: 29229451 DOI: 10.1016/j.jpeds.2017.09.044]</w:t>
      </w:r>
    </w:p>
    <w:p w14:paraId="4C095D56" w14:textId="5E37058B" w:rsidR="00A77B3E" w:rsidRPr="00487A68" w:rsidRDefault="009F30D3">
      <w:pPr>
        <w:spacing w:line="360" w:lineRule="auto"/>
        <w:jc w:val="both"/>
        <w:rPr>
          <w:lang w:eastAsia="zh-CN"/>
        </w:rPr>
      </w:pPr>
      <w:r w:rsidRPr="00487A68">
        <w:rPr>
          <w:rFonts w:ascii="Book Antiqua" w:eastAsia="Book Antiqua" w:hAnsi="Book Antiqua" w:cs="Book Antiqua"/>
          <w:color w:val="000000"/>
          <w:highlight w:val="yellow"/>
        </w:rPr>
        <w:t>21</w:t>
      </w:r>
      <w:r w:rsidR="00487A68" w:rsidRPr="00487A68">
        <w:rPr>
          <w:rFonts w:ascii="Book Antiqua" w:hAnsi="Book Antiqua" w:cs="Book Antiqua" w:hint="eastAsia"/>
          <w:color w:val="000000"/>
          <w:highlight w:val="yellow"/>
          <w:lang w:eastAsia="zh-CN"/>
        </w:rPr>
        <w:t xml:space="preserve"> </w:t>
      </w:r>
      <w:r w:rsidR="00487A68" w:rsidRPr="00487A68">
        <w:rPr>
          <w:rFonts w:ascii="Book Antiqua" w:eastAsia="Book Antiqua" w:hAnsi="Book Antiqua" w:cs="Book Antiqua"/>
          <w:b/>
          <w:color w:val="000000"/>
          <w:highlight w:val="yellow"/>
        </w:rPr>
        <w:t>European Medicines Agency</w:t>
      </w:r>
      <w:r w:rsidRPr="00487A68">
        <w:rPr>
          <w:rFonts w:ascii="Book Antiqua" w:eastAsia="Book Antiqua" w:hAnsi="Book Antiqua" w:cs="Book Antiqua"/>
          <w:color w:val="000000"/>
          <w:highlight w:val="yellow"/>
        </w:rPr>
        <w:t xml:space="preserve">. Spinraza. </w:t>
      </w:r>
      <w:r w:rsidR="000B7949" w:rsidRPr="00ED4C6B">
        <w:rPr>
          <w:rFonts w:ascii="Book Antiqua" w:hAnsi="Book Antiqua" w:cs="Book Antiqua" w:hint="eastAsia"/>
          <w:color w:val="000000"/>
          <w:highlight w:val="yellow"/>
          <w:lang w:eastAsia="zh-CN"/>
        </w:rPr>
        <w:t xml:space="preserve">[cited </w:t>
      </w:r>
      <w:r w:rsidR="000B7949">
        <w:rPr>
          <w:rFonts w:ascii="Book Antiqua" w:eastAsia="Book Antiqua" w:hAnsi="Book Antiqua" w:cs="Book Antiqua"/>
          <w:color w:val="000000"/>
          <w:highlight w:val="yellow"/>
        </w:rPr>
        <w:t>30 June 2020</w:t>
      </w:r>
      <w:r w:rsidR="000B7949" w:rsidRPr="00ED4C6B">
        <w:rPr>
          <w:rFonts w:ascii="Book Antiqua" w:hAnsi="Book Antiqua" w:cs="Book Antiqua" w:hint="eastAsia"/>
          <w:color w:val="000000"/>
          <w:highlight w:val="yellow"/>
          <w:lang w:eastAsia="zh-CN"/>
        </w:rPr>
        <w:t>]</w:t>
      </w:r>
      <w:r w:rsidR="000B7949">
        <w:rPr>
          <w:rFonts w:ascii="Book Antiqua" w:hAnsi="Book Antiqua" w:cs="Book Antiqua"/>
          <w:color w:val="000000"/>
          <w:highlight w:val="yellow"/>
          <w:lang w:eastAsia="zh-CN"/>
        </w:rPr>
        <w:t>.</w:t>
      </w:r>
      <w:r w:rsidR="00487A68" w:rsidRPr="00487A68">
        <w:rPr>
          <w:rFonts w:ascii="Book Antiqua" w:hAnsi="Book Antiqua" w:cs="Book Antiqua" w:hint="eastAsia"/>
          <w:color w:val="000000"/>
          <w:highlight w:val="yellow"/>
          <w:lang w:eastAsia="zh-CN"/>
        </w:rPr>
        <w:t xml:space="preserve"> In: </w:t>
      </w:r>
      <w:r w:rsidRPr="00487A68">
        <w:rPr>
          <w:rFonts w:ascii="Book Antiqua" w:eastAsia="Book Antiqua" w:hAnsi="Book Antiqua" w:cs="Book Antiqua"/>
          <w:color w:val="000000"/>
          <w:highlight w:val="yellow"/>
        </w:rPr>
        <w:t>European Medicines Agency</w:t>
      </w:r>
      <w:r w:rsidR="00487A68" w:rsidRPr="00487A68">
        <w:rPr>
          <w:rFonts w:ascii="Book Antiqua" w:hAnsi="Book Antiqua" w:cs="Book Antiqua" w:hint="eastAsia"/>
          <w:color w:val="000000"/>
          <w:highlight w:val="yellow"/>
          <w:lang w:eastAsia="zh-CN"/>
        </w:rPr>
        <w:t xml:space="preserve"> [Internet]</w:t>
      </w:r>
      <w:r w:rsidRPr="00487A68">
        <w:rPr>
          <w:rFonts w:ascii="Book Antiqua" w:eastAsia="Book Antiqua" w:hAnsi="Book Antiqua" w:cs="Book Antiqua"/>
          <w:color w:val="000000"/>
          <w:highlight w:val="yellow"/>
        </w:rPr>
        <w:t>.</w:t>
      </w:r>
      <w:r w:rsidR="00487A68" w:rsidRPr="00487A68">
        <w:rPr>
          <w:rFonts w:ascii="Book Antiqua" w:hAnsi="Book Antiqua" w:cs="Book Antiqua" w:hint="eastAsia"/>
          <w:color w:val="000000"/>
          <w:highlight w:val="yellow"/>
          <w:lang w:eastAsia="zh-CN"/>
        </w:rPr>
        <w:t xml:space="preserve"> Available from:</w:t>
      </w:r>
      <w:r w:rsidRPr="00487A68">
        <w:rPr>
          <w:rFonts w:ascii="Book Antiqua" w:eastAsia="Book Antiqua" w:hAnsi="Book Antiqua" w:cs="Book Antiqua"/>
          <w:color w:val="000000"/>
          <w:highlight w:val="yellow"/>
        </w:rPr>
        <w:t xml:space="preserve"> http://www.ema.europa.eu</w:t>
      </w:r>
    </w:p>
    <w:p w14:paraId="1E4E96DE" w14:textId="77777777" w:rsidR="00A77B3E" w:rsidRPr="00487A68" w:rsidRDefault="009F30D3">
      <w:pPr>
        <w:spacing w:line="360" w:lineRule="auto"/>
        <w:jc w:val="both"/>
      </w:pPr>
      <w:r>
        <w:rPr>
          <w:rFonts w:ascii="Book Antiqua" w:eastAsia="Book Antiqua" w:hAnsi="Book Antiqua" w:cs="Book Antiqua"/>
          <w:color w:val="000000"/>
        </w:rPr>
        <w:t>22</w:t>
      </w:r>
      <w:r w:rsidR="00487A68">
        <w:rPr>
          <w:rFonts w:ascii="Book Antiqua" w:hAnsi="Book Antiqua" w:cs="Book Antiqua" w:hint="eastAsia"/>
          <w:bCs/>
          <w:color w:val="000000"/>
          <w:lang w:eastAsia="zh-CN"/>
        </w:rPr>
        <w:t xml:space="preserve"> </w:t>
      </w:r>
      <w:r w:rsidR="00487A68" w:rsidRPr="00487A68">
        <w:rPr>
          <w:rFonts w:ascii="Book Antiqua" w:eastAsia="Book Antiqua" w:hAnsi="Book Antiqua" w:cs="Book Antiqua"/>
          <w:bCs/>
          <w:color w:val="000000"/>
        </w:rPr>
        <w:t xml:space="preserve">Nusinersen for spinal muscular atrophy. </w:t>
      </w:r>
      <w:r w:rsidR="00487A68" w:rsidRPr="00487A68">
        <w:rPr>
          <w:rFonts w:ascii="Book Antiqua" w:eastAsia="Book Antiqua" w:hAnsi="Book Antiqua" w:cs="Book Antiqua"/>
          <w:bCs/>
          <w:i/>
          <w:color w:val="000000"/>
        </w:rPr>
        <w:t>Aust Prescr</w:t>
      </w:r>
      <w:r w:rsidR="00487A68" w:rsidRPr="00487A68">
        <w:rPr>
          <w:rFonts w:ascii="Book Antiqua" w:eastAsia="Book Antiqua" w:hAnsi="Book Antiqua" w:cs="Book Antiqua"/>
          <w:bCs/>
          <w:color w:val="000000"/>
        </w:rPr>
        <w:t xml:space="preserve"> 2019; </w:t>
      </w:r>
      <w:r w:rsidR="00487A68" w:rsidRPr="00487A68">
        <w:rPr>
          <w:rFonts w:ascii="Book Antiqua" w:eastAsia="Book Antiqua" w:hAnsi="Book Antiqua" w:cs="Book Antiqua"/>
          <w:b/>
          <w:bCs/>
          <w:color w:val="000000"/>
        </w:rPr>
        <w:t>42</w:t>
      </w:r>
      <w:r w:rsidR="00487A68" w:rsidRPr="00487A68">
        <w:rPr>
          <w:rFonts w:ascii="Book Antiqua" w:eastAsia="Book Antiqua" w:hAnsi="Book Antiqua" w:cs="Book Antiqua"/>
          <w:bCs/>
          <w:color w:val="000000"/>
        </w:rPr>
        <w:t>: 75-76 [PMID: 31048944 DOI: 10.18773/austprescr.2019.019]</w:t>
      </w:r>
    </w:p>
    <w:p w14:paraId="47FE8855" w14:textId="77777777" w:rsidR="00A77B3E" w:rsidRDefault="009F30D3">
      <w:pPr>
        <w:spacing w:line="360" w:lineRule="auto"/>
        <w:jc w:val="both"/>
      </w:pPr>
      <w:r>
        <w:rPr>
          <w:rFonts w:ascii="Book Antiqua" w:eastAsia="Book Antiqua" w:hAnsi="Book Antiqua" w:cs="Book Antiqua"/>
          <w:color w:val="000000"/>
        </w:rPr>
        <w:t xml:space="preserve">23 </w:t>
      </w:r>
      <w:r w:rsidRPr="00487A68">
        <w:rPr>
          <w:rFonts w:ascii="Book Antiqua" w:eastAsia="Book Antiqua" w:hAnsi="Book Antiqua" w:cs="Book Antiqua"/>
          <w:bCs/>
          <w:color w:val="000000"/>
        </w:rPr>
        <w:t xml:space="preserve">Spinraza funding recommended for spinal muscular atrophy in NZ. </w:t>
      </w:r>
      <w:r w:rsidR="00487A68" w:rsidRPr="00487A68">
        <w:rPr>
          <w:rFonts w:ascii="Book Antiqua" w:eastAsia="Book Antiqua" w:hAnsi="Book Antiqua" w:cs="Book Antiqua"/>
          <w:bCs/>
          <w:i/>
          <w:color w:val="000000"/>
        </w:rPr>
        <w:t>PharmacoEcon Outcomes News</w:t>
      </w:r>
      <w:r w:rsidRPr="00487A68">
        <w:rPr>
          <w:rFonts w:ascii="Book Antiqua" w:eastAsia="Book Antiqua" w:hAnsi="Book Antiqua" w:cs="Book Antiqua"/>
          <w:bCs/>
          <w:color w:val="000000"/>
        </w:rPr>
        <w:t xml:space="preserve"> </w:t>
      </w:r>
      <w:r w:rsidR="00487A68" w:rsidRPr="00487A68">
        <w:rPr>
          <w:rFonts w:ascii="Book Antiqua" w:hAnsi="Book Antiqua" w:cs="Book Antiqua" w:hint="eastAsia"/>
          <w:bCs/>
          <w:color w:val="000000"/>
          <w:lang w:eastAsia="zh-CN"/>
        </w:rPr>
        <w:t xml:space="preserve">2020; </w:t>
      </w:r>
      <w:r>
        <w:rPr>
          <w:rFonts w:ascii="Book Antiqua" w:eastAsia="Book Antiqua" w:hAnsi="Book Antiqua" w:cs="Book Antiqua"/>
          <w:b/>
          <w:bCs/>
          <w:color w:val="000000"/>
        </w:rPr>
        <w:t>844</w:t>
      </w:r>
      <w:r w:rsidR="00487A68" w:rsidRPr="00487A68">
        <w:rPr>
          <w:rFonts w:ascii="Book Antiqua" w:hAnsi="Book Antiqua" w:cs="Book Antiqua" w:hint="eastAsia"/>
          <w:bCs/>
          <w:color w:val="000000"/>
          <w:lang w:eastAsia="zh-CN"/>
        </w:rPr>
        <w:t>:</w:t>
      </w:r>
      <w:r w:rsidRPr="00487A68">
        <w:rPr>
          <w:rFonts w:ascii="Book Antiqua" w:eastAsia="Book Antiqua" w:hAnsi="Book Antiqua" w:cs="Book Antiqua"/>
          <w:color w:val="000000"/>
        </w:rPr>
        <w:t xml:space="preserve"> </w:t>
      </w:r>
      <w:r>
        <w:rPr>
          <w:rFonts w:ascii="Book Antiqua" w:eastAsia="Book Antiqua" w:hAnsi="Book Antiqua" w:cs="Book Antiqua"/>
          <w:color w:val="000000"/>
        </w:rPr>
        <w:t>40</w:t>
      </w:r>
      <w:r w:rsidR="00487A6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87A68">
        <w:rPr>
          <w:rFonts w:ascii="Book Antiqua" w:hAnsi="Book Antiqua" w:cs="Book Antiqua" w:hint="eastAsia"/>
          <w:color w:val="000000"/>
          <w:lang w:eastAsia="zh-CN"/>
        </w:rPr>
        <w:t xml:space="preserve">DOI: </w:t>
      </w:r>
      <w:r>
        <w:rPr>
          <w:rFonts w:ascii="Book Antiqua" w:eastAsia="Book Antiqua" w:hAnsi="Book Antiqua" w:cs="Book Antiqua"/>
          <w:color w:val="000000"/>
        </w:rPr>
        <w:t>10.1007/s40274-020-6503-4]</w:t>
      </w:r>
    </w:p>
    <w:p w14:paraId="0AC0FBE0" w14:textId="77777777" w:rsidR="00A77B3E" w:rsidRDefault="009F30D3">
      <w:pPr>
        <w:spacing w:line="360" w:lineRule="auto"/>
        <w:jc w:val="both"/>
      </w:pPr>
      <w:r>
        <w:rPr>
          <w:rFonts w:ascii="Book Antiqua" w:eastAsia="Book Antiqua" w:hAnsi="Book Antiqua" w:cs="Book Antiqua"/>
          <w:color w:val="000000"/>
        </w:rPr>
        <w:t xml:space="preserve">24 </w:t>
      </w:r>
      <w:r w:rsidR="00487A68" w:rsidRPr="00487A68">
        <w:rPr>
          <w:rFonts w:ascii="Book Antiqua" w:eastAsia="Book Antiqua" w:hAnsi="Book Antiqua" w:cs="Book Antiqua"/>
          <w:color w:val="000000"/>
        </w:rPr>
        <w:t>Clinical Review Report: Nusinersen (Spinraza): (Biogen Canada Inc.) [Internet]</w:t>
      </w:r>
      <w:r>
        <w:rPr>
          <w:rFonts w:ascii="Book Antiqua" w:eastAsia="Book Antiqua" w:hAnsi="Book Antiqua" w:cs="Book Antiqua"/>
          <w:color w:val="000000"/>
        </w:rPr>
        <w:t>. 2018 [PMID: 30475554]</w:t>
      </w:r>
    </w:p>
    <w:p w14:paraId="288B6F6F" w14:textId="77777777" w:rsidR="00A77B3E" w:rsidRPr="00487A68" w:rsidRDefault="009F30D3">
      <w:pPr>
        <w:spacing w:line="360" w:lineRule="auto"/>
        <w:jc w:val="both"/>
        <w:rPr>
          <w:lang w:eastAsia="zh-CN"/>
        </w:rPr>
      </w:pPr>
      <w:r>
        <w:rPr>
          <w:rFonts w:ascii="Book Antiqua" w:eastAsia="Book Antiqua" w:hAnsi="Book Antiqua" w:cs="Book Antiqua"/>
          <w:color w:val="000000"/>
        </w:rPr>
        <w:t xml:space="preserve">25 </w:t>
      </w:r>
      <w:r>
        <w:rPr>
          <w:rFonts w:ascii="Book Antiqua" w:eastAsia="Book Antiqua" w:hAnsi="Book Antiqua" w:cs="Book Antiqua"/>
          <w:b/>
          <w:bCs/>
          <w:color w:val="000000"/>
        </w:rPr>
        <w:t>Montes</w:t>
      </w:r>
      <w:r w:rsidR="00487A68">
        <w:rPr>
          <w:rFonts w:ascii="Book Antiqua" w:hAnsi="Book Antiqua" w:cs="Book Antiqua" w:hint="eastAsia"/>
          <w:b/>
          <w:bCs/>
          <w:color w:val="000000"/>
          <w:lang w:eastAsia="zh-CN"/>
        </w:rPr>
        <w:t xml:space="preserve"> J</w:t>
      </w:r>
      <w:r w:rsidRPr="00487A68">
        <w:rPr>
          <w:rFonts w:ascii="Book Antiqua" w:eastAsia="Book Antiqua" w:hAnsi="Book Antiqua" w:cs="Book Antiqua"/>
          <w:bCs/>
          <w:color w:val="000000"/>
        </w:rPr>
        <w:t>,</w:t>
      </w:r>
      <w:r w:rsidRPr="00487A68">
        <w:rPr>
          <w:rFonts w:ascii="Book Antiqua" w:eastAsia="Book Antiqua" w:hAnsi="Book Antiqua" w:cs="Book Antiqua"/>
          <w:color w:val="000000"/>
        </w:rPr>
        <w:t xml:space="preserve"> </w:t>
      </w:r>
      <w:r>
        <w:rPr>
          <w:rFonts w:ascii="Book Antiqua" w:eastAsia="Book Antiqua" w:hAnsi="Book Antiqua" w:cs="Book Antiqua"/>
          <w:color w:val="000000"/>
        </w:rPr>
        <w:t>Young</w:t>
      </w:r>
      <w:r w:rsidR="00487A68">
        <w:rPr>
          <w:rFonts w:ascii="Book Antiqua" w:hAnsi="Book Antiqua" w:cs="Book Antiqua" w:hint="eastAsia"/>
          <w:color w:val="000000"/>
          <w:lang w:eastAsia="zh-CN"/>
        </w:rPr>
        <w:t xml:space="preserve"> SD</w:t>
      </w:r>
      <w:r>
        <w:rPr>
          <w:rFonts w:ascii="Book Antiqua" w:eastAsia="Book Antiqua" w:hAnsi="Book Antiqua" w:cs="Book Antiqua"/>
          <w:color w:val="000000"/>
        </w:rPr>
        <w:t>, Mazzone</w:t>
      </w:r>
      <w:r w:rsidR="00487A68">
        <w:rPr>
          <w:rFonts w:ascii="Book Antiqua" w:hAnsi="Book Antiqua" w:cs="Book Antiqua" w:hint="eastAsia"/>
          <w:color w:val="000000"/>
          <w:lang w:eastAsia="zh-CN"/>
        </w:rPr>
        <w:t xml:space="preserve"> E</w:t>
      </w:r>
      <w:r>
        <w:rPr>
          <w:rFonts w:ascii="Book Antiqua" w:eastAsia="Book Antiqua" w:hAnsi="Book Antiqua" w:cs="Book Antiqua"/>
          <w:color w:val="000000"/>
        </w:rPr>
        <w:t>, Pasternak</w:t>
      </w:r>
      <w:r w:rsidR="00487A68">
        <w:rPr>
          <w:rFonts w:ascii="Book Antiqua" w:hAnsi="Book Antiqua" w:cs="Book Antiqua" w:hint="eastAsia"/>
          <w:color w:val="000000"/>
          <w:lang w:eastAsia="zh-CN"/>
        </w:rPr>
        <w:t xml:space="preserve"> A</w:t>
      </w:r>
      <w:r>
        <w:rPr>
          <w:rFonts w:ascii="Book Antiqua" w:eastAsia="Book Antiqua" w:hAnsi="Book Antiqua" w:cs="Book Antiqua"/>
          <w:color w:val="000000"/>
        </w:rPr>
        <w:t>, Glanzman</w:t>
      </w:r>
      <w:r w:rsidR="00487A68">
        <w:rPr>
          <w:rFonts w:ascii="Book Antiqua" w:hAnsi="Book Antiqua" w:cs="Book Antiqua" w:hint="eastAsia"/>
          <w:color w:val="000000"/>
          <w:lang w:eastAsia="zh-CN"/>
        </w:rPr>
        <w:t xml:space="preserve"> A</w:t>
      </w:r>
      <w:r>
        <w:rPr>
          <w:rFonts w:ascii="Book Antiqua" w:eastAsia="Book Antiqua" w:hAnsi="Book Antiqua" w:cs="Book Antiqua"/>
          <w:color w:val="000000"/>
        </w:rPr>
        <w:t>, Finkel</w:t>
      </w:r>
      <w:r w:rsidR="00487A68">
        <w:rPr>
          <w:rFonts w:ascii="Book Antiqua" w:hAnsi="Book Antiqua" w:cs="Book Antiqua" w:hint="eastAsia"/>
          <w:color w:val="000000"/>
          <w:lang w:eastAsia="zh-CN"/>
        </w:rPr>
        <w:t xml:space="preserve"> R</w:t>
      </w:r>
      <w:r>
        <w:rPr>
          <w:rFonts w:ascii="Book Antiqua" w:eastAsia="Book Antiqua" w:hAnsi="Book Antiqua" w:cs="Book Antiqua"/>
          <w:color w:val="000000"/>
        </w:rPr>
        <w:t>, Darras</w:t>
      </w:r>
      <w:r w:rsidR="00487A68">
        <w:rPr>
          <w:rFonts w:ascii="Book Antiqua" w:hAnsi="Book Antiqua" w:cs="Book Antiqua" w:hint="eastAsia"/>
          <w:color w:val="000000"/>
          <w:lang w:eastAsia="zh-CN"/>
        </w:rPr>
        <w:t xml:space="preserve"> B</w:t>
      </w:r>
      <w:r>
        <w:rPr>
          <w:rFonts w:ascii="Book Antiqua" w:eastAsia="Book Antiqua" w:hAnsi="Book Antiqua" w:cs="Book Antiqua"/>
          <w:color w:val="000000"/>
        </w:rPr>
        <w:t>, Muntoni</w:t>
      </w:r>
      <w:r w:rsidR="00487A68">
        <w:rPr>
          <w:rFonts w:ascii="Book Antiqua" w:hAnsi="Book Antiqua" w:cs="Book Antiqua" w:hint="eastAsia"/>
          <w:color w:val="000000"/>
          <w:lang w:eastAsia="zh-CN"/>
        </w:rPr>
        <w:t xml:space="preserve"> F</w:t>
      </w:r>
      <w:r>
        <w:rPr>
          <w:rFonts w:ascii="Book Antiqua" w:eastAsia="Book Antiqua" w:hAnsi="Book Antiqua" w:cs="Book Antiqua"/>
          <w:color w:val="000000"/>
        </w:rPr>
        <w:t>, Mercuri</w:t>
      </w:r>
      <w:r w:rsidR="00487A68">
        <w:rPr>
          <w:rFonts w:ascii="Book Antiqua" w:hAnsi="Book Antiqua" w:cs="Book Antiqua" w:hint="eastAsia"/>
          <w:color w:val="000000"/>
          <w:lang w:eastAsia="zh-CN"/>
        </w:rPr>
        <w:t xml:space="preserve"> E</w:t>
      </w:r>
      <w:r>
        <w:rPr>
          <w:rFonts w:ascii="Book Antiqua" w:eastAsia="Book Antiqua" w:hAnsi="Book Antiqua" w:cs="Book Antiqua"/>
          <w:color w:val="000000"/>
        </w:rPr>
        <w:t>, De Vivo</w:t>
      </w:r>
      <w:r w:rsidR="00487A68">
        <w:rPr>
          <w:rFonts w:ascii="Book Antiqua" w:hAnsi="Book Antiqua" w:cs="Book Antiqua" w:hint="eastAsia"/>
          <w:color w:val="000000"/>
          <w:lang w:eastAsia="zh-CN"/>
        </w:rPr>
        <w:t xml:space="preserve"> D</w:t>
      </w:r>
      <w:r>
        <w:rPr>
          <w:rFonts w:ascii="Book Antiqua" w:eastAsia="Book Antiqua" w:hAnsi="Book Antiqua" w:cs="Book Antiqua"/>
          <w:color w:val="000000"/>
        </w:rPr>
        <w:t>, Bishop</w:t>
      </w:r>
      <w:r w:rsidR="00487A68">
        <w:rPr>
          <w:rFonts w:ascii="Book Antiqua" w:hAnsi="Book Antiqua" w:cs="Book Antiqua" w:hint="eastAsia"/>
          <w:color w:val="000000"/>
          <w:lang w:eastAsia="zh-CN"/>
        </w:rPr>
        <w:t xml:space="preserve"> K</w:t>
      </w:r>
      <w:r>
        <w:rPr>
          <w:rFonts w:ascii="Book Antiqua" w:eastAsia="Book Antiqua" w:hAnsi="Book Antiqua" w:cs="Book Antiqua"/>
          <w:color w:val="000000"/>
        </w:rPr>
        <w:t>, Schneider</w:t>
      </w:r>
      <w:r w:rsidR="00487A68">
        <w:rPr>
          <w:rFonts w:ascii="Book Antiqua" w:hAnsi="Book Antiqua" w:cs="Book Antiqua" w:hint="eastAsia"/>
          <w:color w:val="000000"/>
          <w:lang w:eastAsia="zh-CN"/>
        </w:rPr>
        <w:t xml:space="preserve"> E</w:t>
      </w:r>
      <w:r>
        <w:rPr>
          <w:rFonts w:ascii="Book Antiqua" w:eastAsia="Book Antiqua" w:hAnsi="Book Antiqua" w:cs="Book Antiqua"/>
          <w:color w:val="000000"/>
        </w:rPr>
        <w:t>, Bennett</w:t>
      </w:r>
      <w:r w:rsidR="00487A68">
        <w:rPr>
          <w:rFonts w:ascii="Book Antiqua" w:hAnsi="Book Antiqua" w:cs="Book Antiqua" w:hint="eastAsia"/>
          <w:color w:val="000000"/>
          <w:lang w:eastAsia="zh-CN"/>
        </w:rPr>
        <w:t xml:space="preserve"> F</w:t>
      </w:r>
      <w:r>
        <w:rPr>
          <w:rFonts w:ascii="Book Antiqua" w:eastAsia="Book Antiqua" w:hAnsi="Book Antiqua" w:cs="Book Antiqua"/>
          <w:color w:val="000000"/>
        </w:rPr>
        <w:t>, Foster</w:t>
      </w:r>
      <w:r w:rsidR="00487A68">
        <w:rPr>
          <w:rFonts w:ascii="Book Antiqua" w:hAnsi="Book Antiqua" w:cs="Book Antiqua" w:hint="eastAsia"/>
          <w:color w:val="000000"/>
          <w:lang w:eastAsia="zh-CN"/>
        </w:rPr>
        <w:t xml:space="preserve"> R</w:t>
      </w:r>
      <w:r>
        <w:rPr>
          <w:rFonts w:ascii="Book Antiqua" w:eastAsia="Book Antiqua" w:hAnsi="Book Antiqua" w:cs="Book Antiqua"/>
          <w:color w:val="000000"/>
        </w:rPr>
        <w:t>, Farwell</w:t>
      </w:r>
      <w:r w:rsidR="00487A68">
        <w:rPr>
          <w:rFonts w:ascii="Book Antiqua" w:hAnsi="Book Antiqua" w:cs="Book Antiqua" w:hint="eastAsia"/>
          <w:color w:val="000000"/>
          <w:lang w:eastAsia="zh-CN"/>
        </w:rPr>
        <w:t xml:space="preserve"> W</w:t>
      </w:r>
      <w:r>
        <w:rPr>
          <w:rFonts w:ascii="Book Antiqua" w:eastAsia="Book Antiqua" w:hAnsi="Book Antiqua" w:cs="Book Antiqua"/>
          <w:color w:val="000000"/>
        </w:rPr>
        <w:t xml:space="preserve">. Ambulatory function and fatigue in nusinersen-treated children with spinal muscular atrophy. </w:t>
      </w:r>
      <w:r w:rsidRPr="00487A68">
        <w:rPr>
          <w:rFonts w:ascii="Book Antiqua" w:eastAsia="Book Antiqua" w:hAnsi="Book Antiqua" w:cs="Book Antiqua"/>
          <w:i/>
          <w:color w:val="000000"/>
        </w:rPr>
        <w:t>Muscle Nerve</w:t>
      </w:r>
      <w:r>
        <w:rPr>
          <w:rFonts w:ascii="Book Antiqua" w:eastAsia="Book Antiqua" w:hAnsi="Book Antiqua" w:cs="Book Antiqua"/>
          <w:color w:val="000000"/>
        </w:rPr>
        <w:t xml:space="preserve"> 2018; </w:t>
      </w:r>
      <w:r w:rsidRPr="00487A68">
        <w:rPr>
          <w:rFonts w:ascii="Book Antiqua" w:eastAsia="Book Antiqua" w:hAnsi="Book Antiqua" w:cs="Book Antiqua"/>
          <w:b/>
          <w:color w:val="000000"/>
        </w:rPr>
        <w:t>90</w:t>
      </w:r>
      <w:r w:rsidR="00487A68">
        <w:rPr>
          <w:rFonts w:ascii="Book Antiqua" w:hAnsi="Book Antiqua" w:cs="Book Antiqua" w:hint="eastAsia"/>
          <w:color w:val="000000"/>
          <w:lang w:eastAsia="zh-CN"/>
        </w:rPr>
        <w:t>:</w:t>
      </w:r>
      <w:r>
        <w:rPr>
          <w:rFonts w:ascii="Book Antiqua" w:eastAsia="Book Antiqua" w:hAnsi="Book Antiqua" w:cs="Book Antiqua"/>
          <w:color w:val="000000"/>
        </w:rPr>
        <w:t xml:space="preserve"> P2.322</w:t>
      </w:r>
    </w:p>
    <w:p w14:paraId="083EAB80" w14:textId="77777777" w:rsidR="00A77B3E" w:rsidRDefault="009F30D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Klug C</w:t>
      </w:r>
      <w:r>
        <w:rPr>
          <w:rFonts w:ascii="Book Antiqua" w:eastAsia="Book Antiqua" w:hAnsi="Book Antiqua" w:cs="Book Antiqua"/>
          <w:color w:val="000000"/>
        </w:rPr>
        <w:t xml:space="preserve">, Schreiber-Katz O, Thiele S, Schorling E, Zowe J, Reilich P, Walter MC, Nagels KH. Disease burden of spinal muscular atrophy in Germany. </w:t>
      </w:r>
      <w:r>
        <w:rPr>
          <w:rFonts w:ascii="Book Antiqua" w:eastAsia="Book Antiqua" w:hAnsi="Book Antiqua" w:cs="Book Antiqua"/>
          <w:i/>
          <w:iCs/>
          <w:color w:val="000000"/>
        </w:rPr>
        <w:t>Orphanet J Rare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58 [PMID: 27145956 DOI: 10.1186/s13023-016-0424-0]</w:t>
      </w:r>
    </w:p>
    <w:p w14:paraId="67460D7D" w14:textId="77777777" w:rsidR="00A77B3E" w:rsidRDefault="009F30D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Prasad V</w:t>
      </w:r>
      <w:r>
        <w:rPr>
          <w:rFonts w:ascii="Book Antiqua" w:eastAsia="Book Antiqua" w:hAnsi="Book Antiqua" w:cs="Book Antiqua"/>
          <w:color w:val="000000"/>
        </w:rPr>
        <w:t xml:space="preserve">. Nusinersen for Spinal Muscular Atrophy: Are We Paying Too Much for Too Little? </w:t>
      </w:r>
      <w:r>
        <w:rPr>
          <w:rFonts w:ascii="Book Antiqua" w:eastAsia="Book Antiqua" w:hAnsi="Book Antiqua" w:cs="Book Antiqua"/>
          <w:i/>
          <w:iCs/>
          <w:color w:val="000000"/>
        </w:rPr>
        <w:t>JAMA Pediatr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172</w:t>
      </w:r>
      <w:r>
        <w:rPr>
          <w:rFonts w:ascii="Book Antiqua" w:eastAsia="Book Antiqua" w:hAnsi="Book Antiqua" w:cs="Book Antiqua"/>
          <w:color w:val="000000"/>
        </w:rPr>
        <w:t>: 123-125 [PMID: 29228077 DOI: 10.1001/jamapediatrics.2017.4360]</w:t>
      </w:r>
    </w:p>
    <w:p w14:paraId="058052E6" w14:textId="128CF317" w:rsidR="00ED4C6B" w:rsidRDefault="009F30D3">
      <w:pPr>
        <w:spacing w:line="360" w:lineRule="auto"/>
        <w:jc w:val="both"/>
        <w:rPr>
          <w:rFonts w:ascii="Book Antiqua" w:hAnsi="Book Antiqua" w:cs="Book Antiqua"/>
          <w:color w:val="000000"/>
          <w:lang w:eastAsia="zh-CN"/>
        </w:rPr>
      </w:pPr>
      <w:r w:rsidRPr="00ED4C6B">
        <w:rPr>
          <w:rFonts w:ascii="Book Antiqua" w:eastAsia="Book Antiqua" w:hAnsi="Book Antiqua" w:cs="Book Antiqua"/>
          <w:color w:val="000000"/>
          <w:highlight w:val="yellow"/>
        </w:rPr>
        <w:t xml:space="preserve">28 </w:t>
      </w:r>
      <w:r w:rsidRPr="00ED4C6B">
        <w:rPr>
          <w:rFonts w:ascii="Book Antiqua" w:eastAsia="Book Antiqua" w:hAnsi="Book Antiqua" w:cs="Book Antiqua"/>
          <w:b/>
          <w:bCs/>
          <w:color w:val="000000"/>
          <w:highlight w:val="yellow"/>
        </w:rPr>
        <w:t>Thomas K</w:t>
      </w:r>
      <w:r w:rsidRPr="00ED4C6B">
        <w:rPr>
          <w:rFonts w:ascii="Book Antiqua" w:eastAsia="Book Antiqua" w:hAnsi="Book Antiqua" w:cs="Book Antiqua"/>
          <w:bCs/>
          <w:color w:val="000000"/>
          <w:highlight w:val="yellow"/>
        </w:rPr>
        <w:t xml:space="preserve">. Costly drug for fatal muscular disease wins FDA approval. </w:t>
      </w:r>
      <w:r w:rsidR="00ED4C6B" w:rsidRPr="00ED4C6B">
        <w:rPr>
          <w:rFonts w:ascii="Book Antiqua" w:eastAsia="Book Antiqua" w:hAnsi="Book Antiqua" w:cs="Book Antiqua"/>
          <w:bCs/>
          <w:color w:val="000000"/>
          <w:highlight w:val="yellow"/>
        </w:rPr>
        <w:t>December 30,</w:t>
      </w:r>
      <w:r w:rsidR="00ED4C6B" w:rsidRPr="00ED4C6B">
        <w:rPr>
          <w:rFonts w:ascii="Book Antiqua" w:eastAsia="Book Antiqua" w:hAnsi="Book Antiqua" w:cs="Book Antiqua"/>
          <w:color w:val="000000"/>
          <w:highlight w:val="yellow"/>
        </w:rPr>
        <w:t xml:space="preserve"> 2016.</w:t>
      </w:r>
      <w:r w:rsidR="00ED4C6B" w:rsidRPr="00ED4C6B">
        <w:rPr>
          <w:rFonts w:ascii="Book Antiqua" w:hAnsi="Book Antiqua" w:cs="Book Antiqua" w:hint="eastAsia"/>
          <w:color w:val="000000"/>
          <w:highlight w:val="yellow"/>
          <w:lang w:eastAsia="zh-CN"/>
        </w:rPr>
        <w:t xml:space="preserve"> </w:t>
      </w:r>
      <w:bookmarkStart w:id="0" w:name="_Hlk74751584"/>
      <w:r w:rsidR="00ED4C6B" w:rsidRPr="00ED4C6B">
        <w:rPr>
          <w:rFonts w:ascii="Book Antiqua" w:hAnsi="Book Antiqua" w:cs="Book Antiqua" w:hint="eastAsia"/>
          <w:color w:val="000000"/>
          <w:highlight w:val="yellow"/>
          <w:lang w:eastAsia="zh-CN"/>
        </w:rPr>
        <w:t xml:space="preserve">[cited </w:t>
      </w:r>
      <w:r w:rsidR="005613F5">
        <w:rPr>
          <w:rFonts w:ascii="Book Antiqua" w:eastAsia="Book Antiqua" w:hAnsi="Book Antiqua" w:cs="Book Antiqua"/>
          <w:color w:val="000000"/>
          <w:highlight w:val="yellow"/>
        </w:rPr>
        <w:t>30 June 2020</w:t>
      </w:r>
      <w:r w:rsidR="00ED4C6B" w:rsidRPr="00ED4C6B">
        <w:rPr>
          <w:rFonts w:ascii="Book Antiqua" w:hAnsi="Book Antiqua" w:cs="Book Antiqua" w:hint="eastAsia"/>
          <w:color w:val="000000"/>
          <w:highlight w:val="yellow"/>
          <w:lang w:eastAsia="zh-CN"/>
        </w:rPr>
        <w:t>]</w:t>
      </w:r>
      <w:r w:rsidR="00E17461">
        <w:rPr>
          <w:rFonts w:ascii="Book Antiqua" w:hAnsi="Book Antiqua" w:cs="Book Antiqua"/>
          <w:color w:val="000000"/>
          <w:highlight w:val="yellow"/>
          <w:lang w:eastAsia="zh-CN"/>
        </w:rPr>
        <w:t>.</w:t>
      </w:r>
      <w:r w:rsidR="00ED4C6B" w:rsidRPr="00ED4C6B">
        <w:rPr>
          <w:rFonts w:ascii="Book Antiqua" w:hAnsi="Book Antiqua" w:cs="Book Antiqua" w:hint="eastAsia"/>
          <w:color w:val="000000"/>
          <w:highlight w:val="yellow"/>
          <w:lang w:eastAsia="zh-CN"/>
        </w:rPr>
        <w:t xml:space="preserve"> </w:t>
      </w:r>
      <w:bookmarkEnd w:id="0"/>
      <w:r w:rsidR="00ED4C6B" w:rsidRPr="00ED4C6B">
        <w:rPr>
          <w:rFonts w:ascii="Book Antiqua" w:hAnsi="Book Antiqua" w:cs="Book Antiqua" w:hint="eastAsia"/>
          <w:bCs/>
          <w:color w:val="000000"/>
          <w:highlight w:val="yellow"/>
          <w:lang w:eastAsia="zh-CN"/>
        </w:rPr>
        <w:t xml:space="preserve">In: </w:t>
      </w:r>
      <w:r w:rsidRPr="00ED4C6B">
        <w:rPr>
          <w:rFonts w:ascii="Book Antiqua" w:eastAsia="Book Antiqua" w:hAnsi="Book Antiqua" w:cs="Book Antiqua"/>
          <w:bCs/>
          <w:color w:val="000000"/>
          <w:highlight w:val="yellow"/>
        </w:rPr>
        <w:t>New York Times</w:t>
      </w:r>
      <w:r w:rsidR="00ED4C6B" w:rsidRPr="00ED4C6B">
        <w:rPr>
          <w:rFonts w:ascii="Book Antiqua" w:hAnsi="Book Antiqua" w:cs="Book Antiqua" w:hint="eastAsia"/>
          <w:bCs/>
          <w:color w:val="000000"/>
          <w:highlight w:val="yellow"/>
          <w:lang w:eastAsia="zh-CN"/>
        </w:rPr>
        <w:t xml:space="preserve"> [Internet]</w:t>
      </w:r>
      <w:r w:rsidRPr="00ED4C6B">
        <w:rPr>
          <w:rFonts w:ascii="Book Antiqua" w:eastAsia="Book Antiqua" w:hAnsi="Book Antiqua" w:cs="Book Antiqua"/>
          <w:bCs/>
          <w:color w:val="000000"/>
          <w:highlight w:val="yellow"/>
        </w:rPr>
        <w:t>.</w:t>
      </w:r>
      <w:r w:rsidR="00487A68" w:rsidRPr="00ED4C6B">
        <w:rPr>
          <w:rFonts w:ascii="Book Antiqua" w:hAnsi="Book Antiqua" w:cs="Book Antiqua" w:hint="eastAsia"/>
          <w:bCs/>
          <w:color w:val="000000"/>
          <w:highlight w:val="yellow"/>
          <w:lang w:eastAsia="zh-CN"/>
        </w:rPr>
        <w:t xml:space="preserve"> </w:t>
      </w:r>
      <w:r w:rsidR="00ED4C6B" w:rsidRPr="00ED4C6B">
        <w:rPr>
          <w:rFonts w:ascii="Book Antiqua" w:hAnsi="Book Antiqua" w:cs="Book Antiqua" w:hint="eastAsia"/>
          <w:color w:val="000000"/>
          <w:highlight w:val="yellow"/>
          <w:lang w:eastAsia="zh-CN"/>
        </w:rPr>
        <w:t xml:space="preserve">Available from: </w:t>
      </w:r>
      <w:r w:rsidRPr="00ED4C6B">
        <w:rPr>
          <w:rFonts w:ascii="Book Antiqua" w:eastAsia="Book Antiqua" w:hAnsi="Book Antiqua" w:cs="Book Antiqua"/>
          <w:color w:val="000000"/>
          <w:highlight w:val="yellow"/>
        </w:rPr>
        <w:t>https://www.nytimes.com /2016/12/30/business/spinraza-price.html</w:t>
      </w:r>
    </w:p>
    <w:p w14:paraId="26F8F6E8" w14:textId="77777777" w:rsidR="00A77B3E" w:rsidRDefault="009F30D3">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Gornall J</w:t>
      </w:r>
      <w:r>
        <w:rPr>
          <w:rFonts w:ascii="Book Antiqua" w:eastAsia="Book Antiqua" w:hAnsi="Book Antiqua" w:cs="Book Antiqua"/>
          <w:color w:val="000000"/>
        </w:rPr>
        <w:t xml:space="preserve">, Hoey A, Ozieranski P. A pill too hard to swallow: how the NHS is limiting access to high priced drugs.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2016; </w:t>
      </w:r>
      <w:r>
        <w:rPr>
          <w:rFonts w:ascii="Book Antiqua" w:eastAsia="Book Antiqua" w:hAnsi="Book Antiqua" w:cs="Book Antiqua"/>
          <w:b/>
          <w:bCs/>
          <w:color w:val="000000"/>
        </w:rPr>
        <w:t>354</w:t>
      </w:r>
      <w:r>
        <w:rPr>
          <w:rFonts w:ascii="Book Antiqua" w:eastAsia="Book Antiqua" w:hAnsi="Book Antiqua" w:cs="Book Antiqua"/>
          <w:color w:val="000000"/>
        </w:rPr>
        <w:t>: i4117 [PMID: 27469086 DOI: 10.1136/bmj.i4117]</w:t>
      </w:r>
    </w:p>
    <w:p w14:paraId="3824E259" w14:textId="1E87CF8F" w:rsidR="00A77B3E" w:rsidRPr="00ED4C6B" w:rsidRDefault="009F30D3">
      <w:pPr>
        <w:spacing w:line="360" w:lineRule="auto"/>
        <w:jc w:val="both"/>
        <w:rPr>
          <w:lang w:eastAsia="zh-CN"/>
        </w:rPr>
      </w:pPr>
      <w:r>
        <w:rPr>
          <w:rFonts w:ascii="Book Antiqua" w:eastAsia="Book Antiqua" w:hAnsi="Book Antiqua" w:cs="Book Antiqua"/>
          <w:color w:val="000000"/>
        </w:rPr>
        <w:t xml:space="preserve">30 </w:t>
      </w:r>
      <w:r>
        <w:rPr>
          <w:rFonts w:ascii="Book Antiqua" w:eastAsia="Book Antiqua" w:hAnsi="Book Antiqua" w:cs="Book Antiqua"/>
          <w:b/>
          <w:bCs/>
          <w:color w:val="000000"/>
        </w:rPr>
        <w:t>Shell RD</w:t>
      </w:r>
      <w:r w:rsidRPr="00ED4C6B">
        <w:rPr>
          <w:rFonts w:ascii="Book Antiqua" w:eastAsia="Book Antiqua" w:hAnsi="Book Antiqua" w:cs="Book Antiqua"/>
          <w:bCs/>
          <w:color w:val="000000"/>
        </w:rPr>
        <w:t>,</w:t>
      </w:r>
      <w:r w:rsidRPr="00ED4C6B">
        <w:rPr>
          <w:rFonts w:ascii="Book Antiqua" w:eastAsia="Book Antiqua" w:hAnsi="Book Antiqua" w:cs="Book Antiqua"/>
          <w:color w:val="000000"/>
        </w:rPr>
        <w:t xml:space="preserve"> </w:t>
      </w:r>
      <w:r>
        <w:rPr>
          <w:rFonts w:ascii="Book Antiqua" w:eastAsia="Book Antiqua" w:hAnsi="Book Antiqua" w:cs="Book Antiqua"/>
          <w:color w:val="000000"/>
        </w:rPr>
        <w:t>Kotha K, Al-zaidy S</w:t>
      </w:r>
      <w:r w:rsidR="00DC48F4">
        <w:rPr>
          <w:rFonts w:ascii="Book Antiqua" w:hAnsi="Book Antiqua" w:cs="Book Antiqua" w:hint="eastAsia"/>
          <w:color w:val="000000"/>
          <w:lang w:eastAsia="zh-CN"/>
        </w:rPr>
        <w:t>.</w:t>
      </w:r>
      <w:r>
        <w:rPr>
          <w:rFonts w:ascii="Book Antiqua" w:eastAsia="Book Antiqua" w:hAnsi="Book Antiqua" w:cs="Book Antiqua"/>
          <w:color w:val="000000"/>
        </w:rPr>
        <w:t xml:space="preserve"> Gene therapy for spinal muscular atrophy type 1 improves survival and stabilizes pulmonary outcomes in a phase I/IIa safety study. </w:t>
      </w:r>
      <w:r w:rsidRPr="00ED4C6B">
        <w:rPr>
          <w:rFonts w:ascii="Book Antiqua" w:eastAsia="Book Antiqua" w:hAnsi="Book Antiqua" w:cs="Book Antiqua"/>
          <w:i/>
          <w:color w:val="000000"/>
        </w:rPr>
        <w:t>Am J Respir Crit Care Med</w:t>
      </w:r>
      <w:r>
        <w:rPr>
          <w:rFonts w:ascii="Book Antiqua" w:eastAsia="Book Antiqua" w:hAnsi="Book Antiqua" w:cs="Book Antiqua"/>
          <w:color w:val="000000"/>
        </w:rPr>
        <w:t xml:space="preserve"> 2016;</w:t>
      </w:r>
      <w:r w:rsidR="00ED4C6B">
        <w:rPr>
          <w:rFonts w:ascii="Book Antiqua" w:hAnsi="Book Antiqua" w:cs="Book Antiqua" w:hint="eastAsia"/>
          <w:color w:val="000000"/>
          <w:lang w:eastAsia="zh-CN"/>
        </w:rPr>
        <w:t xml:space="preserve"> </w:t>
      </w:r>
      <w:r w:rsidRPr="00ED4C6B">
        <w:rPr>
          <w:rFonts w:ascii="Book Antiqua" w:eastAsia="Book Antiqua" w:hAnsi="Book Antiqua" w:cs="Book Antiqua"/>
          <w:b/>
          <w:color w:val="000000"/>
        </w:rPr>
        <w:t>193</w:t>
      </w:r>
      <w:r>
        <w:rPr>
          <w:rFonts w:ascii="Book Antiqua" w:eastAsia="Book Antiqua" w:hAnsi="Book Antiqua" w:cs="Book Antiqua"/>
          <w:color w:val="000000"/>
        </w:rPr>
        <w:t>:</w:t>
      </w:r>
      <w:r w:rsidR="00ED4C6B">
        <w:rPr>
          <w:rFonts w:ascii="Book Antiqua" w:hAnsi="Book Antiqua" w:cs="Book Antiqua" w:hint="eastAsia"/>
          <w:color w:val="000000"/>
          <w:lang w:eastAsia="zh-CN"/>
        </w:rPr>
        <w:t xml:space="preserve"> </w:t>
      </w:r>
      <w:r>
        <w:rPr>
          <w:rFonts w:ascii="Book Antiqua" w:eastAsia="Book Antiqua" w:hAnsi="Book Antiqua" w:cs="Book Antiqua"/>
          <w:color w:val="000000"/>
        </w:rPr>
        <w:t>A1040</w:t>
      </w:r>
    </w:p>
    <w:p w14:paraId="7A0C2F6B" w14:textId="77777777" w:rsidR="00A77B3E" w:rsidRDefault="009F30D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Mendell JR</w:t>
      </w:r>
      <w:r>
        <w:rPr>
          <w:rFonts w:ascii="Book Antiqua" w:eastAsia="Book Antiqua" w:hAnsi="Book Antiqua" w:cs="Book Antiqua"/>
          <w:color w:val="000000"/>
        </w:rPr>
        <w:t xml:space="preserve">, Al-Zaidy S, Shell R, Arnold WD, Rodino-Klapac LR, Prior TW, Lowes L, Alfano L, Berry K, Church K, Kissel JT, Nagendran S, L'Italien J, Sproule DM, Wells C, Cardenas JA, Heitzer MD, Kaspar A, Corcoran S, Braun L, Likhite S, Miranda C, Meyer K, Foust KD, Burghes AHM, Kaspar BK. Single-Dose Gene-Replacement Therapy for Spinal Muscular Atrophy.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1713-1722 [PMID: 29091557 DOI: 10.1056/NEJMoa1706198]</w:t>
      </w:r>
    </w:p>
    <w:p w14:paraId="408419D3" w14:textId="77777777" w:rsidR="00A77B3E" w:rsidRDefault="009F30D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Foust KD</w:t>
      </w:r>
      <w:r>
        <w:rPr>
          <w:rFonts w:ascii="Book Antiqua" w:eastAsia="Book Antiqua" w:hAnsi="Book Antiqua" w:cs="Book Antiqua"/>
          <w:color w:val="000000"/>
        </w:rPr>
        <w:t xml:space="preserve">, Wang X, McGovern VL, Braun L, Bevan AK, Haidet AM, Le TT, Morales PR, Rich MM, Burghes AH, Kaspar BK. Rescue of the spinal muscular atrophy phenotype in a mouse model by early postnatal delivery of SMN. </w:t>
      </w:r>
      <w:r>
        <w:rPr>
          <w:rFonts w:ascii="Book Antiqua" w:eastAsia="Book Antiqua" w:hAnsi="Book Antiqua" w:cs="Book Antiqua"/>
          <w:i/>
          <w:iCs/>
          <w:color w:val="000000"/>
        </w:rPr>
        <w:t>Nat Biotechnol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271-274 [PMID: 20190738 DOI: 10.1038/nbt.1610]</w:t>
      </w:r>
    </w:p>
    <w:p w14:paraId="26DF9A88" w14:textId="77777777" w:rsidR="00A77B3E" w:rsidRDefault="009F30D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Sumner CJ</w:t>
      </w:r>
      <w:r>
        <w:rPr>
          <w:rFonts w:ascii="Book Antiqua" w:eastAsia="Book Antiqua" w:hAnsi="Book Antiqua" w:cs="Book Antiqua"/>
          <w:color w:val="000000"/>
        </w:rPr>
        <w:t xml:space="preserve">, Crawford TO. Two breakthrough gene-targeted treatments for spinal muscular atrophy: challenges remain.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3219-3227 [PMID: 29985170 DOI: 10.1172/JCI121658]</w:t>
      </w:r>
    </w:p>
    <w:p w14:paraId="6B3815F1" w14:textId="77777777" w:rsidR="00A77B3E" w:rsidRDefault="009F30D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Lee BH</w:t>
      </w:r>
      <w:r>
        <w:rPr>
          <w:rFonts w:ascii="Book Antiqua" w:eastAsia="Book Antiqua" w:hAnsi="Book Antiqua" w:cs="Book Antiqua"/>
          <w:color w:val="000000"/>
        </w:rPr>
        <w:t xml:space="preserve">, Collins E, Lewis L, Guntrum D, Eichinger K, Voter K, Abdel-Hamid HZ, Ciafaloni E. Combination therapy with nusinersen and AVXS-101 in SMA type 1.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93</w:t>
      </w:r>
      <w:r>
        <w:rPr>
          <w:rFonts w:ascii="Book Antiqua" w:eastAsia="Book Antiqua" w:hAnsi="Book Antiqua" w:cs="Book Antiqua"/>
          <w:color w:val="000000"/>
        </w:rPr>
        <w:t>: 640-641 [PMID: 31488615 DOI: 10.1212/WNL.0000000000008207]</w:t>
      </w:r>
    </w:p>
    <w:p w14:paraId="61AEA3C7" w14:textId="77777777" w:rsidR="00A77B3E" w:rsidRDefault="009F30D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Ratni H</w:t>
      </w:r>
      <w:r>
        <w:rPr>
          <w:rFonts w:ascii="Book Antiqua" w:eastAsia="Book Antiqua" w:hAnsi="Book Antiqua" w:cs="Book Antiqua"/>
          <w:color w:val="000000"/>
        </w:rPr>
        <w:t xml:space="preserve">, Ebeling M, Baird J, Bendels S, Bylund J, Chen KS, Denk N, Feng Z, Green L, Guerard M, Jablonski P, Jacobsen B, Khwaja O, Kletzl H, Ko CP, Kustermann S, Marquet A, Metzger F, Mueller B, Naryshkin NA, Paushkin SV, Pinard E, Poirier A, Reutlinger M, Weetall M, Zeller A, Zhao X, Mueller L. Discovery of Risdiplam, a Selective Survival of Motor Neuron-2 ( SMN2) Gene Splicing Modifier for the Treatment of Spinal Muscular Atrophy (SMA). </w:t>
      </w:r>
      <w:r>
        <w:rPr>
          <w:rFonts w:ascii="Book Antiqua" w:eastAsia="Book Antiqua" w:hAnsi="Book Antiqua" w:cs="Book Antiqua"/>
          <w:i/>
          <w:iCs/>
          <w:color w:val="000000"/>
        </w:rPr>
        <w:t>J Med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6501-6517 [PMID: 30044619 DOI: 10.1021/acs.jmedchem.8b00741]</w:t>
      </w:r>
    </w:p>
    <w:p w14:paraId="03CDF26C" w14:textId="77777777" w:rsidR="00A77B3E" w:rsidRDefault="009F30D3">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Sturm S</w:t>
      </w:r>
      <w:r>
        <w:rPr>
          <w:rFonts w:ascii="Book Antiqua" w:eastAsia="Book Antiqua" w:hAnsi="Book Antiqua" w:cs="Book Antiqua"/>
          <w:color w:val="000000"/>
        </w:rPr>
        <w:t xml:space="preserve">, Günther A, Jaber B, Jordan P, Al Kotbi N, Parkar N, Cleary Y, Frances N, Bergauer T, Heinig K, Kletzl H, Marquet A, Ratni H, Poirier A, Müller L, Czech C, Khwaja O. A phase 1 healthy male volunteer single escalating dose study of the pharmacokinetics and pharmacodynamics of risdiplam (RG7916, RO7034067), a SMN2 splicing modifier. </w:t>
      </w:r>
      <w:r>
        <w:rPr>
          <w:rFonts w:ascii="Book Antiqua" w:eastAsia="Book Antiqua" w:hAnsi="Book Antiqua" w:cs="Book Antiqua"/>
          <w:i/>
          <w:iCs/>
          <w:color w:val="000000"/>
        </w:rPr>
        <w:t>Br J Clin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85</w:t>
      </w:r>
      <w:r>
        <w:rPr>
          <w:rFonts w:ascii="Book Antiqua" w:eastAsia="Book Antiqua" w:hAnsi="Book Antiqua" w:cs="Book Antiqua"/>
          <w:color w:val="000000"/>
        </w:rPr>
        <w:t>: 181-193 [PMID: 30302786 DOI: 10.1111/bcp.13786]</w:t>
      </w:r>
    </w:p>
    <w:p w14:paraId="0ED9C6A5" w14:textId="53E50BB0" w:rsidR="00A77B3E" w:rsidRPr="00814965" w:rsidRDefault="009F30D3">
      <w:pPr>
        <w:spacing w:line="360" w:lineRule="auto"/>
        <w:jc w:val="both"/>
        <w:rPr>
          <w:lang w:eastAsia="zh-CN"/>
        </w:rPr>
      </w:pPr>
      <w:r w:rsidRPr="00ED4C6B">
        <w:rPr>
          <w:rFonts w:ascii="Book Antiqua" w:eastAsia="Book Antiqua" w:hAnsi="Book Antiqua" w:cs="Book Antiqua"/>
          <w:color w:val="000000"/>
          <w:highlight w:val="yellow"/>
        </w:rPr>
        <w:t xml:space="preserve">37 </w:t>
      </w:r>
      <w:r w:rsidR="00ED4C6B" w:rsidRPr="00ED4C6B">
        <w:rPr>
          <w:rFonts w:ascii="Book Antiqua" w:eastAsia="Book Antiqua" w:hAnsi="Book Antiqua" w:cs="Book Antiqua"/>
          <w:b/>
          <w:bCs/>
          <w:color w:val="000000"/>
          <w:highlight w:val="yellow"/>
        </w:rPr>
        <w:t>Baranello1</w:t>
      </w:r>
      <w:r w:rsidR="00ED4C6B" w:rsidRPr="00ED4C6B">
        <w:rPr>
          <w:rFonts w:ascii="Book Antiqua" w:hAnsi="Book Antiqua" w:cs="Book Antiqua" w:hint="eastAsia"/>
          <w:b/>
          <w:bCs/>
          <w:color w:val="000000"/>
          <w:highlight w:val="yellow"/>
          <w:lang w:eastAsia="zh-CN"/>
        </w:rPr>
        <w:t xml:space="preserve"> G</w:t>
      </w:r>
      <w:r w:rsidR="00ED4C6B" w:rsidRPr="00ED4C6B">
        <w:rPr>
          <w:rFonts w:ascii="Book Antiqua" w:eastAsia="Book Antiqua" w:hAnsi="Book Antiqua" w:cs="Book Antiqua"/>
          <w:bCs/>
          <w:color w:val="000000"/>
          <w:highlight w:val="yellow"/>
        </w:rPr>
        <w:t>, Servais</w:t>
      </w:r>
      <w:r w:rsidR="00ED4C6B" w:rsidRPr="00ED4C6B">
        <w:rPr>
          <w:rFonts w:ascii="Book Antiqua" w:hAnsi="Book Antiqua" w:cs="Book Antiqua" w:hint="eastAsia"/>
          <w:bCs/>
          <w:color w:val="000000"/>
          <w:highlight w:val="yellow"/>
          <w:lang w:eastAsia="zh-CN"/>
        </w:rPr>
        <w:t xml:space="preserve"> L</w:t>
      </w:r>
      <w:r w:rsidR="00ED4C6B" w:rsidRPr="00ED4C6B">
        <w:rPr>
          <w:rFonts w:ascii="Book Antiqua" w:eastAsia="Book Antiqua" w:hAnsi="Book Antiqua" w:cs="Book Antiqua"/>
          <w:bCs/>
          <w:color w:val="000000"/>
          <w:highlight w:val="yellow"/>
        </w:rPr>
        <w:t>, Day</w:t>
      </w:r>
      <w:r w:rsidR="00ED4C6B" w:rsidRPr="00ED4C6B">
        <w:rPr>
          <w:rFonts w:ascii="Book Antiqua" w:hAnsi="Book Antiqua" w:cs="Book Antiqua" w:hint="eastAsia"/>
          <w:bCs/>
          <w:color w:val="000000"/>
          <w:highlight w:val="yellow"/>
          <w:lang w:eastAsia="zh-CN"/>
        </w:rPr>
        <w:t xml:space="preserve"> JW</w:t>
      </w:r>
      <w:r w:rsidR="00ED4C6B" w:rsidRPr="00ED4C6B">
        <w:rPr>
          <w:rFonts w:ascii="Book Antiqua" w:eastAsia="Book Antiqua" w:hAnsi="Book Antiqua" w:cs="Book Antiqua"/>
          <w:bCs/>
          <w:color w:val="000000"/>
          <w:highlight w:val="yellow"/>
        </w:rPr>
        <w:t>, Deconinck</w:t>
      </w:r>
      <w:r w:rsidR="00ED4C6B" w:rsidRPr="00ED4C6B">
        <w:rPr>
          <w:rFonts w:ascii="Book Antiqua" w:hAnsi="Book Antiqua" w:cs="Book Antiqua" w:hint="eastAsia"/>
          <w:bCs/>
          <w:color w:val="000000"/>
          <w:highlight w:val="yellow"/>
          <w:lang w:eastAsia="zh-CN"/>
        </w:rPr>
        <w:t xml:space="preserve"> N</w:t>
      </w:r>
      <w:r w:rsidR="00ED4C6B" w:rsidRPr="00ED4C6B">
        <w:rPr>
          <w:rFonts w:ascii="Book Antiqua" w:eastAsia="Book Antiqua" w:hAnsi="Book Antiqua" w:cs="Book Antiqua"/>
          <w:bCs/>
          <w:color w:val="000000"/>
          <w:highlight w:val="yellow"/>
        </w:rPr>
        <w:t>, Mercuri</w:t>
      </w:r>
      <w:r w:rsidR="00ED4C6B" w:rsidRPr="00ED4C6B">
        <w:rPr>
          <w:rFonts w:ascii="Book Antiqua" w:hAnsi="Book Antiqua" w:cs="Book Antiqua" w:hint="eastAsia"/>
          <w:bCs/>
          <w:color w:val="000000"/>
          <w:highlight w:val="yellow"/>
          <w:lang w:eastAsia="zh-CN"/>
        </w:rPr>
        <w:t xml:space="preserve"> E</w:t>
      </w:r>
      <w:r w:rsidR="00ED4C6B" w:rsidRPr="00ED4C6B">
        <w:rPr>
          <w:rFonts w:ascii="Book Antiqua" w:eastAsia="Book Antiqua" w:hAnsi="Book Antiqua" w:cs="Book Antiqua"/>
          <w:bCs/>
          <w:color w:val="000000"/>
          <w:highlight w:val="yellow"/>
        </w:rPr>
        <w:t>, Klein</w:t>
      </w:r>
      <w:r w:rsidR="00ED4C6B" w:rsidRPr="00ED4C6B">
        <w:rPr>
          <w:rFonts w:ascii="Book Antiqua" w:hAnsi="Book Antiqua" w:cs="Book Antiqua" w:hint="eastAsia"/>
          <w:bCs/>
          <w:color w:val="000000"/>
          <w:highlight w:val="yellow"/>
          <w:lang w:eastAsia="zh-CN"/>
        </w:rPr>
        <w:t xml:space="preserve"> A</w:t>
      </w:r>
      <w:r w:rsidR="00ED4C6B" w:rsidRPr="00ED4C6B">
        <w:rPr>
          <w:rFonts w:ascii="Book Antiqua" w:eastAsia="Book Antiqua" w:hAnsi="Book Antiqua" w:cs="Book Antiqua"/>
          <w:bCs/>
          <w:color w:val="000000"/>
          <w:highlight w:val="yellow"/>
        </w:rPr>
        <w:t>, Darras</w:t>
      </w:r>
      <w:r w:rsidR="00ED4C6B" w:rsidRPr="00ED4C6B">
        <w:rPr>
          <w:rFonts w:ascii="Book Antiqua" w:hAnsi="Book Antiqua" w:cs="Book Antiqua" w:hint="eastAsia"/>
          <w:bCs/>
          <w:color w:val="000000"/>
          <w:highlight w:val="yellow"/>
          <w:lang w:eastAsia="zh-CN"/>
        </w:rPr>
        <w:t xml:space="preserve"> B</w:t>
      </w:r>
      <w:r w:rsidR="00ED4C6B" w:rsidRPr="00ED4C6B">
        <w:rPr>
          <w:rFonts w:ascii="Book Antiqua" w:eastAsia="Book Antiqua" w:hAnsi="Book Antiqua" w:cs="Book Antiqua"/>
          <w:bCs/>
          <w:color w:val="000000"/>
          <w:highlight w:val="yellow"/>
        </w:rPr>
        <w:t>, Masson</w:t>
      </w:r>
      <w:r w:rsidR="00ED4C6B" w:rsidRPr="00ED4C6B">
        <w:rPr>
          <w:rFonts w:ascii="Book Antiqua" w:hAnsi="Book Antiqua" w:cs="Book Antiqua" w:hint="eastAsia"/>
          <w:bCs/>
          <w:color w:val="000000"/>
          <w:highlight w:val="yellow"/>
          <w:lang w:eastAsia="zh-CN"/>
        </w:rPr>
        <w:t xml:space="preserve"> R</w:t>
      </w:r>
      <w:r w:rsidR="00ED4C6B" w:rsidRPr="00ED4C6B">
        <w:rPr>
          <w:rFonts w:ascii="Book Antiqua" w:eastAsia="Book Antiqua" w:hAnsi="Book Antiqua" w:cs="Book Antiqua"/>
          <w:bCs/>
          <w:color w:val="000000"/>
          <w:highlight w:val="yellow"/>
        </w:rPr>
        <w:t>, Kletzl</w:t>
      </w:r>
      <w:r w:rsidR="00ED4C6B" w:rsidRPr="00ED4C6B">
        <w:rPr>
          <w:rFonts w:ascii="Book Antiqua" w:hAnsi="Book Antiqua" w:cs="Book Antiqua" w:hint="eastAsia"/>
          <w:bCs/>
          <w:color w:val="000000"/>
          <w:highlight w:val="yellow"/>
          <w:lang w:eastAsia="zh-CN"/>
        </w:rPr>
        <w:t xml:space="preserve"> H</w:t>
      </w:r>
      <w:r w:rsidR="00ED4C6B" w:rsidRPr="00ED4C6B">
        <w:rPr>
          <w:rFonts w:ascii="Book Antiqua" w:eastAsia="Book Antiqua" w:hAnsi="Book Antiqua" w:cs="Book Antiqua"/>
          <w:bCs/>
          <w:color w:val="000000"/>
          <w:highlight w:val="yellow"/>
        </w:rPr>
        <w:t>, Cleary</w:t>
      </w:r>
      <w:r w:rsidR="00ED4C6B" w:rsidRPr="00ED4C6B">
        <w:rPr>
          <w:rFonts w:ascii="Book Antiqua" w:hAnsi="Book Antiqua" w:cs="Book Antiqua" w:hint="eastAsia"/>
          <w:bCs/>
          <w:color w:val="000000"/>
          <w:highlight w:val="yellow"/>
          <w:lang w:eastAsia="zh-CN"/>
        </w:rPr>
        <w:t xml:space="preserve"> Y</w:t>
      </w:r>
      <w:r w:rsidR="00ED4C6B" w:rsidRPr="00ED4C6B">
        <w:rPr>
          <w:rFonts w:ascii="Book Antiqua" w:eastAsia="Book Antiqua" w:hAnsi="Book Antiqua" w:cs="Book Antiqua"/>
          <w:bCs/>
          <w:color w:val="000000"/>
          <w:highlight w:val="yellow"/>
        </w:rPr>
        <w:t>, El-Khairi</w:t>
      </w:r>
      <w:r w:rsidR="00ED4C6B" w:rsidRPr="00ED4C6B">
        <w:rPr>
          <w:rFonts w:ascii="Book Antiqua" w:hAnsi="Book Antiqua" w:cs="Book Antiqua" w:hint="eastAsia"/>
          <w:bCs/>
          <w:color w:val="000000"/>
          <w:highlight w:val="yellow"/>
          <w:lang w:eastAsia="zh-CN"/>
        </w:rPr>
        <w:t xml:space="preserve"> M</w:t>
      </w:r>
      <w:r w:rsidR="00ED4C6B" w:rsidRPr="00ED4C6B">
        <w:rPr>
          <w:rFonts w:ascii="Book Antiqua" w:eastAsia="Book Antiqua" w:hAnsi="Book Antiqua" w:cs="Book Antiqua"/>
          <w:bCs/>
          <w:color w:val="000000"/>
          <w:highlight w:val="yellow"/>
        </w:rPr>
        <w:t>, Seabrook</w:t>
      </w:r>
      <w:r w:rsidR="00ED4C6B" w:rsidRPr="00ED4C6B">
        <w:rPr>
          <w:rFonts w:ascii="Book Antiqua" w:hAnsi="Book Antiqua" w:cs="Book Antiqua" w:hint="eastAsia"/>
          <w:bCs/>
          <w:color w:val="000000"/>
          <w:highlight w:val="yellow"/>
          <w:lang w:eastAsia="zh-CN"/>
        </w:rPr>
        <w:t xml:space="preserve"> T</w:t>
      </w:r>
      <w:r w:rsidR="00ED4C6B" w:rsidRPr="00ED4C6B">
        <w:rPr>
          <w:rFonts w:ascii="Book Antiqua" w:eastAsia="Book Antiqua" w:hAnsi="Book Antiqua" w:cs="Book Antiqua"/>
          <w:bCs/>
          <w:color w:val="000000"/>
          <w:highlight w:val="yellow"/>
        </w:rPr>
        <w:t>, Czech</w:t>
      </w:r>
      <w:r w:rsidR="00ED4C6B" w:rsidRPr="00ED4C6B">
        <w:rPr>
          <w:rFonts w:ascii="Book Antiqua" w:hAnsi="Book Antiqua" w:cs="Book Antiqua" w:hint="eastAsia"/>
          <w:bCs/>
          <w:color w:val="000000"/>
          <w:highlight w:val="yellow"/>
          <w:lang w:eastAsia="zh-CN"/>
        </w:rPr>
        <w:t xml:space="preserve"> C</w:t>
      </w:r>
      <w:r w:rsidR="00ED4C6B" w:rsidRPr="00ED4C6B">
        <w:rPr>
          <w:rFonts w:ascii="Book Antiqua" w:eastAsia="Book Antiqua" w:hAnsi="Book Antiqua" w:cs="Book Antiqua"/>
          <w:bCs/>
          <w:color w:val="000000"/>
          <w:highlight w:val="yellow"/>
        </w:rPr>
        <w:t>, Gerber</w:t>
      </w:r>
      <w:r w:rsidR="00ED4C6B" w:rsidRPr="00ED4C6B">
        <w:rPr>
          <w:rFonts w:ascii="Book Antiqua" w:hAnsi="Book Antiqua" w:cs="Book Antiqua" w:hint="eastAsia"/>
          <w:bCs/>
          <w:color w:val="000000"/>
          <w:highlight w:val="yellow"/>
          <w:lang w:eastAsia="zh-CN"/>
        </w:rPr>
        <w:t xml:space="preserve"> M</w:t>
      </w:r>
      <w:r w:rsidR="00ED4C6B" w:rsidRPr="00ED4C6B">
        <w:rPr>
          <w:rFonts w:ascii="Book Antiqua" w:eastAsia="Book Antiqua" w:hAnsi="Book Antiqua" w:cs="Book Antiqua"/>
          <w:bCs/>
          <w:color w:val="000000"/>
          <w:highlight w:val="yellow"/>
        </w:rPr>
        <w:t>, Somugompely</w:t>
      </w:r>
      <w:r w:rsidR="00ED4C6B" w:rsidRPr="00ED4C6B">
        <w:rPr>
          <w:rFonts w:ascii="Book Antiqua" w:hAnsi="Book Antiqua" w:cs="Book Antiqua" w:hint="eastAsia"/>
          <w:bCs/>
          <w:color w:val="000000"/>
          <w:highlight w:val="yellow"/>
          <w:lang w:eastAsia="zh-CN"/>
        </w:rPr>
        <w:t xml:space="preserve"> P</w:t>
      </w:r>
      <w:r w:rsidR="00ED4C6B" w:rsidRPr="00ED4C6B">
        <w:rPr>
          <w:rFonts w:ascii="Book Antiqua" w:eastAsia="Book Antiqua" w:hAnsi="Book Antiqua" w:cs="Book Antiqua"/>
          <w:bCs/>
          <w:color w:val="000000"/>
          <w:highlight w:val="yellow"/>
        </w:rPr>
        <w:t>, Gelblin</w:t>
      </w:r>
      <w:r w:rsidR="00ED4C6B" w:rsidRPr="00ED4C6B">
        <w:rPr>
          <w:rFonts w:ascii="Book Antiqua" w:hAnsi="Book Antiqua" w:cs="Book Antiqua" w:hint="eastAsia"/>
          <w:bCs/>
          <w:color w:val="000000"/>
          <w:highlight w:val="yellow"/>
          <w:lang w:eastAsia="zh-CN"/>
        </w:rPr>
        <w:t xml:space="preserve"> K</w:t>
      </w:r>
      <w:r w:rsidR="00ED4C6B" w:rsidRPr="00ED4C6B">
        <w:rPr>
          <w:rFonts w:ascii="Book Antiqua" w:eastAsia="Book Antiqua" w:hAnsi="Book Antiqua" w:cs="Book Antiqua"/>
          <w:bCs/>
          <w:color w:val="000000"/>
          <w:highlight w:val="yellow"/>
        </w:rPr>
        <w:t>, Gorni</w:t>
      </w:r>
      <w:r w:rsidR="00ED4C6B" w:rsidRPr="00ED4C6B">
        <w:rPr>
          <w:rFonts w:ascii="Book Antiqua" w:hAnsi="Book Antiqua" w:cs="Book Antiqua" w:hint="eastAsia"/>
          <w:bCs/>
          <w:color w:val="000000"/>
          <w:highlight w:val="yellow"/>
          <w:lang w:eastAsia="zh-CN"/>
        </w:rPr>
        <w:t xml:space="preserve"> K</w:t>
      </w:r>
      <w:r w:rsidR="00ED4C6B" w:rsidRPr="00ED4C6B">
        <w:rPr>
          <w:rFonts w:ascii="Book Antiqua" w:eastAsia="Book Antiqua" w:hAnsi="Book Antiqua" w:cs="Book Antiqua"/>
          <w:bCs/>
          <w:color w:val="000000"/>
          <w:highlight w:val="yellow"/>
        </w:rPr>
        <w:t>, Khwaja</w:t>
      </w:r>
      <w:r w:rsidR="00ED4C6B" w:rsidRPr="00ED4C6B">
        <w:rPr>
          <w:rFonts w:ascii="Book Antiqua" w:hAnsi="Book Antiqua" w:cs="Book Antiqua" w:hint="eastAsia"/>
          <w:bCs/>
          <w:color w:val="000000"/>
          <w:highlight w:val="yellow"/>
          <w:lang w:eastAsia="zh-CN"/>
        </w:rPr>
        <w:t xml:space="preserve"> O.</w:t>
      </w:r>
      <w:r w:rsidRPr="00ED4C6B">
        <w:rPr>
          <w:rFonts w:ascii="Book Antiqua" w:eastAsia="Book Antiqua" w:hAnsi="Book Antiqua" w:cs="Book Antiqua"/>
          <w:color w:val="000000"/>
          <w:highlight w:val="yellow"/>
        </w:rPr>
        <w:t xml:space="preserve"> FIREFISH part 1: Early clinical results following an increase of SMN protein in infants</w:t>
      </w:r>
      <w:r w:rsidR="004733D2">
        <w:rPr>
          <w:rFonts w:ascii="Book Antiqua" w:eastAsia="Book Antiqua" w:hAnsi="Book Antiqua" w:cs="Book Antiqua"/>
          <w:color w:val="000000"/>
          <w:highlight w:val="yellow"/>
        </w:rPr>
        <w:t xml:space="preserve"> </w:t>
      </w:r>
      <w:r w:rsidRPr="00ED4C6B">
        <w:rPr>
          <w:rFonts w:ascii="Book Antiqua" w:eastAsia="Book Antiqua" w:hAnsi="Book Antiqua" w:cs="Book Antiqua"/>
          <w:color w:val="000000"/>
          <w:highlight w:val="yellow"/>
        </w:rPr>
        <w:t>with type 1 spinal muscular atrophy (SMA) treated with Risdiplam (RG7916). Proceedings of the</w:t>
      </w:r>
      <w:r w:rsidR="004733D2">
        <w:rPr>
          <w:rFonts w:ascii="Book Antiqua" w:eastAsia="Book Antiqua" w:hAnsi="Book Antiqua" w:cs="Book Antiqua"/>
          <w:color w:val="000000"/>
          <w:highlight w:val="yellow"/>
        </w:rPr>
        <w:t xml:space="preserve"> </w:t>
      </w:r>
      <w:r w:rsidRPr="00ED4C6B">
        <w:rPr>
          <w:rFonts w:ascii="Book Antiqua" w:eastAsia="Book Antiqua" w:hAnsi="Book Antiqua" w:cs="Book Antiqua"/>
          <w:color w:val="000000"/>
          <w:highlight w:val="yellow"/>
        </w:rPr>
        <w:t>Communication Presented at MDA Clinical &amp; Scientific Conference</w:t>
      </w:r>
      <w:r w:rsidR="00ED4C6B" w:rsidRPr="00ED4C6B">
        <w:rPr>
          <w:rFonts w:ascii="Book Antiqua" w:hAnsi="Book Antiqua" w:cs="Book Antiqua" w:hint="eastAsia"/>
          <w:color w:val="000000"/>
          <w:highlight w:val="yellow"/>
          <w:lang w:eastAsia="zh-CN"/>
        </w:rPr>
        <w:t>;</w:t>
      </w:r>
      <w:r w:rsidRPr="00ED4C6B">
        <w:rPr>
          <w:rFonts w:ascii="Book Antiqua" w:eastAsia="Book Antiqua" w:hAnsi="Book Antiqua" w:cs="Book Antiqua"/>
          <w:color w:val="000000"/>
          <w:highlight w:val="yellow"/>
        </w:rPr>
        <w:t xml:space="preserve"> </w:t>
      </w:r>
      <w:r w:rsidR="00ED4C6B" w:rsidRPr="00ED4C6B">
        <w:rPr>
          <w:rFonts w:ascii="Book Antiqua" w:hAnsi="Book Antiqua" w:cs="Book Antiqua" w:hint="eastAsia"/>
          <w:color w:val="000000"/>
          <w:highlight w:val="yellow"/>
          <w:lang w:eastAsia="zh-CN"/>
        </w:rPr>
        <w:t>2019</w:t>
      </w:r>
      <w:r w:rsidR="00ED4C6B" w:rsidRPr="00ED4C6B">
        <w:rPr>
          <w:rFonts w:ascii="Book Antiqua" w:eastAsia="Book Antiqua" w:hAnsi="Book Antiqua" w:cs="Book Antiqua"/>
          <w:color w:val="000000"/>
          <w:highlight w:val="yellow"/>
        </w:rPr>
        <w:t xml:space="preserve"> April</w:t>
      </w:r>
      <w:r w:rsidR="00ED4C6B" w:rsidRPr="00ED4C6B">
        <w:rPr>
          <w:rFonts w:ascii="Book Antiqua" w:hAnsi="Book Antiqua" w:cs="Book Antiqua" w:hint="eastAsia"/>
          <w:color w:val="000000"/>
          <w:highlight w:val="yellow"/>
          <w:lang w:eastAsia="zh-CN"/>
        </w:rPr>
        <w:t xml:space="preserve"> </w:t>
      </w:r>
      <w:r w:rsidR="00ED4C6B" w:rsidRPr="00ED4C6B">
        <w:rPr>
          <w:rFonts w:ascii="Book Antiqua" w:eastAsia="Book Antiqua" w:hAnsi="Book Antiqua" w:cs="Book Antiqua"/>
          <w:color w:val="000000"/>
          <w:highlight w:val="yellow"/>
        </w:rPr>
        <w:t>13</w:t>
      </w:r>
      <w:r w:rsidR="00ED4C6B" w:rsidRPr="00ED4C6B">
        <w:rPr>
          <w:rFonts w:ascii="Book Antiqua" w:hAnsi="Book Antiqua" w:cs="Book Antiqua" w:hint="eastAsia"/>
          <w:color w:val="000000"/>
          <w:highlight w:val="yellow"/>
          <w:lang w:eastAsia="zh-CN"/>
        </w:rPr>
        <w:t>-</w:t>
      </w:r>
      <w:r w:rsidR="00ED4C6B" w:rsidRPr="00ED4C6B">
        <w:rPr>
          <w:rFonts w:ascii="Book Antiqua" w:eastAsia="Book Antiqua" w:hAnsi="Book Antiqua" w:cs="Book Antiqua"/>
          <w:color w:val="000000"/>
          <w:highlight w:val="yellow"/>
        </w:rPr>
        <w:t>17</w:t>
      </w:r>
      <w:r w:rsidR="00ED4C6B" w:rsidRPr="00ED4C6B">
        <w:rPr>
          <w:rFonts w:ascii="Book Antiqua" w:hAnsi="Book Antiqua" w:cs="Book Antiqua" w:hint="eastAsia"/>
          <w:color w:val="000000"/>
          <w:highlight w:val="yellow"/>
          <w:lang w:eastAsia="zh-CN"/>
        </w:rPr>
        <w:t xml:space="preserve">; </w:t>
      </w:r>
      <w:r w:rsidRPr="00ED4C6B">
        <w:rPr>
          <w:rFonts w:ascii="Book Antiqua" w:eastAsia="Book Antiqua" w:hAnsi="Book Antiqua" w:cs="Book Antiqua"/>
          <w:color w:val="000000"/>
          <w:highlight w:val="yellow"/>
        </w:rPr>
        <w:t>Orlando, FL, U</w:t>
      </w:r>
      <w:r w:rsidR="00814965" w:rsidRPr="00814965">
        <w:rPr>
          <w:rFonts w:ascii="Book Antiqua" w:hAnsi="Book Antiqua" w:cs="Book Antiqua" w:hint="eastAsia"/>
          <w:color w:val="000000"/>
          <w:highlight w:val="yellow"/>
          <w:lang w:eastAsia="zh-CN"/>
        </w:rPr>
        <w:t>nited States</w:t>
      </w:r>
    </w:p>
    <w:p w14:paraId="53A65E43" w14:textId="14FE3688" w:rsidR="00A77B3E" w:rsidRDefault="009F30D3">
      <w:pPr>
        <w:spacing w:line="360" w:lineRule="auto"/>
        <w:jc w:val="both"/>
      </w:pPr>
      <w:r w:rsidRPr="00814965">
        <w:rPr>
          <w:rFonts w:ascii="Book Antiqua" w:eastAsia="Book Antiqua" w:hAnsi="Book Antiqua" w:cs="Book Antiqua"/>
          <w:color w:val="000000"/>
          <w:highlight w:val="yellow"/>
        </w:rPr>
        <w:t xml:space="preserve">38 </w:t>
      </w:r>
      <w:r w:rsidRPr="00814965">
        <w:rPr>
          <w:rFonts w:ascii="Book Antiqua" w:eastAsia="Book Antiqua" w:hAnsi="Book Antiqua" w:cs="Book Antiqua"/>
          <w:b/>
          <w:color w:val="000000"/>
          <w:highlight w:val="yellow"/>
        </w:rPr>
        <w:t>Roche</w:t>
      </w:r>
      <w:r w:rsidRPr="00814965">
        <w:rPr>
          <w:rFonts w:ascii="Book Antiqua" w:eastAsia="Book Antiqua" w:hAnsi="Book Antiqua" w:cs="Book Antiqua"/>
          <w:color w:val="000000"/>
          <w:highlight w:val="yellow"/>
        </w:rPr>
        <w:t xml:space="preserve">. Roche’s Risdiplam Meets Primary Endpoint in Pivotal SUNFISH Trial in People with Type 2 or 3 Spinal Muscular Atrophy. </w:t>
      </w:r>
      <w:r w:rsidR="00814965" w:rsidRPr="00814965">
        <w:rPr>
          <w:rFonts w:ascii="Book Antiqua" w:hAnsi="Book Antiqua" w:cs="Book Antiqua" w:hint="eastAsia"/>
          <w:color w:val="000000"/>
          <w:highlight w:val="yellow"/>
          <w:lang w:eastAsia="zh-CN"/>
        </w:rPr>
        <w:t xml:space="preserve">[cited </w:t>
      </w:r>
      <w:r w:rsidR="00DB7D95">
        <w:rPr>
          <w:rFonts w:ascii="Book Antiqua" w:eastAsia="Book Antiqua" w:hAnsi="Book Antiqua" w:cs="Book Antiqua"/>
          <w:color w:val="000000"/>
          <w:highlight w:val="yellow"/>
        </w:rPr>
        <w:t>30 June 2020</w:t>
      </w:r>
      <w:r w:rsidR="00814965" w:rsidRPr="00814965">
        <w:rPr>
          <w:rFonts w:ascii="Book Antiqua" w:hAnsi="Book Antiqua" w:cs="Book Antiqua" w:hint="eastAsia"/>
          <w:color w:val="000000"/>
          <w:highlight w:val="yellow"/>
          <w:lang w:eastAsia="zh-CN"/>
        </w:rPr>
        <w:t xml:space="preserve">]. In: </w:t>
      </w:r>
      <w:r w:rsidR="00814965" w:rsidRPr="00814965">
        <w:rPr>
          <w:rFonts w:ascii="Book Antiqua" w:eastAsia="Book Antiqua" w:hAnsi="Book Antiqua" w:cs="Book Antiqua"/>
          <w:color w:val="000000"/>
          <w:highlight w:val="yellow"/>
        </w:rPr>
        <w:t xml:space="preserve">Roche </w:t>
      </w:r>
      <w:r w:rsidR="00814965" w:rsidRPr="00814965">
        <w:rPr>
          <w:rFonts w:ascii="Book Antiqua" w:hAnsi="Book Antiqua" w:cs="Book Antiqua" w:hint="eastAsia"/>
          <w:color w:val="000000"/>
          <w:highlight w:val="yellow"/>
          <w:lang w:eastAsia="zh-CN"/>
        </w:rPr>
        <w:t xml:space="preserve">[Internet]. </w:t>
      </w:r>
      <w:r w:rsidR="00814965" w:rsidRPr="00814965">
        <w:rPr>
          <w:rFonts w:ascii="Book Antiqua" w:eastAsia="Book Antiqua" w:hAnsi="Book Antiqua" w:cs="Book Antiqua"/>
          <w:color w:val="000000"/>
          <w:highlight w:val="yellow"/>
        </w:rPr>
        <w:t xml:space="preserve">Available </w:t>
      </w:r>
      <w:r w:rsidR="00814965" w:rsidRPr="00814965">
        <w:rPr>
          <w:rFonts w:ascii="Book Antiqua" w:hAnsi="Book Antiqua" w:cs="Book Antiqua" w:hint="eastAsia"/>
          <w:color w:val="000000"/>
          <w:highlight w:val="yellow"/>
          <w:lang w:eastAsia="zh-CN"/>
        </w:rPr>
        <w:t>from</w:t>
      </w:r>
      <w:r w:rsidR="00814965" w:rsidRPr="00814965">
        <w:rPr>
          <w:rFonts w:ascii="Book Antiqua" w:eastAsia="Book Antiqua" w:hAnsi="Book Antiqua" w:cs="Book Antiqua"/>
          <w:color w:val="000000"/>
          <w:highlight w:val="yellow"/>
        </w:rPr>
        <w:t xml:space="preserve">: </w:t>
      </w:r>
      <w:r w:rsidRPr="00814965">
        <w:rPr>
          <w:rFonts w:ascii="Book Antiqua" w:eastAsia="Book Antiqua" w:hAnsi="Book Antiqua" w:cs="Book Antiqua"/>
          <w:color w:val="000000"/>
          <w:highlight w:val="yellow"/>
        </w:rPr>
        <w:t>https://www.roche.com/media/releases/med-cor-2019-11-11.htm</w:t>
      </w:r>
    </w:p>
    <w:p w14:paraId="307B24A1" w14:textId="77777777" w:rsidR="00A77B3E" w:rsidRDefault="009F30D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Cheung AK</w:t>
      </w:r>
      <w:r>
        <w:rPr>
          <w:rFonts w:ascii="Book Antiqua" w:eastAsia="Book Antiqua" w:hAnsi="Book Antiqua" w:cs="Book Antiqua"/>
          <w:color w:val="000000"/>
        </w:rPr>
        <w:t xml:space="preserve">, Hurley B, Kerrigan R, Shu L, Chin DN, Shen Y, O'Brien G, Sung MJ, Hou Y, Axford J, Cody E, Sun R, Fazal A, Fridrich C, Sanchez CC, Tomlinson RC, Jain M, Deng L, Hoffmaster K, Song C, Van Hoosear M, Shin Y, Servais R, Towler C, Hild M, Curtis D, Dietrich WF, Hamann LG, Briner K, Chen KS, Kobayashi D, Sivasankaran R, Dales NA. Discovery of Small Molecule Splicing Modulators of Survival Motor Neuron-2 (SMN2) for the Treatment of Spinal Muscular Atrophy (SMA). </w:t>
      </w:r>
      <w:r>
        <w:rPr>
          <w:rFonts w:ascii="Book Antiqua" w:eastAsia="Book Antiqua" w:hAnsi="Book Antiqua" w:cs="Book Antiqua"/>
          <w:i/>
          <w:iCs/>
          <w:color w:val="000000"/>
        </w:rPr>
        <w:t>J Med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11021-11036 [PMID: 30407821 DOI: 10.1021/acs.jmedchem.8b01291]</w:t>
      </w:r>
    </w:p>
    <w:p w14:paraId="7F390ABA" w14:textId="6A425CF6" w:rsidR="00A77B3E" w:rsidRDefault="009F30D3">
      <w:pPr>
        <w:spacing w:line="360" w:lineRule="auto"/>
        <w:jc w:val="both"/>
      </w:pPr>
      <w:r w:rsidRPr="00814965">
        <w:rPr>
          <w:rFonts w:ascii="Book Antiqua" w:eastAsia="Book Antiqua" w:hAnsi="Book Antiqua" w:cs="Book Antiqua"/>
          <w:color w:val="000000"/>
          <w:highlight w:val="yellow"/>
        </w:rPr>
        <w:t xml:space="preserve">40 </w:t>
      </w:r>
      <w:r w:rsidRPr="00814965">
        <w:rPr>
          <w:rFonts w:ascii="Book Antiqua" w:eastAsia="Book Antiqua" w:hAnsi="Book Antiqua" w:cs="Book Antiqua"/>
          <w:b/>
          <w:bCs/>
          <w:color w:val="000000"/>
          <w:highlight w:val="yellow"/>
        </w:rPr>
        <w:t>Jevtic</w:t>
      </w:r>
      <w:r w:rsidR="00814965" w:rsidRPr="00814965">
        <w:rPr>
          <w:rFonts w:ascii="Book Antiqua" w:hAnsi="Book Antiqua" w:cs="Book Antiqua" w:hint="eastAsia"/>
          <w:b/>
          <w:bCs/>
          <w:color w:val="000000"/>
          <w:highlight w:val="yellow"/>
          <w:lang w:eastAsia="zh-CN"/>
        </w:rPr>
        <w:t xml:space="preserve"> </w:t>
      </w:r>
      <w:r w:rsidRPr="00814965">
        <w:rPr>
          <w:rFonts w:ascii="Book Antiqua" w:eastAsia="Book Antiqua" w:hAnsi="Book Antiqua" w:cs="Book Antiqua"/>
          <w:b/>
          <w:color w:val="000000"/>
          <w:highlight w:val="yellow"/>
        </w:rPr>
        <w:t>S</w:t>
      </w:r>
      <w:r w:rsidR="00814965" w:rsidRPr="00814965">
        <w:rPr>
          <w:rFonts w:ascii="Book Antiqua" w:hAnsi="Book Antiqua" w:cs="Book Antiqua" w:hint="eastAsia"/>
          <w:color w:val="000000"/>
          <w:highlight w:val="yellow"/>
          <w:lang w:eastAsia="zh-CN"/>
        </w:rPr>
        <w:t>,</w:t>
      </w:r>
      <w:r w:rsidRPr="00814965">
        <w:rPr>
          <w:rFonts w:ascii="Book Antiqua" w:eastAsia="Book Antiqua" w:hAnsi="Book Antiqua" w:cs="Book Antiqua"/>
          <w:color w:val="000000"/>
          <w:highlight w:val="yellow"/>
        </w:rPr>
        <w:t xml:space="preserve"> Carr</w:t>
      </w:r>
      <w:r w:rsidR="00814965" w:rsidRPr="00814965">
        <w:rPr>
          <w:rFonts w:ascii="Book Antiqua" w:hAnsi="Book Antiqua" w:cs="Book Antiqua" w:hint="eastAsia"/>
          <w:color w:val="000000"/>
          <w:highlight w:val="yellow"/>
          <w:lang w:eastAsia="zh-CN"/>
        </w:rPr>
        <w:t xml:space="preserve"> </w:t>
      </w:r>
      <w:r w:rsidRPr="00814965">
        <w:rPr>
          <w:rFonts w:ascii="Book Antiqua" w:eastAsia="Book Antiqua" w:hAnsi="Book Antiqua" w:cs="Book Antiqua"/>
          <w:color w:val="000000"/>
          <w:highlight w:val="yellow"/>
        </w:rPr>
        <w:t>D</w:t>
      </w:r>
      <w:r w:rsidR="00814965" w:rsidRPr="00814965">
        <w:rPr>
          <w:rFonts w:ascii="Book Antiqua" w:hAnsi="Book Antiqua" w:cs="Book Antiqua" w:hint="eastAsia"/>
          <w:color w:val="000000"/>
          <w:highlight w:val="yellow"/>
          <w:lang w:eastAsia="zh-CN"/>
        </w:rPr>
        <w:t>,</w:t>
      </w:r>
      <w:r w:rsidRPr="00814965">
        <w:rPr>
          <w:rFonts w:ascii="Book Antiqua" w:eastAsia="Book Antiqua" w:hAnsi="Book Antiqua" w:cs="Book Antiqua"/>
          <w:color w:val="000000"/>
          <w:highlight w:val="yellow"/>
        </w:rPr>
        <w:t xml:space="preserve"> Dobrzycka-Ambrozevicz</w:t>
      </w:r>
      <w:r w:rsidR="00814965" w:rsidRPr="00814965">
        <w:rPr>
          <w:rFonts w:ascii="Book Antiqua" w:hAnsi="Book Antiqua" w:cs="Book Antiqua" w:hint="eastAsia"/>
          <w:color w:val="000000"/>
          <w:highlight w:val="yellow"/>
          <w:lang w:eastAsia="zh-CN"/>
        </w:rPr>
        <w:t xml:space="preserve"> </w:t>
      </w:r>
      <w:r w:rsidRPr="00814965">
        <w:rPr>
          <w:rFonts w:ascii="Book Antiqua" w:eastAsia="Book Antiqua" w:hAnsi="Book Antiqua" w:cs="Book Antiqua"/>
          <w:color w:val="000000"/>
          <w:highlight w:val="yellow"/>
        </w:rPr>
        <w:t>A. Branaplam in Type 1 spinal muscular atrophy: Second part of aphase I/II Study. Proceedings of the CureSMA 23rd Annual SMA Researcher Meeting</w:t>
      </w:r>
      <w:r w:rsidR="00814965" w:rsidRPr="00814965">
        <w:rPr>
          <w:rFonts w:ascii="Book Antiqua" w:hAnsi="Book Antiqua" w:cs="Book Antiqua" w:hint="eastAsia"/>
          <w:color w:val="000000"/>
          <w:highlight w:val="yellow"/>
          <w:lang w:eastAsia="zh-CN"/>
        </w:rPr>
        <w:t xml:space="preserve">; 2019 </w:t>
      </w:r>
      <w:r w:rsidR="00814965" w:rsidRPr="00814965">
        <w:rPr>
          <w:rFonts w:ascii="Book Antiqua" w:eastAsia="Book Antiqua" w:hAnsi="Book Antiqua" w:cs="Book Antiqua"/>
          <w:color w:val="000000"/>
          <w:highlight w:val="yellow"/>
        </w:rPr>
        <w:t>June</w:t>
      </w:r>
      <w:r w:rsidR="00814965" w:rsidRPr="00814965">
        <w:rPr>
          <w:rFonts w:ascii="Book Antiqua" w:hAnsi="Book Antiqua" w:cs="Book Antiqua" w:hint="eastAsia"/>
          <w:color w:val="000000"/>
          <w:highlight w:val="yellow"/>
          <w:lang w:eastAsia="zh-CN"/>
        </w:rPr>
        <w:t xml:space="preserve"> 28-30;</w:t>
      </w:r>
      <w:r w:rsidRPr="00814965">
        <w:rPr>
          <w:rFonts w:ascii="Book Antiqua" w:eastAsia="Book Antiqua" w:hAnsi="Book Antiqua" w:cs="Book Antiqua"/>
          <w:color w:val="000000"/>
          <w:highlight w:val="yellow"/>
        </w:rPr>
        <w:t xml:space="preserve"> Anaheim, CA, </w:t>
      </w:r>
      <w:r w:rsidR="00814965" w:rsidRPr="00814965">
        <w:rPr>
          <w:rFonts w:ascii="Book Antiqua" w:eastAsia="Book Antiqua" w:hAnsi="Book Antiqua" w:cs="Book Antiqua"/>
          <w:color w:val="000000"/>
          <w:highlight w:val="yellow"/>
        </w:rPr>
        <w:t>U</w:t>
      </w:r>
      <w:r w:rsidR="00814965" w:rsidRPr="00814965">
        <w:rPr>
          <w:rFonts w:ascii="Book Antiqua" w:hAnsi="Book Antiqua" w:cs="Book Antiqua" w:hint="eastAsia"/>
          <w:color w:val="000000"/>
          <w:highlight w:val="yellow"/>
          <w:lang w:eastAsia="zh-CN"/>
        </w:rPr>
        <w:t>nited States</w:t>
      </w:r>
    </w:p>
    <w:p w14:paraId="4A5D8465" w14:textId="77777777" w:rsidR="00A77B3E" w:rsidRDefault="009F30D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Farooq F</w:t>
      </w:r>
      <w:r>
        <w:rPr>
          <w:rFonts w:ascii="Book Antiqua" w:eastAsia="Book Antiqua" w:hAnsi="Book Antiqua" w:cs="Book Antiqua"/>
          <w:color w:val="000000"/>
        </w:rPr>
        <w:t xml:space="preserve">, Abadía-Molina F, MacKenzie D, Hadwen J, Shamim F, O'Reilly S, Holcik M, MacKenzie A. Celecoxib increases SMN and survival in a severe spinal muscular atrophy mouse model </w:t>
      </w:r>
      <w:r>
        <w:rPr>
          <w:rFonts w:ascii="Book Antiqua" w:eastAsia="Book Antiqua" w:hAnsi="Book Antiqua" w:cs="Book Antiqua"/>
          <w:i/>
          <w:iCs/>
          <w:color w:val="000000"/>
        </w:rPr>
        <w:t>via</w:t>
      </w:r>
      <w:r>
        <w:rPr>
          <w:rFonts w:ascii="Book Antiqua" w:eastAsia="Book Antiqua" w:hAnsi="Book Antiqua" w:cs="Book Antiqua"/>
          <w:color w:val="000000"/>
        </w:rPr>
        <w:t xml:space="preserve"> p38 pathway activation.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3415-3424 [PMID: 23656793 DOI: 10.1093/hmg/ddt191]</w:t>
      </w:r>
    </w:p>
    <w:p w14:paraId="00ACF63B" w14:textId="77777777" w:rsidR="00A77B3E" w:rsidRDefault="009F30D3">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Wadman RI</w:t>
      </w:r>
      <w:r>
        <w:rPr>
          <w:rFonts w:ascii="Book Antiqua" w:eastAsia="Book Antiqua" w:hAnsi="Book Antiqua" w:cs="Book Antiqua"/>
          <w:color w:val="000000"/>
        </w:rPr>
        <w:t xml:space="preserve">, van der Pol WL, Bosboom WM, Asselman FL, van den Berg LH, Iannaccone ST, Vrancken AF. Drug treatment for spinal muscular atrophy types II and III.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w:t>
      </w:r>
      <w:r>
        <w:rPr>
          <w:rFonts w:ascii="Book Antiqua" w:eastAsia="Book Antiqua" w:hAnsi="Book Antiqua" w:cs="Book Antiqua"/>
          <w:color w:val="000000"/>
        </w:rPr>
        <w:t>: CD006282 [PMID: 32006461 DOI: 10.1002/14651858.CD006282.pub5]</w:t>
      </w:r>
    </w:p>
    <w:p w14:paraId="066ED941" w14:textId="77777777" w:rsidR="00A77B3E" w:rsidRDefault="009F30D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Jarecki J</w:t>
      </w:r>
      <w:r>
        <w:rPr>
          <w:rFonts w:ascii="Book Antiqua" w:eastAsia="Book Antiqua" w:hAnsi="Book Antiqua" w:cs="Book Antiqua"/>
          <w:color w:val="000000"/>
        </w:rPr>
        <w:t xml:space="preserve">, Chen X, Bernardino A, Coovert DD, Whitney M, Burghes A, Stack J, Pollok BA. Diverse small-molecule modulators of SMN expression found by high-throughput compound screening: early leads towards a therapeutic for spinal muscular atrophy.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2005; </w:t>
      </w:r>
      <w:r>
        <w:rPr>
          <w:rFonts w:ascii="Book Antiqua" w:eastAsia="Book Antiqua" w:hAnsi="Book Antiqua" w:cs="Book Antiqua"/>
          <w:b/>
          <w:bCs/>
          <w:color w:val="000000"/>
        </w:rPr>
        <w:t>14</w:t>
      </w:r>
      <w:r>
        <w:rPr>
          <w:rFonts w:ascii="Book Antiqua" w:eastAsia="Book Antiqua" w:hAnsi="Book Antiqua" w:cs="Book Antiqua"/>
          <w:color w:val="000000"/>
        </w:rPr>
        <w:t>: 2003-2018 [PMID: 15944201 DOI: 10.1093/hmg/ddi205]</w:t>
      </w:r>
    </w:p>
    <w:p w14:paraId="65913F58" w14:textId="77777777" w:rsidR="00A77B3E" w:rsidRDefault="009F30D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Gogliotti RG</w:t>
      </w:r>
      <w:r>
        <w:rPr>
          <w:rFonts w:ascii="Book Antiqua" w:eastAsia="Book Antiqua" w:hAnsi="Book Antiqua" w:cs="Book Antiqua"/>
          <w:color w:val="000000"/>
        </w:rPr>
        <w:t xml:space="preserve">, Cardona H, Singh J, Bail S, Emery C, Kuntz N, Jorgensen M, Durens M, Xia B, Barlow C, Heier CR, Plasterer HL, Jacques V, Kiledjian M, Jarecki J, Rusche J, DiDonato CJ. The DcpS inhibitor RG3039 improves survival, function and motor unit pathologies in two SMA mouse models.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4084-4101 [PMID: 23736298 DOI: 10.1093/hmg/ddt258]</w:t>
      </w:r>
    </w:p>
    <w:p w14:paraId="1038092B" w14:textId="77777777" w:rsidR="00A77B3E" w:rsidRDefault="009F30D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Jędrzejowska M</w:t>
      </w:r>
      <w:r>
        <w:rPr>
          <w:rFonts w:ascii="Book Antiqua" w:eastAsia="Book Antiqua" w:hAnsi="Book Antiqua" w:cs="Book Antiqua"/>
          <w:color w:val="000000"/>
        </w:rPr>
        <w:t xml:space="preserve">, Kostera-Pruszczyk A. Spinal muscular atrophy - new therapies, new challenges. </w:t>
      </w:r>
      <w:r>
        <w:rPr>
          <w:rFonts w:ascii="Book Antiqua" w:eastAsia="Book Antiqua" w:hAnsi="Book Antiqua" w:cs="Book Antiqua"/>
          <w:i/>
          <w:iCs/>
          <w:color w:val="000000"/>
        </w:rPr>
        <w:t>Neurol Neurochir Pol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8-13 [PMID: 31922583 DOI: 10.5603/PJNNS.a2019.0068]</w:t>
      </w:r>
    </w:p>
    <w:p w14:paraId="50C463F4" w14:textId="77777777" w:rsidR="00A77B3E" w:rsidRPr="00814965" w:rsidRDefault="009F30D3">
      <w:pPr>
        <w:spacing w:line="360" w:lineRule="auto"/>
        <w:jc w:val="both"/>
        <w:rPr>
          <w:lang w:eastAsia="zh-CN"/>
        </w:rPr>
      </w:pPr>
      <w:r>
        <w:rPr>
          <w:rFonts w:ascii="Book Antiqua" w:eastAsia="Book Antiqua" w:hAnsi="Book Antiqua" w:cs="Book Antiqua"/>
          <w:color w:val="000000"/>
        </w:rPr>
        <w:t xml:space="preserve">46 </w:t>
      </w:r>
      <w:r>
        <w:rPr>
          <w:rFonts w:ascii="Book Antiqua" w:eastAsia="Book Antiqua" w:hAnsi="Book Antiqua" w:cs="Book Antiqua"/>
          <w:b/>
          <w:bCs/>
          <w:color w:val="000000"/>
        </w:rPr>
        <w:t>Van Meerbeke</w:t>
      </w:r>
      <w:r w:rsidR="00814965" w:rsidRPr="00814965">
        <w:rPr>
          <w:rFonts w:ascii="Book Antiqua" w:hAnsi="Book Antiqua" w:cs="Book Antiqua" w:hint="eastAsia"/>
          <w:b/>
          <w:bCs/>
          <w:color w:val="000000"/>
          <w:lang w:eastAsia="zh-CN"/>
        </w:rPr>
        <w:t xml:space="preserve"> </w:t>
      </w:r>
      <w:r w:rsidRPr="00814965">
        <w:rPr>
          <w:rFonts w:ascii="Book Antiqua" w:eastAsia="Book Antiqua" w:hAnsi="Book Antiqua" w:cs="Book Antiqua"/>
          <w:b/>
          <w:color w:val="000000"/>
        </w:rPr>
        <w:t>J</w:t>
      </w:r>
      <w:r w:rsidR="00814965">
        <w:rPr>
          <w:rFonts w:ascii="Book Antiqua" w:hAnsi="Book Antiqua" w:cs="Book Antiqua" w:hint="eastAsia"/>
          <w:color w:val="000000"/>
          <w:lang w:eastAsia="zh-CN"/>
        </w:rPr>
        <w:t>,</w:t>
      </w:r>
      <w:r>
        <w:rPr>
          <w:rFonts w:ascii="Book Antiqua" w:eastAsia="Book Antiqua" w:hAnsi="Book Antiqua" w:cs="Book Antiqua"/>
          <w:color w:val="000000"/>
        </w:rPr>
        <w:t xml:space="preserve"> Gibbs</w:t>
      </w:r>
      <w:r w:rsidR="00814965">
        <w:rPr>
          <w:rFonts w:ascii="Book Antiqua" w:hAnsi="Book Antiqua" w:cs="Book Antiqua" w:hint="eastAsia"/>
          <w:color w:val="000000"/>
          <w:lang w:eastAsia="zh-CN"/>
        </w:rPr>
        <w:t xml:space="preserve"> </w:t>
      </w:r>
      <w:r>
        <w:rPr>
          <w:rFonts w:ascii="Book Antiqua" w:eastAsia="Book Antiqua" w:hAnsi="Book Antiqua" w:cs="Book Antiqua"/>
          <w:color w:val="000000"/>
        </w:rPr>
        <w:t>R</w:t>
      </w:r>
      <w:r w:rsidR="00814965">
        <w:rPr>
          <w:rFonts w:ascii="Book Antiqua" w:hAnsi="Book Antiqua" w:cs="Book Antiqua" w:hint="eastAsia"/>
          <w:color w:val="000000"/>
          <w:lang w:eastAsia="zh-CN"/>
        </w:rPr>
        <w:t>,</w:t>
      </w:r>
      <w:r>
        <w:rPr>
          <w:rFonts w:ascii="Book Antiqua" w:eastAsia="Book Antiqua" w:hAnsi="Book Antiqua" w:cs="Book Antiqua"/>
          <w:color w:val="000000"/>
        </w:rPr>
        <w:t xml:space="preserve"> Plasterer</w:t>
      </w:r>
      <w:r w:rsidR="00814965">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sidR="00814965">
        <w:rPr>
          <w:rFonts w:ascii="Book Antiqua" w:hAnsi="Book Antiqua" w:cs="Book Antiqua" w:hint="eastAsia"/>
          <w:color w:val="000000"/>
          <w:lang w:eastAsia="zh-CN"/>
        </w:rPr>
        <w:t>,</w:t>
      </w:r>
      <w:r>
        <w:rPr>
          <w:rFonts w:ascii="Book Antiqua" w:eastAsia="Book Antiqua" w:hAnsi="Book Antiqua" w:cs="Book Antiqua"/>
          <w:color w:val="000000"/>
        </w:rPr>
        <w:t xml:space="preserve"> Feng</w:t>
      </w:r>
      <w:r w:rsidR="00814965">
        <w:rPr>
          <w:rFonts w:ascii="Book Antiqua" w:hAnsi="Book Antiqua" w:cs="Book Antiqua" w:hint="eastAsia"/>
          <w:color w:val="000000"/>
          <w:lang w:eastAsia="zh-CN"/>
        </w:rPr>
        <w:t xml:space="preserve"> </w:t>
      </w:r>
      <w:r>
        <w:rPr>
          <w:rFonts w:ascii="Book Antiqua" w:eastAsia="Book Antiqua" w:hAnsi="Book Antiqua" w:cs="Book Antiqua"/>
          <w:color w:val="000000"/>
        </w:rPr>
        <w:t>Z</w:t>
      </w:r>
      <w:r w:rsidR="00814965">
        <w:rPr>
          <w:rFonts w:ascii="Book Antiqua" w:hAnsi="Book Antiqua" w:cs="Book Antiqua" w:hint="eastAsia"/>
          <w:color w:val="000000"/>
          <w:lang w:eastAsia="zh-CN"/>
        </w:rPr>
        <w:t>,</w:t>
      </w:r>
      <w:r>
        <w:rPr>
          <w:rFonts w:ascii="Book Antiqua" w:eastAsia="Book Antiqua" w:hAnsi="Book Antiqua" w:cs="Book Antiqua"/>
          <w:color w:val="000000"/>
        </w:rPr>
        <w:t xml:space="preserve"> Lin</w:t>
      </w:r>
      <w:r w:rsidR="00814965">
        <w:rPr>
          <w:rFonts w:ascii="Book Antiqua" w:hAnsi="Book Antiqua" w:cs="Book Antiqua" w:hint="eastAsia"/>
          <w:color w:val="000000"/>
          <w:lang w:eastAsia="zh-CN"/>
        </w:rPr>
        <w:t xml:space="preserve"> </w:t>
      </w:r>
      <w:r>
        <w:rPr>
          <w:rFonts w:ascii="Book Antiqua" w:eastAsia="Book Antiqua" w:hAnsi="Book Antiqua" w:cs="Book Antiqua"/>
          <w:color w:val="000000"/>
        </w:rPr>
        <w:t>MY</w:t>
      </w:r>
      <w:r w:rsidR="00814965">
        <w:rPr>
          <w:rFonts w:ascii="Book Antiqua" w:hAnsi="Book Antiqua" w:cs="Book Antiqua" w:hint="eastAsia"/>
          <w:color w:val="000000"/>
          <w:lang w:eastAsia="zh-CN"/>
        </w:rPr>
        <w:t>,</w:t>
      </w:r>
      <w:r>
        <w:rPr>
          <w:rFonts w:ascii="Book Antiqua" w:eastAsia="Book Antiqua" w:hAnsi="Book Antiqua" w:cs="Book Antiqua"/>
          <w:color w:val="000000"/>
        </w:rPr>
        <w:t xml:space="preserve"> Wee</w:t>
      </w:r>
      <w:r w:rsidR="00814965">
        <w:rPr>
          <w:rFonts w:ascii="Book Antiqua" w:hAnsi="Book Antiqua" w:cs="Book Antiqua" w:hint="eastAsia"/>
          <w:color w:val="000000"/>
          <w:lang w:eastAsia="zh-CN"/>
        </w:rPr>
        <w:t xml:space="preserve"> </w:t>
      </w:r>
      <w:r>
        <w:rPr>
          <w:rFonts w:ascii="Book Antiqua" w:eastAsia="Book Antiqua" w:hAnsi="Book Antiqua" w:cs="Book Antiqua"/>
          <w:color w:val="000000"/>
        </w:rPr>
        <w:t>C</w:t>
      </w:r>
      <w:r w:rsidR="00814965">
        <w:rPr>
          <w:rFonts w:ascii="Book Antiqua" w:hAnsi="Book Antiqua" w:cs="Book Antiqua" w:hint="eastAsia"/>
          <w:color w:val="000000"/>
          <w:lang w:eastAsia="zh-CN"/>
        </w:rPr>
        <w:t>,</w:t>
      </w:r>
      <w:r>
        <w:rPr>
          <w:rFonts w:ascii="Book Antiqua" w:eastAsia="Book Antiqua" w:hAnsi="Book Antiqua" w:cs="Book Antiqua"/>
          <w:color w:val="000000"/>
        </w:rPr>
        <w:t xml:space="preserve"> Xia</w:t>
      </w:r>
      <w:r w:rsidR="00814965">
        <w:rPr>
          <w:rFonts w:ascii="Book Antiqua" w:hAnsi="Book Antiqua" w:cs="Book Antiqua" w:hint="eastAsia"/>
          <w:color w:val="000000"/>
          <w:lang w:eastAsia="zh-CN"/>
        </w:rPr>
        <w:t xml:space="preserve"> </w:t>
      </w:r>
      <w:r>
        <w:rPr>
          <w:rFonts w:ascii="Book Antiqua" w:eastAsia="Book Antiqua" w:hAnsi="Book Antiqua" w:cs="Book Antiqua"/>
          <w:color w:val="000000"/>
        </w:rPr>
        <w:t>B</w:t>
      </w:r>
      <w:r w:rsidR="00814965">
        <w:rPr>
          <w:rFonts w:ascii="Book Antiqua" w:hAnsi="Book Antiqua" w:cs="Book Antiqua" w:hint="eastAsia"/>
          <w:color w:val="000000"/>
          <w:lang w:eastAsia="zh-CN"/>
        </w:rPr>
        <w:t>,</w:t>
      </w:r>
      <w:r>
        <w:rPr>
          <w:rFonts w:ascii="Book Antiqua" w:eastAsia="Book Antiqua" w:hAnsi="Book Antiqua" w:cs="Book Antiqua"/>
          <w:color w:val="000000"/>
        </w:rPr>
        <w:t xml:space="preserve"> Jacques</w:t>
      </w:r>
      <w:r w:rsidR="00814965">
        <w:rPr>
          <w:rFonts w:ascii="Book Antiqua" w:hAnsi="Book Antiqua" w:cs="Book Antiqua" w:hint="eastAsia"/>
          <w:color w:val="000000"/>
          <w:lang w:eastAsia="zh-CN"/>
        </w:rPr>
        <w:t xml:space="preserve"> </w:t>
      </w:r>
      <w:r>
        <w:rPr>
          <w:rFonts w:ascii="Book Antiqua" w:eastAsia="Book Antiqua" w:hAnsi="Book Antiqua" w:cs="Book Antiqua"/>
          <w:color w:val="000000"/>
        </w:rPr>
        <w:t>V</w:t>
      </w:r>
      <w:r w:rsidR="00814965">
        <w:rPr>
          <w:rFonts w:ascii="Book Antiqua" w:hAnsi="Book Antiqua" w:cs="Book Antiqua" w:hint="eastAsia"/>
          <w:color w:val="000000"/>
          <w:lang w:eastAsia="zh-CN"/>
        </w:rPr>
        <w:t>,</w:t>
      </w:r>
      <w:r>
        <w:rPr>
          <w:rFonts w:ascii="Book Antiqua" w:eastAsia="Book Antiqua" w:hAnsi="Book Antiqua" w:cs="Book Antiqua"/>
          <w:color w:val="000000"/>
        </w:rPr>
        <w:t xml:space="preserve"> Rusche</w:t>
      </w:r>
      <w:r w:rsidR="00814965">
        <w:rPr>
          <w:rFonts w:ascii="Book Antiqua" w:hAnsi="Book Antiqua" w:cs="Book Antiqua" w:hint="eastAsia"/>
          <w:color w:val="000000"/>
          <w:lang w:eastAsia="zh-CN"/>
        </w:rPr>
        <w:t xml:space="preserve"> </w:t>
      </w:r>
      <w:r>
        <w:rPr>
          <w:rFonts w:ascii="Book Antiqua" w:eastAsia="Book Antiqua" w:hAnsi="Book Antiqua" w:cs="Book Antiqua"/>
          <w:color w:val="000000"/>
        </w:rPr>
        <w:t>J</w:t>
      </w:r>
      <w:r w:rsidR="00814965">
        <w:rPr>
          <w:rFonts w:ascii="Book Antiqua" w:hAnsi="Book Antiqua" w:cs="Book Antiqua" w:hint="eastAsia"/>
          <w:color w:val="000000"/>
          <w:lang w:eastAsia="zh-CN"/>
        </w:rPr>
        <w:t xml:space="preserve">, </w:t>
      </w:r>
      <w:r>
        <w:rPr>
          <w:rFonts w:ascii="Book Antiqua" w:eastAsia="Book Antiqua" w:hAnsi="Book Antiqua" w:cs="Book Antiqua"/>
          <w:color w:val="000000"/>
        </w:rPr>
        <w:t>Ko</w:t>
      </w:r>
      <w:r w:rsidR="00814965">
        <w:rPr>
          <w:rFonts w:ascii="Book Antiqua" w:hAnsi="Book Antiqua" w:cs="Book Antiqua" w:hint="eastAsia"/>
          <w:color w:val="000000"/>
          <w:lang w:eastAsia="zh-CN"/>
        </w:rPr>
        <w:t xml:space="preserve"> </w:t>
      </w:r>
      <w:r>
        <w:rPr>
          <w:rFonts w:ascii="Book Antiqua" w:eastAsia="Book Antiqua" w:hAnsi="Book Antiqua" w:cs="Book Antiqua"/>
          <w:color w:val="000000"/>
        </w:rPr>
        <w:t>CP. The Therapeutic E</w:t>
      </w:r>
      <w:r w:rsidR="00814965">
        <w:rPr>
          <w:rFonts w:ascii="Book Antiqua" w:hAnsi="Book Antiqua" w:cs="Book Antiqua" w:hint="eastAsia"/>
          <w:color w:val="000000"/>
          <w:lang w:eastAsia="zh-CN"/>
        </w:rPr>
        <w:t>ff</w:t>
      </w:r>
      <w:r>
        <w:rPr>
          <w:rFonts w:ascii="Book Antiqua" w:eastAsia="Book Antiqua" w:hAnsi="Book Antiqua" w:cs="Book Antiqua"/>
          <w:color w:val="000000"/>
        </w:rPr>
        <w:t xml:space="preserve">ects of RG3039 in Severe Spinal Muscular Atrophy Mice and NormalHuman Volunteers (S25.003). </w:t>
      </w:r>
      <w:r w:rsidRPr="00814965">
        <w:rPr>
          <w:rFonts w:ascii="Book Antiqua" w:eastAsia="Book Antiqua" w:hAnsi="Book Antiqua" w:cs="Book Antiqua"/>
          <w:i/>
          <w:color w:val="000000"/>
        </w:rPr>
        <w:t>Neurology</w:t>
      </w:r>
      <w:r>
        <w:rPr>
          <w:rFonts w:ascii="Book Antiqua" w:eastAsia="Book Antiqua" w:hAnsi="Book Antiqua" w:cs="Book Antiqua"/>
          <w:color w:val="000000"/>
        </w:rPr>
        <w:t xml:space="preserve"> 2012</w:t>
      </w:r>
      <w:r w:rsidR="0081496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814965">
        <w:rPr>
          <w:rFonts w:ascii="Book Antiqua" w:eastAsia="Book Antiqua" w:hAnsi="Book Antiqua" w:cs="Book Antiqua"/>
          <w:b/>
          <w:color w:val="000000"/>
        </w:rPr>
        <w:t>78</w:t>
      </w:r>
      <w:r w:rsidR="00814965">
        <w:rPr>
          <w:rFonts w:ascii="Book Antiqua" w:hAnsi="Book Antiqua" w:cs="Book Antiqua" w:hint="eastAsia"/>
          <w:color w:val="000000"/>
          <w:lang w:eastAsia="zh-CN"/>
        </w:rPr>
        <w:t>:</w:t>
      </w:r>
      <w:r>
        <w:rPr>
          <w:rFonts w:ascii="Book Antiqua" w:eastAsia="Book Antiqua" w:hAnsi="Book Antiqua" w:cs="Book Antiqua"/>
          <w:color w:val="000000"/>
        </w:rPr>
        <w:t xml:space="preserve"> S25</w:t>
      </w:r>
    </w:p>
    <w:p w14:paraId="193B5D5C" w14:textId="77777777" w:rsidR="00A77B3E" w:rsidRDefault="009F30D3">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Heier CR</w:t>
      </w:r>
      <w:r>
        <w:rPr>
          <w:rFonts w:ascii="Book Antiqua" w:eastAsia="Book Antiqua" w:hAnsi="Book Antiqua" w:cs="Book Antiqua"/>
          <w:color w:val="000000"/>
        </w:rPr>
        <w:t xml:space="preserve">, DiDonato CJ. Translational readthrough by the aminoglycoside geneticin (G418) modulates SMN stability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improves motor function in SMA mice in vivo.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2009; </w:t>
      </w:r>
      <w:r>
        <w:rPr>
          <w:rFonts w:ascii="Book Antiqua" w:eastAsia="Book Antiqua" w:hAnsi="Book Antiqua" w:cs="Book Antiqua"/>
          <w:b/>
          <w:bCs/>
          <w:color w:val="000000"/>
        </w:rPr>
        <w:t>18</w:t>
      </w:r>
      <w:r>
        <w:rPr>
          <w:rFonts w:ascii="Book Antiqua" w:eastAsia="Book Antiqua" w:hAnsi="Book Antiqua" w:cs="Book Antiqua"/>
          <w:color w:val="000000"/>
        </w:rPr>
        <w:t>: 1310-1322 [PMID: 19150990 DOI: 10.1093/hmg/ddp030]</w:t>
      </w:r>
    </w:p>
    <w:p w14:paraId="15796479" w14:textId="77777777" w:rsidR="00A77B3E" w:rsidRDefault="009F30D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Cobb MS</w:t>
      </w:r>
      <w:r>
        <w:rPr>
          <w:rFonts w:ascii="Book Antiqua" w:eastAsia="Book Antiqua" w:hAnsi="Book Antiqua" w:cs="Book Antiqua"/>
          <w:color w:val="000000"/>
        </w:rPr>
        <w:t xml:space="preserve">, Rose FF, Rindt H, Glascock JJ, Shababi M, Miller MR, Osman EY, Yen PF, Garcia ML, Martin BR, Wetz MJ, Mazzasette C, Feng Z, Ko CP, Lorson CL. Development and characterization of an SMN2-based intermediate mouse model of Spinal Muscular Atrophy.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1843-1855 [PMID: 23390132 DOI: 10.1093/hmg/ddt037]</w:t>
      </w:r>
    </w:p>
    <w:p w14:paraId="6D102576" w14:textId="77777777" w:rsidR="00A77B3E" w:rsidRDefault="009F30D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Calder AN</w:t>
      </w:r>
      <w:r>
        <w:rPr>
          <w:rFonts w:ascii="Book Antiqua" w:eastAsia="Book Antiqua" w:hAnsi="Book Antiqua" w:cs="Book Antiqua"/>
          <w:color w:val="000000"/>
        </w:rPr>
        <w:t xml:space="preserve">, Androphy EJ, Hodgetts KJ. Small Molecules in Development for the Treatment of Spinal Muscular Atrophy. </w:t>
      </w:r>
      <w:r>
        <w:rPr>
          <w:rFonts w:ascii="Book Antiqua" w:eastAsia="Book Antiqua" w:hAnsi="Book Antiqua" w:cs="Book Antiqua"/>
          <w:i/>
          <w:iCs/>
          <w:color w:val="000000"/>
        </w:rPr>
        <w:t>J Med 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10067-10083 [PMID: 27490705 DOI: 10.1021/acs.jmedchem.6b00670]</w:t>
      </w:r>
    </w:p>
    <w:p w14:paraId="1F79FFDA" w14:textId="7C18DF9A" w:rsidR="00FF5010" w:rsidRDefault="009F30D3">
      <w:pPr>
        <w:spacing w:line="360" w:lineRule="auto"/>
        <w:jc w:val="both"/>
        <w:rPr>
          <w:rFonts w:ascii="Book Antiqua" w:hAnsi="Book Antiqua" w:cs="Book Antiqua"/>
          <w:color w:val="000000"/>
          <w:lang w:eastAsia="zh-CN"/>
        </w:rPr>
      </w:pPr>
      <w:r w:rsidRPr="00FF5010">
        <w:rPr>
          <w:rFonts w:ascii="Book Antiqua" w:eastAsia="Book Antiqua" w:hAnsi="Book Antiqua" w:cs="Book Antiqua"/>
          <w:color w:val="000000"/>
          <w:highlight w:val="yellow"/>
        </w:rPr>
        <w:lastRenderedPageBreak/>
        <w:t xml:space="preserve">50 </w:t>
      </w:r>
      <w:r w:rsidRPr="00FF5010">
        <w:rPr>
          <w:rFonts w:ascii="Book Antiqua" w:eastAsia="Book Antiqua" w:hAnsi="Book Antiqua" w:cs="Book Antiqua"/>
          <w:b/>
          <w:bCs/>
          <w:color w:val="000000"/>
          <w:highlight w:val="yellow"/>
        </w:rPr>
        <w:t>Greif</w:t>
      </w:r>
      <w:r w:rsidR="00FF5010" w:rsidRPr="00FF5010">
        <w:rPr>
          <w:rFonts w:ascii="Book Antiqua" w:hAnsi="Book Antiqua" w:cs="Book Antiqua" w:hint="eastAsia"/>
          <w:b/>
          <w:bCs/>
          <w:color w:val="000000"/>
          <w:highlight w:val="yellow"/>
          <w:lang w:eastAsia="zh-CN"/>
        </w:rPr>
        <w:t xml:space="preserve"> </w:t>
      </w:r>
      <w:r w:rsidRPr="00FF5010">
        <w:rPr>
          <w:rFonts w:ascii="Book Antiqua" w:eastAsia="Book Antiqua" w:hAnsi="Book Antiqua" w:cs="Book Antiqua"/>
          <w:b/>
          <w:color w:val="000000"/>
          <w:highlight w:val="yellow"/>
        </w:rPr>
        <w:t>H</w:t>
      </w:r>
      <w:r w:rsidR="00FF5010" w:rsidRPr="00FF5010">
        <w:rPr>
          <w:rFonts w:ascii="Book Antiqua" w:hAnsi="Book Antiqua" w:cs="Book Antiqua" w:hint="eastAsia"/>
          <w:color w:val="000000"/>
          <w:highlight w:val="yellow"/>
          <w:lang w:eastAsia="zh-CN"/>
        </w:rPr>
        <w:t>,</w:t>
      </w:r>
      <w:r w:rsidRPr="00FF5010">
        <w:rPr>
          <w:rFonts w:ascii="Book Antiqua" w:eastAsia="Book Antiqua" w:hAnsi="Book Antiqua" w:cs="Book Antiqua"/>
          <w:color w:val="000000"/>
          <w:highlight w:val="yellow"/>
        </w:rPr>
        <w:t xml:space="preserve"> Rosin-Arbesfeld</w:t>
      </w:r>
      <w:r w:rsidR="00FF5010" w:rsidRPr="00FF5010">
        <w:rPr>
          <w:rFonts w:ascii="Book Antiqua" w:hAnsi="Book Antiqua" w:cs="Book Antiqua" w:hint="eastAsia"/>
          <w:color w:val="000000"/>
          <w:highlight w:val="yellow"/>
          <w:lang w:eastAsia="zh-CN"/>
        </w:rPr>
        <w:t xml:space="preserve"> </w:t>
      </w:r>
      <w:r w:rsidRPr="00FF5010">
        <w:rPr>
          <w:rFonts w:ascii="Book Antiqua" w:eastAsia="Book Antiqua" w:hAnsi="Book Antiqua" w:cs="Book Antiqua"/>
          <w:color w:val="000000"/>
          <w:highlight w:val="yellow"/>
        </w:rPr>
        <w:t>R</w:t>
      </w:r>
      <w:r w:rsidR="00FF5010" w:rsidRPr="00FF5010">
        <w:rPr>
          <w:rFonts w:ascii="Book Antiqua" w:hAnsi="Book Antiqua" w:cs="Book Antiqua" w:hint="eastAsia"/>
          <w:color w:val="000000"/>
          <w:highlight w:val="yellow"/>
          <w:lang w:eastAsia="zh-CN"/>
        </w:rPr>
        <w:t>,</w:t>
      </w:r>
      <w:r w:rsidRPr="00FF5010">
        <w:rPr>
          <w:rFonts w:ascii="Book Antiqua" w:eastAsia="Book Antiqua" w:hAnsi="Book Antiqua" w:cs="Book Antiqua"/>
          <w:color w:val="000000"/>
          <w:highlight w:val="yellow"/>
        </w:rPr>
        <w:t xml:space="preserve"> Megiddo</w:t>
      </w:r>
      <w:r w:rsidR="00FF5010" w:rsidRPr="00FF5010">
        <w:rPr>
          <w:rFonts w:ascii="Book Antiqua" w:hAnsi="Book Antiqua" w:cs="Book Antiqua" w:hint="eastAsia"/>
          <w:color w:val="000000"/>
          <w:highlight w:val="yellow"/>
          <w:lang w:eastAsia="zh-CN"/>
        </w:rPr>
        <w:t xml:space="preserve"> </w:t>
      </w:r>
      <w:r w:rsidRPr="00FF5010">
        <w:rPr>
          <w:rFonts w:ascii="Book Antiqua" w:eastAsia="Book Antiqua" w:hAnsi="Book Antiqua" w:cs="Book Antiqua"/>
          <w:color w:val="000000"/>
          <w:highlight w:val="yellow"/>
        </w:rPr>
        <w:t>D. BBrm</w:t>
      </w:r>
      <w:r w:rsidRPr="00FF5010">
        <w:rPr>
          <w:rFonts w:ascii="Book Antiqua" w:eastAsia="Book Antiqua" w:hAnsi="Book Antiqua" w:cs="Book Antiqua"/>
          <w:color w:val="000000"/>
          <w:szCs w:val="30"/>
          <w:highlight w:val="yellow"/>
          <w:vertAlign w:val="superscript"/>
        </w:rPr>
        <w:t>2</w:t>
      </w:r>
      <w:r w:rsidRPr="00FF5010">
        <w:rPr>
          <w:rFonts w:ascii="Book Antiqua" w:eastAsia="Book Antiqua" w:hAnsi="Book Antiqua" w:cs="Book Antiqua"/>
          <w:color w:val="000000"/>
          <w:highlight w:val="yellow"/>
        </w:rPr>
        <w:t>, A Read-through Repurposed Drug, Shows Proof of E_cacy in SMA Treatment. Proceedings of the Cure SMA 19th Annual SMA Researcher Meeting</w:t>
      </w:r>
      <w:r w:rsidR="00FF5010" w:rsidRPr="00FF5010">
        <w:rPr>
          <w:rFonts w:ascii="Book Antiqua" w:hAnsi="Book Antiqua" w:cs="Book Antiqua" w:hint="eastAsia"/>
          <w:color w:val="000000"/>
          <w:highlight w:val="yellow"/>
          <w:lang w:eastAsia="zh-CN"/>
        </w:rPr>
        <w:t>; 2015</w:t>
      </w:r>
      <w:r w:rsidRPr="00FF5010">
        <w:rPr>
          <w:rFonts w:ascii="Book Antiqua" w:eastAsia="Book Antiqua" w:hAnsi="Book Antiqua" w:cs="Book Antiqua"/>
          <w:color w:val="000000"/>
          <w:highlight w:val="yellow"/>
        </w:rPr>
        <w:t xml:space="preserve"> </w:t>
      </w:r>
      <w:r w:rsidR="00FF5010" w:rsidRPr="00FF5010">
        <w:rPr>
          <w:rFonts w:ascii="Book Antiqua" w:eastAsia="Book Antiqua" w:hAnsi="Book Antiqua" w:cs="Book Antiqua"/>
          <w:color w:val="000000"/>
          <w:highlight w:val="yellow"/>
        </w:rPr>
        <w:t xml:space="preserve">June </w:t>
      </w:r>
      <w:r w:rsidR="00FF5010" w:rsidRPr="00FF5010">
        <w:rPr>
          <w:rFonts w:ascii="Book Antiqua" w:hAnsi="Book Antiqua" w:cs="Book Antiqua" w:hint="eastAsia"/>
          <w:color w:val="000000"/>
          <w:highlight w:val="yellow"/>
          <w:lang w:eastAsia="zh-CN"/>
        </w:rPr>
        <w:t xml:space="preserve">18-20; </w:t>
      </w:r>
      <w:r w:rsidRPr="00FF5010">
        <w:rPr>
          <w:rFonts w:ascii="Book Antiqua" w:eastAsia="Book Antiqua" w:hAnsi="Book Antiqua" w:cs="Book Antiqua"/>
          <w:color w:val="000000"/>
          <w:highlight w:val="yellow"/>
        </w:rPr>
        <w:t xml:space="preserve">Kansas City, MO, </w:t>
      </w:r>
      <w:r w:rsidR="00814965" w:rsidRPr="00FF5010">
        <w:rPr>
          <w:rFonts w:ascii="Book Antiqua" w:eastAsia="Book Antiqua" w:hAnsi="Book Antiqua" w:cs="Book Antiqua"/>
          <w:color w:val="000000"/>
          <w:highlight w:val="yellow"/>
        </w:rPr>
        <w:t>U</w:t>
      </w:r>
      <w:r w:rsidR="00814965" w:rsidRPr="00FF5010">
        <w:rPr>
          <w:rFonts w:ascii="Book Antiqua" w:hAnsi="Book Antiqua" w:cs="Book Antiqua" w:hint="eastAsia"/>
          <w:color w:val="000000"/>
          <w:highlight w:val="yellow"/>
          <w:lang w:eastAsia="zh-CN"/>
        </w:rPr>
        <w:t>nited States</w:t>
      </w:r>
    </w:p>
    <w:p w14:paraId="26591BE6" w14:textId="77777777" w:rsidR="00A77B3E" w:rsidRDefault="009F30D3">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Kwon DY</w:t>
      </w:r>
      <w:r>
        <w:rPr>
          <w:rFonts w:ascii="Book Antiqua" w:eastAsia="Book Antiqua" w:hAnsi="Book Antiqua" w:cs="Book Antiqua"/>
          <w:color w:val="000000"/>
        </w:rPr>
        <w:t xml:space="preserve">, Motley WW, Fischbeck KH, Burnett BG. Increasing expression and decreasing degradation of SMN ameliorate the spinal muscular atrophy phenotype in mice.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3667-3677 [PMID: 21693563 DOI: 10.1093/hmg/ddr288]</w:t>
      </w:r>
    </w:p>
    <w:p w14:paraId="439007E4" w14:textId="77777777" w:rsidR="00A77B3E" w:rsidRDefault="009F30D3">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Wirth B</w:t>
      </w:r>
      <w:r>
        <w:rPr>
          <w:rFonts w:ascii="Book Antiqua" w:eastAsia="Book Antiqua" w:hAnsi="Book Antiqua" w:cs="Book Antiqua"/>
          <w:color w:val="000000"/>
        </w:rPr>
        <w:t xml:space="preserve">, Karakaya M, Kye MJ, Mendoza-Ferreira N. Twenty-Five Years of Spinal Muscular Atrophy Research: From Phenotype to Genotype to Therapy, and What Comes Next. </w:t>
      </w:r>
      <w:r>
        <w:rPr>
          <w:rFonts w:ascii="Book Antiqua" w:eastAsia="Book Antiqua" w:hAnsi="Book Antiqua" w:cs="Book Antiqua"/>
          <w:i/>
          <w:iCs/>
          <w:color w:val="000000"/>
        </w:rPr>
        <w:t>Annu Rev Genomics Hum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231-261 [PMID: 32004094 DOI: 10.1146/annurev-genom-102319-103602]</w:t>
      </w:r>
    </w:p>
    <w:p w14:paraId="078B9EA8" w14:textId="77777777" w:rsidR="00A77B3E" w:rsidRDefault="009F30D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Bordet T</w:t>
      </w:r>
      <w:r>
        <w:rPr>
          <w:rFonts w:ascii="Book Antiqua" w:eastAsia="Book Antiqua" w:hAnsi="Book Antiqua" w:cs="Book Antiqua"/>
          <w:color w:val="000000"/>
        </w:rPr>
        <w:t xml:space="preserve">, Buisson B, Michaud M, Drouot C, Galéa P, Delaage P, Akentieva NP, Evers AS, Covey DF, Ostuni MA, Lacapère JJ, Massaad C, Schumacher M, Steidl EM, Maux D, Delaage M, Henderson CE, Pruss RM. Identification and characterization of cholest-4-en-3-one, oxime (TRO19622), a novel drug candidate for amyotrophic lateral sclerosis. </w:t>
      </w:r>
      <w:r>
        <w:rPr>
          <w:rFonts w:ascii="Book Antiqua" w:eastAsia="Book Antiqua" w:hAnsi="Book Antiqua" w:cs="Book Antiqua"/>
          <w:i/>
          <w:iCs/>
          <w:color w:val="000000"/>
        </w:rPr>
        <w:t>J Pharmacol Exp Ther</w:t>
      </w:r>
      <w:r>
        <w:rPr>
          <w:rFonts w:ascii="Book Antiqua" w:eastAsia="Book Antiqua" w:hAnsi="Book Antiqua" w:cs="Book Antiqua"/>
          <w:color w:val="000000"/>
        </w:rPr>
        <w:t xml:space="preserve"> 2007; </w:t>
      </w:r>
      <w:r>
        <w:rPr>
          <w:rFonts w:ascii="Book Antiqua" w:eastAsia="Book Antiqua" w:hAnsi="Book Antiqua" w:cs="Book Antiqua"/>
          <w:b/>
          <w:bCs/>
          <w:color w:val="000000"/>
        </w:rPr>
        <w:t>322</w:t>
      </w:r>
      <w:r>
        <w:rPr>
          <w:rFonts w:ascii="Book Antiqua" w:eastAsia="Book Antiqua" w:hAnsi="Book Antiqua" w:cs="Book Antiqua"/>
          <w:color w:val="000000"/>
        </w:rPr>
        <w:t>: 709-720 [PMID: 17496168 DOI: 10.1124/jpet.107.123000]</w:t>
      </w:r>
    </w:p>
    <w:p w14:paraId="12524AEE" w14:textId="77777777" w:rsidR="00A77B3E" w:rsidRDefault="009F30D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Bertini E</w:t>
      </w:r>
      <w:r>
        <w:rPr>
          <w:rFonts w:ascii="Book Antiqua" w:eastAsia="Book Antiqua" w:hAnsi="Book Antiqua" w:cs="Book Antiqua"/>
          <w:color w:val="000000"/>
        </w:rPr>
        <w:t xml:space="preserve">, Dessaud E, Mercuri E, Muntoni F, Kirschner J, Reid C, Lusakowska A, Comi GP, Cuisset JM, Abitbol JL, Scherrer B, Ducray PS, Buchbjerg J, Vianna E, van der Pol WL, Vuillerot C, Blaettler T, Fontoura P; Olesoxime SMA Phase 2 Study Investigators. Safety and efficacy of olesoxime in patients with type 2 or non-ambulatory type 3 spinal muscular atrophy: a randomised, double-blind, placebo-controlled phase 2 trial.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513-522 [PMID: 28460889 DOI: 10.1016/S1474-4422(17)30085-6]</w:t>
      </w:r>
    </w:p>
    <w:p w14:paraId="7A115344" w14:textId="77777777" w:rsidR="00A77B3E" w:rsidRDefault="009F30D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Darras BT</w:t>
      </w:r>
      <w:r>
        <w:rPr>
          <w:rFonts w:ascii="Book Antiqua" w:eastAsia="Book Antiqua" w:hAnsi="Book Antiqua" w:cs="Book Antiqua"/>
          <w:color w:val="000000"/>
        </w:rPr>
        <w:t xml:space="preserve">. Spinal muscular atrophies. </w:t>
      </w:r>
      <w:r>
        <w:rPr>
          <w:rFonts w:ascii="Book Antiqua" w:eastAsia="Book Antiqua" w:hAnsi="Book Antiqua" w:cs="Book Antiqua"/>
          <w:i/>
          <w:iCs/>
          <w:color w:val="000000"/>
        </w:rPr>
        <w:t>Pediatr Clin North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743-766 [PMID: 26022173 DOI: 10.1016/j.pcl.2015.03.010]</w:t>
      </w:r>
    </w:p>
    <w:p w14:paraId="05B44A7F" w14:textId="77777777" w:rsidR="00A77B3E" w:rsidRDefault="009F30D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Haddad H</w:t>
      </w:r>
      <w:r>
        <w:rPr>
          <w:rFonts w:ascii="Book Antiqua" w:eastAsia="Book Antiqua" w:hAnsi="Book Antiqua" w:cs="Book Antiqua"/>
          <w:color w:val="000000"/>
        </w:rPr>
        <w:t xml:space="preserve">, Cifuentes-Diaz C, Miroglio A, Roblot N, Joshi V, Melki J. Riluzole attenuates spinal muscular atrophy disease progression in a mouse model. </w:t>
      </w:r>
      <w:r>
        <w:rPr>
          <w:rFonts w:ascii="Book Antiqua" w:eastAsia="Book Antiqua" w:hAnsi="Book Antiqua" w:cs="Book Antiqua"/>
          <w:i/>
          <w:iCs/>
          <w:color w:val="000000"/>
        </w:rPr>
        <w:t>Muscle Nerve</w:t>
      </w:r>
      <w:r>
        <w:rPr>
          <w:rFonts w:ascii="Book Antiqua" w:eastAsia="Book Antiqua" w:hAnsi="Book Antiqua" w:cs="Book Antiqua"/>
          <w:color w:val="000000"/>
        </w:rPr>
        <w:t xml:space="preserve"> 2003; </w:t>
      </w:r>
      <w:r>
        <w:rPr>
          <w:rFonts w:ascii="Book Antiqua" w:eastAsia="Book Antiqua" w:hAnsi="Book Antiqua" w:cs="Book Antiqua"/>
          <w:b/>
          <w:bCs/>
          <w:color w:val="000000"/>
        </w:rPr>
        <w:t>28</w:t>
      </w:r>
      <w:r>
        <w:rPr>
          <w:rFonts w:ascii="Book Antiqua" w:eastAsia="Book Antiqua" w:hAnsi="Book Antiqua" w:cs="Book Antiqua"/>
          <w:color w:val="000000"/>
        </w:rPr>
        <w:t>: 432-437 [PMID: 14506714 DOI: 10.1002/mus.10455]</w:t>
      </w:r>
    </w:p>
    <w:p w14:paraId="709AA81A" w14:textId="77777777" w:rsidR="00A77B3E" w:rsidRDefault="009F30D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Merlini L</w:t>
      </w:r>
      <w:r>
        <w:rPr>
          <w:rFonts w:ascii="Book Antiqua" w:eastAsia="Book Antiqua" w:hAnsi="Book Antiqua" w:cs="Book Antiqua"/>
          <w:color w:val="000000"/>
        </w:rPr>
        <w:t xml:space="preserve">, Solari A, Vita G, Bertini E, Minetti C, Mongini T, Mazzoni E, Angelini C, Morandi L. Role of gabapentin in spinal muscular atrophy: results of a multicenter, randomized Italian study. </w:t>
      </w:r>
      <w:r>
        <w:rPr>
          <w:rFonts w:ascii="Book Antiqua" w:eastAsia="Book Antiqua" w:hAnsi="Book Antiqua" w:cs="Book Antiqua"/>
          <w:i/>
          <w:iCs/>
          <w:color w:val="000000"/>
        </w:rPr>
        <w:t>J Child Neurol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537-541 [PMID: 13677579 DOI: 10.1177/08830738030180080501]</w:t>
      </w:r>
    </w:p>
    <w:p w14:paraId="782FCF99" w14:textId="77777777" w:rsidR="00A77B3E" w:rsidRDefault="009F30D3">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Pirruccello-Straub M</w:t>
      </w:r>
      <w:r>
        <w:rPr>
          <w:rFonts w:ascii="Book Antiqua" w:eastAsia="Book Antiqua" w:hAnsi="Book Antiqua" w:cs="Book Antiqua"/>
          <w:color w:val="000000"/>
        </w:rPr>
        <w:t xml:space="preserve">, Jackson J, Wawersik S, Webster MT, Salta L, Long K, McConaughy W, Capili A, Boston C, Carven GJ, Mahanthappa NK, Turner KJ, Donovan A. Blocking extracellular activation of myostatin as a strategy for treating muscle wasting.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2292 [PMID: 29396542 DOI: 10.1038/s41598-018-20524-9]</w:t>
      </w:r>
    </w:p>
    <w:p w14:paraId="5D3C1EFC" w14:textId="77777777" w:rsidR="00A77B3E" w:rsidRDefault="009F30D3">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Feng Z</w:t>
      </w:r>
      <w:r>
        <w:rPr>
          <w:rFonts w:ascii="Book Antiqua" w:eastAsia="Book Antiqua" w:hAnsi="Book Antiqua" w:cs="Book Antiqua"/>
          <w:color w:val="000000"/>
        </w:rPr>
        <w:t xml:space="preserve">, Ling KK, Zhao X, Zhou C, Karp G, Welch EM, Naryshkin N, Ratni H, Chen KS, Metzger F, Paushkin S, Weetall M, Ko CP. Pharmacologically induced mouse model of adult spinal muscular atrophy to evaluate effectiveness of therapeutics after disease onset.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964-975 [PMID: 26758873 DOI: 10.1093/hmg/ddv629]</w:t>
      </w:r>
    </w:p>
    <w:p w14:paraId="667D93DE" w14:textId="77777777" w:rsidR="00A77B3E" w:rsidRDefault="009F30D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Liu M</w:t>
      </w:r>
      <w:r>
        <w:rPr>
          <w:rFonts w:ascii="Book Antiqua" w:eastAsia="Book Antiqua" w:hAnsi="Book Antiqua" w:cs="Book Antiqua"/>
          <w:color w:val="000000"/>
        </w:rPr>
        <w:t xml:space="preserve">, Hammers DW, Barton ER, Sweeney HL. Activin Receptor Type IIB Inhibition Improves Muscle Phenotype and Function in a Mouse Model of Spinal Muscular Atrophy.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e0166803 [PMID: 27870893 DOI: 10.1371/journal.pone.0166803]</w:t>
      </w:r>
    </w:p>
    <w:p w14:paraId="7A9EA22F" w14:textId="61472216" w:rsidR="00A77B3E" w:rsidRDefault="009F30D3">
      <w:pPr>
        <w:spacing w:line="360" w:lineRule="auto"/>
        <w:jc w:val="both"/>
      </w:pPr>
      <w:r w:rsidRPr="00FF5010">
        <w:rPr>
          <w:rFonts w:ascii="Book Antiqua" w:eastAsia="Book Antiqua" w:hAnsi="Book Antiqua" w:cs="Book Antiqua"/>
          <w:color w:val="000000"/>
          <w:highlight w:val="yellow"/>
        </w:rPr>
        <w:t>61</w:t>
      </w:r>
      <w:r w:rsidR="00FF5010" w:rsidRPr="00FF5010">
        <w:rPr>
          <w:rFonts w:ascii="Book Antiqua" w:hAnsi="Book Antiqua" w:cs="Book Antiqua" w:hint="eastAsia"/>
          <w:color w:val="000000"/>
          <w:highlight w:val="yellow"/>
          <w:lang w:eastAsia="zh-CN"/>
        </w:rPr>
        <w:t xml:space="preserve"> </w:t>
      </w:r>
      <w:r w:rsidRPr="00FF5010">
        <w:rPr>
          <w:rFonts w:ascii="Book Antiqua" w:eastAsia="Book Antiqua" w:hAnsi="Book Antiqua" w:cs="Book Antiqua"/>
          <w:b/>
          <w:color w:val="000000"/>
          <w:highlight w:val="yellow"/>
        </w:rPr>
        <w:t>AliveGen</w:t>
      </w:r>
      <w:r w:rsidRPr="00FF5010">
        <w:rPr>
          <w:rFonts w:ascii="Book Antiqua" w:eastAsia="Book Antiqua" w:hAnsi="Book Antiqua" w:cs="Book Antiqua"/>
          <w:color w:val="000000"/>
          <w:highlight w:val="yellow"/>
        </w:rPr>
        <w:t xml:space="preserve">. R&amp;D Pipeline: ALG-801. </w:t>
      </w:r>
      <w:r w:rsidR="00FF5010" w:rsidRPr="00FF5010">
        <w:rPr>
          <w:rFonts w:ascii="Book Antiqua" w:hAnsi="Book Antiqua" w:cs="Book Antiqua" w:hint="eastAsia"/>
          <w:color w:val="000000"/>
          <w:highlight w:val="yellow"/>
          <w:lang w:eastAsia="zh-CN"/>
        </w:rPr>
        <w:t xml:space="preserve">[cited </w:t>
      </w:r>
      <w:r w:rsidR="00FF5010" w:rsidRPr="00FF5010">
        <w:rPr>
          <w:rFonts w:ascii="Book Antiqua" w:eastAsia="Book Antiqua" w:hAnsi="Book Antiqua" w:cs="Book Antiqua"/>
          <w:color w:val="000000"/>
          <w:highlight w:val="yellow"/>
        </w:rPr>
        <w:t>2</w:t>
      </w:r>
      <w:r w:rsidR="005B693D">
        <w:rPr>
          <w:rFonts w:ascii="Book Antiqua" w:eastAsia="Book Antiqua" w:hAnsi="Book Antiqua" w:cs="Book Antiqua"/>
          <w:color w:val="000000"/>
          <w:highlight w:val="yellow"/>
        </w:rPr>
        <w:t>0 June</w:t>
      </w:r>
      <w:r w:rsidR="00FF5010" w:rsidRPr="00FF5010">
        <w:rPr>
          <w:rFonts w:ascii="Book Antiqua" w:eastAsia="Book Antiqua" w:hAnsi="Book Antiqua" w:cs="Book Antiqua"/>
          <w:color w:val="000000"/>
          <w:highlight w:val="yellow"/>
        </w:rPr>
        <w:t xml:space="preserve"> 2020</w:t>
      </w:r>
      <w:r w:rsidR="00FF5010" w:rsidRPr="00FF5010">
        <w:rPr>
          <w:rFonts w:ascii="Book Antiqua" w:hAnsi="Book Antiqua" w:cs="Book Antiqua" w:hint="eastAsia"/>
          <w:color w:val="000000"/>
          <w:highlight w:val="yellow"/>
          <w:lang w:eastAsia="zh-CN"/>
        </w:rPr>
        <w:t>]. In: A</w:t>
      </w:r>
      <w:r w:rsidR="00FF5010" w:rsidRPr="00FF5010">
        <w:rPr>
          <w:rFonts w:ascii="Book Antiqua" w:eastAsia="Book Antiqua" w:hAnsi="Book Antiqua" w:cs="Book Antiqua"/>
          <w:color w:val="000000"/>
          <w:highlight w:val="yellow"/>
        </w:rPr>
        <w:t>live</w:t>
      </w:r>
      <w:r w:rsidR="00FF5010" w:rsidRPr="00FF5010">
        <w:rPr>
          <w:rFonts w:ascii="Book Antiqua" w:hAnsi="Book Antiqua" w:cs="Book Antiqua" w:hint="eastAsia"/>
          <w:color w:val="000000"/>
          <w:highlight w:val="yellow"/>
          <w:lang w:eastAsia="zh-CN"/>
        </w:rPr>
        <w:t>G</w:t>
      </w:r>
      <w:r w:rsidR="00FF5010" w:rsidRPr="00FF5010">
        <w:rPr>
          <w:rFonts w:ascii="Book Antiqua" w:eastAsia="Book Antiqua" w:hAnsi="Book Antiqua" w:cs="Book Antiqua"/>
          <w:color w:val="000000"/>
          <w:highlight w:val="yellow"/>
        </w:rPr>
        <w:t xml:space="preserve">en </w:t>
      </w:r>
      <w:r w:rsidR="00FF5010" w:rsidRPr="00FF5010">
        <w:rPr>
          <w:rFonts w:ascii="Book Antiqua" w:hAnsi="Book Antiqua" w:cs="Book Antiqua" w:hint="eastAsia"/>
          <w:color w:val="000000"/>
          <w:highlight w:val="yellow"/>
          <w:lang w:eastAsia="zh-CN"/>
        </w:rPr>
        <w:t xml:space="preserve">[Internet]. </w:t>
      </w:r>
      <w:r w:rsidRPr="00FF5010">
        <w:rPr>
          <w:rFonts w:ascii="Book Antiqua" w:eastAsia="Book Antiqua" w:hAnsi="Book Antiqua" w:cs="Book Antiqua"/>
          <w:color w:val="000000"/>
          <w:highlight w:val="yellow"/>
        </w:rPr>
        <w:t>Available</w:t>
      </w:r>
      <w:r w:rsidR="00FF5010" w:rsidRPr="00FF5010">
        <w:rPr>
          <w:rFonts w:ascii="Book Antiqua" w:hAnsi="Book Antiqua" w:cs="Book Antiqua" w:hint="eastAsia"/>
          <w:color w:val="000000"/>
          <w:highlight w:val="yellow"/>
          <w:lang w:eastAsia="zh-CN"/>
        </w:rPr>
        <w:t xml:space="preserve"> from</w:t>
      </w:r>
      <w:r w:rsidRPr="00FF5010">
        <w:rPr>
          <w:rFonts w:ascii="Book Antiqua" w:eastAsia="Book Antiqua" w:hAnsi="Book Antiqua" w:cs="Book Antiqua"/>
          <w:color w:val="000000"/>
          <w:highlight w:val="yellow"/>
        </w:rPr>
        <w:t>:</w:t>
      </w:r>
      <w:r w:rsidR="00FF5010" w:rsidRPr="00FF5010">
        <w:rPr>
          <w:rFonts w:ascii="Book Antiqua" w:hAnsi="Book Antiqua" w:cs="Book Antiqua" w:hint="eastAsia"/>
          <w:color w:val="000000"/>
          <w:highlight w:val="yellow"/>
          <w:lang w:eastAsia="zh-CN"/>
        </w:rPr>
        <w:t xml:space="preserve"> </w:t>
      </w:r>
      <w:r w:rsidRPr="00FF5010">
        <w:rPr>
          <w:rFonts w:ascii="Book Antiqua" w:eastAsia="Book Antiqua" w:hAnsi="Book Antiqua" w:cs="Book Antiqua"/>
          <w:color w:val="000000"/>
          <w:highlight w:val="yellow"/>
        </w:rPr>
        <w:t>http://www.alivegen.com/r-d-pipeline</w:t>
      </w:r>
    </w:p>
    <w:p w14:paraId="32C0CC8D" w14:textId="77777777" w:rsidR="00A77B3E" w:rsidRDefault="009F30D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Long KK</w:t>
      </w:r>
      <w:r>
        <w:rPr>
          <w:rFonts w:ascii="Book Antiqua" w:eastAsia="Book Antiqua" w:hAnsi="Book Antiqua" w:cs="Book Antiqua"/>
          <w:color w:val="000000"/>
        </w:rPr>
        <w:t xml:space="preserve">, O'Shea KM, Khairallah RJ, Howell K, Paushkin S, Chen KS, Cote SM, Webster MT, Stains JP, Treece E, Buckler A, Donovan A. Specific inhibition of myostatin activation is beneficial in mouse models of SMA therapy.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1076-1089 [PMID: 30481286 DOI: 10.1093/hmg/ddy382]</w:t>
      </w:r>
    </w:p>
    <w:p w14:paraId="29741138" w14:textId="55AC8714" w:rsidR="00A77B3E" w:rsidRDefault="009F30D3">
      <w:pPr>
        <w:spacing w:line="360" w:lineRule="auto"/>
        <w:jc w:val="both"/>
      </w:pPr>
      <w:r w:rsidRPr="00FF5010">
        <w:rPr>
          <w:rFonts w:ascii="Book Antiqua" w:eastAsia="Book Antiqua" w:hAnsi="Book Antiqua" w:cs="Book Antiqua"/>
          <w:color w:val="000000"/>
          <w:highlight w:val="yellow"/>
        </w:rPr>
        <w:t xml:space="preserve">63 </w:t>
      </w:r>
      <w:r w:rsidRPr="00FF5010">
        <w:rPr>
          <w:rFonts w:ascii="Book Antiqua" w:eastAsia="Book Antiqua" w:hAnsi="Book Antiqua" w:cs="Book Antiqua"/>
          <w:b/>
          <w:bCs/>
          <w:color w:val="000000"/>
          <w:highlight w:val="yellow"/>
        </w:rPr>
        <w:t>Chyung</w:t>
      </w:r>
      <w:r w:rsidR="00FF5010" w:rsidRPr="00FF5010">
        <w:rPr>
          <w:rFonts w:ascii="Book Antiqua" w:hAnsi="Book Antiqua" w:cs="Book Antiqua" w:hint="eastAsia"/>
          <w:b/>
          <w:bCs/>
          <w:color w:val="000000"/>
          <w:highlight w:val="yellow"/>
          <w:lang w:eastAsia="zh-CN"/>
        </w:rPr>
        <w:t xml:space="preserve"> </w:t>
      </w:r>
      <w:r w:rsidRPr="00FF5010">
        <w:rPr>
          <w:rFonts w:ascii="Book Antiqua" w:eastAsia="Book Antiqua" w:hAnsi="Book Antiqua" w:cs="Book Antiqua"/>
          <w:b/>
          <w:color w:val="000000"/>
          <w:highlight w:val="yellow"/>
        </w:rPr>
        <w:t>Y</w:t>
      </w:r>
      <w:r w:rsidRPr="00FF5010">
        <w:rPr>
          <w:rFonts w:ascii="Book Antiqua" w:eastAsia="Book Antiqua" w:hAnsi="Book Antiqua" w:cs="Book Antiqua"/>
          <w:color w:val="000000"/>
          <w:highlight w:val="yellow"/>
        </w:rPr>
        <w:t>. Interim Results from a Phase 1 Study of SRK-015, a Fully Human Monoclonal Antibody that Inhibits Myostatin Activation. Proceedings of the CureSMA 23rd Annual SMA Researcher Meeting</w:t>
      </w:r>
      <w:r w:rsidR="00FF5010" w:rsidRPr="00FF5010">
        <w:rPr>
          <w:rFonts w:ascii="Book Antiqua" w:hAnsi="Book Antiqua" w:cs="Book Antiqua" w:hint="eastAsia"/>
          <w:color w:val="000000"/>
          <w:highlight w:val="yellow"/>
          <w:lang w:eastAsia="zh-CN"/>
        </w:rPr>
        <w:t xml:space="preserve">; 2019 June 28-30; </w:t>
      </w:r>
      <w:r w:rsidRPr="00FF5010">
        <w:rPr>
          <w:rFonts w:ascii="Book Antiqua" w:eastAsia="Book Antiqua" w:hAnsi="Book Antiqua" w:cs="Book Antiqua"/>
          <w:color w:val="000000"/>
          <w:highlight w:val="yellow"/>
        </w:rPr>
        <w:t xml:space="preserve">Anaheim, CA, </w:t>
      </w:r>
      <w:r w:rsidR="00814965" w:rsidRPr="00FF5010">
        <w:rPr>
          <w:rFonts w:ascii="Book Antiqua" w:eastAsia="Book Antiqua" w:hAnsi="Book Antiqua" w:cs="Book Antiqua"/>
          <w:color w:val="000000"/>
          <w:highlight w:val="yellow"/>
        </w:rPr>
        <w:t>U</w:t>
      </w:r>
      <w:r w:rsidR="00814965" w:rsidRPr="00FF5010">
        <w:rPr>
          <w:rFonts w:ascii="Book Antiqua" w:hAnsi="Book Antiqua" w:cs="Book Antiqua" w:hint="eastAsia"/>
          <w:color w:val="000000"/>
          <w:highlight w:val="yellow"/>
          <w:lang w:eastAsia="zh-CN"/>
        </w:rPr>
        <w:t>nited States</w:t>
      </w:r>
    </w:p>
    <w:p w14:paraId="64C55C92" w14:textId="77777777" w:rsidR="00A77B3E" w:rsidRDefault="009F30D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Hwee DT</w:t>
      </w:r>
      <w:r>
        <w:rPr>
          <w:rFonts w:ascii="Book Antiqua" w:eastAsia="Book Antiqua" w:hAnsi="Book Antiqua" w:cs="Book Antiqua"/>
          <w:color w:val="000000"/>
        </w:rPr>
        <w:t xml:space="preserve">, Kennedy AR, Hartman JJ, Ryans J, Durham N, Malik FI, Jasper JR. The small-molecule fast skeletal troponin activator, CK-2127107, improves exercise tolerance in a rat model of heart failure. </w:t>
      </w:r>
      <w:r>
        <w:rPr>
          <w:rFonts w:ascii="Book Antiqua" w:eastAsia="Book Antiqua" w:hAnsi="Book Antiqua" w:cs="Book Antiqua"/>
          <w:i/>
          <w:iCs/>
          <w:color w:val="000000"/>
        </w:rPr>
        <w:t>J Pharmacol Exp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353</w:t>
      </w:r>
      <w:r>
        <w:rPr>
          <w:rFonts w:ascii="Book Antiqua" w:eastAsia="Book Antiqua" w:hAnsi="Book Antiqua" w:cs="Book Antiqua"/>
          <w:color w:val="000000"/>
        </w:rPr>
        <w:t>: 159-168 [PMID: 25678535 DOI: 10.1124/jpet.114.222224]</w:t>
      </w:r>
    </w:p>
    <w:p w14:paraId="027D34F8" w14:textId="77777777" w:rsidR="00A77B3E" w:rsidRDefault="009F30D3">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Andrews JA</w:t>
      </w:r>
      <w:r>
        <w:rPr>
          <w:rFonts w:ascii="Book Antiqua" w:eastAsia="Book Antiqua" w:hAnsi="Book Antiqua" w:cs="Book Antiqua"/>
          <w:color w:val="000000"/>
        </w:rPr>
        <w:t xml:space="preserve">, Miller TM, Vijayakumar V, Stoltz R, James JK, Meng L, Wolff AA, Malik FI. CK-2127107 amplifies skeletal muscle response to nerve activation in humans. </w:t>
      </w:r>
      <w:r>
        <w:rPr>
          <w:rFonts w:ascii="Book Antiqua" w:eastAsia="Book Antiqua" w:hAnsi="Book Antiqua" w:cs="Book Antiqua"/>
          <w:i/>
          <w:iCs/>
          <w:color w:val="000000"/>
        </w:rPr>
        <w:t>Muscle Nerve</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729-734 [PMID: 29150952 DOI: 10.1002/mus.26017]</w:t>
      </w:r>
    </w:p>
    <w:p w14:paraId="1865BF19" w14:textId="77777777" w:rsidR="00A77B3E" w:rsidRDefault="009F30D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Rudnicki SA</w:t>
      </w:r>
      <w:r>
        <w:rPr>
          <w:rFonts w:ascii="Book Antiqua" w:eastAsia="Book Antiqua" w:hAnsi="Book Antiqua" w:cs="Book Antiqua"/>
          <w:color w:val="000000"/>
        </w:rPr>
        <w:t xml:space="preserve">, Andrews JA, Duong T, Cockroft BM, Malik FI, Meng L, Wei J, Wolff AA, Genge A, Johnson NE, Tesi-Rocha C, Connolly AM, Darras BT, Felice K, Shieh PB, </w:t>
      </w:r>
      <w:r>
        <w:rPr>
          <w:rFonts w:ascii="Book Antiqua" w:eastAsia="Book Antiqua" w:hAnsi="Book Antiqua" w:cs="Book Antiqua"/>
          <w:color w:val="000000"/>
        </w:rPr>
        <w:lastRenderedPageBreak/>
        <w:t xml:space="preserve">Mah JK, Statland J, Campbell C, Habib AA, Kuntz NL, Oskoui M, Day JW. Reldesemtiv in Patients with Spinal Muscular Atrophy: a Phase 2 Hypothesis-Generating Study. </w:t>
      </w:r>
      <w:r>
        <w:rPr>
          <w:rFonts w:ascii="Book Antiqua" w:eastAsia="Book Antiqua" w:hAnsi="Book Antiqua" w:cs="Book Antiqua"/>
          <w:i/>
          <w:iCs/>
          <w:color w:val="000000"/>
        </w:rPr>
        <w:t>Neurotherapeutics</w:t>
      </w:r>
      <w:r>
        <w:rPr>
          <w:rFonts w:ascii="Book Antiqua" w:eastAsia="Book Antiqua" w:hAnsi="Book Antiqua" w:cs="Book Antiqua"/>
          <w:color w:val="000000"/>
        </w:rPr>
        <w:t xml:space="preserve"> 2021 [PMID: 33624184 DOI: 10.1007/s13311-020-01004-3]</w:t>
      </w:r>
    </w:p>
    <w:p w14:paraId="1260F3FC" w14:textId="77777777" w:rsidR="00A77B3E" w:rsidRDefault="009F30D3">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Wadman RI</w:t>
      </w:r>
      <w:r>
        <w:rPr>
          <w:rFonts w:ascii="Book Antiqua" w:eastAsia="Book Antiqua" w:hAnsi="Book Antiqua" w:cs="Book Antiqua"/>
          <w:color w:val="000000"/>
        </w:rPr>
        <w:t xml:space="preserve">, Vrancken AF, van den Berg LH, van der Pol WL. Dysfunction of the neuromuscular junction in spinal muscular atrophy types 2 and 3.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79</w:t>
      </w:r>
      <w:r>
        <w:rPr>
          <w:rFonts w:ascii="Book Antiqua" w:eastAsia="Book Antiqua" w:hAnsi="Book Antiqua" w:cs="Book Antiqua"/>
          <w:color w:val="000000"/>
        </w:rPr>
        <w:t>: 2050-2055 [PMID: 23115209 DOI: 10.1212/WNL.0b013e3182749eca]</w:t>
      </w:r>
    </w:p>
    <w:p w14:paraId="2C7CC31F" w14:textId="77777777" w:rsidR="00A77B3E" w:rsidRDefault="009F30D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Stam M</w:t>
      </w:r>
      <w:r>
        <w:rPr>
          <w:rFonts w:ascii="Book Antiqua" w:eastAsia="Book Antiqua" w:hAnsi="Book Antiqua" w:cs="Book Antiqua"/>
          <w:color w:val="000000"/>
        </w:rPr>
        <w:t xml:space="preserve">, Wadman RI, Wijngaarde CA, Bartels B, Asselman FL, Otto LAM, Goedee HS, Habets LE, de Groot JF, Schoenmakers MAGC, Cuppen I, van den Berg LH, van der Pol WL. Protocol for a phase II, monocentre, double-blind, placebo-controlled, cross-over trial to assess efficacy of pyridostigmine in patients with spinal muscular atrophy types 2-4 (SPACE trial).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e019932 [PMID: 30061431 DOI: 10.1136/bmjopen-2017-019932]</w:t>
      </w:r>
    </w:p>
    <w:p w14:paraId="4956350F" w14:textId="77777777" w:rsidR="00A77B3E" w:rsidRDefault="009F30D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Imlach WL</w:t>
      </w:r>
      <w:r>
        <w:rPr>
          <w:rFonts w:ascii="Book Antiqua" w:eastAsia="Book Antiqua" w:hAnsi="Book Antiqua" w:cs="Book Antiqua"/>
          <w:color w:val="000000"/>
        </w:rPr>
        <w:t xml:space="preserve">, Beck ES, Choi BJ, Lotti F, Pellizzoni L, McCabe BD. SMN is required for sensory-motor circuit function in Drosophila.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151</w:t>
      </w:r>
      <w:r>
        <w:rPr>
          <w:rFonts w:ascii="Book Antiqua" w:eastAsia="Book Antiqua" w:hAnsi="Book Antiqua" w:cs="Book Antiqua"/>
          <w:color w:val="000000"/>
        </w:rPr>
        <w:t>: 427-439 [PMID: 23063130 DOI: 10.1016/j.cell.2012.09.011]</w:t>
      </w:r>
    </w:p>
    <w:p w14:paraId="0B3E4E27" w14:textId="77777777" w:rsidR="00A77B3E" w:rsidRDefault="009F30D3">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Pandolfi F</w:t>
      </w:r>
      <w:r>
        <w:rPr>
          <w:rFonts w:ascii="Book Antiqua" w:eastAsia="Book Antiqua" w:hAnsi="Book Antiqua" w:cs="Book Antiqua"/>
          <w:color w:val="000000"/>
        </w:rPr>
        <w:t xml:space="preserve">, De Vita D, Bortolami M, Coluccia A, Di Santo R, Costi R, Andrisano V, Alabiso F, Bergamini C, Fato R, Bartolini M, Scipione L. New pyridine derivatives as inhibitors of acetylcholinesterase and amyloid aggregation. </w:t>
      </w:r>
      <w:r>
        <w:rPr>
          <w:rFonts w:ascii="Book Antiqua" w:eastAsia="Book Antiqua" w:hAnsi="Book Antiqua" w:cs="Book Antiqua"/>
          <w:i/>
          <w:iCs/>
          <w:color w:val="000000"/>
        </w:rPr>
        <w:t>Eur J Med 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141</w:t>
      </w:r>
      <w:r>
        <w:rPr>
          <w:rFonts w:ascii="Book Antiqua" w:eastAsia="Book Antiqua" w:hAnsi="Book Antiqua" w:cs="Book Antiqua"/>
          <w:color w:val="000000"/>
        </w:rPr>
        <w:t>: 197-210 [PMID: 29031067 DOI: 10.1016/j.ejmech.2017.09.022]</w:t>
      </w:r>
    </w:p>
    <w:p w14:paraId="7048EF81" w14:textId="77777777" w:rsidR="00A77B3E" w:rsidRDefault="009F30D3">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Ebert AD</w:t>
      </w:r>
      <w:r>
        <w:rPr>
          <w:rFonts w:ascii="Book Antiqua" w:eastAsia="Book Antiqua" w:hAnsi="Book Antiqua" w:cs="Book Antiqua"/>
          <w:color w:val="000000"/>
        </w:rPr>
        <w:t xml:space="preserve">, Yu J, Rose FF Jr, Mattis VB, Lorson CL, Thomson JA, Svendsen CN. Induced pluripotent stem cells from a spinal muscular atrophy patient.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2009; </w:t>
      </w:r>
      <w:r>
        <w:rPr>
          <w:rFonts w:ascii="Book Antiqua" w:eastAsia="Book Antiqua" w:hAnsi="Book Antiqua" w:cs="Book Antiqua"/>
          <w:b/>
          <w:bCs/>
          <w:color w:val="000000"/>
        </w:rPr>
        <w:t>457</w:t>
      </w:r>
      <w:r>
        <w:rPr>
          <w:rFonts w:ascii="Book Antiqua" w:eastAsia="Book Antiqua" w:hAnsi="Book Antiqua" w:cs="Book Antiqua"/>
          <w:color w:val="000000"/>
        </w:rPr>
        <w:t>: 277-280 [PMID: 19098894 DOI: 10.1038/nature07677]</w:t>
      </w:r>
    </w:p>
    <w:p w14:paraId="391910B0" w14:textId="77777777" w:rsidR="00A77B3E" w:rsidRDefault="009F30D3">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Corti S</w:t>
      </w:r>
      <w:r>
        <w:rPr>
          <w:rFonts w:ascii="Book Antiqua" w:eastAsia="Book Antiqua" w:hAnsi="Book Antiqua" w:cs="Book Antiqua"/>
          <w:color w:val="000000"/>
        </w:rPr>
        <w:t xml:space="preserve">, Nizzardo M, Nardini M, Donadoni C, Salani S, Ronchi D, Saladino F, Bordoni A, Fortunato F, Del Bo R, Papadimitriou D, Locatelli F, Menozzi G, Strazzer S, Bresolin N, Comi GP. Neural stem cell transplantation can ameliorate the phenotype of a mouse model of spinal muscular atrophy.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2008; </w:t>
      </w:r>
      <w:r>
        <w:rPr>
          <w:rFonts w:ascii="Book Antiqua" w:eastAsia="Book Antiqua" w:hAnsi="Book Antiqua" w:cs="Book Antiqua"/>
          <w:b/>
          <w:bCs/>
          <w:color w:val="000000"/>
        </w:rPr>
        <w:t>118</w:t>
      </w:r>
      <w:r>
        <w:rPr>
          <w:rFonts w:ascii="Book Antiqua" w:eastAsia="Book Antiqua" w:hAnsi="Book Antiqua" w:cs="Book Antiqua"/>
          <w:color w:val="000000"/>
        </w:rPr>
        <w:t>: 3316-3330 [PMID: 18769634 DOI: 10.1172/JCI35432]</w:t>
      </w:r>
    </w:p>
    <w:p w14:paraId="11A20E46" w14:textId="77777777" w:rsidR="00A77B3E" w:rsidRDefault="009F30D3">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Corti S</w:t>
      </w:r>
      <w:r>
        <w:rPr>
          <w:rFonts w:ascii="Book Antiqua" w:eastAsia="Book Antiqua" w:hAnsi="Book Antiqua" w:cs="Book Antiqua"/>
          <w:color w:val="000000"/>
        </w:rPr>
        <w:t xml:space="preserve">, Nizzardo M, Nardini M, Donadoni C, Salani S, Ronchi D, Simone C, Falcone M, Papadimitriou D, Locatelli F, Mezzina N, Gianni F, Bresolin N, Comi GP. Embryonic </w:t>
      </w:r>
      <w:r>
        <w:rPr>
          <w:rFonts w:ascii="Book Antiqua" w:eastAsia="Book Antiqua" w:hAnsi="Book Antiqua" w:cs="Book Antiqua"/>
          <w:color w:val="000000"/>
        </w:rPr>
        <w:lastRenderedPageBreak/>
        <w:t xml:space="preserve">stem cell-derived neural stem cells improve spinal muscular atrophy phenotype in mice.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2010; </w:t>
      </w:r>
      <w:r>
        <w:rPr>
          <w:rFonts w:ascii="Book Antiqua" w:eastAsia="Book Antiqua" w:hAnsi="Book Antiqua" w:cs="Book Antiqua"/>
          <w:b/>
          <w:bCs/>
          <w:color w:val="000000"/>
        </w:rPr>
        <w:t>133</w:t>
      </w:r>
      <w:r>
        <w:rPr>
          <w:rFonts w:ascii="Book Antiqua" w:eastAsia="Book Antiqua" w:hAnsi="Book Antiqua" w:cs="Book Antiqua"/>
          <w:color w:val="000000"/>
        </w:rPr>
        <w:t>: 465-481 [PMID: 20032086 DOI: 10.1093/brain/awp318]</w:t>
      </w:r>
    </w:p>
    <w:p w14:paraId="110A613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63FF68F" w14:textId="77777777" w:rsidR="00A77B3E" w:rsidRDefault="009F30D3">
      <w:pPr>
        <w:spacing w:line="360" w:lineRule="auto"/>
        <w:jc w:val="both"/>
      </w:pPr>
      <w:r>
        <w:rPr>
          <w:rFonts w:ascii="Book Antiqua" w:eastAsia="Book Antiqua" w:hAnsi="Book Antiqua" w:cs="Book Antiqua"/>
          <w:b/>
          <w:color w:val="000000"/>
        </w:rPr>
        <w:lastRenderedPageBreak/>
        <w:t>Footnotes</w:t>
      </w:r>
    </w:p>
    <w:p w14:paraId="6EE2B0A6" w14:textId="77777777" w:rsidR="00A77B3E" w:rsidRDefault="009F30D3">
      <w:pPr>
        <w:spacing w:line="360" w:lineRule="auto"/>
        <w:jc w:val="both"/>
      </w:pPr>
      <w:r>
        <w:rPr>
          <w:rFonts w:ascii="Book Antiqua" w:eastAsia="Book Antiqua" w:hAnsi="Book Antiqua" w:cs="Book Antiqua"/>
          <w:b/>
          <w:bCs/>
          <w:color w:val="000000"/>
        </w:rPr>
        <w:t xml:space="preserve">Conflict-of-interest statement: </w:t>
      </w:r>
      <w:r w:rsidR="00B22D87">
        <w:rPr>
          <w:rFonts w:ascii="Book Antiqua" w:eastAsia="Book Antiqua" w:hAnsi="Book Antiqua" w:cs="Book Antiqua"/>
          <w:color w:val="000000"/>
        </w:rPr>
        <w:t>Th</w:t>
      </w:r>
      <w:r w:rsidR="00B22D87">
        <w:rPr>
          <w:rFonts w:ascii="Book Antiqua" w:hAnsi="Book Antiqua" w:cs="Book Antiqua" w:hint="eastAsia"/>
          <w:color w:val="000000"/>
          <w:lang w:eastAsia="zh-CN"/>
        </w:rPr>
        <w:t xml:space="preserve">e author </w:t>
      </w:r>
      <w:r w:rsidR="00B22D87">
        <w:rPr>
          <w:rFonts w:ascii="Book Antiqua" w:eastAsia="Book Antiqua" w:hAnsi="Book Antiqua" w:cs="Book Antiqua"/>
          <w:color w:val="000000"/>
        </w:rPr>
        <w:t>ha</w:t>
      </w:r>
      <w:r w:rsidR="00B22D87">
        <w:rPr>
          <w:rFonts w:ascii="Book Antiqua" w:hAnsi="Book Antiqua" w:cs="Book Antiqua" w:hint="eastAsia"/>
          <w:color w:val="000000"/>
          <w:lang w:eastAsia="zh-CN"/>
        </w:rPr>
        <w:t>s</w:t>
      </w:r>
      <w:r w:rsidR="00B22D87">
        <w:rPr>
          <w:rFonts w:ascii="Book Antiqua" w:eastAsia="Book Antiqua" w:hAnsi="Book Antiqua" w:cs="Book Antiqua"/>
          <w:color w:val="000000"/>
        </w:rPr>
        <w:t xml:space="preserve"> no conflicts of interest and has nothing to disclose.</w:t>
      </w:r>
    </w:p>
    <w:p w14:paraId="099FD54E" w14:textId="77777777" w:rsidR="00A77B3E" w:rsidRDefault="00A77B3E">
      <w:pPr>
        <w:spacing w:line="360" w:lineRule="auto"/>
        <w:jc w:val="both"/>
      </w:pPr>
    </w:p>
    <w:p w14:paraId="53C6D4B2" w14:textId="77777777" w:rsidR="00A77B3E" w:rsidRDefault="009F30D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DA95D2" w14:textId="77777777" w:rsidR="00A77B3E" w:rsidRDefault="00A77B3E">
      <w:pPr>
        <w:spacing w:line="360" w:lineRule="auto"/>
        <w:jc w:val="both"/>
      </w:pPr>
    </w:p>
    <w:p w14:paraId="15B25503" w14:textId="77777777" w:rsidR="00A77B3E" w:rsidRDefault="009F30D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74759">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573FEA5" w14:textId="77777777" w:rsidR="00A77B3E" w:rsidRDefault="00A77B3E">
      <w:pPr>
        <w:spacing w:line="360" w:lineRule="auto"/>
        <w:jc w:val="both"/>
      </w:pPr>
    </w:p>
    <w:p w14:paraId="7DFD06BC" w14:textId="77777777" w:rsidR="00A77B3E" w:rsidRDefault="009F30D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 2020</w:t>
      </w:r>
    </w:p>
    <w:p w14:paraId="6EF851CE" w14:textId="77777777" w:rsidR="00A77B3E" w:rsidRDefault="009F30D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47674140" w14:textId="77777777" w:rsidR="00A77B3E" w:rsidRDefault="009F30D3">
      <w:pPr>
        <w:spacing w:line="360" w:lineRule="auto"/>
        <w:jc w:val="both"/>
      </w:pPr>
      <w:r>
        <w:rPr>
          <w:rFonts w:ascii="Book Antiqua" w:eastAsia="Book Antiqua" w:hAnsi="Book Antiqua" w:cs="Book Antiqua"/>
          <w:b/>
          <w:color w:val="000000"/>
        </w:rPr>
        <w:t xml:space="preserve">Article in press: </w:t>
      </w:r>
    </w:p>
    <w:p w14:paraId="5F3F0000" w14:textId="77777777" w:rsidR="00A77B3E" w:rsidRDefault="00A77B3E">
      <w:pPr>
        <w:spacing w:line="360" w:lineRule="auto"/>
        <w:jc w:val="both"/>
      </w:pPr>
    </w:p>
    <w:p w14:paraId="0EEFF258" w14:textId="77777777" w:rsidR="00A77B3E" w:rsidRDefault="009F30D3">
      <w:pPr>
        <w:spacing w:line="360" w:lineRule="auto"/>
        <w:jc w:val="both"/>
      </w:pPr>
      <w:r>
        <w:rPr>
          <w:rFonts w:ascii="Book Antiqua" w:eastAsia="Book Antiqua" w:hAnsi="Book Antiqua" w:cs="Book Antiqua"/>
          <w:b/>
          <w:color w:val="000000"/>
        </w:rPr>
        <w:t xml:space="preserve">Specialty type: </w:t>
      </w:r>
      <w:r w:rsidR="00B74759" w:rsidRPr="00E700C2">
        <w:rPr>
          <w:rFonts w:ascii="Book Antiqua" w:eastAsia="Microsoft YaHei" w:hAnsi="Book Antiqua" w:cs="SimSun"/>
        </w:rPr>
        <w:t>Medicine, research and experimental</w:t>
      </w:r>
    </w:p>
    <w:p w14:paraId="2630D47D" w14:textId="77777777" w:rsidR="00A77B3E" w:rsidRDefault="009F30D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3A5493EE" w14:textId="77777777" w:rsidR="00A77B3E" w:rsidRDefault="009F30D3">
      <w:pPr>
        <w:spacing w:line="360" w:lineRule="auto"/>
        <w:jc w:val="both"/>
      </w:pPr>
      <w:r>
        <w:rPr>
          <w:rFonts w:ascii="Book Antiqua" w:eastAsia="Book Antiqua" w:hAnsi="Book Antiqua" w:cs="Book Antiqua"/>
          <w:b/>
          <w:color w:val="000000"/>
        </w:rPr>
        <w:t>Peer-review report’s scientific quality classification</w:t>
      </w:r>
    </w:p>
    <w:p w14:paraId="59BBE71A" w14:textId="77777777" w:rsidR="00A77B3E" w:rsidRDefault="009F30D3">
      <w:pPr>
        <w:spacing w:line="360" w:lineRule="auto"/>
        <w:jc w:val="both"/>
      </w:pPr>
      <w:r>
        <w:rPr>
          <w:rFonts w:ascii="Book Antiqua" w:eastAsia="Book Antiqua" w:hAnsi="Book Antiqua" w:cs="Book Antiqua"/>
          <w:color w:val="000000"/>
        </w:rPr>
        <w:t>Grade A (Excellent): 0</w:t>
      </w:r>
    </w:p>
    <w:p w14:paraId="189DC1E4" w14:textId="77777777" w:rsidR="00A77B3E" w:rsidRDefault="009F30D3">
      <w:pPr>
        <w:spacing w:line="360" w:lineRule="auto"/>
        <w:jc w:val="both"/>
      </w:pPr>
      <w:r>
        <w:rPr>
          <w:rFonts w:ascii="Book Antiqua" w:eastAsia="Book Antiqua" w:hAnsi="Book Antiqua" w:cs="Book Antiqua"/>
          <w:color w:val="000000"/>
        </w:rPr>
        <w:t>Grade B (Very good): B</w:t>
      </w:r>
    </w:p>
    <w:p w14:paraId="7723FB73" w14:textId="77777777" w:rsidR="00A77B3E" w:rsidRDefault="009F30D3">
      <w:pPr>
        <w:spacing w:line="360" w:lineRule="auto"/>
        <w:jc w:val="both"/>
      </w:pPr>
      <w:r>
        <w:rPr>
          <w:rFonts w:ascii="Book Antiqua" w:eastAsia="Book Antiqua" w:hAnsi="Book Antiqua" w:cs="Book Antiqua"/>
          <w:color w:val="000000"/>
        </w:rPr>
        <w:t>Grade C (Good): 0</w:t>
      </w:r>
    </w:p>
    <w:p w14:paraId="3A7270C0" w14:textId="77777777" w:rsidR="00A77B3E" w:rsidRDefault="009F30D3">
      <w:pPr>
        <w:spacing w:line="360" w:lineRule="auto"/>
        <w:jc w:val="both"/>
      </w:pPr>
      <w:r>
        <w:rPr>
          <w:rFonts w:ascii="Book Antiqua" w:eastAsia="Book Antiqua" w:hAnsi="Book Antiqua" w:cs="Book Antiqua"/>
          <w:color w:val="000000"/>
        </w:rPr>
        <w:t>Grade D (Fair): D</w:t>
      </w:r>
    </w:p>
    <w:p w14:paraId="535C46E6" w14:textId="77777777" w:rsidR="00A77B3E" w:rsidRDefault="009F30D3">
      <w:pPr>
        <w:spacing w:line="360" w:lineRule="auto"/>
        <w:jc w:val="both"/>
      </w:pPr>
      <w:r>
        <w:rPr>
          <w:rFonts w:ascii="Book Antiqua" w:eastAsia="Book Antiqua" w:hAnsi="Book Antiqua" w:cs="Book Antiqua"/>
          <w:color w:val="000000"/>
        </w:rPr>
        <w:t>Grade E (Poor): 0</w:t>
      </w:r>
    </w:p>
    <w:p w14:paraId="1618B488" w14:textId="77777777" w:rsidR="00A77B3E" w:rsidRDefault="00A77B3E">
      <w:pPr>
        <w:spacing w:line="360" w:lineRule="auto"/>
        <w:jc w:val="both"/>
      </w:pPr>
    </w:p>
    <w:p w14:paraId="4CD28A1D" w14:textId="1974E6FC" w:rsidR="00A77B3E" w:rsidRDefault="009F30D3">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Kerpel-Fronius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911FC5">
        <w:rPr>
          <w:rFonts w:ascii="Book Antiqua" w:eastAsia="Book Antiqua" w:hAnsi="Book Antiqua" w:cs="Book Antiqua"/>
          <w:bCs/>
          <w:color w:val="000000"/>
        </w:rPr>
        <w:t xml:space="preserve"> Filipodia</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FA64D" w14:textId="77777777" w:rsidR="00434496" w:rsidRDefault="00434496" w:rsidP="005509C9">
      <w:r>
        <w:separator/>
      </w:r>
    </w:p>
  </w:endnote>
  <w:endnote w:type="continuationSeparator" w:id="0">
    <w:p w14:paraId="0CD18C74" w14:textId="77777777" w:rsidR="00434496" w:rsidRDefault="00434496" w:rsidP="0055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061888642"/>
      <w:docPartObj>
        <w:docPartGallery w:val="Page Numbers (Bottom of Page)"/>
        <w:docPartUnique/>
      </w:docPartObj>
    </w:sdtPr>
    <w:sdtEndPr>
      <w:rPr>
        <w:noProof/>
      </w:rPr>
    </w:sdtEndPr>
    <w:sdtContent>
      <w:p w14:paraId="5D2FBE73" w14:textId="6EA8A18A" w:rsidR="00C44C69" w:rsidRPr="00C44C69" w:rsidRDefault="00C44C69">
        <w:pPr>
          <w:pStyle w:val="Footer"/>
          <w:jc w:val="right"/>
          <w:rPr>
            <w:rFonts w:ascii="Book Antiqua" w:hAnsi="Book Antiqua"/>
            <w:sz w:val="24"/>
            <w:szCs w:val="24"/>
          </w:rPr>
        </w:pPr>
        <w:r w:rsidRPr="00C44C69">
          <w:rPr>
            <w:rFonts w:ascii="Book Antiqua" w:hAnsi="Book Antiqua"/>
            <w:sz w:val="24"/>
            <w:szCs w:val="24"/>
          </w:rPr>
          <w:fldChar w:fldCharType="begin"/>
        </w:r>
        <w:r w:rsidRPr="00C44C69">
          <w:rPr>
            <w:rFonts w:ascii="Book Antiqua" w:hAnsi="Book Antiqua"/>
            <w:sz w:val="24"/>
            <w:szCs w:val="24"/>
          </w:rPr>
          <w:instrText xml:space="preserve"> PAGE   \* MERGEFORMAT </w:instrText>
        </w:r>
        <w:r w:rsidRPr="00C44C69">
          <w:rPr>
            <w:rFonts w:ascii="Book Antiqua" w:hAnsi="Book Antiqua"/>
            <w:sz w:val="24"/>
            <w:szCs w:val="24"/>
          </w:rPr>
          <w:fldChar w:fldCharType="separate"/>
        </w:r>
        <w:r w:rsidRPr="00C44C69">
          <w:rPr>
            <w:rFonts w:ascii="Book Antiqua" w:hAnsi="Book Antiqua"/>
            <w:noProof/>
            <w:sz w:val="24"/>
            <w:szCs w:val="24"/>
          </w:rPr>
          <w:t>2</w:t>
        </w:r>
        <w:r w:rsidRPr="00C44C69">
          <w:rPr>
            <w:rFonts w:ascii="Book Antiqua" w:hAnsi="Book Antiqua"/>
            <w:noProof/>
            <w:sz w:val="24"/>
            <w:szCs w:val="24"/>
          </w:rPr>
          <w:fldChar w:fldCharType="end"/>
        </w:r>
        <w:r w:rsidRPr="00C44C69">
          <w:rPr>
            <w:rFonts w:ascii="Book Antiqua" w:hAnsi="Book Antiqua"/>
            <w:noProof/>
            <w:sz w:val="24"/>
            <w:szCs w:val="24"/>
          </w:rPr>
          <w:t xml:space="preserve"> / 21</w:t>
        </w:r>
      </w:p>
    </w:sdtContent>
  </w:sdt>
  <w:p w14:paraId="349192DF" w14:textId="77777777" w:rsidR="005509C9" w:rsidRPr="005509C9" w:rsidRDefault="005509C9" w:rsidP="005509C9">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E61B9" w14:textId="77777777" w:rsidR="00434496" w:rsidRDefault="00434496" w:rsidP="005509C9">
      <w:r>
        <w:separator/>
      </w:r>
    </w:p>
  </w:footnote>
  <w:footnote w:type="continuationSeparator" w:id="0">
    <w:p w14:paraId="3B9D3AA3" w14:textId="77777777" w:rsidR="00434496" w:rsidRDefault="00434496" w:rsidP="00550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1A41"/>
    <w:rsid w:val="000B55CF"/>
    <w:rsid w:val="000B7949"/>
    <w:rsid w:val="000C1682"/>
    <w:rsid w:val="000D1811"/>
    <w:rsid w:val="00141453"/>
    <w:rsid w:val="001868C6"/>
    <w:rsid w:val="00272D34"/>
    <w:rsid w:val="00283356"/>
    <w:rsid w:val="002B3628"/>
    <w:rsid w:val="002C5B80"/>
    <w:rsid w:val="002E07BB"/>
    <w:rsid w:val="00327DF0"/>
    <w:rsid w:val="00343793"/>
    <w:rsid w:val="00364984"/>
    <w:rsid w:val="003827C2"/>
    <w:rsid w:val="0042676F"/>
    <w:rsid w:val="00434496"/>
    <w:rsid w:val="00463583"/>
    <w:rsid w:val="004733D2"/>
    <w:rsid w:val="004854B6"/>
    <w:rsid w:val="00487A68"/>
    <w:rsid w:val="00512BC0"/>
    <w:rsid w:val="00546344"/>
    <w:rsid w:val="005509C9"/>
    <w:rsid w:val="005613F5"/>
    <w:rsid w:val="005B693D"/>
    <w:rsid w:val="005C40BD"/>
    <w:rsid w:val="00610081"/>
    <w:rsid w:val="006128E5"/>
    <w:rsid w:val="006768B1"/>
    <w:rsid w:val="006F01A5"/>
    <w:rsid w:val="006F7E1B"/>
    <w:rsid w:val="0074305A"/>
    <w:rsid w:val="00747549"/>
    <w:rsid w:val="007739C9"/>
    <w:rsid w:val="0078732F"/>
    <w:rsid w:val="007E6D6A"/>
    <w:rsid w:val="00814965"/>
    <w:rsid w:val="00826D87"/>
    <w:rsid w:val="008577C5"/>
    <w:rsid w:val="00865E42"/>
    <w:rsid w:val="00911FC5"/>
    <w:rsid w:val="009F2B28"/>
    <w:rsid w:val="009F30D3"/>
    <w:rsid w:val="00A7188D"/>
    <w:rsid w:val="00A77B3E"/>
    <w:rsid w:val="00AC2050"/>
    <w:rsid w:val="00B054F6"/>
    <w:rsid w:val="00B22D87"/>
    <w:rsid w:val="00B74759"/>
    <w:rsid w:val="00C44C69"/>
    <w:rsid w:val="00C543F8"/>
    <w:rsid w:val="00C7350C"/>
    <w:rsid w:val="00C7395D"/>
    <w:rsid w:val="00CA14A2"/>
    <w:rsid w:val="00CA2A55"/>
    <w:rsid w:val="00CC7AB1"/>
    <w:rsid w:val="00CD21D5"/>
    <w:rsid w:val="00D44417"/>
    <w:rsid w:val="00D72E99"/>
    <w:rsid w:val="00DA4D36"/>
    <w:rsid w:val="00DB7D95"/>
    <w:rsid w:val="00DC48F4"/>
    <w:rsid w:val="00DF0513"/>
    <w:rsid w:val="00DF0EA9"/>
    <w:rsid w:val="00E17461"/>
    <w:rsid w:val="00EC1E07"/>
    <w:rsid w:val="00ED4C6B"/>
    <w:rsid w:val="00EE463D"/>
    <w:rsid w:val="00F22673"/>
    <w:rsid w:val="00FF5010"/>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2363A"/>
  <w15:docId w15:val="{6367B389-D999-4064-943D-CFEB80AD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22673"/>
    <w:rPr>
      <w:sz w:val="21"/>
      <w:szCs w:val="21"/>
    </w:rPr>
  </w:style>
  <w:style w:type="paragraph" w:styleId="CommentText">
    <w:name w:val="annotation text"/>
    <w:basedOn w:val="Normal"/>
    <w:link w:val="CommentTextChar"/>
    <w:rsid w:val="00F22673"/>
  </w:style>
  <w:style w:type="character" w:customStyle="1" w:styleId="CommentTextChar">
    <w:name w:val="Comment Text Char"/>
    <w:basedOn w:val="DefaultParagraphFont"/>
    <w:link w:val="CommentText"/>
    <w:rsid w:val="00F22673"/>
    <w:rPr>
      <w:sz w:val="24"/>
      <w:szCs w:val="24"/>
    </w:rPr>
  </w:style>
  <w:style w:type="paragraph" w:styleId="CommentSubject">
    <w:name w:val="annotation subject"/>
    <w:basedOn w:val="CommentText"/>
    <w:next w:val="CommentText"/>
    <w:link w:val="CommentSubjectChar"/>
    <w:rsid w:val="00F22673"/>
    <w:rPr>
      <w:b/>
      <w:bCs/>
    </w:rPr>
  </w:style>
  <w:style w:type="character" w:customStyle="1" w:styleId="CommentSubjectChar">
    <w:name w:val="Comment Subject Char"/>
    <w:basedOn w:val="CommentTextChar"/>
    <w:link w:val="CommentSubject"/>
    <w:rsid w:val="00F22673"/>
    <w:rPr>
      <w:b/>
      <w:bCs/>
      <w:sz w:val="24"/>
      <w:szCs w:val="24"/>
    </w:rPr>
  </w:style>
  <w:style w:type="paragraph" w:styleId="BalloonText">
    <w:name w:val="Balloon Text"/>
    <w:basedOn w:val="Normal"/>
    <w:link w:val="BalloonTextChar"/>
    <w:rsid w:val="00F22673"/>
    <w:rPr>
      <w:sz w:val="18"/>
      <w:szCs w:val="18"/>
    </w:rPr>
  </w:style>
  <w:style w:type="character" w:customStyle="1" w:styleId="BalloonTextChar">
    <w:name w:val="Balloon Text Char"/>
    <w:basedOn w:val="DefaultParagraphFont"/>
    <w:link w:val="BalloonText"/>
    <w:rsid w:val="00F22673"/>
    <w:rPr>
      <w:sz w:val="18"/>
      <w:szCs w:val="18"/>
    </w:rPr>
  </w:style>
  <w:style w:type="paragraph" w:styleId="Header">
    <w:name w:val="header"/>
    <w:basedOn w:val="Normal"/>
    <w:link w:val="HeaderChar"/>
    <w:rsid w:val="005509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509C9"/>
    <w:rPr>
      <w:sz w:val="18"/>
      <w:szCs w:val="18"/>
    </w:rPr>
  </w:style>
  <w:style w:type="paragraph" w:styleId="Footer">
    <w:name w:val="footer"/>
    <w:basedOn w:val="Normal"/>
    <w:link w:val="FooterChar"/>
    <w:uiPriority w:val="99"/>
    <w:rsid w:val="005509C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509C9"/>
    <w:rPr>
      <w:sz w:val="18"/>
      <w:szCs w:val="18"/>
    </w:rPr>
  </w:style>
  <w:style w:type="paragraph" w:styleId="Revision">
    <w:name w:val="Revision"/>
    <w:hidden/>
    <w:uiPriority w:val="99"/>
    <w:semiHidden/>
    <w:rsid w:val="003649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010890">
      <w:bodyDiv w:val="1"/>
      <w:marLeft w:val="0"/>
      <w:marRight w:val="0"/>
      <w:marTop w:val="0"/>
      <w:marBottom w:val="0"/>
      <w:divBdr>
        <w:top w:val="none" w:sz="0" w:space="0" w:color="auto"/>
        <w:left w:val="none" w:sz="0" w:space="0" w:color="auto"/>
        <w:bottom w:val="none" w:sz="0" w:space="0" w:color="auto"/>
        <w:right w:val="none" w:sz="0" w:space="0" w:color="auto"/>
      </w:divBdr>
    </w:div>
    <w:div w:id="1873568654">
      <w:bodyDiv w:val="1"/>
      <w:marLeft w:val="0"/>
      <w:marRight w:val="0"/>
      <w:marTop w:val="0"/>
      <w:marBottom w:val="0"/>
      <w:divBdr>
        <w:top w:val="none" w:sz="0" w:space="0" w:color="auto"/>
        <w:left w:val="none" w:sz="0" w:space="0" w:color="auto"/>
        <w:bottom w:val="none" w:sz="0" w:space="0" w:color="auto"/>
        <w:right w:val="none" w:sz="0" w:space="0" w:color="auto"/>
      </w:divBdr>
      <w:divsChild>
        <w:div w:id="1194150203">
          <w:marLeft w:val="0"/>
          <w:marRight w:val="0"/>
          <w:marTop w:val="0"/>
          <w:marBottom w:val="0"/>
          <w:divBdr>
            <w:top w:val="none" w:sz="0" w:space="0" w:color="auto"/>
            <w:left w:val="none" w:sz="0" w:space="0" w:color="auto"/>
            <w:bottom w:val="none" w:sz="0" w:space="0" w:color="auto"/>
            <w:right w:val="none" w:sz="0" w:space="0" w:color="auto"/>
          </w:divBdr>
        </w:div>
        <w:div w:id="2044476316">
          <w:marLeft w:val="0"/>
          <w:marRight w:val="0"/>
          <w:marTop w:val="0"/>
          <w:marBottom w:val="0"/>
          <w:divBdr>
            <w:top w:val="none" w:sz="0" w:space="0" w:color="auto"/>
            <w:left w:val="none" w:sz="0" w:space="0" w:color="auto"/>
            <w:bottom w:val="none" w:sz="0" w:space="0" w:color="auto"/>
            <w:right w:val="none" w:sz="0" w:space="0" w:color="auto"/>
          </w:divBdr>
        </w:div>
      </w:divsChild>
    </w:div>
    <w:div w:id="1920827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5881</Words>
  <Characters>33525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Donna Fox</cp:lastModifiedBy>
  <cp:revision>2</cp:revision>
  <dcterms:created xsi:type="dcterms:W3CDTF">2021-06-21T01:00:00Z</dcterms:created>
  <dcterms:modified xsi:type="dcterms:W3CDTF">2021-06-21T01:00:00Z</dcterms:modified>
</cp:coreProperties>
</file>