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AD665"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Name of Journal: </w:t>
      </w:r>
      <w:r w:rsidRPr="00501946">
        <w:rPr>
          <w:rFonts w:ascii="Book Antiqua" w:eastAsia="Book Antiqua" w:hAnsi="Book Antiqua" w:cs="Book Antiqua"/>
          <w:i/>
          <w:color w:val="000000"/>
        </w:rPr>
        <w:t>World Journal of Clinical Oncology</w:t>
      </w:r>
    </w:p>
    <w:p w14:paraId="54EF99B6"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Manuscript NO: </w:t>
      </w:r>
      <w:r w:rsidRPr="00501946">
        <w:rPr>
          <w:rFonts w:ascii="Book Antiqua" w:eastAsia="Book Antiqua" w:hAnsi="Book Antiqua" w:cs="Book Antiqua"/>
          <w:color w:val="000000"/>
        </w:rPr>
        <w:t>61570</w:t>
      </w:r>
    </w:p>
    <w:p w14:paraId="06E8BDBA"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Manuscript Type: </w:t>
      </w:r>
      <w:r w:rsidRPr="00501946">
        <w:rPr>
          <w:rFonts w:ascii="Book Antiqua" w:eastAsia="Book Antiqua" w:hAnsi="Book Antiqua" w:cs="Book Antiqua"/>
          <w:color w:val="000000"/>
        </w:rPr>
        <w:t>ORIGINAL ARTICLE</w:t>
      </w:r>
    </w:p>
    <w:p w14:paraId="29C33D8C" w14:textId="77777777" w:rsidR="00A77B3E" w:rsidRPr="00501946" w:rsidRDefault="00A77B3E" w:rsidP="00501946">
      <w:pPr>
        <w:snapToGrid w:val="0"/>
        <w:spacing w:line="360" w:lineRule="auto"/>
        <w:jc w:val="both"/>
        <w:rPr>
          <w:rFonts w:ascii="Book Antiqua" w:hAnsi="Book Antiqua"/>
        </w:rPr>
      </w:pPr>
    </w:p>
    <w:p w14:paraId="421CE772"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i/>
          <w:color w:val="000000"/>
        </w:rPr>
        <w:t>Retrospective Study</w:t>
      </w:r>
    </w:p>
    <w:p w14:paraId="69E7D41B"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Racial disparities in immune-related adverse events of immune checkpoint inhibitors and association with survival based on clinical and biochemical responses</w:t>
      </w:r>
    </w:p>
    <w:p w14:paraId="7DC10BE3" w14:textId="77777777" w:rsidR="00A77B3E" w:rsidRPr="00501946" w:rsidRDefault="00A77B3E" w:rsidP="00501946">
      <w:pPr>
        <w:snapToGrid w:val="0"/>
        <w:spacing w:line="360" w:lineRule="auto"/>
        <w:jc w:val="both"/>
        <w:rPr>
          <w:rFonts w:ascii="Book Antiqua" w:hAnsi="Book Antiqua"/>
        </w:rPr>
      </w:pPr>
    </w:p>
    <w:p w14:paraId="71F1FBDF" w14:textId="352B6AF7" w:rsidR="00A77B3E" w:rsidRPr="00501946" w:rsidRDefault="00CA40B7" w:rsidP="00501946">
      <w:pPr>
        <w:snapToGrid w:val="0"/>
        <w:spacing w:line="360" w:lineRule="auto"/>
        <w:jc w:val="both"/>
        <w:rPr>
          <w:rFonts w:ascii="Book Antiqua" w:hAnsi="Book Antiqua"/>
        </w:rPr>
      </w:pPr>
      <w:proofErr w:type="spellStart"/>
      <w:r w:rsidRPr="00501946">
        <w:rPr>
          <w:rFonts w:ascii="Book Antiqua" w:eastAsia="Book Antiqua" w:hAnsi="Book Antiqua" w:cs="Book Antiqua"/>
          <w:color w:val="000000"/>
        </w:rPr>
        <w:t>Peravali</w:t>
      </w:r>
      <w:proofErr w:type="spellEnd"/>
      <w:r w:rsidRPr="00501946">
        <w:rPr>
          <w:rFonts w:ascii="Book Antiqua" w:eastAsia="Book Antiqua" w:hAnsi="Book Antiqua" w:cs="Book Antiqua"/>
          <w:color w:val="000000"/>
        </w:rPr>
        <w:t xml:space="preserve"> M </w:t>
      </w:r>
      <w:r w:rsidRPr="00501946">
        <w:rPr>
          <w:rFonts w:ascii="Book Antiqua" w:eastAsia="Book Antiqua" w:hAnsi="Book Antiqua" w:cs="Book Antiqua"/>
          <w:i/>
          <w:iCs/>
          <w:color w:val="000000"/>
        </w:rPr>
        <w:t>et al</w:t>
      </w:r>
      <w:r w:rsidRPr="00501946">
        <w:rPr>
          <w:rFonts w:ascii="Book Antiqua" w:eastAsia="Book Antiqua" w:hAnsi="Book Antiqua" w:cs="Book Antiqua"/>
          <w:color w:val="000000"/>
        </w:rPr>
        <w:t xml:space="preserve">. </w:t>
      </w:r>
      <w:bookmarkStart w:id="0" w:name="OLE_LINK3"/>
      <w:bookmarkStart w:id="1" w:name="OLE_LINK4"/>
      <w:r w:rsidR="00FE1DC3" w:rsidRPr="00501946">
        <w:rPr>
          <w:rFonts w:ascii="Book Antiqua" w:eastAsia="Book Antiqua" w:hAnsi="Book Antiqua" w:cs="Book Antiqua"/>
          <w:color w:val="000000"/>
        </w:rPr>
        <w:t>Immune-related adverse events and association with survival</w:t>
      </w:r>
      <w:bookmarkEnd w:id="0"/>
      <w:bookmarkEnd w:id="1"/>
    </w:p>
    <w:p w14:paraId="6B589651" w14:textId="77777777" w:rsidR="00A77B3E" w:rsidRPr="00501946" w:rsidRDefault="00A77B3E" w:rsidP="00501946">
      <w:pPr>
        <w:snapToGrid w:val="0"/>
        <w:spacing w:line="360" w:lineRule="auto"/>
        <w:jc w:val="both"/>
        <w:rPr>
          <w:rFonts w:ascii="Book Antiqua" w:hAnsi="Book Antiqua"/>
        </w:rPr>
      </w:pPr>
    </w:p>
    <w:p w14:paraId="408B8874"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Monica </w:t>
      </w:r>
      <w:proofErr w:type="spellStart"/>
      <w:r w:rsidRPr="00501946">
        <w:rPr>
          <w:rFonts w:ascii="Book Antiqua" w:eastAsia="Book Antiqua" w:hAnsi="Book Antiqua" w:cs="Book Antiqua"/>
          <w:color w:val="000000"/>
        </w:rPr>
        <w:t>Peravali</w:t>
      </w:r>
      <w:proofErr w:type="spellEnd"/>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color w:val="000000"/>
        </w:rPr>
        <w:t>Cristiane</w:t>
      </w:r>
      <w:proofErr w:type="spellEnd"/>
      <w:r w:rsidRPr="00501946">
        <w:rPr>
          <w:rFonts w:ascii="Book Antiqua" w:eastAsia="Book Antiqua" w:hAnsi="Book Antiqua" w:cs="Book Antiqua"/>
          <w:color w:val="000000"/>
        </w:rPr>
        <w:t xml:space="preserve"> Gomes-Lima, </w:t>
      </w:r>
      <w:proofErr w:type="spellStart"/>
      <w:r w:rsidRPr="00501946">
        <w:rPr>
          <w:rFonts w:ascii="Book Antiqua" w:eastAsia="Book Antiqua" w:hAnsi="Book Antiqua" w:cs="Book Antiqua"/>
          <w:color w:val="000000"/>
        </w:rPr>
        <w:t>Eshetu</w:t>
      </w:r>
      <w:proofErr w:type="spellEnd"/>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color w:val="000000"/>
        </w:rPr>
        <w:t>Tefera</w:t>
      </w:r>
      <w:proofErr w:type="spellEnd"/>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color w:val="000000"/>
        </w:rPr>
        <w:t>Mairead</w:t>
      </w:r>
      <w:proofErr w:type="spellEnd"/>
      <w:r w:rsidRPr="00501946">
        <w:rPr>
          <w:rFonts w:ascii="Book Antiqua" w:eastAsia="Book Antiqua" w:hAnsi="Book Antiqua" w:cs="Book Antiqua"/>
          <w:color w:val="000000"/>
        </w:rPr>
        <w:t xml:space="preserve"> Baker, </w:t>
      </w:r>
      <w:proofErr w:type="spellStart"/>
      <w:r w:rsidRPr="00501946">
        <w:rPr>
          <w:rFonts w:ascii="Book Antiqua" w:eastAsia="Book Antiqua" w:hAnsi="Book Antiqua" w:cs="Book Antiqua"/>
          <w:color w:val="000000"/>
        </w:rPr>
        <w:t>Mamta</w:t>
      </w:r>
      <w:proofErr w:type="spellEnd"/>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color w:val="000000"/>
        </w:rPr>
        <w:t>Sherchan</w:t>
      </w:r>
      <w:proofErr w:type="spellEnd"/>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color w:val="000000"/>
        </w:rPr>
        <w:t>Saira</w:t>
      </w:r>
      <w:proofErr w:type="spellEnd"/>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color w:val="000000"/>
        </w:rPr>
        <w:t>Farid</w:t>
      </w:r>
      <w:proofErr w:type="spellEnd"/>
      <w:r w:rsidRPr="00501946">
        <w:rPr>
          <w:rFonts w:ascii="Book Antiqua" w:eastAsia="Book Antiqua" w:hAnsi="Book Antiqua" w:cs="Book Antiqua"/>
          <w:color w:val="000000"/>
        </w:rPr>
        <w:t xml:space="preserve">, Kenneth </w:t>
      </w:r>
      <w:proofErr w:type="spellStart"/>
      <w:r w:rsidRPr="00501946">
        <w:rPr>
          <w:rFonts w:ascii="Book Antiqua" w:eastAsia="Book Antiqua" w:hAnsi="Book Antiqua" w:cs="Book Antiqua"/>
          <w:color w:val="000000"/>
        </w:rPr>
        <w:t>Burman</w:t>
      </w:r>
      <w:proofErr w:type="spellEnd"/>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color w:val="000000"/>
        </w:rPr>
        <w:t>Florina</w:t>
      </w:r>
      <w:proofErr w:type="spellEnd"/>
      <w:r w:rsidRPr="00501946">
        <w:rPr>
          <w:rFonts w:ascii="Book Antiqua" w:eastAsia="Book Antiqua" w:hAnsi="Book Antiqua" w:cs="Book Antiqua"/>
          <w:color w:val="000000"/>
        </w:rPr>
        <w:t xml:space="preserve"> Constantinescu, Irina </w:t>
      </w:r>
      <w:proofErr w:type="spellStart"/>
      <w:r w:rsidRPr="00501946">
        <w:rPr>
          <w:rFonts w:ascii="Book Antiqua" w:eastAsia="Book Antiqua" w:hAnsi="Book Antiqua" w:cs="Book Antiqua"/>
          <w:color w:val="000000"/>
        </w:rPr>
        <w:t>Veytsman</w:t>
      </w:r>
      <w:proofErr w:type="spellEnd"/>
    </w:p>
    <w:p w14:paraId="43FE9AB0" w14:textId="77777777" w:rsidR="00A77B3E" w:rsidRPr="00501946" w:rsidRDefault="00A77B3E" w:rsidP="00501946">
      <w:pPr>
        <w:snapToGrid w:val="0"/>
        <w:spacing w:line="360" w:lineRule="auto"/>
        <w:jc w:val="both"/>
        <w:rPr>
          <w:rFonts w:ascii="Book Antiqua" w:hAnsi="Book Antiqua"/>
        </w:rPr>
      </w:pPr>
    </w:p>
    <w:p w14:paraId="198135E5" w14:textId="4565E8A8"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Monica </w:t>
      </w:r>
      <w:proofErr w:type="spellStart"/>
      <w:r w:rsidRPr="00501946">
        <w:rPr>
          <w:rFonts w:ascii="Book Antiqua" w:eastAsia="Book Antiqua" w:hAnsi="Book Antiqua" w:cs="Book Antiqua"/>
          <w:b/>
          <w:bCs/>
          <w:color w:val="000000"/>
        </w:rPr>
        <w:t>Peravali</w:t>
      </w:r>
      <w:proofErr w:type="spellEnd"/>
      <w:r w:rsidRPr="00501946">
        <w:rPr>
          <w:rFonts w:ascii="Book Antiqua" w:eastAsia="Book Antiqua" w:hAnsi="Book Antiqua" w:cs="Book Antiqua"/>
          <w:b/>
          <w:bCs/>
          <w:color w:val="000000"/>
        </w:rPr>
        <w:t xml:space="preserve">, Irina </w:t>
      </w:r>
      <w:proofErr w:type="spellStart"/>
      <w:r w:rsidRPr="00501946">
        <w:rPr>
          <w:rFonts w:ascii="Book Antiqua" w:eastAsia="Book Antiqua" w:hAnsi="Book Antiqua" w:cs="Book Antiqua"/>
          <w:b/>
          <w:bCs/>
          <w:color w:val="000000"/>
        </w:rPr>
        <w:t>Veytsman</w:t>
      </w:r>
      <w:proofErr w:type="spellEnd"/>
      <w:r w:rsidRPr="00501946">
        <w:rPr>
          <w:rFonts w:ascii="Book Antiqua" w:eastAsia="Book Antiqua" w:hAnsi="Book Antiqua" w:cs="Book Antiqua"/>
          <w:b/>
          <w:bCs/>
          <w:color w:val="000000"/>
        </w:rPr>
        <w:t xml:space="preserve">, </w:t>
      </w:r>
      <w:bookmarkStart w:id="2" w:name="OLE_LINK20"/>
      <w:bookmarkStart w:id="3" w:name="OLE_LINK21"/>
      <w:bookmarkStart w:id="4" w:name="OLE_LINK29"/>
      <w:r w:rsidR="002A5D79" w:rsidRPr="00501946">
        <w:rPr>
          <w:rFonts w:ascii="Book Antiqua" w:eastAsia="Book Antiqua" w:hAnsi="Book Antiqua" w:cs="Book Antiqua"/>
          <w:color w:val="000000"/>
        </w:rPr>
        <w:t xml:space="preserve">Department of </w:t>
      </w:r>
      <w:r w:rsidRPr="00501946">
        <w:rPr>
          <w:rFonts w:ascii="Book Antiqua" w:eastAsia="Book Antiqua" w:hAnsi="Book Antiqua" w:cs="Book Antiqua"/>
          <w:color w:val="000000"/>
        </w:rPr>
        <w:t>Hematology/Oncology</w:t>
      </w:r>
      <w:bookmarkEnd w:id="2"/>
      <w:bookmarkEnd w:id="3"/>
      <w:bookmarkEnd w:id="4"/>
      <w:r w:rsidRPr="00501946">
        <w:rPr>
          <w:rFonts w:ascii="Book Antiqua" w:eastAsia="Book Antiqua" w:hAnsi="Book Antiqua" w:cs="Book Antiqua"/>
          <w:color w:val="000000"/>
        </w:rPr>
        <w:t>, MedStar Washington Hospital Center, Washington, DC 20010, United States</w:t>
      </w:r>
    </w:p>
    <w:p w14:paraId="0CFD5182" w14:textId="77777777" w:rsidR="00A77B3E" w:rsidRPr="00501946" w:rsidRDefault="00A77B3E" w:rsidP="00501946">
      <w:pPr>
        <w:snapToGrid w:val="0"/>
        <w:spacing w:line="360" w:lineRule="auto"/>
        <w:jc w:val="both"/>
        <w:rPr>
          <w:rFonts w:ascii="Book Antiqua" w:hAnsi="Book Antiqua"/>
        </w:rPr>
      </w:pPr>
    </w:p>
    <w:p w14:paraId="6D2CAE5B" w14:textId="7752AFB9"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Cristiane Gomes-Lima, Kenneth Burman, </w:t>
      </w:r>
      <w:bookmarkStart w:id="5" w:name="OLE_LINK22"/>
      <w:bookmarkStart w:id="6" w:name="OLE_LINK23"/>
      <w:bookmarkStart w:id="7" w:name="OLE_LINK28"/>
      <w:r w:rsidR="002A5D79" w:rsidRPr="00501946">
        <w:rPr>
          <w:rFonts w:ascii="Book Antiqua" w:eastAsia="Book Antiqua" w:hAnsi="Book Antiqua" w:cs="Book Antiqua"/>
          <w:color w:val="000000"/>
        </w:rPr>
        <w:t xml:space="preserve">Department of </w:t>
      </w:r>
      <w:r w:rsidRPr="00501946">
        <w:rPr>
          <w:rFonts w:ascii="Book Antiqua" w:eastAsia="Book Antiqua" w:hAnsi="Book Antiqua" w:cs="Book Antiqua"/>
          <w:color w:val="000000"/>
        </w:rPr>
        <w:t>Endocrinology</w:t>
      </w:r>
      <w:bookmarkEnd w:id="5"/>
      <w:bookmarkEnd w:id="6"/>
      <w:bookmarkEnd w:id="7"/>
      <w:r w:rsidRPr="00501946">
        <w:rPr>
          <w:rFonts w:ascii="Book Antiqua" w:eastAsia="Book Antiqua" w:hAnsi="Book Antiqua" w:cs="Book Antiqua"/>
          <w:color w:val="000000"/>
        </w:rPr>
        <w:t>, MedStar Washington Hospital Center, Washington, DC 20010, United States</w:t>
      </w:r>
    </w:p>
    <w:p w14:paraId="6629D9DC" w14:textId="77777777" w:rsidR="00A77B3E" w:rsidRPr="00501946" w:rsidRDefault="00A77B3E" w:rsidP="00501946">
      <w:pPr>
        <w:snapToGrid w:val="0"/>
        <w:spacing w:line="360" w:lineRule="auto"/>
        <w:jc w:val="both"/>
        <w:rPr>
          <w:rFonts w:ascii="Book Antiqua" w:hAnsi="Book Antiqua"/>
        </w:rPr>
      </w:pPr>
    </w:p>
    <w:p w14:paraId="6E97B00D"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Eshetu Tefera, </w:t>
      </w:r>
      <w:bookmarkStart w:id="8" w:name="OLE_LINK18"/>
      <w:bookmarkStart w:id="9" w:name="OLE_LINK19"/>
      <w:r w:rsidRPr="00501946">
        <w:rPr>
          <w:rFonts w:ascii="Book Antiqua" w:eastAsia="Book Antiqua" w:hAnsi="Book Antiqua" w:cs="Book Antiqua"/>
          <w:color w:val="000000"/>
        </w:rPr>
        <w:t>Department of</w:t>
      </w:r>
      <w:bookmarkEnd w:id="8"/>
      <w:bookmarkEnd w:id="9"/>
      <w:r w:rsidRPr="00501946">
        <w:rPr>
          <w:rFonts w:ascii="Book Antiqua" w:eastAsia="Book Antiqua" w:hAnsi="Book Antiqua" w:cs="Book Antiqua"/>
          <w:color w:val="000000"/>
        </w:rPr>
        <w:t xml:space="preserve"> Biostatistics and Bioinformatics, MedStar Health Research Institute, Washington, DC 20010, United States</w:t>
      </w:r>
    </w:p>
    <w:p w14:paraId="4C49C87A" w14:textId="77777777" w:rsidR="00A77B3E" w:rsidRPr="00501946" w:rsidRDefault="00A77B3E" w:rsidP="00501946">
      <w:pPr>
        <w:snapToGrid w:val="0"/>
        <w:spacing w:line="360" w:lineRule="auto"/>
        <w:jc w:val="both"/>
        <w:rPr>
          <w:rFonts w:ascii="Book Antiqua" w:hAnsi="Book Antiqua"/>
        </w:rPr>
      </w:pPr>
    </w:p>
    <w:p w14:paraId="459CBD92" w14:textId="4FCCD1DB" w:rsidR="00A77B3E" w:rsidRPr="00501946" w:rsidRDefault="00FE1DC3" w:rsidP="00501946">
      <w:pPr>
        <w:snapToGrid w:val="0"/>
        <w:spacing w:line="360" w:lineRule="auto"/>
        <w:jc w:val="both"/>
        <w:rPr>
          <w:rFonts w:ascii="Book Antiqua" w:hAnsi="Book Antiqua"/>
        </w:rPr>
      </w:pPr>
      <w:proofErr w:type="spellStart"/>
      <w:r w:rsidRPr="00501946">
        <w:rPr>
          <w:rFonts w:ascii="Book Antiqua" w:eastAsia="Book Antiqua" w:hAnsi="Book Antiqua" w:cs="Book Antiqua"/>
          <w:b/>
          <w:bCs/>
          <w:color w:val="000000"/>
        </w:rPr>
        <w:t>Mairead</w:t>
      </w:r>
      <w:proofErr w:type="spellEnd"/>
      <w:r w:rsidRPr="00501946">
        <w:rPr>
          <w:rFonts w:ascii="Book Antiqua" w:eastAsia="Book Antiqua" w:hAnsi="Book Antiqua" w:cs="Book Antiqua"/>
          <w:b/>
          <w:bCs/>
          <w:color w:val="000000"/>
        </w:rPr>
        <w:t xml:space="preserve"> Baker, </w:t>
      </w:r>
      <w:proofErr w:type="spellStart"/>
      <w:r w:rsidRPr="00501946">
        <w:rPr>
          <w:rFonts w:ascii="Book Antiqua" w:eastAsia="Book Antiqua" w:hAnsi="Book Antiqua" w:cs="Book Antiqua"/>
          <w:b/>
          <w:bCs/>
          <w:color w:val="000000"/>
        </w:rPr>
        <w:t>Saira</w:t>
      </w:r>
      <w:proofErr w:type="spellEnd"/>
      <w:r w:rsidRPr="00501946">
        <w:rPr>
          <w:rFonts w:ascii="Book Antiqua" w:eastAsia="Book Antiqua" w:hAnsi="Book Antiqua" w:cs="Book Antiqua"/>
          <w:b/>
          <w:bCs/>
          <w:color w:val="000000"/>
        </w:rPr>
        <w:t xml:space="preserve"> </w:t>
      </w:r>
      <w:proofErr w:type="spellStart"/>
      <w:r w:rsidRPr="00501946">
        <w:rPr>
          <w:rFonts w:ascii="Book Antiqua" w:eastAsia="Book Antiqua" w:hAnsi="Book Antiqua" w:cs="Book Antiqua"/>
          <w:b/>
          <w:bCs/>
          <w:color w:val="000000"/>
        </w:rPr>
        <w:t>Farid</w:t>
      </w:r>
      <w:proofErr w:type="spellEnd"/>
      <w:r w:rsidRPr="00501946">
        <w:rPr>
          <w:rFonts w:ascii="Book Antiqua" w:eastAsia="Book Antiqua" w:hAnsi="Book Antiqua" w:cs="Book Antiqua"/>
          <w:b/>
          <w:bCs/>
          <w:color w:val="000000"/>
        </w:rPr>
        <w:t xml:space="preserve">, </w:t>
      </w:r>
      <w:bookmarkStart w:id="10" w:name="OLE_LINK24"/>
      <w:bookmarkStart w:id="11" w:name="OLE_LINK27"/>
      <w:r w:rsidR="002A5D79" w:rsidRPr="00501946">
        <w:rPr>
          <w:rFonts w:ascii="Book Antiqua" w:eastAsia="Book Antiqua" w:hAnsi="Book Antiqua" w:cs="Book Antiqua"/>
          <w:color w:val="000000"/>
        </w:rPr>
        <w:t xml:space="preserve">Department of </w:t>
      </w:r>
      <w:r w:rsidRPr="00501946">
        <w:rPr>
          <w:rFonts w:ascii="Book Antiqua" w:eastAsia="Book Antiqua" w:hAnsi="Book Antiqua" w:cs="Book Antiqua"/>
          <w:color w:val="000000"/>
        </w:rPr>
        <w:t>Internal Medicine</w:t>
      </w:r>
      <w:bookmarkEnd w:id="10"/>
      <w:bookmarkEnd w:id="11"/>
      <w:r w:rsidRPr="00501946">
        <w:rPr>
          <w:rFonts w:ascii="Book Antiqua" w:eastAsia="Book Antiqua" w:hAnsi="Book Antiqua" w:cs="Book Antiqua"/>
          <w:color w:val="000000"/>
        </w:rPr>
        <w:t>, MedStar Washington Hospital Center, Washington, DC 20010, United States</w:t>
      </w:r>
    </w:p>
    <w:p w14:paraId="29216E4B" w14:textId="77777777" w:rsidR="00A77B3E" w:rsidRPr="00501946" w:rsidRDefault="00A77B3E" w:rsidP="00501946">
      <w:pPr>
        <w:snapToGrid w:val="0"/>
        <w:spacing w:line="360" w:lineRule="auto"/>
        <w:jc w:val="both"/>
        <w:rPr>
          <w:rFonts w:ascii="Book Antiqua" w:hAnsi="Book Antiqua"/>
        </w:rPr>
      </w:pPr>
    </w:p>
    <w:p w14:paraId="02910E70" w14:textId="0EA57911" w:rsidR="00A77B3E" w:rsidRPr="00501946" w:rsidRDefault="00FE1DC3" w:rsidP="00501946">
      <w:pPr>
        <w:snapToGrid w:val="0"/>
        <w:spacing w:line="360" w:lineRule="auto"/>
        <w:jc w:val="both"/>
        <w:rPr>
          <w:rFonts w:ascii="Book Antiqua" w:hAnsi="Book Antiqua"/>
        </w:rPr>
      </w:pPr>
      <w:proofErr w:type="spellStart"/>
      <w:r w:rsidRPr="00501946">
        <w:rPr>
          <w:rFonts w:ascii="Book Antiqua" w:eastAsia="Book Antiqua" w:hAnsi="Book Antiqua" w:cs="Book Antiqua"/>
          <w:b/>
          <w:bCs/>
          <w:color w:val="000000"/>
        </w:rPr>
        <w:t>Mamta</w:t>
      </w:r>
      <w:proofErr w:type="spellEnd"/>
      <w:r w:rsidRPr="00501946">
        <w:rPr>
          <w:rFonts w:ascii="Book Antiqua" w:eastAsia="Book Antiqua" w:hAnsi="Book Antiqua" w:cs="Book Antiqua"/>
          <w:b/>
          <w:bCs/>
          <w:color w:val="000000"/>
        </w:rPr>
        <w:t xml:space="preserve"> </w:t>
      </w:r>
      <w:proofErr w:type="spellStart"/>
      <w:r w:rsidRPr="00501946">
        <w:rPr>
          <w:rFonts w:ascii="Book Antiqua" w:eastAsia="Book Antiqua" w:hAnsi="Book Antiqua" w:cs="Book Antiqua"/>
          <w:b/>
          <w:bCs/>
          <w:color w:val="000000"/>
        </w:rPr>
        <w:t>Sherchan</w:t>
      </w:r>
      <w:proofErr w:type="spellEnd"/>
      <w:r w:rsidRPr="00501946">
        <w:rPr>
          <w:rFonts w:ascii="Book Antiqua" w:eastAsia="Book Antiqua" w:hAnsi="Book Antiqua" w:cs="Book Antiqua"/>
          <w:b/>
          <w:bCs/>
          <w:color w:val="000000"/>
        </w:rPr>
        <w:t xml:space="preserve">, </w:t>
      </w:r>
      <w:proofErr w:type="spellStart"/>
      <w:r w:rsidRPr="00501946">
        <w:rPr>
          <w:rFonts w:ascii="Book Antiqua" w:eastAsia="Book Antiqua" w:hAnsi="Book Antiqua" w:cs="Book Antiqua"/>
          <w:b/>
          <w:bCs/>
          <w:color w:val="000000"/>
        </w:rPr>
        <w:t>Florina</w:t>
      </w:r>
      <w:proofErr w:type="spellEnd"/>
      <w:r w:rsidRPr="00501946">
        <w:rPr>
          <w:rFonts w:ascii="Book Antiqua" w:eastAsia="Book Antiqua" w:hAnsi="Book Antiqua" w:cs="Book Antiqua"/>
          <w:b/>
          <w:bCs/>
          <w:color w:val="000000"/>
        </w:rPr>
        <w:t xml:space="preserve"> Constantinescu, </w:t>
      </w:r>
      <w:bookmarkStart w:id="12" w:name="OLE_LINK25"/>
      <w:bookmarkStart w:id="13" w:name="OLE_LINK26"/>
      <w:r w:rsidR="002A5D79" w:rsidRPr="00501946">
        <w:rPr>
          <w:rFonts w:ascii="Book Antiqua" w:eastAsia="Book Antiqua" w:hAnsi="Book Antiqua" w:cs="Book Antiqua"/>
          <w:color w:val="000000"/>
        </w:rPr>
        <w:t xml:space="preserve">Department of </w:t>
      </w:r>
      <w:r w:rsidRPr="00501946">
        <w:rPr>
          <w:rFonts w:ascii="Book Antiqua" w:eastAsia="Book Antiqua" w:hAnsi="Book Antiqua" w:cs="Book Antiqua"/>
          <w:color w:val="000000"/>
        </w:rPr>
        <w:t>Rheumatology</w:t>
      </w:r>
      <w:bookmarkEnd w:id="12"/>
      <w:bookmarkEnd w:id="13"/>
      <w:r w:rsidRPr="00501946">
        <w:rPr>
          <w:rFonts w:ascii="Book Antiqua" w:eastAsia="Book Antiqua" w:hAnsi="Book Antiqua" w:cs="Book Antiqua"/>
          <w:color w:val="000000"/>
        </w:rPr>
        <w:t>, MedStar Washington Hospital Center, Washington, DC 20010, United States</w:t>
      </w:r>
    </w:p>
    <w:p w14:paraId="11E39457" w14:textId="77777777" w:rsidR="00A77B3E" w:rsidRPr="00501946" w:rsidRDefault="00A77B3E" w:rsidP="00501946">
      <w:pPr>
        <w:snapToGrid w:val="0"/>
        <w:spacing w:line="360" w:lineRule="auto"/>
        <w:jc w:val="both"/>
        <w:rPr>
          <w:rFonts w:ascii="Book Antiqua" w:hAnsi="Book Antiqua"/>
        </w:rPr>
      </w:pPr>
    </w:p>
    <w:p w14:paraId="62BE832E" w14:textId="05FDEEF1"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lastRenderedPageBreak/>
        <w:t xml:space="preserve">Author contributions: </w:t>
      </w:r>
      <w:proofErr w:type="spellStart"/>
      <w:r w:rsidRPr="00501946">
        <w:rPr>
          <w:rFonts w:ascii="Book Antiqua" w:eastAsia="Book Antiqua" w:hAnsi="Book Antiqua" w:cs="Book Antiqua"/>
          <w:color w:val="000000"/>
        </w:rPr>
        <w:t>Peravali</w:t>
      </w:r>
      <w:proofErr w:type="spellEnd"/>
      <w:r w:rsidRPr="00501946">
        <w:rPr>
          <w:rFonts w:ascii="Book Antiqua" w:eastAsia="Book Antiqua" w:hAnsi="Book Antiqua" w:cs="Book Antiqua"/>
          <w:color w:val="000000"/>
        </w:rPr>
        <w:t xml:space="preserve"> M, Gomes-Lima C, Burman K, Constantinescu F, and </w:t>
      </w:r>
      <w:proofErr w:type="spellStart"/>
      <w:r w:rsidRPr="00501946">
        <w:rPr>
          <w:rFonts w:ascii="Book Antiqua" w:eastAsia="Book Antiqua" w:hAnsi="Book Antiqua" w:cs="Book Antiqua"/>
          <w:color w:val="000000"/>
        </w:rPr>
        <w:t>Veytsman</w:t>
      </w:r>
      <w:proofErr w:type="spellEnd"/>
      <w:r w:rsidRPr="00501946">
        <w:rPr>
          <w:rFonts w:ascii="Book Antiqua" w:eastAsia="Book Antiqua" w:hAnsi="Book Antiqua" w:cs="Book Antiqua"/>
          <w:color w:val="000000"/>
        </w:rPr>
        <w:t xml:space="preserve"> I designed the research study; </w:t>
      </w:r>
      <w:proofErr w:type="spellStart"/>
      <w:r w:rsidRPr="00501946">
        <w:rPr>
          <w:rFonts w:ascii="Book Antiqua" w:eastAsia="Book Antiqua" w:hAnsi="Book Antiqua" w:cs="Book Antiqua"/>
          <w:color w:val="000000"/>
        </w:rPr>
        <w:t>Peravali</w:t>
      </w:r>
      <w:proofErr w:type="spellEnd"/>
      <w:r w:rsidRPr="00501946">
        <w:rPr>
          <w:rFonts w:ascii="Book Antiqua" w:eastAsia="Book Antiqua" w:hAnsi="Book Antiqua" w:cs="Book Antiqua"/>
          <w:color w:val="000000"/>
        </w:rPr>
        <w:t xml:space="preserve"> M, Gomes-Lima C, Baker M, </w:t>
      </w:r>
      <w:proofErr w:type="spellStart"/>
      <w:r w:rsidRPr="00501946">
        <w:rPr>
          <w:rFonts w:ascii="Book Antiqua" w:eastAsia="Book Antiqua" w:hAnsi="Book Antiqua" w:cs="Book Antiqua"/>
          <w:color w:val="000000"/>
        </w:rPr>
        <w:t>Sherchan</w:t>
      </w:r>
      <w:proofErr w:type="spellEnd"/>
      <w:r w:rsidRPr="00501946">
        <w:rPr>
          <w:rFonts w:ascii="Book Antiqua" w:eastAsia="Book Antiqua" w:hAnsi="Book Antiqua" w:cs="Book Antiqua"/>
          <w:color w:val="000000"/>
        </w:rPr>
        <w:t xml:space="preserve"> M, </w:t>
      </w:r>
      <w:proofErr w:type="spellStart"/>
      <w:r w:rsidRPr="00501946">
        <w:rPr>
          <w:rFonts w:ascii="Book Antiqua" w:eastAsia="Book Antiqua" w:hAnsi="Book Antiqua" w:cs="Book Antiqua"/>
          <w:color w:val="000000"/>
        </w:rPr>
        <w:t>Farid</w:t>
      </w:r>
      <w:proofErr w:type="spellEnd"/>
      <w:r w:rsidRPr="00501946">
        <w:rPr>
          <w:rFonts w:ascii="Book Antiqua" w:eastAsia="Book Antiqua" w:hAnsi="Book Antiqua" w:cs="Book Antiqua"/>
          <w:color w:val="000000"/>
        </w:rPr>
        <w:t xml:space="preserve"> S, and </w:t>
      </w:r>
      <w:proofErr w:type="spellStart"/>
      <w:r w:rsidRPr="00501946">
        <w:rPr>
          <w:rFonts w:ascii="Book Antiqua" w:eastAsia="Book Antiqua" w:hAnsi="Book Antiqua" w:cs="Book Antiqua"/>
          <w:color w:val="000000"/>
        </w:rPr>
        <w:t>Veytsman</w:t>
      </w:r>
      <w:proofErr w:type="spellEnd"/>
      <w:r w:rsidRPr="00501946">
        <w:rPr>
          <w:rFonts w:ascii="Book Antiqua" w:eastAsia="Book Antiqua" w:hAnsi="Book Antiqua" w:cs="Book Antiqua"/>
          <w:color w:val="000000"/>
        </w:rPr>
        <w:t xml:space="preserve"> I collected data for research; Tefera E provided biostatistics and analysis of data; </w:t>
      </w:r>
      <w:proofErr w:type="spellStart"/>
      <w:r w:rsidRPr="00501946">
        <w:rPr>
          <w:rFonts w:ascii="Book Antiqua" w:eastAsia="Book Antiqua" w:hAnsi="Book Antiqua" w:cs="Book Antiqua"/>
          <w:color w:val="000000"/>
        </w:rPr>
        <w:t>Peravali</w:t>
      </w:r>
      <w:proofErr w:type="spellEnd"/>
      <w:r w:rsidRPr="00501946">
        <w:rPr>
          <w:rFonts w:ascii="Book Antiqua" w:eastAsia="Book Antiqua" w:hAnsi="Book Antiqua" w:cs="Book Antiqua"/>
          <w:color w:val="000000"/>
        </w:rPr>
        <w:t xml:space="preserve"> M, Gomes-Lima C, </w:t>
      </w:r>
      <w:proofErr w:type="spellStart"/>
      <w:r w:rsidRPr="00501946">
        <w:rPr>
          <w:rFonts w:ascii="Book Antiqua" w:eastAsia="Book Antiqua" w:hAnsi="Book Antiqua" w:cs="Book Antiqua"/>
          <w:color w:val="000000"/>
        </w:rPr>
        <w:t>Burman</w:t>
      </w:r>
      <w:proofErr w:type="spellEnd"/>
      <w:r w:rsidRPr="00501946">
        <w:rPr>
          <w:rFonts w:ascii="Book Antiqua" w:eastAsia="Book Antiqua" w:hAnsi="Book Antiqua" w:cs="Book Antiqua"/>
          <w:color w:val="000000"/>
        </w:rPr>
        <w:t xml:space="preserve"> K, </w:t>
      </w:r>
      <w:proofErr w:type="spellStart"/>
      <w:r w:rsidRPr="00501946">
        <w:rPr>
          <w:rFonts w:ascii="Book Antiqua" w:eastAsia="Book Antiqua" w:hAnsi="Book Antiqua" w:cs="Book Antiqua"/>
          <w:color w:val="000000"/>
        </w:rPr>
        <w:t>Tefera</w:t>
      </w:r>
      <w:proofErr w:type="spellEnd"/>
      <w:r w:rsidRPr="00501946">
        <w:rPr>
          <w:rFonts w:ascii="Book Antiqua" w:eastAsia="Book Antiqua" w:hAnsi="Book Antiqua" w:cs="Book Antiqua"/>
          <w:color w:val="000000"/>
        </w:rPr>
        <w:t xml:space="preserve"> E, and </w:t>
      </w:r>
      <w:proofErr w:type="spellStart"/>
      <w:r w:rsidRPr="00501946">
        <w:rPr>
          <w:rFonts w:ascii="Book Antiqua" w:eastAsia="Book Antiqua" w:hAnsi="Book Antiqua" w:cs="Book Antiqua"/>
          <w:color w:val="000000"/>
        </w:rPr>
        <w:t>Veytsman</w:t>
      </w:r>
      <w:proofErr w:type="spellEnd"/>
      <w:r w:rsidRPr="00501946">
        <w:rPr>
          <w:rFonts w:ascii="Book Antiqua" w:eastAsia="Book Antiqua" w:hAnsi="Book Antiqua" w:cs="Book Antiqua"/>
          <w:color w:val="000000"/>
        </w:rPr>
        <w:t xml:space="preserve"> I wrote and revised the manuscript</w:t>
      </w:r>
      <w:r w:rsidR="00FC6F2A">
        <w:rPr>
          <w:rFonts w:ascii="Book Antiqua" w:eastAsia="Book Antiqua" w:hAnsi="Book Antiqua" w:cs="Book Antiqua"/>
          <w:color w:val="000000"/>
        </w:rPr>
        <w:t>;</w:t>
      </w:r>
      <w:r w:rsidRPr="00501946">
        <w:rPr>
          <w:rFonts w:ascii="Book Antiqua" w:eastAsia="Book Antiqua" w:hAnsi="Book Antiqua" w:cs="Book Antiqua"/>
          <w:color w:val="000000"/>
        </w:rPr>
        <w:t xml:space="preserve"> </w:t>
      </w:r>
      <w:r w:rsidR="00FC6F2A">
        <w:rPr>
          <w:rFonts w:ascii="Book Antiqua" w:eastAsia="Book Antiqua" w:hAnsi="Book Antiqua" w:cs="Book Antiqua"/>
          <w:color w:val="000000"/>
        </w:rPr>
        <w:t>a</w:t>
      </w:r>
      <w:r w:rsidRPr="00501946">
        <w:rPr>
          <w:rFonts w:ascii="Book Antiqua" w:eastAsia="Book Antiqua" w:hAnsi="Book Antiqua" w:cs="Book Antiqua"/>
          <w:color w:val="000000"/>
        </w:rPr>
        <w:t>ll authors have read and approved the final manuscript.</w:t>
      </w:r>
    </w:p>
    <w:p w14:paraId="41BB67AF" w14:textId="77777777" w:rsidR="00A77B3E" w:rsidRPr="00501946" w:rsidRDefault="00A77B3E" w:rsidP="00501946">
      <w:pPr>
        <w:snapToGrid w:val="0"/>
        <w:spacing w:line="360" w:lineRule="auto"/>
        <w:jc w:val="both"/>
        <w:rPr>
          <w:rFonts w:ascii="Book Antiqua" w:hAnsi="Book Antiqua"/>
        </w:rPr>
      </w:pPr>
    </w:p>
    <w:p w14:paraId="4D857499" w14:textId="6000F653"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Corresponding author: Monica </w:t>
      </w:r>
      <w:proofErr w:type="spellStart"/>
      <w:r w:rsidRPr="00501946">
        <w:rPr>
          <w:rFonts w:ascii="Book Antiqua" w:eastAsia="Book Antiqua" w:hAnsi="Book Antiqua" w:cs="Book Antiqua"/>
          <w:b/>
          <w:bCs/>
          <w:color w:val="000000"/>
        </w:rPr>
        <w:t>Peravali</w:t>
      </w:r>
      <w:proofErr w:type="spellEnd"/>
      <w:r w:rsidRPr="00501946">
        <w:rPr>
          <w:rFonts w:ascii="Book Antiqua" w:eastAsia="Book Antiqua" w:hAnsi="Book Antiqua" w:cs="Book Antiqua"/>
          <w:b/>
          <w:bCs/>
          <w:color w:val="000000"/>
        </w:rPr>
        <w:t xml:space="preserve">, MD, Academic Fellow, </w:t>
      </w:r>
      <w:r w:rsidR="0082566A" w:rsidRPr="00501946">
        <w:rPr>
          <w:rFonts w:ascii="Book Antiqua" w:eastAsia="Book Antiqua" w:hAnsi="Book Antiqua" w:cs="Book Antiqua"/>
          <w:color w:val="000000"/>
        </w:rPr>
        <w:t>Department of Hematology/</w:t>
      </w:r>
      <w:r w:rsidR="00793E1E">
        <w:rPr>
          <w:rFonts w:ascii="Book Antiqua" w:hAnsi="Book Antiqua" w:cs="Book Antiqua" w:hint="eastAsia"/>
          <w:color w:val="000000"/>
          <w:lang w:eastAsia="zh-CN"/>
        </w:rPr>
        <w:t xml:space="preserve"> </w:t>
      </w:r>
      <w:r w:rsidR="0082566A" w:rsidRPr="00501946">
        <w:rPr>
          <w:rFonts w:ascii="Book Antiqua" w:eastAsia="Book Antiqua" w:hAnsi="Book Antiqua" w:cs="Book Antiqua"/>
          <w:color w:val="000000"/>
        </w:rPr>
        <w:t>Oncology</w:t>
      </w:r>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color w:val="000000"/>
        </w:rPr>
        <w:t>MedStar</w:t>
      </w:r>
      <w:proofErr w:type="spellEnd"/>
      <w:r w:rsidRPr="00501946">
        <w:rPr>
          <w:rFonts w:ascii="Book Antiqua" w:eastAsia="Book Antiqua" w:hAnsi="Book Antiqua" w:cs="Book Antiqua"/>
          <w:color w:val="000000"/>
        </w:rPr>
        <w:t xml:space="preserve"> Washington Hospit</w:t>
      </w:r>
      <w:r w:rsidR="0082566A" w:rsidRPr="00501946">
        <w:rPr>
          <w:rFonts w:ascii="Book Antiqua" w:eastAsia="Book Antiqua" w:hAnsi="Book Antiqua" w:cs="Book Antiqua"/>
          <w:color w:val="000000"/>
        </w:rPr>
        <w:t>al Center, 110 Irving Street</w:t>
      </w:r>
      <w:r w:rsidRPr="00501946">
        <w:rPr>
          <w:rFonts w:ascii="Book Antiqua" w:eastAsia="Book Antiqua" w:hAnsi="Book Antiqua" w:cs="Book Antiqua"/>
          <w:color w:val="000000"/>
        </w:rPr>
        <w:t>, Washington, DC 20010, United States. monica.peravali@medstar.net</w:t>
      </w:r>
    </w:p>
    <w:p w14:paraId="13D6EB20" w14:textId="77777777" w:rsidR="00A77B3E" w:rsidRPr="00501946" w:rsidRDefault="00A77B3E" w:rsidP="00501946">
      <w:pPr>
        <w:snapToGrid w:val="0"/>
        <w:spacing w:line="360" w:lineRule="auto"/>
        <w:jc w:val="both"/>
        <w:rPr>
          <w:rFonts w:ascii="Book Antiqua" w:hAnsi="Book Antiqua"/>
        </w:rPr>
      </w:pPr>
    </w:p>
    <w:p w14:paraId="3706E06D"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Received: </w:t>
      </w:r>
      <w:r w:rsidRPr="00501946">
        <w:rPr>
          <w:rFonts w:ascii="Book Antiqua" w:eastAsia="Book Antiqua" w:hAnsi="Book Antiqua" w:cs="Book Antiqua"/>
          <w:color w:val="000000"/>
        </w:rPr>
        <w:t>December 14, 2020</w:t>
      </w:r>
    </w:p>
    <w:p w14:paraId="1DDC791C"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Revised: </w:t>
      </w:r>
      <w:r w:rsidRPr="00501946">
        <w:rPr>
          <w:rFonts w:ascii="Book Antiqua" w:eastAsia="Book Antiqua" w:hAnsi="Book Antiqua" w:cs="Book Antiqua"/>
          <w:color w:val="000000"/>
        </w:rPr>
        <w:t>January 4, 2021</w:t>
      </w:r>
    </w:p>
    <w:p w14:paraId="2E1EF3E6" w14:textId="11928B92"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Accepted: </w:t>
      </w:r>
      <w:r w:rsidR="00DE3DD7" w:rsidRPr="00DE3DD7">
        <w:rPr>
          <w:rFonts w:ascii="Book Antiqua" w:eastAsia="Book Antiqua" w:hAnsi="Book Antiqua" w:cs="Book Antiqua"/>
          <w:color w:val="000000"/>
        </w:rPr>
        <w:t>January 21, 2021</w:t>
      </w:r>
    </w:p>
    <w:p w14:paraId="747F9864" w14:textId="57425709"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Published online: </w:t>
      </w:r>
      <w:r w:rsidR="00AA4EBF" w:rsidRPr="00282F62">
        <w:rPr>
          <w:rFonts w:ascii="Book Antiqua" w:hAnsi="Book Antiqua" w:cs="Book Antiqua"/>
          <w:bCs/>
          <w:color w:val="000000"/>
          <w:lang w:eastAsia="zh-CN"/>
        </w:rPr>
        <w:t>February 24,</w:t>
      </w:r>
      <w:r w:rsidR="00AA4EBF">
        <w:rPr>
          <w:rFonts w:ascii="Book Antiqua" w:hAnsi="Book Antiqua" w:cs="Book Antiqua" w:hint="eastAsia"/>
          <w:bCs/>
          <w:color w:val="000000"/>
          <w:lang w:eastAsia="zh-CN"/>
        </w:rPr>
        <w:t xml:space="preserve"> </w:t>
      </w:r>
      <w:r w:rsidR="00AA4EBF" w:rsidRPr="00282F62">
        <w:rPr>
          <w:rFonts w:ascii="Book Antiqua" w:hAnsi="Book Antiqua" w:cs="Book Antiqua"/>
          <w:bCs/>
          <w:color w:val="000000"/>
          <w:lang w:eastAsia="zh-CN"/>
        </w:rPr>
        <w:t>2021</w:t>
      </w:r>
    </w:p>
    <w:p w14:paraId="5E062C5D" w14:textId="77777777" w:rsidR="00A77B3E" w:rsidRPr="00501946" w:rsidRDefault="00A77B3E" w:rsidP="00501946">
      <w:pPr>
        <w:snapToGrid w:val="0"/>
        <w:spacing w:line="360" w:lineRule="auto"/>
        <w:jc w:val="both"/>
        <w:rPr>
          <w:rFonts w:ascii="Book Antiqua" w:hAnsi="Book Antiqua"/>
        </w:rPr>
        <w:sectPr w:rsidR="00A77B3E" w:rsidRPr="00501946" w:rsidSect="004C036F">
          <w:footerReference w:type="default" r:id="rId8"/>
          <w:pgSz w:w="12240" w:h="15840"/>
          <w:pgMar w:top="1440" w:right="1800" w:bottom="1440" w:left="1800" w:header="720" w:footer="720" w:gutter="0"/>
          <w:cols w:space="720"/>
          <w:docGrid w:linePitch="360"/>
        </w:sectPr>
      </w:pPr>
    </w:p>
    <w:p w14:paraId="2DE0C553"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lastRenderedPageBreak/>
        <w:t>Abstract</w:t>
      </w:r>
    </w:p>
    <w:p w14:paraId="22FEDD51"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BACKGROUND</w:t>
      </w:r>
    </w:p>
    <w:p w14:paraId="267D2FF0" w14:textId="4A156752" w:rsidR="00A77B3E" w:rsidRPr="00501946" w:rsidRDefault="00FE1DC3" w:rsidP="00501946">
      <w:pPr>
        <w:snapToGrid w:val="0"/>
        <w:spacing w:line="360" w:lineRule="auto"/>
        <w:jc w:val="both"/>
        <w:rPr>
          <w:rFonts w:ascii="Book Antiqua" w:hAnsi="Book Antiqua"/>
        </w:rPr>
      </w:pPr>
      <w:bookmarkStart w:id="14" w:name="OLE_LINK7"/>
      <w:bookmarkStart w:id="15" w:name="OLE_LINK10"/>
      <w:r w:rsidRPr="00501946">
        <w:rPr>
          <w:rFonts w:ascii="Book Antiqua" w:eastAsia="Book Antiqua" w:hAnsi="Book Antiqua" w:cs="Book Antiqua"/>
          <w:color w:val="000000"/>
        </w:rPr>
        <w:t>Immune checkpoint inhibitors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cause various immune-related adverse events</w:t>
      </w:r>
      <w:r w:rsidRPr="00501946">
        <w:rPr>
          <w:rFonts w:ascii="Book Antiqua" w:eastAsia="Book Antiqua" w:hAnsi="Book Antiqua" w:cs="Book Antiqua"/>
          <w:b/>
          <w:bCs/>
          <w:color w:val="000000"/>
        </w:rPr>
        <w:t xml:space="preserv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with thyroid dysfunction as a commonly reported abnormality. There is increasing evidence showing positive association with development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and survival.</w:t>
      </w:r>
      <w:r w:rsidR="007D005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However, prior trials with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had underrepresentation of minorities with &lt;</w:t>
      </w:r>
      <w:r w:rsidR="00CA40B7"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5% </w:t>
      </w:r>
      <w:bookmarkStart w:id="16" w:name="_Hlk60931483"/>
      <w:r w:rsidRPr="00501946">
        <w:rPr>
          <w:rFonts w:ascii="Book Antiqua" w:eastAsia="Book Antiqua" w:hAnsi="Book Antiqua" w:cs="Book Antiqua"/>
          <w:color w:val="000000"/>
        </w:rPr>
        <w:t>African Americans</w:t>
      </w:r>
      <w:bookmarkEnd w:id="16"/>
      <w:r w:rsidRPr="00501946">
        <w:rPr>
          <w:rFonts w:ascii="Book Antiqua" w:eastAsia="Book Antiqua" w:hAnsi="Book Antiqua" w:cs="Book Antiqua"/>
          <w:color w:val="000000"/>
        </w:rPr>
        <w:t>.</w:t>
      </w:r>
    </w:p>
    <w:p w14:paraId="2BA4D6EA" w14:textId="77777777" w:rsidR="00A77B3E" w:rsidRPr="00501946" w:rsidRDefault="00A77B3E" w:rsidP="00501946">
      <w:pPr>
        <w:snapToGrid w:val="0"/>
        <w:spacing w:line="360" w:lineRule="auto"/>
        <w:jc w:val="both"/>
        <w:rPr>
          <w:rFonts w:ascii="Book Antiqua" w:hAnsi="Book Antiqua"/>
        </w:rPr>
      </w:pPr>
    </w:p>
    <w:bookmarkEnd w:id="14"/>
    <w:bookmarkEnd w:id="15"/>
    <w:p w14:paraId="6DD5A8D8"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AIM</w:t>
      </w:r>
    </w:p>
    <w:p w14:paraId="38BB5E81"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To evaluate the association between development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and survival outcomes among a racially diverse patient population.</w:t>
      </w:r>
    </w:p>
    <w:p w14:paraId="07255468" w14:textId="77777777" w:rsidR="00A77B3E" w:rsidRPr="00501946" w:rsidRDefault="00A77B3E" w:rsidP="00501946">
      <w:pPr>
        <w:snapToGrid w:val="0"/>
        <w:spacing w:line="360" w:lineRule="auto"/>
        <w:jc w:val="both"/>
        <w:rPr>
          <w:rFonts w:ascii="Book Antiqua" w:hAnsi="Book Antiqua"/>
        </w:rPr>
      </w:pPr>
    </w:p>
    <w:p w14:paraId="3E23CF95"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METHODS</w:t>
      </w:r>
    </w:p>
    <w:p w14:paraId="7EDF4AA3" w14:textId="7F477E04" w:rsidR="00A77B3E" w:rsidRPr="00501946" w:rsidRDefault="00FE1DC3" w:rsidP="00501946">
      <w:pPr>
        <w:snapToGrid w:val="0"/>
        <w:spacing w:line="360" w:lineRule="auto"/>
        <w:jc w:val="both"/>
        <w:rPr>
          <w:rFonts w:ascii="Book Antiqua" w:hAnsi="Book Antiqua"/>
        </w:rPr>
      </w:pPr>
      <w:bookmarkStart w:id="17" w:name="OLE_LINK11"/>
      <w:bookmarkStart w:id="18" w:name="OLE_LINK12"/>
      <w:r w:rsidRPr="00501946">
        <w:rPr>
          <w:rFonts w:ascii="Book Antiqua" w:eastAsia="Book Antiqua" w:hAnsi="Book Antiqua" w:cs="Book Antiqua"/>
          <w:color w:val="000000"/>
        </w:rPr>
        <w:t xml:space="preserve">Data on patients with stage IV solid malignancies treated with </w:t>
      </w:r>
      <w:r w:rsidR="0082566A" w:rsidRPr="00501946">
        <w:rPr>
          <w:rFonts w:ascii="Book Antiqua" w:eastAsia="Book Antiqua" w:hAnsi="Book Antiqua" w:cs="Book Antiqua"/>
          <w:color w:val="000000"/>
        </w:rPr>
        <w:t>programmed cell death-protein 1</w:t>
      </w:r>
      <w:r w:rsidRPr="00501946">
        <w:rPr>
          <w:rFonts w:ascii="Book Antiqua" w:eastAsia="Book Antiqua" w:hAnsi="Book Antiqua" w:cs="Book Antiqua"/>
          <w:color w:val="000000"/>
        </w:rPr>
        <w:t>/</w:t>
      </w:r>
      <w:r w:rsidR="0082566A" w:rsidRPr="00501946">
        <w:rPr>
          <w:rFonts w:ascii="Book Antiqua" w:eastAsia="Book Antiqua" w:hAnsi="Book Antiqua" w:cs="Book Antiqua"/>
          <w:color w:val="000000"/>
        </w:rPr>
        <w:t>programmed death ligand 1</w:t>
      </w:r>
      <w:r w:rsidRPr="00501946">
        <w:rPr>
          <w:rFonts w:ascii="Book Antiqua" w:eastAsia="Book Antiqua" w:hAnsi="Book Antiqua" w:cs="Book Antiqua"/>
          <w:color w:val="000000"/>
        </w:rPr>
        <w:t xml:space="preserve"> blockers between January 2013 and December 2018 across MedStar Georgetown Cancer Institute facilities were retrospectively reviewed. Patients treated with </w:t>
      </w:r>
      <w:r w:rsidR="00CA40B7" w:rsidRPr="00501946">
        <w:rPr>
          <w:rFonts w:ascii="Book Antiqua" w:eastAsia="Book Antiqua" w:hAnsi="Book Antiqua" w:cs="Book Antiqua"/>
          <w:color w:val="000000"/>
        </w:rPr>
        <w:t>cytotoxic T-lymphocyte-associated protein 4</w:t>
      </w:r>
      <w:r w:rsidRPr="00501946">
        <w:rPr>
          <w:rFonts w:ascii="Book Antiqua" w:eastAsia="Book Antiqua" w:hAnsi="Book Antiqua" w:cs="Book Antiqua"/>
          <w:color w:val="000000"/>
        </w:rPr>
        <w:t xml:space="preserve"> inhibitors were excluded. </w:t>
      </w:r>
      <w:bookmarkStart w:id="19" w:name="_Hlk60937596"/>
      <w:r w:rsidRPr="00501946">
        <w:rPr>
          <w:rFonts w:ascii="Book Antiqua" w:eastAsia="Book Antiqua" w:hAnsi="Book Antiqua" w:cs="Book Antiqua"/>
          <w:color w:val="000000"/>
        </w:rPr>
        <w:t>Progression free survival</w:t>
      </w:r>
      <w:bookmarkEnd w:id="19"/>
      <w:r w:rsidRPr="00501946">
        <w:rPr>
          <w:rFonts w:ascii="Book Antiqua" w:eastAsia="Book Antiqua" w:hAnsi="Book Antiqua" w:cs="Book Antiqua"/>
          <w:color w:val="000000"/>
        </w:rPr>
        <w:t xml:space="preserve"> (PFS) and overall survival (OS) were primary endpoints and were calculated using Kaplan-Meier methods and Wilcoxon rank sum test for comparison.</w:t>
      </w:r>
    </w:p>
    <w:bookmarkEnd w:id="17"/>
    <w:bookmarkEnd w:id="18"/>
    <w:p w14:paraId="573F424E" w14:textId="77777777" w:rsidR="00A77B3E" w:rsidRPr="00501946" w:rsidRDefault="00A77B3E" w:rsidP="00501946">
      <w:pPr>
        <w:snapToGrid w:val="0"/>
        <w:spacing w:line="360" w:lineRule="auto"/>
        <w:jc w:val="both"/>
        <w:rPr>
          <w:rFonts w:ascii="Book Antiqua" w:hAnsi="Book Antiqua"/>
        </w:rPr>
      </w:pPr>
    </w:p>
    <w:p w14:paraId="30DF842D"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RESULTS</w:t>
      </w:r>
    </w:p>
    <w:p w14:paraId="09DE8406" w14:textId="6DD29442" w:rsidR="00A77B3E" w:rsidRPr="00501946" w:rsidRDefault="00FC6F2A" w:rsidP="00501946">
      <w:pPr>
        <w:snapToGrid w:val="0"/>
        <w:spacing w:line="360" w:lineRule="auto"/>
        <w:jc w:val="both"/>
        <w:rPr>
          <w:rFonts w:ascii="Book Antiqua" w:hAnsi="Book Antiqua"/>
        </w:rPr>
      </w:pPr>
      <w:bookmarkStart w:id="20" w:name="OLE_LINK13"/>
      <w:bookmarkStart w:id="21" w:name="OLE_LINK14"/>
      <w:r>
        <w:rPr>
          <w:rFonts w:ascii="Book Antiqua" w:eastAsia="Book Antiqua" w:hAnsi="Book Antiqua" w:cs="Book Antiqua"/>
          <w:color w:val="000000"/>
        </w:rPr>
        <w:t>O</w:t>
      </w:r>
      <w:r w:rsidR="00827122">
        <w:rPr>
          <w:rFonts w:ascii="Book Antiqua" w:eastAsia="Book Antiqua" w:hAnsi="Book Antiqua" w:cs="Book Antiqua"/>
          <w:color w:val="000000"/>
        </w:rPr>
        <w:t>ut o</w:t>
      </w:r>
      <w:r>
        <w:rPr>
          <w:rFonts w:ascii="Book Antiqua" w:eastAsia="Book Antiqua" w:hAnsi="Book Antiqua" w:cs="Book Antiqua"/>
          <w:color w:val="000000"/>
        </w:rPr>
        <w:t xml:space="preserve">f </w:t>
      </w:r>
      <w:r w:rsidR="00FE1DC3" w:rsidRPr="00501946">
        <w:rPr>
          <w:rFonts w:ascii="Book Antiqua" w:eastAsia="Book Antiqua" w:hAnsi="Book Antiqua" w:cs="Book Antiqua"/>
          <w:color w:val="000000"/>
        </w:rPr>
        <w:t xml:space="preserve">293 patients </w:t>
      </w:r>
      <w:r w:rsidR="00827122">
        <w:rPr>
          <w:rFonts w:ascii="Book Antiqua" w:eastAsia="Book Antiqua" w:hAnsi="Book Antiqua" w:cs="Book Antiqua"/>
          <w:color w:val="000000"/>
        </w:rPr>
        <w:t xml:space="preserve">who </w:t>
      </w:r>
      <w:r w:rsidR="00FE1DC3" w:rsidRPr="00501946">
        <w:rPr>
          <w:rFonts w:ascii="Book Antiqua" w:eastAsia="Book Antiqua" w:hAnsi="Book Antiqua" w:cs="Book Antiqua"/>
          <w:color w:val="000000"/>
        </w:rPr>
        <w:t>met eligibility criteria</w:t>
      </w:r>
      <w:r w:rsidR="00827122">
        <w:rPr>
          <w:rFonts w:ascii="Book Antiqua" w:eastAsia="Book Antiqua" w:hAnsi="Book Antiqua" w:cs="Book Antiqua"/>
          <w:color w:val="000000"/>
        </w:rPr>
        <w:t>,</w:t>
      </w:r>
      <w:r w:rsidR="00FE1DC3" w:rsidRPr="00501946">
        <w:rPr>
          <w:rFonts w:ascii="Book Antiqua" w:eastAsia="Book Antiqua" w:hAnsi="Book Antiqua" w:cs="Book Antiqua"/>
          <w:color w:val="000000"/>
        </w:rPr>
        <w:t xml:space="preserve"> 91 </w:t>
      </w:r>
      <w:proofErr w:type="spellStart"/>
      <w:r w:rsidR="00FE1DC3" w:rsidRPr="00501946">
        <w:rPr>
          <w:rFonts w:ascii="Book Antiqua" w:eastAsia="Book Antiqua" w:hAnsi="Book Antiqua" w:cs="Book Antiqua"/>
          <w:color w:val="000000"/>
        </w:rPr>
        <w:t>pts</w:t>
      </w:r>
      <w:proofErr w:type="spellEnd"/>
      <w:r w:rsidR="00FE1DC3" w:rsidRPr="00501946">
        <w:rPr>
          <w:rFonts w:ascii="Book Antiqua" w:eastAsia="Book Antiqua" w:hAnsi="Book Antiqua" w:cs="Book Antiqua"/>
          <w:color w:val="000000"/>
        </w:rPr>
        <w:t xml:space="preserve"> (31%) had any grade </w:t>
      </w:r>
      <w:proofErr w:type="spellStart"/>
      <w:r w:rsidR="00FE1DC3" w:rsidRPr="00501946">
        <w:rPr>
          <w:rFonts w:ascii="Book Antiqua" w:eastAsia="Book Antiqua" w:hAnsi="Book Antiqua" w:cs="Book Antiqua"/>
          <w:color w:val="000000"/>
        </w:rPr>
        <w:t>irAE</w:t>
      </w:r>
      <w:proofErr w:type="spellEnd"/>
      <w:r w:rsidR="00FE1DC3" w:rsidRPr="00501946">
        <w:rPr>
          <w:rFonts w:ascii="Book Antiqua" w:eastAsia="Book Antiqua" w:hAnsi="Book Antiqua" w:cs="Book Antiqua"/>
          <w:color w:val="000000"/>
        </w:rPr>
        <w:t xml:space="preserve">; most common AE were endocrine (40.7%) specifically TSH elevation, dermatological (23.1%) and rheumatologic (18.7%). Proportion of </w:t>
      </w:r>
      <w:proofErr w:type="spellStart"/>
      <w:r w:rsidR="00FE1DC3" w:rsidRPr="00501946">
        <w:rPr>
          <w:rFonts w:ascii="Book Antiqua" w:eastAsia="Book Antiqua" w:hAnsi="Book Antiqua" w:cs="Book Antiqua"/>
          <w:color w:val="000000"/>
        </w:rPr>
        <w:t>irAE</w:t>
      </w:r>
      <w:proofErr w:type="spellEnd"/>
      <w:r w:rsidR="00FE1DC3" w:rsidRPr="00501946">
        <w:rPr>
          <w:rFonts w:ascii="Book Antiqua" w:eastAsia="Book Antiqua" w:hAnsi="Book Antiqua" w:cs="Book Antiqua"/>
          <w:color w:val="000000"/>
        </w:rPr>
        <w:t xml:space="preserve"> was significantly higher in Caucasians </w:t>
      </w:r>
      <w:r w:rsidR="00FE1DC3" w:rsidRPr="00501946">
        <w:rPr>
          <w:rFonts w:ascii="Book Antiqua" w:eastAsia="Book Antiqua" w:hAnsi="Book Antiqua" w:cs="Book Antiqua"/>
          <w:i/>
          <w:iCs/>
          <w:color w:val="000000"/>
        </w:rPr>
        <w:t>vs</w:t>
      </w:r>
      <w:r w:rsidR="00FE1DC3" w:rsidRPr="00501946">
        <w:rPr>
          <w:rFonts w:ascii="Book Antiqua" w:eastAsia="Book Antiqua" w:hAnsi="Book Antiqua" w:cs="Book Antiqua"/>
          <w:color w:val="000000"/>
        </w:rPr>
        <w:t xml:space="preserve"> </w:t>
      </w:r>
      <w:r w:rsidR="00CA40B7" w:rsidRPr="00501946">
        <w:rPr>
          <w:rFonts w:ascii="Book Antiqua" w:eastAsia="Book Antiqua" w:hAnsi="Book Antiqua" w:cs="Book Antiqua"/>
          <w:color w:val="000000"/>
        </w:rPr>
        <w:t>African Americans</w:t>
      </w:r>
      <w:r w:rsidR="00FE1DC3" w:rsidRPr="00501946">
        <w:rPr>
          <w:rFonts w:ascii="Book Antiqua" w:eastAsia="Book Antiqua" w:hAnsi="Book Antiqua" w:cs="Book Antiqua"/>
          <w:color w:val="000000"/>
        </w:rPr>
        <w:t xml:space="preserve"> (60.4% </w:t>
      </w:r>
      <w:r w:rsidR="00FE1DC3" w:rsidRPr="00501946">
        <w:rPr>
          <w:rFonts w:ascii="Book Antiqua" w:eastAsia="Book Antiqua" w:hAnsi="Book Antiqua" w:cs="Book Antiqua"/>
          <w:i/>
          <w:iCs/>
          <w:color w:val="000000"/>
        </w:rPr>
        <w:t>vs</w:t>
      </w:r>
      <w:r w:rsidR="00FE1DC3" w:rsidRPr="00501946">
        <w:rPr>
          <w:rFonts w:ascii="Book Antiqua" w:eastAsia="Book Antiqua" w:hAnsi="Book Antiqua" w:cs="Book Antiqua"/>
          <w:color w:val="000000"/>
        </w:rPr>
        <w:t xml:space="preserve"> 30.8%), in patients with low </w:t>
      </w:r>
      <w:r w:rsidR="0082566A" w:rsidRPr="00501946">
        <w:rPr>
          <w:rFonts w:ascii="Book Antiqua" w:eastAsia="Book Antiqua" w:hAnsi="Book Antiqua" w:cs="Book Antiqua"/>
          <w:color w:val="000000"/>
        </w:rPr>
        <w:t>programmed death ligand 1</w:t>
      </w:r>
      <w:r w:rsidR="00FE1DC3" w:rsidRPr="00501946">
        <w:rPr>
          <w:rFonts w:ascii="Book Antiqua" w:eastAsia="Book Antiqua" w:hAnsi="Book Antiqua" w:cs="Book Antiqua"/>
          <w:color w:val="000000"/>
        </w:rPr>
        <w:t xml:space="preserve">, lower LDH, older age, and those who had more treatment cycles with </w:t>
      </w:r>
      <w:proofErr w:type="spellStart"/>
      <w:r w:rsidR="00FE1DC3" w:rsidRPr="00501946">
        <w:rPr>
          <w:rFonts w:ascii="Book Antiqua" w:eastAsia="Book Antiqua" w:hAnsi="Book Antiqua" w:cs="Book Antiqua"/>
          <w:color w:val="000000"/>
        </w:rPr>
        <w:t>ICPi</w:t>
      </w:r>
      <w:proofErr w:type="spellEnd"/>
      <w:r w:rsidR="00FE1DC3" w:rsidRPr="00501946">
        <w:rPr>
          <w:rFonts w:ascii="Book Antiqua" w:eastAsia="Book Antiqua" w:hAnsi="Book Antiqua" w:cs="Book Antiqua"/>
          <w:color w:val="000000"/>
        </w:rPr>
        <w:t xml:space="preserve">. Rate of progression was lower in patients with </w:t>
      </w:r>
      <w:proofErr w:type="spellStart"/>
      <w:r w:rsidR="00FE1DC3" w:rsidRPr="00501946">
        <w:rPr>
          <w:rFonts w:ascii="Book Antiqua" w:eastAsia="Book Antiqua" w:hAnsi="Book Antiqua" w:cs="Book Antiqua"/>
          <w:color w:val="000000"/>
        </w:rPr>
        <w:t>irAE</w:t>
      </w:r>
      <w:proofErr w:type="spellEnd"/>
      <w:r w:rsidR="00FE1DC3" w:rsidRPr="00501946">
        <w:rPr>
          <w:rFonts w:ascii="Book Antiqua" w:eastAsia="Book Antiqua" w:hAnsi="Book Antiqua" w:cs="Book Antiqua"/>
          <w:color w:val="000000"/>
        </w:rPr>
        <w:t xml:space="preserve"> (30.8% </w:t>
      </w:r>
      <w:proofErr w:type="spellStart"/>
      <w:r w:rsidR="00FE1DC3" w:rsidRPr="00501946">
        <w:rPr>
          <w:rFonts w:ascii="Book Antiqua" w:eastAsia="Book Antiqua" w:hAnsi="Book Antiqua" w:cs="Book Antiqua"/>
          <w:i/>
          <w:iCs/>
          <w:color w:val="000000"/>
        </w:rPr>
        <w:t>vs</w:t>
      </w:r>
      <w:proofErr w:type="spellEnd"/>
      <w:r w:rsidR="00FE1DC3" w:rsidRPr="00501946">
        <w:rPr>
          <w:rFonts w:ascii="Book Antiqua" w:eastAsia="Book Antiqua" w:hAnsi="Book Antiqua" w:cs="Book Antiqua"/>
          <w:color w:val="000000"/>
        </w:rPr>
        <w:t xml:space="preserve"> 46.0%, </w:t>
      </w:r>
      <w:r w:rsidR="00CA40B7" w:rsidRPr="00501946">
        <w:rPr>
          <w:rFonts w:ascii="Book Antiqua" w:eastAsia="Book Antiqua" w:hAnsi="Book Antiqua" w:cs="Book Antiqua"/>
          <w:i/>
          <w:iCs/>
          <w:color w:val="000000"/>
        </w:rPr>
        <w:t>P</w:t>
      </w:r>
      <w:r w:rsidR="00E15155" w:rsidRPr="00501946">
        <w:rPr>
          <w:rFonts w:ascii="Book Antiqua" w:eastAsia="Book Antiqua" w:hAnsi="Book Antiqua" w:cs="Book Antiqua"/>
          <w:i/>
          <w:iCs/>
          <w:color w:val="000000"/>
        </w:rPr>
        <w:t xml:space="preserve"> </w:t>
      </w:r>
      <w:r w:rsidR="00E15155" w:rsidRPr="00501946">
        <w:rPr>
          <w:rFonts w:ascii="Book Antiqua" w:eastAsia="Book Antiqua" w:hAnsi="Book Antiqua" w:cs="Book Antiqua"/>
          <w:color w:val="000000"/>
        </w:rPr>
        <w:t xml:space="preserve">= </w:t>
      </w:r>
      <w:r w:rsidR="00FE1DC3" w:rsidRPr="00501946">
        <w:rPr>
          <w:rFonts w:ascii="Book Antiqua" w:eastAsia="Book Antiqua" w:hAnsi="Book Antiqua" w:cs="Book Antiqua"/>
          <w:color w:val="000000"/>
        </w:rPr>
        <w:t xml:space="preserve">0.0140). Median PFS (5.8 </w:t>
      </w:r>
      <w:proofErr w:type="spellStart"/>
      <w:r w:rsidR="00FE1DC3" w:rsidRPr="00501946">
        <w:rPr>
          <w:rFonts w:ascii="Book Antiqua" w:eastAsia="Book Antiqua" w:hAnsi="Book Antiqua" w:cs="Book Antiqua"/>
          <w:i/>
          <w:iCs/>
          <w:color w:val="000000"/>
        </w:rPr>
        <w:t>vs</w:t>
      </w:r>
      <w:proofErr w:type="spellEnd"/>
      <w:r w:rsidR="00FE1DC3" w:rsidRPr="00501946">
        <w:rPr>
          <w:rFonts w:ascii="Book Antiqua" w:eastAsia="Book Antiqua" w:hAnsi="Book Antiqua" w:cs="Book Antiqua"/>
          <w:color w:val="000000"/>
        </w:rPr>
        <w:t xml:space="preserve"> 3.0 </w:t>
      </w:r>
      <w:proofErr w:type="spellStart"/>
      <w:r w:rsidR="00FE1DC3" w:rsidRPr="00501946">
        <w:rPr>
          <w:rFonts w:ascii="Book Antiqua" w:eastAsia="Book Antiqua" w:hAnsi="Book Antiqua" w:cs="Book Antiqua"/>
          <w:color w:val="000000"/>
        </w:rPr>
        <w:t>mo</w:t>
      </w:r>
      <w:proofErr w:type="spellEnd"/>
      <w:r w:rsidR="00FE1DC3" w:rsidRPr="00501946">
        <w:rPr>
          <w:rFonts w:ascii="Book Antiqua" w:eastAsia="Book Antiqua" w:hAnsi="Book Antiqua" w:cs="Book Antiqua"/>
          <w:color w:val="000000"/>
        </w:rPr>
        <w:t xml:space="preserve">, </w:t>
      </w:r>
      <w:r w:rsidR="00CA40B7" w:rsidRPr="00501946">
        <w:rPr>
          <w:rFonts w:ascii="Book Antiqua" w:eastAsia="Book Antiqua" w:hAnsi="Book Antiqua" w:cs="Book Antiqua"/>
          <w:i/>
          <w:iCs/>
          <w:color w:val="000000"/>
        </w:rPr>
        <w:t>P</w:t>
      </w:r>
      <w:r w:rsidR="00E15155" w:rsidRPr="00501946">
        <w:rPr>
          <w:rFonts w:ascii="Book Antiqua" w:eastAsia="Book Antiqua" w:hAnsi="Book Antiqua" w:cs="Book Antiqua"/>
          <w:i/>
          <w:iCs/>
          <w:color w:val="000000"/>
        </w:rPr>
        <w:t xml:space="preserve"> </w:t>
      </w:r>
      <w:r w:rsidR="00E15155" w:rsidRPr="00501946">
        <w:rPr>
          <w:rFonts w:ascii="Book Antiqua" w:eastAsia="Book Antiqua" w:hAnsi="Book Antiqua" w:cs="Book Antiqua"/>
          <w:color w:val="000000"/>
        </w:rPr>
        <w:t>=</w:t>
      </w:r>
      <w:r w:rsidR="0082566A" w:rsidRPr="00501946">
        <w:rPr>
          <w:rFonts w:ascii="Book Antiqua" w:eastAsia="Book Antiqua" w:hAnsi="Book Antiqua" w:cs="Book Antiqua"/>
          <w:color w:val="000000"/>
        </w:rPr>
        <w:t xml:space="preserve"> </w:t>
      </w:r>
      <w:r w:rsidR="00FE1DC3" w:rsidRPr="00501946">
        <w:rPr>
          <w:rFonts w:ascii="Book Antiqua" w:eastAsia="Book Antiqua" w:hAnsi="Book Antiqua" w:cs="Book Antiqua"/>
          <w:color w:val="000000"/>
        </w:rPr>
        <w:lastRenderedPageBreak/>
        <w:t xml:space="preserve">0.0204) and OS (17.1 </w:t>
      </w:r>
      <w:proofErr w:type="spellStart"/>
      <w:r w:rsidR="00FE1DC3" w:rsidRPr="00501946">
        <w:rPr>
          <w:rFonts w:ascii="Book Antiqua" w:eastAsia="Book Antiqua" w:hAnsi="Book Antiqua" w:cs="Book Antiqua"/>
          <w:i/>
          <w:iCs/>
          <w:color w:val="000000"/>
        </w:rPr>
        <w:t>vs</w:t>
      </w:r>
      <w:proofErr w:type="spellEnd"/>
      <w:r w:rsidR="00FE1DC3" w:rsidRPr="00501946">
        <w:rPr>
          <w:rFonts w:ascii="Book Antiqua" w:eastAsia="Book Antiqua" w:hAnsi="Book Antiqua" w:cs="Book Antiqua"/>
          <w:color w:val="000000"/>
        </w:rPr>
        <w:t xml:space="preserve"> 7.2 </w:t>
      </w:r>
      <w:proofErr w:type="spellStart"/>
      <w:r w:rsidR="00FE1DC3" w:rsidRPr="00501946">
        <w:rPr>
          <w:rFonts w:ascii="Book Antiqua" w:eastAsia="Book Antiqua" w:hAnsi="Book Antiqua" w:cs="Book Antiqua"/>
          <w:color w:val="000000"/>
        </w:rPr>
        <w:t>mo</w:t>
      </w:r>
      <w:proofErr w:type="spellEnd"/>
      <w:r w:rsidR="00FE1DC3" w:rsidRPr="00501946">
        <w:rPr>
          <w:rFonts w:ascii="Book Antiqua" w:eastAsia="Book Antiqua" w:hAnsi="Book Antiqua" w:cs="Book Antiqua"/>
          <w:color w:val="000000"/>
        </w:rPr>
        <w:t xml:space="preserve">, </w:t>
      </w:r>
      <w:r w:rsidR="00CA40B7" w:rsidRPr="00501946">
        <w:rPr>
          <w:rFonts w:ascii="Book Antiqua" w:eastAsia="Book Antiqua" w:hAnsi="Book Antiqua" w:cs="Book Antiqua"/>
          <w:i/>
          <w:iCs/>
          <w:color w:val="000000"/>
        </w:rPr>
        <w:t>P</w:t>
      </w:r>
      <w:r w:rsidR="00FC03A8" w:rsidRPr="00501946">
        <w:rPr>
          <w:rFonts w:ascii="Book Antiqua" w:eastAsia="Book Antiqua" w:hAnsi="Book Antiqua" w:cs="Book Antiqua"/>
          <w:color w:val="000000"/>
        </w:rPr>
        <w:t xml:space="preserve"> </w:t>
      </w:r>
      <w:r w:rsidR="00FE1DC3" w:rsidRPr="00501946">
        <w:rPr>
          <w:rFonts w:ascii="Book Antiqua" w:eastAsia="Book Antiqua" w:hAnsi="Book Antiqua" w:cs="Book Antiqua"/>
          <w:color w:val="000000"/>
        </w:rPr>
        <w:t>&lt;</w:t>
      </w:r>
      <w:r w:rsidR="00B34992" w:rsidRPr="00501946">
        <w:rPr>
          <w:rFonts w:ascii="Book Antiqua" w:eastAsia="Book Antiqua" w:hAnsi="Book Antiqua" w:cs="Book Antiqua"/>
          <w:color w:val="000000"/>
        </w:rPr>
        <w:t xml:space="preserve"> </w:t>
      </w:r>
      <w:r w:rsidR="00FE1DC3" w:rsidRPr="00501946">
        <w:rPr>
          <w:rFonts w:ascii="Book Antiqua" w:eastAsia="Book Antiqua" w:hAnsi="Book Antiqua" w:cs="Book Antiqua"/>
          <w:color w:val="000000"/>
        </w:rPr>
        <w:t xml:space="preserve">0.0001) were higher with </w:t>
      </w:r>
      <w:proofErr w:type="spellStart"/>
      <w:r w:rsidR="00FE1DC3" w:rsidRPr="00501946">
        <w:rPr>
          <w:rFonts w:ascii="Book Antiqua" w:eastAsia="Book Antiqua" w:hAnsi="Book Antiqua" w:cs="Book Antiqua"/>
          <w:color w:val="000000"/>
        </w:rPr>
        <w:t>irAE</w:t>
      </w:r>
      <w:proofErr w:type="spellEnd"/>
      <w:r w:rsidR="00FE1DC3" w:rsidRPr="00501946">
        <w:rPr>
          <w:rFonts w:ascii="Book Antiqua" w:eastAsia="Book Antiqua" w:hAnsi="Book Antiqua" w:cs="Book Antiqua"/>
          <w:color w:val="000000"/>
        </w:rPr>
        <w:t xml:space="preserve">. Statistically significant difference in OS (17.1 </w:t>
      </w:r>
      <w:proofErr w:type="spellStart"/>
      <w:r w:rsidR="00FE1DC3" w:rsidRPr="00501946">
        <w:rPr>
          <w:rFonts w:ascii="Book Antiqua" w:eastAsia="Book Antiqua" w:hAnsi="Book Antiqua" w:cs="Book Antiqua"/>
          <w:i/>
          <w:iCs/>
          <w:color w:val="000000"/>
        </w:rPr>
        <w:t>vs</w:t>
      </w:r>
      <w:proofErr w:type="spellEnd"/>
      <w:r w:rsidR="00FE1DC3" w:rsidRPr="00501946">
        <w:rPr>
          <w:rFonts w:ascii="Book Antiqua" w:eastAsia="Book Antiqua" w:hAnsi="Book Antiqua" w:cs="Book Antiqua"/>
          <w:color w:val="000000"/>
        </w:rPr>
        <w:t xml:space="preserve"> 8.6 </w:t>
      </w:r>
      <w:proofErr w:type="spellStart"/>
      <w:r w:rsidR="00FE1DC3" w:rsidRPr="00501946">
        <w:rPr>
          <w:rFonts w:ascii="Book Antiqua" w:eastAsia="Book Antiqua" w:hAnsi="Book Antiqua" w:cs="Book Antiqua"/>
          <w:color w:val="000000"/>
        </w:rPr>
        <w:t>mo</w:t>
      </w:r>
      <w:proofErr w:type="spellEnd"/>
      <w:r w:rsidR="00FE1DC3" w:rsidRPr="00501946">
        <w:rPr>
          <w:rFonts w:ascii="Book Antiqua" w:eastAsia="Book Antiqua" w:hAnsi="Book Antiqua" w:cs="Book Antiqua"/>
          <w:color w:val="000000"/>
        </w:rPr>
        <w:t xml:space="preserve">, </w:t>
      </w:r>
      <w:r w:rsidR="00B34992" w:rsidRPr="00501946">
        <w:rPr>
          <w:rFonts w:ascii="Book Antiqua" w:eastAsia="Book Antiqua" w:hAnsi="Book Antiqua" w:cs="Book Antiqua"/>
          <w:i/>
          <w:iCs/>
          <w:color w:val="000000"/>
        </w:rPr>
        <w:t>P</w:t>
      </w:r>
      <w:r w:rsidR="00E15155" w:rsidRPr="00501946">
        <w:rPr>
          <w:rFonts w:ascii="Book Antiqua" w:eastAsia="Book Antiqua" w:hAnsi="Book Antiqua" w:cs="Book Antiqua"/>
          <w:i/>
          <w:iCs/>
          <w:color w:val="000000"/>
        </w:rPr>
        <w:t xml:space="preserve"> </w:t>
      </w:r>
      <w:r w:rsidR="00E15155" w:rsidRPr="00501946">
        <w:rPr>
          <w:rFonts w:ascii="Book Antiqua" w:eastAsia="Book Antiqua" w:hAnsi="Book Antiqua" w:cs="Book Antiqua"/>
          <w:color w:val="000000"/>
        </w:rPr>
        <w:t xml:space="preserve">= </w:t>
      </w:r>
      <w:r w:rsidR="00FE1DC3" w:rsidRPr="00501946">
        <w:rPr>
          <w:rFonts w:ascii="Book Antiqua" w:eastAsia="Book Antiqua" w:hAnsi="Book Antiqua" w:cs="Book Antiqua"/>
          <w:color w:val="000000"/>
        </w:rPr>
        <w:t xml:space="preserve">0.0002) but not in PFS (5.8 </w:t>
      </w:r>
      <w:proofErr w:type="spellStart"/>
      <w:r w:rsidR="00FE1DC3" w:rsidRPr="00501946">
        <w:rPr>
          <w:rFonts w:ascii="Book Antiqua" w:eastAsia="Book Antiqua" w:hAnsi="Book Antiqua" w:cs="Book Antiqua"/>
          <w:i/>
          <w:iCs/>
          <w:color w:val="000000"/>
        </w:rPr>
        <w:t>vs</w:t>
      </w:r>
      <w:proofErr w:type="spellEnd"/>
      <w:r w:rsidR="00FE1DC3" w:rsidRPr="00501946">
        <w:rPr>
          <w:rFonts w:ascii="Book Antiqua" w:eastAsia="Book Antiqua" w:hAnsi="Book Antiqua" w:cs="Book Antiqua"/>
          <w:color w:val="000000"/>
        </w:rPr>
        <w:t xml:space="preserve"> 3.3 </w:t>
      </w:r>
      <w:proofErr w:type="spellStart"/>
      <w:r w:rsidR="00FE1DC3" w:rsidRPr="00501946">
        <w:rPr>
          <w:rFonts w:ascii="Book Antiqua" w:eastAsia="Book Antiqua" w:hAnsi="Book Antiqua" w:cs="Book Antiqua"/>
          <w:color w:val="000000"/>
        </w:rPr>
        <w:t>mo</w:t>
      </w:r>
      <w:proofErr w:type="spellEnd"/>
      <w:r w:rsidR="00FE1DC3" w:rsidRPr="00501946">
        <w:rPr>
          <w:rFonts w:ascii="Book Antiqua" w:eastAsia="Book Antiqua" w:hAnsi="Book Antiqua" w:cs="Book Antiqua"/>
          <w:color w:val="000000"/>
        </w:rPr>
        <w:t xml:space="preserve">, </w:t>
      </w:r>
      <w:r w:rsidR="00B34992" w:rsidRPr="00501946">
        <w:rPr>
          <w:rFonts w:ascii="Book Antiqua" w:eastAsia="Book Antiqua" w:hAnsi="Book Antiqua" w:cs="Book Antiqua"/>
          <w:i/>
          <w:iCs/>
          <w:color w:val="000000"/>
        </w:rPr>
        <w:t>P</w:t>
      </w:r>
      <w:r w:rsidR="00E15155" w:rsidRPr="00501946">
        <w:rPr>
          <w:rFonts w:ascii="Book Antiqua" w:eastAsia="Book Antiqua" w:hAnsi="Book Antiqua" w:cs="Book Antiqua"/>
          <w:i/>
          <w:iCs/>
          <w:color w:val="000000"/>
        </w:rPr>
        <w:t xml:space="preserve"> </w:t>
      </w:r>
      <w:r w:rsidR="00E15155" w:rsidRPr="00501946">
        <w:rPr>
          <w:rFonts w:ascii="Book Antiqua" w:eastAsia="Book Antiqua" w:hAnsi="Book Antiqua" w:cs="Book Antiqua"/>
          <w:color w:val="000000"/>
        </w:rPr>
        <w:t>=</w:t>
      </w:r>
      <w:r w:rsidR="0082566A" w:rsidRPr="00501946">
        <w:rPr>
          <w:rFonts w:ascii="Book Antiqua" w:eastAsia="Book Antiqua" w:hAnsi="Book Antiqua" w:cs="Book Antiqua"/>
          <w:color w:val="000000"/>
        </w:rPr>
        <w:t xml:space="preserve"> </w:t>
      </w:r>
      <w:r w:rsidR="00FE1DC3" w:rsidRPr="00501946">
        <w:rPr>
          <w:rFonts w:ascii="Book Antiqua" w:eastAsia="Book Antiqua" w:hAnsi="Book Antiqua" w:cs="Book Antiqua"/>
          <w:color w:val="000000"/>
        </w:rPr>
        <w:t xml:space="preserve">0.0545) was noted with endocrine </w:t>
      </w:r>
      <w:proofErr w:type="spellStart"/>
      <w:r w:rsidR="00FE1DC3" w:rsidRPr="00501946">
        <w:rPr>
          <w:rFonts w:ascii="Book Antiqua" w:eastAsia="Book Antiqua" w:hAnsi="Book Antiqua" w:cs="Book Antiqua"/>
          <w:color w:val="000000"/>
        </w:rPr>
        <w:t>irAE</w:t>
      </w:r>
      <w:proofErr w:type="spellEnd"/>
      <w:r w:rsidR="00FE1DC3" w:rsidRPr="00501946">
        <w:rPr>
          <w:rFonts w:ascii="Book Antiqua" w:eastAsia="Book Antiqua" w:hAnsi="Book Antiqua" w:cs="Book Antiqua"/>
          <w:color w:val="000000"/>
        </w:rPr>
        <w:t xml:space="preserve">. No differences in survival were observed among other commonly reported </w:t>
      </w:r>
      <w:proofErr w:type="spellStart"/>
      <w:r w:rsidR="00FE1DC3" w:rsidRPr="00501946">
        <w:rPr>
          <w:rFonts w:ascii="Book Antiqua" w:eastAsia="Book Antiqua" w:hAnsi="Book Antiqua" w:cs="Book Antiqua"/>
          <w:color w:val="000000"/>
        </w:rPr>
        <w:t>irAE</w:t>
      </w:r>
      <w:proofErr w:type="spellEnd"/>
      <w:r w:rsidR="00FE1DC3" w:rsidRPr="00501946">
        <w:rPr>
          <w:rFonts w:ascii="Book Antiqua" w:eastAsia="Book Antiqua" w:hAnsi="Book Antiqua" w:cs="Book Antiqua"/>
          <w:color w:val="000000"/>
        </w:rPr>
        <w:t xml:space="preserve">. Differences in survival among subgroups of patients with </w:t>
      </w:r>
      <w:proofErr w:type="spellStart"/>
      <w:r w:rsidR="00FE1DC3" w:rsidRPr="00501946">
        <w:rPr>
          <w:rFonts w:ascii="Book Antiqua" w:eastAsia="Book Antiqua" w:hAnsi="Book Antiqua" w:cs="Book Antiqua"/>
          <w:color w:val="000000"/>
        </w:rPr>
        <w:t>irAE</w:t>
      </w:r>
      <w:proofErr w:type="spellEnd"/>
      <w:r w:rsidR="00FE1DC3" w:rsidRPr="00501946">
        <w:rPr>
          <w:rFonts w:ascii="Book Antiqua" w:eastAsia="Book Antiqua" w:hAnsi="Book Antiqua" w:cs="Book Antiqua"/>
          <w:color w:val="000000"/>
        </w:rPr>
        <w:t xml:space="preserve"> are described.</w:t>
      </w:r>
    </w:p>
    <w:bookmarkEnd w:id="20"/>
    <w:bookmarkEnd w:id="21"/>
    <w:p w14:paraId="387B8D35" w14:textId="77777777" w:rsidR="00A77B3E" w:rsidRPr="00501946" w:rsidRDefault="00A77B3E" w:rsidP="00501946">
      <w:pPr>
        <w:snapToGrid w:val="0"/>
        <w:spacing w:line="360" w:lineRule="auto"/>
        <w:jc w:val="both"/>
        <w:rPr>
          <w:rFonts w:ascii="Book Antiqua" w:hAnsi="Book Antiqua"/>
        </w:rPr>
      </w:pPr>
    </w:p>
    <w:p w14:paraId="76E4F87A"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CONCLUSION</w:t>
      </w:r>
    </w:p>
    <w:p w14:paraId="491D5270" w14:textId="0AE0D505" w:rsidR="00A77B3E" w:rsidRPr="00501946" w:rsidRDefault="00FE1DC3" w:rsidP="00501946">
      <w:pPr>
        <w:snapToGrid w:val="0"/>
        <w:spacing w:line="360" w:lineRule="auto"/>
        <w:jc w:val="both"/>
        <w:rPr>
          <w:rFonts w:ascii="Book Antiqua" w:hAnsi="Book Antiqua"/>
        </w:rPr>
      </w:pPr>
      <w:bookmarkStart w:id="22" w:name="OLE_LINK15"/>
      <w:r w:rsidRPr="00501946">
        <w:rPr>
          <w:rFonts w:ascii="Book Antiqua" w:eastAsia="Book Antiqua" w:hAnsi="Book Antiqua" w:cs="Book Antiqua"/>
          <w:color w:val="000000"/>
        </w:rPr>
        <w:t xml:space="preserve">Development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positively correlated with improved PFS and OS as reported in previous studies. To our knowledge, this is the first study observing differences in OS favoring endocrine AE and Caucasian race. These factors may be potential surrogate markers of prognosis pending replication of these results in large-scale studies.</w:t>
      </w:r>
    </w:p>
    <w:p w14:paraId="04F05EBE" w14:textId="77777777" w:rsidR="00A77B3E" w:rsidRPr="00501946" w:rsidRDefault="00A77B3E" w:rsidP="00501946">
      <w:pPr>
        <w:snapToGrid w:val="0"/>
        <w:spacing w:line="360" w:lineRule="auto"/>
        <w:jc w:val="both"/>
        <w:rPr>
          <w:rFonts w:ascii="Book Antiqua" w:hAnsi="Book Antiqua"/>
        </w:rPr>
      </w:pPr>
    </w:p>
    <w:bookmarkEnd w:id="22"/>
    <w:p w14:paraId="146F6084"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Key Words:</w:t>
      </w:r>
      <w:bookmarkStart w:id="23" w:name="OLE_LINK5"/>
      <w:bookmarkStart w:id="24" w:name="OLE_LINK6"/>
      <w:r w:rsidRPr="00501946">
        <w:rPr>
          <w:rFonts w:ascii="Book Antiqua" w:eastAsia="Book Antiqua" w:hAnsi="Book Antiqua" w:cs="Book Antiqua"/>
          <w:b/>
          <w:bCs/>
          <w:color w:val="000000"/>
        </w:rPr>
        <w:t xml:space="preserve"> </w:t>
      </w:r>
      <w:r w:rsidRPr="00501946">
        <w:rPr>
          <w:rFonts w:ascii="Book Antiqua" w:eastAsia="Book Antiqua" w:hAnsi="Book Antiqua" w:cs="Book Antiqua"/>
          <w:color w:val="000000"/>
        </w:rPr>
        <w:t>Immunotherapy; Adverse events; Endocrine; Survival; Race; Minority</w:t>
      </w:r>
      <w:bookmarkEnd w:id="23"/>
      <w:bookmarkEnd w:id="24"/>
    </w:p>
    <w:p w14:paraId="0FD651FE" w14:textId="77777777" w:rsidR="00A77B3E" w:rsidRDefault="00A77B3E" w:rsidP="00501946">
      <w:pPr>
        <w:snapToGrid w:val="0"/>
        <w:spacing w:line="360" w:lineRule="auto"/>
        <w:jc w:val="both"/>
        <w:rPr>
          <w:rFonts w:ascii="Book Antiqua" w:hAnsi="Book Antiqua" w:hint="eastAsia"/>
          <w:lang w:eastAsia="zh-CN"/>
        </w:rPr>
      </w:pPr>
    </w:p>
    <w:p w14:paraId="36DBBE3B" w14:textId="77777777" w:rsidR="00437AFD" w:rsidRDefault="00437AFD" w:rsidP="00437AFD">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CA93E86" w14:textId="77777777" w:rsidR="00437AFD" w:rsidRPr="00501946" w:rsidRDefault="00437AFD" w:rsidP="00501946">
      <w:pPr>
        <w:snapToGrid w:val="0"/>
        <w:spacing w:line="360" w:lineRule="auto"/>
        <w:jc w:val="both"/>
        <w:rPr>
          <w:rFonts w:ascii="Book Antiqua" w:hAnsi="Book Antiqua" w:hint="eastAsia"/>
          <w:lang w:eastAsia="zh-CN"/>
        </w:rPr>
      </w:pPr>
      <w:bookmarkStart w:id="25" w:name="_GoBack"/>
      <w:bookmarkEnd w:id="25"/>
    </w:p>
    <w:p w14:paraId="7EBD73F0" w14:textId="08223CA2" w:rsidR="00437AFD" w:rsidRPr="00437AFD" w:rsidRDefault="00437AFD" w:rsidP="00501946">
      <w:pPr>
        <w:snapToGrid w:val="0"/>
        <w:spacing w:line="360" w:lineRule="auto"/>
        <w:jc w:val="both"/>
        <w:rPr>
          <w:rFonts w:ascii="Book Antiqua" w:hAnsi="Book Antiqua" w:cs="Book Antiqua" w:hint="eastAsia"/>
          <w:color w:val="000000"/>
          <w:lang w:eastAsia="zh-CN"/>
        </w:rPr>
      </w:pPr>
      <w:r w:rsidRPr="00437AFD">
        <w:rPr>
          <w:rFonts w:ascii="Book Antiqua" w:hAnsi="Book Antiqua" w:cs="Book Antiqua" w:hint="eastAsia"/>
          <w:b/>
          <w:color w:val="000000"/>
          <w:lang w:eastAsia="zh-CN"/>
        </w:rPr>
        <w:t xml:space="preserve">Citation: </w:t>
      </w:r>
      <w:proofErr w:type="spellStart"/>
      <w:r w:rsidR="00FE1DC3" w:rsidRPr="00501946">
        <w:rPr>
          <w:rFonts w:ascii="Book Antiqua" w:eastAsia="Book Antiqua" w:hAnsi="Book Antiqua" w:cs="Book Antiqua"/>
          <w:color w:val="000000"/>
        </w:rPr>
        <w:t>Peravali</w:t>
      </w:r>
      <w:proofErr w:type="spellEnd"/>
      <w:r w:rsidR="00FE1DC3" w:rsidRPr="00501946">
        <w:rPr>
          <w:rFonts w:ascii="Book Antiqua" w:eastAsia="Book Antiqua" w:hAnsi="Book Antiqua" w:cs="Book Antiqua"/>
          <w:color w:val="000000"/>
        </w:rPr>
        <w:t xml:space="preserve"> M, Gomes-Lima C, Tefera E, Baker M, </w:t>
      </w:r>
      <w:proofErr w:type="spellStart"/>
      <w:r w:rsidR="00FE1DC3" w:rsidRPr="00501946">
        <w:rPr>
          <w:rFonts w:ascii="Book Antiqua" w:eastAsia="Book Antiqua" w:hAnsi="Book Antiqua" w:cs="Book Antiqua"/>
          <w:color w:val="000000"/>
        </w:rPr>
        <w:t>Sherchan</w:t>
      </w:r>
      <w:proofErr w:type="spellEnd"/>
      <w:r w:rsidR="00FE1DC3" w:rsidRPr="00501946">
        <w:rPr>
          <w:rFonts w:ascii="Book Antiqua" w:eastAsia="Book Antiqua" w:hAnsi="Book Antiqua" w:cs="Book Antiqua"/>
          <w:color w:val="000000"/>
        </w:rPr>
        <w:t xml:space="preserve"> M, </w:t>
      </w:r>
      <w:proofErr w:type="spellStart"/>
      <w:r w:rsidR="00FE1DC3" w:rsidRPr="00501946">
        <w:rPr>
          <w:rFonts w:ascii="Book Antiqua" w:eastAsia="Book Antiqua" w:hAnsi="Book Antiqua" w:cs="Book Antiqua"/>
          <w:color w:val="000000"/>
        </w:rPr>
        <w:t>Farid</w:t>
      </w:r>
      <w:proofErr w:type="spellEnd"/>
      <w:r w:rsidR="00FE1DC3" w:rsidRPr="00501946">
        <w:rPr>
          <w:rFonts w:ascii="Book Antiqua" w:eastAsia="Book Antiqua" w:hAnsi="Book Antiqua" w:cs="Book Antiqua"/>
          <w:color w:val="000000"/>
        </w:rPr>
        <w:t xml:space="preserve"> S, Burman K, Constantinescu F, </w:t>
      </w:r>
      <w:proofErr w:type="spellStart"/>
      <w:r w:rsidR="00FE1DC3" w:rsidRPr="00501946">
        <w:rPr>
          <w:rFonts w:ascii="Book Antiqua" w:eastAsia="Book Antiqua" w:hAnsi="Book Antiqua" w:cs="Book Antiqua"/>
          <w:color w:val="000000"/>
        </w:rPr>
        <w:t>Veytsman</w:t>
      </w:r>
      <w:proofErr w:type="spellEnd"/>
      <w:r w:rsidR="00FE1DC3" w:rsidRPr="00501946">
        <w:rPr>
          <w:rFonts w:ascii="Book Antiqua" w:eastAsia="Book Antiqua" w:hAnsi="Book Antiqua" w:cs="Book Antiqua"/>
          <w:color w:val="000000"/>
        </w:rPr>
        <w:t xml:space="preserve"> I. Racial disparities in immune-related adverse events of immune checkpoint inhibitors and association with survival based on clinical and biochemical responses. </w:t>
      </w:r>
      <w:r w:rsidR="00FE1DC3" w:rsidRPr="00501946">
        <w:rPr>
          <w:rFonts w:ascii="Book Antiqua" w:eastAsia="Book Antiqua" w:hAnsi="Book Antiqua" w:cs="Book Antiqua"/>
          <w:i/>
          <w:iCs/>
          <w:color w:val="000000"/>
        </w:rPr>
        <w:t xml:space="preserve">World J </w:t>
      </w:r>
      <w:proofErr w:type="spellStart"/>
      <w:r w:rsidR="00FE1DC3" w:rsidRPr="00501946">
        <w:rPr>
          <w:rFonts w:ascii="Book Antiqua" w:eastAsia="Book Antiqua" w:hAnsi="Book Antiqua" w:cs="Book Antiqua"/>
          <w:i/>
          <w:iCs/>
          <w:color w:val="000000"/>
        </w:rPr>
        <w:t>Clin</w:t>
      </w:r>
      <w:proofErr w:type="spellEnd"/>
      <w:r w:rsidR="00FE1DC3" w:rsidRPr="00501946">
        <w:rPr>
          <w:rFonts w:ascii="Book Antiqua" w:eastAsia="Book Antiqua" w:hAnsi="Book Antiqua" w:cs="Book Antiqua"/>
          <w:i/>
          <w:iCs/>
          <w:color w:val="000000"/>
        </w:rPr>
        <w:t xml:space="preserve"> </w:t>
      </w:r>
      <w:proofErr w:type="spellStart"/>
      <w:r w:rsidR="00FE1DC3" w:rsidRPr="00501946">
        <w:rPr>
          <w:rFonts w:ascii="Book Antiqua" w:eastAsia="Book Antiqua" w:hAnsi="Book Antiqua" w:cs="Book Antiqua"/>
          <w:i/>
          <w:iCs/>
          <w:color w:val="000000"/>
        </w:rPr>
        <w:t>Oncol</w:t>
      </w:r>
      <w:proofErr w:type="spellEnd"/>
      <w:r w:rsidR="00FE1DC3" w:rsidRPr="00501946">
        <w:rPr>
          <w:rFonts w:ascii="Book Antiqua" w:eastAsia="Book Antiqua" w:hAnsi="Book Antiqua" w:cs="Book Antiqua"/>
          <w:color w:val="000000"/>
        </w:rPr>
        <w:t xml:space="preserve"> 2021; </w:t>
      </w:r>
      <w:r w:rsidR="00AA4EBF" w:rsidRPr="00AA4EBF">
        <w:rPr>
          <w:rFonts w:ascii="Book Antiqua" w:eastAsia="Book Antiqua" w:hAnsi="Book Antiqua" w:cs="Book Antiqua"/>
          <w:color w:val="000000"/>
        </w:rPr>
        <w:t xml:space="preserve">12(2): </w:t>
      </w:r>
      <w:r>
        <w:rPr>
          <w:rFonts w:ascii="Book Antiqua" w:hAnsi="Book Antiqua" w:cs="Book Antiqua" w:hint="eastAsia"/>
          <w:color w:val="000000"/>
          <w:lang w:eastAsia="zh-CN"/>
        </w:rPr>
        <w:t>103</w:t>
      </w:r>
      <w:r w:rsidR="00AA4EBF" w:rsidRPr="00AA4EBF">
        <w:rPr>
          <w:rFonts w:ascii="Book Antiqua" w:eastAsia="Book Antiqua" w:hAnsi="Book Antiqua" w:cs="Book Antiqua"/>
          <w:color w:val="000000"/>
        </w:rPr>
        <w:t>-</w:t>
      </w:r>
      <w:r>
        <w:rPr>
          <w:rFonts w:ascii="Book Antiqua" w:hAnsi="Book Antiqua" w:cs="Book Antiqua" w:hint="eastAsia"/>
          <w:color w:val="000000"/>
          <w:lang w:eastAsia="zh-CN"/>
        </w:rPr>
        <w:t>114</w:t>
      </w:r>
    </w:p>
    <w:p w14:paraId="6F4407EA" w14:textId="4081ED3E" w:rsidR="00437AFD" w:rsidRDefault="00AA4EBF" w:rsidP="00501946">
      <w:pPr>
        <w:snapToGrid w:val="0"/>
        <w:spacing w:line="360" w:lineRule="auto"/>
        <w:jc w:val="both"/>
        <w:rPr>
          <w:rFonts w:ascii="Book Antiqua" w:hAnsi="Book Antiqua" w:cs="Book Antiqua" w:hint="eastAsia"/>
          <w:color w:val="000000"/>
          <w:lang w:eastAsia="zh-CN"/>
        </w:rPr>
      </w:pPr>
      <w:r w:rsidRPr="00437AFD">
        <w:rPr>
          <w:rFonts w:ascii="Book Antiqua" w:hAnsi="Book Antiqua" w:cs="Book Antiqua"/>
          <w:b/>
          <w:color w:val="000000"/>
          <w:lang w:eastAsia="zh-CN"/>
        </w:rPr>
        <w:t>URL:</w:t>
      </w:r>
      <w:r w:rsidRPr="00AA4EBF">
        <w:rPr>
          <w:rFonts w:ascii="Book Antiqua" w:eastAsia="Book Antiqua" w:hAnsi="Book Antiqua" w:cs="Book Antiqua"/>
          <w:color w:val="000000"/>
        </w:rPr>
        <w:t xml:space="preserve"> </w:t>
      </w:r>
      <w:r w:rsidR="00437AFD" w:rsidRPr="00437AFD">
        <w:rPr>
          <w:rFonts w:ascii="Book Antiqua" w:eastAsia="Book Antiqua" w:hAnsi="Book Antiqua" w:cs="Book Antiqua"/>
          <w:color w:val="000000"/>
        </w:rPr>
        <w:t>https://www.wjgnet.com/2218-4333/full/v12/i2/</w:t>
      </w:r>
      <w:r w:rsidR="00437AFD">
        <w:rPr>
          <w:rFonts w:ascii="Book Antiqua" w:hAnsi="Book Antiqua" w:cs="Book Antiqua" w:hint="eastAsia"/>
          <w:color w:val="000000"/>
          <w:lang w:eastAsia="zh-CN"/>
        </w:rPr>
        <w:t>103</w:t>
      </w:r>
      <w:r w:rsidR="00437AFD" w:rsidRPr="00437AFD">
        <w:rPr>
          <w:rFonts w:ascii="Book Antiqua" w:eastAsia="Book Antiqua" w:hAnsi="Book Antiqua" w:cs="Book Antiqua"/>
          <w:color w:val="000000"/>
        </w:rPr>
        <w:t>.htm</w:t>
      </w:r>
      <w:r w:rsidRPr="00AA4EBF">
        <w:rPr>
          <w:rFonts w:ascii="Book Antiqua" w:eastAsia="Book Antiqua" w:hAnsi="Book Antiqua" w:cs="Book Antiqua"/>
          <w:color w:val="000000"/>
        </w:rPr>
        <w:t xml:space="preserve"> </w:t>
      </w:r>
    </w:p>
    <w:p w14:paraId="2C142CEE" w14:textId="618CEB7C" w:rsidR="00A77B3E" w:rsidRPr="00437AFD" w:rsidRDefault="00AA4EBF" w:rsidP="00501946">
      <w:pPr>
        <w:snapToGrid w:val="0"/>
        <w:spacing w:line="360" w:lineRule="auto"/>
        <w:jc w:val="both"/>
        <w:rPr>
          <w:rFonts w:ascii="Book Antiqua" w:hAnsi="Book Antiqua" w:hint="eastAsia"/>
          <w:lang w:eastAsia="zh-CN"/>
        </w:rPr>
      </w:pPr>
      <w:r w:rsidRPr="00437AFD">
        <w:rPr>
          <w:rFonts w:ascii="Book Antiqua" w:hAnsi="Book Antiqua" w:cs="Book Antiqua"/>
          <w:b/>
          <w:color w:val="000000"/>
          <w:lang w:eastAsia="zh-CN"/>
        </w:rPr>
        <w:t>DOI:</w:t>
      </w:r>
      <w:r w:rsidRPr="00AA4EBF">
        <w:rPr>
          <w:rFonts w:ascii="Book Antiqua" w:eastAsia="Book Antiqua" w:hAnsi="Book Antiqua" w:cs="Book Antiqua"/>
          <w:color w:val="000000"/>
        </w:rPr>
        <w:t xml:space="preserve"> https://dx.doi.org/10.5306/wjco.v12.i2.</w:t>
      </w:r>
      <w:r w:rsidR="00437AFD">
        <w:rPr>
          <w:rFonts w:ascii="Book Antiqua" w:hAnsi="Book Antiqua" w:cs="Book Antiqua" w:hint="eastAsia"/>
          <w:color w:val="000000"/>
          <w:lang w:eastAsia="zh-CN"/>
        </w:rPr>
        <w:t>103</w:t>
      </w:r>
    </w:p>
    <w:p w14:paraId="1D0C6E05" w14:textId="77777777" w:rsidR="00A77B3E" w:rsidRPr="00501946" w:rsidRDefault="00A77B3E" w:rsidP="00501946">
      <w:pPr>
        <w:snapToGrid w:val="0"/>
        <w:spacing w:line="360" w:lineRule="auto"/>
        <w:jc w:val="both"/>
        <w:rPr>
          <w:rFonts w:ascii="Book Antiqua" w:hAnsi="Book Antiqua"/>
        </w:rPr>
      </w:pPr>
    </w:p>
    <w:p w14:paraId="00E57B34" w14:textId="62E5FB1F"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Core Tip: </w:t>
      </w:r>
      <w:r w:rsidRPr="00501946">
        <w:rPr>
          <w:rFonts w:ascii="Book Antiqua" w:eastAsia="Book Antiqua" w:hAnsi="Book Antiqua" w:cs="Book Antiqua"/>
          <w:color w:val="000000"/>
        </w:rPr>
        <w:t xml:space="preserve">Immune checkpoint inhibitors have revolutionized the treatment of many types of cancer, yet they cause various </w:t>
      </w:r>
      <w:bookmarkStart w:id="26" w:name="_Hlk60937527"/>
      <w:r w:rsidRPr="00501946">
        <w:rPr>
          <w:rFonts w:ascii="Book Antiqua" w:eastAsia="Book Antiqua" w:hAnsi="Book Antiqua" w:cs="Book Antiqua"/>
          <w:color w:val="000000"/>
        </w:rPr>
        <w:t>immune-related adverse events</w:t>
      </w:r>
      <w:bookmarkEnd w:id="26"/>
      <w:r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lastRenderedPageBreak/>
        <w:t>(</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notably</w:t>
      </w:r>
      <w:r w:rsidRPr="00501946">
        <w:rPr>
          <w:rFonts w:ascii="Book Antiqua" w:eastAsia="Book Antiqua" w:hAnsi="Book Antiqua" w:cs="Book Antiqua"/>
          <w:b/>
          <w:bCs/>
          <w:color w:val="000000"/>
        </w:rPr>
        <w:t xml:space="preserve"> </w:t>
      </w:r>
      <w:r w:rsidRPr="00501946">
        <w:rPr>
          <w:rFonts w:ascii="Book Antiqua" w:eastAsia="Book Antiqua" w:hAnsi="Book Antiqua" w:cs="Book Antiqua"/>
          <w:color w:val="000000"/>
        </w:rPr>
        <w:t xml:space="preserve">thyroid dysfunction. Development of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has been reported as a surrogate marker of improved survival. However, minority racial group representation is a limitation in immunotherapy trials. In this retrospective study, we evaluate the association of development of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to survival outcomes in patients treated with immune checkpoint inhibitors for advanced stage solid malignancies. The racial diversity of the population of patients is a unique feature of this study. Our data concluded a positive correlation of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development with increased probability of survival and demonstrates a positive correlation with Caucasian race and overall survival.</w:t>
      </w:r>
    </w:p>
    <w:p w14:paraId="7EB43501" w14:textId="77777777" w:rsidR="00A77B3E" w:rsidRPr="00501946" w:rsidRDefault="00A77B3E" w:rsidP="00501946">
      <w:pPr>
        <w:snapToGrid w:val="0"/>
        <w:spacing w:line="360" w:lineRule="auto"/>
        <w:jc w:val="both"/>
        <w:rPr>
          <w:rFonts w:ascii="Book Antiqua" w:hAnsi="Book Antiqua"/>
        </w:rPr>
      </w:pPr>
    </w:p>
    <w:p w14:paraId="626273A1" w14:textId="6E58E214" w:rsidR="00A77B3E" w:rsidRPr="00501946" w:rsidRDefault="00FC03A8" w:rsidP="00501946">
      <w:pPr>
        <w:snapToGrid w:val="0"/>
        <w:spacing w:line="360" w:lineRule="auto"/>
        <w:jc w:val="both"/>
        <w:rPr>
          <w:rFonts w:ascii="Book Antiqua" w:hAnsi="Book Antiqua"/>
        </w:rPr>
      </w:pPr>
      <w:r w:rsidRPr="00501946">
        <w:rPr>
          <w:rFonts w:ascii="Book Antiqua" w:eastAsia="Book Antiqua" w:hAnsi="Book Antiqua" w:cs="Book Antiqua"/>
          <w:b/>
          <w:caps/>
          <w:color w:val="000000"/>
          <w:u w:val="single"/>
        </w:rPr>
        <w:br w:type="page"/>
      </w:r>
      <w:r w:rsidR="00FE1DC3" w:rsidRPr="00501946">
        <w:rPr>
          <w:rFonts w:ascii="Book Antiqua" w:eastAsia="Book Antiqua" w:hAnsi="Book Antiqua" w:cs="Book Antiqua"/>
          <w:b/>
          <w:caps/>
          <w:color w:val="000000"/>
          <w:u w:val="single"/>
        </w:rPr>
        <w:lastRenderedPageBreak/>
        <w:t>INTRODUCTION</w:t>
      </w:r>
    </w:p>
    <w:p w14:paraId="75FACE10" w14:textId="2D4EAE68" w:rsidR="00A77B3E" w:rsidRPr="00501946" w:rsidRDefault="00FE1DC3" w:rsidP="00501946">
      <w:pPr>
        <w:snapToGrid w:val="0"/>
        <w:spacing w:line="360" w:lineRule="auto"/>
        <w:jc w:val="both"/>
        <w:rPr>
          <w:rFonts w:ascii="Book Antiqua" w:hAnsi="Book Antiqua"/>
        </w:rPr>
      </w:pPr>
      <w:bookmarkStart w:id="27" w:name="OLE_LINK16"/>
      <w:bookmarkStart w:id="28" w:name="OLE_LINK17"/>
      <w:r w:rsidRPr="00501946">
        <w:rPr>
          <w:rFonts w:ascii="Book Antiqua" w:eastAsia="Book Antiqua" w:hAnsi="Book Antiqua" w:cs="Book Antiqua"/>
          <w:color w:val="000000"/>
        </w:rPr>
        <w:t>Emergence of immune checkpoint inhibitors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has revolutionized standard of care treatment in a wide spectrum of cancer subtypes resulting in increased </w:t>
      </w:r>
      <w:proofErr w:type="gramStart"/>
      <w:r w:rsidRPr="00501946">
        <w:rPr>
          <w:rFonts w:ascii="Book Antiqua" w:eastAsia="Book Antiqua" w:hAnsi="Book Antiqua" w:cs="Book Antiqua"/>
          <w:color w:val="000000"/>
        </w:rPr>
        <w:t>survival</w:t>
      </w:r>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1,2]</w:t>
      </w:r>
      <w:r w:rsidRPr="00501946">
        <w:rPr>
          <w:rFonts w:ascii="Book Antiqua" w:eastAsia="Book Antiqua" w:hAnsi="Book Antiqua" w:cs="Book Antiqua"/>
          <w:color w:val="000000"/>
        </w:rPr>
        <w:t xml:space="preserve">. These agents up regulate activity of the immune system by blocking intrinsic down regulators of immunity such as </w:t>
      </w:r>
      <w:bookmarkStart w:id="29" w:name="_Hlk60931520"/>
      <w:r w:rsidRPr="00501946">
        <w:rPr>
          <w:rFonts w:ascii="Book Antiqua" w:eastAsia="Book Antiqua" w:hAnsi="Book Antiqua" w:cs="Book Antiqua"/>
          <w:color w:val="000000"/>
        </w:rPr>
        <w:t>cytotoxic T-lymphocyte-associated protein 4</w:t>
      </w:r>
      <w:bookmarkEnd w:id="29"/>
      <w:r w:rsidRPr="00501946">
        <w:rPr>
          <w:rFonts w:ascii="Book Antiqua" w:eastAsia="Book Antiqua" w:hAnsi="Book Antiqua" w:cs="Book Antiqua"/>
          <w:color w:val="000000"/>
        </w:rPr>
        <w:t xml:space="preserve"> and programmed cell death-protein 1 (PD-1)</w:t>
      </w:r>
      <w:r w:rsidRPr="00501946">
        <w:rPr>
          <w:rFonts w:ascii="Book Antiqua" w:eastAsia="Book Antiqua" w:hAnsi="Book Antiqua" w:cs="Book Antiqua"/>
          <w:color w:val="000000"/>
          <w:vertAlign w:val="superscript"/>
        </w:rPr>
        <w:t>[1]</w:t>
      </w:r>
      <w:r w:rsidRPr="00501946">
        <w:rPr>
          <w:rFonts w:ascii="Book Antiqua" w:eastAsia="Book Antiqua" w:hAnsi="Book Antiqua" w:cs="Book Antiqua"/>
          <w:color w:val="000000"/>
        </w:rPr>
        <w:t>.</w:t>
      </w:r>
      <w:r w:rsidR="0082566A" w:rsidRPr="00501946">
        <w:rPr>
          <w:rFonts w:ascii="Book Antiqua" w:eastAsia="Book Antiqua" w:hAnsi="Book Antiqua" w:cs="Book Antiqua"/>
          <w:color w:val="000000"/>
          <w:vertAlign w:val="superscript"/>
        </w:rPr>
        <w:t xml:space="preserve"> </w:t>
      </w:r>
      <w:r w:rsidRPr="00501946">
        <w:rPr>
          <w:rFonts w:ascii="Book Antiqua" w:eastAsia="Book Antiqua" w:hAnsi="Book Antiqua" w:cs="Book Antiqua"/>
          <w:color w:val="000000"/>
        </w:rPr>
        <w:t>This amplified immune activity can also result in off target autoimmune inflammation of healthy organs resulting in immune-related adverse effects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w:t>
      </w:r>
      <w:r w:rsidRPr="00501946">
        <w:rPr>
          <w:rFonts w:ascii="Book Antiqua" w:eastAsia="Book Antiqua" w:hAnsi="Book Antiqua" w:cs="Book Antiqua"/>
          <w:color w:val="000000"/>
          <w:vertAlign w:val="superscript"/>
        </w:rPr>
        <w:t>[1,3]</w:t>
      </w:r>
      <w:r w:rsidRPr="00501946">
        <w:rPr>
          <w:rFonts w:ascii="Book Antiqua" w:eastAsia="Book Antiqua" w:hAnsi="Book Antiqua" w:cs="Book Antiqua"/>
          <w:color w:val="000000"/>
        </w:rPr>
        <w:t>.</w:t>
      </w:r>
    </w:p>
    <w:p w14:paraId="34DFAD3E" w14:textId="44EBA5EC" w:rsidR="00A77B3E" w:rsidRPr="00501946" w:rsidRDefault="00FE1DC3" w:rsidP="00501946">
      <w:pPr>
        <w:snapToGrid w:val="0"/>
        <w:spacing w:line="360" w:lineRule="auto"/>
        <w:ind w:firstLineChars="100" w:firstLine="240"/>
        <w:jc w:val="both"/>
        <w:rPr>
          <w:rFonts w:ascii="Book Antiqua" w:hAnsi="Book Antiqua"/>
        </w:rPr>
      </w:pPr>
      <w:r w:rsidRPr="00501946">
        <w:rPr>
          <w:rFonts w:ascii="Book Antiqua" w:eastAsia="Book Antiqua" w:hAnsi="Book Antiqua" w:cs="Book Antiqua"/>
          <w:color w:val="000000"/>
        </w:rPr>
        <w:t xml:space="preserve">Various mechanisms contribute to the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affecting several organ systems, with effect on the endocrine glands noted as one of the most common and often irreversible </w:t>
      </w:r>
      <w:proofErr w:type="spellStart"/>
      <w:proofErr w:type="gram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1,4-7]</w:t>
      </w:r>
      <w:r w:rsidRPr="00501946">
        <w:rPr>
          <w:rFonts w:ascii="Book Antiqua" w:eastAsia="Book Antiqua" w:hAnsi="Book Antiqua" w:cs="Book Antiqua"/>
          <w:color w:val="000000"/>
        </w:rPr>
        <w:t xml:space="preserve">. Correlation with the development of these adverse effects on outcomes is controversial, however, there is a growing body of evidence that the development of these adverse events may be associated with improved </w:t>
      </w:r>
      <w:proofErr w:type="gramStart"/>
      <w:r w:rsidRPr="00501946">
        <w:rPr>
          <w:rFonts w:ascii="Book Antiqua" w:eastAsia="Book Antiqua" w:hAnsi="Book Antiqua" w:cs="Book Antiqua"/>
          <w:color w:val="000000"/>
        </w:rPr>
        <w:t>outcomes</w:t>
      </w:r>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1,8-13]</w:t>
      </w:r>
      <w:r w:rsidRPr="00501946">
        <w:rPr>
          <w:rFonts w:ascii="Book Antiqua" w:eastAsia="Book Antiqua" w:hAnsi="Book Antiqua" w:cs="Book Antiqua"/>
          <w:color w:val="000000"/>
        </w:rPr>
        <w:t>.</w:t>
      </w:r>
    </w:p>
    <w:p w14:paraId="7123F501" w14:textId="27EDD369" w:rsidR="00A77B3E" w:rsidRPr="00501946" w:rsidRDefault="00FE1DC3" w:rsidP="00501946">
      <w:pPr>
        <w:snapToGrid w:val="0"/>
        <w:spacing w:line="360" w:lineRule="auto"/>
        <w:ind w:firstLineChars="100" w:firstLine="240"/>
        <w:jc w:val="both"/>
        <w:rPr>
          <w:rFonts w:ascii="Book Antiqua" w:hAnsi="Book Antiqua"/>
        </w:rPr>
      </w:pPr>
      <w:r w:rsidRPr="00501946">
        <w:rPr>
          <w:rFonts w:ascii="Book Antiqua" w:eastAsia="Book Antiqua" w:hAnsi="Book Antiqua" w:cs="Book Antiqua"/>
          <w:color w:val="000000"/>
        </w:rPr>
        <w:t xml:space="preserve">In this retrospective analysis, we aim to describe the association of development of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to survival outcomes in patients treated with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for advanced stage solid malignancies. We also specifically underscore the effects of endocrine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on survival. More importantly, we sought to address differences in survival outcomes across different racial groups given the significant underrepresentation of minority racial groups in pivotal immunotherapy </w:t>
      </w:r>
      <w:proofErr w:type="gramStart"/>
      <w:r w:rsidRPr="00501946">
        <w:rPr>
          <w:rFonts w:ascii="Book Antiqua" w:eastAsia="Book Antiqua" w:hAnsi="Book Antiqua" w:cs="Book Antiqua"/>
          <w:color w:val="000000"/>
        </w:rPr>
        <w:t>trials</w:t>
      </w:r>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14]</w:t>
      </w:r>
      <w:r w:rsidRPr="00501946">
        <w:rPr>
          <w:rFonts w:ascii="Book Antiqua" w:eastAsia="Book Antiqua" w:hAnsi="Book Antiqua" w:cs="Book Antiqua"/>
          <w:color w:val="000000"/>
        </w:rPr>
        <w:t>.</w:t>
      </w:r>
    </w:p>
    <w:p w14:paraId="0ACFC3B6" w14:textId="5871BAFD" w:rsidR="00A77B3E" w:rsidRPr="00501946" w:rsidRDefault="00FE1DC3" w:rsidP="00501946">
      <w:pPr>
        <w:snapToGrid w:val="0"/>
        <w:spacing w:line="360" w:lineRule="auto"/>
        <w:ind w:firstLineChars="100" w:firstLine="240"/>
        <w:jc w:val="both"/>
        <w:rPr>
          <w:rFonts w:ascii="Book Antiqua" w:hAnsi="Book Antiqua"/>
        </w:rPr>
      </w:pPr>
      <w:r w:rsidRPr="00501946">
        <w:rPr>
          <w:rFonts w:ascii="Book Antiqua" w:eastAsia="Book Antiqua" w:hAnsi="Book Antiqua" w:cs="Book Antiqua"/>
          <w:color w:val="000000"/>
        </w:rPr>
        <w:t xml:space="preserve">We hypothesize that development of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will have a positive correlation with </w:t>
      </w:r>
      <w:r w:rsidR="0082566A" w:rsidRPr="00501946">
        <w:rPr>
          <w:rFonts w:ascii="Book Antiqua" w:eastAsia="Book Antiqua" w:hAnsi="Book Antiqua" w:cs="Book Antiqua"/>
          <w:color w:val="000000"/>
        </w:rPr>
        <w:t>progression free survival (PFS)</w:t>
      </w:r>
      <w:r w:rsidRPr="00501946">
        <w:rPr>
          <w:rFonts w:ascii="Book Antiqua" w:eastAsia="Book Antiqua" w:hAnsi="Book Antiqua" w:cs="Book Antiqua"/>
          <w:color w:val="000000"/>
        </w:rPr>
        <w:t xml:space="preserve"> and </w:t>
      </w:r>
      <w:r w:rsidR="004A2791" w:rsidRPr="00501946">
        <w:rPr>
          <w:rFonts w:ascii="Book Antiqua" w:eastAsia="Book Antiqua" w:hAnsi="Book Antiqua" w:cs="Book Antiqua"/>
          <w:color w:val="000000"/>
        </w:rPr>
        <w:t>overall survival (OS)</w:t>
      </w:r>
      <w:r w:rsidRPr="00501946">
        <w:rPr>
          <w:rFonts w:ascii="Book Antiqua" w:eastAsia="Book Antiqua" w:hAnsi="Book Antiqua" w:cs="Book Antiqua"/>
          <w:color w:val="000000"/>
        </w:rPr>
        <w:t xml:space="preserve"> in patients </w:t>
      </w:r>
      <w:r w:rsidR="00827122">
        <w:rPr>
          <w:rFonts w:ascii="Book Antiqua" w:eastAsia="Book Antiqua" w:hAnsi="Book Antiqua" w:cs="Book Antiqua"/>
          <w:color w:val="000000"/>
        </w:rPr>
        <w:t>treated</w:t>
      </w:r>
      <w:r w:rsidR="00827122"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with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We also anticipate that there will be differences in outcomes among various racial groups. There is very limited data on efficacy outcomes in racially diverse patients who receive immunotherapy and develop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making our study unique and clinically relevant.</w:t>
      </w:r>
    </w:p>
    <w:bookmarkEnd w:id="27"/>
    <w:bookmarkEnd w:id="28"/>
    <w:p w14:paraId="5F93CA39" w14:textId="77777777" w:rsidR="00A77B3E" w:rsidRPr="00501946" w:rsidRDefault="00A77B3E" w:rsidP="00501946">
      <w:pPr>
        <w:snapToGrid w:val="0"/>
        <w:spacing w:line="360" w:lineRule="auto"/>
        <w:jc w:val="both"/>
        <w:rPr>
          <w:rFonts w:ascii="Book Antiqua" w:hAnsi="Book Antiqua"/>
        </w:rPr>
      </w:pPr>
    </w:p>
    <w:p w14:paraId="43C1D3E2"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aps/>
          <w:color w:val="000000"/>
          <w:u w:val="single"/>
        </w:rPr>
        <w:t>MATERIALS AND METHODS</w:t>
      </w:r>
    </w:p>
    <w:p w14:paraId="7DEA6382" w14:textId="3CC8FE45" w:rsidR="00A77B3E" w:rsidRPr="00501946" w:rsidRDefault="00FE1DC3" w:rsidP="00501946">
      <w:pPr>
        <w:snapToGrid w:val="0"/>
        <w:spacing w:line="360" w:lineRule="auto"/>
        <w:jc w:val="both"/>
        <w:rPr>
          <w:rFonts w:ascii="Book Antiqua" w:hAnsi="Book Antiqua"/>
        </w:rPr>
      </w:pPr>
      <w:bookmarkStart w:id="30" w:name="OLE_LINK30"/>
      <w:r w:rsidRPr="00501946">
        <w:rPr>
          <w:rFonts w:ascii="Book Antiqua" w:eastAsia="Book Antiqua" w:hAnsi="Book Antiqua" w:cs="Book Antiqua"/>
          <w:color w:val="000000"/>
        </w:rPr>
        <w:lastRenderedPageBreak/>
        <w:t>This is a retrospective analysis of patients with a diagnosis of stage IV solid malignancy who were treated with PD-1 or programmed death ligand 1 (</w:t>
      </w:r>
      <w:r w:rsidR="00400B8E" w:rsidRPr="00501946">
        <w:rPr>
          <w:rFonts w:ascii="Book Antiqua" w:eastAsia="Book Antiqua" w:hAnsi="Book Antiqua" w:cs="Book Antiqua"/>
          <w:color w:val="000000"/>
        </w:rPr>
        <w:t>PDL1</w:t>
      </w:r>
      <w:r w:rsidRPr="00501946">
        <w:rPr>
          <w:rFonts w:ascii="Book Antiqua" w:eastAsia="Book Antiqua" w:hAnsi="Book Antiqua" w:cs="Book Antiqua"/>
          <w:color w:val="000000"/>
        </w:rPr>
        <w:t>) blocker between 1 January 2013 and 31 December 2018 across MedStar Georgetown Cancer Institute facilities. This study was approved by the MedStar institutional review board and a waiver of HIPAA authorization was obtained given its retrospective nature.</w:t>
      </w:r>
    </w:p>
    <w:p w14:paraId="23F86D56" w14:textId="77777777" w:rsidR="00A77B3E" w:rsidRPr="00501946" w:rsidRDefault="00A77B3E" w:rsidP="00501946">
      <w:pPr>
        <w:snapToGrid w:val="0"/>
        <w:spacing w:line="360" w:lineRule="auto"/>
        <w:jc w:val="both"/>
        <w:rPr>
          <w:rFonts w:ascii="Book Antiqua" w:hAnsi="Book Antiqua"/>
        </w:rPr>
      </w:pPr>
    </w:p>
    <w:p w14:paraId="0C874081" w14:textId="70BE180D"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i/>
          <w:iCs/>
          <w:color w:val="000000"/>
        </w:rPr>
        <w:t>Patients</w:t>
      </w:r>
    </w:p>
    <w:p w14:paraId="3BC25A8C" w14:textId="611D9B83"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All patients with stage IV solid malignancy in follow-up from January 1, 2013 to December 31, 2018 across MedStar Georgetown Cancer Institute facilities were identified using ICD-10 diagnostic codes. The electronic medical records were reviewed to identify patients who have been initiated on an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with </w:t>
      </w:r>
      <w:proofErr w:type="spellStart"/>
      <w:r w:rsidRPr="00501946">
        <w:rPr>
          <w:rFonts w:ascii="Book Antiqua" w:eastAsia="Book Antiqua" w:hAnsi="Book Antiqua" w:cs="Book Antiqua"/>
          <w:color w:val="000000"/>
        </w:rPr>
        <w:t>pembrolizumab</w:t>
      </w:r>
      <w:proofErr w:type="spellEnd"/>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color w:val="000000"/>
        </w:rPr>
        <w:t>atezolizumab</w:t>
      </w:r>
      <w:proofErr w:type="spellEnd"/>
      <w:r w:rsidRPr="00501946">
        <w:rPr>
          <w:rFonts w:ascii="Book Antiqua" w:eastAsia="Book Antiqua" w:hAnsi="Book Antiqua" w:cs="Book Antiqua"/>
          <w:color w:val="000000"/>
        </w:rPr>
        <w:t>, durvalumab, or nivolumab. Patients with hematological malignancies, early</w:t>
      </w:r>
      <w:r w:rsidR="00FC6F2A">
        <w:rPr>
          <w:rFonts w:ascii="Book Antiqua" w:eastAsia="Book Antiqua" w:hAnsi="Book Antiqua" w:cs="Book Antiqua"/>
          <w:color w:val="000000"/>
        </w:rPr>
        <w:t>-</w:t>
      </w:r>
      <w:r w:rsidRPr="00501946">
        <w:rPr>
          <w:rFonts w:ascii="Book Antiqua" w:eastAsia="Book Antiqua" w:hAnsi="Book Antiqua" w:cs="Book Antiqua"/>
          <w:color w:val="000000"/>
        </w:rPr>
        <w:t xml:space="preserve">stage solid malignancies and those treated in combination with </w:t>
      </w:r>
      <w:r w:rsidR="004A2791" w:rsidRPr="00501946">
        <w:rPr>
          <w:rFonts w:ascii="Book Antiqua" w:eastAsia="Book Antiqua" w:hAnsi="Book Antiqua" w:cs="Book Antiqua"/>
          <w:color w:val="000000"/>
        </w:rPr>
        <w:t xml:space="preserve">cytotoxic T-lymphocyte-associated protein 4 </w:t>
      </w:r>
      <w:r w:rsidRPr="00501946">
        <w:rPr>
          <w:rFonts w:ascii="Book Antiqua" w:eastAsia="Book Antiqua" w:hAnsi="Book Antiqua" w:cs="Book Antiqua"/>
          <w:color w:val="000000"/>
        </w:rPr>
        <w:t>inhibitors, such as ipilimumab, were excluded.</w:t>
      </w:r>
    </w:p>
    <w:p w14:paraId="0987179E" w14:textId="7F76BD77" w:rsidR="00A77B3E" w:rsidRPr="00501946" w:rsidRDefault="00FE1DC3" w:rsidP="00501946">
      <w:pPr>
        <w:snapToGrid w:val="0"/>
        <w:spacing w:line="360" w:lineRule="auto"/>
        <w:ind w:firstLineChars="100" w:firstLine="240"/>
        <w:jc w:val="both"/>
        <w:rPr>
          <w:rFonts w:ascii="Book Antiqua" w:hAnsi="Book Antiqua"/>
        </w:rPr>
      </w:pPr>
      <w:r w:rsidRPr="00501946">
        <w:rPr>
          <w:rFonts w:ascii="Book Antiqua" w:eastAsia="Book Antiqua" w:hAnsi="Book Antiqua" w:cs="Book Antiqua"/>
          <w:color w:val="000000"/>
        </w:rPr>
        <w:t xml:space="preserve">Pertinent data collected from the records included age at the time of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initiation, gender, race which was self-identified by patients, date of metastatic disease diagnosis, type of cancer, sites of metastasis, line of treatment, molecular markers, percentage of </w:t>
      </w:r>
      <w:r w:rsidR="00400B8E" w:rsidRPr="00501946">
        <w:rPr>
          <w:rFonts w:ascii="Book Antiqua" w:eastAsia="Book Antiqua" w:hAnsi="Book Antiqua" w:cs="Book Antiqua"/>
          <w:color w:val="000000"/>
        </w:rPr>
        <w:t>PDL1</w:t>
      </w:r>
      <w:r w:rsidRPr="00501946">
        <w:rPr>
          <w:rFonts w:ascii="Book Antiqua" w:eastAsia="Book Antiqua" w:hAnsi="Book Antiqua" w:cs="Book Antiqua"/>
          <w:color w:val="000000"/>
        </w:rPr>
        <w:t xml:space="preserve"> expression, date of start of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date of first reported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type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severity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based on Common Terminology Criteria for Adverse Events Version 5.0</w:t>
      </w:r>
      <w:r w:rsidRPr="00501946">
        <w:rPr>
          <w:rFonts w:ascii="Book Antiqua" w:eastAsia="Book Antiqua" w:hAnsi="Book Antiqua" w:cs="Book Antiqua"/>
          <w:color w:val="000000"/>
          <w:vertAlign w:val="superscript"/>
        </w:rPr>
        <w:t>[15]</w:t>
      </w:r>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systemic steroid use, date of death or date of last follow up.</w:t>
      </w:r>
    </w:p>
    <w:p w14:paraId="1EA1BE93" w14:textId="77777777" w:rsidR="00A77B3E" w:rsidRPr="00501946" w:rsidRDefault="00A77B3E" w:rsidP="00501946">
      <w:pPr>
        <w:snapToGrid w:val="0"/>
        <w:spacing w:line="360" w:lineRule="auto"/>
        <w:jc w:val="both"/>
        <w:rPr>
          <w:rFonts w:ascii="Book Antiqua" w:hAnsi="Book Antiqua"/>
        </w:rPr>
      </w:pPr>
    </w:p>
    <w:p w14:paraId="3E18CD64" w14:textId="47AD8F5A"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i/>
          <w:iCs/>
          <w:color w:val="000000"/>
        </w:rPr>
        <w:t>Endpoints</w:t>
      </w:r>
    </w:p>
    <w:p w14:paraId="588C53D0" w14:textId="1062C816"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Differences in median </w:t>
      </w:r>
      <w:r w:rsidR="0082566A" w:rsidRPr="00501946">
        <w:rPr>
          <w:rFonts w:ascii="Book Antiqua" w:eastAsia="Book Antiqua" w:hAnsi="Book Antiqua" w:cs="Book Antiqua"/>
          <w:color w:val="000000"/>
        </w:rPr>
        <w:t>PFS</w:t>
      </w:r>
      <w:r w:rsidRPr="00501946">
        <w:rPr>
          <w:rFonts w:ascii="Book Antiqua" w:eastAsia="Book Antiqua" w:hAnsi="Book Antiqua" w:cs="Book Antiqua"/>
          <w:color w:val="000000"/>
        </w:rPr>
        <w:t xml:space="preserve"> and</w:t>
      </w:r>
      <w:bookmarkStart w:id="31" w:name="_Hlk60934414"/>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OS</w:t>
      </w:r>
      <w:bookmarkEnd w:id="31"/>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and probability of survival among patients who had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i/>
          <w:iCs/>
          <w:color w:val="000000"/>
        </w:rPr>
        <w:t>vs</w:t>
      </w:r>
      <w:proofErr w:type="spellEnd"/>
      <w:r w:rsidRPr="00501946">
        <w:rPr>
          <w:rFonts w:ascii="Book Antiqua" w:eastAsia="Book Antiqua" w:hAnsi="Book Antiqua" w:cs="Book Antiqua"/>
          <w:color w:val="000000"/>
        </w:rPr>
        <w:t xml:space="preserve"> those without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were primary endpoints. Data were further stratified based on age, gender, race, PDL1 expression, line of therapy, median number of cycles and LDH. Secondary endpoints included difference in median </w:t>
      </w:r>
      <w:r w:rsidRPr="00501946">
        <w:rPr>
          <w:rFonts w:ascii="Book Antiqua" w:eastAsia="Book Antiqua" w:hAnsi="Book Antiqua" w:cs="Book Antiqua"/>
          <w:color w:val="000000"/>
        </w:rPr>
        <w:lastRenderedPageBreak/>
        <w:t xml:space="preserve">PFS and OS and probability of survival among those with endocrine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PFS</w:t>
      </w:r>
      <w:r w:rsidR="0041634D"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was defined as the time from initiation of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therapy to radiographic progression. OS</w:t>
      </w:r>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was defined as the time from initiation of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therapy to date of death or last follow up.</w:t>
      </w:r>
    </w:p>
    <w:p w14:paraId="1A782E47" w14:textId="77777777" w:rsidR="00A77B3E" w:rsidRPr="00501946" w:rsidRDefault="00A77B3E" w:rsidP="00501946">
      <w:pPr>
        <w:snapToGrid w:val="0"/>
        <w:spacing w:line="360" w:lineRule="auto"/>
        <w:jc w:val="both"/>
        <w:rPr>
          <w:rFonts w:ascii="Book Antiqua" w:hAnsi="Book Antiqua"/>
        </w:rPr>
      </w:pPr>
    </w:p>
    <w:p w14:paraId="0F9419DC" w14:textId="38A2BD59"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i/>
          <w:iCs/>
          <w:color w:val="000000"/>
        </w:rPr>
        <w:t>Statistics</w:t>
      </w:r>
    </w:p>
    <w:p w14:paraId="3FB0CC03" w14:textId="46A73D0B"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Descriptive statistics were used to summarize demographics, </w:t>
      </w:r>
      <w:r w:rsidR="00400B8E" w:rsidRPr="00501946">
        <w:rPr>
          <w:rFonts w:ascii="Book Antiqua" w:eastAsia="Book Antiqua" w:hAnsi="Book Antiqua" w:cs="Book Antiqua"/>
          <w:color w:val="000000"/>
        </w:rPr>
        <w:t>PDL1</w:t>
      </w:r>
      <w:r w:rsidRPr="00501946">
        <w:rPr>
          <w:rFonts w:ascii="Book Antiqua" w:eastAsia="Book Antiqua" w:hAnsi="Book Antiqua" w:cs="Book Antiqua"/>
          <w:color w:val="000000"/>
        </w:rPr>
        <w:t xml:space="preserve"> expression, line of therapy, number of cycles of immunotherapy. Continuous variables were described by means with standard deviations and medians and first and third quartiles. Two-sample </w:t>
      </w:r>
      <w:r w:rsidRPr="00FC6F2A">
        <w:rPr>
          <w:rFonts w:ascii="Book Antiqua" w:eastAsia="Book Antiqua" w:hAnsi="Book Antiqua" w:cs="Book Antiqua"/>
          <w:i/>
          <w:iCs/>
          <w:color w:val="000000"/>
        </w:rPr>
        <w:t>t</w:t>
      </w:r>
      <w:r w:rsidRPr="00501946">
        <w:rPr>
          <w:rFonts w:ascii="Book Antiqua" w:eastAsia="Book Antiqua" w:hAnsi="Book Antiqua" w:cs="Book Antiqua"/>
          <w:color w:val="000000"/>
        </w:rPr>
        <w:t xml:space="preserve">-test was used to examine differences in the averages between the groups if normality assumption was satisfied and the non-parametric Wilcoxon rank sum test was used when normality assumption was not satisfied. Categorical variables were described by frequencies and column percentages, and Chi-square and Fisher exact tests as appropriate were used to investigate differences between the groups. Kaplan-Meier curves were provided for overall and progression free survival and log rank test was used to compare the curves between the two groups. Statistical significance was defined as </w:t>
      </w:r>
      <w:r w:rsidR="00D25DEF"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&lt;</w:t>
      </w:r>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0.05.</w:t>
      </w:r>
    </w:p>
    <w:bookmarkEnd w:id="30"/>
    <w:p w14:paraId="7C8F66AD" w14:textId="77777777" w:rsidR="00A77B3E" w:rsidRPr="00501946" w:rsidRDefault="00A77B3E" w:rsidP="00501946">
      <w:pPr>
        <w:snapToGrid w:val="0"/>
        <w:spacing w:line="360" w:lineRule="auto"/>
        <w:jc w:val="both"/>
        <w:rPr>
          <w:rFonts w:ascii="Book Antiqua" w:hAnsi="Book Antiqua"/>
        </w:rPr>
      </w:pPr>
    </w:p>
    <w:p w14:paraId="24630804"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aps/>
          <w:color w:val="000000"/>
          <w:u w:val="single"/>
        </w:rPr>
        <w:t>RESULTS</w:t>
      </w:r>
    </w:p>
    <w:p w14:paraId="06373D06" w14:textId="5646D280" w:rsidR="00A77B3E" w:rsidRPr="00501946" w:rsidRDefault="00FE1DC3" w:rsidP="00501946">
      <w:pPr>
        <w:snapToGrid w:val="0"/>
        <w:spacing w:line="360" w:lineRule="auto"/>
        <w:jc w:val="both"/>
        <w:rPr>
          <w:rFonts w:ascii="Book Antiqua" w:hAnsi="Book Antiqua"/>
        </w:rPr>
      </w:pPr>
      <w:bookmarkStart w:id="32" w:name="OLE_LINK31"/>
      <w:bookmarkStart w:id="33" w:name="OLE_LINK32"/>
      <w:r w:rsidRPr="00501946">
        <w:rPr>
          <w:rFonts w:ascii="Book Antiqua" w:eastAsia="Book Antiqua" w:hAnsi="Book Antiqua" w:cs="Book Antiqua"/>
          <w:b/>
          <w:bCs/>
          <w:i/>
          <w:iCs/>
          <w:color w:val="000000"/>
        </w:rPr>
        <w:t>Patients</w:t>
      </w:r>
    </w:p>
    <w:p w14:paraId="102CD22B" w14:textId="21DA857B"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464 patients with stage IV solid malignancies were selected for review, and 293 patients met eligibility criteria. 91 patients (31%) had any grade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most common AE were endocrine (40.7%), specifically TSH elevation, dermatological (23.1%) and rheumatologic (18.7%). Patient characteristics and incidence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are described in detail in Table</w:t>
      </w:r>
      <w:r w:rsidR="005918D2" w:rsidRPr="00501946">
        <w:rPr>
          <w:rFonts w:ascii="Book Antiqua" w:eastAsia="Book Antiqua" w:hAnsi="Book Antiqua" w:cs="Book Antiqua"/>
          <w:color w:val="000000"/>
        </w:rPr>
        <w:t>s</w:t>
      </w:r>
      <w:r w:rsidRPr="00501946">
        <w:rPr>
          <w:rFonts w:ascii="Book Antiqua" w:eastAsia="Book Antiqua" w:hAnsi="Book Antiqua" w:cs="Book Antiqua"/>
          <w:color w:val="000000"/>
        </w:rPr>
        <w:t xml:space="preserve"> 1</w:t>
      </w:r>
      <w:r w:rsidR="005918D2" w:rsidRPr="00501946">
        <w:rPr>
          <w:rFonts w:ascii="Book Antiqua" w:eastAsia="Book Antiqua" w:hAnsi="Book Antiqua" w:cs="Book Antiqua"/>
          <w:color w:val="000000"/>
        </w:rPr>
        <w:t>-3</w:t>
      </w:r>
      <w:r w:rsidRPr="00501946">
        <w:rPr>
          <w:rFonts w:ascii="Book Antiqua" w:eastAsia="Book Antiqua" w:hAnsi="Book Antiqua" w:cs="Book Antiqua"/>
          <w:bCs/>
          <w:color w:val="000000"/>
        </w:rPr>
        <w:t>.</w:t>
      </w:r>
      <w:r w:rsidRPr="00501946">
        <w:rPr>
          <w:rFonts w:ascii="Book Antiqua" w:eastAsia="Book Antiqua" w:hAnsi="Book Antiqua" w:cs="Book Antiqua"/>
          <w:color w:val="000000"/>
        </w:rPr>
        <w:t xml:space="preserve"> Proportion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was significantly higher in Caucasians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African Americans (AA) at 60.4% and 30.8% respectively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0.01). Mean age of patients at initiation of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was 63 years ± 12.8. The incidence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was significantly higher in older patients, with a mean age of 66 years ± </w:t>
      </w:r>
      <w:r w:rsidRPr="00501946">
        <w:rPr>
          <w:rFonts w:ascii="Book Antiqua" w:eastAsia="Book Antiqua" w:hAnsi="Book Antiqua" w:cs="Book Antiqua"/>
          <w:color w:val="000000"/>
        </w:rPr>
        <w:lastRenderedPageBreak/>
        <w:t xml:space="preserve">13.2 in comparison to a mean age of 62 years ± 12.4 in those without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0.0108). </w:t>
      </w:r>
      <w:r w:rsidR="003B1313" w:rsidRPr="00501946">
        <w:rPr>
          <w:rFonts w:ascii="Book Antiqua" w:eastAsia="Book Antiqua" w:hAnsi="Book Antiqua" w:cs="Book Antiqua"/>
          <w:color w:val="000000"/>
        </w:rPr>
        <w:t>PDL1</w:t>
      </w:r>
      <w:r w:rsidRPr="00501946">
        <w:rPr>
          <w:rFonts w:ascii="Book Antiqua" w:eastAsia="Book Antiqua" w:hAnsi="Book Antiqua" w:cs="Book Antiqua"/>
          <w:color w:val="000000"/>
        </w:rPr>
        <w:t xml:space="preserve"> positivity, defined as greater than or equal to 1%, was observed in 71 patients while </w:t>
      </w:r>
      <w:r w:rsidR="003B1313" w:rsidRPr="00501946">
        <w:rPr>
          <w:rFonts w:ascii="Book Antiqua" w:eastAsia="Book Antiqua" w:hAnsi="Book Antiqua" w:cs="Book Antiqua"/>
          <w:color w:val="000000"/>
        </w:rPr>
        <w:t>PDL1</w:t>
      </w:r>
      <w:r w:rsidRPr="00501946">
        <w:rPr>
          <w:rFonts w:ascii="Book Antiqua" w:eastAsia="Book Antiqua" w:hAnsi="Book Antiqua" w:cs="Book Antiqua"/>
          <w:color w:val="000000"/>
        </w:rPr>
        <w:t xml:space="preserve"> negativity was observed in 70 patients; 192 patients had missing </w:t>
      </w:r>
      <w:r w:rsidR="003B1313" w:rsidRPr="00501946">
        <w:rPr>
          <w:rFonts w:ascii="Book Antiqua" w:eastAsia="Book Antiqua" w:hAnsi="Book Antiqua" w:cs="Book Antiqua"/>
          <w:color w:val="000000"/>
        </w:rPr>
        <w:t>PDL1</w:t>
      </w:r>
      <w:r w:rsidRPr="00501946">
        <w:rPr>
          <w:rFonts w:ascii="Book Antiqua" w:eastAsia="Book Antiqua" w:hAnsi="Book Antiqua" w:cs="Book Antiqua"/>
          <w:color w:val="000000"/>
        </w:rPr>
        <w:t xml:space="preserve"> status. The incidence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did not differ between the two groups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0.07). However, when these patients were further stratified to </w:t>
      </w:r>
      <w:r w:rsidR="003B1313" w:rsidRPr="00501946">
        <w:rPr>
          <w:rFonts w:ascii="Book Antiqua" w:eastAsia="Book Antiqua" w:hAnsi="Book Antiqua" w:cs="Book Antiqua"/>
          <w:color w:val="000000"/>
        </w:rPr>
        <w:t>PDL1</w:t>
      </w:r>
      <w:r w:rsidRPr="00501946">
        <w:rPr>
          <w:rFonts w:ascii="Book Antiqua" w:eastAsia="Book Antiqua" w:hAnsi="Book Antiqua" w:cs="Book Antiqua"/>
          <w:color w:val="000000"/>
        </w:rPr>
        <w:t xml:space="preserve"> status &lt;</w:t>
      </w:r>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50% (</w:t>
      </w:r>
      <w:r w:rsidRPr="00501946">
        <w:rPr>
          <w:rFonts w:ascii="Book Antiqua" w:eastAsia="Book Antiqua" w:hAnsi="Book Antiqua" w:cs="Book Antiqua"/>
          <w:i/>
          <w:iCs/>
          <w:color w:val="000000"/>
        </w:rPr>
        <w:t>n</w:t>
      </w:r>
      <w:r w:rsidRPr="00501946">
        <w:rPr>
          <w:rFonts w:ascii="Book Antiqua" w:eastAsia="Book Antiqua" w:hAnsi="Book Antiqua" w:cs="Book Antiqua"/>
          <w:color w:val="000000"/>
        </w:rPr>
        <w:t xml:space="preserve"> = 69) or ≥ 50% (</w:t>
      </w:r>
      <w:r w:rsidRPr="00501946">
        <w:rPr>
          <w:rFonts w:ascii="Book Antiqua" w:eastAsia="Book Antiqua" w:hAnsi="Book Antiqua" w:cs="Book Antiqua"/>
          <w:i/>
          <w:iCs/>
          <w:color w:val="000000"/>
        </w:rPr>
        <w:t>n</w:t>
      </w:r>
      <w:r w:rsidRPr="00501946">
        <w:rPr>
          <w:rFonts w:ascii="Book Antiqua" w:eastAsia="Book Antiqua" w:hAnsi="Book Antiqua" w:cs="Book Antiqua"/>
          <w:color w:val="000000"/>
        </w:rPr>
        <w:t xml:space="preserve"> = 32), there was a statistically significant increase in incidence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in the low </w:t>
      </w:r>
      <w:r w:rsidR="003B1313" w:rsidRPr="00501946">
        <w:rPr>
          <w:rFonts w:ascii="Book Antiqua" w:eastAsia="Book Antiqua" w:hAnsi="Book Antiqua" w:cs="Book Antiqua"/>
          <w:color w:val="000000"/>
        </w:rPr>
        <w:t>PDL1</w:t>
      </w:r>
      <w:r w:rsidRPr="00501946">
        <w:rPr>
          <w:rFonts w:ascii="Book Antiqua" w:eastAsia="Book Antiqua" w:hAnsi="Book Antiqua" w:cs="Book Antiqua"/>
          <w:color w:val="000000"/>
        </w:rPr>
        <w:t xml:space="preserve"> positive group at 17.6%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15.4%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w:t>
      </w:r>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0.03). Statistically significant relationship was found between number of cycles of immunotherapy and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The median number of cycles of immunotherapy in patients who had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is higher than patients who had no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at 8 and 4 respectively (</w:t>
      </w:r>
      <w:r w:rsidRPr="00501946">
        <w:rPr>
          <w:rFonts w:ascii="Book Antiqua" w:eastAsia="Book Antiqua" w:hAnsi="Book Antiqua" w:cs="Book Antiqua"/>
          <w:i/>
          <w:iCs/>
          <w:color w:val="000000"/>
        </w:rPr>
        <w:t xml:space="preserve">P </w:t>
      </w:r>
      <w:r w:rsidRPr="00501946">
        <w:rPr>
          <w:rFonts w:ascii="Book Antiqua" w:eastAsia="Book Antiqua" w:hAnsi="Book Antiqua" w:cs="Book Antiqua"/>
          <w:color w:val="000000"/>
        </w:rPr>
        <w:t>=</w:t>
      </w:r>
      <w:r w:rsidRPr="00501946">
        <w:rPr>
          <w:rFonts w:ascii="Book Antiqua" w:eastAsia="Book Antiqua" w:hAnsi="Book Antiqua" w:cs="Book Antiqua"/>
          <w:i/>
          <w:iCs/>
          <w:color w:val="000000"/>
        </w:rPr>
        <w:t xml:space="preserve"> </w:t>
      </w:r>
      <w:r w:rsidRPr="00501946">
        <w:rPr>
          <w:rFonts w:ascii="Book Antiqua" w:eastAsia="Book Antiqua" w:hAnsi="Book Antiqua" w:cs="Book Antiqua"/>
          <w:color w:val="000000"/>
        </w:rPr>
        <w:t xml:space="preserve">0.001). Median LDH was also lower at 190 in patients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i/>
          <w:iCs/>
          <w:color w:val="000000"/>
        </w:rPr>
        <w:t>vs</w:t>
      </w:r>
      <w:proofErr w:type="spellEnd"/>
      <w:r w:rsidRPr="00501946">
        <w:rPr>
          <w:rFonts w:ascii="Book Antiqua" w:eastAsia="Book Antiqua" w:hAnsi="Book Antiqua" w:cs="Book Antiqua"/>
          <w:color w:val="000000"/>
        </w:rPr>
        <w:t xml:space="preserve"> those who did not at 253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0.04).</w:t>
      </w:r>
    </w:p>
    <w:p w14:paraId="22877DEF" w14:textId="77777777" w:rsidR="00A77B3E" w:rsidRPr="00501946" w:rsidRDefault="00A77B3E" w:rsidP="00501946">
      <w:pPr>
        <w:snapToGrid w:val="0"/>
        <w:spacing w:line="360" w:lineRule="auto"/>
        <w:jc w:val="both"/>
        <w:rPr>
          <w:rFonts w:ascii="Book Antiqua" w:hAnsi="Book Antiqua"/>
        </w:rPr>
      </w:pPr>
    </w:p>
    <w:p w14:paraId="42F70A26" w14:textId="579DC410"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i/>
          <w:iCs/>
          <w:color w:val="000000"/>
        </w:rPr>
        <w:t xml:space="preserve">Primary </w:t>
      </w:r>
      <w:r w:rsidR="0082566A" w:rsidRPr="00501946">
        <w:rPr>
          <w:rFonts w:ascii="Book Antiqua" w:eastAsia="Book Antiqua" w:hAnsi="Book Antiqua" w:cs="Book Antiqua"/>
          <w:b/>
          <w:bCs/>
          <w:i/>
          <w:iCs/>
          <w:color w:val="000000"/>
        </w:rPr>
        <w:t>endpoints</w:t>
      </w:r>
    </w:p>
    <w:p w14:paraId="1A4D22DB" w14:textId="34A485B9"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Rate of progression was lower in patients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at 30.8% </w:t>
      </w:r>
      <w:proofErr w:type="spellStart"/>
      <w:r w:rsidRPr="00501946">
        <w:rPr>
          <w:rFonts w:ascii="Book Antiqua" w:eastAsia="Book Antiqua" w:hAnsi="Book Antiqua" w:cs="Book Antiqua"/>
          <w:i/>
          <w:iCs/>
          <w:color w:val="000000"/>
        </w:rPr>
        <w:t>vs</w:t>
      </w:r>
      <w:proofErr w:type="spellEnd"/>
      <w:r w:rsidRPr="00501946">
        <w:rPr>
          <w:rFonts w:ascii="Book Antiqua" w:eastAsia="Book Antiqua" w:hAnsi="Book Antiqua" w:cs="Book Antiqua"/>
          <w:color w:val="000000"/>
        </w:rPr>
        <w:t xml:space="preserve"> 46.0%, (</w:t>
      </w:r>
      <w:r w:rsidRPr="00501946">
        <w:rPr>
          <w:rFonts w:ascii="Book Antiqua" w:eastAsia="Book Antiqua" w:hAnsi="Book Antiqua" w:cs="Book Antiqua"/>
          <w:i/>
          <w:iCs/>
          <w:color w:val="000000"/>
        </w:rPr>
        <w:t xml:space="preserve">P = </w:t>
      </w:r>
      <w:r w:rsidRPr="00501946">
        <w:rPr>
          <w:rFonts w:ascii="Book Antiqua" w:eastAsia="Book Antiqua" w:hAnsi="Book Antiqua" w:cs="Book Antiqua"/>
          <w:color w:val="000000"/>
        </w:rPr>
        <w:t xml:space="preserve">0.01). Median PFS was higher at 5.8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in patients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i/>
          <w:iCs/>
          <w:color w:val="000000"/>
        </w:rPr>
        <w:t>vs</w:t>
      </w:r>
      <w:proofErr w:type="spellEnd"/>
      <w:r w:rsidRPr="00501946">
        <w:rPr>
          <w:rFonts w:ascii="Book Antiqua" w:eastAsia="Book Antiqua" w:hAnsi="Book Antiqua" w:cs="Book Antiqua"/>
          <w:color w:val="000000"/>
        </w:rPr>
        <w:t xml:space="preserve"> those without at 3.0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w:t>
      </w:r>
      <w:r w:rsidRPr="00501946">
        <w:rPr>
          <w:rFonts w:ascii="Book Antiqua" w:eastAsia="Book Antiqua" w:hAnsi="Book Antiqua" w:cs="Book Antiqua"/>
          <w:i/>
          <w:iCs/>
          <w:color w:val="000000"/>
        </w:rPr>
        <w:t xml:space="preserve">P </w:t>
      </w:r>
      <w:r w:rsidRPr="00501946">
        <w:rPr>
          <w:rFonts w:ascii="Book Antiqua" w:eastAsia="Book Antiqua" w:hAnsi="Book Antiqua" w:cs="Book Antiqua"/>
          <w:color w:val="000000"/>
        </w:rPr>
        <w:t>=</w:t>
      </w:r>
      <w:r w:rsidRPr="00501946">
        <w:rPr>
          <w:rFonts w:ascii="Book Antiqua" w:eastAsia="Book Antiqua" w:hAnsi="Book Antiqua" w:cs="Book Antiqua"/>
          <w:i/>
          <w:iCs/>
          <w:color w:val="000000"/>
        </w:rPr>
        <w:t xml:space="preserve"> </w:t>
      </w:r>
      <w:r w:rsidRPr="00501946">
        <w:rPr>
          <w:rFonts w:ascii="Book Antiqua" w:eastAsia="Book Antiqua" w:hAnsi="Book Antiqua" w:cs="Book Antiqua"/>
          <w:color w:val="000000"/>
        </w:rPr>
        <w:t xml:space="preserve">0.02). Median OS was also higher in those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i/>
          <w:iCs/>
          <w:color w:val="000000"/>
        </w:rPr>
        <w:t>vs</w:t>
      </w:r>
      <w:proofErr w:type="spellEnd"/>
      <w:r w:rsidRPr="00501946">
        <w:rPr>
          <w:rFonts w:ascii="Book Antiqua" w:eastAsia="Book Antiqua" w:hAnsi="Book Antiqua" w:cs="Book Antiqua"/>
          <w:color w:val="000000"/>
        </w:rPr>
        <w:t xml:space="preserve"> no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at 17.1 and 7.2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respectively (</w:t>
      </w:r>
      <w:r w:rsidRPr="00501946">
        <w:rPr>
          <w:rFonts w:ascii="Book Antiqua" w:eastAsia="Book Antiqua" w:hAnsi="Book Antiqua" w:cs="Book Antiqua"/>
          <w:i/>
          <w:iCs/>
          <w:color w:val="000000"/>
        </w:rPr>
        <w:t xml:space="preserve">P </w:t>
      </w:r>
      <w:r w:rsidRPr="00501946">
        <w:rPr>
          <w:rFonts w:ascii="Book Antiqua" w:eastAsia="Book Antiqua" w:hAnsi="Book Antiqua" w:cs="Book Antiqua"/>
          <w:color w:val="000000"/>
        </w:rPr>
        <w:t>&lt; 0.0001). The probability of PFS and OS was statistically significant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0.0088 and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0.0004), respectively, based on Kaplan-Meier curves (Figure 1). Statistical significance between groups was defined as </w:t>
      </w:r>
      <w:r w:rsidR="00D25DEF" w:rsidRPr="00501946">
        <w:rPr>
          <w:rFonts w:ascii="Book Antiqua" w:eastAsia="Book Antiqua" w:hAnsi="Book Antiqua" w:cs="Book Antiqua"/>
          <w:i/>
          <w:iCs/>
          <w:color w:val="000000"/>
        </w:rPr>
        <w:t xml:space="preserve">P </w:t>
      </w:r>
      <w:r w:rsidRPr="00501946">
        <w:rPr>
          <w:rFonts w:ascii="Book Antiqua" w:eastAsia="Book Antiqua" w:hAnsi="Book Antiqua" w:cs="Book Antiqua"/>
          <w:color w:val="000000"/>
        </w:rPr>
        <w:t>&lt;</w:t>
      </w:r>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0.05.</w:t>
      </w:r>
    </w:p>
    <w:p w14:paraId="1C3EF73D" w14:textId="77777777" w:rsidR="00A77B3E" w:rsidRPr="00501946" w:rsidRDefault="00A77B3E" w:rsidP="00501946">
      <w:pPr>
        <w:snapToGrid w:val="0"/>
        <w:spacing w:line="360" w:lineRule="auto"/>
        <w:jc w:val="both"/>
        <w:rPr>
          <w:rFonts w:ascii="Book Antiqua" w:hAnsi="Book Antiqua"/>
        </w:rPr>
      </w:pPr>
    </w:p>
    <w:p w14:paraId="369FA42C" w14:textId="0F121A3B"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i/>
          <w:iCs/>
          <w:color w:val="000000"/>
        </w:rPr>
        <w:t xml:space="preserve">Secondary </w:t>
      </w:r>
      <w:r w:rsidR="0082566A" w:rsidRPr="00501946">
        <w:rPr>
          <w:rFonts w:ascii="Book Antiqua" w:eastAsia="Book Antiqua" w:hAnsi="Book Antiqua" w:cs="Book Antiqua"/>
          <w:b/>
          <w:bCs/>
          <w:i/>
          <w:iCs/>
          <w:color w:val="000000"/>
        </w:rPr>
        <w:t>endpoints</w:t>
      </w:r>
    </w:p>
    <w:p w14:paraId="2569EAA0" w14:textId="7EC1C8B6"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Statistically significant difference in median OS (17.1 </w:t>
      </w:r>
      <w:proofErr w:type="spellStart"/>
      <w:r w:rsidRPr="00501946">
        <w:rPr>
          <w:rFonts w:ascii="Book Antiqua" w:eastAsia="Book Antiqua" w:hAnsi="Book Antiqua" w:cs="Book Antiqua"/>
          <w:i/>
          <w:iCs/>
          <w:color w:val="000000"/>
        </w:rPr>
        <w:t>vs</w:t>
      </w:r>
      <w:proofErr w:type="spellEnd"/>
      <w:r w:rsidRPr="00501946">
        <w:rPr>
          <w:rFonts w:ascii="Book Antiqua" w:eastAsia="Book Antiqua" w:hAnsi="Book Antiqua" w:cs="Book Antiqua"/>
          <w:color w:val="000000"/>
        </w:rPr>
        <w:t xml:space="preserve"> 8.6 </w:t>
      </w:r>
      <w:proofErr w:type="spellStart"/>
      <w:r w:rsidRPr="00501946">
        <w:rPr>
          <w:rFonts w:ascii="Book Antiqua" w:eastAsia="Book Antiqua" w:hAnsi="Book Antiqua" w:cs="Book Antiqua"/>
          <w:color w:val="000000"/>
        </w:rPr>
        <w:t>mo</w:t>
      </w:r>
      <w:proofErr w:type="spellEnd"/>
      <w:r w:rsidR="006A6666" w:rsidRPr="00501946">
        <w:rPr>
          <w:rFonts w:ascii="Book Antiqua" w:eastAsia="Book Antiqua" w:hAnsi="Book Antiqua" w:cs="Book Antiqua"/>
          <w:color w:val="000000"/>
        </w:rPr>
        <w:t>,</w:t>
      </w:r>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0.0002) but not in PFS (5.8 </w:t>
      </w:r>
      <w:proofErr w:type="spellStart"/>
      <w:r w:rsidRPr="00501946">
        <w:rPr>
          <w:rFonts w:ascii="Book Antiqua" w:eastAsia="Book Antiqua" w:hAnsi="Book Antiqua" w:cs="Book Antiqua"/>
          <w:i/>
          <w:iCs/>
          <w:color w:val="000000"/>
        </w:rPr>
        <w:t>vs</w:t>
      </w:r>
      <w:proofErr w:type="spellEnd"/>
      <w:r w:rsidRPr="00501946">
        <w:rPr>
          <w:rFonts w:ascii="Book Antiqua" w:eastAsia="Book Antiqua" w:hAnsi="Book Antiqua" w:cs="Book Antiqua"/>
          <w:color w:val="000000"/>
        </w:rPr>
        <w:t xml:space="preserve"> 3.3 </w:t>
      </w:r>
      <w:proofErr w:type="spellStart"/>
      <w:r w:rsidRPr="00501946">
        <w:rPr>
          <w:rFonts w:ascii="Book Antiqua" w:eastAsia="Book Antiqua" w:hAnsi="Book Antiqua" w:cs="Book Antiqua"/>
          <w:color w:val="000000"/>
        </w:rPr>
        <w:t>mo</w:t>
      </w:r>
      <w:proofErr w:type="spellEnd"/>
      <w:r w:rsidR="006A6666" w:rsidRPr="00501946">
        <w:rPr>
          <w:rFonts w:ascii="Book Antiqua" w:eastAsia="Book Antiqua" w:hAnsi="Book Antiqua" w:cs="Book Antiqua"/>
          <w:color w:val="000000"/>
        </w:rPr>
        <w:t>,</w:t>
      </w:r>
      <w:r w:rsidRPr="00501946">
        <w:rPr>
          <w:rFonts w:ascii="Book Antiqua" w:eastAsia="Book Antiqua" w:hAnsi="Book Antiqua" w:cs="Book Antiqua"/>
          <w:color w:val="000000"/>
        </w:rPr>
        <w:t xml:space="preserve">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0.0545) was noted with endocrine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based on Wilcoxon rank sum test. However, these differences were not seen on Kaplan-Meier analysis (Figure 2). No differences in survival were observed among other commonly reported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Differences in survival among subgroups of patients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and endocrine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are detailed in Table </w:t>
      </w:r>
      <w:r w:rsidR="007A4D5B" w:rsidRPr="00501946">
        <w:rPr>
          <w:rFonts w:ascii="Book Antiqua" w:eastAsia="Book Antiqua" w:hAnsi="Book Antiqua" w:cs="Book Antiqua"/>
          <w:color w:val="000000"/>
        </w:rPr>
        <w:t>4</w:t>
      </w:r>
      <w:r w:rsidRPr="00501946">
        <w:rPr>
          <w:rFonts w:ascii="Book Antiqua" w:eastAsia="Book Antiqua" w:hAnsi="Book Antiqua" w:cs="Book Antiqua"/>
          <w:color w:val="000000"/>
        </w:rPr>
        <w:t xml:space="preserve">. Median OS was higher </w:t>
      </w:r>
      <w:r w:rsidRPr="00501946">
        <w:rPr>
          <w:rFonts w:ascii="Book Antiqua" w:eastAsia="Book Antiqua" w:hAnsi="Book Antiqua" w:cs="Book Antiqua"/>
          <w:color w:val="000000"/>
        </w:rPr>
        <w:lastRenderedPageBreak/>
        <w:t xml:space="preserve">with Caucasian race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AA in patients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(20.6 </w:t>
      </w:r>
      <w:proofErr w:type="spellStart"/>
      <w:r w:rsidRPr="00501946">
        <w:rPr>
          <w:rFonts w:ascii="Book Antiqua" w:eastAsia="Book Antiqua" w:hAnsi="Book Antiqua" w:cs="Book Antiqua"/>
          <w:i/>
          <w:iCs/>
          <w:color w:val="000000"/>
        </w:rPr>
        <w:t>vs</w:t>
      </w:r>
      <w:proofErr w:type="spellEnd"/>
      <w:r w:rsidRPr="00501946">
        <w:rPr>
          <w:rFonts w:ascii="Book Antiqua" w:eastAsia="Book Antiqua" w:hAnsi="Book Antiqua" w:cs="Book Antiqua"/>
          <w:color w:val="000000"/>
        </w:rPr>
        <w:t xml:space="preserve"> 12.9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w:t>
      </w:r>
      <w:r w:rsidR="006A6666" w:rsidRPr="00501946">
        <w:rPr>
          <w:rFonts w:ascii="Book Antiqua" w:eastAsia="Book Antiqua" w:hAnsi="Book Antiqua" w:cs="Book Antiqua"/>
          <w:i/>
          <w:iCs/>
          <w:color w:val="000000"/>
        </w:rPr>
        <w:t>P</w:t>
      </w:r>
      <w:r w:rsidR="006A6666" w:rsidRPr="00501946">
        <w:rPr>
          <w:rFonts w:ascii="Book Antiqua" w:eastAsia="Book Antiqua" w:hAnsi="Book Antiqua" w:cs="Book Antiqua"/>
          <w:color w:val="000000"/>
        </w:rPr>
        <w:t xml:space="preserve"> = </w:t>
      </w:r>
      <w:r w:rsidRPr="00501946">
        <w:rPr>
          <w:rFonts w:ascii="Book Antiqua" w:eastAsia="Book Antiqua" w:hAnsi="Book Antiqua" w:cs="Book Antiqua"/>
          <w:color w:val="000000"/>
        </w:rPr>
        <w:t xml:space="preserve">0.0237) and in those who specifically had endocrine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(21.8 </w:t>
      </w:r>
      <w:proofErr w:type="spellStart"/>
      <w:r w:rsidRPr="00501946">
        <w:rPr>
          <w:rFonts w:ascii="Book Antiqua" w:eastAsia="Book Antiqua" w:hAnsi="Book Antiqua" w:cs="Book Antiqua"/>
          <w:i/>
          <w:iCs/>
          <w:color w:val="000000"/>
        </w:rPr>
        <w:t>vs</w:t>
      </w:r>
      <w:proofErr w:type="spellEnd"/>
      <w:r w:rsidRPr="00501946">
        <w:rPr>
          <w:rFonts w:ascii="Book Antiqua" w:eastAsia="Book Antiqua" w:hAnsi="Book Antiqua" w:cs="Book Antiqua"/>
          <w:color w:val="000000"/>
        </w:rPr>
        <w:t xml:space="preserve"> 15.8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w:t>
      </w:r>
      <w:r w:rsidR="006A6666" w:rsidRPr="00501946">
        <w:rPr>
          <w:rFonts w:ascii="Book Antiqua" w:eastAsia="Book Antiqua" w:hAnsi="Book Antiqua" w:cs="Book Antiqua"/>
          <w:i/>
          <w:iCs/>
          <w:color w:val="000000"/>
        </w:rPr>
        <w:t>P</w:t>
      </w:r>
      <w:r w:rsidR="006A6666" w:rsidRPr="00501946">
        <w:rPr>
          <w:rFonts w:ascii="Book Antiqua" w:eastAsia="Book Antiqua" w:hAnsi="Book Antiqua" w:cs="Book Antiqua"/>
          <w:color w:val="000000"/>
        </w:rPr>
        <w:t xml:space="preserve"> = </w:t>
      </w:r>
      <w:r w:rsidRPr="00501946">
        <w:rPr>
          <w:rFonts w:ascii="Book Antiqua" w:eastAsia="Book Antiqua" w:hAnsi="Book Antiqua" w:cs="Book Antiqua"/>
          <w:color w:val="000000"/>
        </w:rPr>
        <w:t>0.0356). However, once again these did not translate to better survival probability on Kaplan-Meijer analysis (Figure 3).</w:t>
      </w:r>
    </w:p>
    <w:bookmarkEnd w:id="32"/>
    <w:bookmarkEnd w:id="33"/>
    <w:p w14:paraId="6B5AD044" w14:textId="77777777" w:rsidR="00A77B3E" w:rsidRPr="00501946" w:rsidRDefault="00A77B3E" w:rsidP="00501946">
      <w:pPr>
        <w:snapToGrid w:val="0"/>
        <w:spacing w:line="360" w:lineRule="auto"/>
        <w:jc w:val="both"/>
        <w:rPr>
          <w:rFonts w:ascii="Book Antiqua" w:hAnsi="Book Antiqua"/>
        </w:rPr>
      </w:pPr>
    </w:p>
    <w:p w14:paraId="15F4C03C"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aps/>
          <w:color w:val="000000"/>
          <w:u w:val="single"/>
        </w:rPr>
        <w:t>DISCUSSION</w:t>
      </w:r>
    </w:p>
    <w:p w14:paraId="697F7744" w14:textId="53AED438" w:rsidR="00A77B3E" w:rsidRPr="00501946" w:rsidRDefault="00FE1DC3" w:rsidP="00501946">
      <w:pPr>
        <w:snapToGrid w:val="0"/>
        <w:spacing w:line="360" w:lineRule="auto"/>
        <w:jc w:val="both"/>
        <w:rPr>
          <w:rFonts w:ascii="Book Antiqua" w:hAnsi="Book Antiqua"/>
        </w:rPr>
      </w:pPr>
      <w:bookmarkStart w:id="34" w:name="OLE_LINK33"/>
      <w:bookmarkStart w:id="35" w:name="OLE_LINK34"/>
      <w:r w:rsidRPr="00501946">
        <w:rPr>
          <w:rFonts w:ascii="Book Antiqua" w:eastAsia="Book Antiqua" w:hAnsi="Book Antiqua" w:cs="Book Antiqua"/>
          <w:color w:val="000000"/>
        </w:rPr>
        <w:t xml:space="preserve">Development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in patients treated with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is not uncommon and is an off-target effect of increased immune </w:t>
      </w:r>
      <w:proofErr w:type="gramStart"/>
      <w:r w:rsidRPr="00501946">
        <w:rPr>
          <w:rFonts w:ascii="Book Antiqua" w:eastAsia="Book Antiqua" w:hAnsi="Book Antiqua" w:cs="Book Antiqua"/>
          <w:color w:val="000000"/>
        </w:rPr>
        <w:t>activity</w:t>
      </w:r>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1]</w:t>
      </w:r>
      <w:r w:rsidRPr="00501946">
        <w:rPr>
          <w:rFonts w:ascii="Book Antiqua" w:eastAsia="Book Antiqua" w:hAnsi="Book Antiqua" w:cs="Book Antiqua"/>
          <w:color w:val="000000"/>
        </w:rPr>
        <w:t>.</w:t>
      </w:r>
      <w:r w:rsidRPr="00501946">
        <w:rPr>
          <w:rFonts w:ascii="Book Antiqua" w:eastAsia="Book Antiqua" w:hAnsi="Book Antiqua" w:cs="Book Antiqua"/>
          <w:color w:val="000000"/>
          <w:vertAlign w:val="superscript"/>
        </w:rPr>
        <w:t xml:space="preserve"> </w:t>
      </w:r>
      <w:r w:rsidRPr="00501946">
        <w:rPr>
          <w:rFonts w:ascii="Book Antiqua" w:eastAsia="Book Antiqua" w:hAnsi="Book Antiqua" w:cs="Book Antiqua"/>
          <w:color w:val="000000"/>
        </w:rPr>
        <w:t xml:space="preserve">Several studies done in specific tumor types using various anti-PD-1 and anti-PDL1 agents confirmed the association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development with improved </w:t>
      </w:r>
      <w:proofErr w:type="gramStart"/>
      <w:r w:rsidRPr="00501946">
        <w:rPr>
          <w:rFonts w:ascii="Book Antiqua" w:eastAsia="Book Antiqua" w:hAnsi="Book Antiqua" w:cs="Book Antiqua"/>
          <w:color w:val="000000"/>
        </w:rPr>
        <w:t>outcomes</w:t>
      </w:r>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8-12,16]</w:t>
      </w:r>
      <w:r w:rsidRPr="00501946">
        <w:rPr>
          <w:rFonts w:ascii="Book Antiqua" w:eastAsia="Book Antiqua" w:hAnsi="Book Antiqua" w:cs="Book Antiqua"/>
          <w:color w:val="000000"/>
        </w:rPr>
        <w:t xml:space="preserve">. Our study similarly concluded a positive correlation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development with increased probability of survival. The inclusion of a racially diverse population of patients in our study is unique and has not been previously reported to the best of our knowledge. Moreover, we also noted important associations with development of endocrine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with survival outcomes.</w:t>
      </w:r>
    </w:p>
    <w:p w14:paraId="18C04217" w14:textId="2635D8DD" w:rsidR="00A77B3E" w:rsidRPr="00501946" w:rsidRDefault="00FE1DC3" w:rsidP="00501946">
      <w:pPr>
        <w:snapToGrid w:val="0"/>
        <w:spacing w:line="360" w:lineRule="auto"/>
        <w:ind w:firstLineChars="100" w:firstLine="240"/>
        <w:jc w:val="both"/>
        <w:rPr>
          <w:rFonts w:ascii="Book Antiqua" w:hAnsi="Book Antiqua"/>
        </w:rPr>
      </w:pPr>
      <w:r w:rsidRPr="00501946">
        <w:rPr>
          <w:rFonts w:ascii="Book Antiqua" w:eastAsia="Book Antiqua" w:hAnsi="Book Antiqua" w:cs="Book Antiqua"/>
          <w:color w:val="000000"/>
        </w:rPr>
        <w:t xml:space="preserve">Median PFS and OS were significantly improved in patients who developed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in our study. Moreover, positive correlation in median OS was also seen in patients who had endocrine adverse events. A study by </w:t>
      </w:r>
      <w:proofErr w:type="spellStart"/>
      <w:r w:rsidRPr="00501946">
        <w:rPr>
          <w:rFonts w:ascii="Book Antiqua" w:eastAsia="Book Antiqua" w:hAnsi="Book Antiqua" w:cs="Book Antiqua"/>
          <w:color w:val="000000"/>
        </w:rPr>
        <w:t>Grangeon</w:t>
      </w:r>
      <w:proofErr w:type="spellEnd"/>
      <w:r w:rsidRPr="00501946">
        <w:rPr>
          <w:rFonts w:ascii="Book Antiqua" w:eastAsia="Book Antiqua" w:hAnsi="Book Antiqua" w:cs="Book Antiqua"/>
          <w:color w:val="000000"/>
        </w:rPr>
        <w:t xml:space="preserve"> </w:t>
      </w:r>
      <w:r w:rsidRPr="00501946">
        <w:rPr>
          <w:rFonts w:ascii="Book Antiqua" w:eastAsia="Book Antiqua" w:hAnsi="Book Antiqua" w:cs="Book Antiqua"/>
          <w:i/>
          <w:iCs/>
          <w:color w:val="000000"/>
        </w:rPr>
        <w:t>et al</w:t>
      </w:r>
      <w:r w:rsidR="006A6666" w:rsidRPr="00501946">
        <w:rPr>
          <w:rFonts w:ascii="Book Antiqua" w:eastAsia="Book Antiqua" w:hAnsi="Book Antiqua" w:cs="Book Antiqua"/>
          <w:color w:val="000000"/>
          <w:vertAlign w:val="superscript"/>
        </w:rPr>
        <w:t>[17]</w:t>
      </w:r>
      <w:r w:rsidRPr="00501946">
        <w:rPr>
          <w:rFonts w:ascii="Book Antiqua" w:eastAsia="Book Antiqua" w:hAnsi="Book Antiqua" w:cs="Book Antiqua"/>
          <w:color w:val="000000"/>
        </w:rPr>
        <w:t xml:space="preserve"> assessing similar survival endpoints in patients with advanced stage non-small cell lung cancer (NSCLC) concluded improved objective response rates, PFS and OS in patients who received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therapy. Moreover, in patients who had thyroid dysfunction PFS and OS were significantly improved. Other studies reported similar outcomes in patients with NSCLC who had thyroid AE following treatment with </w:t>
      </w:r>
      <w:proofErr w:type="gramStart"/>
      <w:r w:rsidRPr="00501946">
        <w:rPr>
          <w:rFonts w:ascii="Book Antiqua" w:eastAsia="Book Antiqua" w:hAnsi="Book Antiqua" w:cs="Book Antiqua"/>
          <w:color w:val="000000"/>
        </w:rPr>
        <w:t>immunotherapy</w:t>
      </w:r>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9,10,18]</w:t>
      </w:r>
      <w:r w:rsidRPr="00501946">
        <w:rPr>
          <w:rFonts w:ascii="Book Antiqua" w:eastAsia="Book Antiqua" w:hAnsi="Book Antiqua" w:cs="Book Antiqua"/>
          <w:color w:val="000000"/>
        </w:rPr>
        <w:t xml:space="preserve">. A preliminary study from our group also addressed this issue with a systematic literature review and meta-analysis of patients with lung cancer and head and neck cancer on immune checkpoint inhibitor therapy across twelve randomized-controlled trials comprising of 7060 patients with 3815 patients using </w:t>
      </w:r>
      <w:proofErr w:type="spellStart"/>
      <w:proofErr w:type="gram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19]</w:t>
      </w:r>
      <w:r w:rsidRPr="00501946">
        <w:rPr>
          <w:rFonts w:ascii="Book Antiqua" w:eastAsia="Book Antiqua" w:hAnsi="Book Antiqua" w:cs="Book Antiqua"/>
          <w:color w:val="000000"/>
        </w:rPr>
        <w:t xml:space="preserve">. In that study, at a mean follow-up of 12.2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the OS (</w:t>
      </w:r>
      <w:bookmarkStart w:id="36" w:name="_Hlk60860012"/>
      <w:r w:rsidR="006A6666" w:rsidRPr="00501946">
        <w:rPr>
          <w:rFonts w:ascii="Book Antiqua" w:eastAsia="Book Antiqua" w:hAnsi="Book Antiqua" w:cs="Book Antiqua"/>
          <w:color w:val="000000"/>
        </w:rPr>
        <w:t>hazard ratio</w:t>
      </w:r>
      <w:bookmarkEnd w:id="36"/>
      <w:r w:rsidR="0082566A" w:rsidRPr="00501946">
        <w:rPr>
          <w:rFonts w:ascii="Book Antiqua" w:eastAsia="Book Antiqua" w:hAnsi="Book Antiqua" w:cs="Book Antiqua"/>
          <w:color w:val="000000"/>
        </w:rPr>
        <w:t>:</w:t>
      </w:r>
      <w:r w:rsidRPr="00501946">
        <w:rPr>
          <w:rFonts w:ascii="Book Antiqua" w:eastAsia="Book Antiqua" w:hAnsi="Book Antiqua" w:cs="Book Antiqua"/>
          <w:color w:val="000000"/>
        </w:rPr>
        <w:t xml:space="preserve"> 0.75; 95%</w:t>
      </w:r>
      <w:r w:rsidR="006A6666" w:rsidRPr="00501946">
        <w:rPr>
          <w:rFonts w:ascii="Book Antiqua" w:eastAsia="Book Antiqua" w:hAnsi="Book Antiqua" w:cs="Book Antiqua"/>
          <w:color w:val="000000"/>
        </w:rPr>
        <w:t xml:space="preserve"> credibility interval</w:t>
      </w:r>
      <w:r w:rsidR="0082566A" w:rsidRPr="00501946">
        <w:rPr>
          <w:rFonts w:ascii="Book Antiqua" w:eastAsia="Book Antiqua" w:hAnsi="Book Antiqua" w:cs="Book Antiqua"/>
          <w:color w:val="000000"/>
        </w:rPr>
        <w:t>:</w:t>
      </w:r>
      <w:r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lastRenderedPageBreak/>
        <w:t>0.70-0.80) and PFS (</w:t>
      </w:r>
      <w:r w:rsidR="006A6666" w:rsidRPr="00501946">
        <w:rPr>
          <w:rFonts w:ascii="Book Antiqua" w:eastAsia="Book Antiqua" w:hAnsi="Book Antiqua" w:cs="Book Antiqua"/>
          <w:color w:val="000000"/>
        </w:rPr>
        <w:t>hazard ratio</w:t>
      </w:r>
      <w:r w:rsidR="0082566A" w:rsidRPr="00501946">
        <w:rPr>
          <w:rFonts w:ascii="Book Antiqua" w:eastAsia="Book Antiqua" w:hAnsi="Book Antiqua" w:cs="Book Antiqua"/>
          <w:color w:val="000000"/>
        </w:rPr>
        <w:t>:</w:t>
      </w:r>
      <w:r w:rsidRPr="00501946">
        <w:rPr>
          <w:rFonts w:ascii="Book Antiqua" w:eastAsia="Book Antiqua" w:hAnsi="Book Antiqua" w:cs="Book Antiqua"/>
          <w:color w:val="000000"/>
        </w:rPr>
        <w:t xml:space="preserve"> 0.77; 95%</w:t>
      </w:r>
      <w:r w:rsidR="006A6666" w:rsidRPr="00501946">
        <w:rPr>
          <w:rFonts w:ascii="Book Antiqua" w:eastAsia="Book Antiqua" w:hAnsi="Book Antiqua" w:cs="Book Antiqua"/>
          <w:color w:val="000000"/>
        </w:rPr>
        <w:t xml:space="preserve"> credibility interval</w:t>
      </w:r>
      <w:r w:rsidR="0082566A" w:rsidRPr="00501946">
        <w:rPr>
          <w:rFonts w:ascii="Book Antiqua" w:eastAsia="Book Antiqua" w:hAnsi="Book Antiqua" w:cs="Book Antiqua"/>
          <w:color w:val="000000"/>
        </w:rPr>
        <w:t>:</w:t>
      </w:r>
      <w:r w:rsidRPr="00501946">
        <w:rPr>
          <w:rFonts w:ascii="Book Antiqua" w:eastAsia="Book Antiqua" w:hAnsi="Book Antiqua" w:cs="Book Antiqua"/>
          <w:color w:val="000000"/>
        </w:rPr>
        <w:t xml:space="preserve"> 0.72-0.81) in the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arm were significantly improved. Endocrine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specifically hypothyroidism, was the most common adverse event with a prevalence of 9%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0.019). However, none of these studies accounted for differences among various racial groups and outcomes in all cancer subtypes is sparse.</w:t>
      </w:r>
    </w:p>
    <w:p w14:paraId="75F6405D" w14:textId="4D1E85CA" w:rsidR="00A77B3E" w:rsidRPr="00501946" w:rsidRDefault="00FE1DC3" w:rsidP="00501946">
      <w:pPr>
        <w:snapToGrid w:val="0"/>
        <w:spacing w:line="360" w:lineRule="auto"/>
        <w:ind w:firstLineChars="100" w:firstLine="240"/>
        <w:jc w:val="both"/>
        <w:rPr>
          <w:rFonts w:ascii="Book Antiqua" w:hAnsi="Book Antiqua"/>
        </w:rPr>
      </w:pPr>
      <w:r w:rsidRPr="00501946">
        <w:rPr>
          <w:rFonts w:ascii="Book Antiqua" w:eastAsia="Book Antiqua" w:hAnsi="Book Antiqua" w:cs="Book Antiqua"/>
          <w:color w:val="000000"/>
        </w:rPr>
        <w:t>Minority patient enrollment, specifically African American patients, in immunotherapy trials across various tumor types was less than 5%</w:t>
      </w:r>
      <w:r w:rsidRPr="00501946">
        <w:rPr>
          <w:rFonts w:ascii="Book Antiqua" w:eastAsia="Book Antiqua" w:hAnsi="Book Antiqua" w:cs="Book Antiqua"/>
          <w:color w:val="000000"/>
          <w:vertAlign w:val="superscript"/>
        </w:rPr>
        <w:t>[14]</w:t>
      </w:r>
      <w:r w:rsidRPr="00501946">
        <w:rPr>
          <w:rFonts w:ascii="Book Antiqua" w:eastAsia="Book Antiqua" w:hAnsi="Book Antiqua" w:cs="Book Antiqua"/>
          <w:color w:val="000000"/>
        </w:rPr>
        <w:t>.</w:t>
      </w:r>
      <w:r w:rsidR="0041634D"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This raises an important gap in the understanding of clinical outcomes in these patients with the use of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A study done in 136 metastatic NSCLC patients who received immunotherapy at our institutions did not show a difference in efficacy or safety among Caucasians and AA races (unpublished results). Out of the 293 patients in our study with various stage IV solid malignancies, 41.6% of patients were AA. The incidence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was significantly higher in Caucasians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AA 60.4% and 30.8% respectively, </w:t>
      </w:r>
      <w:r w:rsidR="00453249" w:rsidRPr="00501946">
        <w:rPr>
          <w:rFonts w:ascii="Book Antiqua" w:eastAsia="Book Antiqua" w:hAnsi="Book Antiqua" w:cs="Book Antiqua"/>
          <w:i/>
          <w:iCs/>
          <w:color w:val="000000"/>
        </w:rPr>
        <w:t>P</w:t>
      </w:r>
      <w:r w:rsidR="0082566A" w:rsidRPr="00501946">
        <w:rPr>
          <w:rFonts w:ascii="Book Antiqua" w:eastAsia="Book Antiqua" w:hAnsi="Book Antiqua" w:cs="Book Antiqua"/>
          <w:i/>
          <w:iCs/>
          <w:color w:val="000000"/>
        </w:rPr>
        <w:t xml:space="preserve"> </w:t>
      </w:r>
      <w:r w:rsidR="0082566A"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0.0141. Moreover, a higher median OS was also seen with Caucasian race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AA in patients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(20.6 </w:t>
      </w:r>
      <w:proofErr w:type="spellStart"/>
      <w:r w:rsidRPr="00501946">
        <w:rPr>
          <w:rFonts w:ascii="Book Antiqua" w:eastAsia="Book Antiqua" w:hAnsi="Book Antiqua" w:cs="Book Antiqua"/>
          <w:i/>
          <w:iCs/>
          <w:color w:val="000000"/>
        </w:rPr>
        <w:t>vs</w:t>
      </w:r>
      <w:proofErr w:type="spellEnd"/>
      <w:r w:rsidRPr="00501946">
        <w:rPr>
          <w:rFonts w:ascii="Book Antiqua" w:eastAsia="Book Antiqua" w:hAnsi="Book Antiqua" w:cs="Book Antiqua"/>
          <w:color w:val="000000"/>
        </w:rPr>
        <w:t xml:space="preserve"> 12.9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w:t>
      </w:r>
      <w:r w:rsidR="00453249" w:rsidRPr="00501946">
        <w:rPr>
          <w:rFonts w:ascii="Book Antiqua" w:eastAsia="Book Antiqua" w:hAnsi="Book Antiqua" w:cs="Book Antiqua"/>
          <w:i/>
          <w:iCs/>
          <w:color w:val="000000"/>
        </w:rPr>
        <w:t>P</w:t>
      </w:r>
      <w:r w:rsidR="0082566A" w:rsidRPr="00501946">
        <w:rPr>
          <w:rFonts w:ascii="Book Antiqua" w:eastAsia="Book Antiqua" w:hAnsi="Book Antiqua" w:cs="Book Antiqua"/>
          <w:i/>
          <w:iCs/>
          <w:color w:val="000000"/>
        </w:rPr>
        <w:t xml:space="preserve"> </w:t>
      </w:r>
      <w:r w:rsidR="0082566A"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0.0237) and in those with endocrine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(21.8 </w:t>
      </w:r>
      <w:proofErr w:type="spellStart"/>
      <w:r w:rsidRPr="00501946">
        <w:rPr>
          <w:rFonts w:ascii="Book Antiqua" w:eastAsia="Book Antiqua" w:hAnsi="Book Antiqua" w:cs="Book Antiqua"/>
          <w:i/>
          <w:iCs/>
          <w:color w:val="000000"/>
        </w:rPr>
        <w:t>vs</w:t>
      </w:r>
      <w:proofErr w:type="spellEnd"/>
      <w:r w:rsidRPr="00501946">
        <w:rPr>
          <w:rFonts w:ascii="Book Antiqua" w:eastAsia="Book Antiqua" w:hAnsi="Book Antiqua" w:cs="Book Antiqua"/>
          <w:color w:val="000000"/>
        </w:rPr>
        <w:t xml:space="preserve"> 15.8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w:t>
      </w:r>
      <w:r w:rsidR="00453249" w:rsidRPr="00501946">
        <w:rPr>
          <w:rFonts w:ascii="Book Antiqua" w:eastAsia="Book Antiqua" w:hAnsi="Book Antiqua" w:cs="Book Antiqua"/>
          <w:i/>
          <w:iCs/>
          <w:color w:val="000000"/>
        </w:rPr>
        <w:t>P</w:t>
      </w:r>
      <w:r w:rsidR="0082566A" w:rsidRPr="00501946">
        <w:rPr>
          <w:rFonts w:ascii="Book Antiqua" w:eastAsia="Book Antiqua" w:hAnsi="Book Antiqua" w:cs="Book Antiqua"/>
          <w:i/>
          <w:iCs/>
          <w:color w:val="000000"/>
        </w:rPr>
        <w:t xml:space="preserve"> </w:t>
      </w:r>
      <w:r w:rsidR="0082566A"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0.0356). Although this did not translate to a better probability of survival, our study adds important real-world data in this under-represented group of patients.</w:t>
      </w:r>
    </w:p>
    <w:p w14:paraId="1D280497" w14:textId="57962B3E" w:rsidR="00A77B3E" w:rsidRPr="00501946" w:rsidRDefault="00FE1DC3" w:rsidP="00501946">
      <w:pPr>
        <w:snapToGrid w:val="0"/>
        <w:spacing w:line="360" w:lineRule="auto"/>
        <w:ind w:firstLineChars="100" w:firstLine="240"/>
        <w:jc w:val="both"/>
        <w:rPr>
          <w:rFonts w:ascii="Book Antiqua" w:hAnsi="Book Antiqua"/>
        </w:rPr>
      </w:pPr>
      <w:r w:rsidRPr="00501946">
        <w:rPr>
          <w:rFonts w:ascii="Book Antiqua" w:eastAsia="Book Antiqua" w:hAnsi="Book Antiqua" w:cs="Book Antiqua"/>
          <w:color w:val="000000"/>
        </w:rPr>
        <w:t xml:space="preserve">A major limitation to our study is the significant heterogeneity in baseline patient characteristics including tumor subtype, type of immunotherapy used, and line of treatment. Despite these limitations, our study confirmed our primary endpoint of improved survival outcomes in patients who develop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during treatment. In other subgroups of interest such as Caucasian race and patients with endocrine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there was a positive correlation with median OS however this was not translated to increased rate of survival due to discordant results between the two statistical tests. Prospective studies in similar patients with pre-specified multivariate analyses accounting for tumor type, type of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and line of treatment may further elicit important patterns and could lead to definitive conclusions in these subgroups.</w:t>
      </w:r>
    </w:p>
    <w:bookmarkEnd w:id="34"/>
    <w:bookmarkEnd w:id="35"/>
    <w:p w14:paraId="2344DBBE" w14:textId="77777777" w:rsidR="00A77B3E" w:rsidRPr="00501946" w:rsidRDefault="00A77B3E" w:rsidP="00501946">
      <w:pPr>
        <w:snapToGrid w:val="0"/>
        <w:spacing w:line="360" w:lineRule="auto"/>
        <w:jc w:val="both"/>
        <w:rPr>
          <w:rFonts w:ascii="Book Antiqua" w:hAnsi="Book Antiqua"/>
        </w:rPr>
      </w:pPr>
    </w:p>
    <w:p w14:paraId="23AECC0F"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aps/>
          <w:color w:val="000000"/>
          <w:u w:val="single"/>
        </w:rPr>
        <w:t>CONCLUSION</w:t>
      </w:r>
    </w:p>
    <w:p w14:paraId="03D73298" w14:textId="77777777" w:rsidR="00A77B3E" w:rsidRPr="00501946" w:rsidRDefault="00FE1DC3" w:rsidP="00501946">
      <w:pPr>
        <w:snapToGrid w:val="0"/>
        <w:spacing w:line="360" w:lineRule="auto"/>
        <w:jc w:val="both"/>
        <w:rPr>
          <w:rFonts w:ascii="Book Antiqua" w:hAnsi="Book Antiqua"/>
        </w:rPr>
      </w:pPr>
      <w:bookmarkStart w:id="37" w:name="OLE_LINK35"/>
      <w:bookmarkStart w:id="38" w:name="OLE_LINK36"/>
      <w:r w:rsidRPr="00501946">
        <w:rPr>
          <w:rFonts w:ascii="Book Antiqua" w:eastAsia="Book Antiqua" w:hAnsi="Book Antiqua" w:cs="Book Antiqua"/>
          <w:color w:val="000000"/>
        </w:rPr>
        <w:t xml:space="preserve">Development of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improves PFS and OS in patients with advanced stage solid malignancies treated with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Our study also underscored two important factors, race and endocrine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as possible surrogate markers for improved survival given the noted positive correlation with median overall survival.</w:t>
      </w:r>
    </w:p>
    <w:bookmarkEnd w:id="37"/>
    <w:bookmarkEnd w:id="38"/>
    <w:p w14:paraId="71BCAE35" w14:textId="77777777" w:rsidR="00A77B3E" w:rsidRPr="00501946" w:rsidRDefault="00A77B3E" w:rsidP="00501946">
      <w:pPr>
        <w:snapToGrid w:val="0"/>
        <w:spacing w:line="360" w:lineRule="auto"/>
        <w:jc w:val="both"/>
        <w:rPr>
          <w:rFonts w:ascii="Book Antiqua" w:hAnsi="Book Antiqua"/>
        </w:rPr>
      </w:pPr>
    </w:p>
    <w:p w14:paraId="6E7421E9"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aps/>
          <w:color w:val="000000"/>
          <w:u w:val="single"/>
        </w:rPr>
        <w:t>ARTICLE HIGHLIGHTS</w:t>
      </w:r>
    </w:p>
    <w:p w14:paraId="7845CED1"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i/>
          <w:color w:val="000000"/>
        </w:rPr>
        <w:t>Research background</w:t>
      </w:r>
    </w:p>
    <w:p w14:paraId="291C2CC6" w14:textId="568E21CE" w:rsidR="00A77B3E" w:rsidRPr="00501946" w:rsidRDefault="00FE1DC3" w:rsidP="00501946">
      <w:pPr>
        <w:snapToGrid w:val="0"/>
        <w:spacing w:line="360" w:lineRule="auto"/>
        <w:jc w:val="both"/>
        <w:rPr>
          <w:rFonts w:ascii="Book Antiqua" w:hAnsi="Book Antiqua"/>
        </w:rPr>
      </w:pPr>
      <w:bookmarkStart w:id="39" w:name="OLE_LINK37"/>
      <w:bookmarkStart w:id="40" w:name="OLE_LINK38"/>
      <w:r w:rsidRPr="00501946">
        <w:rPr>
          <w:rFonts w:ascii="Book Antiqua" w:eastAsia="Book Antiqua" w:hAnsi="Book Antiqua" w:cs="Book Antiqua"/>
          <w:color w:val="000000"/>
        </w:rPr>
        <w:t>Imm</w:t>
      </w:r>
      <w:r w:rsidR="006317E1" w:rsidRPr="00501946">
        <w:rPr>
          <w:rFonts w:ascii="Book Antiqua" w:eastAsia="Book Antiqua" w:hAnsi="Book Antiqua" w:cs="Book Antiqua"/>
          <w:color w:val="000000"/>
        </w:rPr>
        <w:t>une checkpoint inhibitors</w:t>
      </w:r>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constitute a revolutionary therapy for various types of cancer. However, their use is associated with the development of several immune-related adverse events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especially related to the endocrine system.</w:t>
      </w:r>
    </w:p>
    <w:bookmarkEnd w:id="39"/>
    <w:bookmarkEnd w:id="40"/>
    <w:p w14:paraId="38EE83B8" w14:textId="77777777" w:rsidR="00A77B3E" w:rsidRPr="00501946" w:rsidRDefault="00A77B3E" w:rsidP="00501946">
      <w:pPr>
        <w:snapToGrid w:val="0"/>
        <w:spacing w:line="360" w:lineRule="auto"/>
        <w:jc w:val="both"/>
        <w:rPr>
          <w:rFonts w:ascii="Book Antiqua" w:hAnsi="Book Antiqua"/>
        </w:rPr>
      </w:pPr>
    </w:p>
    <w:p w14:paraId="313FF0E1"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i/>
          <w:color w:val="000000"/>
        </w:rPr>
        <w:t>Research motivation</w:t>
      </w:r>
    </w:p>
    <w:p w14:paraId="7D08A2B4" w14:textId="0A1C0AC4" w:rsidR="00A77B3E" w:rsidRPr="00501946" w:rsidRDefault="00FE1DC3" w:rsidP="00501946">
      <w:pPr>
        <w:snapToGrid w:val="0"/>
        <w:spacing w:line="360" w:lineRule="auto"/>
        <w:jc w:val="both"/>
        <w:rPr>
          <w:rFonts w:ascii="Book Antiqua" w:hAnsi="Book Antiqua"/>
        </w:rPr>
      </w:pPr>
      <w:bookmarkStart w:id="41" w:name="OLE_LINK39"/>
      <w:bookmarkStart w:id="42" w:name="OLE_LINK40"/>
      <w:r w:rsidRPr="00501946">
        <w:rPr>
          <w:rFonts w:ascii="Book Antiqua" w:eastAsia="Book Antiqua" w:hAnsi="Book Antiqua" w:cs="Book Antiqua"/>
          <w:color w:val="000000"/>
        </w:rPr>
        <w:t>Recently, some studies have suggested that the development of</w:t>
      </w:r>
      <w:r w:rsidR="006317E1"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color w:val="000000"/>
        </w:rPr>
        <w:t>irAEs</w:t>
      </w:r>
      <w:proofErr w:type="spellEnd"/>
      <w:r w:rsidR="006317E1"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could result in improved survival outcome.</w:t>
      </w:r>
    </w:p>
    <w:bookmarkEnd w:id="41"/>
    <w:bookmarkEnd w:id="42"/>
    <w:p w14:paraId="4F56D1B8" w14:textId="77777777" w:rsidR="00A77B3E" w:rsidRPr="00501946" w:rsidRDefault="00A77B3E" w:rsidP="00501946">
      <w:pPr>
        <w:snapToGrid w:val="0"/>
        <w:spacing w:line="360" w:lineRule="auto"/>
        <w:jc w:val="both"/>
        <w:rPr>
          <w:rFonts w:ascii="Book Antiqua" w:hAnsi="Book Antiqua"/>
        </w:rPr>
      </w:pPr>
    </w:p>
    <w:p w14:paraId="50B86346"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i/>
          <w:color w:val="000000"/>
        </w:rPr>
        <w:t>Research objectives</w:t>
      </w:r>
    </w:p>
    <w:p w14:paraId="4CC54FB1" w14:textId="77777777" w:rsidR="00A77B3E" w:rsidRPr="00501946" w:rsidRDefault="00FE1DC3" w:rsidP="00501946">
      <w:pPr>
        <w:snapToGrid w:val="0"/>
        <w:spacing w:line="360" w:lineRule="auto"/>
        <w:jc w:val="both"/>
        <w:rPr>
          <w:rFonts w:ascii="Book Antiqua" w:hAnsi="Book Antiqua"/>
        </w:rPr>
      </w:pPr>
      <w:bookmarkStart w:id="43" w:name="OLE_LINK41"/>
      <w:bookmarkStart w:id="44" w:name="OLE_LINK42"/>
      <w:r w:rsidRPr="00501946">
        <w:rPr>
          <w:rFonts w:ascii="Book Antiqua" w:eastAsia="Book Antiqua" w:hAnsi="Book Antiqua" w:cs="Book Antiqua"/>
          <w:color w:val="000000"/>
        </w:rPr>
        <w:t xml:space="preserve">This retrospective study aimed to describe the association of development of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to survival outcomes in patients treated with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for advanced stage solid malignancies. Moreover, we investigated the effects of endocrine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on survival and we addressed differences in survival outcomes among different racial groups.</w:t>
      </w:r>
    </w:p>
    <w:p w14:paraId="488F1C48" w14:textId="77777777" w:rsidR="00A77B3E" w:rsidRPr="00501946" w:rsidRDefault="00A77B3E" w:rsidP="00501946">
      <w:pPr>
        <w:snapToGrid w:val="0"/>
        <w:spacing w:line="360" w:lineRule="auto"/>
        <w:jc w:val="both"/>
        <w:rPr>
          <w:rFonts w:ascii="Book Antiqua" w:hAnsi="Book Antiqua"/>
        </w:rPr>
      </w:pPr>
    </w:p>
    <w:bookmarkEnd w:id="43"/>
    <w:bookmarkEnd w:id="44"/>
    <w:p w14:paraId="353CCDF9"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i/>
          <w:color w:val="000000"/>
        </w:rPr>
        <w:t>Research methods</w:t>
      </w:r>
    </w:p>
    <w:p w14:paraId="78B69ECC" w14:textId="2503E797" w:rsidR="00A77B3E" w:rsidRPr="00501946" w:rsidRDefault="00FE1DC3" w:rsidP="00501946">
      <w:pPr>
        <w:snapToGrid w:val="0"/>
        <w:spacing w:line="360" w:lineRule="auto"/>
        <w:jc w:val="both"/>
        <w:rPr>
          <w:rFonts w:ascii="Book Antiqua" w:hAnsi="Book Antiqua"/>
        </w:rPr>
      </w:pPr>
      <w:bookmarkStart w:id="45" w:name="OLE_LINK43"/>
      <w:bookmarkStart w:id="46" w:name="OLE_LINK44"/>
      <w:r w:rsidRPr="00501946">
        <w:rPr>
          <w:rFonts w:ascii="Book Antiqua" w:eastAsia="Book Antiqua" w:hAnsi="Book Antiqua" w:cs="Book Antiqua"/>
          <w:color w:val="000000"/>
        </w:rPr>
        <w:t>This is a retrospective analysis of data on 293 patients with diagnosis of stage IV solid malignancy who were treated with programmed cell death-protein 1</w:t>
      </w:r>
      <w:r w:rsidR="004A2791"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or </w:t>
      </w:r>
      <w:r w:rsidRPr="00501946">
        <w:rPr>
          <w:rFonts w:ascii="Book Antiqua" w:eastAsia="Book Antiqua" w:hAnsi="Book Antiqua" w:cs="Book Antiqua"/>
          <w:color w:val="000000"/>
        </w:rPr>
        <w:lastRenderedPageBreak/>
        <w:t>programmed death ligand 1</w:t>
      </w:r>
      <w:r w:rsidR="006317E1"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blocker between 1 January 2013 and 31 December 2018. </w:t>
      </w:r>
      <w:bookmarkStart w:id="47" w:name="_Hlk60937365"/>
      <w:r w:rsidRPr="00501946">
        <w:rPr>
          <w:rFonts w:ascii="Book Antiqua" w:eastAsia="Book Antiqua" w:hAnsi="Book Antiqua" w:cs="Book Antiqua"/>
          <w:color w:val="000000"/>
        </w:rPr>
        <w:t>Progression free survival</w:t>
      </w:r>
      <w:bookmarkEnd w:id="47"/>
      <w:r w:rsidR="006317E1"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and </w:t>
      </w:r>
      <w:bookmarkStart w:id="48" w:name="_Hlk60937395"/>
      <w:r w:rsidRPr="00501946">
        <w:rPr>
          <w:rFonts w:ascii="Book Antiqua" w:eastAsia="Book Antiqua" w:hAnsi="Book Antiqua" w:cs="Book Antiqua"/>
          <w:color w:val="000000"/>
        </w:rPr>
        <w:t>overall survival</w:t>
      </w:r>
      <w:bookmarkEnd w:id="48"/>
      <w:r w:rsidR="006317E1"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were primary endpoints.</w:t>
      </w:r>
    </w:p>
    <w:bookmarkEnd w:id="45"/>
    <w:bookmarkEnd w:id="46"/>
    <w:p w14:paraId="10F6F40B" w14:textId="77777777" w:rsidR="00A77B3E" w:rsidRPr="00501946" w:rsidRDefault="00A77B3E" w:rsidP="00501946">
      <w:pPr>
        <w:snapToGrid w:val="0"/>
        <w:spacing w:line="360" w:lineRule="auto"/>
        <w:jc w:val="both"/>
        <w:rPr>
          <w:rFonts w:ascii="Book Antiqua" w:hAnsi="Book Antiqua"/>
        </w:rPr>
      </w:pPr>
    </w:p>
    <w:p w14:paraId="6CFD0E41"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i/>
          <w:color w:val="000000"/>
        </w:rPr>
        <w:t>Research results</w:t>
      </w:r>
    </w:p>
    <w:p w14:paraId="4318BFA9" w14:textId="3324A2CA" w:rsidR="00A77B3E" w:rsidRPr="00501946" w:rsidRDefault="00FE1DC3" w:rsidP="00501946">
      <w:pPr>
        <w:snapToGrid w:val="0"/>
        <w:spacing w:line="360" w:lineRule="auto"/>
        <w:jc w:val="both"/>
        <w:rPr>
          <w:rFonts w:ascii="Book Antiqua" w:hAnsi="Book Antiqua"/>
        </w:rPr>
      </w:pPr>
      <w:bookmarkStart w:id="49" w:name="OLE_LINK45"/>
      <w:bookmarkStart w:id="50" w:name="OLE_LINK46"/>
      <w:r w:rsidRPr="00501946">
        <w:rPr>
          <w:rFonts w:ascii="Book Antiqua" w:eastAsia="Book Antiqua" w:hAnsi="Book Antiqua" w:cs="Book Antiqua"/>
          <w:color w:val="000000"/>
        </w:rPr>
        <w:t xml:space="preserve">Out of 293 patients, 91 (31%) had any grade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amongst which the most common were endocrine (40.7%), followed by dermatological (23.1%) and rheumatologic (18.7%). Caucasians had more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than African Americans (60.4%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30.8%). Patients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had a lower rate of progression (30.8%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46.0%, </w:t>
      </w:r>
      <w:r w:rsidR="006317E1" w:rsidRPr="00501946">
        <w:rPr>
          <w:rFonts w:ascii="Book Antiqua" w:eastAsia="Book Antiqua" w:hAnsi="Book Antiqua" w:cs="Book Antiqua"/>
          <w:i/>
          <w:iCs/>
          <w:color w:val="000000"/>
        </w:rPr>
        <w:t>P</w:t>
      </w:r>
      <w:r w:rsidR="00E15155" w:rsidRPr="00501946">
        <w:rPr>
          <w:rFonts w:ascii="Book Antiqua" w:eastAsia="Book Antiqua" w:hAnsi="Book Antiqua" w:cs="Book Antiqua"/>
          <w:i/>
          <w:iCs/>
          <w:color w:val="000000"/>
        </w:rPr>
        <w:t xml:space="preserve"> </w:t>
      </w:r>
      <w:r w:rsidR="00E15155"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0.0140). Median</w:t>
      </w:r>
      <w:r w:rsidR="006317E1" w:rsidRPr="00501946">
        <w:rPr>
          <w:rFonts w:ascii="Book Antiqua" w:eastAsia="Book Antiqua" w:hAnsi="Book Antiqua" w:cs="Book Antiqua"/>
          <w:color w:val="000000"/>
        </w:rPr>
        <w:t xml:space="preserve"> progression free survival</w:t>
      </w:r>
      <w:r w:rsidRPr="00501946">
        <w:rPr>
          <w:rFonts w:ascii="Book Antiqua" w:eastAsia="Book Antiqua" w:hAnsi="Book Antiqua" w:cs="Book Antiqua"/>
          <w:color w:val="000000"/>
        </w:rPr>
        <w:t xml:space="preserve"> was higher in patients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i/>
          <w:iCs/>
          <w:color w:val="000000"/>
        </w:rPr>
        <w:t>vs</w:t>
      </w:r>
      <w:proofErr w:type="spellEnd"/>
      <w:r w:rsidRPr="00501946">
        <w:rPr>
          <w:rFonts w:ascii="Book Antiqua" w:eastAsia="Book Antiqua" w:hAnsi="Book Antiqua" w:cs="Book Antiqua"/>
          <w:color w:val="000000"/>
        </w:rPr>
        <w:t xml:space="preserve"> those without (5.8 </w:t>
      </w:r>
      <w:proofErr w:type="spellStart"/>
      <w:r w:rsidRPr="00501946">
        <w:rPr>
          <w:rFonts w:ascii="Book Antiqua" w:eastAsia="Book Antiqua" w:hAnsi="Book Antiqua" w:cs="Book Antiqua"/>
          <w:i/>
          <w:iCs/>
          <w:color w:val="000000"/>
        </w:rPr>
        <w:t>vs</w:t>
      </w:r>
      <w:proofErr w:type="spellEnd"/>
      <w:r w:rsidRPr="00501946">
        <w:rPr>
          <w:rFonts w:ascii="Book Antiqua" w:eastAsia="Book Antiqua" w:hAnsi="Book Antiqua" w:cs="Book Antiqua"/>
          <w:color w:val="000000"/>
        </w:rPr>
        <w:t xml:space="preserve"> 3.0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respectively,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0.02). Similarly, median </w:t>
      </w:r>
      <w:r w:rsidR="006317E1" w:rsidRPr="00501946">
        <w:rPr>
          <w:rFonts w:ascii="Book Antiqua" w:eastAsia="Book Antiqua" w:hAnsi="Book Antiqua" w:cs="Book Antiqua"/>
          <w:color w:val="000000"/>
        </w:rPr>
        <w:t xml:space="preserve">overall survival </w:t>
      </w:r>
      <w:r w:rsidRPr="00501946">
        <w:rPr>
          <w:rFonts w:ascii="Book Antiqua" w:eastAsia="Book Antiqua" w:hAnsi="Book Antiqua" w:cs="Book Antiqua"/>
          <w:color w:val="000000"/>
        </w:rPr>
        <w:t xml:space="preserve">was higher in those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i/>
          <w:iCs/>
          <w:color w:val="000000"/>
        </w:rPr>
        <w:t>vs</w:t>
      </w:r>
      <w:proofErr w:type="spellEnd"/>
      <w:r w:rsidRPr="00501946">
        <w:rPr>
          <w:rFonts w:ascii="Book Antiqua" w:eastAsia="Book Antiqua" w:hAnsi="Book Antiqua" w:cs="Book Antiqua"/>
          <w:color w:val="000000"/>
        </w:rPr>
        <w:t xml:space="preserve"> no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(17.1 </w:t>
      </w:r>
      <w:proofErr w:type="spellStart"/>
      <w:r w:rsidRPr="00501946">
        <w:rPr>
          <w:rFonts w:ascii="Book Antiqua" w:eastAsia="Book Antiqua" w:hAnsi="Book Antiqua" w:cs="Book Antiqua"/>
          <w:i/>
          <w:iCs/>
          <w:color w:val="000000"/>
        </w:rPr>
        <w:t>vs</w:t>
      </w:r>
      <w:proofErr w:type="spellEnd"/>
      <w:r w:rsidRPr="00501946">
        <w:rPr>
          <w:rFonts w:ascii="Book Antiqua" w:eastAsia="Book Antiqua" w:hAnsi="Book Antiqua" w:cs="Book Antiqua"/>
          <w:color w:val="000000"/>
        </w:rPr>
        <w:t xml:space="preserve"> 7.2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respectively,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&lt; 0.0001).</w:t>
      </w:r>
    </w:p>
    <w:bookmarkEnd w:id="49"/>
    <w:bookmarkEnd w:id="50"/>
    <w:p w14:paraId="277D8D8A" w14:textId="77777777" w:rsidR="00A77B3E" w:rsidRPr="00501946" w:rsidRDefault="00A77B3E" w:rsidP="00501946">
      <w:pPr>
        <w:snapToGrid w:val="0"/>
        <w:spacing w:line="360" w:lineRule="auto"/>
        <w:jc w:val="both"/>
        <w:rPr>
          <w:rFonts w:ascii="Book Antiqua" w:hAnsi="Book Antiqua"/>
        </w:rPr>
      </w:pPr>
    </w:p>
    <w:p w14:paraId="16ABA421"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i/>
          <w:color w:val="000000"/>
        </w:rPr>
        <w:t>Research conclusions</w:t>
      </w:r>
    </w:p>
    <w:p w14:paraId="51C433EB" w14:textId="27886F1C" w:rsidR="00A77B3E" w:rsidRPr="00501946" w:rsidRDefault="00FE1DC3" w:rsidP="00501946">
      <w:pPr>
        <w:snapToGrid w:val="0"/>
        <w:spacing w:line="360" w:lineRule="auto"/>
        <w:jc w:val="both"/>
        <w:rPr>
          <w:rFonts w:ascii="Book Antiqua" w:hAnsi="Book Antiqua"/>
        </w:rPr>
      </w:pPr>
      <w:bookmarkStart w:id="51" w:name="OLE_LINK47"/>
      <w:bookmarkStart w:id="52" w:name="OLE_LINK48"/>
      <w:r w:rsidRPr="00501946">
        <w:rPr>
          <w:rFonts w:ascii="Book Antiqua" w:eastAsia="Book Antiqua" w:hAnsi="Book Antiqua" w:cs="Book Antiqua"/>
          <w:color w:val="000000"/>
        </w:rPr>
        <w:t xml:space="preserve">This study demonstrates that the development of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is positively correlated with improved survival. It also demonstrates a positive correlation with Caucasian race and overall survival.</w:t>
      </w:r>
    </w:p>
    <w:bookmarkEnd w:id="51"/>
    <w:bookmarkEnd w:id="52"/>
    <w:p w14:paraId="6F08A578" w14:textId="77777777" w:rsidR="00A77B3E" w:rsidRPr="00501946" w:rsidRDefault="00A77B3E" w:rsidP="00501946">
      <w:pPr>
        <w:snapToGrid w:val="0"/>
        <w:spacing w:line="360" w:lineRule="auto"/>
        <w:jc w:val="both"/>
        <w:rPr>
          <w:rFonts w:ascii="Book Antiqua" w:hAnsi="Book Antiqua"/>
        </w:rPr>
      </w:pPr>
    </w:p>
    <w:p w14:paraId="39C0EA66"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i/>
          <w:color w:val="000000"/>
        </w:rPr>
        <w:t>Research perspectives</w:t>
      </w:r>
    </w:p>
    <w:p w14:paraId="38ED23FF" w14:textId="381B48D6"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Future prospective studies designed to evaluate cofounding variables for survival such as type of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used, tumor type, and line of treatment are needed to draw definitive conclusions.</w:t>
      </w:r>
    </w:p>
    <w:p w14:paraId="7C8AB869" w14:textId="77777777" w:rsidR="00A77B3E" w:rsidRPr="00501946" w:rsidRDefault="00A77B3E" w:rsidP="00501946">
      <w:pPr>
        <w:snapToGrid w:val="0"/>
        <w:spacing w:line="360" w:lineRule="auto"/>
        <w:jc w:val="both"/>
        <w:rPr>
          <w:rFonts w:ascii="Book Antiqua" w:hAnsi="Book Antiqua"/>
        </w:rPr>
      </w:pPr>
    </w:p>
    <w:p w14:paraId="77A284B6" w14:textId="21DA55C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REFERENCES</w:t>
      </w:r>
    </w:p>
    <w:p w14:paraId="03B66B43"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 </w:t>
      </w:r>
      <w:proofErr w:type="spellStart"/>
      <w:r w:rsidRPr="00501946">
        <w:rPr>
          <w:rFonts w:ascii="Book Antiqua" w:hAnsi="Book Antiqua"/>
          <w:b/>
          <w:bCs/>
        </w:rPr>
        <w:t>Postow</w:t>
      </w:r>
      <w:proofErr w:type="spellEnd"/>
      <w:r w:rsidRPr="00501946">
        <w:rPr>
          <w:rFonts w:ascii="Book Antiqua" w:hAnsi="Book Antiqua"/>
          <w:b/>
          <w:bCs/>
        </w:rPr>
        <w:t xml:space="preserve"> MA</w:t>
      </w:r>
      <w:r w:rsidRPr="00501946">
        <w:rPr>
          <w:rFonts w:ascii="Book Antiqua" w:hAnsi="Book Antiqua"/>
        </w:rPr>
        <w:t xml:space="preserve">, </w:t>
      </w:r>
      <w:proofErr w:type="spellStart"/>
      <w:r w:rsidRPr="00501946">
        <w:rPr>
          <w:rFonts w:ascii="Book Antiqua" w:hAnsi="Book Antiqua"/>
        </w:rPr>
        <w:t>Sidlow</w:t>
      </w:r>
      <w:proofErr w:type="spellEnd"/>
      <w:r w:rsidRPr="00501946">
        <w:rPr>
          <w:rFonts w:ascii="Book Antiqua" w:hAnsi="Book Antiqua"/>
        </w:rPr>
        <w:t xml:space="preserve"> R, Hellmann MD. Immune-Related Adverse Events Associated with Immune Checkpoint Blockade. </w:t>
      </w:r>
      <w:r w:rsidRPr="00501946">
        <w:rPr>
          <w:rFonts w:ascii="Book Antiqua" w:hAnsi="Book Antiqua"/>
          <w:i/>
          <w:iCs/>
        </w:rPr>
        <w:t xml:space="preserve">N </w:t>
      </w:r>
      <w:proofErr w:type="spellStart"/>
      <w:r w:rsidRPr="00501946">
        <w:rPr>
          <w:rFonts w:ascii="Book Antiqua" w:hAnsi="Book Antiqua"/>
          <w:i/>
          <w:iCs/>
        </w:rPr>
        <w:t>Engl</w:t>
      </w:r>
      <w:proofErr w:type="spellEnd"/>
      <w:r w:rsidRPr="00501946">
        <w:rPr>
          <w:rFonts w:ascii="Book Antiqua" w:hAnsi="Book Antiqua"/>
          <w:i/>
          <w:iCs/>
        </w:rPr>
        <w:t xml:space="preserve"> J Med</w:t>
      </w:r>
      <w:r w:rsidRPr="00501946">
        <w:rPr>
          <w:rFonts w:ascii="Book Antiqua" w:hAnsi="Book Antiqua"/>
        </w:rPr>
        <w:t xml:space="preserve"> 2018; </w:t>
      </w:r>
      <w:r w:rsidRPr="00501946">
        <w:rPr>
          <w:rFonts w:ascii="Book Antiqua" w:hAnsi="Book Antiqua"/>
          <w:b/>
          <w:bCs/>
        </w:rPr>
        <w:t>378</w:t>
      </w:r>
      <w:r w:rsidRPr="00501946">
        <w:rPr>
          <w:rFonts w:ascii="Book Antiqua" w:hAnsi="Book Antiqua"/>
        </w:rPr>
        <w:t>: 158-168 [PMID: 29320654 DOI: 10.1056/NEJMra1703481]</w:t>
      </w:r>
    </w:p>
    <w:p w14:paraId="083D9D92"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lastRenderedPageBreak/>
        <w:t xml:space="preserve">2 </w:t>
      </w:r>
      <w:proofErr w:type="spellStart"/>
      <w:r w:rsidRPr="00501946">
        <w:rPr>
          <w:rFonts w:ascii="Book Antiqua" w:hAnsi="Book Antiqua"/>
          <w:b/>
          <w:bCs/>
        </w:rPr>
        <w:t>Darvin</w:t>
      </w:r>
      <w:proofErr w:type="spellEnd"/>
      <w:r w:rsidRPr="00501946">
        <w:rPr>
          <w:rFonts w:ascii="Book Antiqua" w:hAnsi="Book Antiqua"/>
          <w:b/>
          <w:bCs/>
        </w:rPr>
        <w:t xml:space="preserve"> P</w:t>
      </w:r>
      <w:r w:rsidRPr="00501946">
        <w:rPr>
          <w:rFonts w:ascii="Book Antiqua" w:hAnsi="Book Antiqua"/>
        </w:rPr>
        <w:t xml:space="preserve">, </w:t>
      </w:r>
      <w:proofErr w:type="spellStart"/>
      <w:r w:rsidRPr="00501946">
        <w:rPr>
          <w:rFonts w:ascii="Book Antiqua" w:hAnsi="Book Antiqua"/>
        </w:rPr>
        <w:t>Toor</w:t>
      </w:r>
      <w:proofErr w:type="spellEnd"/>
      <w:r w:rsidRPr="00501946">
        <w:rPr>
          <w:rFonts w:ascii="Book Antiqua" w:hAnsi="Book Antiqua"/>
        </w:rPr>
        <w:t xml:space="preserve"> SM, </w:t>
      </w:r>
      <w:proofErr w:type="spellStart"/>
      <w:r w:rsidRPr="00501946">
        <w:rPr>
          <w:rFonts w:ascii="Book Antiqua" w:hAnsi="Book Antiqua"/>
        </w:rPr>
        <w:t>Sasidharan</w:t>
      </w:r>
      <w:proofErr w:type="spellEnd"/>
      <w:r w:rsidRPr="00501946">
        <w:rPr>
          <w:rFonts w:ascii="Book Antiqua" w:hAnsi="Book Antiqua"/>
        </w:rPr>
        <w:t xml:space="preserve"> Nair V, </w:t>
      </w:r>
      <w:proofErr w:type="spellStart"/>
      <w:r w:rsidRPr="00501946">
        <w:rPr>
          <w:rFonts w:ascii="Book Antiqua" w:hAnsi="Book Antiqua"/>
        </w:rPr>
        <w:t>Elkord</w:t>
      </w:r>
      <w:proofErr w:type="spellEnd"/>
      <w:r w:rsidRPr="00501946">
        <w:rPr>
          <w:rFonts w:ascii="Book Antiqua" w:hAnsi="Book Antiqua"/>
        </w:rPr>
        <w:t xml:space="preserve"> E. Immune checkpoint inhibitors: recent progress and potential biomarkers. </w:t>
      </w:r>
      <w:r w:rsidRPr="00501946">
        <w:rPr>
          <w:rFonts w:ascii="Book Antiqua" w:hAnsi="Book Antiqua"/>
          <w:i/>
          <w:iCs/>
        </w:rPr>
        <w:t>Exp Mol Med</w:t>
      </w:r>
      <w:r w:rsidRPr="00501946">
        <w:rPr>
          <w:rFonts w:ascii="Book Antiqua" w:hAnsi="Book Antiqua"/>
        </w:rPr>
        <w:t xml:space="preserve"> 2018; </w:t>
      </w:r>
      <w:r w:rsidRPr="00501946">
        <w:rPr>
          <w:rFonts w:ascii="Book Antiqua" w:hAnsi="Book Antiqua"/>
          <w:b/>
          <w:bCs/>
        </w:rPr>
        <w:t>50</w:t>
      </w:r>
      <w:r w:rsidRPr="00501946">
        <w:rPr>
          <w:rFonts w:ascii="Book Antiqua" w:hAnsi="Book Antiqua"/>
        </w:rPr>
        <w:t>: 1-11 [PMID: 30546008 DOI: 10.1038/s12276-018-0191-1]</w:t>
      </w:r>
    </w:p>
    <w:p w14:paraId="3ED28E4E"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3 </w:t>
      </w:r>
      <w:r w:rsidRPr="00501946">
        <w:rPr>
          <w:rFonts w:ascii="Book Antiqua" w:hAnsi="Book Antiqua"/>
          <w:b/>
          <w:bCs/>
        </w:rPr>
        <w:t>De Velasco G</w:t>
      </w:r>
      <w:r w:rsidRPr="00501946">
        <w:rPr>
          <w:rFonts w:ascii="Book Antiqua" w:hAnsi="Book Antiqua"/>
        </w:rPr>
        <w:t xml:space="preserve">, Je Y, </w:t>
      </w:r>
      <w:proofErr w:type="spellStart"/>
      <w:r w:rsidRPr="00501946">
        <w:rPr>
          <w:rFonts w:ascii="Book Antiqua" w:hAnsi="Book Antiqua"/>
        </w:rPr>
        <w:t>Bossé</w:t>
      </w:r>
      <w:proofErr w:type="spellEnd"/>
      <w:r w:rsidRPr="00501946">
        <w:rPr>
          <w:rFonts w:ascii="Book Antiqua" w:hAnsi="Book Antiqua"/>
        </w:rPr>
        <w:t xml:space="preserve"> D, </w:t>
      </w:r>
      <w:proofErr w:type="spellStart"/>
      <w:r w:rsidRPr="00501946">
        <w:rPr>
          <w:rFonts w:ascii="Book Antiqua" w:hAnsi="Book Antiqua"/>
        </w:rPr>
        <w:t>Awad</w:t>
      </w:r>
      <w:proofErr w:type="spellEnd"/>
      <w:r w:rsidRPr="00501946">
        <w:rPr>
          <w:rFonts w:ascii="Book Antiqua" w:hAnsi="Book Antiqua"/>
        </w:rPr>
        <w:t xml:space="preserve"> MM, Ott PA, Moreira RB, </w:t>
      </w:r>
      <w:proofErr w:type="spellStart"/>
      <w:r w:rsidRPr="00501946">
        <w:rPr>
          <w:rFonts w:ascii="Book Antiqua" w:hAnsi="Book Antiqua"/>
        </w:rPr>
        <w:t>Schutz</w:t>
      </w:r>
      <w:proofErr w:type="spellEnd"/>
      <w:r w:rsidRPr="00501946">
        <w:rPr>
          <w:rFonts w:ascii="Book Antiqua" w:hAnsi="Book Antiqua"/>
        </w:rPr>
        <w:t xml:space="preserve"> F, </w:t>
      </w:r>
      <w:proofErr w:type="spellStart"/>
      <w:r w:rsidRPr="00501946">
        <w:rPr>
          <w:rFonts w:ascii="Book Antiqua" w:hAnsi="Book Antiqua"/>
        </w:rPr>
        <w:t>Bellmunt</w:t>
      </w:r>
      <w:proofErr w:type="spellEnd"/>
      <w:r w:rsidRPr="00501946">
        <w:rPr>
          <w:rFonts w:ascii="Book Antiqua" w:hAnsi="Book Antiqua"/>
        </w:rPr>
        <w:t xml:space="preserve"> J, </w:t>
      </w:r>
      <w:proofErr w:type="spellStart"/>
      <w:r w:rsidRPr="00501946">
        <w:rPr>
          <w:rFonts w:ascii="Book Antiqua" w:hAnsi="Book Antiqua"/>
        </w:rPr>
        <w:t>Sonpavde</w:t>
      </w:r>
      <w:proofErr w:type="spellEnd"/>
      <w:r w:rsidRPr="00501946">
        <w:rPr>
          <w:rFonts w:ascii="Book Antiqua" w:hAnsi="Book Antiqua"/>
        </w:rPr>
        <w:t xml:space="preserve"> GP, </w:t>
      </w:r>
      <w:proofErr w:type="spellStart"/>
      <w:r w:rsidRPr="00501946">
        <w:rPr>
          <w:rFonts w:ascii="Book Antiqua" w:hAnsi="Book Antiqua"/>
        </w:rPr>
        <w:t>Hodi</w:t>
      </w:r>
      <w:proofErr w:type="spellEnd"/>
      <w:r w:rsidRPr="00501946">
        <w:rPr>
          <w:rFonts w:ascii="Book Antiqua" w:hAnsi="Book Antiqua"/>
        </w:rPr>
        <w:t xml:space="preserve"> FS, Choueiri TK. Comprehensive Meta-analysis of Key Immune-Related Adverse Events from CTLA-4 and PD-1/PD-L1 Inhibitors in Cancer Patients. </w:t>
      </w:r>
      <w:r w:rsidRPr="00501946">
        <w:rPr>
          <w:rFonts w:ascii="Book Antiqua" w:hAnsi="Book Antiqua"/>
          <w:i/>
          <w:iCs/>
        </w:rPr>
        <w:t>Cancer Immunol Res</w:t>
      </w:r>
      <w:r w:rsidRPr="00501946">
        <w:rPr>
          <w:rFonts w:ascii="Book Antiqua" w:hAnsi="Book Antiqua"/>
        </w:rPr>
        <w:t xml:space="preserve"> 2017; </w:t>
      </w:r>
      <w:r w:rsidRPr="00501946">
        <w:rPr>
          <w:rFonts w:ascii="Book Antiqua" w:hAnsi="Book Antiqua"/>
          <w:b/>
          <w:bCs/>
        </w:rPr>
        <w:t>5</w:t>
      </w:r>
      <w:r w:rsidRPr="00501946">
        <w:rPr>
          <w:rFonts w:ascii="Book Antiqua" w:hAnsi="Book Antiqua"/>
        </w:rPr>
        <w:t>: 312-318 [PMID: 28246107 DOI: 10.1158/2326-6066.CIR-16-0237]</w:t>
      </w:r>
    </w:p>
    <w:p w14:paraId="2EAA1CE1"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4 </w:t>
      </w:r>
      <w:r w:rsidRPr="00501946">
        <w:rPr>
          <w:rFonts w:ascii="Book Antiqua" w:hAnsi="Book Antiqua"/>
          <w:b/>
          <w:bCs/>
        </w:rPr>
        <w:t>Barroso-Sousa R</w:t>
      </w:r>
      <w:r w:rsidRPr="00501946">
        <w:rPr>
          <w:rFonts w:ascii="Book Antiqua" w:hAnsi="Book Antiqua"/>
        </w:rPr>
        <w:t xml:space="preserve">, Barry WT, Garrido-Castro AC, Hodi FS, Min L, </w:t>
      </w:r>
      <w:proofErr w:type="spellStart"/>
      <w:r w:rsidRPr="00501946">
        <w:rPr>
          <w:rFonts w:ascii="Book Antiqua" w:hAnsi="Book Antiqua"/>
        </w:rPr>
        <w:t>Krop</w:t>
      </w:r>
      <w:proofErr w:type="spellEnd"/>
      <w:r w:rsidRPr="00501946">
        <w:rPr>
          <w:rFonts w:ascii="Book Antiqua" w:hAnsi="Book Antiqua"/>
        </w:rPr>
        <w:t xml:space="preserve"> IE, </w:t>
      </w:r>
      <w:proofErr w:type="spellStart"/>
      <w:r w:rsidRPr="00501946">
        <w:rPr>
          <w:rFonts w:ascii="Book Antiqua" w:hAnsi="Book Antiqua"/>
        </w:rPr>
        <w:t>Tolaney</w:t>
      </w:r>
      <w:proofErr w:type="spellEnd"/>
      <w:r w:rsidRPr="00501946">
        <w:rPr>
          <w:rFonts w:ascii="Book Antiqua" w:hAnsi="Book Antiqua"/>
        </w:rPr>
        <w:t xml:space="preserve"> SM. Incidence of Endocrine Dysfunction Following the Use of Different Immune Checkpoint Inhibitor Regimens: A Systematic Review and Meta-analysis. </w:t>
      </w:r>
      <w:r w:rsidRPr="00501946">
        <w:rPr>
          <w:rFonts w:ascii="Book Antiqua" w:hAnsi="Book Antiqua"/>
          <w:i/>
          <w:iCs/>
        </w:rPr>
        <w:t>JAMA Oncol</w:t>
      </w:r>
      <w:r w:rsidRPr="00501946">
        <w:rPr>
          <w:rFonts w:ascii="Book Antiqua" w:hAnsi="Book Antiqua"/>
        </w:rPr>
        <w:t xml:space="preserve"> 2018; </w:t>
      </w:r>
      <w:r w:rsidRPr="00501946">
        <w:rPr>
          <w:rFonts w:ascii="Book Antiqua" w:hAnsi="Book Antiqua"/>
          <w:b/>
          <w:bCs/>
        </w:rPr>
        <w:t>4</w:t>
      </w:r>
      <w:r w:rsidRPr="00501946">
        <w:rPr>
          <w:rFonts w:ascii="Book Antiqua" w:hAnsi="Book Antiqua"/>
        </w:rPr>
        <w:t>: 173-182 [PMID: 28973656 DOI: 10.1001/jamaoncol.2017.3064]</w:t>
      </w:r>
    </w:p>
    <w:p w14:paraId="4F22B5B6"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5 </w:t>
      </w:r>
      <w:r w:rsidRPr="00501946">
        <w:rPr>
          <w:rFonts w:ascii="Book Antiqua" w:hAnsi="Book Antiqua"/>
          <w:b/>
          <w:bCs/>
        </w:rPr>
        <w:t xml:space="preserve">Del </w:t>
      </w:r>
      <w:proofErr w:type="spellStart"/>
      <w:r w:rsidRPr="00501946">
        <w:rPr>
          <w:rFonts w:ascii="Book Antiqua" w:hAnsi="Book Antiqua"/>
          <w:b/>
          <w:bCs/>
        </w:rPr>
        <w:t>Rivero</w:t>
      </w:r>
      <w:proofErr w:type="spellEnd"/>
      <w:r w:rsidRPr="00501946">
        <w:rPr>
          <w:rFonts w:ascii="Book Antiqua" w:hAnsi="Book Antiqua"/>
          <w:b/>
          <w:bCs/>
        </w:rPr>
        <w:t xml:space="preserve"> J</w:t>
      </w:r>
      <w:r w:rsidRPr="00501946">
        <w:rPr>
          <w:rFonts w:ascii="Book Antiqua" w:hAnsi="Book Antiqua"/>
        </w:rPr>
        <w:t xml:space="preserve">, </w:t>
      </w:r>
      <w:proofErr w:type="spellStart"/>
      <w:r w:rsidRPr="00501946">
        <w:rPr>
          <w:rFonts w:ascii="Book Antiqua" w:hAnsi="Book Antiqua"/>
        </w:rPr>
        <w:t>Cordes</w:t>
      </w:r>
      <w:proofErr w:type="spellEnd"/>
      <w:r w:rsidRPr="00501946">
        <w:rPr>
          <w:rFonts w:ascii="Book Antiqua" w:hAnsi="Book Antiqua"/>
        </w:rPr>
        <w:t xml:space="preserve"> LM, </w:t>
      </w:r>
      <w:proofErr w:type="spellStart"/>
      <w:r w:rsidRPr="00501946">
        <w:rPr>
          <w:rFonts w:ascii="Book Antiqua" w:hAnsi="Book Antiqua"/>
        </w:rPr>
        <w:t>Klubo-Gwiezdzinska</w:t>
      </w:r>
      <w:proofErr w:type="spellEnd"/>
      <w:r w:rsidRPr="00501946">
        <w:rPr>
          <w:rFonts w:ascii="Book Antiqua" w:hAnsi="Book Antiqua"/>
        </w:rPr>
        <w:t xml:space="preserve"> J, </w:t>
      </w:r>
      <w:proofErr w:type="spellStart"/>
      <w:r w:rsidRPr="00501946">
        <w:rPr>
          <w:rFonts w:ascii="Book Antiqua" w:hAnsi="Book Antiqua"/>
        </w:rPr>
        <w:t>Madan</w:t>
      </w:r>
      <w:proofErr w:type="spellEnd"/>
      <w:r w:rsidRPr="00501946">
        <w:rPr>
          <w:rFonts w:ascii="Book Antiqua" w:hAnsi="Book Antiqua"/>
        </w:rPr>
        <w:t xml:space="preserve"> RA, </w:t>
      </w:r>
      <w:proofErr w:type="spellStart"/>
      <w:r w:rsidRPr="00501946">
        <w:rPr>
          <w:rFonts w:ascii="Book Antiqua" w:hAnsi="Book Antiqua"/>
        </w:rPr>
        <w:t>Nieman</w:t>
      </w:r>
      <w:proofErr w:type="spellEnd"/>
      <w:r w:rsidRPr="00501946">
        <w:rPr>
          <w:rFonts w:ascii="Book Antiqua" w:hAnsi="Book Antiqua"/>
        </w:rPr>
        <w:t xml:space="preserve"> LK, Gulley JL. Endocrine-Related Adverse Events Related to Immune Checkpoint Inhibitors: Proposed Algorithms for Management. </w:t>
      </w:r>
      <w:r w:rsidRPr="00501946">
        <w:rPr>
          <w:rFonts w:ascii="Book Antiqua" w:hAnsi="Book Antiqua"/>
          <w:i/>
          <w:iCs/>
        </w:rPr>
        <w:t>Oncologist</w:t>
      </w:r>
      <w:r w:rsidRPr="00501946">
        <w:rPr>
          <w:rFonts w:ascii="Book Antiqua" w:hAnsi="Book Antiqua"/>
        </w:rPr>
        <w:t xml:space="preserve"> 2020; </w:t>
      </w:r>
      <w:r w:rsidRPr="00501946">
        <w:rPr>
          <w:rFonts w:ascii="Book Antiqua" w:hAnsi="Book Antiqua"/>
          <w:b/>
          <w:bCs/>
        </w:rPr>
        <w:t>25</w:t>
      </w:r>
      <w:r w:rsidRPr="00501946">
        <w:rPr>
          <w:rFonts w:ascii="Book Antiqua" w:hAnsi="Book Antiqua"/>
        </w:rPr>
        <w:t>: 290-300 [PMID: 32297436 DOI: 10.1634/theoncologist.2018-0470]</w:t>
      </w:r>
    </w:p>
    <w:p w14:paraId="01A1D605"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6 </w:t>
      </w:r>
      <w:proofErr w:type="spellStart"/>
      <w:r w:rsidRPr="00501946">
        <w:rPr>
          <w:rFonts w:ascii="Book Antiqua" w:hAnsi="Book Antiqua"/>
          <w:b/>
          <w:bCs/>
        </w:rPr>
        <w:t>España</w:t>
      </w:r>
      <w:proofErr w:type="spellEnd"/>
      <w:r w:rsidRPr="00501946">
        <w:rPr>
          <w:rFonts w:ascii="Book Antiqua" w:hAnsi="Book Antiqua"/>
          <w:b/>
          <w:bCs/>
        </w:rPr>
        <w:t xml:space="preserve"> S</w:t>
      </w:r>
      <w:r w:rsidRPr="00501946">
        <w:rPr>
          <w:rFonts w:ascii="Book Antiqua" w:hAnsi="Book Antiqua"/>
        </w:rPr>
        <w:t xml:space="preserve">, Pérez Montes de </w:t>
      </w:r>
      <w:proofErr w:type="spellStart"/>
      <w:r w:rsidRPr="00501946">
        <w:rPr>
          <w:rFonts w:ascii="Book Antiqua" w:hAnsi="Book Antiqua"/>
        </w:rPr>
        <w:t>Oca</w:t>
      </w:r>
      <w:proofErr w:type="spellEnd"/>
      <w:r w:rsidRPr="00501946">
        <w:rPr>
          <w:rFonts w:ascii="Book Antiqua" w:hAnsi="Book Antiqua"/>
        </w:rPr>
        <w:t xml:space="preserve"> A, Marques-</w:t>
      </w:r>
      <w:proofErr w:type="spellStart"/>
      <w:r w:rsidRPr="00501946">
        <w:rPr>
          <w:rFonts w:ascii="Book Antiqua" w:hAnsi="Book Antiqua"/>
        </w:rPr>
        <w:t>Pamies</w:t>
      </w:r>
      <w:proofErr w:type="spellEnd"/>
      <w:r w:rsidRPr="00501946">
        <w:rPr>
          <w:rFonts w:ascii="Book Antiqua" w:hAnsi="Book Antiqua"/>
        </w:rPr>
        <w:t xml:space="preserve"> M, </w:t>
      </w:r>
      <w:proofErr w:type="spellStart"/>
      <w:r w:rsidRPr="00501946">
        <w:rPr>
          <w:rFonts w:ascii="Book Antiqua" w:hAnsi="Book Antiqua"/>
        </w:rPr>
        <w:t>Cucurull</w:t>
      </w:r>
      <w:proofErr w:type="spellEnd"/>
      <w:r w:rsidRPr="00501946">
        <w:rPr>
          <w:rFonts w:ascii="Book Antiqua" w:hAnsi="Book Antiqua"/>
        </w:rPr>
        <w:t xml:space="preserve"> M, </w:t>
      </w:r>
      <w:proofErr w:type="spellStart"/>
      <w:r w:rsidRPr="00501946">
        <w:rPr>
          <w:rFonts w:ascii="Book Antiqua" w:hAnsi="Book Antiqua"/>
        </w:rPr>
        <w:t>Domenech</w:t>
      </w:r>
      <w:proofErr w:type="spellEnd"/>
      <w:r w:rsidRPr="00501946">
        <w:rPr>
          <w:rFonts w:ascii="Book Antiqua" w:hAnsi="Book Antiqua"/>
        </w:rPr>
        <w:t xml:space="preserve"> M, Velarde JM, Salinas I, Moran T, </w:t>
      </w:r>
      <w:proofErr w:type="spellStart"/>
      <w:r w:rsidRPr="00501946">
        <w:rPr>
          <w:rFonts w:ascii="Book Antiqua" w:hAnsi="Book Antiqua"/>
        </w:rPr>
        <w:t>Etxaniz</w:t>
      </w:r>
      <w:proofErr w:type="spellEnd"/>
      <w:r w:rsidRPr="00501946">
        <w:rPr>
          <w:rFonts w:ascii="Book Antiqua" w:hAnsi="Book Antiqua"/>
        </w:rPr>
        <w:t xml:space="preserve"> O. Endocrine adverse events related to immune-oncology agents: retrospective experience of a single institution. </w:t>
      </w:r>
      <w:proofErr w:type="spellStart"/>
      <w:r w:rsidRPr="00501946">
        <w:rPr>
          <w:rFonts w:ascii="Book Antiqua" w:hAnsi="Book Antiqua"/>
          <w:i/>
          <w:iCs/>
        </w:rPr>
        <w:t>Transl</w:t>
      </w:r>
      <w:proofErr w:type="spellEnd"/>
      <w:r w:rsidRPr="00501946">
        <w:rPr>
          <w:rFonts w:ascii="Book Antiqua" w:hAnsi="Book Antiqua"/>
          <w:i/>
          <w:iCs/>
        </w:rPr>
        <w:t xml:space="preserve"> Lung Cancer Res</w:t>
      </w:r>
      <w:r w:rsidRPr="00501946">
        <w:rPr>
          <w:rFonts w:ascii="Book Antiqua" w:hAnsi="Book Antiqua"/>
        </w:rPr>
        <w:t xml:space="preserve"> 2020; </w:t>
      </w:r>
      <w:r w:rsidRPr="00501946">
        <w:rPr>
          <w:rFonts w:ascii="Book Antiqua" w:hAnsi="Book Antiqua"/>
          <w:b/>
          <w:bCs/>
        </w:rPr>
        <w:t>9</w:t>
      </w:r>
      <w:r w:rsidRPr="00501946">
        <w:rPr>
          <w:rFonts w:ascii="Book Antiqua" w:hAnsi="Book Antiqua"/>
        </w:rPr>
        <w:t>: 103-110 [PMID: 32206558 DOI: 10.21037/tlcr.2019.12.17]</w:t>
      </w:r>
    </w:p>
    <w:p w14:paraId="389C3B8F"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7 </w:t>
      </w:r>
      <w:proofErr w:type="spellStart"/>
      <w:r w:rsidRPr="00501946">
        <w:rPr>
          <w:rFonts w:ascii="Book Antiqua" w:hAnsi="Book Antiqua"/>
          <w:b/>
          <w:bCs/>
        </w:rPr>
        <w:t>Peiró</w:t>
      </w:r>
      <w:proofErr w:type="spellEnd"/>
      <w:r w:rsidRPr="00501946">
        <w:rPr>
          <w:rFonts w:ascii="Book Antiqua" w:hAnsi="Book Antiqua"/>
          <w:b/>
          <w:bCs/>
        </w:rPr>
        <w:t xml:space="preserve"> I</w:t>
      </w:r>
      <w:r w:rsidRPr="00501946">
        <w:rPr>
          <w:rFonts w:ascii="Book Antiqua" w:hAnsi="Book Antiqua"/>
        </w:rPr>
        <w:t xml:space="preserve">, </w:t>
      </w:r>
      <w:proofErr w:type="spellStart"/>
      <w:r w:rsidRPr="00501946">
        <w:rPr>
          <w:rFonts w:ascii="Book Antiqua" w:hAnsi="Book Antiqua"/>
        </w:rPr>
        <w:t>Palmero</w:t>
      </w:r>
      <w:proofErr w:type="spellEnd"/>
      <w:r w:rsidRPr="00501946">
        <w:rPr>
          <w:rFonts w:ascii="Book Antiqua" w:hAnsi="Book Antiqua"/>
        </w:rPr>
        <w:t xml:space="preserve"> R, Iglesias P, </w:t>
      </w:r>
      <w:proofErr w:type="spellStart"/>
      <w:r w:rsidRPr="00501946">
        <w:rPr>
          <w:rFonts w:ascii="Book Antiqua" w:hAnsi="Book Antiqua"/>
        </w:rPr>
        <w:t>Díez</w:t>
      </w:r>
      <w:proofErr w:type="spellEnd"/>
      <w:r w:rsidRPr="00501946">
        <w:rPr>
          <w:rFonts w:ascii="Book Antiqua" w:hAnsi="Book Antiqua"/>
        </w:rPr>
        <w:t xml:space="preserve"> JJ, </w:t>
      </w:r>
      <w:proofErr w:type="spellStart"/>
      <w:r w:rsidRPr="00501946">
        <w:rPr>
          <w:rFonts w:ascii="Book Antiqua" w:hAnsi="Book Antiqua"/>
        </w:rPr>
        <w:t>Simó-Servat</w:t>
      </w:r>
      <w:proofErr w:type="spellEnd"/>
      <w:r w:rsidRPr="00501946">
        <w:rPr>
          <w:rFonts w:ascii="Book Antiqua" w:hAnsi="Book Antiqua"/>
        </w:rPr>
        <w:t xml:space="preserve"> A, Marín JA, Jiménez L, Domingo-</w:t>
      </w:r>
      <w:proofErr w:type="spellStart"/>
      <w:r w:rsidRPr="00501946">
        <w:rPr>
          <w:rFonts w:ascii="Book Antiqua" w:hAnsi="Book Antiqua"/>
        </w:rPr>
        <w:t>Domenech</w:t>
      </w:r>
      <w:proofErr w:type="spellEnd"/>
      <w:r w:rsidRPr="00501946">
        <w:rPr>
          <w:rFonts w:ascii="Book Antiqua" w:hAnsi="Book Antiqua"/>
        </w:rPr>
        <w:t xml:space="preserve"> E, </w:t>
      </w:r>
      <w:proofErr w:type="spellStart"/>
      <w:r w:rsidRPr="00501946">
        <w:rPr>
          <w:rFonts w:ascii="Book Antiqua" w:hAnsi="Book Antiqua"/>
        </w:rPr>
        <w:t>Mancho-Fora</w:t>
      </w:r>
      <w:proofErr w:type="spellEnd"/>
      <w:r w:rsidRPr="00501946">
        <w:rPr>
          <w:rFonts w:ascii="Book Antiqua" w:hAnsi="Book Antiqua"/>
        </w:rPr>
        <w:t xml:space="preserve"> N, </w:t>
      </w:r>
      <w:proofErr w:type="spellStart"/>
      <w:r w:rsidRPr="00501946">
        <w:rPr>
          <w:rFonts w:ascii="Book Antiqua" w:hAnsi="Book Antiqua"/>
        </w:rPr>
        <w:t>Nadal</w:t>
      </w:r>
      <w:proofErr w:type="spellEnd"/>
      <w:r w:rsidRPr="00501946">
        <w:rPr>
          <w:rFonts w:ascii="Book Antiqua" w:hAnsi="Book Antiqua"/>
        </w:rPr>
        <w:t xml:space="preserve"> E, </w:t>
      </w:r>
      <w:proofErr w:type="spellStart"/>
      <w:r w:rsidRPr="00501946">
        <w:rPr>
          <w:rFonts w:ascii="Book Antiqua" w:hAnsi="Book Antiqua"/>
        </w:rPr>
        <w:t>Villabona</w:t>
      </w:r>
      <w:proofErr w:type="spellEnd"/>
      <w:r w:rsidRPr="00501946">
        <w:rPr>
          <w:rFonts w:ascii="Book Antiqua" w:hAnsi="Book Antiqua"/>
        </w:rPr>
        <w:t xml:space="preserve"> C. Thyroid dysfunction induced by nivolumab: searching for disease patterns and outcomes. </w:t>
      </w:r>
      <w:r w:rsidRPr="00501946">
        <w:rPr>
          <w:rFonts w:ascii="Book Antiqua" w:hAnsi="Book Antiqua"/>
          <w:i/>
          <w:iCs/>
        </w:rPr>
        <w:t>Endocrine</w:t>
      </w:r>
      <w:r w:rsidRPr="00501946">
        <w:rPr>
          <w:rFonts w:ascii="Book Antiqua" w:hAnsi="Book Antiqua"/>
        </w:rPr>
        <w:t xml:space="preserve"> 2019; </w:t>
      </w:r>
      <w:r w:rsidRPr="00501946">
        <w:rPr>
          <w:rFonts w:ascii="Book Antiqua" w:hAnsi="Book Antiqua"/>
          <w:b/>
          <w:bCs/>
        </w:rPr>
        <w:t>64</w:t>
      </w:r>
      <w:r w:rsidRPr="00501946">
        <w:rPr>
          <w:rFonts w:ascii="Book Antiqua" w:hAnsi="Book Antiqua"/>
        </w:rPr>
        <w:t>: 605-613 [PMID: 30805887 DOI: 10.1007/s12020-019-01871-7]</w:t>
      </w:r>
    </w:p>
    <w:p w14:paraId="5CA5AA33"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8 </w:t>
      </w:r>
      <w:r w:rsidRPr="00501946">
        <w:rPr>
          <w:rFonts w:ascii="Book Antiqua" w:hAnsi="Book Antiqua"/>
          <w:b/>
          <w:bCs/>
        </w:rPr>
        <w:t>Freeman-Keller M</w:t>
      </w:r>
      <w:r w:rsidRPr="00501946">
        <w:rPr>
          <w:rFonts w:ascii="Book Antiqua" w:hAnsi="Book Antiqua"/>
        </w:rPr>
        <w:t xml:space="preserve">, Kim Y, Cronin H, Richards A, Gibney G, Weber JS. Nivolumab in Resected and Unresectable Metastatic Melanoma: Characteristics </w:t>
      </w:r>
      <w:r w:rsidRPr="00501946">
        <w:rPr>
          <w:rFonts w:ascii="Book Antiqua" w:hAnsi="Book Antiqua"/>
        </w:rPr>
        <w:lastRenderedPageBreak/>
        <w:t xml:space="preserve">of Immune-Related Adverse Events and Association with Outcomes. </w:t>
      </w:r>
      <w:r w:rsidRPr="00501946">
        <w:rPr>
          <w:rFonts w:ascii="Book Antiqua" w:hAnsi="Book Antiqua"/>
          <w:i/>
          <w:iCs/>
        </w:rPr>
        <w:t>Clin Cancer Res</w:t>
      </w:r>
      <w:r w:rsidRPr="00501946">
        <w:rPr>
          <w:rFonts w:ascii="Book Antiqua" w:hAnsi="Book Antiqua"/>
        </w:rPr>
        <w:t xml:space="preserve"> 2016; </w:t>
      </w:r>
      <w:r w:rsidRPr="00501946">
        <w:rPr>
          <w:rFonts w:ascii="Book Antiqua" w:hAnsi="Book Antiqua"/>
          <w:b/>
          <w:bCs/>
        </w:rPr>
        <w:t>22</w:t>
      </w:r>
      <w:r w:rsidRPr="00501946">
        <w:rPr>
          <w:rFonts w:ascii="Book Antiqua" w:hAnsi="Book Antiqua"/>
        </w:rPr>
        <w:t>: 886-894 [PMID: 26446948 DOI: 10.1158/1078-0432.CCR-15-1136]</w:t>
      </w:r>
    </w:p>
    <w:p w14:paraId="5A7F563E"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9 </w:t>
      </w:r>
      <w:r w:rsidRPr="00501946">
        <w:rPr>
          <w:rFonts w:ascii="Book Antiqua" w:hAnsi="Book Antiqua"/>
          <w:b/>
          <w:bCs/>
        </w:rPr>
        <w:t>Kim HI</w:t>
      </w:r>
      <w:r w:rsidRPr="00501946">
        <w:rPr>
          <w:rFonts w:ascii="Book Antiqua" w:hAnsi="Book Antiqua"/>
        </w:rPr>
        <w:t xml:space="preserve">, Kim M, Lee SH, Park SY, Kim YN, Kim H, Jeon MJ, Kim TY, Kim SW, Kim WB, Kim SW, Lee DH, Park K, </w:t>
      </w:r>
      <w:proofErr w:type="spellStart"/>
      <w:r w:rsidRPr="00501946">
        <w:rPr>
          <w:rFonts w:ascii="Book Antiqua" w:hAnsi="Book Antiqua"/>
        </w:rPr>
        <w:t>Ahn</w:t>
      </w:r>
      <w:proofErr w:type="spellEnd"/>
      <w:r w:rsidRPr="00501946">
        <w:rPr>
          <w:rFonts w:ascii="Book Antiqua" w:hAnsi="Book Antiqua"/>
        </w:rPr>
        <w:t xml:space="preserve"> MJ, Chung JH, </w:t>
      </w:r>
      <w:proofErr w:type="spellStart"/>
      <w:r w:rsidRPr="00501946">
        <w:rPr>
          <w:rFonts w:ascii="Book Antiqua" w:hAnsi="Book Antiqua"/>
        </w:rPr>
        <w:t>Shong</w:t>
      </w:r>
      <w:proofErr w:type="spellEnd"/>
      <w:r w:rsidRPr="00501946">
        <w:rPr>
          <w:rFonts w:ascii="Book Antiqua" w:hAnsi="Book Antiqua"/>
        </w:rPr>
        <w:t xml:space="preserve"> YK, Kim WG, Kim TH. Development of thyroid dysfunction is associated with clinical response to PD-1 blockade treatment in patients with advanced non-small cell lung cancer. </w:t>
      </w:r>
      <w:proofErr w:type="spellStart"/>
      <w:r w:rsidRPr="00501946">
        <w:rPr>
          <w:rFonts w:ascii="Book Antiqua" w:hAnsi="Book Antiqua"/>
          <w:i/>
          <w:iCs/>
        </w:rPr>
        <w:t>Oncoimmunology</w:t>
      </w:r>
      <w:proofErr w:type="spellEnd"/>
      <w:r w:rsidRPr="00501946">
        <w:rPr>
          <w:rFonts w:ascii="Book Antiqua" w:hAnsi="Book Antiqua"/>
        </w:rPr>
        <w:t xml:space="preserve"> 2017; </w:t>
      </w:r>
      <w:r w:rsidRPr="00501946">
        <w:rPr>
          <w:rFonts w:ascii="Book Antiqua" w:hAnsi="Book Antiqua"/>
          <w:b/>
          <w:bCs/>
        </w:rPr>
        <w:t>7</w:t>
      </w:r>
      <w:r w:rsidRPr="00501946">
        <w:rPr>
          <w:rFonts w:ascii="Book Antiqua" w:hAnsi="Book Antiqua"/>
        </w:rPr>
        <w:t>: e1375642 [PMID: 29296533 DOI: 10.1080/2162402X.2017.1375642]</w:t>
      </w:r>
    </w:p>
    <w:p w14:paraId="621C820E"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10 </w:t>
      </w:r>
      <w:r w:rsidRPr="00501946">
        <w:rPr>
          <w:rFonts w:ascii="Book Antiqua" w:hAnsi="Book Antiqua"/>
          <w:b/>
          <w:bCs/>
        </w:rPr>
        <w:t>Osorio JC</w:t>
      </w:r>
      <w:r w:rsidRPr="00501946">
        <w:rPr>
          <w:rFonts w:ascii="Book Antiqua" w:hAnsi="Book Antiqua"/>
        </w:rPr>
        <w:t xml:space="preserve">, Ni A, </w:t>
      </w:r>
      <w:proofErr w:type="spellStart"/>
      <w:r w:rsidRPr="00501946">
        <w:rPr>
          <w:rFonts w:ascii="Book Antiqua" w:hAnsi="Book Antiqua"/>
        </w:rPr>
        <w:t>Chaft</w:t>
      </w:r>
      <w:proofErr w:type="spellEnd"/>
      <w:r w:rsidRPr="00501946">
        <w:rPr>
          <w:rFonts w:ascii="Book Antiqua" w:hAnsi="Book Antiqua"/>
        </w:rPr>
        <w:t xml:space="preserve"> JE, </w:t>
      </w:r>
      <w:proofErr w:type="spellStart"/>
      <w:r w:rsidRPr="00501946">
        <w:rPr>
          <w:rFonts w:ascii="Book Antiqua" w:hAnsi="Book Antiqua"/>
        </w:rPr>
        <w:t>Pollina</w:t>
      </w:r>
      <w:proofErr w:type="spellEnd"/>
      <w:r w:rsidRPr="00501946">
        <w:rPr>
          <w:rFonts w:ascii="Book Antiqua" w:hAnsi="Book Antiqua"/>
        </w:rPr>
        <w:t xml:space="preserve"> R, </w:t>
      </w:r>
      <w:proofErr w:type="spellStart"/>
      <w:r w:rsidRPr="00501946">
        <w:rPr>
          <w:rFonts w:ascii="Book Antiqua" w:hAnsi="Book Antiqua"/>
        </w:rPr>
        <w:t>Kasler</w:t>
      </w:r>
      <w:proofErr w:type="spellEnd"/>
      <w:r w:rsidRPr="00501946">
        <w:rPr>
          <w:rFonts w:ascii="Book Antiqua" w:hAnsi="Book Antiqua"/>
        </w:rPr>
        <w:t xml:space="preserve"> MK, Stephens D, Rodriguez C, Cambridge L, </w:t>
      </w:r>
      <w:proofErr w:type="spellStart"/>
      <w:r w:rsidRPr="00501946">
        <w:rPr>
          <w:rFonts w:ascii="Book Antiqua" w:hAnsi="Book Antiqua"/>
        </w:rPr>
        <w:t>Rizvi</w:t>
      </w:r>
      <w:proofErr w:type="spellEnd"/>
      <w:r w:rsidRPr="00501946">
        <w:rPr>
          <w:rFonts w:ascii="Book Antiqua" w:hAnsi="Book Antiqua"/>
        </w:rPr>
        <w:t xml:space="preserve"> H, </w:t>
      </w:r>
      <w:proofErr w:type="spellStart"/>
      <w:r w:rsidRPr="00501946">
        <w:rPr>
          <w:rFonts w:ascii="Book Antiqua" w:hAnsi="Book Antiqua"/>
        </w:rPr>
        <w:t>Wolchok</w:t>
      </w:r>
      <w:proofErr w:type="spellEnd"/>
      <w:r w:rsidRPr="00501946">
        <w:rPr>
          <w:rFonts w:ascii="Book Antiqua" w:hAnsi="Book Antiqua"/>
        </w:rPr>
        <w:t xml:space="preserve"> JD, </w:t>
      </w:r>
      <w:proofErr w:type="spellStart"/>
      <w:r w:rsidRPr="00501946">
        <w:rPr>
          <w:rFonts w:ascii="Book Antiqua" w:hAnsi="Book Antiqua"/>
        </w:rPr>
        <w:t>Merghoub</w:t>
      </w:r>
      <w:proofErr w:type="spellEnd"/>
      <w:r w:rsidRPr="00501946">
        <w:rPr>
          <w:rFonts w:ascii="Book Antiqua" w:hAnsi="Book Antiqua"/>
        </w:rPr>
        <w:t xml:space="preserve"> T, </w:t>
      </w:r>
      <w:proofErr w:type="spellStart"/>
      <w:r w:rsidRPr="00501946">
        <w:rPr>
          <w:rFonts w:ascii="Book Antiqua" w:hAnsi="Book Antiqua"/>
        </w:rPr>
        <w:t>Rudin</w:t>
      </w:r>
      <w:proofErr w:type="spellEnd"/>
      <w:r w:rsidRPr="00501946">
        <w:rPr>
          <w:rFonts w:ascii="Book Antiqua" w:hAnsi="Book Antiqua"/>
        </w:rPr>
        <w:t xml:space="preserve"> CM, Fish S, Hellmann MD. Antibody-mediated thyroid dysfunction during T-cell checkpoint blockade in patients with non-small-cell lung cancer. </w:t>
      </w:r>
      <w:r w:rsidRPr="00501946">
        <w:rPr>
          <w:rFonts w:ascii="Book Antiqua" w:hAnsi="Book Antiqua"/>
          <w:i/>
          <w:iCs/>
        </w:rPr>
        <w:t>Ann Oncol</w:t>
      </w:r>
      <w:r w:rsidRPr="00501946">
        <w:rPr>
          <w:rFonts w:ascii="Book Antiqua" w:hAnsi="Book Antiqua"/>
        </w:rPr>
        <w:t xml:space="preserve"> 2017; </w:t>
      </w:r>
      <w:r w:rsidRPr="00501946">
        <w:rPr>
          <w:rFonts w:ascii="Book Antiqua" w:hAnsi="Book Antiqua"/>
          <w:b/>
          <w:bCs/>
        </w:rPr>
        <w:t>28</w:t>
      </w:r>
      <w:r w:rsidRPr="00501946">
        <w:rPr>
          <w:rFonts w:ascii="Book Antiqua" w:hAnsi="Book Antiqua"/>
        </w:rPr>
        <w:t>: 583-589 [PMID: 27998967 DOI: 10.1093/</w:t>
      </w:r>
      <w:proofErr w:type="spellStart"/>
      <w:r w:rsidRPr="00501946">
        <w:rPr>
          <w:rFonts w:ascii="Book Antiqua" w:hAnsi="Book Antiqua"/>
        </w:rPr>
        <w:t>annonc</w:t>
      </w:r>
      <w:proofErr w:type="spellEnd"/>
      <w:r w:rsidRPr="00501946">
        <w:rPr>
          <w:rFonts w:ascii="Book Antiqua" w:hAnsi="Book Antiqua"/>
        </w:rPr>
        <w:t>/mdw640]</w:t>
      </w:r>
    </w:p>
    <w:p w14:paraId="7AB644C0"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11 </w:t>
      </w:r>
      <w:proofErr w:type="spellStart"/>
      <w:r w:rsidRPr="00501946">
        <w:rPr>
          <w:rFonts w:ascii="Book Antiqua" w:hAnsi="Book Antiqua"/>
          <w:b/>
          <w:bCs/>
        </w:rPr>
        <w:t>Teulings</w:t>
      </w:r>
      <w:proofErr w:type="spellEnd"/>
      <w:r w:rsidRPr="00501946">
        <w:rPr>
          <w:rFonts w:ascii="Book Antiqua" w:hAnsi="Book Antiqua"/>
          <w:b/>
          <w:bCs/>
        </w:rPr>
        <w:t xml:space="preserve"> HE</w:t>
      </w:r>
      <w:r w:rsidRPr="00501946">
        <w:rPr>
          <w:rFonts w:ascii="Book Antiqua" w:hAnsi="Book Antiqua"/>
        </w:rPr>
        <w:t xml:space="preserve">, </w:t>
      </w:r>
      <w:proofErr w:type="spellStart"/>
      <w:r w:rsidRPr="00501946">
        <w:rPr>
          <w:rFonts w:ascii="Book Antiqua" w:hAnsi="Book Antiqua"/>
        </w:rPr>
        <w:t>Limpens</w:t>
      </w:r>
      <w:proofErr w:type="spellEnd"/>
      <w:r w:rsidRPr="00501946">
        <w:rPr>
          <w:rFonts w:ascii="Book Antiqua" w:hAnsi="Book Antiqua"/>
        </w:rPr>
        <w:t xml:space="preserve"> J, Jansen SN, </w:t>
      </w:r>
      <w:proofErr w:type="spellStart"/>
      <w:r w:rsidRPr="00501946">
        <w:rPr>
          <w:rFonts w:ascii="Book Antiqua" w:hAnsi="Book Antiqua"/>
        </w:rPr>
        <w:t>Zwinderman</w:t>
      </w:r>
      <w:proofErr w:type="spellEnd"/>
      <w:r w:rsidRPr="00501946">
        <w:rPr>
          <w:rFonts w:ascii="Book Antiqua" w:hAnsi="Book Antiqua"/>
        </w:rPr>
        <w:t xml:space="preserve"> AH, </w:t>
      </w:r>
      <w:proofErr w:type="spellStart"/>
      <w:r w:rsidRPr="00501946">
        <w:rPr>
          <w:rFonts w:ascii="Book Antiqua" w:hAnsi="Book Antiqua"/>
        </w:rPr>
        <w:t>Reitsma</w:t>
      </w:r>
      <w:proofErr w:type="spellEnd"/>
      <w:r w:rsidRPr="00501946">
        <w:rPr>
          <w:rFonts w:ascii="Book Antiqua" w:hAnsi="Book Antiqua"/>
        </w:rPr>
        <w:t xml:space="preserve"> JB, </w:t>
      </w:r>
      <w:proofErr w:type="spellStart"/>
      <w:r w:rsidRPr="00501946">
        <w:rPr>
          <w:rFonts w:ascii="Book Antiqua" w:hAnsi="Book Antiqua"/>
        </w:rPr>
        <w:t>Spuls</w:t>
      </w:r>
      <w:proofErr w:type="spellEnd"/>
      <w:r w:rsidRPr="00501946">
        <w:rPr>
          <w:rFonts w:ascii="Book Antiqua" w:hAnsi="Book Antiqua"/>
        </w:rPr>
        <w:t xml:space="preserve"> PI, </w:t>
      </w:r>
      <w:proofErr w:type="spellStart"/>
      <w:r w:rsidRPr="00501946">
        <w:rPr>
          <w:rFonts w:ascii="Book Antiqua" w:hAnsi="Book Antiqua"/>
        </w:rPr>
        <w:t>Luiten</w:t>
      </w:r>
      <w:proofErr w:type="spellEnd"/>
      <w:r w:rsidRPr="00501946">
        <w:rPr>
          <w:rFonts w:ascii="Book Antiqua" w:hAnsi="Book Antiqua"/>
        </w:rPr>
        <w:t xml:space="preserve"> RM. Vitiligo-like depigmentation in patients with stage III-IV melanoma receiving immunotherapy and its association with survival: a systematic review and meta-analysis. </w:t>
      </w:r>
      <w:r w:rsidRPr="00501946">
        <w:rPr>
          <w:rFonts w:ascii="Book Antiqua" w:hAnsi="Book Antiqua"/>
          <w:i/>
          <w:iCs/>
        </w:rPr>
        <w:t>J Clin Oncol</w:t>
      </w:r>
      <w:r w:rsidRPr="00501946">
        <w:rPr>
          <w:rFonts w:ascii="Book Antiqua" w:hAnsi="Book Antiqua"/>
        </w:rPr>
        <w:t xml:space="preserve"> 2015; </w:t>
      </w:r>
      <w:r w:rsidRPr="00501946">
        <w:rPr>
          <w:rFonts w:ascii="Book Antiqua" w:hAnsi="Book Antiqua"/>
          <w:b/>
          <w:bCs/>
        </w:rPr>
        <w:t>33</w:t>
      </w:r>
      <w:r w:rsidRPr="00501946">
        <w:rPr>
          <w:rFonts w:ascii="Book Antiqua" w:hAnsi="Book Antiqua"/>
        </w:rPr>
        <w:t>: 773-781 [PMID: 25605840 DOI: 10.1200/JCO.2014.57.4756]</w:t>
      </w:r>
    </w:p>
    <w:p w14:paraId="3D7868A5"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12 </w:t>
      </w:r>
      <w:proofErr w:type="spellStart"/>
      <w:r w:rsidRPr="00501946">
        <w:rPr>
          <w:rFonts w:ascii="Book Antiqua" w:hAnsi="Book Antiqua"/>
          <w:b/>
          <w:bCs/>
        </w:rPr>
        <w:t>Cortellini</w:t>
      </w:r>
      <w:proofErr w:type="spellEnd"/>
      <w:r w:rsidRPr="00501946">
        <w:rPr>
          <w:rFonts w:ascii="Book Antiqua" w:hAnsi="Book Antiqua"/>
          <w:b/>
          <w:bCs/>
        </w:rPr>
        <w:t xml:space="preserve"> A</w:t>
      </w:r>
      <w:r w:rsidRPr="00501946">
        <w:rPr>
          <w:rFonts w:ascii="Book Antiqua" w:hAnsi="Book Antiqua"/>
        </w:rPr>
        <w:t xml:space="preserve">, </w:t>
      </w:r>
      <w:proofErr w:type="spellStart"/>
      <w:r w:rsidRPr="00501946">
        <w:rPr>
          <w:rFonts w:ascii="Book Antiqua" w:hAnsi="Book Antiqua"/>
        </w:rPr>
        <w:t>Friedlaender</w:t>
      </w:r>
      <w:proofErr w:type="spellEnd"/>
      <w:r w:rsidRPr="00501946">
        <w:rPr>
          <w:rFonts w:ascii="Book Antiqua" w:hAnsi="Book Antiqua"/>
        </w:rPr>
        <w:t xml:space="preserve"> A, </w:t>
      </w:r>
      <w:proofErr w:type="spellStart"/>
      <w:r w:rsidRPr="00501946">
        <w:rPr>
          <w:rFonts w:ascii="Book Antiqua" w:hAnsi="Book Antiqua"/>
        </w:rPr>
        <w:t>Banna</w:t>
      </w:r>
      <w:proofErr w:type="spellEnd"/>
      <w:r w:rsidRPr="00501946">
        <w:rPr>
          <w:rFonts w:ascii="Book Antiqua" w:hAnsi="Book Antiqua"/>
        </w:rPr>
        <w:t xml:space="preserve"> GL, </w:t>
      </w:r>
      <w:proofErr w:type="spellStart"/>
      <w:r w:rsidRPr="00501946">
        <w:rPr>
          <w:rFonts w:ascii="Book Antiqua" w:hAnsi="Book Antiqua"/>
        </w:rPr>
        <w:t>Porzio</w:t>
      </w:r>
      <w:proofErr w:type="spellEnd"/>
      <w:r w:rsidRPr="00501946">
        <w:rPr>
          <w:rFonts w:ascii="Book Antiqua" w:hAnsi="Book Antiqua"/>
        </w:rPr>
        <w:t xml:space="preserve"> G, </w:t>
      </w:r>
      <w:proofErr w:type="spellStart"/>
      <w:r w:rsidRPr="00501946">
        <w:rPr>
          <w:rFonts w:ascii="Book Antiqua" w:hAnsi="Book Antiqua"/>
        </w:rPr>
        <w:t>Bersanelli</w:t>
      </w:r>
      <w:proofErr w:type="spellEnd"/>
      <w:r w:rsidRPr="00501946">
        <w:rPr>
          <w:rFonts w:ascii="Book Antiqua" w:hAnsi="Book Antiqua"/>
        </w:rPr>
        <w:t xml:space="preserve"> M, </w:t>
      </w:r>
      <w:proofErr w:type="spellStart"/>
      <w:r w:rsidRPr="00501946">
        <w:rPr>
          <w:rFonts w:ascii="Book Antiqua" w:hAnsi="Book Antiqua"/>
        </w:rPr>
        <w:t>Cappuzzo</w:t>
      </w:r>
      <w:proofErr w:type="spellEnd"/>
      <w:r w:rsidRPr="00501946">
        <w:rPr>
          <w:rFonts w:ascii="Book Antiqua" w:hAnsi="Book Antiqua"/>
        </w:rPr>
        <w:t xml:space="preserve"> F, </w:t>
      </w:r>
      <w:proofErr w:type="spellStart"/>
      <w:r w:rsidRPr="00501946">
        <w:rPr>
          <w:rFonts w:ascii="Book Antiqua" w:hAnsi="Book Antiqua"/>
        </w:rPr>
        <w:t>Aerts</w:t>
      </w:r>
      <w:proofErr w:type="spellEnd"/>
      <w:r w:rsidRPr="00501946">
        <w:rPr>
          <w:rFonts w:ascii="Book Antiqua" w:hAnsi="Book Antiqua"/>
        </w:rPr>
        <w:t xml:space="preserve"> JGJV, </w:t>
      </w:r>
      <w:proofErr w:type="spellStart"/>
      <w:r w:rsidRPr="00501946">
        <w:rPr>
          <w:rFonts w:ascii="Book Antiqua" w:hAnsi="Book Antiqua"/>
        </w:rPr>
        <w:t>Giusti</w:t>
      </w:r>
      <w:proofErr w:type="spellEnd"/>
      <w:r w:rsidRPr="00501946">
        <w:rPr>
          <w:rFonts w:ascii="Book Antiqua" w:hAnsi="Book Antiqua"/>
        </w:rPr>
        <w:t xml:space="preserve"> R, </w:t>
      </w:r>
      <w:proofErr w:type="spellStart"/>
      <w:r w:rsidRPr="00501946">
        <w:rPr>
          <w:rFonts w:ascii="Book Antiqua" w:hAnsi="Book Antiqua"/>
        </w:rPr>
        <w:t>Bria</w:t>
      </w:r>
      <w:proofErr w:type="spellEnd"/>
      <w:r w:rsidRPr="00501946">
        <w:rPr>
          <w:rFonts w:ascii="Book Antiqua" w:hAnsi="Book Antiqua"/>
        </w:rPr>
        <w:t xml:space="preserve"> E, </w:t>
      </w:r>
      <w:proofErr w:type="spellStart"/>
      <w:r w:rsidRPr="00501946">
        <w:rPr>
          <w:rFonts w:ascii="Book Antiqua" w:hAnsi="Book Antiqua"/>
        </w:rPr>
        <w:t>Cortinovis</w:t>
      </w:r>
      <w:proofErr w:type="spellEnd"/>
      <w:r w:rsidRPr="00501946">
        <w:rPr>
          <w:rFonts w:ascii="Book Antiqua" w:hAnsi="Book Antiqua"/>
        </w:rPr>
        <w:t xml:space="preserve"> D, </w:t>
      </w:r>
      <w:proofErr w:type="spellStart"/>
      <w:r w:rsidRPr="00501946">
        <w:rPr>
          <w:rFonts w:ascii="Book Antiqua" w:hAnsi="Book Antiqua"/>
        </w:rPr>
        <w:t>Grossi</w:t>
      </w:r>
      <w:proofErr w:type="spellEnd"/>
      <w:r w:rsidRPr="00501946">
        <w:rPr>
          <w:rFonts w:ascii="Book Antiqua" w:hAnsi="Book Antiqua"/>
        </w:rPr>
        <w:t xml:space="preserve"> F, </w:t>
      </w:r>
      <w:proofErr w:type="spellStart"/>
      <w:r w:rsidRPr="00501946">
        <w:rPr>
          <w:rFonts w:ascii="Book Antiqua" w:hAnsi="Book Antiqua"/>
        </w:rPr>
        <w:t>Migliorino</w:t>
      </w:r>
      <w:proofErr w:type="spellEnd"/>
      <w:r w:rsidRPr="00501946">
        <w:rPr>
          <w:rFonts w:ascii="Book Antiqua" w:hAnsi="Book Antiqua"/>
        </w:rPr>
        <w:t xml:space="preserve"> MR, </w:t>
      </w:r>
      <w:proofErr w:type="spellStart"/>
      <w:r w:rsidRPr="00501946">
        <w:rPr>
          <w:rFonts w:ascii="Book Antiqua" w:hAnsi="Book Antiqua"/>
        </w:rPr>
        <w:t>Galetta</w:t>
      </w:r>
      <w:proofErr w:type="spellEnd"/>
      <w:r w:rsidRPr="00501946">
        <w:rPr>
          <w:rFonts w:ascii="Book Antiqua" w:hAnsi="Book Antiqua"/>
        </w:rPr>
        <w:t xml:space="preserve"> D, </w:t>
      </w:r>
      <w:proofErr w:type="spellStart"/>
      <w:r w:rsidRPr="00501946">
        <w:rPr>
          <w:rFonts w:ascii="Book Antiqua" w:hAnsi="Book Antiqua"/>
        </w:rPr>
        <w:t>Passiglia</w:t>
      </w:r>
      <w:proofErr w:type="spellEnd"/>
      <w:r w:rsidRPr="00501946">
        <w:rPr>
          <w:rFonts w:ascii="Book Antiqua" w:hAnsi="Book Antiqua"/>
        </w:rPr>
        <w:t xml:space="preserve"> F, </w:t>
      </w:r>
      <w:proofErr w:type="spellStart"/>
      <w:r w:rsidRPr="00501946">
        <w:rPr>
          <w:rFonts w:ascii="Book Antiqua" w:hAnsi="Book Antiqua"/>
        </w:rPr>
        <w:t>Berardi</w:t>
      </w:r>
      <w:proofErr w:type="spellEnd"/>
      <w:r w:rsidRPr="00501946">
        <w:rPr>
          <w:rFonts w:ascii="Book Antiqua" w:hAnsi="Book Antiqua"/>
        </w:rPr>
        <w:t xml:space="preserve"> R, </w:t>
      </w:r>
      <w:proofErr w:type="spellStart"/>
      <w:r w:rsidRPr="00501946">
        <w:rPr>
          <w:rFonts w:ascii="Book Antiqua" w:hAnsi="Book Antiqua"/>
        </w:rPr>
        <w:t>Mazzoni</w:t>
      </w:r>
      <w:proofErr w:type="spellEnd"/>
      <w:r w:rsidRPr="00501946">
        <w:rPr>
          <w:rFonts w:ascii="Book Antiqua" w:hAnsi="Book Antiqua"/>
        </w:rPr>
        <w:t xml:space="preserve"> F, Di </w:t>
      </w:r>
      <w:proofErr w:type="spellStart"/>
      <w:r w:rsidRPr="00501946">
        <w:rPr>
          <w:rFonts w:ascii="Book Antiqua" w:hAnsi="Book Antiqua"/>
        </w:rPr>
        <w:t>Noia</w:t>
      </w:r>
      <w:proofErr w:type="spellEnd"/>
      <w:r w:rsidRPr="00501946">
        <w:rPr>
          <w:rFonts w:ascii="Book Antiqua" w:hAnsi="Book Antiqua"/>
        </w:rPr>
        <w:t xml:space="preserve"> V, Signorelli D, </w:t>
      </w:r>
      <w:proofErr w:type="spellStart"/>
      <w:r w:rsidRPr="00501946">
        <w:rPr>
          <w:rFonts w:ascii="Book Antiqua" w:hAnsi="Book Antiqua"/>
        </w:rPr>
        <w:t>Tuzi</w:t>
      </w:r>
      <w:proofErr w:type="spellEnd"/>
      <w:r w:rsidRPr="00501946">
        <w:rPr>
          <w:rFonts w:ascii="Book Antiqua" w:hAnsi="Book Antiqua"/>
        </w:rPr>
        <w:t xml:space="preserve"> A, </w:t>
      </w:r>
      <w:proofErr w:type="spellStart"/>
      <w:r w:rsidRPr="00501946">
        <w:rPr>
          <w:rFonts w:ascii="Book Antiqua" w:hAnsi="Book Antiqua"/>
        </w:rPr>
        <w:t>Gelibter</w:t>
      </w:r>
      <w:proofErr w:type="spellEnd"/>
      <w:r w:rsidRPr="00501946">
        <w:rPr>
          <w:rFonts w:ascii="Book Antiqua" w:hAnsi="Book Antiqua"/>
        </w:rPr>
        <w:t xml:space="preserve"> A, </w:t>
      </w:r>
      <w:proofErr w:type="spellStart"/>
      <w:r w:rsidRPr="00501946">
        <w:rPr>
          <w:rFonts w:ascii="Book Antiqua" w:hAnsi="Book Antiqua"/>
        </w:rPr>
        <w:t>Marchetti</w:t>
      </w:r>
      <w:proofErr w:type="spellEnd"/>
      <w:r w:rsidRPr="00501946">
        <w:rPr>
          <w:rFonts w:ascii="Book Antiqua" w:hAnsi="Book Antiqua"/>
        </w:rPr>
        <w:t xml:space="preserve"> P, </w:t>
      </w:r>
      <w:proofErr w:type="spellStart"/>
      <w:r w:rsidRPr="00501946">
        <w:rPr>
          <w:rFonts w:ascii="Book Antiqua" w:hAnsi="Book Antiqua"/>
        </w:rPr>
        <w:t>Macerelli</w:t>
      </w:r>
      <w:proofErr w:type="spellEnd"/>
      <w:r w:rsidRPr="00501946">
        <w:rPr>
          <w:rFonts w:ascii="Book Antiqua" w:hAnsi="Book Antiqua"/>
        </w:rPr>
        <w:t xml:space="preserve"> M, </w:t>
      </w:r>
      <w:proofErr w:type="spellStart"/>
      <w:r w:rsidRPr="00501946">
        <w:rPr>
          <w:rFonts w:ascii="Book Antiqua" w:hAnsi="Book Antiqua"/>
        </w:rPr>
        <w:t>Rastelli</w:t>
      </w:r>
      <w:proofErr w:type="spellEnd"/>
      <w:r w:rsidRPr="00501946">
        <w:rPr>
          <w:rFonts w:ascii="Book Antiqua" w:hAnsi="Book Antiqua"/>
        </w:rPr>
        <w:t xml:space="preserve"> F, </w:t>
      </w:r>
      <w:proofErr w:type="spellStart"/>
      <w:r w:rsidRPr="00501946">
        <w:rPr>
          <w:rFonts w:ascii="Book Antiqua" w:hAnsi="Book Antiqua"/>
        </w:rPr>
        <w:t>Chiari</w:t>
      </w:r>
      <w:proofErr w:type="spellEnd"/>
      <w:r w:rsidRPr="00501946">
        <w:rPr>
          <w:rFonts w:ascii="Book Antiqua" w:hAnsi="Book Antiqua"/>
        </w:rPr>
        <w:t xml:space="preserve"> R, Rocco D, </w:t>
      </w:r>
      <w:proofErr w:type="spellStart"/>
      <w:r w:rsidRPr="00501946">
        <w:rPr>
          <w:rFonts w:ascii="Book Antiqua" w:hAnsi="Book Antiqua"/>
        </w:rPr>
        <w:t>Inno</w:t>
      </w:r>
      <w:proofErr w:type="spellEnd"/>
      <w:r w:rsidRPr="00501946">
        <w:rPr>
          <w:rFonts w:ascii="Book Antiqua" w:hAnsi="Book Antiqua"/>
        </w:rPr>
        <w:t xml:space="preserve"> A, Di Marino P, </w:t>
      </w:r>
      <w:proofErr w:type="spellStart"/>
      <w:r w:rsidRPr="00501946">
        <w:rPr>
          <w:rFonts w:ascii="Book Antiqua" w:hAnsi="Book Antiqua"/>
        </w:rPr>
        <w:t>Mansueto</w:t>
      </w:r>
      <w:proofErr w:type="spellEnd"/>
      <w:r w:rsidRPr="00501946">
        <w:rPr>
          <w:rFonts w:ascii="Book Antiqua" w:hAnsi="Book Antiqua"/>
        </w:rPr>
        <w:t xml:space="preserve"> G, </w:t>
      </w:r>
      <w:proofErr w:type="spellStart"/>
      <w:r w:rsidRPr="00501946">
        <w:rPr>
          <w:rFonts w:ascii="Book Antiqua" w:hAnsi="Book Antiqua"/>
        </w:rPr>
        <w:t>Zoratto</w:t>
      </w:r>
      <w:proofErr w:type="spellEnd"/>
      <w:r w:rsidRPr="00501946">
        <w:rPr>
          <w:rFonts w:ascii="Book Antiqua" w:hAnsi="Book Antiqua"/>
        </w:rPr>
        <w:t xml:space="preserve"> F, </w:t>
      </w:r>
      <w:proofErr w:type="spellStart"/>
      <w:r w:rsidRPr="00501946">
        <w:rPr>
          <w:rFonts w:ascii="Book Antiqua" w:hAnsi="Book Antiqua"/>
        </w:rPr>
        <w:t>Santoni</w:t>
      </w:r>
      <w:proofErr w:type="spellEnd"/>
      <w:r w:rsidRPr="00501946">
        <w:rPr>
          <w:rFonts w:ascii="Book Antiqua" w:hAnsi="Book Antiqua"/>
        </w:rPr>
        <w:t xml:space="preserve"> M, </w:t>
      </w:r>
      <w:proofErr w:type="spellStart"/>
      <w:r w:rsidRPr="00501946">
        <w:rPr>
          <w:rFonts w:ascii="Book Antiqua" w:hAnsi="Book Antiqua"/>
        </w:rPr>
        <w:t>Tudini</w:t>
      </w:r>
      <w:proofErr w:type="spellEnd"/>
      <w:r w:rsidRPr="00501946">
        <w:rPr>
          <w:rFonts w:ascii="Book Antiqua" w:hAnsi="Book Antiqua"/>
        </w:rPr>
        <w:t xml:space="preserve"> M, </w:t>
      </w:r>
      <w:proofErr w:type="spellStart"/>
      <w:r w:rsidRPr="00501946">
        <w:rPr>
          <w:rFonts w:ascii="Book Antiqua" w:hAnsi="Book Antiqua"/>
        </w:rPr>
        <w:t>Ghidini</w:t>
      </w:r>
      <w:proofErr w:type="spellEnd"/>
      <w:r w:rsidRPr="00501946">
        <w:rPr>
          <w:rFonts w:ascii="Book Antiqua" w:hAnsi="Book Antiqua"/>
        </w:rPr>
        <w:t xml:space="preserve"> M, </w:t>
      </w:r>
      <w:proofErr w:type="spellStart"/>
      <w:r w:rsidRPr="00501946">
        <w:rPr>
          <w:rFonts w:ascii="Book Antiqua" w:hAnsi="Book Antiqua"/>
        </w:rPr>
        <w:t>Filetti</w:t>
      </w:r>
      <w:proofErr w:type="spellEnd"/>
      <w:r w:rsidRPr="00501946">
        <w:rPr>
          <w:rFonts w:ascii="Book Antiqua" w:hAnsi="Book Antiqua"/>
        </w:rPr>
        <w:t xml:space="preserve"> M, </w:t>
      </w:r>
      <w:proofErr w:type="spellStart"/>
      <w:r w:rsidRPr="00501946">
        <w:rPr>
          <w:rFonts w:ascii="Book Antiqua" w:hAnsi="Book Antiqua"/>
        </w:rPr>
        <w:t>Catino</w:t>
      </w:r>
      <w:proofErr w:type="spellEnd"/>
      <w:r w:rsidRPr="00501946">
        <w:rPr>
          <w:rFonts w:ascii="Book Antiqua" w:hAnsi="Book Antiqua"/>
        </w:rPr>
        <w:t xml:space="preserve"> A, </w:t>
      </w:r>
      <w:proofErr w:type="spellStart"/>
      <w:r w:rsidRPr="00501946">
        <w:rPr>
          <w:rFonts w:ascii="Book Antiqua" w:hAnsi="Book Antiqua"/>
        </w:rPr>
        <w:t>Pizzutilo</w:t>
      </w:r>
      <w:proofErr w:type="spellEnd"/>
      <w:r w:rsidRPr="00501946">
        <w:rPr>
          <w:rFonts w:ascii="Book Antiqua" w:hAnsi="Book Antiqua"/>
        </w:rPr>
        <w:t xml:space="preserve"> P, </w:t>
      </w:r>
      <w:proofErr w:type="spellStart"/>
      <w:r w:rsidRPr="00501946">
        <w:rPr>
          <w:rFonts w:ascii="Book Antiqua" w:hAnsi="Book Antiqua"/>
        </w:rPr>
        <w:t>Sala</w:t>
      </w:r>
      <w:proofErr w:type="spellEnd"/>
      <w:r w:rsidRPr="00501946">
        <w:rPr>
          <w:rFonts w:ascii="Book Antiqua" w:hAnsi="Book Antiqua"/>
        </w:rPr>
        <w:t xml:space="preserve"> L, </w:t>
      </w:r>
      <w:proofErr w:type="spellStart"/>
      <w:r w:rsidRPr="00501946">
        <w:rPr>
          <w:rFonts w:ascii="Book Antiqua" w:hAnsi="Book Antiqua"/>
        </w:rPr>
        <w:t>Occhipinti</w:t>
      </w:r>
      <w:proofErr w:type="spellEnd"/>
      <w:r w:rsidRPr="00501946">
        <w:rPr>
          <w:rFonts w:ascii="Book Antiqua" w:hAnsi="Book Antiqua"/>
        </w:rPr>
        <w:t xml:space="preserve"> MA, </w:t>
      </w:r>
      <w:proofErr w:type="spellStart"/>
      <w:r w:rsidRPr="00501946">
        <w:rPr>
          <w:rFonts w:ascii="Book Antiqua" w:hAnsi="Book Antiqua"/>
        </w:rPr>
        <w:t>Citarella</w:t>
      </w:r>
      <w:proofErr w:type="spellEnd"/>
      <w:r w:rsidRPr="00501946">
        <w:rPr>
          <w:rFonts w:ascii="Book Antiqua" w:hAnsi="Book Antiqua"/>
        </w:rPr>
        <w:t xml:space="preserve"> F, Marco R, </w:t>
      </w:r>
      <w:proofErr w:type="spellStart"/>
      <w:r w:rsidRPr="00501946">
        <w:rPr>
          <w:rFonts w:ascii="Book Antiqua" w:hAnsi="Book Antiqua"/>
        </w:rPr>
        <w:t>Torniai</w:t>
      </w:r>
      <w:proofErr w:type="spellEnd"/>
      <w:r w:rsidRPr="00501946">
        <w:rPr>
          <w:rFonts w:ascii="Book Antiqua" w:hAnsi="Book Antiqua"/>
        </w:rPr>
        <w:t xml:space="preserve"> M, </w:t>
      </w:r>
      <w:proofErr w:type="spellStart"/>
      <w:r w:rsidRPr="00501946">
        <w:rPr>
          <w:rFonts w:ascii="Book Antiqua" w:hAnsi="Book Antiqua"/>
        </w:rPr>
        <w:t>Cantini</w:t>
      </w:r>
      <w:proofErr w:type="spellEnd"/>
      <w:r w:rsidRPr="00501946">
        <w:rPr>
          <w:rFonts w:ascii="Book Antiqua" w:hAnsi="Book Antiqua"/>
        </w:rPr>
        <w:t xml:space="preserve"> L, </w:t>
      </w:r>
      <w:proofErr w:type="spellStart"/>
      <w:r w:rsidRPr="00501946">
        <w:rPr>
          <w:rFonts w:ascii="Book Antiqua" w:hAnsi="Book Antiqua"/>
        </w:rPr>
        <w:t>Follador</w:t>
      </w:r>
      <w:proofErr w:type="spellEnd"/>
      <w:r w:rsidRPr="00501946">
        <w:rPr>
          <w:rFonts w:ascii="Book Antiqua" w:hAnsi="Book Antiqua"/>
        </w:rPr>
        <w:t xml:space="preserve"> A, Sforza V, Nigro O, Ferrara MG, </w:t>
      </w:r>
      <w:proofErr w:type="spellStart"/>
      <w:r w:rsidRPr="00501946">
        <w:rPr>
          <w:rFonts w:ascii="Book Antiqua" w:hAnsi="Book Antiqua"/>
        </w:rPr>
        <w:t>D'Argento</w:t>
      </w:r>
      <w:proofErr w:type="spellEnd"/>
      <w:r w:rsidRPr="00501946">
        <w:rPr>
          <w:rFonts w:ascii="Book Antiqua" w:hAnsi="Book Antiqua"/>
        </w:rPr>
        <w:t xml:space="preserve"> E, </w:t>
      </w:r>
      <w:proofErr w:type="spellStart"/>
      <w:r w:rsidRPr="00501946">
        <w:rPr>
          <w:rFonts w:ascii="Book Antiqua" w:hAnsi="Book Antiqua"/>
        </w:rPr>
        <w:t>Leonetti</w:t>
      </w:r>
      <w:proofErr w:type="spellEnd"/>
      <w:r w:rsidRPr="00501946">
        <w:rPr>
          <w:rFonts w:ascii="Book Antiqua" w:hAnsi="Book Antiqua"/>
        </w:rPr>
        <w:t xml:space="preserve"> A, </w:t>
      </w:r>
      <w:proofErr w:type="spellStart"/>
      <w:r w:rsidRPr="00501946">
        <w:rPr>
          <w:rFonts w:ascii="Book Antiqua" w:hAnsi="Book Antiqua"/>
        </w:rPr>
        <w:t>Pettoruti</w:t>
      </w:r>
      <w:proofErr w:type="spellEnd"/>
      <w:r w:rsidRPr="00501946">
        <w:rPr>
          <w:rFonts w:ascii="Book Antiqua" w:hAnsi="Book Antiqua"/>
        </w:rPr>
        <w:t xml:space="preserve"> L, </w:t>
      </w:r>
      <w:proofErr w:type="spellStart"/>
      <w:r w:rsidRPr="00501946">
        <w:rPr>
          <w:rFonts w:ascii="Book Antiqua" w:hAnsi="Book Antiqua"/>
        </w:rPr>
        <w:t>Antonuzzo</w:t>
      </w:r>
      <w:proofErr w:type="spellEnd"/>
      <w:r w:rsidRPr="00501946">
        <w:rPr>
          <w:rFonts w:ascii="Book Antiqua" w:hAnsi="Book Antiqua"/>
        </w:rPr>
        <w:t xml:space="preserve"> L, </w:t>
      </w:r>
      <w:proofErr w:type="spellStart"/>
      <w:r w:rsidRPr="00501946">
        <w:rPr>
          <w:rFonts w:ascii="Book Antiqua" w:hAnsi="Book Antiqua"/>
        </w:rPr>
        <w:t>Scodes</w:t>
      </w:r>
      <w:proofErr w:type="spellEnd"/>
      <w:r w:rsidRPr="00501946">
        <w:rPr>
          <w:rFonts w:ascii="Book Antiqua" w:hAnsi="Book Antiqua"/>
        </w:rPr>
        <w:t xml:space="preserve"> S, </w:t>
      </w:r>
      <w:proofErr w:type="spellStart"/>
      <w:r w:rsidRPr="00501946">
        <w:rPr>
          <w:rFonts w:ascii="Book Antiqua" w:hAnsi="Book Antiqua"/>
        </w:rPr>
        <w:t>Landi</w:t>
      </w:r>
      <w:proofErr w:type="spellEnd"/>
      <w:r w:rsidRPr="00501946">
        <w:rPr>
          <w:rFonts w:ascii="Book Antiqua" w:hAnsi="Book Antiqua"/>
        </w:rPr>
        <w:t xml:space="preserve"> L, </w:t>
      </w:r>
      <w:proofErr w:type="spellStart"/>
      <w:r w:rsidRPr="00501946">
        <w:rPr>
          <w:rFonts w:ascii="Book Antiqua" w:hAnsi="Book Antiqua"/>
        </w:rPr>
        <w:t>Guaitoli</w:t>
      </w:r>
      <w:proofErr w:type="spellEnd"/>
      <w:r w:rsidRPr="00501946">
        <w:rPr>
          <w:rFonts w:ascii="Book Antiqua" w:hAnsi="Book Antiqua"/>
        </w:rPr>
        <w:t xml:space="preserve"> G, </w:t>
      </w:r>
      <w:proofErr w:type="spellStart"/>
      <w:r w:rsidRPr="00501946">
        <w:rPr>
          <w:rFonts w:ascii="Book Antiqua" w:hAnsi="Book Antiqua"/>
        </w:rPr>
        <w:t>Baldessari</w:t>
      </w:r>
      <w:proofErr w:type="spellEnd"/>
      <w:r w:rsidRPr="00501946">
        <w:rPr>
          <w:rFonts w:ascii="Book Antiqua" w:hAnsi="Book Antiqua"/>
        </w:rPr>
        <w:t xml:space="preserve"> C, </w:t>
      </w:r>
      <w:proofErr w:type="spellStart"/>
      <w:r w:rsidRPr="00501946">
        <w:rPr>
          <w:rFonts w:ascii="Book Antiqua" w:hAnsi="Book Antiqua"/>
        </w:rPr>
        <w:t>Bertolini</w:t>
      </w:r>
      <w:proofErr w:type="spellEnd"/>
      <w:r w:rsidRPr="00501946">
        <w:rPr>
          <w:rFonts w:ascii="Book Antiqua" w:hAnsi="Book Antiqua"/>
        </w:rPr>
        <w:t xml:space="preserve"> F, Della </w:t>
      </w:r>
      <w:proofErr w:type="spellStart"/>
      <w:r w:rsidRPr="00501946">
        <w:rPr>
          <w:rFonts w:ascii="Book Antiqua" w:hAnsi="Book Antiqua"/>
        </w:rPr>
        <w:t>Gravara</w:t>
      </w:r>
      <w:proofErr w:type="spellEnd"/>
      <w:r w:rsidRPr="00501946">
        <w:rPr>
          <w:rFonts w:ascii="Book Antiqua" w:hAnsi="Book Antiqua"/>
        </w:rPr>
        <w:t xml:space="preserve"> L, Dal Bello MG, </w:t>
      </w:r>
      <w:proofErr w:type="spellStart"/>
      <w:r w:rsidRPr="00501946">
        <w:rPr>
          <w:rFonts w:ascii="Book Antiqua" w:hAnsi="Book Antiqua"/>
        </w:rPr>
        <w:t>Belderbos</w:t>
      </w:r>
      <w:proofErr w:type="spellEnd"/>
      <w:r w:rsidRPr="00501946">
        <w:rPr>
          <w:rFonts w:ascii="Book Antiqua" w:hAnsi="Book Antiqua"/>
        </w:rPr>
        <w:t xml:space="preserve"> RA, De </w:t>
      </w:r>
      <w:proofErr w:type="spellStart"/>
      <w:r w:rsidRPr="00501946">
        <w:rPr>
          <w:rFonts w:ascii="Book Antiqua" w:hAnsi="Book Antiqua"/>
        </w:rPr>
        <w:t>Filippis</w:t>
      </w:r>
      <w:proofErr w:type="spellEnd"/>
      <w:r w:rsidRPr="00501946">
        <w:rPr>
          <w:rFonts w:ascii="Book Antiqua" w:hAnsi="Book Antiqua"/>
        </w:rPr>
        <w:t xml:space="preserve"> M, </w:t>
      </w:r>
      <w:proofErr w:type="spellStart"/>
      <w:r w:rsidRPr="00501946">
        <w:rPr>
          <w:rFonts w:ascii="Book Antiqua" w:hAnsi="Book Antiqua"/>
        </w:rPr>
        <w:t>Cecchi</w:t>
      </w:r>
      <w:proofErr w:type="spellEnd"/>
      <w:r w:rsidRPr="00501946">
        <w:rPr>
          <w:rFonts w:ascii="Book Antiqua" w:hAnsi="Book Antiqua"/>
        </w:rPr>
        <w:t xml:space="preserve"> C, </w:t>
      </w:r>
      <w:proofErr w:type="spellStart"/>
      <w:r w:rsidRPr="00501946">
        <w:rPr>
          <w:rFonts w:ascii="Book Antiqua" w:hAnsi="Book Antiqua"/>
        </w:rPr>
        <w:t>Ricciardi</w:t>
      </w:r>
      <w:proofErr w:type="spellEnd"/>
      <w:r w:rsidRPr="00501946">
        <w:rPr>
          <w:rFonts w:ascii="Book Antiqua" w:hAnsi="Book Antiqua"/>
        </w:rPr>
        <w:t xml:space="preserve"> S, </w:t>
      </w:r>
      <w:proofErr w:type="spellStart"/>
      <w:r w:rsidRPr="00501946">
        <w:rPr>
          <w:rFonts w:ascii="Book Antiqua" w:hAnsi="Book Antiqua"/>
        </w:rPr>
        <w:t>Donisi</w:t>
      </w:r>
      <w:proofErr w:type="spellEnd"/>
      <w:r w:rsidRPr="00501946">
        <w:rPr>
          <w:rFonts w:ascii="Book Antiqua" w:hAnsi="Book Antiqua"/>
        </w:rPr>
        <w:t xml:space="preserve"> C, De </w:t>
      </w:r>
      <w:proofErr w:type="spellStart"/>
      <w:r w:rsidRPr="00501946">
        <w:rPr>
          <w:rFonts w:ascii="Book Antiqua" w:hAnsi="Book Antiqua"/>
        </w:rPr>
        <w:t>Toma</w:t>
      </w:r>
      <w:proofErr w:type="spellEnd"/>
      <w:r w:rsidRPr="00501946">
        <w:rPr>
          <w:rFonts w:ascii="Book Antiqua" w:hAnsi="Book Antiqua"/>
        </w:rPr>
        <w:t xml:space="preserve"> A, Proto C, </w:t>
      </w:r>
      <w:proofErr w:type="spellStart"/>
      <w:r w:rsidRPr="00501946">
        <w:rPr>
          <w:rFonts w:ascii="Book Antiqua" w:hAnsi="Book Antiqua"/>
        </w:rPr>
        <w:t>Addeo</w:t>
      </w:r>
      <w:proofErr w:type="spellEnd"/>
      <w:r w:rsidRPr="00501946">
        <w:rPr>
          <w:rFonts w:ascii="Book Antiqua" w:hAnsi="Book Antiqua"/>
        </w:rPr>
        <w:t xml:space="preserve"> A, </w:t>
      </w:r>
      <w:proofErr w:type="spellStart"/>
      <w:r w:rsidRPr="00501946">
        <w:rPr>
          <w:rFonts w:ascii="Book Antiqua" w:hAnsi="Book Antiqua"/>
        </w:rPr>
        <w:t>Cantale</w:t>
      </w:r>
      <w:proofErr w:type="spellEnd"/>
      <w:r w:rsidRPr="00501946">
        <w:rPr>
          <w:rFonts w:ascii="Book Antiqua" w:hAnsi="Book Antiqua"/>
        </w:rPr>
        <w:t xml:space="preserve"> O, </w:t>
      </w:r>
      <w:proofErr w:type="spellStart"/>
      <w:r w:rsidRPr="00501946">
        <w:rPr>
          <w:rFonts w:ascii="Book Antiqua" w:hAnsi="Book Antiqua"/>
        </w:rPr>
        <w:t>Ricciuti</w:t>
      </w:r>
      <w:proofErr w:type="spellEnd"/>
      <w:r w:rsidRPr="00501946">
        <w:rPr>
          <w:rFonts w:ascii="Book Antiqua" w:hAnsi="Book Antiqua"/>
        </w:rPr>
        <w:t xml:space="preserve"> B, </w:t>
      </w:r>
      <w:proofErr w:type="spellStart"/>
      <w:r w:rsidRPr="00501946">
        <w:rPr>
          <w:rFonts w:ascii="Book Antiqua" w:hAnsi="Book Antiqua"/>
        </w:rPr>
        <w:t>Genova</w:t>
      </w:r>
      <w:proofErr w:type="spellEnd"/>
      <w:r w:rsidRPr="00501946">
        <w:rPr>
          <w:rFonts w:ascii="Book Antiqua" w:hAnsi="Book Antiqua"/>
        </w:rPr>
        <w:t xml:space="preserve"> C, </w:t>
      </w:r>
      <w:proofErr w:type="spellStart"/>
      <w:r w:rsidRPr="00501946">
        <w:rPr>
          <w:rFonts w:ascii="Book Antiqua" w:hAnsi="Book Antiqua"/>
        </w:rPr>
        <w:t>Morabito</w:t>
      </w:r>
      <w:proofErr w:type="spellEnd"/>
      <w:r w:rsidRPr="00501946">
        <w:rPr>
          <w:rFonts w:ascii="Book Antiqua" w:hAnsi="Book Antiqua"/>
        </w:rPr>
        <w:t xml:space="preserve"> A, </w:t>
      </w:r>
      <w:proofErr w:type="spellStart"/>
      <w:r w:rsidRPr="00501946">
        <w:rPr>
          <w:rFonts w:ascii="Book Antiqua" w:hAnsi="Book Antiqua"/>
        </w:rPr>
        <w:t>Santini</w:t>
      </w:r>
      <w:proofErr w:type="spellEnd"/>
      <w:r w:rsidRPr="00501946">
        <w:rPr>
          <w:rFonts w:ascii="Book Antiqua" w:hAnsi="Book Antiqua"/>
        </w:rPr>
        <w:t xml:space="preserve"> D, </w:t>
      </w:r>
      <w:proofErr w:type="spellStart"/>
      <w:r w:rsidRPr="00501946">
        <w:rPr>
          <w:rFonts w:ascii="Book Antiqua" w:hAnsi="Book Antiqua"/>
        </w:rPr>
        <w:t>Ficorella</w:t>
      </w:r>
      <w:proofErr w:type="spellEnd"/>
      <w:r w:rsidRPr="00501946">
        <w:rPr>
          <w:rFonts w:ascii="Book Antiqua" w:hAnsi="Book Antiqua"/>
        </w:rPr>
        <w:t xml:space="preserve"> C, </w:t>
      </w:r>
      <w:proofErr w:type="spellStart"/>
      <w:r w:rsidRPr="00501946">
        <w:rPr>
          <w:rFonts w:ascii="Book Antiqua" w:hAnsi="Book Antiqua"/>
        </w:rPr>
        <w:t>Cannita</w:t>
      </w:r>
      <w:proofErr w:type="spellEnd"/>
      <w:r w:rsidRPr="00501946">
        <w:rPr>
          <w:rFonts w:ascii="Book Antiqua" w:hAnsi="Book Antiqua"/>
        </w:rPr>
        <w:t xml:space="preserve"> K. Immune-related Adverse Events of </w:t>
      </w:r>
      <w:r w:rsidRPr="00501946">
        <w:rPr>
          <w:rFonts w:ascii="Book Antiqua" w:hAnsi="Book Antiqua"/>
        </w:rPr>
        <w:lastRenderedPageBreak/>
        <w:t xml:space="preserve">Pembrolizumab in a Large Real-world Cohort of Patients With NSCLC With a PD-L1 Expression ≥ 50% and Their Relationship With Clinical Outcomes. </w:t>
      </w:r>
      <w:r w:rsidRPr="00501946">
        <w:rPr>
          <w:rFonts w:ascii="Book Antiqua" w:hAnsi="Book Antiqua"/>
          <w:i/>
          <w:iCs/>
        </w:rPr>
        <w:t>Clin Lung Cancer</w:t>
      </w:r>
      <w:r w:rsidRPr="00501946">
        <w:rPr>
          <w:rFonts w:ascii="Book Antiqua" w:hAnsi="Book Antiqua"/>
        </w:rPr>
        <w:t xml:space="preserve"> 2020; </w:t>
      </w:r>
      <w:r w:rsidRPr="00501946">
        <w:rPr>
          <w:rFonts w:ascii="Book Antiqua" w:hAnsi="Book Antiqua"/>
          <w:b/>
          <w:bCs/>
        </w:rPr>
        <w:t>21</w:t>
      </w:r>
      <w:r w:rsidRPr="00501946">
        <w:rPr>
          <w:rFonts w:ascii="Book Antiqua" w:hAnsi="Book Antiqua"/>
        </w:rPr>
        <w:t>: 498-508.e2 [PMID: 32680806 DOI: 10.1016/j.cllc.2020.06.010]</w:t>
      </w:r>
    </w:p>
    <w:p w14:paraId="4F535530" w14:textId="2F14E9A9"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13 </w:t>
      </w:r>
      <w:proofErr w:type="spellStart"/>
      <w:r w:rsidRPr="00501946">
        <w:rPr>
          <w:rFonts w:ascii="Book Antiqua" w:hAnsi="Book Antiqua"/>
          <w:b/>
          <w:bCs/>
        </w:rPr>
        <w:t>Riudavets</w:t>
      </w:r>
      <w:proofErr w:type="spellEnd"/>
      <w:r w:rsidRPr="00501946">
        <w:rPr>
          <w:rFonts w:ascii="Book Antiqua" w:hAnsi="Book Antiqua"/>
          <w:b/>
          <w:bCs/>
        </w:rPr>
        <w:t xml:space="preserve"> M</w:t>
      </w:r>
      <w:r w:rsidRPr="00FC6F2A">
        <w:rPr>
          <w:rFonts w:ascii="Book Antiqua" w:hAnsi="Book Antiqua"/>
        </w:rPr>
        <w:t xml:space="preserve">, </w:t>
      </w:r>
      <w:proofErr w:type="spellStart"/>
      <w:r w:rsidRPr="00501946">
        <w:rPr>
          <w:rFonts w:ascii="Book Antiqua" w:hAnsi="Book Antiqua"/>
        </w:rPr>
        <w:t>Barba</w:t>
      </w:r>
      <w:proofErr w:type="spellEnd"/>
      <w:r w:rsidRPr="00501946">
        <w:rPr>
          <w:rFonts w:ascii="Book Antiqua" w:hAnsi="Book Antiqua"/>
        </w:rPr>
        <w:t xml:space="preserve"> A, </w:t>
      </w:r>
      <w:proofErr w:type="spellStart"/>
      <w:r w:rsidRPr="00501946">
        <w:rPr>
          <w:rFonts w:ascii="Book Antiqua" w:hAnsi="Book Antiqua"/>
        </w:rPr>
        <w:t>Maroto</w:t>
      </w:r>
      <w:proofErr w:type="spellEnd"/>
      <w:r w:rsidRPr="00501946">
        <w:rPr>
          <w:rFonts w:ascii="Book Antiqua" w:hAnsi="Book Antiqua"/>
        </w:rPr>
        <w:t xml:space="preserve"> P, </w:t>
      </w:r>
      <w:r w:rsidR="003E45D2" w:rsidRPr="00501946">
        <w:rPr>
          <w:rFonts w:ascii="Book Antiqua" w:hAnsi="Book Antiqua"/>
        </w:rPr>
        <w:t xml:space="preserve">Sullivan </w:t>
      </w:r>
      <w:r w:rsidRPr="00501946">
        <w:rPr>
          <w:rFonts w:ascii="Book Antiqua" w:hAnsi="Book Antiqua"/>
        </w:rPr>
        <w:t xml:space="preserve">IG, </w:t>
      </w:r>
      <w:proofErr w:type="spellStart"/>
      <w:r w:rsidRPr="00501946">
        <w:rPr>
          <w:rFonts w:ascii="Book Antiqua" w:hAnsi="Book Antiqua"/>
        </w:rPr>
        <w:t>Anguera</w:t>
      </w:r>
      <w:proofErr w:type="spellEnd"/>
      <w:r w:rsidRPr="00501946">
        <w:rPr>
          <w:rFonts w:ascii="Book Antiqua" w:hAnsi="Book Antiqua"/>
        </w:rPr>
        <w:t xml:space="preserve"> G, </w:t>
      </w:r>
      <w:proofErr w:type="spellStart"/>
      <w:r w:rsidRPr="00501946">
        <w:rPr>
          <w:rFonts w:ascii="Book Antiqua" w:hAnsi="Book Antiqua"/>
        </w:rPr>
        <w:t>Páez</w:t>
      </w:r>
      <w:proofErr w:type="spellEnd"/>
      <w:r w:rsidRPr="00501946">
        <w:rPr>
          <w:rFonts w:ascii="Book Antiqua" w:hAnsi="Book Antiqua"/>
        </w:rPr>
        <w:t xml:space="preserve"> D, </w:t>
      </w:r>
      <w:r w:rsidR="00006EB4" w:rsidRPr="00501946">
        <w:rPr>
          <w:rFonts w:ascii="Book Antiqua" w:hAnsi="Book Antiqua"/>
        </w:rPr>
        <w:t xml:space="preserve">del </w:t>
      </w:r>
      <w:proofErr w:type="spellStart"/>
      <w:r w:rsidR="00006EB4" w:rsidRPr="00501946">
        <w:rPr>
          <w:rFonts w:ascii="Book Antiqua" w:hAnsi="Book Antiqua"/>
        </w:rPr>
        <w:t>Carpio</w:t>
      </w:r>
      <w:proofErr w:type="spellEnd"/>
      <w:r w:rsidR="00006EB4" w:rsidRPr="00501946">
        <w:rPr>
          <w:rFonts w:ascii="Book Antiqua" w:hAnsi="Book Antiqua"/>
        </w:rPr>
        <w:t xml:space="preserve"> L, </w:t>
      </w:r>
      <w:proofErr w:type="spellStart"/>
      <w:r w:rsidR="00006EB4" w:rsidRPr="00501946">
        <w:rPr>
          <w:rFonts w:ascii="Book Antiqua" w:hAnsi="Book Antiqua"/>
        </w:rPr>
        <w:t>Callejo</w:t>
      </w:r>
      <w:proofErr w:type="spellEnd"/>
      <w:r w:rsidR="00006EB4" w:rsidRPr="00501946">
        <w:rPr>
          <w:rFonts w:ascii="Book Antiqua" w:hAnsi="Book Antiqua"/>
        </w:rPr>
        <w:t xml:space="preserve"> A, Blanco CG, </w:t>
      </w:r>
      <w:proofErr w:type="spellStart"/>
      <w:r w:rsidR="00006EB4" w:rsidRPr="00501946">
        <w:rPr>
          <w:rFonts w:ascii="Book Antiqua" w:hAnsi="Book Antiqua"/>
        </w:rPr>
        <w:t>Planellas</w:t>
      </w:r>
      <w:proofErr w:type="spellEnd"/>
      <w:r w:rsidR="00006EB4" w:rsidRPr="00501946">
        <w:rPr>
          <w:rFonts w:ascii="Book Antiqua" w:hAnsi="Book Antiqua"/>
        </w:rPr>
        <w:t xml:space="preserve"> EG, Castillo D, </w:t>
      </w:r>
      <w:proofErr w:type="spellStart"/>
      <w:r w:rsidR="00006EB4" w:rsidRPr="00501946">
        <w:rPr>
          <w:rFonts w:ascii="Book Antiqua" w:hAnsi="Book Antiqua"/>
        </w:rPr>
        <w:t>Facundo</w:t>
      </w:r>
      <w:proofErr w:type="spellEnd"/>
      <w:r w:rsidR="00006EB4" w:rsidRPr="00501946">
        <w:rPr>
          <w:rFonts w:ascii="Book Antiqua" w:hAnsi="Book Antiqua"/>
        </w:rPr>
        <w:t xml:space="preserve"> C, </w:t>
      </w:r>
      <w:proofErr w:type="spellStart"/>
      <w:r w:rsidR="00006EB4" w:rsidRPr="00501946">
        <w:rPr>
          <w:rFonts w:ascii="Book Antiqua" w:hAnsi="Book Antiqua"/>
        </w:rPr>
        <w:t>Genua</w:t>
      </w:r>
      <w:proofErr w:type="spellEnd"/>
      <w:r w:rsidR="00006EB4" w:rsidRPr="00501946">
        <w:rPr>
          <w:rFonts w:ascii="Book Antiqua" w:hAnsi="Book Antiqua"/>
        </w:rPr>
        <w:t xml:space="preserve"> I, </w:t>
      </w:r>
      <w:proofErr w:type="spellStart"/>
      <w:r w:rsidR="00006EB4" w:rsidRPr="00501946">
        <w:rPr>
          <w:rFonts w:ascii="Book Antiqua" w:hAnsi="Book Antiqua"/>
        </w:rPr>
        <w:t>Lorente</w:t>
      </w:r>
      <w:proofErr w:type="spellEnd"/>
      <w:r w:rsidR="00006EB4" w:rsidRPr="00501946">
        <w:rPr>
          <w:rFonts w:ascii="Book Antiqua" w:hAnsi="Book Antiqua"/>
        </w:rPr>
        <w:t xml:space="preserve"> CM, </w:t>
      </w:r>
      <w:proofErr w:type="spellStart"/>
      <w:r w:rsidR="00006EB4" w:rsidRPr="00501946">
        <w:rPr>
          <w:rFonts w:ascii="Book Antiqua" w:hAnsi="Book Antiqua"/>
        </w:rPr>
        <w:t>Virgili</w:t>
      </w:r>
      <w:proofErr w:type="spellEnd"/>
      <w:r w:rsidR="00006EB4" w:rsidRPr="00501946">
        <w:rPr>
          <w:rFonts w:ascii="Book Antiqua" w:hAnsi="Book Antiqua"/>
        </w:rPr>
        <w:t xml:space="preserve"> A, </w:t>
      </w:r>
      <w:proofErr w:type="spellStart"/>
      <w:r w:rsidR="00006EB4" w:rsidRPr="00501946">
        <w:rPr>
          <w:rFonts w:ascii="Book Antiqua" w:hAnsi="Book Antiqua"/>
        </w:rPr>
        <w:t>Sebio</w:t>
      </w:r>
      <w:proofErr w:type="spellEnd"/>
      <w:r w:rsidR="00006EB4" w:rsidRPr="00501946">
        <w:rPr>
          <w:rFonts w:ascii="Book Antiqua" w:hAnsi="Book Antiqua"/>
        </w:rPr>
        <w:t xml:space="preserve"> A, </w:t>
      </w:r>
      <w:proofErr w:type="spellStart"/>
      <w:r w:rsidR="00006EB4" w:rsidRPr="00501946">
        <w:rPr>
          <w:rFonts w:ascii="Book Antiqua" w:hAnsi="Book Antiqua"/>
        </w:rPr>
        <w:t>Gallego</w:t>
      </w:r>
      <w:proofErr w:type="spellEnd"/>
      <w:r w:rsidR="00006EB4" w:rsidRPr="00501946">
        <w:rPr>
          <w:rFonts w:ascii="Book Antiqua" w:hAnsi="Book Antiqua"/>
        </w:rPr>
        <w:t xml:space="preserve"> O, Lopez-</w:t>
      </w:r>
      <w:proofErr w:type="spellStart"/>
      <w:r w:rsidR="00006EB4" w:rsidRPr="00501946">
        <w:rPr>
          <w:rFonts w:ascii="Book Antiqua" w:hAnsi="Book Antiqua"/>
        </w:rPr>
        <w:t>Pousa</w:t>
      </w:r>
      <w:proofErr w:type="spellEnd"/>
      <w:r w:rsidR="00006EB4" w:rsidRPr="00501946">
        <w:rPr>
          <w:rFonts w:ascii="Book Antiqua" w:hAnsi="Book Antiqua"/>
        </w:rPr>
        <w:t xml:space="preserve"> A, </w:t>
      </w:r>
      <w:proofErr w:type="spellStart"/>
      <w:r w:rsidR="00006EB4" w:rsidRPr="00501946">
        <w:rPr>
          <w:rFonts w:ascii="Book Antiqua" w:hAnsi="Book Antiqua"/>
        </w:rPr>
        <w:t>Barnadas</w:t>
      </w:r>
      <w:proofErr w:type="spellEnd"/>
      <w:r w:rsidR="00006EB4" w:rsidRPr="00501946">
        <w:rPr>
          <w:rFonts w:ascii="Book Antiqua" w:hAnsi="Book Antiqua"/>
        </w:rPr>
        <w:t xml:space="preserve"> A, </w:t>
      </w:r>
      <w:proofErr w:type="spellStart"/>
      <w:r w:rsidR="00006EB4" w:rsidRPr="00501946">
        <w:rPr>
          <w:rFonts w:ascii="Book Antiqua" w:hAnsi="Book Antiqua"/>
        </w:rPr>
        <w:t>Majem</w:t>
      </w:r>
      <w:proofErr w:type="spellEnd"/>
      <w:r w:rsidR="00006EB4" w:rsidRPr="00501946">
        <w:rPr>
          <w:rFonts w:ascii="Book Antiqua" w:hAnsi="Book Antiqua"/>
        </w:rPr>
        <w:t xml:space="preserve"> M.</w:t>
      </w:r>
      <w:r w:rsidRPr="00501946">
        <w:rPr>
          <w:rFonts w:ascii="Book Antiqua" w:hAnsi="Book Antiqua"/>
        </w:rPr>
        <w:t xml:space="preserve"> Correlation between immune-related adverse events (</w:t>
      </w:r>
      <w:proofErr w:type="spellStart"/>
      <w:r w:rsidRPr="00501946">
        <w:rPr>
          <w:rFonts w:ascii="Book Antiqua" w:hAnsi="Book Antiqua"/>
        </w:rPr>
        <w:t>irAEs</w:t>
      </w:r>
      <w:proofErr w:type="spellEnd"/>
      <w:r w:rsidRPr="00501946">
        <w:rPr>
          <w:rFonts w:ascii="Book Antiqua" w:hAnsi="Book Antiqua"/>
        </w:rPr>
        <w:t>) and efficacy in patients with solid tumors treated with immune-checkpoints inhibitors (ICIs</w:t>
      </w:r>
      <w:r w:rsidR="003E45D2" w:rsidRPr="00501946">
        <w:rPr>
          <w:rFonts w:ascii="Book Antiqua" w:hAnsi="Book Antiqua"/>
        </w:rPr>
        <w:t xml:space="preserve">). </w:t>
      </w:r>
      <w:r w:rsidR="00006EB4" w:rsidRPr="00501946">
        <w:rPr>
          <w:rFonts w:ascii="Book Antiqua" w:hAnsi="Book Antiqua"/>
          <w:i/>
        </w:rPr>
        <w:t>J Clin Oncol</w:t>
      </w:r>
      <w:r w:rsidRPr="00501946">
        <w:rPr>
          <w:rFonts w:ascii="Book Antiqua" w:hAnsi="Book Antiqua"/>
        </w:rPr>
        <w:t xml:space="preserve"> 2018; </w:t>
      </w:r>
      <w:r w:rsidRPr="00501946">
        <w:rPr>
          <w:rFonts w:ascii="Book Antiqua" w:hAnsi="Book Antiqua"/>
          <w:b/>
        </w:rPr>
        <w:t>36</w:t>
      </w:r>
      <w:r w:rsidR="00FC6F2A">
        <w:rPr>
          <w:rFonts w:ascii="Book Antiqua" w:hAnsi="Book Antiqua"/>
          <w:b/>
        </w:rPr>
        <w:t xml:space="preserve"> </w:t>
      </w:r>
      <w:r w:rsidRPr="00FC6F2A">
        <w:rPr>
          <w:rFonts w:ascii="Book Antiqua" w:hAnsi="Book Antiqua"/>
          <w:bCs/>
        </w:rPr>
        <w:t>(15_suppl):</w:t>
      </w:r>
      <w:r w:rsidR="003E45D2" w:rsidRPr="00FC6F2A">
        <w:rPr>
          <w:rFonts w:ascii="Book Antiqua" w:hAnsi="Book Antiqua"/>
          <w:bCs/>
        </w:rPr>
        <w:t xml:space="preserve"> </w:t>
      </w:r>
      <w:r w:rsidR="003E45D2" w:rsidRPr="00501946">
        <w:rPr>
          <w:rFonts w:ascii="Book Antiqua" w:hAnsi="Book Antiqua"/>
        </w:rPr>
        <w:t>3064</w:t>
      </w:r>
      <w:r w:rsidRPr="00501946">
        <w:rPr>
          <w:rFonts w:ascii="Book Antiqua" w:hAnsi="Book Antiqua"/>
        </w:rPr>
        <w:t xml:space="preserve"> [DOI: 10.1200/JCO.2018.36.15_suppl.3064]</w:t>
      </w:r>
    </w:p>
    <w:p w14:paraId="4AF7E4B5"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14 </w:t>
      </w:r>
      <w:proofErr w:type="spellStart"/>
      <w:r w:rsidRPr="00501946">
        <w:rPr>
          <w:rFonts w:ascii="Book Antiqua" w:hAnsi="Book Antiqua"/>
          <w:b/>
          <w:bCs/>
        </w:rPr>
        <w:t>Nazha</w:t>
      </w:r>
      <w:proofErr w:type="spellEnd"/>
      <w:r w:rsidRPr="00501946">
        <w:rPr>
          <w:rFonts w:ascii="Book Antiqua" w:hAnsi="Book Antiqua"/>
          <w:b/>
          <w:bCs/>
        </w:rPr>
        <w:t xml:space="preserve"> B</w:t>
      </w:r>
      <w:r w:rsidRPr="00501946">
        <w:rPr>
          <w:rFonts w:ascii="Book Antiqua" w:hAnsi="Book Antiqua"/>
        </w:rPr>
        <w:t xml:space="preserve">, Mishra M, </w:t>
      </w:r>
      <w:proofErr w:type="spellStart"/>
      <w:r w:rsidRPr="00501946">
        <w:rPr>
          <w:rFonts w:ascii="Book Antiqua" w:hAnsi="Book Antiqua"/>
        </w:rPr>
        <w:t>Pentz</w:t>
      </w:r>
      <w:proofErr w:type="spellEnd"/>
      <w:r w:rsidRPr="00501946">
        <w:rPr>
          <w:rFonts w:ascii="Book Antiqua" w:hAnsi="Book Antiqua"/>
        </w:rPr>
        <w:t xml:space="preserve"> R, </w:t>
      </w:r>
      <w:proofErr w:type="spellStart"/>
      <w:r w:rsidRPr="00501946">
        <w:rPr>
          <w:rFonts w:ascii="Book Antiqua" w:hAnsi="Book Antiqua"/>
        </w:rPr>
        <w:t>Owonikoko</w:t>
      </w:r>
      <w:proofErr w:type="spellEnd"/>
      <w:r w:rsidRPr="00501946">
        <w:rPr>
          <w:rFonts w:ascii="Book Antiqua" w:hAnsi="Book Antiqua"/>
        </w:rPr>
        <w:t xml:space="preserve"> TK. Enrollment of Racial Minorities in Clinical Trials: Old Problem Assumes New Urgency in the Age of Immunotherapy. </w:t>
      </w:r>
      <w:r w:rsidRPr="00501946">
        <w:rPr>
          <w:rFonts w:ascii="Book Antiqua" w:hAnsi="Book Antiqua"/>
          <w:i/>
          <w:iCs/>
        </w:rPr>
        <w:t>Am Soc Clin Oncol Educ Book</w:t>
      </w:r>
      <w:r w:rsidRPr="00501946">
        <w:rPr>
          <w:rFonts w:ascii="Book Antiqua" w:hAnsi="Book Antiqua"/>
        </w:rPr>
        <w:t xml:space="preserve"> 2019; </w:t>
      </w:r>
      <w:r w:rsidRPr="00501946">
        <w:rPr>
          <w:rFonts w:ascii="Book Antiqua" w:hAnsi="Book Antiqua"/>
          <w:b/>
          <w:bCs/>
        </w:rPr>
        <w:t>39</w:t>
      </w:r>
      <w:r w:rsidRPr="00501946">
        <w:rPr>
          <w:rFonts w:ascii="Book Antiqua" w:hAnsi="Book Antiqua"/>
        </w:rPr>
        <w:t>: 3-10 [PMID: 31099618 DOI: 10.1200/EDBK_100021]</w:t>
      </w:r>
    </w:p>
    <w:p w14:paraId="230DDE87" w14:textId="67BAAF7B" w:rsidR="00FF08A3" w:rsidRPr="00501946" w:rsidRDefault="00FF08A3" w:rsidP="00501946">
      <w:pPr>
        <w:snapToGrid w:val="0"/>
        <w:spacing w:line="360" w:lineRule="auto"/>
        <w:jc w:val="both"/>
        <w:rPr>
          <w:rFonts w:ascii="Book Antiqua" w:hAnsi="Book Antiqua"/>
        </w:rPr>
      </w:pPr>
      <w:r w:rsidRPr="00F3263B">
        <w:rPr>
          <w:rFonts w:ascii="Book Antiqua" w:hAnsi="Book Antiqua"/>
        </w:rPr>
        <w:t xml:space="preserve">15 </w:t>
      </w:r>
      <w:r w:rsidRPr="00F3263B">
        <w:rPr>
          <w:rFonts w:ascii="Book Antiqua" w:hAnsi="Book Antiqua"/>
          <w:b/>
        </w:rPr>
        <w:t>National Cancer Institute</w:t>
      </w:r>
      <w:r w:rsidR="007F098D" w:rsidRPr="00F3263B">
        <w:rPr>
          <w:rFonts w:ascii="Book Antiqua" w:hAnsi="Book Antiqua"/>
        </w:rPr>
        <w:t>. Common Terminology</w:t>
      </w:r>
      <w:r w:rsidRPr="00F3263B">
        <w:rPr>
          <w:rFonts w:ascii="Book Antiqua" w:hAnsi="Book Antiqua"/>
        </w:rPr>
        <w:t xml:space="preserve"> Criteria for Adverse Events (CTCAE) </w:t>
      </w:r>
      <w:r w:rsidR="007F098D" w:rsidRPr="00F3263B">
        <w:rPr>
          <w:rFonts w:ascii="Book Antiqua" w:hAnsi="Book Antiqua"/>
        </w:rPr>
        <w:t xml:space="preserve">Version </w:t>
      </w:r>
      <w:r w:rsidRPr="00F3263B">
        <w:rPr>
          <w:rFonts w:ascii="Book Antiqua" w:hAnsi="Book Antiqua"/>
        </w:rPr>
        <w:t>5</w:t>
      </w:r>
      <w:r w:rsidR="007F098D" w:rsidRPr="00F3263B">
        <w:rPr>
          <w:rFonts w:ascii="Book Antiqua" w:hAnsi="Book Antiqua"/>
        </w:rPr>
        <w:t>.0, 2017 [Internet]. Available from: https://ctep.cancer.gov/protocoldevelopment/electronic_applications/docs/CTCAE_v5_Quick_Reference_8.5x11.pdf</w:t>
      </w:r>
    </w:p>
    <w:p w14:paraId="661EB4A9"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16 </w:t>
      </w:r>
      <w:r w:rsidRPr="00501946">
        <w:rPr>
          <w:rFonts w:ascii="Book Antiqua" w:hAnsi="Book Antiqua"/>
          <w:b/>
          <w:bCs/>
        </w:rPr>
        <w:t>Das S</w:t>
      </w:r>
      <w:r w:rsidRPr="00501946">
        <w:rPr>
          <w:rFonts w:ascii="Book Antiqua" w:hAnsi="Book Antiqua"/>
        </w:rPr>
        <w:t xml:space="preserve">, Johnson DB. Immune-related adverse events and anti-tumor efficacy of immune checkpoint inhibitors. </w:t>
      </w:r>
      <w:r w:rsidRPr="00501946">
        <w:rPr>
          <w:rFonts w:ascii="Book Antiqua" w:hAnsi="Book Antiqua"/>
          <w:i/>
          <w:iCs/>
        </w:rPr>
        <w:t xml:space="preserve">J </w:t>
      </w:r>
      <w:proofErr w:type="spellStart"/>
      <w:r w:rsidRPr="00501946">
        <w:rPr>
          <w:rFonts w:ascii="Book Antiqua" w:hAnsi="Book Antiqua"/>
          <w:i/>
          <w:iCs/>
        </w:rPr>
        <w:t>Immunother</w:t>
      </w:r>
      <w:proofErr w:type="spellEnd"/>
      <w:r w:rsidRPr="00501946">
        <w:rPr>
          <w:rFonts w:ascii="Book Antiqua" w:hAnsi="Book Antiqua"/>
          <w:i/>
          <w:iCs/>
        </w:rPr>
        <w:t xml:space="preserve"> Cancer</w:t>
      </w:r>
      <w:r w:rsidRPr="00501946">
        <w:rPr>
          <w:rFonts w:ascii="Book Antiqua" w:hAnsi="Book Antiqua"/>
        </w:rPr>
        <w:t xml:space="preserve"> 2019; </w:t>
      </w:r>
      <w:r w:rsidRPr="00501946">
        <w:rPr>
          <w:rFonts w:ascii="Book Antiqua" w:hAnsi="Book Antiqua"/>
          <w:b/>
          <w:bCs/>
        </w:rPr>
        <w:t>7</w:t>
      </w:r>
      <w:r w:rsidRPr="00501946">
        <w:rPr>
          <w:rFonts w:ascii="Book Antiqua" w:hAnsi="Book Antiqua"/>
        </w:rPr>
        <w:t>: 306 [PMID: 31730012 DOI: 10.1186/s40425-019-0805-8]</w:t>
      </w:r>
    </w:p>
    <w:p w14:paraId="4305AC82"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17 </w:t>
      </w:r>
      <w:proofErr w:type="spellStart"/>
      <w:r w:rsidRPr="00501946">
        <w:rPr>
          <w:rFonts w:ascii="Book Antiqua" w:hAnsi="Book Antiqua"/>
          <w:b/>
          <w:bCs/>
        </w:rPr>
        <w:t>Grangeon</w:t>
      </w:r>
      <w:proofErr w:type="spellEnd"/>
      <w:r w:rsidRPr="00501946">
        <w:rPr>
          <w:rFonts w:ascii="Book Antiqua" w:hAnsi="Book Antiqua"/>
          <w:b/>
          <w:bCs/>
        </w:rPr>
        <w:t xml:space="preserve"> M</w:t>
      </w:r>
      <w:r w:rsidRPr="00501946">
        <w:rPr>
          <w:rFonts w:ascii="Book Antiqua" w:hAnsi="Book Antiqua"/>
        </w:rPr>
        <w:t xml:space="preserve">, </w:t>
      </w:r>
      <w:proofErr w:type="spellStart"/>
      <w:r w:rsidRPr="00501946">
        <w:rPr>
          <w:rFonts w:ascii="Book Antiqua" w:hAnsi="Book Antiqua"/>
        </w:rPr>
        <w:t>Tomasini</w:t>
      </w:r>
      <w:proofErr w:type="spellEnd"/>
      <w:r w:rsidRPr="00501946">
        <w:rPr>
          <w:rFonts w:ascii="Book Antiqua" w:hAnsi="Book Antiqua"/>
        </w:rPr>
        <w:t xml:space="preserve"> P, </w:t>
      </w:r>
      <w:proofErr w:type="spellStart"/>
      <w:r w:rsidRPr="00501946">
        <w:rPr>
          <w:rFonts w:ascii="Book Antiqua" w:hAnsi="Book Antiqua"/>
        </w:rPr>
        <w:t>Chaleat</w:t>
      </w:r>
      <w:proofErr w:type="spellEnd"/>
      <w:r w:rsidRPr="00501946">
        <w:rPr>
          <w:rFonts w:ascii="Book Antiqua" w:hAnsi="Book Antiqua"/>
        </w:rPr>
        <w:t xml:space="preserve"> S, </w:t>
      </w:r>
      <w:proofErr w:type="spellStart"/>
      <w:r w:rsidRPr="00501946">
        <w:rPr>
          <w:rFonts w:ascii="Book Antiqua" w:hAnsi="Book Antiqua"/>
        </w:rPr>
        <w:t>Jeanson</w:t>
      </w:r>
      <w:proofErr w:type="spellEnd"/>
      <w:r w:rsidRPr="00501946">
        <w:rPr>
          <w:rFonts w:ascii="Book Antiqua" w:hAnsi="Book Antiqua"/>
        </w:rPr>
        <w:t xml:space="preserve"> A, </w:t>
      </w:r>
      <w:proofErr w:type="spellStart"/>
      <w:r w:rsidRPr="00501946">
        <w:rPr>
          <w:rFonts w:ascii="Book Antiqua" w:hAnsi="Book Antiqua"/>
        </w:rPr>
        <w:t>Souquet-Bressand</w:t>
      </w:r>
      <w:proofErr w:type="spellEnd"/>
      <w:r w:rsidRPr="00501946">
        <w:rPr>
          <w:rFonts w:ascii="Book Antiqua" w:hAnsi="Book Antiqua"/>
        </w:rPr>
        <w:t xml:space="preserve"> M, </w:t>
      </w:r>
      <w:proofErr w:type="spellStart"/>
      <w:r w:rsidRPr="00501946">
        <w:rPr>
          <w:rFonts w:ascii="Book Antiqua" w:hAnsi="Book Antiqua"/>
        </w:rPr>
        <w:t>Khobta</w:t>
      </w:r>
      <w:proofErr w:type="spellEnd"/>
      <w:r w:rsidRPr="00501946">
        <w:rPr>
          <w:rFonts w:ascii="Book Antiqua" w:hAnsi="Book Antiqua"/>
        </w:rPr>
        <w:t xml:space="preserve"> N, Bermudez J, </w:t>
      </w:r>
      <w:proofErr w:type="spellStart"/>
      <w:r w:rsidRPr="00501946">
        <w:rPr>
          <w:rFonts w:ascii="Book Antiqua" w:hAnsi="Book Antiqua"/>
        </w:rPr>
        <w:t>Trigui</w:t>
      </w:r>
      <w:proofErr w:type="spellEnd"/>
      <w:r w:rsidRPr="00501946">
        <w:rPr>
          <w:rFonts w:ascii="Book Antiqua" w:hAnsi="Book Antiqua"/>
        </w:rPr>
        <w:t xml:space="preserve"> Y, </w:t>
      </w:r>
      <w:proofErr w:type="spellStart"/>
      <w:r w:rsidRPr="00501946">
        <w:rPr>
          <w:rFonts w:ascii="Book Antiqua" w:hAnsi="Book Antiqua"/>
        </w:rPr>
        <w:t>Greillier</w:t>
      </w:r>
      <w:proofErr w:type="spellEnd"/>
      <w:r w:rsidRPr="00501946">
        <w:rPr>
          <w:rFonts w:ascii="Book Antiqua" w:hAnsi="Book Antiqua"/>
        </w:rPr>
        <w:t xml:space="preserve"> L, </w:t>
      </w:r>
      <w:proofErr w:type="spellStart"/>
      <w:r w:rsidRPr="00501946">
        <w:rPr>
          <w:rFonts w:ascii="Book Antiqua" w:hAnsi="Book Antiqua"/>
        </w:rPr>
        <w:t>Blanchon</w:t>
      </w:r>
      <w:proofErr w:type="spellEnd"/>
      <w:r w:rsidRPr="00501946">
        <w:rPr>
          <w:rFonts w:ascii="Book Antiqua" w:hAnsi="Book Antiqua"/>
        </w:rPr>
        <w:t xml:space="preserve"> M, </w:t>
      </w:r>
      <w:proofErr w:type="spellStart"/>
      <w:r w:rsidRPr="00501946">
        <w:rPr>
          <w:rFonts w:ascii="Book Antiqua" w:hAnsi="Book Antiqua"/>
        </w:rPr>
        <w:t>Boucekine</w:t>
      </w:r>
      <w:proofErr w:type="spellEnd"/>
      <w:r w:rsidRPr="00501946">
        <w:rPr>
          <w:rFonts w:ascii="Book Antiqua" w:hAnsi="Book Antiqua"/>
        </w:rPr>
        <w:t xml:space="preserve"> M, </w:t>
      </w:r>
      <w:proofErr w:type="spellStart"/>
      <w:r w:rsidRPr="00501946">
        <w:rPr>
          <w:rFonts w:ascii="Book Antiqua" w:hAnsi="Book Antiqua"/>
        </w:rPr>
        <w:t>Mascaux</w:t>
      </w:r>
      <w:proofErr w:type="spellEnd"/>
      <w:r w:rsidRPr="00501946">
        <w:rPr>
          <w:rFonts w:ascii="Book Antiqua" w:hAnsi="Book Antiqua"/>
        </w:rPr>
        <w:t xml:space="preserve"> C, </w:t>
      </w:r>
      <w:proofErr w:type="spellStart"/>
      <w:r w:rsidRPr="00501946">
        <w:rPr>
          <w:rFonts w:ascii="Book Antiqua" w:hAnsi="Book Antiqua"/>
        </w:rPr>
        <w:t>Barlesi</w:t>
      </w:r>
      <w:proofErr w:type="spellEnd"/>
      <w:r w:rsidRPr="00501946">
        <w:rPr>
          <w:rFonts w:ascii="Book Antiqua" w:hAnsi="Book Antiqua"/>
        </w:rPr>
        <w:t xml:space="preserve"> F. Association Between Immune-related Adverse Events and Efficacy of Immune Checkpoint Inhibitors in Non-small-cell Lung Cancer. </w:t>
      </w:r>
      <w:r w:rsidRPr="00501946">
        <w:rPr>
          <w:rFonts w:ascii="Book Antiqua" w:hAnsi="Book Antiqua"/>
          <w:i/>
          <w:iCs/>
        </w:rPr>
        <w:t>Clin Lung Cancer</w:t>
      </w:r>
      <w:r w:rsidRPr="00501946">
        <w:rPr>
          <w:rFonts w:ascii="Book Antiqua" w:hAnsi="Book Antiqua"/>
        </w:rPr>
        <w:t xml:space="preserve"> 2019; </w:t>
      </w:r>
      <w:r w:rsidRPr="00501946">
        <w:rPr>
          <w:rFonts w:ascii="Book Antiqua" w:hAnsi="Book Antiqua"/>
          <w:b/>
          <w:bCs/>
        </w:rPr>
        <w:t>20</w:t>
      </w:r>
      <w:r w:rsidRPr="00501946">
        <w:rPr>
          <w:rFonts w:ascii="Book Antiqua" w:hAnsi="Book Antiqua"/>
        </w:rPr>
        <w:t>: 201-207 [PMID: 30442524 DOI: 10.1016/j.cllc.2018.10.002]</w:t>
      </w:r>
    </w:p>
    <w:p w14:paraId="4BB7CD65"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18 </w:t>
      </w:r>
      <w:proofErr w:type="spellStart"/>
      <w:r w:rsidRPr="00501946">
        <w:rPr>
          <w:rFonts w:ascii="Book Antiqua" w:hAnsi="Book Antiqua"/>
          <w:b/>
          <w:bCs/>
        </w:rPr>
        <w:t>Fehrenbacher</w:t>
      </w:r>
      <w:proofErr w:type="spellEnd"/>
      <w:r w:rsidRPr="00501946">
        <w:rPr>
          <w:rFonts w:ascii="Book Antiqua" w:hAnsi="Book Antiqua"/>
          <w:b/>
          <w:bCs/>
        </w:rPr>
        <w:t xml:space="preserve"> L</w:t>
      </w:r>
      <w:r w:rsidRPr="00501946">
        <w:rPr>
          <w:rFonts w:ascii="Book Antiqua" w:hAnsi="Book Antiqua"/>
        </w:rPr>
        <w:t xml:space="preserve">, </w:t>
      </w:r>
      <w:proofErr w:type="spellStart"/>
      <w:r w:rsidRPr="00501946">
        <w:rPr>
          <w:rFonts w:ascii="Book Antiqua" w:hAnsi="Book Antiqua"/>
        </w:rPr>
        <w:t>Spira</w:t>
      </w:r>
      <w:proofErr w:type="spellEnd"/>
      <w:r w:rsidRPr="00501946">
        <w:rPr>
          <w:rFonts w:ascii="Book Antiqua" w:hAnsi="Book Antiqua"/>
        </w:rPr>
        <w:t xml:space="preserve"> A, Ballinger M, </w:t>
      </w:r>
      <w:proofErr w:type="spellStart"/>
      <w:r w:rsidRPr="00501946">
        <w:rPr>
          <w:rFonts w:ascii="Book Antiqua" w:hAnsi="Book Antiqua"/>
        </w:rPr>
        <w:t>Kowanetz</w:t>
      </w:r>
      <w:proofErr w:type="spellEnd"/>
      <w:r w:rsidRPr="00501946">
        <w:rPr>
          <w:rFonts w:ascii="Book Antiqua" w:hAnsi="Book Antiqua"/>
        </w:rPr>
        <w:t xml:space="preserve"> M, </w:t>
      </w:r>
      <w:proofErr w:type="spellStart"/>
      <w:r w:rsidRPr="00501946">
        <w:rPr>
          <w:rFonts w:ascii="Book Antiqua" w:hAnsi="Book Antiqua"/>
        </w:rPr>
        <w:t>Vansteenkiste</w:t>
      </w:r>
      <w:proofErr w:type="spellEnd"/>
      <w:r w:rsidRPr="00501946">
        <w:rPr>
          <w:rFonts w:ascii="Book Antiqua" w:hAnsi="Book Antiqua"/>
        </w:rPr>
        <w:t xml:space="preserve"> J, </w:t>
      </w:r>
      <w:proofErr w:type="spellStart"/>
      <w:r w:rsidRPr="00501946">
        <w:rPr>
          <w:rFonts w:ascii="Book Antiqua" w:hAnsi="Book Antiqua"/>
        </w:rPr>
        <w:t>Mazieres</w:t>
      </w:r>
      <w:proofErr w:type="spellEnd"/>
      <w:r w:rsidRPr="00501946">
        <w:rPr>
          <w:rFonts w:ascii="Book Antiqua" w:hAnsi="Book Antiqua"/>
        </w:rPr>
        <w:t xml:space="preserve"> J, Park K, Smith D, </w:t>
      </w:r>
      <w:proofErr w:type="spellStart"/>
      <w:r w:rsidRPr="00501946">
        <w:rPr>
          <w:rFonts w:ascii="Book Antiqua" w:hAnsi="Book Antiqua"/>
        </w:rPr>
        <w:t>Artal</w:t>
      </w:r>
      <w:proofErr w:type="spellEnd"/>
      <w:r w:rsidRPr="00501946">
        <w:rPr>
          <w:rFonts w:ascii="Book Antiqua" w:hAnsi="Book Antiqua"/>
        </w:rPr>
        <w:t xml:space="preserve">-Cortes A, </w:t>
      </w:r>
      <w:proofErr w:type="spellStart"/>
      <w:r w:rsidRPr="00501946">
        <w:rPr>
          <w:rFonts w:ascii="Book Antiqua" w:hAnsi="Book Antiqua"/>
        </w:rPr>
        <w:t>Lewanski</w:t>
      </w:r>
      <w:proofErr w:type="spellEnd"/>
      <w:r w:rsidRPr="00501946">
        <w:rPr>
          <w:rFonts w:ascii="Book Antiqua" w:hAnsi="Book Antiqua"/>
        </w:rPr>
        <w:t xml:space="preserve"> C, </w:t>
      </w:r>
      <w:proofErr w:type="spellStart"/>
      <w:r w:rsidRPr="00501946">
        <w:rPr>
          <w:rFonts w:ascii="Book Antiqua" w:hAnsi="Book Antiqua"/>
        </w:rPr>
        <w:t>Braiteh</w:t>
      </w:r>
      <w:proofErr w:type="spellEnd"/>
      <w:r w:rsidRPr="00501946">
        <w:rPr>
          <w:rFonts w:ascii="Book Antiqua" w:hAnsi="Book Antiqua"/>
        </w:rPr>
        <w:t xml:space="preserve"> F, </w:t>
      </w:r>
      <w:proofErr w:type="spellStart"/>
      <w:r w:rsidRPr="00501946">
        <w:rPr>
          <w:rFonts w:ascii="Book Antiqua" w:hAnsi="Book Antiqua"/>
        </w:rPr>
        <w:t>Waterkamp</w:t>
      </w:r>
      <w:proofErr w:type="spellEnd"/>
      <w:r w:rsidRPr="00501946">
        <w:rPr>
          <w:rFonts w:ascii="Book Antiqua" w:hAnsi="Book Antiqua"/>
        </w:rPr>
        <w:t xml:space="preserve"> D, He P, Zou W, Chen DS, Yi J, Sandler A, </w:t>
      </w:r>
      <w:proofErr w:type="spellStart"/>
      <w:r w:rsidRPr="00501946">
        <w:rPr>
          <w:rFonts w:ascii="Book Antiqua" w:hAnsi="Book Antiqua"/>
        </w:rPr>
        <w:t>Rittmeyer</w:t>
      </w:r>
      <w:proofErr w:type="spellEnd"/>
      <w:r w:rsidRPr="00501946">
        <w:rPr>
          <w:rFonts w:ascii="Book Antiqua" w:hAnsi="Book Antiqua"/>
        </w:rPr>
        <w:t xml:space="preserve"> A; POPLAR Study Group. Atezolizumab versus docetaxel for patients with previously treated non-small-</w:t>
      </w:r>
      <w:r w:rsidRPr="00501946">
        <w:rPr>
          <w:rFonts w:ascii="Book Antiqua" w:hAnsi="Book Antiqua"/>
        </w:rPr>
        <w:lastRenderedPageBreak/>
        <w:t xml:space="preserve">cell lung cancer (POPLAR): a </w:t>
      </w:r>
      <w:proofErr w:type="spellStart"/>
      <w:r w:rsidRPr="00501946">
        <w:rPr>
          <w:rFonts w:ascii="Book Antiqua" w:hAnsi="Book Antiqua"/>
        </w:rPr>
        <w:t>multicentre</w:t>
      </w:r>
      <w:proofErr w:type="spellEnd"/>
      <w:r w:rsidRPr="00501946">
        <w:rPr>
          <w:rFonts w:ascii="Book Antiqua" w:hAnsi="Book Antiqua"/>
        </w:rPr>
        <w:t xml:space="preserve">, open-label, phase 2 </w:t>
      </w:r>
      <w:proofErr w:type="spellStart"/>
      <w:r w:rsidRPr="00501946">
        <w:rPr>
          <w:rFonts w:ascii="Book Antiqua" w:hAnsi="Book Antiqua"/>
        </w:rPr>
        <w:t>randomised</w:t>
      </w:r>
      <w:proofErr w:type="spellEnd"/>
      <w:r w:rsidRPr="00501946">
        <w:rPr>
          <w:rFonts w:ascii="Book Antiqua" w:hAnsi="Book Antiqua"/>
        </w:rPr>
        <w:t xml:space="preserve"> controlled trial. </w:t>
      </w:r>
      <w:r w:rsidRPr="00501946">
        <w:rPr>
          <w:rFonts w:ascii="Book Antiqua" w:hAnsi="Book Antiqua"/>
          <w:i/>
          <w:iCs/>
        </w:rPr>
        <w:t>Lancet</w:t>
      </w:r>
      <w:r w:rsidRPr="00501946">
        <w:rPr>
          <w:rFonts w:ascii="Book Antiqua" w:hAnsi="Book Antiqua"/>
        </w:rPr>
        <w:t xml:space="preserve"> 2016; </w:t>
      </w:r>
      <w:r w:rsidRPr="00501946">
        <w:rPr>
          <w:rFonts w:ascii="Book Antiqua" w:hAnsi="Book Antiqua"/>
          <w:b/>
          <w:bCs/>
        </w:rPr>
        <w:t>387</w:t>
      </w:r>
      <w:r w:rsidRPr="00501946">
        <w:rPr>
          <w:rFonts w:ascii="Book Antiqua" w:hAnsi="Book Antiqua"/>
        </w:rPr>
        <w:t>: 1837-1846 [PMID: 26970723 DOI: 10.1016/S0140-6736(16)00587-0]</w:t>
      </w:r>
    </w:p>
    <w:p w14:paraId="654F712F" w14:textId="481465F5"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19 </w:t>
      </w:r>
      <w:r w:rsidRPr="00501946">
        <w:rPr>
          <w:rFonts w:ascii="Book Antiqua" w:hAnsi="Book Antiqua"/>
          <w:b/>
          <w:bCs/>
        </w:rPr>
        <w:t>Gomes-Lima CJ</w:t>
      </w:r>
      <w:r w:rsidRPr="00FC6F2A">
        <w:rPr>
          <w:rFonts w:ascii="Book Antiqua" w:hAnsi="Book Antiqua"/>
        </w:rPr>
        <w:t xml:space="preserve">, </w:t>
      </w:r>
      <w:proofErr w:type="spellStart"/>
      <w:r w:rsidRPr="00501946">
        <w:rPr>
          <w:rFonts w:ascii="Book Antiqua" w:hAnsi="Book Antiqua"/>
        </w:rPr>
        <w:t>Kwagyan</w:t>
      </w:r>
      <w:proofErr w:type="spellEnd"/>
      <w:r w:rsidRPr="00501946">
        <w:rPr>
          <w:rFonts w:ascii="Book Antiqua" w:hAnsi="Book Antiqua"/>
        </w:rPr>
        <w:t xml:space="preserve"> J, King F, Fernandez SJ, </w:t>
      </w:r>
      <w:proofErr w:type="spellStart"/>
      <w:r w:rsidRPr="00501946">
        <w:rPr>
          <w:rFonts w:ascii="Book Antiqua" w:hAnsi="Book Antiqua"/>
        </w:rPr>
        <w:t>Burman</w:t>
      </w:r>
      <w:proofErr w:type="spellEnd"/>
      <w:r w:rsidRPr="00501946">
        <w:rPr>
          <w:rFonts w:ascii="Book Antiqua" w:hAnsi="Book Antiqua"/>
        </w:rPr>
        <w:t xml:space="preserve"> KD, </w:t>
      </w:r>
      <w:proofErr w:type="spellStart"/>
      <w:r w:rsidRPr="00501946">
        <w:rPr>
          <w:rFonts w:ascii="Book Antiqua" w:hAnsi="Book Antiqua"/>
        </w:rPr>
        <w:t>Veytsman</w:t>
      </w:r>
      <w:proofErr w:type="spellEnd"/>
      <w:r w:rsidRPr="00501946">
        <w:rPr>
          <w:rFonts w:ascii="Book Antiqua" w:hAnsi="Book Antiqua"/>
        </w:rPr>
        <w:t xml:space="preserve"> I. A comprehensive meta-analysis of endocrine immune-related adverse events of immune checkpoint inhibitors and outcomes in head and neck cancer and lung cancer. </w:t>
      </w:r>
      <w:r w:rsidR="00006EB4" w:rsidRPr="00501946">
        <w:rPr>
          <w:rFonts w:ascii="Book Antiqua" w:hAnsi="Book Antiqua"/>
          <w:i/>
        </w:rPr>
        <w:t>J Clin Oncol</w:t>
      </w:r>
      <w:r w:rsidRPr="00501946">
        <w:rPr>
          <w:rFonts w:ascii="Book Antiqua" w:hAnsi="Book Antiqua"/>
        </w:rPr>
        <w:t xml:space="preserve"> 2019;</w:t>
      </w:r>
      <w:r w:rsidR="00006EB4" w:rsidRPr="00501946">
        <w:rPr>
          <w:rFonts w:ascii="Book Antiqua" w:hAnsi="Book Antiqua"/>
        </w:rPr>
        <w:t xml:space="preserve"> </w:t>
      </w:r>
      <w:r w:rsidR="00006EB4" w:rsidRPr="00501946">
        <w:rPr>
          <w:rFonts w:ascii="Book Antiqua" w:hAnsi="Book Antiqua"/>
          <w:b/>
        </w:rPr>
        <w:t>37</w:t>
      </w:r>
      <w:r w:rsidR="00FC6F2A">
        <w:rPr>
          <w:rFonts w:ascii="Book Antiqua" w:hAnsi="Book Antiqua"/>
          <w:b/>
        </w:rPr>
        <w:t xml:space="preserve"> </w:t>
      </w:r>
      <w:r w:rsidR="00006EB4" w:rsidRPr="00FC6F2A">
        <w:rPr>
          <w:rFonts w:ascii="Book Antiqua" w:hAnsi="Book Antiqua"/>
          <w:bCs/>
        </w:rPr>
        <w:t>(15_suppl):</w:t>
      </w:r>
      <w:r w:rsidR="00006EB4" w:rsidRPr="00501946">
        <w:rPr>
          <w:rFonts w:ascii="Book Antiqua" w:hAnsi="Book Antiqua"/>
        </w:rPr>
        <w:t xml:space="preserve"> e14096</w:t>
      </w:r>
      <w:r w:rsidRPr="00501946">
        <w:rPr>
          <w:rFonts w:ascii="Book Antiqua" w:hAnsi="Book Antiqua"/>
        </w:rPr>
        <w:t xml:space="preserve"> [DOI: 10.1200/JCO.2019.37.15_suppl.e14096]</w:t>
      </w:r>
    </w:p>
    <w:p w14:paraId="1B6079CC" w14:textId="77777777" w:rsidR="00FF08A3" w:rsidRPr="00501946" w:rsidRDefault="00FF08A3" w:rsidP="00501946">
      <w:pPr>
        <w:snapToGrid w:val="0"/>
        <w:spacing w:line="360" w:lineRule="auto"/>
        <w:jc w:val="both"/>
        <w:rPr>
          <w:rFonts w:ascii="Book Antiqua" w:hAnsi="Book Antiqua"/>
        </w:rPr>
        <w:sectPr w:rsidR="00FF08A3" w:rsidRPr="00501946" w:rsidSect="004C036F">
          <w:pgSz w:w="12240" w:h="15840"/>
          <w:pgMar w:top="1440" w:right="1800" w:bottom="1440" w:left="1800" w:header="720" w:footer="720" w:gutter="0"/>
          <w:cols w:space="720"/>
          <w:docGrid w:linePitch="360"/>
        </w:sectPr>
      </w:pPr>
    </w:p>
    <w:p w14:paraId="30CA29D6"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lastRenderedPageBreak/>
        <w:t>Footnotes</w:t>
      </w:r>
    </w:p>
    <w:p w14:paraId="56B3C9FD"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Institutional review board statement: </w:t>
      </w:r>
      <w:bookmarkStart w:id="53" w:name="OLE_LINK49"/>
      <w:bookmarkStart w:id="54" w:name="OLE_LINK50"/>
      <w:r w:rsidRPr="00501946">
        <w:rPr>
          <w:rFonts w:ascii="Book Antiqua" w:eastAsia="Book Antiqua" w:hAnsi="Book Antiqua" w:cs="Book Antiqua"/>
          <w:color w:val="000000"/>
        </w:rPr>
        <w:t>This study was reviewed and approved by the MedStar Health Research Institute Ethics Committee. Approved IRB code STUDY00001266.</w:t>
      </w:r>
    </w:p>
    <w:bookmarkEnd w:id="53"/>
    <w:bookmarkEnd w:id="54"/>
    <w:p w14:paraId="4A58C12E" w14:textId="77777777" w:rsidR="00A77B3E" w:rsidRPr="00501946" w:rsidRDefault="00A77B3E" w:rsidP="00501946">
      <w:pPr>
        <w:snapToGrid w:val="0"/>
        <w:spacing w:line="360" w:lineRule="auto"/>
        <w:jc w:val="both"/>
        <w:rPr>
          <w:rFonts w:ascii="Book Antiqua" w:hAnsi="Book Antiqua"/>
        </w:rPr>
      </w:pPr>
    </w:p>
    <w:p w14:paraId="49F7EC7C"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Informed consent statement: </w:t>
      </w:r>
      <w:bookmarkStart w:id="55" w:name="OLE_LINK51"/>
      <w:bookmarkStart w:id="56" w:name="OLE_LINK52"/>
      <w:r w:rsidRPr="00501946">
        <w:rPr>
          <w:rFonts w:ascii="Book Antiqua" w:eastAsia="Book Antiqua" w:hAnsi="Book Antiqua" w:cs="Book Antiqua"/>
          <w:color w:val="000000"/>
        </w:rPr>
        <w:t>Patients were not required to give informed consent to the study because the analysis used anonymous clinical data.</w:t>
      </w:r>
    </w:p>
    <w:bookmarkEnd w:id="55"/>
    <w:bookmarkEnd w:id="56"/>
    <w:p w14:paraId="473824AB" w14:textId="77777777" w:rsidR="00A77B3E" w:rsidRPr="00501946" w:rsidRDefault="00A77B3E" w:rsidP="00501946">
      <w:pPr>
        <w:snapToGrid w:val="0"/>
        <w:spacing w:line="360" w:lineRule="auto"/>
        <w:jc w:val="both"/>
        <w:rPr>
          <w:rFonts w:ascii="Book Antiqua" w:hAnsi="Book Antiqua"/>
        </w:rPr>
      </w:pPr>
    </w:p>
    <w:p w14:paraId="4FE382DF" w14:textId="1802EC04"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Conflict-of-interest statement: </w:t>
      </w:r>
      <w:bookmarkStart w:id="57" w:name="OLE_LINK53"/>
      <w:bookmarkStart w:id="58" w:name="OLE_LINK54"/>
      <w:r w:rsidRPr="00501946">
        <w:rPr>
          <w:rFonts w:ascii="Book Antiqua" w:eastAsia="Book Antiqua" w:hAnsi="Book Antiqua" w:cs="Book Antiqua"/>
          <w:color w:val="000000"/>
        </w:rPr>
        <w:t>The authors have no conflicts of interest to declare.</w:t>
      </w:r>
    </w:p>
    <w:bookmarkEnd w:id="57"/>
    <w:bookmarkEnd w:id="58"/>
    <w:p w14:paraId="66207B2D" w14:textId="77777777" w:rsidR="00A77B3E" w:rsidRPr="00501946" w:rsidRDefault="00A77B3E" w:rsidP="00501946">
      <w:pPr>
        <w:snapToGrid w:val="0"/>
        <w:spacing w:line="360" w:lineRule="auto"/>
        <w:jc w:val="both"/>
        <w:rPr>
          <w:rFonts w:ascii="Book Antiqua" w:hAnsi="Book Antiqua"/>
        </w:rPr>
      </w:pPr>
    </w:p>
    <w:p w14:paraId="07226935"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Data sharing statement: </w:t>
      </w:r>
      <w:bookmarkStart w:id="59" w:name="OLE_LINK55"/>
      <w:bookmarkStart w:id="60" w:name="OLE_LINK56"/>
      <w:r w:rsidRPr="00501946">
        <w:rPr>
          <w:rFonts w:ascii="Book Antiqua" w:eastAsia="Book Antiqua" w:hAnsi="Book Antiqua" w:cs="Book Antiqua"/>
          <w:color w:val="000000"/>
        </w:rPr>
        <w:t>No additional data are available.</w:t>
      </w:r>
    </w:p>
    <w:bookmarkEnd w:id="59"/>
    <w:bookmarkEnd w:id="60"/>
    <w:p w14:paraId="4E2AD365" w14:textId="77777777" w:rsidR="00A77B3E" w:rsidRPr="00501946" w:rsidRDefault="00A77B3E" w:rsidP="00501946">
      <w:pPr>
        <w:snapToGrid w:val="0"/>
        <w:spacing w:line="360" w:lineRule="auto"/>
        <w:jc w:val="both"/>
        <w:rPr>
          <w:rFonts w:ascii="Book Antiqua" w:hAnsi="Book Antiqua"/>
        </w:rPr>
      </w:pPr>
    </w:p>
    <w:p w14:paraId="5BFCABEC"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Open-Access: </w:t>
      </w:r>
      <w:bookmarkStart w:id="61" w:name="OLE_LINK8"/>
      <w:bookmarkStart w:id="62" w:name="OLE_LINK9"/>
      <w:r w:rsidRPr="0050194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01946">
        <w:rPr>
          <w:rFonts w:ascii="Book Antiqua" w:eastAsia="Book Antiqua" w:hAnsi="Book Antiqua" w:cs="Book Antiqua"/>
          <w:color w:val="000000"/>
        </w:rPr>
        <w:t>NonCommercial</w:t>
      </w:r>
      <w:proofErr w:type="spellEnd"/>
      <w:r w:rsidRPr="0050194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1"/>
    <w:bookmarkEnd w:id="62"/>
    <w:p w14:paraId="075C5B99" w14:textId="77777777" w:rsidR="00A77B3E" w:rsidRPr="00501946" w:rsidRDefault="00A77B3E" w:rsidP="00501946">
      <w:pPr>
        <w:snapToGrid w:val="0"/>
        <w:spacing w:line="360" w:lineRule="auto"/>
        <w:jc w:val="both"/>
        <w:rPr>
          <w:rFonts w:ascii="Book Antiqua" w:hAnsi="Book Antiqua"/>
        </w:rPr>
      </w:pPr>
    </w:p>
    <w:p w14:paraId="7D32AE68" w14:textId="0CBC65E5"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Manuscript source: </w:t>
      </w:r>
      <w:r w:rsidRPr="00501946">
        <w:rPr>
          <w:rFonts w:ascii="Book Antiqua" w:eastAsia="Book Antiqua" w:hAnsi="Book Antiqua" w:cs="Book Antiqua"/>
          <w:color w:val="000000"/>
        </w:rPr>
        <w:t xml:space="preserve">Unsolicited </w:t>
      </w:r>
      <w:r w:rsidR="006317E1" w:rsidRPr="00501946">
        <w:rPr>
          <w:rFonts w:ascii="Book Antiqua" w:eastAsia="Book Antiqua" w:hAnsi="Book Antiqua" w:cs="Book Antiqua"/>
          <w:color w:val="000000"/>
        </w:rPr>
        <w:t>m</w:t>
      </w:r>
      <w:r w:rsidRPr="00501946">
        <w:rPr>
          <w:rFonts w:ascii="Book Antiqua" w:eastAsia="Book Antiqua" w:hAnsi="Book Antiqua" w:cs="Book Antiqua"/>
          <w:color w:val="000000"/>
        </w:rPr>
        <w:t>anuscript</w:t>
      </w:r>
    </w:p>
    <w:p w14:paraId="1C59C3F8" w14:textId="77777777" w:rsidR="00A77B3E" w:rsidRPr="00501946" w:rsidRDefault="00A77B3E" w:rsidP="00501946">
      <w:pPr>
        <w:snapToGrid w:val="0"/>
        <w:spacing w:line="360" w:lineRule="auto"/>
        <w:jc w:val="both"/>
        <w:rPr>
          <w:rFonts w:ascii="Book Antiqua" w:hAnsi="Book Antiqua"/>
        </w:rPr>
      </w:pPr>
    </w:p>
    <w:p w14:paraId="3ABFC20F"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Peer-review started: </w:t>
      </w:r>
      <w:r w:rsidRPr="00501946">
        <w:rPr>
          <w:rFonts w:ascii="Book Antiqua" w:eastAsia="Book Antiqua" w:hAnsi="Book Antiqua" w:cs="Book Antiqua"/>
          <w:color w:val="000000"/>
        </w:rPr>
        <w:t>December 14, 2020</w:t>
      </w:r>
    </w:p>
    <w:p w14:paraId="69847F6E"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First decision: </w:t>
      </w:r>
      <w:r w:rsidRPr="00501946">
        <w:rPr>
          <w:rFonts w:ascii="Book Antiqua" w:eastAsia="Book Antiqua" w:hAnsi="Book Antiqua" w:cs="Book Antiqua"/>
          <w:color w:val="000000"/>
        </w:rPr>
        <w:t>December 24, 2020</w:t>
      </w:r>
    </w:p>
    <w:p w14:paraId="1B1991D4" w14:textId="716C887F"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Article in press: </w:t>
      </w:r>
      <w:r w:rsidR="00E62BB1" w:rsidRPr="00DE3DD7">
        <w:rPr>
          <w:rFonts w:ascii="Book Antiqua" w:eastAsia="Book Antiqua" w:hAnsi="Book Antiqua" w:cs="Book Antiqua"/>
          <w:color w:val="000000"/>
        </w:rPr>
        <w:t>January 21, 2021</w:t>
      </w:r>
    </w:p>
    <w:p w14:paraId="3EFC36F3" w14:textId="77777777" w:rsidR="00A77B3E" w:rsidRPr="00501946" w:rsidRDefault="00A77B3E" w:rsidP="00501946">
      <w:pPr>
        <w:snapToGrid w:val="0"/>
        <w:spacing w:line="360" w:lineRule="auto"/>
        <w:jc w:val="both"/>
        <w:rPr>
          <w:rFonts w:ascii="Book Antiqua" w:hAnsi="Book Antiqua"/>
        </w:rPr>
      </w:pPr>
    </w:p>
    <w:p w14:paraId="6CD4E64F" w14:textId="70761401"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Specialty type: </w:t>
      </w:r>
      <w:r w:rsidRPr="00501946">
        <w:rPr>
          <w:rFonts w:ascii="Book Antiqua" w:eastAsia="Book Antiqua" w:hAnsi="Book Antiqua" w:cs="Book Antiqua"/>
          <w:color w:val="000000"/>
        </w:rPr>
        <w:t>Oncology</w:t>
      </w:r>
    </w:p>
    <w:p w14:paraId="3E946354"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Country/Territory of origin: </w:t>
      </w:r>
      <w:r w:rsidRPr="00501946">
        <w:rPr>
          <w:rFonts w:ascii="Book Antiqua" w:eastAsia="Book Antiqua" w:hAnsi="Book Antiqua" w:cs="Book Antiqua"/>
          <w:color w:val="000000"/>
        </w:rPr>
        <w:t>United States</w:t>
      </w:r>
    </w:p>
    <w:p w14:paraId="5DB36674"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lastRenderedPageBreak/>
        <w:t>Peer-review report’s scientific quality classification</w:t>
      </w:r>
    </w:p>
    <w:p w14:paraId="466E6148"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Grade A (Excellent): 0</w:t>
      </w:r>
    </w:p>
    <w:p w14:paraId="1396EBA3"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Grade B (Very good): 0</w:t>
      </w:r>
    </w:p>
    <w:p w14:paraId="1FDA95F2" w14:textId="2025C318"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Grade C (Good): C</w:t>
      </w:r>
      <w:r w:rsidR="00C93F8D" w:rsidRPr="00501946">
        <w:rPr>
          <w:rFonts w:ascii="Book Antiqua" w:eastAsia="Book Antiqua" w:hAnsi="Book Antiqua" w:cs="Book Antiqua"/>
          <w:color w:val="000000"/>
        </w:rPr>
        <w:t>, C</w:t>
      </w:r>
    </w:p>
    <w:p w14:paraId="1FB73491"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Grade D (Fair): 0</w:t>
      </w:r>
    </w:p>
    <w:p w14:paraId="5268555F"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Grade E (Poor): 0</w:t>
      </w:r>
    </w:p>
    <w:p w14:paraId="07A00E48" w14:textId="77777777" w:rsidR="00A77B3E" w:rsidRPr="00501946" w:rsidRDefault="00A77B3E" w:rsidP="00501946">
      <w:pPr>
        <w:snapToGrid w:val="0"/>
        <w:spacing w:line="360" w:lineRule="auto"/>
        <w:jc w:val="both"/>
        <w:rPr>
          <w:rFonts w:ascii="Book Antiqua" w:hAnsi="Book Antiqua"/>
        </w:rPr>
      </w:pPr>
    </w:p>
    <w:p w14:paraId="2250A1CC" w14:textId="59A4AE68" w:rsidR="00A77B3E" w:rsidRPr="00F41119" w:rsidRDefault="00FE1DC3" w:rsidP="00501946">
      <w:pPr>
        <w:snapToGrid w:val="0"/>
        <w:spacing w:line="360" w:lineRule="auto"/>
        <w:jc w:val="both"/>
        <w:rPr>
          <w:rFonts w:ascii="Book Antiqua" w:hAnsi="Book Antiqua" w:cs="Book Antiqua"/>
          <w:color w:val="000000"/>
          <w:lang w:eastAsia="zh-CN"/>
        </w:rPr>
      </w:pPr>
      <w:r w:rsidRPr="00501946">
        <w:rPr>
          <w:rFonts w:ascii="Book Antiqua" w:eastAsia="Book Antiqua" w:hAnsi="Book Antiqua" w:cs="Book Antiqua"/>
          <w:b/>
          <w:color w:val="000000"/>
        </w:rPr>
        <w:t xml:space="preserve">P-Reviewer: </w:t>
      </w:r>
      <w:proofErr w:type="spellStart"/>
      <w:r w:rsidRPr="00501946">
        <w:rPr>
          <w:rFonts w:ascii="Book Antiqua" w:eastAsia="Book Antiqua" w:hAnsi="Book Antiqua" w:cs="Book Antiqua"/>
          <w:color w:val="000000"/>
        </w:rPr>
        <w:t>Farahzadi</w:t>
      </w:r>
      <w:proofErr w:type="spellEnd"/>
      <w:r w:rsidRPr="00501946">
        <w:rPr>
          <w:rFonts w:ascii="Book Antiqua" w:eastAsia="Book Antiqua" w:hAnsi="Book Antiqua" w:cs="Book Antiqua"/>
          <w:color w:val="000000"/>
        </w:rPr>
        <w:t xml:space="preserve"> R</w:t>
      </w:r>
      <w:r w:rsidRPr="00501946">
        <w:rPr>
          <w:rFonts w:ascii="Book Antiqua" w:eastAsia="Book Antiqua" w:hAnsi="Book Antiqua" w:cs="Book Antiqua"/>
          <w:b/>
          <w:color w:val="000000"/>
        </w:rPr>
        <w:t xml:space="preserve"> S-Editor: </w:t>
      </w:r>
      <w:r w:rsidRPr="00501946">
        <w:rPr>
          <w:rFonts w:ascii="Book Antiqua" w:eastAsia="Book Antiqua" w:hAnsi="Book Antiqua" w:cs="Book Antiqua"/>
          <w:color w:val="000000"/>
        </w:rPr>
        <w:t>Zhang L</w:t>
      </w:r>
      <w:r w:rsidRPr="00501946">
        <w:rPr>
          <w:rFonts w:ascii="Book Antiqua" w:eastAsia="Book Antiqua" w:hAnsi="Book Antiqua" w:cs="Book Antiqua"/>
          <w:b/>
          <w:color w:val="000000"/>
        </w:rPr>
        <w:t xml:space="preserve"> L-Editor:</w:t>
      </w:r>
      <w:r w:rsidR="007D005F" w:rsidRPr="00F41119">
        <w:rPr>
          <w:rFonts w:ascii="Book Antiqua" w:eastAsia="Book Antiqua" w:hAnsi="Book Antiqua" w:cs="Book Antiqua"/>
          <w:color w:val="000000"/>
        </w:rPr>
        <w:t xml:space="preserve"> </w:t>
      </w:r>
      <w:r w:rsidR="00F41119" w:rsidRPr="00F41119">
        <w:rPr>
          <w:rFonts w:ascii="Book Antiqua" w:hAnsi="Book Antiqua" w:cs="Book Antiqua" w:hint="eastAsia"/>
          <w:color w:val="000000"/>
          <w:lang w:eastAsia="zh-CN"/>
        </w:rPr>
        <w:t xml:space="preserve">A </w:t>
      </w:r>
      <w:r w:rsidRPr="00501946">
        <w:rPr>
          <w:rFonts w:ascii="Book Antiqua" w:eastAsia="Book Antiqua" w:hAnsi="Book Antiqua" w:cs="Book Antiqua"/>
          <w:b/>
          <w:color w:val="000000"/>
        </w:rPr>
        <w:t>P-Editor:</w:t>
      </w:r>
      <w:r w:rsidRPr="00F41119">
        <w:rPr>
          <w:rFonts w:ascii="Book Antiqua" w:eastAsia="Book Antiqua" w:hAnsi="Book Antiqua" w:cs="Book Antiqua"/>
          <w:color w:val="000000"/>
        </w:rPr>
        <w:t xml:space="preserve"> </w:t>
      </w:r>
      <w:r w:rsidR="00F41119" w:rsidRPr="00F41119">
        <w:rPr>
          <w:rFonts w:ascii="Book Antiqua" w:hAnsi="Book Antiqua" w:cs="Book Antiqua" w:hint="eastAsia"/>
          <w:color w:val="000000"/>
          <w:lang w:eastAsia="zh-CN"/>
        </w:rPr>
        <w:t>Wang LL</w:t>
      </w:r>
    </w:p>
    <w:p w14:paraId="7CEA6552" w14:textId="77777777" w:rsidR="00E15155" w:rsidRPr="00501946" w:rsidRDefault="00E15155" w:rsidP="00501946">
      <w:pPr>
        <w:snapToGrid w:val="0"/>
        <w:spacing w:line="360" w:lineRule="auto"/>
        <w:jc w:val="both"/>
        <w:rPr>
          <w:rFonts w:ascii="Book Antiqua" w:hAnsi="Book Antiqua"/>
        </w:rPr>
        <w:sectPr w:rsidR="00E15155" w:rsidRPr="00501946" w:rsidSect="004C036F">
          <w:pgSz w:w="12240" w:h="15840"/>
          <w:pgMar w:top="1440" w:right="1800" w:bottom="1440" w:left="1800" w:header="720" w:footer="720" w:gutter="0"/>
          <w:cols w:space="720"/>
          <w:docGrid w:linePitch="360"/>
        </w:sectPr>
      </w:pPr>
    </w:p>
    <w:p w14:paraId="0A5BC716"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lastRenderedPageBreak/>
        <w:t>Figure Legends</w:t>
      </w:r>
    </w:p>
    <w:p w14:paraId="681EC9A7" w14:textId="77777777" w:rsidR="00FE1DC3" w:rsidRPr="00501946" w:rsidRDefault="00FE1DC3" w:rsidP="00501946">
      <w:pPr>
        <w:snapToGrid w:val="0"/>
        <w:spacing w:line="360" w:lineRule="auto"/>
        <w:jc w:val="both"/>
        <w:rPr>
          <w:rFonts w:ascii="Book Antiqua" w:eastAsia="Book Antiqua" w:hAnsi="Book Antiqua" w:cs="Book Antiqua"/>
          <w:b/>
          <w:bCs/>
          <w:color w:val="000000"/>
        </w:rPr>
      </w:pPr>
      <w:r w:rsidRPr="00501946">
        <w:rPr>
          <w:rFonts w:ascii="Book Antiqua" w:eastAsia="Book Antiqua" w:hAnsi="Book Antiqua" w:cs="Book Antiqua"/>
          <w:b/>
          <w:bCs/>
          <w:noProof/>
          <w:color w:val="000000"/>
          <w:lang w:eastAsia="zh-CN"/>
        </w:rPr>
        <w:drawing>
          <wp:inline distT="0" distB="0" distL="0" distR="0" wp14:anchorId="03E1D5A7" wp14:editId="458C2E3D">
            <wp:extent cx="5395428" cy="58099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5395428" cy="5809992"/>
                    </a:xfrm>
                    <a:prstGeom prst="rect">
                      <a:avLst/>
                    </a:prstGeom>
                  </pic:spPr>
                </pic:pic>
              </a:graphicData>
            </a:graphic>
          </wp:inline>
        </w:drawing>
      </w:r>
    </w:p>
    <w:p w14:paraId="57D83055" w14:textId="6B635485" w:rsidR="00FE1DC3" w:rsidRPr="00A81475" w:rsidRDefault="00FE1DC3" w:rsidP="00501946">
      <w:pPr>
        <w:snapToGrid w:val="0"/>
        <w:spacing w:line="360" w:lineRule="auto"/>
        <w:jc w:val="both"/>
        <w:rPr>
          <w:rFonts w:ascii="Book Antiqua" w:eastAsia="Book Antiqua" w:hAnsi="Book Antiqua" w:cs="Book Antiqua"/>
          <w:bCs/>
          <w:color w:val="000000"/>
        </w:rPr>
      </w:pPr>
      <w:bookmarkStart w:id="63" w:name="OLE_LINK57"/>
      <w:bookmarkStart w:id="64" w:name="OLE_LINK58"/>
      <w:r w:rsidRPr="00501946">
        <w:rPr>
          <w:rFonts w:ascii="Book Antiqua" w:eastAsia="Book Antiqua" w:hAnsi="Book Antiqua" w:cs="Book Antiqua"/>
          <w:b/>
          <w:bCs/>
          <w:color w:val="000000"/>
        </w:rPr>
        <w:t>Figure 1</w:t>
      </w:r>
      <w:r w:rsidR="006317E1" w:rsidRPr="00501946">
        <w:rPr>
          <w:rFonts w:ascii="Book Antiqua" w:eastAsia="Book Antiqua" w:hAnsi="Book Antiqua" w:cs="Book Antiqua"/>
          <w:b/>
          <w:bCs/>
          <w:color w:val="000000"/>
        </w:rPr>
        <w:t xml:space="preserve"> </w:t>
      </w:r>
      <w:r w:rsidR="00FF08A3" w:rsidRPr="00501946">
        <w:rPr>
          <w:rFonts w:ascii="Book Antiqua" w:eastAsia="Book Antiqua" w:hAnsi="Book Antiqua" w:cs="Book Antiqua"/>
          <w:b/>
          <w:color w:val="000000"/>
        </w:rPr>
        <w:t>Kaplan-Meier curves</w:t>
      </w:r>
      <w:r w:rsidR="00FF08A3" w:rsidRPr="00501946">
        <w:rPr>
          <w:rFonts w:ascii="Book Antiqua" w:eastAsia="Book Antiqua" w:hAnsi="Book Antiqua" w:cs="Book Antiqua"/>
          <w:b/>
          <w:bCs/>
          <w:color w:val="000000"/>
        </w:rPr>
        <w:t>.</w:t>
      </w:r>
      <w:r w:rsidR="00FF08A3" w:rsidRPr="00501946">
        <w:rPr>
          <w:rFonts w:ascii="Book Antiqua" w:hAnsi="Book Antiqua" w:cs="Book Antiqua"/>
          <w:b/>
          <w:bCs/>
          <w:color w:val="000000"/>
          <w:lang w:eastAsia="zh-CN"/>
        </w:rPr>
        <w:t xml:space="preserve"> </w:t>
      </w:r>
      <w:r w:rsidR="006317E1" w:rsidRPr="00501946">
        <w:rPr>
          <w:rFonts w:ascii="Book Antiqua" w:eastAsia="Book Antiqua" w:hAnsi="Book Antiqua" w:cs="Book Antiqua"/>
          <w:bCs/>
          <w:color w:val="000000"/>
        </w:rPr>
        <w:t xml:space="preserve">Progression free survival </w:t>
      </w:r>
      <w:r w:rsidR="00FF08A3" w:rsidRPr="00501946">
        <w:rPr>
          <w:rFonts w:ascii="Book Antiqua" w:eastAsia="Book Antiqua" w:hAnsi="Book Antiqua" w:cs="Book Antiqua"/>
          <w:bCs/>
          <w:color w:val="000000"/>
        </w:rPr>
        <w:t>(</w:t>
      </w:r>
      <w:r w:rsidRPr="00501946">
        <w:rPr>
          <w:rFonts w:ascii="Book Antiqua" w:eastAsia="Book Antiqua" w:hAnsi="Book Antiqua" w:cs="Book Antiqua"/>
          <w:bCs/>
          <w:color w:val="000000"/>
        </w:rPr>
        <w:t>A</w:t>
      </w:r>
      <w:r w:rsidR="00FF08A3" w:rsidRPr="00501946">
        <w:rPr>
          <w:rFonts w:ascii="Book Antiqua" w:eastAsia="Book Antiqua" w:hAnsi="Book Antiqua" w:cs="Book Antiqua"/>
          <w:bCs/>
          <w:color w:val="000000"/>
        </w:rPr>
        <w:t>)</w:t>
      </w:r>
      <w:r w:rsidR="006317E1" w:rsidRPr="00501946">
        <w:rPr>
          <w:rFonts w:ascii="Book Antiqua" w:eastAsia="Book Antiqua" w:hAnsi="Book Antiqua" w:cs="Book Antiqua"/>
          <w:bCs/>
          <w:color w:val="000000"/>
        </w:rPr>
        <w:t xml:space="preserve"> </w:t>
      </w:r>
      <w:r w:rsidRPr="00501946">
        <w:rPr>
          <w:rFonts w:ascii="Book Antiqua" w:eastAsia="Book Antiqua" w:hAnsi="Book Antiqua" w:cs="Book Antiqua"/>
          <w:bCs/>
          <w:color w:val="000000"/>
        </w:rPr>
        <w:t>and overall survival</w:t>
      </w:r>
      <w:r w:rsidR="00FF08A3" w:rsidRPr="00501946">
        <w:rPr>
          <w:rFonts w:ascii="Book Antiqua" w:eastAsia="Book Antiqua" w:hAnsi="Book Antiqua" w:cs="Book Antiqua"/>
          <w:bCs/>
          <w:color w:val="000000"/>
        </w:rPr>
        <w:t xml:space="preserve"> (</w:t>
      </w:r>
      <w:r w:rsidRPr="00501946">
        <w:rPr>
          <w:rFonts w:ascii="Book Antiqua" w:eastAsia="Book Antiqua" w:hAnsi="Book Antiqua" w:cs="Book Antiqua"/>
          <w:bCs/>
          <w:color w:val="000000"/>
        </w:rPr>
        <w:t>B</w:t>
      </w:r>
      <w:r w:rsidR="00FF08A3" w:rsidRPr="00501946">
        <w:rPr>
          <w:rFonts w:ascii="Book Antiqua" w:eastAsia="Book Antiqua" w:hAnsi="Book Antiqua" w:cs="Book Antiqua"/>
          <w:bCs/>
          <w:color w:val="000000"/>
        </w:rPr>
        <w:t>)</w:t>
      </w:r>
      <w:r w:rsidR="006317E1" w:rsidRPr="00501946">
        <w:rPr>
          <w:rFonts w:ascii="Book Antiqua" w:eastAsia="Book Antiqua" w:hAnsi="Book Antiqua" w:cs="Book Antiqua"/>
          <w:bCs/>
          <w:color w:val="000000"/>
        </w:rPr>
        <w:t xml:space="preserve"> </w:t>
      </w:r>
      <w:r w:rsidRPr="00501946">
        <w:rPr>
          <w:rFonts w:ascii="Book Antiqua" w:eastAsia="Book Antiqua" w:hAnsi="Book Antiqua" w:cs="Book Antiqua"/>
          <w:bCs/>
          <w:color w:val="000000"/>
        </w:rPr>
        <w:t xml:space="preserve">of </w:t>
      </w:r>
      <w:r w:rsidR="006317E1" w:rsidRPr="00501946">
        <w:rPr>
          <w:rFonts w:ascii="Book Antiqua" w:eastAsia="Book Antiqua" w:hAnsi="Book Antiqua" w:cs="Book Antiqua"/>
          <w:bCs/>
          <w:color w:val="000000"/>
        </w:rPr>
        <w:t>immune-related adverse events</w:t>
      </w:r>
      <w:r w:rsidRPr="00501946">
        <w:rPr>
          <w:rFonts w:ascii="Book Antiqua" w:eastAsia="Book Antiqua" w:hAnsi="Book Antiqua" w:cs="Book Antiqua"/>
          <w:bCs/>
          <w:color w:val="000000"/>
        </w:rPr>
        <w:t xml:space="preserve"> </w:t>
      </w:r>
      <w:r w:rsidRPr="00501946">
        <w:rPr>
          <w:rFonts w:ascii="Book Antiqua" w:eastAsia="Book Antiqua" w:hAnsi="Book Antiqua" w:cs="Book Antiqua"/>
          <w:bCs/>
          <w:i/>
          <w:iCs/>
          <w:color w:val="000000"/>
        </w:rPr>
        <w:t>vs</w:t>
      </w:r>
      <w:r w:rsidRPr="00501946">
        <w:rPr>
          <w:rFonts w:ascii="Book Antiqua" w:eastAsia="Book Antiqua" w:hAnsi="Book Antiqua" w:cs="Book Antiqua"/>
          <w:bCs/>
          <w:color w:val="000000"/>
        </w:rPr>
        <w:t xml:space="preserve"> no </w:t>
      </w:r>
      <w:r w:rsidR="006317E1" w:rsidRPr="00501946">
        <w:rPr>
          <w:rFonts w:ascii="Book Antiqua" w:eastAsia="Book Antiqua" w:hAnsi="Book Antiqua" w:cs="Book Antiqua"/>
          <w:bCs/>
          <w:color w:val="000000"/>
        </w:rPr>
        <w:t>immune-related adverse events</w:t>
      </w:r>
      <w:r w:rsidRPr="00501946">
        <w:rPr>
          <w:rFonts w:ascii="Book Antiqua" w:eastAsia="Book Antiqua" w:hAnsi="Book Antiqua" w:cs="Book Antiqua"/>
          <w:bCs/>
          <w:color w:val="000000"/>
        </w:rPr>
        <w:t xml:space="preserve"> using Kaplan-Meier methods with log-rank test for </w:t>
      </w:r>
      <w:r w:rsidR="006317E1" w:rsidRPr="00501946">
        <w:rPr>
          <w:rFonts w:ascii="Book Antiqua" w:eastAsia="Book Antiqua" w:hAnsi="Book Antiqua" w:cs="Book Antiqua"/>
          <w:bCs/>
          <w:i/>
          <w:iCs/>
          <w:color w:val="000000"/>
        </w:rPr>
        <w:t>P</w:t>
      </w:r>
      <w:r w:rsidR="00013845" w:rsidRPr="00501946">
        <w:rPr>
          <w:rFonts w:ascii="Book Antiqua" w:eastAsia="Book Antiqua" w:hAnsi="Book Antiqua" w:cs="Book Antiqua"/>
          <w:bCs/>
          <w:color w:val="000000"/>
        </w:rPr>
        <w:t xml:space="preserve"> </w:t>
      </w:r>
      <w:r w:rsidRPr="00501946">
        <w:rPr>
          <w:rFonts w:ascii="Book Antiqua" w:eastAsia="Book Antiqua" w:hAnsi="Book Antiqua" w:cs="Book Antiqua"/>
          <w:bCs/>
          <w:color w:val="000000"/>
        </w:rPr>
        <w:t>value.</w:t>
      </w:r>
      <w:bookmarkEnd w:id="63"/>
      <w:bookmarkEnd w:id="64"/>
      <w:r w:rsidR="002A3C37">
        <w:rPr>
          <w:rFonts w:ascii="Book Antiqua" w:eastAsia="Book Antiqua" w:hAnsi="Book Antiqua" w:cs="Book Antiqua"/>
          <w:bCs/>
          <w:color w:val="000000"/>
        </w:rPr>
        <w:t xml:space="preserve"> </w:t>
      </w:r>
      <w:proofErr w:type="spellStart"/>
      <w:r w:rsidR="002A3C37">
        <w:rPr>
          <w:rFonts w:ascii="Book Antiqua" w:eastAsia="Book Antiqua" w:hAnsi="Book Antiqua" w:cs="Book Antiqua"/>
          <w:bCs/>
          <w:color w:val="000000"/>
        </w:rPr>
        <w:t>irAE</w:t>
      </w:r>
      <w:proofErr w:type="spellEnd"/>
      <w:r w:rsidR="002A3C37">
        <w:rPr>
          <w:rFonts w:ascii="Book Antiqua" w:eastAsia="Book Antiqua" w:hAnsi="Book Antiqua" w:cs="Book Antiqua"/>
          <w:bCs/>
          <w:color w:val="000000"/>
        </w:rPr>
        <w:t xml:space="preserve">: </w:t>
      </w:r>
      <w:r w:rsidR="002A3C37" w:rsidRPr="00501946">
        <w:rPr>
          <w:rFonts w:ascii="Book Antiqua" w:eastAsia="Book Antiqua" w:hAnsi="Book Antiqua" w:cs="Book Antiqua"/>
          <w:bCs/>
          <w:color w:val="000000"/>
        </w:rPr>
        <w:t>Immune-related adverse events</w:t>
      </w:r>
      <w:r w:rsidR="002A3C37">
        <w:rPr>
          <w:rFonts w:ascii="Book Antiqua" w:eastAsia="Book Antiqua" w:hAnsi="Book Antiqua" w:cs="Book Antiqua"/>
          <w:bCs/>
          <w:color w:val="000000"/>
        </w:rPr>
        <w:t>.</w:t>
      </w:r>
    </w:p>
    <w:p w14:paraId="26F64F36" w14:textId="77777777" w:rsidR="00FE1DC3" w:rsidRPr="00501946" w:rsidRDefault="00FE1DC3" w:rsidP="00501946">
      <w:pPr>
        <w:snapToGrid w:val="0"/>
        <w:spacing w:line="360" w:lineRule="auto"/>
        <w:jc w:val="both"/>
        <w:rPr>
          <w:rFonts w:ascii="Book Antiqua" w:eastAsia="Book Antiqua" w:hAnsi="Book Antiqua" w:cs="Book Antiqua"/>
          <w:b/>
          <w:bCs/>
          <w:color w:val="000000"/>
        </w:rPr>
      </w:pPr>
      <w:r w:rsidRPr="00501946">
        <w:rPr>
          <w:rFonts w:ascii="Book Antiqua" w:eastAsia="Book Antiqua" w:hAnsi="Book Antiqua" w:cs="Book Antiqua"/>
          <w:b/>
          <w:bCs/>
          <w:noProof/>
          <w:color w:val="000000"/>
          <w:lang w:eastAsia="zh-CN"/>
        </w:rPr>
        <w:lastRenderedPageBreak/>
        <w:drawing>
          <wp:inline distT="0" distB="0" distL="0" distR="0" wp14:anchorId="7986A1A5" wp14:editId="7CE0BB9F">
            <wp:extent cx="5456393" cy="58648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a:extLst>
                        <a:ext uri="{28A0092B-C50C-407E-A947-70E740481C1C}">
                          <a14:useLocalDpi xmlns:a14="http://schemas.microsoft.com/office/drawing/2010/main" val="0"/>
                        </a:ext>
                      </a:extLst>
                    </a:blip>
                    <a:stretch>
                      <a:fillRect/>
                    </a:stretch>
                  </pic:blipFill>
                  <pic:spPr>
                    <a:xfrm>
                      <a:off x="0" y="0"/>
                      <a:ext cx="5456393" cy="5864860"/>
                    </a:xfrm>
                    <a:prstGeom prst="rect">
                      <a:avLst/>
                    </a:prstGeom>
                  </pic:spPr>
                </pic:pic>
              </a:graphicData>
            </a:graphic>
          </wp:inline>
        </w:drawing>
      </w:r>
    </w:p>
    <w:p w14:paraId="3BFDDF2B" w14:textId="20D2E377" w:rsidR="00A77B3E" w:rsidRPr="002A3C37" w:rsidRDefault="00FE1DC3" w:rsidP="00501946">
      <w:pPr>
        <w:snapToGrid w:val="0"/>
        <w:spacing w:line="360" w:lineRule="auto"/>
        <w:jc w:val="both"/>
        <w:rPr>
          <w:rFonts w:ascii="Book Antiqua" w:eastAsia="Book Antiqua" w:hAnsi="Book Antiqua" w:cs="Book Antiqua"/>
          <w:bCs/>
          <w:color w:val="000000"/>
        </w:rPr>
      </w:pPr>
      <w:r w:rsidRPr="00501946">
        <w:rPr>
          <w:rFonts w:ascii="Book Antiqua" w:eastAsia="Book Antiqua" w:hAnsi="Book Antiqua" w:cs="Book Antiqua"/>
          <w:b/>
          <w:bCs/>
          <w:color w:val="000000"/>
        </w:rPr>
        <w:t xml:space="preserve">Figure 2 </w:t>
      </w:r>
      <w:r w:rsidR="00FF08A3" w:rsidRPr="00501946">
        <w:rPr>
          <w:rFonts w:ascii="Book Antiqua" w:eastAsia="Book Antiqua" w:hAnsi="Book Antiqua" w:cs="Book Antiqua"/>
          <w:b/>
          <w:color w:val="000000"/>
        </w:rPr>
        <w:t>These differences were not seen on Kaplan-Meier analysis.</w:t>
      </w:r>
      <w:r w:rsidR="00FF08A3" w:rsidRPr="00501946">
        <w:rPr>
          <w:rFonts w:ascii="Book Antiqua" w:hAnsi="Book Antiqua" w:cs="Book Antiqua"/>
          <w:b/>
          <w:bCs/>
          <w:color w:val="000000"/>
          <w:lang w:eastAsia="zh-CN"/>
        </w:rPr>
        <w:t xml:space="preserve"> </w:t>
      </w:r>
      <w:r w:rsidR="006317E1" w:rsidRPr="00501946">
        <w:rPr>
          <w:rFonts w:ascii="Book Antiqua" w:eastAsia="Book Antiqua" w:hAnsi="Book Antiqua" w:cs="Book Antiqua"/>
          <w:bCs/>
          <w:color w:val="000000"/>
        </w:rPr>
        <w:t>Progression free survival</w:t>
      </w:r>
      <w:r w:rsidRPr="00501946">
        <w:rPr>
          <w:rFonts w:ascii="Book Antiqua" w:eastAsia="Book Antiqua" w:hAnsi="Book Antiqua" w:cs="Book Antiqua"/>
          <w:bCs/>
          <w:color w:val="000000"/>
        </w:rPr>
        <w:t xml:space="preserve"> </w:t>
      </w:r>
      <w:r w:rsidR="00FF08A3" w:rsidRPr="00501946">
        <w:rPr>
          <w:rFonts w:ascii="Book Antiqua" w:eastAsia="Book Antiqua" w:hAnsi="Book Antiqua" w:cs="Book Antiqua"/>
          <w:bCs/>
          <w:color w:val="000000"/>
        </w:rPr>
        <w:t>(</w:t>
      </w:r>
      <w:r w:rsidRPr="00501946">
        <w:rPr>
          <w:rFonts w:ascii="Book Antiqua" w:eastAsia="Book Antiqua" w:hAnsi="Book Antiqua" w:cs="Book Antiqua"/>
          <w:bCs/>
          <w:color w:val="000000"/>
        </w:rPr>
        <w:t>A</w:t>
      </w:r>
      <w:r w:rsidR="00FF08A3" w:rsidRPr="00501946">
        <w:rPr>
          <w:rFonts w:ascii="Book Antiqua" w:eastAsia="Book Antiqua" w:hAnsi="Book Antiqua" w:cs="Book Antiqua"/>
          <w:bCs/>
          <w:color w:val="000000"/>
        </w:rPr>
        <w:t>)</w:t>
      </w:r>
      <w:r w:rsidR="006317E1" w:rsidRPr="00501946">
        <w:rPr>
          <w:rFonts w:ascii="Book Antiqua" w:eastAsia="Book Antiqua" w:hAnsi="Book Antiqua" w:cs="Book Antiqua"/>
          <w:bCs/>
          <w:color w:val="000000"/>
        </w:rPr>
        <w:t xml:space="preserve"> </w:t>
      </w:r>
      <w:r w:rsidRPr="00501946">
        <w:rPr>
          <w:rFonts w:ascii="Book Antiqua" w:eastAsia="Book Antiqua" w:hAnsi="Book Antiqua" w:cs="Book Antiqua"/>
          <w:bCs/>
          <w:color w:val="000000"/>
        </w:rPr>
        <w:t>and overall survival</w:t>
      </w:r>
      <w:r w:rsidR="006317E1" w:rsidRPr="00501946">
        <w:rPr>
          <w:rFonts w:ascii="Book Antiqua" w:eastAsia="Book Antiqua" w:hAnsi="Book Antiqua" w:cs="Book Antiqua"/>
          <w:bCs/>
          <w:color w:val="000000"/>
        </w:rPr>
        <w:t xml:space="preserve"> </w:t>
      </w:r>
      <w:r w:rsidR="00FF08A3" w:rsidRPr="00501946">
        <w:rPr>
          <w:rFonts w:ascii="Book Antiqua" w:eastAsia="Book Antiqua" w:hAnsi="Book Antiqua" w:cs="Book Antiqua"/>
          <w:bCs/>
          <w:color w:val="000000"/>
        </w:rPr>
        <w:t>(</w:t>
      </w:r>
      <w:r w:rsidRPr="00501946">
        <w:rPr>
          <w:rFonts w:ascii="Book Antiqua" w:eastAsia="Book Antiqua" w:hAnsi="Book Antiqua" w:cs="Book Antiqua"/>
          <w:bCs/>
          <w:color w:val="000000"/>
        </w:rPr>
        <w:t>B</w:t>
      </w:r>
      <w:r w:rsidR="00FF08A3" w:rsidRPr="00501946">
        <w:rPr>
          <w:rFonts w:ascii="Book Antiqua" w:eastAsia="Book Antiqua" w:hAnsi="Book Antiqua" w:cs="Book Antiqua"/>
          <w:bCs/>
          <w:color w:val="000000"/>
        </w:rPr>
        <w:t>)</w:t>
      </w:r>
      <w:r w:rsidR="006317E1" w:rsidRPr="00501946">
        <w:rPr>
          <w:rFonts w:ascii="Book Antiqua" w:eastAsia="Book Antiqua" w:hAnsi="Book Antiqua" w:cs="Book Antiqua"/>
          <w:bCs/>
          <w:color w:val="000000"/>
        </w:rPr>
        <w:t xml:space="preserve"> </w:t>
      </w:r>
      <w:r w:rsidRPr="00501946">
        <w:rPr>
          <w:rFonts w:ascii="Book Antiqua" w:eastAsia="Book Antiqua" w:hAnsi="Book Antiqua" w:cs="Book Antiqua"/>
          <w:bCs/>
          <w:color w:val="000000"/>
        </w:rPr>
        <w:t xml:space="preserve">of endocrine </w:t>
      </w:r>
      <w:r w:rsidR="006317E1" w:rsidRPr="00501946">
        <w:rPr>
          <w:rFonts w:ascii="Book Antiqua" w:eastAsia="Book Antiqua" w:hAnsi="Book Antiqua" w:cs="Book Antiqua"/>
          <w:bCs/>
          <w:color w:val="000000"/>
        </w:rPr>
        <w:t>immune-related adverse events</w:t>
      </w:r>
      <w:r w:rsidRPr="00501946">
        <w:rPr>
          <w:rFonts w:ascii="Book Antiqua" w:eastAsia="Book Antiqua" w:hAnsi="Book Antiqua" w:cs="Book Antiqua"/>
          <w:bCs/>
          <w:color w:val="000000"/>
        </w:rPr>
        <w:t xml:space="preserve"> </w:t>
      </w:r>
      <w:r w:rsidRPr="00501946">
        <w:rPr>
          <w:rFonts w:ascii="Book Antiqua" w:eastAsia="Book Antiqua" w:hAnsi="Book Antiqua" w:cs="Book Antiqua"/>
          <w:bCs/>
          <w:i/>
          <w:iCs/>
          <w:color w:val="000000"/>
        </w:rPr>
        <w:t>vs</w:t>
      </w:r>
      <w:r w:rsidRPr="00501946">
        <w:rPr>
          <w:rFonts w:ascii="Book Antiqua" w:eastAsia="Book Antiqua" w:hAnsi="Book Antiqua" w:cs="Book Antiqua"/>
          <w:bCs/>
          <w:color w:val="000000"/>
        </w:rPr>
        <w:t xml:space="preserve"> no endocrine </w:t>
      </w:r>
      <w:r w:rsidR="006317E1" w:rsidRPr="00501946">
        <w:rPr>
          <w:rFonts w:ascii="Book Antiqua" w:eastAsia="Book Antiqua" w:hAnsi="Book Antiqua" w:cs="Book Antiqua"/>
          <w:bCs/>
          <w:color w:val="000000"/>
        </w:rPr>
        <w:t>immune-related adverse events</w:t>
      </w:r>
      <w:r w:rsidRPr="00501946">
        <w:rPr>
          <w:rFonts w:ascii="Book Antiqua" w:eastAsia="Book Antiqua" w:hAnsi="Book Antiqua" w:cs="Book Antiqua"/>
          <w:bCs/>
          <w:color w:val="000000"/>
        </w:rPr>
        <w:t xml:space="preserve"> using Kaplan-Meier methods.</w:t>
      </w:r>
      <w:r w:rsidR="002A3C37">
        <w:rPr>
          <w:rFonts w:ascii="Book Antiqua" w:eastAsia="Book Antiqua" w:hAnsi="Book Antiqua" w:cs="Book Antiqua"/>
          <w:bCs/>
          <w:color w:val="000000"/>
        </w:rPr>
        <w:t xml:space="preserve"> </w:t>
      </w:r>
      <w:proofErr w:type="spellStart"/>
      <w:r w:rsidR="002A3C37">
        <w:rPr>
          <w:rFonts w:ascii="Book Antiqua" w:eastAsia="Book Antiqua" w:hAnsi="Book Antiqua" w:cs="Book Antiqua"/>
          <w:bCs/>
          <w:color w:val="000000"/>
        </w:rPr>
        <w:t>irAE</w:t>
      </w:r>
      <w:proofErr w:type="spellEnd"/>
      <w:r w:rsidR="002A3C37">
        <w:rPr>
          <w:rFonts w:ascii="Book Antiqua" w:eastAsia="Book Antiqua" w:hAnsi="Book Antiqua" w:cs="Book Antiqua"/>
          <w:bCs/>
          <w:color w:val="000000"/>
        </w:rPr>
        <w:t xml:space="preserve">: </w:t>
      </w:r>
      <w:r w:rsidR="002A3C37" w:rsidRPr="00501946">
        <w:rPr>
          <w:rFonts w:ascii="Book Antiqua" w:eastAsia="Book Antiqua" w:hAnsi="Book Antiqua" w:cs="Book Antiqua"/>
          <w:bCs/>
          <w:color w:val="000000"/>
        </w:rPr>
        <w:t>Immune-related adverse events</w:t>
      </w:r>
      <w:r w:rsidR="002A3C37">
        <w:rPr>
          <w:rFonts w:ascii="Book Antiqua" w:eastAsia="Book Antiqua" w:hAnsi="Book Antiqua" w:cs="Book Antiqua"/>
          <w:bCs/>
          <w:color w:val="000000"/>
        </w:rPr>
        <w:t>.</w:t>
      </w:r>
    </w:p>
    <w:p w14:paraId="46C67EA7" w14:textId="360D1A62" w:rsidR="00FE1DC3" w:rsidRPr="00501946" w:rsidRDefault="00FE1DC3" w:rsidP="00501946">
      <w:pPr>
        <w:snapToGrid w:val="0"/>
        <w:spacing w:line="360" w:lineRule="auto"/>
        <w:jc w:val="both"/>
        <w:rPr>
          <w:rFonts w:ascii="Book Antiqua" w:eastAsia="Book Antiqua" w:hAnsi="Book Antiqua" w:cs="Book Antiqua"/>
          <w:b/>
          <w:bCs/>
          <w:color w:val="000000"/>
        </w:rPr>
      </w:pPr>
      <w:r w:rsidRPr="00501946">
        <w:rPr>
          <w:rFonts w:ascii="Book Antiqua" w:eastAsia="Book Antiqua" w:hAnsi="Book Antiqua" w:cs="Book Antiqua"/>
          <w:b/>
          <w:bCs/>
          <w:color w:val="000000"/>
        </w:rPr>
        <w:br w:type="page"/>
      </w:r>
      <w:r w:rsidRPr="00501946">
        <w:rPr>
          <w:rFonts w:ascii="Book Antiqua" w:eastAsia="Book Antiqua" w:hAnsi="Book Antiqua" w:cs="Book Antiqua"/>
          <w:b/>
          <w:bCs/>
          <w:noProof/>
          <w:color w:val="000000"/>
          <w:lang w:eastAsia="zh-CN"/>
        </w:rPr>
        <w:lastRenderedPageBreak/>
        <w:drawing>
          <wp:inline distT="0" distB="0" distL="0" distR="0" wp14:anchorId="2FB9EA82" wp14:editId="11A2EA4F">
            <wp:extent cx="5468586" cy="574902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a:extLst>
                        <a:ext uri="{28A0092B-C50C-407E-A947-70E740481C1C}">
                          <a14:useLocalDpi xmlns:a14="http://schemas.microsoft.com/office/drawing/2010/main" val="0"/>
                        </a:ext>
                      </a:extLst>
                    </a:blip>
                    <a:stretch>
                      <a:fillRect/>
                    </a:stretch>
                  </pic:blipFill>
                  <pic:spPr>
                    <a:xfrm>
                      <a:off x="0" y="0"/>
                      <a:ext cx="5468586" cy="5749026"/>
                    </a:xfrm>
                    <a:prstGeom prst="rect">
                      <a:avLst/>
                    </a:prstGeom>
                  </pic:spPr>
                </pic:pic>
              </a:graphicData>
            </a:graphic>
          </wp:inline>
        </w:drawing>
      </w:r>
    </w:p>
    <w:p w14:paraId="15675A27" w14:textId="77B919E9" w:rsidR="00A77B3E" w:rsidRPr="00501946" w:rsidRDefault="00FE1DC3" w:rsidP="00501946">
      <w:pPr>
        <w:snapToGrid w:val="0"/>
        <w:spacing w:line="360" w:lineRule="auto"/>
        <w:jc w:val="both"/>
        <w:rPr>
          <w:rFonts w:ascii="Book Antiqua" w:eastAsia="Book Antiqua" w:hAnsi="Book Antiqua" w:cs="Book Antiqua"/>
          <w:bCs/>
          <w:color w:val="000000"/>
        </w:rPr>
      </w:pPr>
      <w:r w:rsidRPr="00501946">
        <w:rPr>
          <w:rFonts w:ascii="Book Antiqua" w:eastAsia="Book Antiqua" w:hAnsi="Book Antiqua" w:cs="Book Antiqua"/>
          <w:b/>
          <w:bCs/>
          <w:color w:val="000000"/>
        </w:rPr>
        <w:t xml:space="preserve">Figure 3 </w:t>
      </w:r>
      <w:r w:rsidR="00FF08A3" w:rsidRPr="00501946">
        <w:rPr>
          <w:rFonts w:ascii="Book Antiqua" w:eastAsia="Book Antiqua" w:hAnsi="Book Antiqua" w:cs="Book Antiqua"/>
          <w:b/>
          <w:color w:val="000000"/>
        </w:rPr>
        <w:t>These did not translate to better survival probability on Kaplan-Meijer analysis.</w:t>
      </w:r>
      <w:r w:rsidR="00FF08A3" w:rsidRPr="00501946">
        <w:rPr>
          <w:rFonts w:ascii="Book Antiqua" w:hAnsi="Book Antiqua" w:cs="Book Antiqua"/>
          <w:b/>
          <w:bCs/>
          <w:color w:val="000000"/>
          <w:lang w:eastAsia="zh-CN"/>
        </w:rPr>
        <w:t xml:space="preserve"> </w:t>
      </w:r>
      <w:r w:rsidRPr="00501946">
        <w:rPr>
          <w:rFonts w:ascii="Book Antiqua" w:eastAsia="Book Antiqua" w:hAnsi="Book Antiqua" w:cs="Book Antiqua"/>
          <w:bCs/>
          <w:color w:val="000000"/>
        </w:rPr>
        <w:t>Progression free survival</w:t>
      </w:r>
      <w:r w:rsidR="006317E1" w:rsidRPr="00501946">
        <w:rPr>
          <w:rFonts w:ascii="Book Antiqua" w:eastAsia="Book Antiqua" w:hAnsi="Book Antiqua" w:cs="Book Antiqua"/>
          <w:bCs/>
          <w:color w:val="000000"/>
        </w:rPr>
        <w:t xml:space="preserve"> </w:t>
      </w:r>
      <w:r w:rsidR="00FF08A3" w:rsidRPr="00501946">
        <w:rPr>
          <w:rFonts w:ascii="Book Antiqua" w:eastAsia="Book Antiqua" w:hAnsi="Book Antiqua" w:cs="Book Antiqua"/>
          <w:bCs/>
          <w:color w:val="000000"/>
        </w:rPr>
        <w:t>(</w:t>
      </w:r>
      <w:r w:rsidRPr="00501946">
        <w:rPr>
          <w:rFonts w:ascii="Book Antiqua" w:eastAsia="Book Antiqua" w:hAnsi="Book Antiqua" w:cs="Book Antiqua"/>
          <w:bCs/>
          <w:color w:val="000000"/>
        </w:rPr>
        <w:t>A</w:t>
      </w:r>
      <w:r w:rsidR="00FF08A3" w:rsidRPr="00501946">
        <w:rPr>
          <w:rFonts w:ascii="Book Antiqua" w:eastAsia="Book Antiqua" w:hAnsi="Book Antiqua" w:cs="Book Antiqua"/>
          <w:bCs/>
          <w:color w:val="000000"/>
        </w:rPr>
        <w:t>)</w:t>
      </w:r>
      <w:r w:rsidR="006317E1" w:rsidRPr="00501946">
        <w:rPr>
          <w:rFonts w:ascii="Book Antiqua" w:eastAsia="Book Antiqua" w:hAnsi="Book Antiqua" w:cs="Book Antiqua"/>
          <w:bCs/>
          <w:color w:val="000000"/>
        </w:rPr>
        <w:t xml:space="preserve"> </w:t>
      </w:r>
      <w:r w:rsidRPr="00501946">
        <w:rPr>
          <w:rFonts w:ascii="Book Antiqua" w:eastAsia="Book Antiqua" w:hAnsi="Book Antiqua" w:cs="Book Antiqua"/>
          <w:bCs/>
          <w:color w:val="000000"/>
        </w:rPr>
        <w:t>and overall survival</w:t>
      </w:r>
      <w:r w:rsidR="006317E1" w:rsidRPr="00501946">
        <w:rPr>
          <w:rFonts w:ascii="Book Antiqua" w:eastAsia="Book Antiqua" w:hAnsi="Book Antiqua" w:cs="Book Antiqua"/>
          <w:bCs/>
          <w:color w:val="000000"/>
        </w:rPr>
        <w:t xml:space="preserve"> </w:t>
      </w:r>
      <w:r w:rsidR="00FF08A3" w:rsidRPr="00501946">
        <w:rPr>
          <w:rFonts w:ascii="Book Antiqua" w:eastAsia="Book Antiqua" w:hAnsi="Book Antiqua" w:cs="Book Antiqua"/>
          <w:bCs/>
          <w:color w:val="000000"/>
        </w:rPr>
        <w:t>(</w:t>
      </w:r>
      <w:r w:rsidRPr="00501946">
        <w:rPr>
          <w:rFonts w:ascii="Book Antiqua" w:eastAsia="Book Antiqua" w:hAnsi="Book Antiqua" w:cs="Book Antiqua"/>
          <w:bCs/>
          <w:color w:val="000000"/>
        </w:rPr>
        <w:t>B</w:t>
      </w:r>
      <w:r w:rsidR="00FF08A3" w:rsidRPr="00501946">
        <w:rPr>
          <w:rFonts w:ascii="Book Antiqua" w:eastAsia="Book Antiqua" w:hAnsi="Book Antiqua" w:cs="Book Antiqua"/>
          <w:bCs/>
          <w:color w:val="000000"/>
        </w:rPr>
        <w:t>)</w:t>
      </w:r>
      <w:r w:rsidR="006317E1" w:rsidRPr="00501946">
        <w:rPr>
          <w:rFonts w:ascii="Book Antiqua" w:eastAsia="Book Antiqua" w:hAnsi="Book Antiqua" w:cs="Book Antiqua"/>
          <w:bCs/>
          <w:color w:val="000000"/>
        </w:rPr>
        <w:t xml:space="preserve"> </w:t>
      </w:r>
      <w:r w:rsidRPr="00501946">
        <w:rPr>
          <w:rFonts w:ascii="Book Antiqua" w:eastAsia="Book Antiqua" w:hAnsi="Book Antiqua" w:cs="Book Antiqua"/>
          <w:bCs/>
          <w:color w:val="000000"/>
        </w:rPr>
        <w:t>based on race using Kaplan-Meier methods.</w:t>
      </w:r>
    </w:p>
    <w:p w14:paraId="7C57EA22" w14:textId="77777777" w:rsidR="00FE1DC3" w:rsidRPr="00501946" w:rsidRDefault="00FE1DC3" w:rsidP="00501946">
      <w:pPr>
        <w:adjustRightInd w:val="0"/>
        <w:snapToGrid w:val="0"/>
        <w:spacing w:line="360" w:lineRule="auto"/>
        <w:jc w:val="both"/>
        <w:rPr>
          <w:rFonts w:ascii="Book Antiqua" w:hAnsi="Book Antiqua"/>
          <w:b/>
        </w:rPr>
      </w:pPr>
      <w:r w:rsidRPr="00501946">
        <w:rPr>
          <w:rFonts w:ascii="Book Antiqua" w:eastAsia="Book Antiqua" w:hAnsi="Book Antiqua" w:cs="Book Antiqua"/>
          <w:b/>
          <w:bCs/>
          <w:color w:val="000000"/>
        </w:rPr>
        <w:br w:type="page"/>
      </w:r>
      <w:r w:rsidRPr="00501946">
        <w:rPr>
          <w:rFonts w:ascii="Book Antiqua" w:hAnsi="Book Antiqua"/>
          <w:b/>
        </w:rPr>
        <w:lastRenderedPageBreak/>
        <w:t>Table 1 Patient characteristics</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232"/>
        <w:gridCol w:w="778"/>
        <w:gridCol w:w="992"/>
        <w:gridCol w:w="849"/>
        <w:gridCol w:w="1133"/>
        <w:gridCol w:w="849"/>
        <w:gridCol w:w="851"/>
        <w:gridCol w:w="1016"/>
      </w:tblGrid>
      <w:tr w:rsidR="00251CF8" w:rsidRPr="00501946" w14:paraId="2EE82CB7" w14:textId="77777777" w:rsidTr="00827122">
        <w:trPr>
          <w:cantSplit/>
        </w:trPr>
        <w:tc>
          <w:tcPr>
            <w:tcW w:w="1283" w:type="pct"/>
            <w:vMerge w:val="restart"/>
            <w:tcBorders>
              <w:top w:val="single" w:sz="4" w:space="0" w:color="auto"/>
              <w:bottom w:val="nil"/>
            </w:tcBorders>
            <w:shd w:val="clear" w:color="auto" w:fill="auto"/>
            <w:tcMar>
              <w:left w:w="60" w:type="dxa"/>
              <w:right w:w="60" w:type="dxa"/>
            </w:tcMar>
            <w:vAlign w:val="center"/>
          </w:tcPr>
          <w:p w14:paraId="53BE19E1" w14:textId="77777777" w:rsidR="00251CF8" w:rsidRPr="00501946" w:rsidRDefault="00251CF8" w:rsidP="00501946">
            <w:pPr>
              <w:snapToGrid w:val="0"/>
              <w:spacing w:line="360" w:lineRule="auto"/>
              <w:jc w:val="both"/>
              <w:rPr>
                <w:rFonts w:ascii="Book Antiqua" w:hAnsi="Book Antiqua"/>
                <w:b/>
                <w:lang w:eastAsia="zh-CN"/>
              </w:rPr>
            </w:pPr>
          </w:p>
        </w:tc>
        <w:tc>
          <w:tcPr>
            <w:tcW w:w="1017" w:type="pct"/>
            <w:gridSpan w:val="2"/>
            <w:tcBorders>
              <w:top w:val="single" w:sz="4" w:space="0" w:color="auto"/>
              <w:bottom w:val="single" w:sz="4" w:space="0" w:color="auto"/>
            </w:tcBorders>
            <w:shd w:val="clear" w:color="auto" w:fill="auto"/>
            <w:tcMar>
              <w:left w:w="60" w:type="dxa"/>
              <w:right w:w="60" w:type="dxa"/>
            </w:tcMar>
            <w:vAlign w:val="bottom"/>
          </w:tcPr>
          <w:p w14:paraId="3EF3AC92" w14:textId="77777777" w:rsidR="00251CF8" w:rsidRPr="00501946" w:rsidRDefault="00251CF8" w:rsidP="00501946">
            <w:pPr>
              <w:keepNext/>
              <w:autoSpaceDE w:val="0"/>
              <w:autoSpaceDN w:val="0"/>
              <w:adjustRightInd w:val="0"/>
              <w:snapToGrid w:val="0"/>
              <w:spacing w:line="360" w:lineRule="auto"/>
              <w:jc w:val="both"/>
              <w:rPr>
                <w:rFonts w:ascii="Book Antiqua" w:hAnsi="Book Antiqua"/>
                <w:b/>
              </w:rPr>
            </w:pPr>
          </w:p>
        </w:tc>
        <w:tc>
          <w:tcPr>
            <w:tcW w:w="2116" w:type="pct"/>
            <w:gridSpan w:val="4"/>
            <w:tcBorders>
              <w:top w:val="single" w:sz="4" w:space="0" w:color="auto"/>
              <w:bottom w:val="single" w:sz="4" w:space="0" w:color="auto"/>
            </w:tcBorders>
            <w:shd w:val="clear" w:color="auto" w:fill="auto"/>
            <w:tcMar>
              <w:left w:w="60" w:type="dxa"/>
              <w:right w:w="60" w:type="dxa"/>
            </w:tcMar>
            <w:vAlign w:val="bottom"/>
          </w:tcPr>
          <w:p w14:paraId="25304318" w14:textId="77777777" w:rsidR="00251CF8" w:rsidRPr="00501946" w:rsidRDefault="00251CF8" w:rsidP="00501946">
            <w:pPr>
              <w:keepNext/>
              <w:autoSpaceDE w:val="0"/>
              <w:autoSpaceDN w:val="0"/>
              <w:adjustRightInd w:val="0"/>
              <w:snapToGrid w:val="0"/>
              <w:spacing w:line="360" w:lineRule="auto"/>
              <w:jc w:val="both"/>
              <w:rPr>
                <w:rFonts w:ascii="Book Antiqua" w:hAnsi="Book Antiqua"/>
                <w:b/>
              </w:rPr>
            </w:pPr>
            <w:proofErr w:type="spellStart"/>
            <w:r w:rsidRPr="00501946">
              <w:rPr>
                <w:rFonts w:ascii="Book Antiqua" w:hAnsi="Book Antiqua"/>
                <w:b/>
              </w:rPr>
              <w:t>irAE</w:t>
            </w:r>
            <w:proofErr w:type="spellEnd"/>
          </w:p>
        </w:tc>
        <w:tc>
          <w:tcPr>
            <w:tcW w:w="584" w:type="pct"/>
            <w:vMerge w:val="restart"/>
            <w:tcBorders>
              <w:top w:val="single" w:sz="4" w:space="0" w:color="auto"/>
            </w:tcBorders>
            <w:shd w:val="clear" w:color="auto" w:fill="auto"/>
          </w:tcPr>
          <w:p w14:paraId="478AB254" w14:textId="77777777" w:rsidR="00251CF8" w:rsidRPr="00501946" w:rsidRDefault="00251CF8" w:rsidP="00501946">
            <w:pPr>
              <w:keepNext/>
              <w:autoSpaceDE w:val="0"/>
              <w:autoSpaceDN w:val="0"/>
              <w:adjustRightInd w:val="0"/>
              <w:snapToGrid w:val="0"/>
              <w:spacing w:line="360" w:lineRule="auto"/>
              <w:jc w:val="both"/>
              <w:rPr>
                <w:rFonts w:ascii="Book Antiqua" w:hAnsi="Book Antiqua"/>
                <w:b/>
                <w:bCs/>
              </w:rPr>
            </w:pPr>
          </w:p>
        </w:tc>
      </w:tr>
      <w:tr w:rsidR="00251CF8" w:rsidRPr="00501946" w14:paraId="4450DADD" w14:textId="77777777" w:rsidTr="00827122">
        <w:trPr>
          <w:cantSplit/>
        </w:trPr>
        <w:tc>
          <w:tcPr>
            <w:tcW w:w="1283" w:type="pct"/>
            <w:vMerge/>
            <w:tcBorders>
              <w:top w:val="nil"/>
              <w:bottom w:val="single" w:sz="4" w:space="0" w:color="auto"/>
            </w:tcBorders>
            <w:shd w:val="clear" w:color="auto" w:fill="auto"/>
            <w:tcMar>
              <w:left w:w="60" w:type="dxa"/>
              <w:right w:w="60" w:type="dxa"/>
            </w:tcMar>
            <w:vAlign w:val="center"/>
          </w:tcPr>
          <w:p w14:paraId="1C08270C" w14:textId="77777777" w:rsidR="00251CF8" w:rsidRPr="00501946" w:rsidRDefault="00251CF8" w:rsidP="00501946">
            <w:pPr>
              <w:keepNext/>
              <w:autoSpaceDE w:val="0"/>
              <w:autoSpaceDN w:val="0"/>
              <w:adjustRightInd w:val="0"/>
              <w:snapToGrid w:val="0"/>
              <w:spacing w:line="360" w:lineRule="auto"/>
              <w:jc w:val="both"/>
              <w:rPr>
                <w:rFonts w:ascii="Book Antiqua" w:hAnsi="Book Antiqua"/>
                <w:b/>
              </w:rPr>
            </w:pPr>
          </w:p>
        </w:tc>
        <w:tc>
          <w:tcPr>
            <w:tcW w:w="1017" w:type="pct"/>
            <w:gridSpan w:val="2"/>
            <w:tcBorders>
              <w:top w:val="single" w:sz="4" w:space="0" w:color="auto"/>
              <w:bottom w:val="single" w:sz="4" w:space="0" w:color="auto"/>
            </w:tcBorders>
            <w:shd w:val="clear" w:color="auto" w:fill="auto"/>
            <w:tcMar>
              <w:left w:w="60" w:type="dxa"/>
              <w:right w:w="60" w:type="dxa"/>
            </w:tcMar>
            <w:vAlign w:val="bottom"/>
          </w:tcPr>
          <w:p w14:paraId="7FCEC488" w14:textId="77777777" w:rsidR="00251CF8" w:rsidRPr="00501946" w:rsidRDefault="00251CF8" w:rsidP="00501946">
            <w:pPr>
              <w:keepNext/>
              <w:autoSpaceDE w:val="0"/>
              <w:autoSpaceDN w:val="0"/>
              <w:adjustRightInd w:val="0"/>
              <w:snapToGrid w:val="0"/>
              <w:spacing w:line="360" w:lineRule="auto"/>
              <w:jc w:val="both"/>
              <w:rPr>
                <w:rFonts w:ascii="Book Antiqua" w:hAnsi="Book Antiqua"/>
                <w:b/>
              </w:rPr>
            </w:pPr>
            <w:r w:rsidRPr="00501946">
              <w:rPr>
                <w:rFonts w:ascii="Book Antiqua" w:hAnsi="Book Antiqua"/>
                <w:b/>
              </w:rPr>
              <w:t>Overall</w:t>
            </w:r>
          </w:p>
        </w:tc>
        <w:tc>
          <w:tcPr>
            <w:tcW w:w="1139" w:type="pct"/>
            <w:gridSpan w:val="2"/>
            <w:tcBorders>
              <w:top w:val="single" w:sz="4" w:space="0" w:color="auto"/>
              <w:bottom w:val="single" w:sz="4" w:space="0" w:color="auto"/>
            </w:tcBorders>
            <w:shd w:val="clear" w:color="auto" w:fill="auto"/>
            <w:tcMar>
              <w:left w:w="60" w:type="dxa"/>
              <w:right w:w="60" w:type="dxa"/>
            </w:tcMar>
            <w:vAlign w:val="bottom"/>
          </w:tcPr>
          <w:p w14:paraId="3A56990E" w14:textId="77777777" w:rsidR="00251CF8" w:rsidRPr="00501946" w:rsidRDefault="00251CF8" w:rsidP="00501946">
            <w:pPr>
              <w:keepNext/>
              <w:autoSpaceDE w:val="0"/>
              <w:autoSpaceDN w:val="0"/>
              <w:adjustRightInd w:val="0"/>
              <w:snapToGrid w:val="0"/>
              <w:spacing w:line="360" w:lineRule="auto"/>
              <w:jc w:val="both"/>
              <w:rPr>
                <w:rFonts w:ascii="Book Antiqua" w:hAnsi="Book Antiqua"/>
                <w:b/>
              </w:rPr>
            </w:pPr>
            <w:r w:rsidRPr="00501946">
              <w:rPr>
                <w:rFonts w:ascii="Book Antiqua" w:hAnsi="Book Antiqua"/>
                <w:b/>
              </w:rPr>
              <w:t>Yes</w:t>
            </w:r>
          </w:p>
        </w:tc>
        <w:tc>
          <w:tcPr>
            <w:tcW w:w="977" w:type="pct"/>
            <w:gridSpan w:val="2"/>
            <w:tcBorders>
              <w:top w:val="single" w:sz="4" w:space="0" w:color="auto"/>
              <w:bottom w:val="single" w:sz="4" w:space="0" w:color="auto"/>
            </w:tcBorders>
            <w:shd w:val="clear" w:color="auto" w:fill="auto"/>
            <w:tcMar>
              <w:left w:w="60" w:type="dxa"/>
              <w:right w:w="60" w:type="dxa"/>
            </w:tcMar>
            <w:vAlign w:val="bottom"/>
          </w:tcPr>
          <w:p w14:paraId="273A8D79" w14:textId="77777777" w:rsidR="00251CF8" w:rsidRPr="00501946" w:rsidRDefault="00251CF8" w:rsidP="00501946">
            <w:pPr>
              <w:keepNext/>
              <w:autoSpaceDE w:val="0"/>
              <w:autoSpaceDN w:val="0"/>
              <w:adjustRightInd w:val="0"/>
              <w:snapToGrid w:val="0"/>
              <w:spacing w:line="360" w:lineRule="auto"/>
              <w:jc w:val="both"/>
              <w:rPr>
                <w:rFonts w:ascii="Book Antiqua" w:hAnsi="Book Antiqua"/>
                <w:b/>
              </w:rPr>
            </w:pPr>
            <w:r w:rsidRPr="00501946">
              <w:rPr>
                <w:rFonts w:ascii="Book Antiqua" w:hAnsi="Book Antiqua"/>
                <w:b/>
              </w:rPr>
              <w:t>No</w:t>
            </w:r>
          </w:p>
        </w:tc>
        <w:tc>
          <w:tcPr>
            <w:tcW w:w="584" w:type="pct"/>
            <w:vMerge/>
            <w:shd w:val="clear" w:color="auto" w:fill="auto"/>
          </w:tcPr>
          <w:p w14:paraId="0C521734" w14:textId="77777777" w:rsidR="00251CF8" w:rsidRPr="00501946" w:rsidRDefault="00251CF8" w:rsidP="00501946">
            <w:pPr>
              <w:keepNext/>
              <w:autoSpaceDE w:val="0"/>
              <w:autoSpaceDN w:val="0"/>
              <w:adjustRightInd w:val="0"/>
              <w:snapToGrid w:val="0"/>
              <w:spacing w:line="360" w:lineRule="auto"/>
              <w:jc w:val="both"/>
              <w:rPr>
                <w:rFonts w:ascii="Book Antiqua" w:hAnsi="Book Antiqua"/>
                <w:b/>
                <w:bCs/>
              </w:rPr>
            </w:pPr>
          </w:p>
        </w:tc>
      </w:tr>
      <w:tr w:rsidR="00251CF8" w:rsidRPr="00501946" w14:paraId="1E75E11C" w14:textId="77777777" w:rsidTr="00827122">
        <w:trPr>
          <w:cantSplit/>
        </w:trPr>
        <w:tc>
          <w:tcPr>
            <w:tcW w:w="1283" w:type="pct"/>
            <w:vMerge/>
            <w:tcBorders>
              <w:top w:val="single" w:sz="4" w:space="0" w:color="auto"/>
              <w:bottom w:val="single" w:sz="4" w:space="0" w:color="auto"/>
            </w:tcBorders>
            <w:shd w:val="clear" w:color="auto" w:fill="auto"/>
            <w:tcMar>
              <w:left w:w="60" w:type="dxa"/>
              <w:right w:w="60" w:type="dxa"/>
            </w:tcMar>
            <w:vAlign w:val="center"/>
          </w:tcPr>
          <w:p w14:paraId="6CE93A3B" w14:textId="77777777" w:rsidR="00251CF8" w:rsidRPr="00501946" w:rsidRDefault="00251CF8" w:rsidP="00501946">
            <w:pPr>
              <w:keepNext/>
              <w:autoSpaceDE w:val="0"/>
              <w:autoSpaceDN w:val="0"/>
              <w:adjustRightInd w:val="0"/>
              <w:snapToGrid w:val="0"/>
              <w:spacing w:line="360" w:lineRule="auto"/>
              <w:jc w:val="both"/>
              <w:rPr>
                <w:rFonts w:ascii="Book Antiqua" w:hAnsi="Book Antiqua"/>
                <w:b/>
              </w:rPr>
            </w:pPr>
          </w:p>
        </w:tc>
        <w:tc>
          <w:tcPr>
            <w:tcW w:w="447" w:type="pct"/>
            <w:tcBorders>
              <w:top w:val="single" w:sz="4" w:space="0" w:color="auto"/>
              <w:bottom w:val="single" w:sz="4" w:space="0" w:color="auto"/>
            </w:tcBorders>
            <w:shd w:val="clear" w:color="auto" w:fill="auto"/>
            <w:tcMar>
              <w:left w:w="60" w:type="dxa"/>
              <w:right w:w="60" w:type="dxa"/>
            </w:tcMar>
            <w:vAlign w:val="bottom"/>
          </w:tcPr>
          <w:p w14:paraId="4A6BE37E" w14:textId="0F623CBA" w:rsidR="00251CF8" w:rsidRPr="00501946" w:rsidRDefault="00251CF8" w:rsidP="00501946">
            <w:pPr>
              <w:keepNext/>
              <w:autoSpaceDE w:val="0"/>
              <w:autoSpaceDN w:val="0"/>
              <w:adjustRightInd w:val="0"/>
              <w:snapToGrid w:val="0"/>
              <w:spacing w:line="360" w:lineRule="auto"/>
              <w:jc w:val="both"/>
              <w:rPr>
                <w:rFonts w:ascii="Book Antiqua" w:hAnsi="Book Antiqua"/>
                <w:b/>
                <w:i/>
              </w:rPr>
            </w:pPr>
            <w:r w:rsidRPr="00501946">
              <w:rPr>
                <w:rFonts w:ascii="Book Antiqua" w:hAnsi="Book Antiqua"/>
                <w:b/>
                <w:i/>
              </w:rPr>
              <w:t>n</w:t>
            </w:r>
          </w:p>
        </w:tc>
        <w:tc>
          <w:tcPr>
            <w:tcW w:w="570" w:type="pct"/>
            <w:tcBorders>
              <w:top w:val="single" w:sz="4" w:space="0" w:color="auto"/>
              <w:bottom w:val="single" w:sz="4" w:space="0" w:color="auto"/>
            </w:tcBorders>
            <w:shd w:val="clear" w:color="auto" w:fill="auto"/>
            <w:tcMar>
              <w:left w:w="60" w:type="dxa"/>
              <w:right w:w="60" w:type="dxa"/>
            </w:tcMar>
            <w:vAlign w:val="bottom"/>
          </w:tcPr>
          <w:p w14:paraId="28032E91" w14:textId="25DF475F" w:rsidR="00251CF8" w:rsidRPr="00501946" w:rsidRDefault="00251CF8" w:rsidP="00501946">
            <w:pPr>
              <w:keepNext/>
              <w:autoSpaceDE w:val="0"/>
              <w:autoSpaceDN w:val="0"/>
              <w:adjustRightInd w:val="0"/>
              <w:snapToGrid w:val="0"/>
              <w:spacing w:line="360" w:lineRule="auto"/>
              <w:jc w:val="both"/>
              <w:rPr>
                <w:rFonts w:ascii="Book Antiqua" w:hAnsi="Book Antiqua"/>
                <w:b/>
              </w:rPr>
            </w:pPr>
            <w:r w:rsidRPr="00501946">
              <w:rPr>
                <w:rFonts w:ascii="Book Antiqua" w:hAnsi="Book Antiqua"/>
                <w:b/>
              </w:rPr>
              <w:t>%</w:t>
            </w:r>
          </w:p>
        </w:tc>
        <w:tc>
          <w:tcPr>
            <w:tcW w:w="488" w:type="pct"/>
            <w:tcBorders>
              <w:top w:val="single" w:sz="4" w:space="0" w:color="auto"/>
              <w:bottom w:val="single" w:sz="4" w:space="0" w:color="auto"/>
            </w:tcBorders>
            <w:shd w:val="clear" w:color="auto" w:fill="auto"/>
            <w:tcMar>
              <w:left w:w="60" w:type="dxa"/>
              <w:right w:w="60" w:type="dxa"/>
            </w:tcMar>
            <w:vAlign w:val="bottom"/>
          </w:tcPr>
          <w:p w14:paraId="1D1E49B1" w14:textId="5CA6858E" w:rsidR="00251CF8" w:rsidRPr="00501946" w:rsidRDefault="00251CF8" w:rsidP="00501946">
            <w:pPr>
              <w:keepNext/>
              <w:autoSpaceDE w:val="0"/>
              <w:autoSpaceDN w:val="0"/>
              <w:adjustRightInd w:val="0"/>
              <w:snapToGrid w:val="0"/>
              <w:spacing w:line="360" w:lineRule="auto"/>
              <w:jc w:val="both"/>
              <w:rPr>
                <w:rFonts w:ascii="Book Antiqua" w:hAnsi="Book Antiqua"/>
                <w:b/>
                <w:i/>
              </w:rPr>
            </w:pPr>
            <w:r w:rsidRPr="00501946">
              <w:rPr>
                <w:rFonts w:ascii="Book Antiqua" w:hAnsi="Book Antiqua"/>
                <w:b/>
                <w:i/>
              </w:rPr>
              <w:t>n</w:t>
            </w:r>
          </w:p>
        </w:tc>
        <w:tc>
          <w:tcPr>
            <w:tcW w:w="651" w:type="pct"/>
            <w:tcBorders>
              <w:top w:val="single" w:sz="4" w:space="0" w:color="auto"/>
              <w:bottom w:val="single" w:sz="4" w:space="0" w:color="auto"/>
            </w:tcBorders>
            <w:shd w:val="clear" w:color="auto" w:fill="auto"/>
            <w:tcMar>
              <w:left w:w="60" w:type="dxa"/>
              <w:right w:w="60" w:type="dxa"/>
            </w:tcMar>
            <w:vAlign w:val="bottom"/>
          </w:tcPr>
          <w:p w14:paraId="2DFDDD0D" w14:textId="76432677" w:rsidR="00251CF8" w:rsidRPr="00501946" w:rsidRDefault="00251CF8" w:rsidP="00501946">
            <w:pPr>
              <w:keepNext/>
              <w:autoSpaceDE w:val="0"/>
              <w:autoSpaceDN w:val="0"/>
              <w:adjustRightInd w:val="0"/>
              <w:snapToGrid w:val="0"/>
              <w:spacing w:line="360" w:lineRule="auto"/>
              <w:jc w:val="both"/>
              <w:rPr>
                <w:rFonts w:ascii="Book Antiqua" w:hAnsi="Book Antiqua"/>
                <w:b/>
              </w:rPr>
            </w:pPr>
            <w:r w:rsidRPr="00501946">
              <w:rPr>
                <w:rFonts w:ascii="Book Antiqua" w:hAnsi="Book Antiqua"/>
                <w:b/>
              </w:rPr>
              <w:t>%</w:t>
            </w:r>
          </w:p>
        </w:tc>
        <w:tc>
          <w:tcPr>
            <w:tcW w:w="488" w:type="pct"/>
            <w:tcBorders>
              <w:top w:val="single" w:sz="4" w:space="0" w:color="auto"/>
              <w:bottom w:val="single" w:sz="4" w:space="0" w:color="auto"/>
            </w:tcBorders>
            <w:shd w:val="clear" w:color="auto" w:fill="auto"/>
            <w:tcMar>
              <w:left w:w="60" w:type="dxa"/>
              <w:right w:w="60" w:type="dxa"/>
            </w:tcMar>
            <w:vAlign w:val="bottom"/>
          </w:tcPr>
          <w:p w14:paraId="7F15F5B7" w14:textId="75A57FBC" w:rsidR="00251CF8" w:rsidRPr="00501946" w:rsidRDefault="00251CF8" w:rsidP="00501946">
            <w:pPr>
              <w:keepNext/>
              <w:autoSpaceDE w:val="0"/>
              <w:autoSpaceDN w:val="0"/>
              <w:adjustRightInd w:val="0"/>
              <w:snapToGrid w:val="0"/>
              <w:spacing w:line="360" w:lineRule="auto"/>
              <w:jc w:val="both"/>
              <w:rPr>
                <w:rFonts w:ascii="Book Antiqua" w:hAnsi="Book Antiqua"/>
                <w:b/>
                <w:i/>
              </w:rPr>
            </w:pPr>
            <w:r w:rsidRPr="00501946">
              <w:rPr>
                <w:rFonts w:ascii="Book Antiqua" w:hAnsi="Book Antiqua"/>
                <w:b/>
                <w:i/>
              </w:rPr>
              <w:t>n</w:t>
            </w:r>
          </w:p>
        </w:tc>
        <w:tc>
          <w:tcPr>
            <w:tcW w:w="489" w:type="pct"/>
            <w:tcBorders>
              <w:top w:val="single" w:sz="4" w:space="0" w:color="auto"/>
              <w:bottom w:val="single" w:sz="4" w:space="0" w:color="auto"/>
            </w:tcBorders>
            <w:shd w:val="clear" w:color="auto" w:fill="auto"/>
            <w:tcMar>
              <w:left w:w="60" w:type="dxa"/>
              <w:right w:w="60" w:type="dxa"/>
            </w:tcMar>
            <w:vAlign w:val="bottom"/>
          </w:tcPr>
          <w:p w14:paraId="08805DF4" w14:textId="076E485C" w:rsidR="00251CF8" w:rsidRPr="00501946" w:rsidRDefault="00251CF8" w:rsidP="00501946">
            <w:pPr>
              <w:keepNext/>
              <w:autoSpaceDE w:val="0"/>
              <w:autoSpaceDN w:val="0"/>
              <w:adjustRightInd w:val="0"/>
              <w:snapToGrid w:val="0"/>
              <w:spacing w:line="360" w:lineRule="auto"/>
              <w:jc w:val="both"/>
              <w:rPr>
                <w:rFonts w:ascii="Book Antiqua" w:hAnsi="Book Antiqua"/>
                <w:b/>
              </w:rPr>
            </w:pPr>
            <w:r w:rsidRPr="00501946">
              <w:rPr>
                <w:rFonts w:ascii="Book Antiqua" w:hAnsi="Book Antiqua"/>
                <w:b/>
              </w:rPr>
              <w:t>%</w:t>
            </w:r>
          </w:p>
        </w:tc>
        <w:tc>
          <w:tcPr>
            <w:tcW w:w="584" w:type="pct"/>
            <w:vMerge/>
            <w:tcBorders>
              <w:bottom w:val="single" w:sz="4" w:space="0" w:color="auto"/>
            </w:tcBorders>
            <w:shd w:val="clear" w:color="auto" w:fill="auto"/>
          </w:tcPr>
          <w:p w14:paraId="3FA0FF7B" w14:textId="77777777" w:rsidR="00251CF8" w:rsidRPr="00501946" w:rsidRDefault="00251CF8" w:rsidP="00501946">
            <w:pPr>
              <w:keepNext/>
              <w:autoSpaceDE w:val="0"/>
              <w:autoSpaceDN w:val="0"/>
              <w:adjustRightInd w:val="0"/>
              <w:snapToGrid w:val="0"/>
              <w:spacing w:line="360" w:lineRule="auto"/>
              <w:jc w:val="both"/>
              <w:rPr>
                <w:rFonts w:ascii="Book Antiqua" w:hAnsi="Book Antiqua"/>
                <w:b/>
                <w:bCs/>
              </w:rPr>
            </w:pPr>
          </w:p>
        </w:tc>
      </w:tr>
      <w:tr w:rsidR="00FE1DC3" w:rsidRPr="00501946" w14:paraId="0F00B2CF" w14:textId="77777777" w:rsidTr="00EC6C95">
        <w:trPr>
          <w:cantSplit/>
        </w:trPr>
        <w:tc>
          <w:tcPr>
            <w:tcW w:w="1283" w:type="pct"/>
            <w:tcBorders>
              <w:top w:val="single" w:sz="4" w:space="0" w:color="auto"/>
            </w:tcBorders>
            <w:shd w:val="clear" w:color="auto" w:fill="auto"/>
            <w:tcMar>
              <w:left w:w="60" w:type="dxa"/>
              <w:right w:w="60" w:type="dxa"/>
            </w:tcMar>
          </w:tcPr>
          <w:p w14:paraId="2B49B754"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Gender</w:t>
            </w:r>
          </w:p>
        </w:tc>
        <w:tc>
          <w:tcPr>
            <w:tcW w:w="447" w:type="pct"/>
            <w:tcBorders>
              <w:top w:val="single" w:sz="4" w:space="0" w:color="auto"/>
            </w:tcBorders>
            <w:shd w:val="clear" w:color="auto" w:fill="auto"/>
            <w:tcMar>
              <w:left w:w="60" w:type="dxa"/>
              <w:right w:w="60" w:type="dxa"/>
            </w:tcMar>
            <w:vAlign w:val="bottom"/>
          </w:tcPr>
          <w:p w14:paraId="460AE848" w14:textId="0EC99E90"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70" w:type="pct"/>
            <w:tcBorders>
              <w:top w:val="single" w:sz="4" w:space="0" w:color="auto"/>
            </w:tcBorders>
            <w:shd w:val="clear" w:color="auto" w:fill="auto"/>
            <w:tcMar>
              <w:left w:w="60" w:type="dxa"/>
              <w:right w:w="60" w:type="dxa"/>
            </w:tcMar>
            <w:vAlign w:val="bottom"/>
          </w:tcPr>
          <w:p w14:paraId="2B7DF909" w14:textId="22AE2B8E"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tcBorders>
              <w:top w:val="single" w:sz="4" w:space="0" w:color="auto"/>
            </w:tcBorders>
            <w:shd w:val="clear" w:color="auto" w:fill="auto"/>
            <w:tcMar>
              <w:left w:w="60" w:type="dxa"/>
              <w:right w:w="60" w:type="dxa"/>
            </w:tcMar>
            <w:vAlign w:val="bottom"/>
          </w:tcPr>
          <w:p w14:paraId="1AC790CF" w14:textId="77696E02"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651" w:type="pct"/>
            <w:tcBorders>
              <w:top w:val="single" w:sz="4" w:space="0" w:color="auto"/>
            </w:tcBorders>
            <w:shd w:val="clear" w:color="auto" w:fill="auto"/>
            <w:tcMar>
              <w:left w:w="60" w:type="dxa"/>
              <w:right w:w="60" w:type="dxa"/>
            </w:tcMar>
            <w:vAlign w:val="bottom"/>
          </w:tcPr>
          <w:p w14:paraId="750B1410" w14:textId="6CEDBC9B"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tcBorders>
              <w:top w:val="single" w:sz="4" w:space="0" w:color="auto"/>
            </w:tcBorders>
            <w:shd w:val="clear" w:color="auto" w:fill="auto"/>
            <w:tcMar>
              <w:left w:w="60" w:type="dxa"/>
              <w:right w:w="60" w:type="dxa"/>
            </w:tcMar>
            <w:vAlign w:val="bottom"/>
          </w:tcPr>
          <w:p w14:paraId="450D92DD" w14:textId="3C6AEC08"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9" w:type="pct"/>
            <w:tcBorders>
              <w:top w:val="single" w:sz="4" w:space="0" w:color="auto"/>
            </w:tcBorders>
            <w:shd w:val="clear" w:color="auto" w:fill="auto"/>
            <w:tcMar>
              <w:left w:w="60" w:type="dxa"/>
              <w:right w:w="60" w:type="dxa"/>
            </w:tcMar>
            <w:vAlign w:val="bottom"/>
          </w:tcPr>
          <w:p w14:paraId="34C7F53D" w14:textId="3D1DD46B"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84" w:type="pct"/>
            <w:tcBorders>
              <w:top w:val="single" w:sz="4" w:space="0" w:color="auto"/>
            </w:tcBorders>
            <w:shd w:val="clear" w:color="auto" w:fill="auto"/>
          </w:tcPr>
          <w:p w14:paraId="7617ED8A"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0.8120</w:t>
            </w:r>
          </w:p>
        </w:tc>
      </w:tr>
      <w:tr w:rsidR="00EC6C95" w:rsidRPr="00501946" w14:paraId="736A73F0" w14:textId="77777777" w:rsidTr="00EC6C95">
        <w:trPr>
          <w:cantSplit/>
        </w:trPr>
        <w:tc>
          <w:tcPr>
            <w:tcW w:w="1283" w:type="pct"/>
            <w:shd w:val="clear" w:color="auto" w:fill="auto"/>
            <w:tcMar>
              <w:left w:w="60" w:type="dxa"/>
              <w:right w:w="60" w:type="dxa"/>
            </w:tcMar>
          </w:tcPr>
          <w:p w14:paraId="28D8636D" w14:textId="77777777" w:rsidR="00EC6C95" w:rsidRPr="00501946" w:rsidRDefault="00EC6C95"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Female</w:t>
            </w:r>
          </w:p>
        </w:tc>
        <w:tc>
          <w:tcPr>
            <w:tcW w:w="447" w:type="pct"/>
            <w:shd w:val="clear" w:color="auto" w:fill="auto"/>
            <w:tcMar>
              <w:left w:w="60" w:type="dxa"/>
              <w:right w:w="60" w:type="dxa"/>
            </w:tcMar>
            <w:vAlign w:val="bottom"/>
          </w:tcPr>
          <w:p w14:paraId="106B173B" w14:textId="59FB0434" w:rsidR="00EC6C95" w:rsidRPr="00501946" w:rsidRDefault="00EC6C95"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129</w:t>
            </w:r>
          </w:p>
        </w:tc>
        <w:tc>
          <w:tcPr>
            <w:tcW w:w="570" w:type="pct"/>
            <w:shd w:val="clear" w:color="auto" w:fill="auto"/>
            <w:tcMar>
              <w:left w:w="60" w:type="dxa"/>
              <w:right w:w="60" w:type="dxa"/>
            </w:tcMar>
            <w:vAlign w:val="bottom"/>
          </w:tcPr>
          <w:p w14:paraId="7766E29C" w14:textId="6E6D17C0" w:rsidR="00EC6C95" w:rsidRPr="00501946" w:rsidRDefault="00EC6C95"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44.0</w:t>
            </w:r>
          </w:p>
        </w:tc>
        <w:tc>
          <w:tcPr>
            <w:tcW w:w="488" w:type="pct"/>
            <w:shd w:val="clear" w:color="auto" w:fill="auto"/>
            <w:tcMar>
              <w:left w:w="60" w:type="dxa"/>
              <w:right w:w="60" w:type="dxa"/>
            </w:tcMar>
            <w:vAlign w:val="bottom"/>
          </w:tcPr>
          <w:p w14:paraId="41107302" w14:textId="76B1481A" w:rsidR="00EC6C95" w:rsidRPr="00501946" w:rsidRDefault="00EC6C95"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41</w:t>
            </w:r>
          </w:p>
        </w:tc>
        <w:tc>
          <w:tcPr>
            <w:tcW w:w="651" w:type="pct"/>
            <w:shd w:val="clear" w:color="auto" w:fill="auto"/>
            <w:tcMar>
              <w:left w:w="60" w:type="dxa"/>
              <w:right w:w="60" w:type="dxa"/>
            </w:tcMar>
            <w:vAlign w:val="bottom"/>
          </w:tcPr>
          <w:p w14:paraId="2F18E2C7" w14:textId="6A3506CD" w:rsidR="00EC6C95" w:rsidRPr="00501946" w:rsidRDefault="00EC6C95"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45.1</w:t>
            </w:r>
          </w:p>
        </w:tc>
        <w:tc>
          <w:tcPr>
            <w:tcW w:w="488" w:type="pct"/>
            <w:shd w:val="clear" w:color="auto" w:fill="auto"/>
            <w:tcMar>
              <w:left w:w="60" w:type="dxa"/>
              <w:right w:w="60" w:type="dxa"/>
            </w:tcMar>
            <w:vAlign w:val="bottom"/>
          </w:tcPr>
          <w:p w14:paraId="68C0B7F8" w14:textId="3C3BFB17" w:rsidR="00EC6C95" w:rsidRPr="00501946" w:rsidRDefault="00EC6C95"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88</w:t>
            </w:r>
          </w:p>
        </w:tc>
        <w:tc>
          <w:tcPr>
            <w:tcW w:w="489" w:type="pct"/>
            <w:shd w:val="clear" w:color="auto" w:fill="auto"/>
            <w:tcMar>
              <w:left w:w="60" w:type="dxa"/>
              <w:right w:w="60" w:type="dxa"/>
            </w:tcMar>
            <w:vAlign w:val="bottom"/>
          </w:tcPr>
          <w:p w14:paraId="445E9077" w14:textId="0F52CF9A" w:rsidR="00EC6C95" w:rsidRPr="00501946" w:rsidRDefault="00EC6C95"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43.6</w:t>
            </w:r>
          </w:p>
        </w:tc>
        <w:tc>
          <w:tcPr>
            <w:tcW w:w="584" w:type="pct"/>
            <w:shd w:val="clear" w:color="auto" w:fill="auto"/>
          </w:tcPr>
          <w:p w14:paraId="7AD90A3B" w14:textId="77777777" w:rsidR="00EC6C95" w:rsidRPr="00501946" w:rsidRDefault="00EC6C95" w:rsidP="00501946">
            <w:pPr>
              <w:autoSpaceDE w:val="0"/>
              <w:autoSpaceDN w:val="0"/>
              <w:adjustRightInd w:val="0"/>
              <w:snapToGrid w:val="0"/>
              <w:spacing w:line="360" w:lineRule="auto"/>
              <w:jc w:val="both"/>
              <w:rPr>
                <w:rFonts w:ascii="Book Antiqua" w:hAnsi="Book Antiqua"/>
              </w:rPr>
            </w:pPr>
          </w:p>
        </w:tc>
      </w:tr>
      <w:tr w:rsidR="00FE1DC3" w:rsidRPr="00501946" w14:paraId="3EC15FDB" w14:textId="77777777" w:rsidTr="00EC6C95">
        <w:trPr>
          <w:cantSplit/>
        </w:trPr>
        <w:tc>
          <w:tcPr>
            <w:tcW w:w="1283" w:type="pct"/>
            <w:shd w:val="clear" w:color="auto" w:fill="auto"/>
            <w:tcMar>
              <w:left w:w="60" w:type="dxa"/>
              <w:right w:w="60" w:type="dxa"/>
            </w:tcMar>
          </w:tcPr>
          <w:p w14:paraId="55EEBDCA"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Male</w:t>
            </w:r>
          </w:p>
        </w:tc>
        <w:tc>
          <w:tcPr>
            <w:tcW w:w="447" w:type="pct"/>
            <w:shd w:val="clear" w:color="auto" w:fill="auto"/>
            <w:tcMar>
              <w:left w:w="60" w:type="dxa"/>
              <w:right w:w="60" w:type="dxa"/>
            </w:tcMar>
            <w:vAlign w:val="bottom"/>
          </w:tcPr>
          <w:p w14:paraId="42F3D51C"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164</w:t>
            </w:r>
          </w:p>
        </w:tc>
        <w:tc>
          <w:tcPr>
            <w:tcW w:w="570" w:type="pct"/>
            <w:shd w:val="clear" w:color="auto" w:fill="auto"/>
            <w:tcMar>
              <w:left w:w="60" w:type="dxa"/>
              <w:right w:w="60" w:type="dxa"/>
            </w:tcMar>
            <w:vAlign w:val="bottom"/>
          </w:tcPr>
          <w:p w14:paraId="1F436E23" w14:textId="76F2F459"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56.0</w:t>
            </w:r>
          </w:p>
        </w:tc>
        <w:tc>
          <w:tcPr>
            <w:tcW w:w="488" w:type="pct"/>
            <w:shd w:val="clear" w:color="auto" w:fill="auto"/>
            <w:tcMar>
              <w:left w:w="60" w:type="dxa"/>
              <w:right w:w="60" w:type="dxa"/>
            </w:tcMar>
            <w:vAlign w:val="bottom"/>
          </w:tcPr>
          <w:p w14:paraId="78E4FBD2"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50</w:t>
            </w:r>
          </w:p>
        </w:tc>
        <w:tc>
          <w:tcPr>
            <w:tcW w:w="651" w:type="pct"/>
            <w:shd w:val="clear" w:color="auto" w:fill="auto"/>
            <w:tcMar>
              <w:left w:w="60" w:type="dxa"/>
              <w:right w:w="60" w:type="dxa"/>
            </w:tcMar>
            <w:vAlign w:val="bottom"/>
          </w:tcPr>
          <w:p w14:paraId="039D8F98" w14:textId="6194FD61"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54.9</w:t>
            </w:r>
          </w:p>
        </w:tc>
        <w:tc>
          <w:tcPr>
            <w:tcW w:w="488" w:type="pct"/>
            <w:shd w:val="clear" w:color="auto" w:fill="auto"/>
            <w:tcMar>
              <w:left w:w="60" w:type="dxa"/>
              <w:right w:w="60" w:type="dxa"/>
            </w:tcMar>
            <w:vAlign w:val="bottom"/>
          </w:tcPr>
          <w:p w14:paraId="4E9A67B3"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114</w:t>
            </w:r>
          </w:p>
        </w:tc>
        <w:tc>
          <w:tcPr>
            <w:tcW w:w="489" w:type="pct"/>
            <w:shd w:val="clear" w:color="auto" w:fill="auto"/>
            <w:tcMar>
              <w:left w:w="60" w:type="dxa"/>
              <w:right w:w="60" w:type="dxa"/>
            </w:tcMar>
            <w:vAlign w:val="bottom"/>
          </w:tcPr>
          <w:p w14:paraId="148921AF" w14:textId="2BC9669A"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56.4</w:t>
            </w:r>
          </w:p>
        </w:tc>
        <w:tc>
          <w:tcPr>
            <w:tcW w:w="584" w:type="pct"/>
            <w:shd w:val="clear" w:color="auto" w:fill="auto"/>
          </w:tcPr>
          <w:p w14:paraId="6BDE0060"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24503D00" w14:textId="77777777" w:rsidTr="00EC6C95">
        <w:trPr>
          <w:cantSplit/>
        </w:trPr>
        <w:tc>
          <w:tcPr>
            <w:tcW w:w="1283" w:type="pct"/>
            <w:shd w:val="clear" w:color="auto" w:fill="auto"/>
            <w:tcMar>
              <w:left w:w="60" w:type="dxa"/>
              <w:right w:w="60" w:type="dxa"/>
            </w:tcMar>
          </w:tcPr>
          <w:p w14:paraId="1B872D80"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Race</w:t>
            </w:r>
          </w:p>
        </w:tc>
        <w:tc>
          <w:tcPr>
            <w:tcW w:w="447" w:type="pct"/>
            <w:shd w:val="clear" w:color="auto" w:fill="auto"/>
            <w:tcMar>
              <w:left w:w="60" w:type="dxa"/>
              <w:right w:w="60" w:type="dxa"/>
            </w:tcMar>
            <w:vAlign w:val="bottom"/>
          </w:tcPr>
          <w:p w14:paraId="2BE95248"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70" w:type="pct"/>
            <w:shd w:val="clear" w:color="auto" w:fill="auto"/>
            <w:tcMar>
              <w:left w:w="60" w:type="dxa"/>
              <w:right w:w="60" w:type="dxa"/>
            </w:tcMar>
            <w:vAlign w:val="bottom"/>
          </w:tcPr>
          <w:p w14:paraId="31065246"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5A8F1128"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651" w:type="pct"/>
            <w:shd w:val="clear" w:color="auto" w:fill="auto"/>
            <w:tcMar>
              <w:left w:w="60" w:type="dxa"/>
              <w:right w:w="60" w:type="dxa"/>
            </w:tcMar>
            <w:vAlign w:val="bottom"/>
          </w:tcPr>
          <w:p w14:paraId="3D92218B"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2A1DAE8F"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9" w:type="pct"/>
            <w:shd w:val="clear" w:color="auto" w:fill="auto"/>
            <w:tcMar>
              <w:left w:w="60" w:type="dxa"/>
              <w:right w:w="60" w:type="dxa"/>
            </w:tcMar>
            <w:vAlign w:val="bottom"/>
          </w:tcPr>
          <w:p w14:paraId="4FBE6E5A"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84" w:type="pct"/>
            <w:shd w:val="clear" w:color="auto" w:fill="auto"/>
          </w:tcPr>
          <w:p w14:paraId="579C5AB2"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0.0141</w:t>
            </w:r>
          </w:p>
        </w:tc>
      </w:tr>
      <w:tr w:rsidR="00FE1DC3" w:rsidRPr="00501946" w14:paraId="2A4C8B70" w14:textId="77777777" w:rsidTr="00EC6C95">
        <w:trPr>
          <w:cantSplit/>
        </w:trPr>
        <w:tc>
          <w:tcPr>
            <w:tcW w:w="1283" w:type="pct"/>
            <w:shd w:val="clear" w:color="auto" w:fill="auto"/>
            <w:tcMar>
              <w:left w:w="60" w:type="dxa"/>
              <w:right w:w="60" w:type="dxa"/>
            </w:tcMar>
          </w:tcPr>
          <w:p w14:paraId="3540F6C7"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White</w:t>
            </w:r>
          </w:p>
        </w:tc>
        <w:tc>
          <w:tcPr>
            <w:tcW w:w="447" w:type="pct"/>
            <w:shd w:val="clear" w:color="auto" w:fill="auto"/>
            <w:tcMar>
              <w:left w:w="60" w:type="dxa"/>
              <w:right w:w="60" w:type="dxa"/>
            </w:tcMar>
            <w:vAlign w:val="bottom"/>
          </w:tcPr>
          <w:p w14:paraId="1847F89A"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140</w:t>
            </w:r>
          </w:p>
        </w:tc>
        <w:tc>
          <w:tcPr>
            <w:tcW w:w="570" w:type="pct"/>
            <w:shd w:val="clear" w:color="auto" w:fill="auto"/>
            <w:tcMar>
              <w:left w:w="60" w:type="dxa"/>
              <w:right w:w="60" w:type="dxa"/>
            </w:tcMar>
            <w:vAlign w:val="bottom"/>
          </w:tcPr>
          <w:p w14:paraId="1C18EA4A" w14:textId="6871FF2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47.8</w:t>
            </w:r>
          </w:p>
        </w:tc>
        <w:tc>
          <w:tcPr>
            <w:tcW w:w="488" w:type="pct"/>
            <w:shd w:val="clear" w:color="auto" w:fill="auto"/>
            <w:tcMar>
              <w:left w:w="60" w:type="dxa"/>
              <w:right w:w="60" w:type="dxa"/>
            </w:tcMar>
            <w:vAlign w:val="bottom"/>
          </w:tcPr>
          <w:p w14:paraId="02E0D128"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55</w:t>
            </w:r>
          </w:p>
        </w:tc>
        <w:tc>
          <w:tcPr>
            <w:tcW w:w="651" w:type="pct"/>
            <w:shd w:val="clear" w:color="auto" w:fill="auto"/>
            <w:tcMar>
              <w:left w:w="60" w:type="dxa"/>
              <w:right w:w="60" w:type="dxa"/>
            </w:tcMar>
            <w:vAlign w:val="bottom"/>
          </w:tcPr>
          <w:p w14:paraId="05C4AED2" w14:textId="785679DE"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60.4</w:t>
            </w:r>
          </w:p>
        </w:tc>
        <w:tc>
          <w:tcPr>
            <w:tcW w:w="488" w:type="pct"/>
            <w:shd w:val="clear" w:color="auto" w:fill="auto"/>
            <w:tcMar>
              <w:left w:w="60" w:type="dxa"/>
              <w:right w:w="60" w:type="dxa"/>
            </w:tcMar>
            <w:vAlign w:val="bottom"/>
          </w:tcPr>
          <w:p w14:paraId="6573661C"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85</w:t>
            </w:r>
          </w:p>
        </w:tc>
        <w:tc>
          <w:tcPr>
            <w:tcW w:w="489" w:type="pct"/>
            <w:shd w:val="clear" w:color="auto" w:fill="auto"/>
            <w:tcMar>
              <w:left w:w="60" w:type="dxa"/>
              <w:right w:w="60" w:type="dxa"/>
            </w:tcMar>
            <w:vAlign w:val="bottom"/>
          </w:tcPr>
          <w:p w14:paraId="17213D5F" w14:textId="288E3FC6"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42.1</w:t>
            </w:r>
          </w:p>
        </w:tc>
        <w:tc>
          <w:tcPr>
            <w:tcW w:w="584" w:type="pct"/>
            <w:shd w:val="clear" w:color="auto" w:fill="auto"/>
          </w:tcPr>
          <w:p w14:paraId="713C1DB5"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493C5EA9" w14:textId="77777777" w:rsidTr="00EC6C95">
        <w:trPr>
          <w:cantSplit/>
        </w:trPr>
        <w:tc>
          <w:tcPr>
            <w:tcW w:w="1283" w:type="pct"/>
            <w:shd w:val="clear" w:color="auto" w:fill="auto"/>
            <w:tcMar>
              <w:left w:w="60" w:type="dxa"/>
              <w:right w:w="60" w:type="dxa"/>
            </w:tcMar>
          </w:tcPr>
          <w:p w14:paraId="558E03B4"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Black</w:t>
            </w:r>
          </w:p>
        </w:tc>
        <w:tc>
          <w:tcPr>
            <w:tcW w:w="447" w:type="pct"/>
            <w:shd w:val="clear" w:color="auto" w:fill="auto"/>
            <w:tcMar>
              <w:left w:w="60" w:type="dxa"/>
              <w:right w:w="60" w:type="dxa"/>
            </w:tcMar>
            <w:vAlign w:val="bottom"/>
          </w:tcPr>
          <w:p w14:paraId="4430FD30"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122</w:t>
            </w:r>
          </w:p>
        </w:tc>
        <w:tc>
          <w:tcPr>
            <w:tcW w:w="570" w:type="pct"/>
            <w:shd w:val="clear" w:color="auto" w:fill="auto"/>
            <w:tcMar>
              <w:left w:w="60" w:type="dxa"/>
              <w:right w:w="60" w:type="dxa"/>
            </w:tcMar>
            <w:vAlign w:val="bottom"/>
          </w:tcPr>
          <w:p w14:paraId="266DEA63" w14:textId="743147CC"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41.6</w:t>
            </w:r>
          </w:p>
        </w:tc>
        <w:tc>
          <w:tcPr>
            <w:tcW w:w="488" w:type="pct"/>
            <w:shd w:val="clear" w:color="auto" w:fill="auto"/>
            <w:tcMar>
              <w:left w:w="60" w:type="dxa"/>
              <w:right w:w="60" w:type="dxa"/>
            </w:tcMar>
            <w:vAlign w:val="bottom"/>
          </w:tcPr>
          <w:p w14:paraId="61C5AA89"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28</w:t>
            </w:r>
          </w:p>
        </w:tc>
        <w:tc>
          <w:tcPr>
            <w:tcW w:w="651" w:type="pct"/>
            <w:shd w:val="clear" w:color="auto" w:fill="auto"/>
            <w:tcMar>
              <w:left w:w="60" w:type="dxa"/>
              <w:right w:w="60" w:type="dxa"/>
            </w:tcMar>
            <w:vAlign w:val="bottom"/>
          </w:tcPr>
          <w:p w14:paraId="772C2A0D" w14:textId="219C5825"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30.8</w:t>
            </w:r>
          </w:p>
        </w:tc>
        <w:tc>
          <w:tcPr>
            <w:tcW w:w="488" w:type="pct"/>
            <w:shd w:val="clear" w:color="auto" w:fill="auto"/>
            <w:tcMar>
              <w:left w:w="60" w:type="dxa"/>
              <w:right w:w="60" w:type="dxa"/>
            </w:tcMar>
            <w:vAlign w:val="bottom"/>
          </w:tcPr>
          <w:p w14:paraId="74561E38"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94</w:t>
            </w:r>
          </w:p>
        </w:tc>
        <w:tc>
          <w:tcPr>
            <w:tcW w:w="489" w:type="pct"/>
            <w:shd w:val="clear" w:color="auto" w:fill="auto"/>
            <w:tcMar>
              <w:left w:w="60" w:type="dxa"/>
              <w:right w:w="60" w:type="dxa"/>
            </w:tcMar>
            <w:vAlign w:val="bottom"/>
          </w:tcPr>
          <w:p w14:paraId="26D240F5" w14:textId="05EE40D0"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46.5</w:t>
            </w:r>
          </w:p>
        </w:tc>
        <w:tc>
          <w:tcPr>
            <w:tcW w:w="584" w:type="pct"/>
            <w:shd w:val="clear" w:color="auto" w:fill="auto"/>
          </w:tcPr>
          <w:p w14:paraId="6B12BF28"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193BB994" w14:textId="77777777" w:rsidTr="00EC6C95">
        <w:trPr>
          <w:cantSplit/>
        </w:trPr>
        <w:tc>
          <w:tcPr>
            <w:tcW w:w="1283" w:type="pct"/>
            <w:shd w:val="clear" w:color="auto" w:fill="auto"/>
            <w:tcMar>
              <w:left w:w="60" w:type="dxa"/>
              <w:right w:w="60" w:type="dxa"/>
            </w:tcMar>
          </w:tcPr>
          <w:p w14:paraId="2C08606C"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Asian</w:t>
            </w:r>
          </w:p>
        </w:tc>
        <w:tc>
          <w:tcPr>
            <w:tcW w:w="447" w:type="pct"/>
            <w:shd w:val="clear" w:color="auto" w:fill="auto"/>
            <w:tcMar>
              <w:left w:w="60" w:type="dxa"/>
              <w:right w:w="60" w:type="dxa"/>
            </w:tcMar>
            <w:vAlign w:val="bottom"/>
          </w:tcPr>
          <w:p w14:paraId="5867DFB5"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13</w:t>
            </w:r>
          </w:p>
        </w:tc>
        <w:tc>
          <w:tcPr>
            <w:tcW w:w="570" w:type="pct"/>
            <w:shd w:val="clear" w:color="auto" w:fill="auto"/>
            <w:tcMar>
              <w:left w:w="60" w:type="dxa"/>
              <w:right w:w="60" w:type="dxa"/>
            </w:tcMar>
            <w:vAlign w:val="bottom"/>
          </w:tcPr>
          <w:p w14:paraId="23FDFFBE" w14:textId="203915F9"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4.4</w:t>
            </w:r>
          </w:p>
        </w:tc>
        <w:tc>
          <w:tcPr>
            <w:tcW w:w="488" w:type="pct"/>
            <w:shd w:val="clear" w:color="auto" w:fill="auto"/>
            <w:tcMar>
              <w:left w:w="60" w:type="dxa"/>
              <w:right w:w="60" w:type="dxa"/>
            </w:tcMar>
            <w:vAlign w:val="bottom"/>
          </w:tcPr>
          <w:p w14:paraId="6248DF75"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4</w:t>
            </w:r>
          </w:p>
        </w:tc>
        <w:tc>
          <w:tcPr>
            <w:tcW w:w="651" w:type="pct"/>
            <w:shd w:val="clear" w:color="auto" w:fill="auto"/>
            <w:tcMar>
              <w:left w:w="60" w:type="dxa"/>
              <w:right w:w="60" w:type="dxa"/>
            </w:tcMar>
            <w:vAlign w:val="bottom"/>
          </w:tcPr>
          <w:p w14:paraId="20B177A1" w14:textId="490CC3F4"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4.4</w:t>
            </w:r>
          </w:p>
        </w:tc>
        <w:tc>
          <w:tcPr>
            <w:tcW w:w="488" w:type="pct"/>
            <w:shd w:val="clear" w:color="auto" w:fill="auto"/>
            <w:tcMar>
              <w:left w:w="60" w:type="dxa"/>
              <w:right w:w="60" w:type="dxa"/>
            </w:tcMar>
            <w:vAlign w:val="bottom"/>
          </w:tcPr>
          <w:p w14:paraId="53471316"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9</w:t>
            </w:r>
          </w:p>
        </w:tc>
        <w:tc>
          <w:tcPr>
            <w:tcW w:w="489" w:type="pct"/>
            <w:shd w:val="clear" w:color="auto" w:fill="auto"/>
            <w:tcMar>
              <w:left w:w="60" w:type="dxa"/>
              <w:right w:w="60" w:type="dxa"/>
            </w:tcMar>
            <w:vAlign w:val="bottom"/>
          </w:tcPr>
          <w:p w14:paraId="68B4044A" w14:textId="09C640F5"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4.5</w:t>
            </w:r>
          </w:p>
        </w:tc>
        <w:tc>
          <w:tcPr>
            <w:tcW w:w="584" w:type="pct"/>
            <w:shd w:val="clear" w:color="auto" w:fill="auto"/>
          </w:tcPr>
          <w:p w14:paraId="5D1567CB"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2D1676F8" w14:textId="77777777" w:rsidTr="00EC6C95">
        <w:trPr>
          <w:cantSplit/>
        </w:trPr>
        <w:tc>
          <w:tcPr>
            <w:tcW w:w="1283" w:type="pct"/>
            <w:shd w:val="clear" w:color="auto" w:fill="auto"/>
            <w:tcMar>
              <w:left w:w="60" w:type="dxa"/>
              <w:right w:w="60" w:type="dxa"/>
            </w:tcMar>
          </w:tcPr>
          <w:p w14:paraId="234B2CA6"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Hispanic </w:t>
            </w:r>
          </w:p>
        </w:tc>
        <w:tc>
          <w:tcPr>
            <w:tcW w:w="447" w:type="pct"/>
            <w:shd w:val="clear" w:color="auto" w:fill="auto"/>
            <w:tcMar>
              <w:left w:w="60" w:type="dxa"/>
              <w:right w:w="60" w:type="dxa"/>
            </w:tcMar>
            <w:vAlign w:val="bottom"/>
          </w:tcPr>
          <w:p w14:paraId="15FC9388"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w:t>
            </w:r>
          </w:p>
        </w:tc>
        <w:tc>
          <w:tcPr>
            <w:tcW w:w="570" w:type="pct"/>
            <w:shd w:val="clear" w:color="auto" w:fill="auto"/>
            <w:tcMar>
              <w:left w:w="60" w:type="dxa"/>
              <w:right w:w="60" w:type="dxa"/>
            </w:tcMar>
            <w:vAlign w:val="bottom"/>
          </w:tcPr>
          <w:p w14:paraId="15B476DD" w14:textId="15B6BE43"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0.7</w:t>
            </w:r>
          </w:p>
        </w:tc>
        <w:tc>
          <w:tcPr>
            <w:tcW w:w="488" w:type="pct"/>
            <w:shd w:val="clear" w:color="auto" w:fill="auto"/>
            <w:tcMar>
              <w:left w:w="60" w:type="dxa"/>
              <w:right w:w="60" w:type="dxa"/>
            </w:tcMar>
            <w:vAlign w:val="bottom"/>
          </w:tcPr>
          <w:p w14:paraId="4740C770"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w:t>
            </w:r>
          </w:p>
        </w:tc>
        <w:tc>
          <w:tcPr>
            <w:tcW w:w="651" w:type="pct"/>
            <w:shd w:val="clear" w:color="auto" w:fill="auto"/>
            <w:tcMar>
              <w:left w:w="60" w:type="dxa"/>
              <w:right w:w="60" w:type="dxa"/>
            </w:tcMar>
            <w:vAlign w:val="bottom"/>
          </w:tcPr>
          <w:p w14:paraId="1B2FF4A6"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w:t>
            </w:r>
          </w:p>
        </w:tc>
        <w:tc>
          <w:tcPr>
            <w:tcW w:w="488" w:type="pct"/>
            <w:shd w:val="clear" w:color="auto" w:fill="auto"/>
            <w:tcMar>
              <w:left w:w="60" w:type="dxa"/>
              <w:right w:w="60" w:type="dxa"/>
            </w:tcMar>
            <w:vAlign w:val="bottom"/>
          </w:tcPr>
          <w:p w14:paraId="19C9396E"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w:t>
            </w:r>
          </w:p>
        </w:tc>
        <w:tc>
          <w:tcPr>
            <w:tcW w:w="489" w:type="pct"/>
            <w:shd w:val="clear" w:color="auto" w:fill="auto"/>
            <w:tcMar>
              <w:left w:w="60" w:type="dxa"/>
              <w:right w:w="60" w:type="dxa"/>
            </w:tcMar>
            <w:vAlign w:val="bottom"/>
          </w:tcPr>
          <w:p w14:paraId="57AD027B" w14:textId="1EADE03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1.0</w:t>
            </w:r>
          </w:p>
        </w:tc>
        <w:tc>
          <w:tcPr>
            <w:tcW w:w="584" w:type="pct"/>
            <w:shd w:val="clear" w:color="auto" w:fill="auto"/>
          </w:tcPr>
          <w:p w14:paraId="23451A80"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6E14AB13" w14:textId="77777777" w:rsidTr="00EC6C95">
        <w:trPr>
          <w:cantSplit/>
        </w:trPr>
        <w:tc>
          <w:tcPr>
            <w:tcW w:w="1283" w:type="pct"/>
            <w:shd w:val="clear" w:color="auto" w:fill="auto"/>
            <w:tcMar>
              <w:left w:w="60" w:type="dxa"/>
              <w:right w:w="60" w:type="dxa"/>
            </w:tcMar>
          </w:tcPr>
          <w:p w14:paraId="51DED319"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Native American</w:t>
            </w:r>
          </w:p>
        </w:tc>
        <w:tc>
          <w:tcPr>
            <w:tcW w:w="447" w:type="pct"/>
            <w:shd w:val="clear" w:color="auto" w:fill="auto"/>
            <w:tcMar>
              <w:left w:w="60" w:type="dxa"/>
              <w:right w:w="60" w:type="dxa"/>
            </w:tcMar>
            <w:vAlign w:val="bottom"/>
          </w:tcPr>
          <w:p w14:paraId="6C55391A"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w:t>
            </w:r>
          </w:p>
        </w:tc>
        <w:tc>
          <w:tcPr>
            <w:tcW w:w="570" w:type="pct"/>
            <w:shd w:val="clear" w:color="auto" w:fill="auto"/>
            <w:tcMar>
              <w:left w:w="60" w:type="dxa"/>
              <w:right w:w="60" w:type="dxa"/>
            </w:tcMar>
            <w:vAlign w:val="bottom"/>
          </w:tcPr>
          <w:p w14:paraId="1C7C7E2D" w14:textId="0F7F6996"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0.3</w:t>
            </w:r>
          </w:p>
        </w:tc>
        <w:tc>
          <w:tcPr>
            <w:tcW w:w="488" w:type="pct"/>
            <w:shd w:val="clear" w:color="auto" w:fill="auto"/>
            <w:tcMar>
              <w:left w:w="60" w:type="dxa"/>
              <w:right w:w="60" w:type="dxa"/>
            </w:tcMar>
            <w:vAlign w:val="bottom"/>
          </w:tcPr>
          <w:p w14:paraId="6F015531"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w:t>
            </w:r>
          </w:p>
        </w:tc>
        <w:tc>
          <w:tcPr>
            <w:tcW w:w="651" w:type="pct"/>
            <w:shd w:val="clear" w:color="auto" w:fill="auto"/>
            <w:tcMar>
              <w:left w:w="60" w:type="dxa"/>
              <w:right w:w="60" w:type="dxa"/>
            </w:tcMar>
            <w:vAlign w:val="bottom"/>
          </w:tcPr>
          <w:p w14:paraId="212E38A1" w14:textId="26025D89"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1.1</w:t>
            </w:r>
          </w:p>
        </w:tc>
        <w:tc>
          <w:tcPr>
            <w:tcW w:w="488" w:type="pct"/>
            <w:shd w:val="clear" w:color="auto" w:fill="auto"/>
            <w:tcMar>
              <w:left w:w="60" w:type="dxa"/>
              <w:right w:w="60" w:type="dxa"/>
            </w:tcMar>
            <w:vAlign w:val="bottom"/>
          </w:tcPr>
          <w:p w14:paraId="053F4DD6"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w:t>
            </w:r>
          </w:p>
        </w:tc>
        <w:tc>
          <w:tcPr>
            <w:tcW w:w="489" w:type="pct"/>
            <w:shd w:val="clear" w:color="auto" w:fill="auto"/>
            <w:tcMar>
              <w:left w:w="60" w:type="dxa"/>
              <w:right w:w="60" w:type="dxa"/>
            </w:tcMar>
            <w:vAlign w:val="bottom"/>
          </w:tcPr>
          <w:p w14:paraId="6899B9F2"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w:t>
            </w:r>
          </w:p>
        </w:tc>
        <w:tc>
          <w:tcPr>
            <w:tcW w:w="584" w:type="pct"/>
            <w:shd w:val="clear" w:color="auto" w:fill="auto"/>
          </w:tcPr>
          <w:p w14:paraId="6C7F6363"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223C0286" w14:textId="77777777" w:rsidTr="00EC6C95">
        <w:trPr>
          <w:cantSplit/>
        </w:trPr>
        <w:tc>
          <w:tcPr>
            <w:tcW w:w="1283" w:type="pct"/>
            <w:shd w:val="clear" w:color="auto" w:fill="auto"/>
            <w:tcMar>
              <w:left w:w="60" w:type="dxa"/>
              <w:right w:w="60" w:type="dxa"/>
            </w:tcMar>
          </w:tcPr>
          <w:p w14:paraId="29F3D723"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Other</w:t>
            </w:r>
          </w:p>
        </w:tc>
        <w:tc>
          <w:tcPr>
            <w:tcW w:w="447" w:type="pct"/>
            <w:shd w:val="clear" w:color="auto" w:fill="auto"/>
            <w:tcMar>
              <w:left w:w="60" w:type="dxa"/>
              <w:right w:w="60" w:type="dxa"/>
            </w:tcMar>
            <w:vAlign w:val="bottom"/>
          </w:tcPr>
          <w:p w14:paraId="0A912E76"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11</w:t>
            </w:r>
          </w:p>
        </w:tc>
        <w:tc>
          <w:tcPr>
            <w:tcW w:w="570" w:type="pct"/>
            <w:shd w:val="clear" w:color="auto" w:fill="auto"/>
            <w:tcMar>
              <w:left w:w="60" w:type="dxa"/>
              <w:right w:w="60" w:type="dxa"/>
            </w:tcMar>
            <w:vAlign w:val="bottom"/>
          </w:tcPr>
          <w:p w14:paraId="7EB0290C" w14:textId="43CB1388"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3.8</w:t>
            </w:r>
          </w:p>
        </w:tc>
        <w:tc>
          <w:tcPr>
            <w:tcW w:w="488" w:type="pct"/>
            <w:shd w:val="clear" w:color="auto" w:fill="auto"/>
            <w:tcMar>
              <w:left w:w="60" w:type="dxa"/>
              <w:right w:w="60" w:type="dxa"/>
            </w:tcMar>
            <w:vAlign w:val="bottom"/>
          </w:tcPr>
          <w:p w14:paraId="4723BCCD"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w:t>
            </w:r>
          </w:p>
        </w:tc>
        <w:tc>
          <w:tcPr>
            <w:tcW w:w="651" w:type="pct"/>
            <w:shd w:val="clear" w:color="auto" w:fill="auto"/>
            <w:tcMar>
              <w:left w:w="60" w:type="dxa"/>
              <w:right w:w="60" w:type="dxa"/>
            </w:tcMar>
            <w:vAlign w:val="bottom"/>
          </w:tcPr>
          <w:p w14:paraId="410EDFA9" w14:textId="60B91C2D"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1.1</w:t>
            </w:r>
          </w:p>
        </w:tc>
        <w:tc>
          <w:tcPr>
            <w:tcW w:w="488" w:type="pct"/>
            <w:shd w:val="clear" w:color="auto" w:fill="auto"/>
            <w:tcMar>
              <w:left w:w="60" w:type="dxa"/>
              <w:right w:w="60" w:type="dxa"/>
            </w:tcMar>
            <w:vAlign w:val="bottom"/>
          </w:tcPr>
          <w:p w14:paraId="72A73267"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10</w:t>
            </w:r>
          </w:p>
        </w:tc>
        <w:tc>
          <w:tcPr>
            <w:tcW w:w="489" w:type="pct"/>
            <w:shd w:val="clear" w:color="auto" w:fill="auto"/>
            <w:tcMar>
              <w:left w:w="60" w:type="dxa"/>
              <w:right w:w="60" w:type="dxa"/>
            </w:tcMar>
            <w:vAlign w:val="bottom"/>
          </w:tcPr>
          <w:p w14:paraId="13459BB9" w14:textId="387AC709"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5.0</w:t>
            </w:r>
          </w:p>
        </w:tc>
        <w:tc>
          <w:tcPr>
            <w:tcW w:w="584" w:type="pct"/>
            <w:shd w:val="clear" w:color="auto" w:fill="auto"/>
          </w:tcPr>
          <w:p w14:paraId="7073B6E2"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3A3A4DFF" w14:textId="77777777" w:rsidTr="00EC6C95">
        <w:trPr>
          <w:cantSplit/>
        </w:trPr>
        <w:tc>
          <w:tcPr>
            <w:tcW w:w="1283" w:type="pct"/>
            <w:shd w:val="clear" w:color="auto" w:fill="auto"/>
            <w:tcMar>
              <w:left w:w="60" w:type="dxa"/>
              <w:right w:w="60" w:type="dxa"/>
            </w:tcMar>
          </w:tcPr>
          <w:p w14:paraId="7339A36C"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Unknown</w:t>
            </w:r>
          </w:p>
        </w:tc>
        <w:tc>
          <w:tcPr>
            <w:tcW w:w="447" w:type="pct"/>
            <w:shd w:val="clear" w:color="auto" w:fill="auto"/>
            <w:tcMar>
              <w:left w:w="60" w:type="dxa"/>
              <w:right w:w="60" w:type="dxa"/>
            </w:tcMar>
            <w:vAlign w:val="bottom"/>
          </w:tcPr>
          <w:p w14:paraId="053F50C9"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w:t>
            </w:r>
          </w:p>
        </w:tc>
        <w:tc>
          <w:tcPr>
            <w:tcW w:w="570" w:type="pct"/>
            <w:shd w:val="clear" w:color="auto" w:fill="auto"/>
            <w:tcMar>
              <w:left w:w="60" w:type="dxa"/>
              <w:right w:w="60" w:type="dxa"/>
            </w:tcMar>
            <w:vAlign w:val="bottom"/>
          </w:tcPr>
          <w:p w14:paraId="690AEDE2" w14:textId="59327232"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1.4</w:t>
            </w:r>
          </w:p>
        </w:tc>
        <w:tc>
          <w:tcPr>
            <w:tcW w:w="488" w:type="pct"/>
            <w:shd w:val="clear" w:color="auto" w:fill="auto"/>
            <w:tcMar>
              <w:left w:w="60" w:type="dxa"/>
              <w:right w:w="60" w:type="dxa"/>
            </w:tcMar>
            <w:vAlign w:val="bottom"/>
          </w:tcPr>
          <w:p w14:paraId="6354E026"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w:t>
            </w:r>
          </w:p>
        </w:tc>
        <w:tc>
          <w:tcPr>
            <w:tcW w:w="651" w:type="pct"/>
            <w:shd w:val="clear" w:color="auto" w:fill="auto"/>
            <w:tcMar>
              <w:left w:w="60" w:type="dxa"/>
              <w:right w:w="60" w:type="dxa"/>
            </w:tcMar>
            <w:vAlign w:val="bottom"/>
          </w:tcPr>
          <w:p w14:paraId="4A2804F8" w14:textId="7F53BE6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2.2</w:t>
            </w:r>
          </w:p>
        </w:tc>
        <w:tc>
          <w:tcPr>
            <w:tcW w:w="488" w:type="pct"/>
            <w:shd w:val="clear" w:color="auto" w:fill="auto"/>
            <w:tcMar>
              <w:left w:w="60" w:type="dxa"/>
              <w:right w:w="60" w:type="dxa"/>
            </w:tcMar>
            <w:vAlign w:val="bottom"/>
          </w:tcPr>
          <w:p w14:paraId="7C537EE6"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w:t>
            </w:r>
          </w:p>
        </w:tc>
        <w:tc>
          <w:tcPr>
            <w:tcW w:w="489" w:type="pct"/>
            <w:shd w:val="clear" w:color="auto" w:fill="auto"/>
            <w:tcMar>
              <w:left w:w="60" w:type="dxa"/>
              <w:right w:w="60" w:type="dxa"/>
            </w:tcMar>
            <w:vAlign w:val="bottom"/>
          </w:tcPr>
          <w:p w14:paraId="2A383178" w14:textId="4ABC783E"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1.0</w:t>
            </w:r>
          </w:p>
        </w:tc>
        <w:tc>
          <w:tcPr>
            <w:tcW w:w="584" w:type="pct"/>
            <w:shd w:val="clear" w:color="auto" w:fill="auto"/>
          </w:tcPr>
          <w:p w14:paraId="48CEA26F"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287B4784" w14:textId="77777777" w:rsidTr="00EC6C95">
        <w:trPr>
          <w:cantSplit/>
        </w:trPr>
        <w:tc>
          <w:tcPr>
            <w:tcW w:w="1283" w:type="pct"/>
            <w:shd w:val="clear" w:color="auto" w:fill="auto"/>
            <w:tcMar>
              <w:left w:w="60" w:type="dxa"/>
              <w:right w:w="60" w:type="dxa"/>
            </w:tcMar>
          </w:tcPr>
          <w:p w14:paraId="69CF0906"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Death</w:t>
            </w:r>
          </w:p>
        </w:tc>
        <w:tc>
          <w:tcPr>
            <w:tcW w:w="447" w:type="pct"/>
            <w:shd w:val="clear" w:color="auto" w:fill="auto"/>
            <w:tcMar>
              <w:left w:w="60" w:type="dxa"/>
              <w:right w:w="60" w:type="dxa"/>
            </w:tcMar>
            <w:vAlign w:val="bottom"/>
          </w:tcPr>
          <w:p w14:paraId="469A1FC5" w14:textId="0D91D82C"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70" w:type="pct"/>
            <w:shd w:val="clear" w:color="auto" w:fill="auto"/>
            <w:tcMar>
              <w:left w:w="60" w:type="dxa"/>
              <w:right w:w="60" w:type="dxa"/>
            </w:tcMar>
            <w:vAlign w:val="bottom"/>
          </w:tcPr>
          <w:p w14:paraId="21C19452" w14:textId="756DBA52"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1A63D9C5" w14:textId="18FE78D1"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651" w:type="pct"/>
            <w:shd w:val="clear" w:color="auto" w:fill="auto"/>
            <w:tcMar>
              <w:left w:w="60" w:type="dxa"/>
              <w:right w:w="60" w:type="dxa"/>
            </w:tcMar>
            <w:vAlign w:val="bottom"/>
          </w:tcPr>
          <w:p w14:paraId="03A61517" w14:textId="6D420674"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1583C184" w14:textId="5CB029D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9" w:type="pct"/>
            <w:shd w:val="clear" w:color="auto" w:fill="auto"/>
            <w:tcMar>
              <w:left w:w="60" w:type="dxa"/>
              <w:right w:w="60" w:type="dxa"/>
            </w:tcMar>
            <w:vAlign w:val="bottom"/>
          </w:tcPr>
          <w:p w14:paraId="7AA3943B" w14:textId="0520F6FE"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84" w:type="pct"/>
            <w:shd w:val="clear" w:color="auto" w:fill="auto"/>
          </w:tcPr>
          <w:p w14:paraId="707A8CDF"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0.1488</w:t>
            </w:r>
          </w:p>
        </w:tc>
      </w:tr>
      <w:tr w:rsidR="00EC6C95" w:rsidRPr="00501946" w14:paraId="0401DA3C" w14:textId="77777777" w:rsidTr="00EC6C95">
        <w:trPr>
          <w:cantSplit/>
        </w:trPr>
        <w:tc>
          <w:tcPr>
            <w:tcW w:w="1283" w:type="pct"/>
            <w:shd w:val="clear" w:color="auto" w:fill="auto"/>
            <w:tcMar>
              <w:left w:w="60" w:type="dxa"/>
              <w:right w:w="60" w:type="dxa"/>
            </w:tcMar>
          </w:tcPr>
          <w:p w14:paraId="1C735A36" w14:textId="77777777" w:rsidR="00EC6C95" w:rsidRPr="00501946" w:rsidRDefault="00EC6C95"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No</w:t>
            </w:r>
          </w:p>
        </w:tc>
        <w:tc>
          <w:tcPr>
            <w:tcW w:w="447" w:type="pct"/>
            <w:shd w:val="clear" w:color="auto" w:fill="auto"/>
            <w:tcMar>
              <w:left w:w="60" w:type="dxa"/>
              <w:right w:w="60" w:type="dxa"/>
            </w:tcMar>
            <w:vAlign w:val="bottom"/>
          </w:tcPr>
          <w:p w14:paraId="1058997E" w14:textId="2337D2ED" w:rsidR="00EC6C95" w:rsidRPr="00501946" w:rsidRDefault="00EC6C95"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131</w:t>
            </w:r>
          </w:p>
        </w:tc>
        <w:tc>
          <w:tcPr>
            <w:tcW w:w="570" w:type="pct"/>
            <w:shd w:val="clear" w:color="auto" w:fill="auto"/>
            <w:tcMar>
              <w:left w:w="60" w:type="dxa"/>
              <w:right w:w="60" w:type="dxa"/>
            </w:tcMar>
            <w:vAlign w:val="bottom"/>
          </w:tcPr>
          <w:p w14:paraId="32054261" w14:textId="3B5DC20F" w:rsidR="00EC6C95" w:rsidRPr="00501946" w:rsidRDefault="00EC6C95"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44.7</w:t>
            </w:r>
          </w:p>
        </w:tc>
        <w:tc>
          <w:tcPr>
            <w:tcW w:w="488" w:type="pct"/>
            <w:shd w:val="clear" w:color="auto" w:fill="auto"/>
            <w:tcMar>
              <w:left w:w="60" w:type="dxa"/>
              <w:right w:w="60" w:type="dxa"/>
            </w:tcMar>
            <w:vAlign w:val="bottom"/>
          </w:tcPr>
          <w:p w14:paraId="0ED04148" w14:textId="32AB282A" w:rsidR="00EC6C95" w:rsidRPr="00501946" w:rsidRDefault="00EC6C95"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35</w:t>
            </w:r>
          </w:p>
        </w:tc>
        <w:tc>
          <w:tcPr>
            <w:tcW w:w="651" w:type="pct"/>
            <w:shd w:val="clear" w:color="auto" w:fill="auto"/>
            <w:tcMar>
              <w:left w:w="60" w:type="dxa"/>
              <w:right w:w="60" w:type="dxa"/>
            </w:tcMar>
            <w:vAlign w:val="bottom"/>
          </w:tcPr>
          <w:p w14:paraId="666529EA" w14:textId="16EA83A2" w:rsidR="00EC6C95" w:rsidRPr="00501946" w:rsidRDefault="00EC6C95"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38.5</w:t>
            </w:r>
          </w:p>
        </w:tc>
        <w:tc>
          <w:tcPr>
            <w:tcW w:w="488" w:type="pct"/>
            <w:shd w:val="clear" w:color="auto" w:fill="auto"/>
            <w:tcMar>
              <w:left w:w="60" w:type="dxa"/>
              <w:right w:w="60" w:type="dxa"/>
            </w:tcMar>
            <w:vAlign w:val="bottom"/>
          </w:tcPr>
          <w:p w14:paraId="5205F024" w14:textId="4495D374" w:rsidR="00EC6C95" w:rsidRPr="00501946" w:rsidRDefault="00EC6C95"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96</w:t>
            </w:r>
          </w:p>
        </w:tc>
        <w:tc>
          <w:tcPr>
            <w:tcW w:w="489" w:type="pct"/>
            <w:shd w:val="clear" w:color="auto" w:fill="auto"/>
            <w:tcMar>
              <w:left w:w="60" w:type="dxa"/>
              <w:right w:w="60" w:type="dxa"/>
            </w:tcMar>
            <w:vAlign w:val="bottom"/>
          </w:tcPr>
          <w:p w14:paraId="48DA71C4" w14:textId="3DC88A96" w:rsidR="00EC6C95" w:rsidRPr="00501946" w:rsidRDefault="00EC6C95"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47.5</w:t>
            </w:r>
          </w:p>
        </w:tc>
        <w:tc>
          <w:tcPr>
            <w:tcW w:w="584" w:type="pct"/>
            <w:shd w:val="clear" w:color="auto" w:fill="auto"/>
          </w:tcPr>
          <w:p w14:paraId="7F4B3A20" w14:textId="77777777" w:rsidR="00EC6C95" w:rsidRPr="00501946" w:rsidRDefault="00EC6C95" w:rsidP="00501946">
            <w:pPr>
              <w:autoSpaceDE w:val="0"/>
              <w:autoSpaceDN w:val="0"/>
              <w:adjustRightInd w:val="0"/>
              <w:snapToGrid w:val="0"/>
              <w:spacing w:line="360" w:lineRule="auto"/>
              <w:jc w:val="both"/>
              <w:rPr>
                <w:rFonts w:ascii="Book Antiqua" w:hAnsi="Book Antiqua"/>
              </w:rPr>
            </w:pPr>
          </w:p>
        </w:tc>
      </w:tr>
      <w:tr w:rsidR="00FE1DC3" w:rsidRPr="00501946" w14:paraId="2A95AE23" w14:textId="77777777" w:rsidTr="00EC6C95">
        <w:trPr>
          <w:cantSplit/>
        </w:trPr>
        <w:tc>
          <w:tcPr>
            <w:tcW w:w="1283" w:type="pct"/>
            <w:shd w:val="clear" w:color="auto" w:fill="auto"/>
            <w:tcMar>
              <w:left w:w="60" w:type="dxa"/>
              <w:right w:w="60" w:type="dxa"/>
            </w:tcMar>
          </w:tcPr>
          <w:p w14:paraId="561DE5F8"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Yes</w:t>
            </w:r>
          </w:p>
        </w:tc>
        <w:tc>
          <w:tcPr>
            <w:tcW w:w="447" w:type="pct"/>
            <w:shd w:val="clear" w:color="auto" w:fill="auto"/>
            <w:tcMar>
              <w:left w:w="60" w:type="dxa"/>
              <w:right w:w="60" w:type="dxa"/>
            </w:tcMar>
            <w:vAlign w:val="bottom"/>
          </w:tcPr>
          <w:p w14:paraId="540C4172"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162</w:t>
            </w:r>
          </w:p>
        </w:tc>
        <w:tc>
          <w:tcPr>
            <w:tcW w:w="570" w:type="pct"/>
            <w:shd w:val="clear" w:color="auto" w:fill="auto"/>
            <w:tcMar>
              <w:left w:w="60" w:type="dxa"/>
              <w:right w:w="60" w:type="dxa"/>
            </w:tcMar>
            <w:vAlign w:val="bottom"/>
          </w:tcPr>
          <w:p w14:paraId="753790E5" w14:textId="517960D3"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55.3</w:t>
            </w:r>
          </w:p>
        </w:tc>
        <w:tc>
          <w:tcPr>
            <w:tcW w:w="488" w:type="pct"/>
            <w:shd w:val="clear" w:color="auto" w:fill="auto"/>
            <w:tcMar>
              <w:left w:w="60" w:type="dxa"/>
              <w:right w:w="60" w:type="dxa"/>
            </w:tcMar>
            <w:vAlign w:val="bottom"/>
          </w:tcPr>
          <w:p w14:paraId="6FBEA344"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56</w:t>
            </w:r>
          </w:p>
        </w:tc>
        <w:tc>
          <w:tcPr>
            <w:tcW w:w="651" w:type="pct"/>
            <w:shd w:val="clear" w:color="auto" w:fill="auto"/>
            <w:tcMar>
              <w:left w:w="60" w:type="dxa"/>
              <w:right w:w="60" w:type="dxa"/>
            </w:tcMar>
            <w:vAlign w:val="bottom"/>
          </w:tcPr>
          <w:p w14:paraId="7F8A4E20" w14:textId="388471AB"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61.5</w:t>
            </w:r>
          </w:p>
        </w:tc>
        <w:tc>
          <w:tcPr>
            <w:tcW w:w="488" w:type="pct"/>
            <w:shd w:val="clear" w:color="auto" w:fill="auto"/>
            <w:tcMar>
              <w:left w:w="60" w:type="dxa"/>
              <w:right w:w="60" w:type="dxa"/>
            </w:tcMar>
            <w:vAlign w:val="bottom"/>
          </w:tcPr>
          <w:p w14:paraId="77E42D83"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106</w:t>
            </w:r>
          </w:p>
        </w:tc>
        <w:tc>
          <w:tcPr>
            <w:tcW w:w="489" w:type="pct"/>
            <w:shd w:val="clear" w:color="auto" w:fill="auto"/>
            <w:tcMar>
              <w:left w:w="60" w:type="dxa"/>
              <w:right w:w="60" w:type="dxa"/>
            </w:tcMar>
            <w:vAlign w:val="bottom"/>
          </w:tcPr>
          <w:p w14:paraId="07B2FF97" w14:textId="4C097FFE"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52.5</w:t>
            </w:r>
          </w:p>
        </w:tc>
        <w:tc>
          <w:tcPr>
            <w:tcW w:w="584" w:type="pct"/>
            <w:shd w:val="clear" w:color="auto" w:fill="auto"/>
          </w:tcPr>
          <w:p w14:paraId="79040736"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7953BDB1" w14:textId="77777777" w:rsidTr="00EC6C95">
        <w:trPr>
          <w:cantSplit/>
        </w:trPr>
        <w:tc>
          <w:tcPr>
            <w:tcW w:w="1283" w:type="pct"/>
            <w:shd w:val="clear" w:color="auto" w:fill="auto"/>
            <w:tcMar>
              <w:left w:w="60" w:type="dxa"/>
              <w:right w:w="60" w:type="dxa"/>
            </w:tcMar>
          </w:tcPr>
          <w:p w14:paraId="4B463095"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PDL1 positive</w:t>
            </w:r>
          </w:p>
        </w:tc>
        <w:tc>
          <w:tcPr>
            <w:tcW w:w="447" w:type="pct"/>
            <w:shd w:val="clear" w:color="auto" w:fill="auto"/>
            <w:tcMar>
              <w:left w:w="60" w:type="dxa"/>
              <w:right w:w="60" w:type="dxa"/>
            </w:tcMar>
            <w:vAlign w:val="bottom"/>
          </w:tcPr>
          <w:p w14:paraId="5EC2A2FD"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70" w:type="pct"/>
            <w:shd w:val="clear" w:color="auto" w:fill="auto"/>
            <w:tcMar>
              <w:left w:w="60" w:type="dxa"/>
              <w:right w:w="60" w:type="dxa"/>
            </w:tcMar>
            <w:vAlign w:val="bottom"/>
          </w:tcPr>
          <w:p w14:paraId="6BF39C19"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7BB86344"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651" w:type="pct"/>
            <w:shd w:val="clear" w:color="auto" w:fill="auto"/>
            <w:tcMar>
              <w:left w:w="60" w:type="dxa"/>
              <w:right w:w="60" w:type="dxa"/>
            </w:tcMar>
            <w:vAlign w:val="bottom"/>
          </w:tcPr>
          <w:p w14:paraId="6BC50F07"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01DE6BF8"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9" w:type="pct"/>
            <w:shd w:val="clear" w:color="auto" w:fill="auto"/>
            <w:tcMar>
              <w:left w:w="60" w:type="dxa"/>
              <w:right w:w="60" w:type="dxa"/>
            </w:tcMar>
            <w:vAlign w:val="bottom"/>
          </w:tcPr>
          <w:p w14:paraId="4CE0B646"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84" w:type="pct"/>
            <w:shd w:val="clear" w:color="auto" w:fill="auto"/>
          </w:tcPr>
          <w:p w14:paraId="63BD8993"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0.0695</w:t>
            </w:r>
          </w:p>
        </w:tc>
      </w:tr>
      <w:tr w:rsidR="00FE1DC3" w:rsidRPr="00501946" w14:paraId="6B6E847D" w14:textId="77777777" w:rsidTr="00EC6C95">
        <w:trPr>
          <w:cantSplit/>
        </w:trPr>
        <w:tc>
          <w:tcPr>
            <w:tcW w:w="1283" w:type="pct"/>
            <w:shd w:val="clear" w:color="auto" w:fill="auto"/>
            <w:tcMar>
              <w:left w:w="60" w:type="dxa"/>
              <w:right w:w="60" w:type="dxa"/>
            </w:tcMar>
          </w:tcPr>
          <w:p w14:paraId="1CA121B8"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Yes</w:t>
            </w:r>
          </w:p>
        </w:tc>
        <w:tc>
          <w:tcPr>
            <w:tcW w:w="447" w:type="pct"/>
            <w:shd w:val="clear" w:color="auto" w:fill="auto"/>
            <w:tcMar>
              <w:left w:w="60" w:type="dxa"/>
              <w:right w:w="60" w:type="dxa"/>
            </w:tcMar>
            <w:vAlign w:val="bottom"/>
          </w:tcPr>
          <w:p w14:paraId="6C975167"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71</w:t>
            </w:r>
          </w:p>
        </w:tc>
        <w:tc>
          <w:tcPr>
            <w:tcW w:w="570" w:type="pct"/>
            <w:shd w:val="clear" w:color="auto" w:fill="auto"/>
            <w:tcMar>
              <w:left w:w="60" w:type="dxa"/>
              <w:right w:w="60" w:type="dxa"/>
            </w:tcMar>
            <w:vAlign w:val="bottom"/>
          </w:tcPr>
          <w:p w14:paraId="041ADA27" w14:textId="23800912"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24.2</w:t>
            </w:r>
          </w:p>
        </w:tc>
        <w:tc>
          <w:tcPr>
            <w:tcW w:w="488" w:type="pct"/>
            <w:shd w:val="clear" w:color="auto" w:fill="auto"/>
            <w:tcMar>
              <w:left w:w="60" w:type="dxa"/>
              <w:right w:w="60" w:type="dxa"/>
            </w:tcMar>
            <w:vAlign w:val="bottom"/>
          </w:tcPr>
          <w:p w14:paraId="152FB5DB"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25</w:t>
            </w:r>
          </w:p>
        </w:tc>
        <w:tc>
          <w:tcPr>
            <w:tcW w:w="651" w:type="pct"/>
            <w:shd w:val="clear" w:color="auto" w:fill="auto"/>
            <w:tcMar>
              <w:left w:w="60" w:type="dxa"/>
              <w:right w:w="60" w:type="dxa"/>
            </w:tcMar>
            <w:vAlign w:val="bottom"/>
          </w:tcPr>
          <w:p w14:paraId="62604210" w14:textId="01E8AA32"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27.5</w:t>
            </w:r>
          </w:p>
        </w:tc>
        <w:tc>
          <w:tcPr>
            <w:tcW w:w="488" w:type="pct"/>
            <w:shd w:val="clear" w:color="auto" w:fill="auto"/>
            <w:tcMar>
              <w:left w:w="60" w:type="dxa"/>
              <w:right w:w="60" w:type="dxa"/>
            </w:tcMar>
            <w:vAlign w:val="bottom"/>
          </w:tcPr>
          <w:p w14:paraId="21D33FCC"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46</w:t>
            </w:r>
          </w:p>
        </w:tc>
        <w:tc>
          <w:tcPr>
            <w:tcW w:w="489" w:type="pct"/>
            <w:shd w:val="clear" w:color="auto" w:fill="auto"/>
            <w:tcMar>
              <w:left w:w="60" w:type="dxa"/>
              <w:right w:w="60" w:type="dxa"/>
            </w:tcMar>
            <w:vAlign w:val="bottom"/>
          </w:tcPr>
          <w:p w14:paraId="404342BC" w14:textId="55D5EB8C"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22.8</w:t>
            </w:r>
          </w:p>
        </w:tc>
        <w:tc>
          <w:tcPr>
            <w:tcW w:w="584" w:type="pct"/>
            <w:shd w:val="clear" w:color="auto" w:fill="auto"/>
          </w:tcPr>
          <w:p w14:paraId="6F640707"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24CE0747" w14:textId="77777777" w:rsidTr="00EC6C95">
        <w:trPr>
          <w:cantSplit/>
        </w:trPr>
        <w:tc>
          <w:tcPr>
            <w:tcW w:w="1283" w:type="pct"/>
            <w:shd w:val="clear" w:color="auto" w:fill="auto"/>
            <w:tcMar>
              <w:left w:w="60" w:type="dxa"/>
              <w:right w:w="60" w:type="dxa"/>
            </w:tcMar>
          </w:tcPr>
          <w:p w14:paraId="09DD8D73"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No</w:t>
            </w:r>
          </w:p>
        </w:tc>
        <w:tc>
          <w:tcPr>
            <w:tcW w:w="447" w:type="pct"/>
            <w:shd w:val="clear" w:color="auto" w:fill="auto"/>
            <w:tcMar>
              <w:left w:w="60" w:type="dxa"/>
              <w:right w:w="60" w:type="dxa"/>
            </w:tcMar>
            <w:vAlign w:val="bottom"/>
          </w:tcPr>
          <w:p w14:paraId="138826C2"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70</w:t>
            </w:r>
          </w:p>
        </w:tc>
        <w:tc>
          <w:tcPr>
            <w:tcW w:w="570" w:type="pct"/>
            <w:shd w:val="clear" w:color="auto" w:fill="auto"/>
            <w:tcMar>
              <w:left w:w="60" w:type="dxa"/>
              <w:right w:w="60" w:type="dxa"/>
            </w:tcMar>
            <w:vAlign w:val="bottom"/>
          </w:tcPr>
          <w:p w14:paraId="694399DF" w14:textId="0ABA3A39"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23.9</w:t>
            </w:r>
          </w:p>
        </w:tc>
        <w:tc>
          <w:tcPr>
            <w:tcW w:w="488" w:type="pct"/>
            <w:shd w:val="clear" w:color="auto" w:fill="auto"/>
            <w:tcMar>
              <w:left w:w="60" w:type="dxa"/>
              <w:right w:w="60" w:type="dxa"/>
            </w:tcMar>
            <w:vAlign w:val="bottom"/>
          </w:tcPr>
          <w:p w14:paraId="6172DF18"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15</w:t>
            </w:r>
          </w:p>
        </w:tc>
        <w:tc>
          <w:tcPr>
            <w:tcW w:w="651" w:type="pct"/>
            <w:shd w:val="clear" w:color="auto" w:fill="auto"/>
            <w:tcMar>
              <w:left w:w="60" w:type="dxa"/>
              <w:right w:w="60" w:type="dxa"/>
            </w:tcMar>
            <w:vAlign w:val="bottom"/>
          </w:tcPr>
          <w:p w14:paraId="0EE588D1" w14:textId="25585774"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16.5</w:t>
            </w:r>
          </w:p>
        </w:tc>
        <w:tc>
          <w:tcPr>
            <w:tcW w:w="488" w:type="pct"/>
            <w:shd w:val="clear" w:color="auto" w:fill="auto"/>
            <w:tcMar>
              <w:left w:w="60" w:type="dxa"/>
              <w:right w:w="60" w:type="dxa"/>
            </w:tcMar>
            <w:vAlign w:val="bottom"/>
          </w:tcPr>
          <w:p w14:paraId="16BE7F63"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55</w:t>
            </w:r>
          </w:p>
        </w:tc>
        <w:tc>
          <w:tcPr>
            <w:tcW w:w="489" w:type="pct"/>
            <w:shd w:val="clear" w:color="auto" w:fill="auto"/>
            <w:tcMar>
              <w:left w:w="60" w:type="dxa"/>
              <w:right w:w="60" w:type="dxa"/>
            </w:tcMar>
            <w:vAlign w:val="bottom"/>
          </w:tcPr>
          <w:p w14:paraId="2529BB0E" w14:textId="491FC034"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27.2</w:t>
            </w:r>
          </w:p>
        </w:tc>
        <w:tc>
          <w:tcPr>
            <w:tcW w:w="584" w:type="pct"/>
            <w:shd w:val="clear" w:color="auto" w:fill="auto"/>
          </w:tcPr>
          <w:p w14:paraId="4CF9C381"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04DDC38E" w14:textId="77777777" w:rsidTr="00EC6C95">
        <w:trPr>
          <w:cantSplit/>
        </w:trPr>
        <w:tc>
          <w:tcPr>
            <w:tcW w:w="1283" w:type="pct"/>
            <w:shd w:val="clear" w:color="auto" w:fill="auto"/>
            <w:tcMar>
              <w:left w:w="60" w:type="dxa"/>
              <w:right w:w="60" w:type="dxa"/>
            </w:tcMar>
          </w:tcPr>
          <w:p w14:paraId="0EF9F95A"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Missing</w:t>
            </w:r>
          </w:p>
        </w:tc>
        <w:tc>
          <w:tcPr>
            <w:tcW w:w="447" w:type="pct"/>
            <w:shd w:val="clear" w:color="auto" w:fill="auto"/>
            <w:tcMar>
              <w:left w:w="60" w:type="dxa"/>
              <w:right w:w="60" w:type="dxa"/>
            </w:tcMar>
            <w:vAlign w:val="bottom"/>
          </w:tcPr>
          <w:p w14:paraId="26DF9AE8"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152</w:t>
            </w:r>
          </w:p>
        </w:tc>
        <w:tc>
          <w:tcPr>
            <w:tcW w:w="570" w:type="pct"/>
            <w:shd w:val="clear" w:color="auto" w:fill="auto"/>
            <w:tcMar>
              <w:left w:w="60" w:type="dxa"/>
              <w:right w:w="60" w:type="dxa"/>
            </w:tcMar>
            <w:vAlign w:val="bottom"/>
          </w:tcPr>
          <w:p w14:paraId="6B468C5F" w14:textId="621D542B"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51.9</w:t>
            </w:r>
          </w:p>
        </w:tc>
        <w:tc>
          <w:tcPr>
            <w:tcW w:w="488" w:type="pct"/>
            <w:shd w:val="clear" w:color="auto" w:fill="auto"/>
            <w:tcMar>
              <w:left w:w="60" w:type="dxa"/>
              <w:right w:w="60" w:type="dxa"/>
            </w:tcMar>
            <w:vAlign w:val="bottom"/>
          </w:tcPr>
          <w:p w14:paraId="0C840D67"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51</w:t>
            </w:r>
          </w:p>
        </w:tc>
        <w:tc>
          <w:tcPr>
            <w:tcW w:w="651" w:type="pct"/>
            <w:shd w:val="clear" w:color="auto" w:fill="auto"/>
            <w:tcMar>
              <w:left w:w="60" w:type="dxa"/>
              <w:right w:w="60" w:type="dxa"/>
            </w:tcMar>
            <w:vAlign w:val="bottom"/>
          </w:tcPr>
          <w:p w14:paraId="4102E9AE" w14:textId="1A32E830"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56.0</w:t>
            </w:r>
          </w:p>
        </w:tc>
        <w:tc>
          <w:tcPr>
            <w:tcW w:w="488" w:type="pct"/>
            <w:shd w:val="clear" w:color="auto" w:fill="auto"/>
            <w:tcMar>
              <w:left w:w="60" w:type="dxa"/>
              <w:right w:w="60" w:type="dxa"/>
            </w:tcMar>
            <w:vAlign w:val="bottom"/>
          </w:tcPr>
          <w:p w14:paraId="27CB9A12"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101</w:t>
            </w:r>
          </w:p>
        </w:tc>
        <w:tc>
          <w:tcPr>
            <w:tcW w:w="489" w:type="pct"/>
            <w:shd w:val="clear" w:color="auto" w:fill="auto"/>
            <w:tcMar>
              <w:left w:w="60" w:type="dxa"/>
              <w:right w:w="60" w:type="dxa"/>
            </w:tcMar>
            <w:vAlign w:val="bottom"/>
          </w:tcPr>
          <w:p w14:paraId="48E2608E" w14:textId="2E0248DD"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50.0</w:t>
            </w:r>
          </w:p>
        </w:tc>
        <w:tc>
          <w:tcPr>
            <w:tcW w:w="584" w:type="pct"/>
            <w:shd w:val="clear" w:color="auto" w:fill="auto"/>
          </w:tcPr>
          <w:p w14:paraId="2F9F1462"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54AC4E19" w14:textId="77777777" w:rsidTr="00EC6C95">
        <w:trPr>
          <w:cantSplit/>
        </w:trPr>
        <w:tc>
          <w:tcPr>
            <w:tcW w:w="1283" w:type="pct"/>
            <w:shd w:val="clear" w:color="auto" w:fill="auto"/>
            <w:tcMar>
              <w:left w:w="60" w:type="dxa"/>
              <w:right w:w="60" w:type="dxa"/>
            </w:tcMar>
          </w:tcPr>
          <w:p w14:paraId="4AA3CACB" w14:textId="46012974"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PDL1 </w:t>
            </w:r>
            <w:r w:rsidR="00EC6C95" w:rsidRPr="00501946">
              <w:rPr>
                <w:rFonts w:ascii="Book Antiqua" w:hAnsi="Book Antiqua"/>
                <w:bCs/>
              </w:rPr>
              <w:t>expression</w:t>
            </w:r>
          </w:p>
        </w:tc>
        <w:tc>
          <w:tcPr>
            <w:tcW w:w="447" w:type="pct"/>
            <w:shd w:val="clear" w:color="auto" w:fill="auto"/>
            <w:tcMar>
              <w:left w:w="60" w:type="dxa"/>
              <w:right w:w="60" w:type="dxa"/>
            </w:tcMar>
            <w:vAlign w:val="bottom"/>
          </w:tcPr>
          <w:p w14:paraId="08A7AE08"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70" w:type="pct"/>
            <w:shd w:val="clear" w:color="auto" w:fill="auto"/>
            <w:tcMar>
              <w:left w:w="60" w:type="dxa"/>
              <w:right w:w="60" w:type="dxa"/>
            </w:tcMar>
            <w:vAlign w:val="bottom"/>
          </w:tcPr>
          <w:p w14:paraId="23CC2C0B"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6AC2723E"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651" w:type="pct"/>
            <w:shd w:val="clear" w:color="auto" w:fill="auto"/>
            <w:tcMar>
              <w:left w:w="60" w:type="dxa"/>
              <w:right w:w="60" w:type="dxa"/>
            </w:tcMar>
            <w:vAlign w:val="bottom"/>
          </w:tcPr>
          <w:p w14:paraId="40A5A2F8"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2D69D3E5"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9" w:type="pct"/>
            <w:shd w:val="clear" w:color="auto" w:fill="auto"/>
            <w:tcMar>
              <w:left w:w="60" w:type="dxa"/>
              <w:right w:w="60" w:type="dxa"/>
            </w:tcMar>
            <w:vAlign w:val="bottom"/>
          </w:tcPr>
          <w:p w14:paraId="4FF2BCD3"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84" w:type="pct"/>
            <w:shd w:val="clear" w:color="auto" w:fill="auto"/>
          </w:tcPr>
          <w:p w14:paraId="2E42D32E"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0.0354</w:t>
            </w:r>
          </w:p>
        </w:tc>
      </w:tr>
      <w:tr w:rsidR="00FE1DC3" w:rsidRPr="00501946" w14:paraId="03EB5076" w14:textId="77777777" w:rsidTr="00EC6C95">
        <w:trPr>
          <w:cantSplit/>
        </w:trPr>
        <w:tc>
          <w:tcPr>
            <w:tcW w:w="1283" w:type="pct"/>
            <w:shd w:val="clear" w:color="auto" w:fill="auto"/>
            <w:tcMar>
              <w:left w:w="60" w:type="dxa"/>
              <w:right w:w="60" w:type="dxa"/>
            </w:tcMar>
          </w:tcPr>
          <w:p w14:paraId="713CEC5F"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&lt; 50%</w:t>
            </w:r>
          </w:p>
        </w:tc>
        <w:tc>
          <w:tcPr>
            <w:tcW w:w="447" w:type="pct"/>
            <w:shd w:val="clear" w:color="auto" w:fill="auto"/>
            <w:tcMar>
              <w:left w:w="60" w:type="dxa"/>
              <w:right w:w="60" w:type="dxa"/>
            </w:tcMar>
            <w:vAlign w:val="bottom"/>
          </w:tcPr>
          <w:p w14:paraId="4944E9CE"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69</w:t>
            </w:r>
          </w:p>
        </w:tc>
        <w:tc>
          <w:tcPr>
            <w:tcW w:w="570" w:type="pct"/>
            <w:shd w:val="clear" w:color="auto" w:fill="auto"/>
            <w:tcMar>
              <w:left w:w="60" w:type="dxa"/>
              <w:right w:w="60" w:type="dxa"/>
            </w:tcMar>
            <w:vAlign w:val="bottom"/>
          </w:tcPr>
          <w:p w14:paraId="73CA4FE3" w14:textId="28B20E71"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23.5</w:t>
            </w:r>
          </w:p>
        </w:tc>
        <w:tc>
          <w:tcPr>
            <w:tcW w:w="488" w:type="pct"/>
            <w:shd w:val="clear" w:color="auto" w:fill="auto"/>
            <w:tcMar>
              <w:left w:w="60" w:type="dxa"/>
              <w:right w:w="60" w:type="dxa"/>
            </w:tcMar>
            <w:vAlign w:val="bottom"/>
          </w:tcPr>
          <w:p w14:paraId="33679F51"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16</w:t>
            </w:r>
          </w:p>
        </w:tc>
        <w:tc>
          <w:tcPr>
            <w:tcW w:w="651" w:type="pct"/>
            <w:shd w:val="clear" w:color="auto" w:fill="auto"/>
            <w:tcMar>
              <w:left w:w="60" w:type="dxa"/>
              <w:right w:w="60" w:type="dxa"/>
            </w:tcMar>
            <w:vAlign w:val="bottom"/>
          </w:tcPr>
          <w:p w14:paraId="2957B6FA" w14:textId="51E0DBD1"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17.6</w:t>
            </w:r>
          </w:p>
        </w:tc>
        <w:tc>
          <w:tcPr>
            <w:tcW w:w="488" w:type="pct"/>
            <w:shd w:val="clear" w:color="auto" w:fill="auto"/>
            <w:tcMar>
              <w:left w:w="60" w:type="dxa"/>
              <w:right w:w="60" w:type="dxa"/>
            </w:tcMar>
            <w:vAlign w:val="bottom"/>
          </w:tcPr>
          <w:p w14:paraId="2513526A"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53</w:t>
            </w:r>
          </w:p>
        </w:tc>
        <w:tc>
          <w:tcPr>
            <w:tcW w:w="489" w:type="pct"/>
            <w:shd w:val="clear" w:color="auto" w:fill="auto"/>
            <w:tcMar>
              <w:left w:w="60" w:type="dxa"/>
              <w:right w:w="60" w:type="dxa"/>
            </w:tcMar>
            <w:vAlign w:val="bottom"/>
          </w:tcPr>
          <w:p w14:paraId="714D6BD2" w14:textId="3A5DC7CE"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26.2</w:t>
            </w:r>
          </w:p>
        </w:tc>
        <w:tc>
          <w:tcPr>
            <w:tcW w:w="584" w:type="pct"/>
            <w:shd w:val="clear" w:color="auto" w:fill="auto"/>
          </w:tcPr>
          <w:p w14:paraId="422E43C9"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07DD3156" w14:textId="77777777" w:rsidTr="00EC6C95">
        <w:trPr>
          <w:cantSplit/>
        </w:trPr>
        <w:tc>
          <w:tcPr>
            <w:tcW w:w="1283" w:type="pct"/>
            <w:shd w:val="clear" w:color="auto" w:fill="auto"/>
            <w:tcMar>
              <w:left w:w="60" w:type="dxa"/>
              <w:right w:w="60" w:type="dxa"/>
            </w:tcMar>
          </w:tcPr>
          <w:p w14:paraId="757A7B8E"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 50%</w:t>
            </w:r>
          </w:p>
        </w:tc>
        <w:tc>
          <w:tcPr>
            <w:tcW w:w="447" w:type="pct"/>
            <w:shd w:val="clear" w:color="auto" w:fill="auto"/>
            <w:tcMar>
              <w:left w:w="60" w:type="dxa"/>
              <w:right w:w="60" w:type="dxa"/>
            </w:tcMar>
            <w:vAlign w:val="bottom"/>
          </w:tcPr>
          <w:p w14:paraId="76E2FBBB"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32</w:t>
            </w:r>
          </w:p>
        </w:tc>
        <w:tc>
          <w:tcPr>
            <w:tcW w:w="570" w:type="pct"/>
            <w:shd w:val="clear" w:color="auto" w:fill="auto"/>
            <w:tcMar>
              <w:left w:w="60" w:type="dxa"/>
              <w:right w:w="60" w:type="dxa"/>
            </w:tcMar>
            <w:vAlign w:val="bottom"/>
          </w:tcPr>
          <w:p w14:paraId="7CE02C97" w14:textId="3AC6EC5F"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10.9</w:t>
            </w:r>
          </w:p>
        </w:tc>
        <w:tc>
          <w:tcPr>
            <w:tcW w:w="488" w:type="pct"/>
            <w:shd w:val="clear" w:color="auto" w:fill="auto"/>
            <w:tcMar>
              <w:left w:w="60" w:type="dxa"/>
              <w:right w:w="60" w:type="dxa"/>
            </w:tcMar>
            <w:vAlign w:val="bottom"/>
          </w:tcPr>
          <w:p w14:paraId="3F1BA035"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14</w:t>
            </w:r>
          </w:p>
        </w:tc>
        <w:tc>
          <w:tcPr>
            <w:tcW w:w="651" w:type="pct"/>
            <w:shd w:val="clear" w:color="auto" w:fill="auto"/>
            <w:tcMar>
              <w:left w:w="60" w:type="dxa"/>
              <w:right w:w="60" w:type="dxa"/>
            </w:tcMar>
            <w:vAlign w:val="bottom"/>
          </w:tcPr>
          <w:p w14:paraId="21DDD4C4" w14:textId="7C66DDBD"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15.4</w:t>
            </w:r>
          </w:p>
        </w:tc>
        <w:tc>
          <w:tcPr>
            <w:tcW w:w="488" w:type="pct"/>
            <w:shd w:val="clear" w:color="auto" w:fill="auto"/>
            <w:tcMar>
              <w:left w:w="60" w:type="dxa"/>
              <w:right w:w="60" w:type="dxa"/>
            </w:tcMar>
            <w:vAlign w:val="bottom"/>
          </w:tcPr>
          <w:p w14:paraId="56382FEE"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18</w:t>
            </w:r>
          </w:p>
        </w:tc>
        <w:tc>
          <w:tcPr>
            <w:tcW w:w="489" w:type="pct"/>
            <w:shd w:val="clear" w:color="auto" w:fill="auto"/>
            <w:tcMar>
              <w:left w:w="60" w:type="dxa"/>
              <w:right w:w="60" w:type="dxa"/>
            </w:tcMar>
            <w:vAlign w:val="bottom"/>
          </w:tcPr>
          <w:p w14:paraId="4493974D" w14:textId="115584B6"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8.9</w:t>
            </w:r>
          </w:p>
        </w:tc>
        <w:tc>
          <w:tcPr>
            <w:tcW w:w="584" w:type="pct"/>
            <w:shd w:val="clear" w:color="auto" w:fill="auto"/>
          </w:tcPr>
          <w:p w14:paraId="6D2036A4"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1D7C7E48" w14:textId="77777777" w:rsidTr="00EC6C95">
        <w:trPr>
          <w:cantSplit/>
        </w:trPr>
        <w:tc>
          <w:tcPr>
            <w:tcW w:w="1283" w:type="pct"/>
            <w:shd w:val="clear" w:color="auto" w:fill="auto"/>
            <w:tcMar>
              <w:left w:w="60" w:type="dxa"/>
              <w:right w:w="60" w:type="dxa"/>
            </w:tcMar>
          </w:tcPr>
          <w:p w14:paraId="4BBA582E"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Missing</w:t>
            </w:r>
          </w:p>
        </w:tc>
        <w:tc>
          <w:tcPr>
            <w:tcW w:w="447" w:type="pct"/>
            <w:shd w:val="clear" w:color="auto" w:fill="auto"/>
            <w:tcMar>
              <w:left w:w="60" w:type="dxa"/>
              <w:right w:w="60" w:type="dxa"/>
            </w:tcMar>
            <w:vAlign w:val="bottom"/>
          </w:tcPr>
          <w:p w14:paraId="46D5AF6F"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192</w:t>
            </w:r>
          </w:p>
        </w:tc>
        <w:tc>
          <w:tcPr>
            <w:tcW w:w="570" w:type="pct"/>
            <w:shd w:val="clear" w:color="auto" w:fill="auto"/>
            <w:tcMar>
              <w:left w:w="60" w:type="dxa"/>
              <w:right w:w="60" w:type="dxa"/>
            </w:tcMar>
            <w:vAlign w:val="bottom"/>
          </w:tcPr>
          <w:p w14:paraId="0EB7FD2F" w14:textId="18D10712"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65.5</w:t>
            </w:r>
          </w:p>
        </w:tc>
        <w:tc>
          <w:tcPr>
            <w:tcW w:w="488" w:type="pct"/>
            <w:shd w:val="clear" w:color="auto" w:fill="auto"/>
            <w:tcMar>
              <w:left w:w="60" w:type="dxa"/>
              <w:right w:w="60" w:type="dxa"/>
            </w:tcMar>
            <w:vAlign w:val="bottom"/>
          </w:tcPr>
          <w:p w14:paraId="4378AEF8"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61</w:t>
            </w:r>
          </w:p>
        </w:tc>
        <w:tc>
          <w:tcPr>
            <w:tcW w:w="651" w:type="pct"/>
            <w:shd w:val="clear" w:color="auto" w:fill="auto"/>
            <w:tcMar>
              <w:left w:w="60" w:type="dxa"/>
              <w:right w:w="60" w:type="dxa"/>
            </w:tcMar>
            <w:vAlign w:val="bottom"/>
          </w:tcPr>
          <w:p w14:paraId="07DD3118" w14:textId="260905EC"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67.0</w:t>
            </w:r>
          </w:p>
        </w:tc>
        <w:tc>
          <w:tcPr>
            <w:tcW w:w="488" w:type="pct"/>
            <w:shd w:val="clear" w:color="auto" w:fill="auto"/>
            <w:tcMar>
              <w:left w:w="60" w:type="dxa"/>
              <w:right w:w="60" w:type="dxa"/>
            </w:tcMar>
            <w:vAlign w:val="bottom"/>
          </w:tcPr>
          <w:p w14:paraId="4BB126C2"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131</w:t>
            </w:r>
          </w:p>
        </w:tc>
        <w:tc>
          <w:tcPr>
            <w:tcW w:w="489" w:type="pct"/>
            <w:shd w:val="clear" w:color="auto" w:fill="auto"/>
            <w:tcMar>
              <w:left w:w="60" w:type="dxa"/>
              <w:right w:w="60" w:type="dxa"/>
            </w:tcMar>
            <w:vAlign w:val="bottom"/>
          </w:tcPr>
          <w:p w14:paraId="6628AD6D" w14:textId="4334F40B"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64.9</w:t>
            </w:r>
          </w:p>
        </w:tc>
        <w:tc>
          <w:tcPr>
            <w:tcW w:w="584" w:type="pct"/>
            <w:shd w:val="clear" w:color="auto" w:fill="auto"/>
          </w:tcPr>
          <w:p w14:paraId="41921D58"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2121C8F2" w14:textId="77777777" w:rsidTr="00EC6C95">
        <w:trPr>
          <w:cantSplit/>
        </w:trPr>
        <w:tc>
          <w:tcPr>
            <w:tcW w:w="1283" w:type="pct"/>
            <w:shd w:val="clear" w:color="auto" w:fill="auto"/>
            <w:tcMar>
              <w:left w:w="60" w:type="dxa"/>
              <w:right w:w="60" w:type="dxa"/>
            </w:tcMar>
          </w:tcPr>
          <w:p w14:paraId="4C05444E" w14:textId="67F6A247" w:rsidR="00FE1DC3" w:rsidRPr="00501946" w:rsidRDefault="00EC6C95" w:rsidP="00501946">
            <w:pPr>
              <w:snapToGrid w:val="0"/>
              <w:spacing w:line="360" w:lineRule="auto"/>
              <w:jc w:val="both"/>
              <w:rPr>
                <w:rFonts w:ascii="Book Antiqua" w:hAnsi="Book Antiqua"/>
              </w:rPr>
            </w:pPr>
            <w:r w:rsidRPr="00501946">
              <w:rPr>
                <w:rFonts w:ascii="Book Antiqua" w:hAnsi="Book Antiqua"/>
              </w:rPr>
              <w:t xml:space="preserve">Line of </w:t>
            </w:r>
            <w:r w:rsidR="00FE1DC3" w:rsidRPr="00501946">
              <w:rPr>
                <w:rFonts w:ascii="Book Antiqua" w:hAnsi="Book Antiqua"/>
              </w:rPr>
              <w:t>therapy</w:t>
            </w:r>
          </w:p>
        </w:tc>
        <w:tc>
          <w:tcPr>
            <w:tcW w:w="447" w:type="pct"/>
            <w:shd w:val="clear" w:color="auto" w:fill="auto"/>
            <w:tcMar>
              <w:left w:w="60" w:type="dxa"/>
              <w:right w:w="60" w:type="dxa"/>
            </w:tcMar>
            <w:vAlign w:val="bottom"/>
          </w:tcPr>
          <w:p w14:paraId="011A4E5D"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70" w:type="pct"/>
            <w:shd w:val="clear" w:color="auto" w:fill="auto"/>
            <w:tcMar>
              <w:left w:w="60" w:type="dxa"/>
              <w:right w:w="60" w:type="dxa"/>
            </w:tcMar>
            <w:vAlign w:val="bottom"/>
          </w:tcPr>
          <w:p w14:paraId="693CFA15"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6352EF97"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651" w:type="pct"/>
            <w:shd w:val="clear" w:color="auto" w:fill="auto"/>
            <w:tcMar>
              <w:left w:w="60" w:type="dxa"/>
              <w:right w:w="60" w:type="dxa"/>
            </w:tcMar>
            <w:vAlign w:val="bottom"/>
          </w:tcPr>
          <w:p w14:paraId="7FBE51BD"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4352B05A"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9" w:type="pct"/>
            <w:shd w:val="clear" w:color="auto" w:fill="auto"/>
            <w:tcMar>
              <w:left w:w="60" w:type="dxa"/>
              <w:right w:w="60" w:type="dxa"/>
            </w:tcMar>
            <w:vAlign w:val="bottom"/>
          </w:tcPr>
          <w:p w14:paraId="56444DBA"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84" w:type="pct"/>
            <w:shd w:val="clear" w:color="auto" w:fill="auto"/>
          </w:tcPr>
          <w:p w14:paraId="1566BB07"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0.9432</w:t>
            </w:r>
          </w:p>
        </w:tc>
      </w:tr>
      <w:tr w:rsidR="00FE1DC3" w:rsidRPr="00501946" w14:paraId="4951A46C" w14:textId="77777777" w:rsidTr="00EC6C95">
        <w:trPr>
          <w:cantSplit/>
        </w:trPr>
        <w:tc>
          <w:tcPr>
            <w:tcW w:w="1283" w:type="pct"/>
            <w:shd w:val="clear" w:color="auto" w:fill="auto"/>
            <w:tcMar>
              <w:left w:w="60" w:type="dxa"/>
              <w:right w:w="60" w:type="dxa"/>
            </w:tcMar>
          </w:tcPr>
          <w:p w14:paraId="2826B7BE"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1</w:t>
            </w:r>
          </w:p>
        </w:tc>
        <w:tc>
          <w:tcPr>
            <w:tcW w:w="447" w:type="pct"/>
            <w:shd w:val="clear" w:color="auto" w:fill="auto"/>
            <w:tcMar>
              <w:left w:w="60" w:type="dxa"/>
              <w:right w:w="60" w:type="dxa"/>
            </w:tcMar>
            <w:vAlign w:val="bottom"/>
          </w:tcPr>
          <w:p w14:paraId="7063C6F7"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85</w:t>
            </w:r>
          </w:p>
        </w:tc>
        <w:tc>
          <w:tcPr>
            <w:tcW w:w="570" w:type="pct"/>
            <w:shd w:val="clear" w:color="auto" w:fill="auto"/>
            <w:tcMar>
              <w:left w:w="60" w:type="dxa"/>
              <w:right w:w="60" w:type="dxa"/>
            </w:tcMar>
            <w:vAlign w:val="bottom"/>
          </w:tcPr>
          <w:p w14:paraId="3ED4F4DB" w14:textId="61832482"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29.0</w:t>
            </w:r>
          </w:p>
        </w:tc>
        <w:tc>
          <w:tcPr>
            <w:tcW w:w="488" w:type="pct"/>
            <w:shd w:val="clear" w:color="auto" w:fill="auto"/>
            <w:tcMar>
              <w:left w:w="60" w:type="dxa"/>
              <w:right w:w="60" w:type="dxa"/>
            </w:tcMar>
            <w:vAlign w:val="bottom"/>
          </w:tcPr>
          <w:p w14:paraId="0AC24A9B"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29</w:t>
            </w:r>
          </w:p>
        </w:tc>
        <w:tc>
          <w:tcPr>
            <w:tcW w:w="651" w:type="pct"/>
            <w:shd w:val="clear" w:color="auto" w:fill="auto"/>
            <w:tcMar>
              <w:left w:w="60" w:type="dxa"/>
              <w:right w:w="60" w:type="dxa"/>
            </w:tcMar>
            <w:vAlign w:val="bottom"/>
          </w:tcPr>
          <w:p w14:paraId="5AB4D601" w14:textId="7F1C793F"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31.9</w:t>
            </w:r>
          </w:p>
        </w:tc>
        <w:tc>
          <w:tcPr>
            <w:tcW w:w="488" w:type="pct"/>
            <w:shd w:val="clear" w:color="auto" w:fill="auto"/>
            <w:tcMar>
              <w:left w:w="60" w:type="dxa"/>
              <w:right w:w="60" w:type="dxa"/>
            </w:tcMar>
            <w:vAlign w:val="bottom"/>
          </w:tcPr>
          <w:p w14:paraId="6682B8F5"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56</w:t>
            </w:r>
          </w:p>
        </w:tc>
        <w:tc>
          <w:tcPr>
            <w:tcW w:w="489" w:type="pct"/>
            <w:shd w:val="clear" w:color="auto" w:fill="auto"/>
            <w:tcMar>
              <w:left w:w="60" w:type="dxa"/>
              <w:right w:w="60" w:type="dxa"/>
            </w:tcMar>
            <w:vAlign w:val="bottom"/>
          </w:tcPr>
          <w:p w14:paraId="3FFE6B9E" w14:textId="026466EB"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27.7</w:t>
            </w:r>
          </w:p>
        </w:tc>
        <w:tc>
          <w:tcPr>
            <w:tcW w:w="584" w:type="pct"/>
            <w:shd w:val="clear" w:color="auto" w:fill="auto"/>
          </w:tcPr>
          <w:p w14:paraId="1E73535C"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3945CF87" w14:textId="77777777" w:rsidTr="00EC6C95">
        <w:trPr>
          <w:cantSplit/>
        </w:trPr>
        <w:tc>
          <w:tcPr>
            <w:tcW w:w="1283" w:type="pct"/>
            <w:shd w:val="clear" w:color="auto" w:fill="auto"/>
            <w:tcMar>
              <w:left w:w="60" w:type="dxa"/>
              <w:right w:w="60" w:type="dxa"/>
            </w:tcMar>
          </w:tcPr>
          <w:p w14:paraId="5C1D9F52"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lastRenderedPageBreak/>
              <w:t xml:space="preserve"> 2</w:t>
            </w:r>
          </w:p>
        </w:tc>
        <w:tc>
          <w:tcPr>
            <w:tcW w:w="447" w:type="pct"/>
            <w:shd w:val="clear" w:color="auto" w:fill="auto"/>
            <w:tcMar>
              <w:left w:w="60" w:type="dxa"/>
              <w:right w:w="60" w:type="dxa"/>
            </w:tcMar>
            <w:vAlign w:val="bottom"/>
          </w:tcPr>
          <w:p w14:paraId="7775EFB1"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130</w:t>
            </w:r>
          </w:p>
        </w:tc>
        <w:tc>
          <w:tcPr>
            <w:tcW w:w="570" w:type="pct"/>
            <w:shd w:val="clear" w:color="auto" w:fill="auto"/>
            <w:tcMar>
              <w:left w:w="60" w:type="dxa"/>
              <w:right w:w="60" w:type="dxa"/>
            </w:tcMar>
            <w:vAlign w:val="bottom"/>
          </w:tcPr>
          <w:p w14:paraId="02795084" w14:textId="60CCF0C1"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44.4</w:t>
            </w:r>
          </w:p>
        </w:tc>
        <w:tc>
          <w:tcPr>
            <w:tcW w:w="488" w:type="pct"/>
            <w:shd w:val="clear" w:color="auto" w:fill="auto"/>
            <w:tcMar>
              <w:left w:w="60" w:type="dxa"/>
              <w:right w:w="60" w:type="dxa"/>
            </w:tcMar>
            <w:vAlign w:val="bottom"/>
          </w:tcPr>
          <w:p w14:paraId="03128B22"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37</w:t>
            </w:r>
          </w:p>
        </w:tc>
        <w:tc>
          <w:tcPr>
            <w:tcW w:w="651" w:type="pct"/>
            <w:shd w:val="clear" w:color="auto" w:fill="auto"/>
            <w:tcMar>
              <w:left w:w="60" w:type="dxa"/>
              <w:right w:w="60" w:type="dxa"/>
            </w:tcMar>
            <w:vAlign w:val="bottom"/>
          </w:tcPr>
          <w:p w14:paraId="79704D26" w14:textId="313CFC7A"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40.7</w:t>
            </w:r>
          </w:p>
        </w:tc>
        <w:tc>
          <w:tcPr>
            <w:tcW w:w="488" w:type="pct"/>
            <w:shd w:val="clear" w:color="auto" w:fill="auto"/>
            <w:tcMar>
              <w:left w:w="60" w:type="dxa"/>
              <w:right w:w="60" w:type="dxa"/>
            </w:tcMar>
            <w:vAlign w:val="bottom"/>
          </w:tcPr>
          <w:p w14:paraId="644CABAD"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93</w:t>
            </w:r>
          </w:p>
        </w:tc>
        <w:tc>
          <w:tcPr>
            <w:tcW w:w="489" w:type="pct"/>
            <w:shd w:val="clear" w:color="auto" w:fill="auto"/>
            <w:tcMar>
              <w:left w:w="60" w:type="dxa"/>
              <w:right w:w="60" w:type="dxa"/>
            </w:tcMar>
            <w:vAlign w:val="bottom"/>
          </w:tcPr>
          <w:p w14:paraId="6C62EE60" w14:textId="0BAE8F11"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46.0</w:t>
            </w:r>
          </w:p>
        </w:tc>
        <w:tc>
          <w:tcPr>
            <w:tcW w:w="584" w:type="pct"/>
            <w:shd w:val="clear" w:color="auto" w:fill="auto"/>
          </w:tcPr>
          <w:p w14:paraId="2A5FD39C"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48065B58" w14:textId="77777777" w:rsidTr="00EC6C95">
        <w:trPr>
          <w:cantSplit/>
        </w:trPr>
        <w:tc>
          <w:tcPr>
            <w:tcW w:w="1283" w:type="pct"/>
            <w:shd w:val="clear" w:color="auto" w:fill="auto"/>
            <w:tcMar>
              <w:left w:w="60" w:type="dxa"/>
              <w:right w:w="60" w:type="dxa"/>
            </w:tcMar>
          </w:tcPr>
          <w:p w14:paraId="46374F4D"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3</w:t>
            </w:r>
          </w:p>
        </w:tc>
        <w:tc>
          <w:tcPr>
            <w:tcW w:w="447" w:type="pct"/>
            <w:shd w:val="clear" w:color="auto" w:fill="auto"/>
            <w:tcMar>
              <w:left w:w="60" w:type="dxa"/>
              <w:right w:w="60" w:type="dxa"/>
            </w:tcMar>
            <w:vAlign w:val="bottom"/>
          </w:tcPr>
          <w:p w14:paraId="52EA0DF8"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35</w:t>
            </w:r>
          </w:p>
        </w:tc>
        <w:tc>
          <w:tcPr>
            <w:tcW w:w="570" w:type="pct"/>
            <w:shd w:val="clear" w:color="auto" w:fill="auto"/>
            <w:tcMar>
              <w:left w:w="60" w:type="dxa"/>
              <w:right w:w="60" w:type="dxa"/>
            </w:tcMar>
            <w:vAlign w:val="bottom"/>
          </w:tcPr>
          <w:p w14:paraId="7826CA7E" w14:textId="42B3423D"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11.9</w:t>
            </w:r>
          </w:p>
        </w:tc>
        <w:tc>
          <w:tcPr>
            <w:tcW w:w="488" w:type="pct"/>
            <w:shd w:val="clear" w:color="auto" w:fill="auto"/>
            <w:tcMar>
              <w:left w:w="60" w:type="dxa"/>
              <w:right w:w="60" w:type="dxa"/>
            </w:tcMar>
            <w:vAlign w:val="bottom"/>
          </w:tcPr>
          <w:p w14:paraId="03333718"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12</w:t>
            </w:r>
          </w:p>
        </w:tc>
        <w:tc>
          <w:tcPr>
            <w:tcW w:w="651" w:type="pct"/>
            <w:shd w:val="clear" w:color="auto" w:fill="auto"/>
            <w:tcMar>
              <w:left w:w="60" w:type="dxa"/>
              <w:right w:w="60" w:type="dxa"/>
            </w:tcMar>
            <w:vAlign w:val="bottom"/>
          </w:tcPr>
          <w:p w14:paraId="5ED535CF" w14:textId="7200E770"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13.2</w:t>
            </w:r>
          </w:p>
        </w:tc>
        <w:tc>
          <w:tcPr>
            <w:tcW w:w="488" w:type="pct"/>
            <w:shd w:val="clear" w:color="auto" w:fill="auto"/>
            <w:tcMar>
              <w:left w:w="60" w:type="dxa"/>
              <w:right w:w="60" w:type="dxa"/>
            </w:tcMar>
            <w:vAlign w:val="bottom"/>
          </w:tcPr>
          <w:p w14:paraId="347E38D8"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23</w:t>
            </w:r>
          </w:p>
        </w:tc>
        <w:tc>
          <w:tcPr>
            <w:tcW w:w="489" w:type="pct"/>
            <w:shd w:val="clear" w:color="auto" w:fill="auto"/>
            <w:tcMar>
              <w:left w:w="60" w:type="dxa"/>
              <w:right w:w="60" w:type="dxa"/>
            </w:tcMar>
            <w:vAlign w:val="bottom"/>
          </w:tcPr>
          <w:p w14:paraId="69577D80" w14:textId="27BBA641"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11.4</w:t>
            </w:r>
          </w:p>
        </w:tc>
        <w:tc>
          <w:tcPr>
            <w:tcW w:w="584" w:type="pct"/>
            <w:shd w:val="clear" w:color="auto" w:fill="auto"/>
          </w:tcPr>
          <w:p w14:paraId="5C7678D5"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4BEA641E" w14:textId="77777777" w:rsidTr="00EC6C95">
        <w:trPr>
          <w:cantSplit/>
        </w:trPr>
        <w:tc>
          <w:tcPr>
            <w:tcW w:w="1283" w:type="pct"/>
            <w:shd w:val="clear" w:color="auto" w:fill="auto"/>
            <w:tcMar>
              <w:left w:w="60" w:type="dxa"/>
              <w:right w:w="60" w:type="dxa"/>
            </w:tcMar>
          </w:tcPr>
          <w:p w14:paraId="36EB2240"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4</w:t>
            </w:r>
          </w:p>
        </w:tc>
        <w:tc>
          <w:tcPr>
            <w:tcW w:w="447" w:type="pct"/>
            <w:shd w:val="clear" w:color="auto" w:fill="auto"/>
            <w:tcMar>
              <w:left w:w="60" w:type="dxa"/>
              <w:right w:w="60" w:type="dxa"/>
            </w:tcMar>
            <w:vAlign w:val="bottom"/>
          </w:tcPr>
          <w:p w14:paraId="758DBE93"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17</w:t>
            </w:r>
          </w:p>
        </w:tc>
        <w:tc>
          <w:tcPr>
            <w:tcW w:w="570" w:type="pct"/>
            <w:shd w:val="clear" w:color="auto" w:fill="auto"/>
            <w:tcMar>
              <w:left w:w="60" w:type="dxa"/>
              <w:right w:w="60" w:type="dxa"/>
            </w:tcMar>
            <w:vAlign w:val="bottom"/>
          </w:tcPr>
          <w:p w14:paraId="59D4F8A0" w14:textId="64E5DB1C"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5.8</w:t>
            </w:r>
          </w:p>
        </w:tc>
        <w:tc>
          <w:tcPr>
            <w:tcW w:w="488" w:type="pct"/>
            <w:shd w:val="clear" w:color="auto" w:fill="auto"/>
            <w:tcMar>
              <w:left w:w="60" w:type="dxa"/>
              <w:right w:w="60" w:type="dxa"/>
            </w:tcMar>
            <w:vAlign w:val="bottom"/>
          </w:tcPr>
          <w:p w14:paraId="5A52E944"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w:t>
            </w:r>
          </w:p>
        </w:tc>
        <w:tc>
          <w:tcPr>
            <w:tcW w:w="651" w:type="pct"/>
            <w:shd w:val="clear" w:color="auto" w:fill="auto"/>
            <w:tcMar>
              <w:left w:w="60" w:type="dxa"/>
              <w:right w:w="60" w:type="dxa"/>
            </w:tcMar>
            <w:vAlign w:val="bottom"/>
          </w:tcPr>
          <w:p w14:paraId="39CBB90F" w14:textId="6113B6A8"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5.5</w:t>
            </w:r>
          </w:p>
        </w:tc>
        <w:tc>
          <w:tcPr>
            <w:tcW w:w="488" w:type="pct"/>
            <w:shd w:val="clear" w:color="auto" w:fill="auto"/>
            <w:tcMar>
              <w:left w:w="60" w:type="dxa"/>
              <w:right w:w="60" w:type="dxa"/>
            </w:tcMar>
            <w:vAlign w:val="bottom"/>
          </w:tcPr>
          <w:p w14:paraId="578748BE"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12</w:t>
            </w:r>
          </w:p>
        </w:tc>
        <w:tc>
          <w:tcPr>
            <w:tcW w:w="489" w:type="pct"/>
            <w:shd w:val="clear" w:color="auto" w:fill="auto"/>
            <w:tcMar>
              <w:left w:w="60" w:type="dxa"/>
              <w:right w:w="60" w:type="dxa"/>
            </w:tcMar>
            <w:vAlign w:val="bottom"/>
          </w:tcPr>
          <w:p w14:paraId="7BFE881F" w14:textId="4C53440A"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5.9</w:t>
            </w:r>
          </w:p>
        </w:tc>
        <w:tc>
          <w:tcPr>
            <w:tcW w:w="584" w:type="pct"/>
            <w:shd w:val="clear" w:color="auto" w:fill="auto"/>
          </w:tcPr>
          <w:p w14:paraId="6EB90B10"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49F0D808" w14:textId="77777777" w:rsidTr="00EC6C95">
        <w:trPr>
          <w:cantSplit/>
        </w:trPr>
        <w:tc>
          <w:tcPr>
            <w:tcW w:w="1283" w:type="pct"/>
            <w:shd w:val="clear" w:color="auto" w:fill="auto"/>
            <w:tcMar>
              <w:left w:w="60" w:type="dxa"/>
              <w:right w:w="60" w:type="dxa"/>
            </w:tcMar>
          </w:tcPr>
          <w:p w14:paraId="7A0F9DC0"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5</w:t>
            </w:r>
          </w:p>
        </w:tc>
        <w:tc>
          <w:tcPr>
            <w:tcW w:w="447" w:type="pct"/>
            <w:shd w:val="clear" w:color="auto" w:fill="auto"/>
            <w:tcMar>
              <w:left w:w="60" w:type="dxa"/>
              <w:right w:w="60" w:type="dxa"/>
            </w:tcMar>
            <w:vAlign w:val="bottom"/>
          </w:tcPr>
          <w:p w14:paraId="4423BA32"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8</w:t>
            </w:r>
          </w:p>
        </w:tc>
        <w:tc>
          <w:tcPr>
            <w:tcW w:w="570" w:type="pct"/>
            <w:shd w:val="clear" w:color="auto" w:fill="auto"/>
            <w:tcMar>
              <w:left w:w="60" w:type="dxa"/>
              <w:right w:w="60" w:type="dxa"/>
            </w:tcMar>
            <w:vAlign w:val="bottom"/>
          </w:tcPr>
          <w:p w14:paraId="29AAFC4A" w14:textId="31661AE3"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2.7</w:t>
            </w:r>
          </w:p>
        </w:tc>
        <w:tc>
          <w:tcPr>
            <w:tcW w:w="488" w:type="pct"/>
            <w:shd w:val="clear" w:color="auto" w:fill="auto"/>
            <w:tcMar>
              <w:left w:w="60" w:type="dxa"/>
              <w:right w:w="60" w:type="dxa"/>
            </w:tcMar>
            <w:vAlign w:val="bottom"/>
          </w:tcPr>
          <w:p w14:paraId="1F9D5A7B"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w:t>
            </w:r>
          </w:p>
        </w:tc>
        <w:tc>
          <w:tcPr>
            <w:tcW w:w="651" w:type="pct"/>
            <w:shd w:val="clear" w:color="auto" w:fill="auto"/>
            <w:tcMar>
              <w:left w:w="60" w:type="dxa"/>
              <w:right w:w="60" w:type="dxa"/>
            </w:tcMar>
            <w:vAlign w:val="bottom"/>
          </w:tcPr>
          <w:p w14:paraId="72A4F1FA" w14:textId="3522357B"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2.2</w:t>
            </w:r>
          </w:p>
        </w:tc>
        <w:tc>
          <w:tcPr>
            <w:tcW w:w="488" w:type="pct"/>
            <w:shd w:val="clear" w:color="auto" w:fill="auto"/>
            <w:tcMar>
              <w:left w:w="60" w:type="dxa"/>
              <w:right w:w="60" w:type="dxa"/>
            </w:tcMar>
            <w:vAlign w:val="bottom"/>
          </w:tcPr>
          <w:p w14:paraId="3CE40718"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6</w:t>
            </w:r>
          </w:p>
        </w:tc>
        <w:tc>
          <w:tcPr>
            <w:tcW w:w="489" w:type="pct"/>
            <w:shd w:val="clear" w:color="auto" w:fill="auto"/>
            <w:tcMar>
              <w:left w:w="60" w:type="dxa"/>
              <w:right w:w="60" w:type="dxa"/>
            </w:tcMar>
            <w:vAlign w:val="bottom"/>
          </w:tcPr>
          <w:p w14:paraId="12F1068D" w14:textId="7C6A804E"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3.0</w:t>
            </w:r>
          </w:p>
        </w:tc>
        <w:tc>
          <w:tcPr>
            <w:tcW w:w="584" w:type="pct"/>
            <w:shd w:val="clear" w:color="auto" w:fill="auto"/>
          </w:tcPr>
          <w:p w14:paraId="4395191A"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65331B75" w14:textId="77777777" w:rsidTr="00EC6C95">
        <w:trPr>
          <w:cantSplit/>
        </w:trPr>
        <w:tc>
          <w:tcPr>
            <w:tcW w:w="1283" w:type="pct"/>
            <w:shd w:val="clear" w:color="auto" w:fill="auto"/>
            <w:tcMar>
              <w:left w:w="60" w:type="dxa"/>
              <w:right w:w="60" w:type="dxa"/>
            </w:tcMar>
          </w:tcPr>
          <w:p w14:paraId="379C7FBA"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6</w:t>
            </w:r>
          </w:p>
        </w:tc>
        <w:tc>
          <w:tcPr>
            <w:tcW w:w="447" w:type="pct"/>
            <w:shd w:val="clear" w:color="auto" w:fill="auto"/>
            <w:tcMar>
              <w:left w:w="60" w:type="dxa"/>
              <w:right w:w="60" w:type="dxa"/>
            </w:tcMar>
            <w:vAlign w:val="bottom"/>
          </w:tcPr>
          <w:p w14:paraId="09DCCDBA"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w:t>
            </w:r>
          </w:p>
        </w:tc>
        <w:tc>
          <w:tcPr>
            <w:tcW w:w="570" w:type="pct"/>
            <w:shd w:val="clear" w:color="auto" w:fill="auto"/>
            <w:tcMar>
              <w:left w:w="60" w:type="dxa"/>
              <w:right w:w="60" w:type="dxa"/>
            </w:tcMar>
            <w:vAlign w:val="bottom"/>
          </w:tcPr>
          <w:p w14:paraId="76CD1329" w14:textId="1CC91B43"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0.7</w:t>
            </w:r>
          </w:p>
        </w:tc>
        <w:tc>
          <w:tcPr>
            <w:tcW w:w="488" w:type="pct"/>
            <w:shd w:val="clear" w:color="auto" w:fill="auto"/>
            <w:tcMar>
              <w:left w:w="60" w:type="dxa"/>
              <w:right w:w="60" w:type="dxa"/>
            </w:tcMar>
            <w:vAlign w:val="bottom"/>
          </w:tcPr>
          <w:p w14:paraId="34650DBF"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w:t>
            </w:r>
          </w:p>
        </w:tc>
        <w:tc>
          <w:tcPr>
            <w:tcW w:w="651" w:type="pct"/>
            <w:shd w:val="clear" w:color="auto" w:fill="auto"/>
            <w:tcMar>
              <w:left w:w="60" w:type="dxa"/>
              <w:right w:w="60" w:type="dxa"/>
            </w:tcMar>
            <w:vAlign w:val="bottom"/>
          </w:tcPr>
          <w:p w14:paraId="23CD29FC" w14:textId="6A27949B"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1.1</w:t>
            </w:r>
          </w:p>
        </w:tc>
        <w:tc>
          <w:tcPr>
            <w:tcW w:w="488" w:type="pct"/>
            <w:shd w:val="clear" w:color="auto" w:fill="auto"/>
            <w:tcMar>
              <w:left w:w="60" w:type="dxa"/>
              <w:right w:w="60" w:type="dxa"/>
            </w:tcMar>
            <w:vAlign w:val="bottom"/>
          </w:tcPr>
          <w:p w14:paraId="10D07AF9"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w:t>
            </w:r>
          </w:p>
        </w:tc>
        <w:tc>
          <w:tcPr>
            <w:tcW w:w="489" w:type="pct"/>
            <w:shd w:val="clear" w:color="auto" w:fill="auto"/>
            <w:tcMar>
              <w:left w:w="60" w:type="dxa"/>
              <w:right w:w="60" w:type="dxa"/>
            </w:tcMar>
            <w:vAlign w:val="bottom"/>
          </w:tcPr>
          <w:p w14:paraId="290A4E71" w14:textId="0B7CF22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0.5</w:t>
            </w:r>
          </w:p>
        </w:tc>
        <w:tc>
          <w:tcPr>
            <w:tcW w:w="584" w:type="pct"/>
            <w:shd w:val="clear" w:color="auto" w:fill="auto"/>
          </w:tcPr>
          <w:p w14:paraId="0B70106F"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3BB10852" w14:textId="77777777" w:rsidTr="00EC6C95">
        <w:trPr>
          <w:cantSplit/>
        </w:trPr>
        <w:tc>
          <w:tcPr>
            <w:tcW w:w="1283" w:type="pct"/>
            <w:shd w:val="clear" w:color="auto" w:fill="auto"/>
            <w:tcMar>
              <w:left w:w="60" w:type="dxa"/>
              <w:right w:w="60" w:type="dxa"/>
            </w:tcMar>
          </w:tcPr>
          <w:p w14:paraId="74B14CFD"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7</w:t>
            </w:r>
          </w:p>
        </w:tc>
        <w:tc>
          <w:tcPr>
            <w:tcW w:w="447" w:type="pct"/>
            <w:shd w:val="clear" w:color="auto" w:fill="auto"/>
            <w:tcMar>
              <w:left w:w="60" w:type="dxa"/>
              <w:right w:w="60" w:type="dxa"/>
            </w:tcMar>
            <w:vAlign w:val="bottom"/>
          </w:tcPr>
          <w:p w14:paraId="50E37EEB"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w:t>
            </w:r>
          </w:p>
        </w:tc>
        <w:tc>
          <w:tcPr>
            <w:tcW w:w="570" w:type="pct"/>
            <w:shd w:val="clear" w:color="auto" w:fill="auto"/>
            <w:tcMar>
              <w:left w:w="60" w:type="dxa"/>
              <w:right w:w="60" w:type="dxa"/>
            </w:tcMar>
            <w:vAlign w:val="bottom"/>
          </w:tcPr>
          <w:p w14:paraId="4288E4B3" w14:textId="53626E99"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0.7</w:t>
            </w:r>
          </w:p>
        </w:tc>
        <w:tc>
          <w:tcPr>
            <w:tcW w:w="488" w:type="pct"/>
            <w:shd w:val="clear" w:color="auto" w:fill="auto"/>
            <w:tcMar>
              <w:left w:w="60" w:type="dxa"/>
              <w:right w:w="60" w:type="dxa"/>
            </w:tcMar>
            <w:vAlign w:val="bottom"/>
          </w:tcPr>
          <w:p w14:paraId="18BA6D03"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w:t>
            </w:r>
          </w:p>
        </w:tc>
        <w:tc>
          <w:tcPr>
            <w:tcW w:w="651" w:type="pct"/>
            <w:shd w:val="clear" w:color="auto" w:fill="auto"/>
            <w:tcMar>
              <w:left w:w="60" w:type="dxa"/>
              <w:right w:w="60" w:type="dxa"/>
            </w:tcMar>
            <w:vAlign w:val="bottom"/>
          </w:tcPr>
          <w:p w14:paraId="42F4D897"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w:t>
            </w:r>
          </w:p>
        </w:tc>
        <w:tc>
          <w:tcPr>
            <w:tcW w:w="488" w:type="pct"/>
            <w:shd w:val="clear" w:color="auto" w:fill="auto"/>
            <w:tcMar>
              <w:left w:w="60" w:type="dxa"/>
              <w:right w:w="60" w:type="dxa"/>
            </w:tcMar>
            <w:vAlign w:val="bottom"/>
          </w:tcPr>
          <w:p w14:paraId="46260427"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w:t>
            </w:r>
          </w:p>
        </w:tc>
        <w:tc>
          <w:tcPr>
            <w:tcW w:w="489" w:type="pct"/>
            <w:shd w:val="clear" w:color="auto" w:fill="auto"/>
            <w:tcMar>
              <w:left w:w="60" w:type="dxa"/>
              <w:right w:w="60" w:type="dxa"/>
            </w:tcMar>
            <w:vAlign w:val="bottom"/>
          </w:tcPr>
          <w:p w14:paraId="3B7A2A34" w14:textId="0239D8C6"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1.0</w:t>
            </w:r>
          </w:p>
        </w:tc>
        <w:tc>
          <w:tcPr>
            <w:tcW w:w="584" w:type="pct"/>
            <w:shd w:val="clear" w:color="auto" w:fill="auto"/>
          </w:tcPr>
          <w:p w14:paraId="58B1E528"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10702169" w14:textId="77777777" w:rsidTr="00EC6C95">
        <w:trPr>
          <w:cantSplit/>
        </w:trPr>
        <w:tc>
          <w:tcPr>
            <w:tcW w:w="1283" w:type="pct"/>
            <w:shd w:val="clear" w:color="auto" w:fill="auto"/>
            <w:tcMar>
              <w:left w:w="60" w:type="dxa"/>
              <w:right w:w="60" w:type="dxa"/>
            </w:tcMar>
          </w:tcPr>
          <w:p w14:paraId="119914FF"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8</w:t>
            </w:r>
          </w:p>
        </w:tc>
        <w:tc>
          <w:tcPr>
            <w:tcW w:w="447" w:type="pct"/>
            <w:shd w:val="clear" w:color="auto" w:fill="auto"/>
            <w:tcMar>
              <w:left w:w="60" w:type="dxa"/>
              <w:right w:w="60" w:type="dxa"/>
            </w:tcMar>
            <w:vAlign w:val="bottom"/>
          </w:tcPr>
          <w:p w14:paraId="38C740FF"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w:t>
            </w:r>
          </w:p>
        </w:tc>
        <w:tc>
          <w:tcPr>
            <w:tcW w:w="570" w:type="pct"/>
            <w:shd w:val="clear" w:color="auto" w:fill="auto"/>
            <w:tcMar>
              <w:left w:w="60" w:type="dxa"/>
              <w:right w:w="60" w:type="dxa"/>
            </w:tcMar>
            <w:vAlign w:val="bottom"/>
          </w:tcPr>
          <w:p w14:paraId="4F153F9E" w14:textId="003DDAB5"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0.3</w:t>
            </w:r>
          </w:p>
        </w:tc>
        <w:tc>
          <w:tcPr>
            <w:tcW w:w="488" w:type="pct"/>
            <w:shd w:val="clear" w:color="auto" w:fill="auto"/>
            <w:tcMar>
              <w:left w:w="60" w:type="dxa"/>
              <w:right w:w="60" w:type="dxa"/>
            </w:tcMar>
            <w:vAlign w:val="bottom"/>
          </w:tcPr>
          <w:p w14:paraId="7D366716"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w:t>
            </w:r>
          </w:p>
        </w:tc>
        <w:tc>
          <w:tcPr>
            <w:tcW w:w="651" w:type="pct"/>
            <w:shd w:val="clear" w:color="auto" w:fill="auto"/>
            <w:tcMar>
              <w:left w:w="60" w:type="dxa"/>
              <w:right w:w="60" w:type="dxa"/>
            </w:tcMar>
            <w:vAlign w:val="bottom"/>
          </w:tcPr>
          <w:p w14:paraId="2B1DBD44"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w:t>
            </w:r>
          </w:p>
        </w:tc>
        <w:tc>
          <w:tcPr>
            <w:tcW w:w="488" w:type="pct"/>
            <w:shd w:val="clear" w:color="auto" w:fill="auto"/>
            <w:tcMar>
              <w:left w:w="60" w:type="dxa"/>
              <w:right w:w="60" w:type="dxa"/>
            </w:tcMar>
            <w:vAlign w:val="bottom"/>
          </w:tcPr>
          <w:p w14:paraId="2EF2A05D"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w:t>
            </w:r>
          </w:p>
        </w:tc>
        <w:tc>
          <w:tcPr>
            <w:tcW w:w="489" w:type="pct"/>
            <w:shd w:val="clear" w:color="auto" w:fill="auto"/>
            <w:tcMar>
              <w:left w:w="60" w:type="dxa"/>
              <w:right w:w="60" w:type="dxa"/>
            </w:tcMar>
            <w:vAlign w:val="bottom"/>
          </w:tcPr>
          <w:p w14:paraId="2CFECE47" w14:textId="5FFBFCC3"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0.5</w:t>
            </w:r>
          </w:p>
        </w:tc>
        <w:tc>
          <w:tcPr>
            <w:tcW w:w="584" w:type="pct"/>
            <w:shd w:val="clear" w:color="auto" w:fill="auto"/>
          </w:tcPr>
          <w:p w14:paraId="463C4000"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0ECD8995" w14:textId="77777777" w:rsidTr="00EC6C95">
        <w:trPr>
          <w:cantSplit/>
        </w:trPr>
        <w:tc>
          <w:tcPr>
            <w:tcW w:w="1283" w:type="pct"/>
            <w:shd w:val="clear" w:color="auto" w:fill="auto"/>
            <w:tcMar>
              <w:left w:w="60" w:type="dxa"/>
              <w:right w:w="60" w:type="dxa"/>
            </w:tcMar>
          </w:tcPr>
          <w:p w14:paraId="38BE71B7"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Missing</w:t>
            </w:r>
          </w:p>
        </w:tc>
        <w:tc>
          <w:tcPr>
            <w:tcW w:w="447" w:type="pct"/>
            <w:shd w:val="clear" w:color="auto" w:fill="auto"/>
            <w:tcMar>
              <w:left w:w="60" w:type="dxa"/>
              <w:right w:w="60" w:type="dxa"/>
            </w:tcMar>
            <w:vAlign w:val="bottom"/>
          </w:tcPr>
          <w:p w14:paraId="7D1D58A3"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13</w:t>
            </w:r>
          </w:p>
        </w:tc>
        <w:tc>
          <w:tcPr>
            <w:tcW w:w="570" w:type="pct"/>
            <w:shd w:val="clear" w:color="auto" w:fill="auto"/>
            <w:tcMar>
              <w:left w:w="60" w:type="dxa"/>
              <w:right w:w="60" w:type="dxa"/>
            </w:tcMar>
            <w:vAlign w:val="bottom"/>
          </w:tcPr>
          <w:p w14:paraId="69DE5947" w14:textId="611CBFB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4.4</w:t>
            </w:r>
          </w:p>
        </w:tc>
        <w:tc>
          <w:tcPr>
            <w:tcW w:w="488" w:type="pct"/>
            <w:shd w:val="clear" w:color="auto" w:fill="auto"/>
            <w:tcMar>
              <w:left w:w="60" w:type="dxa"/>
              <w:right w:w="60" w:type="dxa"/>
            </w:tcMar>
            <w:vAlign w:val="bottom"/>
          </w:tcPr>
          <w:p w14:paraId="1213E092"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5</w:t>
            </w:r>
          </w:p>
        </w:tc>
        <w:tc>
          <w:tcPr>
            <w:tcW w:w="651" w:type="pct"/>
            <w:shd w:val="clear" w:color="auto" w:fill="auto"/>
            <w:tcMar>
              <w:left w:w="60" w:type="dxa"/>
              <w:right w:w="60" w:type="dxa"/>
            </w:tcMar>
            <w:vAlign w:val="bottom"/>
          </w:tcPr>
          <w:p w14:paraId="1F9B0A79" w14:textId="26F3BB3B"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5.5</w:t>
            </w:r>
          </w:p>
        </w:tc>
        <w:tc>
          <w:tcPr>
            <w:tcW w:w="488" w:type="pct"/>
            <w:shd w:val="clear" w:color="auto" w:fill="auto"/>
            <w:tcMar>
              <w:left w:w="60" w:type="dxa"/>
              <w:right w:w="60" w:type="dxa"/>
            </w:tcMar>
            <w:vAlign w:val="bottom"/>
          </w:tcPr>
          <w:p w14:paraId="19ED77BC"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8</w:t>
            </w:r>
          </w:p>
        </w:tc>
        <w:tc>
          <w:tcPr>
            <w:tcW w:w="489" w:type="pct"/>
            <w:shd w:val="clear" w:color="auto" w:fill="auto"/>
            <w:tcMar>
              <w:left w:w="60" w:type="dxa"/>
              <w:right w:w="60" w:type="dxa"/>
            </w:tcMar>
            <w:vAlign w:val="bottom"/>
          </w:tcPr>
          <w:p w14:paraId="46172E7B" w14:textId="6F62818D"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4.0</w:t>
            </w:r>
          </w:p>
        </w:tc>
        <w:tc>
          <w:tcPr>
            <w:tcW w:w="584" w:type="pct"/>
            <w:shd w:val="clear" w:color="auto" w:fill="auto"/>
          </w:tcPr>
          <w:p w14:paraId="025EED98"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4E4F6DF5" w14:textId="77777777" w:rsidTr="00EC6C95">
        <w:trPr>
          <w:cantSplit/>
        </w:trPr>
        <w:tc>
          <w:tcPr>
            <w:tcW w:w="1283" w:type="pct"/>
            <w:shd w:val="clear" w:color="auto" w:fill="auto"/>
            <w:tcMar>
              <w:left w:w="60" w:type="dxa"/>
              <w:right w:w="60" w:type="dxa"/>
            </w:tcMar>
          </w:tcPr>
          <w:p w14:paraId="7E23D6CB" w14:textId="77777777" w:rsidR="00FE1DC3" w:rsidRPr="00501946" w:rsidRDefault="00FE1DC3" w:rsidP="00501946">
            <w:pPr>
              <w:snapToGrid w:val="0"/>
              <w:spacing w:line="360" w:lineRule="auto"/>
              <w:jc w:val="both"/>
              <w:rPr>
                <w:rFonts w:ascii="Book Antiqua" w:hAnsi="Book Antiqua"/>
              </w:rPr>
            </w:pPr>
            <w:r w:rsidRPr="00501946">
              <w:rPr>
                <w:rFonts w:ascii="Book Antiqua" w:hAnsi="Book Antiqua"/>
              </w:rPr>
              <w:t>Progression</w:t>
            </w:r>
          </w:p>
        </w:tc>
        <w:tc>
          <w:tcPr>
            <w:tcW w:w="447" w:type="pct"/>
            <w:shd w:val="clear" w:color="auto" w:fill="auto"/>
            <w:tcMar>
              <w:left w:w="60" w:type="dxa"/>
              <w:right w:w="60" w:type="dxa"/>
            </w:tcMar>
            <w:vAlign w:val="bottom"/>
          </w:tcPr>
          <w:p w14:paraId="3FF42D65"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70" w:type="pct"/>
            <w:shd w:val="clear" w:color="auto" w:fill="auto"/>
            <w:tcMar>
              <w:left w:w="60" w:type="dxa"/>
              <w:right w:w="60" w:type="dxa"/>
            </w:tcMar>
            <w:vAlign w:val="bottom"/>
          </w:tcPr>
          <w:p w14:paraId="157E5B14"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2B78CA82"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651" w:type="pct"/>
            <w:shd w:val="clear" w:color="auto" w:fill="auto"/>
            <w:tcMar>
              <w:left w:w="60" w:type="dxa"/>
              <w:right w:w="60" w:type="dxa"/>
            </w:tcMar>
            <w:vAlign w:val="bottom"/>
          </w:tcPr>
          <w:p w14:paraId="53FDB890"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479E5643"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9" w:type="pct"/>
            <w:shd w:val="clear" w:color="auto" w:fill="auto"/>
            <w:tcMar>
              <w:left w:w="60" w:type="dxa"/>
              <w:right w:w="60" w:type="dxa"/>
            </w:tcMar>
            <w:vAlign w:val="bottom"/>
          </w:tcPr>
          <w:p w14:paraId="20601C09"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84" w:type="pct"/>
            <w:shd w:val="clear" w:color="auto" w:fill="auto"/>
          </w:tcPr>
          <w:p w14:paraId="22205AFD"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0.0140</w:t>
            </w:r>
          </w:p>
        </w:tc>
      </w:tr>
      <w:tr w:rsidR="00FE1DC3" w:rsidRPr="00501946" w14:paraId="2D626277" w14:textId="77777777" w:rsidTr="00EC6C95">
        <w:trPr>
          <w:cantSplit/>
          <w:trHeight w:val="422"/>
        </w:trPr>
        <w:tc>
          <w:tcPr>
            <w:tcW w:w="1283" w:type="pct"/>
            <w:shd w:val="clear" w:color="auto" w:fill="auto"/>
            <w:tcMar>
              <w:left w:w="60" w:type="dxa"/>
              <w:right w:w="60" w:type="dxa"/>
            </w:tcMar>
          </w:tcPr>
          <w:p w14:paraId="583A25DF"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Yes</w:t>
            </w:r>
          </w:p>
        </w:tc>
        <w:tc>
          <w:tcPr>
            <w:tcW w:w="447" w:type="pct"/>
            <w:shd w:val="clear" w:color="auto" w:fill="auto"/>
            <w:tcMar>
              <w:left w:w="60" w:type="dxa"/>
              <w:right w:w="60" w:type="dxa"/>
            </w:tcMar>
            <w:vAlign w:val="bottom"/>
          </w:tcPr>
          <w:p w14:paraId="49CBBBFF"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121</w:t>
            </w:r>
          </w:p>
        </w:tc>
        <w:tc>
          <w:tcPr>
            <w:tcW w:w="570" w:type="pct"/>
            <w:shd w:val="clear" w:color="auto" w:fill="auto"/>
            <w:tcMar>
              <w:left w:w="60" w:type="dxa"/>
              <w:right w:w="60" w:type="dxa"/>
            </w:tcMar>
            <w:vAlign w:val="bottom"/>
          </w:tcPr>
          <w:p w14:paraId="27F7F344" w14:textId="3110E420"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41.3</w:t>
            </w:r>
          </w:p>
        </w:tc>
        <w:tc>
          <w:tcPr>
            <w:tcW w:w="488" w:type="pct"/>
            <w:shd w:val="clear" w:color="auto" w:fill="auto"/>
            <w:tcMar>
              <w:left w:w="60" w:type="dxa"/>
              <w:right w:w="60" w:type="dxa"/>
            </w:tcMar>
            <w:vAlign w:val="bottom"/>
          </w:tcPr>
          <w:p w14:paraId="6E3C3212"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28</w:t>
            </w:r>
          </w:p>
        </w:tc>
        <w:tc>
          <w:tcPr>
            <w:tcW w:w="651" w:type="pct"/>
            <w:shd w:val="clear" w:color="auto" w:fill="auto"/>
            <w:tcMar>
              <w:left w:w="60" w:type="dxa"/>
              <w:right w:w="60" w:type="dxa"/>
            </w:tcMar>
            <w:vAlign w:val="bottom"/>
          </w:tcPr>
          <w:p w14:paraId="1659C97D" w14:textId="700C7AA9"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30.8</w:t>
            </w:r>
          </w:p>
        </w:tc>
        <w:tc>
          <w:tcPr>
            <w:tcW w:w="488" w:type="pct"/>
            <w:shd w:val="clear" w:color="auto" w:fill="auto"/>
            <w:tcMar>
              <w:left w:w="60" w:type="dxa"/>
              <w:right w:w="60" w:type="dxa"/>
            </w:tcMar>
            <w:vAlign w:val="bottom"/>
          </w:tcPr>
          <w:p w14:paraId="0D937816"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93</w:t>
            </w:r>
          </w:p>
        </w:tc>
        <w:tc>
          <w:tcPr>
            <w:tcW w:w="489" w:type="pct"/>
            <w:shd w:val="clear" w:color="auto" w:fill="auto"/>
            <w:tcMar>
              <w:left w:w="60" w:type="dxa"/>
              <w:right w:w="60" w:type="dxa"/>
            </w:tcMar>
            <w:vAlign w:val="bottom"/>
          </w:tcPr>
          <w:p w14:paraId="6D7295E4" w14:textId="29CA99D6"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46.0</w:t>
            </w:r>
          </w:p>
        </w:tc>
        <w:tc>
          <w:tcPr>
            <w:tcW w:w="584" w:type="pct"/>
            <w:shd w:val="clear" w:color="auto" w:fill="auto"/>
          </w:tcPr>
          <w:p w14:paraId="5FED4AFB"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4FF00082" w14:textId="77777777" w:rsidTr="00EC6C95">
        <w:trPr>
          <w:cantSplit/>
        </w:trPr>
        <w:tc>
          <w:tcPr>
            <w:tcW w:w="1283" w:type="pct"/>
            <w:shd w:val="clear" w:color="auto" w:fill="auto"/>
            <w:tcMar>
              <w:left w:w="60" w:type="dxa"/>
              <w:right w:w="60" w:type="dxa"/>
            </w:tcMar>
          </w:tcPr>
          <w:p w14:paraId="32683C8F"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No</w:t>
            </w:r>
          </w:p>
        </w:tc>
        <w:tc>
          <w:tcPr>
            <w:tcW w:w="447" w:type="pct"/>
            <w:shd w:val="clear" w:color="auto" w:fill="auto"/>
            <w:tcMar>
              <w:left w:w="60" w:type="dxa"/>
              <w:right w:w="60" w:type="dxa"/>
            </w:tcMar>
            <w:vAlign w:val="bottom"/>
          </w:tcPr>
          <w:p w14:paraId="63E7FECE"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172</w:t>
            </w:r>
          </w:p>
        </w:tc>
        <w:tc>
          <w:tcPr>
            <w:tcW w:w="570" w:type="pct"/>
            <w:shd w:val="clear" w:color="auto" w:fill="auto"/>
            <w:tcMar>
              <w:left w:w="60" w:type="dxa"/>
              <w:right w:w="60" w:type="dxa"/>
            </w:tcMar>
            <w:vAlign w:val="bottom"/>
          </w:tcPr>
          <w:p w14:paraId="56272244" w14:textId="5C7C64B5"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58.7</w:t>
            </w:r>
          </w:p>
        </w:tc>
        <w:tc>
          <w:tcPr>
            <w:tcW w:w="488" w:type="pct"/>
            <w:shd w:val="clear" w:color="auto" w:fill="auto"/>
            <w:tcMar>
              <w:left w:w="60" w:type="dxa"/>
              <w:right w:w="60" w:type="dxa"/>
            </w:tcMar>
            <w:vAlign w:val="bottom"/>
          </w:tcPr>
          <w:p w14:paraId="365A6717"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63</w:t>
            </w:r>
          </w:p>
        </w:tc>
        <w:tc>
          <w:tcPr>
            <w:tcW w:w="651" w:type="pct"/>
            <w:shd w:val="clear" w:color="auto" w:fill="auto"/>
            <w:tcMar>
              <w:left w:w="60" w:type="dxa"/>
              <w:right w:w="60" w:type="dxa"/>
            </w:tcMar>
            <w:vAlign w:val="bottom"/>
          </w:tcPr>
          <w:p w14:paraId="4531B5C5" w14:textId="2B3055E9"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69.2</w:t>
            </w:r>
          </w:p>
        </w:tc>
        <w:tc>
          <w:tcPr>
            <w:tcW w:w="488" w:type="pct"/>
            <w:shd w:val="clear" w:color="auto" w:fill="auto"/>
            <w:tcMar>
              <w:left w:w="60" w:type="dxa"/>
              <w:right w:w="60" w:type="dxa"/>
            </w:tcMar>
            <w:vAlign w:val="bottom"/>
          </w:tcPr>
          <w:p w14:paraId="1F172D4C"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109</w:t>
            </w:r>
          </w:p>
        </w:tc>
        <w:tc>
          <w:tcPr>
            <w:tcW w:w="489" w:type="pct"/>
            <w:shd w:val="clear" w:color="auto" w:fill="auto"/>
            <w:tcMar>
              <w:left w:w="60" w:type="dxa"/>
              <w:right w:w="60" w:type="dxa"/>
            </w:tcMar>
            <w:vAlign w:val="bottom"/>
          </w:tcPr>
          <w:p w14:paraId="57317135" w14:textId="785CA388"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54.0</w:t>
            </w:r>
          </w:p>
        </w:tc>
        <w:tc>
          <w:tcPr>
            <w:tcW w:w="584" w:type="pct"/>
            <w:shd w:val="clear" w:color="auto" w:fill="auto"/>
          </w:tcPr>
          <w:p w14:paraId="1ED0EBBA"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bl>
    <w:p w14:paraId="6762CCF7" w14:textId="207187D3" w:rsidR="005918D2" w:rsidRPr="00501946" w:rsidRDefault="003B1313" w:rsidP="00501946">
      <w:pPr>
        <w:snapToGrid w:val="0"/>
        <w:spacing w:line="360" w:lineRule="auto"/>
        <w:jc w:val="both"/>
        <w:rPr>
          <w:rFonts w:ascii="Book Antiqua" w:hAnsi="Book Antiqua"/>
          <w:bCs/>
        </w:rPr>
      </w:pPr>
      <w:proofErr w:type="spellStart"/>
      <w:r w:rsidRPr="00501946">
        <w:rPr>
          <w:rFonts w:ascii="Book Antiqua" w:hAnsi="Book Antiqua"/>
          <w:bCs/>
        </w:rPr>
        <w:t>irAE</w:t>
      </w:r>
      <w:proofErr w:type="spellEnd"/>
      <w:r w:rsidRPr="00501946">
        <w:rPr>
          <w:rFonts w:ascii="Book Antiqua" w:hAnsi="Book Antiqua"/>
          <w:bCs/>
        </w:rPr>
        <w:t>: Immune-related adverse events</w:t>
      </w:r>
      <w:r w:rsidR="00F57057" w:rsidRPr="00501946">
        <w:rPr>
          <w:rFonts w:ascii="Book Antiqua" w:hAnsi="Book Antiqua"/>
          <w:bCs/>
        </w:rPr>
        <w:t>;</w:t>
      </w:r>
      <w:r w:rsidR="00F57057" w:rsidRPr="00501946">
        <w:rPr>
          <w:rFonts w:ascii="Book Antiqua" w:eastAsia="Book Antiqua" w:hAnsi="Book Antiqua" w:cs="Book Antiqua"/>
          <w:color w:val="000000"/>
        </w:rPr>
        <w:t xml:space="preserve"> PDL1: Programmed death ligand 1</w:t>
      </w:r>
      <w:r w:rsidRPr="00501946">
        <w:rPr>
          <w:rFonts w:ascii="Book Antiqua" w:hAnsi="Book Antiqua"/>
          <w:bCs/>
        </w:rPr>
        <w:t>.</w:t>
      </w:r>
    </w:p>
    <w:p w14:paraId="4E71257E" w14:textId="4A810575" w:rsidR="00FE1DC3" w:rsidRPr="00501946" w:rsidRDefault="005918D2" w:rsidP="00501946">
      <w:pPr>
        <w:adjustRightInd w:val="0"/>
        <w:snapToGrid w:val="0"/>
        <w:spacing w:line="360" w:lineRule="auto"/>
        <w:jc w:val="both"/>
        <w:rPr>
          <w:rFonts w:ascii="Book Antiqua" w:hAnsi="Book Antiqua"/>
          <w:b/>
        </w:rPr>
      </w:pPr>
      <w:r w:rsidRPr="00501946">
        <w:rPr>
          <w:rFonts w:ascii="Book Antiqua" w:hAnsi="Book Antiqua"/>
          <w:b/>
        </w:rPr>
        <w:br w:type="page"/>
      </w:r>
      <w:r w:rsidRPr="00501946">
        <w:rPr>
          <w:rFonts w:ascii="Book Antiqua" w:hAnsi="Book Antiqua"/>
          <w:b/>
        </w:rPr>
        <w:lastRenderedPageBreak/>
        <w:t>Table 2 Patient characteristics</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859"/>
        <w:gridCol w:w="480"/>
        <w:gridCol w:w="746"/>
        <w:gridCol w:w="541"/>
        <w:gridCol w:w="360"/>
        <w:gridCol w:w="746"/>
        <w:gridCol w:w="541"/>
        <w:gridCol w:w="480"/>
        <w:gridCol w:w="746"/>
        <w:gridCol w:w="541"/>
        <w:gridCol w:w="660"/>
      </w:tblGrid>
      <w:tr w:rsidR="00FE1DC3" w:rsidRPr="00501946" w14:paraId="20615CF4" w14:textId="77777777" w:rsidTr="00D15897">
        <w:trPr>
          <w:cantSplit/>
          <w:tblHeader/>
          <w:jc w:val="center"/>
        </w:trPr>
        <w:tc>
          <w:tcPr>
            <w:tcW w:w="1643" w:type="pct"/>
            <w:vMerge w:val="restart"/>
            <w:tcBorders>
              <w:top w:val="single" w:sz="4" w:space="0" w:color="auto"/>
              <w:bottom w:val="nil"/>
            </w:tcBorders>
            <w:shd w:val="clear" w:color="auto" w:fill="auto"/>
            <w:tcMar>
              <w:left w:w="60" w:type="dxa"/>
              <w:right w:w="60" w:type="dxa"/>
            </w:tcMar>
            <w:vAlign w:val="center"/>
          </w:tcPr>
          <w:p w14:paraId="545E1CB6" w14:textId="77777777" w:rsidR="00FE1DC3" w:rsidRPr="00501946" w:rsidRDefault="00FE1DC3" w:rsidP="00501946">
            <w:pPr>
              <w:snapToGrid w:val="0"/>
              <w:spacing w:line="360" w:lineRule="auto"/>
              <w:jc w:val="both"/>
              <w:rPr>
                <w:rFonts w:ascii="Book Antiqua" w:hAnsi="Book Antiqua"/>
                <w:b/>
              </w:rPr>
            </w:pPr>
          </w:p>
        </w:tc>
        <w:tc>
          <w:tcPr>
            <w:tcW w:w="1016" w:type="pct"/>
            <w:gridSpan w:val="3"/>
            <w:tcBorders>
              <w:top w:val="single" w:sz="4" w:space="0" w:color="auto"/>
              <w:bottom w:val="single" w:sz="4" w:space="0" w:color="auto"/>
            </w:tcBorders>
            <w:shd w:val="clear" w:color="auto" w:fill="auto"/>
            <w:tcMar>
              <w:left w:w="60" w:type="dxa"/>
              <w:right w:w="60" w:type="dxa"/>
            </w:tcMar>
            <w:vAlign w:val="bottom"/>
          </w:tcPr>
          <w:p w14:paraId="39804B0F"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p>
        </w:tc>
        <w:tc>
          <w:tcPr>
            <w:tcW w:w="1962" w:type="pct"/>
            <w:gridSpan w:val="6"/>
            <w:tcBorders>
              <w:top w:val="single" w:sz="4" w:space="0" w:color="auto"/>
              <w:bottom w:val="single" w:sz="4" w:space="0" w:color="auto"/>
            </w:tcBorders>
            <w:shd w:val="clear" w:color="auto" w:fill="auto"/>
            <w:tcMar>
              <w:left w:w="60" w:type="dxa"/>
              <w:right w:w="60" w:type="dxa"/>
            </w:tcMar>
            <w:vAlign w:val="bottom"/>
          </w:tcPr>
          <w:p w14:paraId="09CC493B"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proofErr w:type="spellStart"/>
            <w:r w:rsidRPr="00501946">
              <w:rPr>
                <w:rFonts w:ascii="Book Antiqua" w:hAnsi="Book Antiqua"/>
                <w:b/>
                <w:color w:val="000000"/>
              </w:rPr>
              <w:t>irAE</w:t>
            </w:r>
            <w:proofErr w:type="spellEnd"/>
          </w:p>
        </w:tc>
        <w:tc>
          <w:tcPr>
            <w:tcW w:w="379" w:type="pct"/>
            <w:tcBorders>
              <w:top w:val="single" w:sz="4" w:space="0" w:color="auto"/>
              <w:bottom w:val="single" w:sz="4" w:space="0" w:color="auto"/>
            </w:tcBorders>
            <w:shd w:val="clear" w:color="auto" w:fill="auto"/>
          </w:tcPr>
          <w:p w14:paraId="7D221A8C"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p>
        </w:tc>
      </w:tr>
      <w:tr w:rsidR="00FE1DC3" w:rsidRPr="00501946" w14:paraId="08D64D9A" w14:textId="77777777" w:rsidTr="00D15897">
        <w:trPr>
          <w:cantSplit/>
          <w:tblHeader/>
          <w:jc w:val="center"/>
        </w:trPr>
        <w:tc>
          <w:tcPr>
            <w:tcW w:w="1643" w:type="pct"/>
            <w:vMerge/>
            <w:tcBorders>
              <w:top w:val="nil"/>
              <w:bottom w:val="nil"/>
            </w:tcBorders>
            <w:shd w:val="clear" w:color="auto" w:fill="auto"/>
            <w:tcMar>
              <w:left w:w="60" w:type="dxa"/>
              <w:right w:w="60" w:type="dxa"/>
            </w:tcMar>
            <w:vAlign w:val="center"/>
          </w:tcPr>
          <w:p w14:paraId="5237CC4A"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rPr>
            </w:pPr>
          </w:p>
        </w:tc>
        <w:tc>
          <w:tcPr>
            <w:tcW w:w="1016" w:type="pct"/>
            <w:gridSpan w:val="3"/>
            <w:tcBorders>
              <w:top w:val="single" w:sz="4" w:space="0" w:color="auto"/>
              <w:bottom w:val="single" w:sz="4" w:space="0" w:color="auto"/>
            </w:tcBorders>
            <w:shd w:val="clear" w:color="auto" w:fill="auto"/>
            <w:tcMar>
              <w:left w:w="60" w:type="dxa"/>
              <w:right w:w="60" w:type="dxa"/>
            </w:tcMar>
            <w:vAlign w:val="bottom"/>
          </w:tcPr>
          <w:p w14:paraId="41A50FF2"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Overall</w:t>
            </w:r>
          </w:p>
        </w:tc>
        <w:tc>
          <w:tcPr>
            <w:tcW w:w="947" w:type="pct"/>
            <w:gridSpan w:val="3"/>
            <w:tcBorders>
              <w:top w:val="single" w:sz="4" w:space="0" w:color="auto"/>
              <w:bottom w:val="single" w:sz="4" w:space="0" w:color="auto"/>
            </w:tcBorders>
            <w:shd w:val="clear" w:color="auto" w:fill="auto"/>
            <w:tcMar>
              <w:left w:w="60" w:type="dxa"/>
              <w:right w:w="60" w:type="dxa"/>
            </w:tcMar>
            <w:vAlign w:val="bottom"/>
          </w:tcPr>
          <w:p w14:paraId="74618151"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Yes</w:t>
            </w:r>
          </w:p>
        </w:tc>
        <w:tc>
          <w:tcPr>
            <w:tcW w:w="1016" w:type="pct"/>
            <w:gridSpan w:val="3"/>
            <w:tcBorders>
              <w:top w:val="single" w:sz="4" w:space="0" w:color="auto"/>
              <w:bottom w:val="single" w:sz="4" w:space="0" w:color="auto"/>
            </w:tcBorders>
            <w:shd w:val="clear" w:color="auto" w:fill="auto"/>
            <w:tcMar>
              <w:left w:w="60" w:type="dxa"/>
              <w:right w:w="60" w:type="dxa"/>
            </w:tcMar>
            <w:vAlign w:val="bottom"/>
          </w:tcPr>
          <w:p w14:paraId="5BAAE86D"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No</w:t>
            </w:r>
          </w:p>
        </w:tc>
        <w:tc>
          <w:tcPr>
            <w:tcW w:w="379" w:type="pct"/>
            <w:tcBorders>
              <w:top w:val="single" w:sz="4" w:space="0" w:color="auto"/>
              <w:bottom w:val="single" w:sz="4" w:space="0" w:color="auto"/>
            </w:tcBorders>
            <w:shd w:val="clear" w:color="auto" w:fill="auto"/>
          </w:tcPr>
          <w:p w14:paraId="46A37BEF"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i/>
                <w:iCs/>
                <w:color w:val="000000"/>
              </w:rPr>
              <w:t>P</w:t>
            </w:r>
            <w:r w:rsidRPr="00501946">
              <w:rPr>
                <w:rFonts w:ascii="Book Antiqua" w:hAnsi="Book Antiqua"/>
                <w:b/>
                <w:color w:val="000000"/>
              </w:rPr>
              <w:t xml:space="preserve"> value</w:t>
            </w:r>
          </w:p>
        </w:tc>
      </w:tr>
      <w:tr w:rsidR="00FE1DC3" w:rsidRPr="00501946" w14:paraId="1E02B52A" w14:textId="77777777" w:rsidTr="00D15897">
        <w:trPr>
          <w:cantSplit/>
          <w:tblHeader/>
          <w:jc w:val="center"/>
        </w:trPr>
        <w:tc>
          <w:tcPr>
            <w:tcW w:w="1643" w:type="pct"/>
            <w:vMerge/>
            <w:tcBorders>
              <w:top w:val="nil"/>
              <w:bottom w:val="single" w:sz="4" w:space="0" w:color="auto"/>
            </w:tcBorders>
            <w:shd w:val="clear" w:color="auto" w:fill="auto"/>
            <w:tcMar>
              <w:left w:w="60" w:type="dxa"/>
              <w:right w:w="60" w:type="dxa"/>
            </w:tcMar>
            <w:vAlign w:val="center"/>
          </w:tcPr>
          <w:p w14:paraId="206BD541"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rPr>
            </w:pPr>
          </w:p>
        </w:tc>
        <w:tc>
          <w:tcPr>
            <w:tcW w:w="276" w:type="pct"/>
            <w:tcBorders>
              <w:top w:val="single" w:sz="4" w:space="0" w:color="auto"/>
              <w:bottom w:val="single" w:sz="4" w:space="0" w:color="auto"/>
            </w:tcBorders>
            <w:shd w:val="clear" w:color="auto" w:fill="auto"/>
            <w:tcMar>
              <w:left w:w="60" w:type="dxa"/>
              <w:right w:w="60" w:type="dxa"/>
            </w:tcMar>
            <w:vAlign w:val="bottom"/>
          </w:tcPr>
          <w:p w14:paraId="63E0DCF4" w14:textId="5F7A8495" w:rsidR="00FE1DC3" w:rsidRPr="00501946" w:rsidRDefault="00EC6C95" w:rsidP="00501946">
            <w:pPr>
              <w:keepNext/>
              <w:autoSpaceDE w:val="0"/>
              <w:autoSpaceDN w:val="0"/>
              <w:adjustRightInd w:val="0"/>
              <w:snapToGrid w:val="0"/>
              <w:spacing w:line="360" w:lineRule="auto"/>
              <w:jc w:val="both"/>
              <w:rPr>
                <w:rFonts w:ascii="Book Antiqua" w:hAnsi="Book Antiqua"/>
                <w:b/>
                <w:i/>
                <w:color w:val="000000"/>
              </w:rPr>
            </w:pPr>
            <w:r w:rsidRPr="00501946">
              <w:rPr>
                <w:rFonts w:ascii="Book Antiqua" w:hAnsi="Book Antiqua"/>
                <w:b/>
                <w:i/>
                <w:color w:val="000000"/>
              </w:rPr>
              <w:t>n</w:t>
            </w:r>
          </w:p>
        </w:tc>
        <w:tc>
          <w:tcPr>
            <w:tcW w:w="429" w:type="pct"/>
            <w:tcBorders>
              <w:top w:val="single" w:sz="4" w:space="0" w:color="auto"/>
              <w:bottom w:val="single" w:sz="4" w:space="0" w:color="auto"/>
            </w:tcBorders>
            <w:shd w:val="clear" w:color="auto" w:fill="auto"/>
            <w:tcMar>
              <w:left w:w="60" w:type="dxa"/>
              <w:right w:w="60" w:type="dxa"/>
            </w:tcMar>
            <w:vAlign w:val="bottom"/>
          </w:tcPr>
          <w:p w14:paraId="44895B46" w14:textId="7559D7F5" w:rsidR="00FE1DC3" w:rsidRPr="00501946" w:rsidRDefault="008930BD" w:rsidP="00501946">
            <w:pPr>
              <w:keepNext/>
              <w:autoSpaceDE w:val="0"/>
              <w:autoSpaceDN w:val="0"/>
              <w:adjustRightInd w:val="0"/>
              <w:snapToGrid w:val="0"/>
              <w:spacing w:line="360" w:lineRule="auto"/>
              <w:jc w:val="both"/>
              <w:rPr>
                <w:rFonts w:ascii="Book Antiqua" w:hAnsi="Book Antiqua"/>
                <w:b/>
                <w:color w:val="000000"/>
              </w:rPr>
            </w:pPr>
            <w:r>
              <w:rPr>
                <w:rFonts w:ascii="Book Antiqua" w:hAnsi="Book Antiqua" w:hint="eastAsia"/>
                <w:b/>
                <w:color w:val="000000"/>
                <w:lang w:eastAsia="zh-CN"/>
              </w:rPr>
              <w:t>m</w:t>
            </w:r>
            <w:r w:rsidR="00FE1DC3" w:rsidRPr="00501946">
              <w:rPr>
                <w:rFonts w:ascii="Book Antiqua" w:hAnsi="Book Antiqua"/>
                <w:b/>
                <w:color w:val="000000"/>
              </w:rPr>
              <w:t>ean</w:t>
            </w:r>
          </w:p>
        </w:tc>
        <w:tc>
          <w:tcPr>
            <w:tcW w:w="310" w:type="pct"/>
            <w:tcBorders>
              <w:top w:val="single" w:sz="4" w:space="0" w:color="auto"/>
              <w:bottom w:val="single" w:sz="4" w:space="0" w:color="auto"/>
            </w:tcBorders>
            <w:shd w:val="clear" w:color="auto" w:fill="auto"/>
            <w:tcMar>
              <w:left w:w="60" w:type="dxa"/>
              <w:right w:w="60" w:type="dxa"/>
            </w:tcMar>
            <w:vAlign w:val="bottom"/>
          </w:tcPr>
          <w:p w14:paraId="647F7614" w14:textId="3EE36F22"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SD</w:t>
            </w:r>
          </w:p>
        </w:tc>
        <w:tc>
          <w:tcPr>
            <w:tcW w:w="207" w:type="pct"/>
            <w:tcBorders>
              <w:top w:val="single" w:sz="4" w:space="0" w:color="auto"/>
              <w:bottom w:val="single" w:sz="4" w:space="0" w:color="auto"/>
            </w:tcBorders>
            <w:shd w:val="clear" w:color="auto" w:fill="auto"/>
            <w:tcMar>
              <w:left w:w="60" w:type="dxa"/>
              <w:right w:w="60" w:type="dxa"/>
            </w:tcMar>
            <w:vAlign w:val="bottom"/>
          </w:tcPr>
          <w:p w14:paraId="08E1BB74" w14:textId="1635F9CE" w:rsidR="00FE1DC3" w:rsidRPr="00501946" w:rsidRDefault="00EC6C95" w:rsidP="00501946">
            <w:pPr>
              <w:keepNext/>
              <w:autoSpaceDE w:val="0"/>
              <w:autoSpaceDN w:val="0"/>
              <w:adjustRightInd w:val="0"/>
              <w:snapToGrid w:val="0"/>
              <w:spacing w:line="360" w:lineRule="auto"/>
              <w:jc w:val="both"/>
              <w:rPr>
                <w:rFonts w:ascii="Book Antiqua" w:hAnsi="Book Antiqua"/>
                <w:b/>
                <w:i/>
                <w:color w:val="000000"/>
              </w:rPr>
            </w:pPr>
            <w:r w:rsidRPr="00501946">
              <w:rPr>
                <w:rFonts w:ascii="Book Antiqua" w:hAnsi="Book Antiqua"/>
                <w:b/>
                <w:i/>
                <w:color w:val="000000"/>
              </w:rPr>
              <w:t>n</w:t>
            </w:r>
          </w:p>
        </w:tc>
        <w:tc>
          <w:tcPr>
            <w:tcW w:w="429" w:type="pct"/>
            <w:tcBorders>
              <w:top w:val="single" w:sz="4" w:space="0" w:color="auto"/>
              <w:bottom w:val="single" w:sz="4" w:space="0" w:color="auto"/>
            </w:tcBorders>
            <w:shd w:val="clear" w:color="auto" w:fill="auto"/>
            <w:tcMar>
              <w:left w:w="60" w:type="dxa"/>
              <w:right w:w="60" w:type="dxa"/>
            </w:tcMar>
            <w:vAlign w:val="bottom"/>
          </w:tcPr>
          <w:p w14:paraId="56E110FA" w14:textId="3B4E7E0E" w:rsidR="00FE1DC3" w:rsidRPr="00501946" w:rsidRDefault="008930BD" w:rsidP="00501946">
            <w:pPr>
              <w:keepNext/>
              <w:autoSpaceDE w:val="0"/>
              <w:autoSpaceDN w:val="0"/>
              <w:adjustRightInd w:val="0"/>
              <w:snapToGrid w:val="0"/>
              <w:spacing w:line="360" w:lineRule="auto"/>
              <w:jc w:val="both"/>
              <w:rPr>
                <w:rFonts w:ascii="Book Antiqua" w:hAnsi="Book Antiqua"/>
                <w:b/>
                <w:color w:val="000000"/>
              </w:rPr>
            </w:pPr>
            <w:r>
              <w:rPr>
                <w:rFonts w:ascii="Book Antiqua" w:hAnsi="Book Antiqua" w:hint="eastAsia"/>
                <w:b/>
                <w:color w:val="000000"/>
                <w:lang w:eastAsia="zh-CN"/>
              </w:rPr>
              <w:t>m</w:t>
            </w:r>
            <w:r w:rsidR="00FE1DC3" w:rsidRPr="00501946">
              <w:rPr>
                <w:rFonts w:ascii="Book Antiqua" w:hAnsi="Book Antiqua"/>
                <w:b/>
                <w:color w:val="000000"/>
              </w:rPr>
              <w:t>ean</w:t>
            </w:r>
          </w:p>
        </w:tc>
        <w:tc>
          <w:tcPr>
            <w:tcW w:w="310" w:type="pct"/>
            <w:tcBorders>
              <w:top w:val="single" w:sz="4" w:space="0" w:color="auto"/>
              <w:bottom w:val="single" w:sz="4" w:space="0" w:color="auto"/>
            </w:tcBorders>
            <w:shd w:val="clear" w:color="auto" w:fill="auto"/>
            <w:tcMar>
              <w:left w:w="60" w:type="dxa"/>
              <w:right w:w="60" w:type="dxa"/>
            </w:tcMar>
            <w:vAlign w:val="bottom"/>
          </w:tcPr>
          <w:p w14:paraId="13553DBC" w14:textId="440B9A42"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SD</w:t>
            </w:r>
          </w:p>
        </w:tc>
        <w:tc>
          <w:tcPr>
            <w:tcW w:w="276" w:type="pct"/>
            <w:tcBorders>
              <w:top w:val="single" w:sz="4" w:space="0" w:color="auto"/>
              <w:bottom w:val="single" w:sz="4" w:space="0" w:color="auto"/>
            </w:tcBorders>
            <w:shd w:val="clear" w:color="auto" w:fill="auto"/>
            <w:tcMar>
              <w:left w:w="60" w:type="dxa"/>
              <w:right w:w="60" w:type="dxa"/>
            </w:tcMar>
            <w:vAlign w:val="bottom"/>
          </w:tcPr>
          <w:p w14:paraId="482E12E3" w14:textId="00F3E391" w:rsidR="00FE1DC3" w:rsidRPr="00501946" w:rsidRDefault="00EC6C95" w:rsidP="00501946">
            <w:pPr>
              <w:keepNext/>
              <w:autoSpaceDE w:val="0"/>
              <w:autoSpaceDN w:val="0"/>
              <w:adjustRightInd w:val="0"/>
              <w:snapToGrid w:val="0"/>
              <w:spacing w:line="360" w:lineRule="auto"/>
              <w:jc w:val="both"/>
              <w:rPr>
                <w:rFonts w:ascii="Book Antiqua" w:hAnsi="Book Antiqua"/>
                <w:b/>
                <w:i/>
                <w:color w:val="000000"/>
              </w:rPr>
            </w:pPr>
            <w:r w:rsidRPr="00501946">
              <w:rPr>
                <w:rFonts w:ascii="Book Antiqua" w:hAnsi="Book Antiqua"/>
                <w:b/>
                <w:i/>
                <w:color w:val="000000"/>
              </w:rPr>
              <w:t>n</w:t>
            </w:r>
          </w:p>
        </w:tc>
        <w:tc>
          <w:tcPr>
            <w:tcW w:w="429" w:type="pct"/>
            <w:tcBorders>
              <w:top w:val="single" w:sz="4" w:space="0" w:color="auto"/>
              <w:bottom w:val="single" w:sz="4" w:space="0" w:color="auto"/>
            </w:tcBorders>
            <w:shd w:val="clear" w:color="auto" w:fill="auto"/>
            <w:tcMar>
              <w:left w:w="60" w:type="dxa"/>
              <w:right w:w="60" w:type="dxa"/>
            </w:tcMar>
            <w:vAlign w:val="bottom"/>
          </w:tcPr>
          <w:p w14:paraId="2A977425" w14:textId="2A09721D" w:rsidR="00FE1DC3" w:rsidRPr="00501946" w:rsidRDefault="008930BD" w:rsidP="00501946">
            <w:pPr>
              <w:keepNext/>
              <w:autoSpaceDE w:val="0"/>
              <w:autoSpaceDN w:val="0"/>
              <w:adjustRightInd w:val="0"/>
              <w:snapToGrid w:val="0"/>
              <w:spacing w:line="360" w:lineRule="auto"/>
              <w:jc w:val="both"/>
              <w:rPr>
                <w:rFonts w:ascii="Book Antiqua" w:hAnsi="Book Antiqua"/>
                <w:b/>
                <w:color w:val="000000"/>
              </w:rPr>
            </w:pPr>
            <w:r>
              <w:rPr>
                <w:rFonts w:ascii="Book Antiqua" w:hAnsi="Book Antiqua" w:hint="eastAsia"/>
                <w:b/>
                <w:color w:val="000000"/>
                <w:lang w:eastAsia="zh-CN"/>
              </w:rPr>
              <w:t>m</w:t>
            </w:r>
            <w:r w:rsidR="00FE1DC3" w:rsidRPr="00501946">
              <w:rPr>
                <w:rFonts w:ascii="Book Antiqua" w:hAnsi="Book Antiqua"/>
                <w:b/>
                <w:color w:val="000000"/>
              </w:rPr>
              <w:t>ean</w:t>
            </w:r>
          </w:p>
        </w:tc>
        <w:tc>
          <w:tcPr>
            <w:tcW w:w="310" w:type="pct"/>
            <w:tcBorders>
              <w:top w:val="single" w:sz="4" w:space="0" w:color="auto"/>
              <w:bottom w:val="single" w:sz="4" w:space="0" w:color="auto"/>
            </w:tcBorders>
            <w:shd w:val="clear" w:color="auto" w:fill="auto"/>
            <w:tcMar>
              <w:left w:w="60" w:type="dxa"/>
              <w:right w:w="60" w:type="dxa"/>
            </w:tcMar>
            <w:vAlign w:val="bottom"/>
          </w:tcPr>
          <w:p w14:paraId="0F4F7594" w14:textId="68D913E1"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SD</w:t>
            </w:r>
          </w:p>
        </w:tc>
        <w:tc>
          <w:tcPr>
            <w:tcW w:w="379" w:type="pct"/>
            <w:tcBorders>
              <w:top w:val="single" w:sz="4" w:space="0" w:color="auto"/>
              <w:bottom w:val="single" w:sz="4" w:space="0" w:color="auto"/>
            </w:tcBorders>
            <w:shd w:val="clear" w:color="auto" w:fill="auto"/>
          </w:tcPr>
          <w:p w14:paraId="765E62D6"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p>
        </w:tc>
      </w:tr>
      <w:tr w:rsidR="00FE1DC3" w:rsidRPr="00501946" w14:paraId="41CAC0FD" w14:textId="77777777" w:rsidTr="00D15897">
        <w:trPr>
          <w:cantSplit/>
          <w:jc w:val="center"/>
        </w:trPr>
        <w:tc>
          <w:tcPr>
            <w:tcW w:w="1643" w:type="pct"/>
            <w:tcBorders>
              <w:top w:val="single" w:sz="4" w:space="0" w:color="auto"/>
            </w:tcBorders>
            <w:shd w:val="clear" w:color="auto" w:fill="auto"/>
            <w:tcMar>
              <w:left w:w="60" w:type="dxa"/>
              <w:right w:w="60" w:type="dxa"/>
            </w:tcMar>
          </w:tcPr>
          <w:p w14:paraId="68ECC4D4" w14:textId="77777777" w:rsidR="00FE1DC3" w:rsidRPr="00501946" w:rsidRDefault="00FE1DC3" w:rsidP="00501946">
            <w:pPr>
              <w:autoSpaceDE w:val="0"/>
              <w:autoSpaceDN w:val="0"/>
              <w:adjustRightInd w:val="0"/>
              <w:snapToGrid w:val="0"/>
              <w:spacing w:line="360" w:lineRule="auto"/>
              <w:jc w:val="both"/>
              <w:rPr>
                <w:rFonts w:ascii="Book Antiqua" w:hAnsi="Book Antiqua"/>
                <w:bCs/>
                <w:color w:val="000000"/>
              </w:rPr>
            </w:pPr>
            <w:r w:rsidRPr="00501946">
              <w:rPr>
                <w:rFonts w:ascii="Book Antiqua" w:hAnsi="Book Antiqua"/>
                <w:bCs/>
                <w:color w:val="000000"/>
              </w:rPr>
              <w:t xml:space="preserve">Age at </w:t>
            </w:r>
            <w:proofErr w:type="spellStart"/>
            <w:r w:rsidRPr="00501946">
              <w:rPr>
                <w:rFonts w:ascii="Book Antiqua" w:hAnsi="Book Antiqua"/>
                <w:bCs/>
                <w:color w:val="000000"/>
              </w:rPr>
              <w:t>ICPi</w:t>
            </w:r>
            <w:proofErr w:type="spellEnd"/>
            <w:r w:rsidRPr="00501946">
              <w:rPr>
                <w:rFonts w:ascii="Book Antiqua" w:hAnsi="Book Antiqua"/>
                <w:bCs/>
                <w:color w:val="000000"/>
              </w:rPr>
              <w:t xml:space="preserve"> initiation</w:t>
            </w:r>
          </w:p>
        </w:tc>
        <w:tc>
          <w:tcPr>
            <w:tcW w:w="276" w:type="pct"/>
            <w:tcBorders>
              <w:top w:val="single" w:sz="4" w:space="0" w:color="auto"/>
            </w:tcBorders>
            <w:shd w:val="clear" w:color="auto" w:fill="auto"/>
            <w:tcMar>
              <w:left w:w="60" w:type="dxa"/>
              <w:right w:w="60" w:type="dxa"/>
            </w:tcMar>
            <w:vAlign w:val="bottom"/>
          </w:tcPr>
          <w:p w14:paraId="5E47D82C"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293</w:t>
            </w:r>
          </w:p>
        </w:tc>
        <w:tc>
          <w:tcPr>
            <w:tcW w:w="429" w:type="pct"/>
            <w:tcBorders>
              <w:top w:val="single" w:sz="4" w:space="0" w:color="auto"/>
            </w:tcBorders>
            <w:shd w:val="clear" w:color="auto" w:fill="auto"/>
            <w:tcMar>
              <w:left w:w="60" w:type="dxa"/>
              <w:right w:w="60" w:type="dxa"/>
            </w:tcMar>
            <w:vAlign w:val="bottom"/>
          </w:tcPr>
          <w:p w14:paraId="053D040D"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63.3</w:t>
            </w:r>
          </w:p>
        </w:tc>
        <w:tc>
          <w:tcPr>
            <w:tcW w:w="310" w:type="pct"/>
            <w:tcBorders>
              <w:top w:val="single" w:sz="4" w:space="0" w:color="auto"/>
            </w:tcBorders>
            <w:shd w:val="clear" w:color="auto" w:fill="auto"/>
            <w:tcMar>
              <w:left w:w="60" w:type="dxa"/>
              <w:right w:w="60" w:type="dxa"/>
            </w:tcMar>
            <w:vAlign w:val="bottom"/>
          </w:tcPr>
          <w:p w14:paraId="10D12810"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12.8</w:t>
            </w:r>
          </w:p>
        </w:tc>
        <w:tc>
          <w:tcPr>
            <w:tcW w:w="207" w:type="pct"/>
            <w:tcBorders>
              <w:top w:val="single" w:sz="4" w:space="0" w:color="auto"/>
            </w:tcBorders>
            <w:shd w:val="clear" w:color="auto" w:fill="auto"/>
            <w:tcMar>
              <w:left w:w="60" w:type="dxa"/>
              <w:right w:w="60" w:type="dxa"/>
            </w:tcMar>
            <w:vAlign w:val="bottom"/>
          </w:tcPr>
          <w:p w14:paraId="42FAB046"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91</w:t>
            </w:r>
          </w:p>
        </w:tc>
        <w:tc>
          <w:tcPr>
            <w:tcW w:w="429" w:type="pct"/>
            <w:tcBorders>
              <w:top w:val="single" w:sz="4" w:space="0" w:color="auto"/>
            </w:tcBorders>
            <w:shd w:val="clear" w:color="auto" w:fill="auto"/>
            <w:tcMar>
              <w:left w:w="60" w:type="dxa"/>
              <w:right w:w="60" w:type="dxa"/>
            </w:tcMar>
            <w:vAlign w:val="bottom"/>
          </w:tcPr>
          <w:p w14:paraId="26494BB1"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66.1</w:t>
            </w:r>
          </w:p>
        </w:tc>
        <w:tc>
          <w:tcPr>
            <w:tcW w:w="310" w:type="pct"/>
            <w:tcBorders>
              <w:top w:val="single" w:sz="4" w:space="0" w:color="auto"/>
            </w:tcBorders>
            <w:shd w:val="clear" w:color="auto" w:fill="auto"/>
            <w:tcMar>
              <w:left w:w="60" w:type="dxa"/>
              <w:right w:w="60" w:type="dxa"/>
            </w:tcMar>
            <w:vAlign w:val="bottom"/>
          </w:tcPr>
          <w:p w14:paraId="64E98C1B"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13.2</w:t>
            </w:r>
          </w:p>
        </w:tc>
        <w:tc>
          <w:tcPr>
            <w:tcW w:w="276" w:type="pct"/>
            <w:tcBorders>
              <w:top w:val="single" w:sz="4" w:space="0" w:color="auto"/>
            </w:tcBorders>
            <w:shd w:val="clear" w:color="auto" w:fill="auto"/>
            <w:tcMar>
              <w:left w:w="60" w:type="dxa"/>
              <w:right w:w="60" w:type="dxa"/>
            </w:tcMar>
            <w:vAlign w:val="bottom"/>
          </w:tcPr>
          <w:p w14:paraId="6EB0DA99"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202</w:t>
            </w:r>
          </w:p>
        </w:tc>
        <w:tc>
          <w:tcPr>
            <w:tcW w:w="429" w:type="pct"/>
            <w:tcBorders>
              <w:top w:val="single" w:sz="4" w:space="0" w:color="auto"/>
            </w:tcBorders>
            <w:shd w:val="clear" w:color="auto" w:fill="auto"/>
            <w:tcMar>
              <w:left w:w="60" w:type="dxa"/>
              <w:right w:w="60" w:type="dxa"/>
            </w:tcMar>
            <w:vAlign w:val="bottom"/>
          </w:tcPr>
          <w:p w14:paraId="11BF03EA"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62.0</w:t>
            </w:r>
          </w:p>
        </w:tc>
        <w:tc>
          <w:tcPr>
            <w:tcW w:w="310" w:type="pct"/>
            <w:tcBorders>
              <w:top w:val="single" w:sz="4" w:space="0" w:color="auto"/>
            </w:tcBorders>
            <w:shd w:val="clear" w:color="auto" w:fill="auto"/>
            <w:tcMar>
              <w:left w:w="60" w:type="dxa"/>
              <w:right w:w="60" w:type="dxa"/>
            </w:tcMar>
            <w:vAlign w:val="bottom"/>
          </w:tcPr>
          <w:p w14:paraId="6805E3E0"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12.4</w:t>
            </w:r>
          </w:p>
        </w:tc>
        <w:tc>
          <w:tcPr>
            <w:tcW w:w="379" w:type="pct"/>
            <w:tcBorders>
              <w:top w:val="single" w:sz="4" w:space="0" w:color="auto"/>
            </w:tcBorders>
            <w:shd w:val="clear" w:color="auto" w:fill="auto"/>
          </w:tcPr>
          <w:p w14:paraId="4503E73C"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0.0108</w:t>
            </w:r>
          </w:p>
        </w:tc>
      </w:tr>
    </w:tbl>
    <w:p w14:paraId="2AF22A1F" w14:textId="20F48184" w:rsidR="003B1313" w:rsidRPr="00501946" w:rsidRDefault="003B1313" w:rsidP="00501946">
      <w:pPr>
        <w:adjustRightInd w:val="0"/>
        <w:snapToGrid w:val="0"/>
        <w:spacing w:line="360" w:lineRule="auto"/>
        <w:jc w:val="both"/>
        <w:rPr>
          <w:rFonts w:ascii="Book Antiqua" w:eastAsia="Book Antiqua" w:hAnsi="Book Antiqua" w:cs="Book Antiqua"/>
          <w:color w:val="000000"/>
        </w:rPr>
      </w:pPr>
      <w:proofErr w:type="spellStart"/>
      <w:proofErr w:type="gramStart"/>
      <w:r w:rsidRPr="00501946">
        <w:rPr>
          <w:rFonts w:ascii="Book Antiqua" w:hAnsi="Book Antiqua"/>
          <w:bCs/>
        </w:rPr>
        <w:t>irAE</w:t>
      </w:r>
      <w:proofErr w:type="spellEnd"/>
      <w:proofErr w:type="gramEnd"/>
      <w:r w:rsidRPr="00501946">
        <w:rPr>
          <w:rFonts w:ascii="Book Antiqua" w:hAnsi="Book Antiqua"/>
          <w:bCs/>
        </w:rPr>
        <w:t>: Immun</w:t>
      </w:r>
      <w:r w:rsidR="00EC6C95" w:rsidRPr="00501946">
        <w:rPr>
          <w:rFonts w:ascii="Book Antiqua" w:hAnsi="Book Antiqua"/>
          <w:bCs/>
        </w:rPr>
        <w:t xml:space="preserve">e-related adverse events; </w:t>
      </w:r>
      <w:proofErr w:type="spellStart"/>
      <w:r w:rsidR="00EC6C95" w:rsidRPr="00501946">
        <w:rPr>
          <w:rFonts w:ascii="Book Antiqua" w:eastAsia="Book Antiqua" w:hAnsi="Book Antiqua" w:cs="Book Antiqua"/>
          <w:color w:val="000000"/>
        </w:rPr>
        <w:t>ICPi</w:t>
      </w:r>
      <w:proofErr w:type="spellEnd"/>
      <w:r w:rsidR="00EC6C95" w:rsidRPr="00501946">
        <w:rPr>
          <w:rFonts w:ascii="Book Antiqua" w:eastAsia="Book Antiqua" w:hAnsi="Book Antiqua" w:cs="Book Antiqua"/>
          <w:color w:val="000000"/>
        </w:rPr>
        <w:t>: Immune checkpoint inhibitors.</w:t>
      </w:r>
    </w:p>
    <w:p w14:paraId="141F7EFF" w14:textId="77777777" w:rsidR="00EC6C95" w:rsidRPr="00501946" w:rsidRDefault="00EC6C95" w:rsidP="00501946">
      <w:pPr>
        <w:adjustRightInd w:val="0"/>
        <w:snapToGrid w:val="0"/>
        <w:spacing w:line="360" w:lineRule="auto"/>
        <w:jc w:val="both"/>
        <w:rPr>
          <w:rFonts w:ascii="Book Antiqua" w:hAnsi="Book Antiqua"/>
          <w:bCs/>
        </w:rPr>
        <w:sectPr w:rsidR="00EC6C95" w:rsidRPr="00501946" w:rsidSect="004C036F">
          <w:pgSz w:w="12240" w:h="15840"/>
          <w:pgMar w:top="1440" w:right="1800" w:bottom="1440" w:left="1800" w:header="720" w:footer="720" w:gutter="0"/>
          <w:cols w:space="720"/>
          <w:docGrid w:linePitch="360"/>
        </w:sectPr>
      </w:pPr>
    </w:p>
    <w:p w14:paraId="6BCA49F7" w14:textId="60387D81" w:rsidR="005918D2" w:rsidRPr="00501946" w:rsidRDefault="005918D2" w:rsidP="00501946">
      <w:pPr>
        <w:adjustRightInd w:val="0"/>
        <w:snapToGrid w:val="0"/>
        <w:spacing w:line="360" w:lineRule="auto"/>
        <w:jc w:val="both"/>
        <w:rPr>
          <w:rFonts w:ascii="Book Antiqua" w:hAnsi="Book Antiqua"/>
          <w:b/>
        </w:rPr>
      </w:pPr>
      <w:r w:rsidRPr="00501946">
        <w:rPr>
          <w:rFonts w:ascii="Book Antiqua" w:hAnsi="Book Antiqua"/>
          <w:b/>
        </w:rPr>
        <w:lastRenderedPageBreak/>
        <w:t>Table 3 Patient characteristics</w:t>
      </w:r>
    </w:p>
    <w:tbl>
      <w:tblPr>
        <w:tblpPr w:leftFromText="180" w:rightFromText="180" w:vertAnchor="text" w:horzAnchor="margin" w:tblpX="-224" w:tblpY="147"/>
        <w:tblW w:w="5842"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902"/>
        <w:gridCol w:w="655"/>
        <w:gridCol w:w="974"/>
        <w:gridCol w:w="1059"/>
        <w:gridCol w:w="360"/>
        <w:gridCol w:w="974"/>
        <w:gridCol w:w="1059"/>
        <w:gridCol w:w="480"/>
        <w:gridCol w:w="974"/>
        <w:gridCol w:w="1059"/>
        <w:gridCol w:w="669"/>
      </w:tblGrid>
      <w:tr w:rsidR="003B1313" w:rsidRPr="00501946" w14:paraId="6E3193B5" w14:textId="77777777" w:rsidTr="00D15897">
        <w:trPr>
          <w:cantSplit/>
          <w:tblHeader/>
        </w:trPr>
        <w:tc>
          <w:tcPr>
            <w:tcW w:w="936" w:type="pct"/>
            <w:vMerge w:val="restart"/>
            <w:tcBorders>
              <w:top w:val="single" w:sz="4" w:space="0" w:color="auto"/>
              <w:bottom w:val="single" w:sz="4" w:space="0" w:color="auto"/>
            </w:tcBorders>
            <w:shd w:val="clear" w:color="auto" w:fill="auto"/>
            <w:tcMar>
              <w:left w:w="60" w:type="dxa"/>
              <w:right w:w="60" w:type="dxa"/>
            </w:tcMar>
            <w:vAlign w:val="center"/>
          </w:tcPr>
          <w:p w14:paraId="1CCDEC94" w14:textId="77777777" w:rsidR="003B1313" w:rsidRPr="00501946" w:rsidRDefault="003B1313" w:rsidP="00501946">
            <w:pPr>
              <w:snapToGrid w:val="0"/>
              <w:spacing w:line="360" w:lineRule="auto"/>
              <w:jc w:val="both"/>
              <w:rPr>
                <w:rFonts w:ascii="Book Antiqua" w:hAnsi="Book Antiqua"/>
              </w:rPr>
            </w:pPr>
          </w:p>
        </w:tc>
        <w:tc>
          <w:tcPr>
            <w:tcW w:w="1322" w:type="pct"/>
            <w:gridSpan w:val="3"/>
            <w:tcBorders>
              <w:top w:val="single" w:sz="4" w:space="0" w:color="auto"/>
              <w:bottom w:val="single" w:sz="4" w:space="0" w:color="auto"/>
            </w:tcBorders>
            <w:shd w:val="clear" w:color="auto" w:fill="auto"/>
            <w:tcMar>
              <w:left w:w="60" w:type="dxa"/>
              <w:right w:w="60" w:type="dxa"/>
            </w:tcMar>
            <w:vAlign w:val="bottom"/>
          </w:tcPr>
          <w:p w14:paraId="22F9A556"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p>
        </w:tc>
        <w:tc>
          <w:tcPr>
            <w:tcW w:w="2413" w:type="pct"/>
            <w:gridSpan w:val="6"/>
            <w:tcBorders>
              <w:top w:val="single" w:sz="4" w:space="0" w:color="auto"/>
              <w:bottom w:val="single" w:sz="4" w:space="0" w:color="auto"/>
            </w:tcBorders>
            <w:shd w:val="clear" w:color="auto" w:fill="auto"/>
            <w:tcMar>
              <w:left w:w="60" w:type="dxa"/>
              <w:right w:w="60" w:type="dxa"/>
            </w:tcMar>
            <w:vAlign w:val="bottom"/>
          </w:tcPr>
          <w:p w14:paraId="5E48973A"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proofErr w:type="spellStart"/>
            <w:r w:rsidRPr="00501946">
              <w:rPr>
                <w:rFonts w:ascii="Book Antiqua" w:hAnsi="Book Antiqua"/>
                <w:b/>
                <w:color w:val="000000"/>
              </w:rPr>
              <w:t>irAE</w:t>
            </w:r>
            <w:proofErr w:type="spellEnd"/>
          </w:p>
        </w:tc>
        <w:tc>
          <w:tcPr>
            <w:tcW w:w="329" w:type="pct"/>
            <w:tcBorders>
              <w:top w:val="single" w:sz="4" w:space="0" w:color="auto"/>
              <w:bottom w:val="single" w:sz="4" w:space="0" w:color="auto"/>
            </w:tcBorders>
            <w:shd w:val="clear" w:color="auto" w:fill="auto"/>
          </w:tcPr>
          <w:p w14:paraId="21DE74BF"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p>
        </w:tc>
      </w:tr>
      <w:tr w:rsidR="003B1313" w:rsidRPr="00501946" w14:paraId="2034169C" w14:textId="77777777" w:rsidTr="00D15897">
        <w:trPr>
          <w:cantSplit/>
          <w:tblHeader/>
        </w:trPr>
        <w:tc>
          <w:tcPr>
            <w:tcW w:w="936" w:type="pct"/>
            <w:vMerge/>
            <w:tcBorders>
              <w:top w:val="single" w:sz="4" w:space="0" w:color="auto"/>
              <w:bottom w:val="nil"/>
            </w:tcBorders>
            <w:shd w:val="clear" w:color="auto" w:fill="auto"/>
            <w:tcMar>
              <w:left w:w="60" w:type="dxa"/>
              <w:right w:w="60" w:type="dxa"/>
            </w:tcMar>
            <w:vAlign w:val="center"/>
          </w:tcPr>
          <w:p w14:paraId="7EFC7C2A" w14:textId="77777777" w:rsidR="003B1313" w:rsidRPr="00501946" w:rsidRDefault="003B1313" w:rsidP="00501946">
            <w:pPr>
              <w:keepNext/>
              <w:autoSpaceDE w:val="0"/>
              <w:autoSpaceDN w:val="0"/>
              <w:adjustRightInd w:val="0"/>
              <w:snapToGrid w:val="0"/>
              <w:spacing w:line="360" w:lineRule="auto"/>
              <w:jc w:val="both"/>
              <w:rPr>
                <w:rFonts w:ascii="Book Antiqua" w:hAnsi="Book Antiqua"/>
              </w:rPr>
            </w:pPr>
          </w:p>
        </w:tc>
        <w:tc>
          <w:tcPr>
            <w:tcW w:w="1322" w:type="pct"/>
            <w:gridSpan w:val="3"/>
            <w:tcBorders>
              <w:top w:val="single" w:sz="4" w:space="0" w:color="auto"/>
              <w:bottom w:val="single" w:sz="4" w:space="0" w:color="auto"/>
            </w:tcBorders>
            <w:shd w:val="clear" w:color="auto" w:fill="auto"/>
            <w:tcMar>
              <w:left w:w="60" w:type="dxa"/>
              <w:right w:w="60" w:type="dxa"/>
            </w:tcMar>
            <w:vAlign w:val="bottom"/>
          </w:tcPr>
          <w:p w14:paraId="37344960"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Overall</w:t>
            </w:r>
          </w:p>
        </w:tc>
        <w:tc>
          <w:tcPr>
            <w:tcW w:w="1177" w:type="pct"/>
            <w:gridSpan w:val="3"/>
            <w:tcBorders>
              <w:top w:val="single" w:sz="4" w:space="0" w:color="auto"/>
              <w:bottom w:val="single" w:sz="4" w:space="0" w:color="auto"/>
            </w:tcBorders>
            <w:shd w:val="clear" w:color="auto" w:fill="auto"/>
            <w:tcMar>
              <w:left w:w="60" w:type="dxa"/>
              <w:right w:w="60" w:type="dxa"/>
            </w:tcMar>
            <w:vAlign w:val="bottom"/>
          </w:tcPr>
          <w:p w14:paraId="6BEFB3ED"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Yes</w:t>
            </w:r>
          </w:p>
        </w:tc>
        <w:tc>
          <w:tcPr>
            <w:tcW w:w="1236" w:type="pct"/>
            <w:gridSpan w:val="3"/>
            <w:tcBorders>
              <w:top w:val="single" w:sz="4" w:space="0" w:color="auto"/>
              <w:bottom w:val="single" w:sz="4" w:space="0" w:color="auto"/>
            </w:tcBorders>
            <w:shd w:val="clear" w:color="auto" w:fill="auto"/>
            <w:tcMar>
              <w:left w:w="60" w:type="dxa"/>
              <w:right w:w="60" w:type="dxa"/>
            </w:tcMar>
            <w:vAlign w:val="bottom"/>
          </w:tcPr>
          <w:p w14:paraId="65D672F2"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No</w:t>
            </w:r>
          </w:p>
        </w:tc>
        <w:tc>
          <w:tcPr>
            <w:tcW w:w="329" w:type="pct"/>
            <w:tcBorders>
              <w:top w:val="single" w:sz="4" w:space="0" w:color="auto"/>
              <w:bottom w:val="single" w:sz="4" w:space="0" w:color="auto"/>
            </w:tcBorders>
            <w:shd w:val="clear" w:color="auto" w:fill="auto"/>
          </w:tcPr>
          <w:p w14:paraId="6F04A4D3"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i/>
                <w:iCs/>
                <w:color w:val="000000"/>
              </w:rPr>
              <w:t>P</w:t>
            </w:r>
            <w:r w:rsidRPr="00501946">
              <w:rPr>
                <w:rFonts w:ascii="Book Antiqua" w:hAnsi="Book Antiqua"/>
                <w:b/>
                <w:color w:val="000000"/>
              </w:rPr>
              <w:t xml:space="preserve"> value</w:t>
            </w:r>
          </w:p>
        </w:tc>
      </w:tr>
      <w:tr w:rsidR="003B1313" w:rsidRPr="00501946" w14:paraId="2F8E16E2" w14:textId="77777777" w:rsidTr="00D15897">
        <w:trPr>
          <w:cantSplit/>
          <w:tblHeader/>
        </w:trPr>
        <w:tc>
          <w:tcPr>
            <w:tcW w:w="936" w:type="pct"/>
            <w:vMerge/>
            <w:tcBorders>
              <w:top w:val="nil"/>
              <w:bottom w:val="single" w:sz="4" w:space="0" w:color="auto"/>
            </w:tcBorders>
            <w:shd w:val="clear" w:color="auto" w:fill="auto"/>
            <w:tcMar>
              <w:left w:w="60" w:type="dxa"/>
              <w:right w:w="60" w:type="dxa"/>
            </w:tcMar>
            <w:vAlign w:val="center"/>
          </w:tcPr>
          <w:p w14:paraId="09541E24" w14:textId="77777777" w:rsidR="003B1313" w:rsidRPr="00501946" w:rsidRDefault="003B1313" w:rsidP="00501946">
            <w:pPr>
              <w:keepNext/>
              <w:autoSpaceDE w:val="0"/>
              <w:autoSpaceDN w:val="0"/>
              <w:adjustRightInd w:val="0"/>
              <w:snapToGrid w:val="0"/>
              <w:spacing w:line="360" w:lineRule="auto"/>
              <w:jc w:val="both"/>
              <w:rPr>
                <w:rFonts w:ascii="Book Antiqua" w:hAnsi="Book Antiqua"/>
              </w:rPr>
            </w:pPr>
          </w:p>
        </w:tc>
        <w:tc>
          <w:tcPr>
            <w:tcW w:w="322" w:type="pct"/>
            <w:tcBorders>
              <w:top w:val="single" w:sz="4" w:space="0" w:color="auto"/>
              <w:bottom w:val="single" w:sz="4" w:space="0" w:color="auto"/>
            </w:tcBorders>
            <w:shd w:val="clear" w:color="auto" w:fill="auto"/>
            <w:tcMar>
              <w:left w:w="60" w:type="dxa"/>
              <w:right w:w="60" w:type="dxa"/>
            </w:tcMar>
            <w:vAlign w:val="bottom"/>
          </w:tcPr>
          <w:p w14:paraId="7B14F8C8" w14:textId="110E4B26" w:rsidR="003B1313" w:rsidRPr="00501946" w:rsidRDefault="00EC6C95" w:rsidP="00501946">
            <w:pPr>
              <w:keepNext/>
              <w:autoSpaceDE w:val="0"/>
              <w:autoSpaceDN w:val="0"/>
              <w:adjustRightInd w:val="0"/>
              <w:snapToGrid w:val="0"/>
              <w:spacing w:line="360" w:lineRule="auto"/>
              <w:jc w:val="both"/>
              <w:rPr>
                <w:rFonts w:ascii="Book Antiqua" w:hAnsi="Book Antiqua"/>
                <w:b/>
                <w:i/>
                <w:color w:val="000000"/>
              </w:rPr>
            </w:pPr>
            <w:r w:rsidRPr="00501946">
              <w:rPr>
                <w:rFonts w:ascii="Book Antiqua" w:hAnsi="Book Antiqua"/>
                <w:b/>
                <w:i/>
                <w:color w:val="000000"/>
              </w:rPr>
              <w:t>n</w:t>
            </w:r>
          </w:p>
        </w:tc>
        <w:tc>
          <w:tcPr>
            <w:tcW w:w="479" w:type="pct"/>
            <w:tcBorders>
              <w:top w:val="single" w:sz="4" w:space="0" w:color="auto"/>
              <w:bottom w:val="single" w:sz="4" w:space="0" w:color="auto"/>
            </w:tcBorders>
            <w:shd w:val="clear" w:color="auto" w:fill="auto"/>
            <w:tcMar>
              <w:left w:w="60" w:type="dxa"/>
              <w:right w:w="60" w:type="dxa"/>
            </w:tcMar>
            <w:vAlign w:val="bottom"/>
          </w:tcPr>
          <w:p w14:paraId="6E990937"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Median</w:t>
            </w:r>
          </w:p>
        </w:tc>
        <w:tc>
          <w:tcPr>
            <w:tcW w:w="521" w:type="pct"/>
            <w:tcBorders>
              <w:top w:val="single" w:sz="4" w:space="0" w:color="auto"/>
              <w:bottom w:val="single" w:sz="4" w:space="0" w:color="auto"/>
            </w:tcBorders>
            <w:shd w:val="clear" w:color="auto" w:fill="auto"/>
            <w:tcMar>
              <w:left w:w="60" w:type="dxa"/>
              <w:right w:w="60" w:type="dxa"/>
            </w:tcMar>
            <w:vAlign w:val="bottom"/>
          </w:tcPr>
          <w:p w14:paraId="000366DD"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(Q1, Q3)</w:t>
            </w:r>
          </w:p>
        </w:tc>
        <w:tc>
          <w:tcPr>
            <w:tcW w:w="177" w:type="pct"/>
            <w:tcBorders>
              <w:top w:val="single" w:sz="4" w:space="0" w:color="auto"/>
              <w:bottom w:val="single" w:sz="4" w:space="0" w:color="auto"/>
            </w:tcBorders>
            <w:shd w:val="clear" w:color="auto" w:fill="auto"/>
            <w:tcMar>
              <w:left w:w="60" w:type="dxa"/>
              <w:right w:w="60" w:type="dxa"/>
            </w:tcMar>
            <w:vAlign w:val="bottom"/>
          </w:tcPr>
          <w:p w14:paraId="1D8DE4B5" w14:textId="133F459D" w:rsidR="003B1313" w:rsidRPr="00501946" w:rsidRDefault="00EC6C95" w:rsidP="00501946">
            <w:pPr>
              <w:keepNext/>
              <w:autoSpaceDE w:val="0"/>
              <w:autoSpaceDN w:val="0"/>
              <w:adjustRightInd w:val="0"/>
              <w:snapToGrid w:val="0"/>
              <w:spacing w:line="360" w:lineRule="auto"/>
              <w:jc w:val="both"/>
              <w:rPr>
                <w:rFonts w:ascii="Book Antiqua" w:hAnsi="Book Antiqua"/>
                <w:b/>
                <w:i/>
                <w:color w:val="000000"/>
              </w:rPr>
            </w:pPr>
            <w:r w:rsidRPr="00501946">
              <w:rPr>
                <w:rFonts w:ascii="Book Antiqua" w:hAnsi="Book Antiqua"/>
                <w:b/>
                <w:i/>
                <w:color w:val="000000"/>
              </w:rPr>
              <w:t>n</w:t>
            </w:r>
          </w:p>
        </w:tc>
        <w:tc>
          <w:tcPr>
            <w:tcW w:w="479" w:type="pct"/>
            <w:tcBorders>
              <w:top w:val="single" w:sz="4" w:space="0" w:color="auto"/>
              <w:bottom w:val="single" w:sz="4" w:space="0" w:color="auto"/>
            </w:tcBorders>
            <w:shd w:val="clear" w:color="auto" w:fill="auto"/>
            <w:tcMar>
              <w:left w:w="60" w:type="dxa"/>
              <w:right w:w="60" w:type="dxa"/>
            </w:tcMar>
            <w:vAlign w:val="bottom"/>
          </w:tcPr>
          <w:p w14:paraId="678BC4FA"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Median</w:t>
            </w:r>
          </w:p>
        </w:tc>
        <w:tc>
          <w:tcPr>
            <w:tcW w:w="521" w:type="pct"/>
            <w:tcBorders>
              <w:top w:val="single" w:sz="4" w:space="0" w:color="auto"/>
              <w:bottom w:val="single" w:sz="4" w:space="0" w:color="auto"/>
            </w:tcBorders>
            <w:shd w:val="clear" w:color="auto" w:fill="auto"/>
            <w:tcMar>
              <w:left w:w="60" w:type="dxa"/>
              <w:right w:w="60" w:type="dxa"/>
            </w:tcMar>
            <w:vAlign w:val="bottom"/>
          </w:tcPr>
          <w:p w14:paraId="78108E96"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(Q1, Q3)</w:t>
            </w:r>
          </w:p>
        </w:tc>
        <w:tc>
          <w:tcPr>
            <w:tcW w:w="236" w:type="pct"/>
            <w:tcBorders>
              <w:top w:val="single" w:sz="4" w:space="0" w:color="auto"/>
              <w:bottom w:val="single" w:sz="4" w:space="0" w:color="auto"/>
            </w:tcBorders>
            <w:shd w:val="clear" w:color="auto" w:fill="auto"/>
            <w:tcMar>
              <w:left w:w="60" w:type="dxa"/>
              <w:right w:w="60" w:type="dxa"/>
            </w:tcMar>
            <w:vAlign w:val="bottom"/>
          </w:tcPr>
          <w:p w14:paraId="2E3AF7E5" w14:textId="286950E6" w:rsidR="003B1313" w:rsidRPr="00501946" w:rsidRDefault="00EC6C95" w:rsidP="00501946">
            <w:pPr>
              <w:keepNext/>
              <w:autoSpaceDE w:val="0"/>
              <w:autoSpaceDN w:val="0"/>
              <w:adjustRightInd w:val="0"/>
              <w:snapToGrid w:val="0"/>
              <w:spacing w:line="360" w:lineRule="auto"/>
              <w:jc w:val="both"/>
              <w:rPr>
                <w:rFonts w:ascii="Book Antiqua" w:hAnsi="Book Antiqua"/>
                <w:b/>
                <w:i/>
                <w:color w:val="000000"/>
              </w:rPr>
            </w:pPr>
            <w:r w:rsidRPr="00501946">
              <w:rPr>
                <w:rFonts w:ascii="Book Antiqua" w:hAnsi="Book Antiqua"/>
                <w:b/>
                <w:i/>
                <w:color w:val="000000"/>
              </w:rPr>
              <w:t>n</w:t>
            </w:r>
          </w:p>
        </w:tc>
        <w:tc>
          <w:tcPr>
            <w:tcW w:w="479" w:type="pct"/>
            <w:tcBorders>
              <w:top w:val="single" w:sz="4" w:space="0" w:color="auto"/>
              <w:bottom w:val="single" w:sz="4" w:space="0" w:color="auto"/>
            </w:tcBorders>
            <w:shd w:val="clear" w:color="auto" w:fill="auto"/>
            <w:tcMar>
              <w:left w:w="60" w:type="dxa"/>
              <w:right w:w="60" w:type="dxa"/>
            </w:tcMar>
            <w:vAlign w:val="bottom"/>
          </w:tcPr>
          <w:p w14:paraId="2744D925"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Median</w:t>
            </w:r>
          </w:p>
        </w:tc>
        <w:tc>
          <w:tcPr>
            <w:tcW w:w="521" w:type="pct"/>
            <w:tcBorders>
              <w:top w:val="single" w:sz="4" w:space="0" w:color="auto"/>
              <w:bottom w:val="single" w:sz="4" w:space="0" w:color="auto"/>
            </w:tcBorders>
            <w:shd w:val="clear" w:color="auto" w:fill="auto"/>
            <w:tcMar>
              <w:left w:w="60" w:type="dxa"/>
              <w:right w:w="60" w:type="dxa"/>
            </w:tcMar>
            <w:vAlign w:val="bottom"/>
          </w:tcPr>
          <w:p w14:paraId="174B28D3"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(Q1, Q3)</w:t>
            </w:r>
          </w:p>
        </w:tc>
        <w:tc>
          <w:tcPr>
            <w:tcW w:w="329" w:type="pct"/>
            <w:tcBorders>
              <w:top w:val="single" w:sz="4" w:space="0" w:color="auto"/>
              <w:bottom w:val="single" w:sz="4" w:space="0" w:color="auto"/>
            </w:tcBorders>
            <w:shd w:val="clear" w:color="auto" w:fill="auto"/>
          </w:tcPr>
          <w:p w14:paraId="3969EBF6"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p>
        </w:tc>
      </w:tr>
      <w:tr w:rsidR="003B1313" w:rsidRPr="00501946" w14:paraId="20208539" w14:textId="77777777" w:rsidTr="00EC6C95">
        <w:trPr>
          <w:cantSplit/>
        </w:trPr>
        <w:tc>
          <w:tcPr>
            <w:tcW w:w="936" w:type="pct"/>
            <w:tcBorders>
              <w:top w:val="single" w:sz="4" w:space="0" w:color="auto"/>
            </w:tcBorders>
            <w:shd w:val="clear" w:color="auto" w:fill="auto"/>
            <w:tcMar>
              <w:left w:w="60" w:type="dxa"/>
              <w:right w:w="60" w:type="dxa"/>
            </w:tcMar>
          </w:tcPr>
          <w:p w14:paraId="79109FC2" w14:textId="77777777" w:rsidR="003B1313" w:rsidRPr="00501946" w:rsidRDefault="003B1313" w:rsidP="00501946">
            <w:pPr>
              <w:autoSpaceDE w:val="0"/>
              <w:autoSpaceDN w:val="0"/>
              <w:adjustRightInd w:val="0"/>
              <w:snapToGrid w:val="0"/>
              <w:spacing w:line="360" w:lineRule="auto"/>
              <w:jc w:val="both"/>
              <w:rPr>
                <w:rFonts w:ascii="Book Antiqua" w:hAnsi="Book Antiqua"/>
                <w:bCs/>
                <w:color w:val="000000"/>
              </w:rPr>
            </w:pPr>
            <w:r w:rsidRPr="00501946">
              <w:rPr>
                <w:rFonts w:ascii="Book Antiqua" w:hAnsi="Book Antiqua"/>
                <w:bCs/>
                <w:color w:val="000000"/>
              </w:rPr>
              <w:t>Number of cycles of immunotherapy</w:t>
            </w:r>
          </w:p>
        </w:tc>
        <w:tc>
          <w:tcPr>
            <w:tcW w:w="322" w:type="pct"/>
            <w:tcBorders>
              <w:top w:val="single" w:sz="4" w:space="0" w:color="auto"/>
            </w:tcBorders>
            <w:shd w:val="clear" w:color="auto" w:fill="auto"/>
            <w:tcMar>
              <w:left w:w="60" w:type="dxa"/>
              <w:right w:w="60" w:type="dxa"/>
            </w:tcMar>
            <w:vAlign w:val="bottom"/>
          </w:tcPr>
          <w:p w14:paraId="0DCDD682"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277</w:t>
            </w:r>
          </w:p>
        </w:tc>
        <w:tc>
          <w:tcPr>
            <w:tcW w:w="479" w:type="pct"/>
            <w:tcBorders>
              <w:top w:val="single" w:sz="4" w:space="0" w:color="auto"/>
            </w:tcBorders>
            <w:shd w:val="clear" w:color="auto" w:fill="auto"/>
            <w:tcMar>
              <w:left w:w="60" w:type="dxa"/>
              <w:right w:w="60" w:type="dxa"/>
            </w:tcMar>
            <w:vAlign w:val="bottom"/>
          </w:tcPr>
          <w:p w14:paraId="2CAAE49D"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5</w:t>
            </w:r>
          </w:p>
        </w:tc>
        <w:tc>
          <w:tcPr>
            <w:tcW w:w="521" w:type="pct"/>
            <w:tcBorders>
              <w:top w:val="single" w:sz="4" w:space="0" w:color="auto"/>
            </w:tcBorders>
            <w:shd w:val="clear" w:color="auto" w:fill="auto"/>
            <w:tcMar>
              <w:left w:w="60" w:type="dxa"/>
              <w:right w:w="60" w:type="dxa"/>
            </w:tcMar>
            <w:vAlign w:val="bottom"/>
          </w:tcPr>
          <w:p w14:paraId="33111508" w14:textId="556F233F"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w:t>
            </w:r>
            <w:r w:rsidR="00793E1E">
              <w:rPr>
                <w:rFonts w:ascii="Book Antiqua" w:hAnsi="Book Antiqua" w:hint="eastAsia"/>
                <w:color w:val="000000"/>
                <w:lang w:eastAsia="zh-CN"/>
              </w:rPr>
              <w:t xml:space="preserve"> </w:t>
            </w:r>
            <w:r w:rsidRPr="00501946">
              <w:rPr>
                <w:rFonts w:ascii="Book Antiqua" w:hAnsi="Book Antiqua"/>
                <w:color w:val="000000"/>
              </w:rPr>
              <w:t>12)</w:t>
            </w:r>
          </w:p>
        </w:tc>
        <w:tc>
          <w:tcPr>
            <w:tcW w:w="177" w:type="pct"/>
            <w:tcBorders>
              <w:top w:val="single" w:sz="4" w:space="0" w:color="auto"/>
            </w:tcBorders>
            <w:shd w:val="clear" w:color="auto" w:fill="auto"/>
            <w:tcMar>
              <w:left w:w="60" w:type="dxa"/>
              <w:right w:w="60" w:type="dxa"/>
            </w:tcMar>
            <w:vAlign w:val="bottom"/>
          </w:tcPr>
          <w:p w14:paraId="31609E03"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82</w:t>
            </w:r>
          </w:p>
        </w:tc>
        <w:tc>
          <w:tcPr>
            <w:tcW w:w="479" w:type="pct"/>
            <w:tcBorders>
              <w:top w:val="single" w:sz="4" w:space="0" w:color="auto"/>
            </w:tcBorders>
            <w:shd w:val="clear" w:color="auto" w:fill="auto"/>
            <w:tcMar>
              <w:left w:w="60" w:type="dxa"/>
              <w:right w:w="60" w:type="dxa"/>
            </w:tcMar>
            <w:vAlign w:val="bottom"/>
          </w:tcPr>
          <w:p w14:paraId="629AA537"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8.0</w:t>
            </w:r>
          </w:p>
        </w:tc>
        <w:tc>
          <w:tcPr>
            <w:tcW w:w="521" w:type="pct"/>
            <w:tcBorders>
              <w:top w:val="single" w:sz="4" w:space="0" w:color="auto"/>
            </w:tcBorders>
            <w:shd w:val="clear" w:color="auto" w:fill="auto"/>
            <w:tcMar>
              <w:left w:w="60" w:type="dxa"/>
              <w:right w:w="60" w:type="dxa"/>
            </w:tcMar>
            <w:vAlign w:val="bottom"/>
          </w:tcPr>
          <w:p w14:paraId="61C11DCC" w14:textId="7AAD9D22"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(3.0,</w:t>
            </w:r>
            <w:r w:rsidR="00793E1E">
              <w:rPr>
                <w:rFonts w:ascii="Book Antiqua" w:hAnsi="Book Antiqua" w:hint="eastAsia"/>
                <w:color w:val="000000"/>
                <w:lang w:eastAsia="zh-CN"/>
              </w:rPr>
              <w:t xml:space="preserve"> </w:t>
            </w:r>
            <w:r w:rsidRPr="00501946">
              <w:rPr>
                <w:rFonts w:ascii="Book Antiqua" w:hAnsi="Book Antiqua"/>
                <w:color w:val="000000"/>
              </w:rPr>
              <w:t>19.0)</w:t>
            </w:r>
          </w:p>
        </w:tc>
        <w:tc>
          <w:tcPr>
            <w:tcW w:w="236" w:type="pct"/>
            <w:tcBorders>
              <w:top w:val="single" w:sz="4" w:space="0" w:color="auto"/>
            </w:tcBorders>
            <w:shd w:val="clear" w:color="auto" w:fill="auto"/>
            <w:tcMar>
              <w:left w:w="60" w:type="dxa"/>
              <w:right w:w="60" w:type="dxa"/>
            </w:tcMar>
            <w:vAlign w:val="bottom"/>
          </w:tcPr>
          <w:p w14:paraId="48A10DC0"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195</w:t>
            </w:r>
          </w:p>
        </w:tc>
        <w:tc>
          <w:tcPr>
            <w:tcW w:w="479" w:type="pct"/>
            <w:tcBorders>
              <w:top w:val="single" w:sz="4" w:space="0" w:color="auto"/>
            </w:tcBorders>
            <w:shd w:val="clear" w:color="auto" w:fill="auto"/>
            <w:tcMar>
              <w:left w:w="60" w:type="dxa"/>
              <w:right w:w="60" w:type="dxa"/>
            </w:tcMar>
            <w:vAlign w:val="bottom"/>
          </w:tcPr>
          <w:p w14:paraId="65995524"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4.0</w:t>
            </w:r>
          </w:p>
        </w:tc>
        <w:tc>
          <w:tcPr>
            <w:tcW w:w="521" w:type="pct"/>
            <w:tcBorders>
              <w:top w:val="single" w:sz="4" w:space="0" w:color="auto"/>
            </w:tcBorders>
            <w:shd w:val="clear" w:color="auto" w:fill="auto"/>
            <w:tcMar>
              <w:left w:w="60" w:type="dxa"/>
              <w:right w:w="60" w:type="dxa"/>
            </w:tcMar>
            <w:vAlign w:val="bottom"/>
          </w:tcPr>
          <w:p w14:paraId="4664307A" w14:textId="031EF33B"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(2.0,</w:t>
            </w:r>
            <w:r w:rsidR="00793E1E">
              <w:rPr>
                <w:rFonts w:ascii="Book Antiqua" w:hAnsi="Book Antiqua" w:hint="eastAsia"/>
                <w:color w:val="000000"/>
                <w:lang w:eastAsia="zh-CN"/>
              </w:rPr>
              <w:t xml:space="preserve"> </w:t>
            </w:r>
            <w:r w:rsidRPr="00501946">
              <w:rPr>
                <w:rFonts w:ascii="Book Antiqua" w:hAnsi="Book Antiqua"/>
                <w:color w:val="000000"/>
              </w:rPr>
              <w:t>9.0)</w:t>
            </w:r>
          </w:p>
        </w:tc>
        <w:tc>
          <w:tcPr>
            <w:tcW w:w="329" w:type="pct"/>
            <w:tcBorders>
              <w:top w:val="single" w:sz="4" w:space="0" w:color="auto"/>
            </w:tcBorders>
            <w:shd w:val="clear" w:color="auto" w:fill="auto"/>
          </w:tcPr>
          <w:p w14:paraId="0CA48F77"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0.0011</w:t>
            </w:r>
          </w:p>
        </w:tc>
      </w:tr>
      <w:tr w:rsidR="003B1313" w:rsidRPr="00501946" w14:paraId="533628B7" w14:textId="77777777" w:rsidTr="00EC6C95">
        <w:trPr>
          <w:cantSplit/>
        </w:trPr>
        <w:tc>
          <w:tcPr>
            <w:tcW w:w="936" w:type="pct"/>
            <w:shd w:val="clear" w:color="auto" w:fill="auto"/>
            <w:tcMar>
              <w:left w:w="60" w:type="dxa"/>
              <w:right w:w="60" w:type="dxa"/>
            </w:tcMar>
          </w:tcPr>
          <w:p w14:paraId="1AA3B001" w14:textId="77777777" w:rsidR="003B1313" w:rsidRPr="00501946" w:rsidRDefault="003B1313" w:rsidP="00501946">
            <w:pPr>
              <w:snapToGrid w:val="0"/>
              <w:spacing w:line="360" w:lineRule="auto"/>
              <w:jc w:val="both"/>
              <w:rPr>
                <w:rFonts w:ascii="Book Antiqua" w:hAnsi="Book Antiqua"/>
              </w:rPr>
            </w:pPr>
            <w:r w:rsidRPr="00501946">
              <w:rPr>
                <w:rFonts w:ascii="Book Antiqua" w:hAnsi="Book Antiqua"/>
              </w:rPr>
              <w:t>LDH</w:t>
            </w:r>
          </w:p>
        </w:tc>
        <w:tc>
          <w:tcPr>
            <w:tcW w:w="322" w:type="pct"/>
            <w:shd w:val="clear" w:color="auto" w:fill="auto"/>
            <w:tcMar>
              <w:left w:w="60" w:type="dxa"/>
              <w:right w:w="60" w:type="dxa"/>
            </w:tcMar>
            <w:vAlign w:val="bottom"/>
          </w:tcPr>
          <w:p w14:paraId="14A3D71B" w14:textId="77777777"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55</w:t>
            </w:r>
          </w:p>
        </w:tc>
        <w:tc>
          <w:tcPr>
            <w:tcW w:w="479" w:type="pct"/>
            <w:shd w:val="clear" w:color="auto" w:fill="auto"/>
            <w:tcMar>
              <w:left w:w="60" w:type="dxa"/>
              <w:right w:w="60" w:type="dxa"/>
            </w:tcMar>
            <w:vAlign w:val="bottom"/>
          </w:tcPr>
          <w:p w14:paraId="6C7FD7E2" w14:textId="77777777"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243</w:t>
            </w:r>
          </w:p>
        </w:tc>
        <w:tc>
          <w:tcPr>
            <w:tcW w:w="521" w:type="pct"/>
            <w:shd w:val="clear" w:color="auto" w:fill="auto"/>
            <w:tcMar>
              <w:left w:w="60" w:type="dxa"/>
              <w:right w:w="60" w:type="dxa"/>
            </w:tcMar>
            <w:vAlign w:val="bottom"/>
          </w:tcPr>
          <w:p w14:paraId="7F89F854" w14:textId="23A7FF1B"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(171,</w:t>
            </w:r>
            <w:r w:rsidR="00793E1E">
              <w:rPr>
                <w:rFonts w:ascii="Book Antiqua" w:hAnsi="Book Antiqua" w:hint="eastAsia"/>
                <w:color w:val="000000"/>
                <w:lang w:eastAsia="zh-CN"/>
              </w:rPr>
              <w:t xml:space="preserve"> </w:t>
            </w:r>
            <w:r w:rsidRPr="00501946">
              <w:rPr>
                <w:rFonts w:ascii="Book Antiqua" w:hAnsi="Book Antiqua"/>
                <w:color w:val="000000"/>
              </w:rPr>
              <w:t>290)</w:t>
            </w:r>
          </w:p>
        </w:tc>
        <w:tc>
          <w:tcPr>
            <w:tcW w:w="177" w:type="pct"/>
            <w:shd w:val="clear" w:color="auto" w:fill="auto"/>
            <w:tcMar>
              <w:left w:w="60" w:type="dxa"/>
              <w:right w:w="60" w:type="dxa"/>
            </w:tcMar>
            <w:vAlign w:val="bottom"/>
          </w:tcPr>
          <w:p w14:paraId="6B0898D6" w14:textId="77777777"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25</w:t>
            </w:r>
          </w:p>
        </w:tc>
        <w:tc>
          <w:tcPr>
            <w:tcW w:w="479" w:type="pct"/>
            <w:shd w:val="clear" w:color="auto" w:fill="auto"/>
            <w:tcMar>
              <w:left w:w="60" w:type="dxa"/>
              <w:right w:w="60" w:type="dxa"/>
            </w:tcMar>
            <w:vAlign w:val="bottom"/>
          </w:tcPr>
          <w:p w14:paraId="43DC405B" w14:textId="77777777"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190</w:t>
            </w:r>
          </w:p>
        </w:tc>
        <w:tc>
          <w:tcPr>
            <w:tcW w:w="521" w:type="pct"/>
            <w:shd w:val="clear" w:color="auto" w:fill="auto"/>
            <w:tcMar>
              <w:left w:w="60" w:type="dxa"/>
              <w:right w:w="60" w:type="dxa"/>
            </w:tcMar>
            <w:vAlign w:val="bottom"/>
          </w:tcPr>
          <w:p w14:paraId="739DAB36" w14:textId="71721BA2"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(163,</w:t>
            </w:r>
            <w:r w:rsidR="00793E1E">
              <w:rPr>
                <w:rFonts w:ascii="Book Antiqua" w:hAnsi="Book Antiqua" w:hint="eastAsia"/>
                <w:color w:val="000000"/>
                <w:lang w:eastAsia="zh-CN"/>
              </w:rPr>
              <w:t xml:space="preserve"> </w:t>
            </w:r>
            <w:r w:rsidRPr="00501946">
              <w:rPr>
                <w:rFonts w:ascii="Book Antiqua" w:hAnsi="Book Antiqua"/>
                <w:color w:val="000000"/>
              </w:rPr>
              <w:t>259)</w:t>
            </w:r>
          </w:p>
        </w:tc>
        <w:tc>
          <w:tcPr>
            <w:tcW w:w="236" w:type="pct"/>
            <w:shd w:val="clear" w:color="auto" w:fill="auto"/>
            <w:tcMar>
              <w:left w:w="60" w:type="dxa"/>
              <w:right w:w="60" w:type="dxa"/>
            </w:tcMar>
            <w:vAlign w:val="bottom"/>
          </w:tcPr>
          <w:p w14:paraId="02BE33C0" w14:textId="77777777"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30</w:t>
            </w:r>
          </w:p>
        </w:tc>
        <w:tc>
          <w:tcPr>
            <w:tcW w:w="479" w:type="pct"/>
            <w:shd w:val="clear" w:color="auto" w:fill="auto"/>
            <w:tcMar>
              <w:left w:w="60" w:type="dxa"/>
              <w:right w:w="60" w:type="dxa"/>
            </w:tcMar>
            <w:vAlign w:val="bottom"/>
          </w:tcPr>
          <w:p w14:paraId="55D40D6A" w14:textId="77777777"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253</w:t>
            </w:r>
          </w:p>
        </w:tc>
        <w:tc>
          <w:tcPr>
            <w:tcW w:w="521" w:type="pct"/>
            <w:shd w:val="clear" w:color="auto" w:fill="auto"/>
            <w:tcMar>
              <w:left w:w="60" w:type="dxa"/>
              <w:right w:w="60" w:type="dxa"/>
            </w:tcMar>
            <w:vAlign w:val="bottom"/>
          </w:tcPr>
          <w:p w14:paraId="43136BFC" w14:textId="5565C95E"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(186,</w:t>
            </w:r>
            <w:r w:rsidR="00793E1E">
              <w:rPr>
                <w:rFonts w:ascii="Book Antiqua" w:hAnsi="Book Antiqua" w:hint="eastAsia"/>
                <w:color w:val="000000"/>
                <w:lang w:eastAsia="zh-CN"/>
              </w:rPr>
              <w:t xml:space="preserve"> </w:t>
            </w:r>
            <w:r w:rsidRPr="00501946">
              <w:rPr>
                <w:rFonts w:ascii="Book Antiqua" w:hAnsi="Book Antiqua"/>
                <w:color w:val="000000"/>
              </w:rPr>
              <w:t>383)</w:t>
            </w:r>
          </w:p>
        </w:tc>
        <w:tc>
          <w:tcPr>
            <w:tcW w:w="329" w:type="pct"/>
            <w:shd w:val="clear" w:color="auto" w:fill="auto"/>
          </w:tcPr>
          <w:p w14:paraId="5B22702C" w14:textId="1FF6AD9D"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0.0376</w:t>
            </w:r>
          </w:p>
        </w:tc>
      </w:tr>
      <w:tr w:rsidR="003B1313" w:rsidRPr="00501946" w14:paraId="49374246" w14:textId="77777777" w:rsidTr="00EC6C95">
        <w:trPr>
          <w:cantSplit/>
        </w:trPr>
        <w:tc>
          <w:tcPr>
            <w:tcW w:w="936" w:type="pct"/>
            <w:shd w:val="clear" w:color="auto" w:fill="auto"/>
            <w:tcMar>
              <w:left w:w="60" w:type="dxa"/>
              <w:right w:w="60" w:type="dxa"/>
            </w:tcMar>
          </w:tcPr>
          <w:p w14:paraId="5FC4E16D" w14:textId="7A2E0D71" w:rsidR="003B1313" w:rsidRPr="00501946" w:rsidRDefault="003B1313" w:rsidP="00501946">
            <w:pPr>
              <w:autoSpaceDE w:val="0"/>
              <w:autoSpaceDN w:val="0"/>
              <w:adjustRightInd w:val="0"/>
              <w:snapToGrid w:val="0"/>
              <w:spacing w:line="360" w:lineRule="auto"/>
              <w:jc w:val="both"/>
              <w:rPr>
                <w:rFonts w:ascii="Book Antiqua" w:hAnsi="Book Antiqua"/>
                <w:bCs/>
                <w:color w:val="000000"/>
              </w:rPr>
            </w:pPr>
            <w:r w:rsidRPr="00501946">
              <w:rPr>
                <w:rFonts w:ascii="Book Antiqua" w:hAnsi="Book Antiqua"/>
                <w:bCs/>
                <w:color w:val="000000"/>
              </w:rPr>
              <w:t>Progression free survival (</w:t>
            </w:r>
            <w:proofErr w:type="spellStart"/>
            <w:r w:rsidRPr="00501946">
              <w:rPr>
                <w:rFonts w:ascii="Book Antiqua" w:hAnsi="Book Antiqua"/>
                <w:bCs/>
                <w:color w:val="000000"/>
              </w:rPr>
              <w:t>mo</w:t>
            </w:r>
            <w:proofErr w:type="spellEnd"/>
            <w:r w:rsidRPr="00501946">
              <w:rPr>
                <w:rFonts w:ascii="Book Antiqua" w:hAnsi="Book Antiqua"/>
                <w:bCs/>
                <w:color w:val="000000"/>
              </w:rPr>
              <w:t>)</w:t>
            </w:r>
          </w:p>
        </w:tc>
        <w:tc>
          <w:tcPr>
            <w:tcW w:w="322" w:type="pct"/>
            <w:shd w:val="clear" w:color="auto" w:fill="auto"/>
            <w:tcMar>
              <w:left w:w="60" w:type="dxa"/>
              <w:right w:w="60" w:type="dxa"/>
            </w:tcMar>
            <w:vAlign w:val="bottom"/>
          </w:tcPr>
          <w:p w14:paraId="1F08F07C"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118</w:t>
            </w:r>
          </w:p>
        </w:tc>
        <w:tc>
          <w:tcPr>
            <w:tcW w:w="479" w:type="pct"/>
            <w:shd w:val="clear" w:color="auto" w:fill="auto"/>
            <w:tcMar>
              <w:left w:w="60" w:type="dxa"/>
              <w:right w:w="60" w:type="dxa"/>
            </w:tcMar>
            <w:vAlign w:val="bottom"/>
          </w:tcPr>
          <w:p w14:paraId="34FE8F60"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3.9</w:t>
            </w:r>
          </w:p>
        </w:tc>
        <w:tc>
          <w:tcPr>
            <w:tcW w:w="521" w:type="pct"/>
            <w:shd w:val="clear" w:color="auto" w:fill="auto"/>
            <w:tcMar>
              <w:left w:w="60" w:type="dxa"/>
              <w:right w:w="60" w:type="dxa"/>
            </w:tcMar>
            <w:vAlign w:val="bottom"/>
          </w:tcPr>
          <w:p w14:paraId="24CF36E9" w14:textId="7EF272C4"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(1.9,</w:t>
            </w:r>
            <w:r w:rsidR="00793E1E">
              <w:rPr>
                <w:rFonts w:ascii="Book Antiqua" w:hAnsi="Book Antiqua" w:hint="eastAsia"/>
                <w:color w:val="000000"/>
                <w:lang w:eastAsia="zh-CN"/>
              </w:rPr>
              <w:t xml:space="preserve"> </w:t>
            </w:r>
            <w:r w:rsidRPr="00501946">
              <w:rPr>
                <w:rFonts w:ascii="Book Antiqua" w:hAnsi="Book Antiqua"/>
                <w:color w:val="000000"/>
              </w:rPr>
              <w:t>7.4)</w:t>
            </w:r>
          </w:p>
        </w:tc>
        <w:tc>
          <w:tcPr>
            <w:tcW w:w="177" w:type="pct"/>
            <w:shd w:val="clear" w:color="auto" w:fill="auto"/>
            <w:tcMar>
              <w:left w:w="60" w:type="dxa"/>
              <w:right w:w="60" w:type="dxa"/>
            </w:tcMar>
            <w:vAlign w:val="bottom"/>
          </w:tcPr>
          <w:p w14:paraId="3C7A44BD"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27</w:t>
            </w:r>
          </w:p>
        </w:tc>
        <w:tc>
          <w:tcPr>
            <w:tcW w:w="479" w:type="pct"/>
            <w:shd w:val="clear" w:color="auto" w:fill="auto"/>
            <w:tcMar>
              <w:left w:w="60" w:type="dxa"/>
              <w:right w:w="60" w:type="dxa"/>
            </w:tcMar>
            <w:vAlign w:val="bottom"/>
          </w:tcPr>
          <w:p w14:paraId="39ABD410"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5.8</w:t>
            </w:r>
          </w:p>
        </w:tc>
        <w:tc>
          <w:tcPr>
            <w:tcW w:w="521" w:type="pct"/>
            <w:shd w:val="clear" w:color="auto" w:fill="auto"/>
            <w:tcMar>
              <w:left w:w="60" w:type="dxa"/>
              <w:right w:w="60" w:type="dxa"/>
            </w:tcMar>
            <w:vAlign w:val="bottom"/>
          </w:tcPr>
          <w:p w14:paraId="0FF335A5" w14:textId="419B007A"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(2.7,</w:t>
            </w:r>
            <w:r w:rsidR="00793E1E">
              <w:rPr>
                <w:rFonts w:ascii="Book Antiqua" w:hAnsi="Book Antiqua" w:hint="eastAsia"/>
                <w:color w:val="000000"/>
                <w:lang w:eastAsia="zh-CN"/>
              </w:rPr>
              <w:t xml:space="preserve"> </w:t>
            </w:r>
            <w:r w:rsidRPr="00501946">
              <w:rPr>
                <w:rFonts w:ascii="Book Antiqua" w:hAnsi="Book Antiqua"/>
                <w:color w:val="000000"/>
              </w:rPr>
              <w:t>13.0)</w:t>
            </w:r>
          </w:p>
        </w:tc>
        <w:tc>
          <w:tcPr>
            <w:tcW w:w="236" w:type="pct"/>
            <w:shd w:val="clear" w:color="auto" w:fill="auto"/>
            <w:tcMar>
              <w:left w:w="60" w:type="dxa"/>
              <w:right w:w="60" w:type="dxa"/>
            </w:tcMar>
            <w:vAlign w:val="bottom"/>
          </w:tcPr>
          <w:p w14:paraId="005DA787"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91</w:t>
            </w:r>
          </w:p>
        </w:tc>
        <w:tc>
          <w:tcPr>
            <w:tcW w:w="479" w:type="pct"/>
            <w:shd w:val="clear" w:color="auto" w:fill="auto"/>
            <w:tcMar>
              <w:left w:w="60" w:type="dxa"/>
              <w:right w:w="60" w:type="dxa"/>
            </w:tcMar>
            <w:vAlign w:val="bottom"/>
          </w:tcPr>
          <w:p w14:paraId="23F09C71"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3.0</w:t>
            </w:r>
          </w:p>
        </w:tc>
        <w:tc>
          <w:tcPr>
            <w:tcW w:w="521" w:type="pct"/>
            <w:shd w:val="clear" w:color="auto" w:fill="auto"/>
            <w:tcMar>
              <w:left w:w="60" w:type="dxa"/>
              <w:right w:w="60" w:type="dxa"/>
            </w:tcMar>
            <w:vAlign w:val="bottom"/>
          </w:tcPr>
          <w:p w14:paraId="60AE6FF2" w14:textId="3CEAF810"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(1.7,</w:t>
            </w:r>
            <w:r w:rsidR="00793E1E">
              <w:rPr>
                <w:rFonts w:ascii="Book Antiqua" w:hAnsi="Book Antiqua" w:hint="eastAsia"/>
                <w:color w:val="000000"/>
                <w:lang w:eastAsia="zh-CN"/>
              </w:rPr>
              <w:t xml:space="preserve"> </w:t>
            </w:r>
            <w:r w:rsidRPr="00501946">
              <w:rPr>
                <w:rFonts w:ascii="Book Antiqua" w:hAnsi="Book Antiqua"/>
                <w:color w:val="000000"/>
              </w:rPr>
              <w:t>6.8)</w:t>
            </w:r>
          </w:p>
        </w:tc>
        <w:tc>
          <w:tcPr>
            <w:tcW w:w="329" w:type="pct"/>
            <w:shd w:val="clear" w:color="auto" w:fill="auto"/>
          </w:tcPr>
          <w:p w14:paraId="1F09776D"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0.0204</w:t>
            </w:r>
          </w:p>
        </w:tc>
      </w:tr>
      <w:tr w:rsidR="003B1313" w:rsidRPr="00501946" w14:paraId="5DDA0202" w14:textId="77777777" w:rsidTr="00EC6C95">
        <w:trPr>
          <w:cantSplit/>
        </w:trPr>
        <w:tc>
          <w:tcPr>
            <w:tcW w:w="936" w:type="pct"/>
            <w:shd w:val="clear" w:color="auto" w:fill="auto"/>
            <w:tcMar>
              <w:left w:w="60" w:type="dxa"/>
              <w:right w:w="60" w:type="dxa"/>
            </w:tcMar>
          </w:tcPr>
          <w:p w14:paraId="67F661AD" w14:textId="53C6A076" w:rsidR="003B1313" w:rsidRPr="00501946" w:rsidRDefault="003B1313" w:rsidP="00501946">
            <w:pPr>
              <w:adjustRightInd w:val="0"/>
              <w:snapToGrid w:val="0"/>
              <w:spacing w:line="360" w:lineRule="auto"/>
              <w:jc w:val="both"/>
              <w:rPr>
                <w:rFonts w:ascii="Book Antiqua" w:hAnsi="Book Antiqua"/>
                <w:bCs/>
                <w:color w:val="000000"/>
              </w:rPr>
            </w:pPr>
            <w:r w:rsidRPr="00501946">
              <w:rPr>
                <w:rFonts w:ascii="Book Antiqua" w:hAnsi="Book Antiqua"/>
                <w:bCs/>
                <w:color w:val="000000"/>
              </w:rPr>
              <w:t>Overall survival (</w:t>
            </w:r>
            <w:proofErr w:type="spellStart"/>
            <w:r w:rsidRPr="00501946">
              <w:rPr>
                <w:rFonts w:ascii="Book Antiqua" w:hAnsi="Book Antiqua"/>
                <w:bCs/>
                <w:color w:val="000000"/>
              </w:rPr>
              <w:t>mo</w:t>
            </w:r>
            <w:proofErr w:type="spellEnd"/>
            <w:r w:rsidRPr="00501946">
              <w:rPr>
                <w:rFonts w:ascii="Book Antiqua" w:hAnsi="Book Antiqua"/>
                <w:bCs/>
                <w:color w:val="000000"/>
              </w:rPr>
              <w:t>)</w:t>
            </w:r>
          </w:p>
        </w:tc>
        <w:tc>
          <w:tcPr>
            <w:tcW w:w="322" w:type="pct"/>
            <w:shd w:val="clear" w:color="auto" w:fill="auto"/>
            <w:tcMar>
              <w:left w:w="60" w:type="dxa"/>
              <w:right w:w="60" w:type="dxa"/>
            </w:tcMar>
          </w:tcPr>
          <w:p w14:paraId="720E196A" w14:textId="77777777"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288</w:t>
            </w:r>
          </w:p>
        </w:tc>
        <w:tc>
          <w:tcPr>
            <w:tcW w:w="479" w:type="pct"/>
            <w:shd w:val="clear" w:color="auto" w:fill="auto"/>
            <w:tcMar>
              <w:left w:w="60" w:type="dxa"/>
              <w:right w:w="60" w:type="dxa"/>
            </w:tcMar>
          </w:tcPr>
          <w:p w14:paraId="21F1E31B" w14:textId="77777777"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11.5</w:t>
            </w:r>
          </w:p>
        </w:tc>
        <w:tc>
          <w:tcPr>
            <w:tcW w:w="521" w:type="pct"/>
            <w:shd w:val="clear" w:color="auto" w:fill="auto"/>
            <w:tcMar>
              <w:left w:w="60" w:type="dxa"/>
              <w:right w:w="60" w:type="dxa"/>
            </w:tcMar>
          </w:tcPr>
          <w:p w14:paraId="57A2565A" w14:textId="3629BFBE"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(2.9,</w:t>
            </w:r>
            <w:r w:rsidR="00793E1E">
              <w:rPr>
                <w:rFonts w:ascii="Book Antiqua" w:hAnsi="Book Antiqua" w:hint="eastAsia"/>
                <w:lang w:eastAsia="zh-CN"/>
              </w:rPr>
              <w:t xml:space="preserve"> </w:t>
            </w:r>
            <w:r w:rsidRPr="00501946">
              <w:rPr>
                <w:rFonts w:ascii="Book Antiqua" w:hAnsi="Book Antiqua"/>
              </w:rPr>
              <w:t>19.4)</w:t>
            </w:r>
          </w:p>
        </w:tc>
        <w:tc>
          <w:tcPr>
            <w:tcW w:w="177" w:type="pct"/>
            <w:shd w:val="clear" w:color="auto" w:fill="auto"/>
            <w:tcMar>
              <w:left w:w="60" w:type="dxa"/>
              <w:right w:w="60" w:type="dxa"/>
            </w:tcMar>
          </w:tcPr>
          <w:p w14:paraId="09D7A8D8" w14:textId="77777777"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89</w:t>
            </w:r>
          </w:p>
        </w:tc>
        <w:tc>
          <w:tcPr>
            <w:tcW w:w="479" w:type="pct"/>
            <w:shd w:val="clear" w:color="auto" w:fill="auto"/>
            <w:tcMar>
              <w:left w:w="60" w:type="dxa"/>
              <w:right w:w="60" w:type="dxa"/>
            </w:tcMar>
          </w:tcPr>
          <w:p w14:paraId="31751A65" w14:textId="77777777"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17.1</w:t>
            </w:r>
          </w:p>
        </w:tc>
        <w:tc>
          <w:tcPr>
            <w:tcW w:w="521" w:type="pct"/>
            <w:shd w:val="clear" w:color="auto" w:fill="auto"/>
            <w:tcMar>
              <w:left w:w="60" w:type="dxa"/>
              <w:right w:w="60" w:type="dxa"/>
            </w:tcMar>
          </w:tcPr>
          <w:p w14:paraId="748269CF" w14:textId="726E0E13"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(8.4,</w:t>
            </w:r>
            <w:r w:rsidR="00793E1E">
              <w:rPr>
                <w:rFonts w:ascii="Book Antiqua" w:hAnsi="Book Antiqua" w:hint="eastAsia"/>
                <w:lang w:eastAsia="zh-CN"/>
              </w:rPr>
              <w:t xml:space="preserve"> </w:t>
            </w:r>
            <w:r w:rsidRPr="00501946">
              <w:rPr>
                <w:rFonts w:ascii="Book Antiqua" w:hAnsi="Book Antiqua"/>
              </w:rPr>
              <w:t>23.5)</w:t>
            </w:r>
          </w:p>
        </w:tc>
        <w:tc>
          <w:tcPr>
            <w:tcW w:w="236" w:type="pct"/>
            <w:shd w:val="clear" w:color="auto" w:fill="auto"/>
            <w:tcMar>
              <w:left w:w="60" w:type="dxa"/>
              <w:right w:w="60" w:type="dxa"/>
            </w:tcMar>
          </w:tcPr>
          <w:p w14:paraId="4A22113A" w14:textId="77777777"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199</w:t>
            </w:r>
          </w:p>
        </w:tc>
        <w:tc>
          <w:tcPr>
            <w:tcW w:w="479" w:type="pct"/>
            <w:shd w:val="clear" w:color="auto" w:fill="auto"/>
            <w:tcMar>
              <w:left w:w="60" w:type="dxa"/>
              <w:right w:w="60" w:type="dxa"/>
            </w:tcMar>
          </w:tcPr>
          <w:p w14:paraId="17FBAE9F" w14:textId="77777777"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7.2</w:t>
            </w:r>
          </w:p>
        </w:tc>
        <w:tc>
          <w:tcPr>
            <w:tcW w:w="521" w:type="pct"/>
            <w:shd w:val="clear" w:color="auto" w:fill="auto"/>
            <w:tcMar>
              <w:left w:w="60" w:type="dxa"/>
              <w:right w:w="60" w:type="dxa"/>
            </w:tcMar>
          </w:tcPr>
          <w:p w14:paraId="2D66C75B" w14:textId="1D3B5149"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(2.1,</w:t>
            </w:r>
            <w:r w:rsidR="00793E1E">
              <w:rPr>
                <w:rFonts w:ascii="Book Antiqua" w:hAnsi="Book Antiqua" w:hint="eastAsia"/>
                <w:lang w:eastAsia="zh-CN"/>
              </w:rPr>
              <w:t xml:space="preserve"> </w:t>
            </w:r>
            <w:r w:rsidRPr="00501946">
              <w:rPr>
                <w:rFonts w:ascii="Book Antiqua" w:hAnsi="Book Antiqua"/>
              </w:rPr>
              <w:t>15.3)</w:t>
            </w:r>
          </w:p>
        </w:tc>
        <w:tc>
          <w:tcPr>
            <w:tcW w:w="329" w:type="pct"/>
            <w:shd w:val="clear" w:color="auto" w:fill="auto"/>
          </w:tcPr>
          <w:p w14:paraId="5AFAAD5F"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&lt; 0.0001</w:t>
            </w:r>
          </w:p>
        </w:tc>
      </w:tr>
    </w:tbl>
    <w:p w14:paraId="7233AF74" w14:textId="47AAA336" w:rsidR="003B1313" w:rsidRPr="00501946" w:rsidRDefault="003B1313" w:rsidP="00501946">
      <w:pPr>
        <w:adjustRightInd w:val="0"/>
        <w:snapToGrid w:val="0"/>
        <w:spacing w:line="360" w:lineRule="auto"/>
        <w:jc w:val="both"/>
        <w:rPr>
          <w:rFonts w:ascii="Book Antiqua" w:hAnsi="Book Antiqua"/>
          <w:bCs/>
        </w:rPr>
      </w:pPr>
      <w:proofErr w:type="spellStart"/>
      <w:r w:rsidRPr="00501946">
        <w:rPr>
          <w:rFonts w:ascii="Book Antiqua" w:hAnsi="Book Antiqua"/>
          <w:bCs/>
        </w:rPr>
        <w:t>irAE</w:t>
      </w:r>
      <w:proofErr w:type="spellEnd"/>
      <w:r w:rsidRPr="00501946">
        <w:rPr>
          <w:rFonts w:ascii="Book Antiqua" w:hAnsi="Book Antiqua"/>
          <w:bCs/>
        </w:rPr>
        <w:t>: Immune-related adverse events.</w:t>
      </w:r>
    </w:p>
    <w:p w14:paraId="08C7A3AC" w14:textId="6B9381B0" w:rsidR="005918D2" w:rsidRPr="00501946" w:rsidRDefault="005918D2" w:rsidP="00501946">
      <w:pPr>
        <w:snapToGrid w:val="0"/>
        <w:spacing w:line="360" w:lineRule="auto"/>
        <w:jc w:val="both"/>
        <w:rPr>
          <w:rFonts w:ascii="Book Antiqua" w:hAnsi="Book Antiqua"/>
        </w:rPr>
        <w:sectPr w:rsidR="005918D2" w:rsidRPr="00501946" w:rsidSect="004C036F">
          <w:pgSz w:w="12240" w:h="15840"/>
          <w:pgMar w:top="1440" w:right="1800" w:bottom="1440" w:left="1800" w:header="720" w:footer="720" w:gutter="0"/>
          <w:cols w:space="720"/>
          <w:docGrid w:linePitch="360"/>
        </w:sectPr>
      </w:pPr>
    </w:p>
    <w:p w14:paraId="2746B0FE" w14:textId="34F3D1E2" w:rsidR="00FE1DC3" w:rsidRPr="00501946" w:rsidRDefault="00FE1DC3" w:rsidP="00501946">
      <w:pPr>
        <w:adjustRightInd w:val="0"/>
        <w:snapToGrid w:val="0"/>
        <w:spacing w:line="360" w:lineRule="auto"/>
        <w:jc w:val="both"/>
        <w:rPr>
          <w:rFonts w:ascii="Book Antiqua" w:eastAsia="Times New Roman" w:hAnsi="Book Antiqua"/>
        </w:rPr>
      </w:pPr>
      <w:r w:rsidRPr="00501946">
        <w:rPr>
          <w:rFonts w:ascii="Book Antiqua" w:hAnsi="Book Antiqua"/>
          <w:b/>
        </w:rPr>
        <w:lastRenderedPageBreak/>
        <w:t xml:space="preserve">Table </w:t>
      </w:r>
      <w:r w:rsidR="005918D2" w:rsidRPr="00501946">
        <w:rPr>
          <w:rFonts w:ascii="Book Antiqua" w:hAnsi="Book Antiqua"/>
          <w:b/>
        </w:rPr>
        <w:t>4</w:t>
      </w:r>
      <w:r w:rsidRPr="00501946">
        <w:rPr>
          <w:rFonts w:ascii="Book Antiqua" w:hAnsi="Book Antiqua"/>
          <w:b/>
        </w:rPr>
        <w:t xml:space="preserve"> </w:t>
      </w:r>
      <w:bookmarkStart w:id="65" w:name="_Hlk60938040"/>
      <w:r w:rsidRPr="00501946">
        <w:rPr>
          <w:rFonts w:ascii="Book Antiqua" w:hAnsi="Book Antiqua"/>
          <w:b/>
        </w:rPr>
        <w:t>Progression free survival</w:t>
      </w:r>
      <w:r w:rsidR="005918D2" w:rsidRPr="00501946">
        <w:rPr>
          <w:rFonts w:ascii="Book Antiqua" w:hAnsi="Book Antiqua"/>
          <w:b/>
        </w:rPr>
        <w:t xml:space="preserve"> </w:t>
      </w:r>
      <w:r w:rsidRPr="00501946">
        <w:rPr>
          <w:rFonts w:ascii="Book Antiqua" w:hAnsi="Book Antiqua"/>
          <w:b/>
        </w:rPr>
        <w:t>and overall survival</w:t>
      </w:r>
      <w:bookmarkEnd w:id="65"/>
      <w:r w:rsidR="005918D2" w:rsidRPr="00501946">
        <w:rPr>
          <w:rFonts w:ascii="Book Antiqua" w:hAnsi="Book Antiqua"/>
          <w:b/>
        </w:rPr>
        <w:t xml:space="preserve"> </w:t>
      </w:r>
      <w:r w:rsidRPr="00501946">
        <w:rPr>
          <w:rFonts w:ascii="Book Antiqua" w:hAnsi="Book Antiqua"/>
          <w:b/>
        </w:rPr>
        <w:t xml:space="preserve">calculated using </w:t>
      </w:r>
      <w:r w:rsidRPr="00501946">
        <w:rPr>
          <w:rFonts w:ascii="Book Antiqua" w:eastAsia="Times New Roman" w:hAnsi="Book Antiqua"/>
          <w:b/>
        </w:rPr>
        <w:t>Wilcoxon rank sum test for comparison</w:t>
      </w:r>
    </w:p>
    <w:tbl>
      <w:tblPr>
        <w:tblStyle w:val="a3"/>
        <w:tblW w:w="11907"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5"/>
        <w:gridCol w:w="916"/>
        <w:gridCol w:w="916"/>
        <w:gridCol w:w="916"/>
        <w:gridCol w:w="916"/>
        <w:gridCol w:w="916"/>
        <w:gridCol w:w="916"/>
        <w:gridCol w:w="916"/>
        <w:gridCol w:w="916"/>
        <w:gridCol w:w="916"/>
        <w:gridCol w:w="916"/>
        <w:gridCol w:w="916"/>
        <w:gridCol w:w="916"/>
      </w:tblGrid>
      <w:tr w:rsidR="00FE1DC3" w:rsidRPr="00501946" w14:paraId="41D1E2BB" w14:textId="77777777" w:rsidTr="007A4D5B">
        <w:trPr>
          <w:trHeight w:val="1646"/>
        </w:trPr>
        <w:tc>
          <w:tcPr>
            <w:tcW w:w="851" w:type="dxa"/>
            <w:tcBorders>
              <w:top w:val="single" w:sz="4" w:space="0" w:color="auto"/>
              <w:bottom w:val="single" w:sz="4" w:space="0" w:color="auto"/>
            </w:tcBorders>
          </w:tcPr>
          <w:p w14:paraId="5E00CFEC" w14:textId="77777777" w:rsidR="00FE1DC3" w:rsidRPr="00501946" w:rsidRDefault="00FE1DC3" w:rsidP="00501946">
            <w:pPr>
              <w:adjustRightInd w:val="0"/>
              <w:snapToGrid w:val="0"/>
              <w:spacing w:line="360" w:lineRule="auto"/>
              <w:jc w:val="both"/>
              <w:rPr>
                <w:rFonts w:ascii="Book Antiqua" w:hAnsi="Book Antiqua"/>
              </w:rPr>
            </w:pPr>
          </w:p>
        </w:tc>
        <w:tc>
          <w:tcPr>
            <w:tcW w:w="851" w:type="dxa"/>
            <w:tcBorders>
              <w:top w:val="single" w:sz="4" w:space="0" w:color="auto"/>
              <w:bottom w:val="single" w:sz="4" w:space="0" w:color="auto"/>
            </w:tcBorders>
          </w:tcPr>
          <w:p w14:paraId="60356DCB" w14:textId="77777777" w:rsidR="00FE1DC3" w:rsidRPr="00501946" w:rsidRDefault="00FE1DC3" w:rsidP="00501946">
            <w:pPr>
              <w:adjustRightInd w:val="0"/>
              <w:snapToGrid w:val="0"/>
              <w:spacing w:line="360" w:lineRule="auto"/>
              <w:jc w:val="both"/>
              <w:rPr>
                <w:rFonts w:ascii="Book Antiqua" w:hAnsi="Book Antiqua"/>
                <w:b/>
                <w:bCs/>
              </w:rPr>
            </w:pPr>
          </w:p>
        </w:tc>
        <w:tc>
          <w:tcPr>
            <w:tcW w:w="851" w:type="dxa"/>
            <w:tcBorders>
              <w:top w:val="single" w:sz="4" w:space="0" w:color="auto"/>
              <w:bottom w:val="single" w:sz="4" w:space="0" w:color="auto"/>
            </w:tcBorders>
            <w:vAlign w:val="center"/>
          </w:tcPr>
          <w:p w14:paraId="37F48A97" w14:textId="43EA030D" w:rsidR="00FE1DC3" w:rsidRPr="00501946" w:rsidRDefault="00FE1DC3" w:rsidP="00501946">
            <w:pPr>
              <w:adjustRightInd w:val="0"/>
              <w:snapToGrid w:val="0"/>
              <w:spacing w:line="360" w:lineRule="auto"/>
              <w:jc w:val="both"/>
              <w:rPr>
                <w:rFonts w:ascii="Book Antiqua" w:hAnsi="Book Antiqua"/>
                <w:b/>
                <w:bCs/>
              </w:rPr>
            </w:pPr>
            <w:r w:rsidRPr="00501946">
              <w:rPr>
                <w:rFonts w:ascii="Book Antiqua" w:hAnsi="Book Antiqua"/>
                <w:b/>
                <w:bCs/>
              </w:rPr>
              <w:t>Overall</w:t>
            </w:r>
            <w:r w:rsidR="00C93F8D" w:rsidRPr="00501946">
              <w:rPr>
                <w:rFonts w:ascii="Book Antiqua" w:hAnsi="Book Antiqua"/>
                <w:b/>
                <w:bCs/>
              </w:rPr>
              <w:t>,</w:t>
            </w:r>
            <w:r w:rsidR="00C93F8D" w:rsidRPr="00501946">
              <w:rPr>
                <w:rFonts w:ascii="Book Antiqua" w:hAnsi="Book Antiqua"/>
                <w:b/>
                <w:bCs/>
                <w:lang w:eastAsia="zh-CN"/>
              </w:rPr>
              <w:t xml:space="preserve"> </w:t>
            </w:r>
            <w:r w:rsidR="00C93F8D" w:rsidRPr="00501946">
              <w:rPr>
                <w:rFonts w:ascii="Book Antiqua" w:hAnsi="Book Antiqua"/>
                <w:b/>
                <w:bCs/>
                <w:i/>
              </w:rPr>
              <w:t>n</w:t>
            </w:r>
            <w:r w:rsidRPr="00501946">
              <w:rPr>
                <w:rFonts w:ascii="Book Antiqua" w:hAnsi="Book Antiqua"/>
                <w:b/>
                <w:bCs/>
                <w:i/>
              </w:rPr>
              <w:t xml:space="preserve"> </w:t>
            </w:r>
            <w:r w:rsidRPr="00501946">
              <w:rPr>
                <w:rFonts w:ascii="Book Antiqua" w:hAnsi="Book Antiqua"/>
                <w:b/>
                <w:bCs/>
              </w:rPr>
              <w:t>(%)</w:t>
            </w:r>
          </w:p>
        </w:tc>
        <w:tc>
          <w:tcPr>
            <w:tcW w:w="851" w:type="dxa"/>
            <w:tcBorders>
              <w:top w:val="single" w:sz="4" w:space="0" w:color="auto"/>
              <w:bottom w:val="single" w:sz="4" w:space="0" w:color="auto"/>
            </w:tcBorders>
            <w:vAlign w:val="center"/>
          </w:tcPr>
          <w:p w14:paraId="2AB5A294" w14:textId="1B038CAD" w:rsidR="00FE1DC3" w:rsidRPr="00501946" w:rsidRDefault="00FE1DC3" w:rsidP="003D6723">
            <w:pPr>
              <w:adjustRightInd w:val="0"/>
              <w:snapToGrid w:val="0"/>
              <w:spacing w:line="360" w:lineRule="auto"/>
              <w:ind w:left="118" w:hangingChars="49" w:hanging="118"/>
              <w:jc w:val="both"/>
              <w:rPr>
                <w:rFonts w:ascii="Book Antiqua" w:hAnsi="Book Antiqua"/>
                <w:b/>
                <w:bCs/>
              </w:rPr>
            </w:pPr>
            <w:proofErr w:type="spellStart"/>
            <w:r w:rsidRPr="00501946">
              <w:rPr>
                <w:rFonts w:ascii="Book Antiqua" w:hAnsi="Book Antiqua"/>
                <w:b/>
                <w:bCs/>
              </w:rPr>
              <w:t>irAE</w:t>
            </w:r>
            <w:r w:rsidR="00793E1E">
              <w:rPr>
                <w:rFonts w:ascii="Book Antiqua" w:hAnsi="Book Antiqua" w:hint="eastAsia"/>
                <w:b/>
                <w:bCs/>
                <w:lang w:eastAsia="zh-CN"/>
              </w:rPr>
              <w:t>,</w:t>
            </w:r>
            <w:r w:rsidR="00C93F8D" w:rsidRPr="00501946">
              <w:rPr>
                <w:rFonts w:ascii="Book Antiqua" w:hAnsi="Book Antiqua"/>
                <w:b/>
                <w:bCs/>
                <w:i/>
              </w:rPr>
              <w:t>n</w:t>
            </w:r>
            <w:proofErr w:type="spellEnd"/>
            <w:r w:rsidRPr="00501946">
              <w:rPr>
                <w:rFonts w:ascii="Book Antiqua" w:hAnsi="Book Antiqua"/>
                <w:b/>
                <w:bCs/>
              </w:rPr>
              <w:t xml:space="preserve"> (%)</w:t>
            </w:r>
          </w:p>
        </w:tc>
        <w:tc>
          <w:tcPr>
            <w:tcW w:w="851" w:type="dxa"/>
            <w:tcBorders>
              <w:top w:val="single" w:sz="4" w:space="0" w:color="auto"/>
              <w:bottom w:val="single" w:sz="4" w:space="0" w:color="auto"/>
            </w:tcBorders>
            <w:vAlign w:val="center"/>
          </w:tcPr>
          <w:p w14:paraId="73446C2D" w14:textId="273C584E" w:rsidR="00FE1DC3" w:rsidRPr="00501946" w:rsidRDefault="00FE1DC3" w:rsidP="00501946">
            <w:pPr>
              <w:adjustRightInd w:val="0"/>
              <w:snapToGrid w:val="0"/>
              <w:spacing w:line="360" w:lineRule="auto"/>
              <w:jc w:val="both"/>
              <w:rPr>
                <w:rFonts w:ascii="Book Antiqua" w:hAnsi="Book Antiqua"/>
                <w:b/>
                <w:bCs/>
              </w:rPr>
            </w:pPr>
            <w:proofErr w:type="spellStart"/>
            <w:r w:rsidRPr="00501946">
              <w:rPr>
                <w:rFonts w:ascii="Book Antiqua" w:hAnsi="Book Antiqua"/>
                <w:b/>
                <w:bCs/>
              </w:rPr>
              <w:t>irAE</w:t>
            </w:r>
            <w:proofErr w:type="spellEnd"/>
            <w:r w:rsidR="00C93F8D" w:rsidRPr="00501946">
              <w:rPr>
                <w:rFonts w:ascii="Book Antiqua" w:hAnsi="Book Antiqua"/>
                <w:b/>
                <w:bCs/>
              </w:rPr>
              <w:t>,</w:t>
            </w:r>
            <w:r w:rsidR="00C93F8D" w:rsidRPr="00501946">
              <w:rPr>
                <w:rFonts w:ascii="Book Antiqua" w:hAnsi="Book Antiqua"/>
                <w:b/>
                <w:bCs/>
                <w:lang w:eastAsia="zh-CN"/>
              </w:rPr>
              <w:t xml:space="preserve"> </w:t>
            </w:r>
            <w:r w:rsidRPr="00501946">
              <w:rPr>
                <w:rFonts w:ascii="Book Antiqua" w:hAnsi="Book Antiqua"/>
                <w:b/>
                <w:bCs/>
              </w:rPr>
              <w:t>Median PFS</w:t>
            </w:r>
            <w:r w:rsidR="00C93F8D" w:rsidRPr="00501946">
              <w:rPr>
                <w:rFonts w:ascii="Book Antiqua" w:hAnsi="Book Antiqua"/>
                <w:b/>
                <w:bCs/>
                <w:lang w:eastAsia="zh-CN"/>
              </w:rPr>
              <w:t xml:space="preserve"> </w:t>
            </w:r>
            <w:r w:rsidRPr="00501946">
              <w:rPr>
                <w:rFonts w:ascii="Book Antiqua" w:hAnsi="Book Antiqua"/>
                <w:b/>
                <w:bCs/>
              </w:rPr>
              <w:t>(</w:t>
            </w:r>
            <w:proofErr w:type="spellStart"/>
            <w:r w:rsidRPr="00501946">
              <w:rPr>
                <w:rFonts w:ascii="Book Antiqua" w:hAnsi="Book Antiqua"/>
                <w:b/>
                <w:bCs/>
              </w:rPr>
              <w:t>mo</w:t>
            </w:r>
            <w:proofErr w:type="spellEnd"/>
            <w:r w:rsidRPr="00501946">
              <w:rPr>
                <w:rFonts w:ascii="Book Antiqua" w:hAnsi="Book Antiqua"/>
                <w:b/>
                <w:bCs/>
              </w:rPr>
              <w:t>)</w:t>
            </w:r>
          </w:p>
        </w:tc>
        <w:tc>
          <w:tcPr>
            <w:tcW w:w="851" w:type="dxa"/>
            <w:tcBorders>
              <w:top w:val="single" w:sz="4" w:space="0" w:color="auto"/>
              <w:bottom w:val="single" w:sz="4" w:space="0" w:color="auto"/>
            </w:tcBorders>
            <w:vAlign w:val="center"/>
          </w:tcPr>
          <w:p w14:paraId="22F6FEE6" w14:textId="77777777" w:rsidR="00FE1DC3" w:rsidRPr="00501946" w:rsidRDefault="00FE1DC3" w:rsidP="00501946">
            <w:pPr>
              <w:adjustRightInd w:val="0"/>
              <w:snapToGrid w:val="0"/>
              <w:spacing w:line="360" w:lineRule="auto"/>
              <w:jc w:val="both"/>
              <w:rPr>
                <w:rFonts w:ascii="Book Antiqua" w:hAnsi="Book Antiqua"/>
                <w:b/>
                <w:bCs/>
              </w:rPr>
            </w:pPr>
            <w:r w:rsidRPr="00501946">
              <w:rPr>
                <w:rFonts w:ascii="Book Antiqua" w:hAnsi="Book Antiqua"/>
                <w:b/>
                <w:bCs/>
                <w:i/>
                <w:iCs/>
              </w:rPr>
              <w:t xml:space="preserve">P </w:t>
            </w:r>
            <w:r w:rsidRPr="00501946">
              <w:rPr>
                <w:rFonts w:ascii="Book Antiqua" w:hAnsi="Book Antiqua"/>
                <w:b/>
                <w:bCs/>
              </w:rPr>
              <w:t>value</w:t>
            </w:r>
          </w:p>
        </w:tc>
        <w:tc>
          <w:tcPr>
            <w:tcW w:w="851" w:type="dxa"/>
            <w:tcBorders>
              <w:top w:val="single" w:sz="4" w:space="0" w:color="auto"/>
              <w:bottom w:val="single" w:sz="4" w:space="0" w:color="auto"/>
            </w:tcBorders>
            <w:vAlign w:val="center"/>
          </w:tcPr>
          <w:p w14:paraId="22A3757C" w14:textId="59C8A226" w:rsidR="00FE1DC3" w:rsidRPr="00501946" w:rsidRDefault="00FE1DC3" w:rsidP="00501946">
            <w:pPr>
              <w:adjustRightInd w:val="0"/>
              <w:snapToGrid w:val="0"/>
              <w:spacing w:line="360" w:lineRule="auto"/>
              <w:jc w:val="both"/>
              <w:rPr>
                <w:rFonts w:ascii="Book Antiqua" w:hAnsi="Book Antiqua"/>
                <w:b/>
                <w:bCs/>
              </w:rPr>
            </w:pPr>
            <w:proofErr w:type="spellStart"/>
            <w:r w:rsidRPr="00501946">
              <w:rPr>
                <w:rFonts w:ascii="Book Antiqua" w:hAnsi="Book Antiqua"/>
                <w:b/>
                <w:bCs/>
              </w:rPr>
              <w:t>irAE</w:t>
            </w:r>
            <w:proofErr w:type="spellEnd"/>
            <w:r w:rsidR="00C93F8D" w:rsidRPr="00501946">
              <w:rPr>
                <w:rFonts w:ascii="Book Antiqua" w:hAnsi="Book Antiqua"/>
                <w:b/>
                <w:bCs/>
              </w:rPr>
              <w:t>,</w:t>
            </w:r>
            <w:r w:rsidR="00C93F8D" w:rsidRPr="00501946">
              <w:rPr>
                <w:rFonts w:ascii="Book Antiqua" w:hAnsi="Book Antiqua"/>
                <w:b/>
                <w:bCs/>
                <w:lang w:eastAsia="zh-CN"/>
              </w:rPr>
              <w:t xml:space="preserve"> </w:t>
            </w:r>
            <w:r w:rsidRPr="00501946">
              <w:rPr>
                <w:rFonts w:ascii="Book Antiqua" w:hAnsi="Book Antiqua"/>
                <w:b/>
                <w:bCs/>
              </w:rPr>
              <w:t>Median</w:t>
            </w:r>
            <w:r w:rsidR="00C93F8D" w:rsidRPr="00501946">
              <w:rPr>
                <w:rFonts w:ascii="Book Antiqua" w:hAnsi="Book Antiqua"/>
                <w:b/>
                <w:bCs/>
              </w:rPr>
              <w:t xml:space="preserve"> </w:t>
            </w:r>
            <w:r w:rsidRPr="00501946">
              <w:rPr>
                <w:rFonts w:ascii="Book Antiqua" w:hAnsi="Book Antiqua"/>
                <w:b/>
                <w:bCs/>
              </w:rPr>
              <w:t>OS</w:t>
            </w:r>
            <w:r w:rsidR="00C93F8D" w:rsidRPr="00501946">
              <w:rPr>
                <w:rFonts w:ascii="Book Antiqua" w:hAnsi="Book Antiqua"/>
                <w:b/>
                <w:bCs/>
                <w:lang w:eastAsia="zh-CN"/>
              </w:rPr>
              <w:t xml:space="preserve"> </w:t>
            </w:r>
            <w:r w:rsidRPr="00501946">
              <w:rPr>
                <w:rFonts w:ascii="Book Antiqua" w:hAnsi="Book Antiqua"/>
                <w:b/>
                <w:bCs/>
              </w:rPr>
              <w:t>(</w:t>
            </w:r>
            <w:proofErr w:type="spellStart"/>
            <w:r w:rsidRPr="00501946">
              <w:rPr>
                <w:rFonts w:ascii="Book Antiqua" w:hAnsi="Book Antiqua"/>
                <w:b/>
                <w:bCs/>
              </w:rPr>
              <w:t>mo</w:t>
            </w:r>
            <w:proofErr w:type="spellEnd"/>
            <w:r w:rsidRPr="00501946">
              <w:rPr>
                <w:rFonts w:ascii="Book Antiqua" w:hAnsi="Book Antiqua"/>
                <w:b/>
                <w:bCs/>
              </w:rPr>
              <w:t>)</w:t>
            </w:r>
          </w:p>
        </w:tc>
        <w:tc>
          <w:tcPr>
            <w:tcW w:w="851" w:type="dxa"/>
            <w:tcBorders>
              <w:top w:val="single" w:sz="4" w:space="0" w:color="auto"/>
              <w:bottom w:val="single" w:sz="4" w:space="0" w:color="auto"/>
            </w:tcBorders>
            <w:vAlign w:val="center"/>
          </w:tcPr>
          <w:p w14:paraId="47A62BAB" w14:textId="77BD453D" w:rsidR="00FE1DC3" w:rsidRPr="00501946" w:rsidRDefault="00FE1DC3" w:rsidP="00501946">
            <w:pPr>
              <w:adjustRightInd w:val="0"/>
              <w:snapToGrid w:val="0"/>
              <w:spacing w:line="360" w:lineRule="auto"/>
              <w:jc w:val="both"/>
              <w:rPr>
                <w:rFonts w:ascii="Book Antiqua" w:hAnsi="Book Antiqua"/>
                <w:b/>
                <w:bCs/>
                <w:i/>
                <w:iCs/>
              </w:rPr>
            </w:pPr>
            <w:r w:rsidRPr="00501946">
              <w:rPr>
                <w:rFonts w:ascii="Book Antiqua" w:hAnsi="Book Antiqua"/>
                <w:b/>
                <w:bCs/>
                <w:i/>
                <w:iCs/>
              </w:rPr>
              <w:t xml:space="preserve">P </w:t>
            </w:r>
            <w:r w:rsidRPr="00501946">
              <w:rPr>
                <w:rFonts w:ascii="Book Antiqua" w:hAnsi="Book Antiqua"/>
                <w:b/>
                <w:bCs/>
              </w:rPr>
              <w:t>value</w:t>
            </w:r>
          </w:p>
        </w:tc>
        <w:tc>
          <w:tcPr>
            <w:tcW w:w="851" w:type="dxa"/>
            <w:tcBorders>
              <w:top w:val="single" w:sz="4" w:space="0" w:color="auto"/>
              <w:bottom w:val="single" w:sz="4" w:space="0" w:color="auto"/>
            </w:tcBorders>
            <w:vAlign w:val="center"/>
          </w:tcPr>
          <w:p w14:paraId="30757CC4" w14:textId="53DF3913" w:rsidR="00FE1DC3" w:rsidRPr="00501946" w:rsidRDefault="00C93F8D" w:rsidP="00501946">
            <w:pPr>
              <w:adjustRightInd w:val="0"/>
              <w:snapToGrid w:val="0"/>
              <w:spacing w:line="360" w:lineRule="auto"/>
              <w:jc w:val="both"/>
              <w:rPr>
                <w:rFonts w:ascii="Book Antiqua" w:hAnsi="Book Antiqua"/>
                <w:b/>
                <w:bCs/>
              </w:rPr>
            </w:pPr>
            <w:r w:rsidRPr="00501946">
              <w:rPr>
                <w:rFonts w:ascii="Book Antiqua" w:hAnsi="Book Antiqua"/>
                <w:b/>
                <w:bCs/>
              </w:rPr>
              <w:t xml:space="preserve">Endo </w:t>
            </w:r>
            <w:proofErr w:type="spellStart"/>
            <w:r w:rsidRPr="00501946">
              <w:rPr>
                <w:rFonts w:ascii="Book Antiqua" w:hAnsi="Book Antiqua"/>
                <w:b/>
                <w:bCs/>
              </w:rPr>
              <w:t>irAE</w:t>
            </w:r>
            <w:proofErr w:type="spellEnd"/>
            <w:r w:rsidRPr="00501946">
              <w:rPr>
                <w:rFonts w:ascii="Book Antiqua" w:hAnsi="Book Antiqua"/>
                <w:b/>
                <w:bCs/>
              </w:rPr>
              <w:t>,</w:t>
            </w:r>
            <w:r w:rsidRPr="00501946">
              <w:rPr>
                <w:rFonts w:ascii="Book Antiqua" w:hAnsi="Book Antiqua"/>
                <w:b/>
                <w:bCs/>
                <w:lang w:eastAsia="zh-CN"/>
              </w:rPr>
              <w:t xml:space="preserve"> </w:t>
            </w:r>
            <w:r w:rsidRPr="00501946">
              <w:rPr>
                <w:rFonts w:ascii="Book Antiqua" w:hAnsi="Book Antiqua"/>
                <w:b/>
                <w:bCs/>
                <w:i/>
              </w:rPr>
              <w:t>n</w:t>
            </w:r>
            <w:r w:rsidR="00FE1DC3" w:rsidRPr="00501946">
              <w:rPr>
                <w:rFonts w:ascii="Book Antiqua" w:hAnsi="Book Antiqua"/>
                <w:b/>
                <w:bCs/>
              </w:rPr>
              <w:t xml:space="preserve"> (%)</w:t>
            </w:r>
          </w:p>
        </w:tc>
        <w:tc>
          <w:tcPr>
            <w:tcW w:w="851" w:type="dxa"/>
            <w:tcBorders>
              <w:top w:val="single" w:sz="4" w:space="0" w:color="auto"/>
              <w:bottom w:val="single" w:sz="4" w:space="0" w:color="auto"/>
            </w:tcBorders>
            <w:vAlign w:val="center"/>
          </w:tcPr>
          <w:p w14:paraId="5CC33E52" w14:textId="29EBE54E" w:rsidR="00FE1DC3" w:rsidRPr="00501946" w:rsidRDefault="00FE1DC3" w:rsidP="00501946">
            <w:pPr>
              <w:adjustRightInd w:val="0"/>
              <w:snapToGrid w:val="0"/>
              <w:spacing w:line="360" w:lineRule="auto"/>
              <w:jc w:val="both"/>
              <w:rPr>
                <w:rFonts w:ascii="Book Antiqua" w:hAnsi="Book Antiqua"/>
                <w:b/>
                <w:bCs/>
              </w:rPr>
            </w:pPr>
            <w:r w:rsidRPr="00501946">
              <w:rPr>
                <w:rFonts w:ascii="Book Antiqua" w:hAnsi="Book Antiqua"/>
                <w:b/>
                <w:bCs/>
              </w:rPr>
              <w:t>Endo</w:t>
            </w:r>
            <w:r w:rsidR="00C93F8D" w:rsidRPr="00501946">
              <w:rPr>
                <w:rFonts w:ascii="Book Antiqua" w:hAnsi="Book Antiqua"/>
                <w:b/>
                <w:bCs/>
                <w:lang w:eastAsia="zh-CN"/>
              </w:rPr>
              <w:t xml:space="preserve"> </w:t>
            </w:r>
            <w:proofErr w:type="spellStart"/>
            <w:r w:rsidRPr="00501946">
              <w:rPr>
                <w:rFonts w:ascii="Book Antiqua" w:hAnsi="Book Antiqua"/>
                <w:b/>
                <w:bCs/>
              </w:rPr>
              <w:t>irAE</w:t>
            </w:r>
            <w:proofErr w:type="spellEnd"/>
            <w:r w:rsidR="00C93F8D" w:rsidRPr="00501946">
              <w:rPr>
                <w:rFonts w:ascii="Book Antiqua" w:hAnsi="Book Antiqua"/>
                <w:b/>
                <w:bCs/>
              </w:rPr>
              <w:t>,</w:t>
            </w:r>
            <w:r w:rsidR="00C93F8D" w:rsidRPr="00501946">
              <w:rPr>
                <w:rFonts w:ascii="Book Antiqua" w:hAnsi="Book Antiqua"/>
                <w:b/>
                <w:bCs/>
                <w:lang w:eastAsia="zh-CN"/>
              </w:rPr>
              <w:t xml:space="preserve"> </w:t>
            </w:r>
            <w:r w:rsidRPr="00501946">
              <w:rPr>
                <w:rFonts w:ascii="Book Antiqua" w:hAnsi="Book Antiqua"/>
                <w:b/>
                <w:bCs/>
              </w:rPr>
              <w:t>Median</w:t>
            </w:r>
            <w:r w:rsidR="00C93F8D" w:rsidRPr="00501946">
              <w:rPr>
                <w:rFonts w:ascii="Book Antiqua" w:hAnsi="Book Antiqua"/>
                <w:b/>
                <w:bCs/>
              </w:rPr>
              <w:t xml:space="preserve"> </w:t>
            </w:r>
            <w:r w:rsidRPr="00501946">
              <w:rPr>
                <w:rFonts w:ascii="Book Antiqua" w:hAnsi="Book Antiqua"/>
                <w:b/>
                <w:bCs/>
              </w:rPr>
              <w:t>PFS</w:t>
            </w:r>
            <w:r w:rsidR="00C93F8D" w:rsidRPr="00501946">
              <w:rPr>
                <w:rFonts w:ascii="Book Antiqua" w:hAnsi="Book Antiqua"/>
                <w:b/>
                <w:bCs/>
                <w:lang w:eastAsia="zh-CN"/>
              </w:rPr>
              <w:t xml:space="preserve"> </w:t>
            </w:r>
            <w:r w:rsidRPr="00501946">
              <w:rPr>
                <w:rFonts w:ascii="Book Antiqua" w:hAnsi="Book Antiqua"/>
                <w:b/>
                <w:bCs/>
              </w:rPr>
              <w:t>(</w:t>
            </w:r>
            <w:proofErr w:type="spellStart"/>
            <w:r w:rsidRPr="00501946">
              <w:rPr>
                <w:rFonts w:ascii="Book Antiqua" w:hAnsi="Book Antiqua"/>
                <w:b/>
                <w:bCs/>
              </w:rPr>
              <w:t>mo</w:t>
            </w:r>
            <w:proofErr w:type="spellEnd"/>
            <w:r w:rsidRPr="00501946">
              <w:rPr>
                <w:rFonts w:ascii="Book Antiqua" w:hAnsi="Book Antiqua"/>
                <w:b/>
                <w:bCs/>
              </w:rPr>
              <w:t>)</w:t>
            </w:r>
          </w:p>
        </w:tc>
        <w:tc>
          <w:tcPr>
            <w:tcW w:w="851" w:type="dxa"/>
            <w:tcBorders>
              <w:top w:val="single" w:sz="4" w:space="0" w:color="auto"/>
              <w:bottom w:val="single" w:sz="4" w:space="0" w:color="auto"/>
            </w:tcBorders>
            <w:vAlign w:val="center"/>
          </w:tcPr>
          <w:p w14:paraId="6A6218F8" w14:textId="75E78415" w:rsidR="00FE1DC3" w:rsidRPr="00501946" w:rsidRDefault="00FE1DC3" w:rsidP="00501946">
            <w:pPr>
              <w:adjustRightInd w:val="0"/>
              <w:snapToGrid w:val="0"/>
              <w:spacing w:line="360" w:lineRule="auto"/>
              <w:jc w:val="both"/>
              <w:rPr>
                <w:rFonts w:ascii="Book Antiqua" w:hAnsi="Book Antiqua"/>
                <w:b/>
                <w:bCs/>
                <w:i/>
                <w:iCs/>
              </w:rPr>
            </w:pPr>
            <w:r w:rsidRPr="00501946">
              <w:rPr>
                <w:rFonts w:ascii="Book Antiqua" w:hAnsi="Book Antiqua"/>
                <w:b/>
                <w:bCs/>
                <w:i/>
                <w:iCs/>
              </w:rPr>
              <w:t xml:space="preserve">P </w:t>
            </w:r>
            <w:r w:rsidRPr="00501946">
              <w:rPr>
                <w:rFonts w:ascii="Book Antiqua" w:hAnsi="Book Antiqua"/>
                <w:b/>
                <w:bCs/>
              </w:rPr>
              <w:t>value</w:t>
            </w:r>
          </w:p>
        </w:tc>
        <w:tc>
          <w:tcPr>
            <w:tcW w:w="851" w:type="dxa"/>
            <w:tcBorders>
              <w:top w:val="single" w:sz="4" w:space="0" w:color="auto"/>
              <w:bottom w:val="single" w:sz="4" w:space="0" w:color="auto"/>
            </w:tcBorders>
          </w:tcPr>
          <w:p w14:paraId="74BD51C3" w14:textId="0915F1DA" w:rsidR="00FE1DC3" w:rsidRPr="00501946" w:rsidRDefault="00FE1DC3" w:rsidP="00501946">
            <w:pPr>
              <w:adjustRightInd w:val="0"/>
              <w:snapToGrid w:val="0"/>
              <w:spacing w:line="360" w:lineRule="auto"/>
              <w:jc w:val="both"/>
              <w:rPr>
                <w:rFonts w:ascii="Book Antiqua" w:hAnsi="Book Antiqua"/>
                <w:b/>
                <w:bCs/>
              </w:rPr>
            </w:pPr>
            <w:r w:rsidRPr="00501946">
              <w:rPr>
                <w:rFonts w:ascii="Book Antiqua" w:hAnsi="Book Antiqua"/>
                <w:b/>
                <w:bCs/>
              </w:rPr>
              <w:t>Endo</w:t>
            </w:r>
            <w:r w:rsidR="00C93F8D" w:rsidRPr="00501946">
              <w:rPr>
                <w:rFonts w:ascii="Book Antiqua" w:hAnsi="Book Antiqua"/>
                <w:b/>
                <w:bCs/>
                <w:lang w:eastAsia="zh-CN"/>
              </w:rPr>
              <w:t xml:space="preserve"> </w:t>
            </w:r>
            <w:proofErr w:type="spellStart"/>
            <w:r w:rsidRPr="00501946">
              <w:rPr>
                <w:rFonts w:ascii="Book Antiqua" w:hAnsi="Book Antiqua"/>
                <w:b/>
                <w:bCs/>
              </w:rPr>
              <w:t>irAE</w:t>
            </w:r>
            <w:proofErr w:type="spellEnd"/>
            <w:r w:rsidR="00C93F8D" w:rsidRPr="00501946">
              <w:rPr>
                <w:rFonts w:ascii="Book Antiqua" w:hAnsi="Book Antiqua"/>
                <w:b/>
                <w:bCs/>
              </w:rPr>
              <w:t>,</w:t>
            </w:r>
            <w:r w:rsidR="00C93F8D" w:rsidRPr="00501946">
              <w:rPr>
                <w:rFonts w:ascii="Book Antiqua" w:hAnsi="Book Antiqua"/>
                <w:b/>
                <w:bCs/>
                <w:lang w:eastAsia="zh-CN"/>
              </w:rPr>
              <w:t xml:space="preserve"> </w:t>
            </w:r>
            <w:r w:rsidRPr="00501946">
              <w:rPr>
                <w:rFonts w:ascii="Book Antiqua" w:hAnsi="Book Antiqua"/>
                <w:b/>
                <w:bCs/>
              </w:rPr>
              <w:t>Median</w:t>
            </w:r>
            <w:r w:rsidR="00C93F8D" w:rsidRPr="00501946">
              <w:rPr>
                <w:rFonts w:ascii="Book Antiqua" w:hAnsi="Book Antiqua"/>
                <w:b/>
                <w:bCs/>
              </w:rPr>
              <w:t xml:space="preserve"> </w:t>
            </w:r>
            <w:r w:rsidRPr="00501946">
              <w:rPr>
                <w:rFonts w:ascii="Book Antiqua" w:hAnsi="Book Antiqua"/>
                <w:b/>
                <w:bCs/>
              </w:rPr>
              <w:t>OS</w:t>
            </w:r>
            <w:r w:rsidR="00C93F8D" w:rsidRPr="00501946">
              <w:rPr>
                <w:rFonts w:ascii="Book Antiqua" w:hAnsi="Book Antiqua"/>
                <w:b/>
                <w:bCs/>
                <w:lang w:eastAsia="zh-CN"/>
              </w:rPr>
              <w:t xml:space="preserve"> </w:t>
            </w:r>
            <w:r w:rsidRPr="00501946">
              <w:rPr>
                <w:rFonts w:ascii="Book Antiqua" w:hAnsi="Book Antiqua"/>
                <w:b/>
                <w:bCs/>
              </w:rPr>
              <w:t>(</w:t>
            </w:r>
            <w:proofErr w:type="spellStart"/>
            <w:r w:rsidRPr="00501946">
              <w:rPr>
                <w:rFonts w:ascii="Book Antiqua" w:hAnsi="Book Antiqua"/>
                <w:b/>
                <w:bCs/>
              </w:rPr>
              <w:t>mo</w:t>
            </w:r>
            <w:proofErr w:type="spellEnd"/>
            <w:r w:rsidRPr="00501946">
              <w:rPr>
                <w:rFonts w:ascii="Book Antiqua" w:hAnsi="Book Antiqua"/>
                <w:b/>
                <w:bCs/>
              </w:rPr>
              <w:t>)</w:t>
            </w:r>
          </w:p>
        </w:tc>
        <w:tc>
          <w:tcPr>
            <w:tcW w:w="851" w:type="dxa"/>
            <w:tcBorders>
              <w:top w:val="single" w:sz="4" w:space="0" w:color="auto"/>
              <w:bottom w:val="single" w:sz="4" w:space="0" w:color="auto"/>
            </w:tcBorders>
            <w:vAlign w:val="center"/>
          </w:tcPr>
          <w:p w14:paraId="1866FBAD" w14:textId="33163477" w:rsidR="00FE1DC3" w:rsidRPr="00501946" w:rsidRDefault="00FE1DC3" w:rsidP="00501946">
            <w:pPr>
              <w:adjustRightInd w:val="0"/>
              <w:snapToGrid w:val="0"/>
              <w:spacing w:line="360" w:lineRule="auto"/>
              <w:jc w:val="both"/>
              <w:rPr>
                <w:rFonts w:ascii="Book Antiqua" w:hAnsi="Book Antiqua"/>
                <w:b/>
                <w:bCs/>
                <w:i/>
                <w:iCs/>
              </w:rPr>
            </w:pPr>
            <w:r w:rsidRPr="00501946">
              <w:rPr>
                <w:rFonts w:ascii="Book Antiqua" w:hAnsi="Book Antiqua"/>
                <w:b/>
                <w:bCs/>
                <w:i/>
                <w:iCs/>
              </w:rPr>
              <w:t xml:space="preserve">P </w:t>
            </w:r>
            <w:r w:rsidRPr="00501946">
              <w:rPr>
                <w:rFonts w:ascii="Book Antiqua" w:hAnsi="Book Antiqua"/>
                <w:b/>
                <w:bCs/>
              </w:rPr>
              <w:t>value</w:t>
            </w:r>
          </w:p>
        </w:tc>
      </w:tr>
      <w:tr w:rsidR="00FE1DC3" w:rsidRPr="00501946" w14:paraId="02FB3E0C" w14:textId="77777777" w:rsidTr="007A4D5B">
        <w:trPr>
          <w:trHeight w:val="960"/>
        </w:trPr>
        <w:tc>
          <w:tcPr>
            <w:tcW w:w="851" w:type="dxa"/>
            <w:vMerge w:val="restart"/>
            <w:tcBorders>
              <w:top w:val="single" w:sz="4" w:space="0" w:color="auto"/>
            </w:tcBorders>
            <w:vAlign w:val="center"/>
          </w:tcPr>
          <w:p w14:paraId="2BF3F355"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Gender</w:t>
            </w:r>
          </w:p>
        </w:tc>
        <w:tc>
          <w:tcPr>
            <w:tcW w:w="851" w:type="dxa"/>
            <w:tcBorders>
              <w:top w:val="single" w:sz="4" w:space="0" w:color="auto"/>
            </w:tcBorders>
          </w:tcPr>
          <w:p w14:paraId="48CABDB9"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Female</w:t>
            </w:r>
          </w:p>
        </w:tc>
        <w:tc>
          <w:tcPr>
            <w:tcW w:w="851" w:type="dxa"/>
            <w:tcBorders>
              <w:top w:val="single" w:sz="4" w:space="0" w:color="auto"/>
            </w:tcBorders>
          </w:tcPr>
          <w:p w14:paraId="24DD44BD"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129 (44)</w:t>
            </w:r>
          </w:p>
        </w:tc>
        <w:tc>
          <w:tcPr>
            <w:tcW w:w="851" w:type="dxa"/>
            <w:tcBorders>
              <w:top w:val="single" w:sz="4" w:space="0" w:color="auto"/>
            </w:tcBorders>
          </w:tcPr>
          <w:p w14:paraId="57A2DB07"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41 (45.1)</w:t>
            </w:r>
          </w:p>
        </w:tc>
        <w:tc>
          <w:tcPr>
            <w:tcW w:w="851" w:type="dxa"/>
            <w:tcBorders>
              <w:top w:val="single" w:sz="4" w:space="0" w:color="auto"/>
            </w:tcBorders>
          </w:tcPr>
          <w:p w14:paraId="1DB9899D"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6.3</w:t>
            </w:r>
          </w:p>
        </w:tc>
        <w:tc>
          <w:tcPr>
            <w:tcW w:w="851" w:type="dxa"/>
            <w:vMerge w:val="restart"/>
            <w:tcBorders>
              <w:top w:val="single" w:sz="4" w:space="0" w:color="auto"/>
            </w:tcBorders>
          </w:tcPr>
          <w:p w14:paraId="71E11F5A"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0.8977</w:t>
            </w:r>
          </w:p>
        </w:tc>
        <w:tc>
          <w:tcPr>
            <w:tcW w:w="851" w:type="dxa"/>
            <w:tcBorders>
              <w:top w:val="single" w:sz="4" w:space="0" w:color="auto"/>
            </w:tcBorders>
          </w:tcPr>
          <w:p w14:paraId="647CBF4C"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16.3</w:t>
            </w:r>
          </w:p>
        </w:tc>
        <w:tc>
          <w:tcPr>
            <w:tcW w:w="851" w:type="dxa"/>
            <w:vMerge w:val="restart"/>
            <w:tcBorders>
              <w:top w:val="single" w:sz="4" w:space="0" w:color="auto"/>
            </w:tcBorders>
          </w:tcPr>
          <w:p w14:paraId="20C3AD57"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0.4756</w:t>
            </w:r>
          </w:p>
        </w:tc>
        <w:tc>
          <w:tcPr>
            <w:tcW w:w="851" w:type="dxa"/>
            <w:tcBorders>
              <w:top w:val="single" w:sz="4" w:space="0" w:color="auto"/>
            </w:tcBorders>
          </w:tcPr>
          <w:p w14:paraId="0DDD9735"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18 (48.7)</w:t>
            </w:r>
          </w:p>
        </w:tc>
        <w:tc>
          <w:tcPr>
            <w:tcW w:w="851" w:type="dxa"/>
            <w:tcBorders>
              <w:top w:val="single" w:sz="4" w:space="0" w:color="auto"/>
            </w:tcBorders>
          </w:tcPr>
          <w:p w14:paraId="08FE935D"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7.7</w:t>
            </w:r>
          </w:p>
        </w:tc>
        <w:tc>
          <w:tcPr>
            <w:tcW w:w="851" w:type="dxa"/>
            <w:vMerge w:val="restart"/>
            <w:tcBorders>
              <w:top w:val="single" w:sz="4" w:space="0" w:color="auto"/>
            </w:tcBorders>
          </w:tcPr>
          <w:p w14:paraId="296818B9"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0.8542</w:t>
            </w:r>
          </w:p>
        </w:tc>
        <w:tc>
          <w:tcPr>
            <w:tcW w:w="851" w:type="dxa"/>
            <w:tcBorders>
              <w:top w:val="single" w:sz="4" w:space="0" w:color="auto"/>
            </w:tcBorders>
          </w:tcPr>
          <w:p w14:paraId="1989450E"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17.0</w:t>
            </w:r>
          </w:p>
        </w:tc>
        <w:tc>
          <w:tcPr>
            <w:tcW w:w="851" w:type="dxa"/>
            <w:vMerge w:val="restart"/>
            <w:tcBorders>
              <w:top w:val="single" w:sz="4" w:space="0" w:color="auto"/>
            </w:tcBorders>
          </w:tcPr>
          <w:p w14:paraId="422AE761"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0.9495</w:t>
            </w:r>
          </w:p>
        </w:tc>
      </w:tr>
      <w:tr w:rsidR="00FE1DC3" w:rsidRPr="00501946" w14:paraId="7298AB67" w14:textId="77777777" w:rsidTr="007A4D5B">
        <w:trPr>
          <w:trHeight w:val="978"/>
        </w:trPr>
        <w:tc>
          <w:tcPr>
            <w:tcW w:w="851" w:type="dxa"/>
            <w:vMerge/>
          </w:tcPr>
          <w:p w14:paraId="7B88029C"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2BD919FB"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Male</w:t>
            </w:r>
          </w:p>
        </w:tc>
        <w:tc>
          <w:tcPr>
            <w:tcW w:w="851" w:type="dxa"/>
          </w:tcPr>
          <w:p w14:paraId="42C66D9A"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164 (56)</w:t>
            </w:r>
          </w:p>
        </w:tc>
        <w:tc>
          <w:tcPr>
            <w:tcW w:w="851" w:type="dxa"/>
          </w:tcPr>
          <w:p w14:paraId="5167885B"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50 (54.9)</w:t>
            </w:r>
          </w:p>
        </w:tc>
        <w:tc>
          <w:tcPr>
            <w:tcW w:w="851" w:type="dxa"/>
          </w:tcPr>
          <w:p w14:paraId="0BE6FBFB"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5.7</w:t>
            </w:r>
          </w:p>
        </w:tc>
        <w:tc>
          <w:tcPr>
            <w:tcW w:w="851" w:type="dxa"/>
            <w:vMerge/>
          </w:tcPr>
          <w:p w14:paraId="375D7565"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176D79C9"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18.5</w:t>
            </w:r>
          </w:p>
        </w:tc>
        <w:tc>
          <w:tcPr>
            <w:tcW w:w="851" w:type="dxa"/>
            <w:vMerge/>
          </w:tcPr>
          <w:p w14:paraId="5DE5E28B"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5730D61F"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19 (51.4)</w:t>
            </w:r>
          </w:p>
        </w:tc>
        <w:tc>
          <w:tcPr>
            <w:tcW w:w="851" w:type="dxa"/>
          </w:tcPr>
          <w:p w14:paraId="0793451F"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5.7</w:t>
            </w:r>
          </w:p>
        </w:tc>
        <w:tc>
          <w:tcPr>
            <w:tcW w:w="851" w:type="dxa"/>
            <w:vMerge/>
          </w:tcPr>
          <w:p w14:paraId="37CF7248"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2C5FFA97"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17.0</w:t>
            </w:r>
          </w:p>
        </w:tc>
        <w:tc>
          <w:tcPr>
            <w:tcW w:w="851" w:type="dxa"/>
            <w:vMerge/>
          </w:tcPr>
          <w:p w14:paraId="791D42CD" w14:textId="77777777" w:rsidR="00FE1DC3" w:rsidRPr="00501946" w:rsidRDefault="00FE1DC3" w:rsidP="00501946">
            <w:pPr>
              <w:adjustRightInd w:val="0"/>
              <w:snapToGrid w:val="0"/>
              <w:spacing w:line="360" w:lineRule="auto"/>
              <w:jc w:val="both"/>
              <w:rPr>
                <w:rFonts w:ascii="Book Antiqua" w:hAnsi="Book Antiqua"/>
              </w:rPr>
            </w:pPr>
          </w:p>
        </w:tc>
      </w:tr>
      <w:tr w:rsidR="00FE1DC3" w:rsidRPr="00501946" w14:paraId="1E6B3DDF" w14:textId="77777777" w:rsidTr="007A4D5B">
        <w:trPr>
          <w:trHeight w:val="790"/>
        </w:trPr>
        <w:tc>
          <w:tcPr>
            <w:tcW w:w="851" w:type="dxa"/>
            <w:vMerge w:val="restart"/>
            <w:vAlign w:val="center"/>
          </w:tcPr>
          <w:p w14:paraId="65F49536"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Race</w:t>
            </w:r>
          </w:p>
        </w:tc>
        <w:tc>
          <w:tcPr>
            <w:tcW w:w="851" w:type="dxa"/>
          </w:tcPr>
          <w:p w14:paraId="730D3020"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White</w:t>
            </w:r>
          </w:p>
        </w:tc>
        <w:tc>
          <w:tcPr>
            <w:tcW w:w="851" w:type="dxa"/>
          </w:tcPr>
          <w:p w14:paraId="5BFC30F6"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140 (47.8)</w:t>
            </w:r>
          </w:p>
        </w:tc>
        <w:tc>
          <w:tcPr>
            <w:tcW w:w="851" w:type="dxa"/>
          </w:tcPr>
          <w:p w14:paraId="74EF3896"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55 (60.4)</w:t>
            </w:r>
          </w:p>
        </w:tc>
        <w:tc>
          <w:tcPr>
            <w:tcW w:w="851" w:type="dxa"/>
          </w:tcPr>
          <w:p w14:paraId="185ACFED"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7.7</w:t>
            </w:r>
          </w:p>
        </w:tc>
        <w:tc>
          <w:tcPr>
            <w:tcW w:w="851" w:type="dxa"/>
            <w:vMerge w:val="restart"/>
          </w:tcPr>
          <w:p w14:paraId="6EE76D45"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0.4601</w:t>
            </w:r>
          </w:p>
        </w:tc>
        <w:tc>
          <w:tcPr>
            <w:tcW w:w="851" w:type="dxa"/>
          </w:tcPr>
          <w:p w14:paraId="3F57D66B"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20.6</w:t>
            </w:r>
          </w:p>
        </w:tc>
        <w:tc>
          <w:tcPr>
            <w:tcW w:w="851" w:type="dxa"/>
            <w:vMerge w:val="restart"/>
          </w:tcPr>
          <w:p w14:paraId="27C9A582"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0.0237</w:t>
            </w:r>
          </w:p>
        </w:tc>
        <w:tc>
          <w:tcPr>
            <w:tcW w:w="851" w:type="dxa"/>
          </w:tcPr>
          <w:p w14:paraId="7DDF2F82"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23 (62.2)</w:t>
            </w:r>
          </w:p>
        </w:tc>
        <w:tc>
          <w:tcPr>
            <w:tcW w:w="851" w:type="dxa"/>
          </w:tcPr>
          <w:p w14:paraId="762E92C6"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10.4</w:t>
            </w:r>
          </w:p>
        </w:tc>
        <w:tc>
          <w:tcPr>
            <w:tcW w:w="851" w:type="dxa"/>
            <w:vMerge w:val="restart"/>
          </w:tcPr>
          <w:p w14:paraId="73C19C34"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0.2243</w:t>
            </w:r>
          </w:p>
        </w:tc>
        <w:tc>
          <w:tcPr>
            <w:tcW w:w="851" w:type="dxa"/>
          </w:tcPr>
          <w:p w14:paraId="659274D8"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21.8</w:t>
            </w:r>
          </w:p>
        </w:tc>
        <w:tc>
          <w:tcPr>
            <w:tcW w:w="851" w:type="dxa"/>
            <w:vMerge w:val="restart"/>
          </w:tcPr>
          <w:p w14:paraId="3E996959" w14:textId="77777777" w:rsidR="00FE1DC3" w:rsidRPr="00501946" w:rsidRDefault="00FE1DC3" w:rsidP="00501946">
            <w:pPr>
              <w:adjustRightInd w:val="0"/>
              <w:snapToGrid w:val="0"/>
              <w:spacing w:line="360" w:lineRule="auto"/>
              <w:jc w:val="both"/>
              <w:rPr>
                <w:rFonts w:ascii="Book Antiqua" w:hAnsi="Book Antiqua"/>
              </w:rPr>
            </w:pPr>
            <w:bookmarkStart w:id="66" w:name="OLE_LINK1"/>
            <w:bookmarkStart w:id="67" w:name="OLE_LINK2"/>
            <w:r w:rsidRPr="00501946">
              <w:rPr>
                <w:rFonts w:ascii="Book Antiqua" w:hAnsi="Book Antiqua"/>
              </w:rPr>
              <w:t>0.0356</w:t>
            </w:r>
            <w:bookmarkEnd w:id="66"/>
            <w:bookmarkEnd w:id="67"/>
          </w:p>
        </w:tc>
      </w:tr>
      <w:tr w:rsidR="00FE1DC3" w:rsidRPr="00501946" w14:paraId="248FD00E" w14:textId="77777777" w:rsidTr="007A4D5B">
        <w:trPr>
          <w:trHeight w:val="832"/>
        </w:trPr>
        <w:tc>
          <w:tcPr>
            <w:tcW w:w="851" w:type="dxa"/>
            <w:vMerge/>
          </w:tcPr>
          <w:p w14:paraId="133152E1"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6645446C"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Black</w:t>
            </w:r>
          </w:p>
        </w:tc>
        <w:tc>
          <w:tcPr>
            <w:tcW w:w="851" w:type="dxa"/>
          </w:tcPr>
          <w:p w14:paraId="0A5ED667"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122 (41.6)</w:t>
            </w:r>
          </w:p>
        </w:tc>
        <w:tc>
          <w:tcPr>
            <w:tcW w:w="851" w:type="dxa"/>
          </w:tcPr>
          <w:p w14:paraId="7353E7DC"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28 (30.8)</w:t>
            </w:r>
          </w:p>
        </w:tc>
        <w:tc>
          <w:tcPr>
            <w:tcW w:w="851" w:type="dxa"/>
          </w:tcPr>
          <w:p w14:paraId="74F2D6D5"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5.8</w:t>
            </w:r>
          </w:p>
        </w:tc>
        <w:tc>
          <w:tcPr>
            <w:tcW w:w="851" w:type="dxa"/>
            <w:vMerge/>
          </w:tcPr>
          <w:p w14:paraId="2328A995"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69FE8AE0"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12.9</w:t>
            </w:r>
          </w:p>
        </w:tc>
        <w:tc>
          <w:tcPr>
            <w:tcW w:w="851" w:type="dxa"/>
            <w:vMerge/>
          </w:tcPr>
          <w:p w14:paraId="652293BB"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7A8A5D66"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13 (35.1)</w:t>
            </w:r>
          </w:p>
        </w:tc>
        <w:tc>
          <w:tcPr>
            <w:tcW w:w="851" w:type="dxa"/>
          </w:tcPr>
          <w:p w14:paraId="292E048C"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5.2</w:t>
            </w:r>
          </w:p>
        </w:tc>
        <w:tc>
          <w:tcPr>
            <w:tcW w:w="851" w:type="dxa"/>
            <w:vMerge/>
          </w:tcPr>
          <w:p w14:paraId="65713750"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4363EAB4"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15.8</w:t>
            </w:r>
          </w:p>
        </w:tc>
        <w:tc>
          <w:tcPr>
            <w:tcW w:w="851" w:type="dxa"/>
            <w:vMerge/>
          </w:tcPr>
          <w:p w14:paraId="6B2FD1C8" w14:textId="77777777" w:rsidR="00FE1DC3" w:rsidRPr="00501946" w:rsidRDefault="00FE1DC3" w:rsidP="00501946">
            <w:pPr>
              <w:adjustRightInd w:val="0"/>
              <w:snapToGrid w:val="0"/>
              <w:spacing w:line="360" w:lineRule="auto"/>
              <w:jc w:val="both"/>
              <w:rPr>
                <w:rFonts w:ascii="Book Antiqua" w:hAnsi="Book Antiqua"/>
              </w:rPr>
            </w:pPr>
          </w:p>
        </w:tc>
      </w:tr>
      <w:tr w:rsidR="00FE1DC3" w:rsidRPr="00501946" w14:paraId="1073E16C" w14:textId="77777777" w:rsidTr="007A4D5B">
        <w:trPr>
          <w:trHeight w:val="832"/>
        </w:trPr>
        <w:tc>
          <w:tcPr>
            <w:tcW w:w="851" w:type="dxa"/>
            <w:vMerge/>
          </w:tcPr>
          <w:p w14:paraId="3C2D803A"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389D146D"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Others</w:t>
            </w:r>
          </w:p>
        </w:tc>
        <w:tc>
          <w:tcPr>
            <w:tcW w:w="851" w:type="dxa"/>
          </w:tcPr>
          <w:p w14:paraId="7D256DE3"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31 (10.6)</w:t>
            </w:r>
          </w:p>
        </w:tc>
        <w:tc>
          <w:tcPr>
            <w:tcW w:w="851" w:type="dxa"/>
          </w:tcPr>
          <w:p w14:paraId="1FF5AAEF"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8(8.8)</w:t>
            </w:r>
          </w:p>
        </w:tc>
        <w:tc>
          <w:tcPr>
            <w:tcW w:w="851" w:type="dxa"/>
          </w:tcPr>
          <w:p w14:paraId="2EAB43E7"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2.2</w:t>
            </w:r>
          </w:p>
        </w:tc>
        <w:tc>
          <w:tcPr>
            <w:tcW w:w="851" w:type="dxa"/>
            <w:vMerge/>
          </w:tcPr>
          <w:p w14:paraId="7B58CDC8"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18DB5BD5"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16.0</w:t>
            </w:r>
          </w:p>
        </w:tc>
        <w:tc>
          <w:tcPr>
            <w:tcW w:w="851" w:type="dxa"/>
            <w:vMerge/>
          </w:tcPr>
          <w:p w14:paraId="325EBCB1"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7779A29F"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 (2.7)</w:t>
            </w:r>
          </w:p>
        </w:tc>
        <w:tc>
          <w:tcPr>
            <w:tcW w:w="851" w:type="dxa"/>
          </w:tcPr>
          <w:p w14:paraId="1060A32D" w14:textId="77777777" w:rsidR="00FE1DC3" w:rsidRPr="00501946" w:rsidRDefault="00FE1DC3" w:rsidP="00501946">
            <w:pPr>
              <w:adjustRightInd w:val="0"/>
              <w:snapToGrid w:val="0"/>
              <w:spacing w:line="360" w:lineRule="auto"/>
              <w:jc w:val="both"/>
              <w:rPr>
                <w:rFonts w:ascii="Book Antiqua" w:hAnsi="Book Antiqua"/>
              </w:rPr>
            </w:pPr>
          </w:p>
        </w:tc>
        <w:tc>
          <w:tcPr>
            <w:tcW w:w="851" w:type="dxa"/>
            <w:vMerge/>
          </w:tcPr>
          <w:p w14:paraId="6660C119"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28DCCE6D"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6.2</w:t>
            </w:r>
          </w:p>
        </w:tc>
        <w:tc>
          <w:tcPr>
            <w:tcW w:w="851" w:type="dxa"/>
            <w:vMerge/>
          </w:tcPr>
          <w:p w14:paraId="39E7E61E" w14:textId="77777777" w:rsidR="00FE1DC3" w:rsidRPr="00501946" w:rsidRDefault="00FE1DC3" w:rsidP="00501946">
            <w:pPr>
              <w:adjustRightInd w:val="0"/>
              <w:snapToGrid w:val="0"/>
              <w:spacing w:line="360" w:lineRule="auto"/>
              <w:jc w:val="both"/>
              <w:rPr>
                <w:rFonts w:ascii="Book Antiqua" w:hAnsi="Book Antiqua"/>
              </w:rPr>
            </w:pPr>
          </w:p>
        </w:tc>
      </w:tr>
      <w:tr w:rsidR="00FE1DC3" w:rsidRPr="00501946" w14:paraId="7D52266F" w14:textId="77777777" w:rsidTr="007A4D5B">
        <w:trPr>
          <w:trHeight w:val="728"/>
        </w:trPr>
        <w:tc>
          <w:tcPr>
            <w:tcW w:w="851" w:type="dxa"/>
            <w:vMerge w:val="restart"/>
            <w:vAlign w:val="center"/>
          </w:tcPr>
          <w:p w14:paraId="489B9B84"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PDL1 Expression</w:t>
            </w:r>
          </w:p>
        </w:tc>
        <w:tc>
          <w:tcPr>
            <w:tcW w:w="851" w:type="dxa"/>
          </w:tcPr>
          <w:p w14:paraId="14A9E209"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&lt; 50%</w:t>
            </w:r>
          </w:p>
        </w:tc>
        <w:tc>
          <w:tcPr>
            <w:tcW w:w="851" w:type="dxa"/>
          </w:tcPr>
          <w:p w14:paraId="545126E5"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69 (23.5)</w:t>
            </w:r>
          </w:p>
        </w:tc>
        <w:tc>
          <w:tcPr>
            <w:tcW w:w="851" w:type="dxa"/>
          </w:tcPr>
          <w:p w14:paraId="484DFECD"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16 (17.6)</w:t>
            </w:r>
          </w:p>
        </w:tc>
        <w:tc>
          <w:tcPr>
            <w:tcW w:w="851" w:type="dxa"/>
          </w:tcPr>
          <w:p w14:paraId="7334CF9E"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5.2</w:t>
            </w:r>
          </w:p>
        </w:tc>
        <w:tc>
          <w:tcPr>
            <w:tcW w:w="851" w:type="dxa"/>
            <w:vMerge w:val="restart"/>
          </w:tcPr>
          <w:p w14:paraId="4C0DD5BC"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0.6985</w:t>
            </w:r>
          </w:p>
        </w:tc>
        <w:tc>
          <w:tcPr>
            <w:tcW w:w="851" w:type="dxa"/>
          </w:tcPr>
          <w:p w14:paraId="49CD7885"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14.2</w:t>
            </w:r>
          </w:p>
        </w:tc>
        <w:tc>
          <w:tcPr>
            <w:tcW w:w="851" w:type="dxa"/>
            <w:vMerge w:val="restart"/>
          </w:tcPr>
          <w:p w14:paraId="6A955D61"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0.6468</w:t>
            </w:r>
          </w:p>
        </w:tc>
        <w:tc>
          <w:tcPr>
            <w:tcW w:w="851" w:type="dxa"/>
          </w:tcPr>
          <w:p w14:paraId="7F2C54FC"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3 (25.0)</w:t>
            </w:r>
          </w:p>
        </w:tc>
        <w:tc>
          <w:tcPr>
            <w:tcW w:w="851" w:type="dxa"/>
          </w:tcPr>
          <w:p w14:paraId="62C54653"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5.2</w:t>
            </w:r>
          </w:p>
        </w:tc>
        <w:tc>
          <w:tcPr>
            <w:tcW w:w="851" w:type="dxa"/>
            <w:vMerge w:val="restart"/>
          </w:tcPr>
          <w:p w14:paraId="4527C4E1"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1.000</w:t>
            </w:r>
          </w:p>
        </w:tc>
        <w:tc>
          <w:tcPr>
            <w:tcW w:w="851" w:type="dxa"/>
          </w:tcPr>
          <w:p w14:paraId="21B8C6B4"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16.5</w:t>
            </w:r>
          </w:p>
        </w:tc>
        <w:tc>
          <w:tcPr>
            <w:tcW w:w="851" w:type="dxa"/>
            <w:vMerge w:val="restart"/>
          </w:tcPr>
          <w:p w14:paraId="48ABAE7F"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1.0000</w:t>
            </w:r>
          </w:p>
        </w:tc>
      </w:tr>
      <w:tr w:rsidR="00FE1DC3" w:rsidRPr="00501946" w14:paraId="0FC23CFD" w14:textId="77777777" w:rsidTr="007A4D5B">
        <w:trPr>
          <w:trHeight w:val="740"/>
        </w:trPr>
        <w:tc>
          <w:tcPr>
            <w:tcW w:w="851" w:type="dxa"/>
            <w:vMerge/>
          </w:tcPr>
          <w:p w14:paraId="53996A88"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3F98C723"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&gt; 50%</w:t>
            </w:r>
          </w:p>
        </w:tc>
        <w:tc>
          <w:tcPr>
            <w:tcW w:w="851" w:type="dxa"/>
          </w:tcPr>
          <w:p w14:paraId="631C5A7C"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32 (10.9)</w:t>
            </w:r>
          </w:p>
        </w:tc>
        <w:tc>
          <w:tcPr>
            <w:tcW w:w="851" w:type="dxa"/>
          </w:tcPr>
          <w:p w14:paraId="51C83FE8"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14 (15.4)</w:t>
            </w:r>
          </w:p>
        </w:tc>
        <w:tc>
          <w:tcPr>
            <w:tcW w:w="851" w:type="dxa"/>
          </w:tcPr>
          <w:p w14:paraId="0A488099"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6.3</w:t>
            </w:r>
          </w:p>
        </w:tc>
        <w:tc>
          <w:tcPr>
            <w:tcW w:w="851" w:type="dxa"/>
            <w:vMerge/>
          </w:tcPr>
          <w:p w14:paraId="1A7A34D7"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5D49EBFA"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16.6</w:t>
            </w:r>
          </w:p>
        </w:tc>
        <w:tc>
          <w:tcPr>
            <w:tcW w:w="851" w:type="dxa"/>
            <w:vMerge/>
          </w:tcPr>
          <w:p w14:paraId="77EEC7C8"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1E734E6D"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9 (75.0)</w:t>
            </w:r>
          </w:p>
        </w:tc>
        <w:tc>
          <w:tcPr>
            <w:tcW w:w="851" w:type="dxa"/>
          </w:tcPr>
          <w:p w14:paraId="48946E5C"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6.3</w:t>
            </w:r>
          </w:p>
        </w:tc>
        <w:tc>
          <w:tcPr>
            <w:tcW w:w="851" w:type="dxa"/>
            <w:vMerge/>
          </w:tcPr>
          <w:p w14:paraId="015A9332"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0ACD9B7E"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15.8</w:t>
            </w:r>
          </w:p>
        </w:tc>
        <w:tc>
          <w:tcPr>
            <w:tcW w:w="851" w:type="dxa"/>
            <w:vMerge/>
          </w:tcPr>
          <w:p w14:paraId="0CD2D857" w14:textId="77777777" w:rsidR="00FE1DC3" w:rsidRPr="00501946" w:rsidRDefault="00FE1DC3" w:rsidP="00501946">
            <w:pPr>
              <w:adjustRightInd w:val="0"/>
              <w:snapToGrid w:val="0"/>
              <w:spacing w:line="360" w:lineRule="auto"/>
              <w:jc w:val="both"/>
              <w:rPr>
                <w:rFonts w:ascii="Book Antiqua" w:hAnsi="Book Antiqua"/>
              </w:rPr>
            </w:pPr>
          </w:p>
        </w:tc>
      </w:tr>
    </w:tbl>
    <w:p w14:paraId="50F8D0B3" w14:textId="71A4FDE2" w:rsidR="00FE1DC3" w:rsidRDefault="009862AB" w:rsidP="00501946">
      <w:pPr>
        <w:adjustRightInd w:val="0"/>
        <w:snapToGrid w:val="0"/>
        <w:spacing w:line="360" w:lineRule="auto"/>
        <w:jc w:val="both"/>
        <w:rPr>
          <w:rFonts w:ascii="Book Antiqua" w:hAnsi="Book Antiqua" w:hint="eastAsia"/>
          <w:lang w:eastAsia="zh-CN"/>
        </w:rPr>
      </w:pPr>
      <w:bookmarkStart w:id="68" w:name="_Hlk60938820"/>
      <w:r w:rsidRPr="00501946">
        <w:rPr>
          <w:rFonts w:ascii="Book Antiqua" w:hAnsi="Book Antiqua"/>
        </w:rPr>
        <w:t xml:space="preserve">PFS: </w:t>
      </w:r>
      <w:r w:rsidR="005918D2" w:rsidRPr="00501946">
        <w:rPr>
          <w:rFonts w:ascii="Book Antiqua" w:hAnsi="Book Antiqua"/>
        </w:rPr>
        <w:t>Progression free survival</w:t>
      </w:r>
      <w:r w:rsidRPr="00501946">
        <w:rPr>
          <w:rFonts w:ascii="Book Antiqua" w:hAnsi="Book Antiqua"/>
        </w:rPr>
        <w:t>; OS:</w:t>
      </w:r>
      <w:r w:rsidR="005918D2" w:rsidRPr="00501946">
        <w:rPr>
          <w:rFonts w:ascii="Book Antiqua" w:hAnsi="Book Antiqua"/>
        </w:rPr>
        <w:t xml:space="preserve"> </w:t>
      </w:r>
      <w:r w:rsidRPr="00501946">
        <w:rPr>
          <w:rFonts w:ascii="Book Antiqua" w:hAnsi="Book Antiqua"/>
        </w:rPr>
        <w:t>O</w:t>
      </w:r>
      <w:r w:rsidR="005918D2" w:rsidRPr="00501946">
        <w:rPr>
          <w:rFonts w:ascii="Book Antiqua" w:hAnsi="Book Antiqua"/>
        </w:rPr>
        <w:t>verall survival</w:t>
      </w:r>
      <w:r w:rsidRPr="00501946">
        <w:rPr>
          <w:rFonts w:ascii="Book Antiqua" w:hAnsi="Book Antiqua"/>
        </w:rPr>
        <w:t xml:space="preserve">; </w:t>
      </w:r>
      <w:proofErr w:type="spellStart"/>
      <w:r w:rsidRPr="00501946">
        <w:rPr>
          <w:rFonts w:ascii="Book Antiqua" w:hAnsi="Book Antiqua"/>
        </w:rPr>
        <w:t>irAE</w:t>
      </w:r>
      <w:proofErr w:type="spellEnd"/>
      <w:r w:rsidRPr="00501946">
        <w:rPr>
          <w:rFonts w:ascii="Book Antiqua" w:hAnsi="Book Antiqua"/>
        </w:rPr>
        <w:t>: Immune-related adverse events</w:t>
      </w:r>
      <w:r w:rsidR="007915B2" w:rsidRPr="00501946">
        <w:rPr>
          <w:rFonts w:ascii="Book Antiqua" w:hAnsi="Book Antiqua"/>
        </w:rPr>
        <w:t>;</w:t>
      </w:r>
      <w:r w:rsidR="007915B2" w:rsidRPr="00501946">
        <w:rPr>
          <w:rFonts w:ascii="Book Antiqua" w:eastAsia="Book Antiqua" w:hAnsi="Book Antiqua" w:cs="Book Antiqua"/>
          <w:color w:val="000000"/>
        </w:rPr>
        <w:t xml:space="preserve"> PDL1: Programmed death ligand 1</w:t>
      </w:r>
      <w:r w:rsidRPr="00501946">
        <w:rPr>
          <w:rFonts w:ascii="Book Antiqua" w:hAnsi="Book Antiqua"/>
        </w:rPr>
        <w:t>.</w:t>
      </w:r>
      <w:bookmarkEnd w:id="68"/>
    </w:p>
    <w:p w14:paraId="142FC28A" w14:textId="77777777" w:rsidR="00B6361E" w:rsidRDefault="00B6361E" w:rsidP="00501946">
      <w:pPr>
        <w:adjustRightInd w:val="0"/>
        <w:snapToGrid w:val="0"/>
        <w:spacing w:line="360" w:lineRule="auto"/>
        <w:jc w:val="both"/>
        <w:rPr>
          <w:rFonts w:ascii="Book Antiqua" w:hAnsi="Book Antiqua" w:hint="eastAsia"/>
          <w:lang w:eastAsia="zh-CN"/>
        </w:rPr>
      </w:pPr>
    </w:p>
    <w:p w14:paraId="0746DF0F" w14:textId="77777777" w:rsidR="00B6361E" w:rsidRDefault="00B6361E" w:rsidP="00501946">
      <w:pPr>
        <w:adjustRightInd w:val="0"/>
        <w:snapToGrid w:val="0"/>
        <w:spacing w:line="360" w:lineRule="auto"/>
        <w:jc w:val="both"/>
        <w:rPr>
          <w:rFonts w:ascii="Book Antiqua" w:hAnsi="Book Antiqua" w:hint="eastAsia"/>
          <w:lang w:eastAsia="zh-CN"/>
        </w:rPr>
      </w:pPr>
    </w:p>
    <w:p w14:paraId="44E7FB65" w14:textId="77777777" w:rsidR="00B6361E" w:rsidRDefault="00B6361E" w:rsidP="00501946">
      <w:pPr>
        <w:adjustRightInd w:val="0"/>
        <w:snapToGrid w:val="0"/>
        <w:spacing w:line="360" w:lineRule="auto"/>
        <w:jc w:val="both"/>
        <w:rPr>
          <w:rFonts w:ascii="Book Antiqua" w:hAnsi="Book Antiqua" w:hint="eastAsia"/>
          <w:lang w:eastAsia="zh-CN"/>
        </w:rPr>
      </w:pPr>
    </w:p>
    <w:p w14:paraId="6BFB86E4" w14:textId="77777777" w:rsidR="00B6361E" w:rsidRDefault="00B6361E" w:rsidP="00B6361E">
      <w:pPr>
        <w:jc w:val="center"/>
        <w:rPr>
          <w:rFonts w:ascii="Book Antiqua" w:hAnsi="Book Antiqua"/>
          <w:lang w:eastAsia="zh-CN"/>
        </w:rPr>
      </w:pPr>
    </w:p>
    <w:p w14:paraId="2B72BD9C" w14:textId="77777777" w:rsidR="00B6361E" w:rsidRDefault="00B6361E" w:rsidP="00B6361E">
      <w:pPr>
        <w:jc w:val="center"/>
        <w:rPr>
          <w:rFonts w:ascii="Book Antiqua" w:hAnsi="Book Antiqua"/>
          <w:lang w:eastAsia="zh-CN"/>
        </w:rPr>
      </w:pPr>
    </w:p>
    <w:p w14:paraId="6BE0C8FC" w14:textId="77777777" w:rsidR="00B6361E" w:rsidRDefault="00B6361E" w:rsidP="00B6361E">
      <w:pPr>
        <w:jc w:val="center"/>
        <w:rPr>
          <w:rFonts w:ascii="Book Antiqua" w:hAnsi="Book Antiqua"/>
          <w:lang w:eastAsia="zh-CN"/>
        </w:rPr>
      </w:pPr>
    </w:p>
    <w:p w14:paraId="298B580B" w14:textId="7F1556BF" w:rsidR="00B6361E" w:rsidRDefault="00B6361E" w:rsidP="00B6361E">
      <w:pPr>
        <w:jc w:val="center"/>
        <w:rPr>
          <w:rFonts w:ascii="Book Antiqua" w:hAnsi="Book Antiqua"/>
          <w:lang w:eastAsia="zh-CN"/>
        </w:rPr>
      </w:pPr>
      <w:r>
        <w:rPr>
          <w:rFonts w:ascii="Book Antiqua" w:hAnsi="Book Antiqua"/>
          <w:noProof/>
          <w:lang w:eastAsia="zh-CN"/>
        </w:rPr>
        <w:drawing>
          <wp:inline distT="0" distB="0" distL="0" distR="0" wp14:anchorId="2EB6699B" wp14:editId="6814BFF7">
            <wp:extent cx="2499360" cy="1442720"/>
            <wp:effectExtent l="0" t="0" r="0" b="5080"/>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2720"/>
                    </a:xfrm>
                    <a:prstGeom prst="rect">
                      <a:avLst/>
                    </a:prstGeom>
                    <a:noFill/>
                    <a:ln>
                      <a:noFill/>
                    </a:ln>
                  </pic:spPr>
                </pic:pic>
              </a:graphicData>
            </a:graphic>
          </wp:inline>
        </w:drawing>
      </w:r>
    </w:p>
    <w:p w14:paraId="61BD786F" w14:textId="77777777" w:rsidR="00B6361E" w:rsidRDefault="00B6361E" w:rsidP="00B6361E">
      <w:pPr>
        <w:jc w:val="center"/>
        <w:rPr>
          <w:rFonts w:ascii="Book Antiqua" w:hAnsi="Book Antiqua"/>
          <w:lang w:eastAsia="zh-CN"/>
        </w:rPr>
      </w:pPr>
    </w:p>
    <w:p w14:paraId="3CC21D61" w14:textId="77777777" w:rsidR="00B6361E" w:rsidRDefault="00B6361E" w:rsidP="00B6361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DEDF105" w14:textId="77777777" w:rsidR="00B6361E" w:rsidRDefault="00B6361E" w:rsidP="00B6361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C444467" w14:textId="77777777" w:rsidR="00B6361E" w:rsidRDefault="00B6361E" w:rsidP="00B6361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200F95C" w14:textId="77777777" w:rsidR="00B6361E" w:rsidRDefault="00B6361E" w:rsidP="00B6361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A6B2560" w14:textId="77777777" w:rsidR="00B6361E" w:rsidRDefault="00B6361E" w:rsidP="00B6361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B859D61" w14:textId="77777777" w:rsidR="00B6361E" w:rsidRDefault="00B6361E" w:rsidP="00B6361E">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5FF37358" w14:textId="77777777" w:rsidR="00B6361E" w:rsidRDefault="00B6361E" w:rsidP="00B6361E">
      <w:pPr>
        <w:jc w:val="center"/>
        <w:rPr>
          <w:rFonts w:ascii="Book Antiqua" w:hAnsi="Book Antiqua"/>
          <w:lang w:eastAsia="zh-CN"/>
        </w:rPr>
      </w:pPr>
    </w:p>
    <w:p w14:paraId="199CE065" w14:textId="77777777" w:rsidR="00B6361E" w:rsidRDefault="00B6361E" w:rsidP="00B6361E">
      <w:pPr>
        <w:jc w:val="center"/>
        <w:rPr>
          <w:rFonts w:ascii="Book Antiqua" w:hAnsi="Book Antiqua"/>
          <w:lang w:eastAsia="zh-CN"/>
        </w:rPr>
      </w:pPr>
    </w:p>
    <w:p w14:paraId="32594BF9" w14:textId="77777777" w:rsidR="00B6361E" w:rsidRDefault="00B6361E" w:rsidP="00B6361E">
      <w:pPr>
        <w:jc w:val="center"/>
        <w:rPr>
          <w:rFonts w:ascii="Book Antiqua" w:hAnsi="Book Antiqua"/>
          <w:lang w:eastAsia="zh-CN"/>
        </w:rPr>
      </w:pPr>
    </w:p>
    <w:p w14:paraId="26C45BA9" w14:textId="14EBCFCB" w:rsidR="00B6361E" w:rsidRDefault="00B6361E" w:rsidP="00B6361E">
      <w:pPr>
        <w:jc w:val="center"/>
        <w:rPr>
          <w:rFonts w:ascii="Book Antiqua" w:hAnsi="Book Antiqua"/>
          <w:lang w:eastAsia="zh-CN"/>
        </w:rPr>
      </w:pPr>
      <w:r>
        <w:rPr>
          <w:rFonts w:ascii="Book Antiqua" w:hAnsi="Book Antiqua"/>
          <w:noProof/>
          <w:lang w:eastAsia="zh-CN"/>
        </w:rPr>
        <w:drawing>
          <wp:inline distT="0" distB="0" distL="0" distR="0" wp14:anchorId="26FE3255" wp14:editId="10011769">
            <wp:extent cx="1447800" cy="1442720"/>
            <wp:effectExtent l="0" t="0" r="0" b="5080"/>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2720"/>
                    </a:xfrm>
                    <a:prstGeom prst="rect">
                      <a:avLst/>
                    </a:prstGeom>
                    <a:noFill/>
                    <a:ln>
                      <a:noFill/>
                    </a:ln>
                  </pic:spPr>
                </pic:pic>
              </a:graphicData>
            </a:graphic>
          </wp:inline>
        </w:drawing>
      </w:r>
    </w:p>
    <w:p w14:paraId="55FD31D1" w14:textId="77777777" w:rsidR="00B6361E" w:rsidRDefault="00B6361E" w:rsidP="00B6361E">
      <w:pPr>
        <w:jc w:val="center"/>
        <w:rPr>
          <w:rFonts w:ascii="Book Antiqua" w:hAnsi="Book Antiqua"/>
          <w:lang w:eastAsia="zh-CN"/>
        </w:rPr>
      </w:pPr>
    </w:p>
    <w:p w14:paraId="6D6D0D71" w14:textId="77777777" w:rsidR="00B6361E" w:rsidRDefault="00B6361E" w:rsidP="00B6361E">
      <w:pPr>
        <w:jc w:val="center"/>
        <w:rPr>
          <w:rFonts w:ascii="Book Antiqua" w:hAnsi="Book Antiqua"/>
          <w:lang w:eastAsia="zh-CN"/>
        </w:rPr>
      </w:pPr>
    </w:p>
    <w:p w14:paraId="0BA9A52F" w14:textId="77777777" w:rsidR="00B6361E" w:rsidRDefault="00B6361E" w:rsidP="00B6361E">
      <w:pPr>
        <w:jc w:val="center"/>
        <w:rPr>
          <w:rFonts w:ascii="Book Antiqua" w:hAnsi="Book Antiqua"/>
          <w:lang w:eastAsia="zh-CN"/>
        </w:rPr>
      </w:pPr>
    </w:p>
    <w:p w14:paraId="0632BC97" w14:textId="77777777" w:rsidR="00B6361E" w:rsidRDefault="00B6361E" w:rsidP="00B6361E">
      <w:pPr>
        <w:jc w:val="center"/>
        <w:rPr>
          <w:rFonts w:ascii="Book Antiqua" w:hAnsi="Book Antiqua"/>
          <w:lang w:eastAsia="zh-CN"/>
        </w:rPr>
      </w:pPr>
    </w:p>
    <w:p w14:paraId="6379AF64" w14:textId="77777777" w:rsidR="00B6361E" w:rsidRDefault="00B6361E" w:rsidP="00B6361E">
      <w:pPr>
        <w:jc w:val="center"/>
        <w:rPr>
          <w:rFonts w:ascii="Book Antiqua" w:hAnsi="Book Antiqua"/>
          <w:lang w:eastAsia="zh-CN"/>
        </w:rPr>
      </w:pPr>
    </w:p>
    <w:p w14:paraId="4E4A748E" w14:textId="77777777" w:rsidR="00B6361E" w:rsidRDefault="00B6361E" w:rsidP="00B6361E">
      <w:pPr>
        <w:jc w:val="center"/>
        <w:rPr>
          <w:rFonts w:ascii="Book Antiqua" w:hAnsi="Book Antiqua"/>
          <w:lang w:eastAsia="zh-CN"/>
        </w:rPr>
      </w:pPr>
    </w:p>
    <w:p w14:paraId="196654A3" w14:textId="77777777" w:rsidR="00B6361E" w:rsidRDefault="00B6361E" w:rsidP="00B6361E">
      <w:pPr>
        <w:jc w:val="center"/>
        <w:rPr>
          <w:rFonts w:ascii="Book Antiqua" w:hAnsi="Book Antiqua"/>
          <w:lang w:eastAsia="zh-CN"/>
        </w:rPr>
      </w:pPr>
    </w:p>
    <w:p w14:paraId="05C9BE05" w14:textId="77777777" w:rsidR="00B6361E" w:rsidRDefault="00B6361E" w:rsidP="00B6361E">
      <w:pPr>
        <w:jc w:val="center"/>
        <w:rPr>
          <w:rFonts w:ascii="Book Antiqua" w:hAnsi="Book Antiqua"/>
          <w:lang w:eastAsia="zh-CN"/>
        </w:rPr>
      </w:pPr>
    </w:p>
    <w:p w14:paraId="278B8043" w14:textId="77777777" w:rsidR="00B6361E" w:rsidRDefault="00B6361E" w:rsidP="00B6361E">
      <w:pPr>
        <w:jc w:val="center"/>
        <w:rPr>
          <w:rFonts w:ascii="Book Antiqua" w:hAnsi="Book Antiqua"/>
          <w:lang w:eastAsia="zh-CN"/>
        </w:rPr>
      </w:pPr>
    </w:p>
    <w:p w14:paraId="2DC457E4" w14:textId="77777777" w:rsidR="00B6361E" w:rsidRDefault="00B6361E" w:rsidP="00B6361E">
      <w:pPr>
        <w:jc w:val="right"/>
        <w:rPr>
          <w:rFonts w:ascii="Book Antiqua" w:hAnsi="Book Antiqua"/>
          <w:color w:val="000000" w:themeColor="text1"/>
          <w:lang w:eastAsia="zh-CN"/>
        </w:rPr>
      </w:pPr>
    </w:p>
    <w:p w14:paraId="3F6BCEFA" w14:textId="56887924" w:rsidR="00B6361E" w:rsidRPr="00B6361E" w:rsidRDefault="00B6361E" w:rsidP="00B6361E">
      <w:pPr>
        <w:jc w:val="center"/>
        <w:rPr>
          <w:rFonts w:ascii="Book Antiqua" w:hAnsi="Book Antiqua" w:hint="eastAsia"/>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sectPr w:rsidR="00B6361E" w:rsidRPr="00B6361E" w:rsidSect="00B6361E">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AC357" w14:textId="77777777" w:rsidR="00EF4FBE" w:rsidRDefault="00EF4FBE" w:rsidP="00286448">
      <w:r>
        <w:separator/>
      </w:r>
    </w:p>
  </w:endnote>
  <w:endnote w:type="continuationSeparator" w:id="0">
    <w:p w14:paraId="254D17C7" w14:textId="77777777" w:rsidR="00EF4FBE" w:rsidRDefault="00EF4FBE" w:rsidP="0028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64543"/>
      <w:docPartObj>
        <w:docPartGallery w:val="Page Numbers (Bottom of Page)"/>
        <w:docPartUnique/>
      </w:docPartObj>
    </w:sdtPr>
    <w:sdtEndPr/>
    <w:sdtContent>
      <w:sdt>
        <w:sdtPr>
          <w:id w:val="-1769616900"/>
          <w:docPartObj>
            <w:docPartGallery w:val="Page Numbers (Top of Page)"/>
            <w:docPartUnique/>
          </w:docPartObj>
        </w:sdtPr>
        <w:sdtEndPr/>
        <w:sdtContent>
          <w:p w14:paraId="5E01C64F" w14:textId="78BD03EB" w:rsidR="00827122" w:rsidRDefault="008271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37AFD">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37AFD">
              <w:rPr>
                <w:b/>
                <w:bCs/>
                <w:noProof/>
              </w:rPr>
              <w:t>28</w:t>
            </w:r>
            <w:r>
              <w:rPr>
                <w:b/>
                <w:bCs/>
                <w:sz w:val="24"/>
                <w:szCs w:val="24"/>
              </w:rPr>
              <w:fldChar w:fldCharType="end"/>
            </w:r>
          </w:p>
        </w:sdtContent>
      </w:sdt>
    </w:sdtContent>
  </w:sdt>
  <w:p w14:paraId="0407CE4A" w14:textId="77777777" w:rsidR="00827122" w:rsidRDefault="008271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DAFCE" w14:textId="77777777" w:rsidR="00EF4FBE" w:rsidRDefault="00EF4FBE" w:rsidP="00286448">
      <w:r>
        <w:separator/>
      </w:r>
    </w:p>
  </w:footnote>
  <w:footnote w:type="continuationSeparator" w:id="0">
    <w:p w14:paraId="24942713" w14:textId="77777777" w:rsidR="00EF4FBE" w:rsidRDefault="00EF4FBE" w:rsidP="00286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EB4"/>
    <w:rsid w:val="00013845"/>
    <w:rsid w:val="001B04EE"/>
    <w:rsid w:val="001D1A1E"/>
    <w:rsid w:val="00232DD1"/>
    <w:rsid w:val="00240272"/>
    <w:rsid w:val="00251CF8"/>
    <w:rsid w:val="00286448"/>
    <w:rsid w:val="002A3C37"/>
    <w:rsid w:val="002A5D79"/>
    <w:rsid w:val="00336583"/>
    <w:rsid w:val="003B1313"/>
    <w:rsid w:val="003D6723"/>
    <w:rsid w:val="003E45D2"/>
    <w:rsid w:val="00400B8E"/>
    <w:rsid w:val="0041634D"/>
    <w:rsid w:val="00432010"/>
    <w:rsid w:val="00437AFD"/>
    <w:rsid w:val="00453249"/>
    <w:rsid w:val="004A2791"/>
    <w:rsid w:val="004C036F"/>
    <w:rsid w:val="00501946"/>
    <w:rsid w:val="00527B79"/>
    <w:rsid w:val="005918D2"/>
    <w:rsid w:val="005A7D6C"/>
    <w:rsid w:val="006317E1"/>
    <w:rsid w:val="006A6666"/>
    <w:rsid w:val="007024BD"/>
    <w:rsid w:val="007054FB"/>
    <w:rsid w:val="007915B2"/>
    <w:rsid w:val="00793E1E"/>
    <w:rsid w:val="007A4D5B"/>
    <w:rsid w:val="007D005F"/>
    <w:rsid w:val="007F098D"/>
    <w:rsid w:val="0082566A"/>
    <w:rsid w:val="00827122"/>
    <w:rsid w:val="00834FFD"/>
    <w:rsid w:val="008930BD"/>
    <w:rsid w:val="009579FE"/>
    <w:rsid w:val="0097048F"/>
    <w:rsid w:val="00985624"/>
    <w:rsid w:val="009862AB"/>
    <w:rsid w:val="00A44799"/>
    <w:rsid w:val="00A77B3E"/>
    <w:rsid w:val="00A81475"/>
    <w:rsid w:val="00AA4EBF"/>
    <w:rsid w:val="00B34992"/>
    <w:rsid w:val="00B6361E"/>
    <w:rsid w:val="00BC4CFF"/>
    <w:rsid w:val="00C160CA"/>
    <w:rsid w:val="00C93F8D"/>
    <w:rsid w:val="00CA2A55"/>
    <w:rsid w:val="00CA40B7"/>
    <w:rsid w:val="00CC76B2"/>
    <w:rsid w:val="00CE7297"/>
    <w:rsid w:val="00D15897"/>
    <w:rsid w:val="00D25DEF"/>
    <w:rsid w:val="00D52022"/>
    <w:rsid w:val="00D67A14"/>
    <w:rsid w:val="00DE3DD7"/>
    <w:rsid w:val="00DF75F8"/>
    <w:rsid w:val="00E15155"/>
    <w:rsid w:val="00E31266"/>
    <w:rsid w:val="00E43E9A"/>
    <w:rsid w:val="00E62BB1"/>
    <w:rsid w:val="00EC6C95"/>
    <w:rsid w:val="00EF4FBE"/>
    <w:rsid w:val="00F3263B"/>
    <w:rsid w:val="00F367EE"/>
    <w:rsid w:val="00F4074A"/>
    <w:rsid w:val="00F41119"/>
    <w:rsid w:val="00F57057"/>
    <w:rsid w:val="00FA13B2"/>
    <w:rsid w:val="00FC03A8"/>
    <w:rsid w:val="00FC6F2A"/>
    <w:rsid w:val="00FE1DC3"/>
    <w:rsid w:val="00FF08A3"/>
    <w:rsid w:val="00FF1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23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DC3"/>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2864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86448"/>
    <w:rPr>
      <w:sz w:val="18"/>
      <w:szCs w:val="18"/>
    </w:rPr>
  </w:style>
  <w:style w:type="paragraph" w:styleId="a5">
    <w:name w:val="footer"/>
    <w:basedOn w:val="a"/>
    <w:link w:val="Char0"/>
    <w:uiPriority w:val="99"/>
    <w:unhideWhenUsed/>
    <w:rsid w:val="00286448"/>
    <w:pPr>
      <w:tabs>
        <w:tab w:val="center" w:pos="4153"/>
        <w:tab w:val="right" w:pos="8306"/>
      </w:tabs>
      <w:snapToGrid w:val="0"/>
    </w:pPr>
    <w:rPr>
      <w:sz w:val="18"/>
      <w:szCs w:val="18"/>
    </w:rPr>
  </w:style>
  <w:style w:type="character" w:customStyle="1" w:styleId="Char0">
    <w:name w:val="页脚 Char"/>
    <w:basedOn w:val="a0"/>
    <w:link w:val="a5"/>
    <w:uiPriority w:val="99"/>
    <w:rsid w:val="00286448"/>
    <w:rPr>
      <w:sz w:val="18"/>
      <w:szCs w:val="18"/>
    </w:rPr>
  </w:style>
  <w:style w:type="paragraph" w:styleId="a6">
    <w:name w:val="Balloon Text"/>
    <w:basedOn w:val="a"/>
    <w:link w:val="Char1"/>
    <w:semiHidden/>
    <w:unhideWhenUsed/>
    <w:rsid w:val="00F41119"/>
    <w:rPr>
      <w:sz w:val="18"/>
      <w:szCs w:val="18"/>
    </w:rPr>
  </w:style>
  <w:style w:type="character" w:customStyle="1" w:styleId="Char1">
    <w:name w:val="批注框文本 Char"/>
    <w:basedOn w:val="a0"/>
    <w:link w:val="a6"/>
    <w:semiHidden/>
    <w:rsid w:val="00F41119"/>
    <w:rPr>
      <w:sz w:val="18"/>
      <w:szCs w:val="18"/>
    </w:rPr>
  </w:style>
  <w:style w:type="paragraph" w:styleId="a7">
    <w:name w:val="Revision"/>
    <w:hidden/>
    <w:uiPriority w:val="99"/>
    <w:semiHidden/>
    <w:rsid w:val="003D6723"/>
    <w:rPr>
      <w:sz w:val="24"/>
      <w:szCs w:val="24"/>
    </w:rPr>
  </w:style>
  <w:style w:type="character" w:styleId="a8">
    <w:name w:val="Hyperlink"/>
    <w:basedOn w:val="a0"/>
    <w:unhideWhenUsed/>
    <w:rsid w:val="00437A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DC3"/>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2864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86448"/>
    <w:rPr>
      <w:sz w:val="18"/>
      <w:szCs w:val="18"/>
    </w:rPr>
  </w:style>
  <w:style w:type="paragraph" w:styleId="a5">
    <w:name w:val="footer"/>
    <w:basedOn w:val="a"/>
    <w:link w:val="Char0"/>
    <w:uiPriority w:val="99"/>
    <w:unhideWhenUsed/>
    <w:rsid w:val="00286448"/>
    <w:pPr>
      <w:tabs>
        <w:tab w:val="center" w:pos="4153"/>
        <w:tab w:val="right" w:pos="8306"/>
      </w:tabs>
      <w:snapToGrid w:val="0"/>
    </w:pPr>
    <w:rPr>
      <w:sz w:val="18"/>
      <w:szCs w:val="18"/>
    </w:rPr>
  </w:style>
  <w:style w:type="character" w:customStyle="1" w:styleId="Char0">
    <w:name w:val="页脚 Char"/>
    <w:basedOn w:val="a0"/>
    <w:link w:val="a5"/>
    <w:uiPriority w:val="99"/>
    <w:rsid w:val="00286448"/>
    <w:rPr>
      <w:sz w:val="18"/>
      <w:szCs w:val="18"/>
    </w:rPr>
  </w:style>
  <w:style w:type="paragraph" w:styleId="a6">
    <w:name w:val="Balloon Text"/>
    <w:basedOn w:val="a"/>
    <w:link w:val="Char1"/>
    <w:semiHidden/>
    <w:unhideWhenUsed/>
    <w:rsid w:val="00F41119"/>
    <w:rPr>
      <w:sz w:val="18"/>
      <w:szCs w:val="18"/>
    </w:rPr>
  </w:style>
  <w:style w:type="character" w:customStyle="1" w:styleId="Char1">
    <w:name w:val="批注框文本 Char"/>
    <w:basedOn w:val="a0"/>
    <w:link w:val="a6"/>
    <w:semiHidden/>
    <w:rsid w:val="00F41119"/>
    <w:rPr>
      <w:sz w:val="18"/>
      <w:szCs w:val="18"/>
    </w:rPr>
  </w:style>
  <w:style w:type="paragraph" w:styleId="a7">
    <w:name w:val="Revision"/>
    <w:hidden/>
    <w:uiPriority w:val="99"/>
    <w:semiHidden/>
    <w:rsid w:val="003D6723"/>
    <w:rPr>
      <w:sz w:val="24"/>
      <w:szCs w:val="24"/>
    </w:rPr>
  </w:style>
  <w:style w:type="character" w:styleId="a8">
    <w:name w:val="Hyperlink"/>
    <w:basedOn w:val="a0"/>
    <w:unhideWhenUsed/>
    <w:rsid w:val="00437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79336">
      <w:bodyDiv w:val="1"/>
      <w:marLeft w:val="0"/>
      <w:marRight w:val="0"/>
      <w:marTop w:val="0"/>
      <w:marBottom w:val="0"/>
      <w:divBdr>
        <w:top w:val="none" w:sz="0" w:space="0" w:color="auto"/>
        <w:left w:val="none" w:sz="0" w:space="0" w:color="auto"/>
        <w:bottom w:val="none" w:sz="0" w:space="0" w:color="auto"/>
        <w:right w:val="none" w:sz="0" w:space="0" w:color="auto"/>
      </w:divBdr>
    </w:div>
    <w:div w:id="2080790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DBDC1-937A-48BA-B255-1488AC6C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4719</Words>
  <Characters>26900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5</cp:revision>
  <dcterms:created xsi:type="dcterms:W3CDTF">2021-01-24T17:46:00Z</dcterms:created>
  <dcterms:modified xsi:type="dcterms:W3CDTF">2021-02-21T03:27:00Z</dcterms:modified>
</cp:coreProperties>
</file>