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266E3" w14:textId="77777777"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b/>
          <w:color w:val="000000"/>
        </w:rPr>
        <w:t xml:space="preserve">Name of Journal: </w:t>
      </w:r>
      <w:r w:rsidRPr="00B902A5">
        <w:rPr>
          <w:rFonts w:ascii="Book Antiqua" w:eastAsia="Book Antiqua" w:hAnsi="Book Antiqua" w:cs="Book Antiqua"/>
          <w:i/>
          <w:color w:val="000000"/>
        </w:rPr>
        <w:t>World Journal of Cardiology</w:t>
      </w:r>
    </w:p>
    <w:p w14:paraId="2CA1E7BC" w14:textId="77777777"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b/>
          <w:color w:val="000000"/>
        </w:rPr>
        <w:t xml:space="preserve">Manuscript NO: </w:t>
      </w:r>
      <w:r w:rsidRPr="00B902A5">
        <w:rPr>
          <w:rFonts w:ascii="Book Antiqua" w:eastAsia="Book Antiqua" w:hAnsi="Book Antiqua" w:cs="Book Antiqua"/>
          <w:color w:val="000000"/>
        </w:rPr>
        <w:t>61617</w:t>
      </w:r>
    </w:p>
    <w:p w14:paraId="5A43E5E5" w14:textId="77777777"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b/>
          <w:color w:val="000000"/>
        </w:rPr>
        <w:t xml:space="preserve">Manuscript Type: </w:t>
      </w:r>
      <w:r w:rsidRPr="00B902A5">
        <w:rPr>
          <w:rFonts w:ascii="Book Antiqua" w:eastAsia="Book Antiqua" w:hAnsi="Book Antiqua" w:cs="Book Antiqua"/>
          <w:color w:val="000000"/>
        </w:rPr>
        <w:t>META-ANALYSIS</w:t>
      </w:r>
    </w:p>
    <w:p w14:paraId="79D770C8" w14:textId="77777777" w:rsidR="00A77B3E" w:rsidRPr="00B902A5" w:rsidRDefault="00A77B3E" w:rsidP="00B902A5">
      <w:pPr>
        <w:spacing w:line="360" w:lineRule="auto"/>
        <w:jc w:val="both"/>
        <w:rPr>
          <w:rFonts w:ascii="Book Antiqua" w:hAnsi="Book Antiqua"/>
        </w:rPr>
      </w:pPr>
    </w:p>
    <w:p w14:paraId="590EACC1" w14:textId="3A6D988F"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b/>
          <w:color w:val="000000"/>
        </w:rPr>
        <w:t xml:space="preserve">Intracoronary </w:t>
      </w:r>
      <w:r w:rsidR="00A37BF1" w:rsidRPr="00B902A5">
        <w:rPr>
          <w:rFonts w:ascii="Book Antiqua" w:eastAsia="Book Antiqua" w:hAnsi="Book Antiqua" w:cs="Book Antiqua"/>
          <w:b/>
          <w:color w:val="000000"/>
        </w:rPr>
        <w:t>b</w:t>
      </w:r>
      <w:r w:rsidRPr="00B902A5">
        <w:rPr>
          <w:rFonts w:ascii="Book Antiqua" w:eastAsia="Book Antiqua" w:hAnsi="Book Antiqua" w:cs="Book Antiqua"/>
          <w:b/>
          <w:color w:val="000000"/>
        </w:rPr>
        <w:t xml:space="preserve">rachytherapy for the </w:t>
      </w:r>
      <w:r w:rsidR="00A37BF1" w:rsidRPr="00B902A5">
        <w:rPr>
          <w:rFonts w:ascii="Book Antiqua" w:eastAsia="Book Antiqua" w:hAnsi="Book Antiqua" w:cs="Book Antiqua"/>
          <w:b/>
          <w:color w:val="000000"/>
        </w:rPr>
        <w:t>t</w:t>
      </w:r>
      <w:r w:rsidRPr="00B902A5">
        <w:rPr>
          <w:rFonts w:ascii="Book Antiqua" w:eastAsia="Book Antiqua" w:hAnsi="Book Antiqua" w:cs="Book Antiqua"/>
          <w:b/>
          <w:color w:val="000000"/>
        </w:rPr>
        <w:t xml:space="preserve">reatment of </w:t>
      </w:r>
      <w:r w:rsidR="00A37BF1" w:rsidRPr="00B902A5">
        <w:rPr>
          <w:rFonts w:ascii="Book Antiqua" w:eastAsia="Book Antiqua" w:hAnsi="Book Antiqua" w:cs="Book Antiqua"/>
          <w:b/>
          <w:color w:val="000000"/>
        </w:rPr>
        <w:t>r</w:t>
      </w:r>
      <w:r w:rsidRPr="00B902A5">
        <w:rPr>
          <w:rFonts w:ascii="Book Antiqua" w:eastAsia="Book Antiqua" w:hAnsi="Book Antiqua" w:cs="Book Antiqua"/>
          <w:b/>
          <w:color w:val="000000"/>
        </w:rPr>
        <w:t xml:space="preserve">ecurrent </w:t>
      </w:r>
      <w:r w:rsidR="00A37BF1" w:rsidRPr="00B902A5">
        <w:rPr>
          <w:rFonts w:ascii="Book Antiqua" w:eastAsia="Book Antiqua" w:hAnsi="Book Antiqua" w:cs="Book Antiqua"/>
          <w:b/>
          <w:color w:val="000000"/>
        </w:rPr>
        <w:t>d</w:t>
      </w:r>
      <w:r w:rsidRPr="00B902A5">
        <w:rPr>
          <w:rFonts w:ascii="Book Antiqua" w:eastAsia="Book Antiqua" w:hAnsi="Book Antiqua" w:cs="Book Antiqua"/>
          <w:b/>
          <w:color w:val="000000"/>
        </w:rPr>
        <w:t>rug-</w:t>
      </w:r>
      <w:r w:rsidR="00A37BF1" w:rsidRPr="00B902A5">
        <w:rPr>
          <w:rFonts w:ascii="Book Antiqua" w:eastAsia="Book Antiqua" w:hAnsi="Book Antiqua" w:cs="Book Antiqua"/>
          <w:b/>
          <w:color w:val="000000"/>
        </w:rPr>
        <w:t>e</w:t>
      </w:r>
      <w:r w:rsidRPr="00B902A5">
        <w:rPr>
          <w:rFonts w:ascii="Book Antiqua" w:eastAsia="Book Antiqua" w:hAnsi="Book Antiqua" w:cs="Book Antiqua"/>
          <w:b/>
          <w:color w:val="000000"/>
        </w:rPr>
        <w:t xml:space="preserve">luting </w:t>
      </w:r>
      <w:r w:rsidR="00A37BF1" w:rsidRPr="00B902A5">
        <w:rPr>
          <w:rFonts w:ascii="Book Antiqua" w:eastAsia="Book Antiqua" w:hAnsi="Book Antiqua" w:cs="Book Antiqua"/>
          <w:b/>
          <w:color w:val="000000"/>
        </w:rPr>
        <w:t>s</w:t>
      </w:r>
      <w:r w:rsidRPr="00B902A5">
        <w:rPr>
          <w:rFonts w:ascii="Book Antiqua" w:eastAsia="Book Antiqua" w:hAnsi="Book Antiqua" w:cs="Book Antiqua"/>
          <w:b/>
          <w:color w:val="000000"/>
        </w:rPr>
        <w:t>tent</w:t>
      </w:r>
      <w:r w:rsidR="00A37BF1" w:rsidRPr="00B902A5">
        <w:rPr>
          <w:rFonts w:ascii="Book Antiqua" w:eastAsia="Book Antiqua" w:hAnsi="Book Antiqua" w:cs="Book Antiqua"/>
          <w:b/>
          <w:color w:val="000000"/>
        </w:rPr>
        <w:t xml:space="preserve"> i</w:t>
      </w:r>
      <w:r w:rsidRPr="00B902A5">
        <w:rPr>
          <w:rFonts w:ascii="Book Antiqua" w:eastAsia="Book Antiqua" w:hAnsi="Book Antiqua" w:cs="Book Antiqua"/>
          <w:b/>
          <w:color w:val="000000"/>
        </w:rPr>
        <w:t xml:space="preserve">n-stent </w:t>
      </w:r>
      <w:r w:rsidR="00A37BF1" w:rsidRPr="00B902A5">
        <w:rPr>
          <w:rFonts w:ascii="Book Antiqua" w:eastAsia="Book Antiqua" w:hAnsi="Book Antiqua" w:cs="Book Antiqua"/>
          <w:b/>
          <w:color w:val="000000"/>
        </w:rPr>
        <w:t>r</w:t>
      </w:r>
      <w:r w:rsidRPr="00B902A5">
        <w:rPr>
          <w:rFonts w:ascii="Book Antiqua" w:eastAsia="Book Antiqua" w:hAnsi="Book Antiqua" w:cs="Book Antiqua"/>
          <w:b/>
          <w:color w:val="000000"/>
        </w:rPr>
        <w:t xml:space="preserve">estenosis: A </w:t>
      </w:r>
      <w:r w:rsidR="00A37BF1" w:rsidRPr="00B902A5">
        <w:rPr>
          <w:rFonts w:ascii="Book Antiqua" w:eastAsia="Book Antiqua" w:hAnsi="Book Antiqua" w:cs="Book Antiqua"/>
          <w:b/>
          <w:color w:val="000000"/>
        </w:rPr>
        <w:t>s</w:t>
      </w:r>
      <w:r w:rsidRPr="00B902A5">
        <w:rPr>
          <w:rFonts w:ascii="Book Antiqua" w:eastAsia="Book Antiqua" w:hAnsi="Book Antiqua" w:cs="Book Antiqua"/>
          <w:b/>
          <w:color w:val="000000"/>
        </w:rPr>
        <w:t xml:space="preserve">ystematic </w:t>
      </w:r>
      <w:r w:rsidR="00A37BF1" w:rsidRPr="00B902A5">
        <w:rPr>
          <w:rFonts w:ascii="Book Antiqua" w:eastAsia="Book Antiqua" w:hAnsi="Book Antiqua" w:cs="Book Antiqua"/>
          <w:b/>
          <w:color w:val="000000"/>
        </w:rPr>
        <w:t>r</w:t>
      </w:r>
      <w:r w:rsidRPr="00B902A5">
        <w:rPr>
          <w:rFonts w:ascii="Book Antiqua" w:eastAsia="Book Antiqua" w:hAnsi="Book Antiqua" w:cs="Book Antiqua"/>
          <w:b/>
          <w:color w:val="000000"/>
        </w:rPr>
        <w:t xml:space="preserve">eview and </w:t>
      </w:r>
      <w:r w:rsidR="00A37BF1" w:rsidRPr="00B902A5">
        <w:rPr>
          <w:rFonts w:ascii="Book Antiqua" w:eastAsia="Book Antiqua" w:hAnsi="Book Antiqua" w:cs="Book Antiqua"/>
          <w:b/>
          <w:color w:val="000000"/>
        </w:rPr>
        <w:t>m</w:t>
      </w:r>
      <w:r w:rsidRPr="00B902A5">
        <w:rPr>
          <w:rFonts w:ascii="Book Antiqua" w:eastAsia="Book Antiqua" w:hAnsi="Book Antiqua" w:cs="Book Antiqua"/>
          <w:b/>
          <w:color w:val="000000"/>
        </w:rPr>
        <w:t>eta-analysis</w:t>
      </w:r>
    </w:p>
    <w:p w14:paraId="23064AF2" w14:textId="77777777" w:rsidR="00A77B3E" w:rsidRPr="00B902A5" w:rsidRDefault="00A77B3E" w:rsidP="00B902A5">
      <w:pPr>
        <w:spacing w:line="360" w:lineRule="auto"/>
        <w:jc w:val="both"/>
        <w:rPr>
          <w:rFonts w:ascii="Book Antiqua" w:hAnsi="Book Antiqua"/>
        </w:rPr>
      </w:pPr>
    </w:p>
    <w:p w14:paraId="4375EFCB" w14:textId="190C3FAB" w:rsidR="00A77B3E" w:rsidRPr="00B902A5" w:rsidRDefault="00363169" w:rsidP="00B902A5">
      <w:pPr>
        <w:spacing w:line="360" w:lineRule="auto"/>
        <w:jc w:val="both"/>
        <w:rPr>
          <w:rFonts w:ascii="Book Antiqua" w:hAnsi="Book Antiqua"/>
        </w:rPr>
      </w:pPr>
      <w:r w:rsidRPr="00B902A5">
        <w:rPr>
          <w:rFonts w:ascii="Book Antiqua" w:eastAsia="Book Antiqua" w:hAnsi="Book Antiqua" w:cs="Book Antiqua"/>
          <w:color w:val="000000"/>
        </w:rPr>
        <w:t>Ilyas</w:t>
      </w:r>
      <w:r w:rsidRPr="00B902A5">
        <w:rPr>
          <w:rFonts w:ascii="Book Antiqua" w:eastAsia="Book Antiqua" w:hAnsi="Book Antiqua" w:cs="Book Antiqua"/>
          <w:color w:val="000000"/>
          <w:shd w:val="clear" w:color="auto" w:fill="FFFFFF"/>
        </w:rPr>
        <w:t xml:space="preserve"> I </w:t>
      </w:r>
      <w:r w:rsidRPr="00B902A5">
        <w:rPr>
          <w:rFonts w:ascii="Book Antiqua" w:eastAsia="Book Antiqua" w:hAnsi="Book Antiqua" w:cs="Book Antiqua"/>
          <w:i/>
          <w:iCs/>
          <w:color w:val="000000"/>
          <w:shd w:val="clear" w:color="auto" w:fill="FFFFFF"/>
        </w:rPr>
        <w:t>et al</w:t>
      </w:r>
      <w:r w:rsidRPr="00B902A5">
        <w:rPr>
          <w:rFonts w:ascii="Book Antiqua" w:eastAsia="Book Antiqua" w:hAnsi="Book Antiqua" w:cs="Book Antiqua"/>
          <w:color w:val="000000"/>
          <w:shd w:val="clear" w:color="auto" w:fill="FFFFFF"/>
        </w:rPr>
        <w:t xml:space="preserve">. </w:t>
      </w:r>
      <w:r w:rsidR="00C262FE" w:rsidRPr="00B902A5">
        <w:rPr>
          <w:rFonts w:ascii="Book Antiqua" w:eastAsia="Book Antiqua" w:hAnsi="Book Antiqua" w:cs="Book Antiqua"/>
          <w:color w:val="000000"/>
          <w:shd w:val="clear" w:color="auto" w:fill="FFFFFF"/>
        </w:rPr>
        <w:t>Outcomes of</w:t>
      </w:r>
      <w:r w:rsidRPr="00B902A5">
        <w:rPr>
          <w:rFonts w:ascii="Book Antiqua" w:eastAsia="Book Antiqua" w:hAnsi="Book Antiqua" w:cs="Book Antiqua"/>
          <w:color w:val="000000"/>
          <w:shd w:val="clear" w:color="auto" w:fill="FFFFFF"/>
        </w:rPr>
        <w:t xml:space="preserve"> </w:t>
      </w:r>
      <w:r w:rsidR="0000616F" w:rsidRPr="00B902A5">
        <w:rPr>
          <w:rFonts w:ascii="Book Antiqua" w:eastAsia="Book Antiqua" w:hAnsi="Book Antiqua" w:cs="Book Antiqua"/>
          <w:color w:val="000000"/>
          <w:shd w:val="clear" w:color="auto" w:fill="FFFFFF"/>
        </w:rPr>
        <w:t>ICBT</w:t>
      </w:r>
    </w:p>
    <w:p w14:paraId="1E7D1C55" w14:textId="77777777" w:rsidR="00A77B3E" w:rsidRPr="00B902A5" w:rsidRDefault="00A77B3E" w:rsidP="00B902A5">
      <w:pPr>
        <w:spacing w:line="360" w:lineRule="auto"/>
        <w:jc w:val="both"/>
        <w:rPr>
          <w:rFonts w:ascii="Book Antiqua" w:hAnsi="Book Antiqua"/>
        </w:rPr>
      </w:pPr>
    </w:p>
    <w:p w14:paraId="40B4BDB3" w14:textId="77777777" w:rsidR="00A77B3E" w:rsidRPr="00B902A5" w:rsidRDefault="00C262FE" w:rsidP="00B902A5">
      <w:pPr>
        <w:spacing w:line="360" w:lineRule="auto"/>
        <w:jc w:val="both"/>
        <w:rPr>
          <w:rFonts w:ascii="Book Antiqua" w:hAnsi="Book Antiqua"/>
        </w:rPr>
      </w:pPr>
      <w:proofErr w:type="spellStart"/>
      <w:r w:rsidRPr="00B902A5">
        <w:rPr>
          <w:rFonts w:ascii="Book Antiqua" w:eastAsia="Book Antiqua" w:hAnsi="Book Antiqua" w:cs="Book Antiqua"/>
          <w:color w:val="000000"/>
        </w:rPr>
        <w:t>Irtqa</w:t>
      </w:r>
      <w:proofErr w:type="spellEnd"/>
      <w:r w:rsidRPr="00B902A5">
        <w:rPr>
          <w:rFonts w:ascii="Book Antiqua" w:eastAsia="Book Antiqua" w:hAnsi="Book Antiqua" w:cs="Book Antiqua"/>
          <w:color w:val="000000"/>
        </w:rPr>
        <w:t xml:space="preserve"> Ilyas, Ashish Kumar, </w:t>
      </w:r>
      <w:proofErr w:type="spellStart"/>
      <w:r w:rsidRPr="00B902A5">
        <w:rPr>
          <w:rFonts w:ascii="Book Antiqua" w:eastAsia="Book Antiqua" w:hAnsi="Book Antiqua" w:cs="Book Antiqua"/>
          <w:color w:val="000000"/>
        </w:rPr>
        <w:t>Devina</w:t>
      </w:r>
      <w:proofErr w:type="spellEnd"/>
      <w:r w:rsidRPr="00B902A5">
        <w:rPr>
          <w:rFonts w:ascii="Book Antiqua" w:eastAsia="Book Antiqua" w:hAnsi="Book Antiqua" w:cs="Book Antiqua"/>
          <w:color w:val="000000"/>
        </w:rPr>
        <w:t xml:space="preserve"> Adalja, Mariam Shariff, </w:t>
      </w:r>
      <w:proofErr w:type="spellStart"/>
      <w:r w:rsidRPr="00B902A5">
        <w:rPr>
          <w:rFonts w:ascii="Book Antiqua" w:eastAsia="Book Antiqua" w:hAnsi="Book Antiqua" w:cs="Book Antiqua"/>
          <w:color w:val="000000"/>
        </w:rPr>
        <w:t>Rupak</w:t>
      </w:r>
      <w:proofErr w:type="spellEnd"/>
      <w:r w:rsidRPr="00B902A5">
        <w:rPr>
          <w:rFonts w:ascii="Book Antiqua" w:eastAsia="Book Antiqua" w:hAnsi="Book Antiqua" w:cs="Book Antiqua"/>
          <w:color w:val="000000"/>
        </w:rPr>
        <w:t xml:space="preserve"> Desai, Yasar Sattar, </w:t>
      </w:r>
      <w:proofErr w:type="spellStart"/>
      <w:r w:rsidRPr="00B902A5">
        <w:rPr>
          <w:rFonts w:ascii="Book Antiqua" w:eastAsia="Book Antiqua" w:hAnsi="Book Antiqua" w:cs="Book Antiqua"/>
          <w:color w:val="000000"/>
        </w:rPr>
        <w:t>Saraschandra</w:t>
      </w:r>
      <w:proofErr w:type="spellEnd"/>
      <w:r w:rsidRPr="00B902A5">
        <w:rPr>
          <w:rFonts w:ascii="Book Antiqua" w:eastAsia="Book Antiqua" w:hAnsi="Book Antiqua" w:cs="Book Antiqua"/>
          <w:color w:val="000000"/>
        </w:rPr>
        <w:t xml:space="preserve"> </w:t>
      </w:r>
      <w:proofErr w:type="spellStart"/>
      <w:r w:rsidRPr="00B902A5">
        <w:rPr>
          <w:rFonts w:ascii="Book Antiqua" w:eastAsia="Book Antiqua" w:hAnsi="Book Antiqua" w:cs="Book Antiqua"/>
          <w:color w:val="000000"/>
        </w:rPr>
        <w:t>Vallabhajosyula</w:t>
      </w:r>
      <w:proofErr w:type="spellEnd"/>
      <w:r w:rsidRPr="00B902A5">
        <w:rPr>
          <w:rFonts w:ascii="Book Antiqua" w:eastAsia="Book Antiqua" w:hAnsi="Book Antiqua" w:cs="Book Antiqua"/>
          <w:color w:val="000000"/>
        </w:rPr>
        <w:t xml:space="preserve">, </w:t>
      </w:r>
      <w:proofErr w:type="spellStart"/>
      <w:r w:rsidRPr="00B902A5">
        <w:rPr>
          <w:rFonts w:ascii="Book Antiqua" w:eastAsia="Book Antiqua" w:hAnsi="Book Antiqua" w:cs="Book Antiqua"/>
          <w:color w:val="000000"/>
        </w:rPr>
        <w:t>Nageshwara</w:t>
      </w:r>
      <w:proofErr w:type="spellEnd"/>
      <w:r w:rsidRPr="00B902A5">
        <w:rPr>
          <w:rFonts w:ascii="Book Antiqua" w:eastAsia="Book Antiqua" w:hAnsi="Book Antiqua" w:cs="Book Antiqua"/>
          <w:color w:val="000000"/>
        </w:rPr>
        <w:t xml:space="preserve"> </w:t>
      </w:r>
      <w:proofErr w:type="spellStart"/>
      <w:r w:rsidRPr="00B902A5">
        <w:rPr>
          <w:rFonts w:ascii="Book Antiqua" w:eastAsia="Book Antiqua" w:hAnsi="Book Antiqua" w:cs="Book Antiqua"/>
          <w:color w:val="000000"/>
        </w:rPr>
        <w:t>Gullapalli</w:t>
      </w:r>
      <w:proofErr w:type="spellEnd"/>
      <w:r w:rsidRPr="00B902A5">
        <w:rPr>
          <w:rFonts w:ascii="Book Antiqua" w:eastAsia="Book Antiqua" w:hAnsi="Book Antiqua" w:cs="Book Antiqua"/>
          <w:color w:val="000000"/>
        </w:rPr>
        <w:t>, Rajkumar Doshi</w:t>
      </w:r>
    </w:p>
    <w:p w14:paraId="70DE472E" w14:textId="77777777" w:rsidR="00A77B3E" w:rsidRPr="00B902A5" w:rsidRDefault="00A77B3E" w:rsidP="00B902A5">
      <w:pPr>
        <w:spacing w:line="360" w:lineRule="auto"/>
        <w:jc w:val="both"/>
        <w:rPr>
          <w:rFonts w:ascii="Book Antiqua" w:hAnsi="Book Antiqua"/>
        </w:rPr>
      </w:pPr>
    </w:p>
    <w:p w14:paraId="1A5D90AC" w14:textId="1A515DDE" w:rsidR="00A77B3E" w:rsidRPr="00B902A5" w:rsidRDefault="00C262FE" w:rsidP="00B902A5">
      <w:pPr>
        <w:spacing w:line="360" w:lineRule="auto"/>
        <w:jc w:val="both"/>
        <w:rPr>
          <w:rFonts w:ascii="Book Antiqua" w:hAnsi="Book Antiqua"/>
        </w:rPr>
      </w:pPr>
      <w:proofErr w:type="spellStart"/>
      <w:r w:rsidRPr="00B902A5">
        <w:rPr>
          <w:rFonts w:ascii="Book Antiqua" w:eastAsia="Book Antiqua" w:hAnsi="Book Antiqua" w:cs="Book Antiqua"/>
          <w:b/>
          <w:bCs/>
          <w:color w:val="000000"/>
        </w:rPr>
        <w:t>Irtqa</w:t>
      </w:r>
      <w:proofErr w:type="spellEnd"/>
      <w:r w:rsidRPr="00B902A5">
        <w:rPr>
          <w:rFonts w:ascii="Book Antiqua" w:eastAsia="Book Antiqua" w:hAnsi="Book Antiqua" w:cs="Book Antiqua"/>
          <w:b/>
          <w:bCs/>
          <w:color w:val="000000"/>
        </w:rPr>
        <w:t xml:space="preserve"> Ilyas,</w:t>
      </w:r>
      <w:r w:rsidR="00363169" w:rsidRPr="00B902A5">
        <w:rPr>
          <w:rFonts w:ascii="Book Antiqua" w:eastAsia="Book Antiqua" w:hAnsi="Book Antiqua" w:cs="Book Antiqua"/>
          <w:color w:val="000000"/>
        </w:rPr>
        <w:t xml:space="preserve"> </w:t>
      </w:r>
      <w:proofErr w:type="spellStart"/>
      <w:r w:rsidR="00406A67" w:rsidRPr="00B902A5">
        <w:rPr>
          <w:rFonts w:ascii="Book Antiqua" w:eastAsia="Book Antiqua" w:hAnsi="Book Antiqua" w:cs="Book Antiqua"/>
          <w:b/>
          <w:bCs/>
          <w:color w:val="000000"/>
        </w:rPr>
        <w:t>Nageshwara</w:t>
      </w:r>
      <w:proofErr w:type="spellEnd"/>
      <w:r w:rsidR="00406A67" w:rsidRPr="00B902A5">
        <w:rPr>
          <w:rFonts w:ascii="Book Antiqua" w:eastAsia="Book Antiqua" w:hAnsi="Book Antiqua" w:cs="Book Antiqua"/>
          <w:b/>
          <w:bCs/>
          <w:color w:val="000000"/>
        </w:rPr>
        <w:t xml:space="preserve"> </w:t>
      </w:r>
      <w:proofErr w:type="spellStart"/>
      <w:r w:rsidR="00406A67" w:rsidRPr="00B902A5">
        <w:rPr>
          <w:rFonts w:ascii="Book Antiqua" w:eastAsia="Book Antiqua" w:hAnsi="Book Antiqua" w:cs="Book Antiqua"/>
          <w:b/>
          <w:bCs/>
          <w:color w:val="000000"/>
        </w:rPr>
        <w:t>Gullapalli</w:t>
      </w:r>
      <w:proofErr w:type="spellEnd"/>
      <w:r w:rsidR="00406A67" w:rsidRPr="00B902A5">
        <w:rPr>
          <w:rFonts w:ascii="Book Antiqua" w:eastAsia="Book Antiqua" w:hAnsi="Book Antiqua" w:cs="Book Antiqua"/>
          <w:b/>
          <w:bCs/>
          <w:color w:val="000000"/>
        </w:rPr>
        <w:t xml:space="preserve">, Rajkumar Doshi, </w:t>
      </w:r>
      <w:r w:rsidR="00363169" w:rsidRPr="00B902A5">
        <w:rPr>
          <w:rFonts w:ascii="Book Antiqua" w:eastAsia="Book Antiqua" w:hAnsi="Book Antiqua" w:cs="Book Antiqua"/>
          <w:color w:val="000000"/>
        </w:rPr>
        <w:t>Department of</w:t>
      </w:r>
      <w:r w:rsidRPr="00B902A5">
        <w:rPr>
          <w:rFonts w:ascii="Book Antiqua" w:eastAsia="Book Antiqua" w:hAnsi="Book Antiqua" w:cs="Book Antiqua"/>
          <w:b/>
          <w:bCs/>
          <w:color w:val="000000"/>
        </w:rPr>
        <w:t xml:space="preserve"> </w:t>
      </w:r>
      <w:r w:rsidRPr="00B902A5">
        <w:rPr>
          <w:rFonts w:ascii="Book Antiqua" w:eastAsia="Book Antiqua" w:hAnsi="Book Antiqua" w:cs="Book Antiqua"/>
          <w:color w:val="000000"/>
        </w:rPr>
        <w:t>Internal Medicine, University of Nevada Reno School of Medicine, Reno, N</w:t>
      </w:r>
      <w:r w:rsidR="00363169" w:rsidRPr="00B902A5">
        <w:rPr>
          <w:rFonts w:ascii="Book Antiqua" w:eastAsia="Book Antiqua" w:hAnsi="Book Antiqua" w:cs="Book Antiqua"/>
          <w:color w:val="000000"/>
        </w:rPr>
        <w:t>V</w:t>
      </w:r>
      <w:r w:rsidRPr="00B902A5">
        <w:rPr>
          <w:rFonts w:ascii="Book Antiqua" w:eastAsia="Book Antiqua" w:hAnsi="Book Antiqua" w:cs="Book Antiqua"/>
          <w:color w:val="000000"/>
        </w:rPr>
        <w:t xml:space="preserve"> 89509, United States</w:t>
      </w:r>
    </w:p>
    <w:p w14:paraId="1283CBC3" w14:textId="77777777" w:rsidR="00A77B3E" w:rsidRPr="00B902A5" w:rsidRDefault="00A77B3E" w:rsidP="00B902A5">
      <w:pPr>
        <w:spacing w:line="360" w:lineRule="auto"/>
        <w:jc w:val="both"/>
        <w:rPr>
          <w:rFonts w:ascii="Book Antiqua" w:hAnsi="Book Antiqua"/>
        </w:rPr>
      </w:pPr>
    </w:p>
    <w:p w14:paraId="652CB0EF" w14:textId="68BCCFB5"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b/>
          <w:bCs/>
          <w:color w:val="000000"/>
        </w:rPr>
        <w:t>Ashish Kumar,</w:t>
      </w:r>
      <w:r w:rsidR="00482289" w:rsidRPr="00B902A5">
        <w:rPr>
          <w:rFonts w:ascii="Book Antiqua" w:eastAsia="Book Antiqua" w:hAnsi="Book Antiqua" w:cs="Book Antiqua"/>
          <w:b/>
          <w:bCs/>
          <w:color w:val="000000"/>
        </w:rPr>
        <w:t xml:space="preserve"> Mariam Shariff,</w:t>
      </w:r>
      <w:r w:rsidRPr="00B902A5">
        <w:rPr>
          <w:rFonts w:ascii="Book Antiqua" w:eastAsia="Book Antiqua" w:hAnsi="Book Antiqua" w:cs="Book Antiqua"/>
          <w:b/>
          <w:bCs/>
          <w:color w:val="000000"/>
        </w:rPr>
        <w:t xml:space="preserve"> </w:t>
      </w:r>
      <w:r w:rsidRPr="00B902A5">
        <w:rPr>
          <w:rFonts w:ascii="Book Antiqua" w:eastAsia="Book Antiqua" w:hAnsi="Book Antiqua" w:cs="Book Antiqua"/>
          <w:color w:val="000000"/>
        </w:rPr>
        <w:t>Department of Critical Care Medicine, Saint John's Medical College Hospital, Bangalore 560034, Karnataka, India</w:t>
      </w:r>
    </w:p>
    <w:p w14:paraId="7E8CAA65" w14:textId="77777777" w:rsidR="00A77B3E" w:rsidRPr="00B902A5" w:rsidRDefault="00A77B3E" w:rsidP="00B902A5">
      <w:pPr>
        <w:spacing w:line="360" w:lineRule="auto"/>
        <w:jc w:val="both"/>
        <w:rPr>
          <w:rFonts w:ascii="Book Antiqua" w:hAnsi="Book Antiqua"/>
        </w:rPr>
      </w:pPr>
    </w:p>
    <w:p w14:paraId="7571E245" w14:textId="27CB7FD3"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b/>
          <w:bCs/>
          <w:color w:val="000000"/>
        </w:rPr>
        <w:t xml:space="preserve">Devina Adalja, </w:t>
      </w:r>
      <w:r w:rsidR="00363169" w:rsidRPr="00B902A5">
        <w:rPr>
          <w:rFonts w:ascii="Book Antiqua" w:eastAsia="Book Antiqua" w:hAnsi="Book Antiqua" w:cs="Book Antiqua"/>
          <w:color w:val="000000"/>
        </w:rPr>
        <w:t xml:space="preserve">Department of </w:t>
      </w:r>
      <w:r w:rsidRPr="00B902A5">
        <w:rPr>
          <w:rFonts w:ascii="Book Antiqua" w:eastAsia="Book Antiqua" w:hAnsi="Book Antiqua" w:cs="Book Antiqua"/>
          <w:color w:val="000000"/>
        </w:rPr>
        <w:t>Internal Medicine, GMERS Gotri Medical College, Vadodara 3800</w:t>
      </w:r>
      <w:r w:rsidR="007737EA" w:rsidRPr="00B902A5">
        <w:rPr>
          <w:rFonts w:ascii="Book Antiqua" w:eastAsia="Book Antiqua" w:hAnsi="Book Antiqua" w:cs="Book Antiqua"/>
          <w:color w:val="000000"/>
        </w:rPr>
        <w:t>21</w:t>
      </w:r>
      <w:r w:rsidRPr="00B902A5">
        <w:rPr>
          <w:rFonts w:ascii="Book Antiqua" w:eastAsia="Book Antiqua" w:hAnsi="Book Antiqua" w:cs="Book Antiqua"/>
          <w:color w:val="000000"/>
        </w:rPr>
        <w:t>, Gujarat, India</w:t>
      </w:r>
    </w:p>
    <w:p w14:paraId="0D8C84DA" w14:textId="77777777" w:rsidR="00A77B3E" w:rsidRPr="00B902A5" w:rsidRDefault="00A77B3E" w:rsidP="00B902A5">
      <w:pPr>
        <w:spacing w:line="360" w:lineRule="auto"/>
        <w:jc w:val="both"/>
        <w:rPr>
          <w:rFonts w:ascii="Book Antiqua" w:hAnsi="Book Antiqua"/>
        </w:rPr>
      </w:pPr>
    </w:p>
    <w:p w14:paraId="62D148A1" w14:textId="21EA13F3" w:rsidR="00A77B3E" w:rsidRPr="00B902A5" w:rsidRDefault="00C262FE" w:rsidP="00B902A5">
      <w:pPr>
        <w:spacing w:line="360" w:lineRule="auto"/>
        <w:jc w:val="both"/>
        <w:rPr>
          <w:rFonts w:ascii="Book Antiqua" w:hAnsi="Book Antiqua"/>
        </w:rPr>
      </w:pPr>
      <w:proofErr w:type="spellStart"/>
      <w:r w:rsidRPr="00B902A5">
        <w:rPr>
          <w:rFonts w:ascii="Book Antiqua" w:eastAsia="Book Antiqua" w:hAnsi="Book Antiqua" w:cs="Book Antiqua"/>
          <w:b/>
          <w:bCs/>
          <w:color w:val="000000"/>
        </w:rPr>
        <w:t>Rupak</w:t>
      </w:r>
      <w:proofErr w:type="spellEnd"/>
      <w:r w:rsidRPr="00B902A5">
        <w:rPr>
          <w:rFonts w:ascii="Book Antiqua" w:eastAsia="Book Antiqua" w:hAnsi="Book Antiqua" w:cs="Book Antiqua"/>
          <w:b/>
          <w:bCs/>
          <w:color w:val="000000"/>
        </w:rPr>
        <w:t xml:space="preserve"> Desai, </w:t>
      </w:r>
      <w:r w:rsidR="007737EA" w:rsidRPr="00B902A5">
        <w:rPr>
          <w:rFonts w:ascii="Book Antiqua" w:eastAsia="Book Antiqua" w:hAnsi="Book Antiqua" w:cs="Book Antiqua"/>
          <w:color w:val="000000"/>
        </w:rPr>
        <w:t xml:space="preserve">Department of Cardiology, </w:t>
      </w:r>
      <w:r w:rsidRPr="00B902A5">
        <w:rPr>
          <w:rFonts w:ascii="Book Antiqua" w:eastAsia="Book Antiqua" w:hAnsi="Book Antiqua" w:cs="Book Antiqua"/>
          <w:color w:val="000000"/>
        </w:rPr>
        <w:t>Atlanta VA Medical Center, Decatur, GA 30033, United States</w:t>
      </w:r>
    </w:p>
    <w:p w14:paraId="11DC337D" w14:textId="77777777" w:rsidR="00A77B3E" w:rsidRPr="00B902A5" w:rsidRDefault="00A77B3E" w:rsidP="00B902A5">
      <w:pPr>
        <w:spacing w:line="360" w:lineRule="auto"/>
        <w:jc w:val="both"/>
        <w:rPr>
          <w:rFonts w:ascii="Book Antiqua" w:hAnsi="Book Antiqua"/>
        </w:rPr>
      </w:pPr>
    </w:p>
    <w:p w14:paraId="47B00492" w14:textId="2392AAA2"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b/>
          <w:bCs/>
          <w:color w:val="000000"/>
        </w:rPr>
        <w:t xml:space="preserve">Yasar Sattar, </w:t>
      </w:r>
      <w:r w:rsidR="00406A67" w:rsidRPr="00B902A5">
        <w:rPr>
          <w:rFonts w:ascii="Book Antiqua" w:eastAsia="Book Antiqua" w:hAnsi="Book Antiqua" w:cs="Book Antiqua"/>
          <w:color w:val="000000"/>
        </w:rPr>
        <w:t xml:space="preserve">Department of </w:t>
      </w:r>
      <w:r w:rsidRPr="00B902A5">
        <w:rPr>
          <w:rFonts w:ascii="Book Antiqua" w:eastAsia="Book Antiqua" w:hAnsi="Book Antiqua" w:cs="Book Antiqua"/>
          <w:color w:val="000000"/>
        </w:rPr>
        <w:t>Internal Medicine, Icahn School of Medicine at Mount Sinai Elmhurst, New York, NY 11373, United States</w:t>
      </w:r>
    </w:p>
    <w:p w14:paraId="46AC3DCA" w14:textId="77777777" w:rsidR="00A77B3E" w:rsidRPr="00B902A5" w:rsidRDefault="00A77B3E" w:rsidP="00B902A5">
      <w:pPr>
        <w:spacing w:line="360" w:lineRule="auto"/>
        <w:jc w:val="both"/>
        <w:rPr>
          <w:rFonts w:ascii="Book Antiqua" w:hAnsi="Book Antiqua"/>
        </w:rPr>
      </w:pPr>
    </w:p>
    <w:p w14:paraId="58CB45AC" w14:textId="77777777" w:rsidR="00A77B3E" w:rsidRPr="00B902A5" w:rsidRDefault="00C262FE" w:rsidP="00B902A5">
      <w:pPr>
        <w:spacing w:line="360" w:lineRule="auto"/>
        <w:jc w:val="both"/>
        <w:rPr>
          <w:rFonts w:ascii="Book Antiqua" w:hAnsi="Book Antiqua"/>
        </w:rPr>
      </w:pPr>
      <w:proofErr w:type="spellStart"/>
      <w:r w:rsidRPr="00B902A5">
        <w:rPr>
          <w:rFonts w:ascii="Book Antiqua" w:eastAsia="Book Antiqua" w:hAnsi="Book Antiqua" w:cs="Book Antiqua"/>
          <w:b/>
          <w:bCs/>
          <w:color w:val="000000"/>
        </w:rPr>
        <w:t>Saraschandra</w:t>
      </w:r>
      <w:proofErr w:type="spellEnd"/>
      <w:r w:rsidRPr="00B902A5">
        <w:rPr>
          <w:rFonts w:ascii="Book Antiqua" w:eastAsia="Book Antiqua" w:hAnsi="Book Antiqua" w:cs="Book Antiqua"/>
          <w:b/>
          <w:bCs/>
          <w:color w:val="000000"/>
        </w:rPr>
        <w:t xml:space="preserve"> </w:t>
      </w:r>
      <w:proofErr w:type="spellStart"/>
      <w:r w:rsidRPr="00B902A5">
        <w:rPr>
          <w:rFonts w:ascii="Book Antiqua" w:eastAsia="Book Antiqua" w:hAnsi="Book Antiqua" w:cs="Book Antiqua"/>
          <w:b/>
          <w:bCs/>
          <w:color w:val="000000"/>
        </w:rPr>
        <w:t>Vallabhajosyula</w:t>
      </w:r>
      <w:proofErr w:type="spellEnd"/>
      <w:r w:rsidRPr="00B902A5">
        <w:rPr>
          <w:rFonts w:ascii="Book Antiqua" w:eastAsia="Book Antiqua" w:hAnsi="Book Antiqua" w:cs="Book Antiqua"/>
          <w:b/>
          <w:bCs/>
          <w:color w:val="000000"/>
        </w:rPr>
        <w:t xml:space="preserve">, </w:t>
      </w:r>
      <w:r w:rsidRPr="00B902A5">
        <w:rPr>
          <w:rFonts w:ascii="Book Antiqua" w:eastAsia="Book Antiqua" w:hAnsi="Book Antiqua" w:cs="Book Antiqua"/>
          <w:color w:val="000000"/>
        </w:rPr>
        <w:t>Interventional Cardiology, Emory University, Atlanta, GA 30322, United States</w:t>
      </w:r>
    </w:p>
    <w:p w14:paraId="4CC68AB2" w14:textId="77777777" w:rsidR="00A77B3E" w:rsidRPr="00B902A5" w:rsidRDefault="00A77B3E" w:rsidP="00B902A5">
      <w:pPr>
        <w:spacing w:line="360" w:lineRule="auto"/>
        <w:jc w:val="both"/>
        <w:rPr>
          <w:rFonts w:ascii="Book Antiqua" w:hAnsi="Book Antiqua"/>
        </w:rPr>
      </w:pPr>
    </w:p>
    <w:p w14:paraId="77C3B457" w14:textId="1385CB5B"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b/>
          <w:bCs/>
          <w:color w:val="000000"/>
        </w:rPr>
        <w:t xml:space="preserve">Author contributions: </w:t>
      </w:r>
      <w:r w:rsidRPr="00B902A5">
        <w:rPr>
          <w:rFonts w:ascii="Book Antiqua" w:eastAsia="Book Antiqua" w:hAnsi="Book Antiqua" w:cs="Book Antiqua"/>
          <w:color w:val="000000"/>
        </w:rPr>
        <w:t>Ilyas</w:t>
      </w:r>
      <w:r w:rsidR="0015161D" w:rsidRPr="00B902A5">
        <w:rPr>
          <w:rFonts w:ascii="Book Antiqua" w:eastAsia="Book Antiqua" w:hAnsi="Book Antiqua" w:cs="Book Antiqua"/>
          <w:color w:val="000000"/>
        </w:rPr>
        <w:t xml:space="preserve"> I</w:t>
      </w:r>
      <w:r w:rsidR="00C45767" w:rsidRPr="00B902A5">
        <w:rPr>
          <w:rFonts w:ascii="Book Antiqua" w:eastAsia="Book Antiqua" w:hAnsi="Book Antiqua" w:cs="Book Antiqua"/>
          <w:color w:val="000000"/>
        </w:rPr>
        <w:t>, Adalja</w:t>
      </w:r>
      <w:r w:rsidR="0015161D" w:rsidRPr="00B902A5">
        <w:rPr>
          <w:rFonts w:ascii="Book Antiqua" w:eastAsia="Book Antiqua" w:hAnsi="Book Antiqua" w:cs="Book Antiqua"/>
          <w:color w:val="000000"/>
        </w:rPr>
        <w:t xml:space="preserve"> D</w:t>
      </w:r>
      <w:r w:rsidR="00C45767" w:rsidRPr="00B902A5">
        <w:rPr>
          <w:rFonts w:ascii="Book Antiqua" w:eastAsia="Book Antiqua" w:hAnsi="Book Antiqua" w:cs="Book Antiqua"/>
          <w:color w:val="000000"/>
        </w:rPr>
        <w:t>, Shariff</w:t>
      </w:r>
      <w:r w:rsidR="0015161D" w:rsidRPr="00B902A5">
        <w:rPr>
          <w:rFonts w:ascii="Book Antiqua" w:eastAsia="Book Antiqua" w:hAnsi="Book Antiqua" w:cs="Book Antiqua"/>
          <w:color w:val="000000"/>
        </w:rPr>
        <w:t xml:space="preserve"> M</w:t>
      </w:r>
      <w:r w:rsidR="00C45767" w:rsidRPr="00B902A5">
        <w:rPr>
          <w:rFonts w:ascii="Book Antiqua" w:eastAsia="Book Antiqua" w:hAnsi="Book Antiqua" w:cs="Book Antiqua"/>
          <w:color w:val="000000"/>
        </w:rPr>
        <w:t>, Kumar</w:t>
      </w:r>
      <w:r w:rsidR="0015161D" w:rsidRPr="00B902A5">
        <w:rPr>
          <w:rFonts w:ascii="Book Antiqua" w:eastAsia="Book Antiqua" w:hAnsi="Book Antiqua" w:cs="Book Antiqua"/>
          <w:color w:val="000000"/>
        </w:rPr>
        <w:t xml:space="preserve"> A</w:t>
      </w:r>
      <w:r w:rsidR="00C45767" w:rsidRPr="00B902A5">
        <w:rPr>
          <w:rFonts w:ascii="Book Antiqua" w:eastAsia="Book Antiqua" w:hAnsi="Book Antiqua" w:cs="Book Antiqua"/>
          <w:color w:val="000000"/>
        </w:rPr>
        <w:t>, Desai</w:t>
      </w:r>
      <w:r w:rsidR="0015161D" w:rsidRPr="00B902A5">
        <w:rPr>
          <w:rFonts w:ascii="Book Antiqua" w:eastAsia="Book Antiqua" w:hAnsi="Book Antiqua" w:cs="Book Antiqua"/>
          <w:color w:val="000000"/>
        </w:rPr>
        <w:t xml:space="preserve"> R</w:t>
      </w:r>
      <w:r w:rsidR="00C45767" w:rsidRPr="00B902A5">
        <w:rPr>
          <w:rFonts w:ascii="Book Antiqua" w:eastAsia="Book Antiqua" w:hAnsi="Book Antiqua" w:cs="Book Antiqua"/>
          <w:color w:val="000000"/>
        </w:rPr>
        <w:t>, Sattar</w:t>
      </w:r>
      <w:r w:rsidR="0015161D" w:rsidRPr="00B902A5">
        <w:rPr>
          <w:rFonts w:ascii="Book Antiqua" w:eastAsia="Book Antiqua" w:hAnsi="Book Antiqua" w:cs="Book Antiqua"/>
          <w:color w:val="000000"/>
        </w:rPr>
        <w:t xml:space="preserve"> Y</w:t>
      </w:r>
      <w:r w:rsidR="00C45767" w:rsidRPr="00B902A5">
        <w:rPr>
          <w:rFonts w:ascii="Book Antiqua" w:eastAsia="Book Antiqua" w:hAnsi="Book Antiqua" w:cs="Book Antiqua"/>
          <w:color w:val="000000"/>
        </w:rPr>
        <w:t>, Vallabhajosyula</w:t>
      </w:r>
      <w:r w:rsidR="0015161D" w:rsidRPr="00B902A5">
        <w:rPr>
          <w:rFonts w:ascii="Book Antiqua" w:eastAsia="Book Antiqua" w:hAnsi="Book Antiqua" w:cs="Book Antiqua"/>
          <w:color w:val="000000"/>
        </w:rPr>
        <w:t xml:space="preserve"> S</w:t>
      </w:r>
      <w:r w:rsidR="00C45767" w:rsidRPr="00B902A5">
        <w:rPr>
          <w:rFonts w:ascii="Book Antiqua" w:eastAsia="Book Antiqua" w:hAnsi="Book Antiqua" w:cs="Book Antiqua"/>
          <w:color w:val="000000"/>
        </w:rPr>
        <w:t>, Doshi</w:t>
      </w:r>
      <w:r w:rsidR="0015161D" w:rsidRPr="00B902A5">
        <w:rPr>
          <w:rFonts w:ascii="Book Antiqua" w:eastAsia="Book Antiqua" w:hAnsi="Book Antiqua" w:cs="Book Antiqua"/>
          <w:color w:val="000000"/>
        </w:rPr>
        <w:t xml:space="preserve"> R</w:t>
      </w:r>
      <w:r w:rsidR="00C45767" w:rsidRPr="00B902A5">
        <w:rPr>
          <w:rFonts w:ascii="Book Antiqua" w:eastAsia="Book Antiqua" w:hAnsi="Book Antiqua" w:cs="Book Antiqua"/>
          <w:color w:val="000000"/>
        </w:rPr>
        <w:t>, and Gullapalli</w:t>
      </w:r>
      <w:r w:rsidR="0015161D" w:rsidRPr="00B902A5">
        <w:rPr>
          <w:rFonts w:ascii="Book Antiqua" w:eastAsia="Book Antiqua" w:hAnsi="Book Antiqua" w:cs="Book Antiqua"/>
          <w:color w:val="000000"/>
        </w:rPr>
        <w:t xml:space="preserve"> N</w:t>
      </w:r>
      <w:r w:rsidR="006430E3" w:rsidRPr="00B902A5">
        <w:rPr>
          <w:rFonts w:ascii="Book Antiqua" w:eastAsia="Book Antiqua" w:hAnsi="Book Antiqua" w:cs="Book Antiqua"/>
          <w:color w:val="000000"/>
        </w:rPr>
        <w:t xml:space="preserve"> performed the</w:t>
      </w:r>
      <w:r w:rsidR="00C45767" w:rsidRPr="00B902A5">
        <w:rPr>
          <w:rFonts w:ascii="Book Antiqua" w:eastAsia="Book Antiqua" w:hAnsi="Book Antiqua" w:cs="Book Antiqua"/>
          <w:color w:val="000000"/>
          <w:shd w:val="clear" w:color="auto" w:fill="FFFFFF"/>
        </w:rPr>
        <w:t xml:space="preserve"> </w:t>
      </w:r>
      <w:r w:rsidR="006430E3" w:rsidRPr="00B902A5">
        <w:rPr>
          <w:rFonts w:ascii="Book Antiqua" w:eastAsia="Book Antiqua" w:hAnsi="Book Antiqua" w:cs="Book Antiqua"/>
          <w:color w:val="000000"/>
          <w:shd w:val="clear" w:color="auto" w:fill="FFFFFF"/>
        </w:rPr>
        <w:t>c</w:t>
      </w:r>
      <w:r w:rsidRPr="00B902A5">
        <w:rPr>
          <w:rFonts w:ascii="Book Antiqua" w:eastAsia="Book Antiqua" w:hAnsi="Book Antiqua" w:cs="Book Antiqua"/>
          <w:color w:val="000000"/>
          <w:shd w:val="clear" w:color="auto" w:fill="FFFFFF"/>
        </w:rPr>
        <w:t xml:space="preserve">onceptualization, </w:t>
      </w:r>
      <w:r w:rsidR="006430E3" w:rsidRPr="00B902A5">
        <w:rPr>
          <w:rFonts w:ascii="Book Antiqua" w:eastAsia="Book Antiqua" w:hAnsi="Book Antiqua" w:cs="Book Antiqua"/>
          <w:color w:val="000000"/>
          <w:shd w:val="clear" w:color="auto" w:fill="FFFFFF"/>
        </w:rPr>
        <w:t>m</w:t>
      </w:r>
      <w:r w:rsidRPr="00B902A5">
        <w:rPr>
          <w:rFonts w:ascii="Book Antiqua" w:eastAsia="Book Antiqua" w:hAnsi="Book Antiqua" w:cs="Book Antiqua"/>
          <w:color w:val="000000"/>
          <w:shd w:val="clear" w:color="auto" w:fill="FFFFFF"/>
        </w:rPr>
        <w:t xml:space="preserve">ethodology, </w:t>
      </w:r>
      <w:r w:rsidR="006430E3" w:rsidRPr="00B902A5">
        <w:rPr>
          <w:rFonts w:ascii="Book Antiqua" w:eastAsia="Book Antiqua" w:hAnsi="Book Antiqua" w:cs="Book Antiqua"/>
          <w:color w:val="000000"/>
          <w:shd w:val="clear" w:color="auto" w:fill="FFFFFF"/>
        </w:rPr>
        <w:t>w</w:t>
      </w:r>
      <w:r w:rsidRPr="00B902A5">
        <w:rPr>
          <w:rFonts w:ascii="Book Antiqua" w:eastAsia="Book Antiqua" w:hAnsi="Book Antiqua" w:cs="Book Antiqua"/>
          <w:color w:val="000000"/>
          <w:shd w:val="clear" w:color="auto" w:fill="FFFFFF"/>
        </w:rPr>
        <w:t>riting</w:t>
      </w:r>
      <w:r w:rsidR="006430E3" w:rsidRPr="00B902A5">
        <w:rPr>
          <w:rFonts w:ascii="Book Antiqua" w:eastAsia="Book Antiqua" w:hAnsi="Book Antiqua" w:cs="Book Antiqua"/>
          <w:color w:val="000000"/>
          <w:shd w:val="clear" w:color="auto" w:fill="FFFFFF"/>
        </w:rPr>
        <w:t>,</w:t>
      </w:r>
      <w:r w:rsidRPr="00B902A5">
        <w:rPr>
          <w:rFonts w:ascii="Book Antiqua" w:eastAsia="Book Antiqua" w:hAnsi="Book Antiqua" w:cs="Book Antiqua"/>
          <w:color w:val="000000"/>
        </w:rPr>
        <w:t xml:space="preserve"> </w:t>
      </w:r>
      <w:r w:rsidR="006430E3" w:rsidRPr="00B902A5">
        <w:rPr>
          <w:rFonts w:ascii="Book Antiqua" w:eastAsia="Book Antiqua" w:hAnsi="Book Antiqua" w:cs="Book Antiqua"/>
          <w:color w:val="000000"/>
        </w:rPr>
        <w:t>review</w:t>
      </w:r>
      <w:r w:rsidR="000A092E" w:rsidRPr="00B902A5">
        <w:rPr>
          <w:rFonts w:ascii="Book Antiqua" w:eastAsia="Book Antiqua" w:hAnsi="Book Antiqua" w:cs="Book Antiqua"/>
          <w:color w:val="000000"/>
        </w:rPr>
        <w:t>ed</w:t>
      </w:r>
      <w:r w:rsidR="006430E3" w:rsidRPr="00B902A5">
        <w:rPr>
          <w:rFonts w:ascii="Book Antiqua" w:eastAsia="Book Antiqua" w:hAnsi="Book Antiqua" w:cs="Book Antiqua"/>
          <w:color w:val="000000"/>
        </w:rPr>
        <w:t xml:space="preserve"> and edit</w:t>
      </w:r>
      <w:r w:rsidR="000A092E" w:rsidRPr="00B902A5">
        <w:rPr>
          <w:rFonts w:ascii="Book Antiqua" w:eastAsia="Book Antiqua" w:hAnsi="Book Antiqua" w:cs="Book Antiqua"/>
          <w:color w:val="000000"/>
        </w:rPr>
        <w:t>ed</w:t>
      </w:r>
      <w:r w:rsidR="006430E3" w:rsidRPr="00B902A5">
        <w:rPr>
          <w:rFonts w:ascii="Book Antiqua" w:eastAsia="Book Antiqua" w:hAnsi="Book Antiqua" w:cs="Book Antiqua"/>
          <w:color w:val="000000"/>
        </w:rPr>
        <w:t xml:space="preserve"> the manuscript</w:t>
      </w:r>
      <w:r w:rsidRPr="00B902A5">
        <w:rPr>
          <w:rFonts w:ascii="Book Antiqua" w:eastAsia="Book Antiqua" w:hAnsi="Book Antiqua" w:cs="Book Antiqua"/>
          <w:color w:val="000000"/>
        </w:rPr>
        <w:t>; Kumar</w:t>
      </w:r>
      <w:r w:rsidR="0015161D" w:rsidRPr="00B902A5">
        <w:rPr>
          <w:rFonts w:ascii="Book Antiqua" w:eastAsia="Book Antiqua" w:hAnsi="Book Antiqua" w:cs="Book Antiqua"/>
          <w:color w:val="000000"/>
        </w:rPr>
        <w:t xml:space="preserve"> A</w:t>
      </w:r>
      <w:r w:rsidR="00C45767" w:rsidRPr="00B902A5">
        <w:rPr>
          <w:rFonts w:ascii="Book Antiqua" w:eastAsia="Book Antiqua" w:hAnsi="Book Antiqua" w:cs="Book Antiqua"/>
          <w:color w:val="000000"/>
        </w:rPr>
        <w:t>, Desai</w:t>
      </w:r>
      <w:r w:rsidR="0015161D" w:rsidRPr="00B902A5">
        <w:rPr>
          <w:rFonts w:ascii="Book Antiqua" w:eastAsia="Book Antiqua" w:hAnsi="Book Antiqua" w:cs="Book Antiqua"/>
          <w:color w:val="000000"/>
        </w:rPr>
        <w:t xml:space="preserve"> R</w:t>
      </w:r>
      <w:r w:rsidR="00C45767" w:rsidRPr="00B902A5">
        <w:rPr>
          <w:rFonts w:ascii="Book Antiqua" w:eastAsia="Book Antiqua" w:hAnsi="Book Antiqua" w:cs="Book Antiqua"/>
          <w:color w:val="000000"/>
        </w:rPr>
        <w:t>, Sattar</w:t>
      </w:r>
      <w:r w:rsidR="0015161D" w:rsidRPr="00B902A5">
        <w:rPr>
          <w:rFonts w:ascii="Book Antiqua" w:eastAsia="Book Antiqua" w:hAnsi="Book Antiqua" w:cs="Book Antiqua"/>
          <w:color w:val="000000"/>
        </w:rPr>
        <w:t xml:space="preserve"> Y</w:t>
      </w:r>
      <w:r w:rsidR="00C45767" w:rsidRPr="00B902A5">
        <w:rPr>
          <w:rFonts w:ascii="Book Antiqua" w:eastAsia="Book Antiqua" w:hAnsi="Book Antiqua" w:cs="Book Antiqua"/>
          <w:color w:val="000000"/>
        </w:rPr>
        <w:t>,</w:t>
      </w:r>
      <w:r w:rsidR="00C45767" w:rsidRPr="00B902A5">
        <w:rPr>
          <w:rFonts w:ascii="Book Antiqua" w:eastAsia="Book Antiqua" w:hAnsi="Book Antiqua" w:cs="Book Antiqua"/>
          <w:color w:val="000000"/>
          <w:shd w:val="clear" w:color="auto" w:fill="FFFFFF"/>
        </w:rPr>
        <w:t xml:space="preserve"> </w:t>
      </w:r>
      <w:r w:rsidR="00C45767" w:rsidRPr="00B902A5">
        <w:rPr>
          <w:rFonts w:ascii="Book Antiqua" w:eastAsia="Book Antiqua" w:hAnsi="Book Antiqua" w:cs="Book Antiqua"/>
          <w:color w:val="000000"/>
        </w:rPr>
        <w:t>Vallabhajosyula</w:t>
      </w:r>
      <w:r w:rsidR="0015161D" w:rsidRPr="00B902A5">
        <w:rPr>
          <w:rFonts w:ascii="Book Antiqua" w:eastAsia="Book Antiqua" w:hAnsi="Book Antiqua" w:cs="Book Antiqua"/>
          <w:color w:val="000000"/>
        </w:rPr>
        <w:t xml:space="preserve"> S</w:t>
      </w:r>
      <w:r w:rsidR="006430E3" w:rsidRPr="00B902A5">
        <w:rPr>
          <w:rFonts w:ascii="Book Antiqua" w:eastAsia="Book Antiqua" w:hAnsi="Book Antiqua" w:cs="Book Antiqua"/>
          <w:color w:val="000000"/>
          <w:shd w:val="clear" w:color="auto" w:fill="FFFFFF"/>
        </w:rPr>
        <w:t xml:space="preserve"> and</w:t>
      </w:r>
      <w:r w:rsidR="00C45767" w:rsidRPr="00B902A5">
        <w:rPr>
          <w:rFonts w:ascii="Book Antiqua" w:eastAsia="Book Antiqua" w:hAnsi="Book Antiqua" w:cs="Book Antiqua"/>
          <w:color w:val="000000"/>
          <w:shd w:val="clear" w:color="auto" w:fill="FFFFFF"/>
        </w:rPr>
        <w:t xml:space="preserve"> </w:t>
      </w:r>
      <w:r w:rsidR="00C45767" w:rsidRPr="00B902A5">
        <w:rPr>
          <w:rFonts w:ascii="Book Antiqua" w:eastAsia="Book Antiqua" w:hAnsi="Book Antiqua" w:cs="Book Antiqua"/>
          <w:color w:val="000000"/>
        </w:rPr>
        <w:t>Doshi</w:t>
      </w:r>
      <w:r w:rsidR="0015161D" w:rsidRPr="00B902A5">
        <w:rPr>
          <w:rFonts w:ascii="Book Antiqua" w:eastAsia="Book Antiqua" w:hAnsi="Book Antiqua" w:cs="Book Antiqua"/>
          <w:color w:val="000000"/>
        </w:rPr>
        <w:t xml:space="preserve"> R</w:t>
      </w:r>
      <w:r w:rsidR="00C45767" w:rsidRPr="00B902A5">
        <w:rPr>
          <w:rFonts w:ascii="Book Antiqua" w:eastAsia="Book Antiqua" w:hAnsi="Book Antiqua" w:cs="Book Antiqua"/>
          <w:color w:val="000000"/>
          <w:shd w:val="clear" w:color="auto" w:fill="FFFFFF"/>
        </w:rPr>
        <w:t xml:space="preserve"> </w:t>
      </w:r>
      <w:r w:rsidR="000A092E" w:rsidRPr="00B902A5">
        <w:rPr>
          <w:rFonts w:ascii="Book Antiqua" w:eastAsia="Book Antiqua" w:hAnsi="Book Antiqua" w:cs="Book Antiqua"/>
          <w:color w:val="000000"/>
          <w:shd w:val="clear" w:color="auto" w:fill="FFFFFF"/>
        </w:rPr>
        <w:t>performed the s</w:t>
      </w:r>
      <w:r w:rsidRPr="00B902A5">
        <w:rPr>
          <w:rFonts w:ascii="Book Antiqua" w:eastAsia="Book Antiqua" w:hAnsi="Book Antiqua" w:cs="Book Antiqua"/>
          <w:color w:val="000000"/>
          <w:shd w:val="clear" w:color="auto" w:fill="FFFFFF"/>
        </w:rPr>
        <w:t xml:space="preserve">oftware, </w:t>
      </w:r>
      <w:r w:rsidR="00022627" w:rsidRPr="00B902A5">
        <w:rPr>
          <w:rFonts w:ascii="Book Antiqua" w:eastAsia="Book Antiqua" w:hAnsi="Book Antiqua" w:cs="Book Antiqua"/>
          <w:color w:val="000000"/>
          <w:shd w:val="clear" w:color="auto" w:fill="FFFFFF"/>
        </w:rPr>
        <w:t>f</w:t>
      </w:r>
      <w:r w:rsidRPr="00B902A5">
        <w:rPr>
          <w:rFonts w:ascii="Book Antiqua" w:eastAsia="Book Antiqua" w:hAnsi="Book Antiqua" w:cs="Book Antiqua"/>
          <w:color w:val="000000"/>
          <w:shd w:val="clear" w:color="auto" w:fill="FFFFFF"/>
        </w:rPr>
        <w:t>ormal analysis</w:t>
      </w:r>
      <w:r w:rsidRPr="00B902A5">
        <w:rPr>
          <w:rFonts w:ascii="Book Antiqua" w:eastAsia="Book Antiqua" w:hAnsi="Book Antiqua" w:cs="Book Antiqua"/>
          <w:color w:val="000000"/>
        </w:rPr>
        <w:t>; Vallabhajosyula</w:t>
      </w:r>
      <w:r w:rsidR="0015161D" w:rsidRPr="00B902A5">
        <w:rPr>
          <w:rFonts w:ascii="Book Antiqua" w:eastAsia="Book Antiqua" w:hAnsi="Book Antiqua" w:cs="Book Antiqua"/>
          <w:color w:val="000000"/>
        </w:rPr>
        <w:t xml:space="preserve"> S</w:t>
      </w:r>
      <w:r w:rsidR="00C45767" w:rsidRPr="00B902A5">
        <w:rPr>
          <w:rFonts w:ascii="Book Antiqua" w:eastAsia="Book Antiqua" w:hAnsi="Book Antiqua" w:cs="Book Antiqua"/>
          <w:color w:val="000000"/>
          <w:shd w:val="clear" w:color="auto" w:fill="FFFFFF"/>
        </w:rPr>
        <w:t xml:space="preserve">, </w:t>
      </w:r>
      <w:r w:rsidRPr="00B902A5">
        <w:rPr>
          <w:rFonts w:ascii="Book Antiqua" w:eastAsia="Book Antiqua" w:hAnsi="Book Antiqua" w:cs="Book Antiqua"/>
          <w:color w:val="000000"/>
        </w:rPr>
        <w:t>Gullapalli</w:t>
      </w:r>
      <w:r w:rsidR="0015161D" w:rsidRPr="00B902A5">
        <w:rPr>
          <w:rFonts w:ascii="Book Antiqua" w:eastAsia="Book Antiqua" w:hAnsi="Book Antiqua" w:cs="Book Antiqua"/>
          <w:color w:val="000000"/>
        </w:rPr>
        <w:t xml:space="preserve"> N</w:t>
      </w:r>
      <w:r w:rsidR="00C45767" w:rsidRPr="00B902A5">
        <w:rPr>
          <w:rFonts w:ascii="Book Antiqua" w:eastAsia="Book Antiqua" w:hAnsi="Book Antiqua" w:cs="Book Antiqua"/>
          <w:color w:val="000000"/>
        </w:rPr>
        <w:t xml:space="preserve"> and Doshi</w:t>
      </w:r>
      <w:r w:rsidR="0015161D" w:rsidRPr="00B902A5">
        <w:rPr>
          <w:rFonts w:ascii="Book Antiqua" w:eastAsia="Book Antiqua" w:hAnsi="Book Antiqua" w:cs="Book Antiqua"/>
          <w:color w:val="000000"/>
        </w:rPr>
        <w:t xml:space="preserve"> R</w:t>
      </w:r>
      <w:r w:rsidRPr="00B902A5">
        <w:rPr>
          <w:rFonts w:ascii="Book Antiqua" w:eastAsia="Book Antiqua" w:hAnsi="Book Antiqua" w:cs="Book Antiqua"/>
          <w:color w:val="000000"/>
          <w:shd w:val="clear" w:color="auto" w:fill="FFFFFF"/>
        </w:rPr>
        <w:t xml:space="preserve"> </w:t>
      </w:r>
      <w:r w:rsidR="00C45767" w:rsidRPr="00B902A5">
        <w:rPr>
          <w:rFonts w:ascii="Book Antiqua" w:eastAsia="Book Antiqua" w:hAnsi="Book Antiqua" w:cs="Book Antiqua"/>
          <w:color w:val="000000"/>
          <w:shd w:val="clear" w:color="auto" w:fill="FFFFFF"/>
        </w:rPr>
        <w:t>s</w:t>
      </w:r>
      <w:r w:rsidRPr="00B902A5">
        <w:rPr>
          <w:rFonts w:ascii="Book Antiqua" w:eastAsia="Book Antiqua" w:hAnsi="Book Antiqua" w:cs="Book Antiqua"/>
          <w:color w:val="000000"/>
          <w:shd w:val="clear" w:color="auto" w:fill="FFFFFF"/>
        </w:rPr>
        <w:t>upervis</w:t>
      </w:r>
      <w:r w:rsidR="00022627" w:rsidRPr="00B902A5">
        <w:rPr>
          <w:rFonts w:ascii="Book Antiqua" w:eastAsia="Book Antiqua" w:hAnsi="Book Antiqua" w:cs="Book Antiqua"/>
          <w:color w:val="000000"/>
          <w:shd w:val="clear" w:color="auto" w:fill="FFFFFF"/>
        </w:rPr>
        <w:t xml:space="preserve">ed the </w:t>
      </w:r>
      <w:r w:rsidR="00022627" w:rsidRPr="00B902A5">
        <w:rPr>
          <w:rFonts w:ascii="Book Antiqua" w:eastAsia="Book Antiqua" w:hAnsi="Book Antiqua" w:cs="Book Antiqua"/>
          <w:color w:val="000000"/>
        </w:rPr>
        <w:t>manuscript</w:t>
      </w:r>
      <w:r w:rsidR="00B41EB5" w:rsidRPr="00B902A5">
        <w:rPr>
          <w:rFonts w:ascii="Book Antiqua" w:eastAsia="Book Antiqua" w:hAnsi="Book Antiqua" w:cs="Book Antiqua"/>
          <w:color w:val="000000"/>
        </w:rPr>
        <w:t>.</w:t>
      </w:r>
    </w:p>
    <w:p w14:paraId="29EA711B" w14:textId="77777777" w:rsidR="00A77B3E" w:rsidRPr="00B902A5" w:rsidRDefault="00A77B3E" w:rsidP="00B902A5">
      <w:pPr>
        <w:spacing w:line="360" w:lineRule="auto"/>
        <w:jc w:val="both"/>
        <w:rPr>
          <w:rFonts w:ascii="Book Antiqua" w:hAnsi="Book Antiqua"/>
        </w:rPr>
      </w:pPr>
    </w:p>
    <w:p w14:paraId="2201EA42" w14:textId="72E05116"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b/>
          <w:bCs/>
          <w:color w:val="000000"/>
        </w:rPr>
        <w:t xml:space="preserve">Corresponding author: Rajkumar Doshi, MD, Attending Doctor, </w:t>
      </w:r>
      <w:r w:rsidRPr="00B902A5">
        <w:rPr>
          <w:rFonts w:ascii="Book Antiqua" w:eastAsia="Book Antiqua" w:hAnsi="Book Antiqua" w:cs="Book Antiqua"/>
          <w:color w:val="000000"/>
        </w:rPr>
        <w:t>Department of Internal Medicine, University of Nevada Reno School of Medicine, 1155 W11 Mill St, Reno, NV 8950</w:t>
      </w:r>
      <w:r w:rsidR="00B902A5" w:rsidRPr="00B902A5">
        <w:rPr>
          <w:rFonts w:ascii="Book Antiqua" w:eastAsia="Book Antiqua" w:hAnsi="Book Antiqua" w:cs="Book Antiqua"/>
          <w:color w:val="000000"/>
        </w:rPr>
        <w:t>9</w:t>
      </w:r>
      <w:r w:rsidRPr="00B902A5">
        <w:rPr>
          <w:rFonts w:ascii="Book Antiqua" w:eastAsia="Book Antiqua" w:hAnsi="Book Antiqua" w:cs="Book Antiqua"/>
          <w:color w:val="000000"/>
        </w:rPr>
        <w:t>, United States. raj20490@gmail.com</w:t>
      </w:r>
    </w:p>
    <w:p w14:paraId="3E84AA76" w14:textId="77777777" w:rsidR="00A77B3E" w:rsidRPr="00B902A5" w:rsidRDefault="00A77B3E" w:rsidP="00B902A5">
      <w:pPr>
        <w:spacing w:line="360" w:lineRule="auto"/>
        <w:jc w:val="both"/>
        <w:rPr>
          <w:rFonts w:ascii="Book Antiqua" w:hAnsi="Book Antiqua"/>
        </w:rPr>
      </w:pPr>
    </w:p>
    <w:p w14:paraId="028C4B76" w14:textId="77777777"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b/>
          <w:bCs/>
          <w:color w:val="000000"/>
        </w:rPr>
        <w:t xml:space="preserve">Received: </w:t>
      </w:r>
      <w:r w:rsidRPr="00B902A5">
        <w:rPr>
          <w:rFonts w:ascii="Book Antiqua" w:eastAsia="Book Antiqua" w:hAnsi="Book Antiqua" w:cs="Book Antiqua"/>
          <w:color w:val="000000"/>
        </w:rPr>
        <w:t>December 13, 2020</w:t>
      </w:r>
    </w:p>
    <w:p w14:paraId="5B379222" w14:textId="77777777"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b/>
          <w:bCs/>
          <w:color w:val="000000"/>
        </w:rPr>
        <w:t xml:space="preserve">Revised: </w:t>
      </w:r>
      <w:r w:rsidRPr="00B902A5">
        <w:rPr>
          <w:rFonts w:ascii="Book Antiqua" w:eastAsia="Book Antiqua" w:hAnsi="Book Antiqua" w:cs="Book Antiqua"/>
          <w:color w:val="000000"/>
        </w:rPr>
        <w:t>March 8, 2021</w:t>
      </w:r>
    </w:p>
    <w:p w14:paraId="7DEDF8E5" w14:textId="782E1A82"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b/>
          <w:bCs/>
          <w:color w:val="000000"/>
        </w:rPr>
        <w:t xml:space="preserve">Accepted: </w:t>
      </w:r>
      <w:r w:rsidR="00CE4994" w:rsidRPr="00CE4994">
        <w:rPr>
          <w:rFonts w:ascii="Book Antiqua" w:eastAsia="Book Antiqua" w:hAnsi="Book Antiqua" w:cs="Book Antiqua"/>
          <w:color w:val="000000"/>
        </w:rPr>
        <w:t>March 22, 2021</w:t>
      </w:r>
    </w:p>
    <w:p w14:paraId="2D72522B" w14:textId="58433513" w:rsidR="00A77B3E" w:rsidRPr="001C28A3" w:rsidRDefault="00C262FE" w:rsidP="00B902A5">
      <w:pPr>
        <w:spacing w:line="360" w:lineRule="auto"/>
        <w:jc w:val="both"/>
        <w:rPr>
          <w:rFonts w:ascii="Book Antiqua" w:hAnsi="Book Antiqua"/>
        </w:rPr>
      </w:pPr>
      <w:r w:rsidRPr="00B902A5">
        <w:rPr>
          <w:rFonts w:ascii="Book Antiqua" w:eastAsia="Book Antiqua" w:hAnsi="Book Antiqua" w:cs="Book Antiqua"/>
          <w:b/>
          <w:bCs/>
          <w:color w:val="000000"/>
        </w:rPr>
        <w:t xml:space="preserve">Published online: </w:t>
      </w:r>
      <w:r w:rsidR="001C28A3" w:rsidRPr="001C28A3">
        <w:rPr>
          <w:rFonts w:ascii="Book Antiqua" w:eastAsia="Book Antiqua" w:hAnsi="Book Antiqua" w:cs="Book Antiqua"/>
          <w:color w:val="000000"/>
        </w:rPr>
        <w:t>April 26, 2021</w:t>
      </w:r>
    </w:p>
    <w:p w14:paraId="15C70188" w14:textId="77777777" w:rsidR="00A77B3E" w:rsidRPr="00B902A5" w:rsidRDefault="00A77B3E" w:rsidP="00B902A5">
      <w:pPr>
        <w:spacing w:line="360" w:lineRule="auto"/>
        <w:jc w:val="both"/>
        <w:rPr>
          <w:rFonts w:ascii="Book Antiqua" w:hAnsi="Book Antiqua"/>
        </w:rPr>
        <w:sectPr w:rsidR="00A77B3E" w:rsidRPr="00B902A5">
          <w:footerReference w:type="default" r:id="rId6"/>
          <w:pgSz w:w="12240" w:h="15840"/>
          <w:pgMar w:top="1440" w:right="1440" w:bottom="1440" w:left="1440" w:header="720" w:footer="720" w:gutter="0"/>
          <w:cols w:space="720"/>
          <w:docGrid w:linePitch="360"/>
        </w:sectPr>
      </w:pPr>
    </w:p>
    <w:p w14:paraId="0E9283F1" w14:textId="77777777"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b/>
          <w:color w:val="000000"/>
        </w:rPr>
        <w:lastRenderedPageBreak/>
        <w:t>Abstract</w:t>
      </w:r>
    </w:p>
    <w:p w14:paraId="25DC7D9C" w14:textId="77777777"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color w:val="000000"/>
        </w:rPr>
        <w:t>BACKGROUND</w:t>
      </w:r>
    </w:p>
    <w:p w14:paraId="16CB80F9" w14:textId="37AF52CF"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color w:val="000000"/>
        </w:rPr>
        <w:t>We performed a meta-analysis on observational studies since randomized control trials are not available. We studied intracoronary brachytherapy</w:t>
      </w:r>
      <w:r w:rsidR="0000616F" w:rsidRPr="00B902A5">
        <w:rPr>
          <w:rFonts w:ascii="Book Antiqua" w:eastAsia="Book Antiqua" w:hAnsi="Book Antiqua" w:cs="Book Antiqua"/>
          <w:color w:val="000000"/>
        </w:rPr>
        <w:t xml:space="preserve"> (ICBT)</w:t>
      </w:r>
      <w:r w:rsidRPr="00B902A5">
        <w:rPr>
          <w:rFonts w:ascii="Book Antiqua" w:eastAsia="Book Antiqua" w:hAnsi="Book Antiqua" w:cs="Book Antiqua"/>
          <w:color w:val="000000"/>
        </w:rPr>
        <w:t xml:space="preserve"> and recurrent </w:t>
      </w:r>
      <w:r w:rsidR="00022627" w:rsidRPr="00B902A5">
        <w:rPr>
          <w:rFonts w:ascii="Book Antiqua" w:eastAsia="Book Antiqua" w:hAnsi="Book Antiqua" w:cs="Book Antiqua"/>
          <w:color w:val="000000"/>
        </w:rPr>
        <w:t>drug eluting stent in-stent restenosis (DES-ISR)</w:t>
      </w:r>
      <w:r w:rsidRPr="00B902A5">
        <w:rPr>
          <w:rFonts w:ascii="Book Antiqua" w:eastAsia="Book Antiqua" w:hAnsi="Book Antiqua" w:cs="Book Antiqua"/>
          <w:color w:val="000000"/>
        </w:rPr>
        <w:t xml:space="preserve"> to evaluate the procedural success, target lesion revascularization (TLR), incidence of myocardial infarction (MI) and all-cause mortality at 2 years follow-up.</w:t>
      </w:r>
    </w:p>
    <w:p w14:paraId="181F85E2" w14:textId="77777777" w:rsidR="00A77B3E" w:rsidRPr="00B902A5" w:rsidRDefault="00A77B3E" w:rsidP="00B902A5">
      <w:pPr>
        <w:spacing w:line="360" w:lineRule="auto"/>
        <w:jc w:val="both"/>
        <w:rPr>
          <w:rFonts w:ascii="Book Antiqua" w:hAnsi="Book Antiqua"/>
        </w:rPr>
      </w:pPr>
    </w:p>
    <w:p w14:paraId="0C5FF623" w14:textId="77777777"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color w:val="000000"/>
        </w:rPr>
        <w:t>AIM</w:t>
      </w:r>
    </w:p>
    <w:p w14:paraId="587257AF" w14:textId="53C550BE"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color w:val="000000"/>
        </w:rPr>
        <w:t xml:space="preserve">To perform meta-analysis for patients undergoing </w:t>
      </w:r>
      <w:r w:rsidR="0000616F" w:rsidRPr="00B902A5">
        <w:rPr>
          <w:rFonts w:ascii="Book Antiqua" w:eastAsia="Book Antiqua" w:hAnsi="Book Antiqua" w:cs="Book Antiqua"/>
          <w:color w:val="000000"/>
        </w:rPr>
        <w:t>ICBT</w:t>
      </w:r>
      <w:r w:rsidRPr="00B902A5">
        <w:rPr>
          <w:rFonts w:ascii="Book Antiqua" w:eastAsia="Book Antiqua" w:hAnsi="Book Antiqua" w:cs="Book Antiqua"/>
          <w:color w:val="000000"/>
        </w:rPr>
        <w:t xml:space="preserve"> for recurrent DES-ISR.</w:t>
      </w:r>
    </w:p>
    <w:p w14:paraId="359AAC8A" w14:textId="77777777" w:rsidR="00A77B3E" w:rsidRPr="00B902A5" w:rsidRDefault="00A77B3E" w:rsidP="00B902A5">
      <w:pPr>
        <w:spacing w:line="360" w:lineRule="auto"/>
        <w:jc w:val="both"/>
        <w:rPr>
          <w:rFonts w:ascii="Book Antiqua" w:hAnsi="Book Antiqua"/>
        </w:rPr>
      </w:pPr>
    </w:p>
    <w:p w14:paraId="09DA0D6B" w14:textId="77777777"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color w:val="000000"/>
        </w:rPr>
        <w:t>METHODS</w:t>
      </w:r>
    </w:p>
    <w:p w14:paraId="0D4168D6" w14:textId="272BF0E8"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color w:val="000000"/>
        </w:rPr>
        <w:t xml:space="preserve">We performed a systematic search of the PubMed/MEDLINE, Cochrane and DARE databases to identify relevant articles. Studies were excluded if intra-coronary brachytherapy was used as a treatment modality for initial ISR and studies with bare metal stents. We used a random-effect model with </w:t>
      </w:r>
      <w:proofErr w:type="spellStart"/>
      <w:r w:rsidRPr="00B902A5">
        <w:rPr>
          <w:rFonts w:ascii="Book Antiqua" w:eastAsia="Book Antiqua" w:hAnsi="Book Antiqua" w:cs="Book Antiqua"/>
          <w:color w:val="000000"/>
        </w:rPr>
        <w:t>DerSimonian</w:t>
      </w:r>
      <w:proofErr w:type="spellEnd"/>
      <w:r w:rsidRPr="00B902A5">
        <w:rPr>
          <w:rFonts w:ascii="Book Antiqua" w:eastAsia="Book Antiqua" w:hAnsi="Book Antiqua" w:cs="Book Antiqua"/>
          <w:color w:val="000000"/>
        </w:rPr>
        <w:t xml:space="preserve"> &amp; Laird method to calculate summary estimates. Heterogeneity was assessed using I</w:t>
      </w:r>
      <w:r w:rsidRPr="00B902A5">
        <w:rPr>
          <w:rFonts w:ascii="Book Antiqua" w:eastAsia="Book Antiqua" w:hAnsi="Book Antiqua" w:cs="Book Antiqua"/>
          <w:color w:val="000000"/>
          <w:vertAlign w:val="superscript"/>
        </w:rPr>
        <w:t>2</w:t>
      </w:r>
      <w:r w:rsidR="00022627" w:rsidRPr="00B902A5">
        <w:rPr>
          <w:rFonts w:ascii="Book Antiqua" w:eastAsia="Book Antiqua" w:hAnsi="Book Antiqua" w:cs="Book Antiqua"/>
          <w:color w:val="000000"/>
        </w:rPr>
        <w:t xml:space="preserve"> </w:t>
      </w:r>
      <w:r w:rsidRPr="00B902A5">
        <w:rPr>
          <w:rFonts w:ascii="Book Antiqua" w:eastAsia="Book Antiqua" w:hAnsi="Book Antiqua" w:cs="Book Antiqua"/>
          <w:color w:val="000000"/>
        </w:rPr>
        <w:t>statistics.</w:t>
      </w:r>
    </w:p>
    <w:p w14:paraId="215F9E9A" w14:textId="77777777" w:rsidR="00A77B3E" w:rsidRPr="00B902A5" w:rsidRDefault="00A77B3E" w:rsidP="00B902A5">
      <w:pPr>
        <w:spacing w:line="360" w:lineRule="auto"/>
        <w:jc w:val="both"/>
        <w:rPr>
          <w:rFonts w:ascii="Book Antiqua" w:hAnsi="Book Antiqua"/>
        </w:rPr>
      </w:pPr>
    </w:p>
    <w:p w14:paraId="6C545102" w14:textId="77777777"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color w:val="000000"/>
        </w:rPr>
        <w:t>RESULTS</w:t>
      </w:r>
    </w:p>
    <w:p w14:paraId="79B4BC79" w14:textId="77777777"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color w:val="000000"/>
        </w:rPr>
        <w:t>A total of 6 observational studies were included in the final analysis. Procedural angiographic success following intra-coronary brachytherapy was 99.8%. Incidence of MI at 1-year was 2% and 4.1% at 2-years, respectively. The incidence of TLR 14.1% at 1-year and 22.7% at 2-years, respectively. All-cause mortality at 1- and 2-year follow-up was 3% and 7.5%, respectively.</w:t>
      </w:r>
    </w:p>
    <w:p w14:paraId="25AF6CD0" w14:textId="77777777" w:rsidR="00A77B3E" w:rsidRPr="00B902A5" w:rsidRDefault="00A77B3E" w:rsidP="00B902A5">
      <w:pPr>
        <w:spacing w:line="360" w:lineRule="auto"/>
        <w:jc w:val="both"/>
        <w:rPr>
          <w:rFonts w:ascii="Book Antiqua" w:hAnsi="Book Antiqua"/>
        </w:rPr>
      </w:pPr>
    </w:p>
    <w:p w14:paraId="55EE2EF8" w14:textId="77777777"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color w:val="000000"/>
        </w:rPr>
        <w:t>CONCLUSION</w:t>
      </w:r>
    </w:p>
    <w:p w14:paraId="2D8CBDE8" w14:textId="1840AC62"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color w:val="000000"/>
        </w:rPr>
        <w:t>Given the observational nature of the studies included in the analysis, heterogeneity was significantly higher for outcomes.</w:t>
      </w:r>
      <w:r w:rsidR="00022627" w:rsidRPr="00B902A5">
        <w:rPr>
          <w:rFonts w:ascii="Book Antiqua" w:eastAsia="Book Antiqua" w:hAnsi="Book Antiqua" w:cs="Book Antiqua"/>
          <w:b/>
          <w:bCs/>
          <w:color w:val="000000"/>
        </w:rPr>
        <w:t xml:space="preserve"> </w:t>
      </w:r>
      <w:r w:rsidRPr="00B902A5">
        <w:rPr>
          <w:rFonts w:ascii="Book Antiqua" w:eastAsia="Book Antiqua" w:hAnsi="Book Antiqua" w:cs="Book Antiqua"/>
          <w:color w:val="000000"/>
        </w:rPr>
        <w:t xml:space="preserve">While there are no randomized controlled trials or definitive guidelines available for recurrent ISR associated with DES, this analysis </w:t>
      </w:r>
      <w:r w:rsidRPr="00B902A5">
        <w:rPr>
          <w:rFonts w:ascii="Book Antiqua" w:eastAsia="Book Antiqua" w:hAnsi="Book Antiqua" w:cs="Book Antiqua"/>
          <w:color w:val="000000"/>
        </w:rPr>
        <w:lastRenderedPageBreak/>
        <w:t>suggests that brachytherapy might be the alternative approach for recurrent DES-ISR. Randomized controlled trials are required to confirm results from this study.</w:t>
      </w:r>
    </w:p>
    <w:p w14:paraId="0B5E30A5" w14:textId="77777777" w:rsidR="00A77B3E" w:rsidRPr="00B902A5" w:rsidRDefault="00A77B3E" w:rsidP="00B902A5">
      <w:pPr>
        <w:spacing w:line="360" w:lineRule="auto"/>
        <w:jc w:val="both"/>
        <w:rPr>
          <w:rFonts w:ascii="Book Antiqua" w:hAnsi="Book Antiqua"/>
        </w:rPr>
      </w:pPr>
    </w:p>
    <w:p w14:paraId="377CE8BB" w14:textId="5A8F195C"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b/>
          <w:bCs/>
          <w:color w:val="000000"/>
        </w:rPr>
        <w:t xml:space="preserve">Key Words: </w:t>
      </w:r>
      <w:r w:rsidRPr="00B902A5">
        <w:rPr>
          <w:rFonts w:ascii="Book Antiqua" w:eastAsia="Book Antiqua" w:hAnsi="Book Antiqua" w:cs="Book Antiqua"/>
          <w:color w:val="000000"/>
        </w:rPr>
        <w:t xml:space="preserve">Intracoronary </w:t>
      </w:r>
      <w:r w:rsidR="00022627" w:rsidRPr="00B902A5">
        <w:rPr>
          <w:rFonts w:ascii="Book Antiqua" w:eastAsia="Book Antiqua" w:hAnsi="Book Antiqua" w:cs="Book Antiqua"/>
          <w:color w:val="000000"/>
        </w:rPr>
        <w:t>b</w:t>
      </w:r>
      <w:r w:rsidRPr="00B902A5">
        <w:rPr>
          <w:rFonts w:ascii="Book Antiqua" w:eastAsia="Book Antiqua" w:hAnsi="Book Antiqua" w:cs="Book Antiqua"/>
          <w:color w:val="000000"/>
        </w:rPr>
        <w:t xml:space="preserve">rachytherapy; In-stent restenosis; </w:t>
      </w:r>
      <w:r w:rsidR="00022627" w:rsidRPr="00B902A5">
        <w:rPr>
          <w:rFonts w:ascii="Book Antiqua" w:eastAsia="Book Antiqua" w:hAnsi="Book Antiqua" w:cs="Book Antiqua"/>
          <w:color w:val="000000"/>
        </w:rPr>
        <w:t>M</w:t>
      </w:r>
      <w:r w:rsidRPr="00B902A5">
        <w:rPr>
          <w:rFonts w:ascii="Book Antiqua" w:eastAsia="Book Antiqua" w:hAnsi="Book Antiqua" w:cs="Book Antiqua"/>
          <w:color w:val="000000"/>
        </w:rPr>
        <w:t xml:space="preserve">eta-analysis; </w:t>
      </w:r>
      <w:r w:rsidR="00022627" w:rsidRPr="00B902A5">
        <w:rPr>
          <w:rFonts w:ascii="Book Antiqua" w:eastAsia="Book Antiqua" w:hAnsi="Book Antiqua" w:cs="Book Antiqua"/>
          <w:color w:val="000000"/>
        </w:rPr>
        <w:t>D</w:t>
      </w:r>
      <w:r w:rsidRPr="00B902A5">
        <w:rPr>
          <w:rFonts w:ascii="Book Antiqua" w:eastAsia="Book Antiqua" w:hAnsi="Book Antiqua" w:cs="Book Antiqua"/>
          <w:color w:val="000000"/>
        </w:rPr>
        <w:t xml:space="preserve">rug eluting stent; Systematic </w:t>
      </w:r>
      <w:r w:rsidR="00022627" w:rsidRPr="00B902A5">
        <w:rPr>
          <w:rFonts w:ascii="Book Antiqua" w:eastAsia="Book Antiqua" w:hAnsi="Book Antiqua" w:cs="Book Antiqua"/>
          <w:color w:val="000000"/>
        </w:rPr>
        <w:t>r</w:t>
      </w:r>
      <w:r w:rsidRPr="00B902A5">
        <w:rPr>
          <w:rFonts w:ascii="Book Antiqua" w:eastAsia="Book Antiqua" w:hAnsi="Book Antiqua" w:cs="Book Antiqua"/>
          <w:color w:val="000000"/>
        </w:rPr>
        <w:t>eview; Brachytherapy</w:t>
      </w:r>
    </w:p>
    <w:p w14:paraId="7F1AD5A9" w14:textId="77777777" w:rsidR="000476BB" w:rsidRDefault="000476BB" w:rsidP="000476BB">
      <w:pPr>
        <w:spacing w:line="360" w:lineRule="auto"/>
        <w:jc w:val="both"/>
        <w:rPr>
          <w:lang w:eastAsia="zh-CN"/>
        </w:rPr>
      </w:pPr>
    </w:p>
    <w:p w14:paraId="4383BA24" w14:textId="77777777" w:rsidR="000476BB" w:rsidRDefault="000476BB" w:rsidP="000476BB">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2F88D9C3" w14:textId="77777777" w:rsidR="000476BB" w:rsidRDefault="000476BB" w:rsidP="000476BB">
      <w:pPr>
        <w:spacing w:line="360" w:lineRule="auto"/>
        <w:jc w:val="both"/>
        <w:rPr>
          <w:lang w:eastAsia="zh-CN"/>
        </w:rPr>
      </w:pPr>
    </w:p>
    <w:p w14:paraId="066A9F2C" w14:textId="3C2B3C29" w:rsidR="00EA30BE" w:rsidRDefault="000476BB" w:rsidP="000476BB">
      <w:pPr>
        <w:spacing w:line="360" w:lineRule="auto"/>
        <w:jc w:val="both"/>
        <w:rPr>
          <w:rFonts w:ascii="Book Antiqua" w:eastAsia="Book Antiqua" w:hAnsi="Book Antiqua" w:cs="Book Antiqua"/>
          <w:color w:val="000000"/>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r w:rsidR="00C262FE" w:rsidRPr="00B902A5">
        <w:rPr>
          <w:rFonts w:ascii="Book Antiqua" w:eastAsia="Book Antiqua" w:hAnsi="Book Antiqua" w:cs="Book Antiqua"/>
          <w:color w:val="000000"/>
        </w:rPr>
        <w:t xml:space="preserve">Ilyas I, Kumar A, Adalja D, Shariff M, Desai R, Sattar Y, Vallabhajosyula S, Gullapalli N, Doshi R. </w:t>
      </w:r>
      <w:r w:rsidR="00022627" w:rsidRPr="00B902A5">
        <w:rPr>
          <w:rFonts w:ascii="Book Antiqua" w:eastAsia="Book Antiqua" w:hAnsi="Book Antiqua" w:cs="Book Antiqua"/>
          <w:bCs/>
          <w:color w:val="000000"/>
        </w:rPr>
        <w:t>Intracoronary brachytherapy for the treatment of recurrent drug-eluting stent in-stent restenosis: A systematic review and meta-analysis</w:t>
      </w:r>
      <w:r w:rsidR="00C262FE" w:rsidRPr="00B902A5">
        <w:rPr>
          <w:rFonts w:ascii="Book Antiqua" w:eastAsia="Book Antiqua" w:hAnsi="Book Antiqua" w:cs="Book Antiqua"/>
          <w:color w:val="000000"/>
        </w:rPr>
        <w:t xml:space="preserve">. </w:t>
      </w:r>
      <w:r w:rsidR="00C262FE" w:rsidRPr="00B902A5">
        <w:rPr>
          <w:rFonts w:ascii="Book Antiqua" w:eastAsia="Book Antiqua" w:hAnsi="Book Antiqua" w:cs="Book Antiqua"/>
          <w:i/>
          <w:iCs/>
          <w:color w:val="000000"/>
        </w:rPr>
        <w:t xml:space="preserve">World J </w:t>
      </w:r>
      <w:proofErr w:type="spellStart"/>
      <w:r w:rsidR="00C262FE" w:rsidRPr="00B902A5">
        <w:rPr>
          <w:rFonts w:ascii="Book Antiqua" w:eastAsia="Book Antiqua" w:hAnsi="Book Antiqua" w:cs="Book Antiqua"/>
          <w:i/>
          <w:iCs/>
          <w:color w:val="000000"/>
        </w:rPr>
        <w:t>Cardiol</w:t>
      </w:r>
      <w:proofErr w:type="spellEnd"/>
      <w:r w:rsidR="00C262FE" w:rsidRPr="00B902A5">
        <w:rPr>
          <w:rFonts w:ascii="Book Antiqua" w:eastAsia="Book Antiqua" w:hAnsi="Book Antiqua" w:cs="Book Antiqua"/>
          <w:color w:val="000000"/>
        </w:rPr>
        <w:t xml:space="preserve"> 2021; </w:t>
      </w:r>
      <w:r w:rsidR="004A5BAC" w:rsidRPr="004A5BAC">
        <w:rPr>
          <w:rFonts w:ascii="Book Antiqua" w:eastAsia="Book Antiqua" w:hAnsi="Book Antiqua" w:cs="Book Antiqua"/>
          <w:color w:val="000000"/>
        </w:rPr>
        <w:t xml:space="preserve">13(4): </w:t>
      </w:r>
      <w:r w:rsidR="00EA30BE">
        <w:rPr>
          <w:rFonts w:ascii="Book Antiqua" w:eastAsia="Book Antiqua" w:hAnsi="Book Antiqua" w:cs="Book Antiqua"/>
          <w:color w:val="000000"/>
        </w:rPr>
        <w:t>95</w:t>
      </w:r>
      <w:r w:rsidR="00EA30BE">
        <w:rPr>
          <w:rFonts w:asciiTheme="minorEastAsia" w:hAnsiTheme="minorEastAsia" w:cs="Book Antiqua" w:hint="eastAsia"/>
          <w:color w:val="000000"/>
          <w:lang w:eastAsia="zh-CN"/>
        </w:rPr>
        <w:t>-</w:t>
      </w:r>
      <w:r w:rsidR="00EA30BE">
        <w:rPr>
          <w:rFonts w:ascii="Book Antiqua" w:eastAsia="Book Antiqua" w:hAnsi="Book Antiqua" w:cs="Book Antiqua"/>
          <w:color w:val="000000"/>
        </w:rPr>
        <w:t>102</w:t>
      </w:r>
    </w:p>
    <w:p w14:paraId="30B5B288" w14:textId="5F70EA93" w:rsidR="00EA30BE" w:rsidRDefault="004A5BAC" w:rsidP="000476BB">
      <w:pPr>
        <w:spacing w:line="360" w:lineRule="auto"/>
        <w:jc w:val="both"/>
        <w:rPr>
          <w:rFonts w:ascii="Book Antiqua" w:eastAsia="Book Antiqua" w:hAnsi="Book Antiqua" w:cs="Book Antiqua"/>
          <w:color w:val="000000"/>
        </w:rPr>
      </w:pPr>
      <w:r w:rsidRPr="004A5BAC">
        <w:rPr>
          <w:rFonts w:ascii="Book Antiqua" w:eastAsia="Book Antiqua" w:hAnsi="Book Antiqua" w:cs="Book Antiqua"/>
          <w:color w:val="000000"/>
        </w:rPr>
        <w:t>URL: https://www.wjgnet.com/1949-8462/full/v13/i4/</w:t>
      </w:r>
      <w:r w:rsidR="00EA30BE">
        <w:rPr>
          <w:rFonts w:ascii="Book Antiqua" w:eastAsia="Book Antiqua" w:hAnsi="Book Antiqua" w:cs="Book Antiqua"/>
          <w:color w:val="000000"/>
        </w:rPr>
        <w:t>95</w:t>
      </w:r>
      <w:r w:rsidRPr="004A5BAC">
        <w:rPr>
          <w:rFonts w:ascii="Book Antiqua" w:eastAsia="Book Antiqua" w:hAnsi="Book Antiqua" w:cs="Book Antiqua"/>
          <w:color w:val="000000"/>
        </w:rPr>
        <w:t xml:space="preserve">.htm  </w:t>
      </w:r>
    </w:p>
    <w:p w14:paraId="6BB3DA60" w14:textId="6463D685" w:rsidR="00A77B3E" w:rsidRPr="00B902A5" w:rsidRDefault="004A5BAC" w:rsidP="000476BB">
      <w:pPr>
        <w:spacing w:line="360" w:lineRule="auto"/>
        <w:jc w:val="both"/>
        <w:rPr>
          <w:rFonts w:ascii="Book Antiqua" w:hAnsi="Book Antiqua"/>
        </w:rPr>
      </w:pPr>
      <w:r w:rsidRPr="004A5BAC">
        <w:rPr>
          <w:rFonts w:ascii="Book Antiqua" w:eastAsia="Book Antiqua" w:hAnsi="Book Antiqua" w:cs="Book Antiqua"/>
          <w:color w:val="000000"/>
        </w:rPr>
        <w:t>DOI: https://dx.doi.org/10.4330/wjc.v13.i4.</w:t>
      </w:r>
      <w:r w:rsidR="00EA30BE">
        <w:rPr>
          <w:rFonts w:ascii="Book Antiqua" w:eastAsia="Book Antiqua" w:hAnsi="Book Antiqua" w:cs="Book Antiqua"/>
          <w:color w:val="000000"/>
        </w:rPr>
        <w:t>95</w:t>
      </w:r>
    </w:p>
    <w:p w14:paraId="6DCD754E" w14:textId="77777777" w:rsidR="00A77B3E" w:rsidRPr="00B902A5" w:rsidRDefault="00A77B3E" w:rsidP="00B902A5">
      <w:pPr>
        <w:spacing w:line="360" w:lineRule="auto"/>
        <w:jc w:val="both"/>
        <w:rPr>
          <w:rFonts w:ascii="Book Antiqua" w:hAnsi="Book Antiqua"/>
        </w:rPr>
      </w:pPr>
    </w:p>
    <w:p w14:paraId="7E1A28D8" w14:textId="74D5E891"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b/>
          <w:bCs/>
          <w:color w:val="000000"/>
        </w:rPr>
        <w:t xml:space="preserve">Core Tip: </w:t>
      </w:r>
      <w:r w:rsidRPr="00B902A5">
        <w:rPr>
          <w:rFonts w:ascii="Book Antiqua" w:eastAsia="Book Antiqua" w:hAnsi="Book Antiqua" w:cs="Book Antiqua"/>
          <w:color w:val="000000"/>
        </w:rPr>
        <w:t>Information is not readily available for the management of recurrent drug-eluting in-stent restenosis. There have been recent advances in the management of in-stent restenosis. While the use of a drug-eluting stent is still associated with in-stent restenosis, the use of intracoronary brachytherapy</w:t>
      </w:r>
      <w:r w:rsidR="0000616F" w:rsidRPr="00B902A5">
        <w:rPr>
          <w:rFonts w:ascii="Book Antiqua" w:eastAsia="Book Antiqua" w:hAnsi="Book Antiqua" w:cs="Book Antiqua"/>
          <w:color w:val="000000"/>
        </w:rPr>
        <w:t xml:space="preserve"> (ICBT)</w:t>
      </w:r>
      <w:r w:rsidRPr="00B902A5">
        <w:rPr>
          <w:rFonts w:ascii="Book Antiqua" w:eastAsia="Book Antiqua" w:hAnsi="Book Antiqua" w:cs="Book Antiqua"/>
          <w:color w:val="000000"/>
        </w:rPr>
        <w:t xml:space="preserve"> has resurged as one of the modalities in the management of such a complex problem. This analysis focuses on myocardial infarction and target lesion revascularization after the use of </w:t>
      </w:r>
      <w:r w:rsidR="0000616F" w:rsidRPr="00B902A5">
        <w:rPr>
          <w:rFonts w:ascii="Book Antiqua" w:eastAsia="Book Antiqua" w:hAnsi="Book Antiqua" w:cs="Book Antiqua"/>
          <w:color w:val="000000"/>
        </w:rPr>
        <w:t>ICBT</w:t>
      </w:r>
      <w:r w:rsidRPr="00B902A5">
        <w:rPr>
          <w:rFonts w:ascii="Book Antiqua" w:eastAsia="Book Antiqua" w:hAnsi="Book Antiqua" w:cs="Book Antiqua"/>
          <w:color w:val="000000"/>
        </w:rPr>
        <w:t xml:space="preserve"> with a follow-up out to 2 years. Future studies with longer follow up are required to see if these benefits last longer.</w:t>
      </w:r>
    </w:p>
    <w:p w14:paraId="4C9DDBE2" w14:textId="77777777" w:rsidR="00A77B3E" w:rsidRPr="00B902A5" w:rsidRDefault="00A77B3E" w:rsidP="00B902A5">
      <w:pPr>
        <w:spacing w:line="360" w:lineRule="auto"/>
        <w:jc w:val="both"/>
        <w:rPr>
          <w:rFonts w:ascii="Book Antiqua" w:hAnsi="Book Antiqua"/>
        </w:rPr>
      </w:pPr>
    </w:p>
    <w:p w14:paraId="5F0938DA" w14:textId="29C1E1AD" w:rsidR="00A77B3E" w:rsidRPr="00B902A5" w:rsidRDefault="00E55256" w:rsidP="00B902A5">
      <w:pPr>
        <w:spacing w:line="360" w:lineRule="auto"/>
        <w:jc w:val="both"/>
        <w:rPr>
          <w:rFonts w:ascii="Book Antiqua" w:hAnsi="Book Antiqua"/>
        </w:rPr>
      </w:pPr>
      <w:r w:rsidRPr="00B902A5">
        <w:rPr>
          <w:rFonts w:ascii="Book Antiqua" w:eastAsia="Book Antiqua" w:hAnsi="Book Antiqua" w:cs="Book Antiqua"/>
          <w:b/>
          <w:caps/>
          <w:color w:val="000000"/>
          <w:u w:val="single"/>
        </w:rPr>
        <w:br w:type="page"/>
      </w:r>
      <w:r w:rsidR="00C262FE" w:rsidRPr="00B902A5">
        <w:rPr>
          <w:rFonts w:ascii="Book Antiqua" w:eastAsia="Book Antiqua" w:hAnsi="Book Antiqua" w:cs="Book Antiqua"/>
          <w:b/>
          <w:caps/>
          <w:color w:val="000000"/>
          <w:u w:val="single"/>
        </w:rPr>
        <w:lastRenderedPageBreak/>
        <w:t>INTRODUCTION</w:t>
      </w:r>
    </w:p>
    <w:p w14:paraId="7FD6F588" w14:textId="73920983"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color w:val="000000"/>
        </w:rPr>
        <w:t>As percutaneous coronary intervention has evolved, drug eluting stents (DES) have become the mainstay of therapy given their lower rates of in-stent restenosis (ISR) and other complications</w:t>
      </w:r>
      <w:r w:rsidR="000D502B" w:rsidRPr="00B902A5">
        <w:rPr>
          <w:rFonts w:ascii="Book Antiqua" w:eastAsia="Book Antiqua" w:hAnsi="Book Antiqua" w:cs="Book Antiqua"/>
          <w:color w:val="000000"/>
        </w:rPr>
        <w:t xml:space="preserve"> </w:t>
      </w:r>
      <w:r w:rsidRPr="00B902A5">
        <w:rPr>
          <w:rFonts w:ascii="Book Antiqua" w:eastAsia="Book Antiqua" w:hAnsi="Book Antiqua" w:cs="Book Antiqua"/>
          <w:color w:val="000000"/>
        </w:rPr>
        <w:t>in comparison to bare metal stents (BMS).</w:t>
      </w:r>
      <w:r w:rsidR="000D502B" w:rsidRPr="00B902A5">
        <w:rPr>
          <w:rFonts w:ascii="Book Antiqua" w:eastAsia="Book Antiqua" w:hAnsi="Book Antiqua" w:cs="Book Antiqua"/>
          <w:color w:val="000000"/>
        </w:rPr>
        <w:t xml:space="preserve"> </w:t>
      </w:r>
      <w:r w:rsidRPr="00B902A5">
        <w:rPr>
          <w:rFonts w:ascii="Book Antiqua" w:eastAsia="Book Antiqua" w:hAnsi="Book Antiqua" w:cs="Book Antiqua"/>
          <w:color w:val="000000"/>
        </w:rPr>
        <w:t xml:space="preserve">ISR occurs due to vascular </w:t>
      </w:r>
      <w:r w:rsidR="0068069A" w:rsidRPr="00B902A5">
        <w:rPr>
          <w:rFonts w:ascii="Book Antiqua" w:eastAsia="Book Antiqua" w:hAnsi="Book Antiqua" w:cs="Book Antiqua"/>
          <w:color w:val="000000"/>
        </w:rPr>
        <w:t>remodeling</w:t>
      </w:r>
      <w:r w:rsidRPr="00B902A5">
        <w:rPr>
          <w:rFonts w:ascii="Book Antiqua" w:eastAsia="Book Antiqua" w:hAnsi="Book Antiqua" w:cs="Book Antiqua"/>
          <w:color w:val="000000"/>
        </w:rPr>
        <w:t xml:space="preserve"> and neointimal hyperplasia which can lead to the reoccurrence of anginal </w:t>
      </w:r>
      <w:proofErr w:type="gramStart"/>
      <w:r w:rsidRPr="00B902A5">
        <w:rPr>
          <w:rFonts w:ascii="Book Antiqua" w:eastAsia="Book Antiqua" w:hAnsi="Book Antiqua" w:cs="Book Antiqua"/>
          <w:color w:val="000000"/>
        </w:rPr>
        <w:t>symptoms</w:t>
      </w:r>
      <w:r w:rsidR="000D502B" w:rsidRPr="00B902A5">
        <w:rPr>
          <w:rFonts w:ascii="Book Antiqua" w:eastAsia="Book Antiqua" w:hAnsi="Book Antiqua" w:cs="Book Antiqua"/>
          <w:color w:val="000000"/>
          <w:vertAlign w:val="superscript"/>
        </w:rPr>
        <w:t>[</w:t>
      </w:r>
      <w:proofErr w:type="gramEnd"/>
      <w:r w:rsidR="001443C8" w:rsidRPr="00B902A5">
        <w:rPr>
          <w:rFonts w:ascii="Book Antiqua" w:eastAsia="Book Antiqua" w:hAnsi="Book Antiqua" w:cs="Book Antiqua"/>
          <w:color w:val="000000"/>
          <w:vertAlign w:val="superscript"/>
        </w:rPr>
        <w:t>1</w:t>
      </w:r>
      <w:r w:rsidR="000D502B" w:rsidRPr="00B902A5">
        <w:rPr>
          <w:rFonts w:ascii="Book Antiqua" w:eastAsia="Book Antiqua" w:hAnsi="Book Antiqua" w:cs="Book Antiqua"/>
          <w:color w:val="000000"/>
          <w:vertAlign w:val="superscript"/>
        </w:rPr>
        <w:t>]</w:t>
      </w:r>
      <w:r w:rsidRPr="00B902A5">
        <w:rPr>
          <w:rFonts w:ascii="Book Antiqua" w:eastAsia="Book Antiqua" w:hAnsi="Book Antiqua" w:cs="Book Antiqua"/>
          <w:color w:val="000000"/>
        </w:rPr>
        <w:t>.</w:t>
      </w:r>
      <w:r w:rsidR="000D502B" w:rsidRPr="00B902A5">
        <w:rPr>
          <w:rFonts w:ascii="Book Antiqua" w:eastAsia="Book Antiqua" w:hAnsi="Book Antiqua" w:cs="Book Antiqua"/>
          <w:color w:val="000000"/>
        </w:rPr>
        <w:t xml:space="preserve"> </w:t>
      </w:r>
      <w:r w:rsidRPr="00B902A5">
        <w:rPr>
          <w:rFonts w:ascii="Book Antiqua" w:eastAsia="Book Antiqua" w:hAnsi="Book Antiqua" w:cs="Book Antiqua"/>
          <w:color w:val="000000"/>
        </w:rPr>
        <w:t xml:space="preserve">Various clinical factors, including stent type, other </w:t>
      </w:r>
      <w:proofErr w:type="gramStart"/>
      <w:r w:rsidRPr="00B902A5">
        <w:rPr>
          <w:rFonts w:ascii="Book Antiqua" w:eastAsia="Book Antiqua" w:hAnsi="Book Antiqua" w:cs="Book Antiqua"/>
          <w:color w:val="000000"/>
        </w:rPr>
        <w:t>comorbidities</w:t>
      </w:r>
      <w:proofErr w:type="gramEnd"/>
      <w:r w:rsidRPr="00B902A5">
        <w:rPr>
          <w:rFonts w:ascii="Book Antiqua" w:eastAsia="Book Antiqua" w:hAnsi="Book Antiqua" w:cs="Book Antiqua"/>
          <w:color w:val="000000"/>
        </w:rPr>
        <w:t xml:space="preserve"> and patient characteristics, contribute to the development of ISR</w:t>
      </w:r>
      <w:r w:rsidR="0000616F" w:rsidRPr="00B902A5">
        <w:rPr>
          <w:rFonts w:ascii="Book Antiqua" w:eastAsia="Book Antiqua" w:hAnsi="Book Antiqua" w:cs="Book Antiqua"/>
          <w:color w:val="000000"/>
        </w:rPr>
        <w:t xml:space="preserve">. </w:t>
      </w:r>
      <w:r w:rsidRPr="00B902A5">
        <w:rPr>
          <w:rFonts w:ascii="Book Antiqua" w:eastAsia="Book Antiqua" w:hAnsi="Book Antiqua" w:cs="Book Antiqua"/>
          <w:color w:val="000000"/>
        </w:rPr>
        <w:t xml:space="preserve">This makes it difficult to ascertain the exact incidence of ISR, however, with the advent of second-generation DES, ISR rates have decreased to </w:t>
      </w:r>
      <w:r w:rsidR="0000616F" w:rsidRPr="00B902A5">
        <w:rPr>
          <w:rFonts w:ascii="Book Antiqua" w:eastAsia="Book Antiqua" w:hAnsi="Book Antiqua" w:cs="Book Antiqua"/>
          <w:color w:val="000000"/>
        </w:rPr>
        <w:t xml:space="preserve">approximately </w:t>
      </w:r>
      <w:r w:rsidRPr="00B902A5">
        <w:rPr>
          <w:rFonts w:ascii="Book Antiqua" w:eastAsia="Book Antiqua" w:hAnsi="Book Antiqua" w:cs="Book Antiqua"/>
          <w:color w:val="000000"/>
        </w:rPr>
        <w:t>8</w:t>
      </w:r>
      <w:proofErr w:type="gramStart"/>
      <w:r w:rsidRPr="00B902A5">
        <w:rPr>
          <w:rFonts w:ascii="Book Antiqua" w:eastAsia="Book Antiqua" w:hAnsi="Book Antiqua" w:cs="Book Antiqua"/>
          <w:color w:val="000000"/>
        </w:rPr>
        <w:t>%</w:t>
      </w:r>
      <w:r w:rsidR="0000616F" w:rsidRPr="00B902A5">
        <w:rPr>
          <w:rFonts w:ascii="Book Antiqua" w:eastAsia="Book Antiqua" w:hAnsi="Book Antiqua" w:cs="Book Antiqua"/>
          <w:color w:val="000000"/>
          <w:vertAlign w:val="superscript"/>
        </w:rPr>
        <w:t>[</w:t>
      </w:r>
      <w:proofErr w:type="gramEnd"/>
      <w:r w:rsidR="001443C8" w:rsidRPr="00B902A5">
        <w:rPr>
          <w:rFonts w:ascii="Book Antiqua" w:eastAsia="Book Antiqua" w:hAnsi="Book Antiqua" w:cs="Book Antiqua"/>
          <w:color w:val="000000"/>
          <w:vertAlign w:val="superscript"/>
        </w:rPr>
        <w:t>2</w:t>
      </w:r>
      <w:r w:rsidR="0000616F" w:rsidRPr="00B902A5">
        <w:rPr>
          <w:rFonts w:ascii="Book Antiqua" w:eastAsia="Book Antiqua" w:hAnsi="Book Antiqua" w:cs="Book Antiqua"/>
          <w:color w:val="000000"/>
          <w:vertAlign w:val="superscript"/>
        </w:rPr>
        <w:t>]</w:t>
      </w:r>
      <w:r w:rsidRPr="00B902A5">
        <w:rPr>
          <w:rFonts w:ascii="Book Antiqua" w:eastAsia="Book Antiqua" w:hAnsi="Book Antiqua" w:cs="Book Antiqua"/>
          <w:color w:val="000000"/>
        </w:rPr>
        <w:t>.</w:t>
      </w:r>
      <w:r w:rsidR="0000616F" w:rsidRPr="00B902A5">
        <w:rPr>
          <w:rFonts w:ascii="Book Antiqua" w:eastAsia="Book Antiqua" w:hAnsi="Book Antiqua" w:cs="Book Antiqua"/>
          <w:color w:val="000000"/>
        </w:rPr>
        <w:t xml:space="preserve"> </w:t>
      </w:r>
      <w:r w:rsidRPr="00B902A5">
        <w:rPr>
          <w:rFonts w:ascii="Book Antiqua" w:eastAsia="Book Antiqua" w:hAnsi="Book Antiqua" w:cs="Book Antiqua"/>
          <w:color w:val="000000"/>
        </w:rPr>
        <w:t xml:space="preserve">Patients with ISR will often undergo revascularization with repeat stenting per guideline, however, the recommendations are less clear for 2 or more previously implanted </w:t>
      </w:r>
      <w:proofErr w:type="gramStart"/>
      <w:r w:rsidRPr="00B902A5">
        <w:rPr>
          <w:rFonts w:ascii="Book Antiqua" w:eastAsia="Book Antiqua" w:hAnsi="Book Antiqua" w:cs="Book Antiqua"/>
          <w:color w:val="000000"/>
        </w:rPr>
        <w:t>stents</w:t>
      </w:r>
      <w:r w:rsidR="0000616F" w:rsidRPr="00B902A5">
        <w:rPr>
          <w:rFonts w:ascii="Book Antiqua" w:eastAsia="Book Antiqua" w:hAnsi="Book Antiqua" w:cs="Book Antiqua"/>
          <w:color w:val="000000"/>
          <w:vertAlign w:val="superscript"/>
        </w:rPr>
        <w:t>[</w:t>
      </w:r>
      <w:proofErr w:type="gramEnd"/>
      <w:r w:rsidR="001443C8" w:rsidRPr="00B902A5">
        <w:rPr>
          <w:rFonts w:ascii="Book Antiqua" w:eastAsia="Book Antiqua" w:hAnsi="Book Antiqua" w:cs="Book Antiqua"/>
          <w:color w:val="000000"/>
          <w:vertAlign w:val="superscript"/>
        </w:rPr>
        <w:t>3</w:t>
      </w:r>
      <w:r w:rsidR="0000616F" w:rsidRPr="00B902A5">
        <w:rPr>
          <w:rFonts w:ascii="Book Antiqua" w:eastAsia="Book Antiqua" w:hAnsi="Book Antiqua" w:cs="Book Antiqua"/>
          <w:color w:val="000000"/>
          <w:vertAlign w:val="superscript"/>
        </w:rPr>
        <w:t>,</w:t>
      </w:r>
      <w:r w:rsidR="001443C8" w:rsidRPr="00B902A5">
        <w:rPr>
          <w:rFonts w:ascii="Book Antiqua" w:eastAsia="Book Antiqua" w:hAnsi="Book Antiqua" w:cs="Book Antiqua"/>
          <w:color w:val="000000"/>
          <w:vertAlign w:val="superscript"/>
        </w:rPr>
        <w:t>4</w:t>
      </w:r>
      <w:r w:rsidR="0000616F" w:rsidRPr="00B902A5">
        <w:rPr>
          <w:rFonts w:ascii="Book Antiqua" w:eastAsia="Book Antiqua" w:hAnsi="Book Antiqua" w:cs="Book Antiqua"/>
          <w:color w:val="000000"/>
          <w:vertAlign w:val="superscript"/>
        </w:rPr>
        <w:t>]</w:t>
      </w:r>
      <w:r w:rsidRPr="00B902A5">
        <w:rPr>
          <w:rFonts w:ascii="Book Antiqua" w:eastAsia="Book Antiqua" w:hAnsi="Book Antiqua" w:cs="Book Antiqua"/>
          <w:color w:val="000000"/>
        </w:rPr>
        <w:t>.</w:t>
      </w:r>
      <w:r w:rsidR="0000616F" w:rsidRPr="00B902A5">
        <w:rPr>
          <w:rFonts w:ascii="Book Antiqua" w:eastAsia="Book Antiqua" w:hAnsi="Book Antiqua" w:cs="Book Antiqua"/>
          <w:color w:val="000000"/>
        </w:rPr>
        <w:t xml:space="preserve"> </w:t>
      </w:r>
      <w:r w:rsidRPr="00B902A5">
        <w:rPr>
          <w:rFonts w:ascii="Book Antiqua" w:eastAsia="Book Antiqua" w:hAnsi="Book Antiqua" w:cs="Book Antiqua"/>
          <w:color w:val="000000"/>
        </w:rPr>
        <w:t xml:space="preserve">There have been several modalities used for such lesion without clear benefits which includes but not limited to the use of laser atherectomy, intracoronary brachytherapy (ICBT), and drug coated balloons. The intracoronary irradiation may limit intravascular smooth muscle proliferation by promoting novel cell cycle regulation and eventually reduces the rate of </w:t>
      </w:r>
      <w:proofErr w:type="gramStart"/>
      <w:r w:rsidRPr="00B902A5">
        <w:rPr>
          <w:rFonts w:ascii="Book Antiqua" w:eastAsia="Book Antiqua" w:hAnsi="Book Antiqua" w:cs="Book Antiqua"/>
          <w:color w:val="000000"/>
        </w:rPr>
        <w:t>ISR</w:t>
      </w:r>
      <w:r w:rsidR="0000616F" w:rsidRPr="00B902A5">
        <w:rPr>
          <w:rFonts w:ascii="Book Antiqua" w:eastAsia="Book Antiqua" w:hAnsi="Book Antiqua" w:cs="Book Antiqua"/>
          <w:color w:val="000000"/>
          <w:vertAlign w:val="superscript"/>
        </w:rPr>
        <w:t>[</w:t>
      </w:r>
      <w:proofErr w:type="gramEnd"/>
      <w:r w:rsidR="001443C8" w:rsidRPr="00B902A5">
        <w:rPr>
          <w:rFonts w:ascii="Book Antiqua" w:eastAsia="Book Antiqua" w:hAnsi="Book Antiqua" w:cs="Book Antiqua"/>
          <w:color w:val="000000"/>
          <w:vertAlign w:val="superscript"/>
        </w:rPr>
        <w:t>5</w:t>
      </w:r>
      <w:r w:rsidR="0000616F" w:rsidRPr="00B902A5">
        <w:rPr>
          <w:rFonts w:ascii="Book Antiqua" w:eastAsia="Book Antiqua" w:hAnsi="Book Antiqua" w:cs="Book Antiqua"/>
          <w:color w:val="000000"/>
          <w:vertAlign w:val="superscript"/>
        </w:rPr>
        <w:t>]</w:t>
      </w:r>
      <w:r w:rsidRPr="00B902A5">
        <w:rPr>
          <w:rFonts w:ascii="Book Antiqua" w:eastAsia="Book Antiqua" w:hAnsi="Book Antiqua" w:cs="Book Antiqua"/>
          <w:color w:val="000000"/>
        </w:rPr>
        <w:t>.</w:t>
      </w:r>
      <w:r w:rsidR="0000616F" w:rsidRPr="00B902A5">
        <w:rPr>
          <w:rFonts w:ascii="Book Antiqua" w:eastAsia="Book Antiqua" w:hAnsi="Book Antiqua" w:cs="Book Antiqua"/>
          <w:color w:val="000000"/>
        </w:rPr>
        <w:t xml:space="preserve"> </w:t>
      </w:r>
      <w:r w:rsidRPr="00B902A5">
        <w:rPr>
          <w:rFonts w:ascii="Book Antiqua" w:eastAsia="Book Antiqua" w:hAnsi="Book Antiqua" w:cs="Book Antiqua"/>
          <w:color w:val="000000"/>
        </w:rPr>
        <w:t>There have been promising</w:t>
      </w:r>
      <w:r w:rsidR="0000616F" w:rsidRPr="00B902A5">
        <w:rPr>
          <w:rFonts w:ascii="Book Antiqua" w:eastAsia="Book Antiqua" w:hAnsi="Book Antiqua" w:cs="Book Antiqua"/>
          <w:color w:val="000000"/>
        </w:rPr>
        <w:t xml:space="preserve"> </w:t>
      </w:r>
      <w:r w:rsidRPr="00B902A5">
        <w:rPr>
          <w:rFonts w:ascii="Book Antiqua" w:eastAsia="Book Antiqua" w:hAnsi="Book Antiqua" w:cs="Book Antiqua"/>
          <w:color w:val="000000"/>
        </w:rPr>
        <w:t>results with the use of ICBT for recurrent DES-</w:t>
      </w:r>
      <w:proofErr w:type="gramStart"/>
      <w:r w:rsidRPr="00B902A5">
        <w:rPr>
          <w:rFonts w:ascii="Book Antiqua" w:eastAsia="Book Antiqua" w:hAnsi="Book Antiqua" w:cs="Book Antiqua"/>
          <w:color w:val="000000"/>
        </w:rPr>
        <w:t>ISR</w:t>
      </w:r>
      <w:r w:rsidR="0000616F" w:rsidRPr="00B902A5">
        <w:rPr>
          <w:rFonts w:ascii="Book Antiqua" w:eastAsia="Book Antiqua" w:hAnsi="Book Antiqua" w:cs="Book Antiqua"/>
          <w:color w:val="000000"/>
          <w:vertAlign w:val="superscript"/>
        </w:rPr>
        <w:t>[</w:t>
      </w:r>
      <w:proofErr w:type="gramEnd"/>
      <w:r w:rsidR="001443C8" w:rsidRPr="00B902A5">
        <w:rPr>
          <w:rFonts w:ascii="Book Antiqua" w:eastAsia="Book Antiqua" w:hAnsi="Book Antiqua" w:cs="Book Antiqua"/>
          <w:color w:val="000000"/>
          <w:vertAlign w:val="superscript"/>
        </w:rPr>
        <w:t>6</w:t>
      </w:r>
      <w:r w:rsidR="0000616F" w:rsidRPr="00B902A5">
        <w:rPr>
          <w:rFonts w:ascii="Book Antiqua" w:eastAsia="Book Antiqua" w:hAnsi="Book Antiqua" w:cs="Book Antiqua"/>
          <w:color w:val="000000"/>
          <w:vertAlign w:val="superscript"/>
        </w:rPr>
        <w:t>-</w:t>
      </w:r>
      <w:r w:rsidR="001443C8" w:rsidRPr="00B902A5">
        <w:rPr>
          <w:rFonts w:ascii="Book Antiqua" w:eastAsia="Book Antiqua" w:hAnsi="Book Antiqua" w:cs="Book Antiqua"/>
          <w:color w:val="000000"/>
          <w:vertAlign w:val="superscript"/>
        </w:rPr>
        <w:t>8</w:t>
      </w:r>
      <w:r w:rsidR="0000616F" w:rsidRPr="00B902A5">
        <w:rPr>
          <w:rFonts w:ascii="Book Antiqua" w:eastAsia="Book Antiqua" w:hAnsi="Book Antiqua" w:cs="Book Antiqua"/>
          <w:color w:val="000000"/>
          <w:vertAlign w:val="superscript"/>
        </w:rPr>
        <w:t>]</w:t>
      </w:r>
      <w:r w:rsidRPr="00B902A5">
        <w:rPr>
          <w:rFonts w:ascii="Book Antiqua" w:eastAsia="Book Antiqua" w:hAnsi="Book Antiqua" w:cs="Book Antiqua"/>
          <w:color w:val="000000"/>
        </w:rPr>
        <w:t>.</w:t>
      </w:r>
      <w:r w:rsidR="0000616F" w:rsidRPr="00B902A5">
        <w:rPr>
          <w:rFonts w:ascii="Book Antiqua" w:eastAsia="Book Antiqua" w:hAnsi="Book Antiqua" w:cs="Book Antiqua"/>
          <w:color w:val="000000"/>
        </w:rPr>
        <w:t xml:space="preserve"> </w:t>
      </w:r>
      <w:r w:rsidRPr="00B902A5">
        <w:rPr>
          <w:rFonts w:ascii="Book Antiqua" w:eastAsia="Book Antiqua" w:hAnsi="Book Antiqua" w:cs="Book Antiqua"/>
          <w:color w:val="000000"/>
        </w:rPr>
        <w:t xml:space="preserve">Given the inherent limitations and logistic issues associated with the use of ICBT, the use has been very limited to a few </w:t>
      </w:r>
      <w:proofErr w:type="spellStart"/>
      <w:r w:rsidRPr="00B902A5">
        <w:rPr>
          <w:rFonts w:ascii="Book Antiqua" w:eastAsia="Book Antiqua" w:hAnsi="Book Antiqua" w:cs="Book Antiqua"/>
          <w:color w:val="000000"/>
        </w:rPr>
        <w:t>centres</w:t>
      </w:r>
      <w:proofErr w:type="spellEnd"/>
      <w:r w:rsidRPr="00B902A5">
        <w:rPr>
          <w:rFonts w:ascii="Book Antiqua" w:eastAsia="Book Antiqua" w:hAnsi="Book Antiqua" w:cs="Book Antiqua"/>
          <w:color w:val="000000"/>
        </w:rPr>
        <w:t xml:space="preserve"> in the United States.</w:t>
      </w:r>
      <w:r w:rsidR="0000616F" w:rsidRPr="00B902A5">
        <w:rPr>
          <w:rFonts w:ascii="Book Antiqua" w:eastAsia="Book Antiqua" w:hAnsi="Book Antiqua" w:cs="Book Antiqua"/>
          <w:color w:val="000000"/>
        </w:rPr>
        <w:t xml:space="preserve"> </w:t>
      </w:r>
      <w:r w:rsidRPr="00B902A5">
        <w:rPr>
          <w:rFonts w:ascii="Book Antiqua" w:eastAsia="Book Antiqua" w:hAnsi="Book Antiqua" w:cs="Book Antiqua"/>
          <w:color w:val="000000"/>
        </w:rPr>
        <w:t xml:space="preserve">We performed a meta-analysis on observational studies studying </w:t>
      </w:r>
      <w:r w:rsidR="0000616F" w:rsidRPr="00B902A5">
        <w:rPr>
          <w:rFonts w:ascii="Book Antiqua" w:eastAsia="Book Antiqua" w:hAnsi="Book Antiqua" w:cs="Book Antiqua"/>
          <w:color w:val="000000"/>
        </w:rPr>
        <w:t>ICBT</w:t>
      </w:r>
      <w:r w:rsidRPr="00B902A5">
        <w:rPr>
          <w:rFonts w:ascii="Book Antiqua" w:eastAsia="Book Antiqua" w:hAnsi="Book Antiqua" w:cs="Book Antiqua"/>
          <w:color w:val="000000"/>
        </w:rPr>
        <w:t xml:space="preserve"> in the absence of randomized controlled trials and recurrent DES-ISR to evaluate the procedural success, target lesion revascularization (TLR), incidence of myocardial infarction (MI) and all-cause mortality at </w:t>
      </w:r>
      <w:r w:rsidR="0068069A" w:rsidRPr="00B902A5">
        <w:rPr>
          <w:rFonts w:ascii="Book Antiqua" w:eastAsia="Book Antiqua" w:hAnsi="Book Antiqua" w:cs="Book Antiqua"/>
          <w:color w:val="000000"/>
        </w:rPr>
        <w:t>1- and 2-years</w:t>
      </w:r>
      <w:r w:rsidRPr="00B902A5">
        <w:rPr>
          <w:rFonts w:ascii="Book Antiqua" w:eastAsia="Book Antiqua" w:hAnsi="Book Antiqua" w:cs="Book Antiqua"/>
          <w:color w:val="000000"/>
        </w:rPr>
        <w:t xml:space="preserve"> follow-up.</w:t>
      </w:r>
    </w:p>
    <w:p w14:paraId="749669A6" w14:textId="77777777" w:rsidR="00A77B3E" w:rsidRPr="00B902A5" w:rsidRDefault="00A77B3E" w:rsidP="00B902A5">
      <w:pPr>
        <w:spacing w:line="360" w:lineRule="auto"/>
        <w:ind w:firstLine="720"/>
        <w:jc w:val="both"/>
        <w:rPr>
          <w:rFonts w:ascii="Book Antiqua" w:hAnsi="Book Antiqua"/>
        </w:rPr>
      </w:pPr>
    </w:p>
    <w:p w14:paraId="49600043" w14:textId="77777777"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b/>
          <w:caps/>
          <w:color w:val="000000"/>
          <w:u w:val="single"/>
        </w:rPr>
        <w:t>MATERIALS AND METHODS</w:t>
      </w:r>
    </w:p>
    <w:p w14:paraId="02F6E708" w14:textId="68A2E692" w:rsidR="00A77B3E" w:rsidRPr="00B902A5" w:rsidRDefault="00C262FE" w:rsidP="00B902A5">
      <w:pPr>
        <w:spacing w:line="360" w:lineRule="auto"/>
        <w:jc w:val="both"/>
        <w:rPr>
          <w:rFonts w:ascii="Book Antiqua" w:hAnsi="Book Antiqua"/>
          <w:b/>
          <w:bCs/>
        </w:rPr>
      </w:pPr>
      <w:r w:rsidRPr="00B902A5">
        <w:rPr>
          <w:rFonts w:ascii="Book Antiqua" w:eastAsia="Book Antiqua" w:hAnsi="Book Antiqua" w:cs="Book Antiqua"/>
          <w:b/>
          <w:bCs/>
          <w:i/>
          <w:iCs/>
          <w:color w:val="000000"/>
        </w:rPr>
        <w:t xml:space="preserve">Literature </w:t>
      </w:r>
      <w:r w:rsidR="0000616F" w:rsidRPr="00B902A5">
        <w:rPr>
          <w:rFonts w:ascii="Book Antiqua" w:eastAsia="Book Antiqua" w:hAnsi="Book Antiqua" w:cs="Book Antiqua"/>
          <w:b/>
          <w:bCs/>
          <w:i/>
          <w:iCs/>
          <w:color w:val="000000"/>
        </w:rPr>
        <w:t>s</w:t>
      </w:r>
      <w:r w:rsidRPr="00B902A5">
        <w:rPr>
          <w:rFonts w:ascii="Book Antiqua" w:eastAsia="Book Antiqua" w:hAnsi="Book Antiqua" w:cs="Book Antiqua"/>
          <w:b/>
          <w:bCs/>
          <w:i/>
          <w:iCs/>
          <w:color w:val="000000"/>
        </w:rPr>
        <w:t>earch</w:t>
      </w:r>
    </w:p>
    <w:p w14:paraId="5509C578" w14:textId="3481BDB3" w:rsidR="00A77B3E" w:rsidRPr="00B902A5" w:rsidRDefault="00C262FE" w:rsidP="00B902A5">
      <w:pPr>
        <w:spacing w:line="360" w:lineRule="auto"/>
        <w:jc w:val="both"/>
        <w:rPr>
          <w:rFonts w:ascii="Book Antiqua" w:eastAsia="Book Antiqua" w:hAnsi="Book Antiqua" w:cs="Book Antiqua"/>
          <w:color w:val="000000"/>
        </w:rPr>
      </w:pPr>
      <w:r w:rsidRPr="00B902A5">
        <w:rPr>
          <w:rFonts w:ascii="Book Antiqua" w:eastAsia="Book Antiqua" w:hAnsi="Book Antiqua" w:cs="Book Antiqua"/>
          <w:color w:val="000000"/>
        </w:rPr>
        <w:t xml:space="preserve">We performed a systematic search of the PubMed/MEDLINE, Cochrane and DARE databases to identify relevant articles. The literature search was performed from the inception of the database to January 2019. Since studies included in the present meta-analysis were approved my institutional ethical committee, no additional ethical </w:t>
      </w:r>
      <w:r w:rsidRPr="00B902A5">
        <w:rPr>
          <w:rFonts w:ascii="Book Antiqua" w:eastAsia="Book Antiqua" w:hAnsi="Book Antiqua" w:cs="Book Antiqua"/>
          <w:color w:val="000000"/>
        </w:rPr>
        <w:lastRenderedPageBreak/>
        <w:t>clearance was required for the present meta-analysis. The reporting of the present systematic review and meta-analysis was in accordance with the PRISMA</w:t>
      </w:r>
      <w:r w:rsidR="0000616F" w:rsidRPr="00B902A5">
        <w:rPr>
          <w:rFonts w:ascii="Book Antiqua" w:eastAsia="Book Antiqua" w:hAnsi="Book Antiqua" w:cs="Book Antiqua"/>
          <w:color w:val="000000"/>
        </w:rPr>
        <w:t xml:space="preserve"> </w:t>
      </w:r>
      <w:proofErr w:type="gramStart"/>
      <w:r w:rsidRPr="00B902A5">
        <w:rPr>
          <w:rFonts w:ascii="Book Antiqua" w:eastAsia="Book Antiqua" w:hAnsi="Book Antiqua" w:cs="Book Antiqua"/>
          <w:color w:val="000000"/>
        </w:rPr>
        <w:t>guidelines</w:t>
      </w:r>
      <w:r w:rsidR="0000616F" w:rsidRPr="00B902A5">
        <w:rPr>
          <w:rFonts w:ascii="Book Antiqua" w:eastAsia="Book Antiqua" w:hAnsi="Book Antiqua" w:cs="Book Antiqua"/>
          <w:color w:val="000000"/>
          <w:vertAlign w:val="superscript"/>
        </w:rPr>
        <w:t>[</w:t>
      </w:r>
      <w:proofErr w:type="gramEnd"/>
      <w:r w:rsidR="001443C8" w:rsidRPr="00B902A5">
        <w:rPr>
          <w:rFonts w:ascii="Book Antiqua" w:eastAsia="Book Antiqua" w:hAnsi="Book Antiqua" w:cs="Book Antiqua"/>
          <w:color w:val="000000"/>
          <w:vertAlign w:val="superscript"/>
        </w:rPr>
        <w:t>9</w:t>
      </w:r>
      <w:r w:rsidR="0000616F" w:rsidRPr="00B902A5">
        <w:rPr>
          <w:rFonts w:ascii="Book Antiqua" w:eastAsia="Book Antiqua" w:hAnsi="Book Antiqua" w:cs="Book Antiqua"/>
          <w:color w:val="000000"/>
          <w:vertAlign w:val="superscript"/>
        </w:rPr>
        <w:t>]</w:t>
      </w:r>
      <w:r w:rsidRPr="00B902A5">
        <w:rPr>
          <w:rFonts w:ascii="Book Antiqua" w:eastAsia="Book Antiqua" w:hAnsi="Book Antiqua" w:cs="Book Antiqua"/>
          <w:color w:val="000000"/>
        </w:rPr>
        <w:t>.</w:t>
      </w:r>
    </w:p>
    <w:p w14:paraId="1648DF79" w14:textId="77777777" w:rsidR="0000616F" w:rsidRPr="00B902A5" w:rsidRDefault="0000616F" w:rsidP="00B902A5">
      <w:pPr>
        <w:spacing w:line="360" w:lineRule="auto"/>
        <w:jc w:val="both"/>
        <w:rPr>
          <w:rFonts w:ascii="Book Antiqua" w:hAnsi="Book Antiqua"/>
        </w:rPr>
      </w:pPr>
    </w:p>
    <w:p w14:paraId="72E962D6" w14:textId="34E01679" w:rsidR="00A77B3E" w:rsidRPr="00B902A5" w:rsidRDefault="00C262FE" w:rsidP="00B902A5">
      <w:pPr>
        <w:spacing w:line="360" w:lineRule="auto"/>
        <w:jc w:val="both"/>
        <w:rPr>
          <w:rFonts w:ascii="Book Antiqua" w:hAnsi="Book Antiqua"/>
          <w:b/>
          <w:bCs/>
        </w:rPr>
      </w:pPr>
      <w:r w:rsidRPr="00B902A5">
        <w:rPr>
          <w:rFonts w:ascii="Book Antiqua" w:eastAsia="Book Antiqua" w:hAnsi="Book Antiqua" w:cs="Book Antiqua"/>
          <w:b/>
          <w:bCs/>
          <w:i/>
          <w:iCs/>
          <w:color w:val="000000"/>
        </w:rPr>
        <w:t xml:space="preserve">Study </w:t>
      </w:r>
      <w:r w:rsidR="0000616F" w:rsidRPr="00B902A5">
        <w:rPr>
          <w:rFonts w:ascii="Book Antiqua" w:eastAsia="Book Antiqua" w:hAnsi="Book Antiqua" w:cs="Book Antiqua"/>
          <w:b/>
          <w:bCs/>
          <w:i/>
          <w:iCs/>
          <w:color w:val="000000"/>
        </w:rPr>
        <w:t>s</w:t>
      </w:r>
      <w:r w:rsidRPr="00B902A5">
        <w:rPr>
          <w:rFonts w:ascii="Book Antiqua" w:eastAsia="Book Antiqua" w:hAnsi="Book Antiqua" w:cs="Book Antiqua"/>
          <w:b/>
          <w:bCs/>
          <w:i/>
          <w:iCs/>
          <w:color w:val="000000"/>
        </w:rPr>
        <w:t>election</w:t>
      </w:r>
    </w:p>
    <w:p w14:paraId="7E819F34" w14:textId="714C7503"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color w:val="000000"/>
        </w:rPr>
        <w:t>Each of the three databases were searched using the search terms "Intra-coronary Brachytherapy", "</w:t>
      </w:r>
      <w:r w:rsidR="0000616F" w:rsidRPr="00B902A5">
        <w:rPr>
          <w:rFonts w:ascii="Book Antiqua" w:eastAsia="Book Antiqua" w:hAnsi="Book Antiqua" w:cs="Book Antiqua"/>
          <w:color w:val="000000"/>
        </w:rPr>
        <w:t>ICBT</w:t>
      </w:r>
      <w:r w:rsidRPr="00B902A5">
        <w:rPr>
          <w:rFonts w:ascii="Book Antiqua" w:eastAsia="Book Antiqua" w:hAnsi="Book Antiqua" w:cs="Book Antiqua"/>
          <w:color w:val="000000"/>
        </w:rPr>
        <w:t>" OR "Intra-vascular Brachytherapy"</w:t>
      </w:r>
      <w:r w:rsidR="0000616F" w:rsidRPr="00B902A5">
        <w:rPr>
          <w:rFonts w:ascii="Book Antiqua" w:eastAsia="Book Antiqua" w:hAnsi="Book Antiqua" w:cs="Book Antiqua"/>
          <w:color w:val="000000"/>
        </w:rPr>
        <w:t xml:space="preserve"> </w:t>
      </w:r>
      <w:r w:rsidRPr="00B902A5">
        <w:rPr>
          <w:rFonts w:ascii="Book Antiqua" w:eastAsia="Book Antiqua" w:hAnsi="Book Antiqua" w:cs="Book Antiqua"/>
          <w:color w:val="000000"/>
        </w:rPr>
        <w:t>"Intravascular Brachytherapy", "Drug eluting stent", "Drug-eluting stent", DES, "In-stent restenosis", ISR, to identify citations without language restrictions (Supplementary Table 1). Studies were not excluded based on sample size.</w:t>
      </w:r>
      <w:r w:rsidR="0000616F" w:rsidRPr="00B902A5">
        <w:rPr>
          <w:rFonts w:ascii="Book Antiqua" w:eastAsia="Book Antiqua" w:hAnsi="Book Antiqua" w:cs="Book Antiqua"/>
          <w:color w:val="000000"/>
        </w:rPr>
        <w:t xml:space="preserve"> </w:t>
      </w:r>
      <w:r w:rsidRPr="00B902A5">
        <w:rPr>
          <w:rFonts w:ascii="Book Antiqua" w:eastAsia="Book Antiqua" w:hAnsi="Book Antiqua" w:cs="Book Antiqua"/>
          <w:color w:val="000000"/>
        </w:rPr>
        <w:t>The identified studies were imported into Mendeley reference manager and checked for duplicates. The reference list of the relevant articles searched were reviewed to identify additional articles.</w:t>
      </w:r>
    </w:p>
    <w:p w14:paraId="4DC58AA5" w14:textId="0EBEDF06" w:rsidR="00A77B3E" w:rsidRPr="00B902A5" w:rsidRDefault="00C262FE" w:rsidP="00B902A5">
      <w:pPr>
        <w:spacing w:line="360" w:lineRule="auto"/>
        <w:ind w:firstLineChars="200" w:firstLine="480"/>
        <w:jc w:val="both"/>
        <w:rPr>
          <w:rFonts w:ascii="Book Antiqua" w:eastAsia="Book Antiqua" w:hAnsi="Book Antiqua" w:cs="Book Antiqua"/>
          <w:color w:val="000000"/>
        </w:rPr>
      </w:pPr>
      <w:r w:rsidRPr="00B902A5">
        <w:rPr>
          <w:rFonts w:ascii="Book Antiqua" w:eastAsia="Book Antiqua" w:hAnsi="Book Antiqua" w:cs="Book Antiqua"/>
          <w:color w:val="000000"/>
        </w:rPr>
        <w:t xml:space="preserve">The inclusion criteria </w:t>
      </w:r>
      <w:r w:rsidR="0068069A" w:rsidRPr="00B902A5">
        <w:rPr>
          <w:rFonts w:ascii="Book Antiqua" w:eastAsia="Book Antiqua" w:hAnsi="Book Antiqua" w:cs="Book Antiqua"/>
          <w:color w:val="000000"/>
        </w:rPr>
        <w:t>were</w:t>
      </w:r>
      <w:r w:rsidRPr="00B902A5">
        <w:rPr>
          <w:rFonts w:ascii="Book Antiqua" w:eastAsia="Book Antiqua" w:hAnsi="Book Antiqua" w:cs="Book Antiqua"/>
          <w:color w:val="000000"/>
        </w:rPr>
        <w:t xml:space="preserve"> </w:t>
      </w:r>
      <w:r w:rsidR="0000616F" w:rsidRPr="00B902A5">
        <w:rPr>
          <w:rFonts w:ascii="Book Antiqua" w:eastAsia="Book Antiqua" w:hAnsi="Book Antiqua" w:cs="Book Antiqua"/>
          <w:color w:val="000000"/>
        </w:rPr>
        <w:t>(1</w:t>
      </w:r>
      <w:r w:rsidRPr="00B902A5">
        <w:rPr>
          <w:rFonts w:ascii="Book Antiqua" w:eastAsia="Book Antiqua" w:hAnsi="Book Antiqua" w:cs="Book Antiqua"/>
          <w:color w:val="000000"/>
        </w:rPr>
        <w:t xml:space="preserve">) observational studies of </w:t>
      </w:r>
      <w:r w:rsidR="0000616F" w:rsidRPr="00B902A5">
        <w:rPr>
          <w:rFonts w:ascii="Book Antiqua" w:eastAsia="Book Antiqua" w:hAnsi="Book Antiqua" w:cs="Book Antiqua"/>
          <w:color w:val="000000"/>
        </w:rPr>
        <w:t>ICBT;</w:t>
      </w:r>
      <w:r w:rsidRPr="00B902A5">
        <w:rPr>
          <w:rFonts w:ascii="Book Antiqua" w:eastAsia="Book Antiqua" w:hAnsi="Book Antiqua" w:cs="Book Antiqua"/>
          <w:color w:val="000000"/>
        </w:rPr>
        <w:t xml:space="preserve"> </w:t>
      </w:r>
      <w:r w:rsidR="0000616F" w:rsidRPr="00B902A5">
        <w:rPr>
          <w:rFonts w:ascii="Book Antiqua" w:eastAsia="Book Antiqua" w:hAnsi="Book Antiqua" w:cs="Book Antiqua"/>
          <w:color w:val="000000"/>
        </w:rPr>
        <w:t>and (2</w:t>
      </w:r>
      <w:r w:rsidRPr="00B902A5">
        <w:rPr>
          <w:rFonts w:ascii="Book Antiqua" w:eastAsia="Book Antiqua" w:hAnsi="Book Antiqua" w:cs="Book Antiqua"/>
          <w:color w:val="000000"/>
        </w:rPr>
        <w:t>) for recurrent ISR of DES reporting either one of the following event rates</w:t>
      </w:r>
      <w:r w:rsidR="0000616F" w:rsidRPr="00B902A5">
        <w:rPr>
          <w:rFonts w:ascii="Book Antiqua" w:eastAsia="Book Antiqua" w:hAnsi="Book Antiqua" w:cs="Book Antiqua"/>
          <w:color w:val="000000"/>
        </w:rPr>
        <w:t>:</w:t>
      </w:r>
      <w:r w:rsidRPr="00B902A5">
        <w:rPr>
          <w:rFonts w:ascii="Book Antiqua" w:eastAsia="Book Antiqua" w:hAnsi="Book Antiqua" w:cs="Book Antiqua"/>
          <w:color w:val="000000"/>
        </w:rPr>
        <w:t xml:space="preserve"> </w:t>
      </w:r>
      <w:r w:rsidR="0000616F" w:rsidRPr="00B902A5">
        <w:rPr>
          <w:rFonts w:ascii="Book Antiqua" w:eastAsia="Book Antiqua" w:hAnsi="Book Antiqua" w:cs="Book Antiqua"/>
          <w:color w:val="000000"/>
        </w:rPr>
        <w:t>P</w:t>
      </w:r>
      <w:r w:rsidRPr="00B902A5">
        <w:rPr>
          <w:rFonts w:ascii="Book Antiqua" w:eastAsia="Book Antiqua" w:hAnsi="Book Antiqua" w:cs="Book Antiqua"/>
          <w:color w:val="000000"/>
        </w:rPr>
        <w:t>rocedural success</w:t>
      </w:r>
      <w:r w:rsidR="0000616F" w:rsidRPr="00B902A5">
        <w:rPr>
          <w:rFonts w:ascii="Book Antiqua" w:eastAsia="Book Antiqua" w:hAnsi="Book Antiqua" w:cs="Book Antiqua"/>
          <w:color w:val="000000"/>
        </w:rPr>
        <w:t>;</w:t>
      </w:r>
      <w:r w:rsidRPr="00B902A5">
        <w:rPr>
          <w:rFonts w:ascii="Book Antiqua" w:eastAsia="Book Antiqua" w:hAnsi="Book Antiqua" w:cs="Book Antiqua"/>
          <w:color w:val="000000"/>
        </w:rPr>
        <w:t xml:space="preserve"> TLR, MI and all-cause mortality at 1 and/or 2 years follow up. Studies were excluded if intra-coronary brachytherapy was used as a treatment modality for initial ISR and studies with </w:t>
      </w:r>
      <w:r w:rsidR="0068069A" w:rsidRPr="00B902A5">
        <w:rPr>
          <w:rFonts w:ascii="Book Antiqua" w:eastAsia="Book Antiqua" w:hAnsi="Book Antiqua" w:cs="Book Antiqua"/>
          <w:color w:val="000000"/>
        </w:rPr>
        <w:t>BMS</w:t>
      </w:r>
      <w:r w:rsidRPr="00B902A5">
        <w:rPr>
          <w:rFonts w:ascii="Book Antiqua" w:eastAsia="Book Antiqua" w:hAnsi="Book Antiqua" w:cs="Book Antiqua"/>
          <w:color w:val="000000"/>
        </w:rPr>
        <w:t xml:space="preserve"> (</w:t>
      </w:r>
      <w:r w:rsidR="00DB7476" w:rsidRPr="00B902A5">
        <w:rPr>
          <w:rFonts w:ascii="Book Antiqua" w:eastAsia="Book Antiqua" w:hAnsi="Book Antiqua" w:cs="Book Antiqua"/>
          <w:color w:val="000000"/>
        </w:rPr>
        <w:t xml:space="preserve">Supplementary </w:t>
      </w:r>
      <w:r w:rsidRPr="00B902A5">
        <w:rPr>
          <w:rFonts w:ascii="Book Antiqua" w:eastAsia="Book Antiqua" w:hAnsi="Book Antiqua" w:cs="Book Antiqua"/>
          <w:color w:val="000000"/>
        </w:rPr>
        <w:t>eMethod1).</w:t>
      </w:r>
    </w:p>
    <w:p w14:paraId="300D0DB8" w14:textId="77777777" w:rsidR="0000616F" w:rsidRPr="00B902A5" w:rsidRDefault="0000616F" w:rsidP="00B902A5">
      <w:pPr>
        <w:spacing w:line="360" w:lineRule="auto"/>
        <w:jc w:val="both"/>
        <w:rPr>
          <w:rFonts w:ascii="Book Antiqua" w:hAnsi="Book Antiqua"/>
        </w:rPr>
      </w:pPr>
    </w:p>
    <w:p w14:paraId="2E64C66A" w14:textId="1D0D45FA" w:rsidR="00A77B3E" w:rsidRPr="00B902A5" w:rsidRDefault="00C262FE" w:rsidP="00B902A5">
      <w:pPr>
        <w:spacing w:line="360" w:lineRule="auto"/>
        <w:jc w:val="both"/>
        <w:rPr>
          <w:rFonts w:ascii="Book Antiqua" w:hAnsi="Book Antiqua"/>
          <w:b/>
          <w:bCs/>
        </w:rPr>
      </w:pPr>
      <w:r w:rsidRPr="00B902A5">
        <w:rPr>
          <w:rFonts w:ascii="Book Antiqua" w:eastAsia="Book Antiqua" w:hAnsi="Book Antiqua" w:cs="Book Antiqua"/>
          <w:b/>
          <w:bCs/>
          <w:i/>
          <w:iCs/>
          <w:color w:val="000000"/>
        </w:rPr>
        <w:t xml:space="preserve">Data </w:t>
      </w:r>
      <w:r w:rsidR="008372D1" w:rsidRPr="00B902A5">
        <w:rPr>
          <w:rFonts w:ascii="Book Antiqua" w:eastAsia="Book Antiqua" w:hAnsi="Book Antiqua" w:cs="Book Antiqua"/>
          <w:b/>
          <w:bCs/>
          <w:i/>
          <w:iCs/>
          <w:color w:val="000000"/>
        </w:rPr>
        <w:t>e</w:t>
      </w:r>
      <w:r w:rsidRPr="00B902A5">
        <w:rPr>
          <w:rFonts w:ascii="Book Antiqua" w:eastAsia="Book Antiqua" w:hAnsi="Book Antiqua" w:cs="Book Antiqua"/>
          <w:b/>
          <w:bCs/>
          <w:i/>
          <w:iCs/>
          <w:color w:val="000000"/>
        </w:rPr>
        <w:t>xtraction</w:t>
      </w:r>
    </w:p>
    <w:p w14:paraId="6B1CAE9E" w14:textId="51EB6CC0" w:rsidR="00A77B3E" w:rsidRPr="00B902A5" w:rsidRDefault="00C262FE" w:rsidP="00B902A5">
      <w:pPr>
        <w:spacing w:line="360" w:lineRule="auto"/>
        <w:jc w:val="both"/>
        <w:rPr>
          <w:rFonts w:ascii="Book Antiqua" w:eastAsia="Book Antiqua" w:hAnsi="Book Antiqua" w:cs="Book Antiqua"/>
          <w:color w:val="000000"/>
        </w:rPr>
      </w:pPr>
      <w:r w:rsidRPr="00B902A5">
        <w:rPr>
          <w:rFonts w:ascii="Book Antiqua" w:eastAsia="Book Antiqua" w:hAnsi="Book Antiqua" w:cs="Book Antiqua"/>
          <w:color w:val="000000"/>
        </w:rPr>
        <w:t>The screening of searched citations was performed at two levels. At the first level, two reviewers independently screened the title and abstracts of citations searched. At the second level, full text of citations identified by first level of screening was reviewed by two independent reviewers and included if the studies met the inclusion criteria. Any disparity during the review process was rectified by mutual consensus. Data extraction from included studies was performed by two reviewers independently. The following information was extracted from each included study, author’s name, year, number of patients, mean age, percentage male, procedural angiographic success rates, TLR, MI and all-cau</w:t>
      </w:r>
      <w:r w:rsidR="000664FA">
        <w:rPr>
          <w:rFonts w:ascii="Book Antiqua" w:eastAsia="Book Antiqua" w:hAnsi="Book Antiqua" w:cs="Book Antiqua"/>
          <w:color w:val="000000"/>
        </w:rPr>
        <w:t>se mortality rates at 1- and 2-</w:t>
      </w:r>
      <w:r w:rsidRPr="00B902A5">
        <w:rPr>
          <w:rFonts w:ascii="Book Antiqua" w:eastAsia="Book Antiqua" w:hAnsi="Book Antiqua" w:cs="Book Antiqua"/>
          <w:color w:val="000000"/>
        </w:rPr>
        <w:t>year follow-up that were reported.</w:t>
      </w:r>
    </w:p>
    <w:p w14:paraId="5CE53B01" w14:textId="77777777" w:rsidR="008372D1" w:rsidRPr="00B902A5" w:rsidRDefault="008372D1" w:rsidP="00B902A5">
      <w:pPr>
        <w:spacing w:line="360" w:lineRule="auto"/>
        <w:jc w:val="both"/>
        <w:rPr>
          <w:rFonts w:ascii="Book Antiqua" w:hAnsi="Book Antiqua"/>
        </w:rPr>
      </w:pPr>
    </w:p>
    <w:p w14:paraId="4663C2A2" w14:textId="0398A722" w:rsidR="00A77B3E" w:rsidRPr="00B902A5" w:rsidRDefault="00C262FE" w:rsidP="00B902A5">
      <w:pPr>
        <w:spacing w:line="360" w:lineRule="auto"/>
        <w:jc w:val="both"/>
        <w:rPr>
          <w:rFonts w:ascii="Book Antiqua" w:hAnsi="Book Antiqua"/>
          <w:b/>
          <w:bCs/>
        </w:rPr>
      </w:pPr>
      <w:r w:rsidRPr="00B902A5">
        <w:rPr>
          <w:rFonts w:ascii="Book Antiqua" w:eastAsia="Book Antiqua" w:hAnsi="Book Antiqua" w:cs="Book Antiqua"/>
          <w:b/>
          <w:bCs/>
          <w:i/>
          <w:iCs/>
          <w:color w:val="000000"/>
        </w:rPr>
        <w:t xml:space="preserve">Statistical </w:t>
      </w:r>
      <w:r w:rsidR="008372D1" w:rsidRPr="00B902A5">
        <w:rPr>
          <w:rFonts w:ascii="Book Antiqua" w:eastAsia="Book Antiqua" w:hAnsi="Book Antiqua" w:cs="Book Antiqua"/>
          <w:b/>
          <w:bCs/>
          <w:i/>
          <w:iCs/>
          <w:color w:val="000000"/>
        </w:rPr>
        <w:t>a</w:t>
      </w:r>
      <w:r w:rsidRPr="00B902A5">
        <w:rPr>
          <w:rFonts w:ascii="Book Antiqua" w:eastAsia="Book Antiqua" w:hAnsi="Book Antiqua" w:cs="Book Antiqua"/>
          <w:b/>
          <w:bCs/>
          <w:i/>
          <w:iCs/>
          <w:color w:val="000000"/>
        </w:rPr>
        <w:t>nalysis</w:t>
      </w:r>
    </w:p>
    <w:p w14:paraId="7C2E9598" w14:textId="58AFFB91"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color w:val="000000"/>
        </w:rPr>
        <w:lastRenderedPageBreak/>
        <w:t xml:space="preserve">We used random effect model with </w:t>
      </w:r>
      <w:proofErr w:type="spellStart"/>
      <w:r w:rsidRPr="00B902A5">
        <w:rPr>
          <w:rFonts w:ascii="Book Antiqua" w:eastAsia="Book Antiqua" w:hAnsi="Book Antiqua" w:cs="Book Antiqua"/>
          <w:color w:val="000000"/>
        </w:rPr>
        <w:t>DerSimonian</w:t>
      </w:r>
      <w:proofErr w:type="spellEnd"/>
      <w:r w:rsidRPr="00B902A5">
        <w:rPr>
          <w:rFonts w:ascii="Book Antiqua" w:eastAsia="Book Antiqua" w:hAnsi="Book Antiqua" w:cs="Book Antiqua"/>
          <w:color w:val="000000"/>
        </w:rPr>
        <w:t xml:space="preserve"> &amp; Laird method to calculate summary estimates. Heterogeneity was assessed using I</w:t>
      </w:r>
      <w:r w:rsidRPr="00B902A5">
        <w:rPr>
          <w:rFonts w:ascii="Book Antiqua" w:eastAsia="Book Antiqua" w:hAnsi="Book Antiqua" w:cs="Book Antiqua"/>
          <w:color w:val="000000"/>
          <w:vertAlign w:val="superscript"/>
        </w:rPr>
        <w:t>2</w:t>
      </w:r>
      <w:r w:rsidR="008372D1" w:rsidRPr="00B902A5">
        <w:rPr>
          <w:rFonts w:ascii="Book Antiqua" w:eastAsia="Book Antiqua" w:hAnsi="Book Antiqua" w:cs="Book Antiqua"/>
          <w:color w:val="000000"/>
        </w:rPr>
        <w:t xml:space="preserve"> </w:t>
      </w:r>
      <w:r w:rsidRPr="00B902A5">
        <w:rPr>
          <w:rFonts w:ascii="Book Antiqua" w:eastAsia="Book Antiqua" w:hAnsi="Book Antiqua" w:cs="Book Antiqua"/>
          <w:color w:val="000000"/>
        </w:rPr>
        <w:t xml:space="preserve">statistics. Estimates with </w:t>
      </w:r>
      <w:r w:rsidRPr="00127536">
        <w:rPr>
          <w:rFonts w:ascii="Book Antiqua" w:eastAsia="Book Antiqua" w:hAnsi="Book Antiqua" w:cs="Book Antiqua"/>
          <w:i/>
          <w:color w:val="000000"/>
        </w:rPr>
        <w:t>I</w:t>
      </w:r>
      <w:r w:rsidRPr="00B902A5">
        <w:rPr>
          <w:rFonts w:ascii="Book Antiqua" w:eastAsia="Book Antiqua" w:hAnsi="Book Antiqua" w:cs="Book Antiqua"/>
          <w:color w:val="000000"/>
          <w:vertAlign w:val="superscript"/>
        </w:rPr>
        <w:t>2</w:t>
      </w:r>
      <w:r w:rsidR="008372D1" w:rsidRPr="00B902A5">
        <w:rPr>
          <w:rFonts w:ascii="Book Antiqua" w:eastAsia="Book Antiqua" w:hAnsi="Book Antiqua" w:cs="Book Antiqua"/>
          <w:color w:val="000000"/>
        </w:rPr>
        <w:t xml:space="preserve"> </w:t>
      </w:r>
      <w:r w:rsidRPr="00B902A5">
        <w:rPr>
          <w:rFonts w:ascii="Book Antiqua" w:eastAsia="Book Antiqua" w:hAnsi="Book Antiqua" w:cs="Book Antiqua"/>
          <w:color w:val="000000"/>
        </w:rPr>
        <w:t>&gt; 50% was considered statistically heterogeneous. To allow for inclusion in the meta-analysis, a correction of 0.5 was added to the events of studies reporting event rate of 0%. All statistical analysis was carried out using R statistical software version 3.6.2</w:t>
      </w:r>
    </w:p>
    <w:p w14:paraId="222DD2C5" w14:textId="77777777" w:rsidR="00A77B3E" w:rsidRPr="00B902A5" w:rsidRDefault="00A77B3E" w:rsidP="00127536">
      <w:pPr>
        <w:spacing w:line="360" w:lineRule="auto"/>
        <w:jc w:val="both"/>
        <w:rPr>
          <w:rFonts w:ascii="Book Antiqua" w:hAnsi="Book Antiqua"/>
        </w:rPr>
      </w:pPr>
    </w:p>
    <w:p w14:paraId="52FB8E6E" w14:textId="77777777"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b/>
          <w:caps/>
          <w:color w:val="000000"/>
          <w:u w:val="single"/>
        </w:rPr>
        <w:t>RESULTS</w:t>
      </w:r>
    </w:p>
    <w:p w14:paraId="1793FB03" w14:textId="77777777" w:rsidR="00A77B3E" w:rsidRPr="00B902A5" w:rsidRDefault="00C262FE" w:rsidP="00B902A5">
      <w:pPr>
        <w:spacing w:line="360" w:lineRule="auto"/>
        <w:jc w:val="both"/>
        <w:rPr>
          <w:rFonts w:ascii="Book Antiqua" w:hAnsi="Book Antiqua"/>
          <w:b/>
          <w:bCs/>
        </w:rPr>
      </w:pPr>
      <w:r w:rsidRPr="00B902A5">
        <w:rPr>
          <w:rFonts w:ascii="Book Antiqua" w:eastAsia="Book Antiqua" w:hAnsi="Book Antiqua" w:cs="Book Antiqua"/>
          <w:b/>
          <w:bCs/>
          <w:i/>
          <w:iCs/>
          <w:color w:val="000000"/>
        </w:rPr>
        <w:t>Summary of included studies</w:t>
      </w:r>
    </w:p>
    <w:p w14:paraId="23116EE5" w14:textId="609C6D19" w:rsidR="00A77B3E" w:rsidRPr="00B902A5" w:rsidRDefault="00C262FE" w:rsidP="00B902A5">
      <w:pPr>
        <w:spacing w:line="360" w:lineRule="auto"/>
        <w:jc w:val="both"/>
        <w:rPr>
          <w:rFonts w:ascii="Book Antiqua" w:eastAsia="Book Antiqua" w:hAnsi="Book Antiqua" w:cs="Book Antiqua"/>
          <w:color w:val="000000"/>
        </w:rPr>
      </w:pPr>
      <w:r w:rsidRPr="00B902A5">
        <w:rPr>
          <w:rFonts w:ascii="Book Antiqua" w:eastAsia="Book Antiqua" w:hAnsi="Book Antiqua" w:cs="Book Antiqua"/>
          <w:color w:val="000000"/>
        </w:rPr>
        <w:t xml:space="preserve">The database search identified a total of 26 citations. After applying the inclusion criteria, 6 studies were included in the final </w:t>
      </w:r>
      <w:proofErr w:type="gramStart"/>
      <w:r w:rsidRPr="00B902A5">
        <w:rPr>
          <w:rFonts w:ascii="Book Antiqua" w:eastAsia="Book Antiqua" w:hAnsi="Book Antiqua" w:cs="Book Antiqua"/>
          <w:color w:val="000000"/>
        </w:rPr>
        <w:t>analysis</w:t>
      </w:r>
      <w:r w:rsidR="008372D1" w:rsidRPr="00B902A5">
        <w:rPr>
          <w:rFonts w:ascii="Book Antiqua" w:eastAsia="Book Antiqua" w:hAnsi="Book Antiqua" w:cs="Book Antiqua"/>
          <w:color w:val="000000"/>
          <w:vertAlign w:val="superscript"/>
        </w:rPr>
        <w:t>[</w:t>
      </w:r>
      <w:proofErr w:type="gramEnd"/>
      <w:r w:rsidR="001443C8" w:rsidRPr="00B902A5">
        <w:rPr>
          <w:rFonts w:ascii="Book Antiqua" w:eastAsia="Book Antiqua" w:hAnsi="Book Antiqua" w:cs="Book Antiqua"/>
          <w:color w:val="000000"/>
          <w:vertAlign w:val="superscript"/>
        </w:rPr>
        <w:t>6</w:t>
      </w:r>
      <w:r w:rsidR="00272313">
        <w:rPr>
          <w:rFonts w:ascii="Book Antiqua" w:eastAsia="Book Antiqua" w:hAnsi="Book Antiqua" w:cs="Book Antiqua"/>
          <w:color w:val="000000"/>
          <w:vertAlign w:val="superscript"/>
        </w:rPr>
        <w:t>,</w:t>
      </w:r>
      <w:r w:rsidR="001443C8" w:rsidRPr="00B902A5">
        <w:rPr>
          <w:rFonts w:ascii="Book Antiqua" w:eastAsia="Book Antiqua" w:hAnsi="Book Antiqua" w:cs="Book Antiqua"/>
          <w:color w:val="000000"/>
          <w:vertAlign w:val="superscript"/>
        </w:rPr>
        <w:t>7</w:t>
      </w:r>
      <w:r w:rsidR="008372D1" w:rsidRPr="00B902A5">
        <w:rPr>
          <w:rFonts w:ascii="Book Antiqua" w:eastAsia="Book Antiqua" w:hAnsi="Book Antiqua" w:cs="Book Antiqua"/>
          <w:color w:val="000000"/>
          <w:vertAlign w:val="superscript"/>
        </w:rPr>
        <w:t>,1</w:t>
      </w:r>
      <w:r w:rsidR="001443C8" w:rsidRPr="00B902A5">
        <w:rPr>
          <w:rFonts w:ascii="Book Antiqua" w:eastAsia="Book Antiqua" w:hAnsi="Book Antiqua" w:cs="Book Antiqua"/>
          <w:color w:val="000000"/>
          <w:vertAlign w:val="superscript"/>
        </w:rPr>
        <w:t>0</w:t>
      </w:r>
      <w:r w:rsidR="008372D1" w:rsidRPr="00B902A5">
        <w:rPr>
          <w:rFonts w:ascii="Book Antiqua" w:eastAsia="Book Antiqua" w:hAnsi="Book Antiqua" w:cs="Book Antiqua"/>
          <w:color w:val="000000"/>
          <w:vertAlign w:val="superscript"/>
        </w:rPr>
        <w:t>-1</w:t>
      </w:r>
      <w:r w:rsidR="001443C8" w:rsidRPr="00B902A5">
        <w:rPr>
          <w:rFonts w:ascii="Book Antiqua" w:eastAsia="Book Antiqua" w:hAnsi="Book Antiqua" w:cs="Book Antiqua"/>
          <w:color w:val="000000"/>
          <w:vertAlign w:val="superscript"/>
        </w:rPr>
        <w:t>2</w:t>
      </w:r>
      <w:r w:rsidR="008372D1" w:rsidRPr="00B902A5">
        <w:rPr>
          <w:rFonts w:ascii="Book Antiqua" w:eastAsia="Book Antiqua" w:hAnsi="Book Antiqua" w:cs="Book Antiqua"/>
          <w:color w:val="000000"/>
          <w:vertAlign w:val="superscript"/>
        </w:rPr>
        <w:t>]</w:t>
      </w:r>
      <w:r w:rsidRPr="00B902A5">
        <w:rPr>
          <w:rFonts w:ascii="Book Antiqua" w:eastAsia="Book Antiqua" w:hAnsi="Book Antiqua" w:cs="Book Antiqua"/>
          <w:color w:val="000000"/>
        </w:rPr>
        <w:t>.</w:t>
      </w:r>
      <w:r w:rsidR="008372D1" w:rsidRPr="00B902A5">
        <w:rPr>
          <w:rFonts w:ascii="Book Antiqua" w:eastAsia="Book Antiqua" w:hAnsi="Book Antiqua" w:cs="Book Antiqua"/>
          <w:color w:val="000000"/>
        </w:rPr>
        <w:t xml:space="preserve"> </w:t>
      </w:r>
      <w:r w:rsidRPr="00B902A5">
        <w:rPr>
          <w:rFonts w:ascii="Book Antiqua" w:eastAsia="Book Antiqua" w:hAnsi="Book Antiqua" w:cs="Book Antiqua"/>
          <w:color w:val="000000"/>
        </w:rPr>
        <w:t>The PRISMA flow chart for inclusion of studies is provided in</w:t>
      </w:r>
      <w:r w:rsidR="008372D1" w:rsidRPr="00B902A5">
        <w:rPr>
          <w:rFonts w:ascii="Book Antiqua" w:eastAsia="Book Antiqua" w:hAnsi="Book Antiqua" w:cs="Book Antiqua"/>
          <w:color w:val="000000"/>
        </w:rPr>
        <w:t xml:space="preserve"> </w:t>
      </w:r>
      <w:r w:rsidRPr="00B902A5">
        <w:rPr>
          <w:rFonts w:ascii="Book Antiqua" w:eastAsia="Book Antiqua" w:hAnsi="Book Antiqua" w:cs="Book Antiqua"/>
          <w:color w:val="000000"/>
        </w:rPr>
        <w:t xml:space="preserve">Figure 1. All studies included in the present study </w:t>
      </w:r>
      <w:proofErr w:type="spellStart"/>
      <w:r w:rsidRPr="00B902A5">
        <w:rPr>
          <w:rFonts w:ascii="Book Antiqua" w:eastAsia="Book Antiqua" w:hAnsi="Book Antiqua" w:cs="Book Antiqua"/>
          <w:color w:val="000000"/>
        </w:rPr>
        <w:t>analysed</w:t>
      </w:r>
      <w:proofErr w:type="spellEnd"/>
      <w:r w:rsidRPr="00B902A5">
        <w:rPr>
          <w:rFonts w:ascii="Book Antiqua" w:eastAsia="Book Antiqua" w:hAnsi="Book Antiqua" w:cs="Book Antiqua"/>
          <w:color w:val="000000"/>
        </w:rPr>
        <w:t xml:space="preserve"> intra-coronary brachytherapy as treatment strategy in patients with recurrent ISR. The baseline characteristics of included studies are provided in</w:t>
      </w:r>
      <w:r w:rsidR="008372D1" w:rsidRPr="00B902A5">
        <w:rPr>
          <w:rFonts w:ascii="Book Antiqua" w:eastAsia="Book Antiqua" w:hAnsi="Book Antiqua" w:cs="Book Antiqua"/>
          <w:color w:val="000000"/>
        </w:rPr>
        <w:t xml:space="preserve"> </w:t>
      </w:r>
      <w:r w:rsidRPr="00B902A5">
        <w:rPr>
          <w:rFonts w:ascii="Book Antiqua" w:eastAsia="Book Antiqua" w:hAnsi="Book Antiqua" w:cs="Book Antiqua"/>
          <w:color w:val="000000"/>
        </w:rPr>
        <w:t>Table 1. The mean age of the patients ranges from 65-67 years in all studies. All studies included patients with</w:t>
      </w:r>
      <w:r w:rsidR="008372D1" w:rsidRPr="00B902A5">
        <w:rPr>
          <w:rFonts w:ascii="Book Antiqua" w:eastAsia="Book Antiqua" w:hAnsi="Book Antiqua" w:cs="Book Antiqua"/>
          <w:color w:val="000000"/>
        </w:rPr>
        <w:t xml:space="preserve"> </w:t>
      </w:r>
      <w:r w:rsidRPr="00B902A5">
        <w:rPr>
          <w:rFonts w:ascii="Book Antiqua" w:eastAsia="Book Antiqua" w:hAnsi="Book Antiqua" w:cs="Book Antiqua"/>
          <w:color w:val="000000"/>
          <w:shd w:val="clear" w:color="auto" w:fill="FFFFFF"/>
        </w:rPr>
        <w:t>≥</w:t>
      </w:r>
      <w:r w:rsidR="008372D1" w:rsidRPr="00B902A5">
        <w:rPr>
          <w:rFonts w:ascii="Book Antiqua" w:eastAsia="Book Antiqua" w:hAnsi="Book Antiqua" w:cs="Book Antiqua"/>
          <w:color w:val="000000"/>
          <w:shd w:val="clear" w:color="auto" w:fill="FFFFFF"/>
        </w:rPr>
        <w:t xml:space="preserve"> </w:t>
      </w:r>
      <w:r w:rsidRPr="00B902A5">
        <w:rPr>
          <w:rFonts w:ascii="Book Antiqua" w:eastAsia="Book Antiqua" w:hAnsi="Book Antiqua" w:cs="Book Antiqua"/>
          <w:color w:val="000000"/>
          <w:shd w:val="clear" w:color="auto" w:fill="FFFFFF"/>
        </w:rPr>
        <w:t>2 stents. However, information regarding previous stent DES or BMS was not clear in any of the manuscript. Males were significantly higher in all studies. All studies utilized</w:t>
      </w:r>
      <w:r w:rsidR="008372D1" w:rsidRPr="00B902A5">
        <w:rPr>
          <w:rFonts w:ascii="Book Antiqua" w:eastAsia="Book Antiqua" w:hAnsi="Book Antiqua" w:cs="Book Antiqua"/>
          <w:color w:val="000000"/>
          <w:shd w:val="clear" w:color="auto" w:fill="FFFFFF"/>
        </w:rPr>
        <w:t xml:space="preserve"> </w:t>
      </w:r>
      <w:r w:rsidRPr="00B902A5">
        <w:rPr>
          <w:rFonts w:ascii="Book Antiqua" w:eastAsia="Book Antiqua" w:hAnsi="Book Antiqua" w:cs="Book Antiqua"/>
          <w:color w:val="000000"/>
        </w:rPr>
        <w:t>Strontium/yttrium-90 beta radiation system at the depth of 2 mm in almost all studies. Mean radiation dose was 18-23 gray in all studies. All the studies performed brachytherapy on DES as the most recent layer of the stent. Although studies did not mention which stent was utilized prior to this brachytherapy procedure, all studies included patients after calendar year 2011, and hence, we can safely assume that all studies utilized second generation DES stent after the procedure.</w:t>
      </w:r>
    </w:p>
    <w:p w14:paraId="61B1E49C" w14:textId="77777777" w:rsidR="008372D1" w:rsidRPr="00B902A5" w:rsidRDefault="008372D1" w:rsidP="00B902A5">
      <w:pPr>
        <w:spacing w:line="360" w:lineRule="auto"/>
        <w:jc w:val="both"/>
        <w:rPr>
          <w:rFonts w:ascii="Book Antiqua" w:hAnsi="Book Antiqua"/>
        </w:rPr>
      </w:pPr>
    </w:p>
    <w:p w14:paraId="6ED801A2" w14:textId="77777777" w:rsidR="00A77B3E" w:rsidRPr="00B902A5" w:rsidRDefault="00C262FE" w:rsidP="00B902A5">
      <w:pPr>
        <w:spacing w:line="360" w:lineRule="auto"/>
        <w:jc w:val="both"/>
        <w:rPr>
          <w:rFonts w:ascii="Book Antiqua" w:hAnsi="Book Antiqua"/>
          <w:b/>
          <w:bCs/>
        </w:rPr>
      </w:pPr>
      <w:r w:rsidRPr="00B902A5">
        <w:rPr>
          <w:rFonts w:ascii="Book Antiqua" w:eastAsia="Book Antiqua" w:hAnsi="Book Antiqua" w:cs="Book Antiqua"/>
          <w:b/>
          <w:bCs/>
          <w:i/>
          <w:iCs/>
          <w:color w:val="000000"/>
        </w:rPr>
        <w:t>Results of analysis of outcomes</w:t>
      </w:r>
    </w:p>
    <w:p w14:paraId="6FC397C3" w14:textId="09ED0CC9"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color w:val="000000"/>
        </w:rPr>
        <w:t xml:space="preserve">Procedural angiographic success following intra-coronary brachytherapy was 99.8% </w:t>
      </w:r>
      <w:r w:rsidR="008372D1" w:rsidRPr="00B902A5">
        <w:rPr>
          <w:rFonts w:ascii="Book Antiqua" w:eastAsia="Book Antiqua" w:hAnsi="Book Antiqua" w:cs="Book Antiqua"/>
          <w:color w:val="000000"/>
        </w:rPr>
        <w:t>(</w:t>
      </w:r>
      <w:r w:rsidRPr="00B902A5">
        <w:rPr>
          <w:rFonts w:ascii="Book Antiqua" w:eastAsia="Book Antiqua" w:hAnsi="Book Antiqua" w:cs="Book Antiqua"/>
          <w:color w:val="000000"/>
        </w:rPr>
        <w:t>95%</w:t>
      </w:r>
      <w:r w:rsidR="008372D1" w:rsidRPr="00B902A5">
        <w:rPr>
          <w:rFonts w:ascii="Book Antiqua" w:eastAsia="Book Antiqua" w:hAnsi="Book Antiqua" w:cs="Book Antiqua"/>
          <w:color w:val="000000"/>
        </w:rPr>
        <w:t>CI</w:t>
      </w:r>
      <w:r w:rsidRPr="00B902A5">
        <w:rPr>
          <w:rFonts w:ascii="Book Antiqua" w:eastAsia="Book Antiqua" w:hAnsi="Book Antiqua" w:cs="Book Antiqua"/>
          <w:color w:val="000000"/>
        </w:rPr>
        <w:t>: 99.5%-100.1%</w:t>
      </w:r>
      <w:r w:rsidR="008372D1" w:rsidRPr="00B902A5">
        <w:rPr>
          <w:rFonts w:ascii="Book Antiqua" w:eastAsia="Book Antiqua" w:hAnsi="Book Antiqua" w:cs="Book Antiqua"/>
          <w:color w:val="000000"/>
        </w:rPr>
        <w:t>) (</w:t>
      </w:r>
      <w:r w:rsidRPr="00B902A5">
        <w:rPr>
          <w:rFonts w:ascii="Book Antiqua" w:eastAsia="Book Antiqua" w:hAnsi="Book Antiqua" w:cs="Book Antiqua"/>
          <w:color w:val="000000"/>
        </w:rPr>
        <w:t>Figure 2A</w:t>
      </w:r>
      <w:r w:rsidR="008372D1" w:rsidRPr="00B902A5">
        <w:rPr>
          <w:rFonts w:ascii="Book Antiqua" w:eastAsia="Book Antiqua" w:hAnsi="Book Antiqua" w:cs="Book Antiqua"/>
          <w:color w:val="000000"/>
        </w:rPr>
        <w:t>)</w:t>
      </w:r>
      <w:r w:rsidRPr="00B902A5">
        <w:rPr>
          <w:rFonts w:ascii="Book Antiqua" w:eastAsia="Book Antiqua" w:hAnsi="Book Antiqua" w:cs="Book Antiqua"/>
          <w:color w:val="000000"/>
        </w:rPr>
        <w:t>.</w:t>
      </w:r>
      <w:r w:rsidR="008372D1" w:rsidRPr="00B902A5">
        <w:rPr>
          <w:rFonts w:ascii="Book Antiqua" w:eastAsia="Book Antiqua" w:hAnsi="Book Antiqua" w:cs="Book Antiqua"/>
          <w:b/>
          <w:bCs/>
          <w:color w:val="000000"/>
        </w:rPr>
        <w:t xml:space="preserve"> </w:t>
      </w:r>
      <w:r w:rsidRPr="00B902A5">
        <w:rPr>
          <w:rFonts w:ascii="Book Antiqua" w:eastAsia="Book Antiqua" w:hAnsi="Book Antiqua" w:cs="Book Antiqua"/>
          <w:color w:val="000000"/>
        </w:rPr>
        <w:t xml:space="preserve">TLR at 1-year follow-up was 14.1% </w:t>
      </w:r>
      <w:r w:rsidR="008372D1" w:rsidRPr="00B902A5">
        <w:rPr>
          <w:rFonts w:ascii="Book Antiqua" w:eastAsia="Book Antiqua" w:hAnsi="Book Antiqua" w:cs="Book Antiqua"/>
          <w:color w:val="000000"/>
        </w:rPr>
        <w:t>(</w:t>
      </w:r>
      <w:r w:rsidRPr="00B902A5">
        <w:rPr>
          <w:rFonts w:ascii="Book Antiqua" w:eastAsia="Book Antiqua" w:hAnsi="Book Antiqua" w:cs="Book Antiqua"/>
          <w:color w:val="000000"/>
        </w:rPr>
        <w:t>95%</w:t>
      </w:r>
      <w:r w:rsidR="008372D1" w:rsidRPr="00B902A5">
        <w:rPr>
          <w:rFonts w:ascii="Book Antiqua" w:eastAsia="Book Antiqua" w:hAnsi="Book Antiqua" w:cs="Book Antiqua"/>
          <w:color w:val="000000"/>
        </w:rPr>
        <w:t>CI</w:t>
      </w:r>
      <w:r w:rsidRPr="00B902A5">
        <w:rPr>
          <w:rFonts w:ascii="Book Antiqua" w:eastAsia="Book Antiqua" w:hAnsi="Book Antiqua" w:cs="Book Antiqua"/>
          <w:color w:val="000000"/>
        </w:rPr>
        <w:t>: 9.2%-19%</w:t>
      </w:r>
      <w:r w:rsidR="008372D1" w:rsidRPr="00B902A5">
        <w:rPr>
          <w:rFonts w:ascii="Book Antiqua" w:eastAsia="Book Antiqua" w:hAnsi="Book Antiqua" w:cs="Book Antiqua"/>
          <w:color w:val="000000"/>
        </w:rPr>
        <w:t>) (</w:t>
      </w:r>
      <w:r w:rsidRPr="00B902A5">
        <w:rPr>
          <w:rFonts w:ascii="Book Antiqua" w:eastAsia="Book Antiqua" w:hAnsi="Book Antiqua" w:cs="Book Antiqua"/>
          <w:color w:val="000000"/>
        </w:rPr>
        <w:t>Figure 2B</w:t>
      </w:r>
      <w:r w:rsidR="008372D1" w:rsidRPr="00B902A5">
        <w:rPr>
          <w:rFonts w:ascii="Book Antiqua" w:eastAsia="Book Antiqua" w:hAnsi="Book Antiqua" w:cs="Book Antiqua"/>
          <w:color w:val="000000"/>
        </w:rPr>
        <w:t xml:space="preserve">) </w:t>
      </w:r>
      <w:r w:rsidRPr="00B902A5">
        <w:rPr>
          <w:rFonts w:ascii="Book Antiqua" w:eastAsia="Book Antiqua" w:hAnsi="Book Antiqua" w:cs="Book Antiqua"/>
          <w:color w:val="000000"/>
        </w:rPr>
        <w:t xml:space="preserve">and at 2-year follow-up was 22.7% </w:t>
      </w:r>
      <w:r w:rsidR="008372D1" w:rsidRPr="00B902A5">
        <w:rPr>
          <w:rFonts w:ascii="Book Antiqua" w:eastAsia="Book Antiqua" w:hAnsi="Book Antiqua" w:cs="Book Antiqua"/>
          <w:color w:val="000000"/>
        </w:rPr>
        <w:t>(</w:t>
      </w:r>
      <w:r w:rsidRPr="00B902A5">
        <w:rPr>
          <w:rFonts w:ascii="Book Antiqua" w:eastAsia="Book Antiqua" w:hAnsi="Book Antiqua" w:cs="Book Antiqua"/>
          <w:color w:val="000000"/>
        </w:rPr>
        <w:t>95%</w:t>
      </w:r>
      <w:r w:rsidR="008372D1" w:rsidRPr="00B902A5">
        <w:rPr>
          <w:rFonts w:ascii="Book Antiqua" w:eastAsia="Book Antiqua" w:hAnsi="Book Antiqua" w:cs="Book Antiqua"/>
          <w:color w:val="000000"/>
        </w:rPr>
        <w:t>CI</w:t>
      </w:r>
      <w:r w:rsidRPr="00B902A5">
        <w:rPr>
          <w:rFonts w:ascii="Book Antiqua" w:eastAsia="Book Antiqua" w:hAnsi="Book Antiqua" w:cs="Book Antiqua"/>
          <w:color w:val="000000"/>
        </w:rPr>
        <w:t>: 15.4%-30%</w:t>
      </w:r>
      <w:r w:rsidR="008372D1" w:rsidRPr="00B902A5">
        <w:rPr>
          <w:rFonts w:ascii="Book Antiqua" w:eastAsia="Book Antiqua" w:hAnsi="Book Antiqua" w:cs="Book Antiqua"/>
          <w:color w:val="000000"/>
        </w:rPr>
        <w:t>)</w:t>
      </w:r>
      <w:r w:rsidRPr="00B902A5">
        <w:rPr>
          <w:rFonts w:ascii="Book Antiqua" w:eastAsia="Book Antiqua" w:hAnsi="Book Antiqua" w:cs="Book Antiqua"/>
          <w:b/>
          <w:bCs/>
          <w:color w:val="000000"/>
        </w:rPr>
        <w:t xml:space="preserve"> </w:t>
      </w:r>
      <w:r w:rsidR="008372D1" w:rsidRPr="00B902A5">
        <w:rPr>
          <w:rFonts w:ascii="Book Antiqua" w:eastAsia="Book Antiqua" w:hAnsi="Book Antiqua" w:cs="Book Antiqua"/>
          <w:color w:val="000000"/>
        </w:rPr>
        <w:t>(</w:t>
      </w:r>
      <w:r w:rsidRPr="00B902A5">
        <w:rPr>
          <w:rFonts w:ascii="Book Antiqua" w:eastAsia="Book Antiqua" w:hAnsi="Book Antiqua" w:cs="Book Antiqua"/>
          <w:color w:val="000000"/>
        </w:rPr>
        <w:t>Figure 3A</w:t>
      </w:r>
      <w:r w:rsidR="008372D1" w:rsidRPr="00B902A5">
        <w:rPr>
          <w:rFonts w:ascii="Book Antiqua" w:eastAsia="Book Antiqua" w:hAnsi="Book Antiqua" w:cs="Book Antiqua"/>
          <w:color w:val="000000"/>
        </w:rPr>
        <w:t xml:space="preserve">) </w:t>
      </w:r>
      <w:r w:rsidRPr="00B902A5">
        <w:rPr>
          <w:rFonts w:ascii="Book Antiqua" w:eastAsia="Book Antiqua" w:hAnsi="Book Antiqua" w:cs="Book Antiqua"/>
          <w:color w:val="000000"/>
        </w:rPr>
        <w:t xml:space="preserve">following intra-coronary brachytherapy. MI at 1- and 2-year follow-up were 2% </w:t>
      </w:r>
      <w:r w:rsidR="008372D1" w:rsidRPr="00B902A5">
        <w:rPr>
          <w:rFonts w:ascii="Book Antiqua" w:eastAsia="Book Antiqua" w:hAnsi="Book Antiqua" w:cs="Book Antiqua"/>
          <w:color w:val="000000"/>
        </w:rPr>
        <w:t>(</w:t>
      </w:r>
      <w:r w:rsidRPr="00B902A5">
        <w:rPr>
          <w:rFonts w:ascii="Book Antiqua" w:eastAsia="Book Antiqua" w:hAnsi="Book Antiqua" w:cs="Book Antiqua"/>
          <w:color w:val="000000"/>
        </w:rPr>
        <w:t>95%</w:t>
      </w:r>
      <w:r w:rsidR="008372D1" w:rsidRPr="00B902A5">
        <w:rPr>
          <w:rFonts w:ascii="Book Antiqua" w:eastAsia="Book Antiqua" w:hAnsi="Book Antiqua" w:cs="Book Antiqua"/>
          <w:color w:val="000000"/>
        </w:rPr>
        <w:t>CI</w:t>
      </w:r>
      <w:r w:rsidRPr="00B902A5">
        <w:rPr>
          <w:rFonts w:ascii="Book Antiqua" w:eastAsia="Book Antiqua" w:hAnsi="Book Antiqua" w:cs="Book Antiqua"/>
          <w:color w:val="000000"/>
        </w:rPr>
        <w:t>: 0.6%-3.3%</w:t>
      </w:r>
      <w:r w:rsidR="008372D1" w:rsidRPr="00B902A5">
        <w:rPr>
          <w:rFonts w:ascii="Book Antiqua" w:eastAsia="Book Antiqua" w:hAnsi="Book Antiqua" w:cs="Book Antiqua"/>
          <w:color w:val="000000"/>
        </w:rPr>
        <w:t>)</w:t>
      </w:r>
      <w:r w:rsidRPr="00B902A5">
        <w:rPr>
          <w:rFonts w:ascii="Book Antiqua" w:eastAsia="Book Antiqua" w:hAnsi="Book Antiqua" w:cs="Book Antiqua"/>
          <w:color w:val="000000"/>
        </w:rPr>
        <w:t xml:space="preserve"> and 4.1% </w:t>
      </w:r>
      <w:r w:rsidR="008372D1" w:rsidRPr="00B902A5">
        <w:rPr>
          <w:rFonts w:ascii="Book Antiqua" w:eastAsia="Book Antiqua" w:hAnsi="Book Antiqua" w:cs="Book Antiqua"/>
          <w:color w:val="000000"/>
        </w:rPr>
        <w:t>(</w:t>
      </w:r>
      <w:r w:rsidRPr="00B902A5">
        <w:rPr>
          <w:rFonts w:ascii="Book Antiqua" w:eastAsia="Book Antiqua" w:hAnsi="Book Antiqua" w:cs="Book Antiqua"/>
          <w:color w:val="000000"/>
        </w:rPr>
        <w:t>95%</w:t>
      </w:r>
      <w:r w:rsidR="008372D1" w:rsidRPr="00B902A5">
        <w:rPr>
          <w:rFonts w:ascii="Book Antiqua" w:eastAsia="Book Antiqua" w:hAnsi="Book Antiqua" w:cs="Book Antiqua"/>
          <w:color w:val="000000"/>
        </w:rPr>
        <w:t>CI</w:t>
      </w:r>
      <w:r w:rsidRPr="00B902A5">
        <w:rPr>
          <w:rFonts w:ascii="Book Antiqua" w:eastAsia="Book Antiqua" w:hAnsi="Book Antiqua" w:cs="Book Antiqua"/>
          <w:color w:val="000000"/>
        </w:rPr>
        <w:t>: 2.5%-5.8%</w:t>
      </w:r>
      <w:r w:rsidR="008372D1" w:rsidRPr="00B902A5">
        <w:rPr>
          <w:rFonts w:ascii="Book Antiqua" w:eastAsia="Book Antiqua" w:hAnsi="Book Antiqua" w:cs="Book Antiqua"/>
          <w:color w:val="000000"/>
        </w:rPr>
        <w:t>) (</w:t>
      </w:r>
      <w:r w:rsidRPr="00B902A5">
        <w:rPr>
          <w:rFonts w:ascii="Book Antiqua" w:eastAsia="Book Antiqua" w:hAnsi="Book Antiqua" w:cs="Book Antiqua"/>
          <w:color w:val="000000"/>
        </w:rPr>
        <w:t>Figure</w:t>
      </w:r>
      <w:r w:rsidR="00627EDB" w:rsidRPr="00B902A5">
        <w:rPr>
          <w:rFonts w:ascii="Book Antiqua" w:eastAsia="Book Antiqua" w:hAnsi="Book Antiqua" w:cs="Book Antiqua"/>
          <w:color w:val="000000"/>
        </w:rPr>
        <w:t>s</w:t>
      </w:r>
      <w:r w:rsidRPr="00B902A5">
        <w:rPr>
          <w:rFonts w:ascii="Book Antiqua" w:eastAsia="Book Antiqua" w:hAnsi="Book Antiqua" w:cs="Book Antiqua"/>
          <w:color w:val="000000"/>
        </w:rPr>
        <w:t xml:space="preserve"> 2</w:t>
      </w:r>
      <w:r w:rsidR="008372D1" w:rsidRPr="00B902A5">
        <w:rPr>
          <w:rFonts w:ascii="Book Antiqua" w:eastAsia="Book Antiqua" w:hAnsi="Book Antiqua" w:cs="Book Antiqua"/>
          <w:color w:val="000000"/>
        </w:rPr>
        <w:t>C and</w:t>
      </w:r>
      <w:r w:rsidRPr="00B902A5">
        <w:rPr>
          <w:rFonts w:ascii="Book Antiqua" w:eastAsia="Book Antiqua" w:hAnsi="Book Antiqua" w:cs="Book Antiqua"/>
          <w:color w:val="000000"/>
        </w:rPr>
        <w:t xml:space="preserve"> 3B</w:t>
      </w:r>
      <w:r w:rsidR="008372D1" w:rsidRPr="00B902A5">
        <w:rPr>
          <w:rFonts w:ascii="Book Antiqua" w:eastAsia="Book Antiqua" w:hAnsi="Book Antiqua" w:cs="Book Antiqua"/>
          <w:color w:val="000000"/>
        </w:rPr>
        <w:t>)</w:t>
      </w:r>
      <w:r w:rsidRPr="00B902A5">
        <w:rPr>
          <w:rFonts w:ascii="Book Antiqua" w:eastAsia="Book Antiqua" w:hAnsi="Book Antiqua" w:cs="Book Antiqua"/>
          <w:color w:val="000000"/>
        </w:rPr>
        <w:t xml:space="preserve">, respectively. All-cause mortality rates </w:t>
      </w:r>
      <w:r w:rsidRPr="00B902A5">
        <w:rPr>
          <w:rFonts w:ascii="Book Antiqua" w:eastAsia="Book Antiqua" w:hAnsi="Book Antiqua" w:cs="Book Antiqua"/>
          <w:color w:val="000000"/>
        </w:rPr>
        <w:lastRenderedPageBreak/>
        <w:t xml:space="preserve">were 3% </w:t>
      </w:r>
      <w:r w:rsidR="00B0454A" w:rsidRPr="00B902A5">
        <w:rPr>
          <w:rFonts w:ascii="Book Antiqua" w:eastAsia="Book Antiqua" w:hAnsi="Book Antiqua" w:cs="Book Antiqua"/>
          <w:color w:val="000000"/>
        </w:rPr>
        <w:t>(</w:t>
      </w:r>
      <w:r w:rsidRPr="00B902A5">
        <w:rPr>
          <w:rFonts w:ascii="Book Antiqua" w:eastAsia="Book Antiqua" w:hAnsi="Book Antiqua" w:cs="Book Antiqua"/>
          <w:color w:val="000000"/>
        </w:rPr>
        <w:t>95%</w:t>
      </w:r>
      <w:r w:rsidR="00B0454A" w:rsidRPr="00B902A5">
        <w:rPr>
          <w:rFonts w:ascii="Book Antiqua" w:eastAsia="Book Antiqua" w:hAnsi="Book Antiqua" w:cs="Book Antiqua"/>
          <w:color w:val="000000"/>
        </w:rPr>
        <w:t>CI</w:t>
      </w:r>
      <w:r w:rsidRPr="00B902A5">
        <w:rPr>
          <w:rFonts w:ascii="Book Antiqua" w:eastAsia="Book Antiqua" w:hAnsi="Book Antiqua" w:cs="Book Antiqua"/>
          <w:color w:val="000000"/>
        </w:rPr>
        <w:t>: 0.8%-5.3%</w:t>
      </w:r>
      <w:r w:rsidR="00B0454A" w:rsidRPr="00B902A5">
        <w:rPr>
          <w:rFonts w:ascii="Book Antiqua" w:eastAsia="Book Antiqua" w:hAnsi="Book Antiqua" w:cs="Book Antiqua"/>
          <w:color w:val="000000"/>
        </w:rPr>
        <w:t>)</w:t>
      </w:r>
      <w:r w:rsidRPr="00B902A5">
        <w:rPr>
          <w:rFonts w:ascii="Book Antiqua" w:eastAsia="Book Antiqua" w:hAnsi="Book Antiqua" w:cs="Book Antiqua"/>
          <w:color w:val="000000"/>
        </w:rPr>
        <w:t xml:space="preserve"> and 7.5% </w:t>
      </w:r>
      <w:r w:rsidR="00B0454A" w:rsidRPr="00B902A5">
        <w:rPr>
          <w:rFonts w:ascii="Book Antiqua" w:eastAsia="Book Antiqua" w:hAnsi="Book Antiqua" w:cs="Book Antiqua"/>
          <w:color w:val="000000"/>
        </w:rPr>
        <w:t>(</w:t>
      </w:r>
      <w:r w:rsidRPr="00B902A5">
        <w:rPr>
          <w:rFonts w:ascii="Book Antiqua" w:eastAsia="Book Antiqua" w:hAnsi="Book Antiqua" w:cs="Book Antiqua"/>
          <w:color w:val="000000"/>
        </w:rPr>
        <w:t>95%</w:t>
      </w:r>
      <w:r w:rsidR="00B0454A" w:rsidRPr="00B902A5">
        <w:rPr>
          <w:rFonts w:ascii="Book Antiqua" w:eastAsia="Book Antiqua" w:hAnsi="Book Antiqua" w:cs="Book Antiqua"/>
          <w:color w:val="000000"/>
        </w:rPr>
        <w:t>CI</w:t>
      </w:r>
      <w:r w:rsidRPr="00B902A5">
        <w:rPr>
          <w:rFonts w:ascii="Book Antiqua" w:eastAsia="Book Antiqua" w:hAnsi="Book Antiqua" w:cs="Book Antiqua"/>
          <w:color w:val="000000"/>
        </w:rPr>
        <w:t>: 0.8%-14.3%</w:t>
      </w:r>
      <w:r w:rsidR="00B0454A" w:rsidRPr="00B902A5">
        <w:rPr>
          <w:rFonts w:ascii="Book Antiqua" w:eastAsia="Book Antiqua" w:hAnsi="Book Antiqua" w:cs="Book Antiqua"/>
          <w:color w:val="000000"/>
        </w:rPr>
        <w:t>) (</w:t>
      </w:r>
      <w:r w:rsidRPr="00B902A5">
        <w:rPr>
          <w:rFonts w:ascii="Book Antiqua" w:eastAsia="Book Antiqua" w:hAnsi="Book Antiqua" w:cs="Book Antiqua"/>
          <w:color w:val="000000"/>
        </w:rPr>
        <w:t>Figure</w:t>
      </w:r>
      <w:r w:rsidR="00B0454A" w:rsidRPr="00B902A5">
        <w:rPr>
          <w:rFonts w:ascii="Book Antiqua" w:eastAsia="Book Antiqua" w:hAnsi="Book Antiqua" w:cs="Book Antiqua"/>
          <w:color w:val="000000"/>
        </w:rPr>
        <w:t>s</w:t>
      </w:r>
      <w:r w:rsidRPr="00B902A5">
        <w:rPr>
          <w:rFonts w:ascii="Book Antiqua" w:eastAsia="Book Antiqua" w:hAnsi="Book Antiqua" w:cs="Book Antiqua"/>
          <w:color w:val="000000"/>
        </w:rPr>
        <w:t xml:space="preserve"> 2D</w:t>
      </w:r>
      <w:r w:rsidR="00B0454A" w:rsidRPr="00B902A5">
        <w:rPr>
          <w:rFonts w:ascii="Book Antiqua" w:eastAsia="Book Antiqua" w:hAnsi="Book Antiqua" w:cs="Book Antiqua"/>
          <w:color w:val="000000"/>
        </w:rPr>
        <w:t xml:space="preserve"> and 3C)</w:t>
      </w:r>
      <w:r w:rsidRPr="00B902A5">
        <w:rPr>
          <w:rFonts w:ascii="Book Antiqua" w:eastAsia="Book Antiqua" w:hAnsi="Book Antiqua" w:cs="Book Antiqua"/>
          <w:color w:val="000000"/>
        </w:rPr>
        <w:t>, at 1- and 2-year follow-up, respectively.</w:t>
      </w:r>
    </w:p>
    <w:p w14:paraId="3DA2140B" w14:textId="77777777" w:rsidR="00A77B3E" w:rsidRPr="00B902A5" w:rsidRDefault="00A77B3E" w:rsidP="00B902A5">
      <w:pPr>
        <w:spacing w:line="360" w:lineRule="auto"/>
        <w:ind w:firstLine="720"/>
        <w:jc w:val="both"/>
        <w:rPr>
          <w:rFonts w:ascii="Book Antiqua" w:hAnsi="Book Antiqua"/>
        </w:rPr>
      </w:pPr>
    </w:p>
    <w:p w14:paraId="0DE7BBBF" w14:textId="77777777"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b/>
          <w:caps/>
          <w:color w:val="000000"/>
          <w:u w:val="single"/>
        </w:rPr>
        <w:t>DISCUSSION</w:t>
      </w:r>
    </w:p>
    <w:p w14:paraId="0E1A4862" w14:textId="2E995E16"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color w:val="000000"/>
        </w:rPr>
        <w:t xml:space="preserve">In the absence of randomized controlled trials, we </w:t>
      </w:r>
      <w:proofErr w:type="spellStart"/>
      <w:r w:rsidRPr="00B902A5">
        <w:rPr>
          <w:rFonts w:ascii="Book Antiqua" w:eastAsia="Book Antiqua" w:hAnsi="Book Antiqua" w:cs="Book Antiqua"/>
          <w:color w:val="000000"/>
        </w:rPr>
        <w:t>analysed</w:t>
      </w:r>
      <w:proofErr w:type="spellEnd"/>
      <w:r w:rsidRPr="00B902A5">
        <w:rPr>
          <w:rFonts w:ascii="Book Antiqua" w:eastAsia="Book Antiqua" w:hAnsi="Book Antiqua" w:cs="Book Antiqua"/>
          <w:color w:val="000000"/>
        </w:rPr>
        <w:t xml:space="preserve"> observational studies demonstrating the </w:t>
      </w:r>
      <w:proofErr w:type="spellStart"/>
      <w:r w:rsidRPr="00B902A5">
        <w:rPr>
          <w:rFonts w:ascii="Book Antiqua" w:eastAsia="Book Antiqua" w:hAnsi="Book Antiqua" w:cs="Book Antiqua"/>
          <w:color w:val="000000"/>
        </w:rPr>
        <w:t>favourable</w:t>
      </w:r>
      <w:proofErr w:type="spellEnd"/>
      <w:r w:rsidRPr="00B902A5">
        <w:rPr>
          <w:rFonts w:ascii="Book Antiqua" w:eastAsia="Book Antiqua" w:hAnsi="Book Antiqua" w:cs="Book Antiqua"/>
          <w:color w:val="000000"/>
        </w:rPr>
        <w:t xml:space="preserve"> outcomes of brachytherapy following DES-ISR. The findings demonstrate high rates of procedural success, with TLR (14.1%) at 1-year and (22.7%) at 2-years, respectively.</w:t>
      </w:r>
      <w:r w:rsidR="00DF5B7B" w:rsidRPr="00B902A5">
        <w:rPr>
          <w:rFonts w:ascii="Book Antiqua" w:eastAsia="Book Antiqua" w:hAnsi="Book Antiqua" w:cs="Book Antiqua"/>
          <w:color w:val="000000"/>
        </w:rPr>
        <w:t xml:space="preserve"> </w:t>
      </w:r>
      <w:r w:rsidRPr="00B902A5">
        <w:rPr>
          <w:rFonts w:ascii="Book Antiqua" w:eastAsia="Book Antiqua" w:hAnsi="Book Antiqua" w:cs="Book Antiqua"/>
          <w:color w:val="000000"/>
        </w:rPr>
        <w:t>Incidence of MI at 1-year was 2% and 4.1% at 2-years, respectively.</w:t>
      </w:r>
      <w:r w:rsidR="00DF5B7B" w:rsidRPr="00B902A5">
        <w:rPr>
          <w:rFonts w:ascii="Book Antiqua" w:eastAsia="Book Antiqua" w:hAnsi="Book Antiqua" w:cs="Book Antiqua"/>
          <w:color w:val="000000"/>
        </w:rPr>
        <w:t xml:space="preserve"> </w:t>
      </w:r>
      <w:r w:rsidRPr="00B902A5">
        <w:rPr>
          <w:rFonts w:ascii="Book Antiqua" w:eastAsia="Book Antiqua" w:hAnsi="Book Antiqua" w:cs="Book Antiqua"/>
          <w:color w:val="000000"/>
        </w:rPr>
        <w:t>All-cause mortality at 1- and 2-year follow-up was 3% and 7.5%, respectively.</w:t>
      </w:r>
    </w:p>
    <w:p w14:paraId="2157A1B5" w14:textId="774732BE" w:rsidR="00A77B3E" w:rsidRPr="00B902A5" w:rsidRDefault="00C262FE" w:rsidP="00B902A5">
      <w:pPr>
        <w:spacing w:line="360" w:lineRule="auto"/>
        <w:ind w:firstLineChars="200" w:firstLine="480"/>
        <w:jc w:val="both"/>
        <w:rPr>
          <w:rFonts w:ascii="Book Antiqua" w:hAnsi="Book Antiqua"/>
        </w:rPr>
      </w:pPr>
      <w:r w:rsidRPr="00B902A5">
        <w:rPr>
          <w:rFonts w:ascii="Book Antiqua" w:eastAsia="Book Antiqua" w:hAnsi="Book Antiqua" w:cs="Book Antiqua"/>
          <w:color w:val="000000"/>
        </w:rPr>
        <w:t xml:space="preserve">Brachytherapy targets adventitial </w:t>
      </w:r>
      <w:proofErr w:type="spellStart"/>
      <w:r w:rsidRPr="00B902A5">
        <w:rPr>
          <w:rFonts w:ascii="Book Antiqua" w:eastAsia="Book Antiqua" w:hAnsi="Book Antiqua" w:cs="Book Antiqua"/>
          <w:color w:val="000000"/>
        </w:rPr>
        <w:t>fibromyoblasts</w:t>
      </w:r>
      <w:proofErr w:type="spellEnd"/>
      <w:r w:rsidRPr="00B902A5">
        <w:rPr>
          <w:rFonts w:ascii="Book Antiqua" w:eastAsia="Book Antiqua" w:hAnsi="Book Antiqua" w:cs="Book Antiqua"/>
          <w:color w:val="000000"/>
        </w:rPr>
        <w:t xml:space="preserve"> that is the main source for </w:t>
      </w:r>
      <w:proofErr w:type="spellStart"/>
      <w:r w:rsidRPr="00B902A5">
        <w:rPr>
          <w:rFonts w:ascii="Book Antiqua" w:eastAsia="Book Antiqua" w:hAnsi="Book Antiqua" w:cs="Book Antiqua"/>
          <w:color w:val="000000"/>
        </w:rPr>
        <w:t>neoproliferation</w:t>
      </w:r>
      <w:proofErr w:type="spellEnd"/>
      <w:r w:rsidRPr="00B902A5">
        <w:rPr>
          <w:rFonts w:ascii="Book Antiqua" w:eastAsia="Book Antiqua" w:hAnsi="Book Antiqua" w:cs="Book Antiqua"/>
          <w:color w:val="000000"/>
        </w:rPr>
        <w:t xml:space="preserve"> of the tissue and causes apoptosis. Since there is overall suppression of neointimal growth by DES, DES-ISR tends to be focal, predominantly occurring at the stent </w:t>
      </w:r>
      <w:proofErr w:type="gramStart"/>
      <w:r w:rsidRPr="00B902A5">
        <w:rPr>
          <w:rFonts w:ascii="Book Antiqua" w:eastAsia="Book Antiqua" w:hAnsi="Book Antiqua" w:cs="Book Antiqua"/>
          <w:color w:val="000000"/>
        </w:rPr>
        <w:t>edge</w:t>
      </w:r>
      <w:r w:rsidR="00DF5B7B" w:rsidRPr="00B902A5">
        <w:rPr>
          <w:rFonts w:ascii="Book Antiqua" w:eastAsia="Book Antiqua" w:hAnsi="Book Antiqua" w:cs="Book Antiqua"/>
          <w:color w:val="000000"/>
          <w:vertAlign w:val="superscript"/>
        </w:rPr>
        <w:t>[</w:t>
      </w:r>
      <w:proofErr w:type="gramEnd"/>
      <w:r w:rsidR="00DF5B7B" w:rsidRPr="00B902A5">
        <w:rPr>
          <w:rFonts w:ascii="Book Antiqua" w:eastAsia="Book Antiqua" w:hAnsi="Book Antiqua" w:cs="Book Antiqua"/>
          <w:color w:val="000000"/>
          <w:vertAlign w:val="superscript"/>
        </w:rPr>
        <w:t>1</w:t>
      </w:r>
      <w:r w:rsidR="001443C8" w:rsidRPr="00B902A5">
        <w:rPr>
          <w:rFonts w:ascii="Book Antiqua" w:eastAsia="Book Antiqua" w:hAnsi="Book Antiqua" w:cs="Book Antiqua"/>
          <w:color w:val="000000"/>
          <w:vertAlign w:val="superscript"/>
        </w:rPr>
        <w:t>3</w:t>
      </w:r>
      <w:r w:rsidR="00DF5B7B" w:rsidRPr="00B902A5">
        <w:rPr>
          <w:rFonts w:ascii="Book Antiqua" w:eastAsia="Book Antiqua" w:hAnsi="Book Antiqua" w:cs="Book Antiqua"/>
          <w:color w:val="000000"/>
          <w:vertAlign w:val="superscript"/>
        </w:rPr>
        <w:t>]</w:t>
      </w:r>
      <w:r w:rsidRPr="00B902A5">
        <w:rPr>
          <w:rFonts w:ascii="Book Antiqua" w:eastAsia="Book Antiqua" w:hAnsi="Book Antiqua" w:cs="Book Antiqua"/>
          <w:color w:val="000000"/>
        </w:rPr>
        <w:t>.</w:t>
      </w:r>
      <w:r w:rsidR="00DF5B7B" w:rsidRPr="00B902A5">
        <w:rPr>
          <w:rFonts w:ascii="Book Antiqua" w:eastAsia="Book Antiqua" w:hAnsi="Book Antiqua" w:cs="Book Antiqua"/>
          <w:color w:val="000000"/>
        </w:rPr>
        <w:t xml:space="preserve"> </w:t>
      </w:r>
      <w:r w:rsidR="0000616F" w:rsidRPr="00B902A5">
        <w:rPr>
          <w:rFonts w:ascii="Book Antiqua" w:eastAsia="Book Antiqua" w:hAnsi="Book Antiqua" w:cs="Book Antiqua"/>
          <w:color w:val="000000"/>
        </w:rPr>
        <w:t>ICBT</w:t>
      </w:r>
      <w:r w:rsidRPr="00B902A5">
        <w:rPr>
          <w:rFonts w:ascii="Book Antiqua" w:eastAsia="Book Antiqua" w:hAnsi="Book Antiqua" w:cs="Book Antiqua"/>
          <w:color w:val="000000"/>
        </w:rPr>
        <w:t xml:space="preserve"> inhibits neointimal formation within the stent by delivering radioactive strontium-90 beta-radiation </w:t>
      </w:r>
      <w:r w:rsidRPr="00B902A5">
        <w:rPr>
          <w:rFonts w:ascii="Book Antiqua" w:eastAsia="Book Antiqua" w:hAnsi="Book Antiqua" w:cs="Book Antiqua"/>
          <w:i/>
          <w:iCs/>
          <w:color w:val="000000"/>
        </w:rPr>
        <w:t>via</w:t>
      </w:r>
      <w:r w:rsidRPr="00B902A5">
        <w:rPr>
          <w:rFonts w:ascii="Book Antiqua" w:eastAsia="Book Antiqua" w:hAnsi="Book Antiqua" w:cs="Book Antiqua"/>
          <w:color w:val="000000"/>
        </w:rPr>
        <w:t xml:space="preserve"> a hydraulic mechanism. This may not be as effective at the stent edge which may account for the minority of patients requiring revascularization at the 1- and 2-year follow-</w:t>
      </w:r>
      <w:proofErr w:type="gramStart"/>
      <w:r w:rsidRPr="00B902A5">
        <w:rPr>
          <w:rFonts w:ascii="Book Antiqua" w:eastAsia="Book Antiqua" w:hAnsi="Book Antiqua" w:cs="Book Antiqua"/>
          <w:color w:val="000000"/>
        </w:rPr>
        <w:t>up</w:t>
      </w:r>
      <w:r w:rsidR="00DF5B7B" w:rsidRPr="00B902A5">
        <w:rPr>
          <w:rFonts w:ascii="Book Antiqua" w:eastAsia="Book Antiqua" w:hAnsi="Book Antiqua" w:cs="Book Antiqua"/>
          <w:color w:val="000000"/>
          <w:vertAlign w:val="superscript"/>
        </w:rPr>
        <w:t>[</w:t>
      </w:r>
      <w:proofErr w:type="gramEnd"/>
      <w:r w:rsidR="00DF5B7B" w:rsidRPr="00B902A5">
        <w:rPr>
          <w:rFonts w:ascii="Book Antiqua" w:eastAsia="Book Antiqua" w:hAnsi="Book Antiqua" w:cs="Book Antiqua"/>
          <w:color w:val="000000"/>
          <w:vertAlign w:val="superscript"/>
        </w:rPr>
        <w:t>1</w:t>
      </w:r>
      <w:r w:rsidR="001443C8" w:rsidRPr="00B902A5">
        <w:rPr>
          <w:rFonts w:ascii="Book Antiqua" w:eastAsia="Book Antiqua" w:hAnsi="Book Antiqua" w:cs="Book Antiqua"/>
          <w:color w:val="000000"/>
          <w:vertAlign w:val="superscript"/>
        </w:rPr>
        <w:t>4</w:t>
      </w:r>
      <w:r w:rsidR="00DF5B7B" w:rsidRPr="00B902A5">
        <w:rPr>
          <w:rFonts w:ascii="Book Antiqua" w:eastAsia="Book Antiqua" w:hAnsi="Book Antiqua" w:cs="Book Antiqua"/>
          <w:color w:val="000000"/>
          <w:vertAlign w:val="superscript"/>
        </w:rPr>
        <w:t>]</w:t>
      </w:r>
      <w:r w:rsidRPr="00B902A5">
        <w:rPr>
          <w:rFonts w:ascii="Book Antiqua" w:eastAsia="Book Antiqua" w:hAnsi="Book Antiqua" w:cs="Book Antiqua"/>
          <w:color w:val="000000"/>
        </w:rPr>
        <w:t>.</w:t>
      </w:r>
      <w:r w:rsidR="00DF5B7B" w:rsidRPr="00B902A5">
        <w:rPr>
          <w:rFonts w:ascii="Book Antiqua" w:eastAsia="Book Antiqua" w:hAnsi="Book Antiqua" w:cs="Book Antiqua"/>
          <w:color w:val="000000"/>
          <w:vertAlign w:val="superscript"/>
        </w:rPr>
        <w:t xml:space="preserve"> </w:t>
      </w:r>
      <w:r w:rsidRPr="00B902A5">
        <w:rPr>
          <w:rFonts w:ascii="Book Antiqua" w:eastAsia="Book Antiqua" w:hAnsi="Book Antiqua" w:cs="Book Antiqua"/>
          <w:color w:val="000000"/>
        </w:rPr>
        <w:t xml:space="preserve">Between the 1- and 2-year marks, there has been a remarkable increase in </w:t>
      </w:r>
      <w:r w:rsidR="0000616F" w:rsidRPr="00B902A5">
        <w:rPr>
          <w:rFonts w:ascii="Book Antiqua" w:eastAsia="Book Antiqua" w:hAnsi="Book Antiqua" w:cs="Book Antiqua"/>
          <w:color w:val="000000"/>
        </w:rPr>
        <w:t>TLR</w:t>
      </w:r>
      <w:r w:rsidRPr="00B902A5">
        <w:rPr>
          <w:rFonts w:ascii="Book Antiqua" w:eastAsia="Book Antiqua" w:hAnsi="Book Antiqua" w:cs="Book Antiqua"/>
          <w:color w:val="000000"/>
        </w:rPr>
        <w:t xml:space="preserve">, 14.1% </w:t>
      </w:r>
      <w:r w:rsidRPr="00B902A5">
        <w:rPr>
          <w:rFonts w:ascii="Book Antiqua" w:eastAsia="Book Antiqua" w:hAnsi="Book Antiqua" w:cs="Book Antiqua"/>
          <w:i/>
          <w:iCs/>
          <w:color w:val="000000"/>
        </w:rPr>
        <w:t>vs</w:t>
      </w:r>
      <w:r w:rsidRPr="00B902A5">
        <w:rPr>
          <w:rFonts w:ascii="Book Antiqua" w:eastAsia="Book Antiqua" w:hAnsi="Book Antiqua" w:cs="Book Antiqua"/>
          <w:color w:val="000000"/>
        </w:rPr>
        <w:t xml:space="preserve"> 22.7%, leading to increases in MI and all-cause mortality at the two-year mark. This suggests that radiation may delay but does not eliminate the development of restenosis, leading to higher occurrences of MI and all-cause mortality at the two-year mark.</w:t>
      </w:r>
    </w:p>
    <w:p w14:paraId="39E368E2" w14:textId="4B7E96E3" w:rsidR="00A77B3E" w:rsidRPr="00B902A5" w:rsidRDefault="00C262FE" w:rsidP="00B902A5">
      <w:pPr>
        <w:spacing w:line="360" w:lineRule="auto"/>
        <w:ind w:firstLineChars="200" w:firstLine="480"/>
        <w:jc w:val="both"/>
        <w:rPr>
          <w:rFonts w:ascii="Book Antiqua" w:hAnsi="Book Antiqua"/>
        </w:rPr>
      </w:pPr>
      <w:r w:rsidRPr="00B902A5">
        <w:rPr>
          <w:rFonts w:ascii="Book Antiqua" w:eastAsia="Book Antiqua" w:hAnsi="Book Antiqua" w:cs="Book Antiqua"/>
          <w:color w:val="000000"/>
        </w:rPr>
        <w:t xml:space="preserve">Management of resistant DES-ISR remains challenging and the best therapeutic option is still unclear. Some experts suggested that combined use of excimer laser coronary atherectomy may improve further clinical outcomes, however, the data is limited. Another option would be to use drug coated </w:t>
      </w:r>
      <w:r w:rsidR="00AC1A1B" w:rsidRPr="00B902A5">
        <w:rPr>
          <w:rFonts w:ascii="Book Antiqua" w:eastAsia="Book Antiqua" w:hAnsi="Book Antiqua" w:cs="Book Antiqua"/>
          <w:color w:val="000000"/>
        </w:rPr>
        <w:t>balloons;</w:t>
      </w:r>
      <w:r w:rsidRPr="00B902A5">
        <w:rPr>
          <w:rFonts w:ascii="Book Antiqua" w:eastAsia="Book Antiqua" w:hAnsi="Book Antiqua" w:cs="Book Antiqua"/>
          <w:color w:val="000000"/>
        </w:rPr>
        <w:t xml:space="preserve"> however, more data is needed to determine use of this technology. The use of rotational and orbital atherectomy is also on the rise. As technology is growing, use of third generation DES stent would be helpful in reducing ISR rates itself. Intravascular imaging is another growing field which might help determine pathophysiology in the development of DES-ISR. Since stent </w:t>
      </w:r>
      <w:r w:rsidRPr="00B902A5">
        <w:rPr>
          <w:rFonts w:ascii="Book Antiqua" w:eastAsia="Book Antiqua" w:hAnsi="Book Antiqua" w:cs="Book Antiqua"/>
          <w:color w:val="000000"/>
        </w:rPr>
        <w:lastRenderedPageBreak/>
        <w:t>under-expansion is thought to be the main reason for DES-ISR, this can probably be prevented with the use of intravascular ultrasonography.</w:t>
      </w:r>
    </w:p>
    <w:p w14:paraId="643B6E8E" w14:textId="58F8B5EB" w:rsidR="00A77B3E" w:rsidRPr="00B902A5" w:rsidRDefault="00C262FE" w:rsidP="00B902A5">
      <w:pPr>
        <w:spacing w:line="360" w:lineRule="auto"/>
        <w:ind w:firstLineChars="200" w:firstLine="480"/>
        <w:jc w:val="both"/>
        <w:rPr>
          <w:rFonts w:ascii="Book Antiqua" w:hAnsi="Book Antiqua"/>
        </w:rPr>
      </w:pPr>
      <w:r w:rsidRPr="00B902A5">
        <w:rPr>
          <w:rFonts w:ascii="Book Antiqua" w:eastAsia="Book Antiqua" w:hAnsi="Book Antiqua" w:cs="Book Antiqua"/>
          <w:color w:val="000000"/>
        </w:rPr>
        <w:t xml:space="preserve">There are some limitations to our analysis. Three of the six studies included data for all the seven endpoints we </w:t>
      </w:r>
      <w:proofErr w:type="spellStart"/>
      <w:r w:rsidRPr="00B902A5">
        <w:rPr>
          <w:rFonts w:ascii="Book Antiqua" w:eastAsia="Book Antiqua" w:hAnsi="Book Antiqua" w:cs="Book Antiqua"/>
          <w:color w:val="000000"/>
        </w:rPr>
        <w:t>analysed</w:t>
      </w:r>
      <w:proofErr w:type="spellEnd"/>
      <w:r w:rsidRPr="00B902A5">
        <w:rPr>
          <w:rFonts w:ascii="Book Antiqua" w:eastAsia="Book Antiqua" w:hAnsi="Book Antiqua" w:cs="Book Antiqua"/>
          <w:color w:val="000000"/>
        </w:rPr>
        <w:t xml:space="preserve">. This may have led to a smaller data pool. Additionally, we did not </w:t>
      </w:r>
      <w:proofErr w:type="spellStart"/>
      <w:r w:rsidRPr="00B902A5">
        <w:rPr>
          <w:rFonts w:ascii="Book Antiqua" w:eastAsia="Book Antiqua" w:hAnsi="Book Antiqua" w:cs="Book Antiqua"/>
          <w:color w:val="000000"/>
        </w:rPr>
        <w:t>analyse</w:t>
      </w:r>
      <w:proofErr w:type="spellEnd"/>
      <w:r w:rsidRPr="00B902A5">
        <w:rPr>
          <w:rFonts w:ascii="Book Antiqua" w:eastAsia="Book Antiqua" w:hAnsi="Book Antiqua" w:cs="Book Antiqua"/>
          <w:color w:val="000000"/>
        </w:rPr>
        <w:t xml:space="preserve"> the vessel diameter of the targeted lesion as this information was not readily available. Though, it should be a matter that, it should be investigated further given that ICBT has the greatest benefit in small vessel </w:t>
      </w:r>
      <w:proofErr w:type="gramStart"/>
      <w:r w:rsidRPr="00B902A5">
        <w:rPr>
          <w:rFonts w:ascii="Book Antiqua" w:eastAsia="Book Antiqua" w:hAnsi="Book Antiqua" w:cs="Book Antiqua"/>
          <w:color w:val="000000"/>
        </w:rPr>
        <w:t>diameters</w:t>
      </w:r>
      <w:r w:rsidR="00DF5B7B" w:rsidRPr="00B902A5">
        <w:rPr>
          <w:rFonts w:ascii="Book Antiqua" w:eastAsia="Book Antiqua" w:hAnsi="Book Antiqua" w:cs="Book Antiqua"/>
          <w:color w:val="000000"/>
          <w:vertAlign w:val="superscript"/>
        </w:rPr>
        <w:t>[</w:t>
      </w:r>
      <w:proofErr w:type="gramEnd"/>
      <w:r w:rsidR="00DF5B7B" w:rsidRPr="00B902A5">
        <w:rPr>
          <w:rFonts w:ascii="Book Antiqua" w:eastAsia="Book Antiqua" w:hAnsi="Book Antiqua" w:cs="Book Antiqua"/>
          <w:color w:val="000000"/>
          <w:vertAlign w:val="superscript"/>
        </w:rPr>
        <w:t>1</w:t>
      </w:r>
      <w:r w:rsidR="001443C8" w:rsidRPr="00B902A5">
        <w:rPr>
          <w:rFonts w:ascii="Book Antiqua" w:eastAsia="Book Antiqua" w:hAnsi="Book Antiqua" w:cs="Book Antiqua"/>
          <w:color w:val="000000"/>
          <w:vertAlign w:val="superscript"/>
        </w:rPr>
        <w:t>5</w:t>
      </w:r>
      <w:r w:rsidR="00DF5B7B" w:rsidRPr="00B902A5">
        <w:rPr>
          <w:rFonts w:ascii="Book Antiqua" w:eastAsia="Book Antiqua" w:hAnsi="Book Antiqua" w:cs="Book Antiqua"/>
          <w:color w:val="000000"/>
          <w:vertAlign w:val="superscript"/>
        </w:rPr>
        <w:t>]</w:t>
      </w:r>
      <w:r w:rsidRPr="00B902A5">
        <w:rPr>
          <w:rFonts w:ascii="Book Antiqua" w:eastAsia="Book Antiqua" w:hAnsi="Book Antiqua" w:cs="Book Antiqua"/>
          <w:color w:val="000000"/>
        </w:rPr>
        <w:t>.</w:t>
      </w:r>
      <w:r w:rsidR="00DF5B7B" w:rsidRPr="00B902A5">
        <w:rPr>
          <w:rFonts w:ascii="Book Antiqua" w:eastAsia="Book Antiqua" w:hAnsi="Book Antiqua" w:cs="Book Antiqua"/>
          <w:color w:val="000000"/>
        </w:rPr>
        <w:t xml:space="preserve"> </w:t>
      </w:r>
      <w:r w:rsidRPr="00B902A5">
        <w:rPr>
          <w:rFonts w:ascii="Book Antiqua" w:eastAsia="Book Antiqua" w:hAnsi="Book Antiqua" w:cs="Book Antiqua"/>
          <w:color w:val="000000"/>
        </w:rPr>
        <w:t>It has been previously established that patients with diabetes are more prone to develop ISR, yet it would be interesting to note the long-term procedural success in patients with co-morbid conditions following ICBT after DES-</w:t>
      </w:r>
      <w:proofErr w:type="gramStart"/>
      <w:r w:rsidRPr="00B902A5">
        <w:rPr>
          <w:rFonts w:ascii="Book Antiqua" w:eastAsia="Book Antiqua" w:hAnsi="Book Antiqua" w:cs="Book Antiqua"/>
          <w:color w:val="000000"/>
        </w:rPr>
        <w:t>ISR</w:t>
      </w:r>
      <w:r w:rsidR="00DF5B7B" w:rsidRPr="00B902A5">
        <w:rPr>
          <w:rFonts w:ascii="Book Antiqua" w:eastAsia="Book Antiqua" w:hAnsi="Book Antiqua" w:cs="Book Antiqua"/>
          <w:color w:val="000000"/>
          <w:vertAlign w:val="superscript"/>
        </w:rPr>
        <w:t>[</w:t>
      </w:r>
      <w:proofErr w:type="gramEnd"/>
      <w:r w:rsidR="00DF5B7B" w:rsidRPr="00B902A5">
        <w:rPr>
          <w:rFonts w:ascii="Book Antiqua" w:eastAsia="Book Antiqua" w:hAnsi="Book Antiqua" w:cs="Book Antiqua"/>
          <w:color w:val="000000"/>
          <w:vertAlign w:val="superscript"/>
        </w:rPr>
        <w:t>1</w:t>
      </w:r>
      <w:r w:rsidR="001443C8" w:rsidRPr="00B902A5">
        <w:rPr>
          <w:rFonts w:ascii="Book Antiqua" w:eastAsia="Book Antiqua" w:hAnsi="Book Antiqua" w:cs="Book Antiqua"/>
          <w:color w:val="000000"/>
          <w:vertAlign w:val="superscript"/>
        </w:rPr>
        <w:t>6</w:t>
      </w:r>
      <w:r w:rsidR="00DF5B7B" w:rsidRPr="00B902A5">
        <w:rPr>
          <w:rFonts w:ascii="Book Antiqua" w:eastAsia="Book Antiqua" w:hAnsi="Book Antiqua" w:cs="Book Antiqua"/>
          <w:color w:val="000000"/>
          <w:vertAlign w:val="superscript"/>
        </w:rPr>
        <w:t>]</w:t>
      </w:r>
      <w:r w:rsidRPr="00B902A5">
        <w:rPr>
          <w:rFonts w:ascii="Book Antiqua" w:eastAsia="Book Antiqua" w:hAnsi="Book Antiqua" w:cs="Book Antiqua"/>
          <w:color w:val="000000"/>
        </w:rPr>
        <w:t>.</w:t>
      </w:r>
      <w:r w:rsidR="00DF5B7B" w:rsidRPr="00B902A5">
        <w:rPr>
          <w:rFonts w:ascii="Book Antiqua" w:eastAsia="Book Antiqua" w:hAnsi="Book Antiqua" w:cs="Book Antiqua"/>
          <w:color w:val="000000"/>
        </w:rPr>
        <w:t xml:space="preserve"> </w:t>
      </w:r>
      <w:r w:rsidRPr="00B902A5">
        <w:rPr>
          <w:rFonts w:ascii="Book Antiqua" w:eastAsia="Book Antiqua" w:hAnsi="Book Antiqua" w:cs="Book Antiqua"/>
          <w:color w:val="000000"/>
        </w:rPr>
        <w:t xml:space="preserve">The number of </w:t>
      </w:r>
      <w:proofErr w:type="gramStart"/>
      <w:r w:rsidRPr="00B902A5">
        <w:rPr>
          <w:rFonts w:ascii="Book Antiqua" w:eastAsia="Book Antiqua" w:hAnsi="Book Antiqua" w:cs="Book Antiqua"/>
          <w:color w:val="000000"/>
        </w:rPr>
        <w:t>stent</w:t>
      </w:r>
      <w:proofErr w:type="gramEnd"/>
      <w:r w:rsidRPr="00B902A5">
        <w:rPr>
          <w:rFonts w:ascii="Book Antiqua" w:eastAsia="Book Antiqua" w:hAnsi="Book Antiqua" w:cs="Book Antiqua"/>
          <w:color w:val="000000"/>
        </w:rPr>
        <w:t xml:space="preserve"> varied in different studies. With each additional layer of stent, chances of ISR and other outcomes may increase. Finally, we do not have enough randomized control trials and we </w:t>
      </w:r>
      <w:proofErr w:type="gramStart"/>
      <w:r w:rsidRPr="00B902A5">
        <w:rPr>
          <w:rFonts w:ascii="Book Antiqua" w:eastAsia="Book Antiqua" w:hAnsi="Book Antiqua" w:cs="Book Antiqua"/>
          <w:color w:val="000000"/>
        </w:rPr>
        <w:t>have to</w:t>
      </w:r>
      <w:proofErr w:type="gramEnd"/>
      <w:r w:rsidRPr="00B902A5">
        <w:rPr>
          <w:rFonts w:ascii="Book Antiqua" w:eastAsia="Book Antiqua" w:hAnsi="Book Antiqua" w:cs="Book Antiqua"/>
          <w:color w:val="000000"/>
        </w:rPr>
        <w:t xml:space="preserve"> rely on observational studies to guide management in such patients. Overall, our analysis shows that ICBT is a feasible treatment option for the treatment of DES-ISR, is associated with high rates of procedural success and </w:t>
      </w:r>
      <w:proofErr w:type="spellStart"/>
      <w:r w:rsidRPr="00B902A5">
        <w:rPr>
          <w:rFonts w:ascii="Book Antiqua" w:eastAsia="Book Antiqua" w:hAnsi="Book Antiqua" w:cs="Book Antiqua"/>
          <w:color w:val="000000"/>
        </w:rPr>
        <w:t>favourable</w:t>
      </w:r>
      <w:proofErr w:type="spellEnd"/>
      <w:r w:rsidRPr="00B902A5">
        <w:rPr>
          <w:rFonts w:ascii="Book Antiqua" w:eastAsia="Book Antiqua" w:hAnsi="Book Antiqua" w:cs="Book Antiqua"/>
          <w:color w:val="000000"/>
        </w:rPr>
        <w:t xml:space="preserve"> efficacy at the one and two-year marks.</w:t>
      </w:r>
    </w:p>
    <w:p w14:paraId="570D303A" w14:textId="77777777" w:rsidR="00A77B3E" w:rsidRPr="00B902A5" w:rsidRDefault="00A77B3E" w:rsidP="00B902A5">
      <w:pPr>
        <w:spacing w:line="360" w:lineRule="auto"/>
        <w:ind w:firstLine="720"/>
        <w:jc w:val="both"/>
        <w:rPr>
          <w:rFonts w:ascii="Book Antiqua" w:hAnsi="Book Antiqua"/>
        </w:rPr>
      </w:pPr>
    </w:p>
    <w:p w14:paraId="2FFFF777" w14:textId="77777777"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b/>
          <w:caps/>
          <w:color w:val="000000"/>
          <w:u w:val="single"/>
        </w:rPr>
        <w:t>CONCLUSION</w:t>
      </w:r>
    </w:p>
    <w:p w14:paraId="09C55445" w14:textId="140FBB34"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color w:val="000000"/>
        </w:rPr>
        <w:t xml:space="preserve">Currently, United States Food and Drug Administration has approved intracoronary radiation as an adjunctive treatment for ISR. While there are no definitive guidelines or recommendations for the management of recurrent ISR associated with DES, this analysis on brachytherapy with DES-ISR demonstrated that </w:t>
      </w:r>
      <w:r w:rsidR="00AC1A1B" w:rsidRPr="00B902A5">
        <w:rPr>
          <w:rFonts w:ascii="Book Antiqua" w:eastAsia="Book Antiqua" w:hAnsi="Book Antiqua" w:cs="Book Antiqua"/>
          <w:color w:val="000000"/>
        </w:rPr>
        <w:t xml:space="preserve">ICBT </w:t>
      </w:r>
      <w:r w:rsidRPr="00B902A5">
        <w:rPr>
          <w:rFonts w:ascii="Book Antiqua" w:eastAsia="Book Antiqua" w:hAnsi="Book Antiqua" w:cs="Book Antiqua"/>
          <w:color w:val="000000"/>
        </w:rPr>
        <w:t xml:space="preserve">could be an effective alternate modality for such </w:t>
      </w:r>
      <w:r w:rsidR="00AC1A1B" w:rsidRPr="00B902A5">
        <w:rPr>
          <w:rFonts w:ascii="Book Antiqua" w:eastAsia="Book Antiqua" w:hAnsi="Book Antiqua" w:cs="Book Antiqua"/>
          <w:color w:val="000000"/>
        </w:rPr>
        <w:t xml:space="preserve">complex </w:t>
      </w:r>
      <w:r w:rsidRPr="00B902A5">
        <w:rPr>
          <w:rFonts w:ascii="Book Antiqua" w:eastAsia="Book Antiqua" w:hAnsi="Book Antiqua" w:cs="Book Antiqua"/>
          <w:color w:val="000000"/>
        </w:rPr>
        <w:t>lesions. However, heterogeneity was significantly higher given the observational nature of the studies included in the analysis which must be kept in mind. Analysis shows that the initial intra-coronary brachytherapy procedure is highly successful. Brachytherapy is a practical treatment option for difficult to treat DES-ISR in patients with limited life expectancy or multiple comorbid states who may not be able to tolerate alternative treatment options, though, further analysis is needed on the long-term effects following ICBT in medically complex patients.</w:t>
      </w:r>
    </w:p>
    <w:p w14:paraId="723E8BD8" w14:textId="77777777" w:rsidR="00A77B3E" w:rsidRPr="00B902A5" w:rsidRDefault="00A77B3E" w:rsidP="00B902A5">
      <w:pPr>
        <w:spacing w:line="360" w:lineRule="auto"/>
        <w:ind w:firstLine="720"/>
        <w:jc w:val="both"/>
        <w:rPr>
          <w:rFonts w:ascii="Book Antiqua" w:hAnsi="Book Antiqua"/>
        </w:rPr>
      </w:pPr>
    </w:p>
    <w:p w14:paraId="6487C0D2" w14:textId="77777777"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b/>
          <w:caps/>
          <w:color w:val="000000"/>
          <w:u w:val="single"/>
        </w:rPr>
        <w:t>ARTICLE HIGHLIGHTS</w:t>
      </w:r>
    </w:p>
    <w:p w14:paraId="46FD3319" w14:textId="77777777"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b/>
          <w:i/>
          <w:color w:val="000000"/>
        </w:rPr>
        <w:t>Research background</w:t>
      </w:r>
    </w:p>
    <w:p w14:paraId="7A9E14C1" w14:textId="14C4DFFC"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color w:val="000000"/>
        </w:rPr>
        <w:t>There is no established strategy for the management of in-stent restenosis which is common even when using drug eluting stents.</w:t>
      </w:r>
      <w:r w:rsidR="00DF5B7B" w:rsidRPr="00B902A5">
        <w:rPr>
          <w:rFonts w:ascii="Book Antiqua" w:eastAsia="Book Antiqua" w:hAnsi="Book Antiqua" w:cs="Book Antiqua"/>
          <w:color w:val="000000"/>
        </w:rPr>
        <w:t xml:space="preserve"> </w:t>
      </w:r>
      <w:r w:rsidRPr="00B902A5">
        <w:rPr>
          <w:rFonts w:ascii="Book Antiqua" w:eastAsia="Book Antiqua" w:hAnsi="Book Antiqua" w:cs="Book Antiqua"/>
          <w:color w:val="000000"/>
        </w:rPr>
        <w:t xml:space="preserve">There is a resurgence of the use of </w:t>
      </w:r>
      <w:r w:rsidR="00DF5B7B" w:rsidRPr="00B902A5">
        <w:rPr>
          <w:rFonts w:ascii="Book Antiqua" w:eastAsia="Book Antiqua" w:hAnsi="Book Antiqua" w:cs="Book Antiqua"/>
          <w:color w:val="000000"/>
        </w:rPr>
        <w:t>intracoronary brachytherapy (ICBT)</w:t>
      </w:r>
      <w:r w:rsidRPr="00B902A5">
        <w:rPr>
          <w:rFonts w:ascii="Book Antiqua" w:eastAsia="Book Antiqua" w:hAnsi="Book Antiqua" w:cs="Book Antiqua"/>
          <w:color w:val="000000"/>
        </w:rPr>
        <w:t xml:space="preserve"> for the treatment of </w:t>
      </w:r>
      <w:r w:rsidR="00DF5B7B" w:rsidRPr="00B902A5">
        <w:rPr>
          <w:rFonts w:ascii="Book Antiqua" w:eastAsia="Book Antiqua" w:hAnsi="Book Antiqua" w:cs="Book Antiqua"/>
          <w:color w:val="000000"/>
        </w:rPr>
        <w:t>drug eluting stent in-stent restenosis (DES-ISR)</w:t>
      </w:r>
      <w:r w:rsidRPr="00B902A5">
        <w:rPr>
          <w:rFonts w:ascii="Book Antiqua" w:eastAsia="Book Antiqua" w:hAnsi="Book Antiqua" w:cs="Book Antiqua"/>
          <w:color w:val="000000"/>
        </w:rPr>
        <w:t>.</w:t>
      </w:r>
    </w:p>
    <w:p w14:paraId="1D8F25AE" w14:textId="77777777" w:rsidR="00A77B3E" w:rsidRPr="00B902A5" w:rsidRDefault="00A77B3E" w:rsidP="00B902A5">
      <w:pPr>
        <w:spacing w:line="360" w:lineRule="auto"/>
        <w:jc w:val="both"/>
        <w:rPr>
          <w:rFonts w:ascii="Book Antiqua" w:hAnsi="Book Antiqua"/>
        </w:rPr>
      </w:pPr>
    </w:p>
    <w:p w14:paraId="17A5378A" w14:textId="77777777"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b/>
          <w:i/>
          <w:color w:val="000000"/>
        </w:rPr>
        <w:t>Research motivation</w:t>
      </w:r>
    </w:p>
    <w:p w14:paraId="38506CDE" w14:textId="5FD170E1"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color w:val="000000"/>
        </w:rPr>
        <w:t xml:space="preserve">The use of </w:t>
      </w:r>
      <w:r w:rsidR="0000616F" w:rsidRPr="00B902A5">
        <w:rPr>
          <w:rFonts w:ascii="Book Antiqua" w:eastAsia="Book Antiqua" w:hAnsi="Book Antiqua" w:cs="Book Antiqua"/>
          <w:color w:val="000000"/>
        </w:rPr>
        <w:t>ICBT</w:t>
      </w:r>
      <w:r w:rsidRPr="00B902A5">
        <w:rPr>
          <w:rFonts w:ascii="Book Antiqua" w:eastAsia="Book Antiqua" w:hAnsi="Book Antiqua" w:cs="Book Antiqua"/>
          <w:color w:val="000000"/>
        </w:rPr>
        <w:t xml:space="preserve"> was common in the late 1990s era. Even with the use of second and third generation drug-eluting stents, in-stent restenosis have remined a significant problem. There have been multiple strategies used to manage this complex problem. Along with other strategies, </w:t>
      </w:r>
      <w:r w:rsidR="0000616F" w:rsidRPr="00B902A5">
        <w:rPr>
          <w:rFonts w:ascii="Book Antiqua" w:eastAsia="Book Antiqua" w:hAnsi="Book Antiqua" w:cs="Book Antiqua"/>
          <w:color w:val="000000"/>
        </w:rPr>
        <w:t>ICBT</w:t>
      </w:r>
      <w:r w:rsidRPr="00B902A5">
        <w:rPr>
          <w:rFonts w:ascii="Book Antiqua" w:eastAsia="Book Antiqua" w:hAnsi="Book Antiqua" w:cs="Book Antiqua"/>
          <w:color w:val="000000"/>
        </w:rPr>
        <w:t xml:space="preserve"> has re-emerged as a potential solution.</w:t>
      </w:r>
    </w:p>
    <w:p w14:paraId="006D6249" w14:textId="77777777" w:rsidR="00A77B3E" w:rsidRPr="00B902A5" w:rsidRDefault="00A77B3E" w:rsidP="00B902A5">
      <w:pPr>
        <w:spacing w:line="360" w:lineRule="auto"/>
        <w:jc w:val="both"/>
        <w:rPr>
          <w:rFonts w:ascii="Book Antiqua" w:hAnsi="Book Antiqua"/>
        </w:rPr>
      </w:pPr>
    </w:p>
    <w:p w14:paraId="7F6031A1" w14:textId="77777777"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b/>
          <w:i/>
          <w:color w:val="000000"/>
        </w:rPr>
        <w:t>Research objectives</w:t>
      </w:r>
    </w:p>
    <w:p w14:paraId="285CE6A6" w14:textId="534F52EC"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color w:val="000000"/>
        </w:rPr>
        <w:t xml:space="preserve">The main objective was to perform a meta-analysis for patients undergoing </w:t>
      </w:r>
      <w:r w:rsidR="0000616F" w:rsidRPr="00B902A5">
        <w:rPr>
          <w:rFonts w:ascii="Book Antiqua" w:eastAsia="Book Antiqua" w:hAnsi="Book Antiqua" w:cs="Book Antiqua"/>
          <w:color w:val="000000"/>
        </w:rPr>
        <w:t>ICBT</w:t>
      </w:r>
      <w:r w:rsidRPr="00B902A5">
        <w:rPr>
          <w:rFonts w:ascii="Book Antiqua" w:eastAsia="Book Antiqua" w:hAnsi="Book Antiqua" w:cs="Book Antiqua"/>
          <w:color w:val="000000"/>
        </w:rPr>
        <w:t xml:space="preserve"> for recurrent DES-ISR and analyze clinically important outcomes.</w:t>
      </w:r>
    </w:p>
    <w:p w14:paraId="0F0948BF" w14:textId="77777777" w:rsidR="00A77B3E" w:rsidRPr="00B902A5" w:rsidRDefault="00A77B3E" w:rsidP="00B902A5">
      <w:pPr>
        <w:spacing w:line="360" w:lineRule="auto"/>
        <w:jc w:val="both"/>
        <w:rPr>
          <w:rFonts w:ascii="Book Antiqua" w:hAnsi="Book Antiqua"/>
        </w:rPr>
      </w:pPr>
    </w:p>
    <w:p w14:paraId="72388413" w14:textId="77777777"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b/>
          <w:i/>
          <w:color w:val="000000"/>
        </w:rPr>
        <w:t>Research methods</w:t>
      </w:r>
    </w:p>
    <w:p w14:paraId="7D2FD20C" w14:textId="5EF63E2F"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color w:val="000000"/>
        </w:rPr>
        <w:t xml:space="preserve">We have reviewed PubMed/MEDLINE, Cochrane and DARE databases to identify studies that used </w:t>
      </w:r>
      <w:r w:rsidR="0000616F" w:rsidRPr="00B902A5">
        <w:rPr>
          <w:rFonts w:ascii="Book Antiqua" w:eastAsia="Book Antiqua" w:hAnsi="Book Antiqua" w:cs="Book Antiqua"/>
          <w:color w:val="000000"/>
        </w:rPr>
        <w:t>ICBT</w:t>
      </w:r>
      <w:r w:rsidRPr="00B902A5">
        <w:rPr>
          <w:rFonts w:ascii="Book Antiqua" w:eastAsia="Book Antiqua" w:hAnsi="Book Antiqua" w:cs="Book Antiqua"/>
          <w:color w:val="000000"/>
        </w:rPr>
        <w:t xml:space="preserve"> for the management of in-stent restenosis. We used a random-effect model with </w:t>
      </w:r>
      <w:proofErr w:type="spellStart"/>
      <w:r w:rsidRPr="00B902A5">
        <w:rPr>
          <w:rFonts w:ascii="Book Antiqua" w:eastAsia="Book Antiqua" w:hAnsi="Book Antiqua" w:cs="Book Antiqua"/>
          <w:color w:val="000000"/>
        </w:rPr>
        <w:t>DerSimonian</w:t>
      </w:r>
      <w:proofErr w:type="spellEnd"/>
      <w:r w:rsidRPr="00B902A5">
        <w:rPr>
          <w:rFonts w:ascii="Book Antiqua" w:eastAsia="Book Antiqua" w:hAnsi="Book Antiqua" w:cs="Book Antiqua"/>
          <w:color w:val="000000"/>
        </w:rPr>
        <w:t xml:space="preserve"> &amp; Laird method to calculate summary estimates. Heterogeneity was assessed using I</w:t>
      </w:r>
      <w:r w:rsidRPr="00B902A5">
        <w:rPr>
          <w:rFonts w:ascii="Book Antiqua" w:eastAsia="Book Antiqua" w:hAnsi="Book Antiqua" w:cs="Book Antiqua"/>
          <w:color w:val="000000"/>
          <w:vertAlign w:val="superscript"/>
        </w:rPr>
        <w:t>2</w:t>
      </w:r>
      <w:r w:rsidR="00DF5B7B" w:rsidRPr="00B902A5">
        <w:rPr>
          <w:rFonts w:ascii="Book Antiqua" w:eastAsia="Book Antiqua" w:hAnsi="Book Antiqua" w:cs="Book Antiqua"/>
          <w:color w:val="000000"/>
        </w:rPr>
        <w:t xml:space="preserve"> </w:t>
      </w:r>
      <w:r w:rsidRPr="00B902A5">
        <w:rPr>
          <w:rFonts w:ascii="Book Antiqua" w:eastAsia="Book Antiqua" w:hAnsi="Book Antiqua" w:cs="Book Antiqua"/>
          <w:color w:val="000000"/>
        </w:rPr>
        <w:t>statistics.</w:t>
      </w:r>
    </w:p>
    <w:p w14:paraId="2E9A0E05" w14:textId="77777777" w:rsidR="00A77B3E" w:rsidRPr="00B902A5" w:rsidRDefault="00A77B3E" w:rsidP="00B902A5">
      <w:pPr>
        <w:spacing w:line="360" w:lineRule="auto"/>
        <w:jc w:val="both"/>
        <w:rPr>
          <w:rFonts w:ascii="Book Antiqua" w:hAnsi="Book Antiqua"/>
        </w:rPr>
      </w:pPr>
    </w:p>
    <w:p w14:paraId="6718B2CD" w14:textId="77777777"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b/>
          <w:i/>
          <w:color w:val="000000"/>
        </w:rPr>
        <w:t>Research results</w:t>
      </w:r>
    </w:p>
    <w:p w14:paraId="39904C46" w14:textId="79A460AD"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color w:val="000000"/>
        </w:rPr>
        <w:t>We included 6 observational studies in this meta-analysis.</w:t>
      </w:r>
      <w:r w:rsidR="00DF5B7B" w:rsidRPr="00B902A5">
        <w:rPr>
          <w:rFonts w:ascii="Book Antiqua" w:eastAsia="Book Antiqua" w:hAnsi="Book Antiqua" w:cs="Book Antiqua"/>
          <w:color w:val="000000"/>
        </w:rPr>
        <w:t xml:space="preserve"> </w:t>
      </w:r>
      <w:r w:rsidRPr="00B902A5">
        <w:rPr>
          <w:rFonts w:ascii="Book Antiqua" w:eastAsia="Book Antiqua" w:hAnsi="Book Antiqua" w:cs="Book Antiqua"/>
          <w:color w:val="000000"/>
        </w:rPr>
        <w:t>Procedural angiographic success following intra-coronary brachytherapy was 99.8%.</w:t>
      </w:r>
      <w:r w:rsidR="00DF5B7B" w:rsidRPr="00B902A5">
        <w:rPr>
          <w:rFonts w:ascii="Book Antiqua" w:eastAsia="Book Antiqua" w:hAnsi="Book Antiqua" w:cs="Book Antiqua"/>
          <w:color w:val="000000"/>
        </w:rPr>
        <w:t xml:space="preserve"> </w:t>
      </w:r>
      <w:r w:rsidRPr="00B902A5">
        <w:rPr>
          <w:rFonts w:ascii="Book Antiqua" w:eastAsia="Book Antiqua" w:hAnsi="Book Antiqua" w:cs="Book Antiqua"/>
          <w:color w:val="000000"/>
        </w:rPr>
        <w:t>The</w:t>
      </w:r>
      <w:r w:rsidR="00DF5B7B" w:rsidRPr="00B902A5">
        <w:rPr>
          <w:rFonts w:ascii="Book Antiqua" w:eastAsia="Book Antiqua" w:hAnsi="Book Antiqua" w:cs="Book Antiqua"/>
          <w:color w:val="000000"/>
        </w:rPr>
        <w:t xml:space="preserve"> </w:t>
      </w:r>
      <w:r w:rsidRPr="00B902A5">
        <w:rPr>
          <w:rFonts w:ascii="Book Antiqua" w:eastAsia="Book Antiqua" w:hAnsi="Book Antiqua" w:cs="Book Antiqua"/>
          <w:color w:val="000000"/>
        </w:rPr>
        <w:t xml:space="preserve">incidence of </w:t>
      </w:r>
      <w:r w:rsidR="00DF5B7B" w:rsidRPr="00B902A5">
        <w:rPr>
          <w:rFonts w:ascii="Book Antiqua" w:eastAsia="Book Antiqua" w:hAnsi="Book Antiqua" w:cs="Book Antiqua"/>
          <w:color w:val="000000"/>
        </w:rPr>
        <w:t>myocardial infarction</w:t>
      </w:r>
      <w:r w:rsidRPr="00B902A5">
        <w:rPr>
          <w:rFonts w:ascii="Book Antiqua" w:eastAsia="Book Antiqua" w:hAnsi="Book Antiqua" w:cs="Book Antiqua"/>
          <w:color w:val="000000"/>
        </w:rPr>
        <w:t xml:space="preserve"> and all-cause mortality was within acceptable range at 2 years.</w:t>
      </w:r>
      <w:r w:rsidR="00DF5B7B" w:rsidRPr="00B902A5">
        <w:rPr>
          <w:rFonts w:ascii="Book Antiqua" w:eastAsia="Book Antiqua" w:hAnsi="Book Antiqua" w:cs="Book Antiqua"/>
          <w:color w:val="000000"/>
        </w:rPr>
        <w:t xml:space="preserve"> </w:t>
      </w:r>
      <w:r w:rsidRPr="00B902A5">
        <w:rPr>
          <w:rFonts w:ascii="Book Antiqua" w:eastAsia="Book Antiqua" w:hAnsi="Book Antiqua" w:cs="Book Antiqua"/>
          <w:color w:val="000000"/>
        </w:rPr>
        <w:t xml:space="preserve">Incidence of </w:t>
      </w:r>
      <w:r w:rsidR="00B902A5" w:rsidRPr="00B902A5">
        <w:rPr>
          <w:rFonts w:ascii="Book Antiqua" w:eastAsia="Book Antiqua" w:hAnsi="Book Antiqua" w:cs="Book Antiqua"/>
          <w:color w:val="000000"/>
        </w:rPr>
        <w:t>target lesion revascularization</w:t>
      </w:r>
      <w:r w:rsidRPr="00B902A5">
        <w:rPr>
          <w:rFonts w:ascii="Book Antiqua" w:eastAsia="Book Antiqua" w:hAnsi="Book Antiqua" w:cs="Book Antiqua"/>
          <w:color w:val="000000"/>
        </w:rPr>
        <w:t xml:space="preserve"> (14.1%) at 1-year and (22.7%) at 2-years, respectively.</w:t>
      </w:r>
    </w:p>
    <w:p w14:paraId="6FCADF2F" w14:textId="77777777" w:rsidR="00A77B3E" w:rsidRPr="00B902A5" w:rsidRDefault="00A77B3E" w:rsidP="00B902A5">
      <w:pPr>
        <w:spacing w:line="360" w:lineRule="auto"/>
        <w:jc w:val="both"/>
        <w:rPr>
          <w:rFonts w:ascii="Book Antiqua" w:hAnsi="Book Antiqua"/>
        </w:rPr>
      </w:pPr>
    </w:p>
    <w:p w14:paraId="54E11266" w14:textId="77777777"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b/>
          <w:i/>
          <w:color w:val="000000"/>
        </w:rPr>
        <w:t>Research conclusions</w:t>
      </w:r>
    </w:p>
    <w:p w14:paraId="598BA480" w14:textId="59483874"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color w:val="000000"/>
        </w:rPr>
        <w:t xml:space="preserve">Brachytherapy should be one of the preferred </w:t>
      </w:r>
      <w:proofErr w:type="gramStart"/>
      <w:r w:rsidRPr="00B902A5">
        <w:rPr>
          <w:rFonts w:ascii="Book Antiqua" w:eastAsia="Book Antiqua" w:hAnsi="Book Antiqua" w:cs="Book Antiqua"/>
          <w:color w:val="000000"/>
        </w:rPr>
        <w:t>approach</w:t>
      </w:r>
      <w:proofErr w:type="gramEnd"/>
      <w:r w:rsidRPr="00B902A5">
        <w:rPr>
          <w:rFonts w:ascii="Book Antiqua" w:eastAsia="Book Antiqua" w:hAnsi="Book Antiqua" w:cs="Book Antiqua"/>
          <w:color w:val="000000"/>
        </w:rPr>
        <w:t xml:space="preserve"> for recurrent DES-ISR.</w:t>
      </w:r>
    </w:p>
    <w:p w14:paraId="5D32AD59" w14:textId="77777777" w:rsidR="00A77B3E" w:rsidRPr="00B902A5" w:rsidRDefault="00A77B3E" w:rsidP="00B902A5">
      <w:pPr>
        <w:spacing w:line="360" w:lineRule="auto"/>
        <w:jc w:val="both"/>
        <w:rPr>
          <w:rFonts w:ascii="Book Antiqua" w:hAnsi="Book Antiqua"/>
        </w:rPr>
      </w:pPr>
    </w:p>
    <w:p w14:paraId="7C3109EB" w14:textId="77777777"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b/>
          <w:i/>
          <w:color w:val="000000"/>
        </w:rPr>
        <w:t>Research perspectives</w:t>
      </w:r>
    </w:p>
    <w:p w14:paraId="00566D5E" w14:textId="42AAB267"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color w:val="000000"/>
        </w:rPr>
        <w:t xml:space="preserve">There is an unmet need for randomized control trial comparing brachytherapy </w:t>
      </w:r>
      <w:r w:rsidRPr="00B902A5">
        <w:rPr>
          <w:rFonts w:ascii="Book Antiqua" w:eastAsia="Book Antiqua" w:hAnsi="Book Antiqua" w:cs="Book Antiqua"/>
          <w:i/>
          <w:iCs/>
          <w:color w:val="000000"/>
        </w:rPr>
        <w:t>vs</w:t>
      </w:r>
      <w:r w:rsidRPr="00B902A5">
        <w:rPr>
          <w:rFonts w:ascii="Book Antiqua" w:eastAsia="Book Antiqua" w:hAnsi="Book Antiqua" w:cs="Book Antiqua"/>
          <w:color w:val="000000"/>
        </w:rPr>
        <w:t xml:space="preserve"> another drug eluting stent with a longer follow-up.</w:t>
      </w:r>
    </w:p>
    <w:p w14:paraId="0EAE5F55" w14:textId="77777777" w:rsidR="00A77B3E" w:rsidRPr="00B902A5" w:rsidRDefault="00A77B3E" w:rsidP="00B902A5">
      <w:pPr>
        <w:spacing w:line="360" w:lineRule="auto"/>
        <w:jc w:val="both"/>
        <w:rPr>
          <w:rFonts w:ascii="Book Antiqua" w:hAnsi="Book Antiqua"/>
        </w:rPr>
      </w:pPr>
    </w:p>
    <w:p w14:paraId="528BEB7D" w14:textId="77777777"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b/>
          <w:color w:val="000000"/>
        </w:rPr>
        <w:t>REFERENCES</w:t>
      </w:r>
    </w:p>
    <w:p w14:paraId="5CD5F7AD" w14:textId="77777777"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color w:val="000000"/>
        </w:rPr>
        <w:t xml:space="preserve">1 </w:t>
      </w:r>
      <w:proofErr w:type="spellStart"/>
      <w:r w:rsidRPr="00B902A5">
        <w:rPr>
          <w:rFonts w:ascii="Book Antiqua" w:eastAsia="Book Antiqua" w:hAnsi="Book Antiqua" w:cs="Book Antiqua"/>
          <w:b/>
          <w:bCs/>
          <w:color w:val="000000"/>
        </w:rPr>
        <w:t>Pleva</w:t>
      </w:r>
      <w:proofErr w:type="spellEnd"/>
      <w:r w:rsidRPr="00B902A5">
        <w:rPr>
          <w:rFonts w:ascii="Book Antiqua" w:eastAsia="Book Antiqua" w:hAnsi="Book Antiqua" w:cs="Book Antiqua"/>
          <w:b/>
          <w:bCs/>
          <w:color w:val="000000"/>
        </w:rPr>
        <w:t xml:space="preserve"> L</w:t>
      </w:r>
      <w:r w:rsidRPr="00B902A5">
        <w:rPr>
          <w:rFonts w:ascii="Book Antiqua" w:eastAsia="Book Antiqua" w:hAnsi="Book Antiqua" w:cs="Book Antiqua"/>
          <w:color w:val="000000"/>
        </w:rPr>
        <w:t xml:space="preserve">, </w:t>
      </w:r>
      <w:proofErr w:type="spellStart"/>
      <w:r w:rsidRPr="00B902A5">
        <w:rPr>
          <w:rFonts w:ascii="Book Antiqua" w:eastAsia="Book Antiqua" w:hAnsi="Book Antiqua" w:cs="Book Antiqua"/>
          <w:color w:val="000000"/>
        </w:rPr>
        <w:t>Kukla</w:t>
      </w:r>
      <w:proofErr w:type="spellEnd"/>
      <w:r w:rsidRPr="00B902A5">
        <w:rPr>
          <w:rFonts w:ascii="Book Antiqua" w:eastAsia="Book Antiqua" w:hAnsi="Book Antiqua" w:cs="Book Antiqua"/>
          <w:color w:val="000000"/>
        </w:rPr>
        <w:t xml:space="preserve"> P, </w:t>
      </w:r>
      <w:proofErr w:type="spellStart"/>
      <w:r w:rsidRPr="00B902A5">
        <w:rPr>
          <w:rFonts w:ascii="Book Antiqua" w:eastAsia="Book Antiqua" w:hAnsi="Book Antiqua" w:cs="Book Antiqua"/>
          <w:color w:val="000000"/>
        </w:rPr>
        <w:t>Hlinomaz</w:t>
      </w:r>
      <w:proofErr w:type="spellEnd"/>
      <w:r w:rsidRPr="00B902A5">
        <w:rPr>
          <w:rFonts w:ascii="Book Antiqua" w:eastAsia="Book Antiqua" w:hAnsi="Book Antiqua" w:cs="Book Antiqua"/>
          <w:color w:val="000000"/>
        </w:rPr>
        <w:t xml:space="preserve"> O. Treatment of coronary in-stent restenosis: a systematic review. </w:t>
      </w:r>
      <w:r w:rsidRPr="00B902A5">
        <w:rPr>
          <w:rFonts w:ascii="Book Antiqua" w:eastAsia="Book Antiqua" w:hAnsi="Book Antiqua" w:cs="Book Antiqua"/>
          <w:i/>
          <w:iCs/>
          <w:color w:val="000000"/>
        </w:rPr>
        <w:t xml:space="preserve">J </w:t>
      </w:r>
      <w:proofErr w:type="spellStart"/>
      <w:r w:rsidRPr="00B902A5">
        <w:rPr>
          <w:rFonts w:ascii="Book Antiqua" w:eastAsia="Book Antiqua" w:hAnsi="Book Antiqua" w:cs="Book Antiqua"/>
          <w:i/>
          <w:iCs/>
          <w:color w:val="000000"/>
        </w:rPr>
        <w:t>Geriatr</w:t>
      </w:r>
      <w:proofErr w:type="spellEnd"/>
      <w:r w:rsidRPr="00B902A5">
        <w:rPr>
          <w:rFonts w:ascii="Book Antiqua" w:eastAsia="Book Antiqua" w:hAnsi="Book Antiqua" w:cs="Book Antiqua"/>
          <w:i/>
          <w:iCs/>
          <w:color w:val="000000"/>
        </w:rPr>
        <w:t xml:space="preserve"> </w:t>
      </w:r>
      <w:proofErr w:type="spellStart"/>
      <w:r w:rsidRPr="00B902A5">
        <w:rPr>
          <w:rFonts w:ascii="Book Antiqua" w:eastAsia="Book Antiqua" w:hAnsi="Book Antiqua" w:cs="Book Antiqua"/>
          <w:i/>
          <w:iCs/>
          <w:color w:val="000000"/>
        </w:rPr>
        <w:t>Cardiol</w:t>
      </w:r>
      <w:proofErr w:type="spellEnd"/>
      <w:r w:rsidRPr="00B902A5">
        <w:rPr>
          <w:rFonts w:ascii="Book Antiqua" w:eastAsia="Book Antiqua" w:hAnsi="Book Antiqua" w:cs="Book Antiqua"/>
          <w:color w:val="000000"/>
        </w:rPr>
        <w:t xml:space="preserve"> 2018; </w:t>
      </w:r>
      <w:r w:rsidRPr="00B902A5">
        <w:rPr>
          <w:rFonts w:ascii="Book Antiqua" w:eastAsia="Book Antiqua" w:hAnsi="Book Antiqua" w:cs="Book Antiqua"/>
          <w:b/>
          <w:bCs/>
          <w:color w:val="000000"/>
        </w:rPr>
        <w:t>15</w:t>
      </w:r>
      <w:r w:rsidRPr="00B902A5">
        <w:rPr>
          <w:rFonts w:ascii="Book Antiqua" w:eastAsia="Book Antiqua" w:hAnsi="Book Antiqua" w:cs="Book Antiqua"/>
          <w:color w:val="000000"/>
        </w:rPr>
        <w:t>: 173-184 [PMID: 29662511 DOI: 10.11909/j.issn.1671-5411.2018.02.007]</w:t>
      </w:r>
    </w:p>
    <w:p w14:paraId="178B8F07" w14:textId="77777777"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color w:val="000000"/>
        </w:rPr>
        <w:t xml:space="preserve">2 </w:t>
      </w:r>
      <w:r w:rsidRPr="00B902A5">
        <w:rPr>
          <w:rFonts w:ascii="Book Antiqua" w:eastAsia="Book Antiqua" w:hAnsi="Book Antiqua" w:cs="Book Antiqua"/>
          <w:b/>
          <w:bCs/>
          <w:color w:val="000000"/>
        </w:rPr>
        <w:t>Spaulding C</w:t>
      </w:r>
      <w:r w:rsidRPr="00B902A5">
        <w:rPr>
          <w:rFonts w:ascii="Book Antiqua" w:eastAsia="Book Antiqua" w:hAnsi="Book Antiqua" w:cs="Book Antiqua"/>
          <w:color w:val="000000"/>
        </w:rPr>
        <w:t xml:space="preserve">, Daemen J, Boersma E, </w:t>
      </w:r>
      <w:proofErr w:type="spellStart"/>
      <w:r w:rsidRPr="00B902A5">
        <w:rPr>
          <w:rFonts w:ascii="Book Antiqua" w:eastAsia="Book Antiqua" w:hAnsi="Book Antiqua" w:cs="Book Antiqua"/>
          <w:color w:val="000000"/>
        </w:rPr>
        <w:t>Cutlip</w:t>
      </w:r>
      <w:proofErr w:type="spellEnd"/>
      <w:r w:rsidRPr="00B902A5">
        <w:rPr>
          <w:rFonts w:ascii="Book Antiqua" w:eastAsia="Book Antiqua" w:hAnsi="Book Antiqua" w:cs="Book Antiqua"/>
          <w:color w:val="000000"/>
        </w:rPr>
        <w:t xml:space="preserve"> DE, </w:t>
      </w:r>
      <w:proofErr w:type="spellStart"/>
      <w:r w:rsidRPr="00B902A5">
        <w:rPr>
          <w:rFonts w:ascii="Book Antiqua" w:eastAsia="Book Antiqua" w:hAnsi="Book Antiqua" w:cs="Book Antiqua"/>
          <w:color w:val="000000"/>
        </w:rPr>
        <w:t>Serruys</w:t>
      </w:r>
      <w:proofErr w:type="spellEnd"/>
      <w:r w:rsidRPr="00B902A5">
        <w:rPr>
          <w:rFonts w:ascii="Book Antiqua" w:eastAsia="Book Antiqua" w:hAnsi="Book Antiqua" w:cs="Book Antiqua"/>
          <w:color w:val="000000"/>
        </w:rPr>
        <w:t xml:space="preserve"> PW. A pooled analysis of data comparing sirolimus-eluting stents with bare-metal stents. </w:t>
      </w:r>
      <w:r w:rsidRPr="00B902A5">
        <w:rPr>
          <w:rFonts w:ascii="Book Antiqua" w:eastAsia="Book Antiqua" w:hAnsi="Book Antiqua" w:cs="Book Antiqua"/>
          <w:i/>
          <w:iCs/>
          <w:color w:val="000000"/>
        </w:rPr>
        <w:t xml:space="preserve">N </w:t>
      </w:r>
      <w:proofErr w:type="spellStart"/>
      <w:r w:rsidRPr="00B902A5">
        <w:rPr>
          <w:rFonts w:ascii="Book Antiqua" w:eastAsia="Book Antiqua" w:hAnsi="Book Antiqua" w:cs="Book Antiqua"/>
          <w:i/>
          <w:iCs/>
          <w:color w:val="000000"/>
        </w:rPr>
        <w:t>Engl</w:t>
      </w:r>
      <w:proofErr w:type="spellEnd"/>
      <w:r w:rsidRPr="00B902A5">
        <w:rPr>
          <w:rFonts w:ascii="Book Antiqua" w:eastAsia="Book Antiqua" w:hAnsi="Book Antiqua" w:cs="Book Antiqua"/>
          <w:i/>
          <w:iCs/>
          <w:color w:val="000000"/>
        </w:rPr>
        <w:t xml:space="preserve"> J Med</w:t>
      </w:r>
      <w:r w:rsidRPr="00B902A5">
        <w:rPr>
          <w:rFonts w:ascii="Book Antiqua" w:eastAsia="Book Antiqua" w:hAnsi="Book Antiqua" w:cs="Book Antiqua"/>
          <w:color w:val="000000"/>
        </w:rPr>
        <w:t xml:space="preserve"> 2007; </w:t>
      </w:r>
      <w:r w:rsidRPr="00B902A5">
        <w:rPr>
          <w:rFonts w:ascii="Book Antiqua" w:eastAsia="Book Antiqua" w:hAnsi="Book Antiqua" w:cs="Book Antiqua"/>
          <w:b/>
          <w:bCs/>
          <w:color w:val="000000"/>
        </w:rPr>
        <w:t>356</w:t>
      </w:r>
      <w:r w:rsidRPr="00B902A5">
        <w:rPr>
          <w:rFonts w:ascii="Book Antiqua" w:eastAsia="Book Antiqua" w:hAnsi="Book Antiqua" w:cs="Book Antiqua"/>
          <w:color w:val="000000"/>
        </w:rPr>
        <w:t>: 989-997 [PMID: 17296825 DOI: 10.1056/NEJMoa066633]</w:t>
      </w:r>
    </w:p>
    <w:p w14:paraId="5FFAB796" w14:textId="3DC8CD6E"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color w:val="000000"/>
        </w:rPr>
        <w:t xml:space="preserve">3 </w:t>
      </w:r>
      <w:r w:rsidRPr="00B902A5">
        <w:rPr>
          <w:rFonts w:ascii="Book Antiqua" w:eastAsia="Book Antiqua" w:hAnsi="Book Antiqua" w:cs="Book Antiqua"/>
          <w:b/>
          <w:bCs/>
          <w:color w:val="000000"/>
        </w:rPr>
        <w:t>Levine GN</w:t>
      </w:r>
      <w:r w:rsidRPr="00B902A5">
        <w:rPr>
          <w:rFonts w:ascii="Book Antiqua" w:eastAsia="Book Antiqua" w:hAnsi="Book Antiqua" w:cs="Book Antiqua"/>
          <w:color w:val="000000"/>
        </w:rPr>
        <w:t xml:space="preserve">, Bates ER, Blankenship JC, Bailey SR, </w:t>
      </w:r>
      <w:proofErr w:type="spellStart"/>
      <w:r w:rsidRPr="00B902A5">
        <w:rPr>
          <w:rFonts w:ascii="Book Antiqua" w:eastAsia="Book Antiqua" w:hAnsi="Book Antiqua" w:cs="Book Antiqua"/>
          <w:color w:val="000000"/>
        </w:rPr>
        <w:t>Bittl</w:t>
      </w:r>
      <w:proofErr w:type="spellEnd"/>
      <w:r w:rsidRPr="00B902A5">
        <w:rPr>
          <w:rFonts w:ascii="Book Antiqua" w:eastAsia="Book Antiqua" w:hAnsi="Book Antiqua" w:cs="Book Antiqua"/>
          <w:color w:val="000000"/>
        </w:rPr>
        <w:t xml:space="preserve"> JA, </w:t>
      </w:r>
      <w:proofErr w:type="spellStart"/>
      <w:r w:rsidRPr="00B902A5">
        <w:rPr>
          <w:rFonts w:ascii="Book Antiqua" w:eastAsia="Book Antiqua" w:hAnsi="Book Antiqua" w:cs="Book Antiqua"/>
          <w:color w:val="000000"/>
        </w:rPr>
        <w:t>Cercek</w:t>
      </w:r>
      <w:proofErr w:type="spellEnd"/>
      <w:r w:rsidRPr="00B902A5">
        <w:rPr>
          <w:rFonts w:ascii="Book Antiqua" w:eastAsia="Book Antiqua" w:hAnsi="Book Antiqua" w:cs="Book Antiqua"/>
          <w:color w:val="000000"/>
        </w:rPr>
        <w:t xml:space="preserve"> B, Chambers CE, Ellis SG, Guyton RA, </w:t>
      </w:r>
      <w:proofErr w:type="spellStart"/>
      <w:r w:rsidRPr="00B902A5">
        <w:rPr>
          <w:rFonts w:ascii="Book Antiqua" w:eastAsia="Book Antiqua" w:hAnsi="Book Antiqua" w:cs="Book Antiqua"/>
          <w:color w:val="000000"/>
        </w:rPr>
        <w:t>Hollenberg</w:t>
      </w:r>
      <w:proofErr w:type="spellEnd"/>
      <w:r w:rsidRPr="00B902A5">
        <w:rPr>
          <w:rFonts w:ascii="Book Antiqua" w:eastAsia="Book Antiqua" w:hAnsi="Book Antiqua" w:cs="Book Antiqua"/>
          <w:color w:val="000000"/>
        </w:rPr>
        <w:t xml:space="preserve"> SM, </w:t>
      </w:r>
      <w:proofErr w:type="spellStart"/>
      <w:r w:rsidRPr="00B902A5">
        <w:rPr>
          <w:rFonts w:ascii="Book Antiqua" w:eastAsia="Book Antiqua" w:hAnsi="Book Antiqua" w:cs="Book Antiqua"/>
          <w:color w:val="000000"/>
        </w:rPr>
        <w:t>Khot</w:t>
      </w:r>
      <w:proofErr w:type="spellEnd"/>
      <w:r w:rsidRPr="00B902A5">
        <w:rPr>
          <w:rFonts w:ascii="Book Antiqua" w:eastAsia="Book Antiqua" w:hAnsi="Book Antiqua" w:cs="Book Antiqua"/>
          <w:color w:val="000000"/>
        </w:rPr>
        <w:t xml:space="preserve"> UN, Lange RA, Mauri L, Mehran R, Moussa ID, Mukherjee D, </w:t>
      </w:r>
      <w:proofErr w:type="spellStart"/>
      <w:r w:rsidRPr="00B902A5">
        <w:rPr>
          <w:rFonts w:ascii="Book Antiqua" w:eastAsia="Book Antiqua" w:hAnsi="Book Antiqua" w:cs="Book Antiqua"/>
          <w:color w:val="000000"/>
        </w:rPr>
        <w:t>Nallamothu</w:t>
      </w:r>
      <w:proofErr w:type="spellEnd"/>
      <w:r w:rsidRPr="00B902A5">
        <w:rPr>
          <w:rFonts w:ascii="Book Antiqua" w:eastAsia="Book Antiqua" w:hAnsi="Book Antiqua" w:cs="Book Antiqua"/>
          <w:color w:val="000000"/>
        </w:rPr>
        <w:t xml:space="preserve"> BK, Ting HH. 2011 ACCF/AHA/SCAI Guideline for Percutaneous Coronary Intervention: a report of the American College of Cardiology Foundation/American Heart Association Task Force on Practice Guidelines and the Society for Cardiovascular Angiography and Interventions. </w:t>
      </w:r>
      <w:r w:rsidRPr="00B902A5">
        <w:rPr>
          <w:rFonts w:ascii="Book Antiqua" w:eastAsia="Book Antiqua" w:hAnsi="Book Antiqua" w:cs="Book Antiqua"/>
          <w:i/>
          <w:iCs/>
          <w:color w:val="000000"/>
        </w:rPr>
        <w:t>Circulation</w:t>
      </w:r>
      <w:r w:rsidRPr="00B902A5">
        <w:rPr>
          <w:rFonts w:ascii="Book Antiqua" w:eastAsia="Book Antiqua" w:hAnsi="Book Antiqua" w:cs="Book Antiqua"/>
          <w:color w:val="000000"/>
        </w:rPr>
        <w:t xml:space="preserve"> 2011; </w:t>
      </w:r>
      <w:r w:rsidRPr="00B902A5">
        <w:rPr>
          <w:rFonts w:ascii="Book Antiqua" w:eastAsia="Book Antiqua" w:hAnsi="Book Antiqua" w:cs="Book Antiqua"/>
          <w:b/>
          <w:bCs/>
          <w:color w:val="000000"/>
        </w:rPr>
        <w:t>124</w:t>
      </w:r>
      <w:r w:rsidRPr="00B902A5">
        <w:rPr>
          <w:rFonts w:ascii="Book Antiqua" w:eastAsia="Book Antiqua" w:hAnsi="Book Antiqua" w:cs="Book Antiqua"/>
          <w:color w:val="000000"/>
        </w:rPr>
        <w:t>: e574-e651 [PMID: 22064601</w:t>
      </w:r>
      <w:r w:rsidR="00B902A5" w:rsidRPr="00B902A5">
        <w:rPr>
          <w:rFonts w:ascii="Book Antiqua" w:eastAsia="Book Antiqua" w:hAnsi="Book Antiqua" w:cs="Book Antiqua"/>
          <w:color w:val="000000"/>
        </w:rPr>
        <w:t xml:space="preserve"> DOI: </w:t>
      </w:r>
      <w:r w:rsidR="00B902A5" w:rsidRPr="00B902A5">
        <w:rPr>
          <w:rFonts w:ascii="Book Antiqua" w:hAnsi="Book Antiqua"/>
        </w:rPr>
        <w:t>10.1161/CIR.0b013e31823ba622</w:t>
      </w:r>
      <w:r w:rsidRPr="00B902A5">
        <w:rPr>
          <w:rFonts w:ascii="Book Antiqua" w:eastAsia="Book Antiqua" w:hAnsi="Book Antiqua" w:cs="Book Antiqua"/>
          <w:color w:val="000000"/>
        </w:rPr>
        <w:t>]</w:t>
      </w:r>
    </w:p>
    <w:p w14:paraId="3061F09A" w14:textId="72268348"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color w:val="000000"/>
        </w:rPr>
        <w:t xml:space="preserve">4 </w:t>
      </w:r>
      <w:r w:rsidRPr="00B902A5">
        <w:rPr>
          <w:rFonts w:ascii="Book Antiqua" w:eastAsia="Book Antiqua" w:hAnsi="Book Antiqua" w:cs="Book Antiqua"/>
          <w:b/>
          <w:bCs/>
          <w:color w:val="000000"/>
        </w:rPr>
        <w:t>Neumann FJ</w:t>
      </w:r>
      <w:r w:rsidRPr="00B902A5">
        <w:rPr>
          <w:rFonts w:ascii="Book Antiqua" w:eastAsia="Book Antiqua" w:hAnsi="Book Antiqua" w:cs="Book Antiqua"/>
          <w:color w:val="000000"/>
        </w:rPr>
        <w:t>, Sousa-</w:t>
      </w:r>
      <w:proofErr w:type="spellStart"/>
      <w:r w:rsidRPr="00B902A5">
        <w:rPr>
          <w:rFonts w:ascii="Book Antiqua" w:eastAsia="Book Antiqua" w:hAnsi="Book Antiqua" w:cs="Book Antiqua"/>
          <w:color w:val="000000"/>
        </w:rPr>
        <w:t>Uva</w:t>
      </w:r>
      <w:proofErr w:type="spellEnd"/>
      <w:r w:rsidRPr="00B902A5">
        <w:rPr>
          <w:rFonts w:ascii="Book Antiqua" w:eastAsia="Book Antiqua" w:hAnsi="Book Antiqua" w:cs="Book Antiqua"/>
          <w:color w:val="000000"/>
        </w:rPr>
        <w:t xml:space="preserve"> M, </w:t>
      </w:r>
      <w:proofErr w:type="spellStart"/>
      <w:r w:rsidRPr="00B902A5">
        <w:rPr>
          <w:rFonts w:ascii="Book Antiqua" w:eastAsia="Book Antiqua" w:hAnsi="Book Antiqua" w:cs="Book Antiqua"/>
          <w:color w:val="000000"/>
        </w:rPr>
        <w:t>Ahlsson</w:t>
      </w:r>
      <w:proofErr w:type="spellEnd"/>
      <w:r w:rsidRPr="00B902A5">
        <w:rPr>
          <w:rFonts w:ascii="Book Antiqua" w:eastAsia="Book Antiqua" w:hAnsi="Book Antiqua" w:cs="Book Antiqua"/>
          <w:color w:val="000000"/>
        </w:rPr>
        <w:t xml:space="preserve"> A, Alfonso F, Banning AP, Benedetto U, Byrne RA, Collet JP, Falk V, Head SJ, </w:t>
      </w:r>
      <w:proofErr w:type="spellStart"/>
      <w:r w:rsidRPr="00B902A5">
        <w:rPr>
          <w:rFonts w:ascii="Book Antiqua" w:eastAsia="Book Antiqua" w:hAnsi="Book Antiqua" w:cs="Book Antiqua"/>
          <w:color w:val="000000"/>
        </w:rPr>
        <w:t>Jüni</w:t>
      </w:r>
      <w:proofErr w:type="spellEnd"/>
      <w:r w:rsidRPr="00B902A5">
        <w:rPr>
          <w:rFonts w:ascii="Book Antiqua" w:eastAsia="Book Antiqua" w:hAnsi="Book Antiqua" w:cs="Book Antiqua"/>
          <w:color w:val="000000"/>
        </w:rPr>
        <w:t xml:space="preserve"> P, </w:t>
      </w:r>
      <w:proofErr w:type="spellStart"/>
      <w:r w:rsidRPr="00B902A5">
        <w:rPr>
          <w:rFonts w:ascii="Book Antiqua" w:eastAsia="Book Antiqua" w:hAnsi="Book Antiqua" w:cs="Book Antiqua"/>
          <w:color w:val="000000"/>
        </w:rPr>
        <w:t>Kastrati</w:t>
      </w:r>
      <w:proofErr w:type="spellEnd"/>
      <w:r w:rsidRPr="00B902A5">
        <w:rPr>
          <w:rFonts w:ascii="Book Antiqua" w:eastAsia="Book Antiqua" w:hAnsi="Book Antiqua" w:cs="Book Antiqua"/>
          <w:color w:val="000000"/>
        </w:rPr>
        <w:t xml:space="preserve"> A, Koller A, Kristensen SD, </w:t>
      </w:r>
      <w:proofErr w:type="spellStart"/>
      <w:r w:rsidRPr="00B902A5">
        <w:rPr>
          <w:rFonts w:ascii="Book Antiqua" w:eastAsia="Book Antiqua" w:hAnsi="Book Antiqua" w:cs="Book Antiqua"/>
          <w:color w:val="000000"/>
        </w:rPr>
        <w:t>Niebauer</w:t>
      </w:r>
      <w:proofErr w:type="spellEnd"/>
      <w:r w:rsidRPr="00B902A5">
        <w:rPr>
          <w:rFonts w:ascii="Book Antiqua" w:eastAsia="Book Antiqua" w:hAnsi="Book Antiqua" w:cs="Book Antiqua"/>
          <w:color w:val="000000"/>
        </w:rPr>
        <w:t xml:space="preserve"> J, Richter DJ, </w:t>
      </w:r>
      <w:proofErr w:type="spellStart"/>
      <w:r w:rsidRPr="00B902A5">
        <w:rPr>
          <w:rFonts w:ascii="Book Antiqua" w:eastAsia="Book Antiqua" w:hAnsi="Book Antiqua" w:cs="Book Antiqua"/>
          <w:color w:val="000000"/>
        </w:rPr>
        <w:t>Seferovic</w:t>
      </w:r>
      <w:proofErr w:type="spellEnd"/>
      <w:r w:rsidRPr="00B902A5">
        <w:rPr>
          <w:rFonts w:ascii="Book Antiqua" w:eastAsia="Book Antiqua" w:hAnsi="Book Antiqua" w:cs="Book Antiqua"/>
          <w:color w:val="000000"/>
        </w:rPr>
        <w:t xml:space="preserve"> PM, Sibbing D, </w:t>
      </w:r>
      <w:proofErr w:type="spellStart"/>
      <w:r w:rsidRPr="00B902A5">
        <w:rPr>
          <w:rFonts w:ascii="Book Antiqua" w:eastAsia="Book Antiqua" w:hAnsi="Book Antiqua" w:cs="Book Antiqua"/>
          <w:color w:val="000000"/>
        </w:rPr>
        <w:t>Stefanini</w:t>
      </w:r>
      <w:proofErr w:type="spellEnd"/>
      <w:r w:rsidRPr="00B902A5">
        <w:rPr>
          <w:rFonts w:ascii="Book Antiqua" w:eastAsia="Book Antiqua" w:hAnsi="Book Antiqua" w:cs="Book Antiqua"/>
          <w:color w:val="000000"/>
        </w:rPr>
        <w:t xml:space="preserve"> GG, </w:t>
      </w:r>
      <w:proofErr w:type="spellStart"/>
      <w:r w:rsidRPr="00B902A5">
        <w:rPr>
          <w:rFonts w:ascii="Book Antiqua" w:eastAsia="Book Antiqua" w:hAnsi="Book Antiqua" w:cs="Book Antiqua"/>
          <w:color w:val="000000"/>
        </w:rPr>
        <w:t>Windecker</w:t>
      </w:r>
      <w:proofErr w:type="spellEnd"/>
      <w:r w:rsidRPr="00B902A5">
        <w:rPr>
          <w:rFonts w:ascii="Book Antiqua" w:eastAsia="Book Antiqua" w:hAnsi="Book Antiqua" w:cs="Book Antiqua"/>
          <w:color w:val="000000"/>
        </w:rPr>
        <w:t xml:space="preserve"> S, Yadav R, </w:t>
      </w:r>
      <w:proofErr w:type="spellStart"/>
      <w:r w:rsidRPr="00B902A5">
        <w:rPr>
          <w:rFonts w:ascii="Book Antiqua" w:eastAsia="Book Antiqua" w:hAnsi="Book Antiqua" w:cs="Book Antiqua"/>
          <w:color w:val="000000"/>
        </w:rPr>
        <w:t>Zembala</w:t>
      </w:r>
      <w:proofErr w:type="spellEnd"/>
      <w:r w:rsidRPr="00B902A5">
        <w:rPr>
          <w:rFonts w:ascii="Book Antiqua" w:eastAsia="Book Antiqua" w:hAnsi="Book Antiqua" w:cs="Book Antiqua"/>
          <w:color w:val="000000"/>
        </w:rPr>
        <w:t xml:space="preserve"> MO; ESC Scientific Document Group. 2018 ESC/EACTS Guidelines on myocardial revascularization. </w:t>
      </w:r>
      <w:r w:rsidRPr="00B902A5">
        <w:rPr>
          <w:rFonts w:ascii="Book Antiqua" w:eastAsia="Book Antiqua" w:hAnsi="Book Antiqua" w:cs="Book Antiqua"/>
          <w:i/>
          <w:iCs/>
          <w:color w:val="000000"/>
        </w:rPr>
        <w:t>Eur Heart J</w:t>
      </w:r>
      <w:r w:rsidRPr="00B902A5">
        <w:rPr>
          <w:rFonts w:ascii="Book Antiqua" w:eastAsia="Book Antiqua" w:hAnsi="Book Antiqua" w:cs="Book Antiqua"/>
          <w:color w:val="000000"/>
        </w:rPr>
        <w:t xml:space="preserve"> 2019; </w:t>
      </w:r>
      <w:r w:rsidRPr="00B902A5">
        <w:rPr>
          <w:rFonts w:ascii="Book Antiqua" w:eastAsia="Book Antiqua" w:hAnsi="Book Antiqua" w:cs="Book Antiqua"/>
          <w:b/>
          <w:bCs/>
          <w:color w:val="000000"/>
        </w:rPr>
        <w:t>40</w:t>
      </w:r>
      <w:r w:rsidRPr="00B902A5">
        <w:rPr>
          <w:rFonts w:ascii="Book Antiqua" w:eastAsia="Book Antiqua" w:hAnsi="Book Antiqua" w:cs="Book Antiqua"/>
          <w:color w:val="000000"/>
        </w:rPr>
        <w:t>: 87-165 [PMID: 30165437</w:t>
      </w:r>
      <w:r w:rsidR="00B902A5" w:rsidRPr="00B902A5">
        <w:rPr>
          <w:rFonts w:ascii="Book Antiqua" w:eastAsia="Book Antiqua" w:hAnsi="Book Antiqua" w:cs="Book Antiqua"/>
          <w:color w:val="000000"/>
        </w:rPr>
        <w:t xml:space="preserve"> DOI: </w:t>
      </w:r>
      <w:r w:rsidR="00B902A5" w:rsidRPr="00B902A5">
        <w:rPr>
          <w:rFonts w:ascii="Book Antiqua" w:hAnsi="Book Antiqua"/>
        </w:rPr>
        <w:t>10.1093/</w:t>
      </w:r>
      <w:proofErr w:type="spellStart"/>
      <w:r w:rsidR="00B902A5" w:rsidRPr="00B902A5">
        <w:rPr>
          <w:rFonts w:ascii="Book Antiqua" w:hAnsi="Book Antiqua"/>
        </w:rPr>
        <w:t>eurheartj</w:t>
      </w:r>
      <w:proofErr w:type="spellEnd"/>
      <w:r w:rsidR="00B902A5" w:rsidRPr="00B902A5">
        <w:rPr>
          <w:rFonts w:ascii="Book Antiqua" w:hAnsi="Book Antiqua"/>
        </w:rPr>
        <w:t>/ehy394</w:t>
      </w:r>
      <w:r w:rsidRPr="00B902A5">
        <w:rPr>
          <w:rFonts w:ascii="Book Antiqua" w:eastAsia="Book Antiqua" w:hAnsi="Book Antiqua" w:cs="Book Antiqua"/>
          <w:color w:val="000000"/>
        </w:rPr>
        <w:t>]</w:t>
      </w:r>
    </w:p>
    <w:p w14:paraId="38580821" w14:textId="77777777"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color w:val="000000"/>
        </w:rPr>
        <w:lastRenderedPageBreak/>
        <w:t xml:space="preserve">5 </w:t>
      </w:r>
      <w:r w:rsidRPr="00B902A5">
        <w:rPr>
          <w:rFonts w:ascii="Book Antiqua" w:eastAsia="Book Antiqua" w:hAnsi="Book Antiqua" w:cs="Book Antiqua"/>
          <w:b/>
          <w:bCs/>
          <w:color w:val="000000"/>
        </w:rPr>
        <w:t>Scott S</w:t>
      </w:r>
      <w:r w:rsidRPr="00B902A5">
        <w:rPr>
          <w:rFonts w:ascii="Book Antiqua" w:eastAsia="Book Antiqua" w:hAnsi="Book Antiqua" w:cs="Book Antiqua"/>
          <w:color w:val="000000"/>
        </w:rPr>
        <w:t xml:space="preserve">, O'Sullivan M, Hafizi S, Shapiro LM, Bennett MR. Human vascular smooth muscle cells from restenosis or in-stent stenosis sites demonstrate enhanced responses to p53: implications for brachytherapy and drug treatment for restenosis. </w:t>
      </w:r>
      <w:r w:rsidRPr="00B902A5">
        <w:rPr>
          <w:rFonts w:ascii="Book Antiqua" w:eastAsia="Book Antiqua" w:hAnsi="Book Antiqua" w:cs="Book Antiqua"/>
          <w:i/>
          <w:iCs/>
          <w:color w:val="000000"/>
        </w:rPr>
        <w:t>Circ Res</w:t>
      </w:r>
      <w:r w:rsidRPr="00B902A5">
        <w:rPr>
          <w:rFonts w:ascii="Book Antiqua" w:eastAsia="Book Antiqua" w:hAnsi="Book Antiqua" w:cs="Book Antiqua"/>
          <w:color w:val="000000"/>
        </w:rPr>
        <w:t xml:space="preserve"> 2002; </w:t>
      </w:r>
      <w:r w:rsidRPr="00B902A5">
        <w:rPr>
          <w:rFonts w:ascii="Book Antiqua" w:eastAsia="Book Antiqua" w:hAnsi="Book Antiqua" w:cs="Book Antiqua"/>
          <w:b/>
          <w:bCs/>
          <w:color w:val="000000"/>
        </w:rPr>
        <w:t>90</w:t>
      </w:r>
      <w:r w:rsidRPr="00B902A5">
        <w:rPr>
          <w:rFonts w:ascii="Book Antiqua" w:eastAsia="Book Antiqua" w:hAnsi="Book Antiqua" w:cs="Book Antiqua"/>
          <w:color w:val="000000"/>
        </w:rPr>
        <w:t>: 398-404 [PMID: 11884368 DOI: 10.1161/hh0402.105900]</w:t>
      </w:r>
    </w:p>
    <w:p w14:paraId="243CBF12" w14:textId="7B2D86D0"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color w:val="000000"/>
        </w:rPr>
        <w:t xml:space="preserve">6 </w:t>
      </w:r>
      <w:r w:rsidRPr="00B902A5">
        <w:rPr>
          <w:rFonts w:ascii="Book Antiqua" w:eastAsia="Book Antiqua" w:hAnsi="Book Antiqua" w:cs="Book Antiqua"/>
          <w:b/>
          <w:bCs/>
          <w:color w:val="000000"/>
        </w:rPr>
        <w:t>Negi SI</w:t>
      </w:r>
      <w:r w:rsidRPr="00B902A5">
        <w:rPr>
          <w:rFonts w:ascii="Book Antiqua" w:eastAsia="Book Antiqua" w:hAnsi="Book Antiqua" w:cs="Book Antiqua"/>
          <w:color w:val="000000"/>
        </w:rPr>
        <w:t xml:space="preserve">, </w:t>
      </w:r>
      <w:proofErr w:type="spellStart"/>
      <w:r w:rsidRPr="00B902A5">
        <w:rPr>
          <w:rFonts w:ascii="Book Antiqua" w:eastAsia="Book Antiqua" w:hAnsi="Book Antiqua" w:cs="Book Antiqua"/>
          <w:color w:val="000000"/>
        </w:rPr>
        <w:t>Torguson</w:t>
      </w:r>
      <w:proofErr w:type="spellEnd"/>
      <w:r w:rsidRPr="00B902A5">
        <w:rPr>
          <w:rFonts w:ascii="Book Antiqua" w:eastAsia="Book Antiqua" w:hAnsi="Book Antiqua" w:cs="Book Antiqua"/>
          <w:color w:val="000000"/>
        </w:rPr>
        <w:t xml:space="preserve"> R, Gai J, </w:t>
      </w:r>
      <w:proofErr w:type="spellStart"/>
      <w:r w:rsidRPr="00B902A5">
        <w:rPr>
          <w:rFonts w:ascii="Book Antiqua" w:eastAsia="Book Antiqua" w:hAnsi="Book Antiqua" w:cs="Book Antiqua"/>
          <w:color w:val="000000"/>
        </w:rPr>
        <w:t>Kiramijyan</w:t>
      </w:r>
      <w:proofErr w:type="spellEnd"/>
      <w:r w:rsidRPr="00B902A5">
        <w:rPr>
          <w:rFonts w:ascii="Book Antiqua" w:eastAsia="Book Antiqua" w:hAnsi="Book Antiqua" w:cs="Book Antiqua"/>
          <w:color w:val="000000"/>
        </w:rPr>
        <w:t xml:space="preserve"> S, </w:t>
      </w:r>
      <w:proofErr w:type="spellStart"/>
      <w:r w:rsidRPr="00B902A5">
        <w:rPr>
          <w:rFonts w:ascii="Book Antiqua" w:eastAsia="Book Antiqua" w:hAnsi="Book Antiqua" w:cs="Book Antiqua"/>
          <w:color w:val="000000"/>
        </w:rPr>
        <w:t>Koifman</w:t>
      </w:r>
      <w:proofErr w:type="spellEnd"/>
      <w:r w:rsidRPr="00B902A5">
        <w:rPr>
          <w:rFonts w:ascii="Book Antiqua" w:eastAsia="Book Antiqua" w:hAnsi="Book Antiqua" w:cs="Book Antiqua"/>
          <w:color w:val="000000"/>
        </w:rPr>
        <w:t xml:space="preserve"> E, Chan R, Randolph P, </w:t>
      </w:r>
      <w:proofErr w:type="spellStart"/>
      <w:r w:rsidRPr="00B902A5">
        <w:rPr>
          <w:rFonts w:ascii="Book Antiqua" w:eastAsia="Book Antiqua" w:hAnsi="Book Antiqua" w:cs="Book Antiqua"/>
          <w:color w:val="000000"/>
        </w:rPr>
        <w:t>Pichard</w:t>
      </w:r>
      <w:proofErr w:type="spellEnd"/>
      <w:r w:rsidRPr="00B902A5">
        <w:rPr>
          <w:rFonts w:ascii="Book Antiqua" w:eastAsia="Book Antiqua" w:hAnsi="Book Antiqua" w:cs="Book Antiqua"/>
          <w:color w:val="000000"/>
        </w:rPr>
        <w:t xml:space="preserve"> A, </w:t>
      </w:r>
      <w:proofErr w:type="spellStart"/>
      <w:r w:rsidRPr="00B902A5">
        <w:rPr>
          <w:rFonts w:ascii="Book Antiqua" w:eastAsia="Book Antiqua" w:hAnsi="Book Antiqua" w:cs="Book Antiqua"/>
          <w:color w:val="000000"/>
        </w:rPr>
        <w:t>Satler</w:t>
      </w:r>
      <w:proofErr w:type="spellEnd"/>
      <w:r w:rsidRPr="00B902A5">
        <w:rPr>
          <w:rFonts w:ascii="Book Antiqua" w:eastAsia="Book Antiqua" w:hAnsi="Book Antiqua" w:cs="Book Antiqua"/>
          <w:color w:val="000000"/>
        </w:rPr>
        <w:t xml:space="preserve"> LF, Waksman R. Intracoronary Brachytherapy for Recurrent</w:t>
      </w:r>
      <w:r w:rsidR="001443C8" w:rsidRPr="00B902A5">
        <w:rPr>
          <w:rFonts w:ascii="Book Antiqua" w:eastAsia="Book Antiqua" w:hAnsi="Book Antiqua" w:cs="Book Antiqua"/>
          <w:color w:val="000000"/>
        </w:rPr>
        <w:t xml:space="preserve"> </w:t>
      </w:r>
      <w:r w:rsidRPr="00B902A5">
        <w:rPr>
          <w:rFonts w:ascii="Book Antiqua" w:eastAsia="Book Antiqua" w:hAnsi="Book Antiqua" w:cs="Book Antiqua"/>
          <w:color w:val="000000"/>
        </w:rPr>
        <w:t xml:space="preserve">Drug-Eluting Stent Failure. </w:t>
      </w:r>
      <w:r w:rsidRPr="00B902A5">
        <w:rPr>
          <w:rFonts w:ascii="Book Antiqua" w:eastAsia="Book Antiqua" w:hAnsi="Book Antiqua" w:cs="Book Antiqua"/>
          <w:i/>
          <w:iCs/>
          <w:color w:val="000000"/>
        </w:rPr>
        <w:t xml:space="preserve">JACC Cardiovasc </w:t>
      </w:r>
      <w:proofErr w:type="spellStart"/>
      <w:r w:rsidRPr="00B902A5">
        <w:rPr>
          <w:rFonts w:ascii="Book Antiqua" w:eastAsia="Book Antiqua" w:hAnsi="Book Antiqua" w:cs="Book Antiqua"/>
          <w:i/>
          <w:iCs/>
          <w:color w:val="000000"/>
        </w:rPr>
        <w:t>Interv</w:t>
      </w:r>
      <w:proofErr w:type="spellEnd"/>
      <w:r w:rsidRPr="00B902A5">
        <w:rPr>
          <w:rFonts w:ascii="Book Antiqua" w:eastAsia="Book Antiqua" w:hAnsi="Book Antiqua" w:cs="Book Antiqua"/>
          <w:color w:val="000000"/>
        </w:rPr>
        <w:t xml:space="preserve"> 2016; </w:t>
      </w:r>
      <w:r w:rsidRPr="00B902A5">
        <w:rPr>
          <w:rFonts w:ascii="Book Antiqua" w:eastAsia="Book Antiqua" w:hAnsi="Book Antiqua" w:cs="Book Antiqua"/>
          <w:b/>
          <w:bCs/>
          <w:color w:val="000000"/>
        </w:rPr>
        <w:t>9</w:t>
      </w:r>
      <w:r w:rsidRPr="00B902A5">
        <w:rPr>
          <w:rFonts w:ascii="Book Antiqua" w:eastAsia="Book Antiqua" w:hAnsi="Book Antiqua" w:cs="Book Antiqua"/>
          <w:color w:val="000000"/>
        </w:rPr>
        <w:t>: 1259-1265 [PMID: 27339842 DOI: 10.1016/j.jcin.2016.03.018]</w:t>
      </w:r>
    </w:p>
    <w:p w14:paraId="497ACA4A" w14:textId="77777777"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color w:val="000000"/>
        </w:rPr>
        <w:t xml:space="preserve">7 </w:t>
      </w:r>
      <w:r w:rsidRPr="00B902A5">
        <w:rPr>
          <w:rFonts w:ascii="Book Antiqua" w:eastAsia="Book Antiqua" w:hAnsi="Book Antiqua" w:cs="Book Antiqua"/>
          <w:b/>
          <w:bCs/>
          <w:color w:val="000000"/>
        </w:rPr>
        <w:t>Mangione FM</w:t>
      </w:r>
      <w:r w:rsidRPr="00B902A5">
        <w:rPr>
          <w:rFonts w:ascii="Book Antiqua" w:eastAsia="Book Antiqua" w:hAnsi="Book Antiqua" w:cs="Book Antiqua"/>
          <w:color w:val="000000"/>
        </w:rPr>
        <w:t xml:space="preserve">, </w:t>
      </w:r>
      <w:proofErr w:type="spellStart"/>
      <w:r w:rsidRPr="00B902A5">
        <w:rPr>
          <w:rFonts w:ascii="Book Antiqua" w:eastAsia="Book Antiqua" w:hAnsi="Book Antiqua" w:cs="Book Antiqua"/>
          <w:color w:val="000000"/>
        </w:rPr>
        <w:t>Jatene</w:t>
      </w:r>
      <w:proofErr w:type="spellEnd"/>
      <w:r w:rsidRPr="00B902A5">
        <w:rPr>
          <w:rFonts w:ascii="Book Antiqua" w:eastAsia="Book Antiqua" w:hAnsi="Book Antiqua" w:cs="Book Antiqua"/>
          <w:color w:val="000000"/>
        </w:rPr>
        <w:t xml:space="preserve"> T, </w:t>
      </w:r>
      <w:proofErr w:type="spellStart"/>
      <w:r w:rsidRPr="00B902A5">
        <w:rPr>
          <w:rFonts w:ascii="Book Antiqua" w:eastAsia="Book Antiqua" w:hAnsi="Book Antiqua" w:cs="Book Antiqua"/>
          <w:color w:val="000000"/>
        </w:rPr>
        <w:t>Badr</w:t>
      </w:r>
      <w:proofErr w:type="spellEnd"/>
      <w:r w:rsidRPr="00B902A5">
        <w:rPr>
          <w:rFonts w:ascii="Book Antiqua" w:eastAsia="Book Antiqua" w:hAnsi="Book Antiqua" w:cs="Book Antiqua"/>
          <w:color w:val="000000"/>
        </w:rPr>
        <w:t xml:space="preserve"> </w:t>
      </w:r>
      <w:proofErr w:type="spellStart"/>
      <w:r w:rsidRPr="00B902A5">
        <w:rPr>
          <w:rFonts w:ascii="Book Antiqua" w:eastAsia="Book Antiqua" w:hAnsi="Book Antiqua" w:cs="Book Antiqua"/>
          <w:color w:val="000000"/>
        </w:rPr>
        <w:t>Eslam</w:t>
      </w:r>
      <w:proofErr w:type="spellEnd"/>
      <w:r w:rsidRPr="00B902A5">
        <w:rPr>
          <w:rFonts w:ascii="Book Antiqua" w:eastAsia="Book Antiqua" w:hAnsi="Book Antiqua" w:cs="Book Antiqua"/>
          <w:color w:val="000000"/>
        </w:rPr>
        <w:t xml:space="preserve"> R, </w:t>
      </w:r>
      <w:proofErr w:type="spellStart"/>
      <w:r w:rsidRPr="00B902A5">
        <w:rPr>
          <w:rFonts w:ascii="Book Antiqua" w:eastAsia="Book Antiqua" w:hAnsi="Book Antiqua" w:cs="Book Antiqua"/>
          <w:color w:val="000000"/>
        </w:rPr>
        <w:t>Bergmark</w:t>
      </w:r>
      <w:proofErr w:type="spellEnd"/>
      <w:r w:rsidRPr="00B902A5">
        <w:rPr>
          <w:rFonts w:ascii="Book Antiqua" w:eastAsia="Book Antiqua" w:hAnsi="Book Antiqua" w:cs="Book Antiqua"/>
          <w:color w:val="000000"/>
        </w:rPr>
        <w:t xml:space="preserve"> BA, Gallagher JR, Shah PB, Mauri L, Leopold JA, </w:t>
      </w:r>
      <w:proofErr w:type="spellStart"/>
      <w:r w:rsidRPr="00B902A5">
        <w:rPr>
          <w:rFonts w:ascii="Book Antiqua" w:eastAsia="Book Antiqua" w:hAnsi="Book Antiqua" w:cs="Book Antiqua"/>
          <w:color w:val="000000"/>
        </w:rPr>
        <w:t>Sobieszczyk</w:t>
      </w:r>
      <w:proofErr w:type="spellEnd"/>
      <w:r w:rsidRPr="00B902A5">
        <w:rPr>
          <w:rFonts w:ascii="Book Antiqua" w:eastAsia="Book Antiqua" w:hAnsi="Book Antiqua" w:cs="Book Antiqua"/>
          <w:color w:val="000000"/>
        </w:rPr>
        <w:t xml:space="preserve"> PS, Faxon DP, Croce KJ, Bhatt DL, Devlin PM. Usefulness of Intracoronary Brachytherapy for Patients </w:t>
      </w:r>
      <w:proofErr w:type="gramStart"/>
      <w:r w:rsidRPr="00B902A5">
        <w:rPr>
          <w:rFonts w:ascii="Book Antiqua" w:eastAsia="Book Antiqua" w:hAnsi="Book Antiqua" w:cs="Book Antiqua"/>
          <w:color w:val="000000"/>
        </w:rPr>
        <w:t>With</w:t>
      </w:r>
      <w:proofErr w:type="gramEnd"/>
      <w:r w:rsidRPr="00B902A5">
        <w:rPr>
          <w:rFonts w:ascii="Book Antiqua" w:eastAsia="Book Antiqua" w:hAnsi="Book Antiqua" w:cs="Book Antiqua"/>
          <w:color w:val="000000"/>
        </w:rPr>
        <w:t xml:space="preserve"> Resistant Drug-Eluting Stent Restenosis. </w:t>
      </w:r>
      <w:r w:rsidRPr="00B902A5">
        <w:rPr>
          <w:rFonts w:ascii="Book Antiqua" w:eastAsia="Book Antiqua" w:hAnsi="Book Antiqua" w:cs="Book Antiqua"/>
          <w:i/>
          <w:iCs/>
          <w:color w:val="000000"/>
        </w:rPr>
        <w:t xml:space="preserve">Am J </w:t>
      </w:r>
      <w:proofErr w:type="spellStart"/>
      <w:r w:rsidRPr="00B902A5">
        <w:rPr>
          <w:rFonts w:ascii="Book Antiqua" w:eastAsia="Book Antiqua" w:hAnsi="Book Antiqua" w:cs="Book Antiqua"/>
          <w:i/>
          <w:iCs/>
          <w:color w:val="000000"/>
        </w:rPr>
        <w:t>Cardiol</w:t>
      </w:r>
      <w:proofErr w:type="spellEnd"/>
      <w:r w:rsidRPr="00B902A5">
        <w:rPr>
          <w:rFonts w:ascii="Book Antiqua" w:eastAsia="Book Antiqua" w:hAnsi="Book Antiqua" w:cs="Book Antiqua"/>
          <w:color w:val="000000"/>
        </w:rPr>
        <w:t xml:space="preserve"> 2017; </w:t>
      </w:r>
      <w:r w:rsidRPr="00B902A5">
        <w:rPr>
          <w:rFonts w:ascii="Book Antiqua" w:eastAsia="Book Antiqua" w:hAnsi="Book Antiqua" w:cs="Book Antiqua"/>
          <w:b/>
          <w:bCs/>
          <w:color w:val="000000"/>
        </w:rPr>
        <w:t>120</w:t>
      </w:r>
      <w:r w:rsidRPr="00B902A5">
        <w:rPr>
          <w:rFonts w:ascii="Book Antiqua" w:eastAsia="Book Antiqua" w:hAnsi="Book Antiqua" w:cs="Book Antiqua"/>
          <w:color w:val="000000"/>
        </w:rPr>
        <w:t>: 369-373 [PMID: 28583681 DOI: 10.1016/j.amjcard.2017.04.036]</w:t>
      </w:r>
    </w:p>
    <w:p w14:paraId="06AF4DEE" w14:textId="77777777"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color w:val="000000"/>
        </w:rPr>
        <w:t xml:space="preserve">8 </w:t>
      </w:r>
      <w:proofErr w:type="spellStart"/>
      <w:r w:rsidRPr="00B902A5">
        <w:rPr>
          <w:rFonts w:ascii="Book Antiqua" w:eastAsia="Book Antiqua" w:hAnsi="Book Antiqua" w:cs="Book Antiqua"/>
          <w:b/>
          <w:bCs/>
          <w:color w:val="000000"/>
        </w:rPr>
        <w:t>Ohri</w:t>
      </w:r>
      <w:proofErr w:type="spellEnd"/>
      <w:r w:rsidRPr="00B902A5">
        <w:rPr>
          <w:rFonts w:ascii="Book Antiqua" w:eastAsia="Book Antiqua" w:hAnsi="Book Antiqua" w:cs="Book Antiqua"/>
          <w:b/>
          <w:bCs/>
          <w:color w:val="000000"/>
        </w:rPr>
        <w:t xml:space="preserve"> N</w:t>
      </w:r>
      <w:r w:rsidRPr="00B902A5">
        <w:rPr>
          <w:rFonts w:ascii="Book Antiqua" w:eastAsia="Book Antiqua" w:hAnsi="Book Antiqua" w:cs="Book Antiqua"/>
          <w:color w:val="000000"/>
        </w:rPr>
        <w:t xml:space="preserve">, Sharma S, Kini A, Baber U, Aquino M, Roy S, </w:t>
      </w:r>
      <w:proofErr w:type="spellStart"/>
      <w:r w:rsidRPr="00B902A5">
        <w:rPr>
          <w:rFonts w:ascii="Book Antiqua" w:eastAsia="Book Antiqua" w:hAnsi="Book Antiqua" w:cs="Book Antiqua"/>
          <w:color w:val="000000"/>
        </w:rPr>
        <w:t>Sheu</w:t>
      </w:r>
      <w:proofErr w:type="spellEnd"/>
      <w:r w:rsidRPr="00B902A5">
        <w:rPr>
          <w:rFonts w:ascii="Book Antiqua" w:eastAsia="Book Antiqua" w:hAnsi="Book Antiqua" w:cs="Book Antiqua"/>
          <w:color w:val="000000"/>
        </w:rPr>
        <w:t xml:space="preserve"> RD, Buckstein M, Bakst R. Intracoronary brachytherapy for in-stent restenosis of drug-eluting stents. </w:t>
      </w:r>
      <w:r w:rsidRPr="00B902A5">
        <w:rPr>
          <w:rFonts w:ascii="Book Antiqua" w:eastAsia="Book Antiqua" w:hAnsi="Book Antiqua" w:cs="Book Antiqua"/>
          <w:i/>
          <w:iCs/>
          <w:color w:val="000000"/>
        </w:rPr>
        <w:t xml:space="preserve">Adv </w:t>
      </w:r>
      <w:proofErr w:type="spellStart"/>
      <w:r w:rsidRPr="00B902A5">
        <w:rPr>
          <w:rFonts w:ascii="Book Antiqua" w:eastAsia="Book Antiqua" w:hAnsi="Book Antiqua" w:cs="Book Antiqua"/>
          <w:i/>
          <w:iCs/>
          <w:color w:val="000000"/>
        </w:rPr>
        <w:t>Radiat</w:t>
      </w:r>
      <w:proofErr w:type="spellEnd"/>
      <w:r w:rsidRPr="00B902A5">
        <w:rPr>
          <w:rFonts w:ascii="Book Antiqua" w:eastAsia="Book Antiqua" w:hAnsi="Book Antiqua" w:cs="Book Antiqua"/>
          <w:i/>
          <w:iCs/>
          <w:color w:val="000000"/>
        </w:rPr>
        <w:t xml:space="preserve"> Oncol</w:t>
      </w:r>
      <w:r w:rsidRPr="00B902A5">
        <w:rPr>
          <w:rFonts w:ascii="Book Antiqua" w:eastAsia="Book Antiqua" w:hAnsi="Book Antiqua" w:cs="Book Antiqua"/>
          <w:color w:val="000000"/>
        </w:rPr>
        <w:t xml:space="preserve"> 2016; </w:t>
      </w:r>
      <w:r w:rsidRPr="00B902A5">
        <w:rPr>
          <w:rFonts w:ascii="Book Antiqua" w:eastAsia="Book Antiqua" w:hAnsi="Book Antiqua" w:cs="Book Antiqua"/>
          <w:b/>
          <w:bCs/>
          <w:color w:val="000000"/>
        </w:rPr>
        <w:t>1</w:t>
      </w:r>
      <w:r w:rsidRPr="00B902A5">
        <w:rPr>
          <w:rFonts w:ascii="Book Antiqua" w:eastAsia="Book Antiqua" w:hAnsi="Book Antiqua" w:cs="Book Antiqua"/>
          <w:color w:val="000000"/>
        </w:rPr>
        <w:t>: 4-9 [PMID: 28799576 DOI: 10.1016/j.adro.2015.12.002]</w:t>
      </w:r>
    </w:p>
    <w:p w14:paraId="0E4D5D29" w14:textId="77777777"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color w:val="000000"/>
        </w:rPr>
        <w:t xml:space="preserve">9 </w:t>
      </w:r>
      <w:proofErr w:type="spellStart"/>
      <w:r w:rsidRPr="00B902A5">
        <w:rPr>
          <w:rFonts w:ascii="Book Antiqua" w:eastAsia="Book Antiqua" w:hAnsi="Book Antiqua" w:cs="Book Antiqua"/>
          <w:b/>
          <w:bCs/>
          <w:color w:val="000000"/>
        </w:rPr>
        <w:t>Liberati</w:t>
      </w:r>
      <w:proofErr w:type="spellEnd"/>
      <w:r w:rsidRPr="00B902A5">
        <w:rPr>
          <w:rFonts w:ascii="Book Antiqua" w:eastAsia="Book Antiqua" w:hAnsi="Book Antiqua" w:cs="Book Antiqua"/>
          <w:b/>
          <w:bCs/>
          <w:color w:val="000000"/>
        </w:rPr>
        <w:t xml:space="preserve"> A</w:t>
      </w:r>
      <w:r w:rsidRPr="00B902A5">
        <w:rPr>
          <w:rFonts w:ascii="Book Antiqua" w:eastAsia="Book Antiqua" w:hAnsi="Book Antiqua" w:cs="Book Antiqua"/>
          <w:color w:val="000000"/>
        </w:rPr>
        <w:t xml:space="preserve">, Altman DG, </w:t>
      </w:r>
      <w:proofErr w:type="spellStart"/>
      <w:r w:rsidRPr="00B902A5">
        <w:rPr>
          <w:rFonts w:ascii="Book Antiqua" w:eastAsia="Book Antiqua" w:hAnsi="Book Antiqua" w:cs="Book Antiqua"/>
          <w:color w:val="000000"/>
        </w:rPr>
        <w:t>Tetzlaff</w:t>
      </w:r>
      <w:proofErr w:type="spellEnd"/>
      <w:r w:rsidRPr="00B902A5">
        <w:rPr>
          <w:rFonts w:ascii="Book Antiqua" w:eastAsia="Book Antiqua" w:hAnsi="Book Antiqua" w:cs="Book Antiqua"/>
          <w:color w:val="000000"/>
        </w:rPr>
        <w:t xml:space="preserve"> J, Mulrow C, </w:t>
      </w:r>
      <w:proofErr w:type="spellStart"/>
      <w:r w:rsidRPr="00B902A5">
        <w:rPr>
          <w:rFonts w:ascii="Book Antiqua" w:eastAsia="Book Antiqua" w:hAnsi="Book Antiqua" w:cs="Book Antiqua"/>
          <w:color w:val="000000"/>
        </w:rPr>
        <w:t>Gøtzsche</w:t>
      </w:r>
      <w:proofErr w:type="spellEnd"/>
      <w:r w:rsidRPr="00B902A5">
        <w:rPr>
          <w:rFonts w:ascii="Book Antiqua" w:eastAsia="Book Antiqua" w:hAnsi="Book Antiqua" w:cs="Book Antiqua"/>
          <w:color w:val="000000"/>
        </w:rPr>
        <w:t xml:space="preserve"> PC, Ioannidis JP, Clarke M, Devereaux PJ, </w:t>
      </w:r>
      <w:proofErr w:type="spellStart"/>
      <w:r w:rsidRPr="00B902A5">
        <w:rPr>
          <w:rFonts w:ascii="Book Antiqua" w:eastAsia="Book Antiqua" w:hAnsi="Book Antiqua" w:cs="Book Antiqua"/>
          <w:color w:val="000000"/>
        </w:rPr>
        <w:t>Kleijnen</w:t>
      </w:r>
      <w:proofErr w:type="spellEnd"/>
      <w:r w:rsidRPr="00B902A5">
        <w:rPr>
          <w:rFonts w:ascii="Book Antiqua" w:eastAsia="Book Antiqua" w:hAnsi="Book Antiqua" w:cs="Book Antiqua"/>
          <w:color w:val="000000"/>
        </w:rPr>
        <w:t xml:space="preserve"> J, Moher D. The PRISMA statement for reporting systematic reviews and meta-analyses of studies that evaluate health care interventions: explanation and elaboration. </w:t>
      </w:r>
      <w:proofErr w:type="spellStart"/>
      <w:r w:rsidRPr="00B902A5">
        <w:rPr>
          <w:rFonts w:ascii="Book Antiqua" w:eastAsia="Book Antiqua" w:hAnsi="Book Antiqua" w:cs="Book Antiqua"/>
          <w:i/>
          <w:iCs/>
          <w:color w:val="000000"/>
        </w:rPr>
        <w:t>PLoS</w:t>
      </w:r>
      <w:proofErr w:type="spellEnd"/>
      <w:r w:rsidRPr="00B902A5">
        <w:rPr>
          <w:rFonts w:ascii="Book Antiqua" w:eastAsia="Book Antiqua" w:hAnsi="Book Antiqua" w:cs="Book Antiqua"/>
          <w:i/>
          <w:iCs/>
          <w:color w:val="000000"/>
        </w:rPr>
        <w:t xml:space="preserve"> Med</w:t>
      </w:r>
      <w:r w:rsidRPr="00B902A5">
        <w:rPr>
          <w:rFonts w:ascii="Book Antiqua" w:eastAsia="Book Antiqua" w:hAnsi="Book Antiqua" w:cs="Book Antiqua"/>
          <w:color w:val="000000"/>
        </w:rPr>
        <w:t xml:space="preserve"> 2009; </w:t>
      </w:r>
      <w:r w:rsidRPr="00B902A5">
        <w:rPr>
          <w:rFonts w:ascii="Book Antiqua" w:eastAsia="Book Antiqua" w:hAnsi="Book Antiqua" w:cs="Book Antiqua"/>
          <w:b/>
          <w:bCs/>
          <w:color w:val="000000"/>
        </w:rPr>
        <w:t>6</w:t>
      </w:r>
      <w:r w:rsidRPr="00B902A5">
        <w:rPr>
          <w:rFonts w:ascii="Book Antiqua" w:eastAsia="Book Antiqua" w:hAnsi="Book Antiqua" w:cs="Book Antiqua"/>
          <w:color w:val="000000"/>
        </w:rPr>
        <w:t>: e1000100 [PMID: 19621070 DOI: 10.1371/journal.pmed.1000100]</w:t>
      </w:r>
    </w:p>
    <w:p w14:paraId="48FB9C20" w14:textId="77777777"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color w:val="000000"/>
        </w:rPr>
        <w:t xml:space="preserve">10 </w:t>
      </w:r>
      <w:proofErr w:type="spellStart"/>
      <w:r w:rsidRPr="00B902A5">
        <w:rPr>
          <w:rFonts w:ascii="Book Antiqua" w:eastAsia="Book Antiqua" w:hAnsi="Book Antiqua" w:cs="Book Antiqua"/>
          <w:b/>
          <w:bCs/>
          <w:color w:val="000000"/>
        </w:rPr>
        <w:t>Megaly</w:t>
      </w:r>
      <w:proofErr w:type="spellEnd"/>
      <w:r w:rsidRPr="00B902A5">
        <w:rPr>
          <w:rFonts w:ascii="Book Antiqua" w:eastAsia="Book Antiqua" w:hAnsi="Book Antiqua" w:cs="Book Antiqua"/>
          <w:b/>
          <w:bCs/>
          <w:color w:val="000000"/>
        </w:rPr>
        <w:t xml:space="preserve"> M</w:t>
      </w:r>
      <w:r w:rsidRPr="00B902A5">
        <w:rPr>
          <w:rFonts w:ascii="Book Antiqua" w:eastAsia="Book Antiqua" w:hAnsi="Book Antiqua" w:cs="Book Antiqua"/>
          <w:color w:val="000000"/>
        </w:rPr>
        <w:t xml:space="preserve">, </w:t>
      </w:r>
      <w:proofErr w:type="spellStart"/>
      <w:r w:rsidRPr="00B902A5">
        <w:rPr>
          <w:rFonts w:ascii="Book Antiqua" w:eastAsia="Book Antiqua" w:hAnsi="Book Antiqua" w:cs="Book Antiqua"/>
          <w:color w:val="000000"/>
        </w:rPr>
        <w:t>Glogoza</w:t>
      </w:r>
      <w:proofErr w:type="spellEnd"/>
      <w:r w:rsidRPr="00B902A5">
        <w:rPr>
          <w:rFonts w:ascii="Book Antiqua" w:eastAsia="Book Antiqua" w:hAnsi="Book Antiqua" w:cs="Book Antiqua"/>
          <w:color w:val="000000"/>
        </w:rPr>
        <w:t xml:space="preserve"> M, </w:t>
      </w:r>
      <w:proofErr w:type="spellStart"/>
      <w:r w:rsidRPr="00B902A5">
        <w:rPr>
          <w:rFonts w:ascii="Book Antiqua" w:eastAsia="Book Antiqua" w:hAnsi="Book Antiqua" w:cs="Book Antiqua"/>
          <w:color w:val="000000"/>
        </w:rPr>
        <w:t>Xenogiannis</w:t>
      </w:r>
      <w:proofErr w:type="spellEnd"/>
      <w:r w:rsidRPr="00B902A5">
        <w:rPr>
          <w:rFonts w:ascii="Book Antiqua" w:eastAsia="Book Antiqua" w:hAnsi="Book Antiqua" w:cs="Book Antiqua"/>
          <w:color w:val="000000"/>
        </w:rPr>
        <w:t xml:space="preserve"> I, </w:t>
      </w:r>
      <w:proofErr w:type="spellStart"/>
      <w:r w:rsidRPr="00B902A5">
        <w:rPr>
          <w:rFonts w:ascii="Book Antiqua" w:eastAsia="Book Antiqua" w:hAnsi="Book Antiqua" w:cs="Book Antiqua"/>
          <w:color w:val="000000"/>
        </w:rPr>
        <w:t>Vemmou</w:t>
      </w:r>
      <w:proofErr w:type="spellEnd"/>
      <w:r w:rsidRPr="00B902A5">
        <w:rPr>
          <w:rFonts w:ascii="Book Antiqua" w:eastAsia="Book Antiqua" w:hAnsi="Book Antiqua" w:cs="Book Antiqua"/>
          <w:color w:val="000000"/>
        </w:rPr>
        <w:t xml:space="preserve"> E, Nikolakopoulos I, </w:t>
      </w:r>
      <w:proofErr w:type="spellStart"/>
      <w:r w:rsidRPr="00B902A5">
        <w:rPr>
          <w:rFonts w:ascii="Book Antiqua" w:eastAsia="Book Antiqua" w:hAnsi="Book Antiqua" w:cs="Book Antiqua"/>
          <w:color w:val="000000"/>
        </w:rPr>
        <w:t>Willson</w:t>
      </w:r>
      <w:proofErr w:type="spellEnd"/>
      <w:r w:rsidRPr="00B902A5">
        <w:rPr>
          <w:rFonts w:ascii="Book Antiqua" w:eastAsia="Book Antiqua" w:hAnsi="Book Antiqua" w:cs="Book Antiqua"/>
          <w:color w:val="000000"/>
        </w:rPr>
        <w:t xml:space="preserve"> L, </w:t>
      </w:r>
      <w:proofErr w:type="spellStart"/>
      <w:r w:rsidRPr="00B902A5">
        <w:rPr>
          <w:rFonts w:ascii="Book Antiqua" w:eastAsia="Book Antiqua" w:hAnsi="Book Antiqua" w:cs="Book Antiqua"/>
          <w:color w:val="000000"/>
        </w:rPr>
        <w:t>Monyak</w:t>
      </w:r>
      <w:proofErr w:type="spellEnd"/>
      <w:r w:rsidRPr="00B902A5">
        <w:rPr>
          <w:rFonts w:ascii="Book Antiqua" w:eastAsia="Book Antiqua" w:hAnsi="Book Antiqua" w:cs="Book Antiqua"/>
          <w:color w:val="000000"/>
        </w:rPr>
        <w:t xml:space="preserve"> DJ, Sullivan P, Stanberry L, </w:t>
      </w:r>
      <w:proofErr w:type="spellStart"/>
      <w:r w:rsidRPr="00B902A5">
        <w:rPr>
          <w:rFonts w:ascii="Book Antiqua" w:eastAsia="Book Antiqua" w:hAnsi="Book Antiqua" w:cs="Book Antiqua"/>
          <w:color w:val="000000"/>
        </w:rPr>
        <w:t>Sorajja</w:t>
      </w:r>
      <w:proofErr w:type="spellEnd"/>
      <w:r w:rsidRPr="00B902A5">
        <w:rPr>
          <w:rFonts w:ascii="Book Antiqua" w:eastAsia="Book Antiqua" w:hAnsi="Book Antiqua" w:cs="Book Antiqua"/>
          <w:color w:val="000000"/>
        </w:rPr>
        <w:t xml:space="preserve"> P, Chavez I, Mooney M, Traverse J, Wang Y, Garcia S, </w:t>
      </w:r>
      <w:proofErr w:type="spellStart"/>
      <w:r w:rsidRPr="00B902A5">
        <w:rPr>
          <w:rFonts w:ascii="Book Antiqua" w:eastAsia="Book Antiqua" w:hAnsi="Book Antiqua" w:cs="Book Antiqua"/>
          <w:color w:val="000000"/>
        </w:rPr>
        <w:t>Poulose</w:t>
      </w:r>
      <w:proofErr w:type="spellEnd"/>
      <w:r w:rsidRPr="00B902A5">
        <w:rPr>
          <w:rFonts w:ascii="Book Antiqua" w:eastAsia="Book Antiqua" w:hAnsi="Book Antiqua" w:cs="Book Antiqua"/>
          <w:color w:val="000000"/>
        </w:rPr>
        <w:t xml:space="preserve"> A, Burke MN, </w:t>
      </w:r>
      <w:proofErr w:type="spellStart"/>
      <w:r w:rsidRPr="00B902A5">
        <w:rPr>
          <w:rFonts w:ascii="Book Antiqua" w:eastAsia="Book Antiqua" w:hAnsi="Book Antiqua" w:cs="Book Antiqua"/>
          <w:color w:val="000000"/>
        </w:rPr>
        <w:t>Brilakis</w:t>
      </w:r>
      <w:proofErr w:type="spellEnd"/>
      <w:r w:rsidRPr="00B902A5">
        <w:rPr>
          <w:rFonts w:ascii="Book Antiqua" w:eastAsia="Book Antiqua" w:hAnsi="Book Antiqua" w:cs="Book Antiqua"/>
          <w:color w:val="000000"/>
        </w:rPr>
        <w:t xml:space="preserve"> ES. Outcomes of intravascular brachytherapy for recurrent drug-eluting in-stent restenosis. </w:t>
      </w:r>
      <w:r w:rsidRPr="00B902A5">
        <w:rPr>
          <w:rFonts w:ascii="Book Antiqua" w:eastAsia="Book Antiqua" w:hAnsi="Book Antiqua" w:cs="Book Antiqua"/>
          <w:i/>
          <w:iCs/>
          <w:color w:val="000000"/>
        </w:rPr>
        <w:t xml:space="preserve">Catheter Cardiovasc </w:t>
      </w:r>
      <w:proofErr w:type="spellStart"/>
      <w:r w:rsidRPr="00B902A5">
        <w:rPr>
          <w:rFonts w:ascii="Book Antiqua" w:eastAsia="Book Antiqua" w:hAnsi="Book Antiqua" w:cs="Book Antiqua"/>
          <w:i/>
          <w:iCs/>
          <w:color w:val="000000"/>
        </w:rPr>
        <w:t>Interv</w:t>
      </w:r>
      <w:proofErr w:type="spellEnd"/>
      <w:r w:rsidRPr="00B902A5">
        <w:rPr>
          <w:rFonts w:ascii="Book Antiqua" w:eastAsia="Book Antiqua" w:hAnsi="Book Antiqua" w:cs="Book Antiqua"/>
          <w:color w:val="000000"/>
        </w:rPr>
        <w:t xml:space="preserve"> 2021; </w:t>
      </w:r>
      <w:r w:rsidRPr="00B902A5">
        <w:rPr>
          <w:rFonts w:ascii="Book Antiqua" w:eastAsia="Book Antiqua" w:hAnsi="Book Antiqua" w:cs="Book Antiqua"/>
          <w:b/>
          <w:bCs/>
          <w:color w:val="000000"/>
        </w:rPr>
        <w:t>97</w:t>
      </w:r>
      <w:r w:rsidRPr="00B902A5">
        <w:rPr>
          <w:rFonts w:ascii="Book Antiqua" w:eastAsia="Book Antiqua" w:hAnsi="Book Antiqua" w:cs="Book Antiqua"/>
          <w:color w:val="000000"/>
        </w:rPr>
        <w:t>: 32-38 [PMID: 31943747 DOI: 10.1002/ccd.28716]</w:t>
      </w:r>
    </w:p>
    <w:p w14:paraId="77A1543C" w14:textId="77777777"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color w:val="000000"/>
        </w:rPr>
        <w:t xml:space="preserve">11 </w:t>
      </w:r>
      <w:r w:rsidRPr="00B902A5">
        <w:rPr>
          <w:rFonts w:ascii="Book Antiqua" w:eastAsia="Book Antiqua" w:hAnsi="Book Antiqua" w:cs="Book Antiqua"/>
          <w:b/>
          <w:bCs/>
          <w:color w:val="000000"/>
        </w:rPr>
        <w:t>Meraj PM</w:t>
      </w:r>
      <w:r w:rsidRPr="00B902A5">
        <w:rPr>
          <w:rFonts w:ascii="Book Antiqua" w:eastAsia="Book Antiqua" w:hAnsi="Book Antiqua" w:cs="Book Antiqua"/>
          <w:color w:val="000000"/>
        </w:rPr>
        <w:t xml:space="preserve">, Patel K, Patel A, Doshi R, Srinivas G, Jauhar R, Kaplan B, Garzon R, Sharma A, Cao Y, Diaz Molina F, Sharma R. Northwell intracoronary brachytherapy for the treatment of recurrent drug eluting stent in-stent restenosis (NITDI study group). </w:t>
      </w:r>
      <w:r w:rsidRPr="00B902A5">
        <w:rPr>
          <w:rFonts w:ascii="Book Antiqua" w:eastAsia="Book Antiqua" w:hAnsi="Book Antiqua" w:cs="Book Antiqua"/>
          <w:i/>
          <w:iCs/>
          <w:color w:val="000000"/>
        </w:rPr>
        <w:t xml:space="preserve">Catheter Cardiovasc </w:t>
      </w:r>
      <w:proofErr w:type="spellStart"/>
      <w:r w:rsidRPr="00B902A5">
        <w:rPr>
          <w:rFonts w:ascii="Book Antiqua" w:eastAsia="Book Antiqua" w:hAnsi="Book Antiqua" w:cs="Book Antiqua"/>
          <w:i/>
          <w:iCs/>
          <w:color w:val="000000"/>
        </w:rPr>
        <w:t>Interv</w:t>
      </w:r>
      <w:proofErr w:type="spellEnd"/>
      <w:r w:rsidRPr="00B902A5">
        <w:rPr>
          <w:rFonts w:ascii="Book Antiqua" w:eastAsia="Book Antiqua" w:hAnsi="Book Antiqua" w:cs="Book Antiqua"/>
          <w:color w:val="000000"/>
        </w:rPr>
        <w:t xml:space="preserve"> 2021; </w:t>
      </w:r>
      <w:r w:rsidRPr="00B902A5">
        <w:rPr>
          <w:rFonts w:ascii="Book Antiqua" w:eastAsia="Book Antiqua" w:hAnsi="Book Antiqua" w:cs="Book Antiqua"/>
          <w:b/>
          <w:bCs/>
          <w:color w:val="000000"/>
        </w:rPr>
        <w:t>97</w:t>
      </w:r>
      <w:r w:rsidRPr="00B902A5">
        <w:rPr>
          <w:rFonts w:ascii="Book Antiqua" w:eastAsia="Book Antiqua" w:hAnsi="Book Antiqua" w:cs="Book Antiqua"/>
          <w:color w:val="000000"/>
        </w:rPr>
        <w:t>: 41-46 [PMID: 31930652 DOI: 10.1002/ccd.28708]</w:t>
      </w:r>
    </w:p>
    <w:p w14:paraId="03296F1F" w14:textId="77777777"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color w:val="000000"/>
        </w:rPr>
        <w:lastRenderedPageBreak/>
        <w:t xml:space="preserve">12 </w:t>
      </w:r>
      <w:r w:rsidRPr="00B902A5">
        <w:rPr>
          <w:rFonts w:ascii="Book Antiqua" w:eastAsia="Book Antiqua" w:hAnsi="Book Antiqua" w:cs="Book Antiqua"/>
          <w:b/>
          <w:bCs/>
          <w:color w:val="000000"/>
        </w:rPr>
        <w:t>Varghese MJ</w:t>
      </w:r>
      <w:r w:rsidRPr="00B902A5">
        <w:rPr>
          <w:rFonts w:ascii="Book Antiqua" w:eastAsia="Book Antiqua" w:hAnsi="Book Antiqua" w:cs="Book Antiqua"/>
          <w:color w:val="000000"/>
        </w:rPr>
        <w:t xml:space="preserve">, </w:t>
      </w:r>
      <w:proofErr w:type="spellStart"/>
      <w:r w:rsidRPr="00B902A5">
        <w:rPr>
          <w:rFonts w:ascii="Book Antiqua" w:eastAsia="Book Antiqua" w:hAnsi="Book Antiqua" w:cs="Book Antiqua"/>
          <w:color w:val="000000"/>
        </w:rPr>
        <w:t>Bhatheja</w:t>
      </w:r>
      <w:proofErr w:type="spellEnd"/>
      <w:r w:rsidRPr="00B902A5">
        <w:rPr>
          <w:rFonts w:ascii="Book Antiqua" w:eastAsia="Book Antiqua" w:hAnsi="Book Antiqua" w:cs="Book Antiqua"/>
          <w:color w:val="000000"/>
        </w:rPr>
        <w:t xml:space="preserve"> S, Baber U, </w:t>
      </w:r>
      <w:proofErr w:type="spellStart"/>
      <w:r w:rsidRPr="00B902A5">
        <w:rPr>
          <w:rFonts w:ascii="Book Antiqua" w:eastAsia="Book Antiqua" w:hAnsi="Book Antiqua" w:cs="Book Antiqua"/>
          <w:color w:val="000000"/>
        </w:rPr>
        <w:t>Kezbor</w:t>
      </w:r>
      <w:proofErr w:type="spellEnd"/>
      <w:r w:rsidRPr="00B902A5">
        <w:rPr>
          <w:rFonts w:ascii="Book Antiqua" w:eastAsia="Book Antiqua" w:hAnsi="Book Antiqua" w:cs="Book Antiqua"/>
          <w:color w:val="000000"/>
        </w:rPr>
        <w:t xml:space="preserve"> S, </w:t>
      </w:r>
      <w:proofErr w:type="spellStart"/>
      <w:r w:rsidRPr="00B902A5">
        <w:rPr>
          <w:rFonts w:ascii="Book Antiqua" w:eastAsia="Book Antiqua" w:hAnsi="Book Antiqua" w:cs="Book Antiqua"/>
          <w:color w:val="000000"/>
        </w:rPr>
        <w:t>Chincholi</w:t>
      </w:r>
      <w:proofErr w:type="spellEnd"/>
      <w:r w:rsidRPr="00B902A5">
        <w:rPr>
          <w:rFonts w:ascii="Book Antiqua" w:eastAsia="Book Antiqua" w:hAnsi="Book Antiqua" w:cs="Book Antiqua"/>
          <w:color w:val="000000"/>
        </w:rPr>
        <w:t xml:space="preserve"> A, </w:t>
      </w:r>
      <w:proofErr w:type="spellStart"/>
      <w:r w:rsidRPr="00B902A5">
        <w:rPr>
          <w:rFonts w:ascii="Book Antiqua" w:eastAsia="Book Antiqua" w:hAnsi="Book Antiqua" w:cs="Book Antiqua"/>
          <w:color w:val="000000"/>
        </w:rPr>
        <w:t>Chamaria</w:t>
      </w:r>
      <w:proofErr w:type="spellEnd"/>
      <w:r w:rsidRPr="00B902A5">
        <w:rPr>
          <w:rFonts w:ascii="Book Antiqua" w:eastAsia="Book Antiqua" w:hAnsi="Book Antiqua" w:cs="Book Antiqua"/>
          <w:color w:val="000000"/>
        </w:rPr>
        <w:t xml:space="preserve"> S, Buckstein M, Bakst R, Kini A, Sharma S. Intravascular Brachytherapy for the Management of Repeated </w:t>
      </w:r>
      <w:proofErr w:type="spellStart"/>
      <w:r w:rsidRPr="00B902A5">
        <w:rPr>
          <w:rFonts w:ascii="Book Antiqua" w:eastAsia="Book Antiqua" w:hAnsi="Book Antiqua" w:cs="Book Antiqua"/>
          <w:color w:val="000000"/>
        </w:rPr>
        <w:t>Multimetal</w:t>
      </w:r>
      <w:proofErr w:type="spellEnd"/>
      <w:r w:rsidRPr="00B902A5">
        <w:rPr>
          <w:rFonts w:ascii="Book Antiqua" w:eastAsia="Book Antiqua" w:hAnsi="Book Antiqua" w:cs="Book Antiqua"/>
          <w:color w:val="000000"/>
        </w:rPr>
        <w:t xml:space="preserve">-Layered Drug-Eluting Coronary Stent Restenosis. </w:t>
      </w:r>
      <w:r w:rsidRPr="00B902A5">
        <w:rPr>
          <w:rFonts w:ascii="Book Antiqua" w:eastAsia="Book Antiqua" w:hAnsi="Book Antiqua" w:cs="Book Antiqua"/>
          <w:i/>
          <w:iCs/>
          <w:color w:val="000000"/>
        </w:rPr>
        <w:t xml:space="preserve">Circ Cardiovasc </w:t>
      </w:r>
      <w:proofErr w:type="spellStart"/>
      <w:r w:rsidRPr="00B902A5">
        <w:rPr>
          <w:rFonts w:ascii="Book Antiqua" w:eastAsia="Book Antiqua" w:hAnsi="Book Antiqua" w:cs="Book Antiqua"/>
          <w:i/>
          <w:iCs/>
          <w:color w:val="000000"/>
        </w:rPr>
        <w:t>Interv</w:t>
      </w:r>
      <w:proofErr w:type="spellEnd"/>
      <w:r w:rsidRPr="00B902A5">
        <w:rPr>
          <w:rFonts w:ascii="Book Antiqua" w:eastAsia="Book Antiqua" w:hAnsi="Book Antiqua" w:cs="Book Antiqua"/>
          <w:color w:val="000000"/>
        </w:rPr>
        <w:t xml:space="preserve"> 2018; </w:t>
      </w:r>
      <w:r w:rsidRPr="00B902A5">
        <w:rPr>
          <w:rFonts w:ascii="Book Antiqua" w:eastAsia="Book Antiqua" w:hAnsi="Book Antiqua" w:cs="Book Antiqua"/>
          <w:b/>
          <w:bCs/>
          <w:color w:val="000000"/>
        </w:rPr>
        <w:t>11</w:t>
      </w:r>
      <w:r w:rsidRPr="00B902A5">
        <w:rPr>
          <w:rFonts w:ascii="Book Antiqua" w:eastAsia="Book Antiqua" w:hAnsi="Book Antiqua" w:cs="Book Antiqua"/>
          <w:color w:val="000000"/>
        </w:rPr>
        <w:t>: e006832 [PMID: 30354630 DOI: 10.1161/CIRCINTERVENTIONS.118.006832]</w:t>
      </w:r>
    </w:p>
    <w:p w14:paraId="6798AC56" w14:textId="77777777"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color w:val="000000"/>
        </w:rPr>
        <w:t xml:space="preserve">13 </w:t>
      </w:r>
      <w:r w:rsidRPr="00B902A5">
        <w:rPr>
          <w:rFonts w:ascii="Book Antiqua" w:eastAsia="Book Antiqua" w:hAnsi="Book Antiqua" w:cs="Book Antiqua"/>
          <w:b/>
          <w:bCs/>
          <w:color w:val="000000"/>
        </w:rPr>
        <w:t>Her AY</w:t>
      </w:r>
      <w:r w:rsidRPr="00B902A5">
        <w:rPr>
          <w:rFonts w:ascii="Book Antiqua" w:eastAsia="Book Antiqua" w:hAnsi="Book Antiqua" w:cs="Book Antiqua"/>
          <w:color w:val="000000"/>
        </w:rPr>
        <w:t xml:space="preserve">, Shin ES. Current Management of In-Stent Restenosis. </w:t>
      </w:r>
      <w:r w:rsidRPr="00B902A5">
        <w:rPr>
          <w:rFonts w:ascii="Book Antiqua" w:eastAsia="Book Antiqua" w:hAnsi="Book Antiqua" w:cs="Book Antiqua"/>
          <w:i/>
          <w:iCs/>
          <w:color w:val="000000"/>
        </w:rPr>
        <w:t>Korean Circ J</w:t>
      </w:r>
      <w:r w:rsidRPr="00B902A5">
        <w:rPr>
          <w:rFonts w:ascii="Book Antiqua" w:eastAsia="Book Antiqua" w:hAnsi="Book Antiqua" w:cs="Book Antiqua"/>
          <w:color w:val="000000"/>
        </w:rPr>
        <w:t xml:space="preserve"> 2018; </w:t>
      </w:r>
      <w:r w:rsidRPr="00B902A5">
        <w:rPr>
          <w:rFonts w:ascii="Book Antiqua" w:eastAsia="Book Antiqua" w:hAnsi="Book Antiqua" w:cs="Book Antiqua"/>
          <w:b/>
          <w:bCs/>
          <w:color w:val="000000"/>
        </w:rPr>
        <w:t>48</w:t>
      </w:r>
      <w:r w:rsidRPr="00B902A5">
        <w:rPr>
          <w:rFonts w:ascii="Book Antiqua" w:eastAsia="Book Antiqua" w:hAnsi="Book Antiqua" w:cs="Book Antiqua"/>
          <w:color w:val="000000"/>
        </w:rPr>
        <w:t>: 337-349 [PMID: 29737639 DOI: 10.4070/kcj.2018.0103]</w:t>
      </w:r>
    </w:p>
    <w:p w14:paraId="6718424C" w14:textId="77777777"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color w:val="000000"/>
        </w:rPr>
        <w:t xml:space="preserve">14 </w:t>
      </w:r>
      <w:proofErr w:type="spellStart"/>
      <w:r w:rsidRPr="00B902A5">
        <w:rPr>
          <w:rFonts w:ascii="Book Antiqua" w:eastAsia="Book Antiqua" w:hAnsi="Book Antiqua" w:cs="Book Antiqua"/>
          <w:b/>
          <w:bCs/>
          <w:color w:val="000000"/>
        </w:rPr>
        <w:t>Mintz</w:t>
      </w:r>
      <w:proofErr w:type="spellEnd"/>
      <w:r w:rsidRPr="00B902A5">
        <w:rPr>
          <w:rFonts w:ascii="Book Antiqua" w:eastAsia="Book Antiqua" w:hAnsi="Book Antiqua" w:cs="Book Antiqua"/>
          <w:b/>
          <w:bCs/>
          <w:color w:val="000000"/>
        </w:rPr>
        <w:t xml:space="preserve"> GS</w:t>
      </w:r>
      <w:r w:rsidRPr="00B902A5">
        <w:rPr>
          <w:rFonts w:ascii="Book Antiqua" w:eastAsia="Book Antiqua" w:hAnsi="Book Antiqua" w:cs="Book Antiqua"/>
          <w:color w:val="000000"/>
        </w:rPr>
        <w:t xml:space="preserve">, Weissman NJ, </w:t>
      </w:r>
      <w:proofErr w:type="spellStart"/>
      <w:r w:rsidRPr="00B902A5">
        <w:rPr>
          <w:rFonts w:ascii="Book Antiqua" w:eastAsia="Book Antiqua" w:hAnsi="Book Antiqua" w:cs="Book Antiqua"/>
          <w:color w:val="000000"/>
        </w:rPr>
        <w:t>Teirstein</w:t>
      </w:r>
      <w:proofErr w:type="spellEnd"/>
      <w:r w:rsidRPr="00B902A5">
        <w:rPr>
          <w:rFonts w:ascii="Book Antiqua" w:eastAsia="Book Antiqua" w:hAnsi="Book Antiqua" w:cs="Book Antiqua"/>
          <w:color w:val="000000"/>
        </w:rPr>
        <w:t xml:space="preserve"> PS, Ellis SG, Waksman R, Russo RJ, Moussa I, </w:t>
      </w:r>
      <w:proofErr w:type="spellStart"/>
      <w:r w:rsidRPr="00B902A5">
        <w:rPr>
          <w:rFonts w:ascii="Book Antiqua" w:eastAsia="Book Antiqua" w:hAnsi="Book Antiqua" w:cs="Book Antiqua"/>
          <w:color w:val="000000"/>
        </w:rPr>
        <w:t>Tripuraneni</w:t>
      </w:r>
      <w:proofErr w:type="spellEnd"/>
      <w:r w:rsidRPr="00B902A5">
        <w:rPr>
          <w:rFonts w:ascii="Book Antiqua" w:eastAsia="Book Antiqua" w:hAnsi="Book Antiqua" w:cs="Book Antiqua"/>
          <w:color w:val="000000"/>
        </w:rPr>
        <w:t xml:space="preserve"> P, Jani S, Kobayashi Y, </w:t>
      </w:r>
      <w:proofErr w:type="spellStart"/>
      <w:r w:rsidRPr="00B902A5">
        <w:rPr>
          <w:rFonts w:ascii="Book Antiqua" w:eastAsia="Book Antiqua" w:hAnsi="Book Antiqua" w:cs="Book Antiqua"/>
          <w:color w:val="000000"/>
        </w:rPr>
        <w:t>Giorgianni</w:t>
      </w:r>
      <w:proofErr w:type="spellEnd"/>
      <w:r w:rsidRPr="00B902A5">
        <w:rPr>
          <w:rFonts w:ascii="Book Antiqua" w:eastAsia="Book Antiqua" w:hAnsi="Book Antiqua" w:cs="Book Antiqua"/>
          <w:color w:val="000000"/>
        </w:rPr>
        <w:t xml:space="preserve"> JA, Pappas C, Kuntz RA, Moses J, Leon MB. Effect of intracoronary gamma-radiation therapy on in-stent restenosis: An intravascular ultrasound analysis from the gamma-1 study. </w:t>
      </w:r>
      <w:r w:rsidRPr="00B902A5">
        <w:rPr>
          <w:rFonts w:ascii="Book Antiqua" w:eastAsia="Book Antiqua" w:hAnsi="Book Antiqua" w:cs="Book Antiqua"/>
          <w:i/>
          <w:iCs/>
          <w:color w:val="000000"/>
        </w:rPr>
        <w:t>Circulation</w:t>
      </w:r>
      <w:r w:rsidRPr="00B902A5">
        <w:rPr>
          <w:rFonts w:ascii="Book Antiqua" w:eastAsia="Book Antiqua" w:hAnsi="Book Antiqua" w:cs="Book Antiqua"/>
          <w:color w:val="000000"/>
        </w:rPr>
        <w:t xml:space="preserve"> 2000; </w:t>
      </w:r>
      <w:r w:rsidRPr="00B902A5">
        <w:rPr>
          <w:rFonts w:ascii="Book Antiqua" w:eastAsia="Book Antiqua" w:hAnsi="Book Antiqua" w:cs="Book Antiqua"/>
          <w:b/>
          <w:bCs/>
          <w:color w:val="000000"/>
        </w:rPr>
        <w:t>102</w:t>
      </w:r>
      <w:r w:rsidRPr="00B902A5">
        <w:rPr>
          <w:rFonts w:ascii="Book Antiqua" w:eastAsia="Book Antiqua" w:hAnsi="Book Antiqua" w:cs="Book Antiqua"/>
          <w:color w:val="000000"/>
        </w:rPr>
        <w:t>: 2915-2918 [PMID: 11113039 DOI: 10.1161/01.cir.102.24.2915]</w:t>
      </w:r>
    </w:p>
    <w:p w14:paraId="28B45366" w14:textId="77777777"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color w:val="000000"/>
        </w:rPr>
        <w:t xml:space="preserve">15 </w:t>
      </w:r>
      <w:r w:rsidRPr="00B902A5">
        <w:rPr>
          <w:rFonts w:ascii="Book Antiqua" w:eastAsia="Book Antiqua" w:hAnsi="Book Antiqua" w:cs="Book Antiqua"/>
          <w:b/>
          <w:bCs/>
          <w:color w:val="000000"/>
        </w:rPr>
        <w:t>Ajani AE</w:t>
      </w:r>
      <w:r w:rsidRPr="00B902A5">
        <w:rPr>
          <w:rFonts w:ascii="Book Antiqua" w:eastAsia="Book Antiqua" w:hAnsi="Book Antiqua" w:cs="Book Antiqua"/>
          <w:color w:val="000000"/>
        </w:rPr>
        <w:t xml:space="preserve">, Waksman R, Cha DH, </w:t>
      </w:r>
      <w:proofErr w:type="spellStart"/>
      <w:r w:rsidRPr="00B902A5">
        <w:rPr>
          <w:rFonts w:ascii="Book Antiqua" w:eastAsia="Book Antiqua" w:hAnsi="Book Antiqua" w:cs="Book Antiqua"/>
          <w:color w:val="000000"/>
        </w:rPr>
        <w:t>Gruberg</w:t>
      </w:r>
      <w:proofErr w:type="spellEnd"/>
      <w:r w:rsidRPr="00B902A5">
        <w:rPr>
          <w:rFonts w:ascii="Book Antiqua" w:eastAsia="Book Antiqua" w:hAnsi="Book Antiqua" w:cs="Book Antiqua"/>
          <w:color w:val="000000"/>
        </w:rPr>
        <w:t xml:space="preserve"> L, </w:t>
      </w:r>
      <w:proofErr w:type="spellStart"/>
      <w:r w:rsidRPr="00B902A5">
        <w:rPr>
          <w:rFonts w:ascii="Book Antiqua" w:eastAsia="Book Antiqua" w:hAnsi="Book Antiqua" w:cs="Book Antiqua"/>
          <w:color w:val="000000"/>
        </w:rPr>
        <w:t>Satler</w:t>
      </w:r>
      <w:proofErr w:type="spellEnd"/>
      <w:r w:rsidRPr="00B902A5">
        <w:rPr>
          <w:rFonts w:ascii="Book Antiqua" w:eastAsia="Book Antiqua" w:hAnsi="Book Antiqua" w:cs="Book Antiqua"/>
          <w:color w:val="000000"/>
        </w:rPr>
        <w:t xml:space="preserve"> LF, </w:t>
      </w:r>
      <w:proofErr w:type="spellStart"/>
      <w:r w:rsidRPr="00B902A5">
        <w:rPr>
          <w:rFonts w:ascii="Book Antiqua" w:eastAsia="Book Antiqua" w:hAnsi="Book Antiqua" w:cs="Book Antiqua"/>
          <w:color w:val="000000"/>
        </w:rPr>
        <w:t>Pichard</w:t>
      </w:r>
      <w:proofErr w:type="spellEnd"/>
      <w:r w:rsidRPr="00B902A5">
        <w:rPr>
          <w:rFonts w:ascii="Book Antiqua" w:eastAsia="Book Antiqua" w:hAnsi="Book Antiqua" w:cs="Book Antiqua"/>
          <w:color w:val="000000"/>
        </w:rPr>
        <w:t xml:space="preserve"> AD, Kent KM. The impact of lesion length and reference vessel diameter on angiographic restenosis and target vessel revascularization in treating in-stent restenosis with radiation. </w:t>
      </w:r>
      <w:r w:rsidRPr="00B902A5">
        <w:rPr>
          <w:rFonts w:ascii="Book Antiqua" w:eastAsia="Book Antiqua" w:hAnsi="Book Antiqua" w:cs="Book Antiqua"/>
          <w:i/>
          <w:iCs/>
          <w:color w:val="000000"/>
        </w:rPr>
        <w:t xml:space="preserve">J Am Coll </w:t>
      </w:r>
      <w:proofErr w:type="spellStart"/>
      <w:r w:rsidRPr="00B902A5">
        <w:rPr>
          <w:rFonts w:ascii="Book Antiqua" w:eastAsia="Book Antiqua" w:hAnsi="Book Antiqua" w:cs="Book Antiqua"/>
          <w:i/>
          <w:iCs/>
          <w:color w:val="000000"/>
        </w:rPr>
        <w:t>Cardiol</w:t>
      </w:r>
      <w:proofErr w:type="spellEnd"/>
      <w:r w:rsidRPr="00B902A5">
        <w:rPr>
          <w:rFonts w:ascii="Book Antiqua" w:eastAsia="Book Antiqua" w:hAnsi="Book Antiqua" w:cs="Book Antiqua"/>
          <w:color w:val="000000"/>
        </w:rPr>
        <w:t xml:space="preserve"> 2002; </w:t>
      </w:r>
      <w:r w:rsidRPr="00B902A5">
        <w:rPr>
          <w:rFonts w:ascii="Book Antiqua" w:eastAsia="Book Antiqua" w:hAnsi="Book Antiqua" w:cs="Book Antiqua"/>
          <w:b/>
          <w:bCs/>
          <w:color w:val="000000"/>
        </w:rPr>
        <w:t>39</w:t>
      </w:r>
      <w:r w:rsidRPr="00B902A5">
        <w:rPr>
          <w:rFonts w:ascii="Book Antiqua" w:eastAsia="Book Antiqua" w:hAnsi="Book Antiqua" w:cs="Book Antiqua"/>
          <w:color w:val="000000"/>
        </w:rPr>
        <w:t>: 1290-1296 [PMID: 11955846 DOI: 10.1016/s0735-1097(02)01774-6]</w:t>
      </w:r>
    </w:p>
    <w:p w14:paraId="28F03836" w14:textId="77777777"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color w:val="000000"/>
        </w:rPr>
        <w:t xml:space="preserve">16 </w:t>
      </w:r>
      <w:proofErr w:type="spellStart"/>
      <w:r w:rsidRPr="00B902A5">
        <w:rPr>
          <w:rFonts w:ascii="Book Antiqua" w:eastAsia="Book Antiqua" w:hAnsi="Book Antiqua" w:cs="Book Antiqua"/>
          <w:b/>
          <w:bCs/>
          <w:color w:val="000000"/>
        </w:rPr>
        <w:t>Kastrati</w:t>
      </w:r>
      <w:proofErr w:type="spellEnd"/>
      <w:r w:rsidRPr="00B902A5">
        <w:rPr>
          <w:rFonts w:ascii="Book Antiqua" w:eastAsia="Book Antiqua" w:hAnsi="Book Antiqua" w:cs="Book Antiqua"/>
          <w:b/>
          <w:bCs/>
          <w:color w:val="000000"/>
        </w:rPr>
        <w:t xml:space="preserve"> A</w:t>
      </w:r>
      <w:r w:rsidRPr="00B902A5">
        <w:rPr>
          <w:rFonts w:ascii="Book Antiqua" w:eastAsia="Book Antiqua" w:hAnsi="Book Antiqua" w:cs="Book Antiqua"/>
          <w:color w:val="000000"/>
        </w:rPr>
        <w:t xml:space="preserve">, </w:t>
      </w:r>
      <w:proofErr w:type="spellStart"/>
      <w:r w:rsidRPr="00B902A5">
        <w:rPr>
          <w:rFonts w:ascii="Book Antiqua" w:eastAsia="Book Antiqua" w:hAnsi="Book Antiqua" w:cs="Book Antiqua"/>
          <w:color w:val="000000"/>
        </w:rPr>
        <w:t>Schömig</w:t>
      </w:r>
      <w:proofErr w:type="spellEnd"/>
      <w:r w:rsidRPr="00B902A5">
        <w:rPr>
          <w:rFonts w:ascii="Book Antiqua" w:eastAsia="Book Antiqua" w:hAnsi="Book Antiqua" w:cs="Book Antiqua"/>
          <w:color w:val="000000"/>
        </w:rPr>
        <w:t xml:space="preserve"> A, </w:t>
      </w:r>
      <w:proofErr w:type="spellStart"/>
      <w:r w:rsidRPr="00B902A5">
        <w:rPr>
          <w:rFonts w:ascii="Book Antiqua" w:eastAsia="Book Antiqua" w:hAnsi="Book Antiqua" w:cs="Book Antiqua"/>
          <w:color w:val="000000"/>
        </w:rPr>
        <w:t>Elezi</w:t>
      </w:r>
      <w:proofErr w:type="spellEnd"/>
      <w:r w:rsidRPr="00B902A5">
        <w:rPr>
          <w:rFonts w:ascii="Book Antiqua" w:eastAsia="Book Antiqua" w:hAnsi="Book Antiqua" w:cs="Book Antiqua"/>
          <w:color w:val="000000"/>
        </w:rPr>
        <w:t xml:space="preserve"> S, </w:t>
      </w:r>
      <w:proofErr w:type="spellStart"/>
      <w:r w:rsidRPr="00B902A5">
        <w:rPr>
          <w:rFonts w:ascii="Book Antiqua" w:eastAsia="Book Antiqua" w:hAnsi="Book Antiqua" w:cs="Book Antiqua"/>
          <w:color w:val="000000"/>
        </w:rPr>
        <w:t>Schühlen</w:t>
      </w:r>
      <w:proofErr w:type="spellEnd"/>
      <w:r w:rsidRPr="00B902A5">
        <w:rPr>
          <w:rFonts w:ascii="Book Antiqua" w:eastAsia="Book Antiqua" w:hAnsi="Book Antiqua" w:cs="Book Antiqua"/>
          <w:color w:val="000000"/>
        </w:rPr>
        <w:t xml:space="preserve"> H, </w:t>
      </w:r>
      <w:proofErr w:type="spellStart"/>
      <w:r w:rsidRPr="00B902A5">
        <w:rPr>
          <w:rFonts w:ascii="Book Antiqua" w:eastAsia="Book Antiqua" w:hAnsi="Book Antiqua" w:cs="Book Antiqua"/>
          <w:color w:val="000000"/>
        </w:rPr>
        <w:t>Dirschinger</w:t>
      </w:r>
      <w:proofErr w:type="spellEnd"/>
      <w:r w:rsidRPr="00B902A5">
        <w:rPr>
          <w:rFonts w:ascii="Book Antiqua" w:eastAsia="Book Antiqua" w:hAnsi="Book Antiqua" w:cs="Book Antiqua"/>
          <w:color w:val="000000"/>
        </w:rPr>
        <w:t xml:space="preserve"> J, </w:t>
      </w:r>
      <w:proofErr w:type="spellStart"/>
      <w:r w:rsidRPr="00B902A5">
        <w:rPr>
          <w:rFonts w:ascii="Book Antiqua" w:eastAsia="Book Antiqua" w:hAnsi="Book Antiqua" w:cs="Book Antiqua"/>
          <w:color w:val="000000"/>
        </w:rPr>
        <w:t>Hadamitzky</w:t>
      </w:r>
      <w:proofErr w:type="spellEnd"/>
      <w:r w:rsidRPr="00B902A5">
        <w:rPr>
          <w:rFonts w:ascii="Book Antiqua" w:eastAsia="Book Antiqua" w:hAnsi="Book Antiqua" w:cs="Book Antiqua"/>
          <w:color w:val="000000"/>
        </w:rPr>
        <w:t xml:space="preserve"> M, </w:t>
      </w:r>
      <w:proofErr w:type="spellStart"/>
      <w:r w:rsidRPr="00B902A5">
        <w:rPr>
          <w:rFonts w:ascii="Book Antiqua" w:eastAsia="Book Antiqua" w:hAnsi="Book Antiqua" w:cs="Book Antiqua"/>
          <w:color w:val="000000"/>
        </w:rPr>
        <w:t>Wehinger</w:t>
      </w:r>
      <w:proofErr w:type="spellEnd"/>
      <w:r w:rsidRPr="00B902A5">
        <w:rPr>
          <w:rFonts w:ascii="Book Antiqua" w:eastAsia="Book Antiqua" w:hAnsi="Book Antiqua" w:cs="Book Antiqua"/>
          <w:color w:val="000000"/>
        </w:rPr>
        <w:t xml:space="preserve"> A, </w:t>
      </w:r>
      <w:proofErr w:type="spellStart"/>
      <w:r w:rsidRPr="00B902A5">
        <w:rPr>
          <w:rFonts w:ascii="Book Antiqua" w:eastAsia="Book Antiqua" w:hAnsi="Book Antiqua" w:cs="Book Antiqua"/>
          <w:color w:val="000000"/>
        </w:rPr>
        <w:t>Hausleiter</w:t>
      </w:r>
      <w:proofErr w:type="spellEnd"/>
      <w:r w:rsidRPr="00B902A5">
        <w:rPr>
          <w:rFonts w:ascii="Book Antiqua" w:eastAsia="Book Antiqua" w:hAnsi="Book Antiqua" w:cs="Book Antiqua"/>
          <w:color w:val="000000"/>
        </w:rPr>
        <w:t xml:space="preserve"> J, Walter H, Neumann FJ. Predictive factors of restenosis after coronary stent placement. </w:t>
      </w:r>
      <w:r w:rsidRPr="00B902A5">
        <w:rPr>
          <w:rFonts w:ascii="Book Antiqua" w:eastAsia="Book Antiqua" w:hAnsi="Book Antiqua" w:cs="Book Antiqua"/>
          <w:i/>
          <w:iCs/>
          <w:color w:val="000000"/>
        </w:rPr>
        <w:t xml:space="preserve">J Am Coll </w:t>
      </w:r>
      <w:proofErr w:type="spellStart"/>
      <w:r w:rsidRPr="00B902A5">
        <w:rPr>
          <w:rFonts w:ascii="Book Antiqua" w:eastAsia="Book Antiqua" w:hAnsi="Book Antiqua" w:cs="Book Antiqua"/>
          <w:i/>
          <w:iCs/>
          <w:color w:val="000000"/>
        </w:rPr>
        <w:t>Cardiol</w:t>
      </w:r>
      <w:proofErr w:type="spellEnd"/>
      <w:r w:rsidRPr="00B902A5">
        <w:rPr>
          <w:rFonts w:ascii="Book Antiqua" w:eastAsia="Book Antiqua" w:hAnsi="Book Antiqua" w:cs="Book Antiqua"/>
          <w:color w:val="000000"/>
        </w:rPr>
        <w:t xml:space="preserve"> 1997; </w:t>
      </w:r>
      <w:r w:rsidRPr="00B902A5">
        <w:rPr>
          <w:rFonts w:ascii="Book Antiqua" w:eastAsia="Book Antiqua" w:hAnsi="Book Antiqua" w:cs="Book Antiqua"/>
          <w:b/>
          <w:bCs/>
          <w:color w:val="000000"/>
        </w:rPr>
        <w:t>30</w:t>
      </w:r>
      <w:r w:rsidRPr="00B902A5">
        <w:rPr>
          <w:rFonts w:ascii="Book Antiqua" w:eastAsia="Book Antiqua" w:hAnsi="Book Antiqua" w:cs="Book Antiqua"/>
          <w:color w:val="000000"/>
        </w:rPr>
        <w:t>: 1428-1436 [PMID: 9362398 DOI: 10.1016/s0735-1097(97)00334-3]</w:t>
      </w:r>
    </w:p>
    <w:p w14:paraId="22A94663" w14:textId="77777777" w:rsidR="00A77B3E" w:rsidRPr="00B902A5" w:rsidRDefault="00A77B3E" w:rsidP="00B902A5">
      <w:pPr>
        <w:spacing w:line="360" w:lineRule="auto"/>
        <w:jc w:val="both"/>
        <w:rPr>
          <w:rFonts w:ascii="Book Antiqua" w:hAnsi="Book Antiqua"/>
        </w:rPr>
        <w:sectPr w:rsidR="00A77B3E" w:rsidRPr="00B902A5">
          <w:pgSz w:w="12240" w:h="15840"/>
          <w:pgMar w:top="1440" w:right="1440" w:bottom="1440" w:left="1440" w:header="720" w:footer="720" w:gutter="0"/>
          <w:cols w:space="720"/>
          <w:docGrid w:linePitch="360"/>
        </w:sectPr>
      </w:pPr>
    </w:p>
    <w:p w14:paraId="52FE047A" w14:textId="77777777"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b/>
          <w:color w:val="000000"/>
        </w:rPr>
        <w:lastRenderedPageBreak/>
        <w:t>Footnotes</w:t>
      </w:r>
    </w:p>
    <w:p w14:paraId="75FEA538" w14:textId="77777777"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b/>
          <w:bCs/>
          <w:color w:val="000000"/>
        </w:rPr>
        <w:t xml:space="preserve">Conflict-of-interest statement: </w:t>
      </w:r>
      <w:r w:rsidRPr="00B902A5">
        <w:rPr>
          <w:rFonts w:ascii="Book Antiqua" w:eastAsia="Book Antiqua" w:hAnsi="Book Antiqua" w:cs="Book Antiqua"/>
          <w:color w:val="000000"/>
        </w:rPr>
        <w:t>There is no conflict of interest for any of the author in this manuscript.</w:t>
      </w:r>
    </w:p>
    <w:p w14:paraId="45153A92" w14:textId="77777777" w:rsidR="00A77B3E" w:rsidRPr="00B902A5" w:rsidRDefault="00A77B3E" w:rsidP="00B902A5">
      <w:pPr>
        <w:spacing w:line="360" w:lineRule="auto"/>
        <w:jc w:val="both"/>
        <w:rPr>
          <w:rFonts w:ascii="Book Antiqua" w:hAnsi="Book Antiqua"/>
        </w:rPr>
      </w:pPr>
    </w:p>
    <w:p w14:paraId="5A74DC2A" w14:textId="0B5DFEBC"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b/>
          <w:bCs/>
          <w:color w:val="000000"/>
        </w:rPr>
        <w:t xml:space="preserve">PRISMA 2009 Checklist statement: </w:t>
      </w:r>
      <w:r w:rsidRPr="00B902A5">
        <w:rPr>
          <w:rFonts w:ascii="Book Antiqua" w:eastAsia="Book Antiqua" w:hAnsi="Book Antiqua" w:cs="Book Antiqua"/>
          <w:color w:val="000000"/>
        </w:rPr>
        <w:t>The authors have read the PRISMA</w:t>
      </w:r>
      <w:r w:rsidR="00A37BF1" w:rsidRPr="00B902A5">
        <w:rPr>
          <w:rFonts w:ascii="Book Antiqua" w:eastAsia="Book Antiqua" w:hAnsi="Book Antiqua" w:cs="Book Antiqua"/>
          <w:color w:val="000000"/>
        </w:rPr>
        <w:t xml:space="preserve"> </w:t>
      </w:r>
      <w:r w:rsidRPr="00B902A5">
        <w:rPr>
          <w:rFonts w:ascii="Book Antiqua" w:eastAsia="Book Antiqua" w:hAnsi="Book Antiqua" w:cs="Book Antiqua"/>
          <w:color w:val="000000"/>
        </w:rPr>
        <w:t>2009 checklist, and the manuscript was prepared and revised according to the PRISMA</w:t>
      </w:r>
      <w:r w:rsidR="00A37BF1" w:rsidRPr="00B902A5">
        <w:rPr>
          <w:rFonts w:ascii="Book Antiqua" w:eastAsia="Book Antiqua" w:hAnsi="Book Antiqua" w:cs="Book Antiqua"/>
          <w:color w:val="000000"/>
        </w:rPr>
        <w:t xml:space="preserve"> </w:t>
      </w:r>
      <w:r w:rsidRPr="00B902A5">
        <w:rPr>
          <w:rFonts w:ascii="Book Antiqua" w:eastAsia="Book Antiqua" w:hAnsi="Book Antiqua" w:cs="Book Antiqua"/>
          <w:color w:val="000000"/>
        </w:rPr>
        <w:t>2009 checklist.</w:t>
      </w:r>
    </w:p>
    <w:p w14:paraId="502F0B07" w14:textId="77777777" w:rsidR="00A77B3E" w:rsidRPr="00B902A5" w:rsidRDefault="00A77B3E" w:rsidP="00B902A5">
      <w:pPr>
        <w:spacing w:line="360" w:lineRule="auto"/>
        <w:jc w:val="both"/>
        <w:rPr>
          <w:rFonts w:ascii="Book Antiqua" w:hAnsi="Book Antiqua"/>
        </w:rPr>
      </w:pPr>
    </w:p>
    <w:p w14:paraId="37C6E83B" w14:textId="77777777"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b/>
          <w:bCs/>
          <w:color w:val="000000"/>
        </w:rPr>
        <w:t xml:space="preserve">Open-Access: </w:t>
      </w:r>
      <w:r w:rsidRPr="00B902A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902A5">
        <w:rPr>
          <w:rFonts w:ascii="Book Antiqua" w:eastAsia="Book Antiqua" w:hAnsi="Book Antiqua" w:cs="Book Antiqua"/>
          <w:color w:val="000000"/>
        </w:rPr>
        <w:t>NonCommercial</w:t>
      </w:r>
      <w:proofErr w:type="spellEnd"/>
      <w:r w:rsidRPr="00B902A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4C7ED5B" w14:textId="77777777" w:rsidR="00A77B3E" w:rsidRPr="00B902A5" w:rsidRDefault="00A77B3E" w:rsidP="00B902A5">
      <w:pPr>
        <w:spacing w:line="360" w:lineRule="auto"/>
        <w:jc w:val="both"/>
        <w:rPr>
          <w:rFonts w:ascii="Book Antiqua" w:hAnsi="Book Antiqua"/>
        </w:rPr>
      </w:pPr>
    </w:p>
    <w:p w14:paraId="64E9B8AA" w14:textId="245F0893"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b/>
          <w:color w:val="000000"/>
        </w:rPr>
        <w:t xml:space="preserve">Manuscript source: </w:t>
      </w:r>
      <w:r w:rsidRPr="00B902A5">
        <w:rPr>
          <w:rFonts w:ascii="Book Antiqua" w:eastAsia="Book Antiqua" w:hAnsi="Book Antiqua" w:cs="Book Antiqua"/>
          <w:color w:val="000000"/>
        </w:rPr>
        <w:t xml:space="preserve">Invited </w:t>
      </w:r>
      <w:r w:rsidR="00AD0AF5" w:rsidRPr="00B902A5">
        <w:rPr>
          <w:rFonts w:ascii="Book Antiqua" w:eastAsia="Book Antiqua" w:hAnsi="Book Antiqua" w:cs="Book Antiqua"/>
          <w:color w:val="000000"/>
        </w:rPr>
        <w:t>m</w:t>
      </w:r>
      <w:r w:rsidRPr="00B902A5">
        <w:rPr>
          <w:rFonts w:ascii="Book Antiqua" w:eastAsia="Book Antiqua" w:hAnsi="Book Antiqua" w:cs="Book Antiqua"/>
          <w:color w:val="000000"/>
        </w:rPr>
        <w:t>anuscript</w:t>
      </w:r>
    </w:p>
    <w:p w14:paraId="755E2E37" w14:textId="77777777" w:rsidR="00A77B3E" w:rsidRPr="00B902A5" w:rsidRDefault="00A77B3E" w:rsidP="00B902A5">
      <w:pPr>
        <w:spacing w:line="360" w:lineRule="auto"/>
        <w:jc w:val="both"/>
        <w:rPr>
          <w:rFonts w:ascii="Book Antiqua" w:hAnsi="Book Antiqua"/>
        </w:rPr>
      </w:pPr>
    </w:p>
    <w:p w14:paraId="391FF9BA" w14:textId="77777777"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b/>
          <w:color w:val="000000"/>
        </w:rPr>
        <w:t xml:space="preserve">Peer-review started: </w:t>
      </w:r>
      <w:r w:rsidRPr="00B902A5">
        <w:rPr>
          <w:rFonts w:ascii="Book Antiqua" w:eastAsia="Book Antiqua" w:hAnsi="Book Antiqua" w:cs="Book Antiqua"/>
          <w:color w:val="000000"/>
        </w:rPr>
        <w:t>December 13, 2020</w:t>
      </w:r>
    </w:p>
    <w:p w14:paraId="1ABC3741" w14:textId="77777777"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b/>
          <w:color w:val="000000"/>
        </w:rPr>
        <w:t xml:space="preserve">First decision: </w:t>
      </w:r>
      <w:r w:rsidRPr="00B902A5">
        <w:rPr>
          <w:rFonts w:ascii="Book Antiqua" w:eastAsia="Book Antiqua" w:hAnsi="Book Antiqua" w:cs="Book Antiqua"/>
          <w:color w:val="000000"/>
        </w:rPr>
        <w:t>February 28, 2021</w:t>
      </w:r>
    </w:p>
    <w:p w14:paraId="41A0748E" w14:textId="7078C36A"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b/>
          <w:color w:val="000000"/>
        </w:rPr>
        <w:t xml:space="preserve">Article in press: </w:t>
      </w:r>
      <w:r w:rsidR="001C28A3" w:rsidRPr="00CE4994">
        <w:rPr>
          <w:rFonts w:ascii="Book Antiqua" w:eastAsia="Book Antiqua" w:hAnsi="Book Antiqua" w:cs="Book Antiqua"/>
          <w:color w:val="000000"/>
        </w:rPr>
        <w:t>March 22, 2021</w:t>
      </w:r>
    </w:p>
    <w:p w14:paraId="43A4516A" w14:textId="77777777" w:rsidR="00A77B3E" w:rsidRPr="00B902A5" w:rsidRDefault="00A77B3E" w:rsidP="00B902A5">
      <w:pPr>
        <w:spacing w:line="360" w:lineRule="auto"/>
        <w:jc w:val="both"/>
        <w:rPr>
          <w:rFonts w:ascii="Book Antiqua" w:hAnsi="Book Antiqua"/>
        </w:rPr>
      </w:pPr>
    </w:p>
    <w:p w14:paraId="11D42395" w14:textId="0524F0E5"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b/>
          <w:color w:val="000000"/>
        </w:rPr>
        <w:t xml:space="preserve">Specialty type: </w:t>
      </w:r>
      <w:r w:rsidR="00AD0AF5" w:rsidRPr="00B902A5">
        <w:rPr>
          <w:rFonts w:ascii="Book Antiqua" w:eastAsia="微软雅黑" w:hAnsi="Book Antiqua" w:cs="宋体"/>
        </w:rPr>
        <w:t>Cardiac and cardiovascular systems</w:t>
      </w:r>
    </w:p>
    <w:p w14:paraId="1265B6F7" w14:textId="77777777"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b/>
          <w:color w:val="000000"/>
        </w:rPr>
        <w:t xml:space="preserve">Country/Territory of origin: </w:t>
      </w:r>
      <w:r w:rsidRPr="00B902A5">
        <w:rPr>
          <w:rFonts w:ascii="Book Antiqua" w:eastAsia="Book Antiqua" w:hAnsi="Book Antiqua" w:cs="Book Antiqua"/>
          <w:color w:val="000000"/>
        </w:rPr>
        <w:t>United States</w:t>
      </w:r>
    </w:p>
    <w:p w14:paraId="6328DF2B" w14:textId="77777777"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b/>
          <w:color w:val="000000"/>
        </w:rPr>
        <w:t>Peer-review report’s scientific quality classification</w:t>
      </w:r>
    </w:p>
    <w:p w14:paraId="320672BA" w14:textId="77777777"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color w:val="000000"/>
        </w:rPr>
        <w:t>Grade A (Excellent): 0</w:t>
      </w:r>
    </w:p>
    <w:p w14:paraId="3C6C17F2" w14:textId="77777777"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color w:val="000000"/>
        </w:rPr>
        <w:t>Grade B (Very good): 0</w:t>
      </w:r>
    </w:p>
    <w:p w14:paraId="19DF789B" w14:textId="77777777"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color w:val="000000"/>
        </w:rPr>
        <w:t>Grade C (Good): C</w:t>
      </w:r>
    </w:p>
    <w:p w14:paraId="2D22960C" w14:textId="77777777"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color w:val="000000"/>
        </w:rPr>
        <w:t>Grade D (Fair): 0</w:t>
      </w:r>
    </w:p>
    <w:p w14:paraId="22E305A1" w14:textId="77777777"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color w:val="000000"/>
        </w:rPr>
        <w:t>Grade E (Poor): 0</w:t>
      </w:r>
    </w:p>
    <w:p w14:paraId="7A5BBEF6" w14:textId="77777777" w:rsidR="00A77B3E" w:rsidRPr="00B902A5" w:rsidRDefault="00A77B3E" w:rsidP="00B902A5">
      <w:pPr>
        <w:spacing w:line="360" w:lineRule="auto"/>
        <w:jc w:val="both"/>
        <w:rPr>
          <w:rFonts w:ascii="Book Antiqua" w:hAnsi="Book Antiqua"/>
        </w:rPr>
      </w:pPr>
    </w:p>
    <w:p w14:paraId="2CB9DC87" w14:textId="31C2C9B9" w:rsidR="00A77B3E" w:rsidRPr="00B902A5" w:rsidRDefault="00C262FE" w:rsidP="00B902A5">
      <w:pPr>
        <w:spacing w:line="360" w:lineRule="auto"/>
        <w:jc w:val="both"/>
        <w:rPr>
          <w:rFonts w:ascii="Book Antiqua" w:hAnsi="Book Antiqua"/>
        </w:rPr>
        <w:sectPr w:rsidR="00A77B3E" w:rsidRPr="00B902A5">
          <w:pgSz w:w="12240" w:h="15840"/>
          <w:pgMar w:top="1440" w:right="1440" w:bottom="1440" w:left="1440" w:header="720" w:footer="720" w:gutter="0"/>
          <w:cols w:space="720"/>
          <w:docGrid w:linePitch="360"/>
        </w:sectPr>
      </w:pPr>
      <w:r w:rsidRPr="00B902A5">
        <w:rPr>
          <w:rFonts w:ascii="Book Antiqua" w:eastAsia="Book Antiqua" w:hAnsi="Book Antiqua" w:cs="Book Antiqua"/>
          <w:b/>
          <w:color w:val="000000"/>
        </w:rPr>
        <w:lastRenderedPageBreak/>
        <w:t xml:space="preserve">P-Reviewer: </w:t>
      </w:r>
      <w:r w:rsidRPr="00B902A5">
        <w:rPr>
          <w:rFonts w:ascii="Book Antiqua" w:eastAsia="Book Antiqua" w:hAnsi="Book Antiqua" w:cs="Book Antiqua"/>
          <w:color w:val="000000"/>
        </w:rPr>
        <w:t>Ueda H</w:t>
      </w:r>
      <w:r w:rsidRPr="00B902A5">
        <w:rPr>
          <w:rFonts w:ascii="Book Antiqua" w:eastAsia="Book Antiqua" w:hAnsi="Book Antiqua" w:cs="Book Antiqua"/>
          <w:b/>
          <w:color w:val="000000"/>
        </w:rPr>
        <w:t xml:space="preserve"> S-Editor: </w:t>
      </w:r>
      <w:r w:rsidRPr="00B902A5">
        <w:rPr>
          <w:rFonts w:ascii="Book Antiqua" w:eastAsia="Book Antiqua" w:hAnsi="Book Antiqua" w:cs="Book Antiqua"/>
          <w:color w:val="000000"/>
        </w:rPr>
        <w:t>Fan JR</w:t>
      </w:r>
      <w:r w:rsidRPr="00B902A5">
        <w:rPr>
          <w:rFonts w:ascii="Book Antiqua" w:eastAsia="Book Antiqua" w:hAnsi="Book Antiqua" w:cs="Book Antiqua"/>
          <w:b/>
          <w:color w:val="000000"/>
        </w:rPr>
        <w:t xml:space="preserve"> L-Editor: </w:t>
      </w:r>
      <w:r w:rsidR="001C28A3" w:rsidRPr="001C28A3">
        <w:rPr>
          <w:rFonts w:ascii="Book Antiqua" w:eastAsia="Book Antiqua" w:hAnsi="Book Antiqua" w:cs="Book Antiqua"/>
          <w:bCs/>
          <w:color w:val="000000"/>
        </w:rPr>
        <w:t>A</w:t>
      </w:r>
      <w:r w:rsidRPr="00B902A5">
        <w:rPr>
          <w:rFonts w:ascii="Book Antiqua" w:eastAsia="Book Antiqua" w:hAnsi="Book Antiqua" w:cs="Book Antiqua"/>
          <w:b/>
          <w:color w:val="000000"/>
        </w:rPr>
        <w:t xml:space="preserve"> P-Editor: </w:t>
      </w:r>
      <w:r w:rsidR="001C28A3">
        <w:rPr>
          <w:rFonts w:ascii="Book Antiqua" w:eastAsia="Book Antiqua" w:hAnsi="Book Antiqua" w:cs="Book Antiqua"/>
          <w:b/>
          <w:color w:val="000000"/>
        </w:rPr>
        <w:t xml:space="preserve"> </w:t>
      </w:r>
      <w:r w:rsidR="001C28A3" w:rsidRPr="00C7220E">
        <w:rPr>
          <w:rFonts w:ascii="Book Antiqua" w:eastAsia="Book Antiqua" w:hAnsi="Book Antiqua" w:cs="Book Antiqua"/>
          <w:bCs/>
          <w:color w:val="000000"/>
        </w:rPr>
        <w:t>Li JH</w:t>
      </w:r>
    </w:p>
    <w:p w14:paraId="714DF5F1" w14:textId="77777777"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b/>
          <w:color w:val="000000"/>
        </w:rPr>
        <w:lastRenderedPageBreak/>
        <w:t>Figure Legends</w:t>
      </w:r>
    </w:p>
    <w:p w14:paraId="560A7D8D" w14:textId="3E5F88DB" w:rsidR="00C873DE" w:rsidRPr="00B902A5" w:rsidRDefault="00C873DE" w:rsidP="00B902A5">
      <w:pPr>
        <w:spacing w:line="360" w:lineRule="auto"/>
        <w:jc w:val="both"/>
        <w:rPr>
          <w:rFonts w:ascii="Book Antiqua" w:eastAsia="Book Antiqua" w:hAnsi="Book Antiqua" w:cs="Book Antiqua"/>
          <w:b/>
          <w:bCs/>
          <w:color w:val="000000"/>
        </w:rPr>
      </w:pPr>
      <w:r w:rsidRPr="00B902A5">
        <w:rPr>
          <w:rFonts w:ascii="Book Antiqua" w:hAnsi="Book Antiqua"/>
          <w:noProof/>
          <w:lang w:eastAsia="zh-CN"/>
        </w:rPr>
        <w:drawing>
          <wp:inline distT="0" distB="0" distL="0" distR="0" wp14:anchorId="72120A8E" wp14:editId="1FCA1ADB">
            <wp:extent cx="5943600" cy="57594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5759450"/>
                    </a:xfrm>
                    <a:prstGeom prst="rect">
                      <a:avLst/>
                    </a:prstGeom>
                  </pic:spPr>
                </pic:pic>
              </a:graphicData>
            </a:graphic>
          </wp:inline>
        </w:drawing>
      </w:r>
    </w:p>
    <w:p w14:paraId="56E102A7" w14:textId="7DBA87FB" w:rsidR="00A77B3E" w:rsidRPr="00B902A5" w:rsidRDefault="00C262FE" w:rsidP="00B902A5">
      <w:pPr>
        <w:spacing w:line="360" w:lineRule="auto"/>
        <w:jc w:val="both"/>
        <w:rPr>
          <w:rFonts w:ascii="Book Antiqua" w:hAnsi="Book Antiqua"/>
          <w:b/>
          <w:bCs/>
        </w:rPr>
      </w:pPr>
      <w:r w:rsidRPr="00B902A5">
        <w:rPr>
          <w:rFonts w:ascii="Book Antiqua" w:eastAsia="Book Antiqua" w:hAnsi="Book Antiqua" w:cs="Book Antiqua"/>
          <w:b/>
          <w:bCs/>
          <w:color w:val="000000"/>
        </w:rPr>
        <w:t>Figure 1 PRISMA flow chart for the selection of studies included in the meta-analysis</w:t>
      </w:r>
      <w:r w:rsidR="00396085" w:rsidRPr="00B902A5">
        <w:rPr>
          <w:rFonts w:ascii="Book Antiqua" w:eastAsia="Book Antiqua" w:hAnsi="Book Antiqua" w:cs="Book Antiqua"/>
          <w:b/>
          <w:bCs/>
          <w:color w:val="000000"/>
        </w:rPr>
        <w:t>.</w:t>
      </w:r>
    </w:p>
    <w:p w14:paraId="30664FDD" w14:textId="0A0A3DBD" w:rsidR="00C873DE" w:rsidRPr="00B902A5" w:rsidRDefault="00C873DE" w:rsidP="00B902A5">
      <w:pPr>
        <w:spacing w:line="360" w:lineRule="auto"/>
        <w:jc w:val="both"/>
        <w:rPr>
          <w:rFonts w:ascii="Book Antiqua" w:eastAsia="Book Antiqua" w:hAnsi="Book Antiqua" w:cs="Book Antiqua"/>
          <w:b/>
          <w:bCs/>
          <w:color w:val="000000"/>
        </w:rPr>
      </w:pPr>
      <w:r w:rsidRPr="00B902A5">
        <w:rPr>
          <w:rFonts w:ascii="Book Antiqua" w:eastAsia="Book Antiqua" w:hAnsi="Book Antiqua" w:cs="Book Antiqua"/>
          <w:b/>
          <w:bCs/>
          <w:color w:val="000000"/>
        </w:rPr>
        <w:br w:type="page"/>
      </w:r>
      <w:r w:rsidRPr="00B902A5">
        <w:rPr>
          <w:rFonts w:ascii="Book Antiqua" w:hAnsi="Book Antiqua"/>
          <w:noProof/>
          <w:lang w:eastAsia="zh-CN"/>
        </w:rPr>
        <w:lastRenderedPageBreak/>
        <w:drawing>
          <wp:inline distT="0" distB="0" distL="0" distR="0" wp14:anchorId="45EF2698" wp14:editId="1A240572">
            <wp:extent cx="5943600" cy="218249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182495"/>
                    </a:xfrm>
                    <a:prstGeom prst="rect">
                      <a:avLst/>
                    </a:prstGeom>
                  </pic:spPr>
                </pic:pic>
              </a:graphicData>
            </a:graphic>
          </wp:inline>
        </w:drawing>
      </w:r>
    </w:p>
    <w:p w14:paraId="6E241268" w14:textId="1D6FA10A" w:rsidR="00A77B3E" w:rsidRPr="00B902A5" w:rsidRDefault="00C262FE" w:rsidP="00B902A5">
      <w:pPr>
        <w:spacing w:line="360" w:lineRule="auto"/>
        <w:jc w:val="both"/>
        <w:rPr>
          <w:rFonts w:ascii="Book Antiqua" w:hAnsi="Book Antiqua"/>
        </w:rPr>
      </w:pPr>
      <w:r w:rsidRPr="00B902A5">
        <w:rPr>
          <w:rFonts w:ascii="Book Antiqua" w:eastAsia="Book Antiqua" w:hAnsi="Book Antiqua" w:cs="Book Antiqua"/>
          <w:b/>
          <w:bCs/>
          <w:color w:val="000000"/>
        </w:rPr>
        <w:t xml:space="preserve">Figure 2 Forest plot for the clinical outcomes at 1 year. </w:t>
      </w:r>
      <w:r w:rsidRPr="00B902A5">
        <w:rPr>
          <w:rFonts w:ascii="Book Antiqua" w:eastAsia="Book Antiqua" w:hAnsi="Book Antiqua" w:cs="Book Antiqua"/>
          <w:color w:val="000000"/>
        </w:rPr>
        <w:t>A</w:t>
      </w:r>
      <w:r w:rsidR="00B200FC" w:rsidRPr="00B902A5">
        <w:rPr>
          <w:rFonts w:ascii="Book Antiqua" w:eastAsia="Book Antiqua" w:hAnsi="Book Antiqua" w:cs="Book Antiqua"/>
          <w:color w:val="000000"/>
        </w:rPr>
        <w:t>:</w:t>
      </w:r>
      <w:r w:rsidRPr="00B902A5">
        <w:rPr>
          <w:rFonts w:ascii="Book Antiqua" w:eastAsia="Book Antiqua" w:hAnsi="Book Antiqua" w:cs="Book Antiqua"/>
          <w:color w:val="000000"/>
        </w:rPr>
        <w:t xml:space="preserve"> </w:t>
      </w:r>
      <w:r w:rsidR="00B200FC" w:rsidRPr="00B902A5">
        <w:rPr>
          <w:rFonts w:ascii="Book Antiqua" w:eastAsia="Book Antiqua" w:hAnsi="Book Antiqua" w:cs="Book Antiqua"/>
          <w:color w:val="000000"/>
        </w:rPr>
        <w:t>D</w:t>
      </w:r>
      <w:r w:rsidRPr="00B902A5">
        <w:rPr>
          <w:rFonts w:ascii="Book Antiqua" w:eastAsia="Book Antiqua" w:hAnsi="Book Antiqua" w:cs="Book Antiqua"/>
          <w:color w:val="000000"/>
        </w:rPr>
        <w:t>emonstrated procedural success at 1 year</w:t>
      </w:r>
      <w:r w:rsidR="00B200FC" w:rsidRPr="00B902A5">
        <w:rPr>
          <w:rFonts w:ascii="Book Antiqua" w:eastAsia="Book Antiqua" w:hAnsi="Book Antiqua" w:cs="Book Antiqua"/>
          <w:color w:val="000000"/>
        </w:rPr>
        <w:t>;</w:t>
      </w:r>
      <w:r w:rsidRPr="00B902A5">
        <w:rPr>
          <w:rFonts w:ascii="Book Antiqua" w:eastAsia="Book Antiqua" w:hAnsi="Book Antiqua" w:cs="Book Antiqua"/>
          <w:color w:val="000000"/>
        </w:rPr>
        <w:t xml:space="preserve"> B</w:t>
      </w:r>
      <w:r w:rsidR="00B200FC" w:rsidRPr="00B902A5">
        <w:rPr>
          <w:rFonts w:ascii="Book Antiqua" w:eastAsia="Book Antiqua" w:hAnsi="Book Antiqua" w:cs="Book Antiqua"/>
          <w:color w:val="000000"/>
        </w:rPr>
        <w:t>:</w:t>
      </w:r>
      <w:r w:rsidRPr="00B902A5">
        <w:rPr>
          <w:rFonts w:ascii="Book Antiqua" w:eastAsia="Book Antiqua" w:hAnsi="Book Antiqua" w:cs="Book Antiqua"/>
          <w:color w:val="000000"/>
        </w:rPr>
        <w:t xml:space="preserve"> </w:t>
      </w:r>
      <w:r w:rsidR="00B200FC" w:rsidRPr="00B902A5">
        <w:rPr>
          <w:rFonts w:ascii="Book Antiqua" w:eastAsia="Book Antiqua" w:hAnsi="Book Antiqua" w:cs="Book Antiqua"/>
          <w:color w:val="000000"/>
        </w:rPr>
        <w:t>D</w:t>
      </w:r>
      <w:r w:rsidRPr="00B902A5">
        <w:rPr>
          <w:rFonts w:ascii="Book Antiqua" w:eastAsia="Book Antiqua" w:hAnsi="Book Antiqua" w:cs="Book Antiqua"/>
          <w:color w:val="000000"/>
        </w:rPr>
        <w:t>emonstrates target lesion revascularization at 1 year</w:t>
      </w:r>
      <w:r w:rsidR="00B200FC" w:rsidRPr="00B902A5">
        <w:rPr>
          <w:rFonts w:ascii="Book Antiqua" w:eastAsia="Book Antiqua" w:hAnsi="Book Antiqua" w:cs="Book Antiqua"/>
          <w:color w:val="000000"/>
        </w:rPr>
        <w:t>;</w:t>
      </w:r>
      <w:r w:rsidRPr="00B902A5">
        <w:rPr>
          <w:rFonts w:ascii="Book Antiqua" w:eastAsia="Book Antiqua" w:hAnsi="Book Antiqua" w:cs="Book Antiqua"/>
          <w:color w:val="000000"/>
        </w:rPr>
        <w:t xml:space="preserve"> C</w:t>
      </w:r>
      <w:r w:rsidR="00B200FC" w:rsidRPr="00B902A5">
        <w:rPr>
          <w:rFonts w:ascii="Book Antiqua" w:eastAsia="Book Antiqua" w:hAnsi="Book Antiqua" w:cs="Book Antiqua"/>
          <w:color w:val="000000"/>
        </w:rPr>
        <w:t>:</w:t>
      </w:r>
      <w:r w:rsidRPr="00B902A5">
        <w:rPr>
          <w:rFonts w:ascii="Book Antiqua" w:eastAsia="Book Antiqua" w:hAnsi="Book Antiqua" w:cs="Book Antiqua"/>
          <w:color w:val="000000"/>
        </w:rPr>
        <w:t xml:space="preserve"> </w:t>
      </w:r>
      <w:r w:rsidR="00B200FC" w:rsidRPr="00B902A5">
        <w:rPr>
          <w:rFonts w:ascii="Book Antiqua" w:eastAsia="Book Antiqua" w:hAnsi="Book Antiqua" w:cs="Book Antiqua"/>
          <w:color w:val="000000"/>
        </w:rPr>
        <w:t>D</w:t>
      </w:r>
      <w:r w:rsidRPr="00B902A5">
        <w:rPr>
          <w:rFonts w:ascii="Book Antiqua" w:eastAsia="Book Antiqua" w:hAnsi="Book Antiqua" w:cs="Book Antiqua"/>
          <w:color w:val="000000"/>
        </w:rPr>
        <w:t>emonstrates myocardial infarction at 1 year</w:t>
      </w:r>
      <w:r w:rsidR="00B200FC" w:rsidRPr="00B902A5">
        <w:rPr>
          <w:rFonts w:ascii="Book Antiqua" w:eastAsia="Book Antiqua" w:hAnsi="Book Antiqua" w:cs="Book Antiqua"/>
          <w:color w:val="000000"/>
        </w:rPr>
        <w:t>;</w:t>
      </w:r>
      <w:r w:rsidRPr="00B902A5">
        <w:rPr>
          <w:rFonts w:ascii="Book Antiqua" w:eastAsia="Book Antiqua" w:hAnsi="Book Antiqua" w:cs="Book Antiqua"/>
          <w:color w:val="000000"/>
        </w:rPr>
        <w:t xml:space="preserve"> D</w:t>
      </w:r>
      <w:r w:rsidR="00B200FC" w:rsidRPr="00B902A5">
        <w:rPr>
          <w:rFonts w:ascii="Book Antiqua" w:eastAsia="Book Antiqua" w:hAnsi="Book Antiqua" w:cs="Book Antiqua"/>
          <w:color w:val="000000"/>
        </w:rPr>
        <w:t>:</w:t>
      </w:r>
      <w:r w:rsidRPr="00B902A5">
        <w:rPr>
          <w:rFonts w:ascii="Book Antiqua" w:eastAsia="Book Antiqua" w:hAnsi="Book Antiqua" w:cs="Book Antiqua"/>
          <w:color w:val="000000"/>
        </w:rPr>
        <w:t xml:space="preserve"> </w:t>
      </w:r>
      <w:r w:rsidR="00B200FC" w:rsidRPr="00B902A5">
        <w:rPr>
          <w:rFonts w:ascii="Book Antiqua" w:eastAsia="Book Antiqua" w:hAnsi="Book Antiqua" w:cs="Book Antiqua"/>
          <w:color w:val="000000"/>
        </w:rPr>
        <w:t>D</w:t>
      </w:r>
      <w:r w:rsidRPr="00B902A5">
        <w:rPr>
          <w:rFonts w:ascii="Book Antiqua" w:eastAsia="Book Antiqua" w:hAnsi="Book Antiqua" w:cs="Book Antiqua"/>
          <w:color w:val="000000"/>
        </w:rPr>
        <w:t>emonstrates all-cause mortality at 1 year.</w:t>
      </w:r>
    </w:p>
    <w:p w14:paraId="3AF422A1" w14:textId="669CB6DB" w:rsidR="00C873DE" w:rsidRPr="00B902A5" w:rsidRDefault="00C873DE" w:rsidP="00B902A5">
      <w:pPr>
        <w:spacing w:line="360" w:lineRule="auto"/>
        <w:jc w:val="both"/>
        <w:rPr>
          <w:rFonts w:ascii="Book Antiqua" w:eastAsia="Book Antiqua" w:hAnsi="Book Antiqua" w:cs="Book Antiqua"/>
          <w:b/>
          <w:bCs/>
          <w:color w:val="000000"/>
        </w:rPr>
      </w:pPr>
      <w:r w:rsidRPr="00B902A5">
        <w:rPr>
          <w:rFonts w:ascii="Book Antiqua" w:eastAsia="Book Antiqua" w:hAnsi="Book Antiqua" w:cs="Book Antiqua"/>
          <w:b/>
          <w:bCs/>
          <w:color w:val="000000"/>
        </w:rPr>
        <w:br w:type="page"/>
      </w:r>
      <w:r w:rsidRPr="00B902A5">
        <w:rPr>
          <w:rFonts w:ascii="Book Antiqua" w:hAnsi="Book Antiqua"/>
          <w:noProof/>
          <w:lang w:eastAsia="zh-CN"/>
        </w:rPr>
        <w:lastRenderedPageBreak/>
        <w:drawing>
          <wp:inline distT="0" distB="0" distL="0" distR="0" wp14:anchorId="251FD158" wp14:editId="62A63CCE">
            <wp:extent cx="4639518" cy="4420925"/>
            <wp:effectExtent l="0" t="0" r="889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42104" cy="4423389"/>
                    </a:xfrm>
                    <a:prstGeom prst="rect">
                      <a:avLst/>
                    </a:prstGeom>
                  </pic:spPr>
                </pic:pic>
              </a:graphicData>
            </a:graphic>
          </wp:inline>
        </w:drawing>
      </w:r>
    </w:p>
    <w:p w14:paraId="3C8295F7" w14:textId="6E0965E6" w:rsidR="00A77B3E" w:rsidRPr="00B902A5" w:rsidRDefault="00C262FE" w:rsidP="00B902A5">
      <w:pPr>
        <w:spacing w:line="360" w:lineRule="auto"/>
        <w:jc w:val="both"/>
        <w:rPr>
          <w:rFonts w:ascii="Book Antiqua" w:hAnsi="Book Antiqua"/>
          <w:b/>
          <w:bCs/>
        </w:rPr>
      </w:pPr>
      <w:r w:rsidRPr="00B902A5">
        <w:rPr>
          <w:rFonts w:ascii="Book Antiqua" w:eastAsia="Book Antiqua" w:hAnsi="Book Antiqua" w:cs="Book Antiqua"/>
          <w:b/>
          <w:bCs/>
          <w:color w:val="000000"/>
        </w:rPr>
        <w:t xml:space="preserve">Figure 3 Forest plot for the clinical outcomes at 2 year. </w:t>
      </w:r>
      <w:r w:rsidRPr="00B902A5">
        <w:rPr>
          <w:rFonts w:ascii="Book Antiqua" w:eastAsia="Book Antiqua" w:hAnsi="Book Antiqua" w:cs="Book Antiqua"/>
          <w:color w:val="000000"/>
        </w:rPr>
        <w:t>A</w:t>
      </w:r>
      <w:r w:rsidR="000E6370" w:rsidRPr="00B902A5">
        <w:rPr>
          <w:rFonts w:ascii="Book Antiqua" w:eastAsia="Book Antiqua" w:hAnsi="Book Antiqua" w:cs="Book Antiqua"/>
          <w:color w:val="000000"/>
        </w:rPr>
        <w:t>:</w:t>
      </w:r>
      <w:r w:rsidRPr="00B902A5">
        <w:rPr>
          <w:rFonts w:ascii="Book Antiqua" w:eastAsia="Book Antiqua" w:hAnsi="Book Antiqua" w:cs="Book Antiqua"/>
          <w:color w:val="000000"/>
        </w:rPr>
        <w:t xml:space="preserve"> </w:t>
      </w:r>
      <w:r w:rsidR="000E6370" w:rsidRPr="00B902A5">
        <w:rPr>
          <w:rFonts w:ascii="Book Antiqua" w:eastAsia="Book Antiqua" w:hAnsi="Book Antiqua" w:cs="Book Antiqua"/>
          <w:color w:val="000000"/>
        </w:rPr>
        <w:t>D</w:t>
      </w:r>
      <w:r w:rsidRPr="00B902A5">
        <w:rPr>
          <w:rFonts w:ascii="Book Antiqua" w:eastAsia="Book Antiqua" w:hAnsi="Book Antiqua" w:cs="Book Antiqua"/>
          <w:color w:val="000000"/>
        </w:rPr>
        <w:t>emonstrates target lesion revascularization at 2 year</w:t>
      </w:r>
      <w:r w:rsidR="000F5755">
        <w:rPr>
          <w:rFonts w:ascii="Book Antiqua" w:eastAsia="Book Antiqua" w:hAnsi="Book Antiqua" w:cs="Book Antiqua"/>
          <w:color w:val="000000"/>
        </w:rPr>
        <w:t>s</w:t>
      </w:r>
      <w:r w:rsidR="000E6370" w:rsidRPr="00B902A5">
        <w:rPr>
          <w:rFonts w:ascii="Book Antiqua" w:eastAsia="Book Antiqua" w:hAnsi="Book Antiqua" w:cs="Book Antiqua"/>
          <w:color w:val="000000"/>
        </w:rPr>
        <w:t>;</w:t>
      </w:r>
      <w:r w:rsidRPr="00B902A5">
        <w:rPr>
          <w:rFonts w:ascii="Book Antiqua" w:eastAsia="Book Antiqua" w:hAnsi="Book Antiqua" w:cs="Book Antiqua"/>
          <w:color w:val="000000"/>
        </w:rPr>
        <w:t xml:space="preserve"> B</w:t>
      </w:r>
      <w:r w:rsidR="000E6370" w:rsidRPr="00B902A5">
        <w:rPr>
          <w:rFonts w:ascii="Book Antiqua" w:eastAsia="Book Antiqua" w:hAnsi="Book Antiqua" w:cs="Book Antiqua"/>
          <w:color w:val="000000"/>
        </w:rPr>
        <w:t>:</w:t>
      </w:r>
      <w:r w:rsidRPr="00B902A5">
        <w:rPr>
          <w:rFonts w:ascii="Book Antiqua" w:eastAsia="Book Antiqua" w:hAnsi="Book Antiqua" w:cs="Book Antiqua"/>
          <w:color w:val="000000"/>
        </w:rPr>
        <w:t xml:space="preserve"> </w:t>
      </w:r>
      <w:r w:rsidR="000E6370" w:rsidRPr="00B902A5">
        <w:rPr>
          <w:rFonts w:ascii="Book Antiqua" w:eastAsia="Book Antiqua" w:hAnsi="Book Antiqua" w:cs="Book Antiqua"/>
          <w:color w:val="000000"/>
        </w:rPr>
        <w:t>D</w:t>
      </w:r>
      <w:r w:rsidRPr="00B902A5">
        <w:rPr>
          <w:rFonts w:ascii="Book Antiqua" w:eastAsia="Book Antiqua" w:hAnsi="Book Antiqua" w:cs="Book Antiqua"/>
          <w:color w:val="000000"/>
        </w:rPr>
        <w:t>emonstrates myocardial infarction at 2 year</w:t>
      </w:r>
      <w:r w:rsidR="000F5755">
        <w:rPr>
          <w:rFonts w:ascii="Book Antiqua" w:eastAsia="Book Antiqua" w:hAnsi="Book Antiqua" w:cs="Book Antiqua"/>
          <w:color w:val="000000"/>
        </w:rPr>
        <w:t>s</w:t>
      </w:r>
      <w:r w:rsidR="000E6370" w:rsidRPr="00B902A5">
        <w:rPr>
          <w:rFonts w:ascii="Book Antiqua" w:eastAsia="Book Antiqua" w:hAnsi="Book Antiqua" w:cs="Book Antiqua"/>
          <w:color w:val="000000"/>
        </w:rPr>
        <w:t>;</w:t>
      </w:r>
      <w:r w:rsidRPr="00B902A5">
        <w:rPr>
          <w:rFonts w:ascii="Book Antiqua" w:eastAsia="Book Antiqua" w:hAnsi="Book Antiqua" w:cs="Book Antiqua"/>
          <w:color w:val="000000"/>
        </w:rPr>
        <w:t xml:space="preserve"> C</w:t>
      </w:r>
      <w:r w:rsidR="000E6370" w:rsidRPr="00B902A5">
        <w:rPr>
          <w:rFonts w:ascii="Book Antiqua" w:eastAsia="Book Antiqua" w:hAnsi="Book Antiqua" w:cs="Book Antiqua"/>
          <w:color w:val="000000"/>
        </w:rPr>
        <w:t>:</w:t>
      </w:r>
      <w:r w:rsidRPr="00B902A5">
        <w:rPr>
          <w:rFonts w:ascii="Book Antiqua" w:eastAsia="Book Antiqua" w:hAnsi="Book Antiqua" w:cs="Book Antiqua"/>
          <w:color w:val="000000"/>
        </w:rPr>
        <w:t xml:space="preserve"> </w:t>
      </w:r>
      <w:r w:rsidR="000E6370" w:rsidRPr="00B902A5">
        <w:rPr>
          <w:rFonts w:ascii="Book Antiqua" w:eastAsia="Book Antiqua" w:hAnsi="Book Antiqua" w:cs="Book Antiqua"/>
          <w:color w:val="000000"/>
        </w:rPr>
        <w:t>D</w:t>
      </w:r>
      <w:r w:rsidRPr="00B902A5">
        <w:rPr>
          <w:rFonts w:ascii="Book Antiqua" w:eastAsia="Book Antiqua" w:hAnsi="Book Antiqua" w:cs="Book Antiqua"/>
          <w:color w:val="000000"/>
        </w:rPr>
        <w:t>emonstrates all-cause mortality at 2 years</w:t>
      </w:r>
      <w:r w:rsidR="000E6370" w:rsidRPr="00B902A5">
        <w:rPr>
          <w:rFonts w:ascii="Book Antiqua" w:eastAsia="Book Antiqua" w:hAnsi="Book Antiqua" w:cs="Book Antiqua"/>
          <w:color w:val="000000"/>
        </w:rPr>
        <w:t>.</w:t>
      </w:r>
    </w:p>
    <w:p w14:paraId="4CC5ABAB" w14:textId="7CDB02F4" w:rsidR="002E0AAE" w:rsidRPr="00B902A5" w:rsidRDefault="002E0AAE" w:rsidP="00B902A5">
      <w:pPr>
        <w:spacing w:line="360" w:lineRule="auto"/>
        <w:jc w:val="both"/>
        <w:rPr>
          <w:rFonts w:ascii="Book Antiqua" w:hAnsi="Book Antiqua"/>
          <w:b/>
          <w:bCs/>
        </w:rPr>
      </w:pPr>
      <w:r w:rsidRPr="00B902A5">
        <w:rPr>
          <w:rFonts w:ascii="Book Antiqua" w:eastAsia="Book Antiqua" w:hAnsi="Book Antiqua" w:cs="Book Antiqua"/>
          <w:color w:val="000000"/>
        </w:rPr>
        <w:br w:type="page"/>
      </w:r>
      <w:r w:rsidRPr="00B902A5">
        <w:rPr>
          <w:rFonts w:ascii="Book Antiqua" w:hAnsi="Book Antiqua"/>
          <w:b/>
        </w:rPr>
        <w:lastRenderedPageBreak/>
        <w:t>Table 1</w:t>
      </w:r>
      <w:r w:rsidRPr="00B902A5">
        <w:rPr>
          <w:rFonts w:ascii="Book Antiqua" w:hAnsi="Book Antiqua"/>
          <w:b/>
          <w:bCs/>
        </w:rPr>
        <w:t xml:space="preserve"> Baseline characteristics of included studies</w:t>
      </w:r>
    </w:p>
    <w:tbl>
      <w:tblPr>
        <w:tblStyle w:val="2"/>
        <w:tblW w:w="5255" w:type="pct"/>
        <w:tblInd w:w="-318" w:type="dxa"/>
        <w:tblBorders>
          <w:top w:val="single" w:sz="4" w:space="0" w:color="auto"/>
          <w:bottom w:val="single" w:sz="4" w:space="0" w:color="auto"/>
        </w:tblBorders>
        <w:tblLayout w:type="fixed"/>
        <w:tblLook w:val="04A0" w:firstRow="1" w:lastRow="0" w:firstColumn="1" w:lastColumn="0" w:noHBand="0" w:noVBand="1"/>
      </w:tblPr>
      <w:tblGrid>
        <w:gridCol w:w="642"/>
        <w:gridCol w:w="1028"/>
        <w:gridCol w:w="848"/>
        <w:gridCol w:w="1047"/>
        <w:gridCol w:w="903"/>
        <w:gridCol w:w="799"/>
        <w:gridCol w:w="832"/>
        <w:gridCol w:w="834"/>
        <w:gridCol w:w="1800"/>
        <w:gridCol w:w="1104"/>
      </w:tblGrid>
      <w:tr w:rsidR="00EA1DC1" w:rsidRPr="00B902A5" w14:paraId="61456BCA" w14:textId="77777777" w:rsidTr="009756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 w:type="pct"/>
            <w:tcBorders>
              <w:top w:val="single" w:sz="4" w:space="0" w:color="auto"/>
              <w:bottom w:val="single" w:sz="4" w:space="0" w:color="auto"/>
            </w:tcBorders>
          </w:tcPr>
          <w:p w14:paraId="5007809B" w14:textId="77777777" w:rsidR="002E0AAE" w:rsidRPr="00B902A5" w:rsidRDefault="002E0AAE" w:rsidP="00B902A5">
            <w:pPr>
              <w:spacing w:line="360" w:lineRule="auto"/>
              <w:jc w:val="both"/>
              <w:rPr>
                <w:rFonts w:ascii="Book Antiqua" w:hAnsi="Book Antiqua" w:cs="Times New Roman"/>
                <w:b w:val="0"/>
                <w:bCs w:val="0"/>
              </w:rPr>
            </w:pPr>
          </w:p>
        </w:tc>
        <w:tc>
          <w:tcPr>
            <w:tcW w:w="522" w:type="pct"/>
            <w:tcBorders>
              <w:top w:val="single" w:sz="4" w:space="0" w:color="auto"/>
              <w:bottom w:val="single" w:sz="4" w:space="0" w:color="auto"/>
            </w:tcBorders>
          </w:tcPr>
          <w:p w14:paraId="4ADD9C2A" w14:textId="17588660" w:rsidR="002E0AAE" w:rsidRPr="00B902A5" w:rsidRDefault="007F58E0" w:rsidP="00B902A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B902A5">
              <w:rPr>
                <w:rFonts w:ascii="Book Antiqua" w:hAnsi="Book Antiqua" w:cs="Times New Roman"/>
              </w:rPr>
              <w:t>Ref.</w:t>
            </w:r>
          </w:p>
        </w:tc>
        <w:tc>
          <w:tcPr>
            <w:tcW w:w="431" w:type="pct"/>
            <w:tcBorders>
              <w:top w:val="single" w:sz="4" w:space="0" w:color="auto"/>
              <w:bottom w:val="single" w:sz="4" w:space="0" w:color="auto"/>
            </w:tcBorders>
          </w:tcPr>
          <w:p w14:paraId="32BCD9A4" w14:textId="77777777" w:rsidR="002E0AAE" w:rsidRPr="00B902A5" w:rsidRDefault="002E0AAE" w:rsidP="00B902A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B902A5">
              <w:rPr>
                <w:rFonts w:ascii="Book Antiqua" w:hAnsi="Book Antiqua" w:cs="Times New Roman"/>
              </w:rPr>
              <w:t>Year</w:t>
            </w:r>
          </w:p>
        </w:tc>
        <w:tc>
          <w:tcPr>
            <w:tcW w:w="532" w:type="pct"/>
            <w:tcBorders>
              <w:top w:val="single" w:sz="4" w:space="0" w:color="auto"/>
              <w:bottom w:val="single" w:sz="4" w:space="0" w:color="auto"/>
            </w:tcBorders>
          </w:tcPr>
          <w:p w14:paraId="11F62F04" w14:textId="58FD4349" w:rsidR="002E0AAE" w:rsidRPr="00B902A5" w:rsidRDefault="002E0AAE" w:rsidP="00B902A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B902A5">
              <w:rPr>
                <w:rFonts w:ascii="Book Antiqua" w:hAnsi="Book Antiqua" w:cs="Times New Roman"/>
              </w:rPr>
              <w:t>Number of patients (</w:t>
            </w:r>
            <w:r w:rsidR="00EA1DC1" w:rsidRPr="00B902A5">
              <w:rPr>
                <w:rFonts w:ascii="Book Antiqua" w:hAnsi="Book Antiqua" w:cs="Times New Roman"/>
                <w:i/>
                <w:iCs/>
              </w:rPr>
              <w:t>n</w:t>
            </w:r>
            <w:r w:rsidRPr="00B902A5">
              <w:rPr>
                <w:rFonts w:ascii="Book Antiqua" w:hAnsi="Book Antiqua" w:cs="Times New Roman"/>
              </w:rPr>
              <w:t>)</w:t>
            </w:r>
          </w:p>
        </w:tc>
        <w:tc>
          <w:tcPr>
            <w:tcW w:w="459" w:type="pct"/>
            <w:tcBorders>
              <w:top w:val="single" w:sz="4" w:space="0" w:color="auto"/>
              <w:bottom w:val="single" w:sz="4" w:space="0" w:color="auto"/>
            </w:tcBorders>
          </w:tcPr>
          <w:p w14:paraId="2C76560A" w14:textId="77777777" w:rsidR="002E0AAE" w:rsidRPr="00B902A5" w:rsidRDefault="002E0AAE" w:rsidP="00B902A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B902A5">
              <w:rPr>
                <w:rFonts w:ascii="Book Antiqua" w:hAnsi="Book Antiqua" w:cs="Times New Roman"/>
              </w:rPr>
              <w:t>Mean age (years)</w:t>
            </w:r>
          </w:p>
        </w:tc>
        <w:tc>
          <w:tcPr>
            <w:tcW w:w="406" w:type="pct"/>
            <w:tcBorders>
              <w:top w:val="single" w:sz="4" w:space="0" w:color="auto"/>
              <w:bottom w:val="single" w:sz="4" w:space="0" w:color="auto"/>
            </w:tcBorders>
          </w:tcPr>
          <w:p w14:paraId="52CF9034" w14:textId="34C8EB81" w:rsidR="002E0AAE" w:rsidRPr="00B902A5" w:rsidRDefault="002E0AAE" w:rsidP="00B902A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B902A5">
              <w:rPr>
                <w:rFonts w:ascii="Book Antiqua" w:hAnsi="Book Antiqua" w:cs="Times New Roman"/>
              </w:rPr>
              <w:t xml:space="preserve">Percentage </w:t>
            </w:r>
            <w:r w:rsidR="00EA1DC1" w:rsidRPr="00B902A5">
              <w:rPr>
                <w:rFonts w:ascii="Book Antiqua" w:hAnsi="Book Antiqua" w:cs="Times New Roman"/>
              </w:rPr>
              <w:t>m</w:t>
            </w:r>
            <w:r w:rsidRPr="00B902A5">
              <w:rPr>
                <w:rFonts w:ascii="Book Antiqua" w:hAnsi="Book Antiqua" w:cs="Times New Roman"/>
              </w:rPr>
              <w:t>ale (%)</w:t>
            </w:r>
          </w:p>
        </w:tc>
        <w:tc>
          <w:tcPr>
            <w:tcW w:w="423" w:type="pct"/>
            <w:tcBorders>
              <w:top w:val="single" w:sz="4" w:space="0" w:color="auto"/>
              <w:bottom w:val="single" w:sz="4" w:space="0" w:color="auto"/>
            </w:tcBorders>
          </w:tcPr>
          <w:p w14:paraId="353FB07C" w14:textId="6271A6A4" w:rsidR="002E0AAE" w:rsidRPr="00B902A5" w:rsidRDefault="002E0AAE" w:rsidP="00B902A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B902A5">
              <w:rPr>
                <w:rFonts w:ascii="Book Antiqua" w:hAnsi="Book Antiqua" w:cs="Times New Roman"/>
              </w:rPr>
              <w:t>DM</w:t>
            </w:r>
            <w:r w:rsidR="00EA1DC1" w:rsidRPr="00B902A5">
              <w:rPr>
                <w:rFonts w:ascii="Book Antiqua" w:hAnsi="Book Antiqua" w:cs="Times New Roman"/>
              </w:rPr>
              <w:t xml:space="preserve"> </w:t>
            </w:r>
            <w:r w:rsidRPr="00B902A5">
              <w:rPr>
                <w:rFonts w:ascii="Book Antiqua" w:hAnsi="Book Antiqua" w:cs="Times New Roman"/>
              </w:rPr>
              <w:t>(%)</w:t>
            </w:r>
          </w:p>
        </w:tc>
        <w:tc>
          <w:tcPr>
            <w:tcW w:w="424" w:type="pct"/>
            <w:tcBorders>
              <w:top w:val="single" w:sz="4" w:space="0" w:color="auto"/>
              <w:bottom w:val="single" w:sz="4" w:space="0" w:color="auto"/>
            </w:tcBorders>
          </w:tcPr>
          <w:p w14:paraId="426F0CB1" w14:textId="47A0679C" w:rsidR="002E0AAE" w:rsidRPr="00B902A5" w:rsidRDefault="002E0AAE" w:rsidP="00B902A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B902A5">
              <w:rPr>
                <w:rFonts w:ascii="Book Antiqua" w:hAnsi="Book Antiqua" w:cs="Times New Roman"/>
              </w:rPr>
              <w:t>Hypertension</w:t>
            </w:r>
            <w:r w:rsidR="00EA1DC1" w:rsidRPr="00B902A5">
              <w:rPr>
                <w:rFonts w:ascii="Book Antiqua" w:hAnsi="Book Antiqua" w:cs="Times New Roman"/>
                <w:lang w:eastAsia="zh-CN"/>
              </w:rPr>
              <w:t xml:space="preserve"> </w:t>
            </w:r>
            <w:r w:rsidRPr="00B902A5">
              <w:rPr>
                <w:rFonts w:ascii="Book Antiqua" w:hAnsi="Book Antiqua" w:cs="Times New Roman"/>
              </w:rPr>
              <w:t>(%)</w:t>
            </w:r>
          </w:p>
        </w:tc>
        <w:tc>
          <w:tcPr>
            <w:tcW w:w="915" w:type="pct"/>
            <w:tcBorders>
              <w:top w:val="single" w:sz="4" w:space="0" w:color="auto"/>
              <w:bottom w:val="single" w:sz="4" w:space="0" w:color="auto"/>
            </w:tcBorders>
          </w:tcPr>
          <w:p w14:paraId="3946B21A" w14:textId="157B6937" w:rsidR="002E0AAE" w:rsidRPr="00B902A5" w:rsidRDefault="002E0AAE" w:rsidP="00B902A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B902A5">
              <w:rPr>
                <w:rFonts w:ascii="Book Antiqua" w:hAnsi="Book Antiqua" w:cs="Times New Roman"/>
              </w:rPr>
              <w:t xml:space="preserve">Type of </w:t>
            </w:r>
            <w:r w:rsidR="00EA1DC1" w:rsidRPr="00B902A5">
              <w:rPr>
                <w:rFonts w:ascii="Book Antiqua" w:hAnsi="Book Antiqua" w:cs="Times New Roman"/>
              </w:rPr>
              <w:t>b</w:t>
            </w:r>
            <w:r w:rsidRPr="00B902A5">
              <w:rPr>
                <w:rFonts w:ascii="Book Antiqua" w:hAnsi="Book Antiqua" w:cs="Times New Roman"/>
              </w:rPr>
              <w:t>rachytherapy</w:t>
            </w:r>
          </w:p>
        </w:tc>
        <w:tc>
          <w:tcPr>
            <w:tcW w:w="561" w:type="pct"/>
            <w:tcBorders>
              <w:top w:val="single" w:sz="4" w:space="0" w:color="auto"/>
              <w:bottom w:val="single" w:sz="4" w:space="0" w:color="auto"/>
            </w:tcBorders>
          </w:tcPr>
          <w:p w14:paraId="682B5414" w14:textId="035078AB" w:rsidR="002E0AAE" w:rsidRPr="00B902A5" w:rsidRDefault="002E0AAE" w:rsidP="00B902A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B902A5">
              <w:rPr>
                <w:rFonts w:ascii="Book Antiqua" w:hAnsi="Book Antiqua" w:cs="Times New Roman"/>
              </w:rPr>
              <w:t>Mean/</w:t>
            </w:r>
            <w:r w:rsidR="00EA1DC1" w:rsidRPr="00B902A5">
              <w:rPr>
                <w:rFonts w:ascii="Book Antiqua" w:hAnsi="Book Antiqua" w:cs="Times New Roman"/>
              </w:rPr>
              <w:t>m</w:t>
            </w:r>
            <w:r w:rsidRPr="00B902A5">
              <w:rPr>
                <w:rFonts w:ascii="Book Antiqua" w:hAnsi="Book Antiqua" w:cs="Times New Roman"/>
              </w:rPr>
              <w:t xml:space="preserve">edian </w:t>
            </w:r>
            <w:r w:rsidR="00EA1DC1" w:rsidRPr="00B902A5">
              <w:rPr>
                <w:rFonts w:ascii="Book Antiqua" w:hAnsi="Book Antiqua" w:cs="Times New Roman"/>
              </w:rPr>
              <w:t>r</w:t>
            </w:r>
            <w:r w:rsidRPr="00B902A5">
              <w:rPr>
                <w:rFonts w:ascii="Book Antiqua" w:hAnsi="Book Antiqua" w:cs="Times New Roman"/>
              </w:rPr>
              <w:t xml:space="preserve">adiation </w:t>
            </w:r>
            <w:r w:rsidR="00EA1DC1" w:rsidRPr="00B902A5">
              <w:rPr>
                <w:rFonts w:ascii="Book Antiqua" w:hAnsi="Book Antiqua" w:cs="Times New Roman"/>
              </w:rPr>
              <w:t>d</w:t>
            </w:r>
            <w:r w:rsidRPr="00B902A5">
              <w:rPr>
                <w:rFonts w:ascii="Book Antiqua" w:hAnsi="Book Antiqua" w:cs="Times New Roman"/>
              </w:rPr>
              <w:t>ose</w:t>
            </w:r>
          </w:p>
        </w:tc>
      </w:tr>
      <w:tr w:rsidR="00EA1DC1" w:rsidRPr="00B902A5" w14:paraId="02CAC2A2" w14:textId="77777777" w:rsidTr="00CE4994">
        <w:trPr>
          <w:cnfStyle w:val="000000100000" w:firstRow="0" w:lastRow="0" w:firstColumn="0" w:lastColumn="0" w:oddVBand="0" w:evenVBand="0" w:oddHBand="1" w:evenHBand="0" w:firstRowFirstColumn="0" w:firstRowLastColumn="0" w:lastRowFirstColumn="0" w:lastRowLastColumn="0"/>
          <w:trHeight w:val="1349"/>
        </w:trPr>
        <w:tc>
          <w:tcPr>
            <w:cnfStyle w:val="001000000000" w:firstRow="0" w:lastRow="0" w:firstColumn="1" w:lastColumn="0" w:oddVBand="0" w:evenVBand="0" w:oddHBand="0" w:evenHBand="0" w:firstRowFirstColumn="0" w:firstRowLastColumn="0" w:lastRowFirstColumn="0" w:lastRowLastColumn="0"/>
            <w:tcW w:w="326" w:type="pct"/>
            <w:tcBorders>
              <w:top w:val="single" w:sz="4" w:space="0" w:color="auto"/>
              <w:bottom w:val="none" w:sz="0" w:space="0" w:color="auto"/>
            </w:tcBorders>
          </w:tcPr>
          <w:p w14:paraId="3F450D22" w14:textId="77777777" w:rsidR="002E0AAE" w:rsidRPr="00B902A5" w:rsidRDefault="002E0AAE" w:rsidP="00B902A5">
            <w:pPr>
              <w:spacing w:line="360" w:lineRule="auto"/>
              <w:jc w:val="both"/>
              <w:rPr>
                <w:rFonts w:ascii="Book Antiqua" w:hAnsi="Book Antiqua" w:cs="Times New Roman"/>
                <w:b w:val="0"/>
                <w:bCs w:val="0"/>
              </w:rPr>
            </w:pPr>
            <w:r w:rsidRPr="00B902A5">
              <w:rPr>
                <w:rFonts w:ascii="Book Antiqua" w:hAnsi="Book Antiqua" w:cs="Times New Roman"/>
                <w:b w:val="0"/>
                <w:bCs w:val="0"/>
              </w:rPr>
              <w:t>1</w:t>
            </w:r>
          </w:p>
        </w:tc>
        <w:tc>
          <w:tcPr>
            <w:tcW w:w="522" w:type="pct"/>
            <w:tcBorders>
              <w:top w:val="single" w:sz="4" w:space="0" w:color="auto"/>
              <w:bottom w:val="none" w:sz="0" w:space="0" w:color="auto"/>
            </w:tcBorders>
          </w:tcPr>
          <w:p w14:paraId="5715A8A4" w14:textId="18B71C19" w:rsidR="002E0AAE" w:rsidRPr="00B902A5" w:rsidRDefault="002E0AAE" w:rsidP="00B902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902A5">
              <w:rPr>
                <w:rFonts w:ascii="Book Antiqua" w:hAnsi="Book Antiqua" w:cs="Times New Roman"/>
              </w:rPr>
              <w:t xml:space="preserve">Negi </w:t>
            </w:r>
            <w:r w:rsidRPr="00B902A5">
              <w:rPr>
                <w:rFonts w:ascii="Book Antiqua" w:hAnsi="Book Antiqua" w:cs="Times New Roman"/>
                <w:i/>
                <w:iCs/>
              </w:rPr>
              <w:t xml:space="preserve">et </w:t>
            </w:r>
            <w:proofErr w:type="gramStart"/>
            <w:r w:rsidRPr="00B902A5">
              <w:rPr>
                <w:rFonts w:ascii="Book Antiqua" w:hAnsi="Book Antiqua" w:cs="Times New Roman"/>
                <w:i/>
                <w:iCs/>
              </w:rPr>
              <w:t>al</w:t>
            </w:r>
            <w:r w:rsidR="003B0500" w:rsidRPr="00B902A5">
              <w:rPr>
                <w:rFonts w:ascii="Book Antiqua" w:hAnsi="Book Antiqua" w:cs="Times New Roman"/>
                <w:vertAlign w:val="superscript"/>
              </w:rPr>
              <w:t>[</w:t>
            </w:r>
            <w:proofErr w:type="gramEnd"/>
            <w:r w:rsidR="003B0500" w:rsidRPr="00B902A5">
              <w:rPr>
                <w:rFonts w:ascii="Book Antiqua" w:hAnsi="Book Antiqua" w:cs="Times New Roman"/>
                <w:vertAlign w:val="superscript"/>
              </w:rPr>
              <w:t>6]</w:t>
            </w:r>
          </w:p>
        </w:tc>
        <w:tc>
          <w:tcPr>
            <w:tcW w:w="431" w:type="pct"/>
            <w:tcBorders>
              <w:top w:val="single" w:sz="4" w:space="0" w:color="auto"/>
              <w:bottom w:val="none" w:sz="0" w:space="0" w:color="auto"/>
            </w:tcBorders>
          </w:tcPr>
          <w:p w14:paraId="74F38CDE" w14:textId="77777777" w:rsidR="002E0AAE" w:rsidRPr="00B902A5" w:rsidRDefault="002E0AAE" w:rsidP="00B902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902A5">
              <w:rPr>
                <w:rFonts w:ascii="Book Antiqua" w:hAnsi="Book Antiqua" w:cs="Times New Roman"/>
              </w:rPr>
              <w:t>2016</w:t>
            </w:r>
          </w:p>
        </w:tc>
        <w:tc>
          <w:tcPr>
            <w:tcW w:w="532" w:type="pct"/>
            <w:tcBorders>
              <w:top w:val="single" w:sz="4" w:space="0" w:color="auto"/>
              <w:bottom w:val="none" w:sz="0" w:space="0" w:color="auto"/>
            </w:tcBorders>
          </w:tcPr>
          <w:p w14:paraId="3E701310" w14:textId="77777777" w:rsidR="002E0AAE" w:rsidRPr="00B902A5" w:rsidRDefault="002E0AAE" w:rsidP="00B902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902A5">
              <w:rPr>
                <w:rFonts w:ascii="Book Antiqua" w:hAnsi="Book Antiqua" w:cs="Times New Roman"/>
              </w:rPr>
              <w:t>186</w:t>
            </w:r>
          </w:p>
        </w:tc>
        <w:tc>
          <w:tcPr>
            <w:tcW w:w="459" w:type="pct"/>
            <w:tcBorders>
              <w:top w:val="single" w:sz="4" w:space="0" w:color="auto"/>
              <w:bottom w:val="none" w:sz="0" w:space="0" w:color="auto"/>
            </w:tcBorders>
          </w:tcPr>
          <w:p w14:paraId="6C9834BC" w14:textId="77777777" w:rsidR="002E0AAE" w:rsidRPr="00B902A5" w:rsidRDefault="002E0AAE" w:rsidP="00B902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902A5">
              <w:rPr>
                <w:rFonts w:ascii="Book Antiqua" w:hAnsi="Book Antiqua" w:cs="Times New Roman"/>
              </w:rPr>
              <w:t>65</w:t>
            </w:r>
          </w:p>
        </w:tc>
        <w:tc>
          <w:tcPr>
            <w:tcW w:w="406" w:type="pct"/>
            <w:tcBorders>
              <w:top w:val="single" w:sz="4" w:space="0" w:color="auto"/>
              <w:bottom w:val="none" w:sz="0" w:space="0" w:color="auto"/>
            </w:tcBorders>
          </w:tcPr>
          <w:p w14:paraId="262C0E07" w14:textId="77777777" w:rsidR="002E0AAE" w:rsidRPr="00B902A5" w:rsidRDefault="002E0AAE" w:rsidP="00B902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902A5">
              <w:rPr>
                <w:rFonts w:ascii="Book Antiqua" w:hAnsi="Book Antiqua" w:cs="Times New Roman"/>
              </w:rPr>
              <w:t>62</w:t>
            </w:r>
          </w:p>
        </w:tc>
        <w:tc>
          <w:tcPr>
            <w:tcW w:w="423" w:type="pct"/>
            <w:tcBorders>
              <w:top w:val="single" w:sz="4" w:space="0" w:color="auto"/>
              <w:bottom w:val="none" w:sz="0" w:space="0" w:color="auto"/>
            </w:tcBorders>
          </w:tcPr>
          <w:p w14:paraId="0322F498" w14:textId="77777777" w:rsidR="002E0AAE" w:rsidRPr="00B902A5" w:rsidRDefault="002E0AAE" w:rsidP="00B902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902A5">
              <w:rPr>
                <w:rFonts w:ascii="Book Antiqua" w:hAnsi="Book Antiqua" w:cs="Times New Roman"/>
              </w:rPr>
              <w:t>47</w:t>
            </w:r>
          </w:p>
        </w:tc>
        <w:tc>
          <w:tcPr>
            <w:tcW w:w="424" w:type="pct"/>
            <w:tcBorders>
              <w:top w:val="single" w:sz="4" w:space="0" w:color="auto"/>
              <w:bottom w:val="none" w:sz="0" w:space="0" w:color="auto"/>
            </w:tcBorders>
          </w:tcPr>
          <w:p w14:paraId="6F0E1AB9" w14:textId="77777777" w:rsidR="002E0AAE" w:rsidRPr="00B902A5" w:rsidRDefault="002E0AAE" w:rsidP="00B902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902A5">
              <w:rPr>
                <w:rFonts w:ascii="Book Antiqua" w:hAnsi="Book Antiqua" w:cs="Times New Roman"/>
              </w:rPr>
              <w:t>95</w:t>
            </w:r>
          </w:p>
        </w:tc>
        <w:tc>
          <w:tcPr>
            <w:tcW w:w="915" w:type="pct"/>
            <w:tcBorders>
              <w:top w:val="single" w:sz="4" w:space="0" w:color="auto"/>
              <w:bottom w:val="none" w:sz="0" w:space="0" w:color="auto"/>
            </w:tcBorders>
          </w:tcPr>
          <w:p w14:paraId="0B240B32" w14:textId="77777777" w:rsidR="002E0AAE" w:rsidRPr="00B902A5" w:rsidRDefault="002E0AAE" w:rsidP="00B902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902A5">
              <w:rPr>
                <w:rFonts w:ascii="Book Antiqua" w:hAnsi="Book Antiqua" w:cs="Times New Roman"/>
                <w:lang w:val="en-US"/>
              </w:rPr>
              <w:t>Strontium/yttrium-90 beta radiation</w:t>
            </w:r>
          </w:p>
        </w:tc>
        <w:tc>
          <w:tcPr>
            <w:tcW w:w="561" w:type="pct"/>
            <w:tcBorders>
              <w:top w:val="single" w:sz="4" w:space="0" w:color="auto"/>
              <w:bottom w:val="none" w:sz="0" w:space="0" w:color="auto"/>
            </w:tcBorders>
          </w:tcPr>
          <w:p w14:paraId="00CE3B6F" w14:textId="36DA5522" w:rsidR="002E0AAE" w:rsidRPr="00B902A5" w:rsidRDefault="002E0AAE" w:rsidP="00B902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902A5">
              <w:rPr>
                <w:rFonts w:ascii="Book Antiqua" w:hAnsi="Book Antiqua" w:cs="Times New Roman"/>
                <w:lang w:val="en-US"/>
              </w:rPr>
              <w:t>23</w:t>
            </w:r>
            <w:r w:rsidR="0097560B" w:rsidRPr="00B902A5">
              <w:rPr>
                <w:rFonts w:ascii="Book Antiqua" w:hAnsi="Book Antiqua" w:cs="Times New Roman"/>
                <w:lang w:val="en-US"/>
              </w:rPr>
              <w:t>-</w:t>
            </w:r>
            <w:r w:rsidRPr="00B902A5">
              <w:rPr>
                <w:rFonts w:ascii="Book Antiqua" w:hAnsi="Book Antiqua" w:cs="Times New Roman"/>
                <w:lang w:val="en-US"/>
              </w:rPr>
              <w:t>25 Gray</w:t>
            </w:r>
          </w:p>
        </w:tc>
      </w:tr>
      <w:tr w:rsidR="00EA1DC1" w:rsidRPr="00B902A5" w14:paraId="5B9A2FCB" w14:textId="77777777" w:rsidTr="0097560B">
        <w:tc>
          <w:tcPr>
            <w:cnfStyle w:val="001000000000" w:firstRow="0" w:lastRow="0" w:firstColumn="1" w:lastColumn="0" w:oddVBand="0" w:evenVBand="0" w:oddHBand="0" w:evenHBand="0" w:firstRowFirstColumn="0" w:firstRowLastColumn="0" w:lastRowFirstColumn="0" w:lastRowLastColumn="0"/>
            <w:tcW w:w="326" w:type="pct"/>
          </w:tcPr>
          <w:p w14:paraId="379961E6" w14:textId="77777777" w:rsidR="002E0AAE" w:rsidRPr="00B902A5" w:rsidRDefault="002E0AAE" w:rsidP="00B902A5">
            <w:pPr>
              <w:spacing w:line="360" w:lineRule="auto"/>
              <w:jc w:val="both"/>
              <w:rPr>
                <w:rFonts w:ascii="Book Antiqua" w:hAnsi="Book Antiqua" w:cs="Times New Roman"/>
                <w:b w:val="0"/>
                <w:bCs w:val="0"/>
              </w:rPr>
            </w:pPr>
            <w:r w:rsidRPr="00B902A5">
              <w:rPr>
                <w:rFonts w:ascii="Book Antiqua" w:hAnsi="Book Antiqua" w:cs="Times New Roman"/>
                <w:b w:val="0"/>
                <w:bCs w:val="0"/>
              </w:rPr>
              <w:t>2</w:t>
            </w:r>
          </w:p>
        </w:tc>
        <w:tc>
          <w:tcPr>
            <w:tcW w:w="522" w:type="pct"/>
          </w:tcPr>
          <w:p w14:paraId="124D7781" w14:textId="06DF56CB" w:rsidR="002E0AAE" w:rsidRPr="00B902A5" w:rsidRDefault="002E0AAE" w:rsidP="00B902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roofErr w:type="spellStart"/>
            <w:r w:rsidRPr="00B902A5">
              <w:rPr>
                <w:rFonts w:ascii="Book Antiqua" w:hAnsi="Book Antiqua" w:cs="Times New Roman"/>
              </w:rPr>
              <w:t>Ohri</w:t>
            </w:r>
            <w:proofErr w:type="spellEnd"/>
            <w:r w:rsidRPr="00B902A5">
              <w:rPr>
                <w:rFonts w:ascii="Book Antiqua" w:hAnsi="Book Antiqua" w:cs="Times New Roman"/>
              </w:rPr>
              <w:t xml:space="preserve"> </w:t>
            </w:r>
            <w:r w:rsidRPr="00B902A5">
              <w:rPr>
                <w:rFonts w:ascii="Book Antiqua" w:hAnsi="Book Antiqua" w:cs="Times New Roman"/>
                <w:i/>
                <w:iCs/>
              </w:rPr>
              <w:t xml:space="preserve">et </w:t>
            </w:r>
            <w:proofErr w:type="gramStart"/>
            <w:r w:rsidRPr="00B902A5">
              <w:rPr>
                <w:rFonts w:ascii="Book Antiqua" w:hAnsi="Book Antiqua" w:cs="Times New Roman"/>
                <w:i/>
                <w:iCs/>
              </w:rPr>
              <w:t>al</w:t>
            </w:r>
            <w:r w:rsidR="003B0500" w:rsidRPr="00B902A5">
              <w:rPr>
                <w:rFonts w:ascii="Book Antiqua" w:hAnsi="Book Antiqua" w:cs="Times New Roman"/>
                <w:vertAlign w:val="superscript"/>
              </w:rPr>
              <w:t>[</w:t>
            </w:r>
            <w:proofErr w:type="gramEnd"/>
            <w:r w:rsidR="003B0500" w:rsidRPr="00B902A5">
              <w:rPr>
                <w:rFonts w:ascii="Book Antiqua" w:hAnsi="Book Antiqua" w:cs="Times New Roman"/>
                <w:vertAlign w:val="superscript"/>
              </w:rPr>
              <w:t>8]</w:t>
            </w:r>
          </w:p>
        </w:tc>
        <w:tc>
          <w:tcPr>
            <w:tcW w:w="431" w:type="pct"/>
          </w:tcPr>
          <w:p w14:paraId="40EE4AE8" w14:textId="77777777" w:rsidR="002E0AAE" w:rsidRPr="00B902A5" w:rsidRDefault="002E0AAE" w:rsidP="00B902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902A5">
              <w:rPr>
                <w:rFonts w:ascii="Book Antiqua" w:hAnsi="Book Antiqua" w:cs="Times New Roman"/>
              </w:rPr>
              <w:t>2016</w:t>
            </w:r>
          </w:p>
        </w:tc>
        <w:tc>
          <w:tcPr>
            <w:tcW w:w="532" w:type="pct"/>
          </w:tcPr>
          <w:p w14:paraId="10BC8538" w14:textId="77777777" w:rsidR="002E0AAE" w:rsidRPr="00B902A5" w:rsidRDefault="002E0AAE" w:rsidP="00B902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902A5">
              <w:rPr>
                <w:rFonts w:ascii="Book Antiqua" w:hAnsi="Book Antiqua" w:cs="Times New Roman"/>
              </w:rPr>
              <w:t>134</w:t>
            </w:r>
          </w:p>
        </w:tc>
        <w:tc>
          <w:tcPr>
            <w:tcW w:w="459" w:type="pct"/>
          </w:tcPr>
          <w:p w14:paraId="2B4F6E24" w14:textId="77777777" w:rsidR="002E0AAE" w:rsidRPr="00B902A5" w:rsidRDefault="002E0AAE" w:rsidP="00B902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902A5">
              <w:rPr>
                <w:rFonts w:ascii="Book Antiqua" w:hAnsi="Book Antiqua" w:cs="Times New Roman"/>
              </w:rPr>
              <w:t>65</w:t>
            </w:r>
          </w:p>
        </w:tc>
        <w:tc>
          <w:tcPr>
            <w:tcW w:w="406" w:type="pct"/>
          </w:tcPr>
          <w:p w14:paraId="214128C8" w14:textId="77777777" w:rsidR="002E0AAE" w:rsidRPr="00B902A5" w:rsidRDefault="002E0AAE" w:rsidP="00B902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902A5">
              <w:rPr>
                <w:rFonts w:ascii="Book Antiqua" w:hAnsi="Book Antiqua" w:cs="Times New Roman"/>
              </w:rPr>
              <w:t>75</w:t>
            </w:r>
          </w:p>
        </w:tc>
        <w:tc>
          <w:tcPr>
            <w:tcW w:w="423" w:type="pct"/>
          </w:tcPr>
          <w:p w14:paraId="5BC641FE" w14:textId="77777777" w:rsidR="002E0AAE" w:rsidRPr="00B902A5" w:rsidRDefault="002E0AAE" w:rsidP="00B902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902A5">
              <w:rPr>
                <w:rFonts w:ascii="Book Antiqua" w:hAnsi="Book Antiqua" w:cs="Times New Roman"/>
              </w:rPr>
              <w:t>59</w:t>
            </w:r>
          </w:p>
        </w:tc>
        <w:tc>
          <w:tcPr>
            <w:tcW w:w="424" w:type="pct"/>
          </w:tcPr>
          <w:p w14:paraId="5FDE9619" w14:textId="77777777" w:rsidR="002E0AAE" w:rsidRPr="00B902A5" w:rsidRDefault="002E0AAE" w:rsidP="00B902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902A5">
              <w:rPr>
                <w:rFonts w:ascii="Book Antiqua" w:hAnsi="Book Antiqua" w:cs="Times New Roman"/>
              </w:rPr>
              <w:t>99</w:t>
            </w:r>
          </w:p>
        </w:tc>
        <w:tc>
          <w:tcPr>
            <w:tcW w:w="915" w:type="pct"/>
          </w:tcPr>
          <w:p w14:paraId="79311B57" w14:textId="77777777" w:rsidR="002E0AAE" w:rsidRPr="00B902A5" w:rsidRDefault="002E0AAE" w:rsidP="00B902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902A5">
              <w:rPr>
                <w:rFonts w:ascii="Book Antiqua" w:hAnsi="Book Antiqua" w:cs="Times New Roman"/>
                <w:lang w:val="en-US"/>
              </w:rPr>
              <w:t>Strontium/yttrium-90 beta radiation</w:t>
            </w:r>
          </w:p>
        </w:tc>
        <w:tc>
          <w:tcPr>
            <w:tcW w:w="561" w:type="pct"/>
          </w:tcPr>
          <w:p w14:paraId="6BF2C5C6" w14:textId="77777777" w:rsidR="002E0AAE" w:rsidRPr="00B902A5" w:rsidRDefault="002E0AAE" w:rsidP="00B902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902A5">
              <w:rPr>
                <w:rFonts w:ascii="Book Antiqua" w:hAnsi="Book Antiqua" w:cs="Times New Roman"/>
                <w:lang w:val="en-US"/>
              </w:rPr>
              <w:t>18.4 or 23 Gray</w:t>
            </w:r>
          </w:p>
        </w:tc>
      </w:tr>
      <w:tr w:rsidR="00EA1DC1" w:rsidRPr="00B902A5" w14:paraId="3191AE00" w14:textId="77777777" w:rsidTr="00975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 w:type="pct"/>
            <w:tcBorders>
              <w:top w:val="none" w:sz="0" w:space="0" w:color="auto"/>
              <w:bottom w:val="none" w:sz="0" w:space="0" w:color="auto"/>
            </w:tcBorders>
          </w:tcPr>
          <w:p w14:paraId="45286A1E" w14:textId="77777777" w:rsidR="002E0AAE" w:rsidRPr="00B902A5" w:rsidRDefault="002E0AAE" w:rsidP="00B902A5">
            <w:pPr>
              <w:spacing w:line="360" w:lineRule="auto"/>
              <w:jc w:val="both"/>
              <w:rPr>
                <w:rFonts w:ascii="Book Antiqua" w:hAnsi="Book Antiqua" w:cs="Times New Roman"/>
                <w:b w:val="0"/>
                <w:bCs w:val="0"/>
              </w:rPr>
            </w:pPr>
            <w:r w:rsidRPr="00B902A5">
              <w:rPr>
                <w:rFonts w:ascii="Book Antiqua" w:hAnsi="Book Antiqua" w:cs="Times New Roman"/>
                <w:b w:val="0"/>
                <w:bCs w:val="0"/>
              </w:rPr>
              <w:t>3</w:t>
            </w:r>
          </w:p>
        </w:tc>
        <w:tc>
          <w:tcPr>
            <w:tcW w:w="522" w:type="pct"/>
            <w:tcBorders>
              <w:top w:val="none" w:sz="0" w:space="0" w:color="auto"/>
              <w:bottom w:val="none" w:sz="0" w:space="0" w:color="auto"/>
            </w:tcBorders>
          </w:tcPr>
          <w:p w14:paraId="3A7BE5E7" w14:textId="77752BDF" w:rsidR="002E0AAE" w:rsidRPr="00B902A5" w:rsidRDefault="002E0AAE" w:rsidP="00B902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902A5">
              <w:rPr>
                <w:rFonts w:ascii="Book Antiqua" w:hAnsi="Book Antiqua" w:cs="Times New Roman"/>
              </w:rPr>
              <w:t xml:space="preserve">Mangione </w:t>
            </w:r>
            <w:r w:rsidRPr="00B902A5">
              <w:rPr>
                <w:rFonts w:ascii="Book Antiqua" w:hAnsi="Book Antiqua" w:cs="Times New Roman"/>
                <w:i/>
                <w:iCs/>
              </w:rPr>
              <w:t xml:space="preserve">et </w:t>
            </w:r>
            <w:proofErr w:type="gramStart"/>
            <w:r w:rsidRPr="00B902A5">
              <w:rPr>
                <w:rFonts w:ascii="Book Antiqua" w:hAnsi="Book Antiqua" w:cs="Times New Roman"/>
                <w:i/>
                <w:iCs/>
              </w:rPr>
              <w:t>al</w:t>
            </w:r>
            <w:r w:rsidR="003B0500" w:rsidRPr="00B902A5">
              <w:rPr>
                <w:rFonts w:ascii="Book Antiqua" w:hAnsi="Book Antiqua" w:cs="Times New Roman"/>
                <w:vertAlign w:val="superscript"/>
              </w:rPr>
              <w:t>[</w:t>
            </w:r>
            <w:proofErr w:type="gramEnd"/>
            <w:r w:rsidR="003B0500" w:rsidRPr="00B902A5">
              <w:rPr>
                <w:rFonts w:ascii="Book Antiqua" w:hAnsi="Book Antiqua" w:cs="Times New Roman"/>
                <w:vertAlign w:val="superscript"/>
              </w:rPr>
              <w:t>7]</w:t>
            </w:r>
          </w:p>
        </w:tc>
        <w:tc>
          <w:tcPr>
            <w:tcW w:w="431" w:type="pct"/>
            <w:tcBorders>
              <w:top w:val="none" w:sz="0" w:space="0" w:color="auto"/>
              <w:bottom w:val="none" w:sz="0" w:space="0" w:color="auto"/>
            </w:tcBorders>
          </w:tcPr>
          <w:p w14:paraId="3E2FA310" w14:textId="77777777" w:rsidR="002E0AAE" w:rsidRPr="00B902A5" w:rsidRDefault="002E0AAE" w:rsidP="00B902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902A5">
              <w:rPr>
                <w:rFonts w:ascii="Book Antiqua" w:hAnsi="Book Antiqua" w:cs="Times New Roman"/>
              </w:rPr>
              <w:t>2017</w:t>
            </w:r>
          </w:p>
        </w:tc>
        <w:tc>
          <w:tcPr>
            <w:tcW w:w="532" w:type="pct"/>
            <w:tcBorders>
              <w:top w:val="none" w:sz="0" w:space="0" w:color="auto"/>
              <w:bottom w:val="none" w:sz="0" w:space="0" w:color="auto"/>
            </w:tcBorders>
          </w:tcPr>
          <w:p w14:paraId="448F75FA" w14:textId="77777777" w:rsidR="002E0AAE" w:rsidRPr="00B902A5" w:rsidRDefault="002E0AAE" w:rsidP="00B902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902A5">
              <w:rPr>
                <w:rFonts w:ascii="Book Antiqua" w:hAnsi="Book Antiqua" w:cs="Times New Roman"/>
              </w:rPr>
              <w:t>101</w:t>
            </w:r>
          </w:p>
        </w:tc>
        <w:tc>
          <w:tcPr>
            <w:tcW w:w="459" w:type="pct"/>
            <w:tcBorders>
              <w:top w:val="none" w:sz="0" w:space="0" w:color="auto"/>
              <w:bottom w:val="none" w:sz="0" w:space="0" w:color="auto"/>
            </w:tcBorders>
          </w:tcPr>
          <w:p w14:paraId="4EADD781" w14:textId="77777777" w:rsidR="002E0AAE" w:rsidRPr="00B902A5" w:rsidRDefault="002E0AAE" w:rsidP="00B902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902A5">
              <w:rPr>
                <w:rFonts w:ascii="Book Antiqua" w:hAnsi="Book Antiqua" w:cs="Times New Roman"/>
              </w:rPr>
              <w:t>66</w:t>
            </w:r>
          </w:p>
        </w:tc>
        <w:tc>
          <w:tcPr>
            <w:tcW w:w="406" w:type="pct"/>
            <w:tcBorders>
              <w:top w:val="none" w:sz="0" w:space="0" w:color="auto"/>
              <w:bottom w:val="none" w:sz="0" w:space="0" w:color="auto"/>
            </w:tcBorders>
          </w:tcPr>
          <w:p w14:paraId="7E3147FA" w14:textId="77777777" w:rsidR="002E0AAE" w:rsidRPr="00B902A5" w:rsidRDefault="002E0AAE" w:rsidP="00B902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902A5">
              <w:rPr>
                <w:rFonts w:ascii="Book Antiqua" w:hAnsi="Book Antiqua" w:cs="Times New Roman"/>
              </w:rPr>
              <w:t>67</w:t>
            </w:r>
          </w:p>
        </w:tc>
        <w:tc>
          <w:tcPr>
            <w:tcW w:w="423" w:type="pct"/>
            <w:tcBorders>
              <w:top w:val="none" w:sz="0" w:space="0" w:color="auto"/>
              <w:bottom w:val="none" w:sz="0" w:space="0" w:color="auto"/>
            </w:tcBorders>
          </w:tcPr>
          <w:p w14:paraId="43A33309" w14:textId="77777777" w:rsidR="002E0AAE" w:rsidRPr="00B902A5" w:rsidRDefault="002E0AAE" w:rsidP="00B902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902A5">
              <w:rPr>
                <w:rFonts w:ascii="Book Antiqua" w:hAnsi="Book Antiqua" w:cs="Times New Roman"/>
              </w:rPr>
              <w:t>53</w:t>
            </w:r>
          </w:p>
        </w:tc>
        <w:tc>
          <w:tcPr>
            <w:tcW w:w="424" w:type="pct"/>
            <w:tcBorders>
              <w:top w:val="none" w:sz="0" w:space="0" w:color="auto"/>
              <w:bottom w:val="none" w:sz="0" w:space="0" w:color="auto"/>
            </w:tcBorders>
          </w:tcPr>
          <w:p w14:paraId="66E9CBCA" w14:textId="77777777" w:rsidR="002E0AAE" w:rsidRPr="00B902A5" w:rsidRDefault="002E0AAE" w:rsidP="00B902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902A5">
              <w:rPr>
                <w:rFonts w:ascii="Book Antiqua" w:hAnsi="Book Antiqua" w:cs="Times New Roman"/>
              </w:rPr>
              <w:t>98</w:t>
            </w:r>
          </w:p>
        </w:tc>
        <w:tc>
          <w:tcPr>
            <w:tcW w:w="915" w:type="pct"/>
            <w:tcBorders>
              <w:top w:val="none" w:sz="0" w:space="0" w:color="auto"/>
              <w:bottom w:val="none" w:sz="0" w:space="0" w:color="auto"/>
            </w:tcBorders>
          </w:tcPr>
          <w:p w14:paraId="323BF753" w14:textId="77777777" w:rsidR="002E0AAE" w:rsidRPr="00B902A5" w:rsidRDefault="002E0AAE" w:rsidP="00B902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902A5">
              <w:rPr>
                <w:rFonts w:ascii="Book Antiqua" w:hAnsi="Book Antiqua" w:cs="Times New Roman"/>
                <w:lang w:val="en-US"/>
              </w:rPr>
              <w:t>Strontium/yttrium-90 beta radiation</w:t>
            </w:r>
          </w:p>
        </w:tc>
        <w:tc>
          <w:tcPr>
            <w:tcW w:w="561" w:type="pct"/>
            <w:tcBorders>
              <w:top w:val="none" w:sz="0" w:space="0" w:color="auto"/>
              <w:bottom w:val="none" w:sz="0" w:space="0" w:color="auto"/>
            </w:tcBorders>
          </w:tcPr>
          <w:p w14:paraId="418BF70E" w14:textId="77777777" w:rsidR="002E0AAE" w:rsidRPr="00B902A5" w:rsidRDefault="002E0AAE" w:rsidP="00B902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902A5">
              <w:rPr>
                <w:rFonts w:ascii="Book Antiqua" w:hAnsi="Book Antiqua" w:cs="Times New Roman"/>
                <w:lang w:val="en-US"/>
              </w:rPr>
              <w:t>18-23 Gray</w:t>
            </w:r>
          </w:p>
        </w:tc>
      </w:tr>
      <w:tr w:rsidR="00EA1DC1" w:rsidRPr="00B902A5" w14:paraId="183A4EED" w14:textId="77777777" w:rsidTr="0097560B">
        <w:tc>
          <w:tcPr>
            <w:cnfStyle w:val="001000000000" w:firstRow="0" w:lastRow="0" w:firstColumn="1" w:lastColumn="0" w:oddVBand="0" w:evenVBand="0" w:oddHBand="0" w:evenHBand="0" w:firstRowFirstColumn="0" w:firstRowLastColumn="0" w:lastRowFirstColumn="0" w:lastRowLastColumn="0"/>
            <w:tcW w:w="326" w:type="pct"/>
          </w:tcPr>
          <w:p w14:paraId="3CCD0EA4" w14:textId="77777777" w:rsidR="002E0AAE" w:rsidRPr="00B902A5" w:rsidRDefault="002E0AAE" w:rsidP="00B902A5">
            <w:pPr>
              <w:spacing w:line="360" w:lineRule="auto"/>
              <w:jc w:val="both"/>
              <w:rPr>
                <w:rFonts w:ascii="Book Antiqua" w:hAnsi="Book Antiqua" w:cs="Times New Roman"/>
                <w:b w:val="0"/>
                <w:bCs w:val="0"/>
              </w:rPr>
            </w:pPr>
            <w:r w:rsidRPr="00B902A5">
              <w:rPr>
                <w:rFonts w:ascii="Book Antiqua" w:hAnsi="Book Antiqua" w:cs="Times New Roman"/>
                <w:b w:val="0"/>
                <w:bCs w:val="0"/>
              </w:rPr>
              <w:t>4</w:t>
            </w:r>
          </w:p>
        </w:tc>
        <w:tc>
          <w:tcPr>
            <w:tcW w:w="522" w:type="pct"/>
          </w:tcPr>
          <w:p w14:paraId="21B77ED9" w14:textId="5B5872C1" w:rsidR="002E0AAE" w:rsidRPr="00B902A5" w:rsidRDefault="002E0AAE" w:rsidP="00B902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902A5">
              <w:rPr>
                <w:rFonts w:ascii="Book Antiqua" w:hAnsi="Book Antiqua" w:cs="Times New Roman"/>
              </w:rPr>
              <w:t xml:space="preserve">Varghese </w:t>
            </w:r>
            <w:r w:rsidRPr="00B902A5">
              <w:rPr>
                <w:rFonts w:ascii="Book Antiqua" w:hAnsi="Book Antiqua" w:cs="Times New Roman"/>
                <w:i/>
                <w:iCs/>
              </w:rPr>
              <w:t xml:space="preserve">et </w:t>
            </w:r>
            <w:proofErr w:type="gramStart"/>
            <w:r w:rsidRPr="00B902A5">
              <w:rPr>
                <w:rFonts w:ascii="Book Antiqua" w:hAnsi="Book Antiqua" w:cs="Times New Roman"/>
                <w:i/>
                <w:iCs/>
              </w:rPr>
              <w:t>al</w:t>
            </w:r>
            <w:r w:rsidR="00BC1C41" w:rsidRPr="00B902A5">
              <w:rPr>
                <w:rFonts w:ascii="Book Antiqua" w:hAnsi="Book Antiqua" w:cs="Times New Roman"/>
                <w:vertAlign w:val="superscript"/>
              </w:rPr>
              <w:t>[</w:t>
            </w:r>
            <w:proofErr w:type="gramEnd"/>
            <w:r w:rsidR="00BC1C41" w:rsidRPr="00B902A5">
              <w:rPr>
                <w:rFonts w:ascii="Book Antiqua" w:hAnsi="Book Antiqua" w:cs="Times New Roman"/>
                <w:vertAlign w:val="superscript"/>
              </w:rPr>
              <w:t>12]</w:t>
            </w:r>
          </w:p>
        </w:tc>
        <w:tc>
          <w:tcPr>
            <w:tcW w:w="431" w:type="pct"/>
          </w:tcPr>
          <w:p w14:paraId="178A196F" w14:textId="77777777" w:rsidR="002E0AAE" w:rsidRPr="00B902A5" w:rsidRDefault="002E0AAE" w:rsidP="00B902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902A5">
              <w:rPr>
                <w:rFonts w:ascii="Book Antiqua" w:hAnsi="Book Antiqua" w:cs="Times New Roman"/>
              </w:rPr>
              <w:t>2018</w:t>
            </w:r>
          </w:p>
        </w:tc>
        <w:tc>
          <w:tcPr>
            <w:tcW w:w="532" w:type="pct"/>
          </w:tcPr>
          <w:p w14:paraId="27FE7F8F" w14:textId="77777777" w:rsidR="002E0AAE" w:rsidRPr="00B902A5" w:rsidRDefault="002E0AAE" w:rsidP="00B902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902A5">
              <w:rPr>
                <w:rFonts w:ascii="Book Antiqua" w:hAnsi="Book Antiqua" w:cs="Times New Roman"/>
              </w:rPr>
              <w:t>197</w:t>
            </w:r>
          </w:p>
        </w:tc>
        <w:tc>
          <w:tcPr>
            <w:tcW w:w="459" w:type="pct"/>
          </w:tcPr>
          <w:p w14:paraId="69704852" w14:textId="77777777" w:rsidR="002E0AAE" w:rsidRPr="00B902A5" w:rsidRDefault="002E0AAE" w:rsidP="00B902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902A5">
              <w:rPr>
                <w:rFonts w:ascii="Book Antiqua" w:hAnsi="Book Antiqua" w:cs="Times New Roman"/>
              </w:rPr>
              <w:t>65</w:t>
            </w:r>
          </w:p>
        </w:tc>
        <w:tc>
          <w:tcPr>
            <w:tcW w:w="406" w:type="pct"/>
          </w:tcPr>
          <w:p w14:paraId="1393548C" w14:textId="77777777" w:rsidR="002E0AAE" w:rsidRPr="00B902A5" w:rsidRDefault="002E0AAE" w:rsidP="00B902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902A5">
              <w:rPr>
                <w:rFonts w:ascii="Book Antiqua" w:hAnsi="Book Antiqua" w:cs="Times New Roman"/>
              </w:rPr>
              <w:t>75</w:t>
            </w:r>
          </w:p>
        </w:tc>
        <w:tc>
          <w:tcPr>
            <w:tcW w:w="423" w:type="pct"/>
          </w:tcPr>
          <w:p w14:paraId="161F41C6" w14:textId="77777777" w:rsidR="002E0AAE" w:rsidRPr="00B902A5" w:rsidRDefault="002E0AAE" w:rsidP="00B902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902A5">
              <w:rPr>
                <w:rFonts w:ascii="Book Antiqua" w:hAnsi="Book Antiqua" w:cs="Times New Roman"/>
              </w:rPr>
              <w:t>60</w:t>
            </w:r>
          </w:p>
        </w:tc>
        <w:tc>
          <w:tcPr>
            <w:tcW w:w="424" w:type="pct"/>
          </w:tcPr>
          <w:p w14:paraId="482B0446" w14:textId="77777777" w:rsidR="002E0AAE" w:rsidRPr="00B902A5" w:rsidRDefault="002E0AAE" w:rsidP="00B902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902A5">
              <w:rPr>
                <w:rFonts w:ascii="Book Antiqua" w:hAnsi="Book Antiqua" w:cs="Times New Roman"/>
              </w:rPr>
              <w:t>99</w:t>
            </w:r>
          </w:p>
        </w:tc>
        <w:tc>
          <w:tcPr>
            <w:tcW w:w="915" w:type="pct"/>
          </w:tcPr>
          <w:p w14:paraId="354FC5E0" w14:textId="77777777" w:rsidR="002E0AAE" w:rsidRPr="00B902A5" w:rsidRDefault="002E0AAE" w:rsidP="00B902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902A5">
              <w:rPr>
                <w:rFonts w:ascii="Book Antiqua" w:hAnsi="Book Antiqua" w:cs="Times New Roman"/>
                <w:lang w:val="en-US"/>
              </w:rPr>
              <w:t>Strontium/yttrium-90 beta radiation</w:t>
            </w:r>
          </w:p>
        </w:tc>
        <w:tc>
          <w:tcPr>
            <w:tcW w:w="561" w:type="pct"/>
          </w:tcPr>
          <w:p w14:paraId="5066F10D" w14:textId="77777777" w:rsidR="002E0AAE" w:rsidRPr="00B902A5" w:rsidRDefault="002E0AAE" w:rsidP="00B902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902A5">
              <w:rPr>
                <w:rFonts w:ascii="Book Antiqua" w:hAnsi="Book Antiqua" w:cs="Times New Roman"/>
                <w:lang w:val="en-US"/>
              </w:rPr>
              <w:t>22 Gray</w:t>
            </w:r>
          </w:p>
        </w:tc>
      </w:tr>
      <w:tr w:rsidR="00EA1DC1" w:rsidRPr="00B902A5" w14:paraId="5C22C16C" w14:textId="77777777" w:rsidTr="00975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 w:type="pct"/>
            <w:tcBorders>
              <w:top w:val="none" w:sz="0" w:space="0" w:color="auto"/>
              <w:bottom w:val="none" w:sz="0" w:space="0" w:color="auto"/>
            </w:tcBorders>
          </w:tcPr>
          <w:p w14:paraId="0FF28D5A" w14:textId="77777777" w:rsidR="002E0AAE" w:rsidRPr="00B902A5" w:rsidRDefault="002E0AAE" w:rsidP="00B902A5">
            <w:pPr>
              <w:spacing w:line="360" w:lineRule="auto"/>
              <w:jc w:val="both"/>
              <w:rPr>
                <w:rFonts w:ascii="Book Antiqua" w:hAnsi="Book Antiqua" w:cs="Times New Roman"/>
                <w:b w:val="0"/>
                <w:bCs w:val="0"/>
              </w:rPr>
            </w:pPr>
            <w:r w:rsidRPr="00B902A5">
              <w:rPr>
                <w:rFonts w:ascii="Book Antiqua" w:hAnsi="Book Antiqua" w:cs="Times New Roman"/>
                <w:b w:val="0"/>
                <w:bCs w:val="0"/>
              </w:rPr>
              <w:t>5</w:t>
            </w:r>
          </w:p>
        </w:tc>
        <w:tc>
          <w:tcPr>
            <w:tcW w:w="522" w:type="pct"/>
            <w:tcBorders>
              <w:top w:val="none" w:sz="0" w:space="0" w:color="auto"/>
              <w:bottom w:val="none" w:sz="0" w:space="0" w:color="auto"/>
            </w:tcBorders>
          </w:tcPr>
          <w:p w14:paraId="67257276" w14:textId="300E1E1C" w:rsidR="002E0AAE" w:rsidRPr="00B902A5" w:rsidRDefault="002E0AAE" w:rsidP="00B902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roofErr w:type="spellStart"/>
            <w:r w:rsidRPr="00B902A5">
              <w:rPr>
                <w:rFonts w:ascii="Book Antiqua" w:hAnsi="Book Antiqua" w:cs="Times New Roman"/>
              </w:rPr>
              <w:t>Megaly</w:t>
            </w:r>
            <w:proofErr w:type="spellEnd"/>
            <w:r w:rsidRPr="00B902A5">
              <w:rPr>
                <w:rFonts w:ascii="Book Antiqua" w:hAnsi="Book Antiqua" w:cs="Times New Roman"/>
              </w:rPr>
              <w:t xml:space="preserve"> </w:t>
            </w:r>
            <w:r w:rsidRPr="00B902A5">
              <w:rPr>
                <w:rFonts w:ascii="Book Antiqua" w:hAnsi="Book Antiqua" w:cs="Times New Roman"/>
                <w:i/>
                <w:iCs/>
              </w:rPr>
              <w:t xml:space="preserve">et </w:t>
            </w:r>
            <w:proofErr w:type="gramStart"/>
            <w:r w:rsidRPr="00B902A5">
              <w:rPr>
                <w:rFonts w:ascii="Book Antiqua" w:hAnsi="Book Antiqua" w:cs="Times New Roman"/>
                <w:i/>
                <w:iCs/>
              </w:rPr>
              <w:t>al</w:t>
            </w:r>
            <w:r w:rsidR="00BC1C41" w:rsidRPr="00B902A5">
              <w:rPr>
                <w:rFonts w:ascii="Book Antiqua" w:hAnsi="Book Antiqua" w:cs="Times New Roman"/>
                <w:vertAlign w:val="superscript"/>
              </w:rPr>
              <w:t>[</w:t>
            </w:r>
            <w:proofErr w:type="gramEnd"/>
            <w:r w:rsidR="00BC1C41" w:rsidRPr="00B902A5">
              <w:rPr>
                <w:rFonts w:ascii="Book Antiqua" w:hAnsi="Book Antiqua" w:cs="Times New Roman"/>
                <w:vertAlign w:val="superscript"/>
              </w:rPr>
              <w:t>10]</w:t>
            </w:r>
          </w:p>
        </w:tc>
        <w:tc>
          <w:tcPr>
            <w:tcW w:w="431" w:type="pct"/>
            <w:tcBorders>
              <w:top w:val="none" w:sz="0" w:space="0" w:color="auto"/>
              <w:bottom w:val="none" w:sz="0" w:space="0" w:color="auto"/>
            </w:tcBorders>
          </w:tcPr>
          <w:p w14:paraId="22A4FE9F" w14:textId="4F8A2466" w:rsidR="002E0AAE" w:rsidRPr="00B902A5" w:rsidRDefault="002E0AAE" w:rsidP="00B902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902A5">
              <w:rPr>
                <w:rFonts w:ascii="Book Antiqua" w:hAnsi="Book Antiqua" w:cs="Times New Roman"/>
              </w:rPr>
              <w:t>202</w:t>
            </w:r>
            <w:r w:rsidR="00BC1C41" w:rsidRPr="00B902A5">
              <w:rPr>
                <w:rFonts w:ascii="Book Antiqua" w:hAnsi="Book Antiqua" w:cs="Times New Roman"/>
              </w:rPr>
              <w:t>1</w:t>
            </w:r>
          </w:p>
        </w:tc>
        <w:tc>
          <w:tcPr>
            <w:tcW w:w="532" w:type="pct"/>
            <w:tcBorders>
              <w:top w:val="none" w:sz="0" w:space="0" w:color="auto"/>
              <w:bottom w:val="none" w:sz="0" w:space="0" w:color="auto"/>
            </w:tcBorders>
          </w:tcPr>
          <w:p w14:paraId="2EC8E6DD" w14:textId="77777777" w:rsidR="002E0AAE" w:rsidRPr="00B902A5" w:rsidRDefault="002E0AAE" w:rsidP="00B902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902A5">
              <w:rPr>
                <w:rFonts w:ascii="Book Antiqua" w:hAnsi="Book Antiqua" w:cs="Times New Roman"/>
              </w:rPr>
              <w:t>116</w:t>
            </w:r>
          </w:p>
        </w:tc>
        <w:tc>
          <w:tcPr>
            <w:tcW w:w="459" w:type="pct"/>
            <w:tcBorders>
              <w:top w:val="none" w:sz="0" w:space="0" w:color="auto"/>
              <w:bottom w:val="none" w:sz="0" w:space="0" w:color="auto"/>
            </w:tcBorders>
          </w:tcPr>
          <w:p w14:paraId="6C4D829A" w14:textId="77777777" w:rsidR="002E0AAE" w:rsidRPr="00B902A5" w:rsidRDefault="002E0AAE" w:rsidP="00B902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902A5">
              <w:rPr>
                <w:rFonts w:ascii="Book Antiqua" w:hAnsi="Book Antiqua" w:cs="Times New Roman"/>
              </w:rPr>
              <w:t>66</w:t>
            </w:r>
          </w:p>
        </w:tc>
        <w:tc>
          <w:tcPr>
            <w:tcW w:w="406" w:type="pct"/>
            <w:tcBorders>
              <w:top w:val="none" w:sz="0" w:space="0" w:color="auto"/>
              <w:bottom w:val="none" w:sz="0" w:space="0" w:color="auto"/>
            </w:tcBorders>
          </w:tcPr>
          <w:p w14:paraId="7498315F" w14:textId="77777777" w:rsidR="002E0AAE" w:rsidRPr="00B902A5" w:rsidRDefault="002E0AAE" w:rsidP="00B902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902A5">
              <w:rPr>
                <w:rFonts w:ascii="Book Antiqua" w:hAnsi="Book Antiqua" w:cs="Times New Roman"/>
              </w:rPr>
              <w:t>69</w:t>
            </w:r>
          </w:p>
        </w:tc>
        <w:tc>
          <w:tcPr>
            <w:tcW w:w="423" w:type="pct"/>
            <w:tcBorders>
              <w:top w:val="none" w:sz="0" w:space="0" w:color="auto"/>
              <w:bottom w:val="none" w:sz="0" w:space="0" w:color="auto"/>
            </w:tcBorders>
          </w:tcPr>
          <w:p w14:paraId="0DAB0B37" w14:textId="77777777" w:rsidR="002E0AAE" w:rsidRPr="00B902A5" w:rsidRDefault="002E0AAE" w:rsidP="00B902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902A5">
              <w:rPr>
                <w:rFonts w:ascii="Book Antiqua" w:hAnsi="Book Antiqua" w:cs="Times New Roman"/>
              </w:rPr>
              <w:t>-</w:t>
            </w:r>
          </w:p>
        </w:tc>
        <w:tc>
          <w:tcPr>
            <w:tcW w:w="424" w:type="pct"/>
            <w:tcBorders>
              <w:top w:val="none" w:sz="0" w:space="0" w:color="auto"/>
              <w:bottom w:val="none" w:sz="0" w:space="0" w:color="auto"/>
            </w:tcBorders>
          </w:tcPr>
          <w:p w14:paraId="75DA00A3" w14:textId="77777777" w:rsidR="002E0AAE" w:rsidRPr="00B902A5" w:rsidRDefault="002E0AAE" w:rsidP="00B902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902A5">
              <w:rPr>
                <w:rFonts w:ascii="Book Antiqua" w:hAnsi="Book Antiqua" w:cs="Times New Roman"/>
              </w:rPr>
              <w:t>-</w:t>
            </w:r>
          </w:p>
        </w:tc>
        <w:tc>
          <w:tcPr>
            <w:tcW w:w="915" w:type="pct"/>
            <w:tcBorders>
              <w:top w:val="none" w:sz="0" w:space="0" w:color="auto"/>
              <w:bottom w:val="none" w:sz="0" w:space="0" w:color="auto"/>
            </w:tcBorders>
          </w:tcPr>
          <w:p w14:paraId="47576E3E" w14:textId="77777777" w:rsidR="002E0AAE" w:rsidRPr="00B902A5" w:rsidRDefault="002E0AAE" w:rsidP="00B902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902A5">
              <w:rPr>
                <w:rFonts w:ascii="Book Antiqua" w:hAnsi="Book Antiqua" w:cs="Times New Roman"/>
                <w:lang w:val="en-US"/>
              </w:rPr>
              <w:t>Strontium/yttrium-90 beta radiation</w:t>
            </w:r>
          </w:p>
        </w:tc>
        <w:tc>
          <w:tcPr>
            <w:tcW w:w="561" w:type="pct"/>
            <w:tcBorders>
              <w:top w:val="none" w:sz="0" w:space="0" w:color="auto"/>
              <w:bottom w:val="none" w:sz="0" w:space="0" w:color="auto"/>
            </w:tcBorders>
          </w:tcPr>
          <w:p w14:paraId="002D1246" w14:textId="1D29C7A4" w:rsidR="002E0AAE" w:rsidRPr="00B902A5" w:rsidRDefault="002E0AAE" w:rsidP="00B902A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902A5">
              <w:rPr>
                <w:rFonts w:ascii="Book Antiqua" w:hAnsi="Book Antiqua" w:cs="Times New Roman"/>
              </w:rPr>
              <w:t xml:space="preserve">22.6 </w:t>
            </w:r>
            <w:r w:rsidR="007367D4" w:rsidRPr="00B902A5">
              <w:rPr>
                <w:rFonts w:ascii="Book Antiqua" w:hAnsi="Book Antiqua" w:cs="Times New Roman"/>
              </w:rPr>
              <w:t>G</w:t>
            </w:r>
            <w:r w:rsidRPr="00B902A5">
              <w:rPr>
                <w:rFonts w:ascii="Book Antiqua" w:hAnsi="Book Antiqua" w:cs="Times New Roman"/>
              </w:rPr>
              <w:t>ray</w:t>
            </w:r>
          </w:p>
        </w:tc>
      </w:tr>
      <w:tr w:rsidR="00EA1DC1" w:rsidRPr="00B902A5" w14:paraId="12264CC4" w14:textId="77777777" w:rsidTr="0097560B">
        <w:tc>
          <w:tcPr>
            <w:cnfStyle w:val="001000000000" w:firstRow="0" w:lastRow="0" w:firstColumn="1" w:lastColumn="0" w:oddVBand="0" w:evenVBand="0" w:oddHBand="0" w:evenHBand="0" w:firstRowFirstColumn="0" w:firstRowLastColumn="0" w:lastRowFirstColumn="0" w:lastRowLastColumn="0"/>
            <w:tcW w:w="326" w:type="pct"/>
          </w:tcPr>
          <w:p w14:paraId="3C633CB4" w14:textId="77777777" w:rsidR="002E0AAE" w:rsidRPr="00B902A5" w:rsidRDefault="002E0AAE" w:rsidP="00B902A5">
            <w:pPr>
              <w:spacing w:line="360" w:lineRule="auto"/>
              <w:jc w:val="both"/>
              <w:rPr>
                <w:rFonts w:ascii="Book Antiqua" w:hAnsi="Book Antiqua" w:cs="Times New Roman"/>
                <w:b w:val="0"/>
                <w:bCs w:val="0"/>
              </w:rPr>
            </w:pPr>
            <w:r w:rsidRPr="00B902A5">
              <w:rPr>
                <w:rFonts w:ascii="Book Antiqua" w:hAnsi="Book Antiqua" w:cs="Times New Roman"/>
                <w:b w:val="0"/>
                <w:bCs w:val="0"/>
              </w:rPr>
              <w:t>6</w:t>
            </w:r>
          </w:p>
        </w:tc>
        <w:tc>
          <w:tcPr>
            <w:tcW w:w="522" w:type="pct"/>
          </w:tcPr>
          <w:p w14:paraId="461C9FE7" w14:textId="034CD368" w:rsidR="002E0AAE" w:rsidRPr="00B902A5" w:rsidRDefault="002E0AAE" w:rsidP="00B902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902A5">
              <w:rPr>
                <w:rFonts w:ascii="Book Antiqua" w:hAnsi="Book Antiqua" w:cs="Times New Roman"/>
              </w:rPr>
              <w:t xml:space="preserve">Meraj </w:t>
            </w:r>
            <w:r w:rsidRPr="00B902A5">
              <w:rPr>
                <w:rFonts w:ascii="Book Antiqua" w:hAnsi="Book Antiqua" w:cs="Times New Roman"/>
                <w:i/>
                <w:iCs/>
              </w:rPr>
              <w:t xml:space="preserve">et </w:t>
            </w:r>
            <w:proofErr w:type="gramStart"/>
            <w:r w:rsidRPr="00B902A5">
              <w:rPr>
                <w:rFonts w:ascii="Book Antiqua" w:hAnsi="Book Antiqua" w:cs="Times New Roman"/>
                <w:i/>
                <w:iCs/>
              </w:rPr>
              <w:t>al</w:t>
            </w:r>
            <w:r w:rsidR="00BC1C41" w:rsidRPr="00B902A5">
              <w:rPr>
                <w:rFonts w:ascii="Book Antiqua" w:hAnsi="Book Antiqua" w:cs="Times New Roman"/>
                <w:vertAlign w:val="superscript"/>
              </w:rPr>
              <w:t>[</w:t>
            </w:r>
            <w:proofErr w:type="gramEnd"/>
            <w:r w:rsidR="00BC1C41" w:rsidRPr="00B902A5">
              <w:rPr>
                <w:rFonts w:ascii="Book Antiqua" w:hAnsi="Book Antiqua" w:cs="Times New Roman"/>
                <w:vertAlign w:val="superscript"/>
              </w:rPr>
              <w:t>11]</w:t>
            </w:r>
          </w:p>
        </w:tc>
        <w:tc>
          <w:tcPr>
            <w:tcW w:w="431" w:type="pct"/>
          </w:tcPr>
          <w:p w14:paraId="532F4AF1" w14:textId="49147568" w:rsidR="002E0AAE" w:rsidRPr="00B902A5" w:rsidRDefault="002E0AAE" w:rsidP="00B902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902A5">
              <w:rPr>
                <w:rFonts w:ascii="Book Antiqua" w:hAnsi="Book Antiqua" w:cs="Times New Roman"/>
              </w:rPr>
              <w:t>202</w:t>
            </w:r>
            <w:r w:rsidR="00BC1C41" w:rsidRPr="00B902A5">
              <w:rPr>
                <w:rFonts w:ascii="Book Antiqua" w:hAnsi="Book Antiqua" w:cs="Times New Roman"/>
              </w:rPr>
              <w:t>1</w:t>
            </w:r>
          </w:p>
        </w:tc>
        <w:tc>
          <w:tcPr>
            <w:tcW w:w="532" w:type="pct"/>
          </w:tcPr>
          <w:p w14:paraId="585ADA36" w14:textId="77777777" w:rsidR="002E0AAE" w:rsidRPr="00B902A5" w:rsidRDefault="002E0AAE" w:rsidP="00B902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902A5">
              <w:rPr>
                <w:rFonts w:ascii="Book Antiqua" w:hAnsi="Book Antiqua" w:cs="Times New Roman"/>
              </w:rPr>
              <w:t>290</w:t>
            </w:r>
          </w:p>
        </w:tc>
        <w:tc>
          <w:tcPr>
            <w:tcW w:w="459" w:type="pct"/>
          </w:tcPr>
          <w:p w14:paraId="30724194" w14:textId="77777777" w:rsidR="002E0AAE" w:rsidRPr="00B902A5" w:rsidRDefault="002E0AAE" w:rsidP="00B902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902A5">
              <w:rPr>
                <w:rFonts w:ascii="Book Antiqua" w:hAnsi="Book Antiqua" w:cs="Times New Roman"/>
              </w:rPr>
              <w:t>67</w:t>
            </w:r>
          </w:p>
        </w:tc>
        <w:tc>
          <w:tcPr>
            <w:tcW w:w="406" w:type="pct"/>
          </w:tcPr>
          <w:p w14:paraId="2A4A9D30" w14:textId="77777777" w:rsidR="002E0AAE" w:rsidRPr="00B902A5" w:rsidRDefault="002E0AAE" w:rsidP="00B902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902A5">
              <w:rPr>
                <w:rFonts w:ascii="Book Antiqua" w:hAnsi="Book Antiqua" w:cs="Times New Roman"/>
              </w:rPr>
              <w:t>66</w:t>
            </w:r>
          </w:p>
        </w:tc>
        <w:tc>
          <w:tcPr>
            <w:tcW w:w="423" w:type="pct"/>
          </w:tcPr>
          <w:p w14:paraId="0B7D0CCA" w14:textId="77777777" w:rsidR="002E0AAE" w:rsidRPr="00B902A5" w:rsidRDefault="002E0AAE" w:rsidP="00B902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902A5">
              <w:rPr>
                <w:rFonts w:ascii="Book Antiqua" w:hAnsi="Book Antiqua" w:cs="Times New Roman"/>
              </w:rPr>
              <w:t>58</w:t>
            </w:r>
          </w:p>
        </w:tc>
        <w:tc>
          <w:tcPr>
            <w:tcW w:w="424" w:type="pct"/>
          </w:tcPr>
          <w:p w14:paraId="57604665" w14:textId="77777777" w:rsidR="002E0AAE" w:rsidRPr="00B902A5" w:rsidRDefault="002E0AAE" w:rsidP="00B902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902A5">
              <w:rPr>
                <w:rFonts w:ascii="Book Antiqua" w:hAnsi="Book Antiqua" w:cs="Times New Roman"/>
              </w:rPr>
              <w:t>97</w:t>
            </w:r>
          </w:p>
        </w:tc>
        <w:tc>
          <w:tcPr>
            <w:tcW w:w="915" w:type="pct"/>
          </w:tcPr>
          <w:p w14:paraId="2379868E" w14:textId="77777777" w:rsidR="002E0AAE" w:rsidRPr="00B902A5" w:rsidRDefault="002E0AAE" w:rsidP="00B902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902A5">
              <w:rPr>
                <w:rFonts w:ascii="Book Antiqua" w:hAnsi="Book Antiqua" w:cs="Times New Roman"/>
                <w:lang w:val="en-US"/>
              </w:rPr>
              <w:t>Strontium/yttrium-90 beta radiation</w:t>
            </w:r>
          </w:p>
        </w:tc>
        <w:tc>
          <w:tcPr>
            <w:tcW w:w="561" w:type="pct"/>
          </w:tcPr>
          <w:p w14:paraId="082BC4B7" w14:textId="77777777" w:rsidR="002E0AAE" w:rsidRPr="00B902A5" w:rsidRDefault="002E0AAE" w:rsidP="00B902A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902A5">
              <w:rPr>
                <w:rFonts w:ascii="Book Antiqua" w:hAnsi="Book Antiqua" w:cs="Times New Roman"/>
              </w:rPr>
              <w:t>23 Gray</w:t>
            </w:r>
          </w:p>
        </w:tc>
      </w:tr>
    </w:tbl>
    <w:p w14:paraId="2EED32C2" w14:textId="6382539B" w:rsidR="009736D7" w:rsidRDefault="009736D7" w:rsidP="00B902A5">
      <w:pPr>
        <w:spacing w:line="360" w:lineRule="auto"/>
        <w:jc w:val="both"/>
        <w:rPr>
          <w:rFonts w:ascii="Book Antiqua" w:hAnsi="Book Antiqua"/>
        </w:rPr>
      </w:pPr>
    </w:p>
    <w:p w14:paraId="19CE5407" w14:textId="77777777" w:rsidR="009736D7" w:rsidRDefault="009736D7">
      <w:pPr>
        <w:rPr>
          <w:rFonts w:ascii="Book Antiqua" w:hAnsi="Book Antiqua"/>
        </w:rPr>
      </w:pPr>
      <w:r>
        <w:rPr>
          <w:rFonts w:ascii="Book Antiqua" w:hAnsi="Book Antiqua"/>
        </w:rPr>
        <w:br w:type="page"/>
      </w:r>
    </w:p>
    <w:p w14:paraId="2916BF7B" w14:textId="77777777" w:rsidR="009736D7" w:rsidRDefault="009736D7" w:rsidP="009736D7">
      <w:pPr>
        <w:jc w:val="center"/>
        <w:rPr>
          <w:rFonts w:ascii="Book Antiqua" w:hAnsi="Book Antiqua"/>
          <w:lang w:eastAsia="zh-CN"/>
        </w:rPr>
      </w:pPr>
    </w:p>
    <w:p w14:paraId="68BC8D79" w14:textId="77777777" w:rsidR="009736D7" w:rsidRDefault="009736D7" w:rsidP="009736D7">
      <w:pPr>
        <w:jc w:val="center"/>
        <w:rPr>
          <w:rFonts w:ascii="Book Antiqua" w:hAnsi="Book Antiqua"/>
          <w:lang w:eastAsia="zh-CN"/>
        </w:rPr>
      </w:pPr>
    </w:p>
    <w:p w14:paraId="248C5937" w14:textId="77777777" w:rsidR="009736D7" w:rsidRDefault="009736D7" w:rsidP="009736D7">
      <w:pPr>
        <w:jc w:val="center"/>
        <w:rPr>
          <w:rFonts w:ascii="Book Antiqua" w:hAnsi="Book Antiqua"/>
          <w:lang w:eastAsia="zh-CN"/>
        </w:rPr>
      </w:pPr>
    </w:p>
    <w:p w14:paraId="374748EE" w14:textId="77777777" w:rsidR="009736D7" w:rsidRDefault="009736D7" w:rsidP="009736D7">
      <w:pPr>
        <w:jc w:val="center"/>
        <w:rPr>
          <w:rFonts w:ascii="Book Antiqua" w:hAnsi="Book Antiqua"/>
          <w:lang w:eastAsia="zh-CN"/>
        </w:rPr>
      </w:pPr>
    </w:p>
    <w:p w14:paraId="44C5A3E8" w14:textId="77777777" w:rsidR="009736D7" w:rsidRDefault="009736D7" w:rsidP="009736D7">
      <w:pPr>
        <w:jc w:val="center"/>
        <w:rPr>
          <w:rFonts w:ascii="Book Antiqua" w:hAnsi="Book Antiqua"/>
          <w:lang w:eastAsia="zh-CN"/>
        </w:rPr>
      </w:pPr>
    </w:p>
    <w:p w14:paraId="6D2DE620" w14:textId="22300A91" w:rsidR="009736D7" w:rsidRDefault="009736D7" w:rsidP="009736D7">
      <w:pPr>
        <w:jc w:val="center"/>
        <w:rPr>
          <w:rFonts w:ascii="Book Antiqua" w:hAnsi="Book Antiqua"/>
          <w:lang w:eastAsia="zh-CN"/>
        </w:rPr>
      </w:pPr>
      <w:r>
        <w:rPr>
          <w:rFonts w:ascii="Book Antiqua" w:hAnsi="Book Antiqua"/>
          <w:noProof/>
          <w:lang w:eastAsia="zh-CN"/>
        </w:rPr>
        <w:drawing>
          <wp:inline distT="0" distB="0" distL="0" distR="0" wp14:anchorId="6EDAEEB5" wp14:editId="233E2577">
            <wp:extent cx="2497455" cy="143700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7455" cy="1437005"/>
                    </a:xfrm>
                    <a:prstGeom prst="rect">
                      <a:avLst/>
                    </a:prstGeom>
                    <a:noFill/>
                    <a:ln>
                      <a:noFill/>
                    </a:ln>
                  </pic:spPr>
                </pic:pic>
              </a:graphicData>
            </a:graphic>
          </wp:inline>
        </w:drawing>
      </w:r>
    </w:p>
    <w:p w14:paraId="14E25A94" w14:textId="77777777" w:rsidR="009736D7" w:rsidRDefault="009736D7" w:rsidP="009736D7">
      <w:pPr>
        <w:jc w:val="center"/>
        <w:rPr>
          <w:rFonts w:ascii="Book Antiqua" w:hAnsi="Book Antiqua"/>
          <w:lang w:eastAsia="zh-CN"/>
        </w:rPr>
      </w:pPr>
    </w:p>
    <w:p w14:paraId="4AB9AA78" w14:textId="77777777" w:rsidR="009736D7" w:rsidRDefault="009736D7" w:rsidP="009736D7">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4FCD9B1B" w14:textId="77777777" w:rsidR="009736D7" w:rsidRDefault="009736D7" w:rsidP="009736D7">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DC428A9" w14:textId="77777777" w:rsidR="009736D7" w:rsidRDefault="009736D7" w:rsidP="009736D7">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958AAAC" w14:textId="77777777" w:rsidR="009736D7" w:rsidRDefault="009736D7" w:rsidP="009736D7">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99842B5" w14:textId="77777777" w:rsidR="009736D7" w:rsidRDefault="009736D7" w:rsidP="009736D7">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143D266" w14:textId="77777777" w:rsidR="009736D7" w:rsidRDefault="009736D7" w:rsidP="009736D7">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31EB792F" w14:textId="77777777" w:rsidR="009736D7" w:rsidRDefault="009736D7" w:rsidP="009736D7">
      <w:pPr>
        <w:jc w:val="center"/>
        <w:rPr>
          <w:rFonts w:ascii="Book Antiqua" w:hAnsi="Book Antiqua"/>
          <w:lang w:eastAsia="zh-CN"/>
        </w:rPr>
      </w:pPr>
    </w:p>
    <w:p w14:paraId="3194C9A8" w14:textId="77777777" w:rsidR="009736D7" w:rsidRDefault="009736D7" w:rsidP="009736D7">
      <w:pPr>
        <w:jc w:val="center"/>
        <w:rPr>
          <w:rFonts w:ascii="Book Antiqua" w:hAnsi="Book Antiqua"/>
          <w:lang w:eastAsia="zh-CN"/>
        </w:rPr>
      </w:pPr>
    </w:p>
    <w:p w14:paraId="3408F3BF" w14:textId="77777777" w:rsidR="009736D7" w:rsidRDefault="009736D7" w:rsidP="009736D7">
      <w:pPr>
        <w:jc w:val="center"/>
        <w:rPr>
          <w:rFonts w:ascii="Book Antiqua" w:hAnsi="Book Antiqua"/>
          <w:lang w:eastAsia="zh-CN"/>
        </w:rPr>
      </w:pPr>
    </w:p>
    <w:p w14:paraId="567BA553" w14:textId="75A48567" w:rsidR="009736D7" w:rsidRDefault="009736D7" w:rsidP="009736D7">
      <w:pPr>
        <w:jc w:val="center"/>
        <w:rPr>
          <w:rFonts w:ascii="Book Antiqua" w:hAnsi="Book Antiqua"/>
          <w:lang w:eastAsia="zh-CN"/>
        </w:rPr>
      </w:pPr>
      <w:r>
        <w:rPr>
          <w:rFonts w:ascii="Book Antiqua" w:hAnsi="Book Antiqua"/>
          <w:noProof/>
          <w:lang w:eastAsia="zh-CN"/>
        </w:rPr>
        <w:drawing>
          <wp:inline distT="0" distB="0" distL="0" distR="0" wp14:anchorId="6004895E" wp14:editId="6E2AA90F">
            <wp:extent cx="1444625" cy="1437005"/>
            <wp:effectExtent l="0" t="0" r="317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4625" cy="1437005"/>
                    </a:xfrm>
                    <a:prstGeom prst="rect">
                      <a:avLst/>
                    </a:prstGeom>
                    <a:noFill/>
                    <a:ln>
                      <a:noFill/>
                    </a:ln>
                  </pic:spPr>
                </pic:pic>
              </a:graphicData>
            </a:graphic>
          </wp:inline>
        </w:drawing>
      </w:r>
    </w:p>
    <w:p w14:paraId="6082512B" w14:textId="77777777" w:rsidR="009736D7" w:rsidRDefault="009736D7" w:rsidP="009736D7">
      <w:pPr>
        <w:jc w:val="center"/>
        <w:rPr>
          <w:rFonts w:ascii="Book Antiqua" w:hAnsi="Book Antiqua"/>
          <w:lang w:eastAsia="zh-CN"/>
        </w:rPr>
      </w:pPr>
    </w:p>
    <w:p w14:paraId="0270CDAB" w14:textId="77777777" w:rsidR="009736D7" w:rsidRDefault="009736D7" w:rsidP="009736D7">
      <w:pPr>
        <w:jc w:val="center"/>
        <w:rPr>
          <w:rFonts w:ascii="Book Antiqua" w:hAnsi="Book Antiqua"/>
          <w:lang w:eastAsia="zh-CN"/>
        </w:rPr>
      </w:pPr>
    </w:p>
    <w:p w14:paraId="3C8ED3F1" w14:textId="77777777" w:rsidR="009736D7" w:rsidRDefault="009736D7" w:rsidP="009736D7">
      <w:pPr>
        <w:jc w:val="center"/>
        <w:rPr>
          <w:rFonts w:ascii="Book Antiqua" w:hAnsi="Book Antiqua"/>
          <w:lang w:eastAsia="zh-CN"/>
        </w:rPr>
      </w:pPr>
    </w:p>
    <w:p w14:paraId="4E658E95" w14:textId="77777777" w:rsidR="009736D7" w:rsidRDefault="009736D7" w:rsidP="009736D7">
      <w:pPr>
        <w:jc w:val="center"/>
        <w:rPr>
          <w:rFonts w:ascii="Book Antiqua" w:hAnsi="Book Antiqua"/>
          <w:lang w:eastAsia="zh-CN"/>
        </w:rPr>
      </w:pPr>
    </w:p>
    <w:p w14:paraId="291BC64B" w14:textId="77777777" w:rsidR="009736D7" w:rsidRDefault="009736D7" w:rsidP="009736D7">
      <w:pPr>
        <w:jc w:val="center"/>
        <w:rPr>
          <w:rFonts w:ascii="Book Antiqua" w:hAnsi="Book Antiqua"/>
          <w:lang w:eastAsia="zh-CN"/>
        </w:rPr>
      </w:pPr>
    </w:p>
    <w:p w14:paraId="2992EEC2" w14:textId="77777777" w:rsidR="009736D7" w:rsidRDefault="009736D7" w:rsidP="009736D7">
      <w:pPr>
        <w:jc w:val="center"/>
        <w:rPr>
          <w:rFonts w:ascii="Book Antiqua" w:hAnsi="Book Antiqua"/>
          <w:lang w:eastAsia="zh-CN"/>
        </w:rPr>
      </w:pPr>
    </w:p>
    <w:p w14:paraId="04DE5535" w14:textId="77777777" w:rsidR="009736D7" w:rsidRDefault="009736D7" w:rsidP="009736D7">
      <w:pPr>
        <w:jc w:val="center"/>
        <w:rPr>
          <w:rFonts w:ascii="Book Antiqua" w:hAnsi="Book Antiqua"/>
          <w:lang w:eastAsia="zh-CN"/>
        </w:rPr>
      </w:pPr>
    </w:p>
    <w:p w14:paraId="607785BA" w14:textId="77777777" w:rsidR="009736D7" w:rsidRDefault="009736D7" w:rsidP="009736D7">
      <w:pPr>
        <w:jc w:val="center"/>
        <w:rPr>
          <w:rFonts w:ascii="Book Antiqua" w:hAnsi="Book Antiqua"/>
          <w:lang w:eastAsia="zh-CN"/>
        </w:rPr>
      </w:pPr>
    </w:p>
    <w:p w14:paraId="6452289B" w14:textId="77777777" w:rsidR="009736D7" w:rsidRDefault="009736D7" w:rsidP="009736D7">
      <w:pPr>
        <w:jc w:val="center"/>
        <w:rPr>
          <w:rFonts w:ascii="Book Antiqua" w:hAnsi="Book Antiqua"/>
          <w:lang w:eastAsia="zh-CN"/>
        </w:rPr>
      </w:pPr>
    </w:p>
    <w:p w14:paraId="3EEC9BB3" w14:textId="77777777" w:rsidR="009736D7" w:rsidRDefault="009736D7" w:rsidP="009736D7">
      <w:pPr>
        <w:jc w:val="right"/>
        <w:rPr>
          <w:rFonts w:ascii="Book Antiqua" w:hAnsi="Book Antiqua"/>
          <w:color w:val="000000" w:themeColor="text1"/>
          <w:lang w:eastAsia="zh-CN"/>
        </w:rPr>
      </w:pPr>
    </w:p>
    <w:p w14:paraId="161DF041" w14:textId="77777777" w:rsidR="009736D7" w:rsidRDefault="009736D7" w:rsidP="009736D7">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670FC841" w14:textId="77777777" w:rsidR="002E0AAE" w:rsidRPr="00B902A5" w:rsidRDefault="002E0AAE" w:rsidP="00B902A5">
      <w:pPr>
        <w:spacing w:line="360" w:lineRule="auto"/>
        <w:jc w:val="both"/>
        <w:rPr>
          <w:rFonts w:ascii="Book Antiqua" w:hAnsi="Book Antiqua"/>
        </w:rPr>
      </w:pPr>
    </w:p>
    <w:sectPr w:rsidR="002E0AAE" w:rsidRPr="00B902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DC1E5" w14:textId="77777777" w:rsidR="000D21AB" w:rsidRDefault="000D21AB" w:rsidP="00E55256">
      <w:r>
        <w:separator/>
      </w:r>
    </w:p>
  </w:endnote>
  <w:endnote w:type="continuationSeparator" w:id="0">
    <w:p w14:paraId="7B376FFE" w14:textId="77777777" w:rsidR="000D21AB" w:rsidRDefault="000D21AB" w:rsidP="00E55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2"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F5359" w14:textId="77777777" w:rsidR="00E55256" w:rsidRPr="00E55256" w:rsidRDefault="00E55256" w:rsidP="00E55256">
    <w:pPr>
      <w:pStyle w:val="a5"/>
      <w:jc w:val="right"/>
      <w:rPr>
        <w:rFonts w:ascii="Book Antiqua" w:hAnsi="Book Antiqua"/>
        <w:sz w:val="24"/>
        <w:szCs w:val="24"/>
      </w:rPr>
    </w:pPr>
    <w:r w:rsidRPr="00E55256">
      <w:rPr>
        <w:rFonts w:ascii="Book Antiqua" w:hAnsi="Book Antiqua"/>
        <w:sz w:val="24"/>
        <w:szCs w:val="24"/>
        <w:lang w:val="zh-CN" w:eastAsia="zh-CN"/>
      </w:rPr>
      <w:t xml:space="preserve"> </w:t>
    </w:r>
    <w:r w:rsidRPr="00E55256">
      <w:rPr>
        <w:rFonts w:ascii="Book Antiqua" w:hAnsi="Book Antiqua"/>
        <w:sz w:val="24"/>
        <w:szCs w:val="24"/>
      </w:rPr>
      <w:fldChar w:fldCharType="begin"/>
    </w:r>
    <w:r w:rsidRPr="00E55256">
      <w:rPr>
        <w:rFonts w:ascii="Book Antiqua" w:hAnsi="Book Antiqua"/>
        <w:sz w:val="24"/>
        <w:szCs w:val="24"/>
      </w:rPr>
      <w:instrText>PAGE  \* Arabic  \* MERGEFORMAT</w:instrText>
    </w:r>
    <w:r w:rsidRPr="00E55256">
      <w:rPr>
        <w:rFonts w:ascii="Book Antiqua" w:hAnsi="Book Antiqua"/>
        <w:sz w:val="24"/>
        <w:szCs w:val="24"/>
      </w:rPr>
      <w:fldChar w:fldCharType="separate"/>
    </w:r>
    <w:r w:rsidR="000F5755" w:rsidRPr="000F5755">
      <w:rPr>
        <w:rFonts w:ascii="Book Antiqua" w:hAnsi="Book Antiqua"/>
        <w:noProof/>
        <w:sz w:val="24"/>
        <w:szCs w:val="24"/>
        <w:lang w:val="zh-CN" w:eastAsia="zh-CN"/>
      </w:rPr>
      <w:t>19</w:t>
    </w:r>
    <w:r w:rsidRPr="00E55256">
      <w:rPr>
        <w:rFonts w:ascii="Book Antiqua" w:hAnsi="Book Antiqua"/>
        <w:sz w:val="24"/>
        <w:szCs w:val="24"/>
      </w:rPr>
      <w:fldChar w:fldCharType="end"/>
    </w:r>
    <w:r w:rsidRPr="00E55256">
      <w:rPr>
        <w:rFonts w:ascii="Book Antiqua" w:hAnsi="Book Antiqua"/>
        <w:sz w:val="24"/>
        <w:szCs w:val="24"/>
        <w:lang w:val="zh-CN" w:eastAsia="zh-CN"/>
      </w:rPr>
      <w:t xml:space="preserve"> / </w:t>
    </w:r>
    <w:r w:rsidRPr="00E55256">
      <w:rPr>
        <w:rFonts w:ascii="Book Antiqua" w:hAnsi="Book Antiqua"/>
        <w:sz w:val="24"/>
        <w:szCs w:val="24"/>
      </w:rPr>
      <w:fldChar w:fldCharType="begin"/>
    </w:r>
    <w:r w:rsidRPr="00E55256">
      <w:rPr>
        <w:rFonts w:ascii="Book Antiqua" w:hAnsi="Book Antiqua"/>
        <w:sz w:val="24"/>
        <w:szCs w:val="24"/>
      </w:rPr>
      <w:instrText>NUMPAGES  \* Arabic  \* MERGEFORMAT</w:instrText>
    </w:r>
    <w:r w:rsidRPr="00E55256">
      <w:rPr>
        <w:rFonts w:ascii="Book Antiqua" w:hAnsi="Book Antiqua"/>
        <w:sz w:val="24"/>
        <w:szCs w:val="24"/>
      </w:rPr>
      <w:fldChar w:fldCharType="separate"/>
    </w:r>
    <w:r w:rsidR="000F5755" w:rsidRPr="000F5755">
      <w:rPr>
        <w:rFonts w:ascii="Book Antiqua" w:hAnsi="Book Antiqua"/>
        <w:noProof/>
        <w:sz w:val="24"/>
        <w:szCs w:val="24"/>
        <w:lang w:val="zh-CN" w:eastAsia="zh-CN"/>
      </w:rPr>
      <w:t>19</w:t>
    </w:r>
    <w:r w:rsidRPr="00E55256">
      <w:rPr>
        <w:rFonts w:ascii="Book Antiqua" w:hAnsi="Book Antiqua"/>
        <w:sz w:val="24"/>
        <w:szCs w:val="24"/>
      </w:rPr>
      <w:fldChar w:fldCharType="end"/>
    </w:r>
  </w:p>
  <w:p w14:paraId="302E8238" w14:textId="77777777" w:rsidR="00E55256" w:rsidRPr="00E55256" w:rsidRDefault="00E55256" w:rsidP="00E55256">
    <w:pPr>
      <w:pStyle w:val="a5"/>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57FF4" w14:textId="77777777" w:rsidR="000D21AB" w:rsidRDefault="000D21AB" w:rsidP="00E55256">
      <w:r>
        <w:separator/>
      </w:r>
    </w:p>
  </w:footnote>
  <w:footnote w:type="continuationSeparator" w:id="0">
    <w:p w14:paraId="2F847106" w14:textId="77777777" w:rsidR="000D21AB" w:rsidRDefault="000D21AB" w:rsidP="00E552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616F"/>
    <w:rsid w:val="00017FDC"/>
    <w:rsid w:val="00022627"/>
    <w:rsid w:val="0002294E"/>
    <w:rsid w:val="000476BB"/>
    <w:rsid w:val="000664FA"/>
    <w:rsid w:val="000A092E"/>
    <w:rsid w:val="000D21AB"/>
    <w:rsid w:val="000D502B"/>
    <w:rsid w:val="000E6370"/>
    <w:rsid w:val="000F5755"/>
    <w:rsid w:val="00127536"/>
    <w:rsid w:val="001443C8"/>
    <w:rsid w:val="0015161D"/>
    <w:rsid w:val="001A44FA"/>
    <w:rsid w:val="001C28A3"/>
    <w:rsid w:val="00272313"/>
    <w:rsid w:val="002E0AAE"/>
    <w:rsid w:val="00363169"/>
    <w:rsid w:val="00371296"/>
    <w:rsid w:val="00396085"/>
    <w:rsid w:val="003B0500"/>
    <w:rsid w:val="003B4671"/>
    <w:rsid w:val="00406A67"/>
    <w:rsid w:val="00482289"/>
    <w:rsid w:val="004A5BAC"/>
    <w:rsid w:val="00627EDB"/>
    <w:rsid w:val="006430E3"/>
    <w:rsid w:val="0068069A"/>
    <w:rsid w:val="007367D4"/>
    <w:rsid w:val="007737EA"/>
    <w:rsid w:val="007D72A8"/>
    <w:rsid w:val="007F58E0"/>
    <w:rsid w:val="008372D1"/>
    <w:rsid w:val="008B0032"/>
    <w:rsid w:val="008C6E4B"/>
    <w:rsid w:val="009736D7"/>
    <w:rsid w:val="0097560B"/>
    <w:rsid w:val="00A37BF1"/>
    <w:rsid w:val="00A77B3E"/>
    <w:rsid w:val="00AC1A1B"/>
    <w:rsid w:val="00AD0AF5"/>
    <w:rsid w:val="00B0454A"/>
    <w:rsid w:val="00B200FC"/>
    <w:rsid w:val="00B41EB5"/>
    <w:rsid w:val="00B70FBD"/>
    <w:rsid w:val="00B902A5"/>
    <w:rsid w:val="00BC1C41"/>
    <w:rsid w:val="00C13104"/>
    <w:rsid w:val="00C262FE"/>
    <w:rsid w:val="00C45767"/>
    <w:rsid w:val="00C7220E"/>
    <w:rsid w:val="00C873DE"/>
    <w:rsid w:val="00C97FD7"/>
    <w:rsid w:val="00CA2A55"/>
    <w:rsid w:val="00CE4994"/>
    <w:rsid w:val="00D14B8F"/>
    <w:rsid w:val="00DB7476"/>
    <w:rsid w:val="00DF5B7B"/>
    <w:rsid w:val="00E00862"/>
    <w:rsid w:val="00E55256"/>
    <w:rsid w:val="00EA1DC1"/>
    <w:rsid w:val="00EA30BE"/>
    <w:rsid w:val="00EF0DFA"/>
    <w:rsid w:val="00FA43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F4A8EE"/>
  <w15:docId w15:val="{564BBEB6-310D-42D1-8CEF-FA0D5A53F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5525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55256"/>
    <w:rPr>
      <w:sz w:val="18"/>
      <w:szCs w:val="18"/>
    </w:rPr>
  </w:style>
  <w:style w:type="paragraph" w:styleId="a5">
    <w:name w:val="footer"/>
    <w:basedOn w:val="a"/>
    <w:link w:val="a6"/>
    <w:uiPriority w:val="99"/>
    <w:unhideWhenUsed/>
    <w:rsid w:val="00E55256"/>
    <w:pPr>
      <w:tabs>
        <w:tab w:val="center" w:pos="4153"/>
        <w:tab w:val="right" w:pos="8306"/>
      </w:tabs>
      <w:snapToGrid w:val="0"/>
    </w:pPr>
    <w:rPr>
      <w:sz w:val="18"/>
      <w:szCs w:val="18"/>
    </w:rPr>
  </w:style>
  <w:style w:type="character" w:customStyle="1" w:styleId="a6">
    <w:name w:val="页脚 字符"/>
    <w:basedOn w:val="a0"/>
    <w:link w:val="a5"/>
    <w:uiPriority w:val="99"/>
    <w:rsid w:val="00E55256"/>
    <w:rPr>
      <w:sz w:val="18"/>
      <w:szCs w:val="18"/>
    </w:rPr>
  </w:style>
  <w:style w:type="table" w:styleId="2">
    <w:name w:val="Plain Table 2"/>
    <w:basedOn w:val="a1"/>
    <w:uiPriority w:val="42"/>
    <w:rsid w:val="002E0AAE"/>
    <w:rPr>
      <w:rFonts w:asciiTheme="minorHAnsi" w:hAnsiTheme="minorHAnsi" w:cstheme="minorBidi"/>
      <w:sz w:val="22"/>
      <w:szCs w:val="22"/>
      <w:lang w:val="en-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395079">
      <w:bodyDiv w:val="1"/>
      <w:marLeft w:val="0"/>
      <w:marRight w:val="0"/>
      <w:marTop w:val="0"/>
      <w:marBottom w:val="0"/>
      <w:divBdr>
        <w:top w:val="none" w:sz="0" w:space="0" w:color="auto"/>
        <w:left w:val="none" w:sz="0" w:space="0" w:color="auto"/>
        <w:bottom w:val="none" w:sz="0" w:space="0" w:color="auto"/>
        <w:right w:val="none" w:sz="0" w:space="0" w:color="auto"/>
      </w:divBdr>
    </w:div>
    <w:div w:id="19423700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20</Pages>
  <Words>3747</Words>
  <Characters>21358</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exiuge</dc:creator>
  <cp:lastModifiedBy>Li Jia-Hui</cp:lastModifiedBy>
  <cp:revision>17</cp:revision>
  <dcterms:created xsi:type="dcterms:W3CDTF">2021-03-22T18:32:00Z</dcterms:created>
  <dcterms:modified xsi:type="dcterms:W3CDTF">2021-04-21T02:20:00Z</dcterms:modified>
</cp:coreProperties>
</file>