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3D71A" w14:textId="77777777" w:rsidR="00A77B3E" w:rsidRDefault="00A273E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D9FEB4B" w14:textId="77777777" w:rsidR="00A77B3E" w:rsidRDefault="00A273E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61752</w:t>
      </w:r>
    </w:p>
    <w:p w14:paraId="3B1276D6" w14:textId="77777777" w:rsidR="00A77B3E" w:rsidRDefault="00A273E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E65BA5F" w14:textId="77777777" w:rsidR="00A77B3E" w:rsidRDefault="00A77B3E">
      <w:pPr>
        <w:spacing w:line="360" w:lineRule="auto"/>
        <w:jc w:val="both"/>
      </w:pPr>
    </w:p>
    <w:p w14:paraId="2FABA50E" w14:textId="77777777" w:rsidR="00A77B3E" w:rsidRDefault="00A273E0">
      <w:pPr>
        <w:spacing w:line="360" w:lineRule="auto"/>
        <w:jc w:val="both"/>
      </w:pPr>
      <w:r>
        <w:rPr>
          <w:rFonts w:ascii="Book Antiqua" w:eastAsia="Book Antiqua" w:hAnsi="Book Antiqua" w:cs="Book Antiqua"/>
          <w:b/>
          <w:i/>
          <w:color w:val="000000"/>
        </w:rPr>
        <w:t>Observational Study</w:t>
      </w:r>
    </w:p>
    <w:p w14:paraId="66E7DC0E" w14:textId="5602063D" w:rsidR="00A77B3E" w:rsidRDefault="00A273E0">
      <w:pPr>
        <w:spacing w:line="360" w:lineRule="auto"/>
        <w:jc w:val="both"/>
      </w:pPr>
      <w:r>
        <w:rPr>
          <w:rFonts w:ascii="Book Antiqua" w:eastAsia="Book Antiqua" w:hAnsi="Book Antiqua" w:cs="Book Antiqua"/>
          <w:b/>
          <w:color w:val="000000"/>
          <w:szCs w:val="36"/>
        </w:rPr>
        <w:t>Impact of simethicone on bowel cleansing during colonoscopy in</w:t>
      </w:r>
      <w:r w:rsidR="0082336D">
        <w:rPr>
          <w:rFonts w:ascii="Book Antiqua" w:eastAsia="Book Antiqua" w:hAnsi="Book Antiqua" w:cs="Book Antiqua"/>
          <w:b/>
          <w:color w:val="000000"/>
          <w:szCs w:val="36"/>
        </w:rPr>
        <w:t xml:space="preserve"> </w:t>
      </w:r>
      <w:r>
        <w:rPr>
          <w:rFonts w:ascii="Book Antiqua" w:eastAsia="Book Antiqua" w:hAnsi="Book Antiqua" w:cs="Book Antiqua"/>
          <w:b/>
          <w:color w:val="000000"/>
          <w:szCs w:val="36"/>
        </w:rPr>
        <w:t>Chinese patients</w:t>
      </w:r>
    </w:p>
    <w:p w14:paraId="67F1FA59" w14:textId="77777777" w:rsidR="00A77B3E" w:rsidRDefault="00A77B3E">
      <w:pPr>
        <w:spacing w:line="360" w:lineRule="auto"/>
        <w:jc w:val="both"/>
      </w:pPr>
    </w:p>
    <w:p w14:paraId="491E0C70" w14:textId="5E8B1A84" w:rsidR="00A77B3E" w:rsidRDefault="00104B2B">
      <w:pPr>
        <w:spacing w:line="360" w:lineRule="auto"/>
        <w:jc w:val="both"/>
      </w:pPr>
      <w:r>
        <w:rPr>
          <w:rFonts w:ascii="Book Antiqua" w:eastAsia="Book Antiqua" w:hAnsi="Book Antiqua" w:cs="Book Antiqua"/>
          <w:color w:val="000000"/>
        </w:rPr>
        <w:t xml:space="preserve">Zhang H </w:t>
      </w:r>
      <w:r w:rsidRPr="009E108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273E0">
        <w:rPr>
          <w:rFonts w:ascii="Book Antiqua" w:eastAsia="Book Antiqua" w:hAnsi="Book Antiqua" w:cs="Book Antiqua"/>
          <w:color w:val="000000"/>
        </w:rPr>
        <w:t>Impact of simethicone on bowel cleansing</w:t>
      </w:r>
    </w:p>
    <w:p w14:paraId="20CFF1F1" w14:textId="77777777" w:rsidR="00A77B3E" w:rsidRDefault="00A77B3E">
      <w:pPr>
        <w:spacing w:line="360" w:lineRule="auto"/>
        <w:jc w:val="both"/>
      </w:pPr>
    </w:p>
    <w:p w14:paraId="64816871" w14:textId="77777777" w:rsidR="00A77B3E" w:rsidRDefault="00A273E0">
      <w:pPr>
        <w:spacing w:line="360" w:lineRule="auto"/>
        <w:jc w:val="both"/>
      </w:pPr>
      <w:r>
        <w:rPr>
          <w:rFonts w:ascii="Book Antiqua" w:eastAsia="Book Antiqua" w:hAnsi="Book Antiqua" w:cs="Book Antiqua"/>
          <w:color w:val="000000"/>
        </w:rPr>
        <w:t>Hu Zhang, Jing Liu, Song-Lin Ma, Man-Lin Huang, Yan Fan, Min Song, Jing Yang, Xiao-Xia Zhang, Qi-Long Song, Jing Gong, Ping-Xiao Huang, Heng Zhang</w:t>
      </w:r>
    </w:p>
    <w:p w14:paraId="5390923D" w14:textId="77777777" w:rsidR="00A77B3E" w:rsidRDefault="00A77B3E">
      <w:pPr>
        <w:spacing w:line="360" w:lineRule="auto"/>
        <w:jc w:val="both"/>
      </w:pPr>
    </w:p>
    <w:p w14:paraId="6C470A2B" w14:textId="77777777" w:rsidR="00A77B3E" w:rsidRDefault="00A273E0">
      <w:pPr>
        <w:spacing w:line="360" w:lineRule="auto"/>
        <w:jc w:val="both"/>
      </w:pPr>
      <w:r>
        <w:rPr>
          <w:rFonts w:ascii="Book Antiqua" w:eastAsia="Book Antiqua" w:hAnsi="Book Antiqua" w:cs="Book Antiqua"/>
          <w:b/>
          <w:bCs/>
          <w:color w:val="000000"/>
        </w:rPr>
        <w:t xml:space="preserve">Hu Zhang, Jing Liu, Song-Lin Ma, Man-Lin Huang, Yan Fan, Min Song, Jing Yang, Xiao-Xia Zhang, Qi-Long Song, Jing Gong, Ping-Xiao Huang, Heng Zhang, </w:t>
      </w:r>
      <w:r>
        <w:rPr>
          <w:rFonts w:ascii="Book Antiqua" w:eastAsia="Book Antiqua" w:hAnsi="Book Antiqua" w:cs="Book Antiqua"/>
          <w:color w:val="000000"/>
        </w:rPr>
        <w:t>Department of Gastroenterology, The Central Hospital of Wuhan, Tongji Medical College, Huazhong University of Science and Technology, Wuhan 430014, Hubei Province, China</w:t>
      </w:r>
    </w:p>
    <w:p w14:paraId="7C5E15EB" w14:textId="77777777" w:rsidR="00A77B3E" w:rsidRDefault="00A77B3E">
      <w:pPr>
        <w:spacing w:line="360" w:lineRule="auto"/>
        <w:jc w:val="both"/>
      </w:pPr>
    </w:p>
    <w:p w14:paraId="407BD3C7" w14:textId="77777777" w:rsidR="00A77B3E" w:rsidRDefault="00A273E0">
      <w:pPr>
        <w:spacing w:line="360" w:lineRule="auto"/>
        <w:jc w:val="both"/>
      </w:pPr>
      <w:r>
        <w:rPr>
          <w:rFonts w:ascii="Book Antiqua" w:eastAsia="Book Antiqua" w:hAnsi="Book Antiqua" w:cs="Book Antiqua"/>
          <w:b/>
          <w:bCs/>
          <w:color w:val="000000"/>
        </w:rPr>
        <w:t xml:space="preserve">Hu Zhang, </w:t>
      </w:r>
      <w:r>
        <w:rPr>
          <w:rFonts w:ascii="Book Antiqua" w:eastAsia="Book Antiqua" w:hAnsi="Book Antiqua" w:cs="Book Antiqua"/>
          <w:color w:val="000000"/>
        </w:rPr>
        <w:t>Department of Gastroenterology, The Eighth Hospital of Wuhan, Wuhan 430014, Hubei Province, China</w:t>
      </w:r>
    </w:p>
    <w:p w14:paraId="6978596C" w14:textId="77777777" w:rsidR="00A77B3E" w:rsidRDefault="00A77B3E">
      <w:pPr>
        <w:spacing w:line="360" w:lineRule="auto"/>
        <w:jc w:val="both"/>
      </w:pPr>
    </w:p>
    <w:p w14:paraId="490B8629" w14:textId="355B5254" w:rsidR="00A77B3E" w:rsidRDefault="00A273E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0"/>
        </w:rPr>
        <w:t>Zhang H designed this study and critically revised the manuscript; Zhang H, Liu J</w:t>
      </w:r>
      <w:r w:rsidR="0082336D">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Ma SL were responsible for data acquisition and </w:t>
      </w:r>
      <w:r w:rsidR="0082336D">
        <w:rPr>
          <w:rFonts w:ascii="Book Antiqua" w:eastAsia="Book Antiqua" w:hAnsi="Book Antiqua" w:cs="Book Antiqua"/>
          <w:color w:val="000000"/>
          <w:szCs w:val="20"/>
        </w:rPr>
        <w:t>extraction</w:t>
      </w:r>
      <w:r>
        <w:rPr>
          <w:rFonts w:ascii="Book Antiqua" w:eastAsia="Book Antiqua" w:hAnsi="Book Antiqua" w:cs="Book Antiqua"/>
          <w:color w:val="000000"/>
          <w:szCs w:val="20"/>
        </w:rPr>
        <w:t xml:space="preserve">; Zhang H drafted the manuscript, </w:t>
      </w:r>
      <w:r w:rsidR="00104B2B">
        <w:rPr>
          <w:rFonts w:ascii="Book Antiqua" w:eastAsia="Book Antiqua" w:hAnsi="Book Antiqua" w:cs="Book Antiqua"/>
          <w:color w:val="000000"/>
          <w:szCs w:val="20"/>
        </w:rPr>
        <w:t xml:space="preserve">analyzed </w:t>
      </w:r>
      <w:r>
        <w:rPr>
          <w:rFonts w:ascii="Book Antiqua" w:eastAsia="Book Antiqua" w:hAnsi="Book Antiqua" w:cs="Book Antiqua"/>
          <w:color w:val="000000"/>
          <w:szCs w:val="20"/>
        </w:rPr>
        <w:t>the data</w:t>
      </w:r>
      <w:r w:rsidR="0082336D">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interpreted the results; Huang ML, Fan Y, Song M, Zhang XX, Song QL, Gong J, Yang J</w:t>
      </w:r>
      <w:r w:rsidR="0082336D">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Huang PX were involved in editing the manuscript; all authors read and approved the final manuscript to be published.</w:t>
      </w:r>
    </w:p>
    <w:p w14:paraId="5A26AB62" w14:textId="77777777" w:rsidR="00A77B3E" w:rsidRDefault="00A77B3E">
      <w:pPr>
        <w:spacing w:line="360" w:lineRule="auto"/>
        <w:jc w:val="both"/>
      </w:pPr>
    </w:p>
    <w:p w14:paraId="1889BC4D" w14:textId="43C4085D" w:rsidR="00A77B3E" w:rsidRDefault="00A273E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0"/>
        </w:rPr>
        <w:t xml:space="preserve">Natural Science Foundation of Wuhan, No. WX18Y04. </w:t>
      </w:r>
    </w:p>
    <w:p w14:paraId="77098673" w14:textId="77777777" w:rsidR="00A77B3E" w:rsidRDefault="00A77B3E">
      <w:pPr>
        <w:spacing w:line="360" w:lineRule="auto"/>
        <w:jc w:val="both"/>
      </w:pPr>
    </w:p>
    <w:p w14:paraId="4377D79F" w14:textId="462286AC" w:rsidR="00A77B3E" w:rsidRDefault="00A273E0">
      <w:pPr>
        <w:spacing w:line="360" w:lineRule="auto"/>
        <w:jc w:val="both"/>
      </w:pPr>
      <w:r>
        <w:rPr>
          <w:rFonts w:ascii="Book Antiqua" w:eastAsia="Book Antiqua" w:hAnsi="Book Antiqua" w:cs="Book Antiqua"/>
          <w:b/>
          <w:bCs/>
          <w:color w:val="000000"/>
        </w:rPr>
        <w:t xml:space="preserve">Corresponding author: Heng Zhang, MA, MD, Chief Doctor, Professor, </w:t>
      </w:r>
      <w:r>
        <w:rPr>
          <w:rFonts w:ascii="Book Antiqua" w:eastAsia="Book Antiqua" w:hAnsi="Book Antiqua" w:cs="Book Antiqua"/>
          <w:color w:val="000000"/>
        </w:rPr>
        <w:t xml:space="preserve">Department of Gastroenterology, The Central Hospital of Wuhan, Tongji Medical College, Huazhong </w:t>
      </w:r>
      <w:r>
        <w:rPr>
          <w:rFonts w:ascii="Book Antiqua" w:eastAsia="Book Antiqua" w:hAnsi="Book Antiqua" w:cs="Book Antiqua"/>
          <w:color w:val="000000"/>
        </w:rPr>
        <w:lastRenderedPageBreak/>
        <w:t xml:space="preserve">University of Science and Technology, No. 26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Jiang'an</w:t>
      </w:r>
      <w:proofErr w:type="spellEnd"/>
      <w:r>
        <w:rPr>
          <w:rFonts w:ascii="Book Antiqua" w:eastAsia="Book Antiqua" w:hAnsi="Book Antiqua" w:cs="Book Antiqua"/>
          <w:color w:val="000000"/>
        </w:rPr>
        <w:t xml:space="preserve"> District, Wuhan 430014, Hubei Province, China. 497697662@qq.com</w:t>
      </w:r>
    </w:p>
    <w:p w14:paraId="6797D3B0" w14:textId="77777777" w:rsidR="00A77B3E" w:rsidRDefault="00A77B3E">
      <w:pPr>
        <w:spacing w:line="360" w:lineRule="auto"/>
        <w:jc w:val="both"/>
      </w:pPr>
    </w:p>
    <w:p w14:paraId="46A0FA7A" w14:textId="77777777" w:rsidR="00A77B3E" w:rsidRDefault="00A273E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17, 2020</w:t>
      </w:r>
    </w:p>
    <w:p w14:paraId="28B5F79C" w14:textId="77777777" w:rsidR="00A77B3E" w:rsidRDefault="00A273E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13, 2021</w:t>
      </w:r>
    </w:p>
    <w:p w14:paraId="67E8D49E" w14:textId="631F18F9" w:rsidR="00A77B3E" w:rsidRDefault="00A273E0">
      <w:pPr>
        <w:spacing w:line="360" w:lineRule="auto"/>
        <w:jc w:val="both"/>
      </w:pPr>
      <w:r>
        <w:rPr>
          <w:rFonts w:ascii="Book Antiqua" w:eastAsia="Book Antiqua" w:hAnsi="Book Antiqua" w:cs="Book Antiqua"/>
          <w:b/>
          <w:bCs/>
          <w:color w:val="000000"/>
        </w:rPr>
        <w:t xml:space="preserve">Accepted: </w:t>
      </w:r>
      <w:r w:rsidR="005A1ECA" w:rsidRPr="005A1ECA">
        <w:rPr>
          <w:rFonts w:ascii="Book Antiqua" w:eastAsia="Book Antiqua" w:hAnsi="Book Antiqua" w:cs="Book Antiqua"/>
          <w:color w:val="000000"/>
        </w:rPr>
        <w:t>January 26, 2021</w:t>
      </w:r>
    </w:p>
    <w:p w14:paraId="6A318D09" w14:textId="77777777" w:rsidR="00A77B3E" w:rsidRDefault="00A273E0">
      <w:pPr>
        <w:spacing w:line="360" w:lineRule="auto"/>
        <w:jc w:val="both"/>
      </w:pPr>
      <w:r>
        <w:rPr>
          <w:rFonts w:ascii="Book Antiqua" w:eastAsia="Book Antiqua" w:hAnsi="Book Antiqua" w:cs="Book Antiqua"/>
          <w:b/>
          <w:bCs/>
          <w:color w:val="000000"/>
        </w:rPr>
        <w:t xml:space="preserve">Published online: </w:t>
      </w:r>
    </w:p>
    <w:p w14:paraId="09FC71B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4A3D625" w14:textId="77777777" w:rsidR="00A77B3E" w:rsidRDefault="00A273E0">
      <w:pPr>
        <w:spacing w:line="360" w:lineRule="auto"/>
        <w:jc w:val="both"/>
      </w:pPr>
      <w:r>
        <w:rPr>
          <w:rFonts w:ascii="Book Antiqua" w:eastAsia="Book Antiqua" w:hAnsi="Book Antiqua" w:cs="Book Antiqua"/>
          <w:b/>
          <w:color w:val="000000"/>
        </w:rPr>
        <w:lastRenderedPageBreak/>
        <w:t>Abstract</w:t>
      </w:r>
    </w:p>
    <w:p w14:paraId="0C5B20A9" w14:textId="77777777" w:rsidR="00A77B3E" w:rsidRDefault="00A273E0">
      <w:pPr>
        <w:spacing w:line="360" w:lineRule="auto"/>
        <w:jc w:val="both"/>
      </w:pPr>
      <w:r>
        <w:rPr>
          <w:rFonts w:ascii="Book Antiqua" w:eastAsia="Book Antiqua" w:hAnsi="Book Antiqua" w:cs="Book Antiqua"/>
          <w:color w:val="000000"/>
        </w:rPr>
        <w:t>BACKGROUND</w:t>
      </w:r>
    </w:p>
    <w:p w14:paraId="1F00B75B" w14:textId="7E3D477D" w:rsidR="00A77B3E" w:rsidRDefault="00A273E0">
      <w:pPr>
        <w:spacing w:line="360" w:lineRule="auto"/>
        <w:jc w:val="both"/>
      </w:pPr>
      <w:r>
        <w:rPr>
          <w:rFonts w:ascii="Book Antiqua" w:eastAsia="Book Antiqua" w:hAnsi="Book Antiqua" w:cs="Book Antiqua"/>
          <w:color w:val="000000"/>
        </w:rPr>
        <w:t>Four-liter polyethylene glycol (PEG) solutions are effective for bowel cleansing, but their large volume might hinder patient compliance. Due to the unique features of Asians, 4 L PEG might be a suboptimal bowel preparation in predominantly ethnically Asian countries. In view of this, a balance should be achieved between the volume and effectiveness. The ideal bowel cleansing regimen for a colonoscopy has yet to be determined in a Chinese population.</w:t>
      </w:r>
    </w:p>
    <w:p w14:paraId="7986EE3B" w14:textId="77777777" w:rsidR="00A77B3E" w:rsidRDefault="00A77B3E">
      <w:pPr>
        <w:spacing w:line="360" w:lineRule="auto"/>
        <w:jc w:val="both"/>
      </w:pPr>
    </w:p>
    <w:p w14:paraId="486E34E9" w14:textId="77777777" w:rsidR="00A77B3E" w:rsidRDefault="00A273E0">
      <w:pPr>
        <w:spacing w:line="360" w:lineRule="auto"/>
        <w:jc w:val="both"/>
      </w:pPr>
      <w:r>
        <w:rPr>
          <w:rFonts w:ascii="Book Antiqua" w:eastAsia="Book Antiqua" w:hAnsi="Book Antiqua" w:cs="Book Antiqua"/>
          <w:color w:val="000000"/>
        </w:rPr>
        <w:t>AIM</w:t>
      </w:r>
    </w:p>
    <w:p w14:paraId="46F0A2A4" w14:textId="0B7234D0" w:rsidR="00A77B3E" w:rsidRDefault="00A273E0">
      <w:pPr>
        <w:spacing w:line="360" w:lineRule="auto"/>
        <w:jc w:val="both"/>
      </w:pPr>
      <w:r>
        <w:rPr>
          <w:rFonts w:ascii="Book Antiqua" w:eastAsia="Book Antiqua" w:hAnsi="Book Antiqua" w:cs="Book Antiqua"/>
          <w:color w:val="000000"/>
        </w:rPr>
        <w:t>To compare the cleansing efficacy of 3 L</w:t>
      </w:r>
      <w:r w:rsidR="00BB0099">
        <w:rPr>
          <w:rFonts w:ascii="Book Antiqua" w:eastAsia="Book Antiqua" w:hAnsi="Book Antiqua" w:cs="Book Antiqua"/>
          <w:color w:val="000000"/>
        </w:rPr>
        <w:t xml:space="preserve"> </w:t>
      </w:r>
      <w:r w:rsidR="00DF08E4">
        <w:rPr>
          <w:rFonts w:ascii="Book Antiqua" w:eastAsia="Book Antiqua" w:hAnsi="Book Antiqua" w:cs="Book Antiqua"/>
          <w:color w:val="000000"/>
        </w:rPr>
        <w:t xml:space="preserve">PEG </w:t>
      </w:r>
      <w:r>
        <w:rPr>
          <w:rFonts w:ascii="Book Antiqua" w:eastAsia="Book Antiqua" w:hAnsi="Book Antiqua" w:cs="Book Antiqua"/>
          <w:color w:val="000000"/>
        </w:rPr>
        <w:t>plus simethicone with 4 L PEG.</w:t>
      </w:r>
    </w:p>
    <w:p w14:paraId="189C38CF" w14:textId="77777777" w:rsidR="00A77B3E" w:rsidRDefault="00A77B3E">
      <w:pPr>
        <w:spacing w:line="360" w:lineRule="auto"/>
        <w:jc w:val="both"/>
      </w:pPr>
    </w:p>
    <w:p w14:paraId="3C3C1EC3" w14:textId="77777777" w:rsidR="00A77B3E" w:rsidRDefault="00A273E0">
      <w:pPr>
        <w:spacing w:line="360" w:lineRule="auto"/>
        <w:jc w:val="both"/>
      </w:pPr>
      <w:r>
        <w:rPr>
          <w:rFonts w:ascii="Book Antiqua" w:eastAsia="Book Antiqua" w:hAnsi="Book Antiqua" w:cs="Book Antiqua"/>
          <w:color w:val="000000"/>
        </w:rPr>
        <w:t>METHODS</w:t>
      </w:r>
    </w:p>
    <w:p w14:paraId="6974F634" w14:textId="1823F16B" w:rsidR="00A77B3E" w:rsidRDefault="00A273E0">
      <w:pPr>
        <w:spacing w:line="360" w:lineRule="auto"/>
        <w:jc w:val="both"/>
      </w:pPr>
      <w:r>
        <w:rPr>
          <w:rFonts w:ascii="Book Antiqua" w:eastAsia="Book Antiqua" w:hAnsi="Book Antiqua" w:cs="Book Antiqua"/>
          <w:color w:val="000000"/>
        </w:rPr>
        <w:t xml:space="preserve">A total of 291 patients were randomly allocated to </w:t>
      </w:r>
      <w:r w:rsidR="0082336D">
        <w:rPr>
          <w:rFonts w:ascii="Book Antiqua" w:eastAsia="Book Antiqua" w:hAnsi="Book Antiqua" w:cs="Book Antiqua"/>
          <w:color w:val="000000"/>
        </w:rPr>
        <w:t xml:space="preserve">two </w:t>
      </w:r>
      <w:r>
        <w:rPr>
          <w:rFonts w:ascii="Book Antiqua" w:eastAsia="Book Antiqua" w:hAnsi="Book Antiqua" w:cs="Book Antiqua"/>
          <w:color w:val="000000"/>
        </w:rPr>
        <w:t xml:space="preserve">groups: </w:t>
      </w:r>
      <w:r w:rsidR="0082336D">
        <w:rPr>
          <w:rFonts w:ascii="Book Antiqua" w:eastAsia="Book Antiqua" w:hAnsi="Book Antiqua" w:cs="Book Antiqua"/>
          <w:color w:val="000000"/>
        </w:rPr>
        <w:t xml:space="preserve">Group </w:t>
      </w:r>
      <w:r>
        <w:rPr>
          <w:rFonts w:ascii="Book Antiqua" w:eastAsia="Book Antiqua" w:hAnsi="Book Antiqua" w:cs="Book Antiqua"/>
          <w:color w:val="000000"/>
        </w:rPr>
        <w:t>1 (</w:t>
      </w:r>
      <w:r>
        <w:rPr>
          <w:rFonts w:ascii="Book Antiqua" w:eastAsia="Book Antiqua" w:hAnsi="Book Antiqua" w:cs="Book Antiqua"/>
          <w:i/>
          <w:iCs/>
          <w:color w:val="000000"/>
        </w:rPr>
        <w:t>n</w:t>
      </w:r>
      <w:r>
        <w:rPr>
          <w:rFonts w:ascii="Book Antiqua" w:eastAsia="Book Antiqua" w:hAnsi="Book Antiqua" w:cs="Book Antiqua"/>
          <w:color w:val="000000"/>
        </w:rPr>
        <w:t xml:space="preserve"> = 145) received 4 L split-dose PEG (4-P); group 2 (</w:t>
      </w:r>
      <w:r>
        <w:rPr>
          <w:rFonts w:ascii="Book Antiqua" w:eastAsia="Book Antiqua" w:hAnsi="Book Antiqua" w:cs="Book Antiqua"/>
          <w:i/>
          <w:iCs/>
          <w:color w:val="000000"/>
        </w:rPr>
        <w:t>n</w:t>
      </w:r>
      <w:r>
        <w:rPr>
          <w:rFonts w:ascii="Book Antiqua" w:eastAsia="Book Antiqua" w:hAnsi="Book Antiqua" w:cs="Book Antiqua"/>
          <w:color w:val="000000"/>
        </w:rPr>
        <w:t xml:space="preserve"> = 146) received 3 L split-dose</w:t>
      </w:r>
      <w:r w:rsidR="004C1837" w:rsidRPr="004C1837">
        <w:rPr>
          <w:rFonts w:ascii="Book Antiqua" w:eastAsia="Book Antiqua" w:hAnsi="Book Antiqua" w:cs="Book Antiqua"/>
          <w:color w:val="000000"/>
        </w:rPr>
        <w:t xml:space="preserve"> </w:t>
      </w:r>
      <w:r w:rsidR="004C1837">
        <w:rPr>
          <w:rFonts w:ascii="Book Antiqua" w:eastAsia="Book Antiqua" w:hAnsi="Book Antiqua" w:cs="Book Antiqua"/>
          <w:color w:val="000000"/>
        </w:rPr>
        <w:t>PEG</w:t>
      </w:r>
      <w:r>
        <w:rPr>
          <w:rFonts w:ascii="Book Antiqua" w:eastAsia="Book Antiqua" w:hAnsi="Book Antiqua" w:cs="Book Antiqua"/>
          <w:color w:val="000000"/>
        </w:rPr>
        <w:t xml:space="preserve"> plus simethicone (3-PS). Bowel-cleansing efficacy was evaluated by endoscopists using the Boston bowel preparation scale (BBPS) and the bubbles score.</w:t>
      </w:r>
    </w:p>
    <w:p w14:paraId="47162127" w14:textId="77777777" w:rsidR="00A77B3E" w:rsidRDefault="00A77B3E">
      <w:pPr>
        <w:spacing w:line="360" w:lineRule="auto"/>
        <w:jc w:val="both"/>
      </w:pPr>
    </w:p>
    <w:p w14:paraId="37029D1A" w14:textId="77777777" w:rsidR="00A77B3E" w:rsidRDefault="00A273E0">
      <w:pPr>
        <w:spacing w:line="360" w:lineRule="auto"/>
        <w:jc w:val="both"/>
      </w:pPr>
      <w:r>
        <w:rPr>
          <w:rFonts w:ascii="Book Antiqua" w:eastAsia="Book Antiqua" w:hAnsi="Book Antiqua" w:cs="Book Antiqua"/>
          <w:color w:val="000000"/>
        </w:rPr>
        <w:t>RESULTS</w:t>
      </w:r>
    </w:p>
    <w:p w14:paraId="7A51B04E" w14:textId="04724EB0" w:rsidR="00A77B3E" w:rsidRDefault="00A273E0">
      <w:pPr>
        <w:spacing w:line="360" w:lineRule="auto"/>
        <w:jc w:val="both"/>
      </w:pPr>
      <w:r>
        <w:rPr>
          <w:rFonts w:ascii="Book Antiqua" w:eastAsia="Book Antiqua" w:hAnsi="Book Antiqua" w:cs="Book Antiqua"/>
          <w:color w:val="000000"/>
        </w:rPr>
        <w:t>Although there were no significant differences in the total BBPS score or the adequate rate of bowel preparation between the two groups, the BBPS score of the right-side</w:t>
      </w:r>
      <w:r w:rsidR="0082336D">
        <w:rPr>
          <w:rFonts w:ascii="Book Antiqua" w:eastAsia="Book Antiqua" w:hAnsi="Book Antiqua" w:cs="Book Antiqua"/>
          <w:color w:val="000000"/>
        </w:rPr>
        <w:t xml:space="preserve"> </w:t>
      </w:r>
      <w:r>
        <w:rPr>
          <w:rFonts w:ascii="Book Antiqua" w:eastAsia="Book Antiqua" w:hAnsi="Book Antiqua" w:cs="Book Antiqua"/>
          <w:color w:val="000000"/>
        </w:rPr>
        <w:t xml:space="preserve">colon was significantly higher in the 3-SP group (2.37 ± 0.54 </w:t>
      </w:r>
      <w:r w:rsidRPr="00104B2B">
        <w:rPr>
          <w:rFonts w:ascii="Book Antiqua" w:eastAsia="Book Antiqua" w:hAnsi="Book Antiqua" w:cs="Book Antiqua"/>
          <w:i/>
          <w:iCs/>
          <w:color w:val="000000"/>
        </w:rPr>
        <w:t>vs</w:t>
      </w:r>
      <w:r>
        <w:rPr>
          <w:rFonts w:ascii="Book Antiqua" w:eastAsia="Book Antiqua" w:hAnsi="Book Antiqua" w:cs="Book Antiqua"/>
          <w:color w:val="000000"/>
        </w:rPr>
        <w:t xml:space="preserve"> 2.21 ± 0.78; </w:t>
      </w:r>
      <w:r>
        <w:rPr>
          <w:rFonts w:ascii="Book Antiqua" w:eastAsia="Book Antiqua" w:hAnsi="Book Antiqua" w:cs="Book Antiqua"/>
          <w:i/>
          <w:iCs/>
          <w:color w:val="000000"/>
        </w:rPr>
        <w:t>P</w:t>
      </w:r>
      <w:r>
        <w:rPr>
          <w:rFonts w:ascii="Book Antiqua" w:eastAsia="Book Antiqua" w:hAnsi="Book Antiqua" w:cs="Book Antiqua"/>
          <w:color w:val="000000"/>
        </w:rPr>
        <w:t xml:space="preserve"> = 0.04). Moreover, the use of simethicone significantly reduced bubbles in all colon segments (</w:t>
      </w:r>
      <w:r w:rsidRPr="00104B2B">
        <w:rPr>
          <w:rFonts w:ascii="Book Antiqua" w:eastAsia="Book Antiqua" w:hAnsi="Book Antiqua" w:cs="Book Antiqua"/>
          <w:i/>
          <w:iCs/>
          <w:color w:val="000000"/>
        </w:rPr>
        <w:t>P</w:t>
      </w:r>
      <w:r>
        <w:rPr>
          <w:rFonts w:ascii="Book Antiqua" w:eastAsia="Book Antiqua" w:hAnsi="Book Antiqua" w:cs="Book Antiqua"/>
          <w:color w:val="000000"/>
        </w:rPr>
        <w:t xml:space="preserve"> &lt; 0.001). The mean withdrawal time was significantly shorter in the 3-PS group (8.8 ± 3.4 </w:t>
      </w:r>
      <w:r w:rsidRPr="00104B2B">
        <w:rPr>
          <w:rFonts w:ascii="Book Antiqua" w:eastAsia="Book Antiqua" w:hAnsi="Book Antiqua" w:cs="Book Antiqua"/>
          <w:i/>
          <w:iCs/>
          <w:color w:val="000000"/>
        </w:rPr>
        <w:t>vs</w:t>
      </w:r>
      <w:r>
        <w:rPr>
          <w:rFonts w:ascii="Book Antiqua" w:eastAsia="Book Antiqua" w:hAnsi="Book Antiqua" w:cs="Book Antiqua"/>
          <w:color w:val="000000"/>
        </w:rPr>
        <w:t xml:space="preserve"> 9.6 ± 2.3; </w:t>
      </w:r>
      <w:r>
        <w:rPr>
          <w:rFonts w:ascii="Book Antiqua" w:eastAsia="Book Antiqua" w:hAnsi="Book Antiqua" w:cs="Book Antiqua"/>
          <w:i/>
          <w:iCs/>
          <w:color w:val="000000"/>
        </w:rPr>
        <w:t>P</w:t>
      </w:r>
      <w:r>
        <w:rPr>
          <w:rFonts w:ascii="Book Antiqua" w:eastAsia="Book Antiqua" w:hAnsi="Book Antiqua" w:cs="Book Antiqua"/>
          <w:color w:val="000000"/>
        </w:rPr>
        <w:t xml:space="preserve"> = 0.02). Furthermore, significantly more proximal adenomas were detected in the 3-PS group (53.6% </w:t>
      </w:r>
      <w:r w:rsidRPr="0094790B">
        <w:rPr>
          <w:rFonts w:ascii="Book Antiqua" w:eastAsia="Book Antiqua" w:hAnsi="Book Antiqua" w:cs="Book Antiqua"/>
          <w:i/>
          <w:iCs/>
          <w:color w:val="000000"/>
        </w:rPr>
        <w:t>vs</w:t>
      </w:r>
      <w:r>
        <w:rPr>
          <w:rFonts w:ascii="Book Antiqua" w:eastAsia="Book Antiqua" w:hAnsi="Book Antiqua" w:cs="Book Antiqua"/>
          <w:color w:val="000000"/>
        </w:rPr>
        <w:t xml:space="preserve"> 45.7%; </w:t>
      </w:r>
      <w:r>
        <w:rPr>
          <w:rFonts w:ascii="Book Antiqua" w:eastAsia="Book Antiqua" w:hAnsi="Book Antiqua" w:cs="Book Antiqua"/>
          <w:i/>
          <w:iCs/>
          <w:color w:val="000000"/>
        </w:rPr>
        <w:t>P</w:t>
      </w:r>
      <w:r>
        <w:rPr>
          <w:rFonts w:ascii="Book Antiqua" w:eastAsia="Book Antiqua" w:hAnsi="Book Antiqua" w:cs="Book Antiqua"/>
          <w:color w:val="000000"/>
        </w:rPr>
        <w:t xml:space="preserve"> = 0.03). In addition, the proportions of </w:t>
      </w:r>
      <w:r w:rsidR="00DF08E4">
        <w:rPr>
          <w:rFonts w:ascii="Book Antiqua" w:eastAsia="Book Antiqua" w:hAnsi="Book Antiqua" w:cs="Book Antiqua"/>
          <w:color w:val="000000"/>
        </w:rPr>
        <w:t xml:space="preserve">patients with </w:t>
      </w:r>
      <w:r>
        <w:rPr>
          <w:rFonts w:ascii="Book Antiqua" w:eastAsia="Book Antiqua" w:hAnsi="Book Antiqua" w:cs="Book Antiqua"/>
          <w:color w:val="000000"/>
        </w:rPr>
        <w:t>nausea and bloating were significantly lower in the 3-SP group (</w:t>
      </w:r>
      <w:r w:rsidRPr="00104B2B">
        <w:rPr>
          <w:rFonts w:ascii="Book Antiqua" w:eastAsia="Book Antiqua" w:hAnsi="Book Antiqua" w:cs="Book Antiqua"/>
          <w:i/>
          <w:iCs/>
          <w:color w:val="000000"/>
        </w:rPr>
        <w:t>P</w:t>
      </w:r>
      <w:r>
        <w:rPr>
          <w:rFonts w:ascii="Book Antiqua" w:eastAsia="Book Antiqua" w:hAnsi="Book Antiqua" w:cs="Book Antiqua"/>
          <w:color w:val="000000"/>
        </w:rPr>
        <w:t xml:space="preserve"> &lt; 0.01</w:t>
      </w:r>
      <w:r w:rsidR="00DF08E4">
        <w:rPr>
          <w:rFonts w:ascii="Book Antiqua" w:eastAsia="Book Antiqua" w:hAnsi="Book Antiqua" w:cs="Book Antiqua"/>
          <w:color w:val="000000"/>
        </w:rPr>
        <w:t xml:space="preserve"> for both</w:t>
      </w:r>
      <w:r>
        <w:rPr>
          <w:rFonts w:ascii="Book Antiqua" w:eastAsia="Book Antiqua" w:hAnsi="Book Antiqua" w:cs="Book Antiqua"/>
          <w:color w:val="000000"/>
        </w:rPr>
        <w:t xml:space="preserve">). More patients in the 3-PS group expressed willingness to repeat the bowel preparation (87.7% </w:t>
      </w:r>
      <w:r w:rsidRPr="00104B2B">
        <w:rPr>
          <w:rFonts w:ascii="Book Antiqua" w:eastAsia="Book Antiqua" w:hAnsi="Book Antiqua" w:cs="Book Antiqua"/>
          <w:i/>
          <w:iCs/>
          <w:color w:val="000000"/>
        </w:rPr>
        <w:t>vs</w:t>
      </w:r>
      <w:r>
        <w:rPr>
          <w:rFonts w:ascii="Book Antiqua" w:eastAsia="Book Antiqua" w:hAnsi="Book Antiqua" w:cs="Book Antiqua"/>
          <w:color w:val="000000"/>
        </w:rPr>
        <w:t xml:space="preserve"> 76.6%,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14:paraId="2AE59394" w14:textId="77777777" w:rsidR="00A77B3E" w:rsidRDefault="00A77B3E">
      <w:pPr>
        <w:spacing w:line="360" w:lineRule="auto"/>
        <w:jc w:val="both"/>
      </w:pPr>
    </w:p>
    <w:p w14:paraId="445B5654" w14:textId="77777777" w:rsidR="00A77B3E" w:rsidRDefault="00A273E0">
      <w:pPr>
        <w:spacing w:line="360" w:lineRule="auto"/>
        <w:jc w:val="both"/>
      </w:pPr>
      <w:r>
        <w:rPr>
          <w:rFonts w:ascii="Book Antiqua" w:eastAsia="Book Antiqua" w:hAnsi="Book Antiqua" w:cs="Book Antiqua"/>
          <w:color w:val="000000"/>
        </w:rPr>
        <w:t>CONCLUSION</w:t>
      </w:r>
    </w:p>
    <w:p w14:paraId="7F0BABE1" w14:textId="70E59AF3" w:rsidR="00A77B3E" w:rsidRDefault="00DF08E4">
      <w:pPr>
        <w:spacing w:line="360" w:lineRule="auto"/>
        <w:jc w:val="both"/>
      </w:pPr>
      <w:r>
        <w:rPr>
          <w:rFonts w:ascii="Book Antiqua" w:eastAsia="Book Antiqua" w:hAnsi="Book Antiqua" w:cs="Book Antiqua"/>
          <w:color w:val="000000"/>
        </w:rPr>
        <w:t>Three-liter</w:t>
      </w:r>
      <w:r w:rsidDel="00DF08E4">
        <w:rPr>
          <w:rFonts w:ascii="Book Antiqua" w:eastAsia="Book Antiqua" w:hAnsi="Book Antiqua" w:cs="Book Antiqua"/>
          <w:color w:val="000000"/>
        </w:rPr>
        <w:t xml:space="preserve"> </w:t>
      </w:r>
      <w:r w:rsidR="00A273E0">
        <w:rPr>
          <w:rFonts w:ascii="Book Antiqua" w:eastAsia="Book Antiqua" w:hAnsi="Book Antiqua" w:cs="Book Antiqua"/>
          <w:color w:val="000000"/>
        </w:rPr>
        <w:t xml:space="preserve">PEG </w:t>
      </w:r>
      <w:r>
        <w:rPr>
          <w:rFonts w:ascii="Book Antiqua" w:eastAsia="Book Antiqua" w:hAnsi="Book Antiqua" w:cs="Book Antiqua"/>
          <w:color w:val="000000"/>
        </w:rPr>
        <w:t xml:space="preserve">shows </w:t>
      </w:r>
      <w:r w:rsidR="00A273E0">
        <w:rPr>
          <w:rFonts w:ascii="Book Antiqua" w:eastAsia="Book Antiqua" w:hAnsi="Book Antiqua" w:cs="Book Antiqua"/>
          <w:color w:val="000000"/>
        </w:rPr>
        <w:t xml:space="preserve">satisfactory bowel cleansing despite the decrease in dosage, and addition of simethicone with better bubble elimination and enhanced patient acceptance </w:t>
      </w:r>
      <w:r>
        <w:rPr>
          <w:rFonts w:ascii="Book Antiqua" w:eastAsia="Book Antiqua" w:hAnsi="Book Antiqua" w:cs="Book Antiqua"/>
          <w:color w:val="000000"/>
        </w:rPr>
        <w:t xml:space="preserve">offers </w:t>
      </w:r>
      <w:r w:rsidR="00A273E0">
        <w:rPr>
          <w:rFonts w:ascii="Book Antiqua" w:eastAsia="Book Antiqua" w:hAnsi="Book Antiqua" w:cs="Book Antiqua"/>
          <w:color w:val="000000"/>
        </w:rPr>
        <w:t>excellent</w:t>
      </w:r>
      <w:r w:rsidR="00104B2B">
        <w:rPr>
          <w:rFonts w:ascii="Book Antiqua" w:eastAsia="Book Antiqua" w:hAnsi="Book Antiqua" w:cs="Book Antiqua"/>
          <w:color w:val="000000"/>
        </w:rPr>
        <w:t xml:space="preserve"> </w:t>
      </w:r>
      <w:r w:rsidR="00A273E0">
        <w:rPr>
          <w:rFonts w:ascii="Book Antiqua" w:eastAsia="Book Antiqua" w:hAnsi="Book Antiqua" w:cs="Book Antiqua"/>
          <w:color w:val="000000"/>
        </w:rPr>
        <w:t>potential impact on the detection of proximal adenomas in</w:t>
      </w:r>
      <w:r>
        <w:rPr>
          <w:rFonts w:ascii="Book Antiqua" w:eastAsia="Book Antiqua" w:hAnsi="Book Antiqua" w:cs="Book Antiqua"/>
          <w:color w:val="000000"/>
        </w:rPr>
        <w:t xml:space="preserve"> </w:t>
      </w:r>
      <w:r w:rsidR="00A273E0">
        <w:rPr>
          <w:rFonts w:ascii="Book Antiqua" w:eastAsia="Book Antiqua" w:hAnsi="Book Antiqua" w:cs="Book Antiqua"/>
          <w:color w:val="000000"/>
        </w:rPr>
        <w:t xml:space="preserve">Chinese </w:t>
      </w:r>
      <w:r>
        <w:rPr>
          <w:rFonts w:ascii="Book Antiqua" w:eastAsia="Book Antiqua" w:hAnsi="Book Antiqua" w:cs="Book Antiqua"/>
          <w:color w:val="000000"/>
        </w:rPr>
        <w:t>patients</w:t>
      </w:r>
      <w:r w:rsidR="00A273E0">
        <w:rPr>
          <w:rFonts w:ascii="Book Antiqua" w:eastAsia="Book Antiqua" w:hAnsi="Book Antiqua" w:cs="Book Antiqua"/>
          <w:color w:val="000000"/>
        </w:rPr>
        <w:t>.</w:t>
      </w:r>
    </w:p>
    <w:p w14:paraId="7DCDCEFF" w14:textId="77777777" w:rsidR="00A77B3E" w:rsidRDefault="00A77B3E">
      <w:pPr>
        <w:spacing w:line="360" w:lineRule="auto"/>
        <w:jc w:val="both"/>
      </w:pPr>
    </w:p>
    <w:p w14:paraId="5B8AFB01" w14:textId="42885D97" w:rsidR="00A77B3E" w:rsidRDefault="00A273E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Polyethylene glycol; Simethicone; Colonoscopy; Bowel preparation; Cleansing efficacy</w:t>
      </w:r>
    </w:p>
    <w:p w14:paraId="7DCC44A1" w14:textId="77777777" w:rsidR="00A77B3E" w:rsidRDefault="00A77B3E">
      <w:pPr>
        <w:spacing w:line="360" w:lineRule="auto"/>
        <w:jc w:val="both"/>
      </w:pPr>
    </w:p>
    <w:p w14:paraId="2071CA94" w14:textId="33765656" w:rsidR="00A77B3E" w:rsidRDefault="00A273E0">
      <w:pPr>
        <w:spacing w:line="360" w:lineRule="auto"/>
        <w:jc w:val="both"/>
      </w:pPr>
      <w:r>
        <w:rPr>
          <w:rFonts w:ascii="Book Antiqua" w:eastAsia="Book Antiqua" w:hAnsi="Book Antiqua" w:cs="Book Antiqua"/>
          <w:color w:val="000000"/>
        </w:rPr>
        <w:t xml:space="preserve">Zhang H, Liu J, Ma SL, Huang ML, Fan Y, Song M, Yang J, Zhang XX, Song QL, Gong J, Huang PX, Zhang H. Impact of simethicone on bowel cleansing during colonoscopy in Chinese patients.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8754D6E" w14:textId="77777777" w:rsidR="00A77B3E" w:rsidRDefault="00A77B3E">
      <w:pPr>
        <w:spacing w:line="360" w:lineRule="auto"/>
        <w:jc w:val="both"/>
      </w:pPr>
    </w:p>
    <w:p w14:paraId="5728619B" w14:textId="7BD2A00F" w:rsidR="00A77B3E" w:rsidRDefault="00A273E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incidence and mortality of colorectal cancer have been rapidly increasing in China over the last decade. </w:t>
      </w:r>
      <w:r>
        <w:rPr>
          <w:rFonts w:ascii="Book Antiqua" w:eastAsia="Book Antiqua" w:hAnsi="Book Antiqua" w:cs="Book Antiqua"/>
          <w:color w:val="000000"/>
          <w:szCs w:val="22"/>
        </w:rPr>
        <w:t xml:space="preserve">A high-quality bowel preparation is a key determinant of </w:t>
      </w:r>
      <w:r w:rsidR="00DF08E4">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efficacy</w:t>
      </w:r>
      <w:r w:rsidR="00DF08E4">
        <w:rPr>
          <w:rFonts w:ascii="Book Antiqua" w:eastAsia="Book Antiqua" w:hAnsi="Book Antiqua" w:cs="Book Antiqua"/>
          <w:color w:val="000000"/>
          <w:szCs w:val="22"/>
        </w:rPr>
        <w:t xml:space="preserve"> of </w:t>
      </w:r>
      <w:r w:rsidR="00DF08E4">
        <w:rPr>
          <w:rFonts w:ascii="Book Antiqua" w:eastAsia="Book Antiqua" w:hAnsi="Book Antiqua" w:cs="Book Antiqua"/>
          <w:color w:val="000000"/>
        </w:rPr>
        <w:t>colonoscopy</w:t>
      </w:r>
      <w:r>
        <w:rPr>
          <w:rFonts w:ascii="Book Antiqua" w:eastAsia="Book Antiqua" w:hAnsi="Book Antiqua" w:cs="Book Antiqua"/>
          <w:color w:val="000000"/>
          <w:szCs w:val="22"/>
        </w:rPr>
        <w:t xml:space="preserve"> to reduce the incidence of </w:t>
      </w:r>
      <w:r w:rsidR="00104B2B">
        <w:rPr>
          <w:rFonts w:ascii="Book Antiqua" w:eastAsia="Book Antiqua" w:hAnsi="Book Antiqua" w:cs="Book Antiqua"/>
          <w:color w:val="000000"/>
        </w:rPr>
        <w:t>colorectal cancer</w:t>
      </w:r>
      <w:r>
        <w:rPr>
          <w:rFonts w:ascii="Book Antiqua" w:eastAsia="Book Antiqua" w:hAnsi="Book Antiqua" w:cs="Book Antiqua"/>
          <w:color w:val="000000"/>
          <w:szCs w:val="22"/>
        </w:rPr>
        <w:t xml:space="preserve">, but 4 L </w:t>
      </w:r>
      <w:r w:rsidR="00104B2B">
        <w:rPr>
          <w:rFonts w:ascii="Book Antiqua" w:eastAsia="Book Antiqua" w:hAnsi="Book Antiqua" w:cs="Book Antiqua"/>
          <w:color w:val="000000"/>
        </w:rPr>
        <w:t>polyethylene glycol</w:t>
      </w:r>
      <w:r>
        <w:rPr>
          <w:rFonts w:ascii="Book Antiqua" w:eastAsia="Book Antiqua" w:hAnsi="Book Antiqua" w:cs="Book Antiqua"/>
          <w:color w:val="000000"/>
          <w:szCs w:val="22"/>
        </w:rPr>
        <w:t xml:space="preserve"> might be a suboptimal bowel preparation in </w:t>
      </w:r>
      <w:r w:rsidR="00DF08E4">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Chinese population. In view of a balance between the volume and effectiveness, this study showed that 3 L </w:t>
      </w:r>
      <w:r w:rsidR="00104B2B">
        <w:rPr>
          <w:rFonts w:ascii="Book Antiqua" w:eastAsia="Book Antiqua" w:hAnsi="Book Antiqua" w:cs="Book Antiqua"/>
          <w:color w:val="000000"/>
        </w:rPr>
        <w:t>polyethylene glycol</w:t>
      </w:r>
      <w:r>
        <w:rPr>
          <w:rFonts w:ascii="Book Antiqua" w:eastAsia="Book Antiqua" w:hAnsi="Book Antiqua" w:cs="Book Antiqua"/>
          <w:color w:val="000000"/>
          <w:szCs w:val="22"/>
        </w:rPr>
        <w:t xml:space="preserve"> had satisfactory bowel cleansing, and addition of simethicone with better bubble elimination and enhanced patient acceptance offered</w:t>
      </w:r>
      <w:r w:rsidR="00104B2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excellent</w:t>
      </w:r>
      <w:r w:rsidR="00104B2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potential impact on the detection of proximal adenomas in</w:t>
      </w:r>
      <w:r w:rsidR="00DF08E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Chinese </w:t>
      </w:r>
      <w:r w:rsidR="00DF08E4">
        <w:rPr>
          <w:rFonts w:ascii="Book Antiqua" w:eastAsia="Book Antiqua" w:hAnsi="Book Antiqua" w:cs="Book Antiqua"/>
          <w:color w:val="000000"/>
          <w:szCs w:val="22"/>
        </w:rPr>
        <w:t>patients</w:t>
      </w:r>
      <w:r>
        <w:rPr>
          <w:rFonts w:ascii="Book Antiqua" w:eastAsia="Book Antiqua" w:hAnsi="Book Antiqua" w:cs="Book Antiqua"/>
          <w:color w:val="000000"/>
          <w:szCs w:val="22"/>
        </w:rPr>
        <w:t>.</w:t>
      </w:r>
      <w:r>
        <w:rPr>
          <w:rFonts w:ascii="Book Antiqua" w:eastAsia="Book Antiqua" w:hAnsi="Book Antiqua" w:cs="Book Antiqua"/>
          <w:color w:val="000000"/>
        </w:rPr>
        <w:t xml:space="preserve"> </w:t>
      </w:r>
    </w:p>
    <w:p w14:paraId="71A49762" w14:textId="6867B3F2" w:rsidR="00A77B3E" w:rsidRDefault="00104B2B">
      <w:pPr>
        <w:spacing w:line="360" w:lineRule="auto"/>
        <w:jc w:val="both"/>
      </w:pPr>
      <w:r>
        <w:br w:type="page"/>
      </w:r>
      <w:r w:rsidR="00A273E0">
        <w:rPr>
          <w:rFonts w:ascii="Book Antiqua" w:eastAsia="Book Antiqua" w:hAnsi="Book Antiqua" w:cs="Book Antiqua"/>
          <w:b/>
          <w:caps/>
          <w:color w:val="000000"/>
          <w:u w:val="single"/>
        </w:rPr>
        <w:lastRenderedPageBreak/>
        <w:t>INTRODUCTION</w:t>
      </w:r>
    </w:p>
    <w:p w14:paraId="5250907F" w14:textId="79C1F4D3" w:rsidR="00A77B3E" w:rsidRDefault="00A273E0" w:rsidP="00104B2B">
      <w:pPr>
        <w:spacing w:line="360" w:lineRule="auto"/>
        <w:jc w:val="both"/>
      </w:pPr>
      <w:r>
        <w:rPr>
          <w:rFonts w:ascii="Book Antiqua" w:eastAsia="Book Antiqua" w:hAnsi="Book Antiqua" w:cs="Book Antiqua"/>
          <w:color w:val="000000"/>
        </w:rPr>
        <w:t>Colorectal cancer (CRC) is a major cause of death worldwide. In</w:t>
      </w:r>
      <w:r w:rsidR="00104B2B">
        <w:rPr>
          <w:rFonts w:ascii="Book Antiqua" w:eastAsia="Book Antiqua" w:hAnsi="Book Antiqua" w:cs="Book Antiqua"/>
          <w:color w:val="000000"/>
        </w:rPr>
        <w:t xml:space="preserve"> </w:t>
      </w:r>
      <w:r>
        <w:rPr>
          <w:rFonts w:ascii="Book Antiqua" w:eastAsia="Book Antiqua" w:hAnsi="Book Antiqua" w:cs="Book Antiqua"/>
          <w:color w:val="000000"/>
        </w:rPr>
        <w:t>spite</w:t>
      </w:r>
      <w:r w:rsidR="00104B2B">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reduction of its incidence in </w:t>
      </w:r>
      <w:r w:rsidR="00BB0099">
        <w:rPr>
          <w:rFonts w:ascii="Book Antiqua" w:eastAsia="Book Antiqua" w:hAnsi="Book Antiqua" w:cs="Book Antiqua"/>
          <w:color w:val="000000"/>
        </w:rPr>
        <w:t xml:space="preserve">Western </w:t>
      </w:r>
      <w:r>
        <w:rPr>
          <w:rFonts w:ascii="Book Antiqua" w:eastAsia="Book Antiqua" w:hAnsi="Book Antiqua" w:cs="Book Antiqua"/>
          <w:color w:val="000000"/>
        </w:rPr>
        <w:t xml:space="preserve">countries over the last decade, its incidence and mortality have been rapidly increasing in Asian countries, including China and </w:t>
      </w:r>
      <w:proofErr w:type="gramStart"/>
      <w:r>
        <w:rPr>
          <w:rFonts w:ascii="Book Antiqua" w:eastAsia="Book Antiqua" w:hAnsi="Book Antiqua" w:cs="Book Antiqua"/>
          <w:color w:val="000000"/>
        </w:rPr>
        <w:t>Korea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Currently, colonoscopy is a standard first-line tool for </w:t>
      </w:r>
      <w:r w:rsidR="00BB0099">
        <w:rPr>
          <w:rFonts w:ascii="Book Antiqua" w:eastAsia="Book Antiqua" w:hAnsi="Book Antiqua" w:cs="Book Antiqua"/>
          <w:color w:val="000000"/>
        </w:rPr>
        <w:t xml:space="preserve">the </w:t>
      </w:r>
      <w:r>
        <w:rPr>
          <w:rFonts w:ascii="Book Antiqua" w:eastAsia="Book Antiqua" w:hAnsi="Book Antiqua" w:cs="Book Antiqua"/>
          <w:color w:val="000000"/>
        </w:rPr>
        <w:t xml:space="preserve">screening, surveillance, and prevention of CRC because it enables removal of colorectal precancerous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 high-quality bowel preparation is a key determinant of its efficacy to reduce the incidence of CRC. Early diagnosis is associated with better patient survival and quality of life. Unfortunately, up to 25% of patients who undergo colonoscopy have been shown to have poor bowel preparation </w:t>
      </w:r>
      <w:proofErr w:type="gramStart"/>
      <w:r>
        <w:rPr>
          <w:rFonts w:ascii="Book Antiqua" w:eastAsia="Book Antiqua" w:hAnsi="Book Antiqua" w:cs="Book Antiqua"/>
          <w:color w:val="000000"/>
        </w:rPr>
        <w:t>quality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77C448C0" w14:textId="54A64D89" w:rsidR="00A77B3E" w:rsidRDefault="00A273E0" w:rsidP="00104B2B">
      <w:pPr>
        <w:spacing w:line="360" w:lineRule="auto"/>
        <w:ind w:firstLineChars="100" w:firstLine="240"/>
        <w:jc w:val="both"/>
      </w:pPr>
      <w:r>
        <w:rPr>
          <w:rFonts w:ascii="Book Antiqua" w:eastAsia="Book Antiqua" w:hAnsi="Book Antiqua" w:cs="Book Antiqua"/>
          <w:color w:val="000000"/>
        </w:rPr>
        <w:t xml:space="preserve">In the European and American guidelines, high-volume polyethylene glycol (PEG) solutions are currently recommended as the first-line choice for bowel preparation due to their excellent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 contrast, lower volume bowel preparations, such as 2 L PEG, have been widely used in Chinese countries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Although 2 L PEG preparations are gaining popularity and have shown better compliance among patients, their efficacy remains a priority in view of the adverse effects of inadequate preparation on the efficacy of CRC prevention.</w:t>
      </w:r>
    </w:p>
    <w:p w14:paraId="4027EE2D" w14:textId="6D9D3BD3" w:rsidR="00A77B3E" w:rsidRDefault="00A273E0" w:rsidP="00104B2B">
      <w:pPr>
        <w:spacing w:line="360" w:lineRule="auto"/>
        <w:ind w:firstLineChars="100" w:firstLine="240"/>
        <w:jc w:val="both"/>
      </w:pPr>
      <w:r>
        <w:rPr>
          <w:rFonts w:ascii="Book Antiqua" w:eastAsia="Book Antiqua" w:hAnsi="Book Antiqua" w:cs="Book Antiqua"/>
          <w:color w:val="000000"/>
        </w:rPr>
        <w:t xml:space="preserve">A recent meta-analysis showed the superiority of split-dose </w:t>
      </w:r>
      <w:r w:rsidR="00BB0099">
        <w:rPr>
          <w:rFonts w:ascii="Book Antiqua" w:eastAsia="Book Antiqua" w:hAnsi="Book Antiqua" w:cs="Book Antiqua"/>
          <w:color w:val="000000"/>
        </w:rPr>
        <w:t>high-</w:t>
      </w:r>
      <w:r>
        <w:rPr>
          <w:rFonts w:ascii="Book Antiqua" w:eastAsia="Book Antiqua" w:hAnsi="Book Antiqua" w:cs="Book Antiqua"/>
          <w:color w:val="000000"/>
        </w:rPr>
        <w:t>volume (≥</w:t>
      </w:r>
      <w:r w:rsidR="00104B2B">
        <w:rPr>
          <w:rFonts w:ascii="Book Antiqua" w:eastAsia="Book Antiqua" w:hAnsi="Book Antiqua" w:cs="Book Antiqua"/>
          <w:color w:val="000000"/>
        </w:rPr>
        <w:t xml:space="preserve"> </w:t>
      </w:r>
      <w:r>
        <w:rPr>
          <w:rFonts w:ascii="Book Antiqua" w:eastAsia="Book Antiqua" w:hAnsi="Book Antiqua" w:cs="Book Antiqua"/>
          <w:color w:val="000000"/>
        </w:rPr>
        <w:t xml:space="preserve">3 L) to </w:t>
      </w:r>
      <w:r w:rsidR="00BB0099">
        <w:rPr>
          <w:rFonts w:ascii="Book Antiqua" w:eastAsia="Book Antiqua" w:hAnsi="Book Antiqua" w:cs="Book Antiqua"/>
          <w:color w:val="000000"/>
        </w:rPr>
        <w:t>low-</w:t>
      </w:r>
      <w:r>
        <w:rPr>
          <w:rFonts w:ascii="Book Antiqua" w:eastAsia="Book Antiqua" w:hAnsi="Book Antiqua" w:cs="Book Antiqua"/>
          <w:color w:val="000000"/>
        </w:rPr>
        <w:t xml:space="preserve">volume PEG in terms of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w:t>
      </w:r>
      <w:r w:rsidR="00104B2B">
        <w:rPr>
          <w:rFonts w:ascii="Book Antiqua" w:eastAsia="Book Antiqua" w:hAnsi="Book Antiqua" w:cs="Book Antiqua"/>
          <w:color w:val="000000"/>
        </w:rPr>
        <w:t xml:space="preserve"> </w:t>
      </w:r>
      <w:r>
        <w:rPr>
          <w:rFonts w:ascii="Book Antiqua" w:eastAsia="Book Antiqua" w:hAnsi="Book Antiqua" w:cs="Book Antiqua"/>
          <w:color w:val="000000"/>
        </w:rPr>
        <w:t xml:space="preserve">addition, a multicenter randomized, controlled trial concluded that 3 L split-dose PEG is superior to 2 L PEG in improving safety and compliance in Chinese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Simethicone is an effective antifoaming agent and is commonly used to eliminate bubbles during endoscopic procedures. A combination of simethicone and PEG has been shown to improve the mucosal visibility of the bowel during colonoscopies. A large volume (4 L) of PEG would ensure a better quality of bowel cleansing but might be poorly tolerated. Optimal bowel preparation with PEG solutions by reducing the volume of the solution without influencing its effectiveness that is most suitable for the Chinese population is still controversial. In consideration</w:t>
      </w:r>
      <w:r w:rsidR="00104B2B">
        <w:rPr>
          <w:rFonts w:ascii="Book Antiqua" w:eastAsia="Book Antiqua" w:hAnsi="Book Antiqua" w:cs="Book Antiqua"/>
          <w:color w:val="000000"/>
        </w:rPr>
        <w:t xml:space="preserve"> </w:t>
      </w:r>
      <w:r>
        <w:rPr>
          <w:rFonts w:ascii="Book Antiqua" w:eastAsia="Book Antiqua" w:hAnsi="Book Antiqua" w:cs="Book Antiqua"/>
          <w:color w:val="000000"/>
        </w:rPr>
        <w:t>of</w:t>
      </w:r>
      <w:r w:rsidR="00104B2B">
        <w:rPr>
          <w:rFonts w:ascii="Book Antiqua" w:eastAsia="Book Antiqua" w:hAnsi="Book Antiqua" w:cs="Book Antiqua"/>
          <w:color w:val="000000"/>
        </w:rPr>
        <w:t xml:space="preserve"> </w:t>
      </w:r>
      <w:r>
        <w:rPr>
          <w:rFonts w:ascii="Book Antiqua" w:eastAsia="Book Antiqua" w:hAnsi="Book Antiqua" w:cs="Book Antiqua"/>
          <w:color w:val="000000"/>
        </w:rPr>
        <w:t xml:space="preserve">achieving a balance between effectiveness and volume, we designed this prospective, randomized </w:t>
      </w:r>
      <w:r>
        <w:rPr>
          <w:rFonts w:ascii="Book Antiqua" w:eastAsia="Book Antiqua" w:hAnsi="Book Antiqua" w:cs="Book Antiqua"/>
          <w:color w:val="000000"/>
        </w:rPr>
        <w:lastRenderedPageBreak/>
        <w:t>clinical study to compare the effectiveness and compliance with bowel cleansing between 3 L PEG plus simethicone and 4 L PEG.</w:t>
      </w:r>
    </w:p>
    <w:p w14:paraId="56E91B13" w14:textId="77777777" w:rsidR="00A77B3E" w:rsidRDefault="00A77B3E" w:rsidP="00104B2B">
      <w:pPr>
        <w:spacing w:line="360" w:lineRule="auto"/>
        <w:jc w:val="both"/>
      </w:pPr>
    </w:p>
    <w:p w14:paraId="47C082DD" w14:textId="77777777" w:rsidR="00A77B3E" w:rsidRDefault="00A273E0">
      <w:pPr>
        <w:spacing w:line="360" w:lineRule="auto"/>
        <w:jc w:val="both"/>
      </w:pPr>
      <w:r>
        <w:rPr>
          <w:rFonts w:ascii="Book Antiqua" w:eastAsia="Book Antiqua" w:hAnsi="Book Antiqua" w:cs="Book Antiqua"/>
          <w:b/>
          <w:caps/>
          <w:color w:val="000000"/>
          <w:u w:val="single"/>
        </w:rPr>
        <w:t>MATERIALS AND METHODS</w:t>
      </w:r>
    </w:p>
    <w:p w14:paraId="3F6945C1" w14:textId="440CFB7F" w:rsidR="00A77B3E" w:rsidRDefault="00A273E0" w:rsidP="00104B2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was a single-center, prospective, randomized, endoscopist-blinded study. Patients were randomly allocated to two groups by a computer-based randomization list: </w:t>
      </w:r>
      <w:r w:rsidR="004C1837">
        <w:rPr>
          <w:rFonts w:ascii="Book Antiqua" w:eastAsia="Book Antiqua" w:hAnsi="Book Antiqua" w:cs="Book Antiqua"/>
          <w:color w:val="000000"/>
        </w:rPr>
        <w:t>Split</w:t>
      </w:r>
      <w:r>
        <w:rPr>
          <w:rFonts w:ascii="Book Antiqua" w:eastAsia="Book Antiqua" w:hAnsi="Book Antiqua" w:cs="Book Antiqua"/>
          <w:color w:val="000000"/>
        </w:rPr>
        <w:t>-dose of 4 L PEG (4-P) group or split-dose of 3 L PEG plus simethicone (3-PS) group. This study was conducted at the Central Hospital of Wuhan (Wuhan, China) from January 2019 to June 2019 and was approved by the Ethical Committee of the Central Hospital of Wuhan. All patients gave informed consent for their participation. This study included adult participants who underwent colonoscopy. The patients included were between age of 18 and 75 years. The exclusion criteria included pregnancy, gastrointestinal perforation or obstruction, active gastrointestinal bleeding, significant cardiac/renal/hepatic diseases, severe constipation or IBD, allergy to PEG or simethicone, and any mental illness. All eligible patients were randomized into the two groups by a computer-generated number list. After randomization, the patients were required to complete a bowel preparation questionnaire before the colonoscopy.</w:t>
      </w:r>
    </w:p>
    <w:p w14:paraId="257F1105" w14:textId="77777777" w:rsidR="00104B2B" w:rsidRDefault="00104B2B" w:rsidP="00104B2B">
      <w:pPr>
        <w:spacing w:line="360" w:lineRule="auto"/>
        <w:jc w:val="both"/>
      </w:pPr>
    </w:p>
    <w:p w14:paraId="44A5E56A" w14:textId="77777777" w:rsidR="00A77B3E" w:rsidRPr="00104B2B" w:rsidRDefault="00A273E0">
      <w:pPr>
        <w:spacing w:line="360" w:lineRule="auto"/>
        <w:jc w:val="both"/>
        <w:rPr>
          <w:i/>
          <w:iCs/>
        </w:rPr>
      </w:pPr>
      <w:r w:rsidRPr="00104B2B">
        <w:rPr>
          <w:rFonts w:ascii="Book Antiqua" w:eastAsia="Book Antiqua" w:hAnsi="Book Antiqua" w:cs="Book Antiqua"/>
          <w:b/>
          <w:bCs/>
          <w:i/>
          <w:iCs/>
          <w:color w:val="000000"/>
        </w:rPr>
        <w:t>Bowel preparation methods</w:t>
      </w:r>
    </w:p>
    <w:p w14:paraId="2B5EE75B" w14:textId="77777777" w:rsidR="00A77B3E" w:rsidRDefault="00A273E0" w:rsidP="00104B2B">
      <w:pPr>
        <w:spacing w:line="360" w:lineRule="auto"/>
        <w:jc w:val="both"/>
      </w:pPr>
      <w:r>
        <w:rPr>
          <w:rFonts w:ascii="Book Antiqua" w:eastAsia="Book Antiqua" w:hAnsi="Book Antiqua" w:cs="Book Antiqua"/>
          <w:color w:val="000000"/>
        </w:rPr>
        <w:t xml:space="preserve">The bowel preparation regimens were PEG 4000 (each liter containing 64 g PEG 4000, 5.7 g sodium sulfate, 1.68 g sodium bicarbonate, 1.46 g sodium chloride, 0.75 g potassium chloride; </w:t>
      </w:r>
      <w:proofErr w:type="spellStart"/>
      <w:r>
        <w:rPr>
          <w:rFonts w:ascii="Book Antiqua" w:eastAsia="Book Antiqua" w:hAnsi="Book Antiqua" w:cs="Book Antiqua"/>
          <w:color w:val="000000"/>
        </w:rPr>
        <w:t>Beaufour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Ipsen</w:t>
      </w:r>
      <w:proofErr w:type="spellEnd"/>
      <w:r>
        <w:rPr>
          <w:rFonts w:ascii="Book Antiqua" w:eastAsia="Book Antiqua" w:hAnsi="Book Antiqua" w:cs="Book Antiqua"/>
          <w:color w:val="000000"/>
        </w:rPr>
        <w:t xml:space="preserve"> Pharmaceutical Co, France) and simethicone (30 mL, 1200 mg, </w:t>
      </w:r>
      <w:proofErr w:type="spellStart"/>
      <w:r>
        <w:rPr>
          <w:rFonts w:ascii="Book Antiqua" w:eastAsia="Book Antiqua" w:hAnsi="Book Antiqua" w:cs="Book Antiqua"/>
          <w:color w:val="000000"/>
        </w:rPr>
        <w:t>Menarini</w:t>
      </w:r>
      <w:proofErr w:type="spellEnd"/>
      <w:r>
        <w:rPr>
          <w:rFonts w:ascii="Book Antiqua" w:eastAsia="Book Antiqua" w:hAnsi="Book Antiqua" w:cs="Book Antiqua"/>
          <w:color w:val="000000"/>
        </w:rPr>
        <w:t xml:space="preserve"> Pharmaceutical Co. Ltd., Italy). Colonoscopy was performed by experienced </w:t>
      </w:r>
      <w:proofErr w:type="spellStart"/>
      <w:r>
        <w:rPr>
          <w:rFonts w:ascii="Book Antiqua" w:eastAsia="Book Antiqua" w:hAnsi="Book Antiqua" w:cs="Book Antiqua"/>
          <w:color w:val="000000"/>
        </w:rPr>
        <w:t>colonoscopists</w:t>
      </w:r>
      <w:proofErr w:type="spellEnd"/>
      <w:r>
        <w:rPr>
          <w:rFonts w:ascii="Book Antiqua" w:eastAsia="Book Antiqua" w:hAnsi="Book Antiqua" w:cs="Book Antiqua"/>
          <w:color w:val="000000"/>
        </w:rPr>
        <w:t xml:space="preserve"> (&gt; 2000 colonoscopies per year) who were blinded to the bowel preparation regimens that the patients had received. Olympus CF-H290I colonoscopes were used to perform all procedures in this trial.</w:t>
      </w:r>
    </w:p>
    <w:p w14:paraId="72DE4B59" w14:textId="7B568559" w:rsidR="00A77B3E" w:rsidRDefault="00A273E0" w:rsidP="00104B2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All eligible patients were randomized to the two groups. Participants in the two groups received a split dose of PEG. Participants in the </w:t>
      </w:r>
      <w:r w:rsidR="004C1837">
        <w:rPr>
          <w:rFonts w:ascii="Book Antiqua" w:eastAsia="Book Antiqua" w:hAnsi="Book Antiqua" w:cs="Book Antiqua"/>
          <w:color w:val="000000"/>
        </w:rPr>
        <w:t>4-P</w:t>
      </w:r>
      <w:r w:rsidR="004C1837" w:rsidDel="004C1837">
        <w:rPr>
          <w:rFonts w:ascii="Book Antiqua" w:eastAsia="Book Antiqua" w:hAnsi="Book Antiqua" w:cs="Book Antiqua"/>
          <w:color w:val="000000"/>
        </w:rPr>
        <w:t xml:space="preserve"> </w:t>
      </w:r>
      <w:r>
        <w:rPr>
          <w:rFonts w:ascii="Book Antiqua" w:eastAsia="Book Antiqua" w:hAnsi="Book Antiqua" w:cs="Book Antiqua"/>
          <w:color w:val="000000"/>
        </w:rPr>
        <w:t xml:space="preserve">group were to begin to drink the dose at a rate of 250 mL every 15 min. Half the dose (2 L) was taken the night 19:00-21:00 before </w:t>
      </w:r>
      <w:r>
        <w:rPr>
          <w:rFonts w:ascii="Book Antiqua" w:eastAsia="Book Antiqua" w:hAnsi="Book Antiqua" w:cs="Book Antiqua"/>
          <w:color w:val="000000"/>
        </w:rPr>
        <w:lastRenderedPageBreak/>
        <w:t xml:space="preserve">the colonoscopy, and on the day of the procedure, they took another 2 L 4-6 h before the colonoscopy. In the </w:t>
      </w:r>
      <w:r w:rsidR="004C1837">
        <w:rPr>
          <w:rFonts w:ascii="Book Antiqua" w:eastAsia="Book Antiqua" w:hAnsi="Book Antiqua" w:cs="Book Antiqua"/>
          <w:color w:val="000000"/>
        </w:rPr>
        <w:t>3-PS</w:t>
      </w:r>
      <w:r>
        <w:rPr>
          <w:rFonts w:ascii="Book Antiqua" w:eastAsia="Book Antiqua" w:hAnsi="Book Antiqua" w:cs="Book Antiqua"/>
          <w:color w:val="000000"/>
        </w:rPr>
        <w:t xml:space="preserve"> group, patients were told to take 1 L PEG at 19:00 h the day before the procedure, and the remaining 2 L in the early morning 4</w:t>
      </w:r>
      <w:r w:rsidR="00104B2B">
        <w:rPr>
          <w:rFonts w:ascii="Book Antiqua" w:eastAsia="Book Antiqua" w:hAnsi="Book Antiqua" w:cs="Book Antiqua"/>
          <w:color w:val="000000"/>
        </w:rPr>
        <w:t>-</w:t>
      </w:r>
      <w:r>
        <w:rPr>
          <w:rFonts w:ascii="Book Antiqua" w:eastAsia="Book Antiqua" w:hAnsi="Book Antiqua" w:cs="Book Antiqua"/>
          <w:color w:val="000000"/>
        </w:rPr>
        <w:t>6 h before the scheduled colonoscopy. The dose of simethicone was consumed within half an hour to one hour after all of the PEG was consumed. Participants in the two groups were instructed to follow a low-residue diet on the day before the colonoscopy.</w:t>
      </w:r>
    </w:p>
    <w:p w14:paraId="15B9089C" w14:textId="77777777" w:rsidR="00104B2B" w:rsidRDefault="00104B2B" w:rsidP="00104B2B">
      <w:pPr>
        <w:spacing w:line="360" w:lineRule="auto"/>
        <w:jc w:val="both"/>
      </w:pPr>
    </w:p>
    <w:p w14:paraId="54FD8580" w14:textId="77777777" w:rsidR="00A77B3E" w:rsidRPr="00104B2B" w:rsidRDefault="00A273E0">
      <w:pPr>
        <w:spacing w:line="360" w:lineRule="auto"/>
        <w:jc w:val="both"/>
        <w:rPr>
          <w:i/>
          <w:iCs/>
        </w:rPr>
      </w:pPr>
      <w:r w:rsidRPr="00104B2B">
        <w:rPr>
          <w:rFonts w:ascii="Book Antiqua" w:eastAsia="Book Antiqua" w:hAnsi="Book Antiqua" w:cs="Book Antiqua"/>
          <w:b/>
          <w:bCs/>
          <w:i/>
          <w:iCs/>
          <w:color w:val="000000"/>
        </w:rPr>
        <w:t>Efficacy assessment of bowel preparation</w:t>
      </w:r>
    </w:p>
    <w:p w14:paraId="57B275B5" w14:textId="4B12D7C9" w:rsidR="00A77B3E" w:rsidRDefault="00A273E0">
      <w:pPr>
        <w:spacing w:line="360" w:lineRule="auto"/>
        <w:jc w:val="both"/>
      </w:pPr>
      <w:r>
        <w:rPr>
          <w:rFonts w:ascii="Book Antiqua" w:eastAsia="Book Antiqua" w:hAnsi="Book Antiqua" w:cs="Book Antiqua"/>
          <w:color w:val="000000"/>
        </w:rPr>
        <w:t xml:space="preserve">The primary efficacy endpoints were the Boston </w:t>
      </w:r>
      <w:r w:rsidR="00104B2B">
        <w:rPr>
          <w:rFonts w:ascii="Book Antiqua" w:eastAsia="Book Antiqua" w:hAnsi="Book Antiqua" w:cs="Book Antiqua"/>
          <w:color w:val="000000"/>
        </w:rPr>
        <w:t>bowel preparation sca</w:t>
      </w:r>
      <w:r>
        <w:rPr>
          <w:rFonts w:ascii="Book Antiqua" w:eastAsia="Book Antiqua" w:hAnsi="Book Antiqua" w:cs="Book Antiqua"/>
          <w:color w:val="000000"/>
        </w:rPr>
        <w:t>le (BBPS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10] </w:t>
      </w:r>
      <w:r>
        <w:rPr>
          <w:rFonts w:ascii="Book Antiqua" w:eastAsia="Book Antiqua" w:hAnsi="Book Antiqua" w:cs="Book Antiqua"/>
          <w:color w:val="000000"/>
        </w:rPr>
        <w:t>and the bubbles score. Bowel cleansing was assessed by endoscopists who were blinded to the preparation method. The BBPS is a validated bowel preparation scoring system to evaluate the quality of bowel preparation. The BBPS was rated according to a 4-point scale (0</w:t>
      </w:r>
      <w:r w:rsidR="00104B2B">
        <w:rPr>
          <w:rFonts w:ascii="Book Antiqua" w:eastAsia="Book Antiqua" w:hAnsi="Book Antiqua" w:cs="Book Antiqua"/>
          <w:color w:val="000000"/>
        </w:rPr>
        <w:t>-</w:t>
      </w:r>
      <w:r>
        <w:rPr>
          <w:rFonts w:ascii="Book Antiqua" w:eastAsia="Book Antiqua" w:hAnsi="Book Antiqua" w:cs="Book Antiqua"/>
          <w:color w:val="000000"/>
        </w:rPr>
        <w:t>3) as follows:</w:t>
      </w:r>
      <w:r w:rsidR="00104B2B">
        <w:rPr>
          <w:rFonts w:ascii="Book Antiqua" w:eastAsia="Book Antiqua" w:hAnsi="Book Antiqua" w:cs="Book Antiqua"/>
          <w:color w:val="000000"/>
        </w:rPr>
        <w:t xml:space="preserve"> </w:t>
      </w:r>
      <w:r>
        <w:rPr>
          <w:rFonts w:ascii="Book Antiqua" w:eastAsia="Book Antiqua" w:hAnsi="Book Antiqua" w:cs="Book Antiqua"/>
          <w:color w:val="000000"/>
        </w:rPr>
        <w:t>Unprepared</w:t>
      </w:r>
      <w:r w:rsidR="003D6E11">
        <w:rPr>
          <w:rFonts w:ascii="Book Antiqua" w:eastAsia="Book Antiqua" w:hAnsi="Book Antiqua" w:cs="Book Antiqua"/>
          <w:color w:val="000000"/>
        </w:rPr>
        <w:t xml:space="preserve"> (</w:t>
      </w:r>
      <w:r>
        <w:rPr>
          <w:rFonts w:ascii="Book Antiqua" w:eastAsia="Book Antiqua" w:hAnsi="Book Antiqua" w:cs="Book Antiqua"/>
          <w:color w:val="000000"/>
        </w:rPr>
        <w:t>grade 0</w:t>
      </w:r>
      <w:r w:rsidR="003D6E11">
        <w:rPr>
          <w:rFonts w:ascii="Book Antiqua" w:eastAsia="Book Antiqua" w:hAnsi="Book Antiqua" w:cs="Book Antiqua"/>
          <w:color w:val="000000"/>
        </w:rPr>
        <w:t>)</w:t>
      </w:r>
      <w:r>
        <w:rPr>
          <w:rFonts w:ascii="Book Antiqua" w:eastAsia="Book Antiqua" w:hAnsi="Book Antiqua" w:cs="Book Antiqua"/>
          <w:color w:val="000000"/>
        </w:rPr>
        <w:t xml:space="preserve"> = solid stool obscuring the colonic mucosa despite aggressive washing and clearing</w:t>
      </w:r>
      <w:r w:rsidR="003D6E11">
        <w:rPr>
          <w:rFonts w:ascii="Book Antiqua" w:eastAsia="Book Antiqua" w:hAnsi="Book Antiqua" w:cs="Book Antiqua"/>
          <w:color w:val="000000"/>
        </w:rPr>
        <w:t>; fair (</w:t>
      </w:r>
      <w:r>
        <w:rPr>
          <w:rFonts w:ascii="Book Antiqua" w:eastAsia="Book Antiqua" w:hAnsi="Book Antiqua" w:cs="Book Antiqua"/>
          <w:color w:val="000000"/>
        </w:rPr>
        <w:t>grade 1</w:t>
      </w:r>
      <w:r w:rsidR="003D6E11">
        <w:rPr>
          <w:rFonts w:ascii="Book Antiqua" w:eastAsia="Book Antiqua" w:hAnsi="Book Antiqua" w:cs="Book Antiqua"/>
          <w:color w:val="000000"/>
        </w:rPr>
        <w:t>)</w:t>
      </w:r>
      <w:r>
        <w:rPr>
          <w:rFonts w:ascii="Book Antiqua" w:eastAsia="Book Antiqua" w:hAnsi="Book Antiqua" w:cs="Book Antiqua"/>
          <w:color w:val="000000"/>
        </w:rPr>
        <w:t xml:space="preserve"> = residual stool and opaque liquid obscuring the colonic mucosa leading to only a portion of the mucosa of the colon segment being visible</w:t>
      </w:r>
      <w:r w:rsidR="003D6E11">
        <w:rPr>
          <w:rFonts w:ascii="Book Antiqua" w:eastAsia="Book Antiqua" w:hAnsi="Book Antiqua" w:cs="Book Antiqua"/>
          <w:color w:val="000000"/>
        </w:rPr>
        <w:t>; good (</w:t>
      </w:r>
      <w:r>
        <w:rPr>
          <w:rFonts w:ascii="Book Antiqua" w:eastAsia="Book Antiqua" w:hAnsi="Book Antiqua" w:cs="Book Antiqua"/>
          <w:color w:val="000000"/>
        </w:rPr>
        <w:t>grade 2</w:t>
      </w:r>
      <w:r w:rsidR="003D6E11">
        <w:rPr>
          <w:rFonts w:ascii="Book Antiqua" w:eastAsia="Book Antiqua" w:hAnsi="Book Antiqua" w:cs="Book Antiqua"/>
          <w:color w:val="000000"/>
        </w:rPr>
        <w:t>)</w:t>
      </w:r>
      <w:r>
        <w:rPr>
          <w:rFonts w:ascii="Book Antiqua" w:eastAsia="Book Antiqua" w:hAnsi="Book Antiqua" w:cs="Book Antiqua"/>
          <w:color w:val="000000"/>
        </w:rPr>
        <w:t xml:space="preserve"> = minor amount of turbid fluid or stool residue, but </w:t>
      </w:r>
      <w:r w:rsidR="003D6E11">
        <w:rPr>
          <w:rFonts w:ascii="Book Antiqua" w:eastAsia="Book Antiqua" w:hAnsi="Book Antiqua" w:cs="Book Antiqua"/>
          <w:color w:val="000000"/>
        </w:rPr>
        <w:t xml:space="preserve">the </w:t>
      </w:r>
      <w:r>
        <w:rPr>
          <w:rFonts w:ascii="Book Antiqua" w:eastAsia="Book Antiqua" w:hAnsi="Book Antiqua" w:cs="Book Antiqua"/>
          <w:color w:val="000000"/>
        </w:rPr>
        <w:t>colonic mucosa is seen as well</w:t>
      </w:r>
      <w:r w:rsidR="003D6E11">
        <w:rPr>
          <w:rFonts w:ascii="Book Antiqua" w:eastAsia="Book Antiqua" w:hAnsi="Book Antiqua" w:cs="Book Antiqua"/>
          <w:color w:val="000000"/>
        </w:rPr>
        <w:t>; and excellent (</w:t>
      </w:r>
      <w:r>
        <w:rPr>
          <w:rFonts w:ascii="Book Antiqua" w:eastAsia="Book Antiqua" w:hAnsi="Book Antiqua" w:cs="Book Antiqua"/>
          <w:color w:val="000000"/>
        </w:rPr>
        <w:t>grade 3</w:t>
      </w:r>
      <w:r w:rsidR="003D6E11">
        <w:rPr>
          <w:rFonts w:ascii="Book Antiqua" w:eastAsia="Book Antiqua" w:hAnsi="Book Antiqua" w:cs="Book Antiqua"/>
          <w:color w:val="000000"/>
        </w:rPr>
        <w:t>)</w:t>
      </w:r>
      <w:r>
        <w:rPr>
          <w:rFonts w:ascii="Book Antiqua" w:eastAsia="Book Antiqua" w:hAnsi="Book Antiqua" w:cs="Book Antiqua"/>
          <w:color w:val="000000"/>
        </w:rPr>
        <w:t xml:space="preserve"> = </w:t>
      </w:r>
      <w:r w:rsidR="003D6E11">
        <w:rPr>
          <w:rFonts w:ascii="Book Antiqua" w:eastAsia="Book Antiqua" w:hAnsi="Book Antiqua" w:cs="Book Antiqua"/>
          <w:color w:val="000000"/>
        </w:rPr>
        <w:t xml:space="preserve">the entire </w:t>
      </w:r>
      <w:r>
        <w:rPr>
          <w:rFonts w:ascii="Book Antiqua" w:eastAsia="Book Antiqua" w:hAnsi="Book Antiqua" w:cs="Book Antiqua"/>
          <w:color w:val="000000"/>
        </w:rPr>
        <w:t xml:space="preserve">colonic mucosa </w:t>
      </w:r>
      <w:r w:rsidR="003D6E11">
        <w:rPr>
          <w:rFonts w:ascii="Book Antiqua" w:eastAsia="Book Antiqua" w:hAnsi="Book Antiqua" w:cs="Book Antiqua"/>
          <w:color w:val="000000"/>
        </w:rPr>
        <w:t xml:space="preserve">is </w:t>
      </w:r>
      <w:r>
        <w:rPr>
          <w:rFonts w:ascii="Book Antiqua" w:eastAsia="Book Antiqua" w:hAnsi="Book Antiqua" w:cs="Book Antiqua"/>
          <w:color w:val="000000"/>
        </w:rPr>
        <w:t>seen well, with no residual stool or opaque liquid. Each segment of the colon, including the left, transverse, and right segments, is rated from 0 to 3. The total score is a 9-point scale ranging from 0 to 9 (0 = very poor, 9 = excellent). Total scores of ≥ 6 were defined as adequate bowel preparation.</w:t>
      </w:r>
    </w:p>
    <w:p w14:paraId="50FDC9C8" w14:textId="7FD82054" w:rsidR="00A77B3E" w:rsidRDefault="00A273E0" w:rsidP="00104B2B">
      <w:pPr>
        <w:spacing w:line="360" w:lineRule="auto"/>
        <w:ind w:firstLineChars="100" w:firstLine="240"/>
        <w:jc w:val="both"/>
      </w:pPr>
      <w:r>
        <w:rPr>
          <w:rFonts w:ascii="Book Antiqua" w:eastAsia="Book Antiqua" w:hAnsi="Book Antiqua" w:cs="Book Antiqua"/>
          <w:color w:val="000000"/>
        </w:rPr>
        <w:t>The bubbles score was used to evaluate its impact on colonic mucosal visibility and was rated according to a 4-point scale (0</w:t>
      </w:r>
      <w:r w:rsidR="00104B2B">
        <w:rPr>
          <w:rFonts w:ascii="Book Antiqua" w:eastAsia="Book Antiqua" w:hAnsi="Book Antiqua" w:cs="Book Antiqua"/>
          <w:color w:val="000000"/>
        </w:rPr>
        <w:t>-</w:t>
      </w:r>
      <w:r>
        <w:rPr>
          <w:rFonts w:ascii="Book Antiqua" w:eastAsia="Book Antiqua" w:hAnsi="Book Antiqua" w:cs="Book Antiqua"/>
          <w:color w:val="000000"/>
        </w:rPr>
        <w:t>3), as has been used in previous studies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104B2B">
        <w:rPr>
          <w:rFonts w:ascii="Book Antiqua" w:eastAsia="Book Antiqua" w:hAnsi="Book Antiqua" w:cs="Book Antiqua"/>
          <w:color w:val="000000"/>
        </w:rPr>
        <w:t xml:space="preserve"> </w:t>
      </w:r>
      <w:r>
        <w:rPr>
          <w:rFonts w:ascii="Book Antiqua" w:eastAsia="Book Antiqua" w:hAnsi="Book Antiqua" w:cs="Book Antiqua"/>
          <w:color w:val="000000"/>
        </w:rPr>
        <w:t xml:space="preserve">0 </w:t>
      </w:r>
      <w:r w:rsidR="003D6E11">
        <w:rPr>
          <w:rFonts w:ascii="Book Antiqua" w:eastAsia="Book Antiqua" w:hAnsi="Book Antiqua" w:cs="Book Antiqua"/>
          <w:color w:val="000000"/>
        </w:rPr>
        <w:t>(</w:t>
      </w:r>
      <w:r>
        <w:rPr>
          <w:rFonts w:ascii="Book Antiqua" w:eastAsia="Book Antiqua" w:hAnsi="Book Antiqua" w:cs="Book Antiqua"/>
          <w:color w:val="000000"/>
        </w:rPr>
        <w:t>no bubbles</w:t>
      </w:r>
      <w:r w:rsidR="003D6E11">
        <w:rPr>
          <w:rFonts w:ascii="Book Antiqua" w:eastAsia="Book Antiqua" w:hAnsi="Book Antiqua" w:cs="Book Antiqua"/>
          <w:color w:val="000000"/>
        </w:rPr>
        <w:t>)</w:t>
      </w:r>
      <w:r>
        <w:rPr>
          <w:rFonts w:ascii="Book Antiqua" w:eastAsia="Book Antiqua" w:hAnsi="Book Antiqua" w:cs="Book Antiqua"/>
          <w:color w:val="000000"/>
        </w:rPr>
        <w:t xml:space="preserve">: &gt; 90% mucosa clear of bubbles not requiring irrigation; 1 </w:t>
      </w:r>
      <w:r w:rsidR="003D6E11">
        <w:rPr>
          <w:rFonts w:ascii="Book Antiqua" w:eastAsia="Book Antiqua" w:hAnsi="Book Antiqua" w:cs="Book Antiqua"/>
          <w:color w:val="000000"/>
        </w:rPr>
        <w:t>(</w:t>
      </w:r>
      <w:r>
        <w:rPr>
          <w:rFonts w:ascii="Book Antiqua" w:eastAsia="Book Antiqua" w:hAnsi="Book Antiqua" w:cs="Book Antiqua"/>
          <w:color w:val="000000"/>
        </w:rPr>
        <w:t>minimal bubbles</w:t>
      </w:r>
      <w:r w:rsidR="003D6E11">
        <w:rPr>
          <w:rFonts w:ascii="Book Antiqua" w:eastAsia="Book Antiqua" w:hAnsi="Book Antiqua" w:cs="Book Antiqua"/>
          <w:color w:val="000000"/>
        </w:rPr>
        <w:t>)</w:t>
      </w:r>
      <w:r>
        <w:rPr>
          <w:rFonts w:ascii="Book Antiqua" w:eastAsia="Book Antiqua" w:hAnsi="Book Antiqua" w:cs="Book Antiqua"/>
          <w:color w:val="000000"/>
        </w:rPr>
        <w:t xml:space="preserve">: 75%-89% mucosa clear of bubbles not requiring irrigation; 2 </w:t>
      </w:r>
      <w:r w:rsidR="003D6E11">
        <w:rPr>
          <w:rFonts w:ascii="Book Antiqua" w:eastAsia="Book Antiqua" w:hAnsi="Book Antiqua" w:cs="Book Antiqua"/>
          <w:color w:val="000000"/>
        </w:rPr>
        <w:t>(</w:t>
      </w:r>
      <w:r>
        <w:rPr>
          <w:rFonts w:ascii="Book Antiqua" w:eastAsia="Book Antiqua" w:hAnsi="Book Antiqua" w:cs="Book Antiqua"/>
          <w:color w:val="000000"/>
        </w:rPr>
        <w:t>moderate bubbles</w:t>
      </w:r>
      <w:r w:rsidR="003D6E11">
        <w:rPr>
          <w:rFonts w:ascii="Book Antiqua" w:eastAsia="Book Antiqua" w:hAnsi="Book Antiqua" w:cs="Book Antiqua"/>
          <w:color w:val="000000"/>
        </w:rPr>
        <w:t>)</w:t>
      </w:r>
      <w:r>
        <w:rPr>
          <w:rFonts w:ascii="Book Antiqua" w:eastAsia="Book Antiqua" w:hAnsi="Book Antiqua" w:cs="Book Antiqua"/>
          <w:color w:val="000000"/>
        </w:rPr>
        <w:t xml:space="preserve">: 50%-74% mucosa clear of bubbles and requiring irrigation; and 3 </w:t>
      </w:r>
      <w:r w:rsidR="003D6E11">
        <w:rPr>
          <w:rFonts w:ascii="Book Antiqua" w:eastAsia="Book Antiqua" w:hAnsi="Book Antiqua" w:cs="Book Antiqua"/>
          <w:color w:val="000000"/>
        </w:rPr>
        <w:t>(</w:t>
      </w:r>
      <w:r>
        <w:rPr>
          <w:rFonts w:ascii="Book Antiqua" w:eastAsia="Book Antiqua" w:hAnsi="Book Antiqua" w:cs="Book Antiqua"/>
          <w:color w:val="000000"/>
        </w:rPr>
        <w:t>severe bubbles</w:t>
      </w:r>
      <w:r w:rsidR="003D6E11">
        <w:rPr>
          <w:rFonts w:ascii="Book Antiqua" w:eastAsia="Book Antiqua" w:hAnsi="Book Antiqua" w:cs="Book Antiqua"/>
          <w:color w:val="000000"/>
        </w:rPr>
        <w:t>)</w:t>
      </w:r>
      <w:r>
        <w:rPr>
          <w:rFonts w:ascii="Book Antiqua" w:eastAsia="Book Antiqua" w:hAnsi="Book Antiqua" w:cs="Book Antiqua"/>
          <w:color w:val="000000"/>
        </w:rPr>
        <w:t>: &lt; 50% mucosa clear of bubbles and requiring irrigation. Each segment of the colon, including the left, transverse, and right segments, is rated from 0 to 3. The total score is a 9-point scale ranging from 0 to 9 (0</w:t>
      </w:r>
      <w:r w:rsidR="00104B2B">
        <w:rPr>
          <w:rFonts w:ascii="Book Antiqua" w:eastAsia="Book Antiqua" w:hAnsi="Book Antiqua" w:cs="Book Antiqua"/>
          <w:color w:val="000000"/>
        </w:rPr>
        <w:t xml:space="preserve"> </w:t>
      </w:r>
      <w:r>
        <w:rPr>
          <w:rFonts w:ascii="Book Antiqua" w:eastAsia="Book Antiqua" w:hAnsi="Book Antiqua" w:cs="Book Antiqua"/>
          <w:color w:val="000000"/>
        </w:rPr>
        <w:t>= excellent, 9</w:t>
      </w:r>
      <w:r w:rsidR="00104B2B">
        <w:rPr>
          <w:rFonts w:ascii="Book Antiqua" w:eastAsia="Book Antiqua" w:hAnsi="Book Antiqua" w:cs="Book Antiqua"/>
          <w:color w:val="000000"/>
        </w:rPr>
        <w:t xml:space="preserve"> </w:t>
      </w:r>
      <w:r>
        <w:rPr>
          <w:rFonts w:ascii="Book Antiqua" w:eastAsia="Book Antiqua" w:hAnsi="Book Antiqua" w:cs="Book Antiqua"/>
          <w:color w:val="000000"/>
        </w:rPr>
        <w:t>=</w:t>
      </w:r>
      <w:r w:rsidR="00104B2B">
        <w:rPr>
          <w:rFonts w:ascii="Book Antiqua" w:eastAsia="Book Antiqua" w:hAnsi="Book Antiqua" w:cs="Book Antiqua"/>
          <w:color w:val="000000"/>
        </w:rPr>
        <w:t xml:space="preserve"> </w:t>
      </w:r>
      <w:r>
        <w:rPr>
          <w:rFonts w:ascii="Book Antiqua" w:eastAsia="Book Antiqua" w:hAnsi="Book Antiqua" w:cs="Book Antiqua"/>
          <w:color w:val="000000"/>
        </w:rPr>
        <w:t>very poor).</w:t>
      </w:r>
    </w:p>
    <w:p w14:paraId="3332EA61" w14:textId="215D3C7D" w:rsidR="00A77B3E" w:rsidRDefault="00A273E0" w:rsidP="00104B2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Secondary efficacy endpoints included the adenoma/polyp detection rate (</w:t>
      </w:r>
      <w:bookmarkStart w:id="0" w:name="_Hlk62049093"/>
      <w:r>
        <w:rPr>
          <w:rFonts w:ascii="Book Antiqua" w:eastAsia="Book Antiqua" w:hAnsi="Book Antiqua" w:cs="Book Antiqua"/>
          <w:color w:val="000000"/>
        </w:rPr>
        <w:t>ADR/PDR</w:t>
      </w:r>
      <w:bookmarkEnd w:id="0"/>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time</w:t>
      </w:r>
      <w:r w:rsidR="003D6E11">
        <w:rPr>
          <w:rFonts w:ascii="Book Antiqua" w:eastAsia="Book Antiqua" w:hAnsi="Book Antiqua" w:cs="Book Antiqua"/>
          <w:color w:val="000000"/>
        </w:rPr>
        <w:t>,</w:t>
      </w:r>
      <w:r>
        <w:rPr>
          <w:rFonts w:ascii="Book Antiqua" w:eastAsia="Book Antiqua" w:hAnsi="Book Antiqua" w:cs="Book Antiqua"/>
          <w:color w:val="000000"/>
        </w:rPr>
        <w:t xml:space="preserve"> and withdrawal time.</w:t>
      </w:r>
    </w:p>
    <w:p w14:paraId="62D7AEC1" w14:textId="77777777" w:rsidR="00104B2B" w:rsidRDefault="00104B2B" w:rsidP="00104B2B">
      <w:pPr>
        <w:spacing w:line="360" w:lineRule="auto"/>
        <w:jc w:val="both"/>
      </w:pPr>
    </w:p>
    <w:p w14:paraId="43565438" w14:textId="77777777" w:rsidR="00A77B3E" w:rsidRPr="00104B2B" w:rsidRDefault="00A273E0">
      <w:pPr>
        <w:spacing w:line="360" w:lineRule="auto"/>
        <w:jc w:val="both"/>
        <w:rPr>
          <w:i/>
          <w:iCs/>
        </w:rPr>
      </w:pPr>
      <w:r w:rsidRPr="00104B2B">
        <w:rPr>
          <w:rFonts w:ascii="Book Antiqua" w:eastAsia="Book Antiqua" w:hAnsi="Book Antiqua" w:cs="Book Antiqua"/>
          <w:b/>
          <w:bCs/>
          <w:i/>
          <w:iCs/>
          <w:color w:val="000000"/>
        </w:rPr>
        <w:t>Tolerability and compliance</w:t>
      </w:r>
    </w:p>
    <w:p w14:paraId="61E9BF09" w14:textId="10E65890" w:rsidR="00A77B3E" w:rsidRDefault="00A273E0" w:rsidP="00104B2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Tolerability was assessed by inquiring about the occurrence of adverse events such as nausea, vomiting, bloating, abdominal pain</w:t>
      </w:r>
      <w:r w:rsidR="003D6E11">
        <w:rPr>
          <w:rFonts w:ascii="Book Antiqua" w:eastAsia="Book Antiqua" w:hAnsi="Book Antiqua" w:cs="Book Antiqua"/>
          <w:color w:val="000000"/>
        </w:rPr>
        <w:t>,</w:t>
      </w:r>
      <w:r>
        <w:rPr>
          <w:rFonts w:ascii="Book Antiqua" w:eastAsia="Book Antiqua" w:hAnsi="Book Antiqua" w:cs="Book Antiqua"/>
          <w:color w:val="000000"/>
        </w:rPr>
        <w:t xml:space="preserve"> and sleep disturbance during the process of bowel preparation. In addition, willingness to repeat the same bowel preparation in the future was also assessed.</w:t>
      </w:r>
    </w:p>
    <w:p w14:paraId="57BC968A" w14:textId="77777777" w:rsidR="00104B2B" w:rsidRDefault="00104B2B" w:rsidP="00104B2B">
      <w:pPr>
        <w:spacing w:line="360" w:lineRule="auto"/>
        <w:jc w:val="both"/>
      </w:pPr>
    </w:p>
    <w:p w14:paraId="5F529C2D" w14:textId="77777777" w:rsidR="00A77B3E" w:rsidRPr="00104B2B" w:rsidRDefault="00A273E0">
      <w:pPr>
        <w:spacing w:line="360" w:lineRule="auto"/>
        <w:jc w:val="both"/>
        <w:rPr>
          <w:i/>
          <w:iCs/>
        </w:rPr>
      </w:pPr>
      <w:r w:rsidRPr="00104B2B">
        <w:rPr>
          <w:rFonts w:ascii="Book Antiqua" w:eastAsia="Book Antiqua" w:hAnsi="Book Antiqua" w:cs="Book Antiqua"/>
          <w:b/>
          <w:bCs/>
          <w:i/>
          <w:iCs/>
          <w:color w:val="000000"/>
        </w:rPr>
        <w:t>Statistical analysis</w:t>
      </w:r>
    </w:p>
    <w:p w14:paraId="7F3E575D" w14:textId="62149E8C" w:rsidR="00A77B3E" w:rsidRDefault="00A273E0" w:rsidP="00104B2B">
      <w:pPr>
        <w:spacing w:line="360" w:lineRule="auto"/>
        <w:jc w:val="both"/>
      </w:pPr>
      <w:r>
        <w:rPr>
          <w:rFonts w:ascii="Book Antiqua" w:eastAsia="Book Antiqua" w:hAnsi="Book Antiqua" w:cs="Book Antiqua"/>
          <w:color w:val="000000"/>
        </w:rPr>
        <w:t>The sample size calculation was designed to assess the superiority of 3 L PEG plus simethicone compared with 4 L PEG in bowel cleansing. Our primary outcome was</w:t>
      </w:r>
      <w:r w:rsidR="003D6E11">
        <w:rPr>
          <w:rFonts w:ascii="Book Antiqua" w:eastAsia="Book Antiqua" w:hAnsi="Book Antiqua" w:cs="Book Antiqua"/>
          <w:color w:val="000000"/>
        </w:rPr>
        <w:t xml:space="preserve"> </w:t>
      </w:r>
      <w:r>
        <w:rPr>
          <w:rFonts w:ascii="Book Antiqua" w:eastAsia="Book Antiqua" w:hAnsi="Book Antiqua" w:cs="Book Antiqua"/>
          <w:color w:val="000000"/>
        </w:rPr>
        <w:t>adequate bowel cleansing rate defined as a total BBPS score ≥</w:t>
      </w:r>
      <w:r w:rsidR="00104B2B">
        <w:rPr>
          <w:rFonts w:ascii="Book Antiqua" w:eastAsia="Book Antiqua" w:hAnsi="Book Antiqua" w:cs="Book Antiqua"/>
          <w:color w:val="000000"/>
        </w:rPr>
        <w:t xml:space="preserve"> </w:t>
      </w:r>
      <w:r>
        <w:rPr>
          <w:rFonts w:ascii="Book Antiqua" w:eastAsia="Book Antiqua" w:hAnsi="Book Antiqua" w:cs="Book Antiqua"/>
          <w:color w:val="000000"/>
        </w:rPr>
        <w:t xml:space="preserve">6 or higher. Based on a previous study performed in </w:t>
      </w:r>
      <w:proofErr w:type="gramStart"/>
      <w:r>
        <w:rPr>
          <w:rFonts w:ascii="Book Antiqua" w:eastAsia="Book Antiqua" w:hAnsi="Book Antiqua" w:cs="Book Antiqua"/>
          <w:color w:val="000000"/>
        </w:rPr>
        <w:t>Canada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adequate rate</w:t>
      </w:r>
      <w:r w:rsidR="003D6E11">
        <w:rPr>
          <w:rFonts w:ascii="Book Antiqua" w:eastAsia="Book Antiqua" w:hAnsi="Book Antiqua" w:cs="Book Antiqua"/>
          <w:color w:val="000000"/>
        </w:rPr>
        <w:t xml:space="preserve"> </w:t>
      </w:r>
      <w:r>
        <w:rPr>
          <w:rFonts w:ascii="Book Antiqua" w:eastAsia="Book Antiqua" w:hAnsi="Book Antiqua" w:cs="Book Antiqua"/>
          <w:color w:val="000000"/>
        </w:rPr>
        <w:t xml:space="preserve">based on the BBPS </w:t>
      </w:r>
      <w:r w:rsidR="003D6E11">
        <w:rPr>
          <w:rFonts w:ascii="Book Antiqua" w:eastAsia="Book Antiqua" w:hAnsi="Book Antiqua" w:cs="Book Antiqua"/>
          <w:color w:val="000000"/>
        </w:rPr>
        <w:t xml:space="preserve">was </w:t>
      </w:r>
      <w:r>
        <w:rPr>
          <w:rFonts w:ascii="Book Antiqua" w:eastAsia="Book Antiqua" w:hAnsi="Book Antiqua" w:cs="Book Antiqua"/>
          <w:color w:val="000000"/>
        </w:rPr>
        <w:t>estimated to be 85% and 95% for 3 L PEG plus simethicone and 4 L PEG, respectively.</w:t>
      </w:r>
    </w:p>
    <w:p w14:paraId="15AA9601" w14:textId="08533ABA" w:rsidR="00A77B3E" w:rsidRDefault="00A273E0" w:rsidP="00104B2B">
      <w:pPr>
        <w:spacing w:line="360" w:lineRule="auto"/>
        <w:ind w:firstLineChars="100" w:firstLine="240"/>
        <w:jc w:val="both"/>
      </w:pPr>
      <w:r>
        <w:rPr>
          <w:rFonts w:ascii="Book Antiqua" w:eastAsia="Book Antiqua" w:hAnsi="Book Antiqua" w:cs="Book Antiqua"/>
          <w:color w:val="000000"/>
        </w:rPr>
        <w:t xml:space="preserve">The sample size of 134 patients per group was determined using a power of 0.80, </w:t>
      </w:r>
      <w:r w:rsidR="00104B2B" w:rsidRPr="00104B2B">
        <w:rPr>
          <w:rFonts w:ascii="Book Antiqua" w:hAnsi="Book Antiqua" w:cs="Book Antiqua"/>
          <w:color w:val="000000"/>
          <w:lang w:eastAsia="zh-CN"/>
        </w:rPr>
        <w:t>α</w:t>
      </w:r>
      <w:r w:rsidR="00104B2B">
        <w:rPr>
          <w:rFonts w:ascii="Book Antiqua" w:hAnsi="Book Antiqua" w:cs="Book Antiqua"/>
          <w:color w:val="000000"/>
          <w:lang w:eastAsia="zh-CN"/>
        </w:rPr>
        <w:t xml:space="preserve"> </w:t>
      </w:r>
      <w:r>
        <w:rPr>
          <w:rFonts w:ascii="Book Antiqua" w:eastAsia="Book Antiqua" w:hAnsi="Book Antiqua" w:cs="Book Antiqua"/>
          <w:color w:val="000000"/>
        </w:rPr>
        <w:t>of 0.05, and</w:t>
      </w:r>
      <w:r w:rsidRPr="00675494">
        <w:rPr>
          <w:rFonts w:ascii="Book Antiqua" w:eastAsia="Book Antiqua" w:hAnsi="Book Antiqua" w:cs="Book Antiqua"/>
        </w:rPr>
        <w:t xml:space="preserve"> dropout rate</w:t>
      </w:r>
      <w:r w:rsidR="003D6E11" w:rsidRPr="00675494">
        <w:rPr>
          <w:rFonts w:ascii="Book Antiqua" w:eastAsia="Book Antiqua" w:hAnsi="Book Antiqua" w:cs="Book Antiqua"/>
        </w:rPr>
        <w:t xml:space="preserve"> of 5%</w:t>
      </w:r>
      <w:r>
        <w:rPr>
          <w:rFonts w:ascii="Book Antiqua" w:eastAsia="Book Antiqua" w:hAnsi="Book Antiqua" w:cs="Book Antiqua"/>
          <w:color w:val="000000"/>
        </w:rPr>
        <w:t xml:space="preserve">, which was increased to approximately 300 patients in total. Associations between the categorical variables and the continuous variables were assessed using the chi-squared test and </w:t>
      </w:r>
      <w:r w:rsidRPr="00104B2B">
        <w:rPr>
          <w:rFonts w:ascii="Book Antiqua" w:eastAsia="Book Antiqua" w:hAnsi="Book Antiqua" w:cs="Book Antiqua"/>
          <w:i/>
          <w:iCs/>
          <w:color w:val="000000"/>
        </w:rPr>
        <w:t>t</w:t>
      </w:r>
      <w:r>
        <w:rPr>
          <w:rFonts w:ascii="Book Antiqua" w:eastAsia="Book Antiqua" w:hAnsi="Book Antiqua" w:cs="Book Antiqua"/>
          <w:color w:val="000000"/>
        </w:rPr>
        <w:t xml:space="preserve">-test. A </w:t>
      </w:r>
      <w:r w:rsidRPr="00104B2B">
        <w:rPr>
          <w:rFonts w:ascii="Book Antiqua" w:eastAsia="Book Antiqua" w:hAnsi="Book Antiqua" w:cs="Book Antiqua"/>
          <w:i/>
          <w:iCs/>
          <w:color w:val="000000"/>
        </w:rPr>
        <w:t>P</w:t>
      </w:r>
      <w:r>
        <w:rPr>
          <w:rFonts w:ascii="Book Antiqua" w:eastAsia="Book Antiqua" w:hAnsi="Book Antiqua" w:cs="Book Antiqua"/>
          <w:color w:val="000000"/>
        </w:rPr>
        <w:t xml:space="preserve"> value less than 0.05 was regarded as statistically significant. Statistical </w:t>
      </w:r>
      <w:r w:rsidR="003D6E11">
        <w:rPr>
          <w:rFonts w:ascii="Book Antiqua" w:eastAsia="Book Antiqua" w:hAnsi="Book Antiqua" w:cs="Book Antiqua"/>
          <w:color w:val="000000"/>
        </w:rPr>
        <w:t xml:space="preserve">analyses were </w:t>
      </w:r>
      <w:r>
        <w:rPr>
          <w:rFonts w:ascii="Book Antiqua" w:eastAsia="Book Antiqua" w:hAnsi="Book Antiqua" w:cs="Book Antiqua"/>
          <w:color w:val="000000"/>
        </w:rPr>
        <w:t>performed using SPSS statistical software (version 17.0, SPSS Inc., Chicago, I</w:t>
      </w:r>
      <w:r w:rsidR="0094790B">
        <w:rPr>
          <w:rFonts w:ascii="Book Antiqua" w:eastAsia="Book Antiqua" w:hAnsi="Book Antiqua" w:cs="Book Antiqua"/>
          <w:color w:val="000000"/>
        </w:rPr>
        <w:t>L</w:t>
      </w:r>
      <w:r>
        <w:rPr>
          <w:rFonts w:ascii="Book Antiqua" w:eastAsia="Book Antiqua" w:hAnsi="Book Antiqua" w:cs="Book Antiqua"/>
          <w:color w:val="000000"/>
        </w:rPr>
        <w:t xml:space="preserve">, </w:t>
      </w:r>
      <w:r w:rsidRPr="00104B2B">
        <w:rPr>
          <w:rFonts w:ascii="Book Antiqua" w:eastAsia="Book Antiqua" w:hAnsi="Book Antiqua" w:cs="Book Antiqua"/>
          <w:color w:val="000000"/>
        </w:rPr>
        <w:t>U</w:t>
      </w:r>
      <w:r w:rsidR="00104B2B" w:rsidRPr="00104B2B">
        <w:rPr>
          <w:rFonts w:ascii="Book Antiqua" w:eastAsia="宋体" w:hAnsi="Book Antiqua" w:cs="宋体"/>
          <w:color w:val="000000"/>
          <w:lang w:eastAsia="zh-CN"/>
        </w:rPr>
        <w:t>nited States</w:t>
      </w:r>
      <w:r>
        <w:rPr>
          <w:rFonts w:ascii="Book Antiqua" w:eastAsia="Book Antiqua" w:hAnsi="Book Antiqua" w:cs="Book Antiqua"/>
          <w:color w:val="000000"/>
        </w:rPr>
        <w:t>).</w:t>
      </w:r>
    </w:p>
    <w:p w14:paraId="4C496AB8" w14:textId="77777777" w:rsidR="00A77B3E" w:rsidRDefault="00A77B3E">
      <w:pPr>
        <w:spacing w:line="360" w:lineRule="auto"/>
        <w:jc w:val="both"/>
      </w:pPr>
    </w:p>
    <w:p w14:paraId="37900430" w14:textId="77777777" w:rsidR="00A77B3E" w:rsidRDefault="00A273E0">
      <w:pPr>
        <w:spacing w:line="360" w:lineRule="auto"/>
        <w:jc w:val="both"/>
      </w:pPr>
      <w:r>
        <w:rPr>
          <w:rFonts w:ascii="Book Antiqua" w:eastAsia="Book Antiqua" w:hAnsi="Book Antiqua" w:cs="Book Antiqua"/>
          <w:b/>
          <w:caps/>
          <w:color w:val="000000"/>
          <w:u w:val="single"/>
        </w:rPr>
        <w:t>RESULTS</w:t>
      </w:r>
    </w:p>
    <w:p w14:paraId="2AFD7C22" w14:textId="77777777" w:rsidR="00A77B3E" w:rsidRPr="00104B2B" w:rsidRDefault="00A273E0">
      <w:pPr>
        <w:spacing w:line="360" w:lineRule="auto"/>
        <w:jc w:val="both"/>
        <w:rPr>
          <w:i/>
          <w:iCs/>
        </w:rPr>
      </w:pPr>
      <w:r w:rsidRPr="00104B2B">
        <w:rPr>
          <w:rFonts w:ascii="Book Antiqua" w:eastAsia="Book Antiqua" w:hAnsi="Book Antiqua" w:cs="Book Antiqua"/>
          <w:b/>
          <w:bCs/>
          <w:i/>
          <w:iCs/>
          <w:color w:val="000000"/>
        </w:rPr>
        <w:t>Patients’ characteristics</w:t>
      </w:r>
    </w:p>
    <w:p w14:paraId="598FDDE5" w14:textId="476DF826" w:rsidR="00A77B3E" w:rsidRDefault="00A273E0" w:rsidP="00104B2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300 patients aged 18 to 75 years old were randomly allocated to the 4-P group (</w:t>
      </w:r>
      <w:r w:rsidRPr="00104B2B">
        <w:rPr>
          <w:rFonts w:ascii="Book Antiqua" w:eastAsia="Book Antiqua" w:hAnsi="Book Antiqua" w:cs="Book Antiqua"/>
          <w:i/>
          <w:iCs/>
          <w:color w:val="000000"/>
        </w:rPr>
        <w:t>n</w:t>
      </w:r>
      <w:r>
        <w:rPr>
          <w:rFonts w:ascii="Book Antiqua" w:eastAsia="Book Antiqua" w:hAnsi="Book Antiqua" w:cs="Book Antiqua"/>
          <w:color w:val="000000"/>
        </w:rPr>
        <w:t xml:space="preserve"> = 145) or the 3-PS group (</w:t>
      </w:r>
      <w:r w:rsidRPr="00104B2B">
        <w:rPr>
          <w:rFonts w:ascii="Book Antiqua" w:eastAsia="Book Antiqua" w:hAnsi="Book Antiqua" w:cs="Book Antiqua"/>
          <w:i/>
          <w:iCs/>
          <w:color w:val="000000"/>
        </w:rPr>
        <w:t>n</w:t>
      </w:r>
      <w:r>
        <w:rPr>
          <w:rFonts w:ascii="Book Antiqua" w:eastAsia="Book Antiqua" w:hAnsi="Book Antiqua" w:cs="Book Antiqua"/>
          <w:color w:val="000000"/>
        </w:rPr>
        <w:t xml:space="preserve"> = 146) between January 2019 and June 2019. Nine patients were excluded from the analysis (patient refusal in 6, intestinal obstruction in 1, and no allocated intervention in 2). Finally, 145 participants in the 4-P group and 146 in the 3-PS group underwent colonoscopy and were included. The baseline characteristics of the </w:t>
      </w:r>
      <w:r>
        <w:rPr>
          <w:rFonts w:ascii="Book Antiqua" w:eastAsia="Book Antiqua" w:hAnsi="Book Antiqua" w:cs="Book Antiqua"/>
          <w:color w:val="000000"/>
        </w:rPr>
        <w:lastRenderedPageBreak/>
        <w:t xml:space="preserve">patients are shown in Table 1, and there were no statistically significant differences in baseline characteristics </w:t>
      </w:r>
      <w:r w:rsidR="002D201E">
        <w:rPr>
          <w:rFonts w:ascii="Book Antiqua" w:eastAsia="Book Antiqua" w:hAnsi="Book Antiqua" w:cs="Book Antiqua"/>
          <w:color w:val="000000"/>
        </w:rPr>
        <w:t xml:space="preserve">between the two groups </w:t>
      </w:r>
      <w:r>
        <w:rPr>
          <w:rFonts w:ascii="Book Antiqua" w:eastAsia="Book Antiqua" w:hAnsi="Book Antiqua" w:cs="Book Antiqua"/>
          <w:color w:val="000000"/>
        </w:rPr>
        <w:t>(Figure 1).</w:t>
      </w:r>
    </w:p>
    <w:p w14:paraId="26491275" w14:textId="77777777" w:rsidR="003F5FCC" w:rsidRDefault="003F5FCC" w:rsidP="00104B2B">
      <w:pPr>
        <w:spacing w:line="360" w:lineRule="auto"/>
        <w:jc w:val="both"/>
      </w:pPr>
    </w:p>
    <w:p w14:paraId="7F408735" w14:textId="5C55C6CD" w:rsidR="00A77B3E" w:rsidRPr="003F5FCC" w:rsidRDefault="00A273E0">
      <w:pPr>
        <w:spacing w:line="360" w:lineRule="auto"/>
        <w:jc w:val="both"/>
        <w:rPr>
          <w:i/>
          <w:iCs/>
        </w:rPr>
      </w:pPr>
      <w:r w:rsidRPr="003F5FCC">
        <w:rPr>
          <w:rFonts w:ascii="Book Antiqua" w:eastAsia="Book Antiqua" w:hAnsi="Book Antiqua" w:cs="Book Antiqua"/>
          <w:b/>
          <w:bCs/>
          <w:i/>
          <w:iCs/>
          <w:color w:val="000000"/>
        </w:rPr>
        <w:t>Outcomes of bowel cleansing</w:t>
      </w:r>
    </w:p>
    <w:p w14:paraId="557B7350" w14:textId="0403E8C2" w:rsidR="00A77B3E" w:rsidRDefault="00A273E0" w:rsidP="003F5FC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BBPS and </w:t>
      </w:r>
      <w:r w:rsidR="003F5FCC">
        <w:rPr>
          <w:rFonts w:ascii="Book Antiqua" w:eastAsia="Book Antiqua" w:hAnsi="Book Antiqua" w:cs="Book Antiqua"/>
          <w:b/>
          <w:bCs/>
          <w:color w:val="000000"/>
        </w:rPr>
        <w:t>b</w:t>
      </w:r>
      <w:r>
        <w:rPr>
          <w:rFonts w:ascii="Book Antiqua" w:eastAsia="Book Antiqua" w:hAnsi="Book Antiqua" w:cs="Book Antiqua"/>
          <w:b/>
          <w:bCs/>
          <w:color w:val="000000"/>
        </w:rPr>
        <w:t>ubble scores</w:t>
      </w:r>
      <w:r w:rsidR="003F5FCC">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efficacy of bowel preparation is shown in Table 2. The total BBPS </w:t>
      </w:r>
      <w:r w:rsidR="00F80D67">
        <w:rPr>
          <w:rFonts w:ascii="Book Antiqua" w:eastAsia="Book Antiqua" w:hAnsi="Book Antiqua" w:cs="Book Antiqua"/>
          <w:color w:val="000000"/>
        </w:rPr>
        <w:t xml:space="preserve">score </w:t>
      </w:r>
      <w:r>
        <w:rPr>
          <w:rFonts w:ascii="Book Antiqua" w:eastAsia="Book Antiqua" w:hAnsi="Book Antiqua" w:cs="Book Antiqua"/>
          <w:color w:val="000000"/>
        </w:rPr>
        <w:t>was 7.11</w:t>
      </w:r>
      <w:r w:rsidR="003F5FCC">
        <w:rPr>
          <w:rFonts w:ascii="Book Antiqua" w:eastAsia="Book Antiqua" w:hAnsi="Book Antiqua" w:cs="Book Antiqua"/>
          <w:color w:val="000000"/>
        </w:rPr>
        <w:t xml:space="preserve"> </w:t>
      </w:r>
      <w:r>
        <w:rPr>
          <w:rFonts w:ascii="Book Antiqua" w:eastAsia="Book Antiqua" w:hAnsi="Book Antiqua" w:cs="Book Antiqua"/>
          <w:color w:val="000000"/>
        </w:rPr>
        <w:t>±</w:t>
      </w:r>
      <w:r w:rsidR="003F5FCC">
        <w:rPr>
          <w:rFonts w:ascii="Book Antiqua" w:eastAsia="Book Antiqua" w:hAnsi="Book Antiqua" w:cs="Book Antiqua"/>
          <w:color w:val="000000"/>
        </w:rPr>
        <w:t xml:space="preserve"> </w:t>
      </w:r>
      <w:r>
        <w:rPr>
          <w:rFonts w:ascii="Book Antiqua" w:eastAsia="Book Antiqua" w:hAnsi="Book Antiqua" w:cs="Book Antiqua"/>
          <w:color w:val="000000"/>
        </w:rPr>
        <w:t>1.52 in the 4-P group and 7.06</w:t>
      </w:r>
      <w:r w:rsidR="003F5FCC">
        <w:rPr>
          <w:rFonts w:ascii="Book Antiqua" w:eastAsia="Book Antiqua" w:hAnsi="Book Antiqua" w:cs="Book Antiqua"/>
          <w:color w:val="000000"/>
        </w:rPr>
        <w:t xml:space="preserve"> </w:t>
      </w:r>
      <w:r>
        <w:rPr>
          <w:rFonts w:ascii="Book Antiqua" w:eastAsia="Book Antiqua" w:hAnsi="Book Antiqua" w:cs="Book Antiqua"/>
          <w:color w:val="000000"/>
        </w:rPr>
        <w:t>±</w:t>
      </w:r>
      <w:r w:rsidR="003F5FCC">
        <w:rPr>
          <w:rFonts w:ascii="Book Antiqua" w:eastAsia="Book Antiqua" w:hAnsi="Book Antiqua" w:cs="Book Antiqua"/>
          <w:color w:val="000000"/>
        </w:rPr>
        <w:t xml:space="preserve"> </w:t>
      </w:r>
      <w:r>
        <w:rPr>
          <w:rFonts w:ascii="Book Antiqua" w:eastAsia="Book Antiqua" w:hAnsi="Book Antiqua" w:cs="Book Antiqua"/>
          <w:color w:val="000000"/>
        </w:rPr>
        <w:t xml:space="preserve">1.73 in the 3-PS group, and there </w:t>
      </w:r>
      <w:r w:rsidR="00F80D67">
        <w:rPr>
          <w:rFonts w:ascii="Book Antiqua" w:eastAsia="Book Antiqua" w:hAnsi="Book Antiqua" w:cs="Book Antiqua"/>
          <w:color w:val="000000"/>
        </w:rPr>
        <w:t xml:space="preserve">was </w:t>
      </w:r>
      <w:r>
        <w:rPr>
          <w:rFonts w:ascii="Book Antiqua" w:eastAsia="Book Antiqua" w:hAnsi="Book Antiqua" w:cs="Book Antiqua"/>
          <w:color w:val="000000"/>
        </w:rPr>
        <w:t>no significant difference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0.79). However, in the right</w:t>
      </w:r>
      <w:r w:rsidR="00F80D67">
        <w:rPr>
          <w:rFonts w:ascii="Book Antiqua" w:eastAsia="Book Antiqua" w:hAnsi="Book Antiqua" w:cs="Book Antiqua"/>
          <w:color w:val="000000"/>
        </w:rPr>
        <w:t>-</w:t>
      </w:r>
      <w:r>
        <w:rPr>
          <w:rFonts w:ascii="Book Antiqua" w:eastAsia="Book Antiqua" w:hAnsi="Book Antiqua" w:cs="Book Antiqua"/>
          <w:color w:val="000000"/>
        </w:rPr>
        <w:t>side</w:t>
      </w:r>
      <w:r w:rsidR="00F80D67">
        <w:rPr>
          <w:rFonts w:ascii="Book Antiqua" w:eastAsia="Book Antiqua" w:hAnsi="Book Antiqua" w:cs="Book Antiqua"/>
          <w:color w:val="000000"/>
        </w:rPr>
        <w:t xml:space="preserve"> </w:t>
      </w:r>
      <w:r>
        <w:rPr>
          <w:rFonts w:ascii="Book Antiqua" w:eastAsia="Book Antiqua" w:hAnsi="Book Antiqua" w:cs="Book Antiqua"/>
          <w:color w:val="000000"/>
        </w:rPr>
        <w:t>colon, the BBPS score in the 3-PS group was significantly higher than that in the 4-P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 No differences were found in terms of BBPS scores for the transverse and left colon segments. In addition, the adequate rate of bowel preparation was 89.6% in the 4-P group and 86.9% in the 3-PS group (</w:t>
      </w:r>
      <w:bookmarkStart w:id="1" w:name="_Hlk50367577"/>
      <w:r w:rsidR="003F5FCC" w:rsidRPr="00616F4C">
        <w:rPr>
          <w:rFonts w:ascii="Book Antiqua" w:eastAsia="Malgun Gothic" w:hAnsi="Book Antiqua"/>
        </w:rPr>
        <w:t>odds ratio</w:t>
      </w:r>
      <w:bookmarkEnd w:id="1"/>
      <w:r>
        <w:rPr>
          <w:rFonts w:ascii="Book Antiqua" w:eastAsia="Book Antiqua" w:hAnsi="Book Antiqua" w:cs="Book Antiqua"/>
          <w:color w:val="000000"/>
        </w:rPr>
        <w:t xml:space="preserve"> </w:t>
      </w:r>
      <w:r w:rsidR="00F80D67">
        <w:rPr>
          <w:rFonts w:ascii="Book Antiqua" w:eastAsia="Book Antiqua" w:hAnsi="Book Antiqua" w:cs="Book Antiqua"/>
          <w:color w:val="000000"/>
        </w:rPr>
        <w:t xml:space="preserve">= </w:t>
      </w:r>
      <w:r>
        <w:rPr>
          <w:rFonts w:ascii="Book Antiqua" w:eastAsia="Book Antiqua" w:hAnsi="Book Antiqua" w:cs="Book Antiqua"/>
          <w:color w:val="000000"/>
        </w:rPr>
        <w:t>0.77, 95%</w:t>
      </w:r>
      <w:bookmarkStart w:id="2" w:name="_Hlk58003882"/>
      <w:r w:rsidR="003F5FCC" w:rsidRPr="003F5FCC">
        <w:rPr>
          <w:rFonts w:ascii="Book Antiqua" w:eastAsia="Malgun Gothic" w:hAnsi="Book Antiqua"/>
        </w:rPr>
        <w:t xml:space="preserve"> </w:t>
      </w:r>
      <w:r w:rsidR="003F5FCC" w:rsidRPr="00616F4C">
        <w:rPr>
          <w:rFonts w:ascii="Book Antiqua" w:eastAsia="Malgun Gothic" w:hAnsi="Book Antiqua"/>
        </w:rPr>
        <w:t>confidence interval</w:t>
      </w:r>
      <w:bookmarkEnd w:id="2"/>
      <w:r>
        <w:rPr>
          <w:rFonts w:ascii="Book Antiqua" w:eastAsia="Book Antiqua" w:hAnsi="Book Antiqua" w:cs="Book Antiqua"/>
          <w:color w:val="000000"/>
        </w:rPr>
        <w:t xml:space="preserve">: 0.38-1.58, </w:t>
      </w:r>
      <w:r>
        <w:rPr>
          <w:rFonts w:ascii="Book Antiqua" w:eastAsia="Book Antiqua" w:hAnsi="Book Antiqua" w:cs="Book Antiqua"/>
          <w:i/>
          <w:iCs/>
          <w:color w:val="000000"/>
        </w:rPr>
        <w:t>P</w:t>
      </w:r>
      <w:r>
        <w:rPr>
          <w:rFonts w:ascii="Book Antiqua" w:eastAsia="Book Antiqua" w:hAnsi="Book Antiqua" w:cs="Book Antiqua"/>
          <w:color w:val="000000"/>
        </w:rPr>
        <w:t xml:space="preserve"> = 0.48). The use of simethicone added to 3 L PEG reduced bubbles in all colon segments, which suggested a higher quality of bowel mucosal visibility in the 3-PS group. There </w:t>
      </w:r>
      <w:r w:rsidR="00F80D67">
        <w:rPr>
          <w:rFonts w:ascii="Book Antiqua" w:eastAsia="Book Antiqua" w:hAnsi="Book Antiqua" w:cs="Book Antiqua"/>
          <w:color w:val="000000"/>
        </w:rPr>
        <w:t xml:space="preserve">was a </w:t>
      </w:r>
      <w:r>
        <w:rPr>
          <w:rFonts w:ascii="Book Antiqua" w:eastAsia="Book Antiqua" w:hAnsi="Book Antiqua" w:cs="Book Antiqua"/>
          <w:color w:val="000000"/>
        </w:rPr>
        <w:t>statistically significant difference in bubbles between the two groups (</w:t>
      </w:r>
      <w:r w:rsidRPr="003F5FCC">
        <w:rPr>
          <w:rFonts w:ascii="Book Antiqua" w:eastAsia="Book Antiqua" w:hAnsi="Book Antiqua" w:cs="Book Antiqua"/>
          <w:i/>
          <w:iCs/>
          <w:color w:val="000000"/>
        </w:rPr>
        <w:t>P</w:t>
      </w:r>
      <w:r>
        <w:rPr>
          <w:rFonts w:ascii="Book Antiqua" w:eastAsia="Book Antiqua" w:hAnsi="Book Antiqua" w:cs="Book Antiqua"/>
          <w:color w:val="000000"/>
        </w:rPr>
        <w:t xml:space="preserve"> &lt; 0.001). Although the mean cecal intubation time was similar between the two groups, there </w:t>
      </w:r>
      <w:r w:rsidR="00F80D67">
        <w:rPr>
          <w:rFonts w:ascii="Book Antiqua" w:eastAsia="Book Antiqua" w:hAnsi="Book Antiqua" w:cs="Book Antiqua"/>
          <w:color w:val="000000"/>
        </w:rPr>
        <w:t xml:space="preserve">was a </w:t>
      </w:r>
      <w:r>
        <w:rPr>
          <w:rFonts w:ascii="Book Antiqua" w:eastAsia="Book Antiqua" w:hAnsi="Book Antiqua" w:cs="Book Antiqua"/>
          <w:color w:val="000000"/>
        </w:rPr>
        <w:t>significant difference with regard to withdrawal time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
    <w:p w14:paraId="1D84B4B9" w14:textId="77777777" w:rsidR="003F5FCC" w:rsidRDefault="003F5FCC" w:rsidP="003F5FCC">
      <w:pPr>
        <w:spacing w:line="360" w:lineRule="auto"/>
        <w:jc w:val="both"/>
      </w:pPr>
    </w:p>
    <w:p w14:paraId="35067379" w14:textId="4190D040" w:rsidR="00A77B3E" w:rsidRDefault="003F5FCC" w:rsidP="003F5FCC">
      <w:pPr>
        <w:spacing w:line="360" w:lineRule="auto"/>
        <w:jc w:val="both"/>
        <w:rPr>
          <w:rFonts w:ascii="Book Antiqua" w:eastAsia="Book Antiqua" w:hAnsi="Book Antiqua" w:cs="Book Antiqua"/>
          <w:color w:val="000000"/>
        </w:rPr>
      </w:pPr>
      <w:r w:rsidRPr="003F5FCC">
        <w:rPr>
          <w:rFonts w:ascii="Book Antiqua" w:eastAsia="Book Antiqua" w:hAnsi="Book Antiqua" w:cs="Book Antiqua"/>
          <w:b/>
          <w:bCs/>
          <w:color w:val="000000"/>
        </w:rPr>
        <w:t>ADR/PDR</w:t>
      </w:r>
      <w:r>
        <w:rPr>
          <w:rFonts w:ascii="Book Antiqua" w:eastAsia="Book Antiqua" w:hAnsi="Book Antiqua" w:cs="Book Antiqua"/>
          <w:b/>
          <w:bCs/>
          <w:color w:val="000000"/>
        </w:rPr>
        <w:t xml:space="preserve">: </w:t>
      </w:r>
      <w:r w:rsidR="00A273E0">
        <w:rPr>
          <w:rFonts w:ascii="Book Antiqua" w:eastAsia="Book Antiqua" w:hAnsi="Book Antiqua" w:cs="Book Antiqua"/>
          <w:color w:val="000000"/>
        </w:rPr>
        <w:t xml:space="preserve">Although the ADR and PDR were similar between the groups (16.4% </w:t>
      </w:r>
      <w:r w:rsidR="00A273E0" w:rsidRPr="003F5FCC">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A273E0">
        <w:rPr>
          <w:rFonts w:ascii="Book Antiqua" w:eastAsia="Book Antiqua" w:hAnsi="Book Antiqua" w:cs="Book Antiqua"/>
          <w:color w:val="000000"/>
        </w:rPr>
        <w:t xml:space="preserve">15.2%; 35.0% </w:t>
      </w:r>
      <w:r w:rsidR="00A273E0" w:rsidRPr="003F5FCC">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A273E0">
        <w:rPr>
          <w:rFonts w:ascii="Book Antiqua" w:eastAsia="Book Antiqua" w:hAnsi="Book Antiqua" w:cs="Book Antiqua"/>
          <w:color w:val="000000"/>
        </w:rPr>
        <w:t xml:space="preserve">31.7%), the total number of adenomas detected was significantly higher in the 3-PS group (35 </w:t>
      </w:r>
      <w:r w:rsidR="00A273E0" w:rsidRPr="003F5FCC">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A273E0">
        <w:rPr>
          <w:rFonts w:ascii="Book Antiqua" w:eastAsia="Book Antiqua" w:hAnsi="Book Antiqua" w:cs="Book Antiqua"/>
          <w:color w:val="000000"/>
        </w:rPr>
        <w:t xml:space="preserve">56; </w:t>
      </w:r>
      <w:r w:rsidR="00A273E0">
        <w:rPr>
          <w:rFonts w:ascii="Book Antiqua" w:eastAsia="Book Antiqua" w:hAnsi="Book Antiqua" w:cs="Book Antiqua"/>
          <w:i/>
          <w:iCs/>
          <w:color w:val="000000"/>
        </w:rPr>
        <w:t>P</w:t>
      </w:r>
      <w:r w:rsidR="00A273E0">
        <w:rPr>
          <w:rFonts w:ascii="Book Antiqua" w:eastAsia="Book Antiqua" w:hAnsi="Book Antiqua" w:cs="Book Antiqua"/>
          <w:color w:val="000000"/>
        </w:rPr>
        <w:t xml:space="preserve"> = 0.009). Although the ADR </w:t>
      </w:r>
      <w:r w:rsidR="00A273E0" w:rsidRPr="00F80D67">
        <w:rPr>
          <w:rFonts w:ascii="Book Antiqua" w:eastAsia="Book Antiqua" w:hAnsi="Book Antiqua" w:cs="Book Antiqua"/>
          <w:color w:val="000000"/>
        </w:rPr>
        <w:t>for</w:t>
      </w:r>
      <w:r w:rsidR="00F80D67">
        <w:rPr>
          <w:rFonts w:ascii="Book Antiqua" w:eastAsia="Book Antiqua" w:hAnsi="Book Antiqua" w:cs="Book Antiqua"/>
          <w:color w:val="000000"/>
        </w:rPr>
        <w:t xml:space="preserve"> </w:t>
      </w:r>
      <w:r w:rsidR="00A273E0" w:rsidRPr="00F80D67">
        <w:rPr>
          <w:rFonts w:ascii="Book Antiqua" w:eastAsia="Book Antiqua" w:hAnsi="Book Antiqua" w:cs="Book Antiqua"/>
          <w:color w:val="000000"/>
        </w:rPr>
        <w:t>the adenomas</w:t>
      </w:r>
      <w:r w:rsidR="00A273E0">
        <w:rPr>
          <w:rFonts w:ascii="Book Antiqua" w:eastAsia="Book Antiqua" w:hAnsi="Book Antiqua" w:cs="Book Antiqua"/>
          <w:color w:val="000000"/>
        </w:rPr>
        <w:t xml:space="preserve"> </w:t>
      </w:r>
      <w:r w:rsidR="00F80D67">
        <w:rPr>
          <w:rFonts w:ascii="Book Antiqua" w:eastAsia="Book Antiqua" w:hAnsi="Book Antiqua" w:cs="Book Antiqua"/>
          <w:color w:val="000000"/>
        </w:rPr>
        <w:t xml:space="preserve">with a size less than 5 mm </w:t>
      </w:r>
      <w:r w:rsidR="00A273E0">
        <w:rPr>
          <w:rFonts w:ascii="Book Antiqua" w:eastAsia="Book Antiqua" w:hAnsi="Book Antiqua" w:cs="Book Antiqua"/>
          <w:color w:val="000000"/>
        </w:rPr>
        <w:t>was different with borderline statistical significance (</w:t>
      </w:r>
      <w:r w:rsidR="00A273E0">
        <w:rPr>
          <w:rFonts w:ascii="Book Antiqua" w:eastAsia="Book Antiqua" w:hAnsi="Book Antiqua" w:cs="Book Antiqua"/>
          <w:i/>
          <w:iCs/>
          <w:color w:val="000000"/>
        </w:rPr>
        <w:t>P</w:t>
      </w:r>
      <w:r w:rsidR="00A273E0">
        <w:rPr>
          <w:rFonts w:ascii="Book Antiqua" w:eastAsia="Book Antiqua" w:hAnsi="Book Antiqua" w:cs="Book Antiqua"/>
          <w:color w:val="000000"/>
        </w:rPr>
        <w:t xml:space="preserve"> = 0.05), more proximal adenomas were detected in the 3-PS group (</w:t>
      </w:r>
      <w:r w:rsidR="00A273E0">
        <w:rPr>
          <w:rFonts w:ascii="Book Antiqua" w:eastAsia="Book Antiqua" w:hAnsi="Book Antiqua" w:cs="Book Antiqua"/>
          <w:i/>
          <w:iCs/>
          <w:color w:val="000000"/>
        </w:rPr>
        <w:t>P</w:t>
      </w:r>
      <w:r w:rsidR="00A273E0">
        <w:rPr>
          <w:rFonts w:ascii="Book Antiqua" w:eastAsia="Book Antiqua" w:hAnsi="Book Antiqua" w:cs="Book Antiqua"/>
          <w:color w:val="000000"/>
        </w:rPr>
        <w:t xml:space="preserve"> = 0.03).</w:t>
      </w:r>
    </w:p>
    <w:p w14:paraId="3D17D02E" w14:textId="77777777" w:rsidR="003F5FCC" w:rsidRDefault="003F5FCC" w:rsidP="003F5FCC">
      <w:pPr>
        <w:spacing w:line="360" w:lineRule="auto"/>
        <w:jc w:val="both"/>
      </w:pPr>
    </w:p>
    <w:p w14:paraId="4191932D" w14:textId="4C399890" w:rsidR="00A77B3E" w:rsidRDefault="00A273E0" w:rsidP="003F5FCC">
      <w:pPr>
        <w:spacing w:line="360" w:lineRule="auto"/>
        <w:jc w:val="both"/>
      </w:pPr>
      <w:r>
        <w:rPr>
          <w:rFonts w:ascii="Book Antiqua" w:eastAsia="Book Antiqua" w:hAnsi="Book Antiqua" w:cs="Book Antiqua"/>
          <w:b/>
          <w:bCs/>
          <w:color w:val="000000"/>
        </w:rPr>
        <w:t>Willingness to repeat bowel preparation and patient tolerability</w:t>
      </w:r>
      <w:r w:rsidR="003F5FCC">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More patients in the 3-PS group expressed a willingness to repeat the bowel preparation (87.7% </w:t>
      </w:r>
      <w:r w:rsidRPr="003F5FCC">
        <w:rPr>
          <w:rFonts w:ascii="Book Antiqua" w:eastAsia="Book Antiqua" w:hAnsi="Book Antiqua" w:cs="Book Antiqua"/>
          <w:i/>
          <w:iCs/>
          <w:color w:val="000000"/>
        </w:rPr>
        <w:t>vs</w:t>
      </w:r>
      <w:r w:rsidR="003F5FCC">
        <w:rPr>
          <w:rFonts w:ascii="Book Antiqua" w:eastAsia="Book Antiqua" w:hAnsi="Book Antiqua" w:cs="Book Antiqua"/>
          <w:color w:val="000000"/>
        </w:rPr>
        <w:t xml:space="preserve"> </w:t>
      </w:r>
      <w:r>
        <w:rPr>
          <w:rFonts w:ascii="Book Antiqua" w:eastAsia="Book Antiqua" w:hAnsi="Book Antiqua" w:cs="Book Antiqua"/>
          <w:color w:val="000000"/>
        </w:rPr>
        <w:t xml:space="preserve">76.6%, </w:t>
      </w:r>
      <w:r>
        <w:rPr>
          <w:rFonts w:ascii="Book Antiqua" w:eastAsia="Book Antiqua" w:hAnsi="Book Antiqua" w:cs="Book Antiqua"/>
          <w:i/>
          <w:iCs/>
          <w:color w:val="000000"/>
        </w:rPr>
        <w:t>P</w:t>
      </w:r>
      <w:r>
        <w:rPr>
          <w:rFonts w:ascii="Book Antiqua" w:eastAsia="Book Antiqua" w:hAnsi="Book Antiqua" w:cs="Book Antiqua"/>
          <w:color w:val="000000"/>
        </w:rPr>
        <w:t xml:space="preserve"> = 0.01). No serious adverse events were found in the study population (Table 3). Although there were no significant differences between the two groups, fewer patients reported adverse events in the 3-PS group than in the 4-P group (39.7% </w:t>
      </w:r>
      <w:r w:rsidRPr="003F5FCC">
        <w:rPr>
          <w:rFonts w:ascii="Book Antiqua" w:eastAsia="Book Antiqua" w:hAnsi="Book Antiqua" w:cs="Book Antiqua"/>
          <w:i/>
          <w:iCs/>
          <w:color w:val="000000"/>
        </w:rPr>
        <w:t>vs</w:t>
      </w:r>
      <w:r w:rsidR="003F5FCC">
        <w:rPr>
          <w:rFonts w:ascii="Book Antiqua" w:eastAsia="Book Antiqua" w:hAnsi="Book Antiqua" w:cs="Book Antiqua"/>
          <w:color w:val="000000"/>
        </w:rPr>
        <w:t xml:space="preserve"> </w:t>
      </w:r>
      <w:r>
        <w:rPr>
          <w:rFonts w:ascii="Book Antiqua" w:eastAsia="Book Antiqua" w:hAnsi="Book Antiqua" w:cs="Book Antiqua"/>
          <w:color w:val="000000"/>
        </w:rPr>
        <w:t xml:space="preserve">46.2%). The proportions </w:t>
      </w:r>
      <w:r w:rsidR="00F80D67">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nausea (22.0% </w:t>
      </w:r>
      <w:r w:rsidRPr="003F5FCC">
        <w:rPr>
          <w:rFonts w:ascii="Book Antiqua" w:eastAsia="Book Antiqua" w:hAnsi="Book Antiqua" w:cs="Book Antiqua"/>
          <w:i/>
          <w:iCs/>
          <w:color w:val="000000"/>
        </w:rPr>
        <w:t>vs</w:t>
      </w:r>
      <w:r w:rsidR="003F5FCC">
        <w:rPr>
          <w:rFonts w:ascii="Book Antiqua" w:eastAsia="Book Antiqua" w:hAnsi="Book Antiqua" w:cs="Book Antiqua"/>
          <w:color w:val="000000"/>
        </w:rPr>
        <w:t xml:space="preserve"> </w:t>
      </w:r>
      <w:r>
        <w:rPr>
          <w:rFonts w:ascii="Book Antiqua" w:eastAsia="Book Antiqua" w:hAnsi="Book Antiqua" w:cs="Book Antiqua"/>
          <w:color w:val="000000"/>
        </w:rPr>
        <w:t xml:space="preserve">36.6%,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bloating (20.5% </w:t>
      </w:r>
      <w:r w:rsidRPr="003F5FCC">
        <w:rPr>
          <w:rFonts w:ascii="Book Antiqua" w:eastAsia="Book Antiqua" w:hAnsi="Book Antiqua" w:cs="Book Antiqua"/>
          <w:i/>
          <w:iCs/>
          <w:color w:val="000000"/>
        </w:rPr>
        <w:t>vs</w:t>
      </w:r>
      <w:r w:rsidR="003F5FCC">
        <w:rPr>
          <w:rFonts w:ascii="Book Antiqua" w:eastAsia="Book Antiqua" w:hAnsi="Book Antiqua" w:cs="Book Antiqua"/>
          <w:color w:val="000000"/>
        </w:rPr>
        <w:t xml:space="preserve"> </w:t>
      </w:r>
      <w:r>
        <w:rPr>
          <w:rFonts w:ascii="Book Antiqua" w:eastAsia="Book Antiqua" w:hAnsi="Book Antiqua" w:cs="Book Antiqua"/>
          <w:color w:val="000000"/>
        </w:rPr>
        <w:t xml:space="preserve">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Pr>
          <w:rFonts w:ascii="Book Antiqua" w:eastAsia="Book Antiqua" w:hAnsi="Book Antiqua" w:cs="Book Antiqua"/>
          <w:color w:val="000000"/>
        </w:rPr>
        <w:lastRenderedPageBreak/>
        <w:t>were significantly lower in the 3-PS group than in the 4-P group, but symptoms such as abdominal pain, vomiting, and sleep disturbance were similar between the groups.</w:t>
      </w:r>
    </w:p>
    <w:p w14:paraId="08C80615" w14:textId="77777777" w:rsidR="00A77B3E" w:rsidRDefault="00A77B3E" w:rsidP="003F5FCC">
      <w:pPr>
        <w:spacing w:line="360" w:lineRule="auto"/>
        <w:jc w:val="both"/>
      </w:pPr>
    </w:p>
    <w:p w14:paraId="7C9E1A35" w14:textId="77777777" w:rsidR="00A77B3E" w:rsidRDefault="00A273E0">
      <w:pPr>
        <w:spacing w:line="360" w:lineRule="auto"/>
        <w:jc w:val="both"/>
      </w:pPr>
      <w:r>
        <w:rPr>
          <w:rFonts w:ascii="Book Antiqua" w:eastAsia="Book Antiqua" w:hAnsi="Book Antiqua" w:cs="Book Antiqua"/>
          <w:b/>
          <w:caps/>
          <w:color w:val="000000"/>
          <w:u w:val="single"/>
        </w:rPr>
        <w:t>DISCUSSION</w:t>
      </w:r>
    </w:p>
    <w:p w14:paraId="58606780" w14:textId="6C3D0517" w:rsidR="00A77B3E" w:rsidRDefault="00A273E0" w:rsidP="003F5FCC">
      <w:pPr>
        <w:spacing w:line="360" w:lineRule="auto"/>
        <w:jc w:val="both"/>
      </w:pPr>
      <w:r>
        <w:rPr>
          <w:rFonts w:ascii="Book Antiqua" w:eastAsia="Book Antiqua" w:hAnsi="Book Antiqua" w:cs="Book Antiqua"/>
          <w:color w:val="000000"/>
        </w:rPr>
        <w:t xml:space="preserve">The effectiveness of a colonoscopy in significantly reducing the incidence and mortality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13] </w:t>
      </w:r>
      <w:r>
        <w:rPr>
          <w:rFonts w:ascii="Book Antiqua" w:eastAsia="Book Antiqua" w:hAnsi="Book Antiqua" w:cs="Book Antiqua"/>
          <w:color w:val="000000"/>
        </w:rPr>
        <w:t>depends on adequate bowel preparation and removal of colorectal precancerous lesions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Inadequate bowel preparation not only increases the economic cost and prolongs the procedure time but also increases the number of potential lesions being missed, especially those in the proximal colon</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 prospective observational study revealed a threefold higher miss rate for adenomas when bowel preparation was </w:t>
      </w:r>
      <w:proofErr w:type="gramStart"/>
      <w:r>
        <w:rPr>
          <w:rFonts w:ascii="Book Antiqua" w:eastAsia="Book Antiqua" w:hAnsi="Book Antiqua" w:cs="Book Antiqua"/>
          <w:color w:val="000000"/>
        </w:rPr>
        <w:t>inadequate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56F8A45" w14:textId="589EB9DB" w:rsidR="00A77B3E" w:rsidRDefault="00A273E0" w:rsidP="003F5FCC">
      <w:pPr>
        <w:spacing w:line="360" w:lineRule="auto"/>
        <w:ind w:firstLineChars="100" w:firstLine="240"/>
        <w:jc w:val="both"/>
      </w:pPr>
      <w:r>
        <w:rPr>
          <w:rFonts w:ascii="Book Antiqua" w:eastAsia="Book Antiqua" w:hAnsi="Book Antiqua" w:cs="Book Antiqua"/>
          <w:color w:val="000000"/>
        </w:rPr>
        <w:t xml:space="preserve">In the recent consensus statement by the Chinese Society for Gastrointestinal Endoscopy, 3-L split-dose PEG was strongly recommended as the preferred choice for bowel cleansing in the Chinese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In view of its cleansing efficacy, the results of our study demonstrated that the 3-PS group had a higher adequate rate of bowel preparation and was not inferior to the 4-P group. The noteworthy finding in this study was that the BBPS score in the right-side colon was significantly higher in the 3-PS group. Furthermore, the use of simethicone added to 3 L PEG could statistically reduce bubbles in the entire colon and had a higher quality of bowel mucosal visibility.</w:t>
      </w:r>
    </w:p>
    <w:p w14:paraId="23183AB5" w14:textId="5C4CF5D3" w:rsidR="00A77B3E" w:rsidRDefault="00A273E0" w:rsidP="003F5FCC">
      <w:pPr>
        <w:spacing w:line="360" w:lineRule="auto"/>
        <w:ind w:firstLineChars="100" w:firstLine="240"/>
        <w:jc w:val="both"/>
      </w:pPr>
      <w:r>
        <w:rPr>
          <w:rFonts w:ascii="Book Antiqua" w:eastAsia="Book Antiqua" w:hAnsi="Book Antiqua" w:cs="Book Antiqua"/>
          <w:color w:val="000000"/>
        </w:rPr>
        <w:t xml:space="preserve">According to the European Society for Gastrointestinal Endoscopy, a minimum standard of more than 90% adequate bowel preparation has been recently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It is known that Asian populations have difficulty tolerating the 4 L PEG of bowel preparation that is commonly used in </w:t>
      </w:r>
      <w:r w:rsidR="00F80D67">
        <w:rPr>
          <w:rFonts w:ascii="Book Antiqua" w:eastAsia="Book Antiqua" w:hAnsi="Book Antiqua" w:cs="Book Antiqua"/>
          <w:color w:val="000000"/>
        </w:rPr>
        <w:t xml:space="preserve">Western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Our results showed that the adequate bowel preparation rate (BBPS &gt; 6) in the 3-PS group was 90.4%, which was not inferior to that in the 4-P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0.29). We suggest that the addition of simethicone to 3 L split-dose PEG is a valuable option for bowel preparation and an alternative method when a large volume of PEG cannot be tolerated.</w:t>
      </w:r>
    </w:p>
    <w:p w14:paraId="7390E9B9" w14:textId="6794F2DC" w:rsidR="00A77B3E" w:rsidRDefault="00A273E0" w:rsidP="003F5FCC">
      <w:pPr>
        <w:spacing w:line="360" w:lineRule="auto"/>
        <w:ind w:firstLineChars="100" w:firstLine="240"/>
        <w:jc w:val="both"/>
      </w:pPr>
      <w:r>
        <w:rPr>
          <w:rFonts w:ascii="Book Antiqua" w:eastAsia="Book Antiqua" w:hAnsi="Book Antiqua" w:cs="Book Antiqua"/>
          <w:color w:val="000000"/>
        </w:rPr>
        <w:t xml:space="preserve">The ADR has been deemed to be the main indicator of the quality of bowel cleansing during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current international guidelines have recommended that the </w:t>
      </w:r>
      <w:r>
        <w:rPr>
          <w:rFonts w:ascii="Book Antiqua" w:eastAsia="Book Antiqua" w:hAnsi="Book Antiqua" w:cs="Book Antiqua"/>
          <w:color w:val="000000"/>
        </w:rPr>
        <w:lastRenderedPageBreak/>
        <w:t xml:space="preserve">ADR should be ≥ 25% overall as the minimal requirement of surveillance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 recent meta-analysis revealed a positive effect of simethicone with statistical significance in the low ADR group (&lt; 25%). An interesting aspect of this analysis was that the populations of the included studies in the low ADR group were all from Asian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This phenomenon might partly explain the increase in the incidence and mortality of CRC in Asian countries. Our study showed that the ADR was also less than 25%; therefore, simethicone might have a positive effect in combination with the PEG solution.</w:t>
      </w:r>
    </w:p>
    <w:p w14:paraId="19635259" w14:textId="1E50E796" w:rsidR="00A77B3E" w:rsidRDefault="00A273E0" w:rsidP="003F5FCC">
      <w:pPr>
        <w:spacing w:line="360" w:lineRule="auto"/>
        <w:ind w:firstLineChars="100" w:firstLine="240"/>
        <w:jc w:val="both"/>
      </w:pPr>
      <w:r>
        <w:rPr>
          <w:rFonts w:ascii="Book Antiqua" w:eastAsia="Book Antiqua" w:hAnsi="Book Antiqua" w:cs="Book Antiqua"/>
          <w:color w:val="000000"/>
        </w:rPr>
        <w:t>A previous study reported that CRC in Eastern</w:t>
      </w:r>
      <w:r w:rsidR="003F5FCC">
        <w:rPr>
          <w:rFonts w:ascii="Book Antiqua" w:eastAsia="Book Antiqua" w:hAnsi="Book Antiqua" w:cs="Book Antiqua"/>
          <w:color w:val="000000"/>
        </w:rPr>
        <w:t xml:space="preserve"> </w:t>
      </w:r>
      <w:r>
        <w:rPr>
          <w:rFonts w:ascii="Book Antiqua" w:eastAsia="Book Antiqua" w:hAnsi="Book Antiqua" w:cs="Book Antiqua"/>
          <w:color w:val="000000"/>
        </w:rPr>
        <w:t xml:space="preserve">China has undergone a rightward change in its site distribution in the past 2 </w:t>
      </w:r>
      <w:proofErr w:type="gramStart"/>
      <w:r>
        <w:rPr>
          <w:rFonts w:ascii="Book Antiqua" w:eastAsia="Book Antiqua" w:hAnsi="Book Antiqua" w:cs="Book Antiqua"/>
          <w:color w:val="000000"/>
        </w:rPr>
        <w:t>decades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Therefore, improving the effectiveness of right-sided</w:t>
      </w:r>
      <w:r w:rsidR="00F80D67">
        <w:rPr>
          <w:rFonts w:ascii="Book Antiqua" w:eastAsia="Book Antiqua" w:hAnsi="Book Antiqua" w:cs="Book Antiqua"/>
          <w:color w:val="000000"/>
        </w:rPr>
        <w:t xml:space="preserve"> colon </w:t>
      </w:r>
      <w:r>
        <w:rPr>
          <w:rFonts w:ascii="Book Antiqua" w:eastAsia="Book Antiqua" w:hAnsi="Book Antiqua" w:cs="Book Antiqua"/>
          <w:color w:val="000000"/>
        </w:rPr>
        <w:t xml:space="preserve">cleansing plays a key role in improving compliance with screening programs, which is crucial for screening efficiency in CRC prevention. The most important finding in our study was that a significantly higher ADR in the proximal colon was confirmed in the 3-PS group. We noted better visualization of the whole large intestine, especially the right colon, probably due to the effect of simethicone. As bubbles are often present in the proximal colon, especially the ascending colon, the elimination of bubbles could enhance the ability to detect smaller proximal adenomas. At the same time, the ADR of adenomas less than 5 mm was different with borderline statistical significance. This result may be associated with the small </w:t>
      </w:r>
      <w:r w:rsidR="00F80D67">
        <w:rPr>
          <w:rFonts w:ascii="Book Antiqua" w:eastAsia="Book Antiqua" w:hAnsi="Book Antiqua" w:cs="Book Antiqua"/>
          <w:color w:val="000000"/>
        </w:rPr>
        <w:t xml:space="preserve">number </w:t>
      </w:r>
      <w:r>
        <w:rPr>
          <w:rFonts w:ascii="Book Antiqua" w:eastAsia="Book Antiqua" w:hAnsi="Book Antiqua" w:cs="Book Antiqua"/>
          <w:color w:val="000000"/>
        </w:rPr>
        <w:t xml:space="preserve">of </w:t>
      </w:r>
      <w:r w:rsidR="00F80D67">
        <w:rPr>
          <w:rFonts w:ascii="Book Antiqua" w:eastAsia="Book Antiqua" w:hAnsi="Book Antiqua" w:cs="Book Antiqua"/>
          <w:color w:val="000000"/>
        </w:rPr>
        <w:t xml:space="preserve">patients </w:t>
      </w:r>
      <w:r>
        <w:rPr>
          <w:rFonts w:ascii="Book Antiqua" w:eastAsia="Book Antiqua" w:hAnsi="Book Antiqua" w:cs="Book Antiqua"/>
          <w:color w:val="000000"/>
        </w:rPr>
        <w:t>included. Therefore, additional large clinical trials are necessary to confirm our results.</w:t>
      </w:r>
    </w:p>
    <w:p w14:paraId="125AE8CA" w14:textId="0093DEA1" w:rsidR="00A77B3E" w:rsidRDefault="00A273E0" w:rsidP="003F5FCC">
      <w:pPr>
        <w:spacing w:line="360" w:lineRule="auto"/>
        <w:ind w:firstLineChars="100" w:firstLine="240"/>
        <w:jc w:val="both"/>
      </w:pPr>
      <w:r>
        <w:rPr>
          <w:rFonts w:ascii="Book Antiqua" w:eastAsia="Book Antiqua" w:hAnsi="Book Antiqua" w:cs="Book Antiqua"/>
          <w:color w:val="000000"/>
        </w:rPr>
        <w:t xml:space="preserve">The presence of bubbles is an important factor that can interfere with mucosal visualization, leading to inadequate bowel preparation. Simethicone is an antifoam agent that not only decreases the amount of bubbles interfering with visualization but also relieves bloating and nausea. Our study is helpful to further improve bowel preparation by providing evidence to support the use of simethicone. In addition, patients in the 3-PS group expressed more willingness to repeat the same bowel preparation. This result seemed to be mainly due to the reduction in the incidence of bloating and nausea and the total fluid volume. Furthermore, split dosing was related to a higher proportion of </w:t>
      </w:r>
      <w:r>
        <w:rPr>
          <w:rFonts w:ascii="Book Antiqua" w:eastAsia="Book Antiqua" w:hAnsi="Book Antiqua" w:cs="Book Antiqua"/>
          <w:color w:val="000000"/>
        </w:rPr>
        <w:lastRenderedPageBreak/>
        <w:t xml:space="preserve">patients willing to repeat the bowel </w:t>
      </w:r>
      <w:proofErr w:type="gramStart"/>
      <w:r>
        <w:rPr>
          <w:rFonts w:ascii="Book Antiqua" w:eastAsia="Book Antiqua" w:hAnsi="Book Antiqua" w:cs="Book Antiqua"/>
          <w:color w:val="000000"/>
        </w:rPr>
        <w:t>preparation</w:t>
      </w:r>
      <w:r>
        <w:rPr>
          <w:rFonts w:ascii="Book Antiqua" w:eastAsia="Book Antiqua" w:hAnsi="Book Antiqua" w:cs="Book Antiqua"/>
          <w:color w:val="000000"/>
          <w:vertAlign w:val="superscript"/>
        </w:rPr>
        <w:t>[</w:t>
      </w:r>
      <w:proofErr w:type="gramEnd"/>
      <w:r w:rsidR="00AD26D8">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results suggest that 3-PS may be a reliable bowel preparation for screening and surveillance colonoscopy.</w:t>
      </w:r>
    </w:p>
    <w:p w14:paraId="44A159A9" w14:textId="77777777" w:rsidR="00A77B3E" w:rsidRDefault="00A273E0" w:rsidP="003F5FCC">
      <w:pPr>
        <w:spacing w:line="360" w:lineRule="auto"/>
        <w:ind w:firstLineChars="100" w:firstLine="240"/>
        <w:jc w:val="both"/>
      </w:pPr>
      <w:r>
        <w:rPr>
          <w:rFonts w:ascii="Book Antiqua" w:eastAsia="Book Antiqua" w:hAnsi="Book Antiqua" w:cs="Book Antiqua"/>
          <w:color w:val="000000"/>
        </w:rPr>
        <w:t>Our study has some limitations. First, the study was a single-center trial, and multicenter trials are required to confirm our results. Second, the biochemical parameters after colonoscopy were not evaluated for patients with instability or imbalance. Third, although simethicone might have a positive effect when added to PEG solutions, the effectiveness of different doses of simethicone is still uncertain.</w:t>
      </w:r>
    </w:p>
    <w:p w14:paraId="7CF97EC9" w14:textId="77777777" w:rsidR="00A77B3E" w:rsidRDefault="00A77B3E" w:rsidP="003F5FCC">
      <w:pPr>
        <w:spacing w:line="360" w:lineRule="auto"/>
        <w:jc w:val="both"/>
      </w:pPr>
    </w:p>
    <w:p w14:paraId="0A81CF6C" w14:textId="77777777" w:rsidR="00A77B3E" w:rsidRDefault="00A273E0">
      <w:pPr>
        <w:spacing w:line="360" w:lineRule="auto"/>
        <w:jc w:val="both"/>
      </w:pPr>
      <w:r>
        <w:rPr>
          <w:rFonts w:ascii="Book Antiqua" w:eastAsia="Book Antiqua" w:hAnsi="Book Antiqua" w:cs="Book Antiqua"/>
          <w:b/>
          <w:caps/>
          <w:color w:val="000000"/>
          <w:u w:val="single"/>
        </w:rPr>
        <w:t>CONCLUSION</w:t>
      </w:r>
    </w:p>
    <w:p w14:paraId="30FF1304" w14:textId="03D47E63" w:rsidR="00A77B3E" w:rsidRDefault="00A273E0">
      <w:pPr>
        <w:spacing w:line="360" w:lineRule="auto"/>
        <w:jc w:val="both"/>
      </w:pPr>
      <w:r>
        <w:rPr>
          <w:rFonts w:ascii="Book Antiqua" w:eastAsia="Book Antiqua" w:hAnsi="Book Antiqua" w:cs="Book Antiqua"/>
          <w:color w:val="000000"/>
        </w:rPr>
        <w:t>In conclusion, coadministration of simethicone with 3 L split-dose PEG was superior to 4 L PEG, with better bubble elimination and enhanced patient acceptance in bowel preparation. The addition of simethicone</w:t>
      </w:r>
      <w:r w:rsidR="00ED6288">
        <w:rPr>
          <w:rFonts w:ascii="Book Antiqua" w:eastAsia="Book Antiqua" w:hAnsi="Book Antiqua" w:cs="Book Antiqua"/>
          <w:color w:val="000000"/>
        </w:rPr>
        <w:t xml:space="preserve"> offers an </w:t>
      </w:r>
      <w:r>
        <w:rPr>
          <w:rFonts w:ascii="Book Antiqua" w:eastAsia="Book Antiqua" w:hAnsi="Book Antiqua" w:cs="Book Antiqua"/>
          <w:color w:val="000000"/>
        </w:rPr>
        <w:t xml:space="preserve">excellent potential impact on the detection of proximal adenomas in </w:t>
      </w:r>
      <w:r w:rsidR="00ED6288">
        <w:rPr>
          <w:rFonts w:ascii="Book Antiqua" w:eastAsia="Book Antiqua" w:hAnsi="Book Antiqua" w:cs="Book Antiqua"/>
          <w:color w:val="000000"/>
        </w:rPr>
        <w:t xml:space="preserve">the </w:t>
      </w:r>
      <w:r>
        <w:rPr>
          <w:rFonts w:ascii="Book Antiqua" w:eastAsia="Book Antiqua" w:hAnsi="Book Antiqua" w:cs="Book Antiqua"/>
          <w:color w:val="000000"/>
        </w:rPr>
        <w:t>Chinese population, indicating that 3 L plus simethicone may be a reliable bowel preparation for screening and surveillance colonoscopy.</w:t>
      </w:r>
    </w:p>
    <w:p w14:paraId="44893D72" w14:textId="77777777" w:rsidR="00A77B3E" w:rsidRDefault="00A77B3E">
      <w:pPr>
        <w:spacing w:line="360" w:lineRule="auto"/>
        <w:jc w:val="both"/>
      </w:pPr>
    </w:p>
    <w:p w14:paraId="600712B5" w14:textId="77777777" w:rsidR="00A77B3E" w:rsidRDefault="00A273E0">
      <w:pPr>
        <w:spacing w:line="360" w:lineRule="auto"/>
        <w:jc w:val="both"/>
      </w:pPr>
      <w:r>
        <w:rPr>
          <w:rFonts w:ascii="Book Antiqua" w:eastAsia="Book Antiqua" w:hAnsi="Book Antiqua" w:cs="Book Antiqua"/>
          <w:b/>
          <w:caps/>
          <w:color w:val="000000"/>
          <w:u w:val="single"/>
        </w:rPr>
        <w:t>ARTICLE HIGHLIGHTS</w:t>
      </w:r>
    </w:p>
    <w:p w14:paraId="0A6590DC" w14:textId="77777777" w:rsidR="00A77B3E" w:rsidRDefault="00A273E0">
      <w:pPr>
        <w:spacing w:line="360" w:lineRule="auto"/>
        <w:jc w:val="both"/>
      </w:pPr>
      <w:r>
        <w:rPr>
          <w:rFonts w:ascii="Book Antiqua" w:eastAsia="Book Antiqua" w:hAnsi="Book Antiqua" w:cs="Book Antiqua"/>
          <w:b/>
          <w:i/>
          <w:color w:val="000000"/>
        </w:rPr>
        <w:t>Research background</w:t>
      </w:r>
    </w:p>
    <w:p w14:paraId="7572F8FF" w14:textId="77777777" w:rsidR="00A77B3E" w:rsidRDefault="00A273E0">
      <w:pPr>
        <w:spacing w:line="360" w:lineRule="auto"/>
        <w:jc w:val="both"/>
      </w:pPr>
      <w:r>
        <w:rPr>
          <w:rFonts w:ascii="Book Antiqua" w:eastAsia="Book Antiqua" w:hAnsi="Book Antiqua" w:cs="Book Antiqua"/>
          <w:color w:val="000000"/>
        </w:rPr>
        <w:t>The incidence and mortality of colorectal cancer (CRC) have been rapidly increasing in China over the last decade.</w:t>
      </w:r>
    </w:p>
    <w:p w14:paraId="56C74DDD" w14:textId="77777777" w:rsidR="00A77B3E" w:rsidRDefault="00A77B3E">
      <w:pPr>
        <w:spacing w:line="360" w:lineRule="auto"/>
        <w:jc w:val="both"/>
      </w:pPr>
    </w:p>
    <w:p w14:paraId="3703019C" w14:textId="77777777" w:rsidR="00A77B3E" w:rsidRDefault="00A273E0">
      <w:pPr>
        <w:spacing w:line="360" w:lineRule="auto"/>
        <w:jc w:val="both"/>
      </w:pPr>
      <w:r>
        <w:rPr>
          <w:rFonts w:ascii="Book Antiqua" w:eastAsia="Book Antiqua" w:hAnsi="Book Antiqua" w:cs="Book Antiqua"/>
          <w:b/>
          <w:i/>
          <w:color w:val="000000"/>
        </w:rPr>
        <w:t>Research motivation</w:t>
      </w:r>
    </w:p>
    <w:p w14:paraId="09618DD9" w14:textId="0A013FC9" w:rsidR="00A77B3E" w:rsidRDefault="00A273E0">
      <w:pPr>
        <w:spacing w:line="360" w:lineRule="auto"/>
        <w:jc w:val="both"/>
      </w:pPr>
      <w:r>
        <w:rPr>
          <w:rFonts w:ascii="Book Antiqua" w:eastAsia="Book Antiqua" w:hAnsi="Book Antiqua" w:cs="Book Antiqua"/>
          <w:color w:val="000000"/>
          <w:szCs w:val="22"/>
        </w:rPr>
        <w:t>A</w:t>
      </w:r>
      <w:r>
        <w:rPr>
          <w:rFonts w:ascii="Book Antiqua" w:eastAsia="Book Antiqua" w:hAnsi="Book Antiqua" w:cs="Book Antiqua"/>
          <w:color w:val="000000"/>
        </w:rPr>
        <w:t xml:space="preserve"> high-quality bowel preparation is a key determinant of</w:t>
      </w:r>
      <w:r w:rsidR="00ED6288">
        <w:rPr>
          <w:rFonts w:ascii="Book Antiqua" w:eastAsia="Book Antiqua" w:hAnsi="Book Antiqua" w:cs="Book Antiqua"/>
          <w:color w:val="000000"/>
        </w:rPr>
        <w:t xml:space="preserve"> the</w:t>
      </w:r>
      <w:r>
        <w:rPr>
          <w:rFonts w:ascii="Book Antiqua" w:eastAsia="Book Antiqua" w:hAnsi="Book Antiqua" w:cs="Book Antiqua"/>
          <w:color w:val="000000"/>
        </w:rPr>
        <w:t xml:space="preserve"> efficacy </w:t>
      </w:r>
      <w:r w:rsidR="00ED6288">
        <w:rPr>
          <w:rFonts w:ascii="Book Antiqua" w:eastAsia="Book Antiqua" w:hAnsi="Book Antiqua" w:cs="Book Antiqua"/>
          <w:color w:val="000000"/>
        </w:rPr>
        <w:t xml:space="preserve">of colonoscopy </w:t>
      </w:r>
      <w:r>
        <w:rPr>
          <w:rFonts w:ascii="Book Antiqua" w:eastAsia="Book Antiqua" w:hAnsi="Book Antiqua" w:cs="Book Antiqua"/>
          <w:color w:val="000000"/>
        </w:rPr>
        <w:t>to reduce the incidence of CRC, but an ideal bowel cleansing regimen for screening CRC has yet to be determined in a Chinese population.</w:t>
      </w:r>
    </w:p>
    <w:p w14:paraId="7E8B7EF1" w14:textId="77777777" w:rsidR="00A77B3E" w:rsidRDefault="00A77B3E">
      <w:pPr>
        <w:spacing w:line="360" w:lineRule="auto"/>
        <w:jc w:val="both"/>
      </w:pPr>
    </w:p>
    <w:p w14:paraId="4891DDD5" w14:textId="77777777" w:rsidR="00A77B3E" w:rsidRDefault="00A273E0">
      <w:pPr>
        <w:spacing w:line="360" w:lineRule="auto"/>
        <w:jc w:val="both"/>
      </w:pPr>
      <w:r>
        <w:rPr>
          <w:rFonts w:ascii="Book Antiqua" w:eastAsia="Book Antiqua" w:hAnsi="Book Antiqua" w:cs="Book Antiqua"/>
          <w:b/>
          <w:i/>
          <w:color w:val="000000"/>
        </w:rPr>
        <w:t>Research objectives</w:t>
      </w:r>
    </w:p>
    <w:p w14:paraId="1EF81F01" w14:textId="77777777" w:rsidR="00A77B3E" w:rsidRDefault="00A273E0">
      <w:pPr>
        <w:spacing w:line="360" w:lineRule="auto"/>
        <w:jc w:val="both"/>
      </w:pPr>
      <w:r>
        <w:rPr>
          <w:rFonts w:ascii="Book Antiqua" w:eastAsia="Book Antiqua" w:hAnsi="Book Antiqua" w:cs="Book Antiqua"/>
          <w:color w:val="000000"/>
        </w:rPr>
        <w:t>Explore an ideal bowel cleansing regimen for a colonoscopy.</w:t>
      </w:r>
    </w:p>
    <w:p w14:paraId="2FCA2F0C" w14:textId="77777777" w:rsidR="00A77B3E" w:rsidRDefault="00A77B3E">
      <w:pPr>
        <w:spacing w:line="360" w:lineRule="auto"/>
        <w:jc w:val="both"/>
      </w:pPr>
    </w:p>
    <w:p w14:paraId="7A7BB659" w14:textId="77777777" w:rsidR="00A77B3E" w:rsidRDefault="00A273E0">
      <w:pPr>
        <w:spacing w:line="360" w:lineRule="auto"/>
        <w:jc w:val="both"/>
      </w:pPr>
      <w:r>
        <w:rPr>
          <w:rFonts w:ascii="Book Antiqua" w:eastAsia="Book Antiqua" w:hAnsi="Book Antiqua" w:cs="Book Antiqua"/>
          <w:b/>
          <w:i/>
          <w:color w:val="000000"/>
        </w:rPr>
        <w:lastRenderedPageBreak/>
        <w:t>Research methods</w:t>
      </w:r>
    </w:p>
    <w:p w14:paraId="770F701C" w14:textId="77777777" w:rsidR="00A77B3E" w:rsidRDefault="00A273E0">
      <w:pPr>
        <w:spacing w:line="360" w:lineRule="auto"/>
        <w:jc w:val="both"/>
      </w:pPr>
      <w:r>
        <w:rPr>
          <w:rFonts w:ascii="Book Antiqua" w:eastAsia="Book Antiqua" w:hAnsi="Book Antiqua" w:cs="Book Antiqua"/>
          <w:color w:val="000000"/>
        </w:rPr>
        <w:t>Bowel-cleansing efficacy was evaluated by endoscopists using the Boston bowel preparation scale (BBPS) and the bubbles score.</w:t>
      </w:r>
    </w:p>
    <w:p w14:paraId="264CE513" w14:textId="77777777" w:rsidR="00A77B3E" w:rsidRDefault="00A77B3E">
      <w:pPr>
        <w:spacing w:line="360" w:lineRule="auto"/>
        <w:jc w:val="both"/>
      </w:pPr>
    </w:p>
    <w:p w14:paraId="6EFCC9F7" w14:textId="77777777" w:rsidR="00A77B3E" w:rsidRDefault="00A273E0">
      <w:pPr>
        <w:spacing w:line="360" w:lineRule="auto"/>
        <w:jc w:val="both"/>
      </w:pPr>
      <w:r>
        <w:rPr>
          <w:rFonts w:ascii="Book Antiqua" w:eastAsia="Book Antiqua" w:hAnsi="Book Antiqua" w:cs="Book Antiqua"/>
          <w:b/>
          <w:i/>
          <w:color w:val="000000"/>
        </w:rPr>
        <w:t>Research results</w:t>
      </w:r>
    </w:p>
    <w:p w14:paraId="72DCEE2E" w14:textId="6CF8AEC0" w:rsidR="00A77B3E" w:rsidRDefault="00A273E0">
      <w:pPr>
        <w:spacing w:line="360" w:lineRule="auto"/>
        <w:jc w:val="both"/>
      </w:pPr>
      <w:r>
        <w:rPr>
          <w:rFonts w:ascii="Book Antiqua" w:eastAsia="Book Antiqua" w:hAnsi="Book Antiqua" w:cs="Book Antiqua"/>
          <w:color w:val="000000"/>
        </w:rPr>
        <w:t>The BBPS score of the right-side</w:t>
      </w:r>
      <w:r w:rsidR="00ED6288">
        <w:rPr>
          <w:rFonts w:ascii="Book Antiqua" w:eastAsia="Book Antiqua" w:hAnsi="Book Antiqua" w:cs="Book Antiqua"/>
          <w:color w:val="000000"/>
        </w:rPr>
        <w:t xml:space="preserve"> </w:t>
      </w:r>
      <w:r>
        <w:rPr>
          <w:rFonts w:ascii="Book Antiqua" w:eastAsia="Book Antiqua" w:hAnsi="Book Antiqua" w:cs="Book Antiqua"/>
          <w:color w:val="000000"/>
        </w:rPr>
        <w:t xml:space="preserve">colon was significantly higher, and significantly more proximal adenomas were detected in the </w:t>
      </w:r>
      <w:r w:rsidR="003F5FCC">
        <w:rPr>
          <w:rFonts w:ascii="Book Antiqua" w:eastAsia="Book Antiqua" w:hAnsi="Book Antiqua" w:cs="Book Antiqua"/>
          <w:color w:val="000000"/>
        </w:rPr>
        <w:t>3 L polyethylene glycol (PEG) plus simethicone (3-PS)</w:t>
      </w:r>
      <w:r>
        <w:rPr>
          <w:rFonts w:ascii="Book Antiqua" w:eastAsia="Book Antiqua" w:hAnsi="Book Antiqua" w:cs="Book Antiqua"/>
          <w:color w:val="000000"/>
        </w:rPr>
        <w:t xml:space="preserve"> group. More patients in the 3-PS group expressed willingness to repeat the bowel preparation.</w:t>
      </w:r>
    </w:p>
    <w:p w14:paraId="20AA58D1" w14:textId="77777777" w:rsidR="00A77B3E" w:rsidRDefault="00A77B3E">
      <w:pPr>
        <w:spacing w:line="360" w:lineRule="auto"/>
        <w:jc w:val="both"/>
      </w:pPr>
    </w:p>
    <w:p w14:paraId="421E1860" w14:textId="77777777" w:rsidR="00A77B3E" w:rsidRDefault="00A273E0">
      <w:pPr>
        <w:spacing w:line="360" w:lineRule="auto"/>
        <w:jc w:val="both"/>
      </w:pPr>
      <w:r>
        <w:rPr>
          <w:rFonts w:ascii="Book Antiqua" w:eastAsia="Book Antiqua" w:hAnsi="Book Antiqua" w:cs="Book Antiqua"/>
          <w:b/>
          <w:i/>
          <w:color w:val="000000"/>
        </w:rPr>
        <w:t>Research conclusions</w:t>
      </w:r>
    </w:p>
    <w:p w14:paraId="1799FB89" w14:textId="3D5676BF" w:rsidR="00A77B3E" w:rsidRDefault="00496EDE">
      <w:pPr>
        <w:spacing w:line="360" w:lineRule="auto"/>
        <w:jc w:val="both"/>
      </w:pPr>
      <w:r>
        <w:rPr>
          <w:rFonts w:ascii="Book Antiqua" w:eastAsia="Book Antiqua" w:hAnsi="Book Antiqua" w:cs="Book Antiqua"/>
          <w:color w:val="000000"/>
        </w:rPr>
        <w:t>Three-</w:t>
      </w:r>
      <w:r w:rsidR="00F11067">
        <w:rPr>
          <w:rFonts w:ascii="Book Antiqua" w:eastAsia="Book Antiqua" w:hAnsi="Book Antiqua" w:cs="Book Antiqua"/>
          <w:color w:val="000000"/>
        </w:rPr>
        <w:t>liter</w:t>
      </w:r>
      <w:r w:rsidR="00A273E0">
        <w:rPr>
          <w:rFonts w:ascii="Book Antiqua" w:eastAsia="Book Antiqua" w:hAnsi="Book Antiqua" w:cs="Book Antiqua"/>
          <w:color w:val="000000"/>
        </w:rPr>
        <w:t xml:space="preserve"> PEG </w:t>
      </w:r>
      <w:r>
        <w:rPr>
          <w:rFonts w:ascii="Book Antiqua" w:eastAsia="Book Antiqua" w:hAnsi="Book Antiqua" w:cs="Book Antiqua"/>
          <w:color w:val="000000"/>
        </w:rPr>
        <w:t xml:space="preserve">shows </w:t>
      </w:r>
      <w:r w:rsidR="00A273E0">
        <w:rPr>
          <w:rFonts w:ascii="Book Antiqua" w:eastAsia="Book Antiqua" w:hAnsi="Book Antiqua" w:cs="Book Antiqua"/>
          <w:color w:val="000000"/>
        </w:rPr>
        <w:t xml:space="preserve">satisfactory bowel cleansing and addition of simethicone with better bubble elimination and enhanced patient acceptance </w:t>
      </w:r>
      <w:r>
        <w:rPr>
          <w:rFonts w:ascii="Book Antiqua" w:eastAsia="Book Antiqua" w:hAnsi="Book Antiqua" w:cs="Book Antiqua"/>
          <w:color w:val="000000"/>
        </w:rPr>
        <w:t xml:space="preserve">offers an </w:t>
      </w:r>
      <w:r w:rsidR="00A273E0">
        <w:rPr>
          <w:rFonts w:ascii="Book Antiqua" w:eastAsia="Book Antiqua" w:hAnsi="Book Antiqua" w:cs="Book Antiqua"/>
          <w:color w:val="000000"/>
        </w:rPr>
        <w:t>excellent</w:t>
      </w:r>
      <w:r w:rsidR="003F5FCC">
        <w:rPr>
          <w:rFonts w:ascii="Book Antiqua" w:eastAsia="Book Antiqua" w:hAnsi="Book Antiqua" w:cs="Book Antiqua"/>
          <w:color w:val="000000"/>
        </w:rPr>
        <w:t xml:space="preserve"> </w:t>
      </w:r>
      <w:r w:rsidR="00A273E0">
        <w:rPr>
          <w:rFonts w:ascii="Book Antiqua" w:eastAsia="Book Antiqua" w:hAnsi="Book Antiqua" w:cs="Book Antiqua"/>
          <w:color w:val="000000"/>
        </w:rPr>
        <w:t>potential impact on the detection of proximal adenomas in</w:t>
      </w:r>
      <w:r>
        <w:rPr>
          <w:rFonts w:ascii="Book Antiqua" w:eastAsia="Book Antiqua" w:hAnsi="Book Antiqua" w:cs="Book Antiqua"/>
          <w:color w:val="000000"/>
        </w:rPr>
        <w:t xml:space="preserve"> </w:t>
      </w:r>
      <w:r w:rsidR="00A273E0">
        <w:rPr>
          <w:rFonts w:ascii="Book Antiqua" w:eastAsia="Book Antiqua" w:hAnsi="Book Antiqua" w:cs="Book Antiqua"/>
          <w:color w:val="000000"/>
        </w:rPr>
        <w:t>Chinese population</w:t>
      </w:r>
      <w:r>
        <w:rPr>
          <w:rFonts w:ascii="Book Antiqua" w:eastAsia="Book Antiqua" w:hAnsi="Book Antiqua" w:cs="Book Antiqua"/>
          <w:color w:val="000000"/>
        </w:rPr>
        <w:t>s</w:t>
      </w:r>
      <w:r w:rsidR="00A273E0">
        <w:rPr>
          <w:rFonts w:ascii="Book Antiqua" w:eastAsia="Book Antiqua" w:hAnsi="Book Antiqua" w:cs="Book Antiqua"/>
          <w:color w:val="000000"/>
        </w:rPr>
        <w:t xml:space="preserve">. </w:t>
      </w:r>
    </w:p>
    <w:p w14:paraId="09537663" w14:textId="77777777" w:rsidR="00A77B3E" w:rsidRDefault="00A77B3E">
      <w:pPr>
        <w:spacing w:line="360" w:lineRule="auto"/>
        <w:jc w:val="both"/>
      </w:pPr>
    </w:p>
    <w:p w14:paraId="61F16F9B" w14:textId="77777777" w:rsidR="00A77B3E" w:rsidRDefault="00A273E0">
      <w:pPr>
        <w:spacing w:line="360" w:lineRule="auto"/>
        <w:jc w:val="both"/>
      </w:pPr>
      <w:r>
        <w:rPr>
          <w:rFonts w:ascii="Book Antiqua" w:eastAsia="Book Antiqua" w:hAnsi="Book Antiqua" w:cs="Book Antiqua"/>
          <w:b/>
          <w:i/>
          <w:color w:val="000000"/>
        </w:rPr>
        <w:t>Research perspectives</w:t>
      </w:r>
    </w:p>
    <w:p w14:paraId="06537DA1" w14:textId="6747FE5F" w:rsidR="00A77B3E" w:rsidRDefault="00496EDE">
      <w:pPr>
        <w:spacing w:line="360" w:lineRule="auto"/>
        <w:jc w:val="both"/>
      </w:pPr>
      <w:r>
        <w:rPr>
          <w:rFonts w:ascii="Book Antiqua" w:eastAsia="Book Antiqua" w:hAnsi="Book Antiqua" w:cs="Book Antiqua"/>
          <w:color w:val="000000"/>
        </w:rPr>
        <w:t>Three-</w:t>
      </w:r>
      <w:r w:rsidR="00F11067">
        <w:rPr>
          <w:rFonts w:ascii="Book Antiqua" w:eastAsia="Book Antiqua" w:hAnsi="Book Antiqua" w:cs="Book Antiqua"/>
          <w:color w:val="000000"/>
        </w:rPr>
        <w:t>liter</w:t>
      </w:r>
      <w:r w:rsidR="00A273E0">
        <w:rPr>
          <w:rFonts w:ascii="Book Antiqua" w:eastAsia="Book Antiqua" w:hAnsi="Book Antiqua" w:cs="Book Antiqua"/>
          <w:color w:val="000000"/>
        </w:rPr>
        <w:t xml:space="preserve"> plus simethicone may be a reliable bowel preparation for screening and surveillance colonoscopy.</w:t>
      </w:r>
    </w:p>
    <w:p w14:paraId="4C0747AE" w14:textId="77777777" w:rsidR="00A77B3E" w:rsidRDefault="00A77B3E">
      <w:pPr>
        <w:spacing w:line="360" w:lineRule="auto"/>
        <w:jc w:val="both"/>
      </w:pPr>
    </w:p>
    <w:p w14:paraId="4E55AEE8" w14:textId="77777777" w:rsidR="00A77B3E" w:rsidRDefault="00A273E0">
      <w:pPr>
        <w:spacing w:line="360" w:lineRule="auto"/>
        <w:jc w:val="both"/>
      </w:pPr>
      <w:r>
        <w:rPr>
          <w:rFonts w:ascii="Book Antiqua" w:eastAsia="Book Antiqua" w:hAnsi="Book Antiqua" w:cs="Book Antiqua"/>
          <w:b/>
          <w:color w:val="000000"/>
        </w:rPr>
        <w:t>REFERENCES</w:t>
      </w:r>
    </w:p>
    <w:p w14:paraId="4823EC2C" w14:textId="3DA121A0" w:rsidR="00A77B3E" w:rsidRDefault="00A273E0">
      <w:pPr>
        <w:spacing w:line="360" w:lineRule="auto"/>
        <w:jc w:val="both"/>
      </w:pPr>
      <w:bookmarkStart w:id="3" w:name="OLE_LINK2562"/>
      <w:r>
        <w:rPr>
          <w:rFonts w:ascii="Book Antiqua" w:eastAsia="Book Antiqua" w:hAnsi="Book Antiqua" w:cs="Book Antiqua"/>
          <w:color w:val="000000"/>
        </w:rPr>
        <w:t xml:space="preserve">1 </w:t>
      </w:r>
      <w:r>
        <w:rPr>
          <w:rFonts w:ascii="Book Antiqua" w:eastAsia="Book Antiqua" w:hAnsi="Book Antiqua" w:cs="Book Antiqua"/>
          <w:b/>
          <w:bCs/>
          <w:color w:val="000000"/>
        </w:rPr>
        <w:t>Ng SC</w:t>
      </w:r>
      <w:r>
        <w:rPr>
          <w:rFonts w:ascii="Book Antiqua" w:eastAsia="Book Antiqua" w:hAnsi="Book Antiqua" w:cs="Book Antiqua"/>
          <w:color w:val="000000"/>
        </w:rPr>
        <w:t xml:space="preserve">, Wong SH. Colorectal cancer screening in Asia. </w:t>
      </w:r>
      <w:r>
        <w:rPr>
          <w:rFonts w:ascii="Book Antiqua" w:eastAsia="Book Antiqua" w:hAnsi="Book Antiqua" w:cs="Book Antiqua"/>
          <w:i/>
          <w:iCs/>
          <w:color w:val="000000"/>
        </w:rPr>
        <w:t>Br Med Bull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29-42 [PMID: 23299409 DOI: 10.1093/</w:t>
      </w:r>
      <w:proofErr w:type="spellStart"/>
      <w:r>
        <w:rPr>
          <w:rFonts w:ascii="Book Antiqua" w:eastAsia="Book Antiqua" w:hAnsi="Book Antiqua" w:cs="Book Antiqua"/>
          <w:color w:val="000000"/>
        </w:rPr>
        <w:t>bmb</w:t>
      </w:r>
      <w:proofErr w:type="spellEnd"/>
      <w:r>
        <w:rPr>
          <w:rFonts w:ascii="Book Antiqua" w:eastAsia="Book Antiqua" w:hAnsi="Book Antiqua" w:cs="Book Antiqua"/>
          <w:color w:val="000000"/>
        </w:rPr>
        <w:t>/</w:t>
      </w:r>
      <w:r w:rsidR="00F65029">
        <w:rPr>
          <w:rFonts w:ascii="Book Antiqua" w:eastAsia="Book Antiqua" w:hAnsi="Book Antiqua" w:cs="Book Antiqua"/>
          <w:color w:val="000000"/>
        </w:rPr>
        <w:t>l</w:t>
      </w:r>
      <w:r>
        <w:rPr>
          <w:rFonts w:ascii="Book Antiqua" w:eastAsia="Book Antiqua" w:hAnsi="Book Antiqua" w:cs="Book Antiqua"/>
          <w:color w:val="000000"/>
        </w:rPr>
        <w:t>ds040]</w:t>
      </w:r>
    </w:p>
    <w:p w14:paraId="2528316C" w14:textId="77777777" w:rsidR="00A77B3E" w:rsidRDefault="00A273E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Shin A</w:t>
      </w:r>
      <w:r>
        <w:rPr>
          <w:rFonts w:ascii="Book Antiqua" w:eastAsia="Book Antiqua" w:hAnsi="Book Antiqua" w:cs="Book Antiqua"/>
          <w:color w:val="000000"/>
        </w:rPr>
        <w:t xml:space="preserve">, Kim KZ, Jung KW, Park S, Won YJ, Kim J, Kim DY, Oh JH. Increasing trend of colorectal cancer incidence in Korea, 1999-2009.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219-226 [PMID: 23341785 DOI: 10.4143/crt.2012.44.4.219]</w:t>
      </w:r>
    </w:p>
    <w:p w14:paraId="11FCC31F" w14:textId="77777777" w:rsidR="00A77B3E" w:rsidRDefault="00A273E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Meester</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Lansdorp-Vogelaar</w:t>
      </w:r>
      <w:proofErr w:type="spellEnd"/>
      <w:r>
        <w:rPr>
          <w:rFonts w:ascii="Book Antiqua" w:eastAsia="Book Antiqua" w:hAnsi="Book Antiqua" w:cs="Book Antiqua"/>
          <w:color w:val="000000"/>
        </w:rPr>
        <w:t xml:space="preserve"> I, Jensen CD, van der </w:t>
      </w:r>
      <w:proofErr w:type="spellStart"/>
      <w:r>
        <w:rPr>
          <w:rFonts w:ascii="Book Antiqua" w:eastAsia="Book Antiqua" w:hAnsi="Book Antiqua" w:cs="Book Antiqua"/>
          <w:color w:val="000000"/>
        </w:rPr>
        <w:t>Meulen</w:t>
      </w:r>
      <w:proofErr w:type="spellEnd"/>
      <w:r>
        <w:rPr>
          <w:rFonts w:ascii="Book Antiqua" w:eastAsia="Book Antiqua" w:hAnsi="Book Antiqua" w:cs="Book Antiqua"/>
          <w:color w:val="000000"/>
        </w:rPr>
        <w:t xml:space="preserve"> MP, Levin TR, Quinn VP, </w:t>
      </w:r>
      <w:proofErr w:type="spellStart"/>
      <w:r>
        <w:rPr>
          <w:rFonts w:ascii="Book Antiqua" w:eastAsia="Book Antiqua" w:hAnsi="Book Antiqua" w:cs="Book Antiqua"/>
          <w:color w:val="000000"/>
        </w:rPr>
        <w:t>Schottinger</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Corley DA, van </w:t>
      </w:r>
      <w:proofErr w:type="spellStart"/>
      <w:r>
        <w:rPr>
          <w:rFonts w:ascii="Book Antiqua" w:eastAsia="Book Antiqua" w:hAnsi="Book Antiqua" w:cs="Book Antiqua"/>
          <w:color w:val="000000"/>
        </w:rPr>
        <w:t>Ballegooijen</w:t>
      </w:r>
      <w:proofErr w:type="spellEnd"/>
      <w:r>
        <w:rPr>
          <w:rFonts w:ascii="Book Antiqua" w:eastAsia="Book Antiqua" w:hAnsi="Book Antiqua" w:cs="Book Antiqua"/>
          <w:color w:val="000000"/>
        </w:rPr>
        <w:t xml:space="preserve"> M. Variation in Adenoma Detection Rate and the Lifetime Benefits and Cost of Colorectal Cancer </w:t>
      </w:r>
      <w:r>
        <w:rPr>
          <w:rFonts w:ascii="Book Antiqua" w:eastAsia="Book Antiqua" w:hAnsi="Book Antiqua" w:cs="Book Antiqua"/>
          <w:color w:val="000000"/>
        </w:rPr>
        <w:lastRenderedPageBreak/>
        <w:t xml:space="preserve">Screening: A Microsimulation Model.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313</w:t>
      </w:r>
      <w:r>
        <w:rPr>
          <w:rFonts w:ascii="Book Antiqua" w:eastAsia="Book Antiqua" w:hAnsi="Book Antiqua" w:cs="Book Antiqua"/>
          <w:color w:val="000000"/>
        </w:rPr>
        <w:t>: 2349-2358 [PMID: 26080339 DOI: 10.1001/jama.2015.6251]</w:t>
      </w:r>
    </w:p>
    <w:p w14:paraId="28D6294C" w14:textId="77777777" w:rsidR="00A77B3E" w:rsidRDefault="00A273E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Corley DA</w:t>
      </w:r>
      <w:r>
        <w:rPr>
          <w:rFonts w:ascii="Book Antiqua" w:eastAsia="Book Antiqua" w:hAnsi="Book Antiqua" w:cs="Book Antiqua"/>
          <w:color w:val="000000"/>
        </w:rPr>
        <w:t xml:space="preserve">, Jensen CD, Marks AR, Zhao WK, Lee JK,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de Boer J, Fireman BH, </w:t>
      </w:r>
      <w:proofErr w:type="spellStart"/>
      <w:r>
        <w:rPr>
          <w:rFonts w:ascii="Book Antiqua" w:eastAsia="Book Antiqua" w:hAnsi="Book Antiqua" w:cs="Book Antiqua"/>
          <w:color w:val="000000"/>
        </w:rPr>
        <w:t>Schottinger</w:t>
      </w:r>
      <w:proofErr w:type="spellEnd"/>
      <w:r>
        <w:rPr>
          <w:rFonts w:ascii="Book Antiqua" w:eastAsia="Book Antiqua" w:hAnsi="Book Antiqua" w:cs="Book Antiqua"/>
          <w:color w:val="000000"/>
        </w:rPr>
        <w:t xml:space="preserve"> JE, Quinn VP, </w:t>
      </w:r>
      <w:proofErr w:type="spellStart"/>
      <w:r>
        <w:rPr>
          <w:rFonts w:ascii="Book Antiqua" w:eastAsia="Book Antiqua" w:hAnsi="Book Antiqua" w:cs="Book Antiqua"/>
          <w:color w:val="000000"/>
        </w:rPr>
        <w:t>Ghai</w:t>
      </w:r>
      <w:proofErr w:type="spellEnd"/>
      <w:r>
        <w:rPr>
          <w:rFonts w:ascii="Book Antiqua" w:eastAsia="Book Antiqua" w:hAnsi="Book Antiqua" w:cs="Book Antiqua"/>
          <w:color w:val="000000"/>
        </w:rPr>
        <w:t xml:space="preserve"> NR, Levin TR,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CP. Adenoma detection rate and risk of colorectal cancer and death.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1298-1306 [PMID: 24693890 DOI: 10.1056/NEJMoa1309086]</w:t>
      </w:r>
    </w:p>
    <w:p w14:paraId="3AFB0274" w14:textId="77777777" w:rsidR="00A77B3E" w:rsidRDefault="00A273E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Johnson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Cohen LB,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Kaltenbach</w:t>
      </w:r>
      <w:proofErr w:type="spellEnd"/>
      <w:r>
        <w:rPr>
          <w:rFonts w:ascii="Book Antiqua" w:eastAsia="Book Antiqua" w:hAnsi="Book Antiqua" w:cs="Book Antiqua"/>
          <w:color w:val="000000"/>
        </w:rPr>
        <w:t xml:space="preserve"> T, Martel M, Robertson DJ, Boland CR, </w:t>
      </w:r>
      <w:proofErr w:type="spellStart"/>
      <w:r>
        <w:rPr>
          <w:rFonts w:ascii="Book Antiqua" w:eastAsia="Book Antiqua" w:hAnsi="Book Antiqua" w:cs="Book Antiqua"/>
          <w:color w:val="000000"/>
        </w:rPr>
        <w:t>Giardello</w:t>
      </w:r>
      <w:proofErr w:type="spellEnd"/>
      <w:r>
        <w:rPr>
          <w:rFonts w:ascii="Book Antiqua" w:eastAsia="Book Antiqua" w:hAnsi="Book Antiqua" w:cs="Book Antiqua"/>
          <w:color w:val="000000"/>
        </w:rPr>
        <w:t xml:space="preserve"> FM, Lieberman DA, Levin TR, Rex DK; US Multi-Society Task Force on Colorectal Cancer. Optimizing adequacy of bowel cleansing for colonoscopy: recommendations from the US multi-society task force on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903-924 [PMID: 25239068 DOI: 10.1053/j.gastro.2014.07.002]</w:t>
      </w:r>
    </w:p>
    <w:p w14:paraId="4A99FEAC" w14:textId="77777777" w:rsidR="00A77B3E" w:rsidRDefault="00A273E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East J,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Dekker E,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Awadie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Kaminski MF,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Vanella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Mangas-Sanjuan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Bowel preparation for colonoscopy: European Society of Gastrointestinal Endoscopy (ESGE) Guideline - Update 2019.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775-794 [PMID: 31295746 DOI: 10.1055/a-0959-0505]</w:t>
      </w:r>
    </w:p>
    <w:p w14:paraId="10CBE0DB" w14:textId="76798B47" w:rsidR="00A77B3E" w:rsidRDefault="00A273E0">
      <w:pPr>
        <w:spacing w:line="360" w:lineRule="auto"/>
        <w:jc w:val="both"/>
      </w:pPr>
      <w:r>
        <w:rPr>
          <w:rFonts w:ascii="Book Antiqua" w:eastAsia="Book Antiqua" w:hAnsi="Book Antiqua" w:cs="Book Antiqua"/>
          <w:color w:val="000000"/>
        </w:rPr>
        <w:t>7</w:t>
      </w:r>
      <w:r w:rsidR="001905C4">
        <w:rPr>
          <w:rFonts w:ascii="Book Antiqua" w:eastAsia="Book Antiqua" w:hAnsi="Book Antiqua" w:cs="Book Antiqua"/>
          <w:color w:val="000000"/>
        </w:rPr>
        <w:t xml:space="preserve"> </w:t>
      </w:r>
      <w:r w:rsidRPr="001905C4">
        <w:rPr>
          <w:rFonts w:ascii="Book Antiqua" w:eastAsia="Book Antiqua" w:hAnsi="Book Antiqua" w:cs="Book Antiqua"/>
          <w:b/>
          <w:bCs/>
          <w:color w:val="000000"/>
        </w:rPr>
        <w:t>Chinese Society for Gastrointestinal Endoscopy</w:t>
      </w:r>
      <w:r>
        <w:rPr>
          <w:rFonts w:ascii="Book Antiqua" w:eastAsia="Book Antiqua" w:hAnsi="Book Antiqua" w:cs="Book Antiqua"/>
          <w:color w:val="000000"/>
        </w:rPr>
        <w:t xml:space="preserve">. Chinese consensus on bowel preparation before endoscopy. </w:t>
      </w:r>
      <w:proofErr w:type="spellStart"/>
      <w:r w:rsidR="001905C4" w:rsidRPr="001905C4">
        <w:rPr>
          <w:rFonts w:ascii="Book Antiqua" w:eastAsia="Book Antiqua" w:hAnsi="Book Antiqua" w:cs="Book Antiqua"/>
          <w:i/>
          <w:iCs/>
          <w:color w:val="000000"/>
        </w:rPr>
        <w:t>Zhonghua</w:t>
      </w:r>
      <w:proofErr w:type="spellEnd"/>
      <w:r w:rsidR="001905C4" w:rsidRPr="001905C4">
        <w:rPr>
          <w:rFonts w:ascii="Book Antiqua" w:eastAsia="Book Antiqua" w:hAnsi="Book Antiqua" w:cs="Book Antiqua"/>
          <w:i/>
          <w:iCs/>
          <w:color w:val="000000"/>
        </w:rPr>
        <w:t xml:space="preserve"> </w:t>
      </w:r>
      <w:proofErr w:type="spellStart"/>
      <w:r w:rsidR="001905C4" w:rsidRPr="001905C4">
        <w:rPr>
          <w:rFonts w:ascii="Book Antiqua" w:eastAsia="Book Antiqua" w:hAnsi="Book Antiqua" w:cs="Book Antiqua"/>
          <w:i/>
          <w:iCs/>
          <w:color w:val="000000"/>
        </w:rPr>
        <w:t>Xiaohua</w:t>
      </w:r>
      <w:proofErr w:type="spellEnd"/>
      <w:r w:rsidR="001905C4" w:rsidRPr="001905C4">
        <w:rPr>
          <w:rFonts w:ascii="Book Antiqua" w:eastAsia="Book Antiqua" w:hAnsi="Book Antiqua" w:cs="Book Antiqua"/>
          <w:i/>
          <w:iCs/>
          <w:color w:val="000000"/>
        </w:rPr>
        <w:t xml:space="preserve"> </w:t>
      </w:r>
      <w:proofErr w:type="spellStart"/>
      <w:r w:rsidR="001905C4" w:rsidRPr="001905C4">
        <w:rPr>
          <w:rFonts w:ascii="Book Antiqua" w:eastAsia="Book Antiqua" w:hAnsi="Book Antiqua" w:cs="Book Antiqua"/>
          <w:i/>
          <w:iCs/>
          <w:color w:val="000000"/>
        </w:rPr>
        <w:t>Neijing</w:t>
      </w:r>
      <w:proofErr w:type="spellEnd"/>
      <w:r w:rsidR="001905C4" w:rsidRPr="001905C4">
        <w:rPr>
          <w:rFonts w:ascii="Book Antiqua" w:eastAsia="Book Antiqua" w:hAnsi="Book Antiqua" w:cs="Book Antiqua"/>
          <w:i/>
          <w:iCs/>
          <w:color w:val="000000"/>
        </w:rPr>
        <w:t xml:space="preserve"> </w:t>
      </w:r>
      <w:proofErr w:type="spellStart"/>
      <w:r w:rsidR="001905C4" w:rsidRPr="001905C4">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2013; </w:t>
      </w:r>
      <w:r w:rsidRPr="001905C4">
        <w:rPr>
          <w:rFonts w:ascii="Book Antiqua" w:eastAsia="Book Antiqua" w:hAnsi="Book Antiqua" w:cs="Book Antiqua"/>
          <w:b/>
          <w:bCs/>
          <w:color w:val="000000"/>
        </w:rPr>
        <w:t>33</w:t>
      </w:r>
      <w:r>
        <w:rPr>
          <w:rFonts w:ascii="Book Antiqua" w:eastAsia="Book Antiqua" w:hAnsi="Book Antiqua" w:cs="Book Antiqua"/>
          <w:color w:val="000000"/>
        </w:rPr>
        <w:t>: 705</w:t>
      </w:r>
      <w:r w:rsidR="001905C4">
        <w:rPr>
          <w:rFonts w:ascii="Book Antiqua" w:eastAsia="Book Antiqua" w:hAnsi="Book Antiqua" w:cs="Book Antiqua"/>
          <w:color w:val="000000"/>
        </w:rPr>
        <w:t>-</w:t>
      </w:r>
      <w:r>
        <w:rPr>
          <w:rFonts w:ascii="Book Antiqua" w:eastAsia="Book Antiqua" w:hAnsi="Book Antiqua" w:cs="Book Antiqua"/>
          <w:color w:val="000000"/>
        </w:rPr>
        <w:t>707 [</w:t>
      </w:r>
      <w:r w:rsidR="001905C4">
        <w:rPr>
          <w:rFonts w:ascii="Book Antiqua" w:eastAsia="Book Antiqua" w:hAnsi="Book Antiqua" w:cs="Book Antiqua"/>
          <w:color w:val="000000"/>
        </w:rPr>
        <w:t>DOI</w:t>
      </w:r>
      <w:r>
        <w:rPr>
          <w:rFonts w:ascii="Book Antiqua" w:eastAsia="Book Antiqua" w:hAnsi="Book Antiqua" w:cs="Book Antiqua"/>
          <w:color w:val="000000"/>
        </w:rPr>
        <w:t>:</w:t>
      </w:r>
      <w:r w:rsidR="001905C4">
        <w:rPr>
          <w:rFonts w:ascii="Book Antiqua" w:eastAsia="Book Antiqua" w:hAnsi="Book Antiqua" w:cs="Book Antiqua"/>
          <w:color w:val="000000"/>
        </w:rPr>
        <w:t xml:space="preserve"> </w:t>
      </w:r>
      <w:r>
        <w:rPr>
          <w:rFonts w:ascii="Book Antiqua" w:eastAsia="Book Antiqua" w:hAnsi="Book Antiqua" w:cs="Book Antiqua"/>
          <w:color w:val="000000"/>
        </w:rPr>
        <w:t>10.3760/cma.j.issn.1007-5232.2013.09.001]</w:t>
      </w:r>
    </w:p>
    <w:p w14:paraId="787DF943" w14:textId="77777777" w:rsidR="00A77B3E" w:rsidRPr="00AD26D8" w:rsidRDefault="00A273E0">
      <w:pPr>
        <w:spacing w:line="360" w:lineRule="auto"/>
        <w:jc w:val="both"/>
      </w:pPr>
      <w:r w:rsidRPr="00AD26D8">
        <w:rPr>
          <w:rFonts w:ascii="Book Antiqua" w:eastAsia="Book Antiqua" w:hAnsi="Book Antiqua" w:cs="Book Antiqua"/>
        </w:rPr>
        <w:t xml:space="preserve">8 </w:t>
      </w:r>
      <w:r w:rsidRPr="00AD26D8">
        <w:rPr>
          <w:rFonts w:ascii="Book Antiqua" w:eastAsia="Book Antiqua" w:hAnsi="Book Antiqua" w:cs="Book Antiqua"/>
          <w:b/>
          <w:bCs/>
        </w:rPr>
        <w:t>Martel M</w:t>
      </w:r>
      <w:r w:rsidRPr="00AD26D8">
        <w:rPr>
          <w:rFonts w:ascii="Book Antiqua" w:eastAsia="Book Antiqua" w:hAnsi="Book Antiqua" w:cs="Book Antiqua"/>
        </w:rPr>
        <w:t xml:space="preserve">, </w:t>
      </w:r>
      <w:proofErr w:type="spellStart"/>
      <w:r w:rsidRPr="00AD26D8">
        <w:rPr>
          <w:rFonts w:ascii="Book Antiqua" w:eastAsia="Book Antiqua" w:hAnsi="Book Antiqua" w:cs="Book Antiqua"/>
        </w:rPr>
        <w:t>Barkun</w:t>
      </w:r>
      <w:proofErr w:type="spellEnd"/>
      <w:r w:rsidRPr="00AD26D8">
        <w:rPr>
          <w:rFonts w:ascii="Book Antiqua" w:eastAsia="Book Antiqua" w:hAnsi="Book Antiqua" w:cs="Book Antiqua"/>
        </w:rPr>
        <w:t xml:space="preserve"> AN, Menard C, </w:t>
      </w:r>
      <w:proofErr w:type="spellStart"/>
      <w:r w:rsidRPr="00AD26D8">
        <w:rPr>
          <w:rFonts w:ascii="Book Antiqua" w:eastAsia="Book Antiqua" w:hAnsi="Book Antiqua" w:cs="Book Antiqua"/>
        </w:rPr>
        <w:t>Restellini</w:t>
      </w:r>
      <w:proofErr w:type="spellEnd"/>
      <w:r w:rsidRPr="00AD26D8">
        <w:rPr>
          <w:rFonts w:ascii="Book Antiqua" w:eastAsia="Book Antiqua" w:hAnsi="Book Antiqua" w:cs="Book Antiqua"/>
        </w:rPr>
        <w:t xml:space="preserve"> S, </w:t>
      </w:r>
      <w:proofErr w:type="spellStart"/>
      <w:r w:rsidRPr="00AD26D8">
        <w:rPr>
          <w:rFonts w:ascii="Book Antiqua" w:eastAsia="Book Antiqua" w:hAnsi="Book Antiqua" w:cs="Book Antiqua"/>
        </w:rPr>
        <w:t>Kherad</w:t>
      </w:r>
      <w:proofErr w:type="spellEnd"/>
      <w:r w:rsidRPr="00AD26D8">
        <w:rPr>
          <w:rFonts w:ascii="Book Antiqua" w:eastAsia="Book Antiqua" w:hAnsi="Book Antiqua" w:cs="Book Antiqua"/>
        </w:rPr>
        <w:t xml:space="preserve"> O, </w:t>
      </w:r>
      <w:proofErr w:type="spellStart"/>
      <w:r w:rsidRPr="00AD26D8">
        <w:rPr>
          <w:rFonts w:ascii="Book Antiqua" w:eastAsia="Book Antiqua" w:hAnsi="Book Antiqua" w:cs="Book Antiqua"/>
        </w:rPr>
        <w:t>Vanasse</w:t>
      </w:r>
      <w:proofErr w:type="spellEnd"/>
      <w:r w:rsidRPr="00AD26D8">
        <w:rPr>
          <w:rFonts w:ascii="Book Antiqua" w:eastAsia="Book Antiqua" w:hAnsi="Book Antiqua" w:cs="Book Antiqua"/>
        </w:rPr>
        <w:t xml:space="preserve"> A. Split-Dose Preparations Are Superior to Day-Before Bowel Cleansing Regimens: A Meta-analysis. </w:t>
      </w:r>
      <w:r w:rsidRPr="00AD26D8">
        <w:rPr>
          <w:rFonts w:ascii="Book Antiqua" w:eastAsia="Book Antiqua" w:hAnsi="Book Antiqua" w:cs="Book Antiqua"/>
          <w:i/>
          <w:iCs/>
        </w:rPr>
        <w:t>Gastroenterology</w:t>
      </w:r>
      <w:r w:rsidRPr="00AD26D8">
        <w:rPr>
          <w:rFonts w:ascii="Book Antiqua" w:eastAsia="Book Antiqua" w:hAnsi="Book Antiqua" w:cs="Book Antiqua"/>
        </w:rPr>
        <w:t xml:space="preserve"> 2015; </w:t>
      </w:r>
      <w:r w:rsidRPr="00AD26D8">
        <w:rPr>
          <w:rFonts w:ascii="Book Antiqua" w:eastAsia="Book Antiqua" w:hAnsi="Book Antiqua" w:cs="Book Antiqua"/>
          <w:b/>
          <w:bCs/>
        </w:rPr>
        <w:t>149</w:t>
      </w:r>
      <w:r w:rsidRPr="00AD26D8">
        <w:rPr>
          <w:rFonts w:ascii="Book Antiqua" w:eastAsia="Book Antiqua" w:hAnsi="Book Antiqua" w:cs="Book Antiqua"/>
        </w:rPr>
        <w:t>: 79-88 [PMID: 25863216 DOI: 10.1053/j.gastro.2015.04.004]</w:t>
      </w:r>
    </w:p>
    <w:p w14:paraId="13D07907" w14:textId="77777777" w:rsidR="00A77B3E" w:rsidRDefault="00A273E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Li M, Zhao 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T, Shu Q,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F, Cui Y, Chen M. 3-L split-dose is superior to 2-L polyethylene glycol in bowel cleansing in Chinese population: a multicenter randomized, controlled trial.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e472 [PMID: 25634195 DOI: 10.1097/MD.0000000000000472]</w:t>
      </w:r>
    </w:p>
    <w:p w14:paraId="3FBFB46B" w14:textId="77777777" w:rsidR="00A77B3E" w:rsidRDefault="00A273E0">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Lai EJ</w:t>
      </w:r>
      <w:r>
        <w:rPr>
          <w:rFonts w:ascii="Book Antiqua" w:eastAsia="Book Antiqua" w:hAnsi="Book Antiqua" w:cs="Book Antiqua"/>
          <w:color w:val="000000"/>
        </w:rPr>
        <w:t xml:space="preserve">, Calderwood AH, </w:t>
      </w:r>
      <w:proofErr w:type="spellStart"/>
      <w:r>
        <w:rPr>
          <w:rFonts w:ascii="Book Antiqua" w:eastAsia="Book Antiqua" w:hAnsi="Book Antiqua" w:cs="Book Antiqua"/>
          <w:color w:val="000000"/>
        </w:rPr>
        <w:t>Doros</w:t>
      </w:r>
      <w:proofErr w:type="spellEnd"/>
      <w:r>
        <w:rPr>
          <w:rFonts w:ascii="Book Antiqua" w:eastAsia="Book Antiqua" w:hAnsi="Book Antiqua" w:cs="Book Antiqua"/>
          <w:color w:val="000000"/>
        </w:rPr>
        <w:t xml:space="preserve"> G, Fix OK, Jacobson BC. The Boston bowel preparation scale: a valid and reliable instrument for colonoscopy-oriented research.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620-625 [PMID: 19136102 DOI: 10.1016/j.gie.2008.05.057]</w:t>
      </w:r>
    </w:p>
    <w:p w14:paraId="38795386" w14:textId="77777777" w:rsidR="00A77B3E" w:rsidRDefault="00A273E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Bai Y</w:t>
      </w:r>
      <w:r>
        <w:rPr>
          <w:rFonts w:ascii="Book Antiqua" w:eastAsia="Book Antiqua" w:hAnsi="Book Antiqua" w:cs="Book Antiqua"/>
          <w:color w:val="000000"/>
        </w:rPr>
        <w:t xml:space="preserve">, Fang J, Zhao SB, Wang D, Li YQ, Shi RH, Sun ZQ, Sun MJ, Ji F, Si JM, Li ZS. Impact of </w:t>
      </w:r>
      <w:proofErr w:type="spellStart"/>
      <w:r>
        <w:rPr>
          <w:rFonts w:ascii="Book Antiqua" w:eastAsia="Book Antiqua" w:hAnsi="Book Antiqua" w:cs="Book Antiqua"/>
          <w:color w:val="000000"/>
        </w:rPr>
        <w:t>preprocedure</w:t>
      </w:r>
      <w:proofErr w:type="spellEnd"/>
      <w:r>
        <w:rPr>
          <w:rFonts w:ascii="Book Antiqua" w:eastAsia="Book Antiqua" w:hAnsi="Book Antiqua" w:cs="Book Antiqua"/>
          <w:color w:val="000000"/>
        </w:rPr>
        <w:t xml:space="preserve"> simethicone on adenoma detection rate during colonoscopy: a multicenter, endoscopist-blinded randomized controlled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128-136 [PMID: 28985630 DOI: 10.1055/s-0043-119213]</w:t>
      </w:r>
    </w:p>
    <w:p w14:paraId="21860FAD" w14:textId="315345A5" w:rsidR="00A77B3E" w:rsidRDefault="00A273E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Brahmania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G, Bressler B, Ko HK, Lam E, Telford J, Enns R. 2 L </w:t>
      </w:r>
      <w:r w:rsidRPr="009D0CB6">
        <w:rPr>
          <w:rFonts w:ascii="Book Antiqua" w:eastAsia="Book Antiqua" w:hAnsi="Book Antiqua" w:cs="Book Antiqua"/>
          <w:color w:val="000000"/>
        </w:rPr>
        <w:t>v</w:t>
      </w:r>
      <w:r w:rsidR="009D0CB6">
        <w:rPr>
          <w:rFonts w:ascii="Book Antiqua" w:eastAsia="Book Antiqua" w:hAnsi="Book Antiqua" w:cs="Book Antiqua"/>
          <w:color w:val="000000"/>
        </w:rPr>
        <w:t>ersu</w:t>
      </w:r>
      <w:r w:rsidRPr="009D0CB6">
        <w:rPr>
          <w:rFonts w:ascii="Book Antiqua" w:eastAsia="Book Antiqua" w:hAnsi="Book Antiqua" w:cs="Book Antiqua"/>
          <w:color w:val="000000"/>
        </w:rPr>
        <w:t>s</w:t>
      </w:r>
      <w:r>
        <w:rPr>
          <w:rFonts w:ascii="Book Antiqua" w:eastAsia="Book Antiqua" w:hAnsi="Book Antiqua" w:cs="Book Antiqua"/>
          <w:color w:val="000000"/>
        </w:rPr>
        <w:t xml:space="preserve"> 4 L of PEG3350 + electrolytes for outpatient colonic preparation: a randomized, controlled trial.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408-416.e4 [PMID: 24206747 DOI: 10.1016/j.gie.2013.08.035]</w:t>
      </w:r>
    </w:p>
    <w:p w14:paraId="2F142B14" w14:textId="77777777" w:rsidR="00A77B3E" w:rsidRDefault="00A273E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Citarda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Tomaselli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Capocaccia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Barcherini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Crespi</w:t>
      </w:r>
      <w:proofErr w:type="spellEnd"/>
      <w:r>
        <w:rPr>
          <w:rFonts w:ascii="Book Antiqua" w:eastAsia="Book Antiqua" w:hAnsi="Book Antiqua" w:cs="Book Antiqua"/>
          <w:color w:val="000000"/>
        </w:rPr>
        <w:t xml:space="preserve"> M; Italian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Group. Efficacy in standard clinical practice of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polypectomy in reducing colorectal cancer incidence.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2001; </w:t>
      </w:r>
      <w:r>
        <w:rPr>
          <w:rFonts w:ascii="Book Antiqua" w:eastAsia="Book Antiqua" w:hAnsi="Book Antiqua" w:cs="Book Antiqua"/>
          <w:b/>
          <w:bCs/>
          <w:color w:val="000000"/>
        </w:rPr>
        <w:t>48</w:t>
      </w:r>
      <w:r>
        <w:rPr>
          <w:rFonts w:ascii="Book Antiqua" w:eastAsia="Book Antiqua" w:hAnsi="Book Antiqua" w:cs="Book Antiqua"/>
          <w:color w:val="000000"/>
        </w:rPr>
        <w:t>: 812-815 [PMID: 11358901 DOI: 10.1136/gut.48.6.812]</w:t>
      </w:r>
    </w:p>
    <w:p w14:paraId="33C55FD4" w14:textId="77777777" w:rsidR="00A77B3E" w:rsidRDefault="00A273E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Rex DK</w:t>
      </w:r>
      <w:r>
        <w:rPr>
          <w:rFonts w:ascii="Book Antiqua" w:eastAsia="Book Antiqua" w:hAnsi="Book Antiqua" w:cs="Book Antiqua"/>
          <w:color w:val="000000"/>
        </w:rPr>
        <w:t xml:space="preserve">, Schoenfeld PS, Cohen J, Pike IM, Adler DG, </w:t>
      </w:r>
      <w:proofErr w:type="spellStart"/>
      <w:r>
        <w:rPr>
          <w:rFonts w:ascii="Book Antiqua" w:eastAsia="Book Antiqua" w:hAnsi="Book Antiqua" w:cs="Book Antiqua"/>
          <w:color w:val="000000"/>
        </w:rPr>
        <w:t>Fennerty</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Lieb</w:t>
      </w:r>
      <w:proofErr w:type="spellEnd"/>
      <w:r>
        <w:rPr>
          <w:rFonts w:ascii="Book Antiqua" w:eastAsia="Book Antiqua" w:hAnsi="Book Antiqua" w:cs="Book Antiqua"/>
          <w:color w:val="000000"/>
        </w:rPr>
        <w:t xml:space="preserve"> JG 2nd, Park WG, </w:t>
      </w:r>
      <w:proofErr w:type="spellStart"/>
      <w:r>
        <w:rPr>
          <w:rFonts w:ascii="Book Antiqua" w:eastAsia="Book Antiqua" w:hAnsi="Book Antiqua" w:cs="Book Antiqua"/>
          <w:color w:val="000000"/>
        </w:rPr>
        <w:t>Rizk</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Sawhney</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S, Weinberg DS. Quality indicators for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31-53 [PMID: 25480100 DOI: 10.1016/j.gie.2014.07.058]</w:t>
      </w:r>
    </w:p>
    <w:p w14:paraId="35FA1F62" w14:textId="77777777" w:rsidR="00A77B3E" w:rsidRDefault="00A273E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Froehlich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Wietlisbach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Gonvers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Burnand</w:t>
      </w:r>
      <w:proofErr w:type="spellEnd"/>
      <w:r>
        <w:rPr>
          <w:rFonts w:ascii="Book Antiqua" w:eastAsia="Book Antiqua" w:hAnsi="Book Antiqua" w:cs="Book Antiqua"/>
          <w:color w:val="000000"/>
        </w:rPr>
        <w:t xml:space="preserve"> B, Vader JP. Impact of colonic cleansing on quality and diagnostic yield of colonoscopy: the European Panel of Appropriateness of Gastrointestinal Endoscopy European multicenter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378-384 [PMID: 15758907 DOI: 10.1016/s0016-5107(04)02776-2]</w:t>
      </w:r>
    </w:p>
    <w:p w14:paraId="5792C47F" w14:textId="77777777" w:rsidR="00A77B3E" w:rsidRDefault="00A273E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Clark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Protiva</w:t>
      </w:r>
      <w:proofErr w:type="spellEnd"/>
      <w:r>
        <w:rPr>
          <w:rFonts w:ascii="Book Antiqua" w:eastAsia="Book Antiqua" w:hAnsi="Book Antiqua" w:cs="Book Antiqua"/>
          <w:color w:val="000000"/>
        </w:rPr>
        <w:t xml:space="preserve"> P, Nagar A, </w:t>
      </w:r>
      <w:proofErr w:type="spellStart"/>
      <w:r>
        <w:rPr>
          <w:rFonts w:ascii="Book Antiqua" w:eastAsia="Book Antiqua" w:hAnsi="Book Antiqua" w:cs="Book Antiqua"/>
          <w:color w:val="000000"/>
        </w:rPr>
        <w:t>Imaeda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Deng Y, Laine L. Quantification of Adequate Bowel Preparation for Screening or Surveillance Colonoscopy in Men.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396-405; quiz e14-5 [PMID: 26439436 DOI: 10.1053/j.gastro.2015.09.041]</w:t>
      </w:r>
    </w:p>
    <w:p w14:paraId="34892A6F" w14:textId="05657923" w:rsidR="00A77B3E" w:rsidRDefault="00A273E0">
      <w:pPr>
        <w:spacing w:line="360" w:lineRule="auto"/>
        <w:jc w:val="both"/>
      </w:pPr>
      <w:r>
        <w:rPr>
          <w:rFonts w:ascii="Book Antiqua" w:eastAsia="Book Antiqua" w:hAnsi="Book Antiqua" w:cs="Book Antiqua"/>
          <w:color w:val="000000"/>
        </w:rPr>
        <w:t>17</w:t>
      </w:r>
      <w:r w:rsidR="001905C4">
        <w:rPr>
          <w:rFonts w:ascii="Book Antiqua" w:eastAsia="Book Antiqua" w:hAnsi="Book Antiqua" w:cs="Book Antiqua"/>
          <w:color w:val="000000"/>
        </w:rPr>
        <w:t xml:space="preserve"> </w:t>
      </w:r>
      <w:r w:rsidRPr="001905C4">
        <w:rPr>
          <w:rFonts w:ascii="Book Antiqua" w:eastAsia="Book Antiqua" w:hAnsi="Book Antiqua" w:cs="Book Antiqua"/>
          <w:b/>
          <w:bCs/>
          <w:color w:val="000000"/>
        </w:rPr>
        <w:t>Chinese Society for Gastrointestinal Endoscopy</w:t>
      </w:r>
      <w:r>
        <w:rPr>
          <w:rFonts w:ascii="Book Antiqua" w:eastAsia="Book Antiqua" w:hAnsi="Book Antiqua" w:cs="Book Antiqua"/>
          <w:color w:val="000000"/>
        </w:rPr>
        <w:t xml:space="preserve">. Chinese consensus on bowel preparation before endoscopy. </w:t>
      </w:r>
      <w:proofErr w:type="spellStart"/>
      <w:r w:rsidR="00554BD3" w:rsidRPr="00554BD3">
        <w:rPr>
          <w:rFonts w:ascii="Book Antiqua" w:eastAsia="Book Antiqua" w:hAnsi="Book Antiqua" w:cs="Book Antiqua"/>
          <w:i/>
          <w:iCs/>
          <w:color w:val="000000"/>
        </w:rPr>
        <w:t>Zhonghua</w:t>
      </w:r>
      <w:proofErr w:type="spellEnd"/>
      <w:r w:rsidR="00554BD3" w:rsidRPr="00554BD3">
        <w:rPr>
          <w:rFonts w:ascii="Book Antiqua" w:eastAsia="Book Antiqua" w:hAnsi="Book Antiqua" w:cs="Book Antiqua"/>
          <w:i/>
          <w:iCs/>
          <w:color w:val="000000"/>
        </w:rPr>
        <w:t xml:space="preserve"> </w:t>
      </w:r>
      <w:proofErr w:type="spellStart"/>
      <w:r w:rsidR="00554BD3" w:rsidRPr="00554BD3">
        <w:rPr>
          <w:rFonts w:ascii="Book Antiqua" w:eastAsia="Book Antiqua" w:hAnsi="Book Antiqua" w:cs="Book Antiqua"/>
          <w:i/>
          <w:iCs/>
          <w:color w:val="000000"/>
        </w:rPr>
        <w:t>Neike</w:t>
      </w:r>
      <w:proofErr w:type="spellEnd"/>
      <w:r w:rsidR="00554BD3" w:rsidRPr="00554BD3">
        <w:rPr>
          <w:rFonts w:ascii="Book Antiqua" w:eastAsia="Book Antiqua" w:hAnsi="Book Antiqua" w:cs="Book Antiqua"/>
          <w:i/>
          <w:iCs/>
          <w:color w:val="000000"/>
        </w:rPr>
        <w:t xml:space="preserve"> </w:t>
      </w:r>
      <w:proofErr w:type="spellStart"/>
      <w:r w:rsidR="00554BD3" w:rsidRPr="00554BD3">
        <w:rPr>
          <w:rFonts w:ascii="Book Antiqua" w:eastAsia="Book Antiqua" w:hAnsi="Book Antiqua" w:cs="Book Antiqua"/>
          <w:i/>
          <w:iCs/>
          <w:color w:val="000000"/>
        </w:rPr>
        <w:t>Zazhi</w:t>
      </w:r>
      <w:proofErr w:type="spellEnd"/>
      <w:r w:rsidR="001905C4">
        <w:rPr>
          <w:rFonts w:ascii="Book Antiqua" w:eastAsia="Book Antiqua" w:hAnsi="Book Antiqua" w:cs="Book Antiqua"/>
          <w:color w:val="000000"/>
        </w:rPr>
        <w:t xml:space="preserve"> </w:t>
      </w:r>
      <w:r>
        <w:rPr>
          <w:rFonts w:ascii="Book Antiqua" w:eastAsia="Book Antiqua" w:hAnsi="Book Antiqua" w:cs="Book Antiqua"/>
          <w:color w:val="000000"/>
        </w:rPr>
        <w:t xml:space="preserve">2019; </w:t>
      </w:r>
      <w:r w:rsidRPr="00B64AF1">
        <w:rPr>
          <w:rFonts w:ascii="Book Antiqua" w:eastAsia="Book Antiqua" w:hAnsi="Book Antiqua" w:cs="Book Antiqua"/>
          <w:b/>
          <w:bCs/>
          <w:color w:val="000000"/>
        </w:rPr>
        <w:t>7</w:t>
      </w:r>
      <w:r>
        <w:rPr>
          <w:rFonts w:ascii="Book Antiqua" w:eastAsia="Book Antiqua" w:hAnsi="Book Antiqua" w:cs="Book Antiqua"/>
          <w:color w:val="000000"/>
        </w:rPr>
        <w:t>: 485-495</w:t>
      </w:r>
    </w:p>
    <w:p w14:paraId="0D2DA631" w14:textId="751976BB" w:rsidR="00A77B3E" w:rsidRDefault="00A273E0">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Kaminski MF</w:t>
      </w:r>
      <w:r w:rsidRPr="000663D7">
        <w:rPr>
          <w:rFonts w:ascii="Book Antiqua" w:eastAsia="Book Antiqua" w:hAnsi="Book Antiqua" w:cs="Book Antiqua"/>
          <w:color w:val="000000"/>
        </w:rPr>
        <w:t xml:space="preserve">, </w:t>
      </w:r>
      <w:r w:rsidR="000663D7" w:rsidRPr="000663D7">
        <w:rPr>
          <w:rFonts w:ascii="Book Antiqua" w:eastAsia="Book Antiqua" w:hAnsi="Book Antiqua" w:cs="Book Antiqua"/>
          <w:color w:val="000000"/>
        </w:rPr>
        <w:t xml:space="preserve">Thomas-Gibson S, </w:t>
      </w:r>
      <w:proofErr w:type="spellStart"/>
      <w:r w:rsidR="000663D7" w:rsidRPr="000663D7">
        <w:rPr>
          <w:rFonts w:ascii="Book Antiqua" w:eastAsia="Book Antiqua" w:hAnsi="Book Antiqua" w:cs="Book Antiqua"/>
          <w:color w:val="000000"/>
        </w:rPr>
        <w:t>Bugajski</w:t>
      </w:r>
      <w:proofErr w:type="spellEnd"/>
      <w:r w:rsidR="000663D7" w:rsidRPr="000663D7">
        <w:rPr>
          <w:rFonts w:ascii="Book Antiqua" w:eastAsia="Book Antiqua" w:hAnsi="Book Antiqua" w:cs="Book Antiqua"/>
          <w:color w:val="000000"/>
        </w:rPr>
        <w:t xml:space="preserve"> M, </w:t>
      </w:r>
      <w:proofErr w:type="spellStart"/>
      <w:r w:rsidR="000663D7" w:rsidRPr="000663D7">
        <w:rPr>
          <w:rFonts w:ascii="Book Antiqua" w:eastAsia="Book Antiqua" w:hAnsi="Book Antiqua" w:cs="Book Antiqua"/>
          <w:color w:val="000000"/>
        </w:rPr>
        <w:t>Bretthauer</w:t>
      </w:r>
      <w:proofErr w:type="spellEnd"/>
      <w:r w:rsidR="000663D7" w:rsidRPr="000663D7">
        <w:rPr>
          <w:rFonts w:ascii="Book Antiqua" w:eastAsia="Book Antiqua" w:hAnsi="Book Antiqua" w:cs="Book Antiqua"/>
          <w:color w:val="000000"/>
        </w:rPr>
        <w:t xml:space="preserve"> M, Rees CJ, Dekker E, Hoff G, </w:t>
      </w:r>
      <w:proofErr w:type="spellStart"/>
      <w:r w:rsidR="000663D7" w:rsidRPr="000663D7">
        <w:rPr>
          <w:rFonts w:ascii="Book Antiqua" w:eastAsia="Book Antiqua" w:hAnsi="Book Antiqua" w:cs="Book Antiqua"/>
          <w:color w:val="000000"/>
        </w:rPr>
        <w:t>Jover</w:t>
      </w:r>
      <w:proofErr w:type="spellEnd"/>
      <w:r w:rsidR="000663D7" w:rsidRPr="000663D7">
        <w:rPr>
          <w:rFonts w:ascii="Book Antiqua" w:eastAsia="Book Antiqua" w:hAnsi="Book Antiqua" w:cs="Book Antiqua"/>
          <w:color w:val="000000"/>
        </w:rPr>
        <w:t xml:space="preserve"> R, </w:t>
      </w:r>
      <w:proofErr w:type="spellStart"/>
      <w:r w:rsidR="000663D7" w:rsidRPr="000663D7">
        <w:rPr>
          <w:rFonts w:ascii="Book Antiqua" w:eastAsia="Book Antiqua" w:hAnsi="Book Antiqua" w:cs="Book Antiqua"/>
          <w:color w:val="000000"/>
        </w:rPr>
        <w:t>Suchanek</w:t>
      </w:r>
      <w:proofErr w:type="spellEnd"/>
      <w:r w:rsidR="000663D7" w:rsidRPr="000663D7">
        <w:rPr>
          <w:rFonts w:ascii="Book Antiqua" w:eastAsia="Book Antiqua" w:hAnsi="Book Antiqua" w:cs="Book Antiqua"/>
          <w:color w:val="000000"/>
        </w:rPr>
        <w:t xml:space="preserve"> S, </w:t>
      </w:r>
      <w:proofErr w:type="spellStart"/>
      <w:r w:rsidR="000663D7" w:rsidRPr="000663D7">
        <w:rPr>
          <w:rFonts w:ascii="Book Antiqua" w:eastAsia="Book Antiqua" w:hAnsi="Book Antiqua" w:cs="Book Antiqua"/>
          <w:color w:val="000000"/>
        </w:rPr>
        <w:t>Ferlitsch</w:t>
      </w:r>
      <w:proofErr w:type="spellEnd"/>
      <w:r w:rsidR="000663D7" w:rsidRPr="000663D7">
        <w:rPr>
          <w:rFonts w:ascii="Book Antiqua" w:eastAsia="Book Antiqua" w:hAnsi="Book Antiqua" w:cs="Book Antiqua"/>
          <w:color w:val="000000"/>
        </w:rPr>
        <w:t xml:space="preserve"> M, Anderson J, </w:t>
      </w:r>
      <w:proofErr w:type="spellStart"/>
      <w:r w:rsidR="000663D7" w:rsidRPr="000663D7">
        <w:rPr>
          <w:rFonts w:ascii="Book Antiqua" w:eastAsia="Book Antiqua" w:hAnsi="Book Antiqua" w:cs="Book Antiqua"/>
          <w:color w:val="000000"/>
        </w:rPr>
        <w:t>Roesch</w:t>
      </w:r>
      <w:proofErr w:type="spellEnd"/>
      <w:r w:rsidR="000663D7" w:rsidRPr="000663D7">
        <w:rPr>
          <w:rFonts w:ascii="Book Antiqua" w:eastAsia="Book Antiqua" w:hAnsi="Book Antiqua" w:cs="Book Antiqua"/>
          <w:color w:val="000000"/>
        </w:rPr>
        <w:t xml:space="preserve"> T, </w:t>
      </w:r>
      <w:proofErr w:type="spellStart"/>
      <w:r w:rsidR="000663D7" w:rsidRPr="000663D7">
        <w:rPr>
          <w:rFonts w:ascii="Book Antiqua" w:eastAsia="Book Antiqua" w:hAnsi="Book Antiqua" w:cs="Book Antiqua"/>
          <w:color w:val="000000"/>
        </w:rPr>
        <w:t>Hultcranz</w:t>
      </w:r>
      <w:proofErr w:type="spellEnd"/>
      <w:r w:rsidR="000663D7" w:rsidRPr="000663D7">
        <w:rPr>
          <w:rFonts w:ascii="Book Antiqua" w:eastAsia="Book Antiqua" w:hAnsi="Book Antiqua" w:cs="Book Antiqua"/>
          <w:color w:val="000000"/>
        </w:rPr>
        <w:t xml:space="preserve"> R, </w:t>
      </w:r>
      <w:proofErr w:type="spellStart"/>
      <w:r w:rsidR="000663D7" w:rsidRPr="000663D7">
        <w:rPr>
          <w:rFonts w:ascii="Book Antiqua" w:eastAsia="Book Antiqua" w:hAnsi="Book Antiqua" w:cs="Book Antiqua"/>
          <w:color w:val="000000"/>
        </w:rPr>
        <w:t>Racz</w:t>
      </w:r>
      <w:proofErr w:type="spellEnd"/>
      <w:r w:rsidR="000663D7" w:rsidRPr="000663D7">
        <w:rPr>
          <w:rFonts w:ascii="Book Antiqua" w:eastAsia="Book Antiqua" w:hAnsi="Book Antiqua" w:cs="Book Antiqua"/>
          <w:color w:val="000000"/>
        </w:rPr>
        <w:t xml:space="preserve"> I, </w:t>
      </w:r>
      <w:proofErr w:type="spellStart"/>
      <w:r w:rsidR="000663D7" w:rsidRPr="000663D7">
        <w:rPr>
          <w:rFonts w:ascii="Book Antiqua" w:eastAsia="Book Antiqua" w:hAnsi="Book Antiqua" w:cs="Book Antiqua"/>
          <w:color w:val="000000"/>
        </w:rPr>
        <w:t>Kuipers</w:t>
      </w:r>
      <w:proofErr w:type="spellEnd"/>
      <w:r w:rsidR="000663D7" w:rsidRPr="000663D7">
        <w:rPr>
          <w:rFonts w:ascii="Book Antiqua" w:eastAsia="Book Antiqua" w:hAnsi="Book Antiqua" w:cs="Book Antiqua"/>
          <w:color w:val="000000"/>
        </w:rPr>
        <w:t xml:space="preserve"> EJ, </w:t>
      </w:r>
      <w:proofErr w:type="spellStart"/>
      <w:r w:rsidR="000663D7" w:rsidRPr="000663D7">
        <w:rPr>
          <w:rFonts w:ascii="Book Antiqua" w:eastAsia="Book Antiqua" w:hAnsi="Book Antiqua" w:cs="Book Antiqua"/>
          <w:color w:val="000000"/>
        </w:rPr>
        <w:t>Garborg</w:t>
      </w:r>
      <w:proofErr w:type="spellEnd"/>
      <w:r w:rsidR="000663D7" w:rsidRPr="000663D7">
        <w:rPr>
          <w:rFonts w:ascii="Book Antiqua" w:eastAsia="Book Antiqua" w:hAnsi="Book Antiqua" w:cs="Book Antiqua"/>
          <w:color w:val="000000"/>
        </w:rPr>
        <w:t xml:space="preserve"> K, East JE, </w:t>
      </w:r>
      <w:proofErr w:type="spellStart"/>
      <w:r w:rsidR="000663D7" w:rsidRPr="000663D7">
        <w:rPr>
          <w:rFonts w:ascii="Book Antiqua" w:eastAsia="Book Antiqua" w:hAnsi="Book Antiqua" w:cs="Book Antiqua"/>
          <w:color w:val="000000"/>
        </w:rPr>
        <w:t>Rupinski</w:t>
      </w:r>
      <w:proofErr w:type="spellEnd"/>
      <w:r w:rsidR="000663D7" w:rsidRPr="000663D7">
        <w:rPr>
          <w:rFonts w:ascii="Book Antiqua" w:eastAsia="Book Antiqua" w:hAnsi="Book Antiqua" w:cs="Book Antiqua"/>
          <w:color w:val="000000"/>
        </w:rPr>
        <w:t xml:space="preserve"> M, </w:t>
      </w:r>
      <w:proofErr w:type="spellStart"/>
      <w:r w:rsidR="000663D7" w:rsidRPr="000663D7">
        <w:rPr>
          <w:rFonts w:ascii="Book Antiqua" w:eastAsia="Book Antiqua" w:hAnsi="Book Antiqua" w:cs="Book Antiqua"/>
          <w:color w:val="000000"/>
        </w:rPr>
        <w:t>Seip</w:t>
      </w:r>
      <w:proofErr w:type="spellEnd"/>
      <w:r w:rsidR="000663D7" w:rsidRPr="000663D7">
        <w:rPr>
          <w:rFonts w:ascii="Book Antiqua" w:eastAsia="Book Antiqua" w:hAnsi="Book Antiqua" w:cs="Book Antiqua"/>
          <w:color w:val="000000"/>
        </w:rPr>
        <w:t xml:space="preserve"> B, Bennett C, </w:t>
      </w:r>
      <w:proofErr w:type="spellStart"/>
      <w:r w:rsidR="000663D7" w:rsidRPr="000663D7">
        <w:rPr>
          <w:rFonts w:ascii="Book Antiqua" w:eastAsia="Book Antiqua" w:hAnsi="Book Antiqua" w:cs="Book Antiqua"/>
          <w:color w:val="000000"/>
        </w:rPr>
        <w:t>Senore</w:t>
      </w:r>
      <w:proofErr w:type="spellEnd"/>
      <w:r w:rsidR="000663D7" w:rsidRPr="000663D7">
        <w:rPr>
          <w:rFonts w:ascii="Book Antiqua" w:eastAsia="Book Antiqua" w:hAnsi="Book Antiqua" w:cs="Book Antiqua"/>
          <w:color w:val="000000"/>
        </w:rPr>
        <w:t xml:space="preserve"> C, </w:t>
      </w:r>
      <w:proofErr w:type="spellStart"/>
      <w:r w:rsidR="000663D7" w:rsidRPr="000663D7">
        <w:rPr>
          <w:rFonts w:ascii="Book Antiqua" w:eastAsia="Book Antiqua" w:hAnsi="Book Antiqua" w:cs="Book Antiqua"/>
          <w:color w:val="000000"/>
        </w:rPr>
        <w:t>Minozzi</w:t>
      </w:r>
      <w:proofErr w:type="spellEnd"/>
      <w:r w:rsidR="000663D7" w:rsidRPr="000663D7">
        <w:rPr>
          <w:rFonts w:ascii="Book Antiqua" w:eastAsia="Book Antiqua" w:hAnsi="Book Antiqua" w:cs="Book Antiqua"/>
          <w:color w:val="000000"/>
        </w:rPr>
        <w:t xml:space="preserve"> S, </w:t>
      </w:r>
      <w:proofErr w:type="spellStart"/>
      <w:r w:rsidR="000663D7" w:rsidRPr="000663D7">
        <w:rPr>
          <w:rFonts w:ascii="Book Antiqua" w:eastAsia="Book Antiqua" w:hAnsi="Book Antiqua" w:cs="Book Antiqua"/>
          <w:color w:val="000000"/>
        </w:rPr>
        <w:t>Bisschops</w:t>
      </w:r>
      <w:proofErr w:type="spellEnd"/>
      <w:r w:rsidR="000663D7" w:rsidRPr="000663D7">
        <w:rPr>
          <w:rFonts w:ascii="Book Antiqua" w:eastAsia="Book Antiqua" w:hAnsi="Book Antiqua" w:cs="Book Antiqua"/>
          <w:color w:val="000000"/>
        </w:rPr>
        <w:t xml:space="preserve"> R, Domagk D, </w:t>
      </w:r>
      <w:proofErr w:type="spellStart"/>
      <w:r w:rsidR="000663D7" w:rsidRPr="000663D7">
        <w:rPr>
          <w:rFonts w:ascii="Book Antiqua" w:eastAsia="Book Antiqua" w:hAnsi="Book Antiqua" w:cs="Book Antiqua"/>
          <w:color w:val="000000"/>
        </w:rPr>
        <w:t>Valori</w:t>
      </w:r>
      <w:proofErr w:type="spellEnd"/>
      <w:r w:rsidR="000663D7" w:rsidRPr="000663D7">
        <w:rPr>
          <w:rFonts w:ascii="Book Antiqua" w:eastAsia="Book Antiqua" w:hAnsi="Book Antiqua" w:cs="Book Antiqua"/>
          <w:color w:val="000000"/>
        </w:rPr>
        <w:t xml:space="preserve"> R, </w:t>
      </w:r>
      <w:proofErr w:type="spellStart"/>
      <w:r w:rsidR="000663D7" w:rsidRPr="000663D7">
        <w:rPr>
          <w:rFonts w:ascii="Book Antiqua" w:eastAsia="Book Antiqua" w:hAnsi="Book Antiqua" w:cs="Book Antiqua"/>
          <w:color w:val="000000"/>
        </w:rPr>
        <w:t>Spada</w:t>
      </w:r>
      <w:proofErr w:type="spellEnd"/>
      <w:r w:rsidR="000663D7" w:rsidRPr="000663D7">
        <w:rPr>
          <w:rFonts w:ascii="Book Antiqua" w:eastAsia="Book Antiqua" w:hAnsi="Book Antiqua" w:cs="Book Antiqua"/>
          <w:color w:val="000000"/>
        </w:rPr>
        <w:t xml:space="preserve"> C, Hassan C, </w:t>
      </w:r>
      <w:proofErr w:type="spellStart"/>
      <w:r w:rsidR="000663D7" w:rsidRPr="000663D7">
        <w:rPr>
          <w:rFonts w:ascii="Book Antiqua" w:eastAsia="Book Antiqua" w:hAnsi="Book Antiqua" w:cs="Book Antiqua"/>
          <w:color w:val="000000"/>
        </w:rPr>
        <w:t>Dinis</w:t>
      </w:r>
      <w:proofErr w:type="spellEnd"/>
      <w:r w:rsidR="000663D7" w:rsidRPr="000663D7">
        <w:rPr>
          <w:rFonts w:ascii="Book Antiqua" w:eastAsia="Book Antiqua" w:hAnsi="Book Antiqua" w:cs="Book Antiqua"/>
          <w:color w:val="000000"/>
        </w:rPr>
        <w:t xml:space="preserve">-Ribeiro M, Rutter MD. Performance measures for lower gastrointestinal endoscopy: a European Society of Gastrointestinal Endoscopy (ESGE) Quality Improvement Initiative. </w:t>
      </w:r>
      <w:r w:rsidR="000663D7" w:rsidRPr="000663D7">
        <w:rPr>
          <w:rFonts w:ascii="Book Antiqua" w:eastAsia="Book Antiqua" w:hAnsi="Book Antiqua" w:cs="Book Antiqua"/>
          <w:i/>
          <w:iCs/>
          <w:color w:val="000000"/>
        </w:rPr>
        <w:t>Endoscopy</w:t>
      </w:r>
      <w:r w:rsidR="000663D7" w:rsidRPr="000663D7">
        <w:rPr>
          <w:rFonts w:ascii="Book Antiqua" w:eastAsia="Book Antiqua" w:hAnsi="Book Antiqua" w:cs="Book Antiqua"/>
          <w:color w:val="000000"/>
        </w:rPr>
        <w:t xml:space="preserve"> 2017; </w:t>
      </w:r>
      <w:r w:rsidR="000663D7" w:rsidRPr="000663D7">
        <w:rPr>
          <w:rFonts w:ascii="Book Antiqua" w:eastAsia="Book Antiqua" w:hAnsi="Book Antiqua" w:cs="Book Antiqua"/>
          <w:b/>
          <w:bCs/>
          <w:color w:val="000000"/>
        </w:rPr>
        <w:t>49</w:t>
      </w:r>
      <w:r w:rsidR="000663D7" w:rsidRPr="000663D7">
        <w:rPr>
          <w:rFonts w:ascii="Book Antiqua" w:eastAsia="Book Antiqua" w:hAnsi="Book Antiqua" w:cs="Book Antiqua"/>
          <w:color w:val="000000"/>
        </w:rPr>
        <w:t>: 378-397 [PMID: 28268235 DOI: 10.1055/s-0043-103411]</w:t>
      </w:r>
    </w:p>
    <w:p w14:paraId="2B4D4C51" w14:textId="77777777" w:rsidR="00A77B3E" w:rsidRDefault="00A273E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Corley DA</w:t>
      </w:r>
      <w:r>
        <w:rPr>
          <w:rFonts w:ascii="Book Antiqua" w:eastAsia="Book Antiqua" w:hAnsi="Book Antiqua" w:cs="Book Antiqua"/>
          <w:color w:val="000000"/>
        </w:rPr>
        <w:t xml:space="preserve">, Levin TR,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Adenoma detection rate and risk of colorectal cancer and death.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2541 [PMID: 24963577 DOI: 10.1056/NEJMc1405329]</w:t>
      </w:r>
    </w:p>
    <w:p w14:paraId="4F7580D6" w14:textId="77777777" w:rsidR="00A77B3E" w:rsidRDefault="00A273E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Rex DK</w:t>
      </w:r>
      <w:r>
        <w:rPr>
          <w:rFonts w:ascii="Book Antiqua" w:eastAsia="Book Antiqua" w:hAnsi="Book Antiqua" w:cs="Book Antiqua"/>
          <w:color w:val="000000"/>
        </w:rPr>
        <w:t xml:space="preserve">, Boland CR,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Giardiello FM, Johnson DA, Kaltenbach T, Levin TR, Lieberman D, Robertson DJ. Colorectal Cancer Screening: Recommendations for Physicians and Patients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U.S. Multi-Society Task Force on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307-323 [PMID: 28600072 DOI: 10.1053/j.gastro.2017.05.013]</w:t>
      </w:r>
    </w:p>
    <w:p w14:paraId="69DC8188" w14:textId="77777777" w:rsidR="00A77B3E" w:rsidRDefault="00A273E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Yeh JH</w:t>
      </w:r>
      <w:r>
        <w:rPr>
          <w:rFonts w:ascii="Book Antiqua" w:eastAsia="Book Antiqua" w:hAnsi="Book Antiqua" w:cs="Book Antiqua"/>
          <w:color w:val="000000"/>
        </w:rPr>
        <w:t xml:space="preserve">, Hsu MH, Tseng CM, Chen TH, Huang RY, Lee CT, Lin CW, Wang WL. The benefit of adding oral simethicone in bowel preparation regimen for the detection of colon adenoma: A systematic review and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830-836 [PMID: 30311262 DOI: 10.1111/jgh.14508]</w:t>
      </w:r>
    </w:p>
    <w:p w14:paraId="4B623EE8" w14:textId="77777777" w:rsidR="00A77B3E" w:rsidRDefault="00A273E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Cui Y, Weng Z, Gong X, Chen M, Zhong B. Changes on the disease pattern of primary colorectal cancers in Southern China: a retrospective study of 20 years.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943-949 [PMID: 19424708 DOI: 10.1007/s00384-009-0726-y]</w:t>
      </w:r>
    </w:p>
    <w:bookmarkEnd w:id="3"/>
    <w:p w14:paraId="09AE88E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7C79576" w14:textId="77777777" w:rsidR="00A77B3E" w:rsidRDefault="00A273E0">
      <w:pPr>
        <w:spacing w:line="360" w:lineRule="auto"/>
        <w:jc w:val="both"/>
      </w:pPr>
      <w:r>
        <w:rPr>
          <w:rFonts w:ascii="Book Antiqua" w:eastAsia="Book Antiqua" w:hAnsi="Book Antiqua" w:cs="Book Antiqua"/>
          <w:b/>
          <w:color w:val="000000"/>
        </w:rPr>
        <w:lastRenderedPageBreak/>
        <w:t>Footnotes</w:t>
      </w:r>
    </w:p>
    <w:p w14:paraId="0EBD8D89" w14:textId="2B3012CB" w:rsidR="00A77B3E" w:rsidRPr="00B450D0" w:rsidRDefault="00A273E0">
      <w:pPr>
        <w:spacing w:line="360" w:lineRule="auto"/>
        <w:jc w:val="both"/>
        <w:rPr>
          <w:rFonts w:ascii="Book Antiqua" w:eastAsia="Book Antiqua" w:hAnsi="Book Antiqua" w:cs="Book Antiqua"/>
          <w:color w:val="000000"/>
          <w:szCs w:val="20"/>
          <w:shd w:val="clear" w:color="auto" w:fill="FFFFFF"/>
        </w:rPr>
      </w:pPr>
      <w:r>
        <w:rPr>
          <w:rFonts w:ascii="Book Antiqua" w:eastAsia="Book Antiqua" w:hAnsi="Book Antiqua" w:cs="Book Antiqua"/>
          <w:b/>
          <w:bCs/>
          <w:color w:val="000000"/>
        </w:rPr>
        <w:t xml:space="preserve">Institutional review board statement: </w:t>
      </w:r>
      <w:r w:rsidRPr="00F11067">
        <w:rPr>
          <w:rFonts w:ascii="Book Antiqua" w:eastAsia="Book Antiqua" w:hAnsi="Book Antiqua" w:cs="Book Antiqua"/>
          <w:color w:val="000000"/>
          <w:szCs w:val="20"/>
          <w:shd w:val="clear" w:color="auto" w:fill="FFFFFF"/>
        </w:rPr>
        <w:t>The study was approved by the medical ethics committee of</w:t>
      </w:r>
      <w:r w:rsidR="00B450D0" w:rsidRPr="00F11067">
        <w:rPr>
          <w:rFonts w:ascii="Book Antiqua" w:eastAsia="Book Antiqua" w:hAnsi="Book Antiqua" w:cs="Book Antiqua"/>
          <w:color w:val="000000"/>
        </w:rPr>
        <w:t xml:space="preserve"> The Central Hospital of Wuhan, Tongji Medical College, Huazhong University of Science and Technology </w:t>
      </w:r>
      <w:r w:rsidRPr="00F11067">
        <w:rPr>
          <w:rFonts w:ascii="Book Antiqua" w:eastAsia="Book Antiqua" w:hAnsi="Book Antiqua" w:cs="Book Antiqua"/>
          <w:color w:val="000000"/>
          <w:szCs w:val="20"/>
          <w:shd w:val="clear" w:color="auto" w:fill="FFFFFF"/>
        </w:rPr>
        <w:t xml:space="preserve">Institutional </w:t>
      </w:r>
      <w:r>
        <w:rPr>
          <w:rFonts w:ascii="Book Antiqua" w:eastAsia="Book Antiqua" w:hAnsi="Book Antiqua" w:cs="Book Antiqua"/>
          <w:color w:val="000000"/>
          <w:shd w:val="clear" w:color="auto" w:fill="FFFFFF"/>
        </w:rPr>
        <w:t>(Approval No. 2019-9).</w:t>
      </w:r>
    </w:p>
    <w:p w14:paraId="18EB870E" w14:textId="77777777" w:rsidR="00A77B3E" w:rsidRDefault="00A77B3E">
      <w:pPr>
        <w:spacing w:line="360" w:lineRule="auto"/>
        <w:jc w:val="both"/>
      </w:pPr>
    </w:p>
    <w:p w14:paraId="1EA8E61A" w14:textId="77777777" w:rsidR="00A77B3E" w:rsidRDefault="00A273E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509027E5" w14:textId="77777777" w:rsidR="00A77B3E" w:rsidRDefault="00A77B3E">
      <w:pPr>
        <w:spacing w:line="360" w:lineRule="auto"/>
        <w:jc w:val="both"/>
      </w:pPr>
    </w:p>
    <w:p w14:paraId="45575BBA" w14:textId="77777777" w:rsidR="00A77B3E" w:rsidRDefault="00A273E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0"/>
        </w:rPr>
        <w:t>All of the authors declare that they have no conflicts of interest regarding this paper.</w:t>
      </w:r>
    </w:p>
    <w:p w14:paraId="4366B8C0" w14:textId="77777777" w:rsidR="00A77B3E" w:rsidRDefault="00A77B3E">
      <w:pPr>
        <w:spacing w:line="360" w:lineRule="auto"/>
        <w:jc w:val="both"/>
      </w:pPr>
    </w:p>
    <w:p w14:paraId="56CA70D8" w14:textId="77777777" w:rsidR="00A77B3E" w:rsidRDefault="00A273E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Participants gave informed consent for data sharing.</w:t>
      </w:r>
    </w:p>
    <w:p w14:paraId="2F57F92B" w14:textId="77777777" w:rsidR="00A77B3E" w:rsidRDefault="00A77B3E">
      <w:pPr>
        <w:spacing w:line="360" w:lineRule="auto"/>
        <w:jc w:val="both"/>
      </w:pPr>
    </w:p>
    <w:p w14:paraId="5CFEB345" w14:textId="73D8B9CB" w:rsidR="00A77B3E" w:rsidRDefault="00A273E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E97F2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E97F2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3230574D" w14:textId="77777777" w:rsidR="00A77B3E" w:rsidRDefault="00A77B3E">
      <w:pPr>
        <w:spacing w:line="360" w:lineRule="auto"/>
        <w:jc w:val="both"/>
      </w:pPr>
    </w:p>
    <w:p w14:paraId="0391FAC5" w14:textId="77777777" w:rsidR="00A77B3E" w:rsidRDefault="00A273E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w:t>
      </w:r>
      <w:bookmarkStart w:id="4" w:name="OLE_LINK1"/>
      <w:bookmarkStart w:id="5" w:name="OLE_LINK2"/>
      <w:r>
        <w:rPr>
          <w:rFonts w:ascii="Book Antiqua" w:eastAsia="Book Antiqua" w:hAnsi="Book Antiqua" w:cs="Book Antiqua"/>
          <w:color w:val="000000"/>
        </w:rPr>
        <w:t>external reviewers</w:t>
      </w:r>
      <w:bookmarkEnd w:id="4"/>
      <w:bookmarkEnd w:id="5"/>
      <w:r>
        <w:rPr>
          <w:rFonts w:ascii="Book Antiqua" w:eastAsia="Book Antiqua" w:hAnsi="Book Antiqua" w:cs="Book Antiqua"/>
          <w:color w:val="000000"/>
        </w:rPr>
        <w:t xml:space="preserve">.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4E0A39" w14:textId="77777777" w:rsidR="00A77B3E" w:rsidRDefault="00A77B3E">
      <w:pPr>
        <w:spacing w:line="360" w:lineRule="auto"/>
        <w:jc w:val="both"/>
      </w:pPr>
    </w:p>
    <w:p w14:paraId="56EAD817" w14:textId="322FDAC7" w:rsidR="00A77B3E" w:rsidRDefault="00A273E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104B2B">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0A70CAB8" w14:textId="77777777" w:rsidR="00A77B3E" w:rsidRDefault="00A77B3E">
      <w:pPr>
        <w:spacing w:line="360" w:lineRule="auto"/>
        <w:jc w:val="both"/>
      </w:pPr>
    </w:p>
    <w:p w14:paraId="241D9896" w14:textId="77777777" w:rsidR="00A77B3E" w:rsidRDefault="00A273E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17, 2020</w:t>
      </w:r>
    </w:p>
    <w:p w14:paraId="1E737E9F" w14:textId="77777777" w:rsidR="00A77B3E" w:rsidRDefault="00A273E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6, 2021</w:t>
      </w:r>
    </w:p>
    <w:p w14:paraId="4FCD6237" w14:textId="77777777" w:rsidR="00A77B3E" w:rsidRDefault="00A273E0">
      <w:pPr>
        <w:spacing w:line="360" w:lineRule="auto"/>
        <w:jc w:val="both"/>
      </w:pPr>
      <w:r>
        <w:rPr>
          <w:rFonts w:ascii="Book Antiqua" w:eastAsia="Book Antiqua" w:hAnsi="Book Antiqua" w:cs="Book Antiqua"/>
          <w:b/>
          <w:color w:val="000000"/>
        </w:rPr>
        <w:t xml:space="preserve">Article in press: </w:t>
      </w:r>
    </w:p>
    <w:p w14:paraId="153DCAA0" w14:textId="77777777" w:rsidR="00A77B3E" w:rsidRDefault="00A77B3E">
      <w:pPr>
        <w:spacing w:line="360" w:lineRule="auto"/>
        <w:jc w:val="both"/>
      </w:pPr>
    </w:p>
    <w:p w14:paraId="7E930C27" w14:textId="5835D6E2" w:rsidR="00A77B3E" w:rsidRDefault="00A273E0">
      <w:pPr>
        <w:spacing w:line="360" w:lineRule="auto"/>
        <w:jc w:val="both"/>
      </w:pPr>
      <w:r>
        <w:rPr>
          <w:rFonts w:ascii="Book Antiqua" w:eastAsia="Book Antiqua" w:hAnsi="Book Antiqua" w:cs="Book Antiqua"/>
          <w:b/>
          <w:color w:val="000000"/>
        </w:rPr>
        <w:t xml:space="preserve">Specialty type: </w:t>
      </w:r>
      <w:r w:rsidR="00104B2B" w:rsidRPr="00E700C2">
        <w:rPr>
          <w:rFonts w:ascii="Book Antiqua" w:eastAsia="微软雅黑" w:hAnsi="Book Antiqua" w:cs="宋体"/>
        </w:rPr>
        <w:t>Medicine, research and experimental</w:t>
      </w:r>
    </w:p>
    <w:p w14:paraId="6A461E90" w14:textId="77777777" w:rsidR="00A77B3E" w:rsidRDefault="00A273E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F0F77D2" w14:textId="77777777" w:rsidR="00A77B3E" w:rsidRDefault="00A273E0">
      <w:pPr>
        <w:spacing w:line="360" w:lineRule="auto"/>
        <w:jc w:val="both"/>
      </w:pPr>
      <w:r>
        <w:rPr>
          <w:rFonts w:ascii="Book Antiqua" w:eastAsia="Book Antiqua" w:hAnsi="Book Antiqua" w:cs="Book Antiqua"/>
          <w:b/>
          <w:color w:val="000000"/>
        </w:rPr>
        <w:t>Peer-review report’s scientific quality classification</w:t>
      </w:r>
    </w:p>
    <w:p w14:paraId="2F747048" w14:textId="77777777" w:rsidR="00A77B3E" w:rsidRDefault="00A273E0">
      <w:pPr>
        <w:spacing w:line="360" w:lineRule="auto"/>
        <w:jc w:val="both"/>
      </w:pPr>
      <w:r>
        <w:rPr>
          <w:rFonts w:ascii="Book Antiqua" w:eastAsia="Book Antiqua" w:hAnsi="Book Antiqua" w:cs="Book Antiqua"/>
          <w:color w:val="000000"/>
        </w:rPr>
        <w:t>Grade A (Excellent): 0</w:t>
      </w:r>
    </w:p>
    <w:p w14:paraId="21044E74" w14:textId="77777777" w:rsidR="00A77B3E" w:rsidRDefault="00A273E0">
      <w:pPr>
        <w:spacing w:line="360" w:lineRule="auto"/>
        <w:jc w:val="both"/>
      </w:pPr>
      <w:r>
        <w:rPr>
          <w:rFonts w:ascii="Book Antiqua" w:eastAsia="Book Antiqua" w:hAnsi="Book Antiqua" w:cs="Book Antiqua"/>
          <w:color w:val="000000"/>
        </w:rPr>
        <w:t>Grade B (Very good): 0</w:t>
      </w:r>
    </w:p>
    <w:p w14:paraId="3D4278E1" w14:textId="77777777" w:rsidR="00A77B3E" w:rsidRDefault="00A273E0">
      <w:pPr>
        <w:spacing w:line="360" w:lineRule="auto"/>
        <w:jc w:val="both"/>
      </w:pPr>
      <w:r>
        <w:rPr>
          <w:rFonts w:ascii="Book Antiqua" w:eastAsia="Book Antiqua" w:hAnsi="Book Antiqua" w:cs="Book Antiqua"/>
          <w:color w:val="000000"/>
        </w:rPr>
        <w:t>Grade C (Good): C</w:t>
      </w:r>
    </w:p>
    <w:p w14:paraId="3A24272E" w14:textId="77777777" w:rsidR="00A77B3E" w:rsidRDefault="00A273E0">
      <w:pPr>
        <w:spacing w:line="360" w:lineRule="auto"/>
        <w:jc w:val="both"/>
      </w:pPr>
      <w:r>
        <w:rPr>
          <w:rFonts w:ascii="Book Antiqua" w:eastAsia="Book Antiqua" w:hAnsi="Book Antiqua" w:cs="Book Antiqua"/>
          <w:color w:val="000000"/>
        </w:rPr>
        <w:t>Grade D (Fair): D</w:t>
      </w:r>
    </w:p>
    <w:p w14:paraId="17FFE894" w14:textId="77777777" w:rsidR="00A77B3E" w:rsidRDefault="00A273E0">
      <w:pPr>
        <w:spacing w:line="360" w:lineRule="auto"/>
        <w:jc w:val="both"/>
      </w:pPr>
      <w:r>
        <w:rPr>
          <w:rFonts w:ascii="Book Antiqua" w:eastAsia="Book Antiqua" w:hAnsi="Book Antiqua" w:cs="Book Antiqua"/>
          <w:color w:val="000000"/>
        </w:rPr>
        <w:t>Grade E (Poor): 0</w:t>
      </w:r>
    </w:p>
    <w:p w14:paraId="4F8A3993" w14:textId="77777777" w:rsidR="00A77B3E" w:rsidRDefault="00A77B3E">
      <w:pPr>
        <w:spacing w:line="360" w:lineRule="auto"/>
        <w:jc w:val="both"/>
      </w:pPr>
    </w:p>
    <w:p w14:paraId="04CFA502" w14:textId="39ACA4E2" w:rsidR="00A77B3E" w:rsidRDefault="00A273E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Manes 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w:t>
      </w:r>
      <w:bookmarkStart w:id="6" w:name="_GoBack"/>
      <w:r>
        <w:rPr>
          <w:rFonts w:ascii="Book Antiqua" w:eastAsia="Book Antiqua" w:hAnsi="Book Antiqua" w:cs="Book Antiqua"/>
          <w:b/>
          <w:color w:val="000000"/>
        </w:rPr>
        <w:t xml:space="preserve">-Editor: </w:t>
      </w:r>
      <w:r w:rsidR="00496EDE" w:rsidRPr="00675494">
        <w:rPr>
          <w:rFonts w:ascii="Book Antiqua" w:eastAsia="Book Antiqua" w:hAnsi="Book Antiqua" w:cs="Book Antiqua"/>
          <w:color w:val="000000"/>
        </w:rPr>
        <w:t>Wang TQ</w:t>
      </w:r>
      <w:r>
        <w:rPr>
          <w:rFonts w:ascii="Book Antiqua" w:eastAsia="Book Antiqua" w:hAnsi="Book Antiqua" w:cs="Book Antiqua"/>
          <w:b/>
          <w:color w:val="000000"/>
        </w:rPr>
        <w:t xml:space="preserve"> P-Edit</w:t>
      </w:r>
      <w:bookmarkEnd w:id="6"/>
      <w:r>
        <w:rPr>
          <w:rFonts w:ascii="Book Antiqua" w:eastAsia="Book Antiqua" w:hAnsi="Book Antiqua" w:cs="Book Antiqua"/>
          <w:b/>
          <w:color w:val="000000"/>
        </w:rPr>
        <w:t xml:space="preserve">or: </w:t>
      </w:r>
    </w:p>
    <w:p w14:paraId="2CF9E0B8" w14:textId="561353FE" w:rsidR="00A77B3E" w:rsidRDefault="00A273E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8A1CF4" w14:textId="0BFEAB87" w:rsidR="00397435" w:rsidRDefault="00397435">
      <w:pPr>
        <w:spacing w:line="360" w:lineRule="auto"/>
        <w:jc w:val="both"/>
      </w:pPr>
      <w:r>
        <w:rPr>
          <w:noProof/>
          <w:lang w:eastAsia="zh-CN"/>
        </w:rPr>
        <w:drawing>
          <wp:inline distT="0" distB="0" distL="0" distR="0" wp14:anchorId="440723FF" wp14:editId="60FCD230">
            <wp:extent cx="4452970" cy="3624289"/>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2970" cy="3624289"/>
                    </a:xfrm>
                    <a:prstGeom prst="rect">
                      <a:avLst/>
                    </a:prstGeom>
                  </pic:spPr>
                </pic:pic>
              </a:graphicData>
            </a:graphic>
          </wp:inline>
        </w:drawing>
      </w:r>
    </w:p>
    <w:p w14:paraId="092EC605" w14:textId="711CD4B4" w:rsidR="009D020E" w:rsidRDefault="00A273E0">
      <w:pPr>
        <w:spacing w:line="360" w:lineRule="auto"/>
        <w:jc w:val="both"/>
        <w:rPr>
          <w:rFonts w:ascii="Book Antiqua" w:eastAsia="Book Antiqua" w:hAnsi="Book Antiqua" w:cs="Book Antiqua"/>
          <w:color w:val="000000"/>
        </w:rPr>
      </w:pPr>
      <w:r w:rsidRPr="00397435">
        <w:rPr>
          <w:rFonts w:ascii="Book Antiqua" w:eastAsia="Book Antiqua" w:hAnsi="Book Antiqua" w:cs="Book Antiqua"/>
          <w:b/>
          <w:bCs/>
          <w:color w:val="000000"/>
        </w:rPr>
        <w:t>Figure 1 Flow diagram of patient disposition.</w:t>
      </w:r>
      <w:r w:rsidR="00397435">
        <w:rPr>
          <w:rFonts w:ascii="Book Antiqua" w:eastAsia="Book Antiqua" w:hAnsi="Book Antiqua" w:cs="Book Antiqua"/>
          <w:b/>
          <w:bCs/>
          <w:color w:val="000000"/>
        </w:rPr>
        <w:t xml:space="preserve"> </w:t>
      </w:r>
      <w:r w:rsidR="00397435">
        <w:rPr>
          <w:rFonts w:ascii="Book Antiqua" w:eastAsia="Book Antiqua" w:hAnsi="Book Antiqua" w:cs="Book Antiqua"/>
          <w:color w:val="000000"/>
        </w:rPr>
        <w:t>4-P: 4 L polyethylene glycol; 3-PS: 3 L polyethylene glycol plus simethicone.</w:t>
      </w:r>
    </w:p>
    <w:p w14:paraId="4320B1B4" w14:textId="273C3637" w:rsidR="009D020E" w:rsidRDefault="009D020E">
      <w:pPr>
        <w:spacing w:line="360" w:lineRule="auto"/>
        <w:jc w:val="both"/>
        <w:rPr>
          <w:rFonts w:ascii="Book Antiqua" w:hAnsi="Book Antiqua"/>
          <w:b/>
          <w:bCs/>
        </w:rPr>
      </w:pPr>
      <w:r>
        <w:rPr>
          <w:rFonts w:ascii="Book Antiqua" w:eastAsia="Book Antiqua" w:hAnsi="Book Antiqua" w:cs="Book Antiqua"/>
          <w:color w:val="000000"/>
        </w:rPr>
        <w:br w:type="page"/>
      </w:r>
      <w:r w:rsidRPr="009D020E">
        <w:rPr>
          <w:rFonts w:ascii="Book Antiqua" w:hAnsi="Book Antiqua"/>
          <w:b/>
          <w:bCs/>
        </w:rPr>
        <w:lastRenderedPageBreak/>
        <w:t xml:space="preserve">Table 1 Baseline characteristics between the </w:t>
      </w:r>
      <w:r w:rsidRPr="009D020E">
        <w:rPr>
          <w:rFonts w:ascii="Book Antiqua" w:eastAsia="Book Antiqua" w:hAnsi="Book Antiqua" w:cs="Book Antiqua"/>
          <w:b/>
          <w:bCs/>
          <w:color w:val="000000"/>
        </w:rPr>
        <w:t>4 L polyethylene glycol</w:t>
      </w:r>
      <w:r w:rsidRPr="009D020E">
        <w:rPr>
          <w:rFonts w:ascii="Book Antiqua" w:hAnsi="Book Antiqua"/>
          <w:b/>
          <w:bCs/>
        </w:rPr>
        <w:t xml:space="preserve"> and </w:t>
      </w:r>
      <w:r w:rsidRPr="009D020E">
        <w:rPr>
          <w:rFonts w:ascii="Book Antiqua" w:eastAsia="Book Antiqua" w:hAnsi="Book Antiqua" w:cs="Book Antiqua"/>
          <w:b/>
          <w:bCs/>
          <w:color w:val="000000"/>
        </w:rPr>
        <w:t>3 L polyethylene glycol plus simethicone</w:t>
      </w:r>
      <w:r w:rsidRPr="009D020E">
        <w:rPr>
          <w:rFonts w:ascii="Book Antiqua" w:hAnsi="Book Antiqua"/>
          <w:b/>
          <w:bCs/>
        </w:rPr>
        <w:t xml:space="preserve"> groups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701"/>
        <w:gridCol w:w="1957"/>
        <w:gridCol w:w="2116"/>
      </w:tblGrid>
      <w:tr w:rsidR="009D020E" w:rsidRPr="009D020E" w14:paraId="76A36751" w14:textId="77777777" w:rsidTr="009D020E">
        <w:tc>
          <w:tcPr>
            <w:tcW w:w="3085" w:type="dxa"/>
            <w:tcBorders>
              <w:top w:val="single" w:sz="4" w:space="0" w:color="auto"/>
              <w:bottom w:val="single" w:sz="4" w:space="0" w:color="auto"/>
            </w:tcBorders>
          </w:tcPr>
          <w:p w14:paraId="75644D78" w14:textId="4FF67527" w:rsidR="009D020E" w:rsidRPr="009D020E" w:rsidRDefault="009D020E" w:rsidP="00496EDE">
            <w:pPr>
              <w:widowControl w:val="0"/>
              <w:autoSpaceDE w:val="0"/>
              <w:autoSpaceDN w:val="0"/>
              <w:spacing w:line="360" w:lineRule="auto"/>
              <w:jc w:val="both"/>
              <w:rPr>
                <w:rFonts w:ascii="Book Antiqua" w:hAnsi="Book Antiqua" w:cs="Times New Roman"/>
                <w:b/>
                <w:bCs/>
              </w:rPr>
            </w:pPr>
            <w:r w:rsidRPr="009D020E">
              <w:rPr>
                <w:rFonts w:ascii="Book Antiqua" w:hAnsi="Book Antiqua" w:cs="Times New Roman"/>
                <w:b/>
                <w:bCs/>
              </w:rPr>
              <w:t>Variable</w:t>
            </w:r>
          </w:p>
        </w:tc>
        <w:tc>
          <w:tcPr>
            <w:tcW w:w="1701" w:type="dxa"/>
            <w:tcBorders>
              <w:top w:val="single" w:sz="4" w:space="0" w:color="auto"/>
              <w:bottom w:val="single" w:sz="4" w:space="0" w:color="auto"/>
            </w:tcBorders>
          </w:tcPr>
          <w:p w14:paraId="23FCDADF" w14:textId="77777777" w:rsidR="009D020E" w:rsidRPr="009D020E" w:rsidRDefault="009D020E" w:rsidP="009D020E">
            <w:pPr>
              <w:widowControl w:val="0"/>
              <w:autoSpaceDE w:val="0"/>
              <w:autoSpaceDN w:val="0"/>
              <w:spacing w:line="360" w:lineRule="auto"/>
              <w:jc w:val="both"/>
              <w:rPr>
                <w:rFonts w:ascii="Book Antiqua" w:hAnsi="Book Antiqua" w:cs="Times New Roman"/>
                <w:b/>
                <w:bCs/>
              </w:rPr>
            </w:pPr>
            <w:r w:rsidRPr="009D020E">
              <w:rPr>
                <w:rFonts w:ascii="Book Antiqua" w:hAnsi="Book Antiqua" w:cs="Times New Roman"/>
                <w:b/>
                <w:bCs/>
              </w:rPr>
              <w:t>4-P (</w:t>
            </w:r>
            <w:r w:rsidRPr="009D020E">
              <w:rPr>
                <w:rFonts w:ascii="Book Antiqua" w:hAnsi="Book Antiqua" w:cs="Times New Roman"/>
                <w:b/>
                <w:bCs/>
                <w:i/>
                <w:iCs/>
              </w:rPr>
              <w:t>n</w:t>
            </w:r>
            <w:r w:rsidRPr="009D020E">
              <w:rPr>
                <w:rFonts w:ascii="Book Antiqua" w:hAnsi="Book Antiqua" w:cs="Times New Roman"/>
                <w:b/>
                <w:bCs/>
              </w:rPr>
              <w:t xml:space="preserve"> = 145)</w:t>
            </w:r>
          </w:p>
        </w:tc>
        <w:tc>
          <w:tcPr>
            <w:tcW w:w="1957" w:type="dxa"/>
            <w:tcBorders>
              <w:top w:val="single" w:sz="4" w:space="0" w:color="auto"/>
              <w:bottom w:val="single" w:sz="4" w:space="0" w:color="auto"/>
            </w:tcBorders>
          </w:tcPr>
          <w:p w14:paraId="3665749B" w14:textId="77777777" w:rsidR="009D020E" w:rsidRPr="009D020E" w:rsidRDefault="009D020E" w:rsidP="009D020E">
            <w:pPr>
              <w:widowControl w:val="0"/>
              <w:autoSpaceDE w:val="0"/>
              <w:autoSpaceDN w:val="0"/>
              <w:spacing w:line="360" w:lineRule="auto"/>
              <w:jc w:val="both"/>
              <w:rPr>
                <w:rFonts w:ascii="Book Antiqua" w:hAnsi="Book Antiqua" w:cs="Times New Roman"/>
                <w:b/>
                <w:bCs/>
              </w:rPr>
            </w:pPr>
            <w:r w:rsidRPr="009D020E">
              <w:rPr>
                <w:rFonts w:ascii="Book Antiqua" w:hAnsi="Book Antiqua" w:cs="Times New Roman"/>
                <w:b/>
                <w:bCs/>
              </w:rPr>
              <w:t>3-PS (</w:t>
            </w:r>
            <w:r w:rsidRPr="009D020E">
              <w:rPr>
                <w:rFonts w:ascii="Book Antiqua" w:hAnsi="Book Antiqua" w:cs="Times New Roman"/>
                <w:b/>
                <w:bCs/>
                <w:i/>
                <w:iCs/>
              </w:rPr>
              <w:t>n</w:t>
            </w:r>
            <w:r w:rsidRPr="009D020E">
              <w:rPr>
                <w:rFonts w:ascii="Book Antiqua" w:hAnsi="Book Antiqua" w:cs="Times New Roman"/>
                <w:b/>
                <w:bCs/>
              </w:rPr>
              <w:t xml:space="preserve"> = 146)</w:t>
            </w:r>
          </w:p>
        </w:tc>
        <w:tc>
          <w:tcPr>
            <w:tcW w:w="2116" w:type="dxa"/>
            <w:tcBorders>
              <w:top w:val="single" w:sz="4" w:space="0" w:color="auto"/>
              <w:bottom w:val="single" w:sz="4" w:space="0" w:color="auto"/>
            </w:tcBorders>
          </w:tcPr>
          <w:p w14:paraId="6D371EBF" w14:textId="54D64855" w:rsidR="009D020E" w:rsidRPr="009D020E" w:rsidRDefault="009D020E" w:rsidP="009D020E">
            <w:pPr>
              <w:widowControl w:val="0"/>
              <w:autoSpaceDE w:val="0"/>
              <w:autoSpaceDN w:val="0"/>
              <w:spacing w:line="360" w:lineRule="auto"/>
              <w:jc w:val="both"/>
              <w:rPr>
                <w:rFonts w:ascii="Book Antiqua" w:hAnsi="Book Antiqua" w:cs="Times New Roman"/>
                <w:b/>
                <w:bCs/>
              </w:rPr>
            </w:pPr>
            <w:r w:rsidRPr="009D020E">
              <w:rPr>
                <w:rFonts w:ascii="Book Antiqua" w:hAnsi="Book Antiqua" w:cs="Times New Roman"/>
                <w:b/>
                <w:bCs/>
                <w:i/>
                <w:iCs/>
              </w:rPr>
              <w:t>P</w:t>
            </w:r>
            <w:r>
              <w:rPr>
                <w:rFonts w:ascii="Book Antiqua" w:hAnsi="Book Antiqua" w:cs="Times New Roman"/>
                <w:b/>
                <w:bCs/>
              </w:rPr>
              <w:t xml:space="preserve"> value</w:t>
            </w:r>
            <w:r w:rsidR="00AB3A90" w:rsidRPr="00AB3A90">
              <w:rPr>
                <w:rFonts w:ascii="Book Antiqua" w:hAnsi="Book Antiqua" w:cs="Times New Roman"/>
                <w:b/>
                <w:bCs/>
                <w:vertAlign w:val="superscript"/>
              </w:rPr>
              <w:t>1</w:t>
            </w:r>
          </w:p>
        </w:tc>
      </w:tr>
      <w:tr w:rsidR="009D020E" w:rsidRPr="009D020E" w14:paraId="234D810F" w14:textId="77777777" w:rsidTr="009D020E">
        <w:tc>
          <w:tcPr>
            <w:tcW w:w="3085" w:type="dxa"/>
            <w:tcBorders>
              <w:top w:val="single" w:sz="4" w:space="0" w:color="auto"/>
            </w:tcBorders>
          </w:tcPr>
          <w:p w14:paraId="75BF77D9" w14:textId="07AF5F9C"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 xml:space="preserve">Age, </w:t>
            </w:r>
            <w:proofErr w:type="spellStart"/>
            <w:r w:rsidRPr="009D020E">
              <w:rPr>
                <w:rFonts w:ascii="Book Antiqua" w:hAnsi="Book Antiqua" w:cs="Times New Roman"/>
              </w:rPr>
              <w:t>y</w:t>
            </w:r>
            <w:r>
              <w:rPr>
                <w:rFonts w:ascii="Book Antiqua" w:hAnsi="Book Antiqua" w:cs="Times New Roman"/>
              </w:rPr>
              <w:t>r</w:t>
            </w:r>
            <w:proofErr w:type="spellEnd"/>
            <w:r w:rsidRPr="009D020E">
              <w:rPr>
                <w:rFonts w:ascii="Book Antiqua" w:hAnsi="Book Antiqua" w:cs="Times New Roman"/>
              </w:rPr>
              <w:t>, (mean ± SD)</w:t>
            </w:r>
          </w:p>
        </w:tc>
        <w:tc>
          <w:tcPr>
            <w:tcW w:w="1701" w:type="dxa"/>
            <w:tcBorders>
              <w:top w:val="single" w:sz="4" w:space="0" w:color="auto"/>
            </w:tcBorders>
          </w:tcPr>
          <w:p w14:paraId="4D65AF8D"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48.3 ± 12.1</w:t>
            </w:r>
          </w:p>
        </w:tc>
        <w:tc>
          <w:tcPr>
            <w:tcW w:w="1957" w:type="dxa"/>
            <w:tcBorders>
              <w:top w:val="single" w:sz="4" w:space="0" w:color="auto"/>
            </w:tcBorders>
          </w:tcPr>
          <w:p w14:paraId="510C8778"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47.9 ± 13.5</w:t>
            </w:r>
          </w:p>
        </w:tc>
        <w:tc>
          <w:tcPr>
            <w:tcW w:w="2116" w:type="dxa"/>
            <w:tcBorders>
              <w:top w:val="single" w:sz="4" w:space="0" w:color="auto"/>
            </w:tcBorders>
          </w:tcPr>
          <w:p w14:paraId="68B5D8DD"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0.79</w:t>
            </w:r>
          </w:p>
        </w:tc>
      </w:tr>
      <w:tr w:rsidR="009D020E" w:rsidRPr="009D020E" w14:paraId="18B1BD61" w14:textId="77777777" w:rsidTr="009D020E">
        <w:tc>
          <w:tcPr>
            <w:tcW w:w="3085" w:type="dxa"/>
          </w:tcPr>
          <w:p w14:paraId="6F5CF011"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 xml:space="preserve">Male, </w:t>
            </w:r>
            <w:r w:rsidRPr="009D020E">
              <w:rPr>
                <w:rFonts w:ascii="Book Antiqua" w:hAnsi="Book Antiqua" w:cs="Times New Roman"/>
                <w:i/>
                <w:iCs/>
              </w:rPr>
              <w:t>n</w:t>
            </w:r>
            <w:r w:rsidRPr="009D020E">
              <w:rPr>
                <w:rFonts w:ascii="Book Antiqua" w:hAnsi="Book Antiqua" w:cs="Times New Roman"/>
              </w:rPr>
              <w:t xml:space="preserve"> (%)</w:t>
            </w:r>
          </w:p>
        </w:tc>
        <w:tc>
          <w:tcPr>
            <w:tcW w:w="1701" w:type="dxa"/>
          </w:tcPr>
          <w:p w14:paraId="5B72B14A"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74 (51.0)</w:t>
            </w:r>
          </w:p>
        </w:tc>
        <w:tc>
          <w:tcPr>
            <w:tcW w:w="1957" w:type="dxa"/>
          </w:tcPr>
          <w:p w14:paraId="5A083A20"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70 (47.9)</w:t>
            </w:r>
          </w:p>
        </w:tc>
        <w:tc>
          <w:tcPr>
            <w:tcW w:w="2116" w:type="dxa"/>
          </w:tcPr>
          <w:p w14:paraId="08AABA17"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0.60</w:t>
            </w:r>
          </w:p>
        </w:tc>
      </w:tr>
      <w:tr w:rsidR="009D020E" w:rsidRPr="009D020E" w14:paraId="207F522A" w14:textId="77777777" w:rsidTr="009D020E">
        <w:tc>
          <w:tcPr>
            <w:tcW w:w="3085" w:type="dxa"/>
          </w:tcPr>
          <w:p w14:paraId="75BAEE7A" w14:textId="2E6D2245"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 xml:space="preserve">Diabetes, </w:t>
            </w:r>
            <w:r w:rsidRPr="009D020E">
              <w:rPr>
                <w:rFonts w:ascii="Book Antiqua" w:hAnsi="Book Antiqua" w:cs="Times New Roman"/>
                <w:i/>
                <w:iCs/>
              </w:rPr>
              <w:t>n</w:t>
            </w:r>
            <w:r w:rsidRPr="009D020E">
              <w:rPr>
                <w:rFonts w:ascii="Book Antiqua" w:hAnsi="Book Antiqua" w:cs="Times New Roman"/>
              </w:rPr>
              <w:t xml:space="preserve"> (%)</w:t>
            </w:r>
          </w:p>
        </w:tc>
        <w:tc>
          <w:tcPr>
            <w:tcW w:w="1701" w:type="dxa"/>
          </w:tcPr>
          <w:p w14:paraId="1F5BC006"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12 (8.3)</w:t>
            </w:r>
          </w:p>
        </w:tc>
        <w:tc>
          <w:tcPr>
            <w:tcW w:w="1957" w:type="dxa"/>
          </w:tcPr>
          <w:p w14:paraId="1DE269D8"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9 (6.2)</w:t>
            </w:r>
          </w:p>
        </w:tc>
        <w:tc>
          <w:tcPr>
            <w:tcW w:w="2116" w:type="dxa"/>
          </w:tcPr>
          <w:p w14:paraId="120337C6"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0.49</w:t>
            </w:r>
          </w:p>
        </w:tc>
      </w:tr>
      <w:tr w:rsidR="009D020E" w:rsidRPr="009D020E" w14:paraId="386C0765" w14:textId="77777777" w:rsidTr="009D020E">
        <w:tc>
          <w:tcPr>
            <w:tcW w:w="3085" w:type="dxa"/>
          </w:tcPr>
          <w:p w14:paraId="4F7FE7AE"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 xml:space="preserve">Indication for colonoscopy, </w:t>
            </w:r>
            <w:r w:rsidRPr="009D020E">
              <w:rPr>
                <w:rFonts w:ascii="Book Antiqua" w:hAnsi="Book Antiqua" w:cs="Times New Roman"/>
                <w:i/>
                <w:iCs/>
              </w:rPr>
              <w:t>n</w:t>
            </w:r>
            <w:r w:rsidRPr="009D020E">
              <w:rPr>
                <w:rFonts w:ascii="Book Antiqua" w:hAnsi="Book Antiqua" w:cs="Times New Roman"/>
              </w:rPr>
              <w:t xml:space="preserve"> (%)</w:t>
            </w:r>
          </w:p>
        </w:tc>
        <w:tc>
          <w:tcPr>
            <w:tcW w:w="1701" w:type="dxa"/>
          </w:tcPr>
          <w:p w14:paraId="78E7D08E" w14:textId="77777777" w:rsidR="009D020E" w:rsidRPr="009D020E" w:rsidRDefault="009D020E" w:rsidP="009D020E">
            <w:pPr>
              <w:widowControl w:val="0"/>
              <w:autoSpaceDE w:val="0"/>
              <w:autoSpaceDN w:val="0"/>
              <w:spacing w:line="360" w:lineRule="auto"/>
              <w:jc w:val="both"/>
              <w:rPr>
                <w:rFonts w:ascii="Book Antiqua" w:hAnsi="Book Antiqua" w:cs="Times New Roman"/>
              </w:rPr>
            </w:pPr>
          </w:p>
        </w:tc>
        <w:tc>
          <w:tcPr>
            <w:tcW w:w="1957" w:type="dxa"/>
          </w:tcPr>
          <w:p w14:paraId="7038C953" w14:textId="77777777" w:rsidR="009D020E" w:rsidRPr="009D020E" w:rsidRDefault="009D020E" w:rsidP="009D020E">
            <w:pPr>
              <w:widowControl w:val="0"/>
              <w:autoSpaceDE w:val="0"/>
              <w:autoSpaceDN w:val="0"/>
              <w:spacing w:line="360" w:lineRule="auto"/>
              <w:jc w:val="both"/>
              <w:rPr>
                <w:rFonts w:ascii="Book Antiqua" w:hAnsi="Book Antiqua" w:cs="Times New Roman"/>
              </w:rPr>
            </w:pPr>
          </w:p>
        </w:tc>
        <w:tc>
          <w:tcPr>
            <w:tcW w:w="2116" w:type="dxa"/>
          </w:tcPr>
          <w:p w14:paraId="4D906B2A" w14:textId="77777777" w:rsidR="009D020E" w:rsidRPr="009D020E" w:rsidRDefault="009D020E" w:rsidP="009D020E">
            <w:pPr>
              <w:widowControl w:val="0"/>
              <w:autoSpaceDE w:val="0"/>
              <w:autoSpaceDN w:val="0"/>
              <w:spacing w:line="360" w:lineRule="auto"/>
              <w:jc w:val="both"/>
              <w:rPr>
                <w:rFonts w:ascii="Book Antiqua" w:hAnsi="Book Antiqua" w:cs="Times New Roman"/>
              </w:rPr>
            </w:pPr>
          </w:p>
        </w:tc>
      </w:tr>
      <w:tr w:rsidR="009D020E" w:rsidRPr="009D020E" w14:paraId="7FEF9C1B" w14:textId="77777777" w:rsidTr="009D020E">
        <w:tc>
          <w:tcPr>
            <w:tcW w:w="3085" w:type="dxa"/>
          </w:tcPr>
          <w:p w14:paraId="23647F11" w14:textId="77777777" w:rsidR="009D020E" w:rsidRPr="009D020E" w:rsidRDefault="009D020E" w:rsidP="009D020E">
            <w:pPr>
              <w:widowControl w:val="0"/>
              <w:autoSpaceDE w:val="0"/>
              <w:autoSpaceDN w:val="0"/>
              <w:spacing w:line="360" w:lineRule="auto"/>
              <w:ind w:firstLineChars="100" w:firstLine="240"/>
              <w:jc w:val="both"/>
              <w:rPr>
                <w:rFonts w:ascii="Book Antiqua" w:hAnsi="Book Antiqua" w:cs="Times New Roman"/>
              </w:rPr>
            </w:pPr>
            <w:r w:rsidRPr="009D020E">
              <w:rPr>
                <w:rFonts w:ascii="Book Antiqua" w:hAnsi="Book Antiqua" w:cs="Times New Roman"/>
              </w:rPr>
              <w:t>Rectal bleeding</w:t>
            </w:r>
          </w:p>
        </w:tc>
        <w:tc>
          <w:tcPr>
            <w:tcW w:w="1701" w:type="dxa"/>
          </w:tcPr>
          <w:p w14:paraId="616B6CB1"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23 (15.9)</w:t>
            </w:r>
          </w:p>
        </w:tc>
        <w:tc>
          <w:tcPr>
            <w:tcW w:w="1957" w:type="dxa"/>
          </w:tcPr>
          <w:p w14:paraId="7135A102"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27 (18.5)</w:t>
            </w:r>
          </w:p>
        </w:tc>
        <w:tc>
          <w:tcPr>
            <w:tcW w:w="2116" w:type="dxa"/>
          </w:tcPr>
          <w:p w14:paraId="316EBA58"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0.55</w:t>
            </w:r>
          </w:p>
        </w:tc>
      </w:tr>
      <w:tr w:rsidR="009D020E" w:rsidRPr="009D020E" w14:paraId="627EE3AC" w14:textId="77777777" w:rsidTr="009D020E">
        <w:tc>
          <w:tcPr>
            <w:tcW w:w="3085" w:type="dxa"/>
          </w:tcPr>
          <w:p w14:paraId="2644A55B" w14:textId="77777777" w:rsidR="009D020E" w:rsidRPr="009D020E" w:rsidRDefault="009D020E" w:rsidP="009D020E">
            <w:pPr>
              <w:widowControl w:val="0"/>
              <w:autoSpaceDE w:val="0"/>
              <w:autoSpaceDN w:val="0"/>
              <w:spacing w:line="360" w:lineRule="auto"/>
              <w:ind w:firstLineChars="100" w:firstLine="240"/>
              <w:jc w:val="both"/>
              <w:rPr>
                <w:rFonts w:ascii="Book Antiqua" w:hAnsi="Book Antiqua" w:cs="Times New Roman"/>
              </w:rPr>
            </w:pPr>
            <w:r w:rsidRPr="009D020E">
              <w:rPr>
                <w:rFonts w:ascii="Book Antiqua" w:hAnsi="Book Antiqua" w:cs="Times New Roman"/>
              </w:rPr>
              <w:t>Diarrhea</w:t>
            </w:r>
          </w:p>
        </w:tc>
        <w:tc>
          <w:tcPr>
            <w:tcW w:w="1701" w:type="dxa"/>
          </w:tcPr>
          <w:p w14:paraId="32885D1D"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22 (15.2)</w:t>
            </w:r>
          </w:p>
        </w:tc>
        <w:tc>
          <w:tcPr>
            <w:tcW w:w="1957" w:type="dxa"/>
          </w:tcPr>
          <w:p w14:paraId="3468FF32"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28 (19.2)</w:t>
            </w:r>
          </w:p>
        </w:tc>
        <w:tc>
          <w:tcPr>
            <w:tcW w:w="2116" w:type="dxa"/>
          </w:tcPr>
          <w:p w14:paraId="3B12FCF4"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0.37</w:t>
            </w:r>
          </w:p>
        </w:tc>
      </w:tr>
      <w:tr w:rsidR="009D020E" w:rsidRPr="009D020E" w14:paraId="103EDF5D" w14:textId="77777777" w:rsidTr="009D020E">
        <w:tc>
          <w:tcPr>
            <w:tcW w:w="3085" w:type="dxa"/>
          </w:tcPr>
          <w:p w14:paraId="38F11ED1" w14:textId="77777777" w:rsidR="009D020E" w:rsidRPr="009D020E" w:rsidRDefault="009D020E" w:rsidP="009D020E">
            <w:pPr>
              <w:widowControl w:val="0"/>
              <w:autoSpaceDE w:val="0"/>
              <w:autoSpaceDN w:val="0"/>
              <w:spacing w:line="360" w:lineRule="auto"/>
              <w:ind w:firstLineChars="100" w:firstLine="240"/>
              <w:jc w:val="both"/>
              <w:rPr>
                <w:rFonts w:ascii="Book Antiqua" w:hAnsi="Book Antiqua" w:cs="Times New Roman"/>
              </w:rPr>
            </w:pPr>
            <w:r w:rsidRPr="009D020E">
              <w:rPr>
                <w:rFonts w:ascii="Book Antiqua" w:hAnsi="Book Antiqua" w:cs="Times New Roman"/>
              </w:rPr>
              <w:t>Constipation</w:t>
            </w:r>
          </w:p>
        </w:tc>
        <w:tc>
          <w:tcPr>
            <w:tcW w:w="1701" w:type="dxa"/>
          </w:tcPr>
          <w:p w14:paraId="15380FE5"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18 (12.4)</w:t>
            </w:r>
          </w:p>
        </w:tc>
        <w:tc>
          <w:tcPr>
            <w:tcW w:w="1957" w:type="dxa"/>
          </w:tcPr>
          <w:p w14:paraId="22C6811C"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14 (9.6)</w:t>
            </w:r>
          </w:p>
        </w:tc>
        <w:tc>
          <w:tcPr>
            <w:tcW w:w="2116" w:type="dxa"/>
          </w:tcPr>
          <w:p w14:paraId="3453DC80"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0.44</w:t>
            </w:r>
          </w:p>
        </w:tc>
      </w:tr>
      <w:tr w:rsidR="009D020E" w:rsidRPr="009D020E" w14:paraId="1D5CDFBF" w14:textId="77777777" w:rsidTr="009D020E">
        <w:tc>
          <w:tcPr>
            <w:tcW w:w="3085" w:type="dxa"/>
          </w:tcPr>
          <w:p w14:paraId="570BA37D" w14:textId="77777777" w:rsidR="009D020E" w:rsidRPr="009D020E" w:rsidRDefault="009D020E" w:rsidP="009D020E">
            <w:pPr>
              <w:widowControl w:val="0"/>
              <w:autoSpaceDE w:val="0"/>
              <w:autoSpaceDN w:val="0"/>
              <w:spacing w:line="360" w:lineRule="auto"/>
              <w:ind w:firstLineChars="100" w:firstLine="240"/>
              <w:jc w:val="both"/>
              <w:rPr>
                <w:rFonts w:ascii="Book Antiqua" w:hAnsi="Book Antiqua" w:cs="Times New Roman"/>
              </w:rPr>
            </w:pPr>
            <w:r w:rsidRPr="009D020E">
              <w:rPr>
                <w:rFonts w:ascii="Book Antiqua" w:hAnsi="Book Antiqua" w:cs="Times New Roman"/>
              </w:rPr>
              <w:t>Abdominal discomfort</w:t>
            </w:r>
          </w:p>
        </w:tc>
        <w:tc>
          <w:tcPr>
            <w:tcW w:w="1701" w:type="dxa"/>
          </w:tcPr>
          <w:p w14:paraId="748BCECB"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46 (31.7)</w:t>
            </w:r>
          </w:p>
        </w:tc>
        <w:tc>
          <w:tcPr>
            <w:tcW w:w="1957" w:type="dxa"/>
          </w:tcPr>
          <w:p w14:paraId="32894087"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34 (23.3)</w:t>
            </w:r>
          </w:p>
        </w:tc>
        <w:tc>
          <w:tcPr>
            <w:tcW w:w="2116" w:type="dxa"/>
          </w:tcPr>
          <w:p w14:paraId="567D3B68"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0.11</w:t>
            </w:r>
          </w:p>
        </w:tc>
      </w:tr>
      <w:tr w:rsidR="009D020E" w:rsidRPr="009D020E" w14:paraId="2CE2BDCD" w14:textId="77777777" w:rsidTr="009D020E">
        <w:tc>
          <w:tcPr>
            <w:tcW w:w="3085" w:type="dxa"/>
          </w:tcPr>
          <w:p w14:paraId="0F00697F" w14:textId="4F421329" w:rsidR="009D020E" w:rsidRPr="009D020E" w:rsidRDefault="009D020E" w:rsidP="009D020E">
            <w:pPr>
              <w:widowControl w:val="0"/>
              <w:autoSpaceDE w:val="0"/>
              <w:autoSpaceDN w:val="0"/>
              <w:spacing w:line="360" w:lineRule="auto"/>
              <w:ind w:firstLineChars="100" w:firstLine="240"/>
              <w:jc w:val="both"/>
              <w:rPr>
                <w:rFonts w:ascii="Book Antiqua" w:hAnsi="Book Antiqua" w:cs="Times New Roman"/>
              </w:rPr>
            </w:pPr>
            <w:r w:rsidRPr="009D020E">
              <w:rPr>
                <w:rFonts w:ascii="Book Antiqua" w:hAnsi="Book Antiqua" w:cs="Times New Roman"/>
              </w:rPr>
              <w:t>Surveillance/</w:t>
            </w:r>
            <w:r w:rsidR="00746B99">
              <w:rPr>
                <w:rFonts w:ascii="Book Antiqua" w:hAnsi="Book Antiqua" w:cs="Times New Roman"/>
              </w:rPr>
              <w:t>s</w:t>
            </w:r>
            <w:r w:rsidRPr="009D020E">
              <w:rPr>
                <w:rFonts w:ascii="Book Antiqua" w:hAnsi="Book Antiqua" w:cs="Times New Roman"/>
              </w:rPr>
              <w:t>creening</w:t>
            </w:r>
          </w:p>
        </w:tc>
        <w:tc>
          <w:tcPr>
            <w:tcW w:w="1701" w:type="dxa"/>
          </w:tcPr>
          <w:p w14:paraId="1DDBEF13"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20 (13.8)</w:t>
            </w:r>
          </w:p>
        </w:tc>
        <w:tc>
          <w:tcPr>
            <w:tcW w:w="1957" w:type="dxa"/>
          </w:tcPr>
          <w:p w14:paraId="196F7FC0"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30 (20.5)</w:t>
            </w:r>
          </w:p>
        </w:tc>
        <w:tc>
          <w:tcPr>
            <w:tcW w:w="2116" w:type="dxa"/>
          </w:tcPr>
          <w:p w14:paraId="6584A60A"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0.13</w:t>
            </w:r>
          </w:p>
        </w:tc>
      </w:tr>
      <w:tr w:rsidR="009D020E" w:rsidRPr="009D020E" w14:paraId="3275BE25" w14:textId="77777777" w:rsidTr="009D020E">
        <w:tc>
          <w:tcPr>
            <w:tcW w:w="3085" w:type="dxa"/>
          </w:tcPr>
          <w:p w14:paraId="11983818" w14:textId="77777777" w:rsidR="009D020E" w:rsidRPr="009D020E" w:rsidRDefault="009D020E" w:rsidP="009D020E">
            <w:pPr>
              <w:widowControl w:val="0"/>
              <w:autoSpaceDE w:val="0"/>
              <w:autoSpaceDN w:val="0"/>
              <w:spacing w:line="360" w:lineRule="auto"/>
              <w:ind w:firstLineChars="100" w:firstLine="240"/>
              <w:jc w:val="both"/>
              <w:rPr>
                <w:rFonts w:ascii="Book Antiqua" w:hAnsi="Book Antiqua" w:cs="Times New Roman"/>
              </w:rPr>
            </w:pPr>
            <w:r w:rsidRPr="009D020E">
              <w:rPr>
                <w:rFonts w:ascii="Book Antiqua" w:hAnsi="Book Antiqua" w:cs="Times New Roman"/>
              </w:rPr>
              <w:t>Polypectomy/resection</w:t>
            </w:r>
          </w:p>
        </w:tc>
        <w:tc>
          <w:tcPr>
            <w:tcW w:w="1701" w:type="dxa"/>
          </w:tcPr>
          <w:p w14:paraId="17ACA34C"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12 (8.3)</w:t>
            </w:r>
          </w:p>
        </w:tc>
        <w:tc>
          <w:tcPr>
            <w:tcW w:w="1957" w:type="dxa"/>
          </w:tcPr>
          <w:p w14:paraId="55016563"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10 (6.8)</w:t>
            </w:r>
          </w:p>
        </w:tc>
        <w:tc>
          <w:tcPr>
            <w:tcW w:w="2116" w:type="dxa"/>
          </w:tcPr>
          <w:p w14:paraId="319B6B72"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0.65</w:t>
            </w:r>
          </w:p>
        </w:tc>
      </w:tr>
      <w:tr w:rsidR="009D020E" w:rsidRPr="009D020E" w14:paraId="7B32522A" w14:textId="77777777" w:rsidTr="009D020E">
        <w:tc>
          <w:tcPr>
            <w:tcW w:w="3085" w:type="dxa"/>
            <w:tcBorders>
              <w:bottom w:val="single" w:sz="4" w:space="0" w:color="auto"/>
            </w:tcBorders>
          </w:tcPr>
          <w:p w14:paraId="6A0C6117" w14:textId="77777777" w:rsidR="009D020E" w:rsidRPr="009D020E" w:rsidRDefault="009D020E" w:rsidP="009D020E">
            <w:pPr>
              <w:widowControl w:val="0"/>
              <w:autoSpaceDE w:val="0"/>
              <w:autoSpaceDN w:val="0"/>
              <w:spacing w:line="360" w:lineRule="auto"/>
              <w:ind w:firstLineChars="100" w:firstLine="240"/>
              <w:jc w:val="both"/>
              <w:rPr>
                <w:rFonts w:ascii="Book Antiqua" w:hAnsi="Book Antiqua" w:cs="Times New Roman"/>
              </w:rPr>
            </w:pPr>
            <w:r w:rsidRPr="009D020E">
              <w:rPr>
                <w:rFonts w:ascii="Book Antiqua" w:hAnsi="Book Antiqua" w:cs="Times New Roman"/>
              </w:rPr>
              <w:t>Other</w:t>
            </w:r>
          </w:p>
        </w:tc>
        <w:tc>
          <w:tcPr>
            <w:tcW w:w="1701" w:type="dxa"/>
            <w:tcBorders>
              <w:bottom w:val="single" w:sz="4" w:space="0" w:color="auto"/>
            </w:tcBorders>
          </w:tcPr>
          <w:p w14:paraId="77F58C6A"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4 (2.7)</w:t>
            </w:r>
          </w:p>
        </w:tc>
        <w:tc>
          <w:tcPr>
            <w:tcW w:w="1957" w:type="dxa"/>
            <w:tcBorders>
              <w:bottom w:val="single" w:sz="4" w:space="0" w:color="auto"/>
            </w:tcBorders>
          </w:tcPr>
          <w:p w14:paraId="2218AF47"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3 (2.1)</w:t>
            </w:r>
          </w:p>
        </w:tc>
        <w:tc>
          <w:tcPr>
            <w:tcW w:w="2116" w:type="dxa"/>
            <w:tcBorders>
              <w:bottom w:val="single" w:sz="4" w:space="0" w:color="auto"/>
            </w:tcBorders>
          </w:tcPr>
          <w:p w14:paraId="2808F882" w14:textId="77777777" w:rsidR="009D020E" w:rsidRPr="009D020E" w:rsidRDefault="009D020E" w:rsidP="009D020E">
            <w:pPr>
              <w:widowControl w:val="0"/>
              <w:autoSpaceDE w:val="0"/>
              <w:autoSpaceDN w:val="0"/>
              <w:spacing w:line="360" w:lineRule="auto"/>
              <w:jc w:val="both"/>
              <w:rPr>
                <w:rFonts w:ascii="Book Antiqua" w:hAnsi="Book Antiqua" w:cs="Times New Roman"/>
              </w:rPr>
            </w:pPr>
            <w:r w:rsidRPr="009D020E">
              <w:rPr>
                <w:rFonts w:ascii="Book Antiqua" w:hAnsi="Book Antiqua" w:cs="Times New Roman"/>
              </w:rPr>
              <w:t>0.70</w:t>
            </w:r>
          </w:p>
        </w:tc>
      </w:tr>
    </w:tbl>
    <w:p w14:paraId="4BF8A556" w14:textId="593CF633" w:rsidR="00AB3A90" w:rsidRDefault="00AB3A90">
      <w:pPr>
        <w:spacing w:line="360" w:lineRule="auto"/>
        <w:jc w:val="both"/>
        <w:rPr>
          <w:rFonts w:ascii="Book Antiqua" w:eastAsia="Book Antiqua" w:hAnsi="Book Antiqua" w:cs="Book Antiqua"/>
          <w:color w:val="000000"/>
        </w:rPr>
      </w:pPr>
      <w:r w:rsidRPr="00AB3A90">
        <w:rPr>
          <w:rFonts w:ascii="Book Antiqua" w:eastAsia="Book Antiqua" w:hAnsi="Book Antiqua" w:cs="Book Antiqua"/>
          <w:color w:val="000000"/>
          <w:vertAlign w:val="superscript"/>
        </w:rPr>
        <w:t>1</w:t>
      </w:r>
      <w:r w:rsidRPr="00AB3A90">
        <w:rPr>
          <w:rFonts w:ascii="Book Antiqua" w:eastAsia="Book Antiqua" w:hAnsi="Book Antiqua" w:cs="Book Antiqua"/>
          <w:color w:val="000000"/>
        </w:rPr>
        <w:t xml:space="preserve">Statistical significance between groups was tested by Student </w:t>
      </w:r>
      <w:r w:rsidRPr="00AB3A90">
        <w:rPr>
          <w:rFonts w:ascii="Book Antiqua" w:eastAsia="Book Antiqua" w:hAnsi="Book Antiqua" w:cs="Book Antiqua"/>
          <w:i/>
          <w:iCs/>
          <w:color w:val="000000"/>
        </w:rPr>
        <w:t>t</w:t>
      </w:r>
      <w:r w:rsidRPr="00AB3A90">
        <w:rPr>
          <w:rFonts w:ascii="Book Antiqua" w:eastAsia="Book Antiqua" w:hAnsi="Book Antiqua" w:cs="Book Antiqua"/>
          <w:color w:val="000000"/>
        </w:rPr>
        <w:t xml:space="preserve"> test or</w:t>
      </w:r>
      <w:r w:rsidR="00746B99">
        <w:rPr>
          <w:rFonts w:ascii="Book Antiqua" w:eastAsia="Book Antiqua" w:hAnsi="Book Antiqua" w:cs="Book Antiqua"/>
          <w:color w:val="000000"/>
        </w:rPr>
        <w:t xml:space="preserve"> </w:t>
      </w:r>
      <w:r w:rsidR="00746B99" w:rsidRPr="00746B99">
        <w:rPr>
          <w:rFonts w:ascii="Book Antiqua" w:eastAsia="Book Antiqua" w:hAnsi="Book Antiqua" w:cs="Book Antiqua"/>
          <w:i/>
          <w:iCs/>
          <w:color w:val="000000"/>
        </w:rPr>
        <w:t>χ</w:t>
      </w:r>
      <w:r w:rsidRPr="004823E3">
        <w:rPr>
          <w:rFonts w:ascii="Book Antiqua" w:eastAsia="Book Antiqua" w:hAnsi="Book Antiqua" w:cs="Book Antiqua"/>
          <w:i/>
          <w:iCs/>
          <w:color w:val="000000"/>
          <w:vertAlign w:val="superscript"/>
        </w:rPr>
        <w:t>2</w:t>
      </w:r>
      <w:r w:rsidRPr="00AB3A90">
        <w:rPr>
          <w:rFonts w:ascii="Book Antiqua" w:eastAsia="Book Antiqua" w:hAnsi="Book Antiqua" w:cs="Book Antiqua"/>
          <w:color w:val="000000"/>
        </w:rPr>
        <w:t xml:space="preserve"> analysis.</w:t>
      </w:r>
      <w:r>
        <w:rPr>
          <w:rFonts w:ascii="Book Antiqua" w:eastAsia="Book Antiqua" w:hAnsi="Book Antiqua" w:cs="Book Antiqua"/>
          <w:color w:val="000000"/>
        </w:rPr>
        <w:t xml:space="preserve"> </w:t>
      </w:r>
      <w:r w:rsidR="00112443">
        <w:rPr>
          <w:rFonts w:ascii="Book Antiqua" w:eastAsia="Book Antiqua" w:hAnsi="Book Antiqua" w:cs="Book Antiqua"/>
          <w:color w:val="000000"/>
        </w:rPr>
        <w:t>4-P: 4 L polyethylene glycol; 3-PS: 3 L polyethylene glycol plus simethicone</w:t>
      </w:r>
      <w:r w:rsidR="00746B99">
        <w:rPr>
          <w:rFonts w:ascii="Book Antiqua" w:eastAsia="Book Antiqua" w:hAnsi="Book Antiqua" w:cs="Book Antiqua"/>
          <w:color w:val="000000"/>
        </w:rPr>
        <w:t>.</w:t>
      </w:r>
    </w:p>
    <w:p w14:paraId="3C34A0D5" w14:textId="4A6E801C" w:rsidR="009D020E" w:rsidRDefault="00AB3A90">
      <w:pPr>
        <w:spacing w:line="360" w:lineRule="auto"/>
        <w:jc w:val="both"/>
        <w:rPr>
          <w:rFonts w:ascii="Book Antiqua" w:hAnsi="Book Antiqua"/>
          <w:b/>
          <w:bCs/>
        </w:rPr>
      </w:pPr>
      <w:r>
        <w:rPr>
          <w:rFonts w:ascii="Book Antiqua" w:eastAsia="Book Antiqua" w:hAnsi="Book Antiqua" w:cs="Book Antiqua"/>
          <w:color w:val="000000"/>
        </w:rPr>
        <w:br w:type="page"/>
      </w:r>
      <w:r w:rsidR="00A273E0" w:rsidRPr="00A273E0">
        <w:rPr>
          <w:rFonts w:ascii="Book Antiqua" w:eastAsia="Book Antiqua" w:hAnsi="Book Antiqua" w:cs="Book Antiqua"/>
          <w:b/>
          <w:bCs/>
          <w:color w:val="000000"/>
        </w:rPr>
        <w:lastRenderedPageBreak/>
        <w:t xml:space="preserve">Table 2 Outcomes of bowel preparation between the </w:t>
      </w:r>
      <w:r w:rsidR="00A273E0" w:rsidRPr="009D020E">
        <w:rPr>
          <w:rFonts w:ascii="Book Antiqua" w:eastAsia="Book Antiqua" w:hAnsi="Book Antiqua" w:cs="Book Antiqua"/>
          <w:b/>
          <w:bCs/>
          <w:color w:val="000000"/>
        </w:rPr>
        <w:t>4 L polyethylene glycol</w:t>
      </w:r>
      <w:r w:rsidR="00A273E0" w:rsidRPr="009D020E">
        <w:rPr>
          <w:rFonts w:ascii="Book Antiqua" w:hAnsi="Book Antiqua"/>
          <w:b/>
          <w:bCs/>
        </w:rPr>
        <w:t xml:space="preserve"> and </w:t>
      </w:r>
      <w:r w:rsidR="00A273E0" w:rsidRPr="009D020E">
        <w:rPr>
          <w:rFonts w:ascii="Book Antiqua" w:eastAsia="Book Antiqua" w:hAnsi="Book Antiqua" w:cs="Book Antiqua"/>
          <w:b/>
          <w:bCs/>
          <w:color w:val="000000"/>
        </w:rPr>
        <w:t>3 L polyethylene glycol plus simethicone</w:t>
      </w:r>
      <w:r w:rsidR="00A273E0" w:rsidRPr="009D020E">
        <w:rPr>
          <w:rFonts w:ascii="Book Antiqua" w:hAnsi="Book Antiqua"/>
          <w:b/>
          <w:bCs/>
        </w:rPr>
        <w:t xml:space="preserve"> groups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418"/>
        <w:gridCol w:w="2268"/>
        <w:gridCol w:w="1326"/>
      </w:tblGrid>
      <w:tr w:rsidR="00A273E0" w:rsidRPr="00A273E0" w14:paraId="3839AC34" w14:textId="77777777" w:rsidTr="00B0664E">
        <w:tc>
          <w:tcPr>
            <w:tcW w:w="3510" w:type="dxa"/>
            <w:tcBorders>
              <w:top w:val="single" w:sz="4" w:space="0" w:color="auto"/>
              <w:bottom w:val="single" w:sz="4" w:space="0" w:color="auto"/>
            </w:tcBorders>
          </w:tcPr>
          <w:p w14:paraId="11D755A1" w14:textId="3CF92F90" w:rsidR="00A273E0" w:rsidRPr="00A273E0" w:rsidRDefault="00A273E0" w:rsidP="00A273E0">
            <w:pPr>
              <w:widowControl w:val="0"/>
              <w:autoSpaceDE w:val="0"/>
              <w:autoSpaceDN w:val="0"/>
              <w:spacing w:line="360" w:lineRule="auto"/>
              <w:jc w:val="both"/>
              <w:rPr>
                <w:rFonts w:ascii="Book Antiqua" w:hAnsi="Book Antiqua" w:cs="Times New Roman"/>
                <w:b/>
                <w:bCs/>
              </w:rPr>
            </w:pPr>
            <w:r w:rsidRPr="00A273E0">
              <w:rPr>
                <w:rFonts w:ascii="Book Antiqua" w:hAnsi="Book Antiqua" w:cs="Times New Roman"/>
                <w:b/>
                <w:bCs/>
              </w:rPr>
              <w:t>Variable</w:t>
            </w:r>
          </w:p>
        </w:tc>
        <w:tc>
          <w:tcPr>
            <w:tcW w:w="1418" w:type="dxa"/>
            <w:tcBorders>
              <w:top w:val="single" w:sz="4" w:space="0" w:color="auto"/>
              <w:bottom w:val="single" w:sz="4" w:space="0" w:color="auto"/>
            </w:tcBorders>
          </w:tcPr>
          <w:p w14:paraId="0CFCAEF9" w14:textId="0116497A" w:rsidR="00A273E0" w:rsidRPr="00A273E0" w:rsidRDefault="00A273E0" w:rsidP="00A273E0">
            <w:pPr>
              <w:widowControl w:val="0"/>
              <w:autoSpaceDE w:val="0"/>
              <w:autoSpaceDN w:val="0"/>
              <w:spacing w:line="360" w:lineRule="auto"/>
              <w:jc w:val="both"/>
              <w:rPr>
                <w:rFonts w:ascii="Book Antiqua" w:hAnsi="Book Antiqua" w:cs="Times New Roman"/>
                <w:b/>
                <w:bCs/>
              </w:rPr>
            </w:pPr>
            <w:r w:rsidRPr="00A273E0">
              <w:rPr>
                <w:rFonts w:ascii="Book Antiqua" w:hAnsi="Book Antiqua" w:cs="Times New Roman"/>
                <w:b/>
                <w:bCs/>
              </w:rPr>
              <w:t>4-P (</w:t>
            </w:r>
            <w:r w:rsidRPr="00A273E0">
              <w:rPr>
                <w:rFonts w:ascii="Book Antiqua" w:hAnsi="Book Antiqua" w:cs="Times New Roman"/>
                <w:b/>
                <w:bCs/>
                <w:i/>
                <w:iCs/>
              </w:rPr>
              <w:t>n</w:t>
            </w:r>
            <w:r>
              <w:rPr>
                <w:rFonts w:ascii="Book Antiqua" w:hAnsi="Book Antiqua" w:cs="Times New Roman"/>
                <w:b/>
                <w:bCs/>
              </w:rPr>
              <w:t xml:space="preserve"> </w:t>
            </w:r>
            <w:r w:rsidRPr="00A273E0">
              <w:rPr>
                <w:rFonts w:ascii="Book Antiqua" w:hAnsi="Book Antiqua" w:cs="Times New Roman"/>
                <w:b/>
                <w:bCs/>
              </w:rPr>
              <w:t>=</w:t>
            </w:r>
            <w:r>
              <w:rPr>
                <w:rFonts w:ascii="Book Antiqua" w:hAnsi="Book Antiqua" w:cs="Times New Roman"/>
                <w:b/>
                <w:bCs/>
              </w:rPr>
              <w:t xml:space="preserve"> </w:t>
            </w:r>
            <w:r w:rsidRPr="00A273E0">
              <w:rPr>
                <w:rFonts w:ascii="Book Antiqua" w:hAnsi="Book Antiqua" w:cs="Times New Roman"/>
                <w:b/>
                <w:bCs/>
              </w:rPr>
              <w:t>145)</w:t>
            </w:r>
          </w:p>
        </w:tc>
        <w:tc>
          <w:tcPr>
            <w:tcW w:w="2268" w:type="dxa"/>
            <w:tcBorders>
              <w:top w:val="single" w:sz="4" w:space="0" w:color="auto"/>
              <w:bottom w:val="single" w:sz="4" w:space="0" w:color="auto"/>
            </w:tcBorders>
          </w:tcPr>
          <w:p w14:paraId="54D143BF" w14:textId="532CEE21" w:rsidR="00A273E0" w:rsidRPr="00A273E0" w:rsidRDefault="00A273E0" w:rsidP="00A273E0">
            <w:pPr>
              <w:widowControl w:val="0"/>
              <w:autoSpaceDE w:val="0"/>
              <w:autoSpaceDN w:val="0"/>
              <w:spacing w:line="360" w:lineRule="auto"/>
              <w:jc w:val="both"/>
              <w:rPr>
                <w:rFonts w:ascii="Book Antiqua" w:hAnsi="Book Antiqua" w:cs="Times New Roman"/>
                <w:b/>
                <w:bCs/>
              </w:rPr>
            </w:pPr>
            <w:r w:rsidRPr="00A273E0">
              <w:rPr>
                <w:rFonts w:ascii="Book Antiqua" w:hAnsi="Book Antiqua" w:cs="Times New Roman"/>
                <w:b/>
                <w:bCs/>
              </w:rPr>
              <w:t>3-PS (</w:t>
            </w:r>
            <w:r w:rsidRPr="00A273E0">
              <w:rPr>
                <w:rFonts w:ascii="Book Antiqua" w:hAnsi="Book Antiqua" w:cs="Times New Roman"/>
                <w:b/>
                <w:bCs/>
                <w:i/>
                <w:iCs/>
              </w:rPr>
              <w:t>n</w:t>
            </w:r>
            <w:r>
              <w:rPr>
                <w:rFonts w:ascii="Book Antiqua" w:hAnsi="Book Antiqua" w:cs="Times New Roman"/>
                <w:b/>
                <w:bCs/>
              </w:rPr>
              <w:t xml:space="preserve"> </w:t>
            </w:r>
            <w:r w:rsidRPr="00A273E0">
              <w:rPr>
                <w:rFonts w:ascii="Book Antiqua" w:hAnsi="Book Antiqua" w:cs="Times New Roman"/>
                <w:b/>
                <w:bCs/>
              </w:rPr>
              <w:t>=</w:t>
            </w:r>
            <w:r>
              <w:rPr>
                <w:rFonts w:ascii="Book Antiqua" w:hAnsi="Book Antiqua" w:cs="Times New Roman"/>
                <w:b/>
                <w:bCs/>
              </w:rPr>
              <w:t xml:space="preserve"> </w:t>
            </w:r>
            <w:r w:rsidRPr="00A273E0">
              <w:rPr>
                <w:rFonts w:ascii="Book Antiqua" w:hAnsi="Book Antiqua" w:cs="Times New Roman"/>
                <w:b/>
                <w:bCs/>
              </w:rPr>
              <w:t>146)</w:t>
            </w:r>
          </w:p>
        </w:tc>
        <w:tc>
          <w:tcPr>
            <w:tcW w:w="1326" w:type="dxa"/>
            <w:tcBorders>
              <w:top w:val="single" w:sz="4" w:space="0" w:color="auto"/>
              <w:bottom w:val="single" w:sz="4" w:space="0" w:color="auto"/>
            </w:tcBorders>
          </w:tcPr>
          <w:p w14:paraId="7B20E68D" w14:textId="05755F99" w:rsidR="00A273E0" w:rsidRPr="00A273E0" w:rsidRDefault="00A273E0" w:rsidP="00A273E0">
            <w:pPr>
              <w:widowControl w:val="0"/>
              <w:autoSpaceDE w:val="0"/>
              <w:autoSpaceDN w:val="0"/>
              <w:spacing w:line="360" w:lineRule="auto"/>
              <w:jc w:val="both"/>
              <w:rPr>
                <w:rFonts w:ascii="Book Antiqua" w:hAnsi="Book Antiqua" w:cs="Times New Roman"/>
                <w:b/>
                <w:bCs/>
              </w:rPr>
            </w:pPr>
            <w:r w:rsidRPr="00B0664E">
              <w:rPr>
                <w:rFonts w:ascii="Book Antiqua" w:hAnsi="Book Antiqua" w:cs="Times New Roman"/>
                <w:b/>
                <w:bCs/>
                <w:i/>
                <w:iCs/>
              </w:rPr>
              <w:t>P</w:t>
            </w:r>
            <w:r>
              <w:rPr>
                <w:rFonts w:ascii="Book Antiqua" w:hAnsi="Book Antiqua" w:cs="Times New Roman"/>
                <w:b/>
                <w:bCs/>
              </w:rPr>
              <w:t xml:space="preserve"> </w:t>
            </w:r>
            <w:r w:rsidR="00B0664E">
              <w:rPr>
                <w:rFonts w:ascii="Book Antiqua" w:hAnsi="Book Antiqua" w:cs="Times New Roman"/>
                <w:b/>
                <w:bCs/>
              </w:rPr>
              <w:t>value</w:t>
            </w:r>
            <w:r w:rsidR="00B0664E" w:rsidRPr="00B0664E">
              <w:rPr>
                <w:rFonts w:ascii="Book Antiqua" w:hAnsi="Book Antiqua" w:cs="Times New Roman"/>
                <w:b/>
                <w:bCs/>
                <w:vertAlign w:val="superscript"/>
              </w:rPr>
              <w:t>1</w:t>
            </w:r>
          </w:p>
        </w:tc>
      </w:tr>
      <w:tr w:rsidR="00A273E0" w:rsidRPr="00A273E0" w14:paraId="07802BF1" w14:textId="77777777" w:rsidTr="00B0664E">
        <w:tc>
          <w:tcPr>
            <w:tcW w:w="3510" w:type="dxa"/>
            <w:tcBorders>
              <w:top w:val="single" w:sz="4" w:space="0" w:color="auto"/>
            </w:tcBorders>
          </w:tcPr>
          <w:p w14:paraId="17901FD5"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Cecal intubation success, %</w:t>
            </w:r>
          </w:p>
        </w:tc>
        <w:tc>
          <w:tcPr>
            <w:tcW w:w="1418" w:type="dxa"/>
            <w:tcBorders>
              <w:top w:val="single" w:sz="4" w:space="0" w:color="auto"/>
            </w:tcBorders>
          </w:tcPr>
          <w:p w14:paraId="0F21F929"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100</w:t>
            </w:r>
          </w:p>
        </w:tc>
        <w:tc>
          <w:tcPr>
            <w:tcW w:w="2268" w:type="dxa"/>
            <w:tcBorders>
              <w:top w:val="single" w:sz="4" w:space="0" w:color="auto"/>
            </w:tcBorders>
          </w:tcPr>
          <w:p w14:paraId="25605803"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100</w:t>
            </w:r>
          </w:p>
        </w:tc>
        <w:tc>
          <w:tcPr>
            <w:tcW w:w="1326" w:type="dxa"/>
            <w:tcBorders>
              <w:top w:val="single" w:sz="4" w:space="0" w:color="auto"/>
            </w:tcBorders>
          </w:tcPr>
          <w:p w14:paraId="7C1D34D1"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w:t>
            </w:r>
          </w:p>
        </w:tc>
      </w:tr>
      <w:tr w:rsidR="00A273E0" w:rsidRPr="00A273E0" w14:paraId="328999A6" w14:textId="77777777" w:rsidTr="00B0664E">
        <w:tc>
          <w:tcPr>
            <w:tcW w:w="3510" w:type="dxa"/>
          </w:tcPr>
          <w:p w14:paraId="5B227352"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Cecal intubation time (mean ± SD), min</w:t>
            </w:r>
          </w:p>
        </w:tc>
        <w:tc>
          <w:tcPr>
            <w:tcW w:w="1418" w:type="dxa"/>
          </w:tcPr>
          <w:p w14:paraId="53AF0886"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7.6 ± 1.9</w:t>
            </w:r>
          </w:p>
        </w:tc>
        <w:tc>
          <w:tcPr>
            <w:tcW w:w="2268" w:type="dxa"/>
          </w:tcPr>
          <w:p w14:paraId="7CE6E08E"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7.8 ± 1.9</w:t>
            </w:r>
          </w:p>
        </w:tc>
        <w:tc>
          <w:tcPr>
            <w:tcW w:w="1326" w:type="dxa"/>
          </w:tcPr>
          <w:p w14:paraId="4041ACA9"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0.37</w:t>
            </w:r>
          </w:p>
        </w:tc>
      </w:tr>
      <w:tr w:rsidR="00A273E0" w:rsidRPr="00A273E0" w14:paraId="2EC75517" w14:textId="77777777" w:rsidTr="00B0664E">
        <w:tc>
          <w:tcPr>
            <w:tcW w:w="3510" w:type="dxa"/>
          </w:tcPr>
          <w:p w14:paraId="63D84F5E" w14:textId="17BA218E"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Withdrawal time (mean</w:t>
            </w:r>
            <w:r w:rsidR="00B0664E">
              <w:rPr>
                <w:rFonts w:ascii="Book Antiqua" w:hAnsi="Book Antiqua" w:cs="Times New Roman"/>
              </w:rPr>
              <w:t xml:space="preserve"> </w:t>
            </w:r>
            <w:r w:rsidRPr="00A273E0">
              <w:rPr>
                <w:rFonts w:ascii="Book Antiqua" w:hAnsi="Book Antiqua" w:cs="Times New Roman"/>
              </w:rPr>
              <w:t>±</w:t>
            </w:r>
            <w:r w:rsidR="00B0664E">
              <w:rPr>
                <w:rFonts w:ascii="Book Antiqua" w:hAnsi="Book Antiqua" w:cs="Times New Roman"/>
              </w:rPr>
              <w:t xml:space="preserve"> </w:t>
            </w:r>
            <w:r w:rsidRPr="00A273E0">
              <w:rPr>
                <w:rFonts w:ascii="Book Antiqua" w:hAnsi="Book Antiqua" w:cs="Times New Roman"/>
              </w:rPr>
              <w:t>SD), min</w:t>
            </w:r>
          </w:p>
        </w:tc>
        <w:tc>
          <w:tcPr>
            <w:tcW w:w="1418" w:type="dxa"/>
          </w:tcPr>
          <w:p w14:paraId="7C69AFB9"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9.6 ± 2.3</w:t>
            </w:r>
          </w:p>
        </w:tc>
        <w:tc>
          <w:tcPr>
            <w:tcW w:w="2268" w:type="dxa"/>
          </w:tcPr>
          <w:p w14:paraId="7D873F98" w14:textId="77777777" w:rsidR="00A273E0" w:rsidRPr="00A273E0" w:rsidRDefault="00A273E0" w:rsidP="00B0664E">
            <w:pPr>
              <w:widowControl w:val="0"/>
              <w:autoSpaceDE w:val="0"/>
              <w:autoSpaceDN w:val="0"/>
              <w:spacing w:line="360" w:lineRule="auto"/>
              <w:jc w:val="both"/>
              <w:rPr>
                <w:rFonts w:ascii="Book Antiqua" w:hAnsi="Book Antiqua" w:cs="Times New Roman"/>
                <w:highlight w:val="yellow"/>
              </w:rPr>
            </w:pPr>
            <w:r w:rsidRPr="00A273E0">
              <w:rPr>
                <w:rFonts w:ascii="Book Antiqua" w:hAnsi="Book Antiqua" w:cs="Times New Roman"/>
              </w:rPr>
              <w:t>8.8 ± 3.4</w:t>
            </w:r>
          </w:p>
        </w:tc>
        <w:tc>
          <w:tcPr>
            <w:tcW w:w="1326" w:type="dxa"/>
          </w:tcPr>
          <w:p w14:paraId="489F9FEE"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0.02</w:t>
            </w:r>
          </w:p>
        </w:tc>
      </w:tr>
      <w:tr w:rsidR="00A273E0" w:rsidRPr="00A273E0" w14:paraId="110B9A14" w14:textId="77777777" w:rsidTr="00B0664E">
        <w:tc>
          <w:tcPr>
            <w:tcW w:w="3510" w:type="dxa"/>
          </w:tcPr>
          <w:p w14:paraId="30180EDA"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 xml:space="preserve">Adenoma, </w:t>
            </w:r>
            <w:r w:rsidRPr="00B0664E">
              <w:rPr>
                <w:rFonts w:ascii="Book Antiqua" w:hAnsi="Book Antiqua" w:cs="Times New Roman"/>
                <w:i/>
                <w:iCs/>
              </w:rPr>
              <w:t>n</w:t>
            </w:r>
            <w:r w:rsidRPr="00A273E0">
              <w:rPr>
                <w:rFonts w:ascii="Book Antiqua" w:hAnsi="Book Antiqua" w:cs="Times New Roman"/>
              </w:rPr>
              <w:t xml:space="preserve"> (%)</w:t>
            </w:r>
          </w:p>
        </w:tc>
        <w:tc>
          <w:tcPr>
            <w:tcW w:w="1418" w:type="dxa"/>
          </w:tcPr>
          <w:p w14:paraId="25FE7D37"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22 (15.2)</w:t>
            </w:r>
          </w:p>
        </w:tc>
        <w:tc>
          <w:tcPr>
            <w:tcW w:w="2268" w:type="dxa"/>
          </w:tcPr>
          <w:p w14:paraId="2F166D6A"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24 (16.4)</w:t>
            </w:r>
          </w:p>
        </w:tc>
        <w:tc>
          <w:tcPr>
            <w:tcW w:w="1326" w:type="dxa"/>
          </w:tcPr>
          <w:p w14:paraId="0A704B76"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0.77</w:t>
            </w:r>
          </w:p>
        </w:tc>
      </w:tr>
      <w:tr w:rsidR="00A273E0" w:rsidRPr="00A273E0" w14:paraId="42AD998C" w14:textId="77777777" w:rsidTr="00B0664E">
        <w:tc>
          <w:tcPr>
            <w:tcW w:w="3510" w:type="dxa"/>
          </w:tcPr>
          <w:p w14:paraId="0522AB30" w14:textId="2BE55297" w:rsidR="00A273E0" w:rsidRPr="00A273E0" w:rsidRDefault="00B0664E" w:rsidP="00B0664E">
            <w:pPr>
              <w:widowControl w:val="0"/>
              <w:autoSpaceDE w:val="0"/>
              <w:autoSpaceDN w:val="0"/>
              <w:spacing w:line="360" w:lineRule="auto"/>
              <w:jc w:val="both"/>
              <w:rPr>
                <w:rFonts w:ascii="Book Antiqua" w:hAnsi="Book Antiqua" w:cs="Times New Roman"/>
              </w:rPr>
            </w:pPr>
            <w:r>
              <w:rPr>
                <w:rFonts w:ascii="Book Antiqua" w:hAnsi="Book Antiqua" w:cs="Times New Roman"/>
              </w:rPr>
              <w:t>P</w:t>
            </w:r>
            <w:r w:rsidR="00A273E0" w:rsidRPr="00A273E0">
              <w:rPr>
                <w:rFonts w:ascii="Book Antiqua" w:hAnsi="Book Antiqua" w:cs="Times New Roman"/>
              </w:rPr>
              <w:t xml:space="preserve">olyp, </w:t>
            </w:r>
            <w:r w:rsidR="00A273E0" w:rsidRPr="00B0664E">
              <w:rPr>
                <w:rFonts w:ascii="Book Antiqua" w:hAnsi="Book Antiqua" w:cs="Times New Roman"/>
                <w:i/>
                <w:iCs/>
              </w:rPr>
              <w:t>n</w:t>
            </w:r>
            <w:r w:rsidR="00A273E0" w:rsidRPr="00A273E0">
              <w:rPr>
                <w:rFonts w:ascii="Book Antiqua" w:hAnsi="Book Antiqua" w:cs="Times New Roman"/>
              </w:rPr>
              <w:t xml:space="preserve"> (%)</w:t>
            </w:r>
          </w:p>
        </w:tc>
        <w:tc>
          <w:tcPr>
            <w:tcW w:w="1418" w:type="dxa"/>
          </w:tcPr>
          <w:p w14:paraId="1E0E1393"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46 (31.7)</w:t>
            </w:r>
          </w:p>
        </w:tc>
        <w:tc>
          <w:tcPr>
            <w:tcW w:w="2268" w:type="dxa"/>
          </w:tcPr>
          <w:p w14:paraId="1D11BEA7"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51 (35.0)</w:t>
            </w:r>
          </w:p>
        </w:tc>
        <w:tc>
          <w:tcPr>
            <w:tcW w:w="1326" w:type="dxa"/>
          </w:tcPr>
          <w:p w14:paraId="4CCBD4C0"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0.56</w:t>
            </w:r>
          </w:p>
        </w:tc>
      </w:tr>
      <w:tr w:rsidR="00A273E0" w:rsidRPr="00A273E0" w14:paraId="3E5A4669" w14:textId="77777777" w:rsidTr="00B0664E">
        <w:tc>
          <w:tcPr>
            <w:tcW w:w="3510" w:type="dxa"/>
          </w:tcPr>
          <w:p w14:paraId="18E87ADC"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 xml:space="preserve">Colitis, </w:t>
            </w:r>
            <w:r w:rsidRPr="00B0664E">
              <w:rPr>
                <w:rFonts w:ascii="Book Antiqua" w:hAnsi="Book Antiqua" w:cs="Times New Roman"/>
                <w:i/>
                <w:iCs/>
              </w:rPr>
              <w:t>n</w:t>
            </w:r>
            <w:r w:rsidRPr="00A273E0">
              <w:rPr>
                <w:rFonts w:ascii="Book Antiqua" w:hAnsi="Book Antiqua" w:cs="Times New Roman"/>
              </w:rPr>
              <w:t xml:space="preserve"> (%)</w:t>
            </w:r>
          </w:p>
        </w:tc>
        <w:tc>
          <w:tcPr>
            <w:tcW w:w="1418" w:type="dxa"/>
          </w:tcPr>
          <w:p w14:paraId="29BE0C16"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13 (9.0)</w:t>
            </w:r>
          </w:p>
        </w:tc>
        <w:tc>
          <w:tcPr>
            <w:tcW w:w="2268" w:type="dxa"/>
          </w:tcPr>
          <w:p w14:paraId="7AE26A60"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16 (11.0)</w:t>
            </w:r>
          </w:p>
        </w:tc>
        <w:tc>
          <w:tcPr>
            <w:tcW w:w="1326" w:type="dxa"/>
          </w:tcPr>
          <w:p w14:paraId="5B17E287"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0.57</w:t>
            </w:r>
          </w:p>
        </w:tc>
      </w:tr>
      <w:tr w:rsidR="00A273E0" w:rsidRPr="00A273E0" w14:paraId="5E5164DA" w14:textId="77777777" w:rsidTr="00B0664E">
        <w:tc>
          <w:tcPr>
            <w:tcW w:w="3510" w:type="dxa"/>
          </w:tcPr>
          <w:p w14:paraId="284BFD2B"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 xml:space="preserve">Normal, </w:t>
            </w:r>
            <w:r w:rsidRPr="00B0664E">
              <w:rPr>
                <w:rFonts w:ascii="Book Antiqua" w:hAnsi="Book Antiqua" w:cs="Times New Roman"/>
                <w:i/>
                <w:iCs/>
              </w:rPr>
              <w:t>n</w:t>
            </w:r>
            <w:r w:rsidRPr="00A273E0">
              <w:rPr>
                <w:rFonts w:ascii="Book Antiqua" w:hAnsi="Book Antiqua" w:cs="Times New Roman"/>
              </w:rPr>
              <w:t xml:space="preserve"> (%)</w:t>
            </w:r>
          </w:p>
        </w:tc>
        <w:tc>
          <w:tcPr>
            <w:tcW w:w="1418" w:type="dxa"/>
          </w:tcPr>
          <w:p w14:paraId="063C17FE"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61 (42.1)</w:t>
            </w:r>
          </w:p>
        </w:tc>
        <w:tc>
          <w:tcPr>
            <w:tcW w:w="2268" w:type="dxa"/>
          </w:tcPr>
          <w:p w14:paraId="4A7115AF"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57 (39.0)</w:t>
            </w:r>
          </w:p>
        </w:tc>
        <w:tc>
          <w:tcPr>
            <w:tcW w:w="1326" w:type="dxa"/>
          </w:tcPr>
          <w:p w14:paraId="6F59AD11"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0.60</w:t>
            </w:r>
          </w:p>
        </w:tc>
      </w:tr>
      <w:tr w:rsidR="00A273E0" w:rsidRPr="00A273E0" w14:paraId="5FD918E1" w14:textId="77777777" w:rsidTr="00B0664E">
        <w:tc>
          <w:tcPr>
            <w:tcW w:w="3510" w:type="dxa"/>
          </w:tcPr>
          <w:p w14:paraId="7396ECD0"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 xml:space="preserve">Others, </w:t>
            </w:r>
            <w:r w:rsidRPr="00B0664E">
              <w:rPr>
                <w:rFonts w:ascii="Book Antiqua" w:hAnsi="Book Antiqua" w:cs="Times New Roman"/>
                <w:i/>
                <w:iCs/>
              </w:rPr>
              <w:t>n</w:t>
            </w:r>
            <w:r w:rsidRPr="00A273E0">
              <w:rPr>
                <w:rFonts w:ascii="Book Antiqua" w:hAnsi="Book Antiqua" w:cs="Times New Roman"/>
              </w:rPr>
              <w:t xml:space="preserve"> (%)</w:t>
            </w:r>
          </w:p>
        </w:tc>
        <w:tc>
          <w:tcPr>
            <w:tcW w:w="1418" w:type="dxa"/>
          </w:tcPr>
          <w:p w14:paraId="0007DDCE"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7 (4.8)</w:t>
            </w:r>
          </w:p>
        </w:tc>
        <w:tc>
          <w:tcPr>
            <w:tcW w:w="2268" w:type="dxa"/>
          </w:tcPr>
          <w:p w14:paraId="48D4CD3A"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5 (3.4)</w:t>
            </w:r>
          </w:p>
        </w:tc>
        <w:tc>
          <w:tcPr>
            <w:tcW w:w="1326" w:type="dxa"/>
          </w:tcPr>
          <w:p w14:paraId="26D1F60D"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0.55</w:t>
            </w:r>
          </w:p>
        </w:tc>
      </w:tr>
      <w:tr w:rsidR="00A273E0" w:rsidRPr="00A273E0" w14:paraId="54446E65" w14:textId="77777777" w:rsidTr="00B0664E">
        <w:tc>
          <w:tcPr>
            <w:tcW w:w="3510" w:type="dxa"/>
          </w:tcPr>
          <w:p w14:paraId="269C4682"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BBPS</w:t>
            </w:r>
          </w:p>
        </w:tc>
        <w:tc>
          <w:tcPr>
            <w:tcW w:w="1418" w:type="dxa"/>
          </w:tcPr>
          <w:p w14:paraId="5449A9BD" w14:textId="77777777" w:rsidR="00A273E0" w:rsidRPr="00A273E0" w:rsidRDefault="00A273E0" w:rsidP="00B0664E">
            <w:pPr>
              <w:widowControl w:val="0"/>
              <w:autoSpaceDE w:val="0"/>
              <w:autoSpaceDN w:val="0"/>
              <w:spacing w:line="360" w:lineRule="auto"/>
              <w:jc w:val="both"/>
              <w:rPr>
                <w:rFonts w:ascii="Book Antiqua" w:hAnsi="Book Antiqua" w:cs="Times New Roman"/>
              </w:rPr>
            </w:pPr>
          </w:p>
        </w:tc>
        <w:tc>
          <w:tcPr>
            <w:tcW w:w="2268" w:type="dxa"/>
          </w:tcPr>
          <w:p w14:paraId="2901A090" w14:textId="77777777" w:rsidR="00A273E0" w:rsidRPr="00A273E0" w:rsidRDefault="00A273E0" w:rsidP="00B0664E">
            <w:pPr>
              <w:widowControl w:val="0"/>
              <w:autoSpaceDE w:val="0"/>
              <w:autoSpaceDN w:val="0"/>
              <w:spacing w:line="360" w:lineRule="auto"/>
              <w:jc w:val="both"/>
              <w:rPr>
                <w:rFonts w:ascii="Book Antiqua" w:hAnsi="Book Antiqua" w:cs="Times New Roman"/>
              </w:rPr>
            </w:pPr>
          </w:p>
        </w:tc>
        <w:tc>
          <w:tcPr>
            <w:tcW w:w="1326" w:type="dxa"/>
          </w:tcPr>
          <w:p w14:paraId="3E79732E" w14:textId="77777777" w:rsidR="00A273E0" w:rsidRPr="00A273E0" w:rsidRDefault="00A273E0" w:rsidP="00B0664E">
            <w:pPr>
              <w:widowControl w:val="0"/>
              <w:autoSpaceDE w:val="0"/>
              <w:autoSpaceDN w:val="0"/>
              <w:spacing w:line="360" w:lineRule="auto"/>
              <w:jc w:val="both"/>
              <w:rPr>
                <w:rFonts w:ascii="Book Antiqua" w:hAnsi="Book Antiqua" w:cs="Times New Roman"/>
              </w:rPr>
            </w:pPr>
          </w:p>
        </w:tc>
      </w:tr>
      <w:tr w:rsidR="00A273E0" w:rsidRPr="00A273E0" w14:paraId="62466273" w14:textId="77777777" w:rsidTr="00B0664E">
        <w:tc>
          <w:tcPr>
            <w:tcW w:w="3510" w:type="dxa"/>
          </w:tcPr>
          <w:p w14:paraId="604C0BDB" w14:textId="77777777" w:rsidR="00A273E0" w:rsidRPr="00A273E0" w:rsidRDefault="00A273E0" w:rsidP="00B0664E">
            <w:pPr>
              <w:widowControl w:val="0"/>
              <w:autoSpaceDE w:val="0"/>
              <w:autoSpaceDN w:val="0"/>
              <w:spacing w:line="360" w:lineRule="auto"/>
              <w:ind w:firstLineChars="100" w:firstLine="240"/>
              <w:jc w:val="both"/>
              <w:rPr>
                <w:rFonts w:ascii="Book Antiqua" w:hAnsi="Book Antiqua" w:cs="Times New Roman"/>
              </w:rPr>
            </w:pPr>
            <w:r w:rsidRPr="00A273E0">
              <w:rPr>
                <w:rFonts w:ascii="Book Antiqua" w:hAnsi="Book Antiqua" w:cs="Times New Roman"/>
              </w:rPr>
              <w:t>Total score (mean ± SD)</w:t>
            </w:r>
          </w:p>
        </w:tc>
        <w:tc>
          <w:tcPr>
            <w:tcW w:w="1418" w:type="dxa"/>
          </w:tcPr>
          <w:p w14:paraId="606FB15D"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7.11 ± 1.52</w:t>
            </w:r>
          </w:p>
        </w:tc>
        <w:tc>
          <w:tcPr>
            <w:tcW w:w="2268" w:type="dxa"/>
          </w:tcPr>
          <w:p w14:paraId="37F430B3"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7.06 ± 1.73</w:t>
            </w:r>
          </w:p>
        </w:tc>
        <w:tc>
          <w:tcPr>
            <w:tcW w:w="1326" w:type="dxa"/>
          </w:tcPr>
          <w:p w14:paraId="2DFD1CCB"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0.79</w:t>
            </w:r>
          </w:p>
        </w:tc>
      </w:tr>
      <w:tr w:rsidR="00A273E0" w:rsidRPr="00A273E0" w14:paraId="3D4079C5" w14:textId="77777777" w:rsidTr="00B0664E">
        <w:tc>
          <w:tcPr>
            <w:tcW w:w="3510" w:type="dxa"/>
          </w:tcPr>
          <w:p w14:paraId="413BB34A" w14:textId="77777777" w:rsidR="00A273E0" w:rsidRPr="00A273E0" w:rsidRDefault="00A273E0" w:rsidP="00B0664E">
            <w:pPr>
              <w:widowControl w:val="0"/>
              <w:autoSpaceDE w:val="0"/>
              <w:autoSpaceDN w:val="0"/>
              <w:spacing w:line="360" w:lineRule="auto"/>
              <w:ind w:firstLineChars="100" w:firstLine="240"/>
              <w:jc w:val="both"/>
              <w:rPr>
                <w:rFonts w:ascii="Book Antiqua" w:hAnsi="Book Antiqua" w:cs="Times New Roman"/>
              </w:rPr>
            </w:pPr>
            <w:r w:rsidRPr="00A273E0">
              <w:rPr>
                <w:rFonts w:ascii="Book Antiqua" w:hAnsi="Book Antiqua" w:cs="Times New Roman"/>
              </w:rPr>
              <w:t>Right colon (mean ± SD)</w:t>
            </w:r>
          </w:p>
        </w:tc>
        <w:tc>
          <w:tcPr>
            <w:tcW w:w="1418" w:type="dxa"/>
          </w:tcPr>
          <w:p w14:paraId="2A59EBBC"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2.21 ± 0.78</w:t>
            </w:r>
          </w:p>
        </w:tc>
        <w:tc>
          <w:tcPr>
            <w:tcW w:w="2268" w:type="dxa"/>
          </w:tcPr>
          <w:p w14:paraId="56B55A92"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2.37 ± 0.54</w:t>
            </w:r>
          </w:p>
        </w:tc>
        <w:tc>
          <w:tcPr>
            <w:tcW w:w="1326" w:type="dxa"/>
          </w:tcPr>
          <w:p w14:paraId="066073A0"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0.04</w:t>
            </w:r>
          </w:p>
        </w:tc>
      </w:tr>
      <w:tr w:rsidR="00A273E0" w:rsidRPr="00A273E0" w14:paraId="2271DBE7" w14:textId="77777777" w:rsidTr="00B0664E">
        <w:tc>
          <w:tcPr>
            <w:tcW w:w="3510" w:type="dxa"/>
          </w:tcPr>
          <w:p w14:paraId="6D8C60B1" w14:textId="68B3868C" w:rsidR="00A273E0" w:rsidRPr="00A273E0" w:rsidRDefault="00A273E0" w:rsidP="00B0664E">
            <w:pPr>
              <w:widowControl w:val="0"/>
              <w:autoSpaceDE w:val="0"/>
              <w:autoSpaceDN w:val="0"/>
              <w:spacing w:line="360" w:lineRule="auto"/>
              <w:ind w:firstLineChars="100" w:firstLine="240"/>
              <w:jc w:val="both"/>
              <w:rPr>
                <w:rFonts w:ascii="Book Antiqua" w:hAnsi="Book Antiqua" w:cs="Times New Roman"/>
              </w:rPr>
            </w:pPr>
            <w:r w:rsidRPr="00A273E0">
              <w:rPr>
                <w:rFonts w:ascii="Book Antiqua" w:hAnsi="Book Antiqua" w:cs="Times New Roman"/>
              </w:rPr>
              <w:t>Transverse colon (mean</w:t>
            </w:r>
            <w:r w:rsidR="00B0664E">
              <w:rPr>
                <w:rFonts w:ascii="Book Antiqua" w:hAnsi="Book Antiqua" w:cs="Times New Roman"/>
              </w:rPr>
              <w:t xml:space="preserve"> </w:t>
            </w:r>
            <w:r w:rsidRPr="00A273E0">
              <w:rPr>
                <w:rFonts w:ascii="Book Antiqua" w:hAnsi="Book Antiqua" w:cs="Times New Roman"/>
              </w:rPr>
              <w:t>±</w:t>
            </w:r>
            <w:r w:rsidR="00B0664E">
              <w:rPr>
                <w:rFonts w:ascii="Book Antiqua" w:hAnsi="Book Antiqua" w:cs="Times New Roman"/>
              </w:rPr>
              <w:t xml:space="preserve"> </w:t>
            </w:r>
            <w:r w:rsidRPr="00A273E0">
              <w:rPr>
                <w:rFonts w:ascii="Book Antiqua" w:hAnsi="Book Antiqua" w:cs="Times New Roman"/>
              </w:rPr>
              <w:t>SD)</w:t>
            </w:r>
          </w:p>
        </w:tc>
        <w:tc>
          <w:tcPr>
            <w:tcW w:w="1418" w:type="dxa"/>
          </w:tcPr>
          <w:p w14:paraId="3D66563F"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2.56 ± 0.50</w:t>
            </w:r>
          </w:p>
        </w:tc>
        <w:tc>
          <w:tcPr>
            <w:tcW w:w="2268" w:type="dxa"/>
          </w:tcPr>
          <w:p w14:paraId="1A0770C0"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2.44 ± 0.77</w:t>
            </w:r>
          </w:p>
        </w:tc>
        <w:tc>
          <w:tcPr>
            <w:tcW w:w="1326" w:type="dxa"/>
          </w:tcPr>
          <w:p w14:paraId="2A7D42A1"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0.12</w:t>
            </w:r>
          </w:p>
        </w:tc>
      </w:tr>
      <w:tr w:rsidR="00A273E0" w:rsidRPr="00A273E0" w14:paraId="2327A346" w14:textId="77777777" w:rsidTr="00B0664E">
        <w:tc>
          <w:tcPr>
            <w:tcW w:w="3510" w:type="dxa"/>
          </w:tcPr>
          <w:p w14:paraId="050DF65A" w14:textId="77777777" w:rsidR="00A273E0" w:rsidRPr="00A273E0" w:rsidRDefault="00A273E0" w:rsidP="00B0664E">
            <w:pPr>
              <w:widowControl w:val="0"/>
              <w:autoSpaceDE w:val="0"/>
              <w:autoSpaceDN w:val="0"/>
              <w:spacing w:line="360" w:lineRule="auto"/>
              <w:ind w:firstLineChars="100" w:firstLine="240"/>
              <w:jc w:val="both"/>
              <w:rPr>
                <w:rFonts w:ascii="Book Antiqua" w:hAnsi="Book Antiqua" w:cs="Times New Roman"/>
              </w:rPr>
            </w:pPr>
            <w:r w:rsidRPr="00A273E0">
              <w:rPr>
                <w:rFonts w:ascii="Book Antiqua" w:hAnsi="Book Antiqua" w:cs="Times New Roman"/>
              </w:rPr>
              <w:t>Left colon (mean ± SD)</w:t>
            </w:r>
          </w:p>
        </w:tc>
        <w:tc>
          <w:tcPr>
            <w:tcW w:w="1418" w:type="dxa"/>
          </w:tcPr>
          <w:p w14:paraId="03B08E7A"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2.34 ± 0.72</w:t>
            </w:r>
          </w:p>
        </w:tc>
        <w:tc>
          <w:tcPr>
            <w:tcW w:w="2268" w:type="dxa"/>
          </w:tcPr>
          <w:p w14:paraId="27567F24"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2.25 ± 0.84</w:t>
            </w:r>
          </w:p>
        </w:tc>
        <w:tc>
          <w:tcPr>
            <w:tcW w:w="1326" w:type="dxa"/>
          </w:tcPr>
          <w:p w14:paraId="3C5850FC"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0.33</w:t>
            </w:r>
          </w:p>
        </w:tc>
      </w:tr>
      <w:tr w:rsidR="00A273E0" w:rsidRPr="00A273E0" w14:paraId="5AC8E549" w14:textId="77777777" w:rsidTr="00B0664E">
        <w:tc>
          <w:tcPr>
            <w:tcW w:w="3510" w:type="dxa"/>
          </w:tcPr>
          <w:p w14:paraId="42AF7219" w14:textId="38E82C33" w:rsidR="00A273E0" w:rsidRPr="00A273E0" w:rsidRDefault="00A273E0" w:rsidP="00B0664E">
            <w:pPr>
              <w:widowControl w:val="0"/>
              <w:autoSpaceDE w:val="0"/>
              <w:autoSpaceDN w:val="0"/>
              <w:spacing w:line="360" w:lineRule="auto"/>
              <w:ind w:firstLineChars="100" w:firstLine="240"/>
              <w:jc w:val="both"/>
              <w:rPr>
                <w:rFonts w:ascii="Book Antiqua" w:hAnsi="Book Antiqua" w:cs="Times New Roman"/>
              </w:rPr>
            </w:pPr>
            <w:r w:rsidRPr="00A273E0">
              <w:rPr>
                <w:rFonts w:ascii="Book Antiqua" w:hAnsi="Book Antiqua" w:cs="Times New Roman"/>
              </w:rPr>
              <w:t xml:space="preserve">BBPS </w:t>
            </w:r>
            <w:bookmarkStart w:id="7" w:name="_Hlk52799984"/>
            <w:r w:rsidR="00B0664E" w:rsidRPr="00736AB0">
              <w:rPr>
                <w:rFonts w:ascii="Book Antiqua" w:eastAsia="宋体" w:hAnsi="Book Antiqua"/>
                <w:bCs/>
              </w:rPr>
              <w:t>≥</w:t>
            </w:r>
            <w:bookmarkEnd w:id="7"/>
            <w:r w:rsidR="00B0664E">
              <w:rPr>
                <w:rFonts w:ascii="Book Antiqua" w:eastAsia="宋体" w:hAnsi="Book Antiqua"/>
                <w:bCs/>
              </w:rPr>
              <w:t xml:space="preserve"> </w:t>
            </w:r>
            <w:r w:rsidRPr="00A273E0">
              <w:rPr>
                <w:rFonts w:ascii="Book Antiqua" w:hAnsi="Book Antiqua" w:cs="Times New Roman"/>
              </w:rPr>
              <w:t xml:space="preserve">6, </w:t>
            </w:r>
            <w:r w:rsidRPr="00B0664E">
              <w:rPr>
                <w:rFonts w:ascii="Book Antiqua" w:hAnsi="Book Antiqua" w:cs="Times New Roman"/>
                <w:i/>
                <w:iCs/>
              </w:rPr>
              <w:t>n</w:t>
            </w:r>
            <w:r w:rsidRPr="00A273E0">
              <w:rPr>
                <w:rFonts w:ascii="Book Antiqua" w:hAnsi="Book Antiqua" w:cs="Times New Roman"/>
              </w:rPr>
              <w:t xml:space="preserve"> (%)</w:t>
            </w:r>
          </w:p>
        </w:tc>
        <w:tc>
          <w:tcPr>
            <w:tcW w:w="1418" w:type="dxa"/>
          </w:tcPr>
          <w:p w14:paraId="5FB8EF5D"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136 (93.8)</w:t>
            </w:r>
          </w:p>
        </w:tc>
        <w:tc>
          <w:tcPr>
            <w:tcW w:w="2268" w:type="dxa"/>
          </w:tcPr>
          <w:p w14:paraId="54C3AB29"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132 (90.4)</w:t>
            </w:r>
          </w:p>
        </w:tc>
        <w:tc>
          <w:tcPr>
            <w:tcW w:w="1326" w:type="dxa"/>
          </w:tcPr>
          <w:p w14:paraId="718A1EB4"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0.29</w:t>
            </w:r>
          </w:p>
        </w:tc>
      </w:tr>
      <w:tr w:rsidR="00A273E0" w:rsidRPr="00A273E0" w14:paraId="03D628DB" w14:textId="77777777" w:rsidTr="00B0664E">
        <w:tc>
          <w:tcPr>
            <w:tcW w:w="3510" w:type="dxa"/>
          </w:tcPr>
          <w:p w14:paraId="68111222"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Bubble score, mean (SD)</w:t>
            </w:r>
          </w:p>
        </w:tc>
        <w:tc>
          <w:tcPr>
            <w:tcW w:w="1418" w:type="dxa"/>
          </w:tcPr>
          <w:p w14:paraId="71F1A2C7"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2.85 ± 1.91</w:t>
            </w:r>
          </w:p>
        </w:tc>
        <w:tc>
          <w:tcPr>
            <w:tcW w:w="2268" w:type="dxa"/>
          </w:tcPr>
          <w:p w14:paraId="5DFE92DE"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1.21 ± 1.57</w:t>
            </w:r>
          </w:p>
        </w:tc>
        <w:tc>
          <w:tcPr>
            <w:tcW w:w="1326" w:type="dxa"/>
          </w:tcPr>
          <w:p w14:paraId="0A55421E" w14:textId="4A3DA863"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&lt;</w:t>
            </w:r>
            <w:r w:rsidR="00B0664E">
              <w:rPr>
                <w:rFonts w:ascii="Book Antiqua" w:hAnsi="Book Antiqua" w:cs="Times New Roman"/>
              </w:rPr>
              <w:t xml:space="preserve"> </w:t>
            </w:r>
            <w:r w:rsidRPr="00A273E0">
              <w:rPr>
                <w:rFonts w:ascii="Book Antiqua" w:hAnsi="Book Antiqua" w:cs="Times New Roman"/>
              </w:rPr>
              <w:t>0.001</w:t>
            </w:r>
          </w:p>
        </w:tc>
      </w:tr>
      <w:tr w:rsidR="00A273E0" w:rsidRPr="00A273E0" w14:paraId="71B34146" w14:textId="77777777" w:rsidTr="00B0664E">
        <w:tc>
          <w:tcPr>
            <w:tcW w:w="3510" w:type="dxa"/>
          </w:tcPr>
          <w:p w14:paraId="49EA16A0" w14:textId="38BBDEF5"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Left colon</w:t>
            </w:r>
            <w:r w:rsidR="00B0664E">
              <w:rPr>
                <w:rFonts w:ascii="Book Antiqua" w:hAnsi="Book Antiqua" w:cs="Times New Roman"/>
                <w:vertAlign w:val="superscript"/>
              </w:rPr>
              <w:t>2</w:t>
            </w:r>
          </w:p>
        </w:tc>
        <w:tc>
          <w:tcPr>
            <w:tcW w:w="1418" w:type="dxa"/>
          </w:tcPr>
          <w:p w14:paraId="3472D364"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0.68 ± 0.80</w:t>
            </w:r>
          </w:p>
        </w:tc>
        <w:tc>
          <w:tcPr>
            <w:tcW w:w="2268" w:type="dxa"/>
          </w:tcPr>
          <w:p w14:paraId="34245FF2"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0.27 ± 0.50</w:t>
            </w:r>
          </w:p>
        </w:tc>
        <w:tc>
          <w:tcPr>
            <w:tcW w:w="1326" w:type="dxa"/>
          </w:tcPr>
          <w:p w14:paraId="72819EBA" w14:textId="3A71BDA6"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&lt;</w:t>
            </w:r>
            <w:r w:rsidR="00B0664E">
              <w:rPr>
                <w:rFonts w:ascii="Book Antiqua" w:hAnsi="Book Antiqua" w:cs="Times New Roman"/>
              </w:rPr>
              <w:t xml:space="preserve"> </w:t>
            </w:r>
            <w:r w:rsidRPr="00A273E0">
              <w:rPr>
                <w:rFonts w:ascii="Book Antiqua" w:hAnsi="Book Antiqua" w:cs="Times New Roman"/>
              </w:rPr>
              <w:t>0.001</w:t>
            </w:r>
          </w:p>
        </w:tc>
      </w:tr>
      <w:tr w:rsidR="00A273E0" w:rsidRPr="00A273E0" w14:paraId="0C1A6E80" w14:textId="77777777" w:rsidTr="00B0664E">
        <w:tc>
          <w:tcPr>
            <w:tcW w:w="3510" w:type="dxa"/>
          </w:tcPr>
          <w:p w14:paraId="04DC1671"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Transverse colon</w:t>
            </w:r>
          </w:p>
        </w:tc>
        <w:tc>
          <w:tcPr>
            <w:tcW w:w="1418" w:type="dxa"/>
          </w:tcPr>
          <w:p w14:paraId="0A5591D8"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0.64 ± 0.75</w:t>
            </w:r>
          </w:p>
        </w:tc>
        <w:tc>
          <w:tcPr>
            <w:tcW w:w="2268" w:type="dxa"/>
          </w:tcPr>
          <w:p w14:paraId="0FC8C611"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0.25 ± 0.51</w:t>
            </w:r>
          </w:p>
        </w:tc>
        <w:tc>
          <w:tcPr>
            <w:tcW w:w="1326" w:type="dxa"/>
          </w:tcPr>
          <w:p w14:paraId="24632F4D" w14:textId="3885616C"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&lt;</w:t>
            </w:r>
            <w:r w:rsidR="00B0664E">
              <w:rPr>
                <w:rFonts w:ascii="Book Antiqua" w:hAnsi="Book Antiqua" w:cs="Times New Roman"/>
              </w:rPr>
              <w:t xml:space="preserve"> </w:t>
            </w:r>
            <w:r w:rsidRPr="00A273E0">
              <w:rPr>
                <w:rFonts w:ascii="Book Antiqua" w:hAnsi="Book Antiqua" w:cs="Times New Roman"/>
              </w:rPr>
              <w:t>0.001</w:t>
            </w:r>
          </w:p>
        </w:tc>
      </w:tr>
      <w:tr w:rsidR="00A273E0" w:rsidRPr="00A273E0" w14:paraId="0AB284E3" w14:textId="77777777" w:rsidTr="00B0664E">
        <w:tc>
          <w:tcPr>
            <w:tcW w:w="3510" w:type="dxa"/>
          </w:tcPr>
          <w:p w14:paraId="6D0DC996" w14:textId="38D3242F"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Right colon</w:t>
            </w:r>
            <w:r w:rsidR="00B0664E">
              <w:rPr>
                <w:rFonts w:ascii="Book Antiqua" w:hAnsi="Book Antiqua" w:cs="Times New Roman"/>
                <w:vertAlign w:val="superscript"/>
              </w:rPr>
              <w:t>3</w:t>
            </w:r>
          </w:p>
        </w:tc>
        <w:tc>
          <w:tcPr>
            <w:tcW w:w="1418" w:type="dxa"/>
          </w:tcPr>
          <w:p w14:paraId="44FB7C53"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1.52 ± 1.06</w:t>
            </w:r>
          </w:p>
        </w:tc>
        <w:tc>
          <w:tcPr>
            <w:tcW w:w="2268" w:type="dxa"/>
          </w:tcPr>
          <w:p w14:paraId="7EDD474D"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0.66 ± 0.96</w:t>
            </w:r>
          </w:p>
        </w:tc>
        <w:tc>
          <w:tcPr>
            <w:tcW w:w="1326" w:type="dxa"/>
          </w:tcPr>
          <w:p w14:paraId="0A055C4C" w14:textId="6FF73716"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&lt;</w:t>
            </w:r>
            <w:r w:rsidR="00B0664E">
              <w:rPr>
                <w:rFonts w:ascii="Book Antiqua" w:hAnsi="Book Antiqua" w:cs="Times New Roman"/>
              </w:rPr>
              <w:t xml:space="preserve"> </w:t>
            </w:r>
            <w:r w:rsidRPr="00A273E0">
              <w:rPr>
                <w:rFonts w:ascii="Book Antiqua" w:hAnsi="Book Antiqua" w:cs="Times New Roman"/>
              </w:rPr>
              <w:t>0.001</w:t>
            </w:r>
          </w:p>
        </w:tc>
      </w:tr>
      <w:tr w:rsidR="00A273E0" w:rsidRPr="00A273E0" w14:paraId="43B42804" w14:textId="77777777" w:rsidTr="00B0664E">
        <w:tc>
          <w:tcPr>
            <w:tcW w:w="3510" w:type="dxa"/>
          </w:tcPr>
          <w:p w14:paraId="7DA0B18F"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Total number of adenomas</w:t>
            </w:r>
          </w:p>
        </w:tc>
        <w:tc>
          <w:tcPr>
            <w:tcW w:w="1418" w:type="dxa"/>
          </w:tcPr>
          <w:p w14:paraId="18C8A487"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35</w:t>
            </w:r>
          </w:p>
        </w:tc>
        <w:tc>
          <w:tcPr>
            <w:tcW w:w="2268" w:type="dxa"/>
          </w:tcPr>
          <w:p w14:paraId="645C7FF8"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56</w:t>
            </w:r>
          </w:p>
        </w:tc>
        <w:tc>
          <w:tcPr>
            <w:tcW w:w="1326" w:type="dxa"/>
          </w:tcPr>
          <w:p w14:paraId="4BA63E63"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0.009</w:t>
            </w:r>
          </w:p>
        </w:tc>
      </w:tr>
      <w:tr w:rsidR="00A273E0" w:rsidRPr="00A273E0" w14:paraId="27823FB2" w14:textId="77777777" w:rsidTr="00B0664E">
        <w:tc>
          <w:tcPr>
            <w:tcW w:w="3510" w:type="dxa"/>
          </w:tcPr>
          <w:p w14:paraId="7170094D"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 xml:space="preserve">Adenoma location, </w:t>
            </w:r>
            <w:r w:rsidRPr="00B0664E">
              <w:rPr>
                <w:rFonts w:ascii="Book Antiqua" w:hAnsi="Book Antiqua" w:cs="Times New Roman"/>
                <w:i/>
                <w:iCs/>
              </w:rPr>
              <w:t>n</w:t>
            </w:r>
            <w:r w:rsidRPr="00A273E0">
              <w:rPr>
                <w:rFonts w:ascii="Book Antiqua" w:hAnsi="Book Antiqua" w:cs="Times New Roman"/>
              </w:rPr>
              <w:t xml:space="preserve"> (%)</w:t>
            </w:r>
          </w:p>
        </w:tc>
        <w:tc>
          <w:tcPr>
            <w:tcW w:w="1418" w:type="dxa"/>
          </w:tcPr>
          <w:p w14:paraId="7221C5BB" w14:textId="77777777" w:rsidR="00A273E0" w:rsidRPr="00A273E0" w:rsidRDefault="00A273E0" w:rsidP="00B0664E">
            <w:pPr>
              <w:widowControl w:val="0"/>
              <w:autoSpaceDE w:val="0"/>
              <w:autoSpaceDN w:val="0"/>
              <w:spacing w:line="360" w:lineRule="auto"/>
              <w:jc w:val="both"/>
              <w:rPr>
                <w:rFonts w:ascii="Book Antiqua" w:hAnsi="Book Antiqua" w:cs="Times New Roman"/>
              </w:rPr>
            </w:pPr>
          </w:p>
        </w:tc>
        <w:tc>
          <w:tcPr>
            <w:tcW w:w="2268" w:type="dxa"/>
          </w:tcPr>
          <w:p w14:paraId="14AB9364" w14:textId="77777777" w:rsidR="00A273E0" w:rsidRPr="00A273E0" w:rsidRDefault="00A273E0" w:rsidP="00B0664E">
            <w:pPr>
              <w:widowControl w:val="0"/>
              <w:autoSpaceDE w:val="0"/>
              <w:autoSpaceDN w:val="0"/>
              <w:spacing w:line="360" w:lineRule="auto"/>
              <w:jc w:val="both"/>
              <w:rPr>
                <w:rFonts w:ascii="Book Antiqua" w:hAnsi="Book Antiqua" w:cs="Times New Roman"/>
              </w:rPr>
            </w:pPr>
          </w:p>
        </w:tc>
        <w:tc>
          <w:tcPr>
            <w:tcW w:w="1326" w:type="dxa"/>
          </w:tcPr>
          <w:p w14:paraId="154231EE" w14:textId="77777777" w:rsidR="00A273E0" w:rsidRPr="00A273E0" w:rsidRDefault="00A273E0" w:rsidP="00B0664E">
            <w:pPr>
              <w:widowControl w:val="0"/>
              <w:autoSpaceDE w:val="0"/>
              <w:autoSpaceDN w:val="0"/>
              <w:spacing w:line="360" w:lineRule="auto"/>
              <w:jc w:val="both"/>
              <w:rPr>
                <w:rFonts w:ascii="Book Antiqua" w:hAnsi="Book Antiqua" w:cs="Times New Roman"/>
              </w:rPr>
            </w:pPr>
          </w:p>
        </w:tc>
      </w:tr>
      <w:tr w:rsidR="00A273E0" w:rsidRPr="00A273E0" w14:paraId="7E2F3A25" w14:textId="77777777" w:rsidTr="00B0664E">
        <w:tc>
          <w:tcPr>
            <w:tcW w:w="3510" w:type="dxa"/>
          </w:tcPr>
          <w:p w14:paraId="4AD24709" w14:textId="3EFC2D6F" w:rsidR="00A273E0" w:rsidRPr="00A273E0" w:rsidRDefault="00A273E0" w:rsidP="00B0664E">
            <w:pPr>
              <w:widowControl w:val="0"/>
              <w:autoSpaceDE w:val="0"/>
              <w:autoSpaceDN w:val="0"/>
              <w:spacing w:line="360" w:lineRule="auto"/>
              <w:ind w:firstLineChars="100" w:firstLine="240"/>
              <w:jc w:val="both"/>
              <w:rPr>
                <w:rFonts w:ascii="Book Antiqua" w:hAnsi="Book Antiqua" w:cs="Times New Roman"/>
              </w:rPr>
            </w:pPr>
            <w:r w:rsidRPr="00A273E0">
              <w:rPr>
                <w:rFonts w:ascii="Book Antiqua" w:hAnsi="Book Antiqua" w:cs="Times New Roman"/>
              </w:rPr>
              <w:t>Proximal</w:t>
            </w:r>
            <w:r w:rsidR="00B0664E">
              <w:rPr>
                <w:rFonts w:ascii="Book Antiqua" w:hAnsi="Book Antiqua" w:cs="Times New Roman"/>
                <w:vertAlign w:val="superscript"/>
              </w:rPr>
              <w:t>4</w:t>
            </w:r>
          </w:p>
        </w:tc>
        <w:tc>
          <w:tcPr>
            <w:tcW w:w="1418" w:type="dxa"/>
          </w:tcPr>
          <w:p w14:paraId="7FFC0705"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16 (45.7)</w:t>
            </w:r>
          </w:p>
        </w:tc>
        <w:tc>
          <w:tcPr>
            <w:tcW w:w="2268" w:type="dxa"/>
          </w:tcPr>
          <w:p w14:paraId="02A65A75"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30 (53.6)</w:t>
            </w:r>
          </w:p>
        </w:tc>
        <w:tc>
          <w:tcPr>
            <w:tcW w:w="1326" w:type="dxa"/>
          </w:tcPr>
          <w:p w14:paraId="42E8F5EC"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0.03</w:t>
            </w:r>
          </w:p>
        </w:tc>
      </w:tr>
      <w:tr w:rsidR="00A273E0" w:rsidRPr="00A273E0" w14:paraId="7BAE16B4" w14:textId="77777777" w:rsidTr="00B0664E">
        <w:tc>
          <w:tcPr>
            <w:tcW w:w="3510" w:type="dxa"/>
          </w:tcPr>
          <w:p w14:paraId="74D6A55C" w14:textId="09E1FA03" w:rsidR="00A273E0" w:rsidRPr="00A273E0" w:rsidRDefault="00A273E0" w:rsidP="00B0664E">
            <w:pPr>
              <w:widowControl w:val="0"/>
              <w:autoSpaceDE w:val="0"/>
              <w:autoSpaceDN w:val="0"/>
              <w:spacing w:line="360" w:lineRule="auto"/>
              <w:ind w:firstLineChars="100" w:firstLine="240"/>
              <w:jc w:val="both"/>
              <w:rPr>
                <w:rFonts w:ascii="Book Antiqua" w:hAnsi="Book Antiqua" w:cs="Times New Roman"/>
              </w:rPr>
            </w:pPr>
            <w:r w:rsidRPr="00A273E0">
              <w:rPr>
                <w:rFonts w:ascii="Book Antiqua" w:hAnsi="Book Antiqua" w:cs="Times New Roman"/>
              </w:rPr>
              <w:t>Distal</w:t>
            </w:r>
            <w:r w:rsidR="00B0664E">
              <w:rPr>
                <w:rFonts w:ascii="Book Antiqua" w:hAnsi="Book Antiqua" w:cs="Times New Roman"/>
                <w:vertAlign w:val="superscript"/>
              </w:rPr>
              <w:t>5</w:t>
            </w:r>
          </w:p>
        </w:tc>
        <w:tc>
          <w:tcPr>
            <w:tcW w:w="1418" w:type="dxa"/>
          </w:tcPr>
          <w:p w14:paraId="6992A771"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19 (54.3)</w:t>
            </w:r>
          </w:p>
        </w:tc>
        <w:tc>
          <w:tcPr>
            <w:tcW w:w="2268" w:type="dxa"/>
          </w:tcPr>
          <w:p w14:paraId="3A2E7EFB"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26 (46.4)</w:t>
            </w:r>
          </w:p>
        </w:tc>
        <w:tc>
          <w:tcPr>
            <w:tcW w:w="1326" w:type="dxa"/>
          </w:tcPr>
          <w:p w14:paraId="24CA305D"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0.27</w:t>
            </w:r>
          </w:p>
        </w:tc>
      </w:tr>
      <w:tr w:rsidR="00A273E0" w:rsidRPr="00A273E0" w14:paraId="5098C378" w14:textId="77777777" w:rsidTr="00B0664E">
        <w:tc>
          <w:tcPr>
            <w:tcW w:w="3510" w:type="dxa"/>
          </w:tcPr>
          <w:p w14:paraId="60A9FD10"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lastRenderedPageBreak/>
              <w:t xml:space="preserve">Adenoma size, </w:t>
            </w:r>
            <w:r w:rsidRPr="00B0664E">
              <w:rPr>
                <w:rFonts w:ascii="Book Antiqua" w:hAnsi="Book Antiqua" w:cs="Times New Roman"/>
                <w:i/>
                <w:iCs/>
              </w:rPr>
              <w:t>n</w:t>
            </w:r>
            <w:r w:rsidRPr="00A273E0">
              <w:rPr>
                <w:rFonts w:ascii="Book Antiqua" w:hAnsi="Book Antiqua" w:cs="Times New Roman"/>
              </w:rPr>
              <w:t xml:space="preserve"> (%)</w:t>
            </w:r>
          </w:p>
        </w:tc>
        <w:tc>
          <w:tcPr>
            <w:tcW w:w="1418" w:type="dxa"/>
          </w:tcPr>
          <w:p w14:paraId="745E2A72" w14:textId="77777777" w:rsidR="00A273E0" w:rsidRPr="00A273E0" w:rsidRDefault="00A273E0" w:rsidP="00B0664E">
            <w:pPr>
              <w:widowControl w:val="0"/>
              <w:autoSpaceDE w:val="0"/>
              <w:autoSpaceDN w:val="0"/>
              <w:spacing w:line="360" w:lineRule="auto"/>
              <w:jc w:val="both"/>
              <w:rPr>
                <w:rFonts w:ascii="Book Antiqua" w:hAnsi="Book Antiqua" w:cs="Times New Roman"/>
              </w:rPr>
            </w:pPr>
          </w:p>
        </w:tc>
        <w:tc>
          <w:tcPr>
            <w:tcW w:w="2268" w:type="dxa"/>
          </w:tcPr>
          <w:p w14:paraId="5B8F5D3C" w14:textId="77777777" w:rsidR="00A273E0" w:rsidRPr="00A273E0" w:rsidRDefault="00A273E0" w:rsidP="00B0664E">
            <w:pPr>
              <w:widowControl w:val="0"/>
              <w:autoSpaceDE w:val="0"/>
              <w:autoSpaceDN w:val="0"/>
              <w:spacing w:line="360" w:lineRule="auto"/>
              <w:jc w:val="both"/>
              <w:rPr>
                <w:rFonts w:ascii="Book Antiqua" w:hAnsi="Book Antiqua" w:cs="Times New Roman"/>
              </w:rPr>
            </w:pPr>
          </w:p>
        </w:tc>
        <w:tc>
          <w:tcPr>
            <w:tcW w:w="1326" w:type="dxa"/>
          </w:tcPr>
          <w:p w14:paraId="25F8B086" w14:textId="77777777" w:rsidR="00A273E0" w:rsidRPr="00A273E0" w:rsidRDefault="00A273E0" w:rsidP="00B0664E">
            <w:pPr>
              <w:widowControl w:val="0"/>
              <w:autoSpaceDE w:val="0"/>
              <w:autoSpaceDN w:val="0"/>
              <w:spacing w:line="360" w:lineRule="auto"/>
              <w:jc w:val="both"/>
              <w:rPr>
                <w:rFonts w:ascii="Book Antiqua" w:hAnsi="Book Antiqua" w:cs="Times New Roman"/>
              </w:rPr>
            </w:pPr>
          </w:p>
        </w:tc>
      </w:tr>
      <w:tr w:rsidR="00A273E0" w:rsidRPr="00A273E0" w14:paraId="297D48E9" w14:textId="77777777" w:rsidTr="00B0664E">
        <w:tc>
          <w:tcPr>
            <w:tcW w:w="3510" w:type="dxa"/>
          </w:tcPr>
          <w:p w14:paraId="0F8FB4AE" w14:textId="4237A336" w:rsidR="00A273E0" w:rsidRPr="00A273E0" w:rsidRDefault="00A273E0" w:rsidP="00B0664E">
            <w:pPr>
              <w:widowControl w:val="0"/>
              <w:autoSpaceDE w:val="0"/>
              <w:autoSpaceDN w:val="0"/>
              <w:spacing w:line="360" w:lineRule="auto"/>
              <w:ind w:firstLineChars="100" w:firstLine="240"/>
              <w:jc w:val="both"/>
              <w:rPr>
                <w:rFonts w:ascii="Book Antiqua" w:hAnsi="Book Antiqua" w:cs="Times New Roman"/>
              </w:rPr>
            </w:pPr>
            <w:r w:rsidRPr="00A273E0">
              <w:rPr>
                <w:rFonts w:ascii="Book Antiqua" w:hAnsi="Book Antiqua" w:cs="Times New Roman"/>
              </w:rPr>
              <w:t>≤</w:t>
            </w:r>
            <w:r w:rsidR="00B0664E">
              <w:rPr>
                <w:rFonts w:ascii="Book Antiqua" w:hAnsi="Book Antiqua" w:cs="Times New Roman"/>
              </w:rPr>
              <w:t xml:space="preserve"> </w:t>
            </w:r>
            <w:r w:rsidRPr="00A273E0">
              <w:rPr>
                <w:rFonts w:ascii="Book Antiqua" w:hAnsi="Book Antiqua" w:cs="Times New Roman"/>
              </w:rPr>
              <w:t>5</w:t>
            </w:r>
            <w:r w:rsidR="00B0664E">
              <w:rPr>
                <w:rFonts w:ascii="Book Antiqua" w:hAnsi="Book Antiqua" w:cs="Times New Roman"/>
              </w:rPr>
              <w:t xml:space="preserve"> </w:t>
            </w:r>
            <w:r w:rsidRPr="00A273E0">
              <w:rPr>
                <w:rFonts w:ascii="Book Antiqua" w:hAnsi="Book Antiqua" w:cs="Times New Roman"/>
              </w:rPr>
              <w:t>mm</w:t>
            </w:r>
          </w:p>
        </w:tc>
        <w:tc>
          <w:tcPr>
            <w:tcW w:w="1418" w:type="dxa"/>
          </w:tcPr>
          <w:p w14:paraId="171321C6"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19 (54.3)</w:t>
            </w:r>
          </w:p>
        </w:tc>
        <w:tc>
          <w:tcPr>
            <w:tcW w:w="2268" w:type="dxa"/>
          </w:tcPr>
          <w:p w14:paraId="54036300"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32 (57.1)</w:t>
            </w:r>
          </w:p>
        </w:tc>
        <w:tc>
          <w:tcPr>
            <w:tcW w:w="1326" w:type="dxa"/>
          </w:tcPr>
          <w:p w14:paraId="20F9C813"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0.05</w:t>
            </w:r>
          </w:p>
        </w:tc>
      </w:tr>
      <w:tr w:rsidR="00A273E0" w:rsidRPr="00A273E0" w14:paraId="711E4B2B" w14:textId="77777777" w:rsidTr="00B0664E">
        <w:tc>
          <w:tcPr>
            <w:tcW w:w="3510" w:type="dxa"/>
          </w:tcPr>
          <w:p w14:paraId="4662DB7A" w14:textId="36B7990E" w:rsidR="00A273E0" w:rsidRPr="00A273E0" w:rsidRDefault="00B0664E" w:rsidP="00B0664E">
            <w:pPr>
              <w:widowControl w:val="0"/>
              <w:autoSpaceDE w:val="0"/>
              <w:autoSpaceDN w:val="0"/>
              <w:spacing w:line="360" w:lineRule="auto"/>
              <w:ind w:firstLineChars="100" w:firstLine="240"/>
              <w:jc w:val="both"/>
              <w:rPr>
                <w:rFonts w:ascii="Book Antiqua" w:hAnsi="Book Antiqua" w:cs="Times New Roman"/>
              </w:rPr>
            </w:pPr>
            <w:r>
              <w:rPr>
                <w:rFonts w:ascii="Book Antiqua" w:hAnsi="Book Antiqua" w:cs="Times New Roman" w:hint="eastAsia"/>
              </w:rPr>
              <w:t>&gt;</w:t>
            </w:r>
            <w:r>
              <w:rPr>
                <w:rFonts w:ascii="Book Antiqua" w:hAnsi="Book Antiqua" w:cs="Times New Roman"/>
              </w:rPr>
              <w:t xml:space="preserve"> </w:t>
            </w:r>
            <w:r w:rsidR="00A273E0" w:rsidRPr="00A273E0">
              <w:rPr>
                <w:rFonts w:ascii="Book Antiqua" w:hAnsi="Book Antiqua" w:cs="Times New Roman"/>
              </w:rPr>
              <w:t>5</w:t>
            </w:r>
            <w:r>
              <w:rPr>
                <w:rFonts w:ascii="Book Antiqua" w:hAnsi="Book Antiqua" w:cs="Times New Roman"/>
              </w:rPr>
              <w:t xml:space="preserve"> </w:t>
            </w:r>
            <w:r w:rsidR="00A273E0" w:rsidRPr="00A273E0">
              <w:rPr>
                <w:rFonts w:ascii="Book Antiqua" w:hAnsi="Book Antiqua" w:cs="Times New Roman"/>
              </w:rPr>
              <w:t>mm</w:t>
            </w:r>
          </w:p>
        </w:tc>
        <w:tc>
          <w:tcPr>
            <w:tcW w:w="1418" w:type="dxa"/>
          </w:tcPr>
          <w:p w14:paraId="598AA013"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16 (45.7)</w:t>
            </w:r>
          </w:p>
        </w:tc>
        <w:tc>
          <w:tcPr>
            <w:tcW w:w="2268" w:type="dxa"/>
          </w:tcPr>
          <w:p w14:paraId="362BE10E"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24 (42.9)</w:t>
            </w:r>
          </w:p>
        </w:tc>
        <w:tc>
          <w:tcPr>
            <w:tcW w:w="1326" w:type="dxa"/>
          </w:tcPr>
          <w:p w14:paraId="4C659BFE"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0.18</w:t>
            </w:r>
          </w:p>
        </w:tc>
      </w:tr>
      <w:tr w:rsidR="00A273E0" w:rsidRPr="00A273E0" w14:paraId="22952D40" w14:textId="77777777" w:rsidTr="00B0664E">
        <w:tc>
          <w:tcPr>
            <w:tcW w:w="3510" w:type="dxa"/>
            <w:tcBorders>
              <w:bottom w:val="single" w:sz="4" w:space="0" w:color="auto"/>
            </w:tcBorders>
          </w:tcPr>
          <w:p w14:paraId="3236A00A"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 xml:space="preserve">Willingness to repeat bowel preparation, </w:t>
            </w:r>
            <w:r w:rsidRPr="00B0664E">
              <w:rPr>
                <w:rFonts w:ascii="Book Antiqua" w:hAnsi="Book Antiqua" w:cs="Times New Roman"/>
                <w:i/>
                <w:iCs/>
              </w:rPr>
              <w:t>n</w:t>
            </w:r>
            <w:r w:rsidRPr="00A273E0">
              <w:rPr>
                <w:rFonts w:ascii="Book Antiqua" w:hAnsi="Book Antiqua" w:cs="Times New Roman"/>
              </w:rPr>
              <w:t xml:space="preserve"> (%)</w:t>
            </w:r>
          </w:p>
        </w:tc>
        <w:tc>
          <w:tcPr>
            <w:tcW w:w="1418" w:type="dxa"/>
            <w:tcBorders>
              <w:bottom w:val="single" w:sz="4" w:space="0" w:color="auto"/>
            </w:tcBorders>
          </w:tcPr>
          <w:p w14:paraId="74A67D5D"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111 (76.6)</w:t>
            </w:r>
          </w:p>
        </w:tc>
        <w:tc>
          <w:tcPr>
            <w:tcW w:w="2268" w:type="dxa"/>
            <w:tcBorders>
              <w:bottom w:val="single" w:sz="4" w:space="0" w:color="auto"/>
            </w:tcBorders>
          </w:tcPr>
          <w:p w14:paraId="322461E8"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128 (87.7)</w:t>
            </w:r>
          </w:p>
        </w:tc>
        <w:tc>
          <w:tcPr>
            <w:tcW w:w="1326" w:type="dxa"/>
            <w:tcBorders>
              <w:bottom w:val="single" w:sz="4" w:space="0" w:color="auto"/>
            </w:tcBorders>
          </w:tcPr>
          <w:p w14:paraId="38CCC458" w14:textId="77777777" w:rsidR="00A273E0" w:rsidRPr="00A273E0" w:rsidRDefault="00A273E0" w:rsidP="00B0664E">
            <w:pPr>
              <w:widowControl w:val="0"/>
              <w:autoSpaceDE w:val="0"/>
              <w:autoSpaceDN w:val="0"/>
              <w:spacing w:line="360" w:lineRule="auto"/>
              <w:jc w:val="both"/>
              <w:rPr>
                <w:rFonts w:ascii="Book Antiqua" w:hAnsi="Book Antiqua" w:cs="Times New Roman"/>
              </w:rPr>
            </w:pPr>
            <w:r w:rsidRPr="00A273E0">
              <w:rPr>
                <w:rFonts w:ascii="Book Antiqua" w:hAnsi="Book Antiqua" w:cs="Times New Roman"/>
              </w:rPr>
              <w:t>0.01</w:t>
            </w:r>
          </w:p>
        </w:tc>
      </w:tr>
    </w:tbl>
    <w:p w14:paraId="0C3582F3" w14:textId="420C92BA" w:rsidR="006D59BE" w:rsidRDefault="00B0664E" w:rsidP="00B0664E">
      <w:pPr>
        <w:spacing w:line="360" w:lineRule="auto"/>
        <w:jc w:val="both"/>
        <w:rPr>
          <w:rFonts w:ascii="Book Antiqua" w:eastAsia="Book Antiqua" w:hAnsi="Book Antiqua" w:cs="Book Antiqua"/>
          <w:color w:val="000000"/>
        </w:rPr>
      </w:pPr>
      <w:r w:rsidRPr="00AB3A90">
        <w:rPr>
          <w:rFonts w:ascii="Book Antiqua" w:eastAsia="Book Antiqua" w:hAnsi="Book Antiqua" w:cs="Book Antiqua"/>
          <w:color w:val="000000"/>
          <w:vertAlign w:val="superscript"/>
        </w:rPr>
        <w:t>1</w:t>
      </w:r>
      <w:r w:rsidRPr="00AB3A90">
        <w:rPr>
          <w:rFonts w:ascii="Book Antiqua" w:eastAsia="Book Antiqua" w:hAnsi="Book Antiqua" w:cs="Book Antiqua"/>
          <w:color w:val="000000"/>
        </w:rPr>
        <w:t xml:space="preserve">Statistical significance between groups was tested by Student </w:t>
      </w:r>
      <w:r w:rsidRPr="00AB3A90">
        <w:rPr>
          <w:rFonts w:ascii="Book Antiqua" w:eastAsia="Book Antiqua" w:hAnsi="Book Antiqua" w:cs="Book Antiqua"/>
          <w:i/>
          <w:iCs/>
          <w:color w:val="000000"/>
        </w:rPr>
        <w:t>t</w:t>
      </w:r>
      <w:r w:rsidRPr="00AB3A90">
        <w:rPr>
          <w:rFonts w:ascii="Book Antiqua" w:eastAsia="Book Antiqua" w:hAnsi="Book Antiqua" w:cs="Book Antiqua"/>
          <w:color w:val="000000"/>
        </w:rPr>
        <w:t xml:space="preserve"> test or </w:t>
      </w:r>
      <w:r w:rsidR="00746B99" w:rsidRPr="00746B99">
        <w:rPr>
          <w:rFonts w:ascii="Book Antiqua" w:eastAsia="Book Antiqua" w:hAnsi="Book Antiqua" w:cs="Book Antiqua"/>
          <w:i/>
          <w:iCs/>
          <w:color w:val="000000"/>
        </w:rPr>
        <w:t>χ</w:t>
      </w:r>
      <w:r w:rsidR="00746B99" w:rsidRPr="004823E3">
        <w:rPr>
          <w:rFonts w:ascii="Book Antiqua" w:eastAsia="Book Antiqua" w:hAnsi="Book Antiqua" w:cs="Book Antiqua"/>
          <w:i/>
          <w:iCs/>
          <w:color w:val="000000"/>
          <w:vertAlign w:val="superscript"/>
        </w:rPr>
        <w:t>2</w:t>
      </w:r>
      <w:r w:rsidRPr="00AB3A90">
        <w:rPr>
          <w:rFonts w:ascii="Book Antiqua" w:eastAsia="Book Antiqua" w:hAnsi="Book Antiqua" w:cs="Book Antiqua"/>
          <w:color w:val="000000"/>
        </w:rPr>
        <w:t xml:space="preserve"> analysis</w:t>
      </w:r>
      <w:r w:rsidR="00746B99">
        <w:rPr>
          <w:rFonts w:ascii="Book Antiqua" w:eastAsia="Book Antiqua" w:hAnsi="Book Antiqua" w:cs="Book Antiqua"/>
          <w:color w:val="000000"/>
        </w:rPr>
        <w:t>;</w:t>
      </w:r>
      <w:r>
        <w:rPr>
          <w:rFonts w:ascii="Book Antiqua" w:eastAsia="Book Antiqua" w:hAnsi="Book Antiqua" w:cs="Book Antiqua"/>
          <w:color w:val="000000"/>
        </w:rPr>
        <w:t xml:space="preserve"> </w:t>
      </w:r>
      <w:r w:rsidRPr="00B0664E">
        <w:rPr>
          <w:rFonts w:ascii="Book Antiqua" w:hAnsi="Book Antiqua"/>
          <w:vertAlign w:val="superscript"/>
        </w:rPr>
        <w:t>2</w:t>
      </w:r>
      <w:r w:rsidRPr="00B0664E">
        <w:rPr>
          <w:rFonts w:ascii="Book Antiqua" w:hAnsi="Book Antiqua"/>
        </w:rPr>
        <w:t xml:space="preserve">Left colon, including </w:t>
      </w:r>
      <w:r w:rsidR="00496EDE">
        <w:rPr>
          <w:rFonts w:ascii="Book Antiqua" w:hAnsi="Book Antiqua"/>
        </w:rPr>
        <w:t xml:space="preserve">the </w:t>
      </w:r>
      <w:r w:rsidRPr="00B0664E">
        <w:rPr>
          <w:rFonts w:ascii="Book Antiqua" w:hAnsi="Book Antiqua"/>
        </w:rPr>
        <w:t>descending colon, sigmoid colon, and rectum</w:t>
      </w:r>
      <w:r w:rsidR="00746B99">
        <w:rPr>
          <w:rFonts w:ascii="Book Antiqua" w:hAnsi="Book Antiqua"/>
        </w:rPr>
        <w:t>;</w:t>
      </w:r>
      <w:r>
        <w:rPr>
          <w:rFonts w:ascii="Book Antiqua" w:hAnsi="Book Antiqua"/>
        </w:rPr>
        <w:t xml:space="preserve"> </w:t>
      </w:r>
      <w:r w:rsidRPr="00B0664E">
        <w:rPr>
          <w:rFonts w:ascii="Book Antiqua" w:hAnsi="Book Antiqua"/>
          <w:vertAlign w:val="superscript"/>
        </w:rPr>
        <w:t>3</w:t>
      </w:r>
      <w:r w:rsidRPr="00B0664E">
        <w:rPr>
          <w:rFonts w:ascii="Book Antiqua" w:hAnsi="Book Antiqua"/>
        </w:rPr>
        <w:t>Right colon, including the cecum and ascending colon</w:t>
      </w:r>
      <w:r w:rsidR="00746B99">
        <w:rPr>
          <w:rFonts w:ascii="Book Antiqua" w:hAnsi="Book Antiqua"/>
        </w:rPr>
        <w:t>;</w:t>
      </w:r>
      <w:r>
        <w:rPr>
          <w:rFonts w:ascii="Book Antiqua" w:hAnsi="Book Antiqua"/>
        </w:rPr>
        <w:t xml:space="preserve"> </w:t>
      </w:r>
      <w:r w:rsidRPr="00B0664E">
        <w:rPr>
          <w:rFonts w:ascii="Book Antiqua" w:hAnsi="Book Antiqua"/>
          <w:vertAlign w:val="superscript"/>
        </w:rPr>
        <w:t>4</w:t>
      </w:r>
      <w:r w:rsidRPr="00B0664E">
        <w:rPr>
          <w:rFonts w:ascii="Book Antiqua" w:hAnsi="Book Antiqua"/>
        </w:rPr>
        <w:t>Proximal colon, including the cecum, ascending colon</w:t>
      </w:r>
      <w:r w:rsidR="00496EDE">
        <w:rPr>
          <w:rFonts w:ascii="Book Antiqua" w:hAnsi="Book Antiqua"/>
        </w:rPr>
        <w:t>,</w:t>
      </w:r>
      <w:r w:rsidRPr="00B0664E">
        <w:rPr>
          <w:rFonts w:ascii="Book Antiqua" w:hAnsi="Book Antiqua"/>
        </w:rPr>
        <w:t xml:space="preserve"> and hepatic flexure colon</w:t>
      </w:r>
      <w:r w:rsidR="00746B99">
        <w:rPr>
          <w:rFonts w:ascii="Book Antiqua" w:hAnsi="Book Antiqua"/>
        </w:rPr>
        <w:t>;</w:t>
      </w:r>
      <w:r>
        <w:rPr>
          <w:rFonts w:ascii="Book Antiqua" w:hAnsi="Book Antiqua"/>
        </w:rPr>
        <w:t xml:space="preserve"> </w:t>
      </w:r>
      <w:r w:rsidRPr="00B0664E">
        <w:rPr>
          <w:rFonts w:ascii="Book Antiqua" w:hAnsi="Book Antiqua"/>
          <w:vertAlign w:val="superscript"/>
        </w:rPr>
        <w:t>5</w:t>
      </w:r>
      <w:r w:rsidRPr="00B0664E">
        <w:rPr>
          <w:rFonts w:ascii="Book Antiqua" w:hAnsi="Book Antiqua"/>
        </w:rPr>
        <w:t>Distal colon, including the splenic flexure, descending colon, sigmoid colon, and rectum.</w:t>
      </w:r>
      <w:r>
        <w:rPr>
          <w:rFonts w:ascii="Book Antiqua" w:hAnsi="Book Antiqua"/>
        </w:rPr>
        <w:t xml:space="preserve"> </w:t>
      </w:r>
      <w:r>
        <w:rPr>
          <w:rFonts w:ascii="Book Antiqua" w:eastAsia="Book Antiqua" w:hAnsi="Book Antiqua" w:cs="Book Antiqua"/>
          <w:color w:val="000000"/>
        </w:rPr>
        <w:t>4-P: 4 L polyethylene glycol; 3-PS: 3 L polyethylene glycol plus simethicone; BBPS: Boston bowel preparation scale.</w:t>
      </w:r>
    </w:p>
    <w:p w14:paraId="5E8561EE" w14:textId="5E808D99" w:rsidR="00A273E0" w:rsidRDefault="006D59BE" w:rsidP="006D59BE">
      <w:pPr>
        <w:spacing w:line="360" w:lineRule="auto"/>
        <w:jc w:val="both"/>
        <w:rPr>
          <w:rFonts w:ascii="Book Antiqua" w:hAnsi="Book Antiqua"/>
          <w:b/>
          <w:bCs/>
        </w:rPr>
      </w:pPr>
      <w:r>
        <w:rPr>
          <w:rFonts w:ascii="Book Antiqua" w:eastAsia="Book Antiqua" w:hAnsi="Book Antiqua" w:cs="Book Antiqua"/>
          <w:color w:val="000000"/>
        </w:rPr>
        <w:br w:type="page"/>
      </w:r>
      <w:r w:rsidRPr="006D59BE">
        <w:rPr>
          <w:rFonts w:ascii="Book Antiqua" w:eastAsia="Book Antiqua" w:hAnsi="Book Antiqua" w:cs="Book Antiqua"/>
          <w:b/>
          <w:bCs/>
          <w:color w:val="000000"/>
        </w:rPr>
        <w:lastRenderedPageBreak/>
        <w:t xml:space="preserve">Table 3 Adverse events between the </w:t>
      </w:r>
      <w:r w:rsidRPr="009D020E">
        <w:rPr>
          <w:rFonts w:ascii="Book Antiqua" w:eastAsia="Book Antiqua" w:hAnsi="Book Antiqua" w:cs="Book Antiqua"/>
          <w:b/>
          <w:bCs/>
          <w:color w:val="000000"/>
        </w:rPr>
        <w:t>4 L polyethylene glycol</w:t>
      </w:r>
      <w:r w:rsidRPr="009D020E">
        <w:rPr>
          <w:rFonts w:ascii="Book Antiqua" w:hAnsi="Book Antiqua"/>
          <w:b/>
          <w:bCs/>
        </w:rPr>
        <w:t xml:space="preserve"> and </w:t>
      </w:r>
      <w:r w:rsidRPr="009D020E">
        <w:rPr>
          <w:rFonts w:ascii="Book Antiqua" w:eastAsia="Book Antiqua" w:hAnsi="Book Antiqua" w:cs="Book Antiqua"/>
          <w:b/>
          <w:bCs/>
          <w:color w:val="000000"/>
        </w:rPr>
        <w:t>3 L polyethylene glycol plus simethicone</w:t>
      </w:r>
      <w:r w:rsidRPr="009D020E">
        <w:rPr>
          <w:rFonts w:ascii="Book Antiqua" w:hAnsi="Book Antiqua"/>
          <w:b/>
          <w:bCs/>
        </w:rPr>
        <w:t xml:space="preserve"> groups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984"/>
        <w:gridCol w:w="1747"/>
        <w:gridCol w:w="2131"/>
      </w:tblGrid>
      <w:tr w:rsidR="006D59BE" w:rsidRPr="006D59BE" w14:paraId="717BA2BA" w14:textId="77777777" w:rsidTr="006D59BE">
        <w:trPr>
          <w:trHeight w:val="180"/>
        </w:trPr>
        <w:tc>
          <w:tcPr>
            <w:tcW w:w="2660" w:type="dxa"/>
            <w:tcBorders>
              <w:top w:val="single" w:sz="4" w:space="0" w:color="auto"/>
              <w:bottom w:val="single" w:sz="4" w:space="0" w:color="auto"/>
            </w:tcBorders>
          </w:tcPr>
          <w:p w14:paraId="3EDD7CF0" w14:textId="36A487D0" w:rsidR="006D59BE" w:rsidRPr="006D59BE" w:rsidRDefault="006D59BE" w:rsidP="006D59BE">
            <w:pPr>
              <w:widowControl w:val="0"/>
              <w:autoSpaceDE w:val="0"/>
              <w:autoSpaceDN w:val="0"/>
              <w:spacing w:line="360" w:lineRule="auto"/>
              <w:jc w:val="both"/>
              <w:rPr>
                <w:rFonts w:ascii="Book Antiqua" w:hAnsi="Book Antiqua" w:cs="Times New Roman"/>
                <w:b/>
                <w:bCs/>
              </w:rPr>
            </w:pPr>
            <w:r w:rsidRPr="006D59BE">
              <w:rPr>
                <w:rFonts w:ascii="Book Antiqua" w:hAnsi="Book Antiqua" w:cs="Times New Roman"/>
                <w:b/>
                <w:bCs/>
              </w:rPr>
              <w:t>Symptom</w:t>
            </w:r>
          </w:p>
        </w:tc>
        <w:tc>
          <w:tcPr>
            <w:tcW w:w="1984" w:type="dxa"/>
            <w:tcBorders>
              <w:top w:val="single" w:sz="4" w:space="0" w:color="auto"/>
              <w:bottom w:val="single" w:sz="4" w:space="0" w:color="auto"/>
            </w:tcBorders>
          </w:tcPr>
          <w:p w14:paraId="520EE232" w14:textId="15E978BF" w:rsidR="006D59BE" w:rsidRPr="006D59BE" w:rsidRDefault="006D59BE" w:rsidP="006D59BE">
            <w:pPr>
              <w:widowControl w:val="0"/>
              <w:autoSpaceDE w:val="0"/>
              <w:autoSpaceDN w:val="0"/>
              <w:spacing w:line="360" w:lineRule="auto"/>
              <w:jc w:val="both"/>
              <w:rPr>
                <w:rFonts w:ascii="Book Antiqua" w:hAnsi="Book Antiqua" w:cs="Times New Roman"/>
                <w:b/>
                <w:bCs/>
              </w:rPr>
            </w:pPr>
            <w:r w:rsidRPr="006D59BE">
              <w:rPr>
                <w:rFonts w:ascii="Book Antiqua" w:hAnsi="Book Antiqua" w:cs="Times New Roman"/>
                <w:b/>
                <w:bCs/>
              </w:rPr>
              <w:t>4L</w:t>
            </w:r>
            <w:r>
              <w:rPr>
                <w:rFonts w:ascii="Book Antiqua" w:hAnsi="Book Antiqua" w:cs="Times New Roman"/>
                <w:b/>
                <w:bCs/>
              </w:rPr>
              <w:t xml:space="preserve"> </w:t>
            </w:r>
            <w:r w:rsidRPr="006D59BE">
              <w:rPr>
                <w:rFonts w:ascii="Book Antiqua" w:hAnsi="Book Antiqua" w:cs="Times New Roman"/>
                <w:b/>
                <w:bCs/>
              </w:rPr>
              <w:t>(</w:t>
            </w:r>
            <w:r w:rsidRPr="006D59BE">
              <w:rPr>
                <w:rFonts w:ascii="Book Antiqua" w:hAnsi="Book Antiqua" w:cs="Times New Roman"/>
                <w:b/>
                <w:bCs/>
                <w:i/>
                <w:iCs/>
              </w:rPr>
              <w:t>n</w:t>
            </w:r>
            <w:r>
              <w:rPr>
                <w:rFonts w:ascii="Book Antiqua" w:hAnsi="Book Antiqua" w:cs="Times New Roman"/>
                <w:b/>
                <w:bCs/>
              </w:rPr>
              <w:t xml:space="preserve"> </w:t>
            </w:r>
            <w:r w:rsidRPr="006D59BE">
              <w:rPr>
                <w:rFonts w:ascii="Book Antiqua" w:hAnsi="Book Antiqua" w:cs="Times New Roman"/>
                <w:b/>
                <w:bCs/>
              </w:rPr>
              <w:t>=</w:t>
            </w:r>
            <w:r>
              <w:rPr>
                <w:rFonts w:ascii="Book Antiqua" w:hAnsi="Book Antiqua" w:cs="Times New Roman"/>
                <w:b/>
                <w:bCs/>
              </w:rPr>
              <w:t xml:space="preserve"> </w:t>
            </w:r>
            <w:r w:rsidRPr="006D59BE">
              <w:rPr>
                <w:rFonts w:ascii="Book Antiqua" w:hAnsi="Book Antiqua" w:cs="Times New Roman"/>
                <w:b/>
                <w:bCs/>
              </w:rPr>
              <w:t>145)</w:t>
            </w:r>
          </w:p>
        </w:tc>
        <w:tc>
          <w:tcPr>
            <w:tcW w:w="1747" w:type="dxa"/>
            <w:tcBorders>
              <w:top w:val="single" w:sz="4" w:space="0" w:color="auto"/>
              <w:bottom w:val="single" w:sz="4" w:space="0" w:color="auto"/>
            </w:tcBorders>
          </w:tcPr>
          <w:p w14:paraId="20087E4B" w14:textId="3B2E524E" w:rsidR="006D59BE" w:rsidRPr="006D59BE" w:rsidRDefault="006D59BE" w:rsidP="006D59BE">
            <w:pPr>
              <w:widowControl w:val="0"/>
              <w:autoSpaceDE w:val="0"/>
              <w:autoSpaceDN w:val="0"/>
              <w:spacing w:line="360" w:lineRule="auto"/>
              <w:jc w:val="both"/>
              <w:rPr>
                <w:rFonts w:ascii="Book Antiqua" w:hAnsi="Book Antiqua" w:cs="Times New Roman"/>
                <w:b/>
                <w:bCs/>
              </w:rPr>
            </w:pPr>
            <w:r w:rsidRPr="006D59BE">
              <w:rPr>
                <w:rFonts w:ascii="Book Antiqua" w:hAnsi="Book Antiqua" w:cs="Times New Roman"/>
                <w:b/>
                <w:bCs/>
              </w:rPr>
              <w:t>3L</w:t>
            </w:r>
            <w:r>
              <w:rPr>
                <w:rFonts w:ascii="Book Antiqua" w:hAnsi="Book Antiqua" w:cs="Times New Roman"/>
                <w:b/>
                <w:bCs/>
              </w:rPr>
              <w:t xml:space="preserve"> </w:t>
            </w:r>
            <w:r w:rsidRPr="006D59BE">
              <w:rPr>
                <w:rFonts w:ascii="Book Antiqua" w:hAnsi="Book Antiqua" w:cs="Times New Roman"/>
                <w:b/>
                <w:bCs/>
              </w:rPr>
              <w:t>+</w:t>
            </w:r>
            <w:r>
              <w:rPr>
                <w:rFonts w:ascii="Book Antiqua" w:hAnsi="Book Antiqua" w:cs="Times New Roman"/>
                <w:b/>
                <w:bCs/>
              </w:rPr>
              <w:t xml:space="preserve"> </w:t>
            </w:r>
            <w:r w:rsidRPr="006D59BE">
              <w:rPr>
                <w:rFonts w:ascii="Book Antiqua" w:hAnsi="Book Antiqua" w:cs="Times New Roman"/>
                <w:b/>
                <w:bCs/>
              </w:rPr>
              <w:t>S (</w:t>
            </w:r>
            <w:r w:rsidRPr="006D59BE">
              <w:rPr>
                <w:rFonts w:ascii="Book Antiqua" w:hAnsi="Book Antiqua" w:cs="Times New Roman"/>
                <w:b/>
                <w:bCs/>
                <w:i/>
                <w:iCs/>
              </w:rPr>
              <w:t>n</w:t>
            </w:r>
            <w:r>
              <w:rPr>
                <w:rFonts w:ascii="Book Antiqua" w:hAnsi="Book Antiqua" w:cs="Times New Roman"/>
                <w:b/>
                <w:bCs/>
              </w:rPr>
              <w:t xml:space="preserve"> </w:t>
            </w:r>
            <w:r w:rsidRPr="006D59BE">
              <w:rPr>
                <w:rFonts w:ascii="Book Antiqua" w:hAnsi="Book Antiqua" w:cs="Times New Roman"/>
                <w:b/>
                <w:bCs/>
              </w:rPr>
              <w:t>=</w:t>
            </w:r>
            <w:r>
              <w:rPr>
                <w:rFonts w:ascii="Book Antiqua" w:hAnsi="Book Antiqua" w:cs="Times New Roman"/>
                <w:b/>
                <w:bCs/>
              </w:rPr>
              <w:t xml:space="preserve"> </w:t>
            </w:r>
            <w:r w:rsidRPr="006D59BE">
              <w:rPr>
                <w:rFonts w:ascii="Book Antiqua" w:hAnsi="Book Antiqua" w:cs="Times New Roman"/>
                <w:b/>
                <w:bCs/>
              </w:rPr>
              <w:t>146)</w:t>
            </w:r>
          </w:p>
        </w:tc>
        <w:tc>
          <w:tcPr>
            <w:tcW w:w="2131" w:type="dxa"/>
            <w:tcBorders>
              <w:top w:val="single" w:sz="4" w:space="0" w:color="auto"/>
              <w:bottom w:val="single" w:sz="4" w:space="0" w:color="auto"/>
            </w:tcBorders>
          </w:tcPr>
          <w:p w14:paraId="00E1CCD4" w14:textId="3E171CD5" w:rsidR="006D59BE" w:rsidRPr="006D59BE" w:rsidRDefault="006D59BE" w:rsidP="006D59BE">
            <w:pPr>
              <w:widowControl w:val="0"/>
              <w:autoSpaceDE w:val="0"/>
              <w:autoSpaceDN w:val="0"/>
              <w:spacing w:line="360" w:lineRule="auto"/>
              <w:jc w:val="both"/>
              <w:rPr>
                <w:rFonts w:ascii="Book Antiqua" w:hAnsi="Book Antiqua" w:cs="Times New Roman"/>
                <w:b/>
                <w:bCs/>
              </w:rPr>
            </w:pPr>
            <w:r w:rsidRPr="006D59BE">
              <w:rPr>
                <w:rFonts w:ascii="Book Antiqua" w:hAnsi="Book Antiqua" w:cs="Times New Roman"/>
                <w:b/>
                <w:bCs/>
                <w:i/>
                <w:iCs/>
              </w:rPr>
              <w:t>P</w:t>
            </w:r>
            <w:r>
              <w:rPr>
                <w:rFonts w:ascii="Book Antiqua" w:hAnsi="Book Antiqua" w:cs="Times New Roman"/>
                <w:b/>
                <w:bCs/>
              </w:rPr>
              <w:t xml:space="preserve"> value</w:t>
            </w:r>
            <w:r w:rsidRPr="006D59BE">
              <w:rPr>
                <w:rFonts w:ascii="Book Antiqua" w:hAnsi="Book Antiqua" w:cs="Times New Roman"/>
                <w:b/>
                <w:bCs/>
                <w:vertAlign w:val="superscript"/>
              </w:rPr>
              <w:t>1</w:t>
            </w:r>
          </w:p>
        </w:tc>
      </w:tr>
      <w:tr w:rsidR="006D59BE" w:rsidRPr="006D59BE" w14:paraId="5142DD1A" w14:textId="77777777" w:rsidTr="006D59BE">
        <w:tc>
          <w:tcPr>
            <w:tcW w:w="2660" w:type="dxa"/>
            <w:tcBorders>
              <w:top w:val="single" w:sz="4" w:space="0" w:color="auto"/>
            </w:tcBorders>
          </w:tcPr>
          <w:p w14:paraId="2F1E9EE0"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 xml:space="preserve">Adverse events, </w:t>
            </w:r>
            <w:r w:rsidRPr="006D59BE">
              <w:rPr>
                <w:rFonts w:ascii="Book Antiqua" w:hAnsi="Book Antiqua" w:cs="Times New Roman"/>
                <w:bCs/>
                <w:i/>
              </w:rPr>
              <w:t>n</w:t>
            </w:r>
            <w:r w:rsidRPr="006D59BE">
              <w:rPr>
                <w:rFonts w:ascii="Book Antiqua" w:hAnsi="Book Antiqua" w:cs="Times New Roman"/>
                <w:bCs/>
                <w:iCs/>
              </w:rPr>
              <w:t xml:space="preserve"> (%)</w:t>
            </w:r>
          </w:p>
        </w:tc>
        <w:tc>
          <w:tcPr>
            <w:tcW w:w="1984" w:type="dxa"/>
            <w:tcBorders>
              <w:top w:val="single" w:sz="4" w:space="0" w:color="auto"/>
            </w:tcBorders>
          </w:tcPr>
          <w:p w14:paraId="44C1CC92"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67 (46.2)</w:t>
            </w:r>
          </w:p>
        </w:tc>
        <w:tc>
          <w:tcPr>
            <w:tcW w:w="1747" w:type="dxa"/>
            <w:tcBorders>
              <w:top w:val="single" w:sz="4" w:space="0" w:color="auto"/>
            </w:tcBorders>
          </w:tcPr>
          <w:p w14:paraId="59D1C4AB"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58 (39.7)</w:t>
            </w:r>
          </w:p>
        </w:tc>
        <w:tc>
          <w:tcPr>
            <w:tcW w:w="2131" w:type="dxa"/>
            <w:tcBorders>
              <w:top w:val="single" w:sz="4" w:space="0" w:color="auto"/>
            </w:tcBorders>
          </w:tcPr>
          <w:p w14:paraId="5F72C6D6"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0.26</w:t>
            </w:r>
          </w:p>
        </w:tc>
      </w:tr>
      <w:tr w:rsidR="006D59BE" w:rsidRPr="006D59BE" w14:paraId="3317F86C" w14:textId="77777777" w:rsidTr="006D59BE">
        <w:tc>
          <w:tcPr>
            <w:tcW w:w="2660" w:type="dxa"/>
          </w:tcPr>
          <w:p w14:paraId="0D2914BA"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 xml:space="preserve">Nausea, </w:t>
            </w:r>
            <w:r w:rsidRPr="006D59BE">
              <w:rPr>
                <w:rFonts w:ascii="Book Antiqua" w:hAnsi="Book Antiqua" w:cs="Times New Roman"/>
                <w:bCs/>
                <w:i/>
              </w:rPr>
              <w:t>n</w:t>
            </w:r>
            <w:r w:rsidRPr="006D59BE">
              <w:rPr>
                <w:rFonts w:ascii="Book Antiqua" w:hAnsi="Book Antiqua" w:cs="Times New Roman"/>
                <w:bCs/>
                <w:iCs/>
              </w:rPr>
              <w:t xml:space="preserve"> (%)</w:t>
            </w:r>
          </w:p>
        </w:tc>
        <w:tc>
          <w:tcPr>
            <w:tcW w:w="1984" w:type="dxa"/>
          </w:tcPr>
          <w:p w14:paraId="7C0CD4B8"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53 (36.6)</w:t>
            </w:r>
          </w:p>
        </w:tc>
        <w:tc>
          <w:tcPr>
            <w:tcW w:w="1747" w:type="dxa"/>
          </w:tcPr>
          <w:p w14:paraId="13499D0B"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32 (22.0)</w:t>
            </w:r>
          </w:p>
        </w:tc>
        <w:tc>
          <w:tcPr>
            <w:tcW w:w="2131" w:type="dxa"/>
          </w:tcPr>
          <w:p w14:paraId="0A1A6EC4"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0.006</w:t>
            </w:r>
          </w:p>
        </w:tc>
      </w:tr>
      <w:tr w:rsidR="006D59BE" w:rsidRPr="006D59BE" w14:paraId="06910F66" w14:textId="77777777" w:rsidTr="006D59BE">
        <w:tc>
          <w:tcPr>
            <w:tcW w:w="2660" w:type="dxa"/>
          </w:tcPr>
          <w:p w14:paraId="39A208F2"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 xml:space="preserve">Abdominal pain, </w:t>
            </w:r>
            <w:r w:rsidRPr="006D59BE">
              <w:rPr>
                <w:rFonts w:ascii="Book Antiqua" w:hAnsi="Book Antiqua" w:cs="Times New Roman"/>
                <w:bCs/>
                <w:i/>
              </w:rPr>
              <w:t>n</w:t>
            </w:r>
            <w:r w:rsidRPr="006D59BE">
              <w:rPr>
                <w:rFonts w:ascii="Book Antiqua" w:hAnsi="Book Antiqua" w:cs="Times New Roman"/>
                <w:bCs/>
                <w:iCs/>
              </w:rPr>
              <w:t xml:space="preserve"> (%)</w:t>
            </w:r>
          </w:p>
        </w:tc>
        <w:tc>
          <w:tcPr>
            <w:tcW w:w="1984" w:type="dxa"/>
          </w:tcPr>
          <w:p w14:paraId="183E1138"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13 (9.0)</w:t>
            </w:r>
          </w:p>
        </w:tc>
        <w:tc>
          <w:tcPr>
            <w:tcW w:w="1747" w:type="dxa"/>
          </w:tcPr>
          <w:p w14:paraId="20275B00"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12 (8.2)</w:t>
            </w:r>
          </w:p>
        </w:tc>
        <w:tc>
          <w:tcPr>
            <w:tcW w:w="2131" w:type="dxa"/>
          </w:tcPr>
          <w:p w14:paraId="20DAD7AF"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0.82</w:t>
            </w:r>
          </w:p>
        </w:tc>
      </w:tr>
      <w:tr w:rsidR="006D59BE" w:rsidRPr="006D59BE" w14:paraId="708591DE" w14:textId="77777777" w:rsidTr="006D59BE">
        <w:tc>
          <w:tcPr>
            <w:tcW w:w="2660" w:type="dxa"/>
          </w:tcPr>
          <w:p w14:paraId="06085FB9"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 xml:space="preserve">Vomiting, </w:t>
            </w:r>
            <w:r w:rsidRPr="006D59BE">
              <w:rPr>
                <w:rFonts w:ascii="Book Antiqua" w:hAnsi="Book Antiqua" w:cs="Times New Roman"/>
                <w:bCs/>
                <w:i/>
              </w:rPr>
              <w:t>n</w:t>
            </w:r>
            <w:r w:rsidRPr="006D59BE">
              <w:rPr>
                <w:rFonts w:ascii="Book Antiqua" w:hAnsi="Book Antiqua" w:cs="Times New Roman"/>
                <w:bCs/>
                <w:iCs/>
              </w:rPr>
              <w:t xml:space="preserve"> (%)</w:t>
            </w:r>
          </w:p>
        </w:tc>
        <w:tc>
          <w:tcPr>
            <w:tcW w:w="1984" w:type="dxa"/>
          </w:tcPr>
          <w:p w14:paraId="0A4D015F"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18 (12.4)</w:t>
            </w:r>
          </w:p>
        </w:tc>
        <w:tc>
          <w:tcPr>
            <w:tcW w:w="1747" w:type="dxa"/>
          </w:tcPr>
          <w:p w14:paraId="473A3FBA"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12 (8.2)</w:t>
            </w:r>
          </w:p>
        </w:tc>
        <w:tc>
          <w:tcPr>
            <w:tcW w:w="2131" w:type="dxa"/>
          </w:tcPr>
          <w:p w14:paraId="20AB8E7A"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0.24</w:t>
            </w:r>
          </w:p>
        </w:tc>
      </w:tr>
      <w:tr w:rsidR="006D59BE" w:rsidRPr="006D59BE" w14:paraId="507611B7" w14:textId="77777777" w:rsidTr="006D59BE">
        <w:tc>
          <w:tcPr>
            <w:tcW w:w="2660" w:type="dxa"/>
          </w:tcPr>
          <w:p w14:paraId="4F39F0A7"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 xml:space="preserve">Bloating, </w:t>
            </w:r>
            <w:r w:rsidRPr="006D59BE">
              <w:rPr>
                <w:rFonts w:ascii="Book Antiqua" w:hAnsi="Book Antiqua" w:cs="Times New Roman"/>
                <w:bCs/>
                <w:i/>
              </w:rPr>
              <w:t>n</w:t>
            </w:r>
            <w:r w:rsidRPr="006D59BE">
              <w:rPr>
                <w:rFonts w:ascii="Book Antiqua" w:hAnsi="Book Antiqua" w:cs="Times New Roman"/>
                <w:bCs/>
                <w:iCs/>
              </w:rPr>
              <w:t xml:space="preserve"> (%)</w:t>
            </w:r>
          </w:p>
        </w:tc>
        <w:tc>
          <w:tcPr>
            <w:tcW w:w="1984" w:type="dxa"/>
          </w:tcPr>
          <w:p w14:paraId="7CD20C02"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58 (40)</w:t>
            </w:r>
          </w:p>
        </w:tc>
        <w:tc>
          <w:tcPr>
            <w:tcW w:w="1747" w:type="dxa"/>
          </w:tcPr>
          <w:p w14:paraId="2123A4A9"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30 (20.5)</w:t>
            </w:r>
          </w:p>
        </w:tc>
        <w:tc>
          <w:tcPr>
            <w:tcW w:w="2131" w:type="dxa"/>
          </w:tcPr>
          <w:p w14:paraId="6F70ABA7"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0.0004</w:t>
            </w:r>
          </w:p>
        </w:tc>
      </w:tr>
      <w:tr w:rsidR="006D59BE" w:rsidRPr="006D59BE" w14:paraId="74EF093A" w14:textId="77777777" w:rsidTr="006D59BE">
        <w:tc>
          <w:tcPr>
            <w:tcW w:w="2660" w:type="dxa"/>
            <w:tcBorders>
              <w:bottom w:val="single" w:sz="4" w:space="0" w:color="auto"/>
            </w:tcBorders>
          </w:tcPr>
          <w:p w14:paraId="5C92709F"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 xml:space="preserve">Sleep disturbance, </w:t>
            </w:r>
            <w:r w:rsidRPr="006D59BE">
              <w:rPr>
                <w:rFonts w:ascii="Book Antiqua" w:hAnsi="Book Antiqua" w:cs="Times New Roman"/>
                <w:bCs/>
                <w:i/>
              </w:rPr>
              <w:t>n</w:t>
            </w:r>
            <w:r w:rsidRPr="006D59BE">
              <w:rPr>
                <w:rFonts w:ascii="Book Antiqua" w:hAnsi="Book Antiqua" w:cs="Times New Roman"/>
                <w:bCs/>
                <w:iCs/>
              </w:rPr>
              <w:t xml:space="preserve"> (%)</w:t>
            </w:r>
          </w:p>
        </w:tc>
        <w:tc>
          <w:tcPr>
            <w:tcW w:w="1984" w:type="dxa"/>
            <w:tcBorders>
              <w:bottom w:val="single" w:sz="4" w:space="0" w:color="auto"/>
            </w:tcBorders>
          </w:tcPr>
          <w:p w14:paraId="78F7671D"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60 (41.4)</w:t>
            </w:r>
          </w:p>
        </w:tc>
        <w:tc>
          <w:tcPr>
            <w:tcW w:w="1747" w:type="dxa"/>
            <w:tcBorders>
              <w:bottom w:val="single" w:sz="4" w:space="0" w:color="auto"/>
            </w:tcBorders>
          </w:tcPr>
          <w:p w14:paraId="463BBE31"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50 (34.2)</w:t>
            </w:r>
          </w:p>
        </w:tc>
        <w:tc>
          <w:tcPr>
            <w:tcW w:w="2131" w:type="dxa"/>
            <w:tcBorders>
              <w:bottom w:val="single" w:sz="4" w:space="0" w:color="auto"/>
            </w:tcBorders>
          </w:tcPr>
          <w:p w14:paraId="7CFC44F9" w14:textId="77777777" w:rsidR="006D59BE" w:rsidRPr="006D59BE" w:rsidRDefault="006D59BE" w:rsidP="006D59BE">
            <w:pPr>
              <w:widowControl w:val="0"/>
              <w:autoSpaceDE w:val="0"/>
              <w:autoSpaceDN w:val="0"/>
              <w:spacing w:line="360" w:lineRule="auto"/>
              <w:jc w:val="both"/>
              <w:rPr>
                <w:rFonts w:ascii="Book Antiqua" w:hAnsi="Book Antiqua" w:cs="Times New Roman"/>
                <w:bCs/>
                <w:iCs/>
              </w:rPr>
            </w:pPr>
            <w:r w:rsidRPr="006D59BE">
              <w:rPr>
                <w:rFonts w:ascii="Book Antiqua" w:hAnsi="Book Antiqua" w:cs="Times New Roman"/>
                <w:bCs/>
                <w:iCs/>
              </w:rPr>
              <w:t>0.21</w:t>
            </w:r>
          </w:p>
        </w:tc>
      </w:tr>
    </w:tbl>
    <w:p w14:paraId="04C4FF3A" w14:textId="465648F7" w:rsidR="006D59BE" w:rsidRPr="00B0664E" w:rsidRDefault="006D59BE" w:rsidP="006D59BE">
      <w:pPr>
        <w:spacing w:line="360" w:lineRule="auto"/>
        <w:jc w:val="both"/>
        <w:rPr>
          <w:rFonts w:ascii="Book Antiqua" w:eastAsia="Book Antiqua" w:hAnsi="Book Antiqua" w:cs="Book Antiqua"/>
          <w:color w:val="000000"/>
        </w:rPr>
      </w:pPr>
      <w:r w:rsidRPr="00AB3A90">
        <w:rPr>
          <w:rFonts w:ascii="Book Antiqua" w:eastAsia="Book Antiqua" w:hAnsi="Book Antiqua" w:cs="Book Antiqua"/>
          <w:color w:val="000000"/>
          <w:vertAlign w:val="superscript"/>
        </w:rPr>
        <w:t>1</w:t>
      </w:r>
      <w:r w:rsidRPr="00AB3A90">
        <w:rPr>
          <w:rFonts w:ascii="Book Antiqua" w:eastAsia="Book Antiqua" w:hAnsi="Book Antiqua" w:cs="Book Antiqua"/>
          <w:color w:val="000000"/>
        </w:rPr>
        <w:t xml:space="preserve">Statistical significance between groups was tested by Student </w:t>
      </w:r>
      <w:r w:rsidRPr="00AB3A90">
        <w:rPr>
          <w:rFonts w:ascii="Book Antiqua" w:eastAsia="Book Antiqua" w:hAnsi="Book Antiqua" w:cs="Book Antiqua"/>
          <w:i/>
          <w:iCs/>
          <w:color w:val="000000"/>
        </w:rPr>
        <w:t>t</w:t>
      </w:r>
      <w:r w:rsidRPr="00AB3A90">
        <w:rPr>
          <w:rFonts w:ascii="Book Antiqua" w:eastAsia="Book Antiqua" w:hAnsi="Book Antiqua" w:cs="Book Antiqua"/>
          <w:color w:val="000000"/>
        </w:rPr>
        <w:t xml:space="preserve"> test or </w:t>
      </w:r>
      <w:r w:rsidR="00746B99" w:rsidRPr="00746B99">
        <w:rPr>
          <w:rFonts w:ascii="Book Antiqua" w:eastAsia="Book Antiqua" w:hAnsi="Book Antiqua" w:cs="Book Antiqua"/>
          <w:i/>
          <w:iCs/>
          <w:color w:val="000000"/>
        </w:rPr>
        <w:t>χ</w:t>
      </w:r>
      <w:r w:rsidR="00746B99" w:rsidRPr="004823E3">
        <w:rPr>
          <w:rFonts w:ascii="Book Antiqua" w:eastAsia="Book Antiqua" w:hAnsi="Book Antiqua" w:cs="Book Antiqua"/>
          <w:i/>
          <w:iCs/>
          <w:color w:val="000000"/>
          <w:vertAlign w:val="superscript"/>
        </w:rPr>
        <w:t>2</w:t>
      </w:r>
      <w:r w:rsidRPr="00AB3A90">
        <w:rPr>
          <w:rFonts w:ascii="Book Antiqua" w:eastAsia="Book Antiqua" w:hAnsi="Book Antiqua" w:cs="Book Antiqua"/>
          <w:color w:val="000000"/>
        </w:rPr>
        <w:t xml:space="preserve"> analysis.</w:t>
      </w:r>
    </w:p>
    <w:sectPr w:rsidR="006D59BE" w:rsidRPr="00B066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CE23D" w14:textId="77777777" w:rsidR="00B66998" w:rsidRDefault="00B66998" w:rsidP="000E7F21">
      <w:r>
        <w:separator/>
      </w:r>
    </w:p>
  </w:endnote>
  <w:endnote w:type="continuationSeparator" w:id="0">
    <w:p w14:paraId="4603623E" w14:textId="77777777" w:rsidR="00B66998" w:rsidRDefault="00B66998" w:rsidP="000E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Microsoft YaHei"/>
    <w:panose1 w:val="020B0503020204020204"/>
    <w:charset w:val="86"/>
    <w:family w:val="swiss"/>
    <w:pitch w:val="variable"/>
    <w:sig w:usb0="A0000287" w:usb1="28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5139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12ED8F5" w14:textId="64CAE13F" w:rsidR="003D6E11" w:rsidRPr="000E7F21" w:rsidRDefault="003D6E11" w:rsidP="000E7F21">
            <w:pPr>
              <w:pStyle w:val="a8"/>
              <w:jc w:val="right"/>
              <w:rPr>
                <w:rFonts w:ascii="Book Antiqua" w:hAnsi="Book Antiqua"/>
                <w:sz w:val="24"/>
                <w:szCs w:val="24"/>
              </w:rPr>
            </w:pPr>
            <w:r w:rsidRPr="000E7F21">
              <w:rPr>
                <w:rFonts w:ascii="Book Antiqua" w:hAnsi="Book Antiqua"/>
                <w:sz w:val="24"/>
                <w:szCs w:val="24"/>
                <w:lang w:val="zh-CN" w:eastAsia="zh-CN"/>
              </w:rPr>
              <w:t xml:space="preserve"> </w:t>
            </w:r>
            <w:r w:rsidRPr="000E7F21">
              <w:rPr>
                <w:rFonts w:ascii="Book Antiqua" w:hAnsi="Book Antiqua"/>
                <w:sz w:val="24"/>
                <w:szCs w:val="24"/>
              </w:rPr>
              <w:fldChar w:fldCharType="begin"/>
            </w:r>
            <w:r w:rsidRPr="000E7F21">
              <w:rPr>
                <w:rFonts w:ascii="Book Antiqua" w:hAnsi="Book Antiqua"/>
                <w:sz w:val="24"/>
                <w:szCs w:val="24"/>
              </w:rPr>
              <w:instrText>PAGE</w:instrText>
            </w:r>
            <w:r w:rsidRPr="000E7F21">
              <w:rPr>
                <w:rFonts w:ascii="Book Antiqua" w:hAnsi="Book Antiqua"/>
                <w:sz w:val="24"/>
                <w:szCs w:val="24"/>
              </w:rPr>
              <w:fldChar w:fldCharType="separate"/>
            </w:r>
            <w:r w:rsidR="00675494">
              <w:rPr>
                <w:rFonts w:ascii="Book Antiqua" w:hAnsi="Book Antiqua"/>
                <w:noProof/>
                <w:sz w:val="24"/>
                <w:szCs w:val="24"/>
              </w:rPr>
              <w:t>22</w:t>
            </w:r>
            <w:r w:rsidRPr="000E7F21">
              <w:rPr>
                <w:rFonts w:ascii="Book Antiqua" w:hAnsi="Book Antiqua"/>
                <w:sz w:val="24"/>
                <w:szCs w:val="24"/>
              </w:rPr>
              <w:fldChar w:fldCharType="end"/>
            </w:r>
            <w:r w:rsidRPr="000E7F21">
              <w:rPr>
                <w:rFonts w:ascii="Book Antiqua" w:hAnsi="Book Antiqua"/>
                <w:sz w:val="24"/>
                <w:szCs w:val="24"/>
                <w:lang w:val="zh-CN" w:eastAsia="zh-CN"/>
              </w:rPr>
              <w:t xml:space="preserve"> / </w:t>
            </w:r>
            <w:r w:rsidRPr="000E7F21">
              <w:rPr>
                <w:rFonts w:ascii="Book Antiqua" w:hAnsi="Book Antiqua"/>
                <w:sz w:val="24"/>
                <w:szCs w:val="24"/>
              </w:rPr>
              <w:fldChar w:fldCharType="begin"/>
            </w:r>
            <w:r w:rsidRPr="000E7F21">
              <w:rPr>
                <w:rFonts w:ascii="Book Antiqua" w:hAnsi="Book Antiqua"/>
                <w:sz w:val="24"/>
                <w:szCs w:val="24"/>
              </w:rPr>
              <w:instrText>NUMPAGES</w:instrText>
            </w:r>
            <w:r w:rsidRPr="000E7F21">
              <w:rPr>
                <w:rFonts w:ascii="Book Antiqua" w:hAnsi="Book Antiqua"/>
                <w:sz w:val="24"/>
                <w:szCs w:val="24"/>
              </w:rPr>
              <w:fldChar w:fldCharType="separate"/>
            </w:r>
            <w:r w:rsidR="00675494">
              <w:rPr>
                <w:rFonts w:ascii="Book Antiqua" w:hAnsi="Book Antiqua"/>
                <w:noProof/>
                <w:sz w:val="24"/>
                <w:szCs w:val="24"/>
              </w:rPr>
              <w:t>23</w:t>
            </w:r>
            <w:r w:rsidRPr="000E7F21">
              <w:rPr>
                <w:rFonts w:ascii="Book Antiqua" w:hAnsi="Book Antiqua"/>
                <w:sz w:val="24"/>
                <w:szCs w:val="24"/>
              </w:rPr>
              <w:fldChar w:fldCharType="end"/>
            </w:r>
          </w:p>
        </w:sdtContent>
      </w:sdt>
    </w:sdtContent>
  </w:sdt>
  <w:p w14:paraId="2075B0E9" w14:textId="77777777" w:rsidR="003D6E11" w:rsidRPr="000E7F21" w:rsidRDefault="003D6E11" w:rsidP="000E7F21">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E5F1F" w14:textId="77777777" w:rsidR="00B66998" w:rsidRDefault="00B66998" w:rsidP="000E7F21">
      <w:r>
        <w:separator/>
      </w:r>
    </w:p>
  </w:footnote>
  <w:footnote w:type="continuationSeparator" w:id="0">
    <w:p w14:paraId="4097BDCB" w14:textId="77777777" w:rsidR="00B66998" w:rsidRDefault="00B66998" w:rsidP="000E7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6AFA"/>
    <w:rsid w:val="000663D7"/>
    <w:rsid w:val="00081515"/>
    <w:rsid w:val="000E482D"/>
    <w:rsid w:val="000E7F21"/>
    <w:rsid w:val="00104B2B"/>
    <w:rsid w:val="00112443"/>
    <w:rsid w:val="001905C4"/>
    <w:rsid w:val="001B7D5C"/>
    <w:rsid w:val="002555EB"/>
    <w:rsid w:val="002D201E"/>
    <w:rsid w:val="00397435"/>
    <w:rsid w:val="003D6E11"/>
    <w:rsid w:val="003E6660"/>
    <w:rsid w:val="003F5FCC"/>
    <w:rsid w:val="00470F06"/>
    <w:rsid w:val="004823E3"/>
    <w:rsid w:val="00496EDE"/>
    <w:rsid w:val="004C1837"/>
    <w:rsid w:val="0053737C"/>
    <w:rsid w:val="00554BD3"/>
    <w:rsid w:val="005A1ECA"/>
    <w:rsid w:val="006400F8"/>
    <w:rsid w:val="00675494"/>
    <w:rsid w:val="006A6742"/>
    <w:rsid w:val="006D59BE"/>
    <w:rsid w:val="00746B99"/>
    <w:rsid w:val="00753344"/>
    <w:rsid w:val="008179A8"/>
    <w:rsid w:val="0082336D"/>
    <w:rsid w:val="00867076"/>
    <w:rsid w:val="00915C0B"/>
    <w:rsid w:val="0094790B"/>
    <w:rsid w:val="00980904"/>
    <w:rsid w:val="009D020E"/>
    <w:rsid w:val="009D0CB6"/>
    <w:rsid w:val="009E1087"/>
    <w:rsid w:val="00A273E0"/>
    <w:rsid w:val="00A77B3E"/>
    <w:rsid w:val="00AA1D7B"/>
    <w:rsid w:val="00AA5A64"/>
    <w:rsid w:val="00AB3A90"/>
    <w:rsid w:val="00AC6D65"/>
    <w:rsid w:val="00AD26D8"/>
    <w:rsid w:val="00B0664E"/>
    <w:rsid w:val="00B450D0"/>
    <w:rsid w:val="00B64AF1"/>
    <w:rsid w:val="00B66998"/>
    <w:rsid w:val="00B96D71"/>
    <w:rsid w:val="00BB0099"/>
    <w:rsid w:val="00CA2A55"/>
    <w:rsid w:val="00D32863"/>
    <w:rsid w:val="00DF08E4"/>
    <w:rsid w:val="00E05E5F"/>
    <w:rsid w:val="00E61F2E"/>
    <w:rsid w:val="00E71EA0"/>
    <w:rsid w:val="00E97F2B"/>
    <w:rsid w:val="00ED6288"/>
    <w:rsid w:val="00F11067"/>
    <w:rsid w:val="00F20C3D"/>
    <w:rsid w:val="00F65029"/>
    <w:rsid w:val="00F80D67"/>
    <w:rsid w:val="00FA7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6A501"/>
  <w15:docId w15:val="{7F6CAA09-BE10-4947-82D6-701E7CC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70F06"/>
    <w:rPr>
      <w:sz w:val="21"/>
      <w:szCs w:val="21"/>
    </w:rPr>
  </w:style>
  <w:style w:type="paragraph" w:styleId="a4">
    <w:name w:val="annotation text"/>
    <w:basedOn w:val="a"/>
    <w:link w:val="Char"/>
    <w:uiPriority w:val="99"/>
    <w:unhideWhenUsed/>
    <w:qFormat/>
    <w:rsid w:val="00470F06"/>
  </w:style>
  <w:style w:type="character" w:customStyle="1" w:styleId="Char">
    <w:name w:val="批注文字 Char"/>
    <w:basedOn w:val="a0"/>
    <w:link w:val="a4"/>
    <w:semiHidden/>
    <w:rsid w:val="00470F06"/>
    <w:rPr>
      <w:sz w:val="24"/>
      <w:szCs w:val="24"/>
    </w:rPr>
  </w:style>
  <w:style w:type="paragraph" w:styleId="a5">
    <w:name w:val="annotation subject"/>
    <w:basedOn w:val="a4"/>
    <w:next w:val="a4"/>
    <w:link w:val="Char0"/>
    <w:semiHidden/>
    <w:unhideWhenUsed/>
    <w:rsid w:val="00470F06"/>
    <w:rPr>
      <w:b/>
      <w:bCs/>
    </w:rPr>
  </w:style>
  <w:style w:type="character" w:customStyle="1" w:styleId="Char0">
    <w:name w:val="批注主题 Char"/>
    <w:basedOn w:val="Char"/>
    <w:link w:val="a5"/>
    <w:semiHidden/>
    <w:rsid w:val="00470F06"/>
    <w:rPr>
      <w:b/>
      <w:bCs/>
      <w:sz w:val="24"/>
      <w:szCs w:val="24"/>
    </w:rPr>
  </w:style>
  <w:style w:type="character" w:customStyle="1" w:styleId="1">
    <w:name w:val="批注文字 字符1"/>
    <w:basedOn w:val="a0"/>
    <w:uiPriority w:val="99"/>
    <w:qFormat/>
    <w:rsid w:val="00470F06"/>
    <w:rPr>
      <w:rFonts w:ascii="Calibri" w:eastAsia="宋体" w:hAnsi="Calibri" w:cs="Times New Roman"/>
      <w:kern w:val="0"/>
      <w:sz w:val="22"/>
      <w:lang w:val="en-GB" w:eastAsia="en-US"/>
    </w:rPr>
  </w:style>
  <w:style w:type="table" w:styleId="a6">
    <w:name w:val="Table Grid"/>
    <w:basedOn w:val="a1"/>
    <w:uiPriority w:val="59"/>
    <w:rsid w:val="009D020E"/>
    <w:rPr>
      <w:rFonts w:asciiTheme="minorHAnsi" w:eastAsia="微软雅黑"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0E7F2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0E7F21"/>
    <w:rPr>
      <w:sz w:val="18"/>
      <w:szCs w:val="18"/>
    </w:rPr>
  </w:style>
  <w:style w:type="paragraph" w:styleId="a8">
    <w:name w:val="footer"/>
    <w:basedOn w:val="a"/>
    <w:link w:val="Char2"/>
    <w:uiPriority w:val="99"/>
    <w:unhideWhenUsed/>
    <w:rsid w:val="000E7F21"/>
    <w:pPr>
      <w:tabs>
        <w:tab w:val="center" w:pos="4153"/>
        <w:tab w:val="right" w:pos="8306"/>
      </w:tabs>
      <w:snapToGrid w:val="0"/>
    </w:pPr>
    <w:rPr>
      <w:sz w:val="18"/>
      <w:szCs w:val="18"/>
    </w:rPr>
  </w:style>
  <w:style w:type="character" w:customStyle="1" w:styleId="Char2">
    <w:name w:val="页脚 Char"/>
    <w:basedOn w:val="a0"/>
    <w:link w:val="a8"/>
    <w:uiPriority w:val="99"/>
    <w:rsid w:val="000E7F21"/>
    <w:rPr>
      <w:sz w:val="18"/>
      <w:szCs w:val="18"/>
    </w:rPr>
  </w:style>
  <w:style w:type="paragraph" w:styleId="a9">
    <w:name w:val="Revision"/>
    <w:hidden/>
    <w:uiPriority w:val="99"/>
    <w:semiHidden/>
    <w:rsid w:val="00AD26D8"/>
    <w:rPr>
      <w:sz w:val="24"/>
      <w:szCs w:val="24"/>
    </w:rPr>
  </w:style>
  <w:style w:type="paragraph" w:styleId="aa">
    <w:name w:val="Balloon Text"/>
    <w:basedOn w:val="a"/>
    <w:link w:val="Char3"/>
    <w:rsid w:val="00AD26D8"/>
    <w:rPr>
      <w:sz w:val="18"/>
      <w:szCs w:val="18"/>
    </w:rPr>
  </w:style>
  <w:style w:type="character" w:customStyle="1" w:styleId="Char3">
    <w:name w:val="批注框文本 Char"/>
    <w:basedOn w:val="a0"/>
    <w:link w:val="aa"/>
    <w:rsid w:val="00AD26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29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4998</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2021-02-06T13:55:00Z</dcterms:created>
  <dcterms:modified xsi:type="dcterms:W3CDTF">2021-02-06T13:59:00Z</dcterms:modified>
</cp:coreProperties>
</file>