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0F565"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color w:val="000000"/>
        </w:rPr>
        <w:t xml:space="preserve">Name of Journal: </w:t>
      </w:r>
      <w:r w:rsidRPr="00B656B8">
        <w:rPr>
          <w:rFonts w:ascii="Book Antiqua" w:eastAsia="Book Antiqua" w:hAnsi="Book Antiqua" w:cs="Book Antiqua"/>
          <w:i/>
          <w:color w:val="000000"/>
        </w:rPr>
        <w:t>World Journal of Virology</w:t>
      </w:r>
    </w:p>
    <w:p w14:paraId="5B32DC43"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color w:val="000000"/>
        </w:rPr>
        <w:t xml:space="preserve">Manuscript NO: </w:t>
      </w:r>
      <w:r w:rsidRPr="00B656B8">
        <w:rPr>
          <w:rFonts w:ascii="Book Antiqua" w:eastAsia="Book Antiqua" w:hAnsi="Book Antiqua" w:cs="Book Antiqua"/>
          <w:color w:val="000000"/>
        </w:rPr>
        <w:t>62103</w:t>
      </w:r>
    </w:p>
    <w:p w14:paraId="4938D580" w14:textId="0839D339"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color w:val="000000"/>
        </w:rPr>
        <w:t xml:space="preserve">Manuscript Type: </w:t>
      </w:r>
      <w:r w:rsidR="002E54E9" w:rsidRPr="00E071D0">
        <w:rPr>
          <w:rFonts w:ascii="Book Antiqua" w:eastAsia="Book Antiqua" w:hAnsi="Book Antiqua" w:cs="Book Antiqua"/>
          <w:bCs/>
          <w:color w:val="000000"/>
        </w:rPr>
        <w:t>REVIEW</w:t>
      </w:r>
    </w:p>
    <w:p w14:paraId="24635D34" w14:textId="77777777" w:rsidR="00A77B3E" w:rsidRPr="00B656B8" w:rsidRDefault="00A77B3E" w:rsidP="00B656B8">
      <w:pPr>
        <w:adjustRightInd w:val="0"/>
        <w:snapToGrid w:val="0"/>
        <w:spacing w:line="360" w:lineRule="auto"/>
        <w:jc w:val="both"/>
        <w:rPr>
          <w:rFonts w:ascii="Book Antiqua" w:hAnsi="Book Antiqua"/>
        </w:rPr>
      </w:pPr>
    </w:p>
    <w:p w14:paraId="12FB553B" w14:textId="5AAF997B" w:rsidR="00A77B3E" w:rsidRPr="00B656B8" w:rsidRDefault="00D13C53" w:rsidP="00B656B8">
      <w:pPr>
        <w:adjustRightInd w:val="0"/>
        <w:snapToGrid w:val="0"/>
        <w:spacing w:line="360" w:lineRule="auto"/>
        <w:jc w:val="both"/>
        <w:rPr>
          <w:rFonts w:ascii="Book Antiqua" w:hAnsi="Book Antiqua"/>
        </w:rPr>
      </w:pPr>
      <w:bookmarkStart w:id="0" w:name="OLE_LINK1"/>
      <w:bookmarkStart w:id="1" w:name="OLE_LINK2"/>
      <w:bookmarkStart w:id="2" w:name="OLE_LINK18"/>
      <w:bookmarkStart w:id="3" w:name="OLE_LINK24"/>
      <w:r w:rsidRPr="00B656B8">
        <w:rPr>
          <w:rFonts w:ascii="Book Antiqua" w:eastAsia="Book Antiqua" w:hAnsi="Book Antiqua" w:cs="Book Antiqua"/>
          <w:b/>
          <w:bCs/>
          <w:color w:val="000000"/>
        </w:rPr>
        <w:t xml:space="preserve">Bottom-up analysis of emergent properties of </w:t>
      </w:r>
      <w:r w:rsidR="002918FB" w:rsidRPr="00B656B8">
        <w:rPr>
          <w:rFonts w:ascii="Book Antiqua" w:eastAsia="Book Antiqua" w:hAnsi="Book Antiqua" w:cs="Book Antiqua"/>
          <w:b/>
          <w:bCs/>
          <w:color w:val="000000"/>
        </w:rPr>
        <w:t>N</w:t>
      </w:r>
      <w:r w:rsidRPr="00B656B8">
        <w:rPr>
          <w:rFonts w:ascii="Book Antiqua" w:eastAsia="Book Antiqua" w:hAnsi="Book Antiqua" w:cs="Book Antiqua"/>
          <w:b/>
          <w:bCs/>
          <w:color w:val="000000"/>
        </w:rPr>
        <w:t xml:space="preserve">-acetylcysteine </w:t>
      </w:r>
      <w:bookmarkStart w:id="4" w:name="OLE_LINK3"/>
      <w:bookmarkStart w:id="5" w:name="OLE_LINK4"/>
      <w:r w:rsidRPr="00B656B8">
        <w:rPr>
          <w:rFonts w:ascii="Book Antiqua" w:eastAsia="Book Antiqua" w:hAnsi="Book Antiqua" w:cs="Book Antiqua"/>
          <w:b/>
          <w:bCs/>
          <w:color w:val="000000"/>
        </w:rPr>
        <w:t>as an adjuvant therapy for COVID-19</w:t>
      </w:r>
    </w:p>
    <w:bookmarkEnd w:id="0"/>
    <w:bookmarkEnd w:id="1"/>
    <w:bookmarkEnd w:id="2"/>
    <w:bookmarkEnd w:id="3"/>
    <w:bookmarkEnd w:id="4"/>
    <w:bookmarkEnd w:id="5"/>
    <w:p w14:paraId="4F017AE5" w14:textId="77777777" w:rsidR="00A77B3E" w:rsidRPr="00B656B8" w:rsidRDefault="00A77B3E" w:rsidP="00B656B8">
      <w:pPr>
        <w:adjustRightInd w:val="0"/>
        <w:snapToGrid w:val="0"/>
        <w:spacing w:line="360" w:lineRule="auto"/>
        <w:jc w:val="both"/>
        <w:rPr>
          <w:rFonts w:ascii="Book Antiqua" w:hAnsi="Book Antiqua"/>
        </w:rPr>
      </w:pPr>
    </w:p>
    <w:p w14:paraId="1B076C23" w14:textId="16F0F9F8" w:rsidR="002918FB" w:rsidRPr="00B656B8" w:rsidRDefault="00D13C53" w:rsidP="00B656B8">
      <w:pPr>
        <w:adjustRightInd w:val="0"/>
        <w:snapToGrid w:val="0"/>
        <w:spacing w:line="360" w:lineRule="auto"/>
        <w:jc w:val="both"/>
        <w:rPr>
          <w:rFonts w:ascii="Book Antiqua" w:hAnsi="Book Antiqua"/>
        </w:rPr>
      </w:pPr>
      <w:proofErr w:type="spellStart"/>
      <w:r w:rsidRPr="00B656B8">
        <w:rPr>
          <w:rFonts w:ascii="Book Antiqua" w:eastAsia="Book Antiqua" w:hAnsi="Book Antiqua" w:cs="Book Antiqua"/>
          <w:color w:val="000000"/>
        </w:rPr>
        <w:t>Dominari</w:t>
      </w:r>
      <w:proofErr w:type="spellEnd"/>
      <w:r w:rsidRPr="00B656B8">
        <w:rPr>
          <w:rFonts w:ascii="Book Antiqua" w:eastAsia="Book Antiqua" w:hAnsi="Book Antiqua" w:cs="Book Antiqua"/>
          <w:color w:val="000000"/>
        </w:rPr>
        <w:t xml:space="preserve"> </w:t>
      </w:r>
      <w:r w:rsidR="008334C7">
        <w:rPr>
          <w:rFonts w:ascii="Book Antiqua" w:eastAsia="Book Antiqua" w:hAnsi="Book Antiqua" w:cs="Book Antiqua"/>
          <w:color w:val="000000"/>
        </w:rPr>
        <w:t xml:space="preserve">A </w:t>
      </w:r>
      <w:r w:rsidRPr="00B656B8">
        <w:rPr>
          <w:rFonts w:ascii="Book Antiqua" w:eastAsia="Book Antiqua" w:hAnsi="Book Antiqua" w:cs="Book Antiqua"/>
          <w:i/>
          <w:iCs/>
          <w:color w:val="000000"/>
        </w:rPr>
        <w:t>et al.</w:t>
      </w:r>
      <w:r w:rsidRPr="00B656B8">
        <w:rPr>
          <w:rFonts w:ascii="Book Antiqua" w:eastAsia="Book Antiqua" w:hAnsi="Book Antiqua" w:cs="Book Antiqua"/>
          <w:color w:val="000000"/>
        </w:rPr>
        <w:t xml:space="preserve"> </w:t>
      </w:r>
      <w:bookmarkStart w:id="6" w:name="OLE_LINK19"/>
      <w:bookmarkStart w:id="7" w:name="OLE_LINK20"/>
      <w:bookmarkStart w:id="8" w:name="OLE_LINK25"/>
      <w:r w:rsidR="002918FB" w:rsidRPr="00B656B8">
        <w:rPr>
          <w:rFonts w:ascii="Book Antiqua" w:eastAsia="Book Antiqua" w:hAnsi="Book Antiqua" w:cs="Book Antiqua"/>
          <w:color w:val="000000"/>
        </w:rPr>
        <w:t xml:space="preserve">N-acetylcysteine </w:t>
      </w:r>
      <w:r w:rsidR="002918FB" w:rsidRPr="00B656B8">
        <w:rPr>
          <w:rFonts w:ascii="Book Antiqua" w:eastAsia="Book Antiqua" w:hAnsi="Book Antiqua" w:cs="Book Antiqua"/>
          <w:bCs/>
          <w:color w:val="000000"/>
        </w:rPr>
        <w:t>as an adjuvant therapy for COVID-19</w:t>
      </w:r>
    </w:p>
    <w:bookmarkEnd w:id="6"/>
    <w:bookmarkEnd w:id="7"/>
    <w:bookmarkEnd w:id="8"/>
    <w:p w14:paraId="217705F3" w14:textId="77777777" w:rsidR="00A77B3E" w:rsidRPr="00B656B8" w:rsidRDefault="00A77B3E" w:rsidP="00B656B8">
      <w:pPr>
        <w:adjustRightInd w:val="0"/>
        <w:snapToGrid w:val="0"/>
        <w:spacing w:line="360" w:lineRule="auto"/>
        <w:jc w:val="both"/>
        <w:rPr>
          <w:rFonts w:ascii="Book Antiqua" w:hAnsi="Book Antiqua"/>
        </w:rPr>
      </w:pPr>
    </w:p>
    <w:p w14:paraId="6E2C07B4"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Asimina </w:t>
      </w:r>
      <w:proofErr w:type="spellStart"/>
      <w:r w:rsidRPr="00B656B8">
        <w:rPr>
          <w:rFonts w:ascii="Book Antiqua" w:eastAsia="Book Antiqua" w:hAnsi="Book Antiqua" w:cs="Book Antiqua"/>
          <w:color w:val="000000"/>
        </w:rPr>
        <w:t>Dominari</w:t>
      </w:r>
      <w:proofErr w:type="spellEnd"/>
      <w:r w:rsidRPr="00B656B8">
        <w:rPr>
          <w:rFonts w:ascii="Book Antiqua" w:eastAsia="Book Antiqua" w:hAnsi="Book Antiqua" w:cs="Book Antiqua"/>
          <w:color w:val="000000"/>
        </w:rPr>
        <w:t xml:space="preserve">, Donald Hathaway III, </w:t>
      </w:r>
      <w:proofErr w:type="spellStart"/>
      <w:r w:rsidRPr="00B656B8">
        <w:rPr>
          <w:rFonts w:ascii="Book Antiqua" w:eastAsia="Book Antiqua" w:hAnsi="Book Antiqua" w:cs="Book Antiqua"/>
          <w:color w:val="000000"/>
        </w:rPr>
        <w:t>Abdulhusein</w:t>
      </w:r>
      <w:proofErr w:type="spellEnd"/>
      <w:r w:rsidRPr="00B656B8">
        <w:rPr>
          <w:rFonts w:ascii="Book Antiqua" w:eastAsia="Book Antiqua" w:hAnsi="Book Antiqua" w:cs="Book Antiqua"/>
          <w:color w:val="000000"/>
        </w:rPr>
        <w:t xml:space="preserve"> Kapasi, Trissa Paul, </w:t>
      </w:r>
      <w:proofErr w:type="spellStart"/>
      <w:r w:rsidRPr="00B656B8">
        <w:rPr>
          <w:rFonts w:ascii="Book Antiqua" w:eastAsia="Book Antiqua" w:hAnsi="Book Antiqua" w:cs="Book Antiqua"/>
          <w:color w:val="000000"/>
        </w:rPr>
        <w:t>Sarabjot</w:t>
      </w:r>
      <w:proofErr w:type="spellEnd"/>
      <w:r w:rsidRPr="00B656B8">
        <w:rPr>
          <w:rFonts w:ascii="Book Antiqua" w:eastAsia="Book Antiqua" w:hAnsi="Book Antiqua" w:cs="Book Antiqua"/>
          <w:color w:val="000000"/>
        </w:rPr>
        <w:t xml:space="preserve"> Singh </w:t>
      </w:r>
      <w:proofErr w:type="spellStart"/>
      <w:r w:rsidRPr="00B656B8">
        <w:rPr>
          <w:rFonts w:ascii="Book Antiqua" w:eastAsia="Book Antiqua" w:hAnsi="Book Antiqua" w:cs="Book Antiqua"/>
          <w:color w:val="000000"/>
        </w:rPr>
        <w:t>Makkar</w:t>
      </w:r>
      <w:proofErr w:type="spellEnd"/>
      <w:r w:rsidRPr="00B656B8">
        <w:rPr>
          <w:rFonts w:ascii="Book Antiqua" w:eastAsia="Book Antiqua" w:hAnsi="Book Antiqua" w:cs="Book Antiqua"/>
          <w:color w:val="000000"/>
        </w:rPr>
        <w:t xml:space="preserve">, Valeria Castaneda, Sirisha </w:t>
      </w:r>
      <w:proofErr w:type="spellStart"/>
      <w:r w:rsidRPr="00B656B8">
        <w:rPr>
          <w:rFonts w:ascii="Book Antiqua" w:eastAsia="Book Antiqua" w:hAnsi="Book Antiqua" w:cs="Book Antiqua"/>
          <w:color w:val="000000"/>
        </w:rPr>
        <w:t>Gara</w:t>
      </w:r>
      <w:proofErr w:type="spellEnd"/>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Bishnu</w:t>
      </w:r>
      <w:proofErr w:type="spellEnd"/>
      <w:r w:rsidRPr="00B656B8">
        <w:rPr>
          <w:rFonts w:ascii="Book Antiqua" w:eastAsia="Book Antiqua" w:hAnsi="Book Antiqua" w:cs="Book Antiqua"/>
          <w:color w:val="000000"/>
        </w:rPr>
        <w:t xml:space="preserve"> Mohan Singh, </w:t>
      </w:r>
      <w:proofErr w:type="spellStart"/>
      <w:r w:rsidRPr="00B656B8">
        <w:rPr>
          <w:rFonts w:ascii="Book Antiqua" w:eastAsia="Book Antiqua" w:hAnsi="Book Antiqua" w:cs="Book Antiqua"/>
          <w:color w:val="000000"/>
        </w:rPr>
        <w:t>Kuchalambal</w:t>
      </w:r>
      <w:proofErr w:type="spellEnd"/>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Agadi</w:t>
      </w:r>
      <w:proofErr w:type="spellEnd"/>
      <w:r w:rsidRPr="00B656B8">
        <w:rPr>
          <w:rFonts w:ascii="Book Antiqua" w:eastAsia="Book Antiqua" w:hAnsi="Book Antiqua" w:cs="Book Antiqua"/>
          <w:color w:val="000000"/>
        </w:rPr>
        <w:t xml:space="preserve">, Maliha Butt, </w:t>
      </w:r>
      <w:proofErr w:type="spellStart"/>
      <w:r w:rsidRPr="00B656B8">
        <w:rPr>
          <w:rFonts w:ascii="Book Antiqua" w:eastAsia="Book Antiqua" w:hAnsi="Book Antiqua" w:cs="Book Antiqua"/>
          <w:color w:val="000000"/>
        </w:rPr>
        <w:t>Varadha</w:t>
      </w:r>
      <w:proofErr w:type="spellEnd"/>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Retnakumar</w:t>
      </w:r>
      <w:proofErr w:type="spellEnd"/>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Spandana</w:t>
      </w:r>
      <w:proofErr w:type="spellEnd"/>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Chittajallu</w:t>
      </w:r>
      <w:proofErr w:type="spellEnd"/>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Rahima</w:t>
      </w:r>
      <w:proofErr w:type="spellEnd"/>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Taugir</w:t>
      </w:r>
      <w:proofErr w:type="spellEnd"/>
      <w:r w:rsidRPr="00B656B8">
        <w:rPr>
          <w:rFonts w:ascii="Book Antiqua" w:eastAsia="Book Antiqua" w:hAnsi="Book Antiqua" w:cs="Book Antiqua"/>
          <w:color w:val="000000"/>
        </w:rPr>
        <w:t xml:space="preserve">, Muhammad </w:t>
      </w:r>
      <w:proofErr w:type="spellStart"/>
      <w:r w:rsidRPr="00B656B8">
        <w:rPr>
          <w:rFonts w:ascii="Book Antiqua" w:eastAsia="Book Antiqua" w:hAnsi="Book Antiqua" w:cs="Book Antiqua"/>
          <w:color w:val="000000"/>
        </w:rPr>
        <w:t>Khawar</w:t>
      </w:r>
      <w:proofErr w:type="spellEnd"/>
      <w:r w:rsidRPr="00B656B8">
        <w:rPr>
          <w:rFonts w:ascii="Book Antiqua" w:eastAsia="Book Antiqua" w:hAnsi="Book Antiqua" w:cs="Book Antiqua"/>
          <w:color w:val="000000"/>
        </w:rPr>
        <w:t xml:space="preserve"> Sana, Manish KC, Sarah </w:t>
      </w:r>
      <w:proofErr w:type="spellStart"/>
      <w:r w:rsidRPr="00B656B8">
        <w:rPr>
          <w:rFonts w:ascii="Book Antiqua" w:eastAsia="Book Antiqua" w:hAnsi="Book Antiqua" w:cs="Book Antiqua"/>
          <w:color w:val="000000"/>
        </w:rPr>
        <w:t>Razzack</w:t>
      </w:r>
      <w:proofErr w:type="spellEnd"/>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Niala</w:t>
      </w:r>
      <w:proofErr w:type="spellEnd"/>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Moallem</w:t>
      </w:r>
      <w:proofErr w:type="spellEnd"/>
      <w:r w:rsidRPr="00B656B8">
        <w:rPr>
          <w:rFonts w:ascii="Book Antiqua" w:eastAsia="Book Antiqua" w:hAnsi="Book Antiqua" w:cs="Book Antiqua"/>
          <w:color w:val="000000"/>
        </w:rPr>
        <w:t xml:space="preserve">, Alina Alvarez, Michael </w:t>
      </w:r>
      <w:proofErr w:type="spellStart"/>
      <w:r w:rsidRPr="00B656B8">
        <w:rPr>
          <w:rFonts w:ascii="Book Antiqua" w:eastAsia="Book Antiqua" w:hAnsi="Book Antiqua" w:cs="Book Antiqua"/>
          <w:color w:val="000000"/>
        </w:rPr>
        <w:t>Talalaev</w:t>
      </w:r>
      <w:proofErr w:type="spellEnd"/>
    </w:p>
    <w:p w14:paraId="2A3068B9" w14:textId="77777777" w:rsidR="00A77B3E" w:rsidRPr="00B656B8" w:rsidRDefault="00A77B3E" w:rsidP="00B656B8">
      <w:pPr>
        <w:adjustRightInd w:val="0"/>
        <w:snapToGrid w:val="0"/>
        <w:spacing w:line="360" w:lineRule="auto"/>
        <w:jc w:val="both"/>
        <w:rPr>
          <w:rFonts w:ascii="Book Antiqua" w:hAnsi="Book Antiqua"/>
        </w:rPr>
      </w:pPr>
    </w:p>
    <w:p w14:paraId="1E2E3D14" w14:textId="73554630"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bCs/>
          <w:color w:val="000000"/>
        </w:rPr>
        <w:t xml:space="preserve">Asimina </w:t>
      </w:r>
      <w:proofErr w:type="spellStart"/>
      <w:r w:rsidRPr="00B656B8">
        <w:rPr>
          <w:rFonts w:ascii="Book Antiqua" w:eastAsia="Book Antiqua" w:hAnsi="Book Antiqua" w:cs="Book Antiqua"/>
          <w:b/>
          <w:bCs/>
          <w:color w:val="000000"/>
        </w:rPr>
        <w:t>Dominari</w:t>
      </w:r>
      <w:proofErr w:type="spellEnd"/>
      <w:r w:rsidRPr="00B656B8">
        <w:rPr>
          <w:rFonts w:ascii="Book Antiqua" w:eastAsia="Book Antiqua" w:hAnsi="Book Antiqua" w:cs="Book Antiqua"/>
          <w:b/>
          <w:bCs/>
          <w:color w:val="000000"/>
        </w:rPr>
        <w:t xml:space="preserve">, Donald Hathaway III, </w:t>
      </w:r>
      <w:proofErr w:type="spellStart"/>
      <w:r w:rsidRPr="00B656B8">
        <w:rPr>
          <w:rFonts w:ascii="Book Antiqua" w:eastAsia="Book Antiqua" w:hAnsi="Book Antiqua" w:cs="Book Antiqua"/>
          <w:b/>
          <w:bCs/>
          <w:color w:val="000000"/>
        </w:rPr>
        <w:t>Abdulhusein</w:t>
      </w:r>
      <w:proofErr w:type="spellEnd"/>
      <w:r w:rsidRPr="00B656B8">
        <w:rPr>
          <w:rFonts w:ascii="Book Antiqua" w:eastAsia="Book Antiqua" w:hAnsi="Book Antiqua" w:cs="Book Antiqua"/>
          <w:b/>
          <w:bCs/>
          <w:color w:val="000000"/>
        </w:rPr>
        <w:t xml:space="preserve"> Kapasi, Trissa Paul, </w:t>
      </w:r>
      <w:proofErr w:type="spellStart"/>
      <w:r w:rsidRPr="00B656B8">
        <w:rPr>
          <w:rFonts w:ascii="Book Antiqua" w:eastAsia="Book Antiqua" w:hAnsi="Book Antiqua" w:cs="Book Antiqua"/>
          <w:b/>
          <w:bCs/>
          <w:color w:val="000000"/>
        </w:rPr>
        <w:t>Sarabjot</w:t>
      </w:r>
      <w:proofErr w:type="spellEnd"/>
      <w:r w:rsidRPr="00B656B8">
        <w:rPr>
          <w:rFonts w:ascii="Book Antiqua" w:eastAsia="Book Antiqua" w:hAnsi="Book Antiqua" w:cs="Book Antiqua"/>
          <w:b/>
          <w:bCs/>
          <w:color w:val="000000"/>
        </w:rPr>
        <w:t xml:space="preserve"> Singh </w:t>
      </w:r>
      <w:proofErr w:type="spellStart"/>
      <w:r w:rsidRPr="00B656B8">
        <w:rPr>
          <w:rFonts w:ascii="Book Antiqua" w:eastAsia="Book Antiqua" w:hAnsi="Book Antiqua" w:cs="Book Antiqua"/>
          <w:b/>
          <w:bCs/>
          <w:color w:val="000000"/>
        </w:rPr>
        <w:t>Makkar</w:t>
      </w:r>
      <w:proofErr w:type="spellEnd"/>
      <w:r w:rsidRPr="00B656B8">
        <w:rPr>
          <w:rFonts w:ascii="Book Antiqua" w:eastAsia="Book Antiqua" w:hAnsi="Book Antiqua" w:cs="Book Antiqua"/>
          <w:b/>
          <w:bCs/>
          <w:color w:val="000000"/>
        </w:rPr>
        <w:t xml:space="preserve">, Valeria Castaneda, Sirisha </w:t>
      </w:r>
      <w:proofErr w:type="spellStart"/>
      <w:r w:rsidRPr="00B656B8">
        <w:rPr>
          <w:rFonts w:ascii="Book Antiqua" w:eastAsia="Book Antiqua" w:hAnsi="Book Antiqua" w:cs="Book Antiqua"/>
          <w:b/>
          <w:bCs/>
          <w:color w:val="000000"/>
        </w:rPr>
        <w:t>Gara</w:t>
      </w:r>
      <w:proofErr w:type="spellEnd"/>
      <w:r w:rsidRPr="00B656B8">
        <w:rPr>
          <w:rFonts w:ascii="Book Antiqua" w:eastAsia="Book Antiqua" w:hAnsi="Book Antiqua" w:cs="Book Antiqua"/>
          <w:b/>
          <w:bCs/>
          <w:color w:val="000000"/>
        </w:rPr>
        <w:t xml:space="preserve">, </w:t>
      </w:r>
      <w:proofErr w:type="spellStart"/>
      <w:r w:rsidRPr="00B656B8">
        <w:rPr>
          <w:rFonts w:ascii="Book Antiqua" w:eastAsia="Book Antiqua" w:hAnsi="Book Antiqua" w:cs="Book Antiqua"/>
          <w:b/>
          <w:bCs/>
          <w:color w:val="000000"/>
        </w:rPr>
        <w:t>Bishnu</w:t>
      </w:r>
      <w:proofErr w:type="spellEnd"/>
      <w:r w:rsidRPr="00B656B8">
        <w:rPr>
          <w:rFonts w:ascii="Book Antiqua" w:eastAsia="Book Antiqua" w:hAnsi="Book Antiqua" w:cs="Book Antiqua"/>
          <w:b/>
          <w:bCs/>
          <w:color w:val="000000"/>
        </w:rPr>
        <w:t xml:space="preserve"> Mohan Singh, </w:t>
      </w:r>
      <w:proofErr w:type="spellStart"/>
      <w:r w:rsidRPr="00B656B8">
        <w:rPr>
          <w:rFonts w:ascii="Book Antiqua" w:eastAsia="Book Antiqua" w:hAnsi="Book Antiqua" w:cs="Book Antiqua"/>
          <w:b/>
          <w:bCs/>
          <w:color w:val="000000"/>
        </w:rPr>
        <w:t>Kuchalambal</w:t>
      </w:r>
      <w:proofErr w:type="spellEnd"/>
      <w:r w:rsidRPr="00B656B8">
        <w:rPr>
          <w:rFonts w:ascii="Book Antiqua" w:eastAsia="Book Antiqua" w:hAnsi="Book Antiqua" w:cs="Book Antiqua"/>
          <w:b/>
          <w:bCs/>
          <w:color w:val="000000"/>
        </w:rPr>
        <w:t xml:space="preserve"> </w:t>
      </w:r>
      <w:proofErr w:type="spellStart"/>
      <w:r w:rsidRPr="00B656B8">
        <w:rPr>
          <w:rFonts w:ascii="Book Antiqua" w:eastAsia="Book Antiqua" w:hAnsi="Book Antiqua" w:cs="Book Antiqua"/>
          <w:b/>
          <w:bCs/>
          <w:color w:val="000000"/>
        </w:rPr>
        <w:t>Agadi</w:t>
      </w:r>
      <w:proofErr w:type="spellEnd"/>
      <w:r w:rsidRPr="00B656B8">
        <w:rPr>
          <w:rFonts w:ascii="Book Antiqua" w:eastAsia="Book Antiqua" w:hAnsi="Book Antiqua" w:cs="Book Antiqua"/>
          <w:b/>
          <w:bCs/>
          <w:color w:val="000000"/>
        </w:rPr>
        <w:t xml:space="preserve">, Maliha Butt, </w:t>
      </w:r>
      <w:proofErr w:type="spellStart"/>
      <w:r w:rsidRPr="00B656B8">
        <w:rPr>
          <w:rFonts w:ascii="Book Antiqua" w:eastAsia="Book Antiqua" w:hAnsi="Book Antiqua" w:cs="Book Antiqua"/>
          <w:b/>
          <w:bCs/>
          <w:color w:val="000000"/>
        </w:rPr>
        <w:t>Varadha</w:t>
      </w:r>
      <w:proofErr w:type="spellEnd"/>
      <w:r w:rsidRPr="00B656B8">
        <w:rPr>
          <w:rFonts w:ascii="Book Antiqua" w:eastAsia="Book Antiqua" w:hAnsi="Book Antiqua" w:cs="Book Antiqua"/>
          <w:b/>
          <w:bCs/>
          <w:color w:val="000000"/>
        </w:rPr>
        <w:t xml:space="preserve"> </w:t>
      </w:r>
      <w:proofErr w:type="spellStart"/>
      <w:r w:rsidRPr="00B656B8">
        <w:rPr>
          <w:rFonts w:ascii="Book Antiqua" w:eastAsia="Book Antiqua" w:hAnsi="Book Antiqua" w:cs="Book Antiqua"/>
          <w:b/>
          <w:bCs/>
          <w:color w:val="000000"/>
        </w:rPr>
        <w:t>Retnakumar</w:t>
      </w:r>
      <w:proofErr w:type="spellEnd"/>
      <w:r w:rsidRPr="00B656B8">
        <w:rPr>
          <w:rFonts w:ascii="Book Antiqua" w:eastAsia="Book Antiqua" w:hAnsi="Book Antiqua" w:cs="Book Antiqua"/>
          <w:b/>
          <w:bCs/>
          <w:color w:val="000000"/>
        </w:rPr>
        <w:t xml:space="preserve">, </w:t>
      </w:r>
      <w:proofErr w:type="spellStart"/>
      <w:r w:rsidRPr="00B656B8">
        <w:rPr>
          <w:rFonts w:ascii="Book Antiqua" w:eastAsia="Book Antiqua" w:hAnsi="Book Antiqua" w:cs="Book Antiqua"/>
          <w:b/>
          <w:bCs/>
          <w:color w:val="000000"/>
        </w:rPr>
        <w:t>Spandana</w:t>
      </w:r>
      <w:proofErr w:type="spellEnd"/>
      <w:r w:rsidRPr="00B656B8">
        <w:rPr>
          <w:rFonts w:ascii="Book Antiqua" w:eastAsia="Book Antiqua" w:hAnsi="Book Antiqua" w:cs="Book Antiqua"/>
          <w:b/>
          <w:bCs/>
          <w:color w:val="000000"/>
        </w:rPr>
        <w:t xml:space="preserve"> </w:t>
      </w:r>
      <w:proofErr w:type="spellStart"/>
      <w:r w:rsidRPr="00B656B8">
        <w:rPr>
          <w:rFonts w:ascii="Book Antiqua" w:eastAsia="Book Antiqua" w:hAnsi="Book Antiqua" w:cs="Book Antiqua"/>
          <w:b/>
          <w:bCs/>
          <w:color w:val="000000"/>
        </w:rPr>
        <w:t>Chittajallu</w:t>
      </w:r>
      <w:proofErr w:type="spellEnd"/>
      <w:r w:rsidRPr="00B656B8">
        <w:rPr>
          <w:rFonts w:ascii="Book Antiqua" w:eastAsia="Book Antiqua" w:hAnsi="Book Antiqua" w:cs="Book Antiqua"/>
          <w:b/>
          <w:bCs/>
          <w:color w:val="000000"/>
        </w:rPr>
        <w:t xml:space="preserve">, </w:t>
      </w:r>
      <w:proofErr w:type="spellStart"/>
      <w:r w:rsidRPr="00B656B8">
        <w:rPr>
          <w:rFonts w:ascii="Book Antiqua" w:eastAsia="Book Antiqua" w:hAnsi="Book Antiqua" w:cs="Book Antiqua"/>
          <w:b/>
          <w:bCs/>
          <w:color w:val="000000"/>
        </w:rPr>
        <w:t>Rahima</w:t>
      </w:r>
      <w:proofErr w:type="spellEnd"/>
      <w:r w:rsidRPr="00B656B8">
        <w:rPr>
          <w:rFonts w:ascii="Book Antiqua" w:eastAsia="Book Antiqua" w:hAnsi="Book Antiqua" w:cs="Book Antiqua"/>
          <w:b/>
          <w:bCs/>
          <w:color w:val="000000"/>
        </w:rPr>
        <w:t xml:space="preserve"> </w:t>
      </w:r>
      <w:proofErr w:type="spellStart"/>
      <w:r w:rsidRPr="00B656B8">
        <w:rPr>
          <w:rFonts w:ascii="Book Antiqua" w:eastAsia="Book Antiqua" w:hAnsi="Book Antiqua" w:cs="Book Antiqua"/>
          <w:b/>
          <w:bCs/>
          <w:color w:val="000000"/>
        </w:rPr>
        <w:t>Taugir</w:t>
      </w:r>
      <w:proofErr w:type="spellEnd"/>
      <w:r w:rsidRPr="00B656B8">
        <w:rPr>
          <w:rFonts w:ascii="Book Antiqua" w:eastAsia="Book Antiqua" w:hAnsi="Book Antiqua" w:cs="Book Antiqua"/>
          <w:b/>
          <w:bCs/>
          <w:color w:val="000000"/>
        </w:rPr>
        <w:t xml:space="preserve">, Muhammad </w:t>
      </w:r>
      <w:proofErr w:type="spellStart"/>
      <w:r w:rsidRPr="00B656B8">
        <w:rPr>
          <w:rFonts w:ascii="Book Antiqua" w:eastAsia="Book Antiqua" w:hAnsi="Book Antiqua" w:cs="Book Antiqua"/>
          <w:b/>
          <w:bCs/>
          <w:color w:val="000000"/>
        </w:rPr>
        <w:t>Khawar</w:t>
      </w:r>
      <w:proofErr w:type="spellEnd"/>
      <w:r w:rsidRPr="00B656B8">
        <w:rPr>
          <w:rFonts w:ascii="Book Antiqua" w:eastAsia="Book Antiqua" w:hAnsi="Book Antiqua" w:cs="Book Antiqua"/>
          <w:b/>
          <w:bCs/>
          <w:color w:val="000000"/>
        </w:rPr>
        <w:t xml:space="preserve"> Sana, Manish KC, Sarah </w:t>
      </w:r>
      <w:proofErr w:type="spellStart"/>
      <w:r w:rsidRPr="00B656B8">
        <w:rPr>
          <w:rFonts w:ascii="Book Antiqua" w:eastAsia="Book Antiqua" w:hAnsi="Book Antiqua" w:cs="Book Antiqua"/>
          <w:b/>
          <w:bCs/>
          <w:color w:val="000000"/>
        </w:rPr>
        <w:t>Razzack</w:t>
      </w:r>
      <w:proofErr w:type="spellEnd"/>
      <w:r w:rsidRPr="00B656B8">
        <w:rPr>
          <w:rFonts w:ascii="Book Antiqua" w:eastAsia="Book Antiqua" w:hAnsi="Book Antiqua" w:cs="Book Antiqua"/>
          <w:b/>
          <w:bCs/>
          <w:color w:val="000000"/>
        </w:rPr>
        <w:t xml:space="preserve">, </w:t>
      </w:r>
      <w:proofErr w:type="spellStart"/>
      <w:r w:rsidRPr="00B656B8">
        <w:rPr>
          <w:rFonts w:ascii="Book Antiqua" w:eastAsia="Book Antiqua" w:hAnsi="Book Antiqua" w:cs="Book Antiqua"/>
          <w:b/>
          <w:bCs/>
          <w:color w:val="000000"/>
        </w:rPr>
        <w:t>Niala</w:t>
      </w:r>
      <w:proofErr w:type="spellEnd"/>
      <w:r w:rsidRPr="00B656B8">
        <w:rPr>
          <w:rFonts w:ascii="Book Antiqua" w:eastAsia="Book Antiqua" w:hAnsi="Book Antiqua" w:cs="Book Antiqua"/>
          <w:b/>
          <w:bCs/>
          <w:color w:val="000000"/>
        </w:rPr>
        <w:t xml:space="preserve"> </w:t>
      </w:r>
      <w:proofErr w:type="spellStart"/>
      <w:r w:rsidRPr="00B656B8">
        <w:rPr>
          <w:rFonts w:ascii="Book Antiqua" w:eastAsia="Book Antiqua" w:hAnsi="Book Antiqua" w:cs="Book Antiqua"/>
          <w:b/>
          <w:bCs/>
          <w:color w:val="000000"/>
        </w:rPr>
        <w:t>Moallem</w:t>
      </w:r>
      <w:proofErr w:type="spellEnd"/>
      <w:r w:rsidRPr="00B656B8">
        <w:rPr>
          <w:rFonts w:ascii="Book Antiqua" w:eastAsia="Book Antiqua" w:hAnsi="Book Antiqua" w:cs="Book Antiqua"/>
          <w:b/>
          <w:bCs/>
          <w:color w:val="000000"/>
        </w:rPr>
        <w:t xml:space="preserve">, Alina Alvarez, Michael </w:t>
      </w:r>
      <w:proofErr w:type="spellStart"/>
      <w:r w:rsidRPr="00B656B8">
        <w:rPr>
          <w:rFonts w:ascii="Book Antiqua" w:eastAsia="Book Antiqua" w:hAnsi="Book Antiqua" w:cs="Book Antiqua"/>
          <w:b/>
          <w:bCs/>
          <w:color w:val="000000"/>
        </w:rPr>
        <w:t>Talalaev</w:t>
      </w:r>
      <w:proofErr w:type="spellEnd"/>
      <w:r w:rsidRPr="00B656B8">
        <w:rPr>
          <w:rFonts w:ascii="Book Antiqua" w:eastAsia="Book Antiqua" w:hAnsi="Book Antiqua" w:cs="Book Antiqua"/>
          <w:b/>
          <w:bCs/>
          <w:color w:val="000000"/>
        </w:rPr>
        <w:t xml:space="preserve">, </w:t>
      </w:r>
      <w:r w:rsidRPr="00B656B8">
        <w:rPr>
          <w:rFonts w:ascii="Book Antiqua" w:eastAsia="Book Antiqua" w:hAnsi="Book Antiqua" w:cs="Book Antiqua"/>
          <w:color w:val="000000"/>
        </w:rPr>
        <w:t xml:space="preserve">Division of Research and Academic Affairs, Larkin Health System, South Miami, </w:t>
      </w:r>
      <w:r w:rsidR="002918FB" w:rsidRPr="00B656B8">
        <w:rPr>
          <w:rFonts w:ascii="Book Antiqua" w:eastAsia="Book Antiqua" w:hAnsi="Book Antiqua" w:cs="Book Antiqua"/>
          <w:color w:val="000000"/>
        </w:rPr>
        <w:t>FL</w:t>
      </w:r>
      <w:r w:rsidRPr="00B656B8">
        <w:rPr>
          <w:rFonts w:ascii="Book Antiqua" w:eastAsia="Book Antiqua" w:hAnsi="Book Antiqua" w:cs="Book Antiqua"/>
          <w:color w:val="000000"/>
        </w:rPr>
        <w:t xml:space="preserve"> 33143, United States</w:t>
      </w:r>
    </w:p>
    <w:p w14:paraId="6EE9E0C2" w14:textId="77777777" w:rsidR="00A77B3E" w:rsidRPr="00B656B8" w:rsidRDefault="00A77B3E" w:rsidP="00B656B8">
      <w:pPr>
        <w:adjustRightInd w:val="0"/>
        <w:snapToGrid w:val="0"/>
        <w:spacing w:line="360" w:lineRule="auto"/>
        <w:jc w:val="both"/>
        <w:rPr>
          <w:rFonts w:ascii="Book Antiqua" w:hAnsi="Book Antiqua"/>
        </w:rPr>
      </w:pPr>
    </w:p>
    <w:p w14:paraId="1D607108"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bCs/>
          <w:color w:val="000000"/>
        </w:rPr>
        <w:t xml:space="preserve">Author contributions: </w:t>
      </w:r>
      <w:bookmarkStart w:id="9" w:name="OLE_LINK26"/>
      <w:bookmarkStart w:id="10" w:name="OLE_LINK27"/>
      <w:proofErr w:type="spellStart"/>
      <w:r w:rsidRPr="00B656B8">
        <w:rPr>
          <w:rFonts w:ascii="Book Antiqua" w:eastAsia="Book Antiqua" w:hAnsi="Book Antiqua" w:cs="Book Antiqua"/>
          <w:color w:val="000000"/>
        </w:rPr>
        <w:t>Dominari</w:t>
      </w:r>
      <w:proofErr w:type="spellEnd"/>
      <w:r w:rsidRPr="00B656B8">
        <w:rPr>
          <w:rFonts w:ascii="Book Antiqua" w:eastAsia="Book Antiqua" w:hAnsi="Book Antiqua" w:cs="Book Antiqua"/>
          <w:color w:val="000000"/>
        </w:rPr>
        <w:t xml:space="preserve"> A and Hathaway III D defined the topic and designed the study, </w:t>
      </w:r>
      <w:proofErr w:type="spellStart"/>
      <w:r w:rsidRPr="00B656B8">
        <w:rPr>
          <w:rFonts w:ascii="Book Antiqua" w:eastAsia="Book Antiqua" w:hAnsi="Book Antiqua" w:cs="Book Antiqua"/>
          <w:color w:val="000000"/>
        </w:rPr>
        <w:t>Dominari</w:t>
      </w:r>
      <w:proofErr w:type="spellEnd"/>
      <w:r w:rsidRPr="00B656B8">
        <w:rPr>
          <w:rFonts w:ascii="Book Antiqua" w:eastAsia="Book Antiqua" w:hAnsi="Book Antiqua" w:cs="Book Antiqua"/>
          <w:color w:val="000000"/>
        </w:rPr>
        <w:t xml:space="preserve"> A coordinated the writing of the manuscript, Alvarez A and </w:t>
      </w:r>
      <w:proofErr w:type="spellStart"/>
      <w:r w:rsidRPr="00B656B8">
        <w:rPr>
          <w:rFonts w:ascii="Book Antiqua" w:eastAsia="Book Antiqua" w:hAnsi="Book Antiqua" w:cs="Book Antiqua"/>
          <w:color w:val="000000"/>
        </w:rPr>
        <w:t>Talalaev</w:t>
      </w:r>
      <w:proofErr w:type="spellEnd"/>
      <w:r w:rsidRPr="00B656B8">
        <w:rPr>
          <w:rFonts w:ascii="Book Antiqua" w:eastAsia="Book Antiqua" w:hAnsi="Book Antiqua" w:cs="Book Antiqua"/>
          <w:color w:val="000000"/>
        </w:rPr>
        <w:t xml:space="preserve"> M provided critical reviews, all authors contributed to the literature search, all authors wrote the original manuscript, all authors assisted in reviewing and editing the manuscript, all authors consented for publication of the finalized manuscript.</w:t>
      </w:r>
    </w:p>
    <w:bookmarkEnd w:id="9"/>
    <w:bookmarkEnd w:id="10"/>
    <w:p w14:paraId="17DD11CE" w14:textId="77777777" w:rsidR="00A77B3E" w:rsidRPr="00B656B8" w:rsidRDefault="00A77B3E" w:rsidP="00B656B8">
      <w:pPr>
        <w:adjustRightInd w:val="0"/>
        <w:snapToGrid w:val="0"/>
        <w:spacing w:line="360" w:lineRule="auto"/>
        <w:jc w:val="both"/>
        <w:rPr>
          <w:rFonts w:ascii="Book Antiqua" w:hAnsi="Book Antiqua"/>
        </w:rPr>
      </w:pPr>
    </w:p>
    <w:p w14:paraId="1700D3C5" w14:textId="507F7F0A"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bCs/>
          <w:color w:val="000000"/>
        </w:rPr>
        <w:lastRenderedPageBreak/>
        <w:t xml:space="preserve">Corresponding author: Donald Hathaway III, </w:t>
      </w:r>
      <w:r w:rsidR="007B0BCE">
        <w:rPr>
          <w:rFonts w:ascii="Book Antiqua" w:eastAsia="Book Antiqua" w:hAnsi="Book Antiqua" w:cs="Book Antiqua"/>
          <w:b/>
          <w:bCs/>
          <w:color w:val="000000"/>
        </w:rPr>
        <w:t>MD</w:t>
      </w:r>
      <w:r w:rsidRPr="00B656B8">
        <w:rPr>
          <w:rFonts w:ascii="Book Antiqua" w:eastAsia="Book Antiqua" w:hAnsi="Book Antiqua" w:cs="Book Antiqua"/>
          <w:b/>
          <w:bCs/>
          <w:color w:val="000000"/>
        </w:rPr>
        <w:t xml:space="preserve">, </w:t>
      </w:r>
      <w:r w:rsidRPr="00B656B8">
        <w:rPr>
          <w:rFonts w:ascii="Book Antiqua" w:eastAsia="Book Antiqua" w:hAnsi="Book Antiqua" w:cs="Book Antiqua"/>
          <w:color w:val="000000"/>
        </w:rPr>
        <w:t>Division of Research and Academic Affairs, Larkin Health System, 7031 SW 62</w:t>
      </w:r>
      <w:r w:rsidRPr="00B656B8">
        <w:rPr>
          <w:rFonts w:ascii="Book Antiqua" w:eastAsia="Book Antiqua" w:hAnsi="Book Antiqua" w:cs="Book Antiqua"/>
          <w:color w:val="000000"/>
          <w:vertAlign w:val="superscript"/>
        </w:rPr>
        <w:t>nd</w:t>
      </w:r>
      <w:r w:rsidRPr="00B656B8">
        <w:rPr>
          <w:rFonts w:ascii="Book Antiqua" w:eastAsia="Book Antiqua" w:hAnsi="Book Antiqua" w:cs="Book Antiqua"/>
          <w:color w:val="000000"/>
        </w:rPr>
        <w:t xml:space="preserve"> Avenue, South Miami, F</w:t>
      </w:r>
      <w:r w:rsidR="002918FB" w:rsidRPr="00B656B8">
        <w:rPr>
          <w:rFonts w:ascii="Book Antiqua" w:eastAsia="Book Antiqua" w:hAnsi="Book Antiqua" w:cs="Book Antiqua"/>
          <w:color w:val="000000"/>
        </w:rPr>
        <w:t>L</w:t>
      </w:r>
      <w:r w:rsidRPr="00B656B8">
        <w:rPr>
          <w:rFonts w:ascii="Book Antiqua" w:eastAsia="Book Antiqua" w:hAnsi="Book Antiqua" w:cs="Book Antiqua"/>
          <w:color w:val="000000"/>
        </w:rPr>
        <w:t xml:space="preserve"> 33143, United States. donald.hathaway@larkinhospital.com</w:t>
      </w:r>
    </w:p>
    <w:p w14:paraId="15C8EE6E" w14:textId="77777777" w:rsidR="00A77B3E" w:rsidRPr="00B656B8" w:rsidRDefault="00A77B3E" w:rsidP="00B656B8">
      <w:pPr>
        <w:adjustRightInd w:val="0"/>
        <w:snapToGrid w:val="0"/>
        <w:spacing w:line="360" w:lineRule="auto"/>
        <w:jc w:val="both"/>
        <w:rPr>
          <w:rFonts w:ascii="Book Antiqua" w:hAnsi="Book Antiqua"/>
        </w:rPr>
      </w:pPr>
    </w:p>
    <w:p w14:paraId="586FBED6"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bCs/>
          <w:color w:val="000000"/>
        </w:rPr>
        <w:t xml:space="preserve">Received: </w:t>
      </w:r>
      <w:r w:rsidRPr="00B656B8">
        <w:rPr>
          <w:rFonts w:ascii="Book Antiqua" w:eastAsia="Book Antiqua" w:hAnsi="Book Antiqua" w:cs="Book Antiqua"/>
          <w:color w:val="000000"/>
        </w:rPr>
        <w:t>December 29, 2020</w:t>
      </w:r>
    </w:p>
    <w:p w14:paraId="51F8FF84"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bCs/>
          <w:color w:val="000000"/>
        </w:rPr>
        <w:t xml:space="preserve">Revised: </w:t>
      </w:r>
      <w:r w:rsidRPr="00B656B8">
        <w:rPr>
          <w:rFonts w:ascii="Book Antiqua" w:eastAsia="Book Antiqua" w:hAnsi="Book Antiqua" w:cs="Book Antiqua"/>
          <w:color w:val="000000"/>
        </w:rPr>
        <w:t>January 23, 2021</w:t>
      </w:r>
    </w:p>
    <w:p w14:paraId="586F5ABF" w14:textId="2F0AACBE"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bCs/>
          <w:color w:val="000000"/>
        </w:rPr>
        <w:t xml:space="preserve">Accepted: </w:t>
      </w:r>
      <w:r w:rsidR="00E27B4E" w:rsidRPr="00E27B4E">
        <w:rPr>
          <w:rFonts w:ascii="Book Antiqua" w:eastAsia="Book Antiqua" w:hAnsi="Book Antiqua" w:cs="Book Antiqua"/>
          <w:color w:val="000000"/>
        </w:rPr>
        <w:t>March 12, 2021</w:t>
      </w:r>
    </w:p>
    <w:p w14:paraId="42F92B87"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bCs/>
          <w:color w:val="000000"/>
        </w:rPr>
        <w:t xml:space="preserve">Published online: </w:t>
      </w:r>
    </w:p>
    <w:p w14:paraId="6C07A139" w14:textId="77777777" w:rsidR="00A77B3E" w:rsidRPr="00B656B8" w:rsidRDefault="00A77B3E" w:rsidP="00B656B8">
      <w:pPr>
        <w:adjustRightInd w:val="0"/>
        <w:snapToGrid w:val="0"/>
        <w:spacing w:line="360" w:lineRule="auto"/>
        <w:jc w:val="both"/>
        <w:rPr>
          <w:rFonts w:ascii="Book Antiqua" w:hAnsi="Book Antiqua"/>
        </w:rPr>
        <w:sectPr w:rsidR="00A77B3E" w:rsidRPr="00B656B8" w:rsidSect="002918FB">
          <w:footerReference w:type="default" r:id="rId7"/>
          <w:pgSz w:w="12240" w:h="15840"/>
          <w:pgMar w:top="1440" w:right="1800" w:bottom="1440" w:left="1800" w:header="720" w:footer="720" w:gutter="0"/>
          <w:cols w:space="720"/>
          <w:docGrid w:linePitch="360"/>
        </w:sectPr>
      </w:pPr>
    </w:p>
    <w:p w14:paraId="7BC0F6F9"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color w:val="000000"/>
        </w:rPr>
        <w:lastRenderedPageBreak/>
        <w:t>Abstract</w:t>
      </w:r>
    </w:p>
    <w:p w14:paraId="34CFA49F" w14:textId="3AAC121F" w:rsidR="00A77B3E" w:rsidRPr="00B656B8" w:rsidRDefault="00D13C53" w:rsidP="00B656B8">
      <w:pPr>
        <w:adjustRightInd w:val="0"/>
        <w:snapToGrid w:val="0"/>
        <w:spacing w:line="360" w:lineRule="auto"/>
        <w:jc w:val="both"/>
        <w:rPr>
          <w:rFonts w:ascii="Book Antiqua" w:hAnsi="Book Antiqua"/>
        </w:rPr>
      </w:pPr>
      <w:bookmarkStart w:id="11" w:name="OLE_LINK30"/>
      <w:bookmarkStart w:id="12" w:name="OLE_LINK31"/>
      <w:r w:rsidRPr="00B656B8">
        <w:rPr>
          <w:rFonts w:ascii="Book Antiqua" w:eastAsia="Book Antiqua" w:hAnsi="Book Antiqua" w:cs="Book Antiqua"/>
          <w:color w:val="000000"/>
        </w:rPr>
        <w:t>N-acetylcysteine (NAC) is an abundantly available antioxidant with a wide range of antidotal properties currently best studied for its use in treating acetaminophen overdose. It has a robustly established safety profile with easily tolerated side effects and presents the Food and Drug Administration's</w:t>
      </w:r>
      <w:r w:rsidR="00000520"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approval for use in treating acetaminophen overdose patients. It has been proven efficacious in off-label uses, such as in respiratory diseases, heart disease, cancer, human immunodeficiency virus infection, and seasonal influenza. Clinical trials have recently shown that NAC's capacity to replenish glutathione stores may significantly improve </w:t>
      </w:r>
      <w:bookmarkStart w:id="13" w:name="_Hlk65753988"/>
      <w:r w:rsidR="00000520" w:rsidRPr="00B656B8">
        <w:rPr>
          <w:rFonts w:ascii="Book Antiqua" w:eastAsia="Book Antiqua" w:hAnsi="Book Antiqua" w:cs="Book Antiqua"/>
          <w:color w:val="000000"/>
        </w:rPr>
        <w:t>coronavirus disease 2019</w:t>
      </w:r>
      <w:bookmarkEnd w:id="13"/>
      <w:r w:rsidR="00000520"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COVID-19</w:t>
      </w:r>
      <w:r w:rsidR="00000520" w:rsidRPr="00B656B8">
        <w:rPr>
          <w:rFonts w:ascii="Book Antiqua" w:eastAsia="Book Antiqua" w:hAnsi="Book Antiqua" w:cs="Book Antiqua"/>
          <w:color w:val="000000"/>
        </w:rPr>
        <w:t>)</w:t>
      </w:r>
      <w:r w:rsidRPr="00B656B8">
        <w:rPr>
          <w:rFonts w:ascii="Book Antiqua" w:eastAsia="Book Antiqua" w:hAnsi="Book Antiqua" w:cs="Book Antiqua"/>
          <w:color w:val="000000"/>
        </w:rPr>
        <w:t xml:space="preserve"> outcomes, especially in high</w:t>
      </w:r>
      <w:r w:rsidR="00000520"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risk individuals. Interestingly, individuals with glucose 6-phosphate dehydrogenase</w:t>
      </w:r>
      <w:r w:rsidR="00000520"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deficiency have been shown to experience even greater benefit. The same study has concluded that NAC's ability to mitigate the impact of the cytokine storm and prevent elevation of liver enzymes, C-reactive protein, and ferritin is associated with higher success rates weaning from the ventilator and return to normal function in COVID-19 patients. Considering the background knowledge of biochemistry, current uses of NAC in clinical practice, and newly acquired evidence on its potential efficacy against COVID-19, it is worthwhile to investigate further whether this agent can be used as a treatment or adjuvant for COVID-19.</w:t>
      </w:r>
    </w:p>
    <w:bookmarkEnd w:id="11"/>
    <w:bookmarkEnd w:id="12"/>
    <w:p w14:paraId="1CEB2C79" w14:textId="77777777" w:rsidR="00A77B3E" w:rsidRPr="00B656B8" w:rsidRDefault="00A77B3E" w:rsidP="00B656B8">
      <w:pPr>
        <w:adjustRightInd w:val="0"/>
        <w:snapToGrid w:val="0"/>
        <w:spacing w:line="360" w:lineRule="auto"/>
        <w:jc w:val="both"/>
        <w:rPr>
          <w:rFonts w:ascii="Book Antiqua" w:hAnsi="Book Antiqua"/>
        </w:rPr>
      </w:pPr>
    </w:p>
    <w:p w14:paraId="0515E717" w14:textId="73E05E44"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bCs/>
          <w:color w:val="000000"/>
        </w:rPr>
        <w:t xml:space="preserve">Key Words: </w:t>
      </w:r>
      <w:bookmarkStart w:id="14" w:name="OLE_LINK28"/>
      <w:bookmarkStart w:id="15" w:name="OLE_LINK29"/>
      <w:r w:rsidRPr="00B656B8">
        <w:rPr>
          <w:rFonts w:ascii="Book Antiqua" w:eastAsia="Book Antiqua" w:hAnsi="Book Antiqua" w:cs="Book Antiqua"/>
          <w:color w:val="000000"/>
        </w:rPr>
        <w:t>N-acetylcysteine; Antioxidant; COVID-19; SARS-CoV-2; Treatment</w:t>
      </w:r>
    </w:p>
    <w:bookmarkEnd w:id="14"/>
    <w:bookmarkEnd w:id="15"/>
    <w:p w14:paraId="344F1B9F" w14:textId="77777777" w:rsidR="00A77B3E" w:rsidRPr="00B656B8" w:rsidRDefault="00A77B3E" w:rsidP="00B656B8">
      <w:pPr>
        <w:adjustRightInd w:val="0"/>
        <w:snapToGrid w:val="0"/>
        <w:spacing w:line="360" w:lineRule="auto"/>
        <w:jc w:val="both"/>
        <w:rPr>
          <w:rFonts w:ascii="Book Antiqua" w:hAnsi="Book Antiqua"/>
        </w:rPr>
      </w:pPr>
    </w:p>
    <w:p w14:paraId="59E37A6D" w14:textId="77777777" w:rsidR="00A77B3E" w:rsidRPr="00B656B8" w:rsidRDefault="00D13C53" w:rsidP="00B656B8">
      <w:pPr>
        <w:adjustRightInd w:val="0"/>
        <w:snapToGrid w:val="0"/>
        <w:spacing w:line="360" w:lineRule="auto"/>
        <w:jc w:val="both"/>
        <w:rPr>
          <w:rFonts w:ascii="Book Antiqua" w:hAnsi="Book Antiqua"/>
        </w:rPr>
      </w:pPr>
      <w:bookmarkStart w:id="16" w:name="OLE_LINK5"/>
      <w:bookmarkStart w:id="17" w:name="OLE_LINK6"/>
      <w:bookmarkStart w:id="18" w:name="OLE_LINK21"/>
      <w:proofErr w:type="spellStart"/>
      <w:r w:rsidRPr="00B656B8">
        <w:rPr>
          <w:rFonts w:ascii="Book Antiqua" w:eastAsia="Book Antiqua" w:hAnsi="Book Antiqua" w:cs="Book Antiqua"/>
          <w:color w:val="000000"/>
        </w:rPr>
        <w:t>Dominari</w:t>
      </w:r>
      <w:proofErr w:type="spellEnd"/>
      <w:r w:rsidRPr="00B656B8">
        <w:rPr>
          <w:rFonts w:ascii="Book Antiqua" w:eastAsia="Book Antiqua" w:hAnsi="Book Antiqua" w:cs="Book Antiqua"/>
          <w:color w:val="000000"/>
        </w:rPr>
        <w:t xml:space="preserve"> A, Hathaway III D, Kapasi A, Paul T, </w:t>
      </w:r>
      <w:proofErr w:type="spellStart"/>
      <w:r w:rsidRPr="00B656B8">
        <w:rPr>
          <w:rFonts w:ascii="Book Antiqua" w:eastAsia="Book Antiqua" w:hAnsi="Book Antiqua" w:cs="Book Antiqua"/>
          <w:color w:val="000000"/>
        </w:rPr>
        <w:t>Makkar</w:t>
      </w:r>
      <w:proofErr w:type="spellEnd"/>
      <w:r w:rsidRPr="00B656B8">
        <w:rPr>
          <w:rFonts w:ascii="Book Antiqua" w:eastAsia="Book Antiqua" w:hAnsi="Book Antiqua" w:cs="Book Antiqua"/>
          <w:color w:val="000000"/>
        </w:rPr>
        <w:t xml:space="preserve"> SS, Castaneda V, </w:t>
      </w:r>
      <w:proofErr w:type="spellStart"/>
      <w:r w:rsidRPr="00B656B8">
        <w:rPr>
          <w:rFonts w:ascii="Book Antiqua" w:eastAsia="Book Antiqua" w:hAnsi="Book Antiqua" w:cs="Book Antiqua"/>
          <w:color w:val="000000"/>
        </w:rPr>
        <w:t>Gara</w:t>
      </w:r>
      <w:proofErr w:type="spellEnd"/>
      <w:r w:rsidRPr="00B656B8">
        <w:rPr>
          <w:rFonts w:ascii="Book Antiqua" w:eastAsia="Book Antiqua" w:hAnsi="Book Antiqua" w:cs="Book Antiqua"/>
          <w:color w:val="000000"/>
        </w:rPr>
        <w:t xml:space="preserve"> S, Singh BM, </w:t>
      </w:r>
      <w:proofErr w:type="spellStart"/>
      <w:r w:rsidRPr="00B656B8">
        <w:rPr>
          <w:rFonts w:ascii="Book Antiqua" w:eastAsia="Book Antiqua" w:hAnsi="Book Antiqua" w:cs="Book Antiqua"/>
          <w:color w:val="000000"/>
        </w:rPr>
        <w:t>Agadi</w:t>
      </w:r>
      <w:proofErr w:type="spellEnd"/>
      <w:r w:rsidRPr="00B656B8">
        <w:rPr>
          <w:rFonts w:ascii="Book Antiqua" w:eastAsia="Book Antiqua" w:hAnsi="Book Antiqua" w:cs="Book Antiqua"/>
          <w:color w:val="000000"/>
        </w:rPr>
        <w:t xml:space="preserve"> K, Butt M, </w:t>
      </w:r>
      <w:proofErr w:type="spellStart"/>
      <w:r w:rsidRPr="00B656B8">
        <w:rPr>
          <w:rFonts w:ascii="Book Antiqua" w:eastAsia="Book Antiqua" w:hAnsi="Book Antiqua" w:cs="Book Antiqua"/>
          <w:color w:val="000000"/>
        </w:rPr>
        <w:t>Retnakumar</w:t>
      </w:r>
      <w:proofErr w:type="spellEnd"/>
      <w:r w:rsidRPr="00B656B8">
        <w:rPr>
          <w:rFonts w:ascii="Book Antiqua" w:eastAsia="Book Antiqua" w:hAnsi="Book Antiqua" w:cs="Book Antiqua"/>
          <w:color w:val="000000"/>
        </w:rPr>
        <w:t xml:space="preserve"> V, </w:t>
      </w:r>
      <w:proofErr w:type="spellStart"/>
      <w:r w:rsidRPr="00B656B8">
        <w:rPr>
          <w:rFonts w:ascii="Book Antiqua" w:eastAsia="Book Antiqua" w:hAnsi="Book Antiqua" w:cs="Book Antiqua"/>
          <w:color w:val="000000"/>
        </w:rPr>
        <w:t>Chittajallu</w:t>
      </w:r>
      <w:proofErr w:type="spellEnd"/>
      <w:r w:rsidRPr="00B656B8">
        <w:rPr>
          <w:rFonts w:ascii="Book Antiqua" w:eastAsia="Book Antiqua" w:hAnsi="Book Antiqua" w:cs="Book Antiqua"/>
          <w:color w:val="000000"/>
        </w:rPr>
        <w:t xml:space="preserve"> S, </w:t>
      </w:r>
      <w:proofErr w:type="spellStart"/>
      <w:r w:rsidRPr="00B656B8">
        <w:rPr>
          <w:rFonts w:ascii="Book Antiqua" w:eastAsia="Book Antiqua" w:hAnsi="Book Antiqua" w:cs="Book Antiqua"/>
          <w:color w:val="000000"/>
        </w:rPr>
        <w:t>Taugir</w:t>
      </w:r>
      <w:proofErr w:type="spellEnd"/>
      <w:r w:rsidRPr="00B656B8">
        <w:rPr>
          <w:rFonts w:ascii="Book Antiqua" w:eastAsia="Book Antiqua" w:hAnsi="Book Antiqua" w:cs="Book Antiqua"/>
          <w:color w:val="000000"/>
        </w:rPr>
        <w:t xml:space="preserve"> R, Sana MK, KC M, </w:t>
      </w:r>
      <w:proofErr w:type="spellStart"/>
      <w:r w:rsidRPr="00B656B8">
        <w:rPr>
          <w:rFonts w:ascii="Book Antiqua" w:eastAsia="Book Antiqua" w:hAnsi="Book Antiqua" w:cs="Book Antiqua"/>
          <w:color w:val="000000"/>
        </w:rPr>
        <w:t>Razzack</w:t>
      </w:r>
      <w:proofErr w:type="spellEnd"/>
      <w:r w:rsidRPr="00B656B8">
        <w:rPr>
          <w:rFonts w:ascii="Book Antiqua" w:eastAsia="Book Antiqua" w:hAnsi="Book Antiqua" w:cs="Book Antiqua"/>
          <w:color w:val="000000"/>
        </w:rPr>
        <w:t xml:space="preserve"> S, </w:t>
      </w:r>
      <w:proofErr w:type="spellStart"/>
      <w:r w:rsidRPr="00B656B8">
        <w:rPr>
          <w:rFonts w:ascii="Book Antiqua" w:eastAsia="Book Antiqua" w:hAnsi="Book Antiqua" w:cs="Book Antiqua"/>
          <w:color w:val="000000"/>
        </w:rPr>
        <w:t>Moallem</w:t>
      </w:r>
      <w:proofErr w:type="spellEnd"/>
      <w:r w:rsidRPr="00B656B8">
        <w:rPr>
          <w:rFonts w:ascii="Book Antiqua" w:eastAsia="Book Antiqua" w:hAnsi="Book Antiqua" w:cs="Book Antiqua"/>
          <w:color w:val="000000"/>
        </w:rPr>
        <w:t xml:space="preserve"> N, Alvarez A, </w:t>
      </w:r>
      <w:proofErr w:type="spellStart"/>
      <w:r w:rsidRPr="00B656B8">
        <w:rPr>
          <w:rFonts w:ascii="Book Antiqua" w:eastAsia="Book Antiqua" w:hAnsi="Book Antiqua" w:cs="Book Antiqua"/>
          <w:color w:val="000000"/>
        </w:rPr>
        <w:t>Talalaev</w:t>
      </w:r>
      <w:proofErr w:type="spellEnd"/>
      <w:r w:rsidRPr="00B656B8">
        <w:rPr>
          <w:rFonts w:ascii="Book Antiqua" w:eastAsia="Book Antiqua" w:hAnsi="Book Antiqua" w:cs="Book Antiqua"/>
          <w:color w:val="000000"/>
        </w:rPr>
        <w:t xml:space="preserve"> M. Bottom-up analysis of emergent properties of n-acetylcysteine as an adjuvant therapy for COVID-19. </w:t>
      </w:r>
      <w:r w:rsidRPr="00B656B8">
        <w:rPr>
          <w:rFonts w:ascii="Book Antiqua" w:eastAsia="Book Antiqua" w:hAnsi="Book Antiqua" w:cs="Book Antiqua"/>
          <w:i/>
          <w:iCs/>
          <w:color w:val="000000"/>
        </w:rPr>
        <w:t xml:space="preserve">World J </w:t>
      </w:r>
      <w:proofErr w:type="spellStart"/>
      <w:r w:rsidRPr="00B656B8">
        <w:rPr>
          <w:rFonts w:ascii="Book Antiqua" w:eastAsia="Book Antiqua" w:hAnsi="Book Antiqua" w:cs="Book Antiqua"/>
          <w:i/>
          <w:iCs/>
          <w:color w:val="000000"/>
        </w:rPr>
        <w:t>Virol</w:t>
      </w:r>
      <w:proofErr w:type="spellEnd"/>
      <w:r w:rsidRPr="00B656B8">
        <w:rPr>
          <w:rFonts w:ascii="Book Antiqua" w:eastAsia="Book Antiqua" w:hAnsi="Book Antiqua" w:cs="Book Antiqua"/>
          <w:color w:val="000000"/>
        </w:rPr>
        <w:t xml:space="preserve"> 2021; In press</w:t>
      </w:r>
    </w:p>
    <w:bookmarkEnd w:id="16"/>
    <w:bookmarkEnd w:id="17"/>
    <w:bookmarkEnd w:id="18"/>
    <w:p w14:paraId="06DC955F" w14:textId="77777777" w:rsidR="00A77B3E" w:rsidRPr="00B656B8" w:rsidRDefault="00A77B3E" w:rsidP="00B656B8">
      <w:pPr>
        <w:adjustRightInd w:val="0"/>
        <w:snapToGrid w:val="0"/>
        <w:spacing w:line="360" w:lineRule="auto"/>
        <w:jc w:val="both"/>
        <w:rPr>
          <w:rFonts w:ascii="Book Antiqua" w:hAnsi="Book Antiqua"/>
        </w:rPr>
      </w:pPr>
    </w:p>
    <w:p w14:paraId="5C3FE4BA" w14:textId="1488CEC8"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bCs/>
          <w:color w:val="000000"/>
        </w:rPr>
        <w:lastRenderedPageBreak/>
        <w:t xml:space="preserve">Core Tip: </w:t>
      </w:r>
      <w:bookmarkStart w:id="19" w:name="OLE_LINK22"/>
      <w:bookmarkStart w:id="20" w:name="OLE_LINK23"/>
      <w:r w:rsidRPr="00B656B8">
        <w:rPr>
          <w:rFonts w:ascii="Book Antiqua" w:eastAsia="Book Antiqua" w:hAnsi="Book Antiqua" w:cs="Book Antiqua"/>
          <w:color w:val="000000"/>
        </w:rPr>
        <w:t>N-</w:t>
      </w:r>
      <w:r w:rsidR="002918FB" w:rsidRPr="00B656B8">
        <w:rPr>
          <w:rFonts w:ascii="Book Antiqua" w:eastAsia="Book Antiqua" w:hAnsi="Book Antiqua" w:cs="Book Antiqua"/>
          <w:color w:val="000000"/>
        </w:rPr>
        <w:t xml:space="preserve">acetylcysteine </w:t>
      </w:r>
      <w:r w:rsidRPr="00B656B8">
        <w:rPr>
          <w:rFonts w:ascii="Book Antiqua" w:eastAsia="Book Antiqua" w:hAnsi="Book Antiqua" w:cs="Book Antiqua"/>
          <w:color w:val="000000"/>
        </w:rPr>
        <w:t xml:space="preserve">is a long known antioxidant that is currently best studied for its use as an antidote for acetaminophen overdose. Its off-label use in various diseases, such as chronic respiratory disease, heart disease, cancer, </w:t>
      </w:r>
      <w:r w:rsidR="00000520" w:rsidRPr="00B656B8">
        <w:rPr>
          <w:rFonts w:ascii="Book Antiqua" w:eastAsia="Book Antiqua" w:hAnsi="Book Antiqua" w:cs="Book Antiqua"/>
          <w:color w:val="000000"/>
        </w:rPr>
        <w:t>human immunodeficiency virus</w:t>
      </w:r>
      <w:r w:rsidRPr="00B656B8">
        <w:rPr>
          <w:rFonts w:ascii="Book Antiqua" w:eastAsia="Book Antiqua" w:hAnsi="Book Antiqua" w:cs="Book Antiqua"/>
          <w:color w:val="000000"/>
        </w:rPr>
        <w:t xml:space="preserve"> infection, and seasonal influenza, has shown promising results, as have recent clinical trials investigating the potential benefits of N-</w:t>
      </w:r>
      <w:r w:rsidR="00CE4A84" w:rsidRPr="00B656B8">
        <w:rPr>
          <w:rFonts w:ascii="Book Antiqua" w:eastAsia="Book Antiqua" w:hAnsi="Book Antiqua" w:cs="Book Antiqua"/>
          <w:color w:val="000000"/>
        </w:rPr>
        <w:t>a</w:t>
      </w:r>
      <w:r w:rsidRPr="00B656B8">
        <w:rPr>
          <w:rFonts w:ascii="Book Antiqua" w:eastAsia="Book Antiqua" w:hAnsi="Book Antiqua" w:cs="Book Antiqua"/>
          <w:color w:val="000000"/>
        </w:rPr>
        <w:t xml:space="preserve">cetylcysteine in patients with </w:t>
      </w:r>
      <w:r w:rsidR="00CE4A84" w:rsidRPr="00B656B8">
        <w:rPr>
          <w:rFonts w:ascii="Book Antiqua" w:eastAsia="Book Antiqua" w:hAnsi="Book Antiqua" w:cs="Book Antiqua"/>
          <w:color w:val="000000"/>
        </w:rPr>
        <w:t>coronavirus disease 2019</w:t>
      </w:r>
      <w:r w:rsidRPr="00B656B8">
        <w:rPr>
          <w:rFonts w:ascii="Book Antiqua" w:eastAsia="Book Antiqua" w:hAnsi="Book Antiqua" w:cs="Book Antiqua"/>
          <w:color w:val="000000"/>
        </w:rPr>
        <w:t>.</w:t>
      </w:r>
    </w:p>
    <w:bookmarkEnd w:id="19"/>
    <w:bookmarkEnd w:id="20"/>
    <w:p w14:paraId="1A3698BA" w14:textId="697A6415" w:rsidR="00A77B3E" w:rsidRPr="00B656B8" w:rsidRDefault="00BA42F7"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caps/>
          <w:color w:val="000000"/>
          <w:u w:val="single"/>
        </w:rPr>
        <w:br w:type="page"/>
      </w:r>
      <w:r w:rsidRPr="00B656B8">
        <w:rPr>
          <w:rFonts w:ascii="Book Antiqua" w:eastAsia="Book Antiqua" w:hAnsi="Book Antiqua" w:cs="Book Antiqua"/>
          <w:b/>
          <w:caps/>
          <w:color w:val="000000"/>
          <w:u w:val="single"/>
        </w:rPr>
        <w:lastRenderedPageBreak/>
        <w:t>I</w:t>
      </w:r>
      <w:r w:rsidR="00D13C53" w:rsidRPr="00B656B8">
        <w:rPr>
          <w:rFonts w:ascii="Book Antiqua" w:eastAsia="Book Antiqua" w:hAnsi="Book Antiqua" w:cs="Book Antiqua"/>
          <w:b/>
          <w:caps/>
          <w:color w:val="000000"/>
          <w:u w:val="single"/>
        </w:rPr>
        <w:t>NTRODUCTION</w:t>
      </w:r>
    </w:p>
    <w:p w14:paraId="3B8DD34A" w14:textId="0E426C6B" w:rsidR="00A77B3E" w:rsidRPr="00B656B8" w:rsidRDefault="00D13C53" w:rsidP="00B656B8">
      <w:pPr>
        <w:adjustRightInd w:val="0"/>
        <w:snapToGrid w:val="0"/>
        <w:spacing w:line="360" w:lineRule="auto"/>
        <w:jc w:val="both"/>
        <w:rPr>
          <w:rFonts w:ascii="Book Antiqua" w:hAnsi="Book Antiqua"/>
        </w:rPr>
      </w:pPr>
      <w:bookmarkStart w:id="21" w:name="OLE_LINK32"/>
      <w:bookmarkStart w:id="22" w:name="OLE_LINK33"/>
      <w:r w:rsidRPr="00B656B8">
        <w:rPr>
          <w:rFonts w:ascii="Book Antiqua" w:eastAsia="Book Antiqua" w:hAnsi="Book Antiqua" w:cs="Book Antiqua"/>
          <w:color w:val="000000"/>
        </w:rPr>
        <w:t>N-acetylcysteine (NAC) is a glutathione precursor derived from L-cysteine, long known for its antioxidant properties. NAC has a variety of clinical benefits, seen in cough, dry eyes, and influenza. It is also commonly used as an antidote for acetaminophen overdose and as a means to reduce nitrate tolerance. This medication has been recommended b</w:t>
      </w:r>
      <w:r w:rsidR="002918FB" w:rsidRPr="00B656B8">
        <w:rPr>
          <w:rFonts w:ascii="Book Antiqua" w:eastAsia="Book Antiqua" w:hAnsi="Book Antiqua" w:cs="Book Antiqua"/>
          <w:color w:val="000000"/>
        </w:rPr>
        <w:t xml:space="preserve">y the World Health Organization </w:t>
      </w:r>
      <w:r w:rsidRPr="00B656B8">
        <w:rPr>
          <w:rFonts w:ascii="Book Antiqua" w:eastAsia="Book Antiqua" w:hAnsi="Book Antiqua" w:cs="Book Antiqua"/>
          <w:color w:val="000000"/>
        </w:rPr>
        <w:t xml:space="preserve">as an antidote in poisoning since the 1960s. NAC is also a common ingredient found in certain cosmetics and vitamin </w:t>
      </w:r>
      <w:proofErr w:type="gramStart"/>
      <w:r w:rsidRPr="00B656B8">
        <w:rPr>
          <w:rFonts w:ascii="Book Antiqua" w:eastAsia="Book Antiqua" w:hAnsi="Book Antiqua" w:cs="Book Antiqua"/>
          <w:color w:val="000000"/>
        </w:rPr>
        <w:t>supplements</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1]</w:t>
      </w:r>
      <w:r w:rsidRPr="00B656B8">
        <w:rPr>
          <w:rFonts w:ascii="Book Antiqua" w:eastAsia="Book Antiqua" w:hAnsi="Book Antiqua" w:cs="Book Antiqua"/>
          <w:color w:val="000000"/>
        </w:rPr>
        <w:t>.</w:t>
      </w:r>
    </w:p>
    <w:p w14:paraId="4AEF8ECE" w14:textId="7CD70696"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NAC has been proposed as a potential prophylactic or adjuvant for coronavirus disease-19 (COVID-19)</w:t>
      </w:r>
      <w:r w:rsidR="00CE4A84"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therapy, a cost-effective alternative for mild to severe cases. NAC is routinely used in the prevention and adjuvant treatment in conditions with thick and tenacious mucus production, such as pneumonia, cystic fibrosis, chronic bronchitis, and postoperative pulmonary complications. It has unbound sulfhydryl groups that break disulfide bonds of the glycoprotein matrix within the mucus, which helps dissolve the mucus, making NAC a potent mucolytic. NAC is not only responsible for managing the redox state by replenishing the thiol stores, but it is also a cysteine precursor, making it a durable </w:t>
      </w:r>
      <w:proofErr w:type="gramStart"/>
      <w:r w:rsidRPr="00B656B8">
        <w:rPr>
          <w:rFonts w:ascii="Book Antiqua" w:eastAsia="Book Antiqua" w:hAnsi="Book Antiqua" w:cs="Book Antiqua"/>
          <w:color w:val="000000"/>
        </w:rPr>
        <w:t>antioxidant</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2]</w:t>
      </w:r>
      <w:r w:rsidRPr="00B656B8">
        <w:rPr>
          <w:rFonts w:ascii="Book Antiqua" w:eastAsia="Book Antiqua" w:hAnsi="Book Antiqua" w:cs="Book Antiqua"/>
          <w:color w:val="000000"/>
        </w:rPr>
        <w:t>.</w:t>
      </w:r>
    </w:p>
    <w:p w14:paraId="63465544" w14:textId="567EE0ED"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The number of Americans who have perished from COVID-19 is nearly double that of World War I and almost two to three times that of Nagasaki's atomic bombing. Therefore, it is vital to use the best therapeutic approaches possible to help contain COVID-19. There are currently numerous studies being carried out to test the efficacy of NAC in</w:t>
      </w:r>
      <w:r w:rsidR="00CE4A84"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COVID-19 patients. A clinical trial called 'Efficacy and Safety of Nebulized Heparin-</w:t>
      </w:r>
      <w:r w:rsidR="00011E22" w:rsidRPr="00B656B8">
        <w:rPr>
          <w:rFonts w:ascii="Book Antiqua" w:eastAsia="Book Antiqua" w:hAnsi="Book Antiqua" w:cs="Book Antiqua"/>
          <w:color w:val="000000"/>
        </w:rPr>
        <w:t>NAC</w:t>
      </w:r>
      <w:r w:rsidRPr="00B656B8">
        <w:rPr>
          <w:rFonts w:ascii="Book Antiqua" w:eastAsia="Book Antiqua" w:hAnsi="Book Antiqua" w:cs="Book Antiqua"/>
          <w:color w:val="000000"/>
        </w:rPr>
        <w:t xml:space="preserve"> in COVID-19 Patients by Evaluation of Pulmonary Function Improvement'</w:t>
      </w:r>
      <w:r w:rsidR="00CE4A84"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investigates whether this method can decrease ventilator use in</w:t>
      </w:r>
      <w:r w:rsidR="00CE4A84"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COVID-19 patients. Another clinical trial called </w:t>
      </w:r>
      <w:r w:rsidR="002918FB" w:rsidRPr="00B656B8">
        <w:rPr>
          <w:rFonts w:ascii="Book Antiqua" w:eastAsia="Book Antiqua" w:hAnsi="Book Antiqua" w:cs="Book Antiqua"/>
          <w:color w:val="000000"/>
        </w:rPr>
        <w:t>“</w:t>
      </w:r>
      <w:r w:rsidRPr="00B656B8">
        <w:rPr>
          <w:rFonts w:ascii="Book Antiqua" w:eastAsia="Book Antiqua" w:hAnsi="Book Antiqua" w:cs="Book Antiqua"/>
          <w:color w:val="000000"/>
        </w:rPr>
        <w:t xml:space="preserve">A study of </w:t>
      </w:r>
      <w:r w:rsidR="00011E22" w:rsidRPr="00B656B8">
        <w:rPr>
          <w:rFonts w:ascii="Book Antiqua" w:eastAsia="Book Antiqua" w:hAnsi="Book Antiqua" w:cs="Book Antiqua"/>
          <w:color w:val="000000"/>
        </w:rPr>
        <w:t>NAC</w:t>
      </w:r>
      <w:r w:rsidRPr="00B656B8">
        <w:rPr>
          <w:rFonts w:ascii="Book Antiqua" w:eastAsia="Book Antiqua" w:hAnsi="Book Antiqua" w:cs="Book Antiqua"/>
          <w:color w:val="000000"/>
        </w:rPr>
        <w:t xml:space="preserve"> in Patients With COVID-19 Infection</w:t>
      </w:r>
      <w:r w:rsidR="002918FB" w:rsidRPr="00B656B8">
        <w:rPr>
          <w:rFonts w:ascii="Book Antiqua" w:eastAsia="Book Antiqua" w:hAnsi="Book Antiqua" w:cs="Book Antiqua"/>
          <w:color w:val="000000"/>
        </w:rPr>
        <w:t>”</w:t>
      </w:r>
      <w:r w:rsidRPr="00B656B8">
        <w:rPr>
          <w:rFonts w:ascii="Book Antiqua" w:eastAsia="Book Antiqua" w:hAnsi="Book Antiqua" w:cs="Book Antiqua"/>
          <w:color w:val="000000"/>
        </w:rPr>
        <w:t xml:space="preserve"> is testing the number of patients being taken off the ventilator, the number of patients released from the Intensive Care Unit, and the number of patients discharged from the hospital after treatment with NAC (for a complete list of current clinical trials on the use of NAC in COVID-19, please </w:t>
      </w:r>
      <w:r w:rsidRPr="00B656B8">
        <w:rPr>
          <w:rFonts w:ascii="Book Antiqua" w:eastAsia="Book Antiqua" w:hAnsi="Book Antiqua" w:cs="Book Antiqua"/>
          <w:color w:val="000000"/>
        </w:rPr>
        <w:lastRenderedPageBreak/>
        <w:t xml:space="preserve">refer to the </w:t>
      </w:r>
      <w:r w:rsidR="002918FB" w:rsidRPr="00B656B8">
        <w:rPr>
          <w:rFonts w:ascii="Book Antiqua" w:eastAsia="Book Antiqua" w:hAnsi="Book Antiqua" w:cs="Book Antiqua"/>
          <w:color w:val="000000"/>
        </w:rPr>
        <w:t>“</w:t>
      </w:r>
      <w:r w:rsidRPr="00B656B8">
        <w:rPr>
          <w:rFonts w:ascii="Book Antiqua" w:eastAsia="Book Antiqua" w:hAnsi="Book Antiqua" w:cs="Book Antiqua"/>
          <w:color w:val="000000"/>
        </w:rPr>
        <w:t>Ongoing Clinical Trials</w:t>
      </w:r>
      <w:r w:rsidR="002918FB" w:rsidRPr="00B656B8">
        <w:rPr>
          <w:rFonts w:ascii="Book Antiqua" w:eastAsia="Book Antiqua" w:hAnsi="Book Antiqua" w:cs="Book Antiqua"/>
          <w:color w:val="000000"/>
        </w:rPr>
        <w:t>”</w:t>
      </w:r>
      <w:r w:rsidRPr="00B656B8">
        <w:rPr>
          <w:rFonts w:ascii="Book Antiqua" w:eastAsia="Book Antiqua" w:hAnsi="Book Antiqua" w:cs="Book Antiqua"/>
          <w:color w:val="000000"/>
        </w:rPr>
        <w:t xml:space="preserve"> section). NAC could also be immensely beneficial as prophylaxis in front-line workers, but its benefits are yet to be studied. Further testing is necessary for assessing potential medical gain and validation of this therapeutic </w:t>
      </w:r>
      <w:proofErr w:type="gramStart"/>
      <w:r w:rsidRPr="00B656B8">
        <w:rPr>
          <w:rFonts w:ascii="Book Antiqua" w:eastAsia="Book Antiqua" w:hAnsi="Book Antiqua" w:cs="Book Antiqua"/>
          <w:color w:val="000000"/>
        </w:rPr>
        <w:t>approach</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2,3]</w:t>
      </w:r>
      <w:r w:rsidRPr="00B656B8">
        <w:rPr>
          <w:rFonts w:ascii="Book Antiqua" w:eastAsia="Book Antiqua" w:hAnsi="Book Antiqua" w:cs="Book Antiqua"/>
          <w:color w:val="000000"/>
        </w:rPr>
        <w:t>.</w:t>
      </w:r>
    </w:p>
    <w:bookmarkEnd w:id="21"/>
    <w:bookmarkEnd w:id="22"/>
    <w:p w14:paraId="1C420924" w14:textId="77777777" w:rsidR="00A77B3E" w:rsidRPr="00B656B8" w:rsidRDefault="00A77B3E" w:rsidP="00B656B8">
      <w:pPr>
        <w:adjustRightInd w:val="0"/>
        <w:snapToGrid w:val="0"/>
        <w:spacing w:line="360" w:lineRule="auto"/>
        <w:jc w:val="both"/>
        <w:rPr>
          <w:rFonts w:ascii="Book Antiqua" w:hAnsi="Book Antiqua"/>
        </w:rPr>
      </w:pPr>
    </w:p>
    <w:p w14:paraId="2C657216"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caps/>
          <w:color w:val="000000"/>
          <w:u w:val="single"/>
        </w:rPr>
        <w:t>Structure</w:t>
      </w:r>
    </w:p>
    <w:p w14:paraId="4AD67ED2" w14:textId="5F2F6A9E" w:rsidR="00A77B3E" w:rsidRPr="00B656B8" w:rsidRDefault="00060C3D"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NAC</w:t>
      </w:r>
      <w:r w:rsidR="00D13C53" w:rsidRPr="00B656B8">
        <w:rPr>
          <w:rFonts w:ascii="Book Antiqua" w:eastAsia="Book Antiqua" w:hAnsi="Book Antiqua" w:cs="Book Antiqua"/>
          <w:color w:val="000000"/>
        </w:rPr>
        <w:t xml:space="preserve"> is known by many different names, such as acetylcysteine, NAC, or R-</w:t>
      </w:r>
      <w:proofErr w:type="spellStart"/>
      <w:r w:rsidR="00D13C53" w:rsidRPr="00B656B8">
        <w:rPr>
          <w:rFonts w:ascii="Book Antiqua" w:eastAsia="Book Antiqua" w:hAnsi="Book Antiqua" w:cs="Book Antiqua"/>
          <w:color w:val="000000"/>
        </w:rPr>
        <w:t>mercaptate</w:t>
      </w:r>
      <w:proofErr w:type="spellEnd"/>
      <w:r w:rsidR="00D13C53" w:rsidRPr="00B656B8">
        <w:rPr>
          <w:rFonts w:ascii="Book Antiqua" w:eastAsia="Book Antiqua" w:hAnsi="Book Antiqua" w:cs="Book Antiqua"/>
          <w:color w:val="000000"/>
        </w:rPr>
        <w:t xml:space="preserve">. The organic compounds class is known as N-acyl-alpha-amino </w:t>
      </w:r>
      <w:proofErr w:type="gramStart"/>
      <w:r w:rsidR="00D13C53" w:rsidRPr="00B656B8">
        <w:rPr>
          <w:rFonts w:ascii="Book Antiqua" w:eastAsia="Book Antiqua" w:hAnsi="Book Antiqua" w:cs="Book Antiqua"/>
          <w:color w:val="000000"/>
        </w:rPr>
        <w:t>acids</w:t>
      </w:r>
      <w:r w:rsidR="00D13C53" w:rsidRPr="00B656B8">
        <w:rPr>
          <w:rFonts w:ascii="Book Antiqua" w:eastAsia="Book Antiqua" w:hAnsi="Book Antiqua" w:cs="Book Antiqua"/>
          <w:color w:val="000000"/>
          <w:vertAlign w:val="superscript"/>
        </w:rPr>
        <w:t>[</w:t>
      </w:r>
      <w:proofErr w:type="gramEnd"/>
      <w:r w:rsidR="00D13C53" w:rsidRPr="00B656B8">
        <w:rPr>
          <w:rFonts w:ascii="Book Antiqua" w:eastAsia="Book Antiqua" w:hAnsi="Book Antiqua" w:cs="Book Antiqua"/>
          <w:color w:val="000000"/>
          <w:vertAlign w:val="superscript"/>
        </w:rPr>
        <w:t>4]</w:t>
      </w:r>
      <w:r w:rsidR="00D13C53" w:rsidRPr="00B656B8">
        <w:rPr>
          <w:rFonts w:ascii="Book Antiqua" w:eastAsia="Book Antiqua" w:hAnsi="Book Antiqua" w:cs="Book Antiqua"/>
          <w:color w:val="000000"/>
        </w:rPr>
        <w:t xml:space="preserve">. Cysteine is converted to NAC </w:t>
      </w:r>
      <w:r w:rsidR="00D13C53" w:rsidRPr="00B656B8">
        <w:rPr>
          <w:rFonts w:ascii="Book Antiqua" w:eastAsia="Book Antiqua" w:hAnsi="Book Antiqua" w:cs="Book Antiqua"/>
          <w:i/>
          <w:iCs/>
          <w:color w:val="000000"/>
        </w:rPr>
        <w:t>via</w:t>
      </w:r>
      <w:r w:rsidR="00D13C53" w:rsidRPr="00B656B8">
        <w:rPr>
          <w:rFonts w:ascii="Book Antiqua" w:eastAsia="Book Antiqua" w:hAnsi="Book Antiqua" w:cs="Book Antiqua"/>
          <w:color w:val="000000"/>
        </w:rPr>
        <w:t xml:space="preserve"> acetylation. Cysteine, among a few other amino acids, is a small molecule, and its structure is NH2-CH</w:t>
      </w:r>
      <w:r w:rsidR="002918FB" w:rsidRPr="00B656B8">
        <w:rPr>
          <w:rFonts w:ascii="Book Antiqua" w:eastAsia="Book Antiqua" w:hAnsi="Book Antiqua" w:cs="Book Antiqua"/>
          <w:color w:val="000000"/>
        </w:rPr>
        <w:t xml:space="preserve"> </w:t>
      </w:r>
      <w:r w:rsidR="00D13C53" w:rsidRPr="00B656B8">
        <w:rPr>
          <w:rFonts w:ascii="Book Antiqua" w:eastAsia="Book Antiqua" w:hAnsi="Book Antiqua" w:cs="Book Antiqua"/>
          <w:color w:val="000000"/>
        </w:rPr>
        <w:t>(CH2-SH)</w:t>
      </w:r>
      <w:r w:rsidR="002918FB" w:rsidRPr="00B656B8">
        <w:rPr>
          <w:rFonts w:ascii="Book Antiqua" w:eastAsia="Book Antiqua" w:hAnsi="Book Antiqua" w:cs="Book Antiqua"/>
          <w:color w:val="000000"/>
        </w:rPr>
        <w:t xml:space="preserve"> </w:t>
      </w:r>
      <w:proofErr w:type="gramStart"/>
      <w:r w:rsidR="00D13C53" w:rsidRPr="00B656B8">
        <w:rPr>
          <w:rFonts w:ascii="Book Antiqua" w:eastAsia="Book Antiqua" w:hAnsi="Book Antiqua" w:cs="Book Antiqua"/>
          <w:color w:val="000000"/>
        </w:rPr>
        <w:t>COOH</w:t>
      </w:r>
      <w:r w:rsidR="00D13C53" w:rsidRPr="00B656B8">
        <w:rPr>
          <w:rFonts w:ascii="Book Antiqua" w:eastAsia="Book Antiqua" w:hAnsi="Book Antiqua" w:cs="Book Antiqua"/>
          <w:color w:val="000000"/>
          <w:vertAlign w:val="superscript"/>
        </w:rPr>
        <w:t>[</w:t>
      </w:r>
      <w:proofErr w:type="gramEnd"/>
      <w:r w:rsidR="00D13C53" w:rsidRPr="00B656B8">
        <w:rPr>
          <w:rFonts w:ascii="Book Antiqua" w:eastAsia="Book Antiqua" w:hAnsi="Book Antiqua" w:cs="Book Antiqua"/>
          <w:color w:val="000000"/>
          <w:vertAlign w:val="superscript"/>
        </w:rPr>
        <w:t>5]</w:t>
      </w:r>
      <w:r w:rsidR="00D13C53" w:rsidRPr="00B656B8">
        <w:rPr>
          <w:rFonts w:ascii="Book Antiqua" w:eastAsia="Book Antiqua" w:hAnsi="Book Antiqua" w:cs="Book Antiqua"/>
          <w:color w:val="000000"/>
        </w:rPr>
        <w:t>.</w:t>
      </w:r>
      <w:r w:rsidR="00CE4A84" w:rsidRPr="00B656B8">
        <w:rPr>
          <w:rFonts w:ascii="Book Antiqua" w:eastAsia="Book Antiqua" w:hAnsi="Book Antiqua" w:cs="Book Antiqua"/>
          <w:color w:val="000000"/>
        </w:rPr>
        <w:t xml:space="preserve"> </w:t>
      </w:r>
      <w:r w:rsidR="00D13C53" w:rsidRPr="00B656B8">
        <w:rPr>
          <w:rFonts w:ascii="Book Antiqua" w:eastAsia="Book Antiqua" w:hAnsi="Book Antiqua" w:cs="Book Antiqua"/>
          <w:color w:val="000000"/>
        </w:rPr>
        <w:t xml:space="preserve">Cysteine contains </w:t>
      </w:r>
      <w:proofErr w:type="spellStart"/>
      <w:r w:rsidR="00D13C53" w:rsidRPr="00B656B8">
        <w:rPr>
          <w:rFonts w:ascii="Book Antiqua" w:eastAsia="Book Antiqua" w:hAnsi="Book Antiqua" w:cs="Book Antiqua"/>
          <w:color w:val="000000"/>
        </w:rPr>
        <w:t>sulfanyl</w:t>
      </w:r>
      <w:proofErr w:type="spellEnd"/>
      <w:r w:rsidR="00D13C53" w:rsidRPr="00B656B8">
        <w:rPr>
          <w:rFonts w:ascii="Book Antiqua" w:eastAsia="Book Antiqua" w:hAnsi="Book Antiqua" w:cs="Book Antiqua"/>
          <w:color w:val="000000"/>
        </w:rPr>
        <w:t xml:space="preserve"> (-SH) in its side chain, which are helpful in the movement of living cells and ions by forming channels.</w:t>
      </w:r>
      <w:r w:rsidR="00CE4A84" w:rsidRPr="00B656B8">
        <w:rPr>
          <w:rFonts w:ascii="Book Antiqua" w:eastAsia="Book Antiqua" w:hAnsi="Book Antiqua" w:cs="Book Antiqua"/>
          <w:color w:val="000000"/>
        </w:rPr>
        <w:t xml:space="preserve"> </w:t>
      </w:r>
      <w:r w:rsidR="00D13C53" w:rsidRPr="00B656B8">
        <w:rPr>
          <w:rFonts w:ascii="Book Antiqua" w:eastAsia="Book Antiqua" w:hAnsi="Book Antiqua" w:cs="Book Antiqua"/>
          <w:color w:val="000000"/>
        </w:rPr>
        <w:t>The formation of disulfide bonds between cysteine are known to unravel different proteins. Cysteine is made of many occupied and unoccupied orbitals such as O-2p, C-2p, S-4s+3d orbitals, N-no (</w:t>
      </w:r>
      <w:r w:rsidR="00D13C53" w:rsidRPr="00B656B8">
        <w:rPr>
          <w:rFonts w:ascii="Book Antiqua" w:eastAsia="Book Antiqua" w:hAnsi="Book Antiqua" w:cs="Book Antiqua"/>
          <w:i/>
          <w:iCs/>
          <w:color w:val="000000"/>
        </w:rPr>
        <w:t>n</w:t>
      </w:r>
      <w:r w:rsidR="00D13C53" w:rsidRPr="00B656B8">
        <w:rPr>
          <w:rFonts w:ascii="Book Antiqua" w:eastAsia="Book Antiqua" w:hAnsi="Book Antiqua" w:cs="Book Antiqua"/>
          <w:color w:val="000000"/>
        </w:rPr>
        <w:t xml:space="preserve"> &gt; 3), O-np (</w:t>
      </w:r>
      <w:r w:rsidR="00D13C53" w:rsidRPr="00B656B8">
        <w:rPr>
          <w:rFonts w:ascii="Book Antiqua" w:eastAsia="Book Antiqua" w:hAnsi="Book Antiqua" w:cs="Book Antiqua"/>
          <w:i/>
          <w:iCs/>
          <w:color w:val="000000"/>
        </w:rPr>
        <w:t>n</w:t>
      </w:r>
      <w:r w:rsidR="00D13C53" w:rsidRPr="00B656B8">
        <w:rPr>
          <w:rFonts w:ascii="Book Antiqua" w:eastAsia="Book Antiqua" w:hAnsi="Book Antiqua" w:cs="Book Antiqua"/>
          <w:color w:val="000000"/>
        </w:rPr>
        <w:t xml:space="preserve"> ≥ 3) and </w:t>
      </w:r>
      <w:proofErr w:type="spellStart"/>
      <w:r w:rsidR="00D13C53" w:rsidRPr="00B656B8">
        <w:rPr>
          <w:rFonts w:ascii="Book Antiqua" w:eastAsia="Book Antiqua" w:hAnsi="Book Antiqua" w:cs="Book Antiqua"/>
          <w:color w:val="000000"/>
        </w:rPr>
        <w:t>sulfur-ns+md</w:t>
      </w:r>
      <w:proofErr w:type="spellEnd"/>
      <w:r w:rsidR="00D13C53" w:rsidRPr="00B656B8">
        <w:rPr>
          <w:rFonts w:ascii="Book Antiqua" w:eastAsia="Book Antiqua" w:hAnsi="Book Antiqua" w:cs="Book Antiqua"/>
          <w:color w:val="000000"/>
        </w:rPr>
        <w:t xml:space="preserve"> (</w:t>
      </w:r>
      <w:r w:rsidR="00D13C53" w:rsidRPr="00B656B8">
        <w:rPr>
          <w:rFonts w:ascii="Book Antiqua" w:eastAsia="Book Antiqua" w:hAnsi="Book Antiqua" w:cs="Book Antiqua"/>
          <w:i/>
          <w:iCs/>
          <w:color w:val="000000"/>
        </w:rPr>
        <w:t>n</w:t>
      </w:r>
      <w:r w:rsidR="00DE0F98" w:rsidRPr="00B656B8">
        <w:rPr>
          <w:rFonts w:ascii="Book Antiqua" w:eastAsia="Book Antiqua" w:hAnsi="Book Antiqua" w:cs="Book Antiqua"/>
          <w:color w:val="000000"/>
        </w:rPr>
        <w:t xml:space="preserve"> </w:t>
      </w:r>
      <w:r w:rsidR="00D13C53" w:rsidRPr="00B656B8">
        <w:rPr>
          <w:rFonts w:ascii="Book Antiqua" w:eastAsia="Book Antiqua" w:hAnsi="Book Antiqua" w:cs="Book Antiqua"/>
          <w:color w:val="000000"/>
        </w:rPr>
        <w:t>&gt;</w:t>
      </w:r>
      <w:r w:rsidR="00DE0F98" w:rsidRPr="00B656B8">
        <w:rPr>
          <w:rFonts w:ascii="Book Antiqua" w:eastAsia="Book Antiqua" w:hAnsi="Book Antiqua" w:cs="Book Antiqua"/>
          <w:color w:val="000000"/>
        </w:rPr>
        <w:t xml:space="preserve"> </w:t>
      </w:r>
      <w:r w:rsidR="00D13C53" w:rsidRPr="00B656B8">
        <w:rPr>
          <w:rFonts w:ascii="Book Antiqua" w:eastAsia="Book Antiqua" w:hAnsi="Book Antiqua" w:cs="Book Antiqua"/>
          <w:color w:val="000000"/>
        </w:rPr>
        <w:t xml:space="preserve">4, </w:t>
      </w:r>
      <w:r w:rsidR="00D13C53" w:rsidRPr="00B656B8">
        <w:rPr>
          <w:rFonts w:ascii="Book Antiqua" w:eastAsia="Book Antiqua" w:hAnsi="Book Antiqua" w:cs="Book Antiqua"/>
          <w:i/>
          <w:iCs/>
          <w:color w:val="000000"/>
        </w:rPr>
        <w:t>m</w:t>
      </w:r>
      <w:r w:rsidR="00DE0F98" w:rsidRPr="00B656B8">
        <w:rPr>
          <w:rFonts w:ascii="Book Antiqua" w:eastAsia="Book Antiqua" w:hAnsi="Book Antiqua" w:cs="Book Antiqua"/>
          <w:color w:val="000000"/>
        </w:rPr>
        <w:t xml:space="preserve"> </w:t>
      </w:r>
      <w:r w:rsidR="00D13C53" w:rsidRPr="00B656B8">
        <w:rPr>
          <w:rFonts w:ascii="Book Antiqua" w:eastAsia="Book Antiqua" w:hAnsi="Book Antiqua" w:cs="Book Antiqua"/>
          <w:color w:val="000000"/>
        </w:rPr>
        <w:t>&gt;</w:t>
      </w:r>
      <w:r w:rsidR="00DE0F98" w:rsidRPr="00B656B8">
        <w:rPr>
          <w:rFonts w:ascii="Book Antiqua" w:eastAsia="Book Antiqua" w:hAnsi="Book Antiqua" w:cs="Book Antiqua"/>
          <w:color w:val="000000"/>
        </w:rPr>
        <w:t xml:space="preserve"> </w:t>
      </w:r>
      <w:r w:rsidR="00D13C53" w:rsidRPr="00B656B8">
        <w:rPr>
          <w:rFonts w:ascii="Book Antiqua" w:eastAsia="Book Antiqua" w:hAnsi="Book Antiqua" w:cs="Book Antiqua"/>
          <w:color w:val="000000"/>
        </w:rPr>
        <w:t>3), S-3sp, O-2</w:t>
      </w:r>
      <w:proofErr w:type="gramStart"/>
      <w:r w:rsidR="00D13C53" w:rsidRPr="00B656B8">
        <w:rPr>
          <w:rFonts w:ascii="Book Antiqua" w:eastAsia="Book Antiqua" w:hAnsi="Book Antiqua" w:cs="Book Antiqua"/>
          <w:color w:val="000000"/>
        </w:rPr>
        <w:t>sp</w:t>
      </w:r>
      <w:r w:rsidR="00D13C53" w:rsidRPr="00B656B8">
        <w:rPr>
          <w:rFonts w:ascii="Book Antiqua" w:eastAsia="Book Antiqua" w:hAnsi="Book Antiqua" w:cs="Book Antiqua"/>
          <w:color w:val="000000"/>
          <w:vertAlign w:val="superscript"/>
        </w:rPr>
        <w:t>[</w:t>
      </w:r>
      <w:proofErr w:type="gramEnd"/>
      <w:r w:rsidR="00D13C53" w:rsidRPr="00B656B8">
        <w:rPr>
          <w:rFonts w:ascii="Book Antiqua" w:eastAsia="Book Antiqua" w:hAnsi="Book Antiqua" w:cs="Book Antiqua"/>
          <w:color w:val="000000"/>
          <w:vertAlign w:val="superscript"/>
        </w:rPr>
        <w:t>6-8]</w:t>
      </w:r>
      <w:r w:rsidR="00D13C53" w:rsidRPr="00B656B8">
        <w:rPr>
          <w:rFonts w:ascii="Book Antiqua" w:eastAsia="Book Antiqua" w:hAnsi="Book Antiqua" w:cs="Book Antiqua"/>
          <w:color w:val="000000"/>
        </w:rPr>
        <w:t>. Its structure can explain the function and clinical significance of NAC. According to the dynamic rotational isomeric state</w:t>
      </w:r>
      <w:r w:rsidR="00DE0F98" w:rsidRPr="00B656B8">
        <w:rPr>
          <w:rFonts w:ascii="Book Antiqua" w:eastAsia="Book Antiqua" w:hAnsi="Book Antiqua" w:cs="Book Antiqua"/>
          <w:color w:val="000000"/>
        </w:rPr>
        <w:t xml:space="preserve"> </w:t>
      </w:r>
      <w:r w:rsidR="00D13C53" w:rsidRPr="00B656B8">
        <w:rPr>
          <w:rFonts w:ascii="Book Antiqua" w:eastAsia="Book Antiqua" w:hAnsi="Book Antiqua" w:cs="Book Antiqua"/>
          <w:color w:val="000000"/>
        </w:rPr>
        <w:t xml:space="preserve">formalism, there is a frequent timed transition of a molecule from one isomeric state to another isomeric state. The transition rate can be calculated from the molecular dynamics simulations of </w:t>
      </w:r>
      <w:proofErr w:type="spellStart"/>
      <w:r w:rsidR="00D13C53" w:rsidRPr="00B656B8">
        <w:rPr>
          <w:rFonts w:ascii="Book Antiqua" w:eastAsia="Book Antiqua" w:hAnsi="Book Antiqua" w:cs="Book Antiqua"/>
          <w:color w:val="000000"/>
        </w:rPr>
        <w:t>Gly</w:t>
      </w:r>
      <w:proofErr w:type="spellEnd"/>
      <w:r w:rsidR="00D13C53" w:rsidRPr="00B656B8">
        <w:rPr>
          <w:rFonts w:ascii="Book Antiqua" w:eastAsia="Book Antiqua" w:hAnsi="Book Antiqua" w:cs="Book Antiqua"/>
          <w:color w:val="000000"/>
        </w:rPr>
        <w:t>-</w:t>
      </w:r>
      <w:proofErr w:type="spellStart"/>
      <w:r w:rsidR="00D13C53" w:rsidRPr="00B656B8">
        <w:rPr>
          <w:rFonts w:ascii="Book Antiqua" w:eastAsia="Book Antiqua" w:hAnsi="Book Antiqua" w:cs="Book Antiqua"/>
          <w:color w:val="000000"/>
        </w:rPr>
        <w:t>Gly</w:t>
      </w:r>
      <w:proofErr w:type="spellEnd"/>
      <w:r w:rsidR="00D13C53" w:rsidRPr="00B656B8">
        <w:rPr>
          <w:rFonts w:ascii="Book Antiqua" w:eastAsia="Book Antiqua" w:hAnsi="Book Antiqua" w:cs="Book Antiqua"/>
          <w:color w:val="000000"/>
        </w:rPr>
        <w:t>-X-</w:t>
      </w:r>
      <w:proofErr w:type="spellStart"/>
      <w:r w:rsidR="00D13C53" w:rsidRPr="00B656B8">
        <w:rPr>
          <w:rFonts w:ascii="Book Antiqua" w:eastAsia="Book Antiqua" w:hAnsi="Book Antiqua" w:cs="Book Antiqua"/>
          <w:color w:val="000000"/>
        </w:rPr>
        <w:t>Gly</w:t>
      </w:r>
      <w:proofErr w:type="spellEnd"/>
      <w:r w:rsidR="00D13C53" w:rsidRPr="00B656B8">
        <w:rPr>
          <w:rFonts w:ascii="Book Antiqua" w:eastAsia="Book Antiqua" w:hAnsi="Book Antiqua" w:cs="Book Antiqua"/>
          <w:color w:val="000000"/>
        </w:rPr>
        <w:t>-</w:t>
      </w:r>
      <w:proofErr w:type="spellStart"/>
      <w:r w:rsidR="00D13C53" w:rsidRPr="00B656B8">
        <w:rPr>
          <w:rFonts w:ascii="Book Antiqua" w:eastAsia="Book Antiqua" w:hAnsi="Book Antiqua" w:cs="Book Antiqua"/>
          <w:color w:val="000000"/>
        </w:rPr>
        <w:t>Gly</w:t>
      </w:r>
      <w:proofErr w:type="spellEnd"/>
      <w:r w:rsidR="00D13C53" w:rsidRPr="00B656B8">
        <w:rPr>
          <w:rFonts w:ascii="Book Antiqua" w:eastAsia="Book Antiqua" w:hAnsi="Book Antiqua" w:cs="Book Antiqua"/>
          <w:color w:val="000000"/>
        </w:rPr>
        <w:t xml:space="preserve"> peptides, where X is one of the amino acids. This has been recorded in the lab experiments by the fluorescence tag, by </w:t>
      </w:r>
      <w:proofErr w:type="gramStart"/>
      <w:r w:rsidR="00D13C53" w:rsidRPr="00B656B8">
        <w:rPr>
          <w:rFonts w:ascii="Book Antiqua" w:eastAsia="Book Antiqua" w:hAnsi="Book Antiqua" w:cs="Book Antiqua"/>
          <w:color w:val="000000"/>
        </w:rPr>
        <w:t>Ramachandran</w:t>
      </w:r>
      <w:r w:rsidR="00D13C53" w:rsidRPr="00B656B8">
        <w:rPr>
          <w:rFonts w:ascii="Book Antiqua" w:eastAsia="Book Antiqua" w:hAnsi="Book Antiqua" w:cs="Book Antiqua"/>
          <w:color w:val="000000"/>
          <w:vertAlign w:val="superscript"/>
        </w:rPr>
        <w:t>[</w:t>
      </w:r>
      <w:proofErr w:type="gramEnd"/>
      <w:r w:rsidR="00D13C53" w:rsidRPr="00B656B8">
        <w:rPr>
          <w:rFonts w:ascii="Book Antiqua" w:eastAsia="Book Antiqua" w:hAnsi="Book Antiqua" w:cs="Book Antiqua"/>
          <w:color w:val="000000"/>
          <w:vertAlign w:val="superscript"/>
        </w:rPr>
        <w:t>9]</w:t>
      </w:r>
      <w:r w:rsidR="00D13C53" w:rsidRPr="00B656B8">
        <w:rPr>
          <w:rFonts w:ascii="Book Antiqua" w:eastAsia="Book Antiqua" w:hAnsi="Book Antiqua" w:cs="Book Antiqua"/>
          <w:color w:val="000000"/>
        </w:rPr>
        <w:t>.</w:t>
      </w:r>
    </w:p>
    <w:p w14:paraId="21CC2D69" w14:textId="6F346900"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 xml:space="preserve">Molecular dynamics, explained by the </w:t>
      </w:r>
      <w:r w:rsidR="00DE0F98" w:rsidRPr="00B656B8">
        <w:rPr>
          <w:rFonts w:ascii="Book Antiqua" w:eastAsia="Book Antiqua" w:hAnsi="Book Antiqua" w:cs="Book Antiqua"/>
          <w:color w:val="000000"/>
        </w:rPr>
        <w:t>dynamic rotational isomeric state</w:t>
      </w:r>
      <w:r w:rsidRPr="00B656B8">
        <w:rPr>
          <w:rFonts w:ascii="Book Antiqua" w:eastAsia="Book Antiqua" w:hAnsi="Book Antiqua" w:cs="Book Antiqua"/>
          <w:color w:val="000000"/>
        </w:rPr>
        <w:t xml:space="preserve"> formalism, illustrate the torsional transition from Psi to Pi and vice versa. According to the study, these torsional rotations of amino acids are influenced by temperature, molecular weight, and pressure. </w:t>
      </w:r>
      <w:r w:rsidR="002918FB" w:rsidRPr="00B656B8">
        <w:rPr>
          <w:rFonts w:ascii="Book Antiqua" w:eastAsia="Book Antiqua" w:hAnsi="Book Antiqua" w:cs="Book Antiqua"/>
          <w:color w:val="000000"/>
        </w:rPr>
        <w:t>The</w:t>
      </w:r>
      <w:r w:rsidR="00932EAC">
        <w:rPr>
          <w:rFonts w:ascii="Book Antiqua" w:eastAsia="Book Antiqua" w:hAnsi="Book Antiqua" w:cs="Book Antiqua"/>
          <w:color w:val="000000"/>
        </w:rPr>
        <w:t>y</w:t>
      </w:r>
      <w:r w:rsidR="002918FB" w:rsidRPr="00B656B8">
        <w:rPr>
          <w:rFonts w:ascii="Book Antiqua" w:eastAsia="Book Antiqua" w:hAnsi="Book Antiqua" w:cs="Book Antiqua"/>
          <w:color w:val="000000"/>
        </w:rPr>
        <w:t xml:space="preserve"> studied </w:t>
      </w:r>
      <w:r w:rsidR="00362558" w:rsidRPr="00B656B8">
        <w:rPr>
          <w:rFonts w:ascii="Book Antiqua" w:eastAsia="Book Antiqua" w:hAnsi="Book Antiqua" w:cs="Book Antiqua"/>
          <w:color w:val="000000"/>
        </w:rPr>
        <w:t>different amino acids</w:t>
      </w:r>
      <w:r w:rsidR="00932EAC">
        <w:rPr>
          <w:rFonts w:ascii="Book Antiqua" w:eastAsia="Book Antiqua" w:hAnsi="Book Antiqua" w:cs="Book Antiqua"/>
          <w:color w:val="000000"/>
        </w:rPr>
        <w:t xml:space="preserve"> and</w:t>
      </w:r>
      <w:r w:rsidR="00362558" w:rsidRPr="00B656B8">
        <w:rPr>
          <w:rFonts w:ascii="Book Antiqua" w:eastAsia="Book Antiqua" w:hAnsi="Book Antiqua" w:cs="Book Antiqua"/>
          <w:color w:val="000000"/>
        </w:rPr>
        <w:t xml:space="preserve"> </w:t>
      </w:r>
      <w:r w:rsidR="00932EAC">
        <w:rPr>
          <w:rFonts w:ascii="Book Antiqua" w:eastAsia="Book Antiqua" w:hAnsi="Book Antiqua" w:cs="Book Antiqua"/>
          <w:color w:val="000000"/>
        </w:rPr>
        <w:t>f</w:t>
      </w:r>
      <w:r w:rsidR="002918FB" w:rsidRPr="00B656B8">
        <w:rPr>
          <w:rFonts w:ascii="Book Antiqua" w:eastAsia="Book Antiqua" w:hAnsi="Book Antiqua" w:cs="Book Antiqua"/>
          <w:color w:val="000000"/>
        </w:rPr>
        <w:t xml:space="preserve">ound </w:t>
      </w:r>
      <w:r w:rsidRPr="00B656B8">
        <w:rPr>
          <w:rFonts w:ascii="Book Antiqua" w:eastAsia="Book Antiqua" w:hAnsi="Book Antiqua" w:cs="Book Antiqua"/>
          <w:color w:val="000000"/>
        </w:rPr>
        <w:t xml:space="preserve">that rate constants for different amino acids are reflective of the flexibility of the side chain. These transitions are determined by the carboxyl and amino end of the amino acids. Unlike other amino acids, </w:t>
      </w:r>
      <w:proofErr w:type="spellStart"/>
      <w:r w:rsidRPr="00B656B8">
        <w:rPr>
          <w:rFonts w:ascii="Book Antiqua" w:eastAsia="Book Antiqua" w:hAnsi="Book Antiqua" w:cs="Book Antiqua"/>
          <w:color w:val="000000"/>
        </w:rPr>
        <w:t>Cys</w:t>
      </w:r>
      <w:proofErr w:type="spellEnd"/>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Trp</w:t>
      </w:r>
      <w:proofErr w:type="spellEnd"/>
      <w:r w:rsidRPr="00B656B8">
        <w:rPr>
          <w:rFonts w:ascii="Book Antiqua" w:eastAsia="Book Antiqua" w:hAnsi="Book Antiqua" w:cs="Book Antiqua"/>
          <w:color w:val="000000"/>
        </w:rPr>
        <w:t xml:space="preserve">, Tyr, and Met don't have specified constants since they are known as </w:t>
      </w:r>
      <w:r w:rsidR="00AA61FF">
        <w:rPr>
          <w:rFonts w:ascii="Book Antiqua" w:eastAsia="Book Antiqua" w:hAnsi="Book Antiqua" w:cs="Book Antiqua"/>
          <w:color w:val="000000"/>
        </w:rPr>
        <w:t>“</w:t>
      </w:r>
      <w:r w:rsidRPr="00B656B8">
        <w:rPr>
          <w:rFonts w:ascii="Book Antiqua" w:eastAsia="Book Antiqua" w:hAnsi="Book Antiqua" w:cs="Book Antiqua"/>
          <w:color w:val="000000"/>
        </w:rPr>
        <w:t>efficient quenchers</w:t>
      </w:r>
      <w:r w:rsidR="00AA61FF">
        <w:rPr>
          <w:rFonts w:ascii="Book Antiqua" w:eastAsia="Book Antiqua" w:hAnsi="Book Antiqua" w:cs="Book Antiqua"/>
          <w:color w:val="000000"/>
        </w:rPr>
        <w:t>”</w:t>
      </w:r>
      <w:r w:rsidRPr="00B656B8">
        <w:rPr>
          <w:rFonts w:ascii="Book Antiqua" w:eastAsia="Book Antiqua" w:hAnsi="Book Antiqua" w:cs="Book Antiqua"/>
          <w:color w:val="000000"/>
        </w:rPr>
        <w:t xml:space="preserve">; they </w:t>
      </w:r>
      <w:r w:rsidRPr="00B656B8">
        <w:rPr>
          <w:rFonts w:ascii="Book Antiqua" w:eastAsia="Book Antiqua" w:hAnsi="Book Antiqua" w:cs="Book Antiqua"/>
          <w:color w:val="000000"/>
        </w:rPr>
        <w:lastRenderedPageBreak/>
        <w:t xml:space="preserve">accept the free electrons into their outermost orbit and become stabilized. This process also gives NAC its antioxidant effects. NAC is a protein, and like other proteins, it is a dynamic molecule. The cysteine component of NAC contributes to </w:t>
      </w:r>
      <w:proofErr w:type="gramStart"/>
      <w:r w:rsidRPr="00B656B8">
        <w:rPr>
          <w:rFonts w:ascii="Book Antiqua" w:eastAsia="Book Antiqua" w:hAnsi="Book Antiqua" w:cs="Book Antiqua"/>
          <w:color w:val="000000"/>
        </w:rPr>
        <w:t>this</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6,9]</w:t>
      </w:r>
      <w:r w:rsidRPr="00B656B8">
        <w:rPr>
          <w:rFonts w:ascii="Book Antiqua" w:eastAsia="Book Antiqua" w:hAnsi="Book Antiqua" w:cs="Book Antiqua"/>
          <w:color w:val="000000"/>
        </w:rPr>
        <w:t>.</w:t>
      </w:r>
    </w:p>
    <w:p w14:paraId="30F6D6EF" w14:textId="5B261E54"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The chemical structure is C5H9NO3S. The IUPAC name for NAC is (2R)-2-acetamido-3-sulfanylpropanoic acid.</w:t>
      </w:r>
      <w:r w:rsidR="00CE4A84"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Its molecular weight is 163.2 g/mol. It is an N-acetyl-L-Amino acid from the N-acetylated derivative of the natural amino acid L-</w:t>
      </w:r>
      <w:proofErr w:type="gramStart"/>
      <w:r w:rsidRPr="00B656B8">
        <w:rPr>
          <w:rFonts w:ascii="Book Antiqua" w:eastAsia="Book Antiqua" w:hAnsi="Book Antiqua" w:cs="Book Antiqua"/>
          <w:color w:val="000000"/>
        </w:rPr>
        <w:t>cysteine</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6]</w:t>
      </w:r>
      <w:r w:rsidRPr="00B656B8">
        <w:rPr>
          <w:rFonts w:ascii="Book Antiqua" w:eastAsia="Book Antiqua" w:hAnsi="Book Antiqua" w:cs="Book Antiqua"/>
          <w:color w:val="000000"/>
        </w:rPr>
        <w:t xml:space="preserve">. NAC is composed of cysteine and an acetyl group attached to the amino group of </w:t>
      </w:r>
      <w:proofErr w:type="gramStart"/>
      <w:r w:rsidRPr="00B656B8">
        <w:rPr>
          <w:rFonts w:ascii="Book Antiqua" w:eastAsia="Book Antiqua" w:hAnsi="Book Antiqua" w:cs="Book Antiqua"/>
          <w:color w:val="000000"/>
        </w:rPr>
        <w:t>cysteine</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10,11]</w:t>
      </w:r>
      <w:r w:rsidRPr="00B656B8">
        <w:rPr>
          <w:rFonts w:ascii="Book Antiqua" w:eastAsia="Book Antiqua" w:hAnsi="Book Antiqua" w:cs="Book Antiqua"/>
          <w:color w:val="000000"/>
        </w:rPr>
        <w:t>. It is a white crystalline powder with a slightly acidic odor and a sour taste. It has a specific optical rotation of +5 degrees at 20</w:t>
      </w:r>
      <w:r w:rsidR="00DE0F98"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°C, and it is stable in ordinary light and temperatures up to 120</w:t>
      </w:r>
      <w:r w:rsidR="00DE0F98"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°C.</w:t>
      </w:r>
      <w:r w:rsidR="00CE4A84"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NAC is non-hygroscopic, meaning it oxidizes in moist </w:t>
      </w:r>
      <w:proofErr w:type="gramStart"/>
      <w:r w:rsidRPr="00B656B8">
        <w:rPr>
          <w:rFonts w:ascii="Book Antiqua" w:eastAsia="Book Antiqua" w:hAnsi="Book Antiqua" w:cs="Book Antiqua"/>
          <w:color w:val="000000"/>
        </w:rPr>
        <w:t>air</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12]</w:t>
      </w:r>
      <w:r w:rsidRPr="00B656B8">
        <w:rPr>
          <w:rFonts w:ascii="Book Antiqua" w:eastAsia="Book Antiqua" w:hAnsi="Book Antiqua" w:cs="Book Antiqua"/>
          <w:color w:val="000000"/>
        </w:rPr>
        <w:t xml:space="preserve">. NAC exerts its antioxidant effects in multiple ways. It is a precursor of reduced glutathione (GSH) and cysteine </w:t>
      </w:r>
      <w:r w:rsidRPr="00B656B8">
        <w:rPr>
          <w:rFonts w:ascii="Book Antiqua" w:eastAsia="Book Antiqua" w:hAnsi="Book Antiqua" w:cs="Book Antiqua"/>
          <w:i/>
          <w:iCs/>
          <w:color w:val="000000"/>
        </w:rPr>
        <w:t>via</w:t>
      </w:r>
      <w:r w:rsidRPr="00B656B8">
        <w:rPr>
          <w:rFonts w:ascii="Book Antiqua" w:eastAsia="Book Antiqua" w:hAnsi="Book Antiqua" w:cs="Book Antiqua"/>
          <w:color w:val="000000"/>
        </w:rPr>
        <w:t xml:space="preserve"> a deacetylation reaction. GSH, in turn, has both direct and indirect antioxidant effects. NAC acts as a direct antioxidant on NO</w:t>
      </w:r>
      <w:r w:rsidRPr="00B656B8">
        <w:rPr>
          <w:rFonts w:ascii="Book Antiqua" w:eastAsia="Book Antiqua" w:hAnsi="Book Antiqua" w:cs="Book Antiqua"/>
          <w:color w:val="000000"/>
          <w:vertAlign w:val="subscript"/>
        </w:rPr>
        <w:t>2</w:t>
      </w:r>
      <w:r w:rsidRPr="00B656B8">
        <w:rPr>
          <w:rFonts w:ascii="Book Antiqua" w:eastAsia="Book Antiqua" w:hAnsi="Book Antiqua" w:cs="Book Antiqua"/>
          <w:color w:val="000000"/>
        </w:rPr>
        <w:t xml:space="preserve"> and Homeobox. NAC also acts as an antioxidant by breaking the </w:t>
      </w:r>
      <w:proofErr w:type="spellStart"/>
      <w:r w:rsidRPr="00B656B8">
        <w:rPr>
          <w:rFonts w:ascii="Book Antiqua" w:eastAsia="Book Antiqua" w:hAnsi="Book Antiqua" w:cs="Book Antiqua"/>
          <w:color w:val="000000"/>
        </w:rPr>
        <w:t>thiolated</w:t>
      </w:r>
      <w:proofErr w:type="spellEnd"/>
      <w:r w:rsidRPr="00B656B8">
        <w:rPr>
          <w:rFonts w:ascii="Book Antiqua" w:eastAsia="Book Antiqua" w:hAnsi="Book Antiqua" w:cs="Book Antiqua"/>
          <w:color w:val="000000"/>
        </w:rPr>
        <w:t xml:space="preserve"> proteins, a form of organosulfur compound (R-SH). By this action, it releases free thiols as well as reduced proteins like </w:t>
      </w:r>
      <w:proofErr w:type="spellStart"/>
      <w:r w:rsidRPr="00B656B8">
        <w:rPr>
          <w:rFonts w:ascii="Book Antiqua" w:eastAsia="Book Antiqua" w:hAnsi="Book Antiqua" w:cs="Book Antiqua"/>
          <w:color w:val="000000"/>
        </w:rPr>
        <w:t>mercapto</w:t>
      </w:r>
      <w:proofErr w:type="spellEnd"/>
      <w:r w:rsidRPr="00B656B8">
        <w:rPr>
          <w:rFonts w:ascii="Book Antiqua" w:eastAsia="Book Antiqua" w:hAnsi="Book Antiqua" w:cs="Book Antiqua"/>
          <w:color w:val="000000"/>
        </w:rPr>
        <w:t>-</w:t>
      </w:r>
      <w:proofErr w:type="gramStart"/>
      <w:r w:rsidRPr="00B656B8">
        <w:rPr>
          <w:rFonts w:ascii="Book Antiqua" w:eastAsia="Book Antiqua" w:hAnsi="Book Antiqua" w:cs="Book Antiqua"/>
          <w:color w:val="000000"/>
        </w:rPr>
        <w:t>albumin</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2]</w:t>
      </w:r>
      <w:r w:rsidRPr="00B656B8">
        <w:rPr>
          <w:rFonts w:ascii="Book Antiqua" w:eastAsia="Book Antiqua" w:hAnsi="Book Antiqua" w:cs="Book Antiqua"/>
          <w:color w:val="000000"/>
        </w:rPr>
        <w:t>.</w:t>
      </w:r>
    </w:p>
    <w:p w14:paraId="08A054BC" w14:textId="77777777" w:rsidR="00A77B3E" w:rsidRPr="00B656B8" w:rsidRDefault="00A77B3E" w:rsidP="00B656B8">
      <w:pPr>
        <w:adjustRightInd w:val="0"/>
        <w:snapToGrid w:val="0"/>
        <w:spacing w:line="360" w:lineRule="auto"/>
        <w:jc w:val="both"/>
        <w:rPr>
          <w:rFonts w:ascii="Book Antiqua" w:hAnsi="Book Antiqua"/>
        </w:rPr>
      </w:pPr>
    </w:p>
    <w:p w14:paraId="09DF75D5"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caps/>
          <w:color w:val="000000"/>
          <w:u w:val="single"/>
        </w:rPr>
        <w:t>Sources</w:t>
      </w:r>
    </w:p>
    <w:p w14:paraId="5CB8356F" w14:textId="5A30C046"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The human body can naturally produce cysteine in small amounts. This production requires adequate amounts of folate, iron, and vitamins B6 and B12. These nutrients can be found in beans, lentils, spinach, bananas, salmon, and tuna. Protein-rich foods are also a good source of cysteine. The top high-cysteine-containing foods include pork, beef, chicken, fish, lentils, oatmeal, low-fat yogurt, sunflower seeds, and </w:t>
      </w:r>
      <w:proofErr w:type="gramStart"/>
      <w:r w:rsidRPr="00B656B8">
        <w:rPr>
          <w:rFonts w:ascii="Book Antiqua" w:eastAsia="Book Antiqua" w:hAnsi="Book Antiqua" w:cs="Book Antiqua"/>
          <w:color w:val="000000"/>
        </w:rPr>
        <w:t>cheese</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13]</w:t>
      </w:r>
      <w:r w:rsidRPr="00B656B8">
        <w:rPr>
          <w:rFonts w:ascii="Book Antiqua" w:eastAsia="Book Antiqua" w:hAnsi="Book Antiqua" w:cs="Book Antiqua"/>
          <w:color w:val="000000"/>
        </w:rPr>
        <w:t>. High dietary nitrogen sources are found in both animal sources, fruits, and vegetables. Meat sources include poultry, fish, shellfish, beef cuts such as tenderloin and top sirloin, and pork. The principal dietary sources of acetyl-</w:t>
      </w:r>
      <w:r w:rsidR="00060C3D" w:rsidRPr="00B656B8">
        <w:rPr>
          <w:rFonts w:ascii="Book Antiqua" w:eastAsia="Book Antiqua" w:hAnsi="Book Antiqua" w:cs="Book Antiqua"/>
          <w:color w:val="000000"/>
        </w:rPr>
        <w:t>coenzyme A</w:t>
      </w:r>
      <w:r w:rsidRPr="00B656B8">
        <w:rPr>
          <w:rFonts w:ascii="Book Antiqua" w:eastAsia="Book Antiqua" w:hAnsi="Book Antiqua" w:cs="Book Antiqua"/>
          <w:color w:val="000000"/>
        </w:rPr>
        <w:t xml:space="preserve"> are egg yolk, liver, kidney, broccoli, and milk. </w:t>
      </w:r>
      <w:r w:rsidRPr="00B656B8">
        <w:rPr>
          <w:rFonts w:ascii="Book Antiqua" w:eastAsia="Book Antiqua" w:hAnsi="Book Antiqua" w:cs="Book Antiqua"/>
          <w:color w:val="000000"/>
        </w:rPr>
        <w:lastRenderedPageBreak/>
        <w:t>Substantial concentrations of pantothenic acid are also found in chicken, beef, potatoes, and whole-</w:t>
      </w:r>
      <w:proofErr w:type="gramStart"/>
      <w:r w:rsidRPr="00B656B8">
        <w:rPr>
          <w:rFonts w:ascii="Book Antiqua" w:eastAsia="Book Antiqua" w:hAnsi="Book Antiqua" w:cs="Book Antiqua"/>
          <w:color w:val="000000"/>
        </w:rPr>
        <w:t>grain</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14]</w:t>
      </w:r>
      <w:r w:rsidRPr="00B656B8">
        <w:rPr>
          <w:rFonts w:ascii="Book Antiqua" w:eastAsia="Book Antiqua" w:hAnsi="Book Antiqua" w:cs="Book Antiqua"/>
          <w:color w:val="000000"/>
        </w:rPr>
        <w:t>.</w:t>
      </w:r>
    </w:p>
    <w:p w14:paraId="21E6C0FD" w14:textId="5330BA07"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Plant foods rich in nitrogen sources are tofu and soy-based proteins, beans (lentils, black beans, kidney beans), and sesame seeds.</w:t>
      </w:r>
      <w:r w:rsidR="00CE4A84"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According to the Centers for Disease Control and Prevention, leafy green vegetables, such as spinach, lettuce, and beetroot, are the richest nitrate source that can be included in the </w:t>
      </w:r>
      <w:proofErr w:type="gramStart"/>
      <w:r w:rsidRPr="00B656B8">
        <w:rPr>
          <w:rFonts w:ascii="Book Antiqua" w:eastAsia="Book Antiqua" w:hAnsi="Book Antiqua" w:cs="Book Antiqua"/>
          <w:color w:val="000000"/>
        </w:rPr>
        <w:t>diet</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15]</w:t>
      </w:r>
      <w:r w:rsidRPr="00B656B8">
        <w:rPr>
          <w:rFonts w:ascii="Book Antiqua" w:eastAsia="Book Antiqua" w:hAnsi="Book Antiqua" w:cs="Book Antiqua"/>
          <w:color w:val="000000"/>
        </w:rPr>
        <w:t>.</w:t>
      </w:r>
    </w:p>
    <w:p w14:paraId="2C865F56" w14:textId="77777777" w:rsidR="00A77B3E" w:rsidRPr="00B656B8" w:rsidRDefault="00A77B3E" w:rsidP="00B656B8">
      <w:pPr>
        <w:adjustRightInd w:val="0"/>
        <w:snapToGrid w:val="0"/>
        <w:spacing w:line="360" w:lineRule="auto"/>
        <w:jc w:val="both"/>
        <w:rPr>
          <w:rFonts w:ascii="Book Antiqua" w:hAnsi="Book Antiqua"/>
        </w:rPr>
      </w:pPr>
    </w:p>
    <w:p w14:paraId="3A042D46"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caps/>
          <w:color w:val="000000"/>
          <w:u w:val="single"/>
        </w:rPr>
        <w:t>Analysis and Extraction</w:t>
      </w:r>
    </w:p>
    <w:p w14:paraId="4D49B7C3" w14:textId="5B772161"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Total NAC from human plasma can be obtained through liquid chromatography-tandem mass </w:t>
      </w:r>
      <w:proofErr w:type="gramStart"/>
      <w:r w:rsidRPr="00B656B8">
        <w:rPr>
          <w:rFonts w:ascii="Book Antiqua" w:eastAsia="Book Antiqua" w:hAnsi="Book Antiqua" w:cs="Book Antiqua"/>
          <w:color w:val="000000"/>
        </w:rPr>
        <w:t>spectrometry</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16]</w:t>
      </w:r>
      <w:r w:rsidRPr="00B656B8">
        <w:rPr>
          <w:rFonts w:ascii="Book Antiqua" w:eastAsia="Book Antiqua" w:hAnsi="Book Antiqua" w:cs="Book Antiqua"/>
          <w:color w:val="000000"/>
        </w:rPr>
        <w:t xml:space="preserve">. Recognition by mass spectrometry can be done through positive electrospray ionization and various reaction surveillance modes. NAC transition pairs and isotope-labeled internal standards are obtained. Trichloroacetic acid has been shown to improve extraction recovery yields. The blank matrix can be used to reduce the effect of endogenous </w:t>
      </w:r>
      <w:proofErr w:type="gramStart"/>
      <w:r w:rsidRPr="00B656B8">
        <w:rPr>
          <w:rFonts w:ascii="Book Antiqua" w:eastAsia="Book Antiqua" w:hAnsi="Book Antiqua" w:cs="Book Antiqua"/>
          <w:color w:val="000000"/>
        </w:rPr>
        <w:t>NAC</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17]</w:t>
      </w:r>
      <w:r w:rsidRPr="00B656B8">
        <w:rPr>
          <w:rFonts w:ascii="Book Antiqua" w:eastAsia="Book Antiqua" w:hAnsi="Book Antiqua" w:cs="Book Antiqua"/>
          <w:color w:val="000000"/>
        </w:rPr>
        <w:t>.</w:t>
      </w:r>
    </w:p>
    <w:p w14:paraId="201B8BCF" w14:textId="19C32003"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Lewis</w:t>
      </w:r>
      <w:r w:rsidR="002918FB" w:rsidRPr="00B656B8">
        <w:rPr>
          <w:rFonts w:ascii="Book Antiqua" w:eastAsia="Book Antiqua" w:hAnsi="Book Antiqua" w:cs="Book Antiqua"/>
          <w:color w:val="000000"/>
        </w:rPr>
        <w:t xml:space="preserve"> </w:t>
      </w:r>
      <w:r w:rsidRPr="00B656B8">
        <w:rPr>
          <w:rFonts w:ascii="Book Antiqua" w:eastAsia="Book Antiqua" w:hAnsi="Book Antiqua" w:cs="Book Antiqua"/>
          <w:i/>
          <w:iCs/>
          <w:color w:val="000000"/>
        </w:rPr>
        <w:t xml:space="preserve">et </w:t>
      </w:r>
      <w:proofErr w:type="gramStart"/>
      <w:r w:rsidRPr="00B656B8">
        <w:rPr>
          <w:rFonts w:ascii="Book Antiqua" w:eastAsia="Book Antiqua" w:hAnsi="Book Antiqua" w:cs="Book Antiqua"/>
          <w:i/>
          <w:iCs/>
          <w:color w:val="000000"/>
        </w:rPr>
        <w:t>al</w:t>
      </w:r>
      <w:r w:rsidR="002E2CEE" w:rsidRPr="00B656B8">
        <w:rPr>
          <w:rFonts w:ascii="Book Antiqua" w:eastAsia="Book Antiqua" w:hAnsi="Book Antiqua" w:cs="Book Antiqua"/>
          <w:color w:val="000000"/>
          <w:vertAlign w:val="superscript"/>
        </w:rPr>
        <w:t>[</w:t>
      </w:r>
      <w:proofErr w:type="gramEnd"/>
      <w:r w:rsidR="002E2CEE" w:rsidRPr="00B656B8">
        <w:rPr>
          <w:rFonts w:ascii="Book Antiqua" w:eastAsia="Book Antiqua" w:hAnsi="Book Antiqua" w:cs="Book Antiqua"/>
          <w:color w:val="000000"/>
          <w:vertAlign w:val="superscript"/>
        </w:rPr>
        <w:t>18]</w:t>
      </w:r>
      <w:r w:rsidR="002918FB"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discussed the use of the high-performance liquid chromatography method for NAC in human plasma and urine using a dinitrophenyl derivative of NAC with a Carbon 18-bonded reverse-phase column A mobile methanol phase citrate solution, used to reach a retention time of congruent to 13 min at a flow rate of 1 mL/min.</w:t>
      </w:r>
      <w:r w:rsidR="00CE4A84"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For the NAC assay in urine, there is a slight modification. The assays' sensitivity limits were determined as 60 ng/mL for the plasma and 200 </w:t>
      </w:r>
      <w:r w:rsidR="002918FB" w:rsidRPr="00B656B8">
        <w:rPr>
          <w:rFonts w:ascii="Book Antiqua" w:eastAsia="Book Antiqua" w:hAnsi="Book Antiqua" w:cs="Book Antiqua"/>
          <w:color w:val="000000"/>
        </w:rPr>
        <w:t>µ</w:t>
      </w:r>
      <w:r w:rsidRPr="00B656B8">
        <w:rPr>
          <w:rFonts w:ascii="Book Antiqua" w:eastAsia="Book Antiqua" w:hAnsi="Book Antiqua" w:cs="Book Antiqua"/>
          <w:color w:val="000000"/>
        </w:rPr>
        <w:t>g/mL for the urine.</w:t>
      </w:r>
    </w:p>
    <w:p w14:paraId="5BCF411D" w14:textId="1362B09C"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 xml:space="preserve">NAC's oxidation process yields disulfides and artifacts, making it difficult to perform an assay in biological systems. Also, biological systems have thiols like cysteine and glutathione that have physical and chemical properties like that of NAC. Hence, it is always important to receive NAC in its reduced form quickly. This is possible </w:t>
      </w:r>
      <w:r w:rsidRPr="00B656B8">
        <w:rPr>
          <w:rFonts w:ascii="Book Antiqua" w:eastAsia="Book Antiqua" w:hAnsi="Book Antiqua" w:cs="Book Antiqua"/>
          <w:i/>
          <w:iCs/>
          <w:color w:val="000000"/>
        </w:rPr>
        <w:t>via</w:t>
      </w:r>
      <w:r w:rsidRPr="00B656B8">
        <w:rPr>
          <w:rFonts w:ascii="Book Antiqua" w:eastAsia="Book Antiqua" w:hAnsi="Book Antiqua" w:cs="Book Antiqua"/>
          <w:color w:val="000000"/>
        </w:rPr>
        <w:t xml:space="preserve"> chemical derivatization of NAC using several electrophilic agents, leading to the formation of secure adducts. These adducts are more easily separated by chromatography than the main compound and display properties </w:t>
      </w:r>
      <w:r w:rsidRPr="00B656B8">
        <w:rPr>
          <w:rFonts w:ascii="Book Antiqua" w:eastAsia="Book Antiqua" w:hAnsi="Book Antiqua" w:cs="Book Antiqua"/>
          <w:color w:val="000000"/>
        </w:rPr>
        <w:lastRenderedPageBreak/>
        <w:t xml:space="preserve">like fluorescence, which helps recognize and quantify them. Reagents which are required for derivatization and assay of </w:t>
      </w:r>
      <w:r w:rsidR="00011E22" w:rsidRPr="00B656B8">
        <w:rPr>
          <w:rFonts w:ascii="Book Antiqua" w:eastAsia="Book Antiqua" w:hAnsi="Book Antiqua" w:cs="Book Antiqua"/>
          <w:color w:val="000000"/>
        </w:rPr>
        <w:t>NAC</w:t>
      </w:r>
      <w:r w:rsidRPr="00B656B8">
        <w:rPr>
          <w:rFonts w:ascii="Book Antiqua" w:eastAsia="Book Antiqua" w:hAnsi="Book Antiqua" w:cs="Book Antiqua"/>
          <w:color w:val="000000"/>
        </w:rPr>
        <w:t xml:space="preserve"> include: N-(1-Pyrene) maleimide; N-(7-Dimethylamino-4-methylcoumarinyl) maleimide; 4-(</w:t>
      </w:r>
      <w:proofErr w:type="spellStart"/>
      <w:r w:rsidRPr="00B656B8">
        <w:rPr>
          <w:rFonts w:ascii="Book Antiqua" w:eastAsia="Book Antiqua" w:hAnsi="Book Antiqua" w:cs="Book Antiqua"/>
          <w:color w:val="000000"/>
        </w:rPr>
        <w:t>Aminosulfonyl</w:t>
      </w:r>
      <w:proofErr w:type="spellEnd"/>
      <w:r w:rsidRPr="00B656B8">
        <w:rPr>
          <w:rFonts w:ascii="Book Antiqua" w:eastAsia="Book Antiqua" w:hAnsi="Book Antiqua" w:cs="Book Antiqua"/>
          <w:color w:val="000000"/>
        </w:rPr>
        <w:t xml:space="preserve">)-7-fluoro-2,1,3-benzoxadiazole; Ammonium 7-fluoro-2,1,3-benzoxadiazole; 2,4-Dinitro-l-fluorobenzene; </w:t>
      </w:r>
      <w:proofErr w:type="spellStart"/>
      <w:r w:rsidRPr="00B656B8">
        <w:rPr>
          <w:rFonts w:ascii="Book Antiqua" w:eastAsia="Book Antiqua" w:hAnsi="Book Antiqua" w:cs="Book Antiqua"/>
          <w:color w:val="000000"/>
        </w:rPr>
        <w:t>Monobromobimane</w:t>
      </w:r>
      <w:proofErr w:type="spellEnd"/>
      <w:r w:rsidRPr="00B656B8">
        <w:rPr>
          <w:rFonts w:ascii="Book Antiqua" w:eastAsia="Book Antiqua" w:hAnsi="Book Antiqua" w:cs="Book Antiqua"/>
          <w:color w:val="000000"/>
        </w:rPr>
        <w:t>; and o-</w:t>
      </w:r>
      <w:proofErr w:type="spellStart"/>
      <w:r w:rsidRPr="00B656B8">
        <w:rPr>
          <w:rFonts w:ascii="Book Antiqua" w:eastAsia="Book Antiqua" w:hAnsi="Book Antiqua" w:cs="Book Antiqua"/>
          <w:color w:val="000000"/>
        </w:rPr>
        <w:t>Phthalaldehyde</w:t>
      </w:r>
      <w:proofErr w:type="spellEnd"/>
      <w:r w:rsidRPr="00B656B8">
        <w:rPr>
          <w:rFonts w:ascii="Book Antiqua" w:eastAsia="Book Antiqua" w:hAnsi="Book Antiqua" w:cs="Book Antiqua"/>
          <w:color w:val="000000"/>
        </w:rPr>
        <w:t xml:space="preserve">. The derivatization is done in basic pH since most of the reagents interact with the thiolate anion of NAC. However, oxidation of NAC increases quickly with basic pH such that the derivatizing agents must interact quickly with the remaining NAC in the sample before thiol is extracted. As thiols are present in the biological samples, it is important to add sufficient reagents to permit quantifiable recovery of the NAC adduct from such biological specimens. The assay protocol for NAC should include the capacity to ascertain the redox condition of the thiol. Acid precipitation and reduction allow for oxidized NAC formation in disulfide forms, and NAC intermingled with disulfides and proteins. This can be done by dividing the soluble and protein components of the specimen by acid precipitation, followed by reducing these constituents with reducing agents like dithiothreitol. Finally, extra NAC derivatives are obtained from the oxidized </w:t>
      </w:r>
      <w:proofErr w:type="gramStart"/>
      <w:r w:rsidRPr="00B656B8">
        <w:rPr>
          <w:rFonts w:ascii="Book Antiqua" w:eastAsia="Book Antiqua" w:hAnsi="Book Antiqua" w:cs="Book Antiqua"/>
          <w:color w:val="000000"/>
        </w:rPr>
        <w:t>specimens</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19-22]</w:t>
      </w:r>
      <w:r w:rsidRPr="00B656B8">
        <w:rPr>
          <w:rFonts w:ascii="Book Antiqua" w:eastAsia="Book Antiqua" w:hAnsi="Book Antiqua" w:cs="Book Antiqua"/>
          <w:color w:val="000000"/>
        </w:rPr>
        <w:t>.</w:t>
      </w:r>
    </w:p>
    <w:p w14:paraId="3901E93A" w14:textId="77777777" w:rsidR="00A77B3E" w:rsidRPr="00B656B8" w:rsidRDefault="00A77B3E" w:rsidP="00B656B8">
      <w:pPr>
        <w:adjustRightInd w:val="0"/>
        <w:snapToGrid w:val="0"/>
        <w:spacing w:line="360" w:lineRule="auto"/>
        <w:jc w:val="both"/>
        <w:rPr>
          <w:rFonts w:ascii="Book Antiqua" w:hAnsi="Book Antiqua"/>
        </w:rPr>
      </w:pPr>
    </w:p>
    <w:p w14:paraId="195D1AEF"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caps/>
          <w:color w:val="000000"/>
          <w:u w:val="single"/>
        </w:rPr>
        <w:t>Storage</w:t>
      </w:r>
    </w:p>
    <w:p w14:paraId="23DEF388" w14:textId="7B0ABDAD" w:rsidR="00A77B3E" w:rsidRPr="00B656B8" w:rsidRDefault="002918FB"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A study conducted by Siddiqui</w:t>
      </w:r>
      <w:r w:rsidR="00D13C53" w:rsidRPr="00B656B8">
        <w:rPr>
          <w:rFonts w:ascii="Book Antiqua" w:eastAsia="Book Antiqua" w:hAnsi="Book Antiqua" w:cs="Book Antiqua"/>
          <w:color w:val="000000"/>
        </w:rPr>
        <w:t xml:space="preserve"> </w:t>
      </w:r>
      <w:r w:rsidR="00D13C53" w:rsidRPr="00B656B8">
        <w:rPr>
          <w:rFonts w:ascii="Book Antiqua" w:eastAsia="Book Antiqua" w:hAnsi="Book Antiqua" w:cs="Book Antiqua"/>
          <w:i/>
          <w:iCs/>
          <w:color w:val="000000"/>
        </w:rPr>
        <w:t xml:space="preserve">et </w:t>
      </w:r>
      <w:proofErr w:type="gramStart"/>
      <w:r w:rsidR="00D13C53" w:rsidRPr="00B656B8">
        <w:rPr>
          <w:rFonts w:ascii="Book Antiqua" w:eastAsia="Book Antiqua" w:hAnsi="Book Antiqua" w:cs="Book Antiqua"/>
          <w:i/>
          <w:iCs/>
          <w:color w:val="000000"/>
        </w:rPr>
        <w:t>al</w:t>
      </w:r>
      <w:r w:rsidR="002E2CEE" w:rsidRPr="00B656B8">
        <w:rPr>
          <w:rFonts w:ascii="Book Antiqua" w:eastAsia="Book Antiqua" w:hAnsi="Book Antiqua" w:cs="Book Antiqua"/>
          <w:color w:val="000000"/>
          <w:vertAlign w:val="superscript"/>
        </w:rPr>
        <w:t>[</w:t>
      </w:r>
      <w:proofErr w:type="gramEnd"/>
      <w:r w:rsidR="002E2CEE" w:rsidRPr="00B656B8">
        <w:rPr>
          <w:rFonts w:ascii="Book Antiqua" w:eastAsia="Book Antiqua" w:hAnsi="Book Antiqua" w:cs="Book Antiqua"/>
          <w:color w:val="000000"/>
          <w:vertAlign w:val="superscript"/>
        </w:rPr>
        <w:t>23]</w:t>
      </w:r>
      <w:r w:rsidR="00D13C53" w:rsidRPr="00B656B8">
        <w:rPr>
          <w:rFonts w:ascii="Book Antiqua" w:eastAsia="Book Antiqua" w:hAnsi="Book Antiqua" w:cs="Book Antiqua"/>
          <w:color w:val="000000"/>
        </w:rPr>
        <w:t xml:space="preserve">, 2016, </w:t>
      </w:r>
      <w:r w:rsidR="00011E22" w:rsidRPr="00B656B8">
        <w:rPr>
          <w:rFonts w:ascii="Book Antiqua" w:eastAsia="Book Antiqua" w:hAnsi="Book Antiqua" w:cs="Book Antiqua"/>
          <w:color w:val="000000"/>
        </w:rPr>
        <w:t>NAC</w:t>
      </w:r>
      <w:r w:rsidR="00D13C53" w:rsidRPr="00B656B8">
        <w:rPr>
          <w:rFonts w:ascii="Book Antiqua" w:eastAsia="Book Antiqua" w:hAnsi="Book Antiqua" w:cs="Book Antiqua"/>
          <w:color w:val="000000"/>
        </w:rPr>
        <w:t xml:space="preserve"> was reported to be the most fragile cell reinforcement agent among endogenous thiol mixes. It was found to be more stable in an aqueous arrangement. It was exposed to dependability re</w:t>
      </w:r>
      <w:r w:rsidRPr="00B656B8">
        <w:rPr>
          <w:rFonts w:ascii="Book Antiqua" w:eastAsia="Book Antiqua" w:hAnsi="Book Antiqua" w:cs="Book Antiqua"/>
          <w:color w:val="000000"/>
        </w:rPr>
        <w:t xml:space="preserve">ads for 24 h with a 4 </w:t>
      </w:r>
      <w:r w:rsidR="00D13C53" w:rsidRPr="00B656B8">
        <w:rPr>
          <w:rFonts w:ascii="Book Antiqua" w:eastAsia="Book Antiqua" w:hAnsi="Book Antiqua" w:cs="Book Antiqua"/>
          <w:color w:val="000000"/>
        </w:rPr>
        <w:t xml:space="preserve">h span, and the outcomes were as far as rate debasement. The outcomes recommend that there was a corruption of 0.89% and 0.48% in the solution put away at room temperature and in refrigerated conditions, </w:t>
      </w:r>
      <w:proofErr w:type="gramStart"/>
      <w:r w:rsidR="00D13C53" w:rsidRPr="00B656B8">
        <w:rPr>
          <w:rFonts w:ascii="Book Antiqua" w:eastAsia="Book Antiqua" w:hAnsi="Book Antiqua" w:cs="Book Antiqua"/>
          <w:color w:val="000000"/>
        </w:rPr>
        <w:t>individually</w:t>
      </w:r>
      <w:r w:rsidR="00D13C53" w:rsidRPr="00B656B8">
        <w:rPr>
          <w:rFonts w:ascii="Book Antiqua" w:eastAsia="Book Antiqua" w:hAnsi="Book Antiqua" w:cs="Book Antiqua"/>
          <w:color w:val="000000"/>
          <w:vertAlign w:val="superscript"/>
        </w:rPr>
        <w:t>[</w:t>
      </w:r>
      <w:proofErr w:type="gramEnd"/>
      <w:r w:rsidR="00D13C53" w:rsidRPr="00B656B8">
        <w:rPr>
          <w:rFonts w:ascii="Book Antiqua" w:eastAsia="Book Antiqua" w:hAnsi="Book Antiqua" w:cs="Book Antiqua"/>
          <w:color w:val="000000"/>
          <w:vertAlign w:val="superscript"/>
        </w:rPr>
        <w:t>23]</w:t>
      </w:r>
      <w:r w:rsidR="00D13C53" w:rsidRPr="00B656B8">
        <w:rPr>
          <w:rFonts w:ascii="Book Antiqua" w:eastAsia="Book Antiqua" w:hAnsi="Book Antiqua" w:cs="Book Antiqua"/>
          <w:color w:val="000000"/>
        </w:rPr>
        <w:t>. Unopened vials of acetylcysteine sodium solutions ought to be stored at 15-30</w:t>
      </w:r>
      <w:r w:rsidR="00011E22" w:rsidRPr="00B656B8">
        <w:rPr>
          <w:rFonts w:ascii="Book Antiqua" w:eastAsia="Book Antiqua" w:hAnsi="Book Antiqua" w:cs="Book Antiqua"/>
          <w:color w:val="000000"/>
        </w:rPr>
        <w:t xml:space="preserve"> </w:t>
      </w:r>
      <w:r w:rsidR="00D13C53" w:rsidRPr="00B656B8">
        <w:rPr>
          <w:rFonts w:ascii="Book Antiqua" w:eastAsia="Book Antiqua" w:hAnsi="Book Antiqua" w:cs="Book Antiqua"/>
          <w:color w:val="000000"/>
        </w:rPr>
        <w:t>°C.</w:t>
      </w:r>
      <w:r w:rsidR="00CE4A84" w:rsidRPr="00B656B8">
        <w:rPr>
          <w:rFonts w:ascii="Book Antiqua" w:eastAsia="Book Antiqua" w:hAnsi="Book Antiqua" w:cs="Book Antiqua"/>
          <w:color w:val="000000"/>
        </w:rPr>
        <w:t xml:space="preserve"> </w:t>
      </w:r>
      <w:r w:rsidR="00D13C53" w:rsidRPr="00B656B8">
        <w:rPr>
          <w:rFonts w:ascii="Book Antiqua" w:eastAsia="Book Antiqua" w:hAnsi="Book Antiqua" w:cs="Book Antiqua"/>
          <w:color w:val="000000"/>
        </w:rPr>
        <w:t xml:space="preserve">Following the exposure to air, the orally taken solutions should be stored at 2-8 °C to hinder oxidation and should be utilized within 96 </w:t>
      </w:r>
      <w:proofErr w:type="gramStart"/>
      <w:r w:rsidR="00D13C53" w:rsidRPr="00B656B8">
        <w:rPr>
          <w:rFonts w:ascii="Book Antiqua" w:eastAsia="Book Antiqua" w:hAnsi="Book Antiqua" w:cs="Book Antiqua"/>
          <w:color w:val="000000"/>
        </w:rPr>
        <w:t>h</w:t>
      </w:r>
      <w:r w:rsidR="00D13C53" w:rsidRPr="00B656B8">
        <w:rPr>
          <w:rFonts w:ascii="Book Antiqua" w:eastAsia="Book Antiqua" w:hAnsi="Book Antiqua" w:cs="Book Antiqua"/>
          <w:color w:val="000000"/>
          <w:vertAlign w:val="superscript"/>
        </w:rPr>
        <w:t>[</w:t>
      </w:r>
      <w:proofErr w:type="gramEnd"/>
      <w:r w:rsidR="00D13C53" w:rsidRPr="00B656B8">
        <w:rPr>
          <w:rFonts w:ascii="Book Antiqua" w:eastAsia="Book Antiqua" w:hAnsi="Book Antiqua" w:cs="Book Antiqua"/>
          <w:color w:val="000000"/>
          <w:vertAlign w:val="superscript"/>
        </w:rPr>
        <w:t>6]</w:t>
      </w:r>
      <w:r w:rsidR="00D13C53" w:rsidRPr="00B656B8">
        <w:rPr>
          <w:rFonts w:ascii="Book Antiqua" w:eastAsia="Book Antiqua" w:hAnsi="Book Antiqua" w:cs="Book Antiqua"/>
          <w:color w:val="000000"/>
        </w:rPr>
        <w:t xml:space="preserve">. Acetylcysteine arrangement doesn't contain any antimicrobial operator; therefore, </w:t>
      </w:r>
      <w:r w:rsidR="00D13C53" w:rsidRPr="00B656B8">
        <w:rPr>
          <w:rFonts w:ascii="Book Antiqua" w:eastAsia="Book Antiqua" w:hAnsi="Book Antiqua" w:cs="Book Antiqua"/>
          <w:color w:val="000000"/>
        </w:rPr>
        <w:lastRenderedPageBreak/>
        <w:t>care must be taken to limit the sterile arrangement's pollution. Once opened, the vial should be put away in the fridge, and the opened vial ought to be disposed of after 96 h.</w:t>
      </w:r>
    </w:p>
    <w:p w14:paraId="3B315E6E" w14:textId="7BF540A2"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 xml:space="preserve">In the long haul (2 </w:t>
      </w:r>
      <w:proofErr w:type="spellStart"/>
      <w:r w:rsidRPr="00B656B8">
        <w:rPr>
          <w:rFonts w:ascii="Book Antiqua" w:eastAsia="Book Antiqua" w:hAnsi="Book Antiqua" w:cs="Book Antiqua"/>
          <w:color w:val="000000"/>
        </w:rPr>
        <w:t>mo</w:t>
      </w:r>
      <w:proofErr w:type="spellEnd"/>
      <w:r w:rsidRPr="00B656B8">
        <w:rPr>
          <w:rFonts w:ascii="Book Antiqua" w:eastAsia="Book Antiqua" w:hAnsi="Book Antiqua" w:cs="Book Antiqua"/>
          <w:color w:val="000000"/>
        </w:rPr>
        <w:t xml:space="preserve">) steadiness study conducted by </w:t>
      </w:r>
      <w:proofErr w:type="spellStart"/>
      <w:r w:rsidR="002918FB" w:rsidRPr="00B656B8">
        <w:rPr>
          <w:rFonts w:ascii="Book Antiqua" w:eastAsia="Book Antiqua" w:hAnsi="Book Antiqua" w:cs="Book Antiqua"/>
          <w:color w:val="000000"/>
        </w:rPr>
        <w:t>He</w:t>
      </w:r>
      <w:proofErr w:type="spellEnd"/>
      <w:r w:rsidRPr="00B656B8">
        <w:rPr>
          <w:rFonts w:ascii="Book Antiqua" w:eastAsia="Book Antiqua" w:hAnsi="Book Antiqua" w:cs="Book Antiqua"/>
          <w:color w:val="000000"/>
        </w:rPr>
        <w:t xml:space="preserve"> </w:t>
      </w:r>
      <w:r w:rsidRPr="00B656B8">
        <w:rPr>
          <w:rFonts w:ascii="Book Antiqua" w:eastAsia="Book Antiqua" w:hAnsi="Book Antiqua" w:cs="Book Antiqua"/>
          <w:i/>
          <w:iCs/>
          <w:color w:val="000000"/>
        </w:rPr>
        <w:t xml:space="preserve">et </w:t>
      </w:r>
      <w:proofErr w:type="gramStart"/>
      <w:r w:rsidRPr="00B656B8">
        <w:rPr>
          <w:rFonts w:ascii="Book Antiqua" w:eastAsia="Book Antiqua" w:hAnsi="Book Antiqua" w:cs="Book Antiqua"/>
          <w:i/>
          <w:iCs/>
          <w:color w:val="000000"/>
        </w:rPr>
        <w:t>al</w:t>
      </w:r>
      <w:r w:rsidR="002E2CEE" w:rsidRPr="00B656B8">
        <w:rPr>
          <w:rFonts w:ascii="Book Antiqua" w:eastAsia="Book Antiqua" w:hAnsi="Book Antiqua" w:cs="Book Antiqua"/>
          <w:color w:val="000000"/>
          <w:vertAlign w:val="superscript"/>
        </w:rPr>
        <w:t>[</w:t>
      </w:r>
      <w:proofErr w:type="gramEnd"/>
      <w:r w:rsidR="002E2CEE" w:rsidRPr="00B656B8">
        <w:rPr>
          <w:rFonts w:ascii="Book Antiqua" w:eastAsia="Book Antiqua" w:hAnsi="Book Antiqua" w:cs="Book Antiqua"/>
          <w:color w:val="000000"/>
          <w:vertAlign w:val="superscript"/>
        </w:rPr>
        <w:t>24]</w:t>
      </w:r>
      <w:r w:rsidRPr="00B656B8">
        <w:rPr>
          <w:rFonts w:ascii="Book Antiqua" w:eastAsia="Book Antiqua" w:hAnsi="Book Antiqua" w:cs="Book Antiqua"/>
          <w:color w:val="000000"/>
        </w:rPr>
        <w:t xml:space="preserve"> in mice using analytical methods, N acetylcysteine amide and N acetylcysteine spiked in plasma at </w:t>
      </w:r>
      <w:r w:rsidR="00D1055A">
        <w:rPr>
          <w:rFonts w:ascii="Book Antiqua" w:eastAsia="Book Antiqua" w:hAnsi="Book Antiqua" w:cs="Book Antiqua"/>
          <w:color w:val="000000"/>
        </w:rPr>
        <w:t>-</w:t>
      </w:r>
      <w:r w:rsidRPr="00B656B8">
        <w:rPr>
          <w:rFonts w:ascii="Book Antiqua" w:eastAsia="Book Antiqua" w:hAnsi="Book Antiqua" w:cs="Book Antiqua"/>
          <w:color w:val="000000"/>
        </w:rPr>
        <w:t>20</w:t>
      </w:r>
      <w:r w:rsidR="002E2CEE"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°C, with a recovery extending from 103.5% to 111.5% for N- acetylcysteine amide and from 99.7% to 105.4% for N</w:t>
      </w:r>
      <w:r w:rsidR="00011E22" w:rsidRPr="00B656B8">
        <w:rPr>
          <w:rFonts w:ascii="Book Antiqua" w:eastAsia="Book Antiqua" w:hAnsi="Book Antiqua" w:cs="Book Antiqua"/>
          <w:color w:val="000000"/>
        </w:rPr>
        <w:t>AC</w:t>
      </w:r>
      <w:r w:rsidRPr="00B656B8">
        <w:rPr>
          <w:rFonts w:ascii="Book Antiqua" w:eastAsia="Book Antiqua" w:hAnsi="Book Antiqua" w:cs="Book Antiqua"/>
          <w:color w:val="000000"/>
        </w:rPr>
        <w:t>, demonstrating that keeping the agent at -20</w:t>
      </w:r>
      <w:r w:rsidR="005741D5"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°C is an option when plasma can't be examined right away. In fluid arrangements (10 mmol/L NH4HCO3, pH</w:t>
      </w:r>
      <w:r w:rsidR="00D55BEF" w:rsidRPr="00B656B8">
        <w:rPr>
          <w:rFonts w:ascii="Book Antiqua" w:eastAsia="Book Antiqua" w:hAnsi="Book Antiqua" w:cs="Book Antiqua"/>
          <w:color w:val="000000"/>
        </w:rPr>
        <w:t>:</w:t>
      </w:r>
      <w:r w:rsidRPr="00B656B8">
        <w:rPr>
          <w:rFonts w:ascii="Book Antiqua" w:eastAsia="Book Antiqua" w:hAnsi="Book Antiqua" w:cs="Book Antiqua"/>
          <w:color w:val="000000"/>
        </w:rPr>
        <w:t xml:space="preserve"> 7.4), recuperation paces of 91.8</w:t>
      </w:r>
      <w:r w:rsidR="00011E22" w:rsidRPr="00B656B8">
        <w:rPr>
          <w:rFonts w:ascii="Book Antiqua" w:eastAsia="Book Antiqua" w:hAnsi="Book Antiqua" w:cs="Book Antiqua"/>
          <w:color w:val="000000"/>
        </w:rPr>
        <w:t>%</w:t>
      </w:r>
      <w:r w:rsidRPr="00B656B8">
        <w:rPr>
          <w:rFonts w:ascii="Book Antiqua" w:eastAsia="Book Antiqua" w:hAnsi="Book Antiqua" w:cs="Book Antiqua"/>
          <w:color w:val="000000"/>
        </w:rPr>
        <w:t xml:space="preserve"> to 102.1% were acquired for </w:t>
      </w:r>
      <w:r w:rsidR="00011E22" w:rsidRPr="00B656B8">
        <w:rPr>
          <w:rFonts w:ascii="Book Antiqua" w:eastAsia="Book Antiqua" w:hAnsi="Book Antiqua" w:cs="Book Antiqua"/>
          <w:color w:val="000000"/>
        </w:rPr>
        <w:t>NAC</w:t>
      </w:r>
      <w:r w:rsidRPr="00B656B8">
        <w:rPr>
          <w:rFonts w:ascii="Book Antiqua" w:eastAsia="Book Antiqua" w:hAnsi="Book Antiqua" w:cs="Book Antiqua"/>
          <w:color w:val="000000"/>
        </w:rPr>
        <w:t xml:space="preserve"> amide and 4</w:t>
      </w:r>
      <w:r w:rsidR="005741D5"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°C or </w:t>
      </w:r>
      <w:r w:rsidR="00694D70">
        <w:rPr>
          <w:rFonts w:ascii="Book Antiqua" w:eastAsia="Book Antiqua" w:hAnsi="Book Antiqua" w:cs="Book Antiqua"/>
          <w:color w:val="000000"/>
        </w:rPr>
        <w:t>-</w:t>
      </w:r>
      <w:r w:rsidRPr="00B656B8">
        <w:rPr>
          <w:rFonts w:ascii="Book Antiqua" w:eastAsia="Book Antiqua" w:hAnsi="Book Antiqua" w:cs="Book Antiqua"/>
          <w:color w:val="000000"/>
        </w:rPr>
        <w:t>20</w:t>
      </w:r>
      <w:r w:rsidR="005741D5"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°C for NAC at room temperature, demonstrating that watery/stock arrangements are steady for long-term studies. This proves that </w:t>
      </w:r>
      <w:r w:rsidR="00060C3D" w:rsidRPr="00B656B8">
        <w:rPr>
          <w:rFonts w:ascii="Book Antiqua" w:eastAsia="Book Antiqua" w:hAnsi="Book Antiqua" w:cs="Book Antiqua"/>
          <w:color w:val="000000"/>
        </w:rPr>
        <w:t>NAC</w:t>
      </w:r>
      <w:r w:rsidRPr="00B656B8">
        <w:rPr>
          <w:rFonts w:ascii="Book Antiqua" w:eastAsia="Book Antiqua" w:hAnsi="Book Antiqua" w:cs="Book Antiqua"/>
          <w:color w:val="000000"/>
        </w:rPr>
        <w:t xml:space="preserve"> amide</w:t>
      </w:r>
      <w:r w:rsidR="00060C3D"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was likewise stable in physiological saline at RT and 4</w:t>
      </w:r>
      <w:r w:rsidR="005741D5"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°C (91.0</w:t>
      </w:r>
      <w:r w:rsidR="00060C3D" w:rsidRPr="00B656B8">
        <w:rPr>
          <w:rFonts w:ascii="Book Antiqua" w:eastAsia="Book Antiqua" w:hAnsi="Book Antiqua" w:cs="Book Antiqua"/>
          <w:color w:val="000000"/>
        </w:rPr>
        <w:t>%</w:t>
      </w:r>
      <w:r w:rsidRPr="00B656B8">
        <w:rPr>
          <w:rFonts w:ascii="Book Antiqua" w:eastAsia="Book Antiqua" w:hAnsi="Book Antiqua" w:cs="Book Antiqua"/>
          <w:color w:val="000000"/>
        </w:rPr>
        <w:t xml:space="preserve">-116.1%), while less stability was seen in 5% glucose at high fixation at RT (86.6%), recommending that </w:t>
      </w:r>
      <w:r w:rsidR="00060C3D" w:rsidRPr="00B656B8">
        <w:rPr>
          <w:rFonts w:ascii="Book Antiqua" w:eastAsia="Book Antiqua" w:hAnsi="Book Antiqua" w:cs="Book Antiqua"/>
          <w:color w:val="000000"/>
        </w:rPr>
        <w:t>NAC</w:t>
      </w:r>
      <w:r w:rsidR="005741D5" w:rsidRPr="00B656B8">
        <w:rPr>
          <w:rFonts w:ascii="Book Antiqua" w:eastAsia="Book Antiqua" w:hAnsi="Book Antiqua" w:cs="Book Antiqua"/>
          <w:color w:val="000000"/>
        </w:rPr>
        <w:t xml:space="preserve"> amide</w:t>
      </w:r>
      <w:r w:rsidRPr="00B656B8">
        <w:rPr>
          <w:rFonts w:ascii="Book Antiqua" w:eastAsia="Book Antiqua" w:hAnsi="Book Antiqua" w:cs="Book Antiqua"/>
          <w:color w:val="000000"/>
        </w:rPr>
        <w:t xml:space="preserve"> ought to be ideally put away at 4</w:t>
      </w:r>
      <w:r w:rsidR="005741D5"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°C when 5% glucose is utilized in future clinical settings</w:t>
      </w:r>
      <w:r w:rsidRPr="00B656B8">
        <w:rPr>
          <w:rFonts w:ascii="Book Antiqua" w:eastAsia="Book Antiqua" w:hAnsi="Book Antiqua" w:cs="Book Antiqua"/>
          <w:color w:val="000000"/>
          <w:vertAlign w:val="superscript"/>
        </w:rPr>
        <w:t>[24]</w:t>
      </w:r>
      <w:r w:rsidRPr="00B656B8">
        <w:rPr>
          <w:rFonts w:ascii="Book Antiqua" w:eastAsia="Book Antiqua" w:hAnsi="Book Antiqua" w:cs="Book Antiqua"/>
          <w:color w:val="000000"/>
        </w:rPr>
        <w:t>.</w:t>
      </w:r>
    </w:p>
    <w:p w14:paraId="70007A60" w14:textId="77777777" w:rsidR="00A77B3E" w:rsidRPr="00B656B8" w:rsidRDefault="00A77B3E" w:rsidP="00B656B8">
      <w:pPr>
        <w:adjustRightInd w:val="0"/>
        <w:snapToGrid w:val="0"/>
        <w:spacing w:line="360" w:lineRule="auto"/>
        <w:jc w:val="both"/>
        <w:rPr>
          <w:rFonts w:ascii="Book Antiqua" w:hAnsi="Book Antiqua"/>
        </w:rPr>
      </w:pPr>
    </w:p>
    <w:p w14:paraId="5D639B9A"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caps/>
          <w:color w:val="000000"/>
          <w:u w:val="single"/>
        </w:rPr>
        <w:t>Biological Mechanisms and Health Benefits</w:t>
      </w:r>
    </w:p>
    <w:p w14:paraId="51553DFC" w14:textId="3424805B" w:rsidR="00A77B3E" w:rsidRPr="00B656B8" w:rsidRDefault="00060C3D"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NAC</w:t>
      </w:r>
      <w:r w:rsidR="00D13C53" w:rsidRPr="00B656B8">
        <w:rPr>
          <w:rFonts w:ascii="Book Antiqua" w:eastAsia="Book Antiqua" w:hAnsi="Book Antiqua" w:cs="Book Antiqua"/>
          <w:color w:val="000000"/>
        </w:rPr>
        <w:t xml:space="preserve"> plays several roles in medicine, and different mechanisms of action have been postulated for the various roles. When used for acetaminophen poisoning, it acts by restoring hepatic concentrations of</w:t>
      </w:r>
      <w:r w:rsidR="00DE0F98" w:rsidRPr="00B656B8">
        <w:rPr>
          <w:rFonts w:ascii="Book Antiqua" w:eastAsia="Book Antiqua" w:hAnsi="Book Antiqua" w:cs="Book Antiqua"/>
          <w:color w:val="000000"/>
        </w:rPr>
        <w:t xml:space="preserve"> </w:t>
      </w:r>
      <w:r w:rsidR="00D13C53" w:rsidRPr="00B656B8">
        <w:rPr>
          <w:rFonts w:ascii="Book Antiqua" w:eastAsia="Book Antiqua" w:hAnsi="Book Antiqua" w:cs="Book Antiqua"/>
          <w:color w:val="000000"/>
        </w:rPr>
        <w:t xml:space="preserve">GSH, an antioxidant that metabolizes acetaminophen into nontoxic soluble intermediates. When there is acetaminophen overdose, reduced glutathione stores in the liver are depleted, resulting in the accumulation of the toxic intermediate N-acetyl-p-benzoquinone imine. NAC helps replenish glutathione stores by being metabolized into L-cysteine, which is a glutathione precursor. It is suggested that the thiol group contained in NAC can also directly inactivate the toxic </w:t>
      </w:r>
      <w:proofErr w:type="gramStart"/>
      <w:r w:rsidR="00D13C53" w:rsidRPr="00B656B8">
        <w:rPr>
          <w:rFonts w:ascii="Book Antiqua" w:eastAsia="Book Antiqua" w:hAnsi="Book Antiqua" w:cs="Book Antiqua"/>
          <w:color w:val="000000"/>
        </w:rPr>
        <w:t>metabolite</w:t>
      </w:r>
      <w:r w:rsidR="00D13C53" w:rsidRPr="00B656B8">
        <w:rPr>
          <w:rFonts w:ascii="Book Antiqua" w:eastAsia="Book Antiqua" w:hAnsi="Book Antiqua" w:cs="Book Antiqua"/>
          <w:color w:val="000000"/>
          <w:vertAlign w:val="superscript"/>
        </w:rPr>
        <w:t>[</w:t>
      </w:r>
      <w:proofErr w:type="gramEnd"/>
      <w:r w:rsidR="00D13C53" w:rsidRPr="00B656B8">
        <w:rPr>
          <w:rFonts w:ascii="Book Antiqua" w:eastAsia="Book Antiqua" w:hAnsi="Book Antiqua" w:cs="Book Antiqua"/>
          <w:color w:val="000000"/>
          <w:vertAlign w:val="superscript"/>
        </w:rPr>
        <w:t>25]</w:t>
      </w:r>
      <w:r w:rsidR="00D13C53" w:rsidRPr="00B656B8">
        <w:rPr>
          <w:rFonts w:ascii="Book Antiqua" w:eastAsia="Book Antiqua" w:hAnsi="Book Antiqua" w:cs="Book Antiqua"/>
          <w:color w:val="000000"/>
        </w:rPr>
        <w:t>.</w:t>
      </w:r>
    </w:p>
    <w:p w14:paraId="4AFF49F1" w14:textId="77777777"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NAC is also used as a mucolytic through the lytic effect of its free sulfhydryl group on the disulfide bonds in mucus, which helps lower the viscosity of mucus. It is found to have positive neuropsychotropic effects through its metabolite L-</w:t>
      </w:r>
      <w:r w:rsidRPr="00B656B8">
        <w:rPr>
          <w:rFonts w:ascii="Book Antiqua" w:eastAsia="Book Antiqua" w:hAnsi="Book Antiqua" w:cs="Book Antiqua"/>
          <w:color w:val="000000"/>
        </w:rPr>
        <w:lastRenderedPageBreak/>
        <w:t xml:space="preserve">cysteine, which also serves as a precursor of cysteine, a substrate for the cystine-glutamate antiporter on astrocytes. Increased cystine levels increase glutamate release into the extracellular space. Thus, NAC has been suggested as an adjuvant in the treatment of Parkinson's disease, Alzheimer's disease, neuropathic pain, and </w:t>
      </w:r>
      <w:proofErr w:type="gramStart"/>
      <w:r w:rsidRPr="00B656B8">
        <w:rPr>
          <w:rFonts w:ascii="Book Antiqua" w:eastAsia="Book Antiqua" w:hAnsi="Book Antiqua" w:cs="Book Antiqua"/>
          <w:color w:val="000000"/>
        </w:rPr>
        <w:t>stroke</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26]</w:t>
      </w:r>
      <w:r w:rsidRPr="00B656B8">
        <w:rPr>
          <w:rFonts w:ascii="Book Antiqua" w:eastAsia="Book Antiqua" w:hAnsi="Book Antiqua" w:cs="Book Antiqua"/>
          <w:color w:val="000000"/>
        </w:rPr>
        <w:t>.</w:t>
      </w:r>
    </w:p>
    <w:p w14:paraId="3EC476C5" w14:textId="7B06CBE0"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 xml:space="preserve">The role of NAC in viral infections has been investigated since the early 1990s. In 1993, </w:t>
      </w:r>
      <w:proofErr w:type="spellStart"/>
      <w:r w:rsidRPr="00B656B8">
        <w:rPr>
          <w:rFonts w:ascii="Book Antiqua" w:eastAsia="Book Antiqua" w:hAnsi="Book Antiqua" w:cs="Book Antiqua"/>
          <w:color w:val="000000"/>
        </w:rPr>
        <w:t>Roederer</w:t>
      </w:r>
      <w:proofErr w:type="spellEnd"/>
      <w:r w:rsidRPr="00B656B8">
        <w:rPr>
          <w:rFonts w:ascii="Book Antiqua" w:eastAsia="Book Antiqua" w:hAnsi="Book Antiqua" w:cs="Book Antiqua"/>
          <w:color w:val="000000"/>
        </w:rPr>
        <w:t xml:space="preserve"> </w:t>
      </w:r>
      <w:r w:rsidRPr="00B656B8">
        <w:rPr>
          <w:rFonts w:ascii="Book Antiqua" w:eastAsia="Book Antiqua" w:hAnsi="Book Antiqua" w:cs="Book Antiqua"/>
          <w:i/>
          <w:iCs/>
          <w:color w:val="000000"/>
        </w:rPr>
        <w:t xml:space="preserve">et </w:t>
      </w:r>
      <w:proofErr w:type="gramStart"/>
      <w:r w:rsidRPr="00B656B8">
        <w:rPr>
          <w:rFonts w:ascii="Book Antiqua" w:eastAsia="Book Antiqua" w:hAnsi="Book Antiqua" w:cs="Book Antiqua"/>
          <w:i/>
          <w:iCs/>
          <w:color w:val="000000"/>
        </w:rPr>
        <w:t>al</w:t>
      </w:r>
      <w:r w:rsidR="005741D5" w:rsidRPr="00B656B8">
        <w:rPr>
          <w:rFonts w:ascii="Book Antiqua" w:eastAsia="Book Antiqua" w:hAnsi="Book Antiqua" w:cs="Book Antiqua"/>
          <w:color w:val="000000"/>
          <w:vertAlign w:val="superscript"/>
        </w:rPr>
        <w:t>[</w:t>
      </w:r>
      <w:proofErr w:type="gramEnd"/>
      <w:r w:rsidR="005741D5" w:rsidRPr="00B656B8">
        <w:rPr>
          <w:rFonts w:ascii="Book Antiqua" w:eastAsia="Book Antiqua" w:hAnsi="Book Antiqua" w:cs="Book Antiqua"/>
          <w:color w:val="000000"/>
          <w:vertAlign w:val="superscript"/>
        </w:rPr>
        <w:t>27]</w:t>
      </w:r>
      <w:r w:rsidRPr="00B656B8">
        <w:rPr>
          <w:rFonts w:ascii="Book Antiqua" w:eastAsia="Book Antiqua" w:hAnsi="Book Antiqua" w:cs="Book Antiqua"/>
          <w:color w:val="000000"/>
        </w:rPr>
        <w:t xml:space="preserve"> investigated the role of thiol replenishment therapy in the treatment of </w:t>
      </w:r>
      <w:r w:rsidR="00000520" w:rsidRPr="00B656B8">
        <w:rPr>
          <w:rFonts w:ascii="Book Antiqua" w:eastAsia="Book Antiqua" w:hAnsi="Book Antiqua" w:cs="Book Antiqua"/>
          <w:color w:val="000000"/>
        </w:rPr>
        <w:t>human immunodeficiency virus (HIV)</w:t>
      </w:r>
      <w:r w:rsidRPr="00B656B8">
        <w:rPr>
          <w:rFonts w:ascii="Book Antiqua" w:eastAsia="Book Antiqua" w:hAnsi="Book Antiqua" w:cs="Book Antiqua"/>
          <w:color w:val="000000"/>
        </w:rPr>
        <w:t>/</w:t>
      </w:r>
      <w:r w:rsidR="005741D5" w:rsidRPr="00B656B8">
        <w:rPr>
          <w:rFonts w:ascii="Book Antiqua" w:eastAsia="Book Antiqua" w:hAnsi="Book Antiqua" w:cs="Book Antiqua"/>
          <w:color w:val="000000"/>
        </w:rPr>
        <w:t>acquired immune deficiency syndrome (AIDS)</w:t>
      </w:r>
      <w:r w:rsidRPr="00B656B8">
        <w:rPr>
          <w:rFonts w:ascii="Book Antiqua" w:eastAsia="Book Antiqua" w:hAnsi="Book Antiqua" w:cs="Book Antiqua"/>
          <w:color w:val="000000"/>
        </w:rPr>
        <w:t xml:space="preserve">. They showed that NAC can inhibit inflammatory stimulation </w:t>
      </w:r>
      <w:r w:rsidRPr="00B656B8">
        <w:rPr>
          <w:rFonts w:ascii="Book Antiqua" w:eastAsia="Book Antiqua" w:hAnsi="Book Antiqua" w:cs="Book Antiqua"/>
          <w:i/>
          <w:color w:val="000000"/>
        </w:rPr>
        <w:t>in vivo</w:t>
      </w:r>
      <w:r w:rsidRPr="00B656B8">
        <w:rPr>
          <w:rFonts w:ascii="Book Antiqua" w:eastAsia="Book Antiqua" w:hAnsi="Book Antiqua" w:cs="Book Antiqua"/>
          <w:color w:val="000000"/>
        </w:rPr>
        <w:t xml:space="preserve">, including that caused by HIV </w:t>
      </w:r>
      <w:proofErr w:type="gramStart"/>
      <w:r w:rsidRPr="00B656B8">
        <w:rPr>
          <w:rFonts w:ascii="Book Antiqua" w:eastAsia="Book Antiqua" w:hAnsi="Book Antiqua" w:cs="Book Antiqua"/>
          <w:color w:val="000000"/>
        </w:rPr>
        <w:t>replication</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27]</w:t>
      </w:r>
      <w:r w:rsidRPr="00B656B8">
        <w:rPr>
          <w:rFonts w:ascii="Book Antiqua" w:eastAsia="Book Antiqua" w:hAnsi="Book Antiqua" w:cs="Book Antiqua"/>
          <w:color w:val="000000"/>
        </w:rPr>
        <w:t xml:space="preserve">. On the other hand, </w:t>
      </w:r>
      <w:proofErr w:type="spellStart"/>
      <w:r w:rsidRPr="00B656B8">
        <w:rPr>
          <w:rFonts w:ascii="Book Antiqua" w:eastAsia="Book Antiqua" w:hAnsi="Book Antiqua" w:cs="Book Antiqua"/>
          <w:color w:val="000000"/>
        </w:rPr>
        <w:t>Geiler</w:t>
      </w:r>
      <w:proofErr w:type="spellEnd"/>
      <w:r w:rsidRPr="00B656B8">
        <w:rPr>
          <w:rFonts w:ascii="Book Antiqua" w:eastAsia="Book Antiqua" w:hAnsi="Book Antiqua" w:cs="Book Antiqua"/>
          <w:color w:val="000000"/>
        </w:rPr>
        <w:t xml:space="preserve"> </w:t>
      </w:r>
      <w:r w:rsidRPr="00B656B8">
        <w:rPr>
          <w:rFonts w:ascii="Book Antiqua" w:eastAsia="Book Antiqua" w:hAnsi="Book Antiqua" w:cs="Book Antiqua"/>
          <w:i/>
          <w:iCs/>
          <w:color w:val="000000"/>
        </w:rPr>
        <w:t xml:space="preserve">et </w:t>
      </w:r>
      <w:proofErr w:type="gramStart"/>
      <w:r w:rsidRPr="00B656B8">
        <w:rPr>
          <w:rFonts w:ascii="Book Antiqua" w:eastAsia="Book Antiqua" w:hAnsi="Book Antiqua" w:cs="Book Antiqua"/>
          <w:i/>
          <w:iCs/>
          <w:color w:val="000000"/>
        </w:rPr>
        <w:t>al</w:t>
      </w:r>
      <w:r w:rsidR="005741D5" w:rsidRPr="00B656B8">
        <w:rPr>
          <w:rFonts w:ascii="Book Antiqua" w:eastAsia="Book Antiqua" w:hAnsi="Book Antiqua" w:cs="Book Antiqua"/>
          <w:color w:val="000000"/>
          <w:vertAlign w:val="superscript"/>
        </w:rPr>
        <w:t>[</w:t>
      </w:r>
      <w:proofErr w:type="gramEnd"/>
      <w:r w:rsidR="005741D5" w:rsidRPr="00B656B8">
        <w:rPr>
          <w:rFonts w:ascii="Book Antiqua" w:eastAsia="Book Antiqua" w:hAnsi="Book Antiqua" w:cs="Book Antiqua"/>
          <w:color w:val="000000"/>
          <w:vertAlign w:val="superscript"/>
        </w:rPr>
        <w:t>28]</w:t>
      </w:r>
      <w:r w:rsidRPr="00B656B8">
        <w:rPr>
          <w:rFonts w:ascii="Book Antiqua" w:eastAsia="Book Antiqua" w:hAnsi="Book Antiqua" w:cs="Book Antiqua"/>
          <w:color w:val="000000"/>
        </w:rPr>
        <w:t xml:space="preserve"> explained that NAC can inhibit H5N1 replication and H5N1-induced production of pro-inflammatory molecules. The mechanism behind these findings is mostly explained by NAC's effect on reactive oxygen species (ROS). ROS is produced </w:t>
      </w:r>
      <w:r w:rsidRPr="00B656B8">
        <w:rPr>
          <w:rFonts w:ascii="Book Antiqua" w:eastAsia="Book Antiqua" w:hAnsi="Book Antiqua" w:cs="Book Antiqua"/>
          <w:i/>
          <w:iCs/>
          <w:color w:val="000000"/>
        </w:rPr>
        <w:t>via</w:t>
      </w:r>
      <w:r w:rsidRPr="00B656B8">
        <w:rPr>
          <w:rFonts w:ascii="Book Antiqua" w:eastAsia="Book Antiqua" w:hAnsi="Book Antiqua" w:cs="Book Antiqua"/>
          <w:color w:val="000000"/>
        </w:rPr>
        <w:t xml:space="preserve"> multiple pathways during viral infections, including mitochondrial reactions, degradation of lipids and proteins, and, importantly, from respiratory burst reactions in phagocytes. Several viruses such as HIV-1, </w:t>
      </w:r>
      <w:r w:rsidR="005741D5" w:rsidRPr="00B656B8">
        <w:rPr>
          <w:rFonts w:ascii="Book Antiqua" w:eastAsia="Book Antiqua" w:hAnsi="Book Antiqua" w:cs="Book Antiqua"/>
          <w:color w:val="000000"/>
        </w:rPr>
        <w:t>Respiratory Syncytial Viral</w:t>
      </w:r>
      <w:r w:rsidRPr="00B656B8">
        <w:rPr>
          <w:rFonts w:ascii="Book Antiqua" w:eastAsia="Book Antiqua" w:hAnsi="Book Antiqua" w:cs="Book Antiqua"/>
          <w:color w:val="000000"/>
        </w:rPr>
        <w:t xml:space="preserve">, H5N1 have been shown to increase oxidative stress in the host by dysregulating the oxidative stress pathways and causing an escalation of ROS synthesis. While high levels of ROS help in the phagocytosis and apoptosis of infectious organisms, low levels promote viral replication and mutations resulting in the development of resistant strains. ROS also causes significant host cell damage and </w:t>
      </w:r>
      <w:proofErr w:type="gramStart"/>
      <w:r w:rsidRPr="00B656B8">
        <w:rPr>
          <w:rFonts w:ascii="Book Antiqua" w:eastAsia="Book Antiqua" w:hAnsi="Book Antiqua" w:cs="Book Antiqua"/>
          <w:color w:val="000000"/>
        </w:rPr>
        <w:t>lysis</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29]</w:t>
      </w:r>
      <w:r w:rsidRPr="00B656B8">
        <w:rPr>
          <w:rFonts w:ascii="Book Antiqua" w:eastAsia="Book Antiqua" w:hAnsi="Book Antiqua" w:cs="Book Antiqua"/>
          <w:color w:val="000000"/>
        </w:rPr>
        <w:t xml:space="preserve">. NAC scavenges ROS directly through direct interaction with target proteins containing a cysteine residue or thiol group such as Raf-1, MEK, and ERK </w:t>
      </w:r>
      <w:r w:rsidRPr="00B656B8">
        <w:rPr>
          <w:rFonts w:ascii="Book Antiqua" w:eastAsia="Book Antiqua" w:hAnsi="Book Antiqua" w:cs="Book Antiqua"/>
          <w:i/>
          <w:iCs/>
          <w:color w:val="000000"/>
        </w:rPr>
        <w:t>via</w:t>
      </w:r>
      <w:r w:rsidRPr="00B656B8">
        <w:rPr>
          <w:rFonts w:ascii="Book Antiqua" w:eastAsia="Book Antiqua" w:hAnsi="Book Antiqua" w:cs="Book Antiqua"/>
          <w:color w:val="000000"/>
        </w:rPr>
        <w:t xml:space="preserve"> a thiol-disulfide exchange reaction, and indirectly by increasing synthesis of GSH. This potent antioxidant catalyzes the reduction of </w:t>
      </w:r>
      <w:hyperlink r:id="rId8" w:history="1">
        <w:r w:rsidRPr="00B656B8">
          <w:rPr>
            <w:rFonts w:ascii="Book Antiqua" w:eastAsia="Book Antiqua" w:hAnsi="Book Antiqua" w:cs="Book Antiqua"/>
            <w:color w:val="000000"/>
          </w:rPr>
          <w:t>hydrogen peroxide</w:t>
        </w:r>
      </w:hyperlink>
      <w:r w:rsidRPr="00B656B8">
        <w:rPr>
          <w:rFonts w:ascii="Book Antiqua" w:eastAsia="Book Antiqua" w:hAnsi="Book Antiqua" w:cs="Book Antiqua"/>
          <w:color w:val="000000"/>
        </w:rPr>
        <w:t xml:space="preserve"> to water and oxygen and the reduction of </w:t>
      </w:r>
      <w:hyperlink r:id="rId9" w:history="1">
        <w:r w:rsidRPr="00B656B8">
          <w:rPr>
            <w:rFonts w:ascii="Book Antiqua" w:eastAsia="Book Antiqua" w:hAnsi="Book Antiqua" w:cs="Book Antiqua"/>
            <w:color w:val="000000"/>
          </w:rPr>
          <w:t>peroxide radicals</w:t>
        </w:r>
      </w:hyperlink>
      <w:r w:rsidRPr="00B656B8">
        <w:rPr>
          <w:rFonts w:ascii="Book Antiqua" w:eastAsia="Book Antiqua" w:hAnsi="Book Antiqua" w:cs="Book Antiqua"/>
          <w:color w:val="000000"/>
        </w:rPr>
        <w:t xml:space="preserve"> to alcohols and oxygen. NAC also protects cells from apoptosis by chemically forming inactive adducts or complexes with several 18b-glycyrrhetinic acid</w:t>
      </w:r>
      <w:r w:rsidR="005741D5"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derivatives, </w:t>
      </w:r>
      <w:r w:rsidRPr="00B656B8">
        <w:rPr>
          <w:rFonts w:ascii="Book Antiqua" w:eastAsia="Book Antiqua" w:hAnsi="Book Antiqua" w:cs="Book Antiqua"/>
          <w:color w:val="000000"/>
        </w:rPr>
        <w:lastRenderedPageBreak/>
        <w:t>which induce apoptosis by activation of caspase-8 and caspase-9 and downregulation of anti-apoptotic proteins like c-FLIP, XIAP, and Mcl-1</w:t>
      </w:r>
      <w:r w:rsidRPr="00B656B8">
        <w:rPr>
          <w:rFonts w:ascii="Book Antiqua" w:eastAsia="Book Antiqua" w:hAnsi="Book Antiqua" w:cs="Book Antiqua"/>
          <w:color w:val="000000"/>
          <w:vertAlign w:val="superscript"/>
        </w:rPr>
        <w:t>[30]</w:t>
      </w:r>
      <w:r w:rsidRPr="00B656B8">
        <w:rPr>
          <w:rFonts w:ascii="Book Antiqua" w:eastAsia="Book Antiqua" w:hAnsi="Book Antiqua" w:cs="Book Antiqua"/>
          <w:color w:val="000000"/>
        </w:rPr>
        <w:t>.</w:t>
      </w:r>
    </w:p>
    <w:p w14:paraId="21EB0598" w14:textId="61E4E758"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NAC has various anti-inflammatory actions, including the inhibitory effect on inflammatory cytokines such as CXCL8, CXCL10, CCL5, that are responsible for neutrophil recruitment, Th1 response, and NK and CD8 cell trafficking, as well as on interleukin-6 (IL-6), which is responsible for stimulation of acute-phase responses, hematopoiesis, and immune reactions.</w:t>
      </w:r>
      <w:r w:rsidR="00CE4A84"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It also regulates proinflammatory kinases, such as nuclear factor kappa B (NF-kB) and p38 through activation of GSH and direct antioxidant effect of its free thiol group. NF-</w:t>
      </w:r>
      <w:r w:rsidR="00142A83" w:rsidRPr="00B656B8">
        <w:rPr>
          <w:rFonts w:ascii="Book Antiqua" w:eastAsia="Book Antiqua" w:hAnsi="Book Antiqua" w:cs="Book Antiqua"/>
          <w:color w:val="000000"/>
        </w:rPr>
        <w:t>k</w:t>
      </w:r>
      <w:r w:rsidRPr="00B656B8">
        <w:rPr>
          <w:rFonts w:ascii="Book Antiqua" w:eastAsia="Book Antiqua" w:hAnsi="Book Antiqua" w:cs="Book Antiqua"/>
          <w:color w:val="000000"/>
        </w:rPr>
        <w:t>B is a redox-sensitive transcription factor that regulates the expression of pro-inflammatory cytokines, including IL-1, IL-6, and tumor necrosis factor-alpha, as well as genes associated with apoptosis, such as p53, and is activated by increased ROS levels. NAC, a glutathione precursor, inhibits NF-kB by S-</w:t>
      </w:r>
      <w:proofErr w:type="spellStart"/>
      <w:r w:rsidRPr="00B656B8">
        <w:rPr>
          <w:rFonts w:ascii="Book Antiqua" w:eastAsia="Book Antiqua" w:hAnsi="Book Antiqua" w:cs="Book Antiqua"/>
          <w:color w:val="000000"/>
        </w:rPr>
        <w:t>glutathionylation</w:t>
      </w:r>
      <w:proofErr w:type="spellEnd"/>
      <w:r w:rsidRPr="00B656B8">
        <w:rPr>
          <w:rFonts w:ascii="Book Antiqua" w:eastAsia="Book Antiqua" w:hAnsi="Book Antiqua" w:cs="Book Antiqua"/>
          <w:color w:val="000000"/>
        </w:rPr>
        <w:t xml:space="preserve"> of the p65 subunit of NF-kB, resulting in blockage of TNF-alpha activation and nuclear translocation of NF-kB-p65. The latter results in reduced synthesis of inflammatory </w:t>
      </w:r>
      <w:proofErr w:type="gramStart"/>
      <w:r w:rsidRPr="00B656B8">
        <w:rPr>
          <w:rFonts w:ascii="Book Antiqua" w:eastAsia="Book Antiqua" w:hAnsi="Book Antiqua" w:cs="Book Antiqua"/>
          <w:color w:val="000000"/>
        </w:rPr>
        <w:t>cytokines</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31]</w:t>
      </w:r>
      <w:r w:rsidRPr="00B656B8">
        <w:rPr>
          <w:rFonts w:ascii="Book Antiqua" w:eastAsia="Book Antiqua" w:hAnsi="Book Antiqua" w:cs="Book Antiqua"/>
          <w:color w:val="000000"/>
        </w:rPr>
        <w:t>.</w:t>
      </w:r>
    </w:p>
    <w:p w14:paraId="1A2AFFAB" w14:textId="77777777"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 xml:space="preserve">NAC has also been reported to promote lymphocyte proliferation, which is inversely affected by oxidative stress and low GSH levels. T cell exhaustion, which refers to low levels of CD4+ and CD8+ levels, commonly occurs in chronic viral infections and is considered to be caused by inflammatory cytokines, TNF-alpha, IL-6, IL-10. NAC's antioxidant effect helps to improve the redox balance, which helps protect and promote lymphocyte </w:t>
      </w:r>
      <w:proofErr w:type="gramStart"/>
      <w:r w:rsidRPr="00B656B8">
        <w:rPr>
          <w:rFonts w:ascii="Book Antiqua" w:eastAsia="Book Antiqua" w:hAnsi="Book Antiqua" w:cs="Book Antiqua"/>
          <w:color w:val="000000"/>
        </w:rPr>
        <w:t>proliferation</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32]</w:t>
      </w:r>
      <w:r w:rsidRPr="00B656B8">
        <w:rPr>
          <w:rFonts w:ascii="Book Antiqua" w:eastAsia="Book Antiqua" w:hAnsi="Book Antiqua" w:cs="Book Antiqua"/>
          <w:color w:val="000000"/>
        </w:rPr>
        <w:t>.</w:t>
      </w:r>
    </w:p>
    <w:p w14:paraId="32F4226E" w14:textId="39CBB7BB"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Another mechanism of its anti-inflammatory effect is the inhibition of the NLR family pyrin domain containing 3 (NLRP3) inflammasome pathway. NLRP3 inflammasome is a well-known trigger of the cleavage and activation of caspase-1, leading to maturation and secretion of interleukin-1β</w:t>
      </w:r>
      <w:r w:rsidR="00434B8D"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and interleukin-18. Overactivation of this inflammasome is critical in the pathogenesis of several disorders, such as Crohn disease, atherosclerosis, gout, type 2 diabetes mellitus, and chronic infections. Data from both </w:t>
      </w:r>
      <w:r w:rsidR="00434B8D" w:rsidRPr="00B656B8">
        <w:rPr>
          <w:rFonts w:ascii="Book Antiqua" w:eastAsia="Book Antiqua" w:hAnsi="Book Antiqua" w:cs="Book Antiqua"/>
          <w:color w:val="000000"/>
        </w:rPr>
        <w:t xml:space="preserve">severe acute respiratory syndrome </w:t>
      </w:r>
      <w:r w:rsidR="00434B8D" w:rsidRPr="00B656B8">
        <w:rPr>
          <w:rFonts w:ascii="Book Antiqua" w:eastAsia="Book Antiqua" w:hAnsi="Book Antiqua" w:cs="Book Antiqua"/>
          <w:color w:val="000000"/>
        </w:rPr>
        <w:lastRenderedPageBreak/>
        <w:t>coronavirus (</w:t>
      </w:r>
      <w:r w:rsidRPr="00B656B8">
        <w:rPr>
          <w:rFonts w:ascii="Book Antiqua" w:eastAsia="Book Antiqua" w:hAnsi="Book Antiqua" w:cs="Book Antiqua"/>
          <w:color w:val="000000"/>
        </w:rPr>
        <w:t>SARS-</w:t>
      </w:r>
      <w:proofErr w:type="spellStart"/>
      <w:r w:rsidRPr="00B656B8">
        <w:rPr>
          <w:rFonts w:ascii="Book Antiqua" w:eastAsia="Book Antiqua" w:hAnsi="Book Antiqua" w:cs="Book Antiqua"/>
          <w:color w:val="000000"/>
        </w:rPr>
        <w:t>CoV</w:t>
      </w:r>
      <w:proofErr w:type="spellEnd"/>
      <w:r w:rsidR="00434B8D" w:rsidRPr="00B656B8">
        <w:rPr>
          <w:rFonts w:ascii="Book Antiqua" w:eastAsia="Book Antiqua" w:hAnsi="Book Antiqua" w:cs="Book Antiqua"/>
          <w:color w:val="000000"/>
        </w:rPr>
        <w:t>)</w:t>
      </w:r>
      <w:r w:rsidRPr="00B656B8">
        <w:rPr>
          <w:rFonts w:ascii="Book Antiqua" w:eastAsia="Book Antiqua" w:hAnsi="Book Antiqua" w:cs="Book Antiqua"/>
          <w:color w:val="000000"/>
        </w:rPr>
        <w:t xml:space="preserve">-1 and SARS-CoV-2 patients show evidence of increased NLRP3 inflammasome activity. NAC blocks NLRP3 inflammasome activation by interfering with the priming step required to induce NLRP3 expression. It is also shown to work in a dose-dependent manner to reduce mRNA expression of NLRP3 inflammasome and caspase-1, a large pro-inflammatory enzyme that causes the production of </w:t>
      </w:r>
      <w:r w:rsidR="00434B8D" w:rsidRPr="00B656B8">
        <w:rPr>
          <w:rFonts w:ascii="Book Antiqua" w:eastAsia="Book Antiqua" w:hAnsi="Book Antiqua" w:cs="Book Antiqua"/>
          <w:color w:val="000000"/>
        </w:rPr>
        <w:t>interleukin-1β</w:t>
      </w:r>
      <w:r w:rsidRPr="00B656B8">
        <w:rPr>
          <w:rFonts w:ascii="Book Antiqua" w:eastAsia="Book Antiqua" w:hAnsi="Book Antiqua" w:cs="Book Antiqua"/>
          <w:color w:val="000000"/>
        </w:rPr>
        <w:t xml:space="preserve"> and </w:t>
      </w:r>
      <w:r w:rsidR="00434B8D" w:rsidRPr="00B656B8">
        <w:rPr>
          <w:rFonts w:ascii="Book Antiqua" w:eastAsia="Book Antiqua" w:hAnsi="Book Antiqua" w:cs="Book Antiqua"/>
          <w:color w:val="000000"/>
        </w:rPr>
        <w:t>interleukin-18</w:t>
      </w:r>
      <w:r w:rsidRPr="00B656B8">
        <w:rPr>
          <w:rFonts w:ascii="Book Antiqua" w:eastAsia="Book Antiqua" w:hAnsi="Book Antiqua" w:cs="Book Antiqua"/>
          <w:color w:val="000000"/>
        </w:rPr>
        <w:t xml:space="preserve">, as well as the recruitment of </w:t>
      </w:r>
      <w:proofErr w:type="gramStart"/>
      <w:r w:rsidRPr="00B656B8">
        <w:rPr>
          <w:rFonts w:ascii="Book Antiqua" w:eastAsia="Book Antiqua" w:hAnsi="Book Antiqua" w:cs="Book Antiqua"/>
          <w:color w:val="000000"/>
        </w:rPr>
        <w:t>neutrophils</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33]</w:t>
      </w:r>
      <w:r w:rsidRPr="00B656B8">
        <w:rPr>
          <w:rFonts w:ascii="Book Antiqua" w:eastAsia="Book Antiqua" w:hAnsi="Book Antiqua" w:cs="Book Antiqua"/>
          <w:color w:val="000000"/>
        </w:rPr>
        <w:t>.</w:t>
      </w:r>
    </w:p>
    <w:p w14:paraId="6823CC38" w14:textId="04C6BFBB"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 xml:space="preserve">As it has come to be known, </w:t>
      </w:r>
      <w:r w:rsidR="00011E22" w:rsidRPr="00B656B8">
        <w:rPr>
          <w:rFonts w:ascii="Book Antiqua" w:eastAsia="Book Antiqua" w:hAnsi="Book Antiqua" w:cs="Book Antiqua"/>
          <w:color w:val="000000"/>
        </w:rPr>
        <w:t>NAC</w:t>
      </w:r>
      <w:r w:rsidRPr="00B656B8">
        <w:rPr>
          <w:rFonts w:ascii="Book Antiqua" w:eastAsia="Book Antiqua" w:hAnsi="Book Antiqua" w:cs="Book Antiqua"/>
          <w:color w:val="000000"/>
        </w:rPr>
        <w:t xml:space="preserve"> has been used in practice for several decades now. It has served as a mucolytic agent, contributing to the breakdown of mucus in the respiratory tract and keeping the tract moist to decrease irritation. By reacting with hydroxyl radicals, superoxide, hydrogen peroxide, and </w:t>
      </w:r>
      <w:proofErr w:type="spellStart"/>
      <w:r w:rsidRPr="00B656B8">
        <w:rPr>
          <w:rFonts w:ascii="Book Antiqua" w:eastAsia="Book Antiqua" w:hAnsi="Book Antiqua" w:cs="Book Antiqua"/>
          <w:color w:val="000000"/>
        </w:rPr>
        <w:t>peroxynitrite</w:t>
      </w:r>
      <w:proofErr w:type="spellEnd"/>
      <w:r w:rsidRPr="00B656B8">
        <w:rPr>
          <w:rFonts w:ascii="Book Antiqua" w:eastAsia="Book Antiqua" w:hAnsi="Book Antiqua" w:cs="Book Antiqua"/>
          <w:color w:val="000000"/>
        </w:rPr>
        <w:t xml:space="preserve"> radicals, NAC helps reduce the disulfide bonds in </w:t>
      </w:r>
      <w:proofErr w:type="gramStart"/>
      <w:r w:rsidRPr="00B656B8">
        <w:rPr>
          <w:rFonts w:ascii="Book Antiqua" w:eastAsia="Book Antiqua" w:hAnsi="Book Antiqua" w:cs="Book Antiqua"/>
          <w:color w:val="000000"/>
        </w:rPr>
        <w:t>proteins</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34]</w:t>
      </w:r>
      <w:r w:rsidRPr="00B656B8">
        <w:rPr>
          <w:rFonts w:ascii="Book Antiqua" w:eastAsia="Book Antiqua" w:hAnsi="Book Antiqua" w:cs="Book Antiqua"/>
          <w:color w:val="000000"/>
        </w:rPr>
        <w:t>. Since it is a cysteine pro-drug and a</w:t>
      </w:r>
      <w:r w:rsidR="00434B8D"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GSH</w:t>
      </w:r>
      <w:r w:rsidR="00434B8D"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precursor, it can also help scavenge free radicals such as those mentioned above. NAC has anti-inflammatory activity already mentioned in the previous section, and it accomplishes this </w:t>
      </w:r>
      <w:r w:rsidRPr="00B656B8">
        <w:rPr>
          <w:rFonts w:ascii="Book Antiqua" w:eastAsia="Book Antiqua" w:hAnsi="Book Antiqua" w:cs="Book Antiqua"/>
          <w:i/>
          <w:iCs/>
          <w:color w:val="000000"/>
        </w:rPr>
        <w:t>via</w:t>
      </w:r>
      <w:r w:rsidRPr="00B656B8">
        <w:rPr>
          <w:rFonts w:ascii="Book Antiqua" w:eastAsia="Book Antiqua" w:hAnsi="Book Antiqua" w:cs="Book Antiqua"/>
          <w:color w:val="000000"/>
        </w:rPr>
        <w:t xml:space="preserve"> the inhibition of nuclear factor-kappa light chain enhancer of activated B cell (NF-kB). An example of a disease with oxidative stress implicated in its pathogenesis and progression is chronic obstructive pulmonary disease (COPD). The oxidative species are from the inhalation of cigarette smoke and those formed within the body by inflammatory cells. This leads to an increase in oxidant stress in the lung. NAC's antioxidant property plays a crucial role in COPD patients to reduce their symptoms, acute exacerbations, and the decline in lung </w:t>
      </w:r>
      <w:proofErr w:type="gramStart"/>
      <w:r w:rsidRPr="00B656B8">
        <w:rPr>
          <w:rFonts w:ascii="Book Antiqua" w:eastAsia="Book Antiqua" w:hAnsi="Book Antiqua" w:cs="Book Antiqua"/>
          <w:color w:val="000000"/>
        </w:rPr>
        <w:t>function</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35]</w:t>
      </w:r>
      <w:r w:rsidRPr="00B656B8">
        <w:rPr>
          <w:rFonts w:ascii="Book Antiqua" w:eastAsia="Book Antiqua" w:hAnsi="Book Antiqua" w:cs="Book Antiqua"/>
          <w:color w:val="000000"/>
        </w:rPr>
        <w:t>.</w:t>
      </w:r>
    </w:p>
    <w:p w14:paraId="7F3AC8CB" w14:textId="04CF661F"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 xml:space="preserve">The known health benefits of NAC are mainly exerted at the cellular level. A study conducted by </w:t>
      </w:r>
      <w:proofErr w:type="spellStart"/>
      <w:r w:rsidRPr="00B656B8">
        <w:rPr>
          <w:rFonts w:ascii="Book Antiqua" w:eastAsia="Book Antiqua" w:hAnsi="Book Antiqua" w:cs="Book Antiqua"/>
          <w:color w:val="000000"/>
        </w:rPr>
        <w:t>Kinscherf</w:t>
      </w:r>
      <w:proofErr w:type="spellEnd"/>
      <w:r w:rsidRPr="00B656B8">
        <w:rPr>
          <w:rFonts w:ascii="Book Antiqua" w:eastAsia="Book Antiqua" w:hAnsi="Book Antiqua" w:cs="Book Antiqua"/>
          <w:color w:val="000000"/>
        </w:rPr>
        <w:t xml:space="preserve"> </w:t>
      </w:r>
      <w:r w:rsidRPr="00B656B8">
        <w:rPr>
          <w:rFonts w:ascii="Book Antiqua" w:eastAsia="Book Antiqua" w:hAnsi="Book Antiqua" w:cs="Book Antiqua"/>
          <w:i/>
          <w:iCs/>
          <w:color w:val="000000"/>
        </w:rPr>
        <w:t xml:space="preserve">et </w:t>
      </w:r>
      <w:proofErr w:type="gramStart"/>
      <w:r w:rsidRPr="00B656B8">
        <w:rPr>
          <w:rFonts w:ascii="Book Antiqua" w:eastAsia="Book Antiqua" w:hAnsi="Book Antiqua" w:cs="Book Antiqua"/>
          <w:i/>
          <w:iCs/>
          <w:color w:val="000000"/>
        </w:rPr>
        <w:t>al</w:t>
      </w:r>
      <w:r w:rsidR="00434B8D" w:rsidRPr="00B656B8">
        <w:rPr>
          <w:rFonts w:ascii="Book Antiqua" w:eastAsia="Book Antiqua" w:hAnsi="Book Antiqua" w:cs="Book Antiqua"/>
          <w:color w:val="000000"/>
          <w:vertAlign w:val="superscript"/>
        </w:rPr>
        <w:t>[</w:t>
      </w:r>
      <w:proofErr w:type="gramEnd"/>
      <w:r w:rsidR="00434B8D" w:rsidRPr="00B656B8">
        <w:rPr>
          <w:rFonts w:ascii="Book Antiqua" w:eastAsia="Book Antiqua" w:hAnsi="Book Antiqua" w:cs="Book Antiqua"/>
          <w:color w:val="000000"/>
          <w:vertAlign w:val="superscript"/>
        </w:rPr>
        <w:t>35]</w:t>
      </w:r>
      <w:r w:rsidRPr="00B656B8">
        <w:rPr>
          <w:rFonts w:ascii="Book Antiqua" w:eastAsia="Book Antiqua" w:hAnsi="Book Antiqua" w:cs="Book Antiqua"/>
          <w:color w:val="000000"/>
        </w:rPr>
        <w:t xml:space="preserve"> in 1994, using healthy human subjects, showed that people with intracellular glutathione levels of 20-30 nmol/mg had higher numbers of CD4+ T cell numbers than people who had higher or lower glutathione levels. Once the patients in the 4-wk observation period moved from the optimal to the suboptimal range, which meant from 20-30 nmol/mg to 10-20 nmol/mg,</w:t>
      </w:r>
      <w:r w:rsidR="00CE4A84"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they ended up with a 30% decrease in CD4+ T cells. This 30% decrease </w:t>
      </w:r>
      <w:r w:rsidRPr="00B656B8">
        <w:rPr>
          <w:rFonts w:ascii="Book Antiqua" w:eastAsia="Book Antiqua" w:hAnsi="Book Antiqua" w:cs="Book Antiqua"/>
          <w:color w:val="000000"/>
        </w:rPr>
        <w:lastRenderedPageBreak/>
        <w:t xml:space="preserve">was prevented by using NAC as a treatment. They found that NAC causes a relative increase of CD4+ T cell numbers even though the glutathione levels decrease but not by increasing the glutathione levels either. They discovered that NAC, which determines glutathione levels, has a strong influence not only on cysteine and glutathione levels but also on T cells in the human </w:t>
      </w:r>
      <w:proofErr w:type="gramStart"/>
      <w:r w:rsidRPr="00B656B8">
        <w:rPr>
          <w:rFonts w:ascii="Book Antiqua" w:eastAsia="Book Antiqua" w:hAnsi="Book Antiqua" w:cs="Book Antiqua"/>
          <w:color w:val="000000"/>
        </w:rPr>
        <w:t>body</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36]</w:t>
      </w:r>
      <w:r w:rsidRPr="00B656B8">
        <w:rPr>
          <w:rFonts w:ascii="Book Antiqua" w:eastAsia="Book Antiqua" w:hAnsi="Book Antiqua" w:cs="Book Antiqua"/>
          <w:color w:val="000000"/>
        </w:rPr>
        <w:t>.</w:t>
      </w:r>
    </w:p>
    <w:p w14:paraId="0D3615C0" w14:textId="77777777" w:rsidR="00A77B3E" w:rsidRPr="00B656B8" w:rsidRDefault="00A77B3E" w:rsidP="00B656B8">
      <w:pPr>
        <w:adjustRightInd w:val="0"/>
        <w:snapToGrid w:val="0"/>
        <w:spacing w:line="360" w:lineRule="auto"/>
        <w:jc w:val="both"/>
        <w:rPr>
          <w:rFonts w:ascii="Book Antiqua" w:hAnsi="Book Antiqua"/>
        </w:rPr>
      </w:pPr>
    </w:p>
    <w:p w14:paraId="6EED1FEB"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caps/>
          <w:color w:val="000000"/>
          <w:u w:val="single"/>
        </w:rPr>
        <w:t>Safety Profile and Adverse Effects</w:t>
      </w:r>
    </w:p>
    <w:p w14:paraId="19EE6AEB" w14:textId="00440E03"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NAC is administered in the intravenous, oral, and nebulized forms. It is used as adjuvant therapy in respiratory conditions and can be administered in a nebulized form or be directly instilled. The inhaled form can be given by nebulization through a face mask, mouthpiece, or tracheostomy. Alternatively, inhalation through a tent or </w:t>
      </w:r>
      <w:proofErr w:type="spellStart"/>
      <w:r w:rsidRPr="00B656B8">
        <w:rPr>
          <w:rFonts w:ascii="Book Antiqua" w:eastAsia="Book Antiqua" w:hAnsi="Book Antiqua" w:cs="Book Antiqua"/>
          <w:color w:val="000000"/>
        </w:rPr>
        <w:t>croupette</w:t>
      </w:r>
      <w:proofErr w:type="spellEnd"/>
      <w:r w:rsidRPr="00B656B8">
        <w:rPr>
          <w:rFonts w:ascii="Book Antiqua" w:eastAsia="Book Antiqua" w:hAnsi="Book Antiqua" w:cs="Book Antiqua"/>
          <w:color w:val="000000"/>
        </w:rPr>
        <w:t xml:space="preserve"> is also </w:t>
      </w:r>
      <w:proofErr w:type="gramStart"/>
      <w:r w:rsidRPr="00B656B8">
        <w:rPr>
          <w:rFonts w:ascii="Book Antiqua" w:eastAsia="Book Antiqua" w:hAnsi="Book Antiqua" w:cs="Book Antiqua"/>
          <w:color w:val="000000"/>
        </w:rPr>
        <w:t>available</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37]</w:t>
      </w:r>
      <w:r w:rsidRPr="00B656B8">
        <w:rPr>
          <w:rFonts w:ascii="Book Antiqua" w:eastAsia="Book Antiqua" w:hAnsi="Book Antiqua" w:cs="Book Antiqua"/>
          <w:color w:val="000000"/>
        </w:rPr>
        <w:t>. Acetylcysteine solutions of 10% and 20%</w:t>
      </w:r>
      <w:r w:rsidR="00CE4A84"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are used in adult, geriatric and pediatric patients receiving the inhaled dosage employing face mask, mouthpiece, or tracheostomy. The 20% solution is diluted with sodium chloride or sterile water for inhalation. The 10% solution can be used </w:t>
      </w:r>
      <w:proofErr w:type="gramStart"/>
      <w:r w:rsidRPr="00B656B8">
        <w:rPr>
          <w:rFonts w:ascii="Book Antiqua" w:eastAsia="Book Antiqua" w:hAnsi="Book Antiqua" w:cs="Book Antiqua"/>
          <w:color w:val="000000"/>
        </w:rPr>
        <w:t>undiluted</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37]</w:t>
      </w:r>
      <w:r w:rsidRPr="00B656B8">
        <w:rPr>
          <w:rFonts w:ascii="Book Antiqua" w:eastAsia="Book Antiqua" w:hAnsi="Book Antiqua" w:cs="Book Antiqua"/>
          <w:color w:val="000000"/>
        </w:rPr>
        <w:t>.</w:t>
      </w:r>
    </w:p>
    <w:p w14:paraId="0DC79DE3" w14:textId="08661668"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 xml:space="preserve">When administered orally at a dose of 1200 mg/d for six months, De Flora </w:t>
      </w:r>
      <w:r w:rsidRPr="00B656B8">
        <w:rPr>
          <w:rFonts w:ascii="Book Antiqua" w:eastAsia="Book Antiqua" w:hAnsi="Book Antiqua" w:cs="Book Antiqua"/>
          <w:i/>
          <w:iCs/>
          <w:color w:val="000000"/>
        </w:rPr>
        <w:t xml:space="preserve">et </w:t>
      </w:r>
      <w:proofErr w:type="gramStart"/>
      <w:r w:rsidRPr="00B656B8">
        <w:rPr>
          <w:rFonts w:ascii="Book Antiqua" w:eastAsia="Book Antiqua" w:hAnsi="Book Antiqua" w:cs="Book Antiqua"/>
          <w:i/>
          <w:iCs/>
          <w:color w:val="000000"/>
        </w:rPr>
        <w:t>al</w:t>
      </w:r>
      <w:r w:rsidR="008A3281" w:rsidRPr="00B656B8">
        <w:rPr>
          <w:rFonts w:ascii="Book Antiqua" w:eastAsia="Book Antiqua" w:hAnsi="Book Antiqua" w:cs="Book Antiqua"/>
          <w:color w:val="000000"/>
          <w:vertAlign w:val="superscript"/>
        </w:rPr>
        <w:t>[</w:t>
      </w:r>
      <w:proofErr w:type="gramEnd"/>
      <w:r w:rsidR="008A3281" w:rsidRPr="00B656B8">
        <w:rPr>
          <w:rFonts w:ascii="Book Antiqua" w:eastAsia="Book Antiqua" w:hAnsi="Book Antiqua" w:cs="Book Antiqua"/>
          <w:color w:val="000000"/>
          <w:vertAlign w:val="superscript"/>
        </w:rPr>
        <w:t>37]</w:t>
      </w:r>
      <w:r w:rsidRPr="00B656B8">
        <w:rPr>
          <w:rFonts w:ascii="Book Antiqua" w:eastAsia="Book Antiqua" w:hAnsi="Book Antiqua" w:cs="Book Antiqua"/>
          <w:color w:val="000000"/>
        </w:rPr>
        <w:t xml:space="preserve"> found that NAC reduced symptoms of influenza in patients over the age of 65 years with chronic degenerative diseases. The NAC recipients suffered from influenza less and only had fewer influenza-like episodes with fewer days confined to bed. Though NAC played no role in viral seroconversion, symptomatic infection episodes were considerably </w:t>
      </w:r>
      <w:proofErr w:type="gramStart"/>
      <w:r w:rsidRPr="00B656B8">
        <w:rPr>
          <w:rFonts w:ascii="Book Antiqua" w:eastAsia="Book Antiqua" w:hAnsi="Book Antiqua" w:cs="Book Antiqua"/>
          <w:color w:val="000000"/>
        </w:rPr>
        <w:t>less</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37]</w:t>
      </w:r>
      <w:r w:rsidRPr="00B656B8">
        <w:rPr>
          <w:rFonts w:ascii="Book Antiqua" w:eastAsia="Book Antiqua" w:hAnsi="Book Antiqua" w:cs="Book Antiqua"/>
          <w:color w:val="000000"/>
        </w:rPr>
        <w:t>.</w:t>
      </w:r>
    </w:p>
    <w:p w14:paraId="408051FF" w14:textId="5DD45C11"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The effectiveness and tolerability profile of high-dose</w:t>
      </w:r>
      <w:r w:rsidR="008A3281"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NAC</w:t>
      </w:r>
      <w:r w:rsidR="008A3281"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was studied in a trial, where NAC at a dose of 1200 mg/d, 600 mg/d, or placebo was given once daily for 10 d to patients with COPD exacerbations Evidence showed that a significant proportion of patients had normalization of </w:t>
      </w:r>
      <w:r w:rsidR="00000520" w:rsidRPr="00B656B8">
        <w:rPr>
          <w:rFonts w:ascii="Book Antiqua" w:eastAsia="Book Antiqua" w:hAnsi="Book Antiqua" w:cs="Book Antiqua"/>
          <w:color w:val="000000"/>
        </w:rPr>
        <w:t>C-reactive protein (CRP)</w:t>
      </w:r>
      <w:r w:rsidRPr="00B656B8">
        <w:rPr>
          <w:rFonts w:ascii="Book Antiqua" w:eastAsia="Book Antiqua" w:hAnsi="Book Antiqua" w:cs="Book Antiqua"/>
          <w:color w:val="000000"/>
        </w:rPr>
        <w:t xml:space="preserve"> levels which was obtained with both NAC 600 and 1200 mg/d compared to placebo. The same study demonstrated NAC's therapeutic superiority in decreasing the IL-8 Levels with a dose of 1200</w:t>
      </w:r>
      <w:r w:rsidR="008A3281"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mg/d rather than 600</w:t>
      </w:r>
      <w:r w:rsidR="008A3281"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mg/d. Both treatment regimens' effects </w:t>
      </w:r>
      <w:r w:rsidRPr="00B656B8">
        <w:rPr>
          <w:rFonts w:ascii="Book Antiqua" w:eastAsia="Book Antiqua" w:hAnsi="Book Antiqua" w:cs="Book Antiqua"/>
          <w:color w:val="000000"/>
        </w:rPr>
        <w:lastRenderedPageBreak/>
        <w:t xml:space="preserve">were equally effective in terms of lung function and other clinical outcomes, including the intensity and frequency of cough and </w:t>
      </w:r>
      <w:r w:rsidR="00D55BEF" w:rsidRPr="00B656B8">
        <w:rPr>
          <w:rFonts w:ascii="Book Antiqua" w:eastAsia="Book Antiqua" w:hAnsi="Book Antiqua" w:cs="Book Antiqua"/>
          <w:color w:val="000000"/>
        </w:rPr>
        <w:t xml:space="preserve">Korsakoff </w:t>
      </w:r>
      <w:r w:rsidRPr="00B656B8">
        <w:rPr>
          <w:rFonts w:ascii="Book Antiqua" w:eastAsia="Book Antiqua" w:hAnsi="Book Antiqua" w:cs="Book Antiqua"/>
          <w:color w:val="000000"/>
        </w:rPr>
        <w:t>sounds. Adverse events were reported only in one patient amongst the 1200</w:t>
      </w:r>
      <w:r w:rsidR="008A3281"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mg/d NAC groups, whereas; two events were seen in the placebo </w:t>
      </w:r>
      <w:proofErr w:type="gramStart"/>
      <w:r w:rsidRPr="00B656B8">
        <w:rPr>
          <w:rFonts w:ascii="Book Antiqua" w:eastAsia="Book Antiqua" w:hAnsi="Book Antiqua" w:cs="Book Antiqua"/>
          <w:color w:val="000000"/>
        </w:rPr>
        <w:t>group</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38]</w:t>
      </w:r>
      <w:r w:rsidRPr="00B656B8">
        <w:rPr>
          <w:rFonts w:ascii="Book Antiqua" w:eastAsia="Book Antiqua" w:hAnsi="Book Antiqua" w:cs="Book Antiqua"/>
          <w:color w:val="000000"/>
        </w:rPr>
        <w:t>.</w:t>
      </w:r>
    </w:p>
    <w:p w14:paraId="5EEF1621" w14:textId="09CE610C"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 xml:space="preserve">Therefore, oral NAC (600 mg/d) could function as a preventive measure in those who are repeatedly exposed to possible SARS-CoV-2 carriers like health workers and those who cannot work at home. Healthcare workers worldwide have become infected while caring for hospitalized patients; therefore, 600 to 1200 mg daily NAC could potentially help to flatten the exponential curve in several </w:t>
      </w:r>
      <w:proofErr w:type="gramStart"/>
      <w:r w:rsidRPr="00B656B8">
        <w:rPr>
          <w:rFonts w:ascii="Book Antiqua" w:eastAsia="Book Antiqua" w:hAnsi="Book Antiqua" w:cs="Book Antiqua"/>
          <w:color w:val="000000"/>
        </w:rPr>
        <w:t>countries</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39]</w:t>
      </w:r>
      <w:r w:rsidRPr="00B656B8">
        <w:rPr>
          <w:rFonts w:ascii="Book Antiqua" w:eastAsia="Book Antiqua" w:hAnsi="Book Antiqua" w:cs="Book Antiqua"/>
          <w:color w:val="000000"/>
        </w:rPr>
        <w:t>.</w:t>
      </w:r>
    </w:p>
    <w:p w14:paraId="10D4A0FA" w14:textId="2AC308D7"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In severe cases of COVID-19, ventilator use is common, with roughly 3.2% of all cases requiring mechanical ventilation at some point during the illness. The use of NAC as a prophylactic intervention for mechanical ventilation complications, such as ventilator-associated pneumonia (VAP), has been studied in a randomized controlled trial involving nasogastric administration of 1200</w:t>
      </w:r>
      <w:r w:rsidR="00D55BEF"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mg NAC daily. It was found that patients treated with NAC had fewer incidences of VAP and a shorter hospital stay. Also, the complete recovery from VAP was more frequently observed in the NAC </w:t>
      </w:r>
      <w:proofErr w:type="gramStart"/>
      <w:r w:rsidRPr="00B656B8">
        <w:rPr>
          <w:rFonts w:ascii="Book Antiqua" w:eastAsia="Book Antiqua" w:hAnsi="Book Antiqua" w:cs="Book Antiqua"/>
          <w:color w:val="000000"/>
        </w:rPr>
        <w:t>group</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40]</w:t>
      </w:r>
      <w:r w:rsidRPr="00B656B8">
        <w:rPr>
          <w:rFonts w:ascii="Book Antiqua" w:eastAsia="Book Antiqua" w:hAnsi="Book Antiqua" w:cs="Book Antiqua"/>
          <w:color w:val="000000"/>
        </w:rPr>
        <w:t>.</w:t>
      </w:r>
    </w:p>
    <w:p w14:paraId="00E108CD" w14:textId="21CFC077"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 xml:space="preserve">NAC can also be of benefit in the treatment of patients with acute respiratory distress syndrome. A clinical trial conducted in the United States and Canada found that intravenous NAC (70 mg/kg body weight), when given every 8 h for ten days, effectively reduced glutathione in RBCs, thereby decreasing lung injury. Additionally, it helped increase the cardiac </w:t>
      </w:r>
      <w:proofErr w:type="gramStart"/>
      <w:r w:rsidRPr="00B656B8">
        <w:rPr>
          <w:rFonts w:ascii="Book Antiqua" w:eastAsia="Book Antiqua" w:hAnsi="Book Antiqua" w:cs="Book Antiqua"/>
          <w:color w:val="000000"/>
        </w:rPr>
        <w:t>index</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41]</w:t>
      </w:r>
      <w:r w:rsidRPr="00B656B8">
        <w:rPr>
          <w:rFonts w:ascii="Book Antiqua" w:eastAsia="Book Antiqua" w:hAnsi="Book Antiqua" w:cs="Book Antiqua"/>
          <w:color w:val="000000"/>
        </w:rPr>
        <w:t xml:space="preserve">. Administration of NAC (50 mg/kg body weight in 250 mL of 5% dextrose for 6 d) was found to protect the lung tissue in </w:t>
      </w:r>
      <w:r w:rsidR="008A3281" w:rsidRPr="00B656B8">
        <w:rPr>
          <w:rFonts w:ascii="Book Antiqua" w:eastAsia="Book Antiqua" w:hAnsi="Book Antiqua" w:cs="Book Antiqua"/>
          <w:color w:val="000000"/>
        </w:rPr>
        <w:t>acute respiratory distress syndrome</w:t>
      </w:r>
      <w:r w:rsidRPr="00B656B8">
        <w:rPr>
          <w:rFonts w:ascii="Book Antiqua" w:eastAsia="Book Antiqua" w:hAnsi="Book Antiqua" w:cs="Book Antiqua"/>
          <w:color w:val="000000"/>
        </w:rPr>
        <w:t xml:space="preserve"> patients. The effectiveness of NAC was quantified by measuring the expired ethane and malondialdehyde</w:t>
      </w:r>
      <w:r w:rsidR="008A3281"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along with </w:t>
      </w:r>
      <w:r w:rsidR="002C226B" w:rsidRPr="00B656B8">
        <w:rPr>
          <w:rFonts w:ascii="Book Antiqua" w:eastAsia="Book Antiqua" w:hAnsi="Book Antiqua" w:cs="Book Antiqua"/>
          <w:color w:val="000000"/>
        </w:rPr>
        <w:t>glutathione disulfide</w:t>
      </w:r>
      <w:r w:rsidRPr="00B656B8">
        <w:rPr>
          <w:rFonts w:ascii="Book Antiqua" w:eastAsia="Book Antiqua" w:hAnsi="Book Antiqua" w:cs="Book Antiqua"/>
          <w:color w:val="000000"/>
        </w:rPr>
        <w:t xml:space="preserve"> and GSH in the epithelial lining </w:t>
      </w:r>
      <w:proofErr w:type="gramStart"/>
      <w:r w:rsidRPr="00B656B8">
        <w:rPr>
          <w:rFonts w:ascii="Book Antiqua" w:eastAsia="Book Antiqua" w:hAnsi="Book Antiqua" w:cs="Book Antiqua"/>
          <w:color w:val="000000"/>
        </w:rPr>
        <w:t>fluid</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42]</w:t>
      </w:r>
      <w:r w:rsidRPr="00B656B8">
        <w:rPr>
          <w:rFonts w:ascii="Book Antiqua" w:eastAsia="Book Antiqua" w:hAnsi="Book Antiqua" w:cs="Book Antiqua"/>
          <w:color w:val="000000"/>
        </w:rPr>
        <w:t xml:space="preserve">. In another study, intensive care unit (ICU) patients who received NAC at a dose of </w:t>
      </w:r>
      <w:r w:rsidRPr="00B656B8">
        <w:rPr>
          <w:rFonts w:ascii="Book Antiqua" w:eastAsia="Book Antiqua" w:hAnsi="Book Antiqua" w:cs="Book Antiqua"/>
          <w:color w:val="000000"/>
        </w:rPr>
        <w:lastRenderedPageBreak/>
        <w:t xml:space="preserve">150 mg/kg body weight on the first day, followed by 50 mg/kg for a total of 3 d, appeared to have a better clinical outcome when compared to the placebo </w:t>
      </w:r>
      <w:proofErr w:type="gramStart"/>
      <w:r w:rsidRPr="00B656B8">
        <w:rPr>
          <w:rFonts w:ascii="Book Antiqua" w:eastAsia="Book Antiqua" w:hAnsi="Book Antiqua" w:cs="Book Antiqua"/>
          <w:color w:val="000000"/>
        </w:rPr>
        <w:t>group</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43]</w:t>
      </w:r>
      <w:r w:rsidRPr="00B656B8">
        <w:rPr>
          <w:rFonts w:ascii="Book Antiqua" w:eastAsia="Book Antiqua" w:hAnsi="Book Antiqua" w:cs="Book Antiqua"/>
          <w:color w:val="000000"/>
        </w:rPr>
        <w:t>.</w:t>
      </w:r>
    </w:p>
    <w:p w14:paraId="68ABD77B" w14:textId="77777777" w:rsidR="008A3281"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The use of NAC has been established in a clinical study in which isosorbide dinitrate, given its vasodilator properties, was given to six male participants for a period of 48 h. NAC was administered at 24</w:t>
      </w:r>
      <w:r w:rsidR="008A3281"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h in a dose of 2</w:t>
      </w:r>
      <w:r w:rsidR="008A3281"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g intravenously, followed by 5 mg/kg/h. The plasma concentration of angiotensin II increased for the duration of the first 24 h of isosorbide dinitrate administration, but the levels decreased by 28</w:t>
      </w:r>
      <w:r w:rsidR="008A3281"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ng/L to 14 ng/L (</w:t>
      </w:r>
      <w:r w:rsidR="008A3281" w:rsidRPr="00B656B8">
        <w:rPr>
          <w:rFonts w:ascii="Book Antiqua" w:eastAsia="Book Antiqua" w:hAnsi="Book Antiqua" w:cs="Book Antiqua"/>
          <w:i/>
          <w:iCs/>
          <w:color w:val="000000"/>
        </w:rPr>
        <w:t>P</w:t>
      </w:r>
      <w:r w:rsidRPr="00B656B8">
        <w:rPr>
          <w:rFonts w:ascii="Book Antiqua" w:eastAsia="Book Antiqua" w:hAnsi="Book Antiqua" w:cs="Book Antiqua"/>
          <w:color w:val="000000"/>
        </w:rPr>
        <w:t xml:space="preserve"> &lt; 0.05) just 2 h after NAC was </w:t>
      </w:r>
      <w:proofErr w:type="gramStart"/>
      <w:r w:rsidRPr="00B656B8">
        <w:rPr>
          <w:rFonts w:ascii="Book Antiqua" w:eastAsia="Book Antiqua" w:hAnsi="Book Antiqua" w:cs="Book Antiqua"/>
          <w:color w:val="000000"/>
        </w:rPr>
        <w:t>started</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44]</w:t>
      </w:r>
      <w:r w:rsidRPr="00B656B8">
        <w:rPr>
          <w:rFonts w:ascii="Book Antiqua" w:eastAsia="Book Antiqua" w:hAnsi="Book Antiqua" w:cs="Book Antiqua"/>
          <w:color w:val="000000"/>
        </w:rPr>
        <w:t xml:space="preserve">. This effect could postulate that NAC's protective effects counteract the harmful effects of angiotensin II in SARS-CoV-2. NAC has an exceptional safety history in clinical trials. The side effects of oral NAC include stomatitis, nausea, vomiting, gastroesophageal reflux. If an anaphylactoid reaction occurs with intravenous NAC, then oral NAC may be used </w:t>
      </w:r>
      <w:proofErr w:type="gramStart"/>
      <w:r w:rsidRPr="00B656B8">
        <w:rPr>
          <w:rFonts w:ascii="Book Antiqua" w:eastAsia="Book Antiqua" w:hAnsi="Book Antiqua" w:cs="Book Antiqua"/>
          <w:color w:val="000000"/>
        </w:rPr>
        <w:t>instead</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45,46]</w:t>
      </w:r>
      <w:r w:rsidRPr="00B656B8">
        <w:rPr>
          <w:rFonts w:ascii="Book Antiqua" w:eastAsia="Book Antiqua" w:hAnsi="Book Antiqua" w:cs="Book Antiqua"/>
          <w:color w:val="000000"/>
        </w:rPr>
        <w:t xml:space="preserve">. Bronchoconstriction and extended coughing, and worsening of asthma were the side effects of nebulized </w:t>
      </w:r>
      <w:proofErr w:type="gramStart"/>
      <w:r w:rsidRPr="00B656B8">
        <w:rPr>
          <w:rFonts w:ascii="Book Antiqua" w:eastAsia="Book Antiqua" w:hAnsi="Book Antiqua" w:cs="Book Antiqua"/>
          <w:color w:val="000000"/>
        </w:rPr>
        <w:t>NAC</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47,48]</w:t>
      </w:r>
      <w:r w:rsidRPr="00B656B8">
        <w:rPr>
          <w:rFonts w:ascii="Book Antiqua" w:eastAsia="Book Antiqua" w:hAnsi="Book Antiqua" w:cs="Book Antiqua"/>
          <w:color w:val="000000"/>
        </w:rPr>
        <w:t>.</w:t>
      </w:r>
    </w:p>
    <w:p w14:paraId="22BD9F1A" w14:textId="030794F7"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The harmful effects of NAC are mainly dependent on its route of administration. A clinical study investigated the pharmacological profile of a six-month administration of oral NAC in 26 volunteers. The main adverse effects seen were mostly gastrointestinal symptoms; intestinal gas, diarrhea, nausea, and fatigue, with the maximum nontoxic dose being 800</w:t>
      </w:r>
      <w:r w:rsidRPr="00B656B8">
        <w:rPr>
          <w:rFonts w:eastAsia="MS Gothic"/>
          <w:color w:val="000000"/>
        </w:rPr>
        <w:t> </w:t>
      </w:r>
      <w:r w:rsidRPr="00B656B8">
        <w:rPr>
          <w:rFonts w:ascii="Book Antiqua" w:eastAsia="Book Antiqua" w:hAnsi="Book Antiqua" w:cs="Book Antiqua"/>
          <w:color w:val="000000"/>
        </w:rPr>
        <w:t>mg/m</w:t>
      </w:r>
      <w:r w:rsidRPr="00B656B8">
        <w:rPr>
          <w:rFonts w:ascii="Book Antiqua" w:eastAsia="Book Antiqua" w:hAnsi="Book Antiqua" w:cs="Book Antiqua"/>
          <w:color w:val="000000"/>
          <w:vertAlign w:val="superscript"/>
        </w:rPr>
        <w:t>2</w:t>
      </w:r>
      <w:r w:rsidRPr="00B656B8">
        <w:rPr>
          <w:rFonts w:ascii="Book Antiqua" w:eastAsia="Book Antiqua" w:hAnsi="Book Antiqua" w:cs="Book Antiqua"/>
          <w:color w:val="000000"/>
        </w:rPr>
        <w:t>/</w:t>
      </w:r>
      <w:proofErr w:type="gramStart"/>
      <w:r w:rsidRPr="00B656B8">
        <w:rPr>
          <w:rFonts w:ascii="Book Antiqua" w:eastAsia="Book Antiqua" w:hAnsi="Book Antiqua" w:cs="Book Antiqua"/>
          <w:color w:val="000000"/>
        </w:rPr>
        <w:t>d</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49]</w:t>
      </w:r>
      <w:r w:rsidRPr="00B656B8">
        <w:rPr>
          <w:rFonts w:ascii="Book Antiqua" w:eastAsia="Book Antiqua" w:hAnsi="Book Antiqua" w:cs="Book Antiqua"/>
          <w:color w:val="000000"/>
        </w:rPr>
        <w:t>. Another trial studied the effects of oral administration of NAC at high doses of up to 8000</w:t>
      </w:r>
      <w:r w:rsidRPr="00B656B8">
        <w:rPr>
          <w:rFonts w:eastAsia="MS Gothic"/>
          <w:color w:val="000000"/>
        </w:rPr>
        <w:t> </w:t>
      </w:r>
      <w:r w:rsidRPr="00B656B8">
        <w:rPr>
          <w:rFonts w:ascii="Book Antiqua" w:eastAsia="Book Antiqua" w:hAnsi="Book Antiqua" w:cs="Book Antiqua"/>
          <w:color w:val="000000"/>
        </w:rPr>
        <w:t xml:space="preserve">mg/d in HIV patients, and no adverse effects were </w:t>
      </w:r>
      <w:proofErr w:type="gramStart"/>
      <w:r w:rsidRPr="00B656B8">
        <w:rPr>
          <w:rFonts w:ascii="Book Antiqua" w:eastAsia="Book Antiqua" w:hAnsi="Book Antiqua" w:cs="Book Antiqua"/>
          <w:color w:val="000000"/>
        </w:rPr>
        <w:t>reported</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50]</w:t>
      </w:r>
      <w:r w:rsidRPr="00B656B8">
        <w:rPr>
          <w:rFonts w:ascii="Book Antiqua" w:eastAsia="Book Antiqua" w:hAnsi="Book Antiqua" w:cs="Book Antiqua"/>
          <w:color w:val="000000"/>
        </w:rPr>
        <w:t xml:space="preserve">. Severe anaphylactoid reactions like hypotension, bronchospasm, and angioedema were noted to occur with initial loading infusions of NAC, which resulted in temporary increased plasma concentrations of NAC. These symptoms were promptly resolved after discontinuation of the </w:t>
      </w:r>
      <w:proofErr w:type="gramStart"/>
      <w:r w:rsidRPr="00B656B8">
        <w:rPr>
          <w:rFonts w:ascii="Book Antiqua" w:eastAsia="Book Antiqua" w:hAnsi="Book Antiqua" w:cs="Book Antiqua"/>
          <w:color w:val="000000"/>
        </w:rPr>
        <w:t>drug</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51]</w:t>
      </w:r>
      <w:r w:rsidRPr="00B656B8">
        <w:rPr>
          <w:rFonts w:ascii="Book Antiqua" w:eastAsia="Book Antiqua" w:hAnsi="Book Antiqua" w:cs="Book Antiqua"/>
          <w:color w:val="000000"/>
        </w:rPr>
        <w:t xml:space="preserve">. Nevertheless, severe systemic reactions are rare. NAC does not require dosage adjustments in renal or hepatic </w:t>
      </w:r>
      <w:proofErr w:type="gramStart"/>
      <w:r w:rsidRPr="00B656B8">
        <w:rPr>
          <w:rFonts w:ascii="Book Antiqua" w:eastAsia="Book Antiqua" w:hAnsi="Book Antiqua" w:cs="Book Antiqua"/>
          <w:color w:val="000000"/>
        </w:rPr>
        <w:t>impairment</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52]</w:t>
      </w:r>
      <w:r w:rsidRPr="00B656B8">
        <w:rPr>
          <w:rFonts w:ascii="Book Antiqua" w:eastAsia="Book Antiqua" w:hAnsi="Book Antiqua" w:cs="Book Antiqua"/>
          <w:color w:val="000000"/>
        </w:rPr>
        <w:t xml:space="preserve">. The risk of sound-alike error can be observed with acetylcysteine, which may be confused with acetylcholine, and </w:t>
      </w:r>
      <w:proofErr w:type="spellStart"/>
      <w:r w:rsidRPr="00B656B8">
        <w:rPr>
          <w:rFonts w:ascii="Book Antiqua" w:eastAsia="Book Antiqua" w:hAnsi="Book Antiqua" w:cs="Book Antiqua"/>
          <w:color w:val="000000"/>
        </w:rPr>
        <w:t>mucomyst</w:t>
      </w:r>
      <w:proofErr w:type="spellEnd"/>
      <w:r w:rsidRPr="00B656B8">
        <w:rPr>
          <w:rFonts w:ascii="Book Antiqua" w:eastAsia="Book Antiqua" w:hAnsi="Book Antiqua" w:cs="Book Antiqua"/>
          <w:color w:val="000000"/>
        </w:rPr>
        <w:t>, which may be confused with Mucinex.</w:t>
      </w:r>
    </w:p>
    <w:p w14:paraId="40A1637D" w14:textId="3FDF1073" w:rsidR="004973B8" w:rsidRPr="00B656B8" w:rsidRDefault="00D13C53" w:rsidP="00B656B8">
      <w:pPr>
        <w:adjustRightInd w:val="0"/>
        <w:snapToGrid w:val="0"/>
        <w:spacing w:line="360" w:lineRule="auto"/>
        <w:ind w:firstLineChars="100" w:firstLine="240"/>
        <w:jc w:val="both"/>
        <w:rPr>
          <w:rFonts w:ascii="Book Antiqua" w:eastAsia="Book Antiqua" w:hAnsi="Book Antiqua" w:cs="Book Antiqua"/>
          <w:color w:val="000000"/>
        </w:rPr>
      </w:pPr>
      <w:r w:rsidRPr="00B656B8">
        <w:rPr>
          <w:rFonts w:ascii="Book Antiqua" w:eastAsia="Book Antiqua" w:hAnsi="Book Antiqua" w:cs="Book Antiqua"/>
          <w:color w:val="000000"/>
        </w:rPr>
        <w:lastRenderedPageBreak/>
        <w:t>All patients (adult and pediatric) should receive an aerosolized bronchodilator 10-15 min before NAC administration. In adults, 3 to 5 mL of the 20% solution or 6 to 10 mL of the 10% solution is given through nebulization up to 3 or 4 times/d. The standard dosing range for the 20% solution is 1 to 10 mL and 2 to 20 mL for the 10% solution every 2 to 6 h.</w:t>
      </w:r>
      <w:r w:rsidR="00CE4A84"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For inhalation of the 10</w:t>
      </w:r>
      <w:r w:rsidR="004973B8" w:rsidRPr="00B656B8">
        <w:rPr>
          <w:rFonts w:ascii="Book Antiqua" w:eastAsia="Book Antiqua" w:hAnsi="Book Antiqua" w:cs="Book Antiqua"/>
          <w:color w:val="000000"/>
        </w:rPr>
        <w:t>%</w:t>
      </w:r>
      <w:r w:rsidRPr="00B656B8">
        <w:rPr>
          <w:rFonts w:ascii="Book Antiqua" w:eastAsia="Book Antiqua" w:hAnsi="Book Antiqua" w:cs="Book Antiqua"/>
          <w:color w:val="000000"/>
        </w:rPr>
        <w:t xml:space="preserve"> or 20% solution in the form of a heavy mist </w:t>
      </w:r>
      <w:r w:rsidRPr="00B656B8">
        <w:rPr>
          <w:rFonts w:ascii="Book Antiqua" w:eastAsia="Book Antiqua" w:hAnsi="Book Antiqua" w:cs="Book Antiqua"/>
          <w:i/>
          <w:iCs/>
          <w:color w:val="000000"/>
        </w:rPr>
        <w:t>via</w:t>
      </w:r>
      <w:r w:rsidRPr="00B656B8">
        <w:rPr>
          <w:rFonts w:ascii="Book Antiqua" w:eastAsia="Book Antiqua" w:hAnsi="Book Antiqua" w:cs="Book Antiqua"/>
          <w:color w:val="000000"/>
        </w:rPr>
        <w:t xml:space="preserve"> a tent or </w:t>
      </w:r>
      <w:proofErr w:type="spellStart"/>
      <w:r w:rsidRPr="00B656B8">
        <w:rPr>
          <w:rFonts w:ascii="Book Antiqua" w:eastAsia="Book Antiqua" w:hAnsi="Book Antiqua" w:cs="Book Antiqua"/>
          <w:color w:val="000000"/>
        </w:rPr>
        <w:t>croupette</w:t>
      </w:r>
      <w:proofErr w:type="spellEnd"/>
      <w:r w:rsidRPr="00B656B8">
        <w:rPr>
          <w:rFonts w:ascii="Book Antiqua" w:eastAsia="Book Antiqua" w:hAnsi="Book Antiqua" w:cs="Book Antiqua"/>
          <w:color w:val="000000"/>
        </w:rPr>
        <w:t>, the dose must be individualized and may require up to 300 mL solution/treatment. Children and adolescents are usually given the adult dosage, but in infants, 1 to 2 mL of 20% solution or 2 to 4 mL of 10% solution is used.</w:t>
      </w:r>
      <w:r w:rsidR="00CE4A84"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NAC can also be given through direct administration into the tracheostomy in adults. 1 to 2 mL of the 10% or 20% solution is introduced every 1 to 4 h. When administered through a percutaneous intratracheal catheter, 1 to 2 mL of the 20% or 2 to 4 mL of the 10% solution should be instilled every 1 to 4 h </w:t>
      </w:r>
      <w:r w:rsidRPr="00B656B8">
        <w:rPr>
          <w:rFonts w:ascii="Book Antiqua" w:eastAsia="Book Antiqua" w:hAnsi="Book Antiqua" w:cs="Book Antiqua"/>
          <w:i/>
          <w:iCs/>
          <w:color w:val="000000"/>
        </w:rPr>
        <w:t>via</w:t>
      </w:r>
      <w:r w:rsidRPr="00B656B8">
        <w:rPr>
          <w:rFonts w:ascii="Book Antiqua" w:eastAsia="Book Antiqua" w:hAnsi="Book Antiqua" w:cs="Book Antiqua"/>
          <w:color w:val="000000"/>
        </w:rPr>
        <w:t xml:space="preserve"> a syringe attached to the catheter. In children and adolescents, 1 to 2 mL of 10% to 20% solution can be instilled every 1 to 4 h as needed </w:t>
      </w:r>
      <w:r w:rsidRPr="00B656B8">
        <w:rPr>
          <w:rFonts w:ascii="Book Antiqua" w:eastAsia="Book Antiqua" w:hAnsi="Book Antiqua" w:cs="Book Antiqua"/>
          <w:i/>
          <w:iCs/>
          <w:color w:val="000000"/>
        </w:rPr>
        <w:t>via</w:t>
      </w:r>
      <w:r w:rsidRPr="00B656B8">
        <w:rPr>
          <w:rFonts w:ascii="Book Antiqua" w:eastAsia="Book Antiqua" w:hAnsi="Book Antiqua" w:cs="Book Antiqua"/>
          <w:color w:val="000000"/>
        </w:rPr>
        <w:t xml:space="preserve"> the endotracheal tube. The dosage remains the same for percutaneous endotracheal </w:t>
      </w:r>
      <w:proofErr w:type="gramStart"/>
      <w:r w:rsidRPr="00B656B8">
        <w:rPr>
          <w:rFonts w:ascii="Book Antiqua" w:eastAsia="Book Antiqua" w:hAnsi="Book Antiqua" w:cs="Book Antiqua"/>
          <w:color w:val="000000"/>
        </w:rPr>
        <w:t>instillation</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53]</w:t>
      </w:r>
      <w:r w:rsidRPr="00B656B8">
        <w:rPr>
          <w:rFonts w:ascii="Book Antiqua" w:eastAsia="Book Antiqua" w:hAnsi="Book Antiqua" w:cs="Book Antiqua"/>
          <w:color w:val="000000"/>
        </w:rPr>
        <w:t>.</w:t>
      </w:r>
    </w:p>
    <w:p w14:paraId="68A77DEB" w14:textId="5CCD0764" w:rsidR="00A77B3E" w:rsidRPr="00B656B8" w:rsidRDefault="00D13C53" w:rsidP="00B656B8">
      <w:pPr>
        <w:adjustRightInd w:val="0"/>
        <w:snapToGrid w:val="0"/>
        <w:spacing w:line="360" w:lineRule="auto"/>
        <w:ind w:firstLineChars="100" w:firstLine="240"/>
        <w:jc w:val="both"/>
        <w:rPr>
          <w:rFonts w:ascii="Book Antiqua" w:eastAsia="Book Antiqua" w:hAnsi="Book Antiqua" w:cs="Book Antiqua"/>
          <w:color w:val="000000"/>
        </w:rPr>
      </w:pPr>
      <w:r w:rsidRPr="00B656B8">
        <w:rPr>
          <w:rFonts w:ascii="Book Antiqua" w:eastAsia="Book Antiqua" w:hAnsi="Book Antiqua" w:cs="Book Antiqua"/>
          <w:color w:val="000000"/>
        </w:rPr>
        <w:t xml:space="preserve">Different adverse events have been reported with NAC, and they range from nausea to death. Although NAC's severe reactions look like anaphylaxis, they are non-immunological and hence classified as anaphylactoid reactions. Other adverse events that have been reported infrequently in studies of NAC include dizziness, fever, vertigo, localized skin rash, dyspnea, tachycardia, hypertension, cardiac </w:t>
      </w:r>
      <w:proofErr w:type="gramStart"/>
      <w:r w:rsidRPr="00B656B8">
        <w:rPr>
          <w:rFonts w:ascii="Book Antiqua" w:eastAsia="Book Antiqua" w:hAnsi="Book Antiqua" w:cs="Book Antiqua"/>
          <w:color w:val="000000"/>
        </w:rPr>
        <w:t>arrest</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54]</w:t>
      </w:r>
      <w:r w:rsidRPr="00B656B8">
        <w:rPr>
          <w:rFonts w:ascii="Book Antiqua" w:eastAsia="Book Antiqua" w:hAnsi="Book Antiqua" w:cs="Book Antiqua"/>
          <w:color w:val="000000"/>
        </w:rPr>
        <w:t xml:space="preserve">. Oral NAC has been rarely associated with serious adverse events. However, repeated high doses may cause nausea, vomiting, diarrhea, and rarely headache, rash, hypotension, and respiratory </w:t>
      </w:r>
      <w:proofErr w:type="gramStart"/>
      <w:r w:rsidRPr="00B656B8">
        <w:rPr>
          <w:rFonts w:ascii="Book Antiqua" w:eastAsia="Book Antiqua" w:hAnsi="Book Antiqua" w:cs="Book Antiqua"/>
          <w:color w:val="000000"/>
        </w:rPr>
        <w:t>distress</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55]</w:t>
      </w:r>
      <w:r w:rsidRPr="00B656B8">
        <w:rPr>
          <w:rFonts w:ascii="Book Antiqua" w:eastAsia="Book Antiqua" w:hAnsi="Book Antiqua" w:cs="Book Antiqua"/>
          <w:color w:val="000000"/>
        </w:rPr>
        <w:t>.</w:t>
      </w:r>
    </w:p>
    <w:p w14:paraId="35E0A403" w14:textId="77777777"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 xml:space="preserve">Urticaria and hepatotoxicity have also been reported. High-dose Intravenous NAC has been associated with anaphylactoid reactions like flushing, rash/pruritus, angioedema, bronchospasm, nausea/vomiting, hypotension, tachycardia, and respiratory </w:t>
      </w:r>
      <w:proofErr w:type="gramStart"/>
      <w:r w:rsidRPr="00B656B8">
        <w:rPr>
          <w:rFonts w:ascii="Book Antiqua" w:eastAsia="Book Antiqua" w:hAnsi="Book Antiqua" w:cs="Book Antiqua"/>
          <w:color w:val="000000"/>
        </w:rPr>
        <w:t>distress</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56]</w:t>
      </w:r>
      <w:r w:rsidRPr="00B656B8">
        <w:rPr>
          <w:rFonts w:ascii="Book Antiqua" w:eastAsia="Book Antiqua" w:hAnsi="Book Antiqua" w:cs="Book Antiqua"/>
          <w:color w:val="000000"/>
        </w:rPr>
        <w:t xml:space="preserve">. There are also case reports that describe ECG abnormalities, status epilepticus, and a serum sickness-like </w:t>
      </w:r>
      <w:proofErr w:type="gramStart"/>
      <w:r w:rsidRPr="00B656B8">
        <w:rPr>
          <w:rFonts w:ascii="Book Antiqua" w:eastAsia="Book Antiqua" w:hAnsi="Book Antiqua" w:cs="Book Antiqua"/>
          <w:color w:val="000000"/>
        </w:rPr>
        <w:t>illness</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57-59]</w:t>
      </w:r>
      <w:r w:rsidRPr="00B656B8">
        <w:rPr>
          <w:rFonts w:ascii="Book Antiqua" w:eastAsia="Book Antiqua" w:hAnsi="Book Antiqua" w:cs="Book Antiqua"/>
          <w:color w:val="000000"/>
        </w:rPr>
        <w:t>.</w:t>
      </w:r>
    </w:p>
    <w:p w14:paraId="68C7F2E4" w14:textId="2A51BB8C"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lastRenderedPageBreak/>
        <w:t xml:space="preserve">NAC is contraindicated in persons with previous severe anaphylactoid reactions or hypersensitivity reactions associated with its use. Should be cautiously used in pregnant women as it crosses the placental barrier, those with a family history of drug allergy, and patients with asthma or bronchospasm. It should not be used in acute paraquat poisoning. </w:t>
      </w:r>
      <w:proofErr w:type="spellStart"/>
      <w:r w:rsidRPr="00B656B8">
        <w:rPr>
          <w:rFonts w:ascii="Book Antiqua" w:eastAsia="Book Antiqua" w:hAnsi="Book Antiqua" w:cs="Book Antiqua"/>
          <w:color w:val="000000"/>
        </w:rPr>
        <w:t>Nebulised</w:t>
      </w:r>
      <w:proofErr w:type="spellEnd"/>
      <w:r w:rsidRPr="00B656B8">
        <w:rPr>
          <w:rFonts w:ascii="Book Antiqua" w:eastAsia="Book Antiqua" w:hAnsi="Book Antiqua" w:cs="Book Antiqua"/>
          <w:color w:val="000000"/>
        </w:rPr>
        <w:t xml:space="preserve"> NAC should be used cautiously in patients with respiratory insufficiency, an inadequate cough mechanism, or gag reflex depression. At the same time, oral NAC can exacerbate vomiting for which precautions should be taken to use in patients with esophageal varices and peptic ulcers. Acetylcysteine effervescent tablets should also be cautiously used in patients with sodium-restricted diets like hypertension, heart failure,</w:t>
      </w:r>
      <w:r w:rsidR="000C3B2F">
        <w:rPr>
          <w:rFonts w:ascii="Book Antiqua" w:eastAsia="Book Antiqua" w:hAnsi="Book Antiqua" w:cs="Book Antiqua"/>
          <w:color w:val="000000"/>
        </w:rPr>
        <w:t xml:space="preserve"> and</w:t>
      </w:r>
      <w:r w:rsidRPr="00B656B8">
        <w:rPr>
          <w:rFonts w:ascii="Book Antiqua" w:eastAsia="Book Antiqua" w:hAnsi="Book Antiqua" w:cs="Book Antiqua"/>
          <w:color w:val="000000"/>
        </w:rPr>
        <w:t xml:space="preserve"> renal </w:t>
      </w:r>
      <w:proofErr w:type="gramStart"/>
      <w:r w:rsidRPr="00B656B8">
        <w:rPr>
          <w:rFonts w:ascii="Book Antiqua" w:eastAsia="Book Antiqua" w:hAnsi="Book Antiqua" w:cs="Book Antiqua"/>
          <w:color w:val="000000"/>
        </w:rPr>
        <w:t>disease</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60]</w:t>
      </w:r>
      <w:r w:rsidRPr="00B656B8">
        <w:rPr>
          <w:rFonts w:ascii="Book Antiqua" w:eastAsia="Book Antiqua" w:hAnsi="Book Antiqua" w:cs="Book Antiqua"/>
          <w:color w:val="000000"/>
        </w:rPr>
        <w:t>.</w:t>
      </w:r>
    </w:p>
    <w:p w14:paraId="59BE10FC" w14:textId="77777777" w:rsidR="00A77B3E" w:rsidRPr="00B656B8" w:rsidRDefault="00A77B3E" w:rsidP="00B656B8">
      <w:pPr>
        <w:adjustRightInd w:val="0"/>
        <w:snapToGrid w:val="0"/>
        <w:spacing w:line="360" w:lineRule="auto"/>
        <w:jc w:val="both"/>
        <w:rPr>
          <w:rFonts w:ascii="Book Antiqua" w:hAnsi="Book Antiqua"/>
        </w:rPr>
      </w:pPr>
    </w:p>
    <w:p w14:paraId="6B9E6C8F"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caps/>
          <w:color w:val="000000"/>
          <w:u w:val="single"/>
        </w:rPr>
        <w:t>Clinical Applications</w:t>
      </w:r>
    </w:p>
    <w:p w14:paraId="37B7A20F" w14:textId="4E47B50B" w:rsidR="00A77B3E" w:rsidRPr="00B656B8" w:rsidRDefault="00011E22"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NAC</w:t>
      </w:r>
      <w:r w:rsidR="00D13C53" w:rsidRPr="00B656B8">
        <w:rPr>
          <w:rFonts w:ascii="Book Antiqua" w:eastAsia="Book Antiqua" w:hAnsi="Book Antiqua" w:cs="Book Antiqua"/>
          <w:color w:val="000000"/>
        </w:rPr>
        <w:t xml:space="preserve"> has been used for more than 30 years and is best known for its use in acetaminophen overdose. It can be used in several other diseases like chronic bronchitis, HIV, influenza, heart disease, and several other poisonings. It can be used in acetaminophen overdose and respiratory diseases like pneumonia, tracheobronchitis, cystic fibrosis, tracheostomy patients, postoperative pulmonary complications, and posttraumatic chest conditions. Its off-label uses are acute hepatic failure and prevention of contrast-induced </w:t>
      </w:r>
      <w:proofErr w:type="gramStart"/>
      <w:r w:rsidR="00D13C53" w:rsidRPr="00B656B8">
        <w:rPr>
          <w:rFonts w:ascii="Book Antiqua" w:eastAsia="Book Antiqua" w:hAnsi="Book Antiqua" w:cs="Book Antiqua"/>
          <w:color w:val="000000"/>
        </w:rPr>
        <w:t>nephropathy</w:t>
      </w:r>
      <w:r w:rsidR="00D13C53" w:rsidRPr="00B656B8">
        <w:rPr>
          <w:rFonts w:ascii="Book Antiqua" w:eastAsia="Book Antiqua" w:hAnsi="Book Antiqua" w:cs="Book Antiqua"/>
          <w:color w:val="000000"/>
          <w:vertAlign w:val="superscript"/>
        </w:rPr>
        <w:t>[</w:t>
      </w:r>
      <w:proofErr w:type="gramEnd"/>
      <w:r w:rsidR="00D13C53" w:rsidRPr="00B656B8">
        <w:rPr>
          <w:rFonts w:ascii="Book Antiqua" w:eastAsia="Book Antiqua" w:hAnsi="Book Antiqua" w:cs="Book Antiqua"/>
          <w:color w:val="000000"/>
          <w:vertAlign w:val="superscript"/>
        </w:rPr>
        <w:t>45]</w:t>
      </w:r>
      <w:r w:rsidR="00D13C53" w:rsidRPr="00B656B8">
        <w:rPr>
          <w:rFonts w:ascii="Book Antiqua" w:eastAsia="Book Antiqua" w:hAnsi="Book Antiqua" w:cs="Book Antiqua"/>
          <w:color w:val="000000"/>
        </w:rPr>
        <w:t>.</w:t>
      </w:r>
    </w:p>
    <w:p w14:paraId="1AD0F9E2" w14:textId="77777777" w:rsidR="00A77B3E" w:rsidRPr="00B656B8" w:rsidRDefault="00A77B3E" w:rsidP="00B656B8">
      <w:pPr>
        <w:adjustRightInd w:val="0"/>
        <w:snapToGrid w:val="0"/>
        <w:spacing w:line="360" w:lineRule="auto"/>
        <w:jc w:val="both"/>
        <w:rPr>
          <w:rFonts w:ascii="Book Antiqua" w:hAnsi="Book Antiqua"/>
        </w:rPr>
      </w:pPr>
    </w:p>
    <w:p w14:paraId="5E0F242C" w14:textId="30CA9415" w:rsidR="00A77B3E" w:rsidRPr="00B656B8" w:rsidRDefault="00D13C53" w:rsidP="00B656B8">
      <w:pPr>
        <w:adjustRightInd w:val="0"/>
        <w:snapToGrid w:val="0"/>
        <w:spacing w:line="360" w:lineRule="auto"/>
        <w:jc w:val="both"/>
        <w:rPr>
          <w:rFonts w:ascii="Book Antiqua" w:hAnsi="Book Antiqua"/>
          <w:b/>
          <w:bCs/>
          <w:i/>
          <w:iCs/>
        </w:rPr>
      </w:pPr>
      <w:r w:rsidRPr="00B656B8">
        <w:rPr>
          <w:rFonts w:ascii="Book Antiqua" w:eastAsia="Book Antiqua" w:hAnsi="Book Antiqua" w:cs="Book Antiqua"/>
          <w:b/>
          <w:bCs/>
          <w:i/>
          <w:iCs/>
          <w:color w:val="000000"/>
        </w:rPr>
        <w:t xml:space="preserve">Acetaminophen </w:t>
      </w:r>
      <w:r w:rsidR="00C315BA" w:rsidRPr="00B656B8">
        <w:rPr>
          <w:rFonts w:ascii="Book Antiqua" w:eastAsia="Book Antiqua" w:hAnsi="Book Antiqua" w:cs="Book Antiqua"/>
          <w:b/>
          <w:bCs/>
          <w:i/>
          <w:iCs/>
          <w:color w:val="000000"/>
        </w:rPr>
        <w:t>overdose</w:t>
      </w:r>
    </w:p>
    <w:p w14:paraId="05EB9A5C" w14:textId="31F74290"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The treatment for acetaminophen overdose is NAC. It is proved that NAC's early administration within 8 to 24 h prevents </w:t>
      </w:r>
      <w:proofErr w:type="gramStart"/>
      <w:r w:rsidRPr="00B656B8">
        <w:rPr>
          <w:rFonts w:ascii="Book Antiqua" w:eastAsia="Book Antiqua" w:hAnsi="Book Antiqua" w:cs="Book Antiqua"/>
          <w:color w:val="000000"/>
        </w:rPr>
        <w:t>mortality</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45]</w:t>
      </w:r>
      <w:r w:rsidRPr="00B656B8">
        <w:rPr>
          <w:rFonts w:ascii="Book Antiqua" w:eastAsia="Book Antiqua" w:hAnsi="Book Antiqua" w:cs="Book Antiqua"/>
          <w:color w:val="000000"/>
        </w:rPr>
        <w:t xml:space="preserve">. Interestingly, it has recently been suggested that a shorter 12-h regimen of NAC be used in these patients, instead of the conventional regimen of 20-21 h in duration. The rationale behind this recommendation is the ability to preserve resources in the current shortage conditions while ensuring effective treatment of the most common cause of excessive medicine </w:t>
      </w:r>
      <w:proofErr w:type="gramStart"/>
      <w:r w:rsidRPr="00B656B8">
        <w:rPr>
          <w:rFonts w:ascii="Book Antiqua" w:eastAsia="Book Antiqua" w:hAnsi="Book Antiqua" w:cs="Book Antiqua"/>
          <w:color w:val="000000"/>
        </w:rPr>
        <w:t>ingestion</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61]</w:t>
      </w:r>
      <w:r w:rsidRPr="00B656B8">
        <w:rPr>
          <w:rFonts w:ascii="Book Antiqua" w:eastAsia="Book Antiqua" w:hAnsi="Book Antiqua" w:cs="Book Antiqua"/>
          <w:color w:val="000000"/>
        </w:rPr>
        <w:t>.</w:t>
      </w:r>
    </w:p>
    <w:p w14:paraId="3A8D5DE4" w14:textId="77777777" w:rsidR="00A77B3E" w:rsidRPr="00B656B8" w:rsidRDefault="00A77B3E" w:rsidP="00B656B8">
      <w:pPr>
        <w:adjustRightInd w:val="0"/>
        <w:snapToGrid w:val="0"/>
        <w:spacing w:line="360" w:lineRule="auto"/>
        <w:jc w:val="both"/>
        <w:rPr>
          <w:rFonts w:ascii="Book Antiqua" w:hAnsi="Book Antiqua"/>
        </w:rPr>
      </w:pPr>
    </w:p>
    <w:p w14:paraId="5C57BC95" w14:textId="26DF4078" w:rsidR="00A77B3E" w:rsidRPr="00B656B8" w:rsidRDefault="00D13C53" w:rsidP="00B656B8">
      <w:pPr>
        <w:adjustRightInd w:val="0"/>
        <w:snapToGrid w:val="0"/>
        <w:spacing w:line="360" w:lineRule="auto"/>
        <w:jc w:val="both"/>
        <w:rPr>
          <w:rFonts w:ascii="Book Antiqua" w:hAnsi="Book Antiqua"/>
          <w:b/>
          <w:bCs/>
          <w:i/>
          <w:iCs/>
        </w:rPr>
      </w:pPr>
      <w:r w:rsidRPr="00B656B8">
        <w:rPr>
          <w:rFonts w:ascii="Book Antiqua" w:eastAsia="Book Antiqua" w:hAnsi="Book Antiqua" w:cs="Book Antiqua"/>
          <w:b/>
          <w:bCs/>
          <w:i/>
          <w:iCs/>
          <w:color w:val="000000"/>
        </w:rPr>
        <w:t xml:space="preserve">Respiratory </w:t>
      </w:r>
      <w:r w:rsidR="004973B8" w:rsidRPr="00B656B8">
        <w:rPr>
          <w:rFonts w:ascii="Book Antiqua" w:eastAsia="Book Antiqua" w:hAnsi="Book Antiqua" w:cs="Book Antiqua"/>
          <w:b/>
          <w:bCs/>
          <w:i/>
          <w:iCs/>
          <w:color w:val="000000"/>
        </w:rPr>
        <w:t>diseases</w:t>
      </w:r>
    </w:p>
    <w:p w14:paraId="2CEA8848" w14:textId="319B304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A study by </w:t>
      </w:r>
      <w:proofErr w:type="spellStart"/>
      <w:r w:rsidR="00D55BEF" w:rsidRPr="00B656B8">
        <w:rPr>
          <w:rFonts w:ascii="Book Antiqua" w:eastAsia="Book Antiqua" w:hAnsi="Book Antiqua" w:cs="Book Antiqua"/>
          <w:bCs/>
          <w:color w:val="000000"/>
        </w:rPr>
        <w:t>Cotgreave</w:t>
      </w:r>
      <w:proofErr w:type="spellEnd"/>
      <w:r w:rsidRPr="00B656B8">
        <w:rPr>
          <w:rFonts w:ascii="Book Antiqua" w:eastAsia="Book Antiqua" w:hAnsi="Book Antiqua" w:cs="Book Antiqua"/>
          <w:color w:val="000000"/>
        </w:rPr>
        <w:t xml:space="preserve"> </w:t>
      </w:r>
      <w:r w:rsidRPr="00B656B8">
        <w:rPr>
          <w:rFonts w:ascii="Book Antiqua" w:eastAsia="Book Antiqua" w:hAnsi="Book Antiqua" w:cs="Book Antiqua"/>
          <w:i/>
          <w:iCs/>
          <w:color w:val="000000"/>
        </w:rPr>
        <w:t xml:space="preserve">et </w:t>
      </w:r>
      <w:proofErr w:type="gramStart"/>
      <w:r w:rsidRPr="00B656B8">
        <w:rPr>
          <w:rFonts w:ascii="Book Antiqua" w:eastAsia="Book Antiqua" w:hAnsi="Book Antiqua" w:cs="Book Antiqua"/>
          <w:i/>
          <w:iCs/>
          <w:color w:val="000000"/>
        </w:rPr>
        <w:t>al</w:t>
      </w:r>
      <w:r w:rsidR="00D55BEF" w:rsidRPr="00B656B8">
        <w:rPr>
          <w:rFonts w:ascii="Book Antiqua" w:eastAsia="Book Antiqua" w:hAnsi="Book Antiqua" w:cs="Book Antiqua"/>
          <w:iCs/>
          <w:color w:val="000000"/>
          <w:vertAlign w:val="superscript"/>
        </w:rPr>
        <w:t>[</w:t>
      </w:r>
      <w:proofErr w:type="gramEnd"/>
      <w:r w:rsidR="00D55BEF" w:rsidRPr="00B656B8">
        <w:rPr>
          <w:rFonts w:ascii="Book Antiqua" w:eastAsia="Book Antiqua" w:hAnsi="Book Antiqua" w:cs="Book Antiqua"/>
          <w:iCs/>
          <w:color w:val="000000"/>
          <w:vertAlign w:val="superscript"/>
        </w:rPr>
        <w:t>61]</w:t>
      </w:r>
      <w:r w:rsidR="00D55BEF"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observed the levels of NAC in the bronchoalveolar lavage of six healthy volunteers following administration of 600</w:t>
      </w:r>
      <w:r w:rsidR="004973B8"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mg of NAC orally for four weeks. Although the levels of NAC, cysteine, and glutathione in the bronchoalveolar lavage fluid did not increase, the levels of protein-bound NAC and both free and total plasma glutathione were shown to rise </w:t>
      </w:r>
      <w:proofErr w:type="gramStart"/>
      <w:r w:rsidRPr="00B656B8">
        <w:rPr>
          <w:rFonts w:ascii="Book Antiqua" w:eastAsia="Book Antiqua" w:hAnsi="Book Antiqua" w:cs="Book Antiqua"/>
          <w:color w:val="000000"/>
        </w:rPr>
        <w:t>significantly</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62]</w:t>
      </w:r>
      <w:r w:rsidRPr="00B656B8">
        <w:rPr>
          <w:rFonts w:ascii="Book Antiqua" w:eastAsia="Book Antiqua" w:hAnsi="Book Antiqua" w:cs="Book Antiqua"/>
          <w:color w:val="000000"/>
        </w:rPr>
        <w:t xml:space="preserve">. On the other hand, a study by </w:t>
      </w:r>
      <w:proofErr w:type="spellStart"/>
      <w:r w:rsidRPr="00B656B8">
        <w:rPr>
          <w:rFonts w:ascii="Book Antiqua" w:eastAsia="Book Antiqua" w:hAnsi="Book Antiqua" w:cs="Book Antiqua"/>
          <w:color w:val="000000"/>
        </w:rPr>
        <w:t>Rodenstein</w:t>
      </w:r>
      <w:proofErr w:type="spellEnd"/>
      <w:r w:rsidRPr="00B656B8">
        <w:rPr>
          <w:rFonts w:ascii="Book Antiqua" w:eastAsia="Book Antiqua" w:hAnsi="Book Antiqua" w:cs="Book Antiqua"/>
          <w:color w:val="000000"/>
        </w:rPr>
        <w:t xml:space="preserve"> </w:t>
      </w:r>
      <w:r w:rsidRPr="00B656B8">
        <w:rPr>
          <w:rFonts w:ascii="Book Antiqua" w:eastAsia="Book Antiqua" w:hAnsi="Book Antiqua" w:cs="Book Antiqua"/>
          <w:i/>
          <w:iCs/>
          <w:color w:val="000000"/>
        </w:rPr>
        <w:t xml:space="preserve">et </w:t>
      </w:r>
      <w:proofErr w:type="gramStart"/>
      <w:r w:rsidRPr="00B656B8">
        <w:rPr>
          <w:rFonts w:ascii="Book Antiqua" w:eastAsia="Book Antiqua" w:hAnsi="Book Antiqua" w:cs="Book Antiqua"/>
          <w:i/>
          <w:iCs/>
          <w:color w:val="000000"/>
        </w:rPr>
        <w:t>al</w:t>
      </w:r>
      <w:r w:rsidR="004973B8" w:rsidRPr="00B656B8">
        <w:rPr>
          <w:rFonts w:ascii="Book Antiqua" w:eastAsia="Book Antiqua" w:hAnsi="Book Antiqua" w:cs="Book Antiqua"/>
          <w:color w:val="000000"/>
          <w:vertAlign w:val="superscript"/>
        </w:rPr>
        <w:t>[</w:t>
      </w:r>
      <w:proofErr w:type="gramEnd"/>
      <w:r w:rsidR="004973B8" w:rsidRPr="00B656B8">
        <w:rPr>
          <w:rFonts w:ascii="Book Antiqua" w:eastAsia="Book Antiqua" w:hAnsi="Book Antiqua" w:cs="Book Antiqua"/>
          <w:color w:val="000000"/>
          <w:vertAlign w:val="superscript"/>
        </w:rPr>
        <w:t>62]</w:t>
      </w:r>
      <w:r w:rsidRPr="00B656B8">
        <w:rPr>
          <w:rFonts w:ascii="Book Antiqua" w:eastAsia="Book Antiqua" w:hAnsi="Book Antiqua" w:cs="Book Antiqua"/>
          <w:color w:val="000000"/>
        </w:rPr>
        <w:t xml:space="preserve"> demonstrated that NAC given orally to people with respiratory disorders led to a similar NAC level in the plasma and lung tissue. NAC has been used as a mucolytic agent in chronic bronchitis. Although initial studies like the one by Millar </w:t>
      </w:r>
      <w:r w:rsidRPr="00B656B8">
        <w:rPr>
          <w:rFonts w:ascii="Book Antiqua" w:eastAsia="Book Antiqua" w:hAnsi="Book Antiqua" w:cs="Book Antiqua"/>
          <w:i/>
          <w:iCs/>
          <w:color w:val="000000"/>
        </w:rPr>
        <w:t xml:space="preserve">et </w:t>
      </w:r>
      <w:proofErr w:type="gramStart"/>
      <w:r w:rsidRPr="00B656B8">
        <w:rPr>
          <w:rFonts w:ascii="Book Antiqua" w:eastAsia="Book Antiqua" w:hAnsi="Book Antiqua" w:cs="Book Antiqua"/>
          <w:i/>
          <w:iCs/>
          <w:color w:val="000000"/>
        </w:rPr>
        <w:t>al</w:t>
      </w:r>
      <w:r w:rsidR="004973B8" w:rsidRPr="00B656B8">
        <w:rPr>
          <w:rFonts w:ascii="Book Antiqua" w:eastAsia="Book Antiqua" w:hAnsi="Book Antiqua" w:cs="Book Antiqua"/>
          <w:color w:val="000000"/>
          <w:vertAlign w:val="superscript"/>
        </w:rPr>
        <w:t>[</w:t>
      </w:r>
      <w:proofErr w:type="gramEnd"/>
      <w:r w:rsidR="004973B8" w:rsidRPr="00B656B8">
        <w:rPr>
          <w:rFonts w:ascii="Book Antiqua" w:eastAsia="Book Antiqua" w:hAnsi="Book Antiqua" w:cs="Book Antiqua"/>
          <w:color w:val="000000"/>
          <w:vertAlign w:val="superscript"/>
        </w:rPr>
        <w:t>63]</w:t>
      </w:r>
      <w:r w:rsidRPr="00B656B8">
        <w:rPr>
          <w:rFonts w:ascii="Book Antiqua" w:eastAsia="Book Antiqua" w:hAnsi="Book Antiqua" w:cs="Book Antiqua"/>
          <w:color w:val="000000"/>
        </w:rPr>
        <w:t xml:space="preserve"> showed no significant effect in patients with chronic bronchitis, a study by Parr </w:t>
      </w:r>
      <w:r w:rsidRPr="00B656B8">
        <w:rPr>
          <w:rFonts w:ascii="Book Antiqua" w:eastAsia="Book Antiqua" w:hAnsi="Book Antiqua" w:cs="Book Antiqua"/>
          <w:i/>
          <w:iCs/>
          <w:color w:val="000000"/>
        </w:rPr>
        <w:t>et al</w:t>
      </w:r>
      <w:r w:rsidR="004973B8" w:rsidRPr="00B656B8">
        <w:rPr>
          <w:rFonts w:ascii="Book Antiqua" w:eastAsia="Book Antiqua" w:hAnsi="Book Antiqua" w:cs="Book Antiqua"/>
          <w:color w:val="000000"/>
          <w:vertAlign w:val="superscript"/>
        </w:rPr>
        <w:t>[64]</w:t>
      </w:r>
      <w:r w:rsidR="00D55BEF"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showed that there is a substantial decrease in the number of incapacitated days in the individuals suffering</w:t>
      </w:r>
      <w:r w:rsidR="000C3B2F">
        <w:rPr>
          <w:rFonts w:ascii="Book Antiqua" w:eastAsia="Book Antiqua" w:hAnsi="Book Antiqua" w:cs="Book Antiqua"/>
          <w:color w:val="000000"/>
        </w:rPr>
        <w:t xml:space="preserve"> from</w:t>
      </w:r>
      <w:r w:rsidRPr="00B656B8">
        <w:rPr>
          <w:rFonts w:ascii="Book Antiqua" w:eastAsia="Book Antiqua" w:hAnsi="Book Antiqua" w:cs="Book Antiqua"/>
          <w:color w:val="000000"/>
        </w:rPr>
        <w:t xml:space="preserve"> chronic bronchitis.</w:t>
      </w:r>
    </w:p>
    <w:p w14:paraId="548B69B5" w14:textId="57EF264C"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 xml:space="preserve">Additionally, </w:t>
      </w:r>
      <w:r w:rsidR="00D55BEF" w:rsidRPr="00B656B8">
        <w:rPr>
          <w:rFonts w:ascii="Book Antiqua" w:eastAsia="Book Antiqua" w:hAnsi="Book Antiqua" w:cs="Book Antiqua"/>
          <w:bCs/>
          <w:color w:val="000000"/>
        </w:rPr>
        <w:t>Rasmussen</w:t>
      </w:r>
      <w:r w:rsidRPr="00B656B8">
        <w:rPr>
          <w:rFonts w:ascii="Book Antiqua" w:eastAsia="Book Antiqua" w:hAnsi="Book Antiqua" w:cs="Book Antiqua"/>
          <w:color w:val="000000"/>
        </w:rPr>
        <w:t xml:space="preserve"> </w:t>
      </w:r>
      <w:r w:rsidRPr="00B656B8">
        <w:rPr>
          <w:rFonts w:ascii="Book Antiqua" w:eastAsia="Book Antiqua" w:hAnsi="Book Antiqua" w:cs="Book Antiqua"/>
          <w:i/>
          <w:iCs/>
          <w:color w:val="000000"/>
        </w:rPr>
        <w:t xml:space="preserve">et </w:t>
      </w:r>
      <w:proofErr w:type="gramStart"/>
      <w:r w:rsidRPr="00B656B8">
        <w:rPr>
          <w:rFonts w:ascii="Book Antiqua" w:eastAsia="Book Antiqua" w:hAnsi="Book Antiqua" w:cs="Book Antiqua"/>
          <w:i/>
          <w:iCs/>
          <w:color w:val="000000"/>
        </w:rPr>
        <w:t>al</w:t>
      </w:r>
      <w:r w:rsidR="004973B8" w:rsidRPr="00B656B8">
        <w:rPr>
          <w:rFonts w:ascii="Book Antiqua" w:eastAsia="Book Antiqua" w:hAnsi="Book Antiqua" w:cs="Book Antiqua"/>
          <w:color w:val="000000"/>
          <w:vertAlign w:val="superscript"/>
        </w:rPr>
        <w:t>[</w:t>
      </w:r>
      <w:proofErr w:type="gramEnd"/>
      <w:r w:rsidR="004973B8" w:rsidRPr="00B656B8">
        <w:rPr>
          <w:rFonts w:ascii="Book Antiqua" w:eastAsia="Book Antiqua" w:hAnsi="Book Antiqua" w:cs="Book Antiqua"/>
          <w:color w:val="000000"/>
          <w:vertAlign w:val="superscript"/>
        </w:rPr>
        <w:t>65]</w:t>
      </w:r>
      <w:r w:rsidRPr="00B656B8">
        <w:rPr>
          <w:rFonts w:ascii="Book Antiqua" w:eastAsia="Book Antiqua" w:hAnsi="Book Antiqua" w:cs="Book Antiqua"/>
          <w:color w:val="000000"/>
        </w:rPr>
        <w:t xml:space="preserve"> conducted a double-blind, placebo-controlled, six-month comparison study, which showed that the NAC treatment group had a lower number of sick-leave days and exacerbation days. Jackson </w:t>
      </w:r>
      <w:r w:rsidRPr="00B656B8">
        <w:rPr>
          <w:rFonts w:ascii="Book Antiqua" w:eastAsia="Book Antiqua" w:hAnsi="Book Antiqua" w:cs="Book Antiqua"/>
          <w:i/>
          <w:iCs/>
          <w:color w:val="000000"/>
        </w:rPr>
        <w:t xml:space="preserve">et </w:t>
      </w:r>
      <w:proofErr w:type="gramStart"/>
      <w:r w:rsidRPr="00B656B8">
        <w:rPr>
          <w:rFonts w:ascii="Book Antiqua" w:eastAsia="Book Antiqua" w:hAnsi="Book Antiqua" w:cs="Book Antiqua"/>
          <w:i/>
          <w:iCs/>
          <w:color w:val="000000"/>
        </w:rPr>
        <w:t>al</w:t>
      </w:r>
      <w:r w:rsidR="00F859E4" w:rsidRPr="00B656B8">
        <w:rPr>
          <w:rFonts w:ascii="Book Antiqua" w:eastAsia="Book Antiqua" w:hAnsi="Book Antiqua" w:cs="Book Antiqua"/>
          <w:color w:val="000000"/>
          <w:vertAlign w:val="superscript"/>
        </w:rPr>
        <w:t>[</w:t>
      </w:r>
      <w:proofErr w:type="gramEnd"/>
      <w:r w:rsidR="00F859E4" w:rsidRPr="00B656B8">
        <w:rPr>
          <w:rFonts w:ascii="Book Antiqua" w:eastAsia="Book Antiqua" w:hAnsi="Book Antiqua" w:cs="Book Antiqua"/>
          <w:color w:val="000000"/>
          <w:vertAlign w:val="superscript"/>
        </w:rPr>
        <w:t>66]</w:t>
      </w:r>
      <w:r w:rsidRPr="00B656B8">
        <w:rPr>
          <w:rFonts w:ascii="Book Antiqua" w:eastAsia="Book Antiqua" w:hAnsi="Book Antiqua" w:cs="Book Antiqua"/>
          <w:color w:val="000000"/>
        </w:rPr>
        <w:t xml:space="preserve"> conducted a multicenter, double-blind, placebo-controlled study that found that the difficulty in expectoration and cough severity improved and was more evident in patients using NAC. Behr </w:t>
      </w:r>
      <w:r w:rsidRPr="00B656B8">
        <w:rPr>
          <w:rFonts w:ascii="Book Antiqua" w:eastAsia="Book Antiqua" w:hAnsi="Book Antiqua" w:cs="Book Antiqua"/>
          <w:i/>
          <w:iCs/>
          <w:color w:val="000000"/>
        </w:rPr>
        <w:t xml:space="preserve">et </w:t>
      </w:r>
      <w:proofErr w:type="gramStart"/>
      <w:r w:rsidRPr="00B656B8">
        <w:rPr>
          <w:rFonts w:ascii="Book Antiqua" w:eastAsia="Book Antiqua" w:hAnsi="Book Antiqua" w:cs="Book Antiqua"/>
          <w:i/>
          <w:iCs/>
          <w:color w:val="000000"/>
        </w:rPr>
        <w:t>al</w:t>
      </w:r>
      <w:r w:rsidR="00F859E4" w:rsidRPr="00B656B8">
        <w:rPr>
          <w:rFonts w:ascii="Book Antiqua" w:eastAsia="Book Antiqua" w:hAnsi="Book Antiqua" w:cs="Book Antiqua"/>
          <w:color w:val="000000"/>
          <w:vertAlign w:val="superscript"/>
        </w:rPr>
        <w:t>[</w:t>
      </w:r>
      <w:proofErr w:type="gramEnd"/>
      <w:r w:rsidR="00F859E4" w:rsidRPr="00B656B8">
        <w:rPr>
          <w:rFonts w:ascii="Book Antiqua" w:eastAsia="Book Antiqua" w:hAnsi="Book Antiqua" w:cs="Book Antiqua"/>
          <w:color w:val="000000"/>
          <w:vertAlign w:val="superscript"/>
        </w:rPr>
        <w:t>67]</w:t>
      </w:r>
      <w:r w:rsidR="00D55BEF"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studied the effect of NAC administration for 12 </w:t>
      </w:r>
      <w:proofErr w:type="spellStart"/>
      <w:r w:rsidRPr="00B656B8">
        <w:rPr>
          <w:rFonts w:ascii="Book Antiqua" w:eastAsia="Book Antiqua" w:hAnsi="Book Antiqua" w:cs="Book Antiqua"/>
          <w:color w:val="000000"/>
        </w:rPr>
        <w:t>wk</w:t>
      </w:r>
      <w:proofErr w:type="spellEnd"/>
      <w:r w:rsidRPr="00B656B8">
        <w:rPr>
          <w:rFonts w:ascii="Book Antiqua" w:eastAsia="Book Antiqua" w:hAnsi="Book Antiqua" w:cs="Book Antiqua"/>
          <w:color w:val="000000"/>
        </w:rPr>
        <w:t xml:space="preserve"> on 18 patients suffering from fibrosing alveolitis, a disease known for the uncontrolled activation of the oxidative stress response, as well as for the reduced levels of GSH in the lower respiratory tract. This treatment led to improved pulmonary function tests and an increase in total and reduced </w:t>
      </w:r>
      <w:proofErr w:type="gramStart"/>
      <w:r w:rsidRPr="00B656B8">
        <w:rPr>
          <w:rFonts w:ascii="Book Antiqua" w:eastAsia="Book Antiqua" w:hAnsi="Book Antiqua" w:cs="Book Antiqua"/>
          <w:color w:val="000000"/>
        </w:rPr>
        <w:t>glutathione</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68]</w:t>
      </w:r>
      <w:r w:rsidRPr="00B656B8">
        <w:rPr>
          <w:rFonts w:ascii="Book Antiqua" w:eastAsia="Book Antiqua" w:hAnsi="Book Antiqua" w:cs="Book Antiqua"/>
          <w:color w:val="000000"/>
        </w:rPr>
        <w:t xml:space="preserve">. NAC has shown some preventive effect of </w:t>
      </w:r>
      <w:proofErr w:type="spellStart"/>
      <w:r w:rsidRPr="00B656B8">
        <w:rPr>
          <w:rFonts w:ascii="Book Antiqua" w:eastAsia="Book Antiqua" w:hAnsi="Book Antiqua" w:cs="Book Antiqua"/>
          <w:color w:val="000000"/>
        </w:rPr>
        <w:t>microembolism</w:t>
      </w:r>
      <w:proofErr w:type="spellEnd"/>
      <w:r w:rsidRPr="00B656B8">
        <w:rPr>
          <w:rFonts w:ascii="Book Antiqua" w:eastAsia="Book Antiqua" w:hAnsi="Book Antiqua" w:cs="Book Antiqua"/>
          <w:color w:val="000000"/>
        </w:rPr>
        <w:t xml:space="preserve"> in a rat model having acute respiratory distress syndrome by decreasing alveolar edema, fibrin deposition, and plasma viscosity.</w:t>
      </w:r>
    </w:p>
    <w:p w14:paraId="0363342D" w14:textId="77777777" w:rsidR="00A77B3E" w:rsidRPr="00B656B8" w:rsidRDefault="00A77B3E" w:rsidP="00B656B8">
      <w:pPr>
        <w:adjustRightInd w:val="0"/>
        <w:snapToGrid w:val="0"/>
        <w:spacing w:line="360" w:lineRule="auto"/>
        <w:jc w:val="both"/>
        <w:rPr>
          <w:rFonts w:ascii="Book Antiqua" w:hAnsi="Book Antiqua"/>
        </w:rPr>
      </w:pPr>
    </w:p>
    <w:p w14:paraId="0FD559A6" w14:textId="77777777" w:rsidR="00A77B3E" w:rsidRPr="00B656B8" w:rsidRDefault="00D13C53" w:rsidP="00B656B8">
      <w:pPr>
        <w:adjustRightInd w:val="0"/>
        <w:snapToGrid w:val="0"/>
        <w:spacing w:line="360" w:lineRule="auto"/>
        <w:jc w:val="both"/>
        <w:rPr>
          <w:rFonts w:ascii="Book Antiqua" w:hAnsi="Book Antiqua"/>
          <w:b/>
          <w:bCs/>
          <w:i/>
          <w:iCs/>
        </w:rPr>
      </w:pPr>
      <w:r w:rsidRPr="00B656B8">
        <w:rPr>
          <w:rFonts w:ascii="Book Antiqua" w:eastAsia="Book Antiqua" w:hAnsi="Book Antiqua" w:cs="Book Antiqua"/>
          <w:b/>
          <w:bCs/>
          <w:i/>
          <w:iCs/>
          <w:color w:val="000000"/>
        </w:rPr>
        <w:t>Cancer</w:t>
      </w:r>
    </w:p>
    <w:p w14:paraId="06DCEABB" w14:textId="47E87D09"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lastRenderedPageBreak/>
        <w:t xml:space="preserve">NAC has been proven to have some beneficial effects on cancer and its management. Though evidence is still preliminary, a few studies have shown its efficacy when combined with chemotherapeutic agents. De Flora </w:t>
      </w:r>
      <w:r w:rsidRPr="00B656B8">
        <w:rPr>
          <w:rFonts w:ascii="Book Antiqua" w:eastAsia="Book Antiqua" w:hAnsi="Book Antiqua" w:cs="Book Antiqua"/>
          <w:i/>
          <w:iCs/>
          <w:color w:val="000000"/>
        </w:rPr>
        <w:t xml:space="preserve">et </w:t>
      </w:r>
      <w:proofErr w:type="gramStart"/>
      <w:r w:rsidRPr="00B656B8">
        <w:rPr>
          <w:rFonts w:ascii="Book Antiqua" w:eastAsia="Book Antiqua" w:hAnsi="Book Antiqua" w:cs="Book Antiqua"/>
          <w:i/>
          <w:iCs/>
          <w:color w:val="000000"/>
        </w:rPr>
        <w:t>al</w:t>
      </w:r>
      <w:r w:rsidR="00F859E4" w:rsidRPr="00B656B8">
        <w:rPr>
          <w:rFonts w:ascii="Book Antiqua" w:eastAsia="Book Antiqua" w:hAnsi="Book Antiqua" w:cs="Book Antiqua"/>
          <w:color w:val="000000"/>
          <w:vertAlign w:val="superscript"/>
        </w:rPr>
        <w:t>[</w:t>
      </w:r>
      <w:proofErr w:type="gramEnd"/>
      <w:r w:rsidR="00F859E4" w:rsidRPr="00B656B8">
        <w:rPr>
          <w:rFonts w:ascii="Book Antiqua" w:eastAsia="Book Antiqua" w:hAnsi="Book Antiqua" w:cs="Book Antiqua"/>
          <w:color w:val="000000"/>
          <w:vertAlign w:val="superscript"/>
        </w:rPr>
        <w:t>69]</w:t>
      </w:r>
      <w:r w:rsidR="00D55BEF"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have studied NAC's effect on GSH metabolism and the biotransformation of carcinogenic compounds. </w:t>
      </w:r>
      <w:r w:rsidRPr="00B656B8">
        <w:rPr>
          <w:rFonts w:ascii="Book Antiqua" w:eastAsia="Book Antiqua" w:hAnsi="Book Antiqua" w:cs="Book Antiqua"/>
          <w:i/>
          <w:color w:val="000000"/>
        </w:rPr>
        <w:t>In vitro</w:t>
      </w:r>
      <w:r w:rsidRPr="00B656B8">
        <w:rPr>
          <w:rFonts w:ascii="Book Antiqua" w:eastAsia="Book Antiqua" w:hAnsi="Book Antiqua" w:cs="Book Antiqua"/>
          <w:color w:val="000000"/>
        </w:rPr>
        <w:t xml:space="preserve"> and </w:t>
      </w:r>
      <w:r w:rsidRPr="00B656B8">
        <w:rPr>
          <w:rFonts w:ascii="Book Antiqua" w:eastAsia="Book Antiqua" w:hAnsi="Book Antiqua" w:cs="Book Antiqua"/>
          <w:i/>
          <w:iCs/>
          <w:color w:val="000000"/>
        </w:rPr>
        <w:t>in vivo</w:t>
      </w:r>
      <w:r w:rsidRPr="00B656B8">
        <w:rPr>
          <w:rFonts w:ascii="Book Antiqua" w:eastAsia="Book Antiqua" w:hAnsi="Book Antiqua" w:cs="Book Antiqua"/>
          <w:color w:val="000000"/>
        </w:rPr>
        <w:t xml:space="preserve"> studies have shown that NAC counteracted the mutagenicity of direct-acting compounds and, at high concentrations, inhibited procarcinogens' </w:t>
      </w:r>
      <w:proofErr w:type="gramStart"/>
      <w:r w:rsidRPr="00B656B8">
        <w:rPr>
          <w:rFonts w:ascii="Book Antiqua" w:eastAsia="Book Antiqua" w:hAnsi="Book Antiqua" w:cs="Book Antiqua"/>
          <w:color w:val="000000"/>
        </w:rPr>
        <w:t>mutagenicity</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70]</w:t>
      </w:r>
      <w:r w:rsidRPr="00B656B8">
        <w:rPr>
          <w:rFonts w:ascii="Book Antiqua" w:eastAsia="Book Antiqua" w:hAnsi="Book Antiqua" w:cs="Book Antiqua"/>
          <w:color w:val="000000"/>
        </w:rPr>
        <w:t>. This study has also combined NAC with doxorubicin and found that, under certain experimental conditions, it can be highly effective by working synergistically with doxorubicin to reduce tumor formation and prevent metastases. Pre-treatment with NAC increased the non-protein content of P388 Leukemia cells nearly threefold, without negatively affecting the chemotherapeutic activity of doxorubicin against this tumor.</w:t>
      </w:r>
    </w:p>
    <w:p w14:paraId="6425CEF7" w14:textId="77777777" w:rsidR="00A77B3E" w:rsidRPr="00B656B8" w:rsidRDefault="00A77B3E" w:rsidP="00B656B8">
      <w:pPr>
        <w:adjustRightInd w:val="0"/>
        <w:snapToGrid w:val="0"/>
        <w:spacing w:line="360" w:lineRule="auto"/>
        <w:jc w:val="both"/>
        <w:rPr>
          <w:rFonts w:ascii="Book Antiqua" w:hAnsi="Book Antiqua"/>
        </w:rPr>
      </w:pPr>
    </w:p>
    <w:p w14:paraId="1981BB11" w14:textId="77777777" w:rsidR="00A77B3E" w:rsidRPr="00B656B8" w:rsidRDefault="00D13C53" w:rsidP="00B656B8">
      <w:pPr>
        <w:adjustRightInd w:val="0"/>
        <w:snapToGrid w:val="0"/>
        <w:spacing w:line="360" w:lineRule="auto"/>
        <w:jc w:val="both"/>
        <w:rPr>
          <w:rFonts w:ascii="Book Antiqua" w:hAnsi="Book Antiqua"/>
          <w:b/>
          <w:bCs/>
          <w:i/>
          <w:iCs/>
        </w:rPr>
      </w:pPr>
      <w:r w:rsidRPr="00B656B8">
        <w:rPr>
          <w:rFonts w:ascii="Book Antiqua" w:eastAsia="Book Antiqua" w:hAnsi="Book Antiqua" w:cs="Book Antiqua"/>
          <w:b/>
          <w:bCs/>
          <w:i/>
          <w:iCs/>
          <w:color w:val="000000"/>
        </w:rPr>
        <w:t>Heart disease</w:t>
      </w:r>
    </w:p>
    <w:p w14:paraId="20F22CC8" w14:textId="58DA0C74"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NAC is also useful in heart disease. It affects the levels of homocysteine and possibly even the levels of lipoprotein A. Moreover, it protects against ischemic and reperfusion damage and increases the efficacy of nitroglycerine. </w:t>
      </w:r>
      <w:proofErr w:type="spellStart"/>
      <w:r w:rsidRPr="00B656B8">
        <w:rPr>
          <w:rFonts w:ascii="Book Antiqua" w:eastAsia="Book Antiqua" w:hAnsi="Book Antiqua" w:cs="Book Antiqua"/>
          <w:color w:val="000000"/>
        </w:rPr>
        <w:t>Gavish</w:t>
      </w:r>
      <w:proofErr w:type="spellEnd"/>
      <w:r w:rsidRPr="00B656B8">
        <w:rPr>
          <w:rFonts w:ascii="Book Antiqua" w:eastAsia="Book Antiqua" w:hAnsi="Book Antiqua" w:cs="Book Antiqua"/>
          <w:color w:val="000000"/>
        </w:rPr>
        <w:t xml:space="preserve"> and Breslow </w:t>
      </w:r>
      <w:r w:rsidRPr="00B656B8">
        <w:rPr>
          <w:rFonts w:ascii="Book Antiqua" w:eastAsia="Book Antiqua" w:hAnsi="Book Antiqua" w:cs="Book Antiqua"/>
          <w:i/>
          <w:iCs/>
          <w:color w:val="000000"/>
        </w:rPr>
        <w:t xml:space="preserve">et </w:t>
      </w:r>
      <w:proofErr w:type="gramStart"/>
      <w:r w:rsidRPr="00B656B8">
        <w:rPr>
          <w:rFonts w:ascii="Book Antiqua" w:eastAsia="Book Antiqua" w:hAnsi="Book Antiqua" w:cs="Book Antiqua"/>
          <w:i/>
          <w:iCs/>
          <w:color w:val="000000"/>
        </w:rPr>
        <w:t>al</w:t>
      </w:r>
      <w:r w:rsidR="00F859E4" w:rsidRPr="00B656B8">
        <w:rPr>
          <w:rFonts w:ascii="Book Antiqua" w:eastAsia="Book Antiqua" w:hAnsi="Book Antiqua" w:cs="Book Antiqua"/>
          <w:color w:val="000000"/>
          <w:vertAlign w:val="superscript"/>
        </w:rPr>
        <w:t>[</w:t>
      </w:r>
      <w:proofErr w:type="gramEnd"/>
      <w:r w:rsidR="00F859E4" w:rsidRPr="00B656B8">
        <w:rPr>
          <w:rFonts w:ascii="Book Antiqua" w:eastAsia="Book Antiqua" w:hAnsi="Book Antiqua" w:cs="Book Antiqua"/>
          <w:color w:val="000000"/>
          <w:vertAlign w:val="superscript"/>
        </w:rPr>
        <w:t>71]</w:t>
      </w:r>
      <w:r w:rsidR="00D55BEF"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proved that NAC administration to patients with increased lipoprotein levels had reduced plasma lipoprotein levels by 70%. </w:t>
      </w:r>
      <w:proofErr w:type="spellStart"/>
      <w:r w:rsidRPr="00B656B8">
        <w:rPr>
          <w:rFonts w:ascii="Book Antiqua" w:eastAsia="Book Antiqua" w:hAnsi="Book Antiqua" w:cs="Book Antiqua"/>
          <w:color w:val="000000"/>
        </w:rPr>
        <w:t>Wiklund</w:t>
      </w:r>
      <w:proofErr w:type="spellEnd"/>
      <w:r w:rsidRPr="00B656B8">
        <w:rPr>
          <w:rFonts w:ascii="Book Antiqua" w:eastAsia="Book Antiqua" w:hAnsi="Book Antiqua" w:cs="Book Antiqua"/>
          <w:color w:val="000000"/>
        </w:rPr>
        <w:t xml:space="preserve"> </w:t>
      </w:r>
      <w:r w:rsidRPr="00B656B8">
        <w:rPr>
          <w:rFonts w:ascii="Book Antiqua" w:eastAsia="Book Antiqua" w:hAnsi="Book Antiqua" w:cs="Book Antiqua"/>
          <w:i/>
          <w:iCs/>
          <w:color w:val="000000"/>
        </w:rPr>
        <w:t xml:space="preserve">et </w:t>
      </w:r>
      <w:proofErr w:type="gramStart"/>
      <w:r w:rsidRPr="00B656B8">
        <w:rPr>
          <w:rFonts w:ascii="Book Antiqua" w:eastAsia="Book Antiqua" w:hAnsi="Book Antiqua" w:cs="Book Antiqua"/>
          <w:i/>
          <w:iCs/>
          <w:color w:val="000000"/>
        </w:rPr>
        <w:t>al</w:t>
      </w:r>
      <w:r w:rsidR="00F859E4" w:rsidRPr="00B656B8">
        <w:rPr>
          <w:rFonts w:ascii="Book Antiqua" w:eastAsia="Book Antiqua" w:hAnsi="Book Antiqua" w:cs="Book Antiqua"/>
          <w:color w:val="000000"/>
          <w:vertAlign w:val="superscript"/>
        </w:rPr>
        <w:t>[</w:t>
      </w:r>
      <w:proofErr w:type="gramEnd"/>
      <w:r w:rsidR="00F859E4" w:rsidRPr="00B656B8">
        <w:rPr>
          <w:rFonts w:ascii="Book Antiqua" w:eastAsia="Book Antiqua" w:hAnsi="Book Antiqua" w:cs="Book Antiqua"/>
          <w:color w:val="000000"/>
          <w:vertAlign w:val="superscript"/>
        </w:rPr>
        <w:t>72]</w:t>
      </w:r>
      <w:r w:rsidR="00D55BEF"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postulated that NAC administration reduces plasma homocysteine levels by 45% but did not show any effect on lipoprotein levels. </w:t>
      </w:r>
      <w:proofErr w:type="spellStart"/>
      <w:r w:rsidRPr="00B656B8">
        <w:rPr>
          <w:rFonts w:ascii="Book Antiqua" w:eastAsia="Book Antiqua" w:hAnsi="Book Antiqua" w:cs="Book Antiqua"/>
          <w:color w:val="000000"/>
        </w:rPr>
        <w:t>Bostom</w:t>
      </w:r>
      <w:proofErr w:type="spellEnd"/>
      <w:r w:rsidRPr="00B656B8">
        <w:rPr>
          <w:rFonts w:ascii="Book Antiqua" w:eastAsia="Book Antiqua" w:hAnsi="Book Antiqua" w:cs="Book Antiqua"/>
          <w:color w:val="000000"/>
        </w:rPr>
        <w:t xml:space="preserve"> </w:t>
      </w:r>
      <w:r w:rsidRPr="00B656B8">
        <w:rPr>
          <w:rFonts w:ascii="Book Antiqua" w:eastAsia="Book Antiqua" w:hAnsi="Book Antiqua" w:cs="Book Antiqua"/>
          <w:i/>
          <w:iCs/>
          <w:color w:val="000000"/>
        </w:rPr>
        <w:t xml:space="preserve">et </w:t>
      </w:r>
      <w:proofErr w:type="gramStart"/>
      <w:r w:rsidRPr="00B656B8">
        <w:rPr>
          <w:rFonts w:ascii="Book Antiqua" w:eastAsia="Book Antiqua" w:hAnsi="Book Antiqua" w:cs="Book Antiqua"/>
          <w:i/>
          <w:iCs/>
          <w:color w:val="000000"/>
        </w:rPr>
        <w:t>al</w:t>
      </w:r>
      <w:r w:rsidR="00F859E4" w:rsidRPr="00B656B8">
        <w:rPr>
          <w:rFonts w:ascii="Book Antiqua" w:eastAsia="Book Antiqua" w:hAnsi="Book Antiqua" w:cs="Book Antiqua"/>
          <w:color w:val="000000"/>
          <w:vertAlign w:val="superscript"/>
        </w:rPr>
        <w:t>[</w:t>
      </w:r>
      <w:proofErr w:type="gramEnd"/>
      <w:r w:rsidR="00F859E4" w:rsidRPr="00B656B8">
        <w:rPr>
          <w:rFonts w:ascii="Book Antiqua" w:eastAsia="Book Antiqua" w:hAnsi="Book Antiqua" w:cs="Book Antiqua"/>
          <w:color w:val="000000"/>
          <w:vertAlign w:val="superscript"/>
        </w:rPr>
        <w:t>73]</w:t>
      </w:r>
      <w:r w:rsidRPr="00B656B8">
        <w:rPr>
          <w:rFonts w:ascii="Book Antiqua" w:eastAsia="Book Antiqua" w:hAnsi="Book Antiqua" w:cs="Book Antiqua"/>
          <w:color w:val="000000"/>
        </w:rPr>
        <w:t xml:space="preserve"> reported that even in dialysis patients who have high homocysteine levels and are refractory to vitamin B supplementation, oral NAC supplementation resulted in a 16% decrease in non-fasting pre-hemodialysis total plasma homocysteine</w:t>
      </w:r>
      <w:r w:rsidRPr="00B656B8">
        <w:rPr>
          <w:rFonts w:ascii="Book Antiqua" w:eastAsia="Book Antiqua" w:hAnsi="Book Antiqua" w:cs="Book Antiqua"/>
          <w:color w:val="000000"/>
          <w:vertAlign w:val="superscript"/>
        </w:rPr>
        <w:t>[74]</w:t>
      </w:r>
      <w:r w:rsidRPr="00B656B8">
        <w:rPr>
          <w:rFonts w:ascii="Book Antiqua" w:eastAsia="Book Antiqua" w:hAnsi="Book Antiqua" w:cs="Book Antiqua"/>
          <w:color w:val="000000"/>
        </w:rPr>
        <w:t xml:space="preserve">. In combination with nitroglycerin and streptokinase, NAC decreased the oxidative stress and preserved left ventricular function in patients with evolving acute myocardial </w:t>
      </w:r>
      <w:proofErr w:type="gramStart"/>
      <w:r w:rsidRPr="00B656B8">
        <w:rPr>
          <w:rFonts w:ascii="Book Antiqua" w:eastAsia="Book Antiqua" w:hAnsi="Book Antiqua" w:cs="Book Antiqua"/>
          <w:color w:val="000000"/>
        </w:rPr>
        <w:t>infarction</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75]</w:t>
      </w:r>
      <w:r w:rsidRPr="00B656B8">
        <w:rPr>
          <w:rFonts w:ascii="Book Antiqua" w:eastAsia="Book Antiqua" w:hAnsi="Book Antiqua" w:cs="Book Antiqua"/>
          <w:color w:val="000000"/>
        </w:rPr>
        <w:t xml:space="preserve">. In combination with </w:t>
      </w:r>
      <w:r w:rsidR="00F859E4" w:rsidRPr="00B656B8">
        <w:rPr>
          <w:rFonts w:ascii="Book Antiqua" w:eastAsia="Book Antiqua" w:hAnsi="Book Antiqua" w:cs="Book Antiqua"/>
          <w:color w:val="000000"/>
        </w:rPr>
        <w:t>nitroglycerin</w:t>
      </w:r>
      <w:r w:rsidRPr="00B656B8">
        <w:rPr>
          <w:rFonts w:ascii="Book Antiqua" w:eastAsia="Book Antiqua" w:hAnsi="Book Antiqua" w:cs="Book Antiqua"/>
          <w:color w:val="000000"/>
        </w:rPr>
        <w:t xml:space="preserve">, NAC should be used with caution because of the adverse </w:t>
      </w:r>
      <w:proofErr w:type="gramStart"/>
      <w:r w:rsidRPr="00B656B8">
        <w:rPr>
          <w:rFonts w:ascii="Book Antiqua" w:eastAsia="Book Antiqua" w:hAnsi="Book Antiqua" w:cs="Book Antiqua"/>
          <w:color w:val="000000"/>
        </w:rPr>
        <w:t>effects</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76]</w:t>
      </w:r>
      <w:r w:rsidRPr="00B656B8">
        <w:rPr>
          <w:rFonts w:ascii="Book Antiqua" w:eastAsia="Book Antiqua" w:hAnsi="Book Antiqua" w:cs="Book Antiqua"/>
          <w:color w:val="000000"/>
        </w:rPr>
        <w:t>.</w:t>
      </w:r>
    </w:p>
    <w:p w14:paraId="05ACB194" w14:textId="77777777" w:rsidR="00A77B3E" w:rsidRPr="00B656B8" w:rsidRDefault="00A77B3E" w:rsidP="00B656B8">
      <w:pPr>
        <w:adjustRightInd w:val="0"/>
        <w:snapToGrid w:val="0"/>
        <w:spacing w:line="360" w:lineRule="auto"/>
        <w:jc w:val="both"/>
        <w:rPr>
          <w:rFonts w:ascii="Book Antiqua" w:hAnsi="Book Antiqua"/>
        </w:rPr>
      </w:pPr>
    </w:p>
    <w:p w14:paraId="4D2521BA" w14:textId="103B0DA6" w:rsidR="00A77B3E" w:rsidRPr="00B656B8" w:rsidRDefault="00D13C53" w:rsidP="00B656B8">
      <w:pPr>
        <w:adjustRightInd w:val="0"/>
        <w:snapToGrid w:val="0"/>
        <w:spacing w:line="360" w:lineRule="auto"/>
        <w:jc w:val="both"/>
        <w:rPr>
          <w:rFonts w:ascii="Book Antiqua" w:hAnsi="Book Antiqua"/>
          <w:b/>
          <w:bCs/>
          <w:i/>
          <w:iCs/>
        </w:rPr>
      </w:pPr>
      <w:r w:rsidRPr="00B656B8">
        <w:rPr>
          <w:rFonts w:ascii="Book Antiqua" w:eastAsia="Book Antiqua" w:hAnsi="Book Antiqua" w:cs="Book Antiqua"/>
          <w:b/>
          <w:bCs/>
          <w:i/>
          <w:iCs/>
          <w:color w:val="000000"/>
        </w:rPr>
        <w:t xml:space="preserve">Cigarette </w:t>
      </w:r>
      <w:r w:rsidR="00F859E4" w:rsidRPr="00B656B8">
        <w:rPr>
          <w:rFonts w:ascii="Book Antiqua" w:eastAsia="Book Antiqua" w:hAnsi="Book Antiqua" w:cs="Book Antiqua"/>
          <w:b/>
          <w:bCs/>
          <w:i/>
          <w:iCs/>
          <w:color w:val="000000"/>
        </w:rPr>
        <w:t>smoking</w:t>
      </w:r>
    </w:p>
    <w:p w14:paraId="248BC7CB"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Oral supplementation with NAC is necessary for smokers and people exposed to second-hand smoke, as NAC has been proven to decrease smoking-induced mucus cell hyperplasia, epithelial hypertrophy, and the time required for the secretory cells to return to normal</w:t>
      </w:r>
      <w:r w:rsidRPr="00B656B8">
        <w:rPr>
          <w:rFonts w:ascii="Book Antiqua" w:eastAsia="Book Antiqua" w:hAnsi="Book Antiqua" w:cs="Book Antiqua"/>
          <w:color w:val="000000"/>
          <w:vertAlign w:val="superscript"/>
        </w:rPr>
        <w:t>[77]</w:t>
      </w:r>
      <w:r w:rsidRPr="00B656B8">
        <w:rPr>
          <w:rFonts w:ascii="Book Antiqua" w:eastAsia="Book Antiqua" w:hAnsi="Book Antiqua" w:cs="Book Antiqua"/>
          <w:color w:val="000000"/>
        </w:rPr>
        <w:t>.</w:t>
      </w:r>
    </w:p>
    <w:p w14:paraId="217C8DD1" w14:textId="77777777" w:rsidR="00A77B3E" w:rsidRPr="00B656B8" w:rsidRDefault="00A77B3E" w:rsidP="00B656B8">
      <w:pPr>
        <w:adjustRightInd w:val="0"/>
        <w:snapToGrid w:val="0"/>
        <w:spacing w:line="360" w:lineRule="auto"/>
        <w:jc w:val="both"/>
        <w:rPr>
          <w:rFonts w:ascii="Book Antiqua" w:hAnsi="Book Antiqua"/>
        </w:rPr>
      </w:pPr>
    </w:p>
    <w:p w14:paraId="425940F3" w14:textId="77777777" w:rsidR="00A77B3E" w:rsidRPr="00B656B8" w:rsidRDefault="00D13C53" w:rsidP="00B656B8">
      <w:pPr>
        <w:adjustRightInd w:val="0"/>
        <w:snapToGrid w:val="0"/>
        <w:spacing w:line="360" w:lineRule="auto"/>
        <w:jc w:val="both"/>
        <w:rPr>
          <w:rFonts w:ascii="Book Antiqua" w:hAnsi="Book Antiqua"/>
          <w:b/>
          <w:bCs/>
          <w:i/>
          <w:iCs/>
        </w:rPr>
      </w:pPr>
      <w:r w:rsidRPr="00B656B8">
        <w:rPr>
          <w:rFonts w:ascii="Book Antiqua" w:eastAsia="Book Antiqua" w:hAnsi="Book Antiqua" w:cs="Book Antiqua"/>
          <w:b/>
          <w:bCs/>
          <w:i/>
          <w:iCs/>
          <w:color w:val="000000"/>
        </w:rPr>
        <w:t>HIV</w:t>
      </w:r>
    </w:p>
    <w:p w14:paraId="751D82B1" w14:textId="4B5E0BD6"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HIV-positive individuals have low cysteine and GSH levels. Supplementation of NAC in these individuals has been studied, and the results are still unclear. Wu </w:t>
      </w:r>
      <w:r w:rsidRPr="00B656B8">
        <w:rPr>
          <w:rFonts w:ascii="Book Antiqua" w:eastAsia="Book Antiqua" w:hAnsi="Book Antiqua" w:cs="Book Antiqua"/>
          <w:i/>
          <w:iCs/>
          <w:color w:val="000000"/>
        </w:rPr>
        <w:t xml:space="preserve">et </w:t>
      </w:r>
      <w:proofErr w:type="gramStart"/>
      <w:r w:rsidRPr="00B656B8">
        <w:rPr>
          <w:rFonts w:ascii="Book Antiqua" w:eastAsia="Book Antiqua" w:hAnsi="Book Antiqua" w:cs="Book Antiqua"/>
          <w:i/>
          <w:iCs/>
          <w:color w:val="000000"/>
        </w:rPr>
        <w:t>al</w:t>
      </w:r>
      <w:r w:rsidR="00F859E4" w:rsidRPr="00B656B8">
        <w:rPr>
          <w:rFonts w:ascii="Book Antiqua" w:eastAsia="Book Antiqua" w:hAnsi="Book Antiqua" w:cs="Book Antiqua"/>
          <w:color w:val="000000"/>
          <w:vertAlign w:val="superscript"/>
        </w:rPr>
        <w:t>[</w:t>
      </w:r>
      <w:proofErr w:type="gramEnd"/>
      <w:r w:rsidR="00F859E4" w:rsidRPr="00B656B8">
        <w:rPr>
          <w:rFonts w:ascii="Book Antiqua" w:eastAsia="Book Antiqua" w:hAnsi="Book Antiqua" w:cs="Book Antiqua"/>
          <w:color w:val="000000"/>
          <w:vertAlign w:val="superscript"/>
        </w:rPr>
        <w:t>76]</w:t>
      </w:r>
      <w:r w:rsidR="00D55BEF"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observed that NAC administration had increased the ability of cells to form T-cell colonies in people with</w:t>
      </w:r>
      <w:r w:rsidR="005741D5"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AIDS</w:t>
      </w:r>
      <w:r w:rsidRPr="00B656B8">
        <w:rPr>
          <w:rFonts w:ascii="Book Antiqua" w:eastAsia="Book Antiqua" w:hAnsi="Book Antiqua" w:cs="Book Antiqua"/>
          <w:color w:val="000000"/>
          <w:vertAlign w:val="superscript"/>
        </w:rPr>
        <w:t>[78]</w:t>
      </w:r>
      <w:r w:rsidRPr="00B656B8">
        <w:rPr>
          <w:rFonts w:ascii="Book Antiqua" w:eastAsia="Book Antiqua" w:hAnsi="Book Antiqua" w:cs="Book Antiqua"/>
          <w:color w:val="000000"/>
        </w:rPr>
        <w:t>.</w:t>
      </w:r>
      <w:r w:rsidR="00CE4A84"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Herzenberg </w:t>
      </w:r>
      <w:r w:rsidRPr="00B656B8">
        <w:rPr>
          <w:rFonts w:ascii="Book Antiqua" w:eastAsia="Book Antiqua" w:hAnsi="Book Antiqua" w:cs="Book Antiqua"/>
          <w:i/>
          <w:iCs/>
          <w:color w:val="000000"/>
        </w:rPr>
        <w:t xml:space="preserve">et </w:t>
      </w:r>
      <w:proofErr w:type="gramStart"/>
      <w:r w:rsidRPr="00B656B8">
        <w:rPr>
          <w:rFonts w:ascii="Book Antiqua" w:eastAsia="Book Antiqua" w:hAnsi="Book Antiqua" w:cs="Book Antiqua"/>
          <w:i/>
          <w:iCs/>
          <w:color w:val="000000"/>
        </w:rPr>
        <w:t>al</w:t>
      </w:r>
      <w:r w:rsidR="00F859E4" w:rsidRPr="00B656B8">
        <w:rPr>
          <w:rFonts w:ascii="Book Antiqua" w:eastAsia="Book Antiqua" w:hAnsi="Book Antiqua" w:cs="Book Antiqua"/>
          <w:color w:val="000000"/>
          <w:vertAlign w:val="superscript"/>
        </w:rPr>
        <w:t>[</w:t>
      </w:r>
      <w:proofErr w:type="gramEnd"/>
      <w:r w:rsidR="00F859E4" w:rsidRPr="00B656B8">
        <w:rPr>
          <w:rFonts w:ascii="Book Antiqua" w:eastAsia="Book Antiqua" w:hAnsi="Book Antiqua" w:cs="Book Antiqua"/>
          <w:color w:val="000000"/>
          <w:vertAlign w:val="superscript"/>
        </w:rPr>
        <w:t>77]</w:t>
      </w:r>
      <w:r w:rsidR="00D55BEF"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noted that the oral administration of NAC in HIV-infected individuals improves GSH levels and aids in the improvement of survival rates in this population</w:t>
      </w:r>
      <w:r w:rsidRPr="00B656B8">
        <w:rPr>
          <w:rFonts w:ascii="Book Antiqua" w:eastAsia="Book Antiqua" w:hAnsi="Book Antiqua" w:cs="Book Antiqua"/>
          <w:color w:val="000000"/>
          <w:vertAlign w:val="superscript"/>
        </w:rPr>
        <w:t>[79]</w:t>
      </w:r>
      <w:r w:rsidRPr="00B656B8">
        <w:rPr>
          <w:rFonts w:ascii="Book Antiqua" w:eastAsia="Book Antiqua" w:hAnsi="Book Antiqua" w:cs="Book Antiqua"/>
          <w:color w:val="000000"/>
        </w:rPr>
        <w:t xml:space="preserve">. </w:t>
      </w:r>
      <w:r w:rsidR="00D55BEF" w:rsidRPr="00B656B8">
        <w:rPr>
          <w:rFonts w:ascii="Book Antiqua" w:eastAsia="Book Antiqua" w:hAnsi="Book Antiqua" w:cs="Book Antiqua"/>
          <w:bCs/>
          <w:color w:val="000000"/>
        </w:rPr>
        <w:t>Sandilands</w:t>
      </w:r>
      <w:r w:rsidRPr="00B656B8">
        <w:rPr>
          <w:rFonts w:ascii="Book Antiqua" w:eastAsia="Book Antiqua" w:hAnsi="Book Antiqua" w:cs="Book Antiqua"/>
          <w:color w:val="000000"/>
        </w:rPr>
        <w:t xml:space="preserve"> </w:t>
      </w:r>
      <w:r w:rsidRPr="00B656B8">
        <w:rPr>
          <w:rFonts w:ascii="Book Antiqua" w:eastAsia="Book Antiqua" w:hAnsi="Book Antiqua" w:cs="Book Antiqua"/>
          <w:i/>
          <w:iCs/>
          <w:color w:val="000000"/>
        </w:rPr>
        <w:t xml:space="preserve">et </w:t>
      </w:r>
      <w:proofErr w:type="gramStart"/>
      <w:r w:rsidRPr="00B656B8">
        <w:rPr>
          <w:rFonts w:ascii="Book Antiqua" w:eastAsia="Book Antiqua" w:hAnsi="Book Antiqua" w:cs="Book Antiqua"/>
          <w:i/>
          <w:iCs/>
          <w:color w:val="000000"/>
        </w:rPr>
        <w:t>al</w:t>
      </w:r>
      <w:r w:rsidR="00F859E4" w:rsidRPr="00B656B8">
        <w:rPr>
          <w:rFonts w:ascii="Book Antiqua" w:eastAsia="Book Antiqua" w:hAnsi="Book Antiqua" w:cs="Book Antiqua"/>
          <w:color w:val="000000"/>
          <w:vertAlign w:val="superscript"/>
        </w:rPr>
        <w:t>[</w:t>
      </w:r>
      <w:proofErr w:type="gramEnd"/>
      <w:r w:rsidR="00F859E4" w:rsidRPr="00B656B8">
        <w:rPr>
          <w:rFonts w:ascii="Book Antiqua" w:eastAsia="Book Antiqua" w:hAnsi="Book Antiqua" w:cs="Book Antiqua"/>
          <w:color w:val="000000"/>
          <w:vertAlign w:val="superscript"/>
        </w:rPr>
        <w:t>80]</w:t>
      </w:r>
      <w:r w:rsidRPr="00B656B8">
        <w:rPr>
          <w:rFonts w:ascii="Book Antiqua" w:eastAsia="Book Antiqua" w:hAnsi="Book Antiqua" w:cs="Book Antiqua"/>
          <w:color w:val="000000"/>
        </w:rPr>
        <w:t xml:space="preserve"> suggested that NAC administration to HIV-infected individuals prevented the progression to AIDS. Though further evidence is needed to determine NAC's efficacy in HIV-positive individuals, based on the available evidence, NAC supplementation can be considered an essential component of anti-HIV treatment in individuals with low GSH </w:t>
      </w:r>
      <w:proofErr w:type="gramStart"/>
      <w:r w:rsidRPr="00B656B8">
        <w:rPr>
          <w:rFonts w:ascii="Book Antiqua" w:eastAsia="Book Antiqua" w:hAnsi="Book Antiqua" w:cs="Book Antiqua"/>
          <w:color w:val="000000"/>
        </w:rPr>
        <w:t>levels</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81]</w:t>
      </w:r>
      <w:r w:rsidRPr="00B656B8">
        <w:rPr>
          <w:rFonts w:ascii="Book Antiqua" w:eastAsia="Book Antiqua" w:hAnsi="Book Antiqua" w:cs="Book Antiqua"/>
          <w:color w:val="000000"/>
        </w:rPr>
        <w:t>.</w:t>
      </w:r>
    </w:p>
    <w:p w14:paraId="082BA708" w14:textId="77777777" w:rsidR="00A77B3E" w:rsidRPr="00B656B8" w:rsidRDefault="00A77B3E" w:rsidP="00B656B8">
      <w:pPr>
        <w:adjustRightInd w:val="0"/>
        <w:snapToGrid w:val="0"/>
        <w:spacing w:line="360" w:lineRule="auto"/>
        <w:jc w:val="both"/>
        <w:rPr>
          <w:rFonts w:ascii="Book Antiqua" w:hAnsi="Book Antiqua"/>
        </w:rPr>
      </w:pPr>
    </w:p>
    <w:p w14:paraId="0DB39296" w14:textId="77777777" w:rsidR="00A77B3E" w:rsidRPr="00B656B8" w:rsidRDefault="00D13C53" w:rsidP="00B656B8">
      <w:pPr>
        <w:adjustRightInd w:val="0"/>
        <w:snapToGrid w:val="0"/>
        <w:spacing w:line="360" w:lineRule="auto"/>
        <w:jc w:val="both"/>
        <w:rPr>
          <w:rFonts w:ascii="Book Antiqua" w:hAnsi="Book Antiqua"/>
          <w:b/>
          <w:bCs/>
          <w:i/>
          <w:iCs/>
        </w:rPr>
      </w:pPr>
      <w:r w:rsidRPr="00B656B8">
        <w:rPr>
          <w:rFonts w:ascii="Book Antiqua" w:eastAsia="Book Antiqua" w:hAnsi="Book Antiqua" w:cs="Book Antiqua"/>
          <w:b/>
          <w:bCs/>
          <w:i/>
          <w:iCs/>
          <w:color w:val="000000"/>
        </w:rPr>
        <w:t>Other uses</w:t>
      </w:r>
    </w:p>
    <w:p w14:paraId="3D0B2C34" w14:textId="41E97D0F"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NAC usage in individuals with influenza and influenza-like episodes decreased the symptoms but did not prevent the disease. </w:t>
      </w:r>
      <w:r w:rsidR="00060C3D" w:rsidRPr="00B656B8">
        <w:rPr>
          <w:rFonts w:ascii="Book Antiqua" w:eastAsia="Book Antiqua" w:hAnsi="Book Antiqua" w:cs="Book Antiqua"/>
          <w:color w:val="000000"/>
        </w:rPr>
        <w:t>NAC</w:t>
      </w:r>
      <w:r w:rsidRPr="00B656B8">
        <w:rPr>
          <w:rFonts w:ascii="Book Antiqua" w:eastAsia="Book Antiqua" w:hAnsi="Book Antiqua" w:cs="Book Antiqua"/>
          <w:color w:val="000000"/>
        </w:rPr>
        <w:t xml:space="preserve"> is also used in myoclonic epilepsy, where it has been shown to reduce the myoclonus. Finally, NAC is of benefit in Sjogren syndrome, where it is considered to help improve ocular soreness, irritability, halitosis, and daytime </w:t>
      </w:r>
      <w:proofErr w:type="gramStart"/>
      <w:r w:rsidRPr="00B656B8">
        <w:rPr>
          <w:rFonts w:ascii="Book Antiqua" w:eastAsia="Book Antiqua" w:hAnsi="Book Antiqua" w:cs="Book Antiqua"/>
          <w:color w:val="000000"/>
        </w:rPr>
        <w:t>thirst</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82]</w:t>
      </w:r>
      <w:r w:rsidRPr="00B656B8">
        <w:rPr>
          <w:rFonts w:ascii="Book Antiqua" w:eastAsia="Book Antiqua" w:hAnsi="Book Antiqua" w:cs="Book Antiqua"/>
          <w:color w:val="000000"/>
        </w:rPr>
        <w:t>.</w:t>
      </w:r>
    </w:p>
    <w:p w14:paraId="70ABAB11" w14:textId="77777777" w:rsidR="00A77B3E" w:rsidRPr="00B656B8" w:rsidRDefault="00A77B3E" w:rsidP="00B656B8">
      <w:pPr>
        <w:adjustRightInd w:val="0"/>
        <w:snapToGrid w:val="0"/>
        <w:spacing w:line="360" w:lineRule="auto"/>
        <w:jc w:val="both"/>
        <w:rPr>
          <w:rFonts w:ascii="Book Antiqua" w:hAnsi="Book Antiqua"/>
        </w:rPr>
      </w:pPr>
    </w:p>
    <w:p w14:paraId="04CEA5C3"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caps/>
          <w:color w:val="000000"/>
          <w:u w:val="single"/>
        </w:rPr>
        <w:t>Previous Human Experience</w:t>
      </w:r>
    </w:p>
    <w:p w14:paraId="06B9E39D" w14:textId="1C6919F0"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lastRenderedPageBreak/>
        <w:t xml:space="preserve">NAC is a powerful drug used for a variety of treatments, including pulmonary and liver diseases. Different </w:t>
      </w:r>
      <w:r w:rsidRPr="00B656B8">
        <w:rPr>
          <w:rFonts w:ascii="Book Antiqua" w:eastAsia="Book Antiqua" w:hAnsi="Book Antiqua" w:cs="Book Antiqua"/>
          <w:i/>
          <w:iCs/>
          <w:color w:val="000000"/>
        </w:rPr>
        <w:t>in vitro</w:t>
      </w:r>
      <w:r w:rsidRPr="00B656B8">
        <w:rPr>
          <w:rFonts w:ascii="Book Antiqua" w:eastAsia="Book Antiqua" w:hAnsi="Book Antiqua" w:cs="Book Antiqua"/>
          <w:color w:val="000000"/>
        </w:rPr>
        <w:t xml:space="preserve"> and </w:t>
      </w:r>
      <w:r w:rsidRPr="00B656B8">
        <w:rPr>
          <w:rFonts w:ascii="Book Antiqua" w:eastAsia="Book Antiqua" w:hAnsi="Book Antiqua" w:cs="Book Antiqua"/>
          <w:i/>
          <w:iCs/>
          <w:color w:val="000000"/>
        </w:rPr>
        <w:t>in vivo</w:t>
      </w:r>
      <w:r w:rsidRPr="00B656B8">
        <w:rPr>
          <w:rFonts w:ascii="Book Antiqua" w:eastAsia="Book Antiqua" w:hAnsi="Book Antiqua" w:cs="Book Antiqua"/>
          <w:color w:val="000000"/>
        </w:rPr>
        <w:t xml:space="preserve"> studies were performed to demonstrate NAC's efficacy as an antioxidant in</w:t>
      </w:r>
      <w:r w:rsidR="00434B8D"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COPD. Data has shown that oxidative stress acts as an essential pathogenetic factor in altering the lungs of patients with COPD. Open-label and double-blinded clinical studies with patients with and without COPD were used to conclude that the ability of NAC to protect the lungs against toxic agents is through its antioxidant properties. Results show that in patients with COPD, a dose of 600</w:t>
      </w:r>
      <w:r w:rsidR="00F859E4"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mg daily accounted for the reduced risk of exacerbations and viscosity of expectorations. After two months of treating patients with NAC, the viscosity improved by 80%, the severity of the cough improved by 71%, and the difficulty of expectoration by 74%. However, a different double-blind, double-dummy, controlled study with 120 patients suggested that 1200 mg was the correct dosage to see improvements in COPD </w:t>
      </w:r>
      <w:proofErr w:type="gramStart"/>
      <w:r w:rsidRPr="00B656B8">
        <w:rPr>
          <w:rFonts w:ascii="Book Antiqua" w:eastAsia="Book Antiqua" w:hAnsi="Book Antiqua" w:cs="Book Antiqua"/>
          <w:color w:val="000000"/>
        </w:rPr>
        <w:t>patients</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83]</w:t>
      </w:r>
      <w:r w:rsidRPr="00B656B8">
        <w:rPr>
          <w:rFonts w:ascii="Book Antiqua" w:eastAsia="Book Antiqua" w:hAnsi="Book Antiqua" w:cs="Book Antiqua"/>
          <w:color w:val="000000"/>
        </w:rPr>
        <w:t>.</w:t>
      </w:r>
    </w:p>
    <w:p w14:paraId="0832F8B2" w14:textId="5D616936" w:rsidR="00A47AD7" w:rsidRPr="00B656B8" w:rsidRDefault="00D13C53" w:rsidP="00B656B8">
      <w:pPr>
        <w:adjustRightInd w:val="0"/>
        <w:snapToGrid w:val="0"/>
        <w:spacing w:line="360" w:lineRule="auto"/>
        <w:ind w:firstLineChars="100" w:firstLine="240"/>
        <w:jc w:val="both"/>
        <w:rPr>
          <w:rFonts w:ascii="Book Antiqua" w:eastAsia="Book Antiqua" w:hAnsi="Book Antiqua" w:cs="Book Antiqua"/>
          <w:color w:val="000000"/>
        </w:rPr>
      </w:pPr>
      <w:r w:rsidRPr="00B656B8">
        <w:rPr>
          <w:rFonts w:ascii="Book Antiqua" w:eastAsia="Book Antiqua" w:hAnsi="Book Antiqua" w:cs="Book Antiqua"/>
          <w:color w:val="000000"/>
        </w:rPr>
        <w:t>Another study with acute coronary syndrome</w:t>
      </w:r>
      <w:r w:rsidR="00F859E4"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patients was designed to determine the effectiveness of rapid intravenous hydration with sodium bicarbonate plus NAC to prevent contrast-induced nephropathy in patients undergoing percutaneous coronary intervention. The study focused on 120 patients that were consequently divided among group A and group B. The first group received an initial intravenous bolus of 5 mL/kg/h of alkaline saline solution with 154 </w:t>
      </w:r>
      <w:proofErr w:type="spellStart"/>
      <w:r w:rsidRPr="00B656B8">
        <w:rPr>
          <w:rFonts w:ascii="Book Antiqua" w:eastAsia="Book Antiqua" w:hAnsi="Book Antiqua" w:cs="Book Antiqua"/>
          <w:color w:val="000000"/>
        </w:rPr>
        <w:t>mEq</w:t>
      </w:r>
      <w:proofErr w:type="spellEnd"/>
      <w:r w:rsidRPr="00B656B8">
        <w:rPr>
          <w:rFonts w:ascii="Book Antiqua" w:eastAsia="Book Antiqua" w:hAnsi="Book Antiqua" w:cs="Book Antiqua"/>
          <w:color w:val="000000"/>
        </w:rPr>
        <w:t>/L of sodium bicarbonate in 5% glucose and H</w:t>
      </w:r>
      <w:r w:rsidRPr="00B656B8">
        <w:rPr>
          <w:rFonts w:ascii="Book Antiqua" w:eastAsia="Book Antiqua" w:hAnsi="Book Antiqua" w:cs="Book Antiqua"/>
          <w:color w:val="000000"/>
          <w:vertAlign w:val="subscript"/>
        </w:rPr>
        <w:t>2</w:t>
      </w:r>
      <w:r w:rsidRPr="00B656B8">
        <w:rPr>
          <w:rFonts w:ascii="Book Antiqua" w:eastAsia="Book Antiqua" w:hAnsi="Book Antiqua" w:cs="Book Antiqua"/>
          <w:color w:val="000000"/>
        </w:rPr>
        <w:t>O plus 2400 mg of NAC in the same solution. The next day, patients received two doses of 600 mg NAC. In contrast, Group B was treated with perfusion of isotonic saline (0.9%) at a rate of 1 mL/kg/h for 12</w:t>
      </w:r>
      <w:r w:rsidR="00C315BA"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h after </w:t>
      </w:r>
      <w:r w:rsidR="00701AFB" w:rsidRPr="00B656B8">
        <w:rPr>
          <w:rFonts w:ascii="Book Antiqua" w:eastAsia="Book Antiqua" w:hAnsi="Book Antiqua" w:cs="Book Antiqua"/>
          <w:color w:val="000000"/>
        </w:rPr>
        <w:t xml:space="preserve">percutaneous coronary intervention </w:t>
      </w:r>
      <w:r w:rsidRPr="00B656B8">
        <w:rPr>
          <w:rFonts w:ascii="Book Antiqua" w:eastAsia="Book Antiqua" w:hAnsi="Book Antiqua" w:cs="Book Antiqua"/>
          <w:color w:val="000000"/>
        </w:rPr>
        <w:t>plus two doses of 600 mg NAC orally the next day. After collecting samples and stating that the development of acute contrast-induced nephropathy</w:t>
      </w:r>
      <w:r w:rsidR="00A47AD7"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refers to an increase in serum creatinine concentration of 0.5 mg/dL or more, data analysis was performed. Data indicated that rapid hydration with saline bicarbonate and high doses of NAC before contrast injection helps prevent renal dysfunction, and the rate of </w:t>
      </w:r>
      <w:r w:rsidR="00A47AD7" w:rsidRPr="00B656B8">
        <w:rPr>
          <w:rFonts w:ascii="Book Antiqua" w:eastAsia="Book Antiqua" w:hAnsi="Book Antiqua" w:cs="Book Antiqua"/>
          <w:color w:val="000000"/>
        </w:rPr>
        <w:t>contrast-induced nephropathy</w:t>
      </w:r>
      <w:r w:rsidRPr="00B656B8">
        <w:rPr>
          <w:rFonts w:ascii="Book Antiqua" w:eastAsia="Book Antiqua" w:hAnsi="Book Antiqua" w:cs="Book Antiqua"/>
          <w:color w:val="000000"/>
        </w:rPr>
        <w:t xml:space="preserve"> decreases </w:t>
      </w:r>
      <w:proofErr w:type="gramStart"/>
      <w:r w:rsidRPr="00B656B8">
        <w:rPr>
          <w:rFonts w:ascii="Book Antiqua" w:eastAsia="Book Antiqua" w:hAnsi="Book Antiqua" w:cs="Book Antiqua"/>
          <w:color w:val="000000"/>
        </w:rPr>
        <w:t>drastically</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84]</w:t>
      </w:r>
      <w:r w:rsidRPr="00B656B8">
        <w:rPr>
          <w:rFonts w:ascii="Book Antiqua" w:eastAsia="Book Antiqua" w:hAnsi="Book Antiqua" w:cs="Book Antiqua"/>
          <w:color w:val="000000"/>
        </w:rPr>
        <w:t>.</w:t>
      </w:r>
    </w:p>
    <w:p w14:paraId="39B1DD4A" w14:textId="2D95424A"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lastRenderedPageBreak/>
        <w:t xml:space="preserve">The alleviation of </w:t>
      </w:r>
      <w:r w:rsidR="00A47AD7" w:rsidRPr="00B656B8">
        <w:rPr>
          <w:rFonts w:ascii="Book Antiqua" w:eastAsia="Book Antiqua" w:hAnsi="Book Antiqua" w:cs="Book Antiqua"/>
          <w:color w:val="000000"/>
        </w:rPr>
        <w:t xml:space="preserve">polychlorinated biphenyls (PCBs) </w:t>
      </w:r>
      <w:r w:rsidRPr="00B656B8">
        <w:rPr>
          <w:rFonts w:ascii="Book Antiqua" w:eastAsia="Book Antiqua" w:hAnsi="Book Antiqua" w:cs="Book Antiqua"/>
          <w:color w:val="000000"/>
        </w:rPr>
        <w:t xml:space="preserve">52-induced hepatotoxicity with </w:t>
      </w:r>
      <w:r w:rsidR="00060C3D" w:rsidRPr="00B656B8">
        <w:rPr>
          <w:rFonts w:ascii="Book Antiqua" w:eastAsia="Book Antiqua" w:hAnsi="Book Antiqua" w:cs="Book Antiqua"/>
          <w:color w:val="000000"/>
        </w:rPr>
        <w:t>NAC</w:t>
      </w:r>
      <w:r w:rsidRPr="00B656B8">
        <w:rPr>
          <w:rFonts w:ascii="Book Antiqua" w:eastAsia="Book Antiqua" w:hAnsi="Book Antiqua" w:cs="Book Antiqua"/>
          <w:color w:val="000000"/>
        </w:rPr>
        <w:t xml:space="preserve"> was tested by performing an </w:t>
      </w:r>
      <w:r w:rsidRPr="00B656B8">
        <w:rPr>
          <w:rFonts w:ascii="Book Antiqua" w:eastAsia="Book Antiqua" w:hAnsi="Book Antiqua" w:cs="Book Antiqua"/>
          <w:i/>
          <w:iCs/>
          <w:color w:val="000000"/>
        </w:rPr>
        <w:t>in vitro</w:t>
      </w:r>
      <w:r w:rsidRPr="00B656B8">
        <w:rPr>
          <w:rFonts w:ascii="Book Antiqua" w:eastAsia="Book Antiqua" w:hAnsi="Book Antiqua" w:cs="Book Antiqua"/>
          <w:color w:val="000000"/>
        </w:rPr>
        <w:t xml:space="preserve"> study in human and rat cells. Human L-02 cells supplemented with 15% fetal bovine serum</w:t>
      </w:r>
      <w:r w:rsidR="00A47AD7"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and 100 U/mL penicillin-streptomycin, in addition to rat Brl-3A cells cultured with 3% </w:t>
      </w:r>
      <w:r w:rsidR="00A47AD7" w:rsidRPr="00B656B8">
        <w:rPr>
          <w:rFonts w:ascii="Book Antiqua" w:eastAsia="Book Antiqua" w:hAnsi="Book Antiqua" w:cs="Book Antiqua"/>
          <w:color w:val="000000"/>
        </w:rPr>
        <w:t>fetal bovine serum</w:t>
      </w:r>
      <w:r w:rsidRPr="00B656B8">
        <w:rPr>
          <w:rFonts w:ascii="Book Antiqua" w:eastAsia="Book Antiqua" w:hAnsi="Book Antiqua" w:cs="Book Antiqua"/>
          <w:color w:val="000000"/>
        </w:rPr>
        <w:t xml:space="preserve"> and 100 U/mL penicillin-streptomycin, were utilized for the investigation. It is known that PCBs</w:t>
      </w:r>
      <w:r w:rsidR="00A47AD7"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may induce human hepatotoxicity since they are a type of persistent chlorinated pollutant. In this study, cells were treated with 40 </w:t>
      </w:r>
      <w:proofErr w:type="spellStart"/>
      <w:r w:rsidRPr="00B656B8">
        <w:rPr>
          <w:rFonts w:ascii="Book Antiqua" w:eastAsia="Book Antiqua" w:hAnsi="Book Antiqua" w:cs="Book Antiqua"/>
          <w:color w:val="000000"/>
        </w:rPr>
        <w:t>μ</w:t>
      </w:r>
      <w:r w:rsidR="00D55BEF" w:rsidRPr="00B656B8">
        <w:rPr>
          <w:rFonts w:ascii="Book Antiqua" w:eastAsia="Book Antiqua" w:hAnsi="Book Antiqua" w:cs="Book Antiqua"/>
          <w:color w:val="000000"/>
        </w:rPr>
        <w:t>mol</w:t>
      </w:r>
      <w:proofErr w:type="spellEnd"/>
      <w:r w:rsidR="00D55BEF" w:rsidRPr="00B656B8">
        <w:rPr>
          <w:rFonts w:ascii="Book Antiqua" w:eastAsia="Book Antiqua" w:hAnsi="Book Antiqua" w:cs="Book Antiqua"/>
          <w:color w:val="000000"/>
        </w:rPr>
        <w:t>/L</w:t>
      </w:r>
      <w:r w:rsidRPr="00B656B8">
        <w:rPr>
          <w:rFonts w:ascii="Book Antiqua" w:eastAsia="Book Antiqua" w:hAnsi="Book Antiqua" w:cs="Book Antiqua"/>
          <w:color w:val="000000"/>
        </w:rPr>
        <w:t xml:space="preserve"> of PCB52 for 48 h after</w:t>
      </w:r>
      <w:r w:rsidR="00A47AD7"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NAC/saline pre-treatment. Exposure to PCB52 Leads to excessive production of ROS-releasing inflammatory mediators, which play an essential role in hepatotoxicity. Consequently, data was analyzed with different laboratory techniques to gather ROS levels. Results show that NAC pretreatment drastically reduced ROS levels in both rat and human cells. </w:t>
      </w:r>
      <w:r w:rsidR="00060C3D" w:rsidRPr="00B656B8">
        <w:rPr>
          <w:rFonts w:ascii="Book Antiqua" w:eastAsia="Book Antiqua" w:hAnsi="Book Antiqua" w:cs="Book Antiqua"/>
          <w:color w:val="000000"/>
        </w:rPr>
        <w:t>NAC</w:t>
      </w:r>
      <w:r w:rsidRPr="00B656B8">
        <w:rPr>
          <w:rFonts w:ascii="Book Antiqua" w:eastAsia="Book Antiqua" w:hAnsi="Book Antiqua" w:cs="Book Antiqua"/>
          <w:color w:val="000000"/>
        </w:rPr>
        <w:t xml:space="preserve"> ameliorated PCB52 reduction of cell viability, implying that the alleviation of PCB52-induced hepatotoxicity could result from the elimination of </w:t>
      </w:r>
      <w:proofErr w:type="gramStart"/>
      <w:r w:rsidRPr="00B656B8">
        <w:rPr>
          <w:rFonts w:ascii="Book Antiqua" w:eastAsia="Book Antiqua" w:hAnsi="Book Antiqua" w:cs="Book Antiqua"/>
          <w:color w:val="000000"/>
        </w:rPr>
        <w:t>ROS</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85]</w:t>
      </w:r>
      <w:r w:rsidRPr="00B656B8">
        <w:rPr>
          <w:rFonts w:ascii="Book Antiqua" w:eastAsia="Book Antiqua" w:hAnsi="Book Antiqua" w:cs="Book Antiqua"/>
          <w:color w:val="000000"/>
        </w:rPr>
        <w:t>.</w:t>
      </w:r>
    </w:p>
    <w:p w14:paraId="77832736" w14:textId="77777777" w:rsidR="00A77B3E" w:rsidRPr="00B656B8" w:rsidRDefault="00A77B3E" w:rsidP="00B656B8">
      <w:pPr>
        <w:adjustRightInd w:val="0"/>
        <w:snapToGrid w:val="0"/>
        <w:spacing w:line="360" w:lineRule="auto"/>
        <w:jc w:val="both"/>
        <w:rPr>
          <w:rFonts w:ascii="Book Antiqua" w:hAnsi="Book Antiqua"/>
        </w:rPr>
      </w:pPr>
    </w:p>
    <w:p w14:paraId="7D843FD2" w14:textId="3B5229CE" w:rsidR="00A77B3E" w:rsidRPr="00B656B8" w:rsidRDefault="00982A0C" w:rsidP="00B656B8">
      <w:pPr>
        <w:adjustRightInd w:val="0"/>
        <w:snapToGrid w:val="0"/>
        <w:spacing w:line="360" w:lineRule="auto"/>
        <w:jc w:val="both"/>
        <w:rPr>
          <w:rFonts w:ascii="Book Antiqua" w:hAnsi="Book Antiqua"/>
          <w:b/>
          <w:u w:val="single"/>
        </w:rPr>
      </w:pPr>
      <w:r w:rsidRPr="00B656B8">
        <w:rPr>
          <w:rFonts w:ascii="Book Antiqua" w:eastAsia="Book Antiqua" w:hAnsi="Book Antiqua" w:cs="Book Antiqua"/>
          <w:b/>
          <w:color w:val="000000"/>
          <w:u w:val="single"/>
        </w:rPr>
        <w:t>CURRENT CORONAVIRUS DISEASE 2019 MANAGEMENT AND POTENTIAL IMPLICATIONS OF N-ACETYLCYSTEINE AS A SUPPLEMENTARY AGENT</w:t>
      </w:r>
    </w:p>
    <w:p w14:paraId="55914935" w14:textId="39B3F261"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The therapeutic options for COVID-19 have constantly been evolving. Many studies have shown that certain dietary elements and vitamin supplements could be </w:t>
      </w:r>
      <w:proofErr w:type="gramStart"/>
      <w:r w:rsidRPr="00B656B8">
        <w:rPr>
          <w:rFonts w:ascii="Book Antiqua" w:eastAsia="Book Antiqua" w:hAnsi="Book Antiqua" w:cs="Book Antiqua"/>
          <w:color w:val="000000"/>
        </w:rPr>
        <w:t>promising</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86]</w:t>
      </w:r>
      <w:r w:rsidRPr="00B656B8">
        <w:rPr>
          <w:rFonts w:ascii="Book Antiqua" w:eastAsia="Book Antiqua" w:hAnsi="Book Antiqua" w:cs="Book Antiqua"/>
          <w:color w:val="000000"/>
        </w:rPr>
        <w:t xml:space="preserve"> and, according to the World Health Organization's International Clinical Trials Registry Platform, there are about 3369 studies on</w:t>
      </w:r>
      <w:r w:rsidR="00CE4A84"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management of COVID-19. Currently, COVID-19 management is based on the severity of the disease, patient age, and history of </w:t>
      </w:r>
      <w:proofErr w:type="gramStart"/>
      <w:r w:rsidRPr="00B656B8">
        <w:rPr>
          <w:rFonts w:ascii="Book Antiqua" w:eastAsia="Book Antiqua" w:hAnsi="Book Antiqua" w:cs="Book Antiqua"/>
          <w:color w:val="000000"/>
        </w:rPr>
        <w:t>comorbidities</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87]</w:t>
      </w:r>
      <w:r w:rsidRPr="00B656B8">
        <w:rPr>
          <w:rFonts w:ascii="Book Antiqua" w:eastAsia="Book Antiqua" w:hAnsi="Book Antiqua" w:cs="Book Antiqua"/>
          <w:color w:val="000000"/>
        </w:rPr>
        <w:t xml:space="preserve"> (Table 1).</w:t>
      </w:r>
      <w:r w:rsidR="00CE4A84"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The following drugs are used as a possible therapy though still lacking evidence of efficacy. Chloroquine acts by blocking the cell fusion of the virus and also increases endosomal </w:t>
      </w:r>
      <w:proofErr w:type="gramStart"/>
      <w:r w:rsidRPr="00B656B8">
        <w:rPr>
          <w:rFonts w:ascii="Book Antiqua" w:eastAsia="Book Antiqua" w:hAnsi="Book Antiqua" w:cs="Book Antiqua"/>
          <w:color w:val="000000"/>
        </w:rPr>
        <w:t>pH</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88]</w:t>
      </w:r>
      <w:r w:rsidRPr="00B656B8">
        <w:rPr>
          <w:rFonts w:ascii="Book Antiqua" w:eastAsia="Book Antiqua" w:hAnsi="Book Antiqua" w:cs="Book Antiqua"/>
          <w:color w:val="000000"/>
        </w:rPr>
        <w:t xml:space="preserve">. It is an autoimmune and antimalarial drug used alone or together with </w:t>
      </w:r>
      <w:proofErr w:type="spellStart"/>
      <w:r w:rsidRPr="00B656B8">
        <w:rPr>
          <w:rFonts w:ascii="Book Antiqua" w:eastAsia="Book Antiqua" w:hAnsi="Book Antiqua" w:cs="Book Antiqua"/>
          <w:color w:val="000000"/>
        </w:rPr>
        <w:t>remdesivir</w:t>
      </w:r>
      <w:proofErr w:type="spellEnd"/>
      <w:r w:rsidRPr="00B656B8">
        <w:rPr>
          <w:rFonts w:ascii="Book Antiqua" w:eastAsia="Book Antiqua" w:hAnsi="Book Antiqua" w:cs="Book Antiqua"/>
          <w:color w:val="000000"/>
        </w:rPr>
        <w:t xml:space="preserve"> and has the highest efficacy in controlling coronavirus </w:t>
      </w:r>
      <w:proofErr w:type="gramStart"/>
      <w:r w:rsidRPr="00B656B8">
        <w:rPr>
          <w:rFonts w:ascii="Book Antiqua" w:eastAsia="Book Antiqua" w:hAnsi="Book Antiqua" w:cs="Book Antiqua"/>
          <w:color w:val="000000"/>
        </w:rPr>
        <w:t>infection</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89]</w:t>
      </w:r>
      <w:r w:rsidRPr="00B656B8">
        <w:rPr>
          <w:rFonts w:ascii="Book Antiqua" w:eastAsia="Book Antiqua" w:hAnsi="Book Antiqua" w:cs="Book Antiqua"/>
          <w:color w:val="000000"/>
        </w:rPr>
        <w:t xml:space="preserve">. The use of chloroquine or hydroxychloroquine in combination with </w:t>
      </w:r>
      <w:r w:rsidRPr="00B656B8">
        <w:rPr>
          <w:rFonts w:ascii="Book Antiqua" w:eastAsia="Book Antiqua" w:hAnsi="Book Antiqua" w:cs="Book Antiqua"/>
          <w:color w:val="000000"/>
        </w:rPr>
        <w:lastRenderedPageBreak/>
        <w:t xml:space="preserve">azithromycin has been evaluated in several retrospective observational, and uncontrolled </w:t>
      </w:r>
      <w:proofErr w:type="gramStart"/>
      <w:r w:rsidRPr="00B656B8">
        <w:rPr>
          <w:rFonts w:ascii="Book Antiqua" w:eastAsia="Book Antiqua" w:hAnsi="Book Antiqua" w:cs="Book Antiqua"/>
          <w:color w:val="000000"/>
        </w:rPr>
        <w:t>studies</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90,91]</w:t>
      </w:r>
      <w:r w:rsidRPr="00B656B8">
        <w:rPr>
          <w:rFonts w:ascii="Book Antiqua" w:eastAsia="Book Antiqua" w:hAnsi="Book Antiqua" w:cs="Book Antiqua"/>
          <w:color w:val="000000"/>
        </w:rPr>
        <w:t xml:space="preserve">. In patients on first treatment with antiviral drugs like lopinavir or ritonavir, the viral road decreased and helped with the </w:t>
      </w:r>
      <w:proofErr w:type="gramStart"/>
      <w:r w:rsidRPr="00B656B8">
        <w:rPr>
          <w:rFonts w:ascii="Book Antiqua" w:eastAsia="Book Antiqua" w:hAnsi="Book Antiqua" w:cs="Book Antiqua"/>
          <w:color w:val="000000"/>
        </w:rPr>
        <w:t>recovery</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92]</w:t>
      </w:r>
      <w:r w:rsidRPr="00B656B8">
        <w:rPr>
          <w:rFonts w:ascii="Book Antiqua" w:eastAsia="Book Antiqua" w:hAnsi="Book Antiqua" w:cs="Book Antiqua"/>
          <w:color w:val="000000"/>
        </w:rPr>
        <w:t>. Rosuvastatin is capable of binding and inhibiting the main protease enzyme of COVID-19. Statins act by reducing chemokine release, levels of adhesion molecules, and by modulating T-cell activity. The use of statins has been postulated to affect mortality in COVID-19</w:t>
      </w:r>
      <w:r w:rsidRPr="00B656B8">
        <w:rPr>
          <w:rFonts w:ascii="Book Antiqua" w:eastAsia="Book Antiqua" w:hAnsi="Book Antiqua" w:cs="Book Antiqua"/>
          <w:color w:val="000000"/>
          <w:vertAlign w:val="superscript"/>
        </w:rPr>
        <w:t>[93]</w:t>
      </w:r>
      <w:r w:rsidRPr="00B656B8">
        <w:rPr>
          <w:rFonts w:ascii="Book Antiqua" w:eastAsia="Book Antiqua" w:hAnsi="Book Antiqua" w:cs="Book Antiqua"/>
          <w:color w:val="000000"/>
        </w:rPr>
        <w:t xml:space="preserve">. Monoclonal antibodies like tocilizumab act against IL-6 receptors and prevent the development of cytokine storm and severe </w:t>
      </w:r>
      <w:proofErr w:type="gramStart"/>
      <w:r w:rsidRPr="00B656B8">
        <w:rPr>
          <w:rFonts w:ascii="Book Antiqua" w:eastAsia="Book Antiqua" w:hAnsi="Book Antiqua" w:cs="Book Antiqua"/>
          <w:color w:val="000000"/>
        </w:rPr>
        <w:t>inflammation</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94]</w:t>
      </w:r>
      <w:r w:rsidRPr="00B656B8">
        <w:rPr>
          <w:rFonts w:ascii="Book Antiqua" w:eastAsia="Book Antiqua" w:hAnsi="Book Antiqua" w:cs="Book Antiqua"/>
          <w:color w:val="000000"/>
        </w:rPr>
        <w:t xml:space="preserve">. Anakinra is another antibody utilized in the treatment of critically ill patients. By blocking the IL-1 receptor, Anakinra reduces cytokine release triggered by the </w:t>
      </w:r>
      <w:proofErr w:type="gramStart"/>
      <w:r w:rsidRPr="00B656B8">
        <w:rPr>
          <w:rFonts w:ascii="Book Antiqua" w:eastAsia="Book Antiqua" w:hAnsi="Book Antiqua" w:cs="Book Antiqua"/>
          <w:color w:val="000000"/>
        </w:rPr>
        <w:t>virus</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95]</w:t>
      </w:r>
      <w:r w:rsidRPr="00B656B8">
        <w:rPr>
          <w:rFonts w:ascii="Book Antiqua" w:eastAsia="Book Antiqua" w:hAnsi="Book Antiqua" w:cs="Book Antiqua"/>
          <w:color w:val="000000"/>
        </w:rPr>
        <w:t xml:space="preserve">. Treatment with vitamin C enhances the internal production of vasopressors and reduces the need for norepinephrine </w:t>
      </w:r>
      <w:proofErr w:type="gramStart"/>
      <w:r w:rsidRPr="00B656B8">
        <w:rPr>
          <w:rFonts w:ascii="Book Antiqua" w:eastAsia="Book Antiqua" w:hAnsi="Book Antiqua" w:cs="Book Antiqua"/>
          <w:color w:val="000000"/>
        </w:rPr>
        <w:t>treatment</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96]</w:t>
      </w:r>
      <w:r w:rsidRPr="00B656B8">
        <w:rPr>
          <w:rFonts w:ascii="Book Antiqua" w:eastAsia="Book Antiqua" w:hAnsi="Book Antiqua" w:cs="Book Antiqua"/>
          <w:color w:val="000000"/>
        </w:rPr>
        <w:t>.</w:t>
      </w:r>
    </w:p>
    <w:p w14:paraId="73695B59" w14:textId="77579797"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 xml:space="preserve">The worldwide spread of COVID-19 continues with no effective treatment in the medical armamentarium and with the first </w:t>
      </w:r>
      <w:r w:rsidR="00000520" w:rsidRPr="00B656B8">
        <w:rPr>
          <w:rFonts w:ascii="Book Antiqua" w:eastAsia="Book Antiqua" w:hAnsi="Book Antiqua" w:cs="Book Antiqua"/>
          <w:color w:val="000000"/>
        </w:rPr>
        <w:t>Food and Drug Administration's</w:t>
      </w:r>
      <w:r w:rsidRPr="00B656B8">
        <w:rPr>
          <w:rFonts w:ascii="Book Antiqua" w:eastAsia="Book Antiqua" w:hAnsi="Book Antiqua" w:cs="Book Antiqua"/>
          <w:color w:val="000000"/>
        </w:rPr>
        <w:t xml:space="preserve"> approved vaccines only rolling out since December 2020. It would thus be of benefit to once again look into our current understanding of the pathogenic mechanisms of SARS-CoV-2 infection. More specifically, the significant variability among the responses of different patients to COVID-19 and the importance of excessive inflammatory reaction and redox decompensation observed in critical cases of COVID-19 are both worth </w:t>
      </w:r>
      <w:proofErr w:type="gramStart"/>
      <w:r w:rsidRPr="00B656B8">
        <w:rPr>
          <w:rFonts w:ascii="Book Antiqua" w:eastAsia="Book Antiqua" w:hAnsi="Book Antiqua" w:cs="Book Antiqua"/>
          <w:color w:val="000000"/>
        </w:rPr>
        <w:t>highlighting</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97]</w:t>
      </w:r>
      <w:r w:rsidRPr="00B656B8">
        <w:rPr>
          <w:rFonts w:ascii="Book Antiqua" w:eastAsia="Book Antiqua" w:hAnsi="Book Antiqua" w:cs="Book Antiqua"/>
          <w:color w:val="000000"/>
        </w:rPr>
        <w:t>.</w:t>
      </w:r>
    </w:p>
    <w:p w14:paraId="288EBCCF" w14:textId="0EC303CF"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Angiotensin-converting enzyme (ACE) and ACE2 proteases are present on the surface of many cell types and have the same substrates angiotensin I and angiotensin II, but the opposite activities. ACE increases levels of angiotensin II, thereby mediating vasoconstriction, apoptosis, as well as the induction of oxidative stress and inflammatory reaction. ACE2 is responsible for a decrease in angiotensin II levels and for induction of ang</w:t>
      </w:r>
      <w:r w:rsidR="00A47AD7"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(1-7) peptide. As a result, ACE2 counteracts the pro-inflammatory effects of </w:t>
      </w:r>
      <w:proofErr w:type="gramStart"/>
      <w:r w:rsidRPr="00B656B8">
        <w:rPr>
          <w:rFonts w:ascii="Book Antiqua" w:eastAsia="Book Antiqua" w:hAnsi="Book Antiqua" w:cs="Book Antiqua"/>
          <w:color w:val="000000"/>
        </w:rPr>
        <w:t>ACE</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97]</w:t>
      </w:r>
      <w:r w:rsidRPr="00B656B8">
        <w:rPr>
          <w:rFonts w:ascii="Book Antiqua" w:eastAsia="Book Antiqua" w:hAnsi="Book Antiqua" w:cs="Book Antiqua"/>
          <w:color w:val="000000"/>
        </w:rPr>
        <w:t xml:space="preserve">. By binding ACE2 at its entry into human cells, SARS-CoV-2 decreases ACE2 availability and promotes ACE </w:t>
      </w:r>
      <w:r w:rsidRPr="00B656B8">
        <w:rPr>
          <w:rFonts w:ascii="Book Antiqua" w:eastAsia="Book Antiqua" w:hAnsi="Book Antiqua" w:cs="Book Antiqua"/>
          <w:color w:val="000000"/>
        </w:rPr>
        <w:lastRenderedPageBreak/>
        <w:t>activity. The latter sets the background for induction of oxidative stress, as angiotensin II stimulates the NADPH oxidase pathway for production of</w:t>
      </w:r>
      <w:r w:rsidR="00A47AD7"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ROS</w:t>
      </w:r>
      <w:r w:rsidR="00A47AD7"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and </w:t>
      </w:r>
      <w:proofErr w:type="spellStart"/>
      <w:r w:rsidRPr="00B656B8">
        <w:rPr>
          <w:rFonts w:ascii="Book Antiqua" w:eastAsia="Book Antiqua" w:hAnsi="Book Antiqua" w:cs="Book Antiqua"/>
          <w:color w:val="000000"/>
        </w:rPr>
        <w:t>peroxynitrite</w:t>
      </w:r>
      <w:proofErr w:type="spellEnd"/>
      <w:r w:rsidRPr="00B656B8">
        <w:rPr>
          <w:rFonts w:ascii="Book Antiqua" w:eastAsia="Book Antiqua" w:hAnsi="Book Antiqua" w:cs="Book Antiqua"/>
          <w:color w:val="000000"/>
        </w:rPr>
        <w:t xml:space="preserve"> </w:t>
      </w:r>
      <w:proofErr w:type="gramStart"/>
      <w:r w:rsidRPr="00B656B8">
        <w:rPr>
          <w:rFonts w:ascii="Book Antiqua" w:eastAsia="Book Antiqua" w:hAnsi="Book Antiqua" w:cs="Book Antiqua"/>
          <w:color w:val="000000"/>
        </w:rPr>
        <w:t>anions</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98]</w:t>
      </w:r>
      <w:r w:rsidRPr="00B656B8">
        <w:rPr>
          <w:rFonts w:ascii="Book Antiqua" w:eastAsia="Book Antiqua" w:hAnsi="Book Antiqua" w:cs="Book Antiqua"/>
          <w:color w:val="000000"/>
        </w:rPr>
        <w:t xml:space="preserve">. The imbalance between ACE and ACE2 can become even more evident in patients with an endogenous tendency towards higher levels of ACE. It is known that ACE/ACE2 ratios can differ among people and ACE-predominant individuals can be susceptible to excessive </w:t>
      </w:r>
      <w:proofErr w:type="gramStart"/>
      <w:r w:rsidRPr="00B656B8">
        <w:rPr>
          <w:rFonts w:ascii="Book Antiqua" w:eastAsia="Book Antiqua" w:hAnsi="Book Antiqua" w:cs="Book Antiqua"/>
          <w:color w:val="000000"/>
        </w:rPr>
        <w:t>inflammation</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97]</w:t>
      </w:r>
      <w:r w:rsidRPr="00B656B8">
        <w:rPr>
          <w:rFonts w:ascii="Book Antiqua" w:eastAsia="Book Antiqua" w:hAnsi="Book Antiqua" w:cs="Book Antiqua"/>
          <w:color w:val="000000"/>
        </w:rPr>
        <w:t>.</w:t>
      </w:r>
    </w:p>
    <w:p w14:paraId="78B6DEA8" w14:textId="2B24AFBA"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The main defense mechanism against free radical damage is through natural scavenging systems, such as the system of reduced</w:t>
      </w:r>
      <w:r w:rsidR="00A47AD7"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GSH. GSH donates an electron to an unstable molecule, such as ROS, and then becomes reactive and can rapidly bind to another reactive glutathione molecule, forming a glutathione disulfide. This is feasible under normal circumstances because of the abundant concentration of GSH in cells. GSH insufficiency arising either in the context of COVID-19 or as baseline low levels due to other conditions have been postulated to have an association with the overwhelming oxidative stress leading to COVID-19 complications. On one hand, SARS-CoV-2 infection in itself induces the synthesis of free radicals, thereby consuming GSH supplies. Given that intracellular levels of GSH tend to remain relatively stable and are regulated by various environmental stimuli, such as NF-</w:t>
      </w:r>
      <w:proofErr w:type="spellStart"/>
      <w:r w:rsidRPr="00B656B8">
        <w:rPr>
          <w:rFonts w:ascii="Book Antiqua" w:eastAsia="Book Antiqua" w:hAnsi="Book Antiqua" w:cs="Book Antiqua"/>
          <w:color w:val="000000"/>
        </w:rPr>
        <w:t>κB</w:t>
      </w:r>
      <w:proofErr w:type="spellEnd"/>
      <w:r w:rsidRPr="00B656B8">
        <w:rPr>
          <w:rFonts w:ascii="Book Antiqua" w:eastAsia="Book Antiqua" w:hAnsi="Book Antiqua" w:cs="Book Antiqua"/>
          <w:color w:val="000000"/>
        </w:rPr>
        <w:t xml:space="preserve">, hypoxia, ROS, and reactive nitrogen species, it is no surprise that in a COVID-19 patient, less GSH may be available for other cellular functions. On the other hand, low GSH levels have additionally been identified in a series of pathologic conditions that are currently considered as risk factors for severe COVID-19: older age, male sex, diabetes mellitus, hypertension, obesity, and even certain </w:t>
      </w:r>
      <w:proofErr w:type="gramStart"/>
      <w:r w:rsidRPr="00B656B8">
        <w:rPr>
          <w:rFonts w:ascii="Book Antiqua" w:eastAsia="Book Antiqua" w:hAnsi="Book Antiqua" w:cs="Book Antiqua"/>
          <w:color w:val="000000"/>
        </w:rPr>
        <w:t>medications</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97]</w:t>
      </w:r>
      <w:r w:rsidRPr="00B656B8">
        <w:rPr>
          <w:rFonts w:ascii="Book Antiqua" w:eastAsia="Book Antiqua" w:hAnsi="Book Antiqua" w:cs="Book Antiqua"/>
          <w:color w:val="000000"/>
        </w:rPr>
        <w:t>.</w:t>
      </w:r>
    </w:p>
    <w:p w14:paraId="0D9B1C71" w14:textId="77777777"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The extensive study of the above biochemical mechanisms and the failure of antiviral and anti-inflammatory agents to show positive results have led several researchers to explore the effects of NAC as an adjuvant treatment in patients with COVID-19.</w:t>
      </w:r>
    </w:p>
    <w:p w14:paraId="7276F66D" w14:textId="33E4A93D"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 xml:space="preserve">In July 2020, a study by Ibrahim </w:t>
      </w:r>
      <w:r w:rsidRPr="00B656B8">
        <w:rPr>
          <w:rFonts w:ascii="Book Antiqua" w:eastAsia="Book Antiqua" w:hAnsi="Book Antiqua" w:cs="Book Antiqua"/>
          <w:i/>
          <w:iCs/>
          <w:color w:val="000000"/>
        </w:rPr>
        <w:t xml:space="preserve">et </w:t>
      </w:r>
      <w:proofErr w:type="gramStart"/>
      <w:r w:rsidRPr="00B656B8">
        <w:rPr>
          <w:rFonts w:ascii="Book Antiqua" w:eastAsia="Book Antiqua" w:hAnsi="Book Antiqua" w:cs="Book Antiqua"/>
          <w:i/>
          <w:iCs/>
          <w:color w:val="000000"/>
        </w:rPr>
        <w:t>al</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36]</w:t>
      </w:r>
      <w:r w:rsidRPr="00B656B8">
        <w:rPr>
          <w:rFonts w:ascii="Book Antiqua" w:eastAsia="Book Antiqua" w:hAnsi="Book Antiqua" w:cs="Book Antiqua"/>
          <w:color w:val="000000"/>
        </w:rPr>
        <w:t xml:space="preserve"> found that having glucose 6-phosphate dehydrogenase (G6PD) deficiency facilitates SARS-CoV-2 infection due to </w:t>
      </w:r>
      <w:r w:rsidRPr="00B656B8">
        <w:rPr>
          <w:rFonts w:ascii="Book Antiqua" w:eastAsia="Book Antiqua" w:hAnsi="Book Antiqua" w:cs="Book Antiqua"/>
          <w:color w:val="000000"/>
        </w:rPr>
        <w:lastRenderedPageBreak/>
        <w:t xml:space="preserve">glutathione depletion. NAC can be administered to help replenish glutathione stores. They found that patients with severe COVID-19 benefited from the intravenous (IV) administration of NAC. NAC blocks the hemolysis that G6PD deficiency patients are predisposed to. It also blocks the elevation of liver enzymes, CRP, and ferritin. Blocking these enzymes allowed the G6PD deficient patients to be taken off the ventilator and the </w:t>
      </w:r>
      <w:proofErr w:type="spellStart"/>
      <w:r w:rsidRPr="00B656B8">
        <w:rPr>
          <w:rFonts w:ascii="Book Antiqua" w:eastAsia="Book Antiqua" w:hAnsi="Book Antiqua" w:cs="Book Antiqua"/>
          <w:color w:val="000000"/>
        </w:rPr>
        <w:t>veno</w:t>
      </w:r>
      <w:proofErr w:type="spellEnd"/>
      <w:r w:rsidRPr="00B656B8">
        <w:rPr>
          <w:rFonts w:ascii="Book Antiqua" w:eastAsia="Book Antiqua" w:hAnsi="Book Antiqua" w:cs="Book Antiqua"/>
          <w:color w:val="000000"/>
        </w:rPr>
        <w:t>-venous extracorporeal membrane oxygenator</w:t>
      </w:r>
      <w:r w:rsidR="002C226B"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and led to a full recovery. Additionally, NAC was administered to another 9 ventilator-dependent COVID-19 patients who did not have G6PD deficiency. They found that NAC promoted the clinical improvement and reduced CRP levels in all patients and ferritin in 9/10 patients. In COVID-19 patients, there are high serum levels of pro-inflammatory cytokines being reported. IL-6 has also been shown to play an essential role in the cytokine storm that is associated with COVID-19. IL-6 and CRP are one of them, and NAC has been found to reduce the IL-6 dependent CRP elevation during the H1N1 influenza pneumonia. Morbidity and mortality of the human coronavirus, causing lower respiratory tract infections, originates from the host's immune response, which includes the cytokine storm perpetuated by IL-6.</w:t>
      </w:r>
    </w:p>
    <w:p w14:paraId="0B377F81" w14:textId="028F4597"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 xml:space="preserve">De </w:t>
      </w:r>
      <w:proofErr w:type="spellStart"/>
      <w:r w:rsidRPr="00B656B8">
        <w:rPr>
          <w:rFonts w:ascii="Book Antiqua" w:eastAsia="Book Antiqua" w:hAnsi="Book Antiqua" w:cs="Book Antiqua"/>
          <w:color w:val="000000"/>
        </w:rPr>
        <w:t>Alencar</w:t>
      </w:r>
      <w:proofErr w:type="spellEnd"/>
      <w:r w:rsidRPr="00B656B8">
        <w:rPr>
          <w:rFonts w:ascii="Book Antiqua" w:eastAsia="Book Antiqua" w:hAnsi="Book Antiqua" w:cs="Book Antiqua"/>
          <w:color w:val="000000"/>
        </w:rPr>
        <w:t xml:space="preserve"> </w:t>
      </w:r>
      <w:r w:rsidRPr="00B656B8">
        <w:rPr>
          <w:rFonts w:ascii="Book Antiqua" w:eastAsia="Book Antiqua" w:hAnsi="Book Antiqua" w:cs="Book Antiqua"/>
          <w:i/>
          <w:iCs/>
          <w:color w:val="000000"/>
        </w:rPr>
        <w:t xml:space="preserve">et </w:t>
      </w:r>
      <w:proofErr w:type="gramStart"/>
      <w:r w:rsidRPr="00B656B8">
        <w:rPr>
          <w:rFonts w:ascii="Book Antiqua" w:eastAsia="Book Antiqua" w:hAnsi="Book Antiqua" w:cs="Book Antiqua"/>
          <w:i/>
          <w:iCs/>
          <w:color w:val="000000"/>
        </w:rPr>
        <w:t>al</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99]</w:t>
      </w:r>
      <w:r w:rsidRPr="00B656B8">
        <w:rPr>
          <w:rFonts w:ascii="Book Antiqua" w:eastAsia="Book Antiqua" w:hAnsi="Book Antiqua" w:cs="Book Antiqua"/>
          <w:color w:val="000000"/>
        </w:rPr>
        <w:t xml:space="preserve"> conducted a double-blind, randomized, placebo-controlled trial of NAC for the treatment of severe COVID-19 respiratory disease. The rationale behind this study was the potential for improvement in COVID-19 outcomes through mitigation of oxidative stress. In this trial, 135 patients with severe COVID-19, saturation &lt;</w:t>
      </w:r>
      <w:r w:rsidR="002C226B"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94%, tachypnea of &gt;</w:t>
      </w:r>
      <w:r w:rsidR="002C226B"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24 breaths/min were included, and received 300</w:t>
      </w:r>
      <w:r w:rsidR="002C226B"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mg/kg NAC or placebo. 23.9% of patients on placebo and 20.6% of patients of NAC received mechanical ventilation (</w:t>
      </w:r>
      <w:r w:rsidRPr="00B656B8">
        <w:rPr>
          <w:rFonts w:ascii="Book Antiqua" w:eastAsia="Book Antiqua" w:hAnsi="Book Antiqua" w:cs="Book Antiqua"/>
          <w:i/>
          <w:iCs/>
          <w:color w:val="000000"/>
        </w:rPr>
        <w:t>P</w:t>
      </w:r>
      <w:r w:rsidRPr="00B656B8">
        <w:rPr>
          <w:rFonts w:ascii="Book Antiqua" w:eastAsia="Book Antiqua" w:hAnsi="Book Antiqua" w:cs="Book Antiqua"/>
          <w:color w:val="000000"/>
        </w:rPr>
        <w:t xml:space="preserve"> = 0.675), while the need for ICU admission was 42.3% in the placebo group and 47.1% in the NAC group. The mortality rate and hospital stay were the same for both groups. The study concluded that NAC can be safely tolerated but does not seem to be of benefit to severely ill patients with COVID-19.</w:t>
      </w:r>
    </w:p>
    <w:p w14:paraId="3EC12019" w14:textId="113AFCDB" w:rsidR="00A77B3E" w:rsidRPr="00B656B8" w:rsidRDefault="00D13C53" w:rsidP="00B656B8">
      <w:pPr>
        <w:adjustRightInd w:val="0"/>
        <w:snapToGrid w:val="0"/>
        <w:spacing w:line="360" w:lineRule="auto"/>
        <w:ind w:firstLineChars="100" w:firstLine="240"/>
        <w:jc w:val="both"/>
        <w:rPr>
          <w:rFonts w:ascii="Book Antiqua" w:hAnsi="Book Antiqua"/>
        </w:rPr>
      </w:pPr>
      <w:proofErr w:type="spellStart"/>
      <w:r w:rsidRPr="00B656B8">
        <w:rPr>
          <w:rFonts w:ascii="Book Antiqua" w:eastAsia="Book Antiqua" w:hAnsi="Book Antiqua" w:cs="Book Antiqua"/>
          <w:color w:val="000000"/>
        </w:rPr>
        <w:lastRenderedPageBreak/>
        <w:t>Alamdari</w:t>
      </w:r>
      <w:proofErr w:type="spellEnd"/>
      <w:r w:rsidRPr="00B656B8">
        <w:rPr>
          <w:rFonts w:ascii="Book Antiqua" w:eastAsia="Book Antiqua" w:hAnsi="Book Antiqua" w:cs="Book Antiqua"/>
          <w:color w:val="000000"/>
        </w:rPr>
        <w:t xml:space="preserve"> </w:t>
      </w:r>
      <w:r w:rsidRPr="00B656B8">
        <w:rPr>
          <w:rFonts w:ascii="Book Antiqua" w:eastAsia="Book Antiqua" w:hAnsi="Book Antiqua" w:cs="Book Antiqua"/>
          <w:i/>
          <w:iCs/>
          <w:color w:val="000000"/>
        </w:rPr>
        <w:t xml:space="preserve">et </w:t>
      </w:r>
      <w:proofErr w:type="gramStart"/>
      <w:r w:rsidRPr="00B656B8">
        <w:rPr>
          <w:rFonts w:ascii="Book Antiqua" w:eastAsia="Book Antiqua" w:hAnsi="Book Antiqua" w:cs="Book Antiqua"/>
          <w:i/>
          <w:iCs/>
          <w:color w:val="000000"/>
        </w:rPr>
        <w:t>al</w:t>
      </w:r>
      <w:r w:rsidRPr="00B656B8">
        <w:rPr>
          <w:rFonts w:ascii="Book Antiqua" w:eastAsia="Book Antiqua" w:hAnsi="Book Antiqua" w:cs="Book Antiqua"/>
          <w:color w:val="000000"/>
          <w:vertAlign w:val="superscript"/>
        </w:rPr>
        <w:t>[</w:t>
      </w:r>
      <w:proofErr w:type="gramEnd"/>
      <w:r w:rsidR="00982A0C" w:rsidRPr="00B656B8">
        <w:rPr>
          <w:rFonts w:ascii="Book Antiqua" w:eastAsia="Book Antiqua" w:hAnsi="Book Antiqua" w:cs="Book Antiqua"/>
          <w:color w:val="000000"/>
          <w:vertAlign w:val="superscript"/>
        </w:rPr>
        <w:t>97</w:t>
      </w:r>
      <w:r w:rsidRPr="00B656B8">
        <w:rPr>
          <w:rFonts w:ascii="Book Antiqua" w:eastAsia="Book Antiqua" w:hAnsi="Book Antiqua" w:cs="Book Antiqua"/>
          <w:color w:val="000000"/>
          <w:vertAlign w:val="superscript"/>
        </w:rPr>
        <w:t>]</w:t>
      </w:r>
      <w:r w:rsidRPr="00B656B8">
        <w:rPr>
          <w:rFonts w:ascii="Book Antiqua" w:eastAsia="Book Antiqua" w:hAnsi="Book Antiqua" w:cs="Book Antiqua"/>
          <w:color w:val="000000"/>
        </w:rPr>
        <w:t xml:space="preserve"> studied the effects of methylene blue-vitamin C-NAC (MCN, 1</w:t>
      </w:r>
      <w:r w:rsidR="003F433A"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mg/kg methylene blue, 1500</w:t>
      </w:r>
      <w:r w:rsidR="003F433A"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mg/kg vitamin C, 1500</w:t>
      </w:r>
      <w:r w:rsidR="003F433A"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mg/kg NAC) administration as last resort therapy in five critically ill COVID-19 patients with elevated levels of nitrite, nitrate, and methemoglobin among others. Four out of five patients recovered and were discharged from the ICU, but one patient died from sepsis shortly after </w:t>
      </w:r>
      <w:proofErr w:type="gramStart"/>
      <w:r w:rsidRPr="00B656B8">
        <w:rPr>
          <w:rFonts w:ascii="Book Antiqua" w:eastAsia="Book Antiqua" w:hAnsi="Book Antiqua" w:cs="Book Antiqua"/>
          <w:color w:val="000000"/>
        </w:rPr>
        <w:t>initiation</w:t>
      </w:r>
      <w:r w:rsidR="00982A0C" w:rsidRPr="00B656B8">
        <w:rPr>
          <w:rFonts w:ascii="Book Antiqua" w:eastAsia="Book Antiqua" w:hAnsi="Book Antiqua" w:cs="Book Antiqua"/>
          <w:color w:val="000000"/>
          <w:vertAlign w:val="superscript"/>
        </w:rPr>
        <w:t>[</w:t>
      </w:r>
      <w:proofErr w:type="gramEnd"/>
      <w:r w:rsidR="00982A0C" w:rsidRPr="00B656B8">
        <w:rPr>
          <w:rFonts w:ascii="Book Antiqua" w:eastAsia="Book Antiqua" w:hAnsi="Book Antiqua" w:cs="Book Antiqua"/>
          <w:color w:val="000000"/>
          <w:vertAlign w:val="superscript"/>
        </w:rPr>
        <w:t>100]</w:t>
      </w:r>
      <w:r w:rsidRPr="00B656B8">
        <w:rPr>
          <w:rFonts w:ascii="Book Antiqua" w:eastAsia="Book Antiqua" w:hAnsi="Book Antiqua" w:cs="Book Antiqua"/>
          <w:color w:val="000000"/>
        </w:rPr>
        <w:t>. The results of this study demonstrate that treatment with MCN is both safe and feasible. Oxidative stress is shown to play a major role in COVID-19 and the need for earlier initiation of NAC therapy, before critical disease develops, is expressed.</w:t>
      </w:r>
    </w:p>
    <w:p w14:paraId="2006D30C" w14:textId="71679729" w:rsidR="00A77B3E" w:rsidRPr="00B656B8" w:rsidRDefault="00D13C53" w:rsidP="00B656B8">
      <w:pPr>
        <w:adjustRightInd w:val="0"/>
        <w:snapToGrid w:val="0"/>
        <w:spacing w:line="360" w:lineRule="auto"/>
        <w:ind w:firstLineChars="100" w:firstLine="240"/>
        <w:jc w:val="both"/>
        <w:rPr>
          <w:rFonts w:ascii="Book Antiqua" w:hAnsi="Book Antiqua"/>
        </w:rPr>
      </w:pPr>
      <w:r w:rsidRPr="00B656B8">
        <w:rPr>
          <w:rFonts w:ascii="Book Antiqua" w:eastAsia="Book Antiqua" w:hAnsi="Book Antiqua" w:cs="Book Antiqua"/>
          <w:color w:val="000000"/>
        </w:rPr>
        <w:t xml:space="preserve">A different application of NAC in COVID-19 has been presented by </w:t>
      </w:r>
      <w:r w:rsidR="00982A0C" w:rsidRPr="00B656B8">
        <w:rPr>
          <w:rFonts w:ascii="Book Antiqua" w:eastAsia="Book Antiqua" w:hAnsi="Book Antiqua" w:cs="Book Antiqua"/>
          <w:color w:val="000000"/>
        </w:rPr>
        <w:t>Melisa</w:t>
      </w:r>
      <w:r w:rsidRPr="00B656B8">
        <w:rPr>
          <w:rFonts w:ascii="Book Antiqua" w:eastAsia="Book Antiqua" w:hAnsi="Book Antiqua" w:cs="Book Antiqua"/>
          <w:color w:val="000000"/>
        </w:rPr>
        <w:t xml:space="preserve"> </w:t>
      </w:r>
      <w:r w:rsidRPr="00B656B8">
        <w:rPr>
          <w:rFonts w:ascii="Book Antiqua" w:eastAsia="Book Antiqua" w:hAnsi="Book Antiqua" w:cs="Book Antiqua"/>
          <w:i/>
          <w:iCs/>
          <w:color w:val="000000"/>
        </w:rPr>
        <w:t xml:space="preserve">et </w:t>
      </w:r>
      <w:proofErr w:type="gramStart"/>
      <w:r w:rsidRPr="00B656B8">
        <w:rPr>
          <w:rFonts w:ascii="Book Antiqua" w:eastAsia="Book Antiqua" w:hAnsi="Book Antiqua" w:cs="Book Antiqua"/>
          <w:i/>
          <w:iCs/>
          <w:color w:val="000000"/>
        </w:rPr>
        <w:t>al</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101]</w:t>
      </w:r>
      <w:r w:rsidRPr="00B656B8">
        <w:rPr>
          <w:rFonts w:ascii="Book Antiqua" w:eastAsia="Book Antiqua" w:hAnsi="Book Antiqua" w:cs="Book Antiqua"/>
          <w:color w:val="000000"/>
        </w:rPr>
        <w:t>. A patient with critical COVID-19 developed a superinfection with Pseudomonas aeruginosa and Staphylococcus aureus and progressed to respiratory failure with persistent hypercapnia. In addition to standard of care, consisting of antiviral and antibiotic agents, respiratory, and nutritional support, the patient underwent bronchoalveolar lavage with a 10-15</w:t>
      </w:r>
      <w:r w:rsidR="00982A0C"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g NAC nebulized inhalation solution. The patient gradually recovered showing that NAC can have a dual role in COVID-19: </w:t>
      </w:r>
      <w:r w:rsidR="00982A0C" w:rsidRPr="00B656B8">
        <w:rPr>
          <w:rFonts w:ascii="Book Antiqua" w:eastAsia="Book Antiqua" w:hAnsi="Book Antiqua" w:cs="Book Antiqua"/>
          <w:color w:val="000000"/>
        </w:rPr>
        <w:t xml:space="preserve">Mucus </w:t>
      </w:r>
      <w:r w:rsidRPr="00B656B8">
        <w:rPr>
          <w:rFonts w:ascii="Book Antiqua" w:eastAsia="Book Antiqua" w:hAnsi="Book Antiqua" w:cs="Book Antiqua"/>
          <w:color w:val="000000"/>
        </w:rPr>
        <w:t>dissolving expectorant and antioxidant effects. However, what is lacking right now is the presence of large-scale studies in order to confirm the individual outcomes.</w:t>
      </w:r>
    </w:p>
    <w:p w14:paraId="40DB4003" w14:textId="77777777" w:rsidR="00A77B3E" w:rsidRPr="00B656B8" w:rsidRDefault="00A77B3E" w:rsidP="00B656B8">
      <w:pPr>
        <w:adjustRightInd w:val="0"/>
        <w:snapToGrid w:val="0"/>
        <w:spacing w:line="360" w:lineRule="auto"/>
        <w:jc w:val="both"/>
        <w:rPr>
          <w:rFonts w:ascii="Book Antiqua" w:hAnsi="Book Antiqua"/>
        </w:rPr>
      </w:pPr>
    </w:p>
    <w:p w14:paraId="363385F6"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caps/>
          <w:color w:val="000000"/>
          <w:u w:val="single"/>
        </w:rPr>
        <w:t>Ongoing Clinical Trials</w:t>
      </w:r>
    </w:p>
    <w:p w14:paraId="1AC13243" w14:textId="30CD656A" w:rsidR="00982A0C" w:rsidRPr="00B656B8" w:rsidRDefault="00D13C53" w:rsidP="00B656B8">
      <w:pPr>
        <w:adjustRightInd w:val="0"/>
        <w:snapToGrid w:val="0"/>
        <w:spacing w:line="360" w:lineRule="auto"/>
        <w:jc w:val="both"/>
        <w:rPr>
          <w:rFonts w:ascii="Book Antiqua" w:hAnsi="Book Antiqua"/>
          <w:lang w:eastAsia="zh-CN"/>
        </w:rPr>
      </w:pPr>
      <w:r w:rsidRPr="00B656B8">
        <w:rPr>
          <w:rFonts w:ascii="Book Antiqua" w:eastAsia="Book Antiqua" w:hAnsi="Book Antiqua" w:cs="Book Antiqua"/>
          <w:color w:val="000000"/>
        </w:rPr>
        <w:t xml:space="preserve">The clinical use of </w:t>
      </w:r>
      <w:r w:rsidR="00011E22" w:rsidRPr="00B656B8">
        <w:rPr>
          <w:rFonts w:ascii="Book Antiqua" w:eastAsia="Book Antiqua" w:hAnsi="Book Antiqua" w:cs="Book Antiqua"/>
          <w:color w:val="000000"/>
        </w:rPr>
        <w:t>NAC</w:t>
      </w:r>
      <w:r w:rsidRPr="00B656B8">
        <w:rPr>
          <w:rFonts w:ascii="Book Antiqua" w:eastAsia="Book Antiqua" w:hAnsi="Book Antiqua" w:cs="Book Antiqua"/>
          <w:color w:val="000000"/>
        </w:rPr>
        <w:t xml:space="preserve"> in COVID-19 is still under investigation. There are few ongoing trials, but no results have been posted as of the time of this writing. The trials are as follows</w:t>
      </w:r>
      <w:r w:rsidR="00982A0C" w:rsidRPr="00B656B8">
        <w:rPr>
          <w:rFonts w:ascii="Book Antiqua" w:eastAsia="Book Antiqua" w:hAnsi="Book Antiqua" w:cs="Book Antiqua"/>
          <w:color w:val="000000"/>
        </w:rPr>
        <w:t>.</w:t>
      </w:r>
    </w:p>
    <w:p w14:paraId="4085927D" w14:textId="77777777" w:rsidR="00982A0C" w:rsidRPr="00B656B8" w:rsidRDefault="00982A0C" w:rsidP="00B656B8">
      <w:pPr>
        <w:adjustRightInd w:val="0"/>
        <w:snapToGrid w:val="0"/>
        <w:spacing w:line="360" w:lineRule="auto"/>
        <w:jc w:val="both"/>
        <w:rPr>
          <w:rFonts w:ascii="Book Antiqua" w:eastAsia="Book Antiqua" w:hAnsi="Book Antiqua" w:cs="Book Antiqua"/>
          <w:color w:val="000000"/>
        </w:rPr>
      </w:pPr>
    </w:p>
    <w:p w14:paraId="4797E63F" w14:textId="3281F01C" w:rsidR="00982A0C" w:rsidRPr="00B656B8" w:rsidRDefault="00D13C53" w:rsidP="00B656B8">
      <w:pPr>
        <w:adjustRightInd w:val="0"/>
        <w:snapToGrid w:val="0"/>
        <w:spacing w:line="360" w:lineRule="auto"/>
        <w:jc w:val="both"/>
        <w:rPr>
          <w:rFonts w:ascii="Book Antiqua" w:hAnsi="Book Antiqua"/>
          <w:lang w:eastAsia="zh-CN"/>
        </w:rPr>
      </w:pPr>
      <w:r w:rsidRPr="00B656B8">
        <w:rPr>
          <w:rFonts w:ascii="Book Antiqua" w:eastAsia="Book Antiqua" w:hAnsi="Book Antiqua" w:cs="Book Antiqua"/>
          <w:b/>
          <w:color w:val="000000"/>
        </w:rPr>
        <w:t>A pilot double-blinded randomized placebo-controlled multicenter clinical trial was posted in July 2020 with an estimated 1180 participants at King Saud University</w:t>
      </w:r>
      <w:r w:rsidR="00982A0C" w:rsidRPr="00B656B8">
        <w:rPr>
          <w:rFonts w:ascii="Book Antiqua" w:eastAsia="Book Antiqua" w:hAnsi="Book Antiqua" w:cs="Book Antiqua"/>
          <w:b/>
          <w:color w:val="000000"/>
        </w:rPr>
        <w:t xml:space="preserve">: </w:t>
      </w:r>
      <w:r w:rsidRPr="00B656B8">
        <w:rPr>
          <w:rFonts w:ascii="Book Antiqua" w:eastAsia="Book Antiqua" w:hAnsi="Book Antiqua" w:cs="Book Antiqua"/>
          <w:color w:val="000000"/>
        </w:rPr>
        <w:t xml:space="preserve">The study attempts to evaluate NAC therapy's efficacy in the management of adult hospitalized patients with COVID-19, focusing on the </w:t>
      </w:r>
      <w:r w:rsidRPr="00B656B8">
        <w:rPr>
          <w:rFonts w:ascii="Book Antiqua" w:eastAsia="Book Antiqua" w:hAnsi="Book Antiqua" w:cs="Book Antiqua"/>
          <w:color w:val="000000"/>
        </w:rPr>
        <w:lastRenderedPageBreak/>
        <w:t>regulation of inflammatory response. The current estimated completion date for this trial is on August 30, 2021</w:t>
      </w:r>
      <w:r w:rsidRPr="00B656B8">
        <w:rPr>
          <w:rFonts w:ascii="Book Antiqua" w:eastAsia="Book Antiqua" w:hAnsi="Book Antiqua" w:cs="Book Antiqua"/>
          <w:color w:val="000000"/>
          <w:vertAlign w:val="superscript"/>
        </w:rPr>
        <w:t>[99]</w:t>
      </w:r>
      <w:r w:rsidRPr="00B656B8">
        <w:rPr>
          <w:rFonts w:ascii="Book Antiqua" w:eastAsia="Book Antiqua" w:hAnsi="Book Antiqua" w:cs="Book Antiqua"/>
          <w:color w:val="000000"/>
        </w:rPr>
        <w:t>.</w:t>
      </w:r>
      <w:r w:rsidR="00982A0C" w:rsidRPr="00B656B8">
        <w:rPr>
          <w:rFonts w:ascii="Book Antiqua" w:hAnsi="Book Antiqua"/>
          <w:lang w:eastAsia="zh-CN"/>
        </w:rPr>
        <w:t xml:space="preserve"> </w:t>
      </w:r>
    </w:p>
    <w:p w14:paraId="3DE52DA0" w14:textId="77777777" w:rsidR="00982A0C" w:rsidRPr="00B656B8" w:rsidRDefault="00982A0C" w:rsidP="00B656B8">
      <w:pPr>
        <w:adjustRightInd w:val="0"/>
        <w:snapToGrid w:val="0"/>
        <w:spacing w:line="360" w:lineRule="auto"/>
        <w:jc w:val="both"/>
        <w:rPr>
          <w:rFonts w:ascii="Book Antiqua" w:eastAsia="Book Antiqua" w:hAnsi="Book Antiqua" w:cs="Book Antiqua"/>
          <w:color w:val="000000"/>
        </w:rPr>
      </w:pPr>
    </w:p>
    <w:p w14:paraId="1A6FE1B0" w14:textId="3A36B121"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color w:val="000000"/>
        </w:rPr>
        <w:t xml:space="preserve">Study of </w:t>
      </w:r>
      <w:r w:rsidR="00011E22" w:rsidRPr="00B656B8">
        <w:rPr>
          <w:rFonts w:ascii="Book Antiqua" w:eastAsia="Book Antiqua" w:hAnsi="Book Antiqua" w:cs="Book Antiqua"/>
          <w:b/>
          <w:color w:val="000000"/>
        </w:rPr>
        <w:t>NAC</w:t>
      </w:r>
      <w:r w:rsidRPr="00B656B8">
        <w:rPr>
          <w:rFonts w:ascii="Book Antiqua" w:eastAsia="Book Antiqua" w:hAnsi="Book Antiqua" w:cs="Book Antiqua"/>
          <w:b/>
          <w:color w:val="000000"/>
        </w:rPr>
        <w:t xml:space="preserve"> in patients with COVID-19</w:t>
      </w:r>
      <w:r w:rsidR="00982A0C" w:rsidRPr="00B656B8">
        <w:rPr>
          <w:rFonts w:ascii="Book Antiqua" w:eastAsia="Book Antiqua" w:hAnsi="Book Antiqua" w:cs="Book Antiqua"/>
          <w:b/>
          <w:color w:val="000000"/>
        </w:rPr>
        <w:t xml:space="preserve">: </w:t>
      </w:r>
      <w:r w:rsidRPr="00B656B8">
        <w:rPr>
          <w:rFonts w:ascii="Book Antiqua" w:eastAsia="Book Antiqua" w:hAnsi="Book Antiqua" w:cs="Book Antiqua"/>
          <w:color w:val="000000"/>
        </w:rPr>
        <w:t xml:space="preserve">This study has started recruiting patients. The expected time frame is from May 1, 2020 - May 2021. This study has two arms A and B. Arm A has mechanically-ventilated patients and patients managed in the critical care unit. In contrast, arm B has non-mechanically-ventilated, noncritical care patients. Patients in both arms in the experimental group and the intervention group will be treated with NAC administered intravenously at a dose of 6 g/d, along with supportive care and medications specific for COVID-19. The latter will be determined by the physician on an individual </w:t>
      </w:r>
      <w:proofErr w:type="gramStart"/>
      <w:r w:rsidRPr="00B656B8">
        <w:rPr>
          <w:rFonts w:ascii="Book Antiqua" w:eastAsia="Book Antiqua" w:hAnsi="Book Antiqua" w:cs="Book Antiqua"/>
          <w:color w:val="000000"/>
        </w:rPr>
        <w:t>basis</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100]</w:t>
      </w:r>
      <w:r w:rsidRPr="00B656B8">
        <w:rPr>
          <w:rFonts w:ascii="Book Antiqua" w:eastAsia="Book Antiqua" w:hAnsi="Book Antiqua" w:cs="Book Antiqua"/>
          <w:color w:val="000000"/>
        </w:rPr>
        <w:t>.</w:t>
      </w:r>
    </w:p>
    <w:p w14:paraId="3906D569" w14:textId="77777777" w:rsidR="00982A0C" w:rsidRPr="00B656B8" w:rsidRDefault="00D52699" w:rsidP="00B656B8">
      <w:pPr>
        <w:adjustRightInd w:val="0"/>
        <w:snapToGrid w:val="0"/>
        <w:spacing w:line="360" w:lineRule="auto"/>
        <w:ind w:firstLineChars="100" w:firstLine="240"/>
        <w:jc w:val="both"/>
        <w:rPr>
          <w:rFonts w:ascii="Book Antiqua" w:hAnsi="Book Antiqua" w:cs="Book Antiqua"/>
          <w:color w:val="000000"/>
          <w:lang w:eastAsia="zh-CN"/>
        </w:rPr>
      </w:pPr>
      <w:r w:rsidRPr="00B656B8">
        <w:rPr>
          <w:rFonts w:ascii="Book Antiqua" w:eastAsia="Book Antiqua" w:hAnsi="Book Antiqua" w:cs="Book Antiqua"/>
        </w:rPr>
        <w:t>Patients in the experimental group will receive treatment for a maximum of three weeks or until the fulfillment of one of the criteria mentioned in the corresponding table. The treatment group will utilize NAC and peripheral blood for both mechanically-ventilated and non-mechanically-ventilated patients. In the NAC treatment group, treatment may be held for ≤ 48 h, if clinically indicated. Patients can resume treatment if the drug was discontinued for no more than 48 h. The peripheral blood used in the treatment group uses a total of 16mL of whole blood collected in CPT tubes at baseline, the first day of Cycle 2 (or as close as feasible, when still coordinating sample collection across patients in a critical-care unit), and at the end of the study</w:t>
      </w:r>
      <w:r w:rsidRPr="00B656B8">
        <w:rPr>
          <w:rFonts w:ascii="Book Antiqua" w:eastAsia="Book Antiqua" w:hAnsi="Book Antiqua" w:cs="Book Antiqua"/>
          <w:vertAlign w:val="superscript"/>
        </w:rPr>
        <w:t>[100]</w:t>
      </w:r>
      <w:r w:rsidRPr="00B656B8">
        <w:rPr>
          <w:rFonts w:ascii="Book Antiqua" w:eastAsia="Book Antiqua" w:hAnsi="Book Antiqua" w:cs="Book Antiqua"/>
        </w:rPr>
        <w:t>.</w:t>
      </w:r>
      <w:r w:rsidR="00982A0C" w:rsidRPr="00B656B8">
        <w:rPr>
          <w:rFonts w:ascii="Book Antiqua" w:hAnsi="Book Antiqua" w:cs="Book Antiqua"/>
          <w:color w:val="000000"/>
          <w:lang w:eastAsia="zh-CN"/>
        </w:rPr>
        <w:t xml:space="preserve"> </w:t>
      </w:r>
    </w:p>
    <w:p w14:paraId="5F360EDC" w14:textId="77777777" w:rsidR="00982A0C" w:rsidRPr="00B656B8" w:rsidRDefault="00982A0C" w:rsidP="00B656B8">
      <w:pPr>
        <w:adjustRightInd w:val="0"/>
        <w:snapToGrid w:val="0"/>
        <w:spacing w:line="360" w:lineRule="auto"/>
        <w:ind w:firstLineChars="100" w:firstLine="240"/>
        <w:jc w:val="both"/>
        <w:rPr>
          <w:rFonts w:ascii="Book Antiqua" w:hAnsi="Book Antiqua" w:cs="Book Antiqua"/>
          <w:color w:val="000000"/>
          <w:lang w:eastAsia="zh-CN"/>
        </w:rPr>
      </w:pPr>
    </w:p>
    <w:p w14:paraId="5131E70A" w14:textId="126BFBB4" w:rsidR="00A77B3E" w:rsidRPr="00B656B8" w:rsidRDefault="00D13C53" w:rsidP="00B656B8">
      <w:pPr>
        <w:adjustRightInd w:val="0"/>
        <w:snapToGrid w:val="0"/>
        <w:spacing w:line="360" w:lineRule="auto"/>
        <w:jc w:val="both"/>
        <w:rPr>
          <w:rFonts w:ascii="Book Antiqua" w:eastAsia="Book Antiqua" w:hAnsi="Book Antiqua" w:cs="Book Antiqua"/>
          <w:color w:val="000000"/>
        </w:rPr>
      </w:pPr>
      <w:r w:rsidRPr="00B656B8">
        <w:rPr>
          <w:rFonts w:ascii="Book Antiqua" w:eastAsia="Book Antiqua" w:hAnsi="Book Antiqua" w:cs="Book Antiqua"/>
          <w:b/>
          <w:color w:val="000000"/>
        </w:rPr>
        <w:t>Efficacy of NAC in preventing COVID 19 from progressing to severe disease:</w:t>
      </w:r>
      <w:r w:rsidRPr="00B656B8">
        <w:rPr>
          <w:rFonts w:ascii="Book Antiqua" w:eastAsia="Book Antiqua" w:hAnsi="Book Antiqua" w:cs="Book Antiqua"/>
          <w:color w:val="000000"/>
        </w:rPr>
        <w:t xml:space="preserve"> This study is a randomized clinical trial and was first started on September 23, 2020, and will run through May 31, 2021, with a sample size of 200 </w:t>
      </w:r>
      <w:proofErr w:type="gramStart"/>
      <w:r w:rsidRPr="00B656B8">
        <w:rPr>
          <w:rFonts w:ascii="Book Antiqua" w:eastAsia="Book Antiqua" w:hAnsi="Book Antiqua" w:cs="Book Antiqua"/>
          <w:color w:val="000000"/>
        </w:rPr>
        <w:t>participants</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101]</w:t>
      </w:r>
      <w:r w:rsidRPr="00B656B8">
        <w:rPr>
          <w:rFonts w:ascii="Book Antiqua" w:eastAsia="Book Antiqua" w:hAnsi="Book Antiqua" w:cs="Book Antiqua"/>
          <w:color w:val="000000"/>
        </w:rPr>
        <w:t>.</w:t>
      </w:r>
    </w:p>
    <w:p w14:paraId="53A3DEB6" w14:textId="77777777" w:rsidR="00982A0C" w:rsidRPr="00B656B8" w:rsidRDefault="00982A0C" w:rsidP="00B656B8">
      <w:pPr>
        <w:adjustRightInd w:val="0"/>
        <w:snapToGrid w:val="0"/>
        <w:spacing w:line="360" w:lineRule="auto"/>
        <w:jc w:val="both"/>
        <w:rPr>
          <w:rFonts w:ascii="Book Antiqua" w:eastAsia="Book Antiqua" w:hAnsi="Book Antiqua" w:cs="Book Antiqua"/>
          <w:color w:val="000000"/>
        </w:rPr>
      </w:pPr>
    </w:p>
    <w:p w14:paraId="19D49DB5" w14:textId="3D0700C5" w:rsidR="00A8091B" w:rsidRPr="00B656B8" w:rsidRDefault="00D13C53" w:rsidP="00B656B8">
      <w:pPr>
        <w:adjustRightInd w:val="0"/>
        <w:snapToGrid w:val="0"/>
        <w:spacing w:line="360" w:lineRule="auto"/>
        <w:jc w:val="both"/>
        <w:rPr>
          <w:rFonts w:ascii="Book Antiqua" w:eastAsia="Book Antiqua" w:hAnsi="Book Antiqua" w:cs="Book Antiqua"/>
          <w:color w:val="000000"/>
        </w:rPr>
      </w:pPr>
      <w:r w:rsidRPr="00B656B8">
        <w:rPr>
          <w:rFonts w:ascii="Book Antiqua" w:eastAsia="Book Antiqua" w:hAnsi="Book Antiqua" w:cs="Book Antiqua"/>
          <w:b/>
          <w:color w:val="000000"/>
        </w:rPr>
        <w:t>A randomized double-blinded placebo-controlled study to evaluate the safety, efficacy, tolerability, and pharmacokinetics of OP-101 (Dendrimer N-acetyl-</w:t>
      </w:r>
      <w:r w:rsidRPr="00B656B8">
        <w:rPr>
          <w:rFonts w:ascii="Book Antiqua" w:eastAsia="Book Antiqua" w:hAnsi="Book Antiqua" w:cs="Book Antiqua"/>
          <w:b/>
          <w:color w:val="000000"/>
        </w:rPr>
        <w:lastRenderedPageBreak/>
        <w:t>cysteine) in severe COVID-19:</w:t>
      </w:r>
      <w:r w:rsidRPr="00B656B8">
        <w:rPr>
          <w:rFonts w:ascii="Book Antiqua" w:eastAsia="Book Antiqua" w:hAnsi="Book Antiqua" w:cs="Book Antiqua"/>
          <w:color w:val="000000"/>
        </w:rPr>
        <w:t xml:space="preserve"> The anticipated primary completion date is within a week as of this writing, on October 10, 2020, and will be one of the earliest phase 2 trials with anticipated results. The primary outcome in this trial is "treatment-emergent adverse events", and secondary outcomes include time to improvement based on the </w:t>
      </w:r>
      <w:r w:rsidR="002918FB" w:rsidRPr="00B656B8">
        <w:rPr>
          <w:rFonts w:ascii="Book Antiqua" w:eastAsia="Book Antiqua" w:hAnsi="Book Antiqua" w:cs="Book Antiqua"/>
          <w:color w:val="000000"/>
        </w:rPr>
        <w:t>World Health Organization</w:t>
      </w:r>
      <w:r w:rsidRPr="00B656B8">
        <w:rPr>
          <w:rFonts w:ascii="Book Antiqua" w:eastAsia="Book Antiqua" w:hAnsi="Book Antiqua" w:cs="Book Antiqua"/>
          <w:color w:val="000000"/>
        </w:rPr>
        <w:t xml:space="preserve"> 7-point ordinal scale, time to improvement in oxygenation, time to resolution of fever, number of days of resting respiratory rate, and the time to discharge from the clinic or to the point of the National Early Warning Score, which consists of physiological parameters: respiration rate (per minute), SpO2 Scale 1 (%), SpO2 Scale 2 (%), use of air or oxygen, systolic blood pressure (mm</w:t>
      </w:r>
      <w:r w:rsidR="003F433A"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Hg), pulse (per minute), consciousness, temperature (°C).</w:t>
      </w:r>
      <w:r w:rsidR="00CE4A84" w:rsidRPr="00B656B8">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Furthermore, this study is unique in assessing the baseline percent change in cytokines, including IL-6, CRP, and </w:t>
      </w:r>
      <w:proofErr w:type="gramStart"/>
      <w:r w:rsidRPr="00B656B8">
        <w:rPr>
          <w:rFonts w:ascii="Book Antiqua" w:eastAsia="Book Antiqua" w:hAnsi="Book Antiqua" w:cs="Book Antiqua"/>
          <w:color w:val="000000"/>
        </w:rPr>
        <w:t>ferritin</w:t>
      </w:r>
      <w:r w:rsidRPr="00B656B8">
        <w:rPr>
          <w:rFonts w:ascii="Book Antiqua" w:eastAsia="Book Antiqua" w:hAnsi="Book Antiqua" w:cs="Book Antiqua"/>
          <w:color w:val="000000"/>
          <w:vertAlign w:val="superscript"/>
        </w:rPr>
        <w:t>[</w:t>
      </w:r>
      <w:proofErr w:type="gramEnd"/>
      <w:r w:rsidRPr="00B656B8">
        <w:rPr>
          <w:rFonts w:ascii="Book Antiqua" w:eastAsia="Book Antiqua" w:hAnsi="Book Antiqua" w:cs="Book Antiqua"/>
          <w:color w:val="000000"/>
          <w:vertAlign w:val="superscript"/>
        </w:rPr>
        <w:t>102]</w:t>
      </w:r>
      <w:r w:rsidR="008647C6">
        <w:rPr>
          <w:rFonts w:ascii="Book Antiqua" w:eastAsia="Book Antiqua" w:hAnsi="Book Antiqua" w:cs="Book Antiqua"/>
          <w:color w:val="000000"/>
          <w:vertAlign w:val="superscript"/>
        </w:rPr>
        <w:t xml:space="preserve"> </w:t>
      </w:r>
      <w:r w:rsidR="008647C6" w:rsidRPr="008647C6">
        <w:rPr>
          <w:rFonts w:ascii="Book Antiqua" w:eastAsia="Book Antiqua" w:hAnsi="Book Antiqua" w:cs="Book Antiqua"/>
          <w:color w:val="000000"/>
        </w:rPr>
        <w:t>(Tables 2 and 3)</w:t>
      </w:r>
      <w:r w:rsidRPr="00B656B8">
        <w:rPr>
          <w:rFonts w:ascii="Book Antiqua" w:eastAsia="Book Antiqua" w:hAnsi="Book Antiqua" w:cs="Book Antiqua"/>
          <w:color w:val="000000"/>
        </w:rPr>
        <w:t>.</w:t>
      </w:r>
    </w:p>
    <w:p w14:paraId="4D873ED5" w14:textId="77777777" w:rsidR="00A8091B" w:rsidRPr="00B656B8" w:rsidRDefault="00A8091B" w:rsidP="00B656B8">
      <w:pPr>
        <w:adjustRightInd w:val="0"/>
        <w:snapToGrid w:val="0"/>
        <w:spacing w:line="360" w:lineRule="auto"/>
        <w:jc w:val="both"/>
        <w:rPr>
          <w:rFonts w:ascii="Book Antiqua" w:eastAsia="Book Antiqua" w:hAnsi="Book Antiqua" w:cs="Book Antiqua"/>
          <w:color w:val="000000"/>
        </w:rPr>
      </w:pPr>
    </w:p>
    <w:p w14:paraId="7A5DBAE8"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caps/>
          <w:color w:val="000000"/>
          <w:u w:val="single"/>
        </w:rPr>
        <w:t>CONCLUSION</w:t>
      </w:r>
    </w:p>
    <w:p w14:paraId="78D843AA" w14:textId="394A361E" w:rsidR="00A77B3E" w:rsidRPr="00B656B8" w:rsidRDefault="00982A0C" w:rsidP="00B656B8">
      <w:pPr>
        <w:adjustRightInd w:val="0"/>
        <w:snapToGrid w:val="0"/>
        <w:spacing w:line="360" w:lineRule="auto"/>
        <w:jc w:val="both"/>
        <w:rPr>
          <w:rFonts w:ascii="Book Antiqua" w:hAnsi="Book Antiqua"/>
        </w:rPr>
      </w:pPr>
      <w:bookmarkStart w:id="23" w:name="OLE_LINK34"/>
      <w:bookmarkStart w:id="24" w:name="OLE_LINK35"/>
      <w:r w:rsidRPr="00B656B8">
        <w:rPr>
          <w:rFonts w:ascii="Book Antiqua" w:eastAsia="Book Antiqua" w:hAnsi="Book Antiqua" w:cs="Book Antiqua"/>
          <w:color w:val="000000"/>
        </w:rPr>
        <w:t>NAC</w:t>
      </w:r>
      <w:r w:rsidR="00D13C53" w:rsidRPr="00B656B8">
        <w:rPr>
          <w:rFonts w:ascii="Book Antiqua" w:eastAsia="Book Antiqua" w:hAnsi="Book Antiqua" w:cs="Book Antiqua"/>
          <w:color w:val="000000"/>
        </w:rPr>
        <w:t xml:space="preserve"> is a long-known antioxidant whose main clinical application is in the treatment of acetaminophen overdose. Its mucolytic and anti-inflammatory properties make it useful in chronic bronchitis, and its ability to reduce homocysteine levels is of benefit to people with heart disease. Moreover, it helps mitigate the impact of environmental toxins and malignancy by preventing </w:t>
      </w:r>
      <w:r w:rsidR="00A322C2" w:rsidRPr="00B656B8">
        <w:rPr>
          <w:rFonts w:ascii="Book Antiqua" w:eastAsia="Book Antiqua" w:hAnsi="Book Antiqua" w:cs="Book Antiqua"/>
          <w:color w:val="000000"/>
        </w:rPr>
        <w:t>reactive oxygen species</w:t>
      </w:r>
      <w:r w:rsidR="00D13C53" w:rsidRPr="00B656B8">
        <w:rPr>
          <w:rFonts w:ascii="Book Antiqua" w:eastAsia="Book Antiqua" w:hAnsi="Book Antiqua" w:cs="Book Antiqua"/>
          <w:color w:val="000000"/>
        </w:rPr>
        <w:t xml:space="preserve"> overproduction. NAC use has also shown promising results in the treatment of various viral infections. By increasing glutathione levels, it impedes viral replication and decreases viral load. Several studies have illustrated the antiviral activity of NAC against influenza A strains H3N2 and H5N1. Recently, several studies have attempted to explore the effects of NAC in severe </w:t>
      </w:r>
      <w:r w:rsidRPr="00B656B8">
        <w:rPr>
          <w:rFonts w:ascii="Book Antiqua" w:eastAsia="Book Antiqua" w:hAnsi="Book Antiqua" w:cs="Book Antiqua"/>
          <w:color w:val="000000"/>
        </w:rPr>
        <w:t>COVID-19</w:t>
      </w:r>
      <w:r w:rsidR="00D13C53" w:rsidRPr="00B656B8">
        <w:rPr>
          <w:rFonts w:ascii="Book Antiqua" w:eastAsia="Book Antiqua" w:hAnsi="Book Antiqua" w:cs="Book Antiqua"/>
          <w:color w:val="000000"/>
        </w:rPr>
        <w:t xml:space="preserve"> patients and the results vary. Although it seems that the ability of NAC to reduce the formation of pro-inflammatory cytokines and mitigate the impact of cytokine storms could lead to better outcomes in COVID-19 patients, there is currently not enough evidence to support this. Our hopes are that ongoing </w:t>
      </w:r>
      <w:r w:rsidR="00D13C53" w:rsidRPr="00B656B8">
        <w:rPr>
          <w:rFonts w:ascii="Book Antiqua" w:eastAsia="Book Antiqua" w:hAnsi="Book Antiqua" w:cs="Book Antiqua"/>
          <w:color w:val="000000"/>
        </w:rPr>
        <w:lastRenderedPageBreak/>
        <w:t xml:space="preserve">clinical trials and future studies will be able to confirm both the positive outcomes and safety profile of in COVID-19. </w:t>
      </w:r>
    </w:p>
    <w:bookmarkEnd w:id="23"/>
    <w:bookmarkEnd w:id="24"/>
    <w:p w14:paraId="1BA8C952" w14:textId="77777777" w:rsidR="00A77B3E" w:rsidRPr="00B656B8" w:rsidRDefault="00A77B3E" w:rsidP="00B656B8">
      <w:pPr>
        <w:adjustRightInd w:val="0"/>
        <w:snapToGrid w:val="0"/>
        <w:spacing w:line="360" w:lineRule="auto"/>
        <w:jc w:val="both"/>
        <w:rPr>
          <w:rFonts w:ascii="Book Antiqua" w:hAnsi="Book Antiqua"/>
        </w:rPr>
      </w:pPr>
    </w:p>
    <w:p w14:paraId="35400C4E"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caps/>
          <w:color w:val="000000"/>
          <w:u w:val="single"/>
        </w:rPr>
        <w:t>ACKNOWLEDGEMENTS</w:t>
      </w:r>
    </w:p>
    <w:p w14:paraId="7524EB0B" w14:textId="18D7FAA3" w:rsidR="00A77B3E" w:rsidRPr="00B656B8" w:rsidRDefault="00D13C53" w:rsidP="00B656B8">
      <w:pPr>
        <w:adjustRightInd w:val="0"/>
        <w:snapToGrid w:val="0"/>
        <w:spacing w:line="360" w:lineRule="auto"/>
        <w:jc w:val="both"/>
        <w:rPr>
          <w:rFonts w:ascii="Book Antiqua" w:hAnsi="Book Antiqua"/>
        </w:rPr>
      </w:pPr>
      <w:bookmarkStart w:id="25" w:name="OLE_LINK36"/>
      <w:bookmarkStart w:id="26" w:name="OLE_LINK37"/>
      <w:r w:rsidRPr="00B656B8">
        <w:rPr>
          <w:rFonts w:ascii="Book Antiqua" w:eastAsia="Book Antiqua" w:hAnsi="Book Antiqua" w:cs="Book Antiqua"/>
          <w:color w:val="000000"/>
        </w:rPr>
        <w:t>The authors would like to acknowledge Dr. Marcos A</w:t>
      </w:r>
      <w:r w:rsidR="00A35697">
        <w:rPr>
          <w:rFonts w:ascii="Book Antiqua" w:eastAsia="Book Antiqua" w:hAnsi="Book Antiqua" w:cs="Book Antiqua"/>
          <w:color w:val="000000"/>
        </w:rPr>
        <w:t xml:space="preserve"> Sanchez-Gonzalez, MD</w:t>
      </w:r>
      <w:r w:rsidR="00A446F6">
        <w:rPr>
          <w:rFonts w:ascii="Book Antiqua" w:eastAsia="Book Antiqua" w:hAnsi="Book Antiqua" w:cs="Book Antiqua"/>
          <w:color w:val="000000"/>
        </w:rPr>
        <w:t>, Ph</w:t>
      </w:r>
      <w:r w:rsidRPr="00B656B8">
        <w:rPr>
          <w:rFonts w:ascii="Book Antiqua" w:eastAsia="Book Antiqua" w:hAnsi="Book Antiqua" w:cs="Book Antiqua"/>
          <w:color w:val="000000"/>
        </w:rPr>
        <w:t>D</w:t>
      </w:r>
      <w:r w:rsidR="00A446F6">
        <w:rPr>
          <w:rFonts w:ascii="Book Antiqua" w:eastAsia="Book Antiqua" w:hAnsi="Book Antiqua" w:cs="Book Antiqua"/>
          <w:color w:val="000000"/>
        </w:rPr>
        <w:t xml:space="preserve"> </w:t>
      </w:r>
      <w:r w:rsidRPr="00B656B8">
        <w:rPr>
          <w:rFonts w:ascii="Book Antiqua" w:eastAsia="Book Antiqua" w:hAnsi="Book Antiqua" w:cs="Book Antiqua"/>
          <w:color w:val="000000"/>
        </w:rPr>
        <w:t xml:space="preserve">for actively providing valuable advice and suggestions during the course of the project. </w:t>
      </w:r>
    </w:p>
    <w:bookmarkEnd w:id="25"/>
    <w:bookmarkEnd w:id="26"/>
    <w:p w14:paraId="2459F59E" w14:textId="77777777" w:rsidR="00A77B3E" w:rsidRPr="00B656B8" w:rsidRDefault="00A77B3E" w:rsidP="00B656B8">
      <w:pPr>
        <w:adjustRightInd w:val="0"/>
        <w:snapToGrid w:val="0"/>
        <w:spacing w:line="360" w:lineRule="auto"/>
        <w:jc w:val="both"/>
        <w:rPr>
          <w:rFonts w:ascii="Book Antiqua" w:hAnsi="Book Antiqua"/>
        </w:rPr>
      </w:pPr>
    </w:p>
    <w:p w14:paraId="2A30622D"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color w:val="000000"/>
        </w:rPr>
        <w:t>REFERENCES</w:t>
      </w:r>
    </w:p>
    <w:p w14:paraId="1D331F88" w14:textId="77777777" w:rsidR="00A77B3E" w:rsidRPr="00B656B8" w:rsidRDefault="00D13C53" w:rsidP="00B656B8">
      <w:pPr>
        <w:adjustRightInd w:val="0"/>
        <w:snapToGrid w:val="0"/>
        <w:spacing w:line="360" w:lineRule="auto"/>
        <w:jc w:val="both"/>
        <w:rPr>
          <w:rFonts w:ascii="Book Antiqua" w:hAnsi="Book Antiqua"/>
        </w:rPr>
      </w:pPr>
      <w:bookmarkStart w:id="27" w:name="OLE_LINK38"/>
      <w:bookmarkStart w:id="28" w:name="OLE_LINK39"/>
      <w:r w:rsidRPr="00B656B8">
        <w:rPr>
          <w:rFonts w:ascii="Book Antiqua" w:eastAsia="Book Antiqua" w:hAnsi="Book Antiqua" w:cs="Book Antiqua"/>
          <w:color w:val="000000"/>
        </w:rPr>
        <w:t xml:space="preserve">1 </w:t>
      </w:r>
      <w:proofErr w:type="spellStart"/>
      <w:r w:rsidRPr="00B656B8">
        <w:rPr>
          <w:rFonts w:ascii="Book Antiqua" w:eastAsia="Book Antiqua" w:hAnsi="Book Antiqua" w:cs="Book Antiqua"/>
          <w:b/>
          <w:bCs/>
          <w:color w:val="000000"/>
        </w:rPr>
        <w:t>Šalamon</w:t>
      </w:r>
      <w:proofErr w:type="spellEnd"/>
      <w:r w:rsidRPr="00B656B8">
        <w:rPr>
          <w:rFonts w:ascii="Book Antiqua" w:eastAsia="Book Antiqua" w:hAnsi="Book Antiqua" w:cs="Book Antiqua"/>
          <w:b/>
          <w:bCs/>
          <w:color w:val="000000"/>
        </w:rPr>
        <w:t xml:space="preserve"> Š</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Kramar</w:t>
      </w:r>
      <w:proofErr w:type="spellEnd"/>
      <w:r w:rsidRPr="00B656B8">
        <w:rPr>
          <w:rFonts w:ascii="Book Antiqua" w:eastAsia="Book Antiqua" w:hAnsi="Book Antiqua" w:cs="Book Antiqua"/>
          <w:color w:val="000000"/>
        </w:rPr>
        <w:t xml:space="preserve"> B, </w:t>
      </w:r>
      <w:proofErr w:type="spellStart"/>
      <w:r w:rsidRPr="00B656B8">
        <w:rPr>
          <w:rFonts w:ascii="Book Antiqua" w:eastAsia="Book Antiqua" w:hAnsi="Book Antiqua" w:cs="Book Antiqua"/>
          <w:color w:val="000000"/>
        </w:rPr>
        <w:t>Marolt</w:t>
      </w:r>
      <w:proofErr w:type="spellEnd"/>
      <w:r w:rsidRPr="00B656B8">
        <w:rPr>
          <w:rFonts w:ascii="Book Antiqua" w:eastAsia="Book Antiqua" w:hAnsi="Book Antiqua" w:cs="Book Antiqua"/>
          <w:color w:val="000000"/>
        </w:rPr>
        <w:t xml:space="preserve"> TP, </w:t>
      </w:r>
      <w:proofErr w:type="spellStart"/>
      <w:r w:rsidRPr="00B656B8">
        <w:rPr>
          <w:rFonts w:ascii="Book Antiqua" w:eastAsia="Book Antiqua" w:hAnsi="Book Antiqua" w:cs="Book Antiqua"/>
          <w:color w:val="000000"/>
        </w:rPr>
        <w:t>Poljšak</w:t>
      </w:r>
      <w:proofErr w:type="spellEnd"/>
      <w:r w:rsidRPr="00B656B8">
        <w:rPr>
          <w:rFonts w:ascii="Book Antiqua" w:eastAsia="Book Antiqua" w:hAnsi="Book Antiqua" w:cs="Book Antiqua"/>
          <w:color w:val="000000"/>
        </w:rPr>
        <w:t xml:space="preserve"> B, </w:t>
      </w:r>
      <w:proofErr w:type="spellStart"/>
      <w:r w:rsidRPr="00B656B8">
        <w:rPr>
          <w:rFonts w:ascii="Book Antiqua" w:eastAsia="Book Antiqua" w:hAnsi="Book Antiqua" w:cs="Book Antiqua"/>
          <w:color w:val="000000"/>
        </w:rPr>
        <w:t>Milisav</w:t>
      </w:r>
      <w:proofErr w:type="spellEnd"/>
      <w:r w:rsidRPr="00B656B8">
        <w:rPr>
          <w:rFonts w:ascii="Book Antiqua" w:eastAsia="Book Antiqua" w:hAnsi="Book Antiqua" w:cs="Book Antiqua"/>
          <w:color w:val="000000"/>
        </w:rPr>
        <w:t xml:space="preserve"> I. Medical and Dietary Uses of N-Acetylcysteine. </w:t>
      </w:r>
      <w:r w:rsidRPr="00B656B8">
        <w:rPr>
          <w:rFonts w:ascii="Book Antiqua" w:eastAsia="Book Antiqua" w:hAnsi="Book Antiqua" w:cs="Book Antiqua"/>
          <w:i/>
          <w:iCs/>
          <w:color w:val="000000"/>
        </w:rPr>
        <w:t>Antioxidants (Basel)</w:t>
      </w:r>
      <w:r w:rsidRPr="00B656B8">
        <w:rPr>
          <w:rFonts w:ascii="Book Antiqua" w:eastAsia="Book Antiqua" w:hAnsi="Book Antiqua" w:cs="Book Antiqua"/>
          <w:color w:val="000000"/>
        </w:rPr>
        <w:t xml:space="preserve"> 2019; </w:t>
      </w:r>
      <w:r w:rsidRPr="00B656B8">
        <w:rPr>
          <w:rFonts w:ascii="Book Antiqua" w:eastAsia="Book Antiqua" w:hAnsi="Book Antiqua" w:cs="Book Antiqua"/>
          <w:b/>
          <w:bCs/>
          <w:color w:val="000000"/>
        </w:rPr>
        <w:t>8</w:t>
      </w:r>
      <w:r w:rsidRPr="00B656B8">
        <w:rPr>
          <w:rFonts w:ascii="Book Antiqua" w:eastAsia="Book Antiqua" w:hAnsi="Book Antiqua" w:cs="Book Antiqua"/>
          <w:color w:val="000000"/>
        </w:rPr>
        <w:t xml:space="preserve"> [PMID: 31035402 DOI: 10.3390/antiox8050111]</w:t>
      </w:r>
    </w:p>
    <w:p w14:paraId="4D4D6D50"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2 </w:t>
      </w:r>
      <w:proofErr w:type="spellStart"/>
      <w:r w:rsidRPr="00B656B8">
        <w:rPr>
          <w:rFonts w:ascii="Book Antiqua" w:eastAsia="Book Antiqua" w:hAnsi="Book Antiqua" w:cs="Book Antiqua"/>
          <w:b/>
          <w:bCs/>
          <w:color w:val="000000"/>
        </w:rPr>
        <w:t>Aldini</w:t>
      </w:r>
      <w:proofErr w:type="spellEnd"/>
      <w:r w:rsidRPr="00B656B8">
        <w:rPr>
          <w:rFonts w:ascii="Book Antiqua" w:eastAsia="Book Antiqua" w:hAnsi="Book Antiqua" w:cs="Book Antiqua"/>
          <w:b/>
          <w:bCs/>
          <w:color w:val="000000"/>
        </w:rPr>
        <w:t xml:space="preserve"> G</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Altomare</w:t>
      </w:r>
      <w:proofErr w:type="spellEnd"/>
      <w:r w:rsidRPr="00B656B8">
        <w:rPr>
          <w:rFonts w:ascii="Book Antiqua" w:eastAsia="Book Antiqua" w:hAnsi="Book Antiqua" w:cs="Book Antiqua"/>
          <w:color w:val="000000"/>
        </w:rPr>
        <w:t xml:space="preserve"> A, Baron G, </w:t>
      </w:r>
      <w:proofErr w:type="spellStart"/>
      <w:r w:rsidRPr="00B656B8">
        <w:rPr>
          <w:rFonts w:ascii="Book Antiqua" w:eastAsia="Book Antiqua" w:hAnsi="Book Antiqua" w:cs="Book Antiqua"/>
          <w:color w:val="000000"/>
        </w:rPr>
        <w:t>Vistoli</w:t>
      </w:r>
      <w:proofErr w:type="spellEnd"/>
      <w:r w:rsidRPr="00B656B8">
        <w:rPr>
          <w:rFonts w:ascii="Book Antiqua" w:eastAsia="Book Antiqua" w:hAnsi="Book Antiqua" w:cs="Book Antiqua"/>
          <w:color w:val="000000"/>
        </w:rPr>
        <w:t xml:space="preserve"> G, </w:t>
      </w:r>
      <w:proofErr w:type="spellStart"/>
      <w:r w:rsidRPr="00B656B8">
        <w:rPr>
          <w:rFonts w:ascii="Book Antiqua" w:eastAsia="Book Antiqua" w:hAnsi="Book Antiqua" w:cs="Book Antiqua"/>
          <w:color w:val="000000"/>
        </w:rPr>
        <w:t>Carini</w:t>
      </w:r>
      <w:proofErr w:type="spellEnd"/>
      <w:r w:rsidRPr="00B656B8">
        <w:rPr>
          <w:rFonts w:ascii="Book Antiqua" w:eastAsia="Book Antiqua" w:hAnsi="Book Antiqua" w:cs="Book Antiqua"/>
          <w:color w:val="000000"/>
        </w:rPr>
        <w:t xml:space="preserve"> M, </w:t>
      </w:r>
      <w:proofErr w:type="spellStart"/>
      <w:r w:rsidRPr="00B656B8">
        <w:rPr>
          <w:rFonts w:ascii="Book Antiqua" w:eastAsia="Book Antiqua" w:hAnsi="Book Antiqua" w:cs="Book Antiqua"/>
          <w:color w:val="000000"/>
        </w:rPr>
        <w:t>Borsani</w:t>
      </w:r>
      <w:proofErr w:type="spellEnd"/>
      <w:r w:rsidRPr="00B656B8">
        <w:rPr>
          <w:rFonts w:ascii="Book Antiqua" w:eastAsia="Book Antiqua" w:hAnsi="Book Antiqua" w:cs="Book Antiqua"/>
          <w:color w:val="000000"/>
        </w:rPr>
        <w:t xml:space="preserve"> L, Sergio F. N-Acetylcysteine as an antioxidant and </w:t>
      </w:r>
      <w:proofErr w:type="spellStart"/>
      <w:r w:rsidRPr="00B656B8">
        <w:rPr>
          <w:rFonts w:ascii="Book Antiqua" w:eastAsia="Book Antiqua" w:hAnsi="Book Antiqua" w:cs="Book Antiqua"/>
          <w:color w:val="000000"/>
        </w:rPr>
        <w:t>disulphide</w:t>
      </w:r>
      <w:proofErr w:type="spellEnd"/>
      <w:r w:rsidRPr="00B656B8">
        <w:rPr>
          <w:rFonts w:ascii="Book Antiqua" w:eastAsia="Book Antiqua" w:hAnsi="Book Antiqua" w:cs="Book Antiqua"/>
          <w:color w:val="000000"/>
        </w:rPr>
        <w:t xml:space="preserve"> breaking agent: the reasons why. </w:t>
      </w:r>
      <w:r w:rsidRPr="00B656B8">
        <w:rPr>
          <w:rFonts w:ascii="Book Antiqua" w:eastAsia="Book Antiqua" w:hAnsi="Book Antiqua" w:cs="Book Antiqua"/>
          <w:i/>
          <w:iCs/>
          <w:color w:val="000000"/>
        </w:rPr>
        <w:t xml:space="preserve">Free </w:t>
      </w:r>
      <w:proofErr w:type="spellStart"/>
      <w:r w:rsidRPr="00B656B8">
        <w:rPr>
          <w:rFonts w:ascii="Book Antiqua" w:eastAsia="Book Antiqua" w:hAnsi="Book Antiqua" w:cs="Book Antiqua"/>
          <w:i/>
          <w:iCs/>
          <w:color w:val="000000"/>
        </w:rPr>
        <w:t>Radic</w:t>
      </w:r>
      <w:proofErr w:type="spellEnd"/>
      <w:r w:rsidRPr="00B656B8">
        <w:rPr>
          <w:rFonts w:ascii="Book Antiqua" w:eastAsia="Book Antiqua" w:hAnsi="Book Antiqua" w:cs="Book Antiqua"/>
          <w:i/>
          <w:iCs/>
          <w:color w:val="000000"/>
        </w:rPr>
        <w:t xml:space="preserve"> Res</w:t>
      </w:r>
      <w:r w:rsidRPr="00B656B8">
        <w:rPr>
          <w:rFonts w:ascii="Book Antiqua" w:eastAsia="Book Antiqua" w:hAnsi="Book Antiqua" w:cs="Book Antiqua"/>
          <w:color w:val="000000"/>
        </w:rPr>
        <w:t xml:space="preserve"> 2018; </w:t>
      </w:r>
      <w:r w:rsidRPr="00B656B8">
        <w:rPr>
          <w:rFonts w:ascii="Book Antiqua" w:eastAsia="Book Antiqua" w:hAnsi="Book Antiqua" w:cs="Book Antiqua"/>
          <w:b/>
          <w:bCs/>
          <w:color w:val="000000"/>
        </w:rPr>
        <w:t>52</w:t>
      </w:r>
      <w:r w:rsidRPr="00B656B8">
        <w:rPr>
          <w:rFonts w:ascii="Book Antiqua" w:eastAsia="Book Antiqua" w:hAnsi="Book Antiqua" w:cs="Book Antiqua"/>
          <w:color w:val="000000"/>
        </w:rPr>
        <w:t>: 751-762 [PMID: 29742938 DOI: 10.1080/10715762.2018.1468564]</w:t>
      </w:r>
    </w:p>
    <w:p w14:paraId="2E6765CA"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3 </w:t>
      </w:r>
      <w:r w:rsidRPr="00B656B8">
        <w:rPr>
          <w:rFonts w:ascii="Book Antiqua" w:eastAsia="Book Antiqua" w:hAnsi="Book Antiqua" w:cs="Book Antiqua"/>
          <w:b/>
          <w:bCs/>
          <w:color w:val="000000"/>
        </w:rPr>
        <w:t>Jorge-</w:t>
      </w:r>
      <w:proofErr w:type="spellStart"/>
      <w:r w:rsidRPr="00B656B8">
        <w:rPr>
          <w:rFonts w:ascii="Book Antiqua" w:eastAsia="Book Antiqua" w:hAnsi="Book Antiqua" w:cs="Book Antiqua"/>
          <w:b/>
          <w:bCs/>
          <w:color w:val="000000"/>
        </w:rPr>
        <w:t>Aarón</w:t>
      </w:r>
      <w:proofErr w:type="spellEnd"/>
      <w:r w:rsidRPr="00B656B8">
        <w:rPr>
          <w:rFonts w:ascii="Book Antiqua" w:eastAsia="Book Antiqua" w:hAnsi="Book Antiqua" w:cs="Book Antiqua"/>
          <w:b/>
          <w:bCs/>
          <w:color w:val="000000"/>
        </w:rPr>
        <w:t xml:space="preserve"> RM</w:t>
      </w:r>
      <w:r w:rsidRPr="00B656B8">
        <w:rPr>
          <w:rFonts w:ascii="Book Antiqua" w:eastAsia="Book Antiqua" w:hAnsi="Book Antiqua" w:cs="Book Antiqua"/>
          <w:color w:val="000000"/>
        </w:rPr>
        <w:t xml:space="preserve">, Rosa-Ester MP. N-acetylcysteine as a potential treatment for COVID-19. </w:t>
      </w:r>
      <w:r w:rsidRPr="00B656B8">
        <w:rPr>
          <w:rFonts w:ascii="Book Antiqua" w:eastAsia="Book Antiqua" w:hAnsi="Book Antiqua" w:cs="Book Antiqua"/>
          <w:i/>
          <w:iCs/>
          <w:color w:val="000000"/>
        </w:rPr>
        <w:t>Future Microbiol</w:t>
      </w:r>
      <w:r w:rsidRPr="00B656B8">
        <w:rPr>
          <w:rFonts w:ascii="Book Antiqua" w:eastAsia="Book Antiqua" w:hAnsi="Book Antiqua" w:cs="Book Antiqua"/>
          <w:color w:val="000000"/>
        </w:rPr>
        <w:t xml:space="preserve"> 2020; </w:t>
      </w:r>
      <w:r w:rsidRPr="00B656B8">
        <w:rPr>
          <w:rFonts w:ascii="Book Antiqua" w:eastAsia="Book Antiqua" w:hAnsi="Book Antiqua" w:cs="Book Antiqua"/>
          <w:b/>
          <w:bCs/>
          <w:color w:val="000000"/>
        </w:rPr>
        <w:t>15</w:t>
      </w:r>
      <w:r w:rsidRPr="00B656B8">
        <w:rPr>
          <w:rFonts w:ascii="Book Antiqua" w:eastAsia="Book Antiqua" w:hAnsi="Book Antiqua" w:cs="Book Antiqua"/>
          <w:color w:val="000000"/>
        </w:rPr>
        <w:t>: 959-962 [PMID: 32662664 DOI: 10.2217/fmb-2020-0074]</w:t>
      </w:r>
    </w:p>
    <w:p w14:paraId="4FB8B40C"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4 </w:t>
      </w:r>
      <w:r w:rsidRPr="00B656B8">
        <w:rPr>
          <w:rFonts w:ascii="Book Antiqua" w:eastAsia="Book Antiqua" w:hAnsi="Book Antiqua" w:cs="Book Antiqua"/>
          <w:b/>
          <w:bCs/>
          <w:color w:val="000000"/>
        </w:rPr>
        <w:t>Zafarullah M</w:t>
      </w:r>
      <w:r w:rsidRPr="00B656B8">
        <w:rPr>
          <w:rFonts w:ascii="Book Antiqua" w:eastAsia="Book Antiqua" w:hAnsi="Book Antiqua" w:cs="Book Antiqua"/>
          <w:color w:val="000000"/>
        </w:rPr>
        <w:t xml:space="preserve">, Li WQ, Sylvester J, Ahmad M. Molecular mechanisms of N-acetylcysteine actions. </w:t>
      </w:r>
      <w:r w:rsidRPr="00B656B8">
        <w:rPr>
          <w:rFonts w:ascii="Book Antiqua" w:eastAsia="Book Antiqua" w:hAnsi="Book Antiqua" w:cs="Book Antiqua"/>
          <w:i/>
          <w:iCs/>
          <w:color w:val="000000"/>
        </w:rPr>
        <w:t>Cell Mol Life Sci</w:t>
      </w:r>
      <w:r w:rsidRPr="00B656B8">
        <w:rPr>
          <w:rFonts w:ascii="Book Antiqua" w:eastAsia="Book Antiqua" w:hAnsi="Book Antiqua" w:cs="Book Antiqua"/>
          <w:color w:val="000000"/>
        </w:rPr>
        <w:t xml:space="preserve"> 2003; </w:t>
      </w:r>
      <w:r w:rsidRPr="00B656B8">
        <w:rPr>
          <w:rFonts w:ascii="Book Antiqua" w:eastAsia="Book Antiqua" w:hAnsi="Book Antiqua" w:cs="Book Antiqua"/>
          <w:b/>
          <w:bCs/>
          <w:color w:val="000000"/>
        </w:rPr>
        <w:t>60</w:t>
      </w:r>
      <w:r w:rsidRPr="00B656B8">
        <w:rPr>
          <w:rFonts w:ascii="Book Antiqua" w:eastAsia="Book Antiqua" w:hAnsi="Book Antiqua" w:cs="Book Antiqua"/>
          <w:color w:val="000000"/>
        </w:rPr>
        <w:t>: 6-20 [PMID: 12613655 DOI: 10.1007/s000180300001]</w:t>
      </w:r>
    </w:p>
    <w:p w14:paraId="7BE01D01"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5 </w:t>
      </w:r>
      <w:proofErr w:type="spellStart"/>
      <w:r w:rsidRPr="00B656B8">
        <w:rPr>
          <w:rFonts w:ascii="Book Antiqua" w:eastAsia="Book Antiqua" w:hAnsi="Book Antiqua" w:cs="Book Antiqua"/>
          <w:b/>
          <w:bCs/>
          <w:color w:val="000000"/>
        </w:rPr>
        <w:t>Fliege</w:t>
      </w:r>
      <w:proofErr w:type="spellEnd"/>
      <w:r w:rsidRPr="00B656B8">
        <w:rPr>
          <w:rFonts w:ascii="Book Antiqua" w:eastAsia="Book Antiqua" w:hAnsi="Book Antiqua" w:cs="Book Antiqua"/>
          <w:b/>
          <w:bCs/>
          <w:color w:val="000000"/>
        </w:rPr>
        <w:t xml:space="preserve"> R</w:t>
      </w:r>
      <w:r w:rsidRPr="00B656B8">
        <w:rPr>
          <w:rFonts w:ascii="Book Antiqua" w:eastAsia="Book Antiqua" w:hAnsi="Book Antiqua" w:cs="Book Antiqua"/>
          <w:color w:val="000000"/>
        </w:rPr>
        <w:t xml:space="preserve">, Metzler M. Electrophilic properties of patulin. N-acetylcysteine and glutathione adducts. </w:t>
      </w:r>
      <w:r w:rsidRPr="00B656B8">
        <w:rPr>
          <w:rFonts w:ascii="Book Antiqua" w:eastAsia="Book Antiqua" w:hAnsi="Book Antiqua" w:cs="Book Antiqua"/>
          <w:i/>
          <w:iCs/>
          <w:color w:val="000000"/>
        </w:rPr>
        <w:t xml:space="preserve">Chem Res </w:t>
      </w:r>
      <w:proofErr w:type="spellStart"/>
      <w:r w:rsidRPr="00B656B8">
        <w:rPr>
          <w:rFonts w:ascii="Book Antiqua" w:eastAsia="Book Antiqua" w:hAnsi="Book Antiqua" w:cs="Book Antiqua"/>
          <w:i/>
          <w:iCs/>
          <w:color w:val="000000"/>
        </w:rPr>
        <w:t>Toxicol</w:t>
      </w:r>
      <w:proofErr w:type="spellEnd"/>
      <w:r w:rsidRPr="00B656B8">
        <w:rPr>
          <w:rFonts w:ascii="Book Antiqua" w:eastAsia="Book Antiqua" w:hAnsi="Book Antiqua" w:cs="Book Antiqua"/>
          <w:color w:val="000000"/>
        </w:rPr>
        <w:t xml:space="preserve"> 2000; </w:t>
      </w:r>
      <w:r w:rsidRPr="00B656B8">
        <w:rPr>
          <w:rFonts w:ascii="Book Antiqua" w:eastAsia="Book Antiqua" w:hAnsi="Book Antiqua" w:cs="Book Antiqua"/>
          <w:b/>
          <w:bCs/>
          <w:color w:val="000000"/>
        </w:rPr>
        <w:t>13</w:t>
      </w:r>
      <w:r w:rsidRPr="00B656B8">
        <w:rPr>
          <w:rFonts w:ascii="Book Antiqua" w:eastAsia="Book Antiqua" w:hAnsi="Book Antiqua" w:cs="Book Antiqua"/>
          <w:color w:val="000000"/>
        </w:rPr>
        <w:t>: 373-381 [PMID: 10813654 DOI: 10.1021/tx9901480]</w:t>
      </w:r>
    </w:p>
    <w:p w14:paraId="5FC597BD" w14:textId="6C1C07CB"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highlight w:val="yellow"/>
        </w:rPr>
        <w:t xml:space="preserve">6 </w:t>
      </w:r>
      <w:r w:rsidRPr="00B656B8">
        <w:rPr>
          <w:rFonts w:ascii="Book Antiqua" w:eastAsia="Book Antiqua" w:hAnsi="Book Antiqua" w:cs="Book Antiqua"/>
          <w:b/>
          <w:bCs/>
          <w:color w:val="000000"/>
          <w:highlight w:val="yellow"/>
        </w:rPr>
        <w:t xml:space="preserve">National Center for Biotechnology Information. </w:t>
      </w:r>
      <w:r w:rsidRPr="00B656B8">
        <w:rPr>
          <w:rFonts w:ascii="Book Antiqua" w:eastAsia="Book Antiqua" w:hAnsi="Book Antiqua" w:cs="Book Antiqua"/>
          <w:bCs/>
          <w:color w:val="000000"/>
          <w:highlight w:val="yellow"/>
        </w:rPr>
        <w:t>PubChem Compound Summary for CID 12035,</w:t>
      </w:r>
      <w:r w:rsidRPr="00B656B8">
        <w:rPr>
          <w:rFonts w:ascii="Book Antiqua" w:eastAsia="Book Antiqua" w:hAnsi="Book Antiqua" w:cs="Book Antiqua"/>
          <w:color w:val="000000"/>
          <w:highlight w:val="yellow"/>
        </w:rPr>
        <w:t xml:space="preserve"> Acetylcysteine</w:t>
      </w:r>
      <w:r w:rsidR="006B6543" w:rsidRPr="00B656B8">
        <w:rPr>
          <w:rFonts w:ascii="Book Antiqua" w:eastAsia="Book Antiqua" w:hAnsi="Book Antiqua" w:cs="Book Antiqua"/>
          <w:color w:val="000000"/>
          <w:highlight w:val="yellow"/>
        </w:rPr>
        <w:t xml:space="preserve"> [cited</w:t>
      </w:r>
      <w:r w:rsidR="009B30F8">
        <w:rPr>
          <w:rFonts w:ascii="Book Antiqua" w:eastAsia="Book Antiqua" w:hAnsi="Book Antiqua" w:cs="Book Antiqua"/>
          <w:color w:val="000000"/>
          <w:highlight w:val="yellow"/>
        </w:rPr>
        <w:t xml:space="preserve"> </w:t>
      </w:r>
      <w:r w:rsidR="006B6543" w:rsidRPr="00B656B8">
        <w:rPr>
          <w:rFonts w:ascii="Book Antiqua" w:eastAsia="Book Antiqua" w:hAnsi="Book Antiqua" w:cs="Book Antiqua"/>
          <w:color w:val="000000"/>
          <w:highlight w:val="yellow"/>
        </w:rPr>
        <w:t xml:space="preserve">March </w:t>
      </w:r>
      <w:r w:rsidR="009B30F8" w:rsidRPr="00B656B8">
        <w:rPr>
          <w:rFonts w:ascii="Book Antiqua" w:eastAsia="Book Antiqua" w:hAnsi="Book Antiqua" w:cs="Book Antiqua"/>
          <w:color w:val="000000"/>
          <w:highlight w:val="yellow"/>
        </w:rPr>
        <w:t>10</w:t>
      </w:r>
      <w:r w:rsidR="009B30F8">
        <w:rPr>
          <w:rFonts w:ascii="Book Antiqua" w:eastAsia="Book Antiqua" w:hAnsi="Book Antiqua" w:cs="Book Antiqua"/>
          <w:color w:val="000000"/>
          <w:highlight w:val="yellow"/>
        </w:rPr>
        <w:t xml:space="preserve">, </w:t>
      </w:r>
      <w:r w:rsidR="006B6543" w:rsidRPr="00B656B8">
        <w:rPr>
          <w:rFonts w:ascii="Book Antiqua" w:eastAsia="Book Antiqua" w:hAnsi="Book Antiqua" w:cs="Book Antiqua"/>
          <w:color w:val="000000"/>
          <w:highlight w:val="yellow"/>
        </w:rPr>
        <w:t xml:space="preserve">2021]. </w:t>
      </w:r>
      <w:r w:rsidR="00A322C2" w:rsidRPr="00B656B8">
        <w:rPr>
          <w:rFonts w:ascii="Book Antiqua" w:eastAsia="Book Antiqua" w:hAnsi="Book Antiqua" w:cs="Book Antiqua"/>
          <w:color w:val="000000"/>
          <w:highlight w:val="yellow"/>
        </w:rPr>
        <w:t xml:space="preserve">Available from: </w:t>
      </w:r>
      <w:r w:rsidRPr="00B656B8">
        <w:rPr>
          <w:rFonts w:ascii="Book Antiqua" w:eastAsia="Book Antiqua" w:hAnsi="Book Antiqua" w:cs="Book Antiqua"/>
          <w:color w:val="000000"/>
          <w:highlight w:val="yellow"/>
        </w:rPr>
        <w:t>https:/pubchem.ncbi.nlm.nih.gov/compound/Acetylcysteine</w:t>
      </w:r>
    </w:p>
    <w:p w14:paraId="3A5B088D"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lastRenderedPageBreak/>
        <w:t xml:space="preserve">7 </w:t>
      </w:r>
      <w:r w:rsidRPr="00B656B8">
        <w:rPr>
          <w:rFonts w:ascii="Book Antiqua" w:eastAsia="Book Antiqua" w:hAnsi="Book Antiqua" w:cs="Book Antiqua"/>
          <w:b/>
          <w:bCs/>
          <w:color w:val="000000"/>
        </w:rPr>
        <w:t>Maul R</w:t>
      </w:r>
      <w:r w:rsidRPr="00B656B8">
        <w:rPr>
          <w:rFonts w:ascii="Book Antiqua" w:eastAsia="Book Antiqua" w:hAnsi="Book Antiqua" w:cs="Book Antiqua"/>
          <w:color w:val="000000"/>
        </w:rPr>
        <w:t xml:space="preserve">, Preuss M, </w:t>
      </w:r>
      <w:proofErr w:type="spellStart"/>
      <w:r w:rsidRPr="00B656B8">
        <w:rPr>
          <w:rFonts w:ascii="Book Antiqua" w:eastAsia="Book Antiqua" w:hAnsi="Book Antiqua" w:cs="Book Antiqua"/>
          <w:color w:val="000000"/>
        </w:rPr>
        <w:t>Ortmann</w:t>
      </w:r>
      <w:proofErr w:type="spellEnd"/>
      <w:r w:rsidRPr="00B656B8">
        <w:rPr>
          <w:rFonts w:ascii="Book Antiqua" w:eastAsia="Book Antiqua" w:hAnsi="Book Antiqua" w:cs="Book Antiqua"/>
          <w:color w:val="000000"/>
        </w:rPr>
        <w:t xml:space="preserve"> F, </w:t>
      </w:r>
      <w:proofErr w:type="spellStart"/>
      <w:r w:rsidRPr="00B656B8">
        <w:rPr>
          <w:rFonts w:ascii="Book Antiqua" w:eastAsia="Book Antiqua" w:hAnsi="Book Antiqua" w:cs="Book Antiqua"/>
          <w:color w:val="000000"/>
        </w:rPr>
        <w:t>Hannewald</w:t>
      </w:r>
      <w:proofErr w:type="spellEnd"/>
      <w:r w:rsidRPr="00B656B8">
        <w:rPr>
          <w:rFonts w:ascii="Book Antiqua" w:eastAsia="Book Antiqua" w:hAnsi="Book Antiqua" w:cs="Book Antiqua"/>
          <w:color w:val="000000"/>
        </w:rPr>
        <w:t xml:space="preserve"> K, </w:t>
      </w:r>
      <w:proofErr w:type="spellStart"/>
      <w:r w:rsidRPr="00B656B8">
        <w:rPr>
          <w:rFonts w:ascii="Book Antiqua" w:eastAsia="Book Antiqua" w:hAnsi="Book Antiqua" w:cs="Book Antiqua"/>
          <w:color w:val="000000"/>
        </w:rPr>
        <w:t>Bechstedt</w:t>
      </w:r>
      <w:proofErr w:type="spellEnd"/>
      <w:r w:rsidRPr="00B656B8">
        <w:rPr>
          <w:rFonts w:ascii="Book Antiqua" w:eastAsia="Book Antiqua" w:hAnsi="Book Antiqua" w:cs="Book Antiqua"/>
          <w:color w:val="000000"/>
        </w:rPr>
        <w:t xml:space="preserve"> F. Electronic excitations of glycine, alanine, and cysteine conformers from first-principles calculations. </w:t>
      </w:r>
      <w:r w:rsidRPr="00B656B8">
        <w:rPr>
          <w:rFonts w:ascii="Book Antiqua" w:eastAsia="Book Antiqua" w:hAnsi="Book Antiqua" w:cs="Book Antiqua"/>
          <w:i/>
          <w:iCs/>
          <w:color w:val="000000"/>
        </w:rPr>
        <w:t>J Phys Chem A</w:t>
      </w:r>
      <w:r w:rsidRPr="00B656B8">
        <w:rPr>
          <w:rFonts w:ascii="Book Antiqua" w:eastAsia="Book Antiqua" w:hAnsi="Book Antiqua" w:cs="Book Antiqua"/>
          <w:color w:val="000000"/>
        </w:rPr>
        <w:t xml:space="preserve"> 2007; </w:t>
      </w:r>
      <w:r w:rsidRPr="00B656B8">
        <w:rPr>
          <w:rFonts w:ascii="Book Antiqua" w:eastAsia="Book Antiqua" w:hAnsi="Book Antiqua" w:cs="Book Antiqua"/>
          <w:b/>
          <w:bCs/>
          <w:color w:val="000000"/>
        </w:rPr>
        <w:t>111</w:t>
      </w:r>
      <w:r w:rsidRPr="00B656B8">
        <w:rPr>
          <w:rFonts w:ascii="Book Antiqua" w:eastAsia="Book Antiqua" w:hAnsi="Book Antiqua" w:cs="Book Antiqua"/>
          <w:color w:val="000000"/>
        </w:rPr>
        <w:t>: 4370-4377 [PMID: 17461555 DOI: 10.1021/jp068294j]</w:t>
      </w:r>
    </w:p>
    <w:p w14:paraId="5163C95C"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8 </w:t>
      </w:r>
      <w:proofErr w:type="spellStart"/>
      <w:r w:rsidRPr="00B656B8">
        <w:rPr>
          <w:rFonts w:ascii="Book Antiqua" w:eastAsia="Book Antiqua" w:hAnsi="Book Antiqua" w:cs="Book Antiqua"/>
          <w:b/>
          <w:bCs/>
          <w:color w:val="000000"/>
        </w:rPr>
        <w:t>Beerbom</w:t>
      </w:r>
      <w:proofErr w:type="spellEnd"/>
      <w:r w:rsidRPr="00B656B8">
        <w:rPr>
          <w:rFonts w:ascii="Book Antiqua" w:eastAsia="Book Antiqua" w:hAnsi="Book Antiqua" w:cs="Book Antiqua"/>
          <w:b/>
          <w:bCs/>
          <w:color w:val="000000"/>
        </w:rPr>
        <w:t xml:space="preserve"> MM</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Gargagliano</w:t>
      </w:r>
      <w:proofErr w:type="spellEnd"/>
      <w:r w:rsidRPr="00B656B8">
        <w:rPr>
          <w:rFonts w:ascii="Book Antiqua" w:eastAsia="Book Antiqua" w:hAnsi="Book Antiqua" w:cs="Book Antiqua"/>
          <w:color w:val="000000"/>
        </w:rPr>
        <w:t xml:space="preserve"> R, </w:t>
      </w:r>
      <w:proofErr w:type="spellStart"/>
      <w:r w:rsidRPr="00B656B8">
        <w:rPr>
          <w:rFonts w:ascii="Book Antiqua" w:eastAsia="Book Antiqua" w:hAnsi="Book Antiqua" w:cs="Book Antiqua"/>
          <w:color w:val="000000"/>
        </w:rPr>
        <w:t>Schlaf</w:t>
      </w:r>
      <w:proofErr w:type="spellEnd"/>
      <w:r w:rsidRPr="00B656B8">
        <w:rPr>
          <w:rFonts w:ascii="Book Antiqua" w:eastAsia="Book Antiqua" w:hAnsi="Book Antiqua" w:cs="Book Antiqua"/>
          <w:color w:val="000000"/>
        </w:rPr>
        <w:t xml:space="preserve"> R. Determination of the electronic structure of self-assembled L-cysteine/Au interfaces using photoemission spectroscopy. </w:t>
      </w:r>
      <w:r w:rsidRPr="00B656B8">
        <w:rPr>
          <w:rFonts w:ascii="Book Antiqua" w:eastAsia="Book Antiqua" w:hAnsi="Book Antiqua" w:cs="Book Antiqua"/>
          <w:i/>
          <w:iCs/>
          <w:color w:val="000000"/>
        </w:rPr>
        <w:t>Langmuir</w:t>
      </w:r>
      <w:r w:rsidRPr="00B656B8">
        <w:rPr>
          <w:rFonts w:ascii="Book Antiqua" w:eastAsia="Book Antiqua" w:hAnsi="Book Antiqua" w:cs="Book Antiqua"/>
          <w:color w:val="000000"/>
        </w:rPr>
        <w:t xml:space="preserve"> 2005; </w:t>
      </w:r>
      <w:r w:rsidRPr="00B656B8">
        <w:rPr>
          <w:rFonts w:ascii="Book Antiqua" w:eastAsia="Book Antiqua" w:hAnsi="Book Antiqua" w:cs="Book Antiqua"/>
          <w:b/>
          <w:bCs/>
          <w:color w:val="000000"/>
        </w:rPr>
        <w:t>21</w:t>
      </w:r>
      <w:r w:rsidRPr="00B656B8">
        <w:rPr>
          <w:rFonts w:ascii="Book Antiqua" w:eastAsia="Book Antiqua" w:hAnsi="Book Antiqua" w:cs="Book Antiqua"/>
          <w:color w:val="000000"/>
        </w:rPr>
        <w:t>: 3551-3558 [PMID: 15807601 DOI: 10.1021/La040083n]</w:t>
      </w:r>
    </w:p>
    <w:p w14:paraId="7C30BAD7"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9 </w:t>
      </w:r>
      <w:proofErr w:type="spellStart"/>
      <w:r w:rsidRPr="00B656B8">
        <w:rPr>
          <w:rFonts w:ascii="Book Antiqua" w:eastAsia="Book Antiqua" w:hAnsi="Book Antiqua" w:cs="Book Antiqua"/>
          <w:b/>
          <w:bCs/>
          <w:color w:val="000000"/>
        </w:rPr>
        <w:t>Bayrak</w:t>
      </w:r>
      <w:proofErr w:type="spellEnd"/>
      <w:r w:rsidRPr="00B656B8">
        <w:rPr>
          <w:rFonts w:ascii="Book Antiqua" w:eastAsia="Book Antiqua" w:hAnsi="Book Antiqua" w:cs="Book Antiqua"/>
          <w:b/>
          <w:bCs/>
          <w:color w:val="000000"/>
        </w:rPr>
        <w:t xml:space="preserve"> CS</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Erman</w:t>
      </w:r>
      <w:proofErr w:type="spellEnd"/>
      <w:r w:rsidRPr="00B656B8">
        <w:rPr>
          <w:rFonts w:ascii="Book Antiqua" w:eastAsia="Book Antiqua" w:hAnsi="Book Antiqua" w:cs="Book Antiqua"/>
          <w:color w:val="000000"/>
        </w:rPr>
        <w:t xml:space="preserve"> B. Conformational transitions in the Ramachandran space of amino acids using the dynamic rotational isomeric state (DRIS) model. </w:t>
      </w:r>
      <w:r w:rsidRPr="00B656B8">
        <w:rPr>
          <w:rFonts w:ascii="Book Antiqua" w:eastAsia="Book Antiqua" w:hAnsi="Book Antiqua" w:cs="Book Antiqua"/>
          <w:i/>
          <w:iCs/>
          <w:color w:val="000000"/>
        </w:rPr>
        <w:t xml:space="preserve">Mol </w:t>
      </w:r>
      <w:proofErr w:type="spellStart"/>
      <w:r w:rsidRPr="00B656B8">
        <w:rPr>
          <w:rFonts w:ascii="Book Antiqua" w:eastAsia="Book Antiqua" w:hAnsi="Book Antiqua" w:cs="Book Antiqua"/>
          <w:i/>
          <w:iCs/>
          <w:color w:val="000000"/>
        </w:rPr>
        <w:t>Biosyst</w:t>
      </w:r>
      <w:proofErr w:type="spellEnd"/>
      <w:r w:rsidRPr="00B656B8">
        <w:rPr>
          <w:rFonts w:ascii="Book Antiqua" w:eastAsia="Book Antiqua" w:hAnsi="Book Antiqua" w:cs="Book Antiqua"/>
          <w:color w:val="000000"/>
        </w:rPr>
        <w:t xml:space="preserve"> 2014; </w:t>
      </w:r>
      <w:r w:rsidRPr="00B656B8">
        <w:rPr>
          <w:rFonts w:ascii="Book Antiqua" w:eastAsia="Book Antiqua" w:hAnsi="Book Antiqua" w:cs="Book Antiqua"/>
          <w:b/>
          <w:bCs/>
          <w:color w:val="000000"/>
        </w:rPr>
        <w:t>10</w:t>
      </w:r>
      <w:r w:rsidRPr="00B656B8">
        <w:rPr>
          <w:rFonts w:ascii="Book Antiqua" w:eastAsia="Book Antiqua" w:hAnsi="Book Antiqua" w:cs="Book Antiqua"/>
          <w:color w:val="000000"/>
        </w:rPr>
        <w:t>: 663-671 [PMID: 24442235 DOI: 10.1039/c3mb70433e]</w:t>
      </w:r>
    </w:p>
    <w:p w14:paraId="747CC3F0"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10 </w:t>
      </w:r>
      <w:r w:rsidRPr="00B656B8">
        <w:rPr>
          <w:rFonts w:ascii="Book Antiqua" w:eastAsia="Book Antiqua" w:hAnsi="Book Antiqua" w:cs="Book Antiqua"/>
          <w:b/>
          <w:bCs/>
          <w:color w:val="000000"/>
        </w:rPr>
        <w:t>Poole LB</w:t>
      </w:r>
      <w:r w:rsidRPr="00B656B8">
        <w:rPr>
          <w:rFonts w:ascii="Book Antiqua" w:eastAsia="Book Antiqua" w:hAnsi="Book Antiqua" w:cs="Book Antiqua"/>
          <w:color w:val="000000"/>
        </w:rPr>
        <w:t xml:space="preserve">. The basics of thiols and cysteines in redox biology and chemistry. </w:t>
      </w:r>
      <w:r w:rsidRPr="00B656B8">
        <w:rPr>
          <w:rFonts w:ascii="Book Antiqua" w:eastAsia="Book Antiqua" w:hAnsi="Book Antiqua" w:cs="Book Antiqua"/>
          <w:i/>
          <w:iCs/>
          <w:color w:val="000000"/>
        </w:rPr>
        <w:t xml:space="preserve">Free </w:t>
      </w:r>
      <w:proofErr w:type="spellStart"/>
      <w:r w:rsidRPr="00B656B8">
        <w:rPr>
          <w:rFonts w:ascii="Book Antiqua" w:eastAsia="Book Antiqua" w:hAnsi="Book Antiqua" w:cs="Book Antiqua"/>
          <w:i/>
          <w:iCs/>
          <w:color w:val="000000"/>
        </w:rPr>
        <w:t>Radic</w:t>
      </w:r>
      <w:proofErr w:type="spellEnd"/>
      <w:r w:rsidRPr="00B656B8">
        <w:rPr>
          <w:rFonts w:ascii="Book Antiqua" w:eastAsia="Book Antiqua" w:hAnsi="Book Antiqua" w:cs="Book Antiqua"/>
          <w:i/>
          <w:iCs/>
          <w:color w:val="000000"/>
        </w:rPr>
        <w:t xml:space="preserve"> Biol Med</w:t>
      </w:r>
      <w:r w:rsidRPr="00B656B8">
        <w:rPr>
          <w:rFonts w:ascii="Book Antiqua" w:eastAsia="Book Antiqua" w:hAnsi="Book Antiqua" w:cs="Book Antiqua"/>
          <w:color w:val="000000"/>
        </w:rPr>
        <w:t xml:space="preserve"> 2015; </w:t>
      </w:r>
      <w:r w:rsidRPr="00B656B8">
        <w:rPr>
          <w:rFonts w:ascii="Book Antiqua" w:eastAsia="Book Antiqua" w:hAnsi="Book Antiqua" w:cs="Book Antiqua"/>
          <w:b/>
          <w:bCs/>
          <w:color w:val="000000"/>
        </w:rPr>
        <w:t>80</w:t>
      </w:r>
      <w:r w:rsidRPr="00B656B8">
        <w:rPr>
          <w:rFonts w:ascii="Book Antiqua" w:eastAsia="Book Antiqua" w:hAnsi="Book Antiqua" w:cs="Book Antiqua"/>
          <w:color w:val="000000"/>
        </w:rPr>
        <w:t>: 148-157 [PMID: 25433365 DOI: 10.1016/j.freeradbiomed.2014.11.013]</w:t>
      </w:r>
    </w:p>
    <w:p w14:paraId="7175B583"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11 </w:t>
      </w:r>
      <w:r w:rsidRPr="00B656B8">
        <w:rPr>
          <w:rFonts w:ascii="Book Antiqua" w:eastAsia="Book Antiqua" w:hAnsi="Book Antiqua" w:cs="Book Antiqua"/>
          <w:b/>
          <w:bCs/>
          <w:color w:val="000000"/>
        </w:rPr>
        <w:t>Medina-Navarro R</w:t>
      </w:r>
      <w:r w:rsidRPr="00B656B8">
        <w:rPr>
          <w:rFonts w:ascii="Book Antiqua" w:eastAsia="Book Antiqua" w:hAnsi="Book Antiqua" w:cs="Book Antiqua"/>
          <w:color w:val="000000"/>
        </w:rPr>
        <w:t xml:space="preserve">, Durán-Reyes G, Díaz-Flores M, </w:t>
      </w:r>
      <w:proofErr w:type="spellStart"/>
      <w:r w:rsidRPr="00B656B8">
        <w:rPr>
          <w:rFonts w:ascii="Book Antiqua" w:eastAsia="Book Antiqua" w:hAnsi="Book Antiqua" w:cs="Book Antiqua"/>
          <w:color w:val="000000"/>
        </w:rPr>
        <w:t>Vilar</w:t>
      </w:r>
      <w:proofErr w:type="spellEnd"/>
      <w:r w:rsidRPr="00B656B8">
        <w:rPr>
          <w:rFonts w:ascii="Book Antiqua" w:eastAsia="Book Antiqua" w:hAnsi="Book Antiqua" w:cs="Book Antiqua"/>
          <w:color w:val="000000"/>
        </w:rPr>
        <w:t xml:space="preserve">-Rojas C. Protein antioxidant response to the stress and the relationship between molecular structure and antioxidant function. </w:t>
      </w:r>
      <w:proofErr w:type="spellStart"/>
      <w:r w:rsidRPr="00B656B8">
        <w:rPr>
          <w:rFonts w:ascii="Book Antiqua" w:eastAsia="Book Antiqua" w:hAnsi="Book Antiqua" w:cs="Book Antiqua"/>
          <w:i/>
          <w:iCs/>
          <w:color w:val="000000"/>
        </w:rPr>
        <w:t>PLoS</w:t>
      </w:r>
      <w:proofErr w:type="spellEnd"/>
      <w:r w:rsidRPr="00B656B8">
        <w:rPr>
          <w:rFonts w:ascii="Book Antiqua" w:eastAsia="Book Antiqua" w:hAnsi="Book Antiqua" w:cs="Book Antiqua"/>
          <w:i/>
          <w:iCs/>
          <w:color w:val="000000"/>
        </w:rPr>
        <w:t xml:space="preserve"> One</w:t>
      </w:r>
      <w:r w:rsidRPr="00B656B8">
        <w:rPr>
          <w:rFonts w:ascii="Book Antiqua" w:eastAsia="Book Antiqua" w:hAnsi="Book Antiqua" w:cs="Book Antiqua"/>
          <w:color w:val="000000"/>
        </w:rPr>
        <w:t xml:space="preserve"> 2010; </w:t>
      </w:r>
      <w:r w:rsidRPr="00B656B8">
        <w:rPr>
          <w:rFonts w:ascii="Book Antiqua" w:eastAsia="Book Antiqua" w:hAnsi="Book Antiqua" w:cs="Book Antiqua"/>
          <w:b/>
          <w:bCs/>
          <w:color w:val="000000"/>
        </w:rPr>
        <w:t>5</w:t>
      </w:r>
      <w:r w:rsidRPr="00B656B8">
        <w:rPr>
          <w:rFonts w:ascii="Book Antiqua" w:eastAsia="Book Antiqua" w:hAnsi="Book Antiqua" w:cs="Book Antiqua"/>
          <w:color w:val="000000"/>
        </w:rPr>
        <w:t>: e8971 [PMID: 20126468 DOI: 10.1371/journal.pone.0008971]</w:t>
      </w:r>
    </w:p>
    <w:p w14:paraId="4BC14F03"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12 </w:t>
      </w:r>
      <w:proofErr w:type="spellStart"/>
      <w:r w:rsidRPr="00B656B8">
        <w:rPr>
          <w:rFonts w:ascii="Book Antiqua" w:eastAsia="Book Antiqua" w:hAnsi="Book Antiqua" w:cs="Book Antiqua"/>
          <w:b/>
          <w:bCs/>
          <w:color w:val="000000"/>
        </w:rPr>
        <w:t>Sisombath</w:t>
      </w:r>
      <w:proofErr w:type="spellEnd"/>
      <w:r w:rsidRPr="00B656B8">
        <w:rPr>
          <w:rFonts w:ascii="Book Antiqua" w:eastAsia="Book Antiqua" w:hAnsi="Book Antiqua" w:cs="Book Antiqua"/>
          <w:b/>
          <w:bCs/>
          <w:color w:val="000000"/>
        </w:rPr>
        <w:t xml:space="preserve"> NS</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Jalilehvand</w:t>
      </w:r>
      <w:proofErr w:type="spellEnd"/>
      <w:r w:rsidRPr="00B656B8">
        <w:rPr>
          <w:rFonts w:ascii="Book Antiqua" w:eastAsia="Book Antiqua" w:hAnsi="Book Antiqua" w:cs="Book Antiqua"/>
          <w:color w:val="000000"/>
        </w:rPr>
        <w:t xml:space="preserve"> F. Similarities between N-Acetylcysteine and Glutathione in Binding to </w:t>
      </w:r>
      <w:proofErr w:type="gramStart"/>
      <w:r w:rsidRPr="00B656B8">
        <w:rPr>
          <w:rFonts w:ascii="Book Antiqua" w:eastAsia="Book Antiqua" w:hAnsi="Book Antiqua" w:cs="Book Antiqua"/>
          <w:color w:val="000000"/>
        </w:rPr>
        <w:t>Lead(</w:t>
      </w:r>
      <w:proofErr w:type="gramEnd"/>
      <w:r w:rsidRPr="00B656B8">
        <w:rPr>
          <w:rFonts w:ascii="Book Antiqua" w:eastAsia="Book Antiqua" w:hAnsi="Book Antiqua" w:cs="Book Antiqua"/>
          <w:color w:val="000000"/>
        </w:rPr>
        <w:t xml:space="preserve">II) Ions. </w:t>
      </w:r>
      <w:r w:rsidRPr="00B656B8">
        <w:rPr>
          <w:rFonts w:ascii="Book Antiqua" w:eastAsia="Book Antiqua" w:hAnsi="Book Antiqua" w:cs="Book Antiqua"/>
          <w:i/>
          <w:iCs/>
          <w:color w:val="000000"/>
        </w:rPr>
        <w:t xml:space="preserve">Chem Res </w:t>
      </w:r>
      <w:proofErr w:type="spellStart"/>
      <w:r w:rsidRPr="00B656B8">
        <w:rPr>
          <w:rFonts w:ascii="Book Antiqua" w:eastAsia="Book Antiqua" w:hAnsi="Book Antiqua" w:cs="Book Antiqua"/>
          <w:i/>
          <w:iCs/>
          <w:color w:val="000000"/>
        </w:rPr>
        <w:t>Toxicol</w:t>
      </w:r>
      <w:proofErr w:type="spellEnd"/>
      <w:r w:rsidRPr="00B656B8">
        <w:rPr>
          <w:rFonts w:ascii="Book Antiqua" w:eastAsia="Book Antiqua" w:hAnsi="Book Antiqua" w:cs="Book Antiqua"/>
          <w:color w:val="000000"/>
        </w:rPr>
        <w:t xml:space="preserve"> 2015; </w:t>
      </w:r>
      <w:r w:rsidRPr="00B656B8">
        <w:rPr>
          <w:rFonts w:ascii="Book Antiqua" w:eastAsia="Book Antiqua" w:hAnsi="Book Antiqua" w:cs="Book Antiqua"/>
          <w:b/>
          <w:bCs/>
          <w:color w:val="000000"/>
        </w:rPr>
        <w:t>28</w:t>
      </w:r>
      <w:r w:rsidRPr="00B656B8">
        <w:rPr>
          <w:rFonts w:ascii="Book Antiqua" w:eastAsia="Book Antiqua" w:hAnsi="Book Antiqua" w:cs="Book Antiqua"/>
          <w:color w:val="000000"/>
        </w:rPr>
        <w:t>: 2313-2324 [PMID: 26624959 DOI: 10.1021/acs.chemrestox.5b00323]</w:t>
      </w:r>
    </w:p>
    <w:p w14:paraId="5200F9A2"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13 </w:t>
      </w:r>
      <w:proofErr w:type="spellStart"/>
      <w:r w:rsidRPr="00B656B8">
        <w:rPr>
          <w:rFonts w:ascii="Book Antiqua" w:eastAsia="Book Antiqua" w:hAnsi="Book Antiqua" w:cs="Book Antiqua"/>
          <w:b/>
          <w:bCs/>
          <w:color w:val="000000"/>
        </w:rPr>
        <w:t>Górska-Warsewicz</w:t>
      </w:r>
      <w:proofErr w:type="spellEnd"/>
      <w:r w:rsidRPr="00B656B8">
        <w:rPr>
          <w:rFonts w:ascii="Book Antiqua" w:eastAsia="Book Antiqua" w:hAnsi="Book Antiqua" w:cs="Book Antiqua"/>
          <w:b/>
          <w:bCs/>
          <w:color w:val="000000"/>
        </w:rPr>
        <w:t xml:space="preserve"> H</w:t>
      </w:r>
      <w:r w:rsidRPr="00B656B8">
        <w:rPr>
          <w:rFonts w:ascii="Book Antiqua" w:eastAsia="Book Antiqua" w:hAnsi="Book Antiqua" w:cs="Book Antiqua"/>
          <w:color w:val="000000"/>
        </w:rPr>
        <w:t xml:space="preserve">, Laskowski W, </w:t>
      </w:r>
      <w:proofErr w:type="spellStart"/>
      <w:r w:rsidRPr="00B656B8">
        <w:rPr>
          <w:rFonts w:ascii="Book Antiqua" w:eastAsia="Book Antiqua" w:hAnsi="Book Antiqua" w:cs="Book Antiqua"/>
          <w:color w:val="000000"/>
        </w:rPr>
        <w:t>Kulykovets</w:t>
      </w:r>
      <w:proofErr w:type="spellEnd"/>
      <w:r w:rsidRPr="00B656B8">
        <w:rPr>
          <w:rFonts w:ascii="Book Antiqua" w:eastAsia="Book Antiqua" w:hAnsi="Book Antiqua" w:cs="Book Antiqua"/>
          <w:color w:val="000000"/>
        </w:rPr>
        <w:t xml:space="preserve"> O, </w:t>
      </w:r>
      <w:proofErr w:type="spellStart"/>
      <w:r w:rsidRPr="00B656B8">
        <w:rPr>
          <w:rFonts w:ascii="Book Antiqua" w:eastAsia="Book Antiqua" w:hAnsi="Book Antiqua" w:cs="Book Antiqua"/>
          <w:color w:val="000000"/>
        </w:rPr>
        <w:t>Kudlińska-Chylak</w:t>
      </w:r>
      <w:proofErr w:type="spellEnd"/>
      <w:r w:rsidRPr="00B656B8">
        <w:rPr>
          <w:rFonts w:ascii="Book Antiqua" w:eastAsia="Book Antiqua" w:hAnsi="Book Antiqua" w:cs="Book Antiqua"/>
          <w:color w:val="000000"/>
        </w:rPr>
        <w:t xml:space="preserve"> A, </w:t>
      </w:r>
      <w:proofErr w:type="spellStart"/>
      <w:r w:rsidRPr="00B656B8">
        <w:rPr>
          <w:rFonts w:ascii="Book Antiqua" w:eastAsia="Book Antiqua" w:hAnsi="Book Antiqua" w:cs="Book Antiqua"/>
          <w:color w:val="000000"/>
        </w:rPr>
        <w:t>Czeczotko</w:t>
      </w:r>
      <w:proofErr w:type="spellEnd"/>
      <w:r w:rsidRPr="00B656B8">
        <w:rPr>
          <w:rFonts w:ascii="Book Antiqua" w:eastAsia="Book Antiqua" w:hAnsi="Book Antiqua" w:cs="Book Antiqua"/>
          <w:color w:val="000000"/>
        </w:rPr>
        <w:t xml:space="preserve"> M, </w:t>
      </w:r>
      <w:proofErr w:type="spellStart"/>
      <w:r w:rsidRPr="00B656B8">
        <w:rPr>
          <w:rFonts w:ascii="Book Antiqua" w:eastAsia="Book Antiqua" w:hAnsi="Book Antiqua" w:cs="Book Antiqua"/>
          <w:color w:val="000000"/>
        </w:rPr>
        <w:t>Rejman</w:t>
      </w:r>
      <w:proofErr w:type="spellEnd"/>
      <w:r w:rsidRPr="00B656B8">
        <w:rPr>
          <w:rFonts w:ascii="Book Antiqua" w:eastAsia="Book Antiqua" w:hAnsi="Book Antiqua" w:cs="Book Antiqua"/>
          <w:color w:val="000000"/>
        </w:rPr>
        <w:t xml:space="preserve"> K. Food Products as Sources of Protein and Amino Acids-The Case of Poland. </w:t>
      </w:r>
      <w:r w:rsidRPr="00B656B8">
        <w:rPr>
          <w:rFonts w:ascii="Book Antiqua" w:eastAsia="Book Antiqua" w:hAnsi="Book Antiqua" w:cs="Book Antiqua"/>
          <w:i/>
          <w:iCs/>
          <w:color w:val="000000"/>
        </w:rPr>
        <w:t>Nutrients</w:t>
      </w:r>
      <w:r w:rsidRPr="00B656B8">
        <w:rPr>
          <w:rFonts w:ascii="Book Antiqua" w:eastAsia="Book Antiqua" w:hAnsi="Book Antiqua" w:cs="Book Antiqua"/>
          <w:color w:val="000000"/>
        </w:rPr>
        <w:t xml:space="preserve"> 2018; </w:t>
      </w:r>
      <w:r w:rsidRPr="00B656B8">
        <w:rPr>
          <w:rFonts w:ascii="Book Antiqua" w:eastAsia="Book Antiqua" w:hAnsi="Book Antiqua" w:cs="Book Antiqua"/>
          <w:b/>
          <w:bCs/>
          <w:color w:val="000000"/>
        </w:rPr>
        <w:t>10</w:t>
      </w:r>
      <w:r w:rsidRPr="00B656B8">
        <w:rPr>
          <w:rFonts w:ascii="Book Antiqua" w:eastAsia="Book Antiqua" w:hAnsi="Book Antiqua" w:cs="Book Antiqua"/>
          <w:color w:val="000000"/>
        </w:rPr>
        <w:t xml:space="preserve"> [PMID: 30551657 DOI: 10.3390/nu10121977]</w:t>
      </w:r>
    </w:p>
    <w:p w14:paraId="0A75AA00" w14:textId="11E03985"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highlight w:val="yellow"/>
        </w:rPr>
        <w:t>14</w:t>
      </w:r>
      <w:r w:rsidRPr="00B656B8">
        <w:rPr>
          <w:rFonts w:ascii="Book Antiqua" w:eastAsia="Book Antiqua" w:hAnsi="Book Antiqua" w:cs="Book Antiqua"/>
          <w:b/>
          <w:color w:val="000000"/>
          <w:highlight w:val="yellow"/>
        </w:rPr>
        <w:t xml:space="preserve"> </w:t>
      </w:r>
      <w:r w:rsidRPr="00B656B8">
        <w:rPr>
          <w:rFonts w:ascii="Book Antiqua" w:eastAsia="Book Antiqua" w:hAnsi="Book Antiqua" w:cs="Book Antiqua"/>
          <w:b/>
          <w:bCs/>
          <w:color w:val="000000"/>
          <w:highlight w:val="yellow"/>
        </w:rPr>
        <w:t>Institute of Medicine (US) Standing Committee on the Scientific Evaluation of Dietary Reference Intakes and its Panel on Folate,</w:t>
      </w:r>
      <w:r w:rsidRPr="00B656B8">
        <w:rPr>
          <w:rFonts w:ascii="Book Antiqua" w:eastAsia="Book Antiqua" w:hAnsi="Book Antiqua" w:cs="Book Antiqua"/>
          <w:b/>
          <w:color w:val="000000"/>
          <w:highlight w:val="yellow"/>
        </w:rPr>
        <w:t xml:space="preserve"> Other B Vitamins, and Choline. </w:t>
      </w:r>
      <w:r w:rsidRPr="00B656B8">
        <w:rPr>
          <w:rFonts w:ascii="Book Antiqua" w:eastAsia="Book Antiqua" w:hAnsi="Book Antiqua" w:cs="Book Antiqua"/>
          <w:color w:val="000000"/>
          <w:highlight w:val="yellow"/>
        </w:rPr>
        <w:t>Dietary Reference Intakes for Thiamin, Riboflavin, Niacin, Vitamin B6, Folate, Vitamin B12, Pantothenic Acid, Biotin, and Choline. Washington (DC): National Academies Press (US)</w:t>
      </w:r>
      <w:r w:rsidR="002B15EA" w:rsidRPr="00B656B8">
        <w:rPr>
          <w:rFonts w:ascii="Book Antiqua" w:eastAsia="Book Antiqua" w:hAnsi="Book Antiqua" w:cs="Book Antiqua"/>
          <w:color w:val="000000"/>
          <w:highlight w:val="yellow"/>
        </w:rPr>
        <w:t xml:space="preserve"> [cited</w:t>
      </w:r>
      <w:r w:rsidR="006965DD">
        <w:rPr>
          <w:rFonts w:ascii="Book Antiqua" w:eastAsia="Book Antiqua" w:hAnsi="Book Antiqua" w:cs="Book Antiqua"/>
          <w:color w:val="000000"/>
          <w:highlight w:val="yellow"/>
        </w:rPr>
        <w:t xml:space="preserve"> </w:t>
      </w:r>
      <w:r w:rsidR="002B15EA" w:rsidRPr="00B656B8">
        <w:rPr>
          <w:rFonts w:ascii="Book Antiqua" w:eastAsia="Book Antiqua" w:hAnsi="Book Antiqua" w:cs="Book Antiqua"/>
          <w:color w:val="000000"/>
          <w:highlight w:val="yellow"/>
        </w:rPr>
        <w:t xml:space="preserve">March </w:t>
      </w:r>
      <w:r w:rsidR="006965DD" w:rsidRPr="00B656B8">
        <w:rPr>
          <w:rFonts w:ascii="Book Antiqua" w:eastAsia="Book Antiqua" w:hAnsi="Book Antiqua" w:cs="Book Antiqua"/>
          <w:color w:val="000000"/>
          <w:highlight w:val="yellow"/>
        </w:rPr>
        <w:t>10</w:t>
      </w:r>
      <w:r w:rsidR="006965DD">
        <w:rPr>
          <w:rFonts w:ascii="Book Antiqua" w:eastAsia="Book Antiqua" w:hAnsi="Book Antiqua" w:cs="Book Antiqua"/>
          <w:color w:val="000000"/>
          <w:highlight w:val="yellow"/>
        </w:rPr>
        <w:t xml:space="preserve">, </w:t>
      </w:r>
      <w:r w:rsidR="002B15EA" w:rsidRPr="00B656B8">
        <w:rPr>
          <w:rFonts w:ascii="Book Antiqua" w:eastAsia="Book Antiqua" w:hAnsi="Book Antiqua" w:cs="Book Antiqua"/>
          <w:color w:val="000000"/>
          <w:highlight w:val="yellow"/>
        </w:rPr>
        <w:t>2021].</w:t>
      </w:r>
      <w:r w:rsidR="00A322C2" w:rsidRPr="00B656B8">
        <w:rPr>
          <w:rFonts w:ascii="Book Antiqua" w:eastAsia="Book Antiqua" w:hAnsi="Book Antiqua" w:cs="Book Antiqua"/>
          <w:color w:val="000000"/>
          <w:highlight w:val="yellow"/>
        </w:rPr>
        <w:t xml:space="preserve"> Available from:</w:t>
      </w:r>
      <w:r w:rsidRPr="00B656B8">
        <w:rPr>
          <w:rFonts w:ascii="Book Antiqua" w:eastAsia="Book Antiqua" w:hAnsi="Book Antiqua" w:cs="Book Antiqua"/>
          <w:color w:val="000000"/>
          <w:highlight w:val="yellow"/>
        </w:rPr>
        <w:t xml:space="preserve"> https://www.ncbi.nlm.nih.gov/books/NBK114310/</w:t>
      </w:r>
    </w:p>
    <w:p w14:paraId="5F0775EC" w14:textId="6CB2F30C"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highlight w:val="yellow"/>
        </w:rPr>
        <w:lastRenderedPageBreak/>
        <w:t xml:space="preserve">15 </w:t>
      </w:r>
      <w:r w:rsidR="002B15EA" w:rsidRPr="00B656B8">
        <w:rPr>
          <w:rFonts w:ascii="Book Antiqua" w:eastAsia="Book Antiqua" w:hAnsi="Book Antiqua" w:cs="Book Antiqua"/>
          <w:b/>
          <w:bCs/>
          <w:color w:val="000000"/>
          <w:highlight w:val="yellow"/>
        </w:rPr>
        <w:t>Agency for Toxic Substances and Disease Registry.</w:t>
      </w:r>
      <w:r w:rsidR="002B15EA" w:rsidRPr="00B656B8">
        <w:rPr>
          <w:rFonts w:ascii="Book Antiqua" w:eastAsia="Book Antiqua" w:hAnsi="Book Antiqua" w:cs="Book Antiqua"/>
          <w:bCs/>
          <w:color w:val="000000"/>
          <w:highlight w:val="yellow"/>
        </w:rPr>
        <w:t xml:space="preserve"> </w:t>
      </w:r>
      <w:r w:rsidRPr="00B656B8">
        <w:rPr>
          <w:rFonts w:ascii="Book Antiqua" w:eastAsia="Book Antiqua" w:hAnsi="Book Antiqua" w:cs="Book Antiqua"/>
          <w:bCs/>
          <w:color w:val="000000"/>
          <w:highlight w:val="yellow"/>
        </w:rPr>
        <w:t xml:space="preserve">Public Health Statement for </w:t>
      </w:r>
      <w:r w:rsidR="002B15EA" w:rsidRPr="00B656B8">
        <w:rPr>
          <w:rFonts w:ascii="Book Antiqua" w:eastAsia="Book Antiqua" w:hAnsi="Book Antiqua" w:cs="Book Antiqua"/>
          <w:bCs/>
          <w:color w:val="000000"/>
          <w:highlight w:val="yellow"/>
        </w:rPr>
        <w:t xml:space="preserve">Nitrate </w:t>
      </w:r>
      <w:r w:rsidRPr="00B656B8">
        <w:rPr>
          <w:rFonts w:ascii="Book Antiqua" w:eastAsia="Book Antiqua" w:hAnsi="Book Antiqua" w:cs="Book Antiqua"/>
          <w:bCs/>
          <w:color w:val="000000"/>
          <w:highlight w:val="yellow"/>
        </w:rPr>
        <w:t xml:space="preserve">and </w:t>
      </w:r>
      <w:r w:rsidR="002B15EA" w:rsidRPr="00B656B8">
        <w:rPr>
          <w:rFonts w:ascii="Book Antiqua" w:eastAsia="Book Antiqua" w:hAnsi="Book Antiqua" w:cs="Book Antiqua"/>
          <w:bCs/>
          <w:color w:val="000000"/>
          <w:highlight w:val="yellow"/>
        </w:rPr>
        <w:t>Nitrite,</w:t>
      </w:r>
      <w:r w:rsidR="00501A1A">
        <w:rPr>
          <w:rFonts w:ascii="Book Antiqua" w:eastAsia="Book Antiqua" w:hAnsi="Book Antiqua" w:cs="Book Antiqua"/>
          <w:color w:val="000000"/>
          <w:highlight w:val="yellow"/>
        </w:rPr>
        <w:t xml:space="preserve"> January 21, 2015 [cited</w:t>
      </w:r>
      <w:r w:rsidR="002B15EA" w:rsidRPr="00B656B8">
        <w:rPr>
          <w:rFonts w:ascii="Book Antiqua" w:eastAsia="Book Antiqua" w:hAnsi="Book Antiqua" w:cs="Book Antiqua"/>
          <w:color w:val="000000"/>
          <w:highlight w:val="yellow"/>
        </w:rPr>
        <w:t xml:space="preserve"> March </w:t>
      </w:r>
      <w:r w:rsidR="00501A1A" w:rsidRPr="00B656B8">
        <w:rPr>
          <w:rFonts w:ascii="Book Antiqua" w:eastAsia="Book Antiqua" w:hAnsi="Book Antiqua" w:cs="Book Antiqua"/>
          <w:color w:val="000000"/>
          <w:highlight w:val="yellow"/>
        </w:rPr>
        <w:t>10</w:t>
      </w:r>
      <w:r w:rsidR="00501A1A">
        <w:rPr>
          <w:rFonts w:ascii="Book Antiqua" w:eastAsia="Book Antiqua" w:hAnsi="Book Antiqua" w:cs="Book Antiqua"/>
          <w:color w:val="000000"/>
          <w:highlight w:val="yellow"/>
        </w:rPr>
        <w:t xml:space="preserve">, </w:t>
      </w:r>
      <w:r w:rsidR="002B15EA" w:rsidRPr="00B656B8">
        <w:rPr>
          <w:rFonts w:ascii="Book Antiqua" w:eastAsia="Book Antiqua" w:hAnsi="Book Antiqua" w:cs="Book Antiqua"/>
          <w:color w:val="000000"/>
          <w:highlight w:val="yellow"/>
        </w:rPr>
        <w:t xml:space="preserve">2021]. </w:t>
      </w:r>
      <w:r w:rsidR="00A322C2" w:rsidRPr="00B656B8">
        <w:rPr>
          <w:rFonts w:ascii="Book Antiqua" w:eastAsia="Book Antiqua" w:hAnsi="Book Antiqua" w:cs="Book Antiqua"/>
          <w:color w:val="000000"/>
          <w:highlight w:val="yellow"/>
        </w:rPr>
        <w:t xml:space="preserve">Available from: </w:t>
      </w:r>
      <w:r w:rsidRPr="00B656B8">
        <w:rPr>
          <w:rFonts w:ascii="Book Antiqua" w:eastAsia="Book Antiqua" w:hAnsi="Book Antiqua" w:cs="Book Antiqua"/>
          <w:color w:val="000000"/>
          <w:highlight w:val="yellow"/>
        </w:rPr>
        <w:t>https://www.atsdr.cdc.gov/phs/phs.asp?id=1448&amp;tid=258</w:t>
      </w:r>
    </w:p>
    <w:p w14:paraId="3C43DA37"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16 </w:t>
      </w:r>
      <w:r w:rsidRPr="00B656B8">
        <w:rPr>
          <w:rFonts w:ascii="Book Antiqua" w:eastAsia="Book Antiqua" w:hAnsi="Book Antiqua" w:cs="Book Antiqua"/>
          <w:b/>
          <w:bCs/>
          <w:color w:val="000000"/>
        </w:rPr>
        <w:t>Lu C</w:t>
      </w:r>
      <w:r w:rsidRPr="00B656B8">
        <w:rPr>
          <w:rFonts w:ascii="Book Antiqua" w:eastAsia="Book Antiqua" w:hAnsi="Book Antiqua" w:cs="Book Antiqua"/>
          <w:color w:val="000000"/>
        </w:rPr>
        <w:t xml:space="preserve">, Liu G, Jia J, </w:t>
      </w:r>
      <w:proofErr w:type="spellStart"/>
      <w:r w:rsidRPr="00B656B8">
        <w:rPr>
          <w:rFonts w:ascii="Book Antiqua" w:eastAsia="Book Antiqua" w:hAnsi="Book Antiqua" w:cs="Book Antiqua"/>
          <w:color w:val="000000"/>
        </w:rPr>
        <w:t>Gui</w:t>
      </w:r>
      <w:proofErr w:type="spellEnd"/>
      <w:r w:rsidRPr="00B656B8">
        <w:rPr>
          <w:rFonts w:ascii="Book Antiqua" w:eastAsia="Book Antiqua" w:hAnsi="Book Antiqua" w:cs="Book Antiqua"/>
          <w:color w:val="000000"/>
        </w:rPr>
        <w:t xml:space="preserve"> Y, Liu Y, Zhang M, Liu Y, Li S, Yu C. Liquid chromatography tandem mass spectrometry method for determination of N-acetylcysteine in human plasma using an isotope-labeled internal standard. </w:t>
      </w:r>
      <w:r w:rsidRPr="00B656B8">
        <w:rPr>
          <w:rFonts w:ascii="Book Antiqua" w:eastAsia="Book Antiqua" w:hAnsi="Book Antiqua" w:cs="Book Antiqua"/>
          <w:i/>
          <w:iCs/>
          <w:color w:val="000000"/>
        </w:rPr>
        <w:t xml:space="preserve">Biomed </w:t>
      </w:r>
      <w:proofErr w:type="spellStart"/>
      <w:r w:rsidRPr="00B656B8">
        <w:rPr>
          <w:rFonts w:ascii="Book Antiqua" w:eastAsia="Book Antiqua" w:hAnsi="Book Antiqua" w:cs="Book Antiqua"/>
          <w:i/>
          <w:iCs/>
          <w:color w:val="000000"/>
        </w:rPr>
        <w:t>Chromatogr</w:t>
      </w:r>
      <w:proofErr w:type="spellEnd"/>
      <w:r w:rsidRPr="00B656B8">
        <w:rPr>
          <w:rFonts w:ascii="Book Antiqua" w:eastAsia="Book Antiqua" w:hAnsi="Book Antiqua" w:cs="Book Antiqua"/>
          <w:color w:val="000000"/>
        </w:rPr>
        <w:t xml:space="preserve"> 2011; </w:t>
      </w:r>
      <w:r w:rsidRPr="00B656B8">
        <w:rPr>
          <w:rFonts w:ascii="Book Antiqua" w:eastAsia="Book Antiqua" w:hAnsi="Book Antiqua" w:cs="Book Antiqua"/>
          <w:b/>
          <w:bCs/>
          <w:color w:val="000000"/>
        </w:rPr>
        <w:t>25</w:t>
      </w:r>
      <w:r w:rsidRPr="00B656B8">
        <w:rPr>
          <w:rFonts w:ascii="Book Antiqua" w:eastAsia="Book Antiqua" w:hAnsi="Book Antiqua" w:cs="Book Antiqua"/>
          <w:color w:val="000000"/>
        </w:rPr>
        <w:t>: 427-431 [PMID: 21374646 DOI: 10.1002/bmc.1465]</w:t>
      </w:r>
    </w:p>
    <w:p w14:paraId="12175703"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17 </w:t>
      </w:r>
      <w:proofErr w:type="spellStart"/>
      <w:r w:rsidRPr="00B656B8">
        <w:rPr>
          <w:rFonts w:ascii="Book Antiqua" w:eastAsia="Book Antiqua" w:hAnsi="Book Antiqua" w:cs="Book Antiqua"/>
          <w:b/>
          <w:bCs/>
          <w:color w:val="000000"/>
        </w:rPr>
        <w:t>Kågedal</w:t>
      </w:r>
      <w:proofErr w:type="spellEnd"/>
      <w:r w:rsidRPr="00B656B8">
        <w:rPr>
          <w:rFonts w:ascii="Book Antiqua" w:eastAsia="Book Antiqua" w:hAnsi="Book Antiqua" w:cs="Book Antiqua"/>
          <w:b/>
          <w:bCs/>
          <w:color w:val="000000"/>
        </w:rPr>
        <w:t xml:space="preserve"> B</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Källberg</w:t>
      </w:r>
      <w:proofErr w:type="spellEnd"/>
      <w:r w:rsidRPr="00B656B8">
        <w:rPr>
          <w:rFonts w:ascii="Book Antiqua" w:eastAsia="Book Antiqua" w:hAnsi="Book Antiqua" w:cs="Book Antiqua"/>
          <w:color w:val="000000"/>
        </w:rPr>
        <w:t xml:space="preserve"> M. Reversed-phase ion-pair high-performance liquid chromatography of </w:t>
      </w:r>
      <w:proofErr w:type="spellStart"/>
      <w:r w:rsidRPr="00B656B8">
        <w:rPr>
          <w:rFonts w:ascii="Book Antiqua" w:eastAsia="Book Antiqua" w:hAnsi="Book Antiqua" w:cs="Book Antiqua"/>
          <w:color w:val="000000"/>
        </w:rPr>
        <w:t>mercaptoacetate</w:t>
      </w:r>
      <w:proofErr w:type="spellEnd"/>
      <w:r w:rsidRPr="00B656B8">
        <w:rPr>
          <w:rFonts w:ascii="Book Antiqua" w:eastAsia="Book Antiqua" w:hAnsi="Book Antiqua" w:cs="Book Antiqua"/>
          <w:color w:val="000000"/>
        </w:rPr>
        <w:t xml:space="preserve"> and N-acetylcysteine after derivatization with N-(1-</w:t>
      </w:r>
      <w:proofErr w:type="gramStart"/>
      <w:r w:rsidRPr="00B656B8">
        <w:rPr>
          <w:rFonts w:ascii="Book Antiqua" w:eastAsia="Book Antiqua" w:hAnsi="Book Antiqua" w:cs="Book Antiqua"/>
          <w:color w:val="000000"/>
        </w:rPr>
        <w:t>pyrene)maleimide</w:t>
      </w:r>
      <w:proofErr w:type="gramEnd"/>
      <w:r w:rsidRPr="00B656B8">
        <w:rPr>
          <w:rFonts w:ascii="Book Antiqua" w:eastAsia="Book Antiqua" w:hAnsi="Book Antiqua" w:cs="Book Antiqua"/>
          <w:color w:val="000000"/>
        </w:rPr>
        <w:t xml:space="preserve"> and N-(7-dimethylamino-4-methyl-3-coumarinyl)maleimide. </w:t>
      </w:r>
      <w:r w:rsidRPr="00B656B8">
        <w:rPr>
          <w:rFonts w:ascii="Book Antiqua" w:eastAsia="Book Antiqua" w:hAnsi="Book Antiqua" w:cs="Book Antiqua"/>
          <w:i/>
          <w:iCs/>
          <w:color w:val="000000"/>
        </w:rPr>
        <w:t xml:space="preserve">J </w:t>
      </w:r>
      <w:proofErr w:type="spellStart"/>
      <w:r w:rsidRPr="00B656B8">
        <w:rPr>
          <w:rFonts w:ascii="Book Antiqua" w:eastAsia="Book Antiqua" w:hAnsi="Book Antiqua" w:cs="Book Antiqua"/>
          <w:i/>
          <w:iCs/>
          <w:color w:val="000000"/>
        </w:rPr>
        <w:t>Chromatogr</w:t>
      </w:r>
      <w:proofErr w:type="spellEnd"/>
      <w:r w:rsidRPr="00B656B8">
        <w:rPr>
          <w:rFonts w:ascii="Book Antiqua" w:eastAsia="Book Antiqua" w:hAnsi="Book Antiqua" w:cs="Book Antiqua"/>
          <w:color w:val="000000"/>
        </w:rPr>
        <w:t xml:space="preserve"> 1982; </w:t>
      </w:r>
      <w:r w:rsidRPr="00B656B8">
        <w:rPr>
          <w:rFonts w:ascii="Book Antiqua" w:eastAsia="Book Antiqua" w:hAnsi="Book Antiqua" w:cs="Book Antiqua"/>
          <w:b/>
          <w:bCs/>
          <w:color w:val="000000"/>
        </w:rPr>
        <w:t>229</w:t>
      </w:r>
      <w:r w:rsidRPr="00B656B8">
        <w:rPr>
          <w:rFonts w:ascii="Book Antiqua" w:eastAsia="Book Antiqua" w:hAnsi="Book Antiqua" w:cs="Book Antiqua"/>
          <w:color w:val="000000"/>
        </w:rPr>
        <w:t>: 409-415 [PMID: 7096475 DOI: 10.1016/s0378-4347(00)84283-8]</w:t>
      </w:r>
    </w:p>
    <w:p w14:paraId="2471B834"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18 </w:t>
      </w:r>
      <w:r w:rsidRPr="00B656B8">
        <w:rPr>
          <w:rFonts w:ascii="Book Antiqua" w:eastAsia="Book Antiqua" w:hAnsi="Book Antiqua" w:cs="Book Antiqua"/>
          <w:b/>
          <w:bCs/>
          <w:color w:val="000000"/>
        </w:rPr>
        <w:t>Lewis PA</w:t>
      </w:r>
      <w:r w:rsidRPr="00B656B8">
        <w:rPr>
          <w:rFonts w:ascii="Book Antiqua" w:eastAsia="Book Antiqua" w:hAnsi="Book Antiqua" w:cs="Book Antiqua"/>
          <w:color w:val="000000"/>
        </w:rPr>
        <w:t xml:space="preserve">, Woodward AJ, Maddock J. High-performance liquid chromatographic assay for N-acetylcysteine in plasma and urine. </w:t>
      </w:r>
      <w:r w:rsidRPr="00B656B8">
        <w:rPr>
          <w:rFonts w:ascii="Book Antiqua" w:eastAsia="Book Antiqua" w:hAnsi="Book Antiqua" w:cs="Book Antiqua"/>
          <w:i/>
          <w:iCs/>
          <w:color w:val="000000"/>
        </w:rPr>
        <w:t>J Pharm Sci</w:t>
      </w:r>
      <w:r w:rsidRPr="00B656B8">
        <w:rPr>
          <w:rFonts w:ascii="Book Antiqua" w:eastAsia="Book Antiqua" w:hAnsi="Book Antiqua" w:cs="Book Antiqua"/>
          <w:color w:val="000000"/>
        </w:rPr>
        <w:t xml:space="preserve"> 1984; </w:t>
      </w:r>
      <w:r w:rsidRPr="00B656B8">
        <w:rPr>
          <w:rFonts w:ascii="Book Antiqua" w:eastAsia="Book Antiqua" w:hAnsi="Book Antiqua" w:cs="Book Antiqua"/>
          <w:b/>
          <w:bCs/>
          <w:color w:val="000000"/>
        </w:rPr>
        <w:t>73</w:t>
      </w:r>
      <w:r w:rsidRPr="00B656B8">
        <w:rPr>
          <w:rFonts w:ascii="Book Antiqua" w:eastAsia="Book Antiqua" w:hAnsi="Book Antiqua" w:cs="Book Antiqua"/>
          <w:color w:val="000000"/>
        </w:rPr>
        <w:t>: 996-998 [PMID: 6470970 DOI: 10.1002/jps.2600730736]</w:t>
      </w:r>
    </w:p>
    <w:p w14:paraId="39B45984"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19 </w:t>
      </w:r>
      <w:proofErr w:type="spellStart"/>
      <w:r w:rsidRPr="00B656B8">
        <w:rPr>
          <w:rFonts w:ascii="Book Antiqua" w:eastAsia="Book Antiqua" w:hAnsi="Book Antiqua" w:cs="Book Antiqua"/>
          <w:b/>
          <w:bCs/>
          <w:color w:val="000000"/>
        </w:rPr>
        <w:t>Toyo'oka</w:t>
      </w:r>
      <w:proofErr w:type="spellEnd"/>
      <w:r w:rsidRPr="00B656B8">
        <w:rPr>
          <w:rFonts w:ascii="Book Antiqua" w:eastAsia="Book Antiqua" w:hAnsi="Book Antiqua" w:cs="Book Antiqua"/>
          <w:b/>
          <w:bCs/>
          <w:color w:val="000000"/>
        </w:rPr>
        <w:t xml:space="preserve"> T</w:t>
      </w:r>
      <w:r w:rsidRPr="00B656B8">
        <w:rPr>
          <w:rFonts w:ascii="Book Antiqua" w:eastAsia="Book Antiqua" w:hAnsi="Book Antiqua" w:cs="Book Antiqua"/>
          <w:color w:val="000000"/>
        </w:rPr>
        <w:t xml:space="preserve">, Imai K. High-performance liquid chromatography and fluorometric detection of biologically important thiols, derivatized with ammonium 7-fluorobenzo-2-oxa-1,3-diazole-4-sulphonate (SBD-F). </w:t>
      </w:r>
      <w:r w:rsidRPr="00B656B8">
        <w:rPr>
          <w:rFonts w:ascii="Book Antiqua" w:eastAsia="Book Antiqua" w:hAnsi="Book Antiqua" w:cs="Book Antiqua"/>
          <w:i/>
          <w:iCs/>
          <w:color w:val="000000"/>
        </w:rPr>
        <w:t xml:space="preserve">J </w:t>
      </w:r>
      <w:proofErr w:type="spellStart"/>
      <w:r w:rsidRPr="00B656B8">
        <w:rPr>
          <w:rFonts w:ascii="Book Antiqua" w:eastAsia="Book Antiqua" w:hAnsi="Book Antiqua" w:cs="Book Antiqua"/>
          <w:i/>
          <w:iCs/>
          <w:color w:val="000000"/>
        </w:rPr>
        <w:t>Chromatogr</w:t>
      </w:r>
      <w:proofErr w:type="spellEnd"/>
      <w:r w:rsidRPr="00B656B8">
        <w:rPr>
          <w:rFonts w:ascii="Book Antiqua" w:eastAsia="Book Antiqua" w:hAnsi="Book Antiqua" w:cs="Book Antiqua"/>
          <w:color w:val="000000"/>
        </w:rPr>
        <w:t xml:space="preserve"> 1983; </w:t>
      </w:r>
      <w:r w:rsidRPr="00B656B8">
        <w:rPr>
          <w:rFonts w:ascii="Book Antiqua" w:eastAsia="Book Antiqua" w:hAnsi="Book Antiqua" w:cs="Book Antiqua"/>
          <w:b/>
          <w:bCs/>
          <w:color w:val="000000"/>
        </w:rPr>
        <w:t>282</w:t>
      </w:r>
      <w:r w:rsidRPr="00B656B8">
        <w:rPr>
          <w:rFonts w:ascii="Book Antiqua" w:eastAsia="Book Antiqua" w:hAnsi="Book Antiqua" w:cs="Book Antiqua"/>
          <w:color w:val="000000"/>
        </w:rPr>
        <w:t>: 495-500 [PMID: 6671013 DOI: 10.1016/s0021-9673(00)91626-1]</w:t>
      </w:r>
    </w:p>
    <w:p w14:paraId="56DAE063"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20 </w:t>
      </w:r>
      <w:r w:rsidRPr="00B656B8">
        <w:rPr>
          <w:rFonts w:ascii="Book Antiqua" w:eastAsia="Book Antiqua" w:hAnsi="Book Antiqua" w:cs="Book Antiqua"/>
          <w:b/>
          <w:bCs/>
          <w:color w:val="000000"/>
        </w:rPr>
        <w:t>Lewis PA</w:t>
      </w:r>
      <w:r w:rsidRPr="00B656B8">
        <w:rPr>
          <w:rFonts w:ascii="Book Antiqua" w:eastAsia="Book Antiqua" w:hAnsi="Book Antiqua" w:cs="Book Antiqua"/>
          <w:color w:val="000000"/>
        </w:rPr>
        <w:t xml:space="preserve">, Woodward AJ, Maddock J. Improved method for the determination of N-acetylcysteine in human plasma by high-performance liquid chromatography. </w:t>
      </w:r>
      <w:r w:rsidRPr="00B656B8">
        <w:rPr>
          <w:rFonts w:ascii="Book Antiqua" w:eastAsia="Book Antiqua" w:hAnsi="Book Antiqua" w:cs="Book Antiqua"/>
          <w:i/>
          <w:iCs/>
          <w:color w:val="000000"/>
        </w:rPr>
        <w:t xml:space="preserve">J </w:t>
      </w:r>
      <w:proofErr w:type="spellStart"/>
      <w:r w:rsidRPr="00B656B8">
        <w:rPr>
          <w:rFonts w:ascii="Book Antiqua" w:eastAsia="Book Antiqua" w:hAnsi="Book Antiqua" w:cs="Book Antiqua"/>
          <w:i/>
          <w:iCs/>
          <w:color w:val="000000"/>
        </w:rPr>
        <w:t>Chromatogr</w:t>
      </w:r>
      <w:proofErr w:type="spellEnd"/>
      <w:r w:rsidRPr="00B656B8">
        <w:rPr>
          <w:rFonts w:ascii="Book Antiqua" w:eastAsia="Book Antiqua" w:hAnsi="Book Antiqua" w:cs="Book Antiqua"/>
          <w:color w:val="000000"/>
        </w:rPr>
        <w:t xml:space="preserve"> 1985; </w:t>
      </w:r>
      <w:r w:rsidRPr="00B656B8">
        <w:rPr>
          <w:rFonts w:ascii="Book Antiqua" w:eastAsia="Book Antiqua" w:hAnsi="Book Antiqua" w:cs="Book Antiqua"/>
          <w:b/>
          <w:bCs/>
          <w:color w:val="000000"/>
        </w:rPr>
        <w:t>327</w:t>
      </w:r>
      <w:r w:rsidRPr="00B656B8">
        <w:rPr>
          <w:rFonts w:ascii="Book Antiqua" w:eastAsia="Book Antiqua" w:hAnsi="Book Antiqua" w:cs="Book Antiqua"/>
          <w:color w:val="000000"/>
        </w:rPr>
        <w:t>: 261-267 [PMID: 4030959 DOI: 10.1016/s0021-9673(01)81655-1]</w:t>
      </w:r>
    </w:p>
    <w:p w14:paraId="25DF2217"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21 </w:t>
      </w:r>
      <w:proofErr w:type="spellStart"/>
      <w:r w:rsidRPr="00B656B8">
        <w:rPr>
          <w:rFonts w:ascii="Book Antiqua" w:eastAsia="Book Antiqua" w:hAnsi="Book Antiqua" w:cs="Book Antiqua"/>
          <w:b/>
          <w:bCs/>
          <w:color w:val="000000"/>
        </w:rPr>
        <w:t>Cotgreave</w:t>
      </w:r>
      <w:proofErr w:type="spellEnd"/>
      <w:r w:rsidRPr="00B656B8">
        <w:rPr>
          <w:rFonts w:ascii="Book Antiqua" w:eastAsia="Book Antiqua" w:hAnsi="Book Antiqua" w:cs="Book Antiqua"/>
          <w:b/>
          <w:bCs/>
          <w:color w:val="000000"/>
        </w:rPr>
        <w:t xml:space="preserve"> IA</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Moldéus</w:t>
      </w:r>
      <w:proofErr w:type="spellEnd"/>
      <w:r w:rsidRPr="00B656B8">
        <w:rPr>
          <w:rFonts w:ascii="Book Antiqua" w:eastAsia="Book Antiqua" w:hAnsi="Book Antiqua" w:cs="Book Antiqua"/>
          <w:color w:val="000000"/>
        </w:rPr>
        <w:t xml:space="preserve"> P. Methodologies for the analysis of reduced and oxidized N-acetylcysteine in biological systems. </w:t>
      </w:r>
      <w:proofErr w:type="spellStart"/>
      <w:r w:rsidRPr="00B656B8">
        <w:rPr>
          <w:rFonts w:ascii="Book Antiqua" w:eastAsia="Book Antiqua" w:hAnsi="Book Antiqua" w:cs="Book Antiqua"/>
          <w:i/>
          <w:iCs/>
          <w:color w:val="000000"/>
        </w:rPr>
        <w:t>Biopharm</w:t>
      </w:r>
      <w:proofErr w:type="spellEnd"/>
      <w:r w:rsidRPr="00B656B8">
        <w:rPr>
          <w:rFonts w:ascii="Book Antiqua" w:eastAsia="Book Antiqua" w:hAnsi="Book Antiqua" w:cs="Book Antiqua"/>
          <w:i/>
          <w:iCs/>
          <w:color w:val="000000"/>
        </w:rPr>
        <w:t xml:space="preserve"> Drug </w:t>
      </w:r>
      <w:proofErr w:type="spellStart"/>
      <w:r w:rsidRPr="00B656B8">
        <w:rPr>
          <w:rFonts w:ascii="Book Antiqua" w:eastAsia="Book Antiqua" w:hAnsi="Book Antiqua" w:cs="Book Antiqua"/>
          <w:i/>
          <w:iCs/>
          <w:color w:val="000000"/>
        </w:rPr>
        <w:t>Dispos</w:t>
      </w:r>
      <w:proofErr w:type="spellEnd"/>
      <w:r w:rsidRPr="00B656B8">
        <w:rPr>
          <w:rFonts w:ascii="Book Antiqua" w:eastAsia="Book Antiqua" w:hAnsi="Book Antiqua" w:cs="Book Antiqua"/>
          <w:color w:val="000000"/>
        </w:rPr>
        <w:t xml:space="preserve"> 1987; </w:t>
      </w:r>
      <w:r w:rsidRPr="00B656B8">
        <w:rPr>
          <w:rFonts w:ascii="Book Antiqua" w:eastAsia="Book Antiqua" w:hAnsi="Book Antiqua" w:cs="Book Antiqua"/>
          <w:b/>
          <w:bCs/>
          <w:color w:val="000000"/>
        </w:rPr>
        <w:t>8</w:t>
      </w:r>
      <w:r w:rsidRPr="00B656B8">
        <w:rPr>
          <w:rFonts w:ascii="Book Antiqua" w:eastAsia="Book Antiqua" w:hAnsi="Book Antiqua" w:cs="Book Antiqua"/>
          <w:color w:val="000000"/>
        </w:rPr>
        <w:t>: 365-375 [PMID: 3620595 DOI: 10.1002/bdd.2510080407]</w:t>
      </w:r>
    </w:p>
    <w:p w14:paraId="7C2B83F3"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22 </w:t>
      </w:r>
      <w:proofErr w:type="spellStart"/>
      <w:r w:rsidRPr="00B656B8">
        <w:rPr>
          <w:rFonts w:ascii="Book Antiqua" w:eastAsia="Book Antiqua" w:hAnsi="Book Antiqua" w:cs="Book Antiqua"/>
          <w:b/>
          <w:bCs/>
          <w:color w:val="000000"/>
        </w:rPr>
        <w:t>Gabard</w:t>
      </w:r>
      <w:proofErr w:type="spellEnd"/>
      <w:r w:rsidRPr="00B656B8">
        <w:rPr>
          <w:rFonts w:ascii="Book Antiqua" w:eastAsia="Book Antiqua" w:hAnsi="Book Antiqua" w:cs="Book Antiqua"/>
          <w:b/>
          <w:bCs/>
          <w:color w:val="000000"/>
        </w:rPr>
        <w:t xml:space="preserve"> B</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Mascher</w:t>
      </w:r>
      <w:proofErr w:type="spellEnd"/>
      <w:r w:rsidRPr="00B656B8">
        <w:rPr>
          <w:rFonts w:ascii="Book Antiqua" w:eastAsia="Book Antiqua" w:hAnsi="Book Antiqua" w:cs="Book Antiqua"/>
          <w:color w:val="000000"/>
        </w:rPr>
        <w:t xml:space="preserve"> H. Endogenous plasma N-acetylcysteine and single dose oral bioavailability from two different formulations as determined by a new </w:t>
      </w:r>
      <w:r w:rsidRPr="00B656B8">
        <w:rPr>
          <w:rFonts w:ascii="Book Antiqua" w:eastAsia="Book Antiqua" w:hAnsi="Book Antiqua" w:cs="Book Antiqua"/>
          <w:color w:val="000000"/>
        </w:rPr>
        <w:lastRenderedPageBreak/>
        <w:t xml:space="preserve">analytical method. </w:t>
      </w:r>
      <w:proofErr w:type="spellStart"/>
      <w:r w:rsidRPr="00B656B8">
        <w:rPr>
          <w:rFonts w:ascii="Book Antiqua" w:eastAsia="Book Antiqua" w:hAnsi="Book Antiqua" w:cs="Book Antiqua"/>
          <w:i/>
          <w:iCs/>
          <w:color w:val="000000"/>
        </w:rPr>
        <w:t>Biopharm</w:t>
      </w:r>
      <w:proofErr w:type="spellEnd"/>
      <w:r w:rsidRPr="00B656B8">
        <w:rPr>
          <w:rFonts w:ascii="Book Antiqua" w:eastAsia="Book Antiqua" w:hAnsi="Book Antiqua" w:cs="Book Antiqua"/>
          <w:i/>
          <w:iCs/>
          <w:color w:val="000000"/>
        </w:rPr>
        <w:t xml:space="preserve"> Drug </w:t>
      </w:r>
      <w:proofErr w:type="spellStart"/>
      <w:r w:rsidRPr="00B656B8">
        <w:rPr>
          <w:rFonts w:ascii="Book Antiqua" w:eastAsia="Book Antiqua" w:hAnsi="Book Antiqua" w:cs="Book Antiqua"/>
          <w:i/>
          <w:iCs/>
          <w:color w:val="000000"/>
        </w:rPr>
        <w:t>Dispos</w:t>
      </w:r>
      <w:proofErr w:type="spellEnd"/>
      <w:r w:rsidRPr="00B656B8">
        <w:rPr>
          <w:rFonts w:ascii="Book Antiqua" w:eastAsia="Book Antiqua" w:hAnsi="Book Antiqua" w:cs="Book Antiqua"/>
          <w:color w:val="000000"/>
        </w:rPr>
        <w:t xml:space="preserve"> 1991; </w:t>
      </w:r>
      <w:r w:rsidRPr="00B656B8">
        <w:rPr>
          <w:rFonts w:ascii="Book Antiqua" w:eastAsia="Book Antiqua" w:hAnsi="Book Antiqua" w:cs="Book Antiqua"/>
          <w:b/>
          <w:bCs/>
          <w:color w:val="000000"/>
        </w:rPr>
        <w:t>12</w:t>
      </w:r>
      <w:r w:rsidRPr="00B656B8">
        <w:rPr>
          <w:rFonts w:ascii="Book Antiqua" w:eastAsia="Book Antiqua" w:hAnsi="Book Antiqua" w:cs="Book Antiqua"/>
          <w:color w:val="000000"/>
        </w:rPr>
        <w:t>: 343-353 [PMID: 1878531 DOI: 10.1002/bdd.2510120504]</w:t>
      </w:r>
    </w:p>
    <w:p w14:paraId="2C71F8F0"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23 </w:t>
      </w:r>
      <w:r w:rsidRPr="00B656B8">
        <w:rPr>
          <w:rFonts w:ascii="Book Antiqua" w:eastAsia="Book Antiqua" w:hAnsi="Book Antiqua" w:cs="Book Antiqua"/>
          <w:b/>
          <w:bCs/>
          <w:color w:val="000000"/>
        </w:rPr>
        <w:t>Siddiqui MR</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Wabaidur</w:t>
      </w:r>
      <w:proofErr w:type="spellEnd"/>
      <w:r w:rsidRPr="00B656B8">
        <w:rPr>
          <w:rFonts w:ascii="Book Antiqua" w:eastAsia="Book Antiqua" w:hAnsi="Book Antiqua" w:cs="Book Antiqua"/>
          <w:color w:val="000000"/>
        </w:rPr>
        <w:t xml:space="preserve"> SM, Ola MS, </w:t>
      </w:r>
      <w:proofErr w:type="spellStart"/>
      <w:r w:rsidRPr="00B656B8">
        <w:rPr>
          <w:rFonts w:ascii="Book Antiqua" w:eastAsia="Book Antiqua" w:hAnsi="Book Antiqua" w:cs="Book Antiqua"/>
          <w:color w:val="000000"/>
        </w:rPr>
        <w:t>AlOthman</w:t>
      </w:r>
      <w:proofErr w:type="spellEnd"/>
      <w:r w:rsidRPr="00B656B8">
        <w:rPr>
          <w:rFonts w:ascii="Book Antiqua" w:eastAsia="Book Antiqua" w:hAnsi="Book Antiqua" w:cs="Book Antiqua"/>
          <w:color w:val="000000"/>
        </w:rPr>
        <w:t xml:space="preserve"> ZA, </w:t>
      </w:r>
      <w:proofErr w:type="spellStart"/>
      <w:r w:rsidRPr="00B656B8">
        <w:rPr>
          <w:rFonts w:ascii="Book Antiqua" w:eastAsia="Book Antiqua" w:hAnsi="Book Antiqua" w:cs="Book Antiqua"/>
          <w:color w:val="000000"/>
        </w:rPr>
        <w:t>Rafiquee</w:t>
      </w:r>
      <w:proofErr w:type="spellEnd"/>
      <w:r w:rsidRPr="00B656B8">
        <w:rPr>
          <w:rFonts w:ascii="Book Antiqua" w:eastAsia="Book Antiqua" w:hAnsi="Book Antiqua" w:cs="Book Antiqua"/>
          <w:color w:val="000000"/>
        </w:rPr>
        <w:t xml:space="preserve"> MZ, Khan MA. High-Throughput UPLC-MS Method for the Determination of N-Acetyl-l-Cysteine: Application in Tissue Distribution Study in Wistar Rats. </w:t>
      </w:r>
      <w:r w:rsidRPr="00B656B8">
        <w:rPr>
          <w:rFonts w:ascii="Book Antiqua" w:eastAsia="Book Antiqua" w:hAnsi="Book Antiqua" w:cs="Book Antiqua"/>
          <w:i/>
          <w:iCs/>
          <w:color w:val="000000"/>
        </w:rPr>
        <w:t xml:space="preserve">J </w:t>
      </w:r>
      <w:proofErr w:type="spellStart"/>
      <w:r w:rsidRPr="00B656B8">
        <w:rPr>
          <w:rFonts w:ascii="Book Antiqua" w:eastAsia="Book Antiqua" w:hAnsi="Book Antiqua" w:cs="Book Antiqua"/>
          <w:i/>
          <w:iCs/>
          <w:color w:val="000000"/>
        </w:rPr>
        <w:t>Chromatogr</w:t>
      </w:r>
      <w:proofErr w:type="spellEnd"/>
      <w:r w:rsidRPr="00B656B8">
        <w:rPr>
          <w:rFonts w:ascii="Book Antiqua" w:eastAsia="Book Antiqua" w:hAnsi="Book Antiqua" w:cs="Book Antiqua"/>
          <w:i/>
          <w:iCs/>
          <w:color w:val="000000"/>
        </w:rPr>
        <w:t xml:space="preserve"> Sci</w:t>
      </w:r>
      <w:r w:rsidRPr="00B656B8">
        <w:rPr>
          <w:rFonts w:ascii="Book Antiqua" w:eastAsia="Book Antiqua" w:hAnsi="Book Antiqua" w:cs="Book Antiqua"/>
          <w:color w:val="000000"/>
        </w:rPr>
        <w:t xml:space="preserve"> 2016; </w:t>
      </w:r>
      <w:r w:rsidRPr="00B656B8">
        <w:rPr>
          <w:rFonts w:ascii="Book Antiqua" w:eastAsia="Book Antiqua" w:hAnsi="Book Antiqua" w:cs="Book Antiqua"/>
          <w:b/>
          <w:bCs/>
          <w:color w:val="000000"/>
        </w:rPr>
        <w:t>54</w:t>
      </w:r>
      <w:r w:rsidRPr="00B656B8">
        <w:rPr>
          <w:rFonts w:ascii="Book Antiqua" w:eastAsia="Book Antiqua" w:hAnsi="Book Antiqua" w:cs="Book Antiqua"/>
          <w:color w:val="000000"/>
        </w:rPr>
        <w:t>: 1244-1252 [PMID: 27102930 DOI: 10.1093/</w:t>
      </w:r>
      <w:proofErr w:type="spellStart"/>
      <w:r w:rsidRPr="00B656B8">
        <w:rPr>
          <w:rFonts w:ascii="Book Antiqua" w:eastAsia="Book Antiqua" w:hAnsi="Book Antiqua" w:cs="Book Antiqua"/>
          <w:color w:val="000000"/>
        </w:rPr>
        <w:t>chromsci</w:t>
      </w:r>
      <w:proofErr w:type="spellEnd"/>
      <w:r w:rsidRPr="00B656B8">
        <w:rPr>
          <w:rFonts w:ascii="Book Antiqua" w:eastAsia="Book Antiqua" w:hAnsi="Book Antiqua" w:cs="Book Antiqua"/>
          <w:color w:val="000000"/>
        </w:rPr>
        <w:t>/bmw060]</w:t>
      </w:r>
    </w:p>
    <w:p w14:paraId="2B67EC2D"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24 </w:t>
      </w:r>
      <w:r w:rsidRPr="00B656B8">
        <w:rPr>
          <w:rFonts w:ascii="Book Antiqua" w:eastAsia="Book Antiqua" w:hAnsi="Book Antiqua" w:cs="Book Antiqua"/>
          <w:b/>
          <w:bCs/>
          <w:color w:val="000000"/>
        </w:rPr>
        <w:t>He R</w:t>
      </w:r>
      <w:r w:rsidRPr="00B656B8">
        <w:rPr>
          <w:rFonts w:ascii="Book Antiqua" w:eastAsia="Book Antiqua" w:hAnsi="Book Antiqua" w:cs="Book Antiqua"/>
          <w:color w:val="000000"/>
        </w:rPr>
        <w:t xml:space="preserve">, Zheng W, </w:t>
      </w:r>
      <w:proofErr w:type="spellStart"/>
      <w:r w:rsidRPr="00B656B8">
        <w:rPr>
          <w:rFonts w:ascii="Book Antiqua" w:eastAsia="Book Antiqua" w:hAnsi="Book Antiqua" w:cs="Book Antiqua"/>
          <w:color w:val="000000"/>
        </w:rPr>
        <w:t>Ginman</w:t>
      </w:r>
      <w:proofErr w:type="spellEnd"/>
      <w:r w:rsidRPr="00B656B8">
        <w:rPr>
          <w:rFonts w:ascii="Book Antiqua" w:eastAsia="Book Antiqua" w:hAnsi="Book Antiqua" w:cs="Book Antiqua"/>
          <w:color w:val="000000"/>
        </w:rPr>
        <w:t xml:space="preserve"> T, </w:t>
      </w:r>
      <w:proofErr w:type="spellStart"/>
      <w:r w:rsidRPr="00B656B8">
        <w:rPr>
          <w:rFonts w:ascii="Book Antiqua" w:eastAsia="Book Antiqua" w:hAnsi="Book Antiqua" w:cs="Book Antiqua"/>
          <w:color w:val="000000"/>
        </w:rPr>
        <w:t>Ottosson</w:t>
      </w:r>
      <w:proofErr w:type="spellEnd"/>
      <w:r w:rsidRPr="00B656B8">
        <w:rPr>
          <w:rFonts w:ascii="Book Antiqua" w:eastAsia="Book Antiqua" w:hAnsi="Book Antiqua" w:cs="Book Antiqua"/>
          <w:color w:val="000000"/>
        </w:rPr>
        <w:t xml:space="preserve"> H, Norgren S, Zhao Y, Hassan M. Pharmacokinetic profile of N-acetylcysteine amide and its main metabolite in mice using new analytical method. </w:t>
      </w:r>
      <w:r w:rsidRPr="00B656B8">
        <w:rPr>
          <w:rFonts w:ascii="Book Antiqua" w:eastAsia="Book Antiqua" w:hAnsi="Book Antiqua" w:cs="Book Antiqua"/>
          <w:i/>
          <w:iCs/>
          <w:color w:val="000000"/>
        </w:rPr>
        <w:t>Eur J Pharm Sci</w:t>
      </w:r>
      <w:r w:rsidRPr="00B656B8">
        <w:rPr>
          <w:rFonts w:ascii="Book Antiqua" w:eastAsia="Book Antiqua" w:hAnsi="Book Antiqua" w:cs="Book Antiqua"/>
          <w:color w:val="000000"/>
        </w:rPr>
        <w:t xml:space="preserve"> 2020; </w:t>
      </w:r>
      <w:r w:rsidRPr="00B656B8">
        <w:rPr>
          <w:rFonts w:ascii="Book Antiqua" w:eastAsia="Book Antiqua" w:hAnsi="Book Antiqua" w:cs="Book Antiqua"/>
          <w:b/>
          <w:bCs/>
          <w:color w:val="000000"/>
        </w:rPr>
        <w:t>143</w:t>
      </w:r>
      <w:r w:rsidRPr="00B656B8">
        <w:rPr>
          <w:rFonts w:ascii="Book Antiqua" w:eastAsia="Book Antiqua" w:hAnsi="Book Antiqua" w:cs="Book Antiqua"/>
          <w:color w:val="000000"/>
        </w:rPr>
        <w:t>: 105158 [PMID: 31740394 DOI: 10.1016/j.ejps.2019.105158]</w:t>
      </w:r>
    </w:p>
    <w:p w14:paraId="4CDC3DC8"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25 </w:t>
      </w:r>
      <w:r w:rsidRPr="00B656B8">
        <w:rPr>
          <w:rFonts w:ascii="Book Antiqua" w:eastAsia="Book Antiqua" w:hAnsi="Book Antiqua" w:cs="Book Antiqua"/>
          <w:b/>
          <w:bCs/>
          <w:color w:val="000000"/>
        </w:rPr>
        <w:t>Hodgman MJ</w:t>
      </w:r>
      <w:r w:rsidRPr="00B656B8">
        <w:rPr>
          <w:rFonts w:ascii="Book Antiqua" w:eastAsia="Book Antiqua" w:hAnsi="Book Antiqua" w:cs="Book Antiqua"/>
          <w:color w:val="000000"/>
        </w:rPr>
        <w:t xml:space="preserve">, Garrard AR. A review of acetaminophen poisoning. </w:t>
      </w:r>
      <w:r w:rsidRPr="00B656B8">
        <w:rPr>
          <w:rFonts w:ascii="Book Antiqua" w:eastAsia="Book Antiqua" w:hAnsi="Book Antiqua" w:cs="Book Antiqua"/>
          <w:i/>
          <w:iCs/>
          <w:color w:val="000000"/>
        </w:rPr>
        <w:t>Crit Care Clin</w:t>
      </w:r>
      <w:r w:rsidRPr="00B656B8">
        <w:rPr>
          <w:rFonts w:ascii="Book Antiqua" w:eastAsia="Book Antiqua" w:hAnsi="Book Antiqua" w:cs="Book Antiqua"/>
          <w:color w:val="000000"/>
        </w:rPr>
        <w:t xml:space="preserve"> 2012; </w:t>
      </w:r>
      <w:r w:rsidRPr="00B656B8">
        <w:rPr>
          <w:rFonts w:ascii="Book Antiqua" w:eastAsia="Book Antiqua" w:hAnsi="Book Antiqua" w:cs="Book Antiqua"/>
          <w:b/>
          <w:bCs/>
          <w:color w:val="000000"/>
        </w:rPr>
        <w:t>28</w:t>
      </w:r>
      <w:r w:rsidRPr="00B656B8">
        <w:rPr>
          <w:rFonts w:ascii="Book Antiqua" w:eastAsia="Book Antiqua" w:hAnsi="Book Antiqua" w:cs="Book Antiqua"/>
          <w:color w:val="000000"/>
        </w:rPr>
        <w:t>: 499-516 [PMID: 22998987 DOI: 10.1016/j.ccc.2012.07.006]</w:t>
      </w:r>
    </w:p>
    <w:p w14:paraId="383B0DC7"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26 </w:t>
      </w:r>
      <w:proofErr w:type="spellStart"/>
      <w:r w:rsidRPr="00B656B8">
        <w:rPr>
          <w:rFonts w:ascii="Book Antiqua" w:eastAsia="Book Antiqua" w:hAnsi="Book Antiqua" w:cs="Book Antiqua"/>
          <w:b/>
          <w:bCs/>
          <w:color w:val="000000"/>
        </w:rPr>
        <w:t>Tardiolo</w:t>
      </w:r>
      <w:proofErr w:type="spellEnd"/>
      <w:r w:rsidRPr="00B656B8">
        <w:rPr>
          <w:rFonts w:ascii="Book Antiqua" w:eastAsia="Book Antiqua" w:hAnsi="Book Antiqua" w:cs="Book Antiqua"/>
          <w:b/>
          <w:bCs/>
          <w:color w:val="000000"/>
        </w:rPr>
        <w:t xml:space="preserve"> G</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Bramanti</w:t>
      </w:r>
      <w:proofErr w:type="spellEnd"/>
      <w:r w:rsidRPr="00B656B8">
        <w:rPr>
          <w:rFonts w:ascii="Book Antiqua" w:eastAsia="Book Antiqua" w:hAnsi="Book Antiqua" w:cs="Book Antiqua"/>
          <w:color w:val="000000"/>
        </w:rPr>
        <w:t xml:space="preserve"> P, </w:t>
      </w:r>
      <w:proofErr w:type="spellStart"/>
      <w:r w:rsidRPr="00B656B8">
        <w:rPr>
          <w:rFonts w:ascii="Book Antiqua" w:eastAsia="Book Antiqua" w:hAnsi="Book Antiqua" w:cs="Book Antiqua"/>
          <w:color w:val="000000"/>
        </w:rPr>
        <w:t>Mazzon</w:t>
      </w:r>
      <w:proofErr w:type="spellEnd"/>
      <w:r w:rsidRPr="00B656B8">
        <w:rPr>
          <w:rFonts w:ascii="Book Antiqua" w:eastAsia="Book Antiqua" w:hAnsi="Book Antiqua" w:cs="Book Antiqua"/>
          <w:color w:val="000000"/>
        </w:rPr>
        <w:t xml:space="preserve"> E. Overview on the Effects of </w:t>
      </w:r>
      <w:r w:rsidRPr="00B656B8">
        <w:rPr>
          <w:rFonts w:ascii="Book Antiqua" w:eastAsia="Book Antiqua" w:hAnsi="Book Antiqua" w:cs="Book Antiqua"/>
          <w:i/>
          <w:iCs/>
          <w:color w:val="000000"/>
        </w:rPr>
        <w:t>N</w:t>
      </w:r>
      <w:r w:rsidRPr="00B656B8">
        <w:rPr>
          <w:rFonts w:ascii="Book Antiqua" w:eastAsia="Book Antiqua" w:hAnsi="Book Antiqua" w:cs="Book Antiqua"/>
          <w:color w:val="000000"/>
        </w:rPr>
        <w:t xml:space="preserve">-Acetylcysteine in Neurodegenerative Diseases. </w:t>
      </w:r>
      <w:r w:rsidRPr="00B656B8">
        <w:rPr>
          <w:rFonts w:ascii="Book Antiqua" w:eastAsia="Book Antiqua" w:hAnsi="Book Antiqua" w:cs="Book Antiqua"/>
          <w:i/>
          <w:iCs/>
          <w:color w:val="000000"/>
        </w:rPr>
        <w:t>Molecules</w:t>
      </w:r>
      <w:r w:rsidRPr="00B656B8">
        <w:rPr>
          <w:rFonts w:ascii="Book Antiqua" w:eastAsia="Book Antiqua" w:hAnsi="Book Antiqua" w:cs="Book Antiqua"/>
          <w:color w:val="000000"/>
        </w:rPr>
        <w:t xml:space="preserve"> 2018; </w:t>
      </w:r>
      <w:r w:rsidRPr="00B656B8">
        <w:rPr>
          <w:rFonts w:ascii="Book Antiqua" w:eastAsia="Book Antiqua" w:hAnsi="Book Antiqua" w:cs="Book Antiqua"/>
          <w:b/>
          <w:bCs/>
          <w:color w:val="000000"/>
        </w:rPr>
        <w:t>23</w:t>
      </w:r>
      <w:r w:rsidRPr="00B656B8">
        <w:rPr>
          <w:rFonts w:ascii="Book Antiqua" w:eastAsia="Book Antiqua" w:hAnsi="Book Antiqua" w:cs="Book Antiqua"/>
          <w:color w:val="000000"/>
        </w:rPr>
        <w:t xml:space="preserve"> [PMID: 30551603 DOI: 10.3390/molecules23123305]</w:t>
      </w:r>
    </w:p>
    <w:p w14:paraId="4C8C6941"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27 </w:t>
      </w:r>
      <w:proofErr w:type="spellStart"/>
      <w:r w:rsidRPr="00B656B8">
        <w:rPr>
          <w:rFonts w:ascii="Book Antiqua" w:eastAsia="Book Antiqua" w:hAnsi="Book Antiqua" w:cs="Book Antiqua"/>
          <w:b/>
          <w:bCs/>
          <w:color w:val="000000"/>
        </w:rPr>
        <w:t>Roederer</w:t>
      </w:r>
      <w:proofErr w:type="spellEnd"/>
      <w:r w:rsidRPr="00B656B8">
        <w:rPr>
          <w:rFonts w:ascii="Book Antiqua" w:eastAsia="Book Antiqua" w:hAnsi="Book Antiqua" w:cs="Book Antiqua"/>
          <w:b/>
          <w:bCs/>
          <w:color w:val="000000"/>
        </w:rPr>
        <w:t xml:space="preserve"> M</w:t>
      </w:r>
      <w:r w:rsidRPr="00B656B8">
        <w:rPr>
          <w:rFonts w:ascii="Book Antiqua" w:eastAsia="Book Antiqua" w:hAnsi="Book Antiqua" w:cs="Book Antiqua"/>
          <w:color w:val="000000"/>
        </w:rPr>
        <w:t xml:space="preserve">, Ela SW, </w:t>
      </w:r>
      <w:proofErr w:type="spellStart"/>
      <w:r w:rsidRPr="00B656B8">
        <w:rPr>
          <w:rFonts w:ascii="Book Antiqua" w:eastAsia="Book Antiqua" w:hAnsi="Book Antiqua" w:cs="Book Antiqua"/>
          <w:color w:val="000000"/>
        </w:rPr>
        <w:t>Staal</w:t>
      </w:r>
      <w:proofErr w:type="spellEnd"/>
      <w:r w:rsidRPr="00B656B8">
        <w:rPr>
          <w:rFonts w:ascii="Book Antiqua" w:eastAsia="Book Antiqua" w:hAnsi="Book Antiqua" w:cs="Book Antiqua"/>
          <w:color w:val="000000"/>
        </w:rPr>
        <w:t xml:space="preserve"> FJ, Herzenberg LA, Herzenberg LA. N-acetylcysteine: a new approach to anti-HIV therapy. </w:t>
      </w:r>
      <w:r w:rsidRPr="00B656B8">
        <w:rPr>
          <w:rFonts w:ascii="Book Antiqua" w:eastAsia="Book Antiqua" w:hAnsi="Book Antiqua" w:cs="Book Antiqua"/>
          <w:i/>
          <w:iCs/>
          <w:color w:val="000000"/>
        </w:rPr>
        <w:t>AIDS Res Hum Retroviruses</w:t>
      </w:r>
      <w:r w:rsidRPr="00B656B8">
        <w:rPr>
          <w:rFonts w:ascii="Book Antiqua" w:eastAsia="Book Antiqua" w:hAnsi="Book Antiqua" w:cs="Book Antiqua"/>
          <w:color w:val="000000"/>
        </w:rPr>
        <w:t xml:space="preserve"> 1992; </w:t>
      </w:r>
      <w:r w:rsidRPr="00B656B8">
        <w:rPr>
          <w:rFonts w:ascii="Book Antiqua" w:eastAsia="Book Antiqua" w:hAnsi="Book Antiqua" w:cs="Book Antiqua"/>
          <w:b/>
          <w:bCs/>
          <w:color w:val="000000"/>
        </w:rPr>
        <w:t>8</w:t>
      </w:r>
      <w:r w:rsidRPr="00B656B8">
        <w:rPr>
          <w:rFonts w:ascii="Book Antiqua" w:eastAsia="Book Antiqua" w:hAnsi="Book Antiqua" w:cs="Book Antiqua"/>
          <w:color w:val="000000"/>
        </w:rPr>
        <w:t>: 209-217 [PMID: 1540408 DOI: 10.1089/aid.1992.8.209]</w:t>
      </w:r>
    </w:p>
    <w:p w14:paraId="41AEB3E9"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28 </w:t>
      </w:r>
      <w:proofErr w:type="spellStart"/>
      <w:r w:rsidRPr="00B656B8">
        <w:rPr>
          <w:rFonts w:ascii="Book Antiqua" w:eastAsia="Book Antiqua" w:hAnsi="Book Antiqua" w:cs="Book Antiqua"/>
          <w:b/>
          <w:bCs/>
          <w:color w:val="000000"/>
        </w:rPr>
        <w:t>Geiler</w:t>
      </w:r>
      <w:proofErr w:type="spellEnd"/>
      <w:r w:rsidRPr="00B656B8">
        <w:rPr>
          <w:rFonts w:ascii="Book Antiqua" w:eastAsia="Book Antiqua" w:hAnsi="Book Antiqua" w:cs="Book Antiqua"/>
          <w:b/>
          <w:bCs/>
          <w:color w:val="000000"/>
        </w:rPr>
        <w:t xml:space="preserve"> J</w:t>
      </w:r>
      <w:r w:rsidRPr="00B656B8">
        <w:rPr>
          <w:rFonts w:ascii="Book Antiqua" w:eastAsia="Book Antiqua" w:hAnsi="Book Antiqua" w:cs="Book Antiqua"/>
          <w:color w:val="000000"/>
        </w:rPr>
        <w:t xml:space="preserve">, Michaelis M, </w:t>
      </w:r>
      <w:proofErr w:type="spellStart"/>
      <w:r w:rsidRPr="00B656B8">
        <w:rPr>
          <w:rFonts w:ascii="Book Antiqua" w:eastAsia="Book Antiqua" w:hAnsi="Book Antiqua" w:cs="Book Antiqua"/>
          <w:color w:val="000000"/>
        </w:rPr>
        <w:t>Naczk</w:t>
      </w:r>
      <w:proofErr w:type="spellEnd"/>
      <w:r w:rsidRPr="00B656B8">
        <w:rPr>
          <w:rFonts w:ascii="Book Antiqua" w:eastAsia="Book Antiqua" w:hAnsi="Book Antiqua" w:cs="Book Antiqua"/>
          <w:color w:val="000000"/>
        </w:rPr>
        <w:t xml:space="preserve"> P, </w:t>
      </w:r>
      <w:proofErr w:type="spellStart"/>
      <w:r w:rsidRPr="00B656B8">
        <w:rPr>
          <w:rFonts w:ascii="Book Antiqua" w:eastAsia="Book Antiqua" w:hAnsi="Book Antiqua" w:cs="Book Antiqua"/>
          <w:color w:val="000000"/>
        </w:rPr>
        <w:t>Leutz</w:t>
      </w:r>
      <w:proofErr w:type="spellEnd"/>
      <w:r w:rsidRPr="00B656B8">
        <w:rPr>
          <w:rFonts w:ascii="Book Antiqua" w:eastAsia="Book Antiqua" w:hAnsi="Book Antiqua" w:cs="Book Antiqua"/>
          <w:color w:val="000000"/>
        </w:rPr>
        <w:t xml:space="preserve"> A, Langer K, </w:t>
      </w:r>
      <w:proofErr w:type="spellStart"/>
      <w:r w:rsidRPr="00B656B8">
        <w:rPr>
          <w:rFonts w:ascii="Book Antiqua" w:eastAsia="Book Antiqua" w:hAnsi="Book Antiqua" w:cs="Book Antiqua"/>
          <w:color w:val="000000"/>
        </w:rPr>
        <w:t>Doerr</w:t>
      </w:r>
      <w:proofErr w:type="spellEnd"/>
      <w:r w:rsidRPr="00B656B8">
        <w:rPr>
          <w:rFonts w:ascii="Book Antiqua" w:eastAsia="Book Antiqua" w:hAnsi="Book Antiqua" w:cs="Book Antiqua"/>
          <w:color w:val="000000"/>
        </w:rPr>
        <w:t xml:space="preserve"> HW, </w:t>
      </w:r>
      <w:proofErr w:type="spellStart"/>
      <w:r w:rsidRPr="00B656B8">
        <w:rPr>
          <w:rFonts w:ascii="Book Antiqua" w:eastAsia="Book Antiqua" w:hAnsi="Book Antiqua" w:cs="Book Antiqua"/>
          <w:color w:val="000000"/>
        </w:rPr>
        <w:t>Cinatl</w:t>
      </w:r>
      <w:proofErr w:type="spellEnd"/>
      <w:r w:rsidRPr="00B656B8">
        <w:rPr>
          <w:rFonts w:ascii="Book Antiqua" w:eastAsia="Book Antiqua" w:hAnsi="Book Antiqua" w:cs="Book Antiqua"/>
          <w:color w:val="000000"/>
        </w:rPr>
        <w:t xml:space="preserve"> J Jr. N-acetyl-L-cysteine (NAC) inhibits virus replication and expression of pro-inflammatory molecules in A549 cells infected with highly pathogenic H5N1 influenza A virus. </w:t>
      </w:r>
      <w:proofErr w:type="spellStart"/>
      <w:r w:rsidRPr="00B656B8">
        <w:rPr>
          <w:rFonts w:ascii="Book Antiqua" w:eastAsia="Book Antiqua" w:hAnsi="Book Antiqua" w:cs="Book Antiqua"/>
          <w:i/>
          <w:iCs/>
          <w:color w:val="000000"/>
        </w:rPr>
        <w:t>Biochem</w:t>
      </w:r>
      <w:proofErr w:type="spellEnd"/>
      <w:r w:rsidRPr="00B656B8">
        <w:rPr>
          <w:rFonts w:ascii="Book Antiqua" w:eastAsia="Book Antiqua" w:hAnsi="Book Antiqua" w:cs="Book Antiqua"/>
          <w:i/>
          <w:iCs/>
          <w:color w:val="000000"/>
        </w:rPr>
        <w:t xml:space="preserve"> </w:t>
      </w:r>
      <w:proofErr w:type="spellStart"/>
      <w:r w:rsidRPr="00B656B8">
        <w:rPr>
          <w:rFonts w:ascii="Book Antiqua" w:eastAsia="Book Antiqua" w:hAnsi="Book Antiqua" w:cs="Book Antiqua"/>
          <w:i/>
          <w:iCs/>
          <w:color w:val="000000"/>
        </w:rPr>
        <w:t>Pharmacol</w:t>
      </w:r>
      <w:proofErr w:type="spellEnd"/>
      <w:r w:rsidRPr="00B656B8">
        <w:rPr>
          <w:rFonts w:ascii="Book Antiqua" w:eastAsia="Book Antiqua" w:hAnsi="Book Antiqua" w:cs="Book Antiqua"/>
          <w:color w:val="000000"/>
        </w:rPr>
        <w:t xml:space="preserve"> 2010; </w:t>
      </w:r>
      <w:r w:rsidRPr="00B656B8">
        <w:rPr>
          <w:rFonts w:ascii="Book Antiqua" w:eastAsia="Book Antiqua" w:hAnsi="Book Antiqua" w:cs="Book Antiqua"/>
          <w:b/>
          <w:bCs/>
          <w:color w:val="000000"/>
        </w:rPr>
        <w:t>79</w:t>
      </w:r>
      <w:r w:rsidRPr="00B656B8">
        <w:rPr>
          <w:rFonts w:ascii="Book Antiqua" w:eastAsia="Book Antiqua" w:hAnsi="Book Antiqua" w:cs="Book Antiqua"/>
          <w:color w:val="000000"/>
        </w:rPr>
        <w:t>: 413-420 [PMID: 19732754 DOI: 10.1016/j.bcp.2009.08.025]</w:t>
      </w:r>
    </w:p>
    <w:p w14:paraId="6638CE8E"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29 </w:t>
      </w:r>
      <w:proofErr w:type="spellStart"/>
      <w:r w:rsidRPr="00B656B8">
        <w:rPr>
          <w:rFonts w:ascii="Book Antiqua" w:eastAsia="Book Antiqua" w:hAnsi="Book Antiqua" w:cs="Book Antiqua"/>
          <w:b/>
          <w:bCs/>
          <w:color w:val="000000"/>
        </w:rPr>
        <w:t>Molteni</w:t>
      </w:r>
      <w:proofErr w:type="spellEnd"/>
      <w:r w:rsidRPr="00B656B8">
        <w:rPr>
          <w:rFonts w:ascii="Book Antiqua" w:eastAsia="Book Antiqua" w:hAnsi="Book Antiqua" w:cs="Book Antiqua"/>
          <w:b/>
          <w:bCs/>
          <w:color w:val="000000"/>
        </w:rPr>
        <w:t xml:space="preserve"> CG</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Principi</w:t>
      </w:r>
      <w:proofErr w:type="spellEnd"/>
      <w:r w:rsidRPr="00B656B8">
        <w:rPr>
          <w:rFonts w:ascii="Book Antiqua" w:eastAsia="Book Antiqua" w:hAnsi="Book Antiqua" w:cs="Book Antiqua"/>
          <w:color w:val="000000"/>
        </w:rPr>
        <w:t xml:space="preserve"> N, Esposito S. Reactive oxygen and nitrogen species during viral infections. </w:t>
      </w:r>
      <w:r w:rsidRPr="00B656B8">
        <w:rPr>
          <w:rFonts w:ascii="Book Antiqua" w:eastAsia="Book Antiqua" w:hAnsi="Book Antiqua" w:cs="Book Antiqua"/>
          <w:i/>
          <w:iCs/>
          <w:color w:val="000000"/>
        </w:rPr>
        <w:t xml:space="preserve">Free </w:t>
      </w:r>
      <w:proofErr w:type="spellStart"/>
      <w:r w:rsidRPr="00B656B8">
        <w:rPr>
          <w:rFonts w:ascii="Book Antiqua" w:eastAsia="Book Antiqua" w:hAnsi="Book Antiqua" w:cs="Book Antiqua"/>
          <w:i/>
          <w:iCs/>
          <w:color w:val="000000"/>
        </w:rPr>
        <w:t>Radic</w:t>
      </w:r>
      <w:proofErr w:type="spellEnd"/>
      <w:r w:rsidRPr="00B656B8">
        <w:rPr>
          <w:rFonts w:ascii="Book Antiqua" w:eastAsia="Book Antiqua" w:hAnsi="Book Antiqua" w:cs="Book Antiqua"/>
          <w:i/>
          <w:iCs/>
          <w:color w:val="000000"/>
        </w:rPr>
        <w:t xml:space="preserve"> Res</w:t>
      </w:r>
      <w:r w:rsidRPr="00B656B8">
        <w:rPr>
          <w:rFonts w:ascii="Book Antiqua" w:eastAsia="Book Antiqua" w:hAnsi="Book Antiqua" w:cs="Book Antiqua"/>
          <w:color w:val="000000"/>
        </w:rPr>
        <w:t xml:space="preserve"> 2014; </w:t>
      </w:r>
      <w:r w:rsidRPr="00B656B8">
        <w:rPr>
          <w:rFonts w:ascii="Book Antiqua" w:eastAsia="Book Antiqua" w:hAnsi="Book Antiqua" w:cs="Book Antiqua"/>
          <w:b/>
          <w:bCs/>
          <w:color w:val="000000"/>
        </w:rPr>
        <w:t>48</w:t>
      </w:r>
      <w:r w:rsidRPr="00B656B8">
        <w:rPr>
          <w:rFonts w:ascii="Book Antiqua" w:eastAsia="Book Antiqua" w:hAnsi="Book Antiqua" w:cs="Book Antiqua"/>
          <w:color w:val="000000"/>
        </w:rPr>
        <w:t>: 1163-1169 [PMID: 25039433 DOI: 10.3109/10715762.2014.945443]</w:t>
      </w:r>
    </w:p>
    <w:p w14:paraId="2C59006B"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30 </w:t>
      </w:r>
      <w:r w:rsidRPr="00B656B8">
        <w:rPr>
          <w:rFonts w:ascii="Book Antiqua" w:eastAsia="Book Antiqua" w:hAnsi="Book Antiqua" w:cs="Book Antiqua"/>
          <w:b/>
          <w:bCs/>
          <w:color w:val="000000"/>
        </w:rPr>
        <w:t>Sun SY</w:t>
      </w:r>
      <w:r w:rsidRPr="00B656B8">
        <w:rPr>
          <w:rFonts w:ascii="Book Antiqua" w:eastAsia="Book Antiqua" w:hAnsi="Book Antiqua" w:cs="Book Antiqua"/>
          <w:color w:val="000000"/>
        </w:rPr>
        <w:t xml:space="preserve">. N-acetylcysteine, reactive oxygen species and beyond. </w:t>
      </w:r>
      <w:r w:rsidRPr="00B656B8">
        <w:rPr>
          <w:rFonts w:ascii="Book Antiqua" w:eastAsia="Book Antiqua" w:hAnsi="Book Antiqua" w:cs="Book Antiqua"/>
          <w:i/>
          <w:iCs/>
          <w:color w:val="000000"/>
        </w:rPr>
        <w:t xml:space="preserve">Cancer Biol </w:t>
      </w:r>
      <w:proofErr w:type="spellStart"/>
      <w:r w:rsidRPr="00B656B8">
        <w:rPr>
          <w:rFonts w:ascii="Book Antiqua" w:eastAsia="Book Antiqua" w:hAnsi="Book Antiqua" w:cs="Book Antiqua"/>
          <w:i/>
          <w:iCs/>
          <w:color w:val="000000"/>
        </w:rPr>
        <w:t>Ther</w:t>
      </w:r>
      <w:proofErr w:type="spellEnd"/>
      <w:r w:rsidRPr="00B656B8">
        <w:rPr>
          <w:rFonts w:ascii="Book Antiqua" w:eastAsia="Book Antiqua" w:hAnsi="Book Antiqua" w:cs="Book Antiqua"/>
          <w:color w:val="000000"/>
        </w:rPr>
        <w:t xml:space="preserve"> 2010; </w:t>
      </w:r>
      <w:r w:rsidRPr="00B656B8">
        <w:rPr>
          <w:rFonts w:ascii="Book Antiqua" w:eastAsia="Book Antiqua" w:hAnsi="Book Antiqua" w:cs="Book Antiqua"/>
          <w:b/>
          <w:bCs/>
          <w:color w:val="000000"/>
        </w:rPr>
        <w:t>9</w:t>
      </w:r>
      <w:r w:rsidRPr="00B656B8">
        <w:rPr>
          <w:rFonts w:ascii="Book Antiqua" w:eastAsia="Book Antiqua" w:hAnsi="Book Antiqua" w:cs="Book Antiqua"/>
          <w:color w:val="000000"/>
        </w:rPr>
        <w:t>: 109-110 [PMID: 19949311 DOI: 10.4161/cbt.9.2.10583]</w:t>
      </w:r>
    </w:p>
    <w:p w14:paraId="6D71D2BF"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lastRenderedPageBreak/>
        <w:t xml:space="preserve">31 </w:t>
      </w:r>
      <w:r w:rsidRPr="00B656B8">
        <w:rPr>
          <w:rFonts w:ascii="Book Antiqua" w:eastAsia="Book Antiqua" w:hAnsi="Book Antiqua" w:cs="Book Antiqua"/>
          <w:b/>
          <w:bCs/>
          <w:color w:val="000000"/>
        </w:rPr>
        <w:t>Gordon JW</w:t>
      </w:r>
      <w:r w:rsidRPr="00B656B8">
        <w:rPr>
          <w:rFonts w:ascii="Book Antiqua" w:eastAsia="Book Antiqua" w:hAnsi="Book Antiqua" w:cs="Book Antiqua"/>
          <w:color w:val="000000"/>
        </w:rPr>
        <w:t>, Shaw JA, Kirshenbaum LA. Multiple facets of NF-</w:t>
      </w:r>
      <w:proofErr w:type="spellStart"/>
      <w:r w:rsidRPr="00B656B8">
        <w:rPr>
          <w:rFonts w:ascii="Book Antiqua" w:eastAsia="Book Antiqua" w:hAnsi="Book Antiqua" w:cs="Book Antiqua"/>
          <w:color w:val="000000"/>
        </w:rPr>
        <w:t>κB</w:t>
      </w:r>
      <w:proofErr w:type="spellEnd"/>
      <w:r w:rsidRPr="00B656B8">
        <w:rPr>
          <w:rFonts w:ascii="Book Antiqua" w:eastAsia="Book Antiqua" w:hAnsi="Book Antiqua" w:cs="Book Antiqua"/>
          <w:color w:val="000000"/>
        </w:rPr>
        <w:t xml:space="preserve"> in the heart: to be or not to NF-</w:t>
      </w:r>
      <w:proofErr w:type="spellStart"/>
      <w:r w:rsidRPr="00B656B8">
        <w:rPr>
          <w:rFonts w:ascii="Book Antiqua" w:eastAsia="Book Antiqua" w:hAnsi="Book Antiqua" w:cs="Book Antiqua"/>
          <w:color w:val="000000"/>
        </w:rPr>
        <w:t>κB</w:t>
      </w:r>
      <w:proofErr w:type="spellEnd"/>
      <w:r w:rsidRPr="00B656B8">
        <w:rPr>
          <w:rFonts w:ascii="Book Antiqua" w:eastAsia="Book Antiqua" w:hAnsi="Book Antiqua" w:cs="Book Antiqua"/>
          <w:color w:val="000000"/>
        </w:rPr>
        <w:t xml:space="preserve">. </w:t>
      </w:r>
      <w:r w:rsidRPr="00B656B8">
        <w:rPr>
          <w:rFonts w:ascii="Book Antiqua" w:eastAsia="Book Antiqua" w:hAnsi="Book Antiqua" w:cs="Book Antiqua"/>
          <w:i/>
          <w:iCs/>
          <w:color w:val="000000"/>
        </w:rPr>
        <w:t>Circ Res</w:t>
      </w:r>
      <w:r w:rsidRPr="00B656B8">
        <w:rPr>
          <w:rFonts w:ascii="Book Antiqua" w:eastAsia="Book Antiqua" w:hAnsi="Book Antiqua" w:cs="Book Antiqua"/>
          <w:color w:val="000000"/>
        </w:rPr>
        <w:t xml:space="preserve"> 2011; </w:t>
      </w:r>
      <w:r w:rsidRPr="00B656B8">
        <w:rPr>
          <w:rFonts w:ascii="Book Antiqua" w:eastAsia="Book Antiqua" w:hAnsi="Book Antiqua" w:cs="Book Antiqua"/>
          <w:b/>
          <w:bCs/>
          <w:color w:val="000000"/>
        </w:rPr>
        <w:t>108</w:t>
      </w:r>
      <w:r w:rsidRPr="00B656B8">
        <w:rPr>
          <w:rFonts w:ascii="Book Antiqua" w:eastAsia="Book Antiqua" w:hAnsi="Book Antiqua" w:cs="Book Antiqua"/>
          <w:color w:val="000000"/>
        </w:rPr>
        <w:t>: 1122-1132 [PMID: 21527742 DOI: 10.1161/CIRCRESAHA.110.226928]</w:t>
      </w:r>
    </w:p>
    <w:p w14:paraId="42AEED56"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32 </w:t>
      </w:r>
      <w:r w:rsidRPr="00B656B8">
        <w:rPr>
          <w:rFonts w:ascii="Book Antiqua" w:eastAsia="Book Antiqua" w:hAnsi="Book Antiqua" w:cs="Book Antiqua"/>
          <w:b/>
          <w:bCs/>
          <w:color w:val="000000"/>
        </w:rPr>
        <w:t>Liu Y</w:t>
      </w:r>
      <w:r w:rsidRPr="00B656B8">
        <w:rPr>
          <w:rFonts w:ascii="Book Antiqua" w:eastAsia="Book Antiqua" w:hAnsi="Book Antiqua" w:cs="Book Antiqua"/>
          <w:color w:val="000000"/>
        </w:rPr>
        <w:t xml:space="preserve">, Yao W, Xu J, </w:t>
      </w:r>
      <w:proofErr w:type="spellStart"/>
      <w:r w:rsidRPr="00B656B8">
        <w:rPr>
          <w:rFonts w:ascii="Book Antiqua" w:eastAsia="Book Antiqua" w:hAnsi="Book Antiqua" w:cs="Book Antiqua"/>
          <w:color w:val="000000"/>
        </w:rPr>
        <w:t>Qiu</w:t>
      </w:r>
      <w:proofErr w:type="spellEnd"/>
      <w:r w:rsidRPr="00B656B8">
        <w:rPr>
          <w:rFonts w:ascii="Book Antiqua" w:eastAsia="Book Antiqua" w:hAnsi="Book Antiqua" w:cs="Book Antiqua"/>
          <w:color w:val="000000"/>
        </w:rPr>
        <w:t xml:space="preserve"> Y, Cao F, Li S, Yang S, Yang H, Wu Z, Hou Y. The anti-inflammatory effects of acetaminophen and N-acetylcysteine through suppression of the NLRP3 inflammasome pathway in LPS-challenged piglet mononuclear phagocytes. </w:t>
      </w:r>
      <w:r w:rsidRPr="00B656B8">
        <w:rPr>
          <w:rFonts w:ascii="Book Antiqua" w:eastAsia="Book Antiqua" w:hAnsi="Book Antiqua" w:cs="Book Antiqua"/>
          <w:i/>
          <w:iCs/>
          <w:color w:val="000000"/>
        </w:rPr>
        <w:t xml:space="preserve">Innate </w:t>
      </w:r>
      <w:proofErr w:type="spellStart"/>
      <w:r w:rsidRPr="00B656B8">
        <w:rPr>
          <w:rFonts w:ascii="Book Antiqua" w:eastAsia="Book Antiqua" w:hAnsi="Book Antiqua" w:cs="Book Antiqua"/>
          <w:i/>
          <w:iCs/>
          <w:color w:val="000000"/>
        </w:rPr>
        <w:t>Immun</w:t>
      </w:r>
      <w:proofErr w:type="spellEnd"/>
      <w:r w:rsidRPr="00B656B8">
        <w:rPr>
          <w:rFonts w:ascii="Book Antiqua" w:eastAsia="Book Antiqua" w:hAnsi="Book Antiqua" w:cs="Book Antiqua"/>
          <w:color w:val="000000"/>
        </w:rPr>
        <w:t xml:space="preserve"> 2015; </w:t>
      </w:r>
      <w:r w:rsidRPr="00B656B8">
        <w:rPr>
          <w:rFonts w:ascii="Book Antiqua" w:eastAsia="Book Antiqua" w:hAnsi="Book Antiqua" w:cs="Book Antiqua"/>
          <w:b/>
          <w:bCs/>
          <w:color w:val="000000"/>
        </w:rPr>
        <w:t>21</w:t>
      </w:r>
      <w:r w:rsidRPr="00B656B8">
        <w:rPr>
          <w:rFonts w:ascii="Book Antiqua" w:eastAsia="Book Antiqua" w:hAnsi="Book Antiqua" w:cs="Book Antiqua"/>
          <w:color w:val="000000"/>
        </w:rPr>
        <w:t>: 587-597 [PMID: 25575547 DOI: 10.1177/1753425914566205]</w:t>
      </w:r>
    </w:p>
    <w:p w14:paraId="4BD3D123"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33 </w:t>
      </w:r>
      <w:proofErr w:type="spellStart"/>
      <w:r w:rsidRPr="00B656B8">
        <w:rPr>
          <w:rFonts w:ascii="Book Antiqua" w:eastAsia="Book Antiqua" w:hAnsi="Book Antiqua" w:cs="Book Antiqua"/>
          <w:b/>
          <w:bCs/>
          <w:color w:val="000000"/>
        </w:rPr>
        <w:t>Samuni</w:t>
      </w:r>
      <w:proofErr w:type="spellEnd"/>
      <w:r w:rsidRPr="00B656B8">
        <w:rPr>
          <w:rFonts w:ascii="Book Antiqua" w:eastAsia="Book Antiqua" w:hAnsi="Book Antiqua" w:cs="Book Antiqua"/>
          <w:b/>
          <w:bCs/>
          <w:color w:val="000000"/>
        </w:rPr>
        <w:t xml:space="preserve"> Y</w:t>
      </w:r>
      <w:r w:rsidRPr="00B656B8">
        <w:rPr>
          <w:rFonts w:ascii="Book Antiqua" w:eastAsia="Book Antiqua" w:hAnsi="Book Antiqua" w:cs="Book Antiqua"/>
          <w:color w:val="000000"/>
        </w:rPr>
        <w:t xml:space="preserve">, Goldstein S, Dean OM, Berk M. The chemistry and biological activities of N-acetylcysteine. </w:t>
      </w:r>
      <w:proofErr w:type="spellStart"/>
      <w:r w:rsidRPr="00B656B8">
        <w:rPr>
          <w:rFonts w:ascii="Book Antiqua" w:eastAsia="Book Antiqua" w:hAnsi="Book Antiqua" w:cs="Book Antiqua"/>
          <w:i/>
          <w:iCs/>
          <w:color w:val="000000"/>
        </w:rPr>
        <w:t>Biochim</w:t>
      </w:r>
      <w:proofErr w:type="spellEnd"/>
      <w:r w:rsidRPr="00B656B8">
        <w:rPr>
          <w:rFonts w:ascii="Book Antiqua" w:eastAsia="Book Antiqua" w:hAnsi="Book Antiqua" w:cs="Book Antiqua"/>
          <w:i/>
          <w:iCs/>
          <w:color w:val="000000"/>
        </w:rPr>
        <w:t xml:space="preserve"> </w:t>
      </w:r>
      <w:proofErr w:type="spellStart"/>
      <w:r w:rsidRPr="00B656B8">
        <w:rPr>
          <w:rFonts w:ascii="Book Antiqua" w:eastAsia="Book Antiqua" w:hAnsi="Book Antiqua" w:cs="Book Antiqua"/>
          <w:i/>
          <w:iCs/>
          <w:color w:val="000000"/>
        </w:rPr>
        <w:t>Biophys</w:t>
      </w:r>
      <w:proofErr w:type="spellEnd"/>
      <w:r w:rsidRPr="00B656B8">
        <w:rPr>
          <w:rFonts w:ascii="Book Antiqua" w:eastAsia="Book Antiqua" w:hAnsi="Book Antiqua" w:cs="Book Antiqua"/>
          <w:i/>
          <w:iCs/>
          <w:color w:val="000000"/>
        </w:rPr>
        <w:t xml:space="preserve"> Acta</w:t>
      </w:r>
      <w:r w:rsidRPr="00B656B8">
        <w:rPr>
          <w:rFonts w:ascii="Book Antiqua" w:eastAsia="Book Antiqua" w:hAnsi="Book Antiqua" w:cs="Book Antiqua"/>
          <w:color w:val="000000"/>
        </w:rPr>
        <w:t xml:space="preserve"> 2013; </w:t>
      </w:r>
      <w:r w:rsidRPr="00B656B8">
        <w:rPr>
          <w:rFonts w:ascii="Book Antiqua" w:eastAsia="Book Antiqua" w:hAnsi="Book Antiqua" w:cs="Book Antiqua"/>
          <w:b/>
          <w:bCs/>
          <w:color w:val="000000"/>
        </w:rPr>
        <w:t>1830</w:t>
      </w:r>
      <w:r w:rsidRPr="00B656B8">
        <w:rPr>
          <w:rFonts w:ascii="Book Antiqua" w:eastAsia="Book Antiqua" w:hAnsi="Book Antiqua" w:cs="Book Antiqua"/>
          <w:color w:val="000000"/>
        </w:rPr>
        <w:t>: 4117-4129 [PMID: 23618697 DOI: 10.1016/j.bbagen.2013.04.016]</w:t>
      </w:r>
    </w:p>
    <w:p w14:paraId="180AFDD7"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34 </w:t>
      </w:r>
      <w:proofErr w:type="spellStart"/>
      <w:r w:rsidRPr="00B656B8">
        <w:rPr>
          <w:rFonts w:ascii="Book Antiqua" w:eastAsia="Book Antiqua" w:hAnsi="Book Antiqua" w:cs="Book Antiqua"/>
          <w:b/>
          <w:bCs/>
          <w:color w:val="000000"/>
        </w:rPr>
        <w:t>Dekhuijzen</w:t>
      </w:r>
      <w:proofErr w:type="spellEnd"/>
      <w:r w:rsidRPr="00B656B8">
        <w:rPr>
          <w:rFonts w:ascii="Book Antiqua" w:eastAsia="Book Antiqua" w:hAnsi="Book Antiqua" w:cs="Book Antiqua"/>
          <w:b/>
          <w:bCs/>
          <w:color w:val="000000"/>
        </w:rPr>
        <w:t xml:space="preserve"> PN</w:t>
      </w:r>
      <w:r w:rsidRPr="00B656B8">
        <w:rPr>
          <w:rFonts w:ascii="Book Antiqua" w:eastAsia="Book Antiqua" w:hAnsi="Book Antiqua" w:cs="Book Antiqua"/>
          <w:color w:val="000000"/>
        </w:rPr>
        <w:t xml:space="preserve">. Antioxidant properties of N-acetylcysteine: their relevance in relation to chronic obstructive pulmonary disease. </w:t>
      </w:r>
      <w:r w:rsidRPr="00B656B8">
        <w:rPr>
          <w:rFonts w:ascii="Book Antiqua" w:eastAsia="Book Antiqua" w:hAnsi="Book Antiqua" w:cs="Book Antiqua"/>
          <w:i/>
          <w:iCs/>
          <w:color w:val="000000"/>
        </w:rPr>
        <w:t>Eur Respir J</w:t>
      </w:r>
      <w:r w:rsidRPr="00B656B8">
        <w:rPr>
          <w:rFonts w:ascii="Book Antiqua" w:eastAsia="Book Antiqua" w:hAnsi="Book Antiqua" w:cs="Book Antiqua"/>
          <w:color w:val="000000"/>
        </w:rPr>
        <w:t xml:space="preserve"> 2004; </w:t>
      </w:r>
      <w:r w:rsidRPr="00B656B8">
        <w:rPr>
          <w:rFonts w:ascii="Book Antiqua" w:eastAsia="Book Antiqua" w:hAnsi="Book Antiqua" w:cs="Book Antiqua"/>
          <w:b/>
          <w:bCs/>
          <w:color w:val="000000"/>
        </w:rPr>
        <w:t>23</w:t>
      </w:r>
      <w:r w:rsidRPr="00B656B8">
        <w:rPr>
          <w:rFonts w:ascii="Book Antiqua" w:eastAsia="Book Antiqua" w:hAnsi="Book Antiqua" w:cs="Book Antiqua"/>
          <w:color w:val="000000"/>
        </w:rPr>
        <w:t>: 629-636 [PMID: 15083766 DOI: 10.1183/09031936.04.00016804]</w:t>
      </w:r>
    </w:p>
    <w:p w14:paraId="78B8D793"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35 </w:t>
      </w:r>
      <w:proofErr w:type="spellStart"/>
      <w:r w:rsidRPr="00B656B8">
        <w:rPr>
          <w:rFonts w:ascii="Book Antiqua" w:eastAsia="Book Antiqua" w:hAnsi="Book Antiqua" w:cs="Book Antiqua"/>
          <w:b/>
          <w:bCs/>
          <w:color w:val="000000"/>
        </w:rPr>
        <w:t>Kinscherf</w:t>
      </w:r>
      <w:proofErr w:type="spellEnd"/>
      <w:r w:rsidRPr="00B656B8">
        <w:rPr>
          <w:rFonts w:ascii="Book Antiqua" w:eastAsia="Book Antiqua" w:hAnsi="Book Antiqua" w:cs="Book Antiqua"/>
          <w:b/>
          <w:bCs/>
          <w:color w:val="000000"/>
        </w:rPr>
        <w:t xml:space="preserve"> R</w:t>
      </w:r>
      <w:r w:rsidRPr="00B656B8">
        <w:rPr>
          <w:rFonts w:ascii="Book Antiqua" w:eastAsia="Book Antiqua" w:hAnsi="Book Antiqua" w:cs="Book Antiqua"/>
          <w:color w:val="000000"/>
        </w:rPr>
        <w:t xml:space="preserve">, Fischbach T, Mihm S, Roth S, </w:t>
      </w:r>
      <w:proofErr w:type="spellStart"/>
      <w:r w:rsidRPr="00B656B8">
        <w:rPr>
          <w:rFonts w:ascii="Book Antiqua" w:eastAsia="Book Antiqua" w:hAnsi="Book Antiqua" w:cs="Book Antiqua"/>
          <w:color w:val="000000"/>
        </w:rPr>
        <w:t>Hohenhaus</w:t>
      </w:r>
      <w:proofErr w:type="spellEnd"/>
      <w:r w:rsidRPr="00B656B8">
        <w:rPr>
          <w:rFonts w:ascii="Book Antiqua" w:eastAsia="Book Antiqua" w:hAnsi="Book Antiqua" w:cs="Book Antiqua"/>
          <w:color w:val="000000"/>
        </w:rPr>
        <w:t xml:space="preserve">-Sievert E, Weiss C, </w:t>
      </w:r>
      <w:proofErr w:type="spellStart"/>
      <w:r w:rsidRPr="00B656B8">
        <w:rPr>
          <w:rFonts w:ascii="Book Antiqua" w:eastAsia="Book Antiqua" w:hAnsi="Book Antiqua" w:cs="Book Antiqua"/>
          <w:color w:val="000000"/>
        </w:rPr>
        <w:t>Edler</w:t>
      </w:r>
      <w:proofErr w:type="spellEnd"/>
      <w:r w:rsidRPr="00B656B8">
        <w:rPr>
          <w:rFonts w:ascii="Book Antiqua" w:eastAsia="Book Antiqua" w:hAnsi="Book Antiqua" w:cs="Book Antiqua"/>
          <w:color w:val="000000"/>
        </w:rPr>
        <w:t xml:space="preserve"> L, </w:t>
      </w:r>
      <w:proofErr w:type="spellStart"/>
      <w:r w:rsidRPr="00B656B8">
        <w:rPr>
          <w:rFonts w:ascii="Book Antiqua" w:eastAsia="Book Antiqua" w:hAnsi="Book Antiqua" w:cs="Book Antiqua"/>
          <w:color w:val="000000"/>
        </w:rPr>
        <w:t>Bärtsch</w:t>
      </w:r>
      <w:proofErr w:type="spellEnd"/>
      <w:r w:rsidRPr="00B656B8">
        <w:rPr>
          <w:rFonts w:ascii="Book Antiqua" w:eastAsia="Book Antiqua" w:hAnsi="Book Antiqua" w:cs="Book Antiqua"/>
          <w:color w:val="000000"/>
        </w:rPr>
        <w:t xml:space="preserve"> P, </w:t>
      </w:r>
      <w:proofErr w:type="spellStart"/>
      <w:r w:rsidRPr="00B656B8">
        <w:rPr>
          <w:rFonts w:ascii="Book Antiqua" w:eastAsia="Book Antiqua" w:hAnsi="Book Antiqua" w:cs="Book Antiqua"/>
          <w:color w:val="000000"/>
        </w:rPr>
        <w:t>Dröge</w:t>
      </w:r>
      <w:proofErr w:type="spellEnd"/>
      <w:r w:rsidRPr="00B656B8">
        <w:rPr>
          <w:rFonts w:ascii="Book Antiqua" w:eastAsia="Book Antiqua" w:hAnsi="Book Antiqua" w:cs="Book Antiqua"/>
          <w:color w:val="000000"/>
        </w:rPr>
        <w:t xml:space="preserve"> W. Effect of glutathione depletion and oral N-acetyl-cysteine treatment on CD4+ and CD8+ cells. </w:t>
      </w:r>
      <w:r w:rsidRPr="00B656B8">
        <w:rPr>
          <w:rFonts w:ascii="Book Antiqua" w:eastAsia="Book Antiqua" w:hAnsi="Book Antiqua" w:cs="Book Antiqua"/>
          <w:i/>
          <w:iCs/>
          <w:color w:val="000000"/>
        </w:rPr>
        <w:t>FASEB J</w:t>
      </w:r>
      <w:r w:rsidRPr="00B656B8">
        <w:rPr>
          <w:rFonts w:ascii="Book Antiqua" w:eastAsia="Book Antiqua" w:hAnsi="Book Antiqua" w:cs="Book Antiqua"/>
          <w:color w:val="000000"/>
        </w:rPr>
        <w:t xml:space="preserve"> 1994; </w:t>
      </w:r>
      <w:r w:rsidRPr="00B656B8">
        <w:rPr>
          <w:rFonts w:ascii="Book Antiqua" w:eastAsia="Book Antiqua" w:hAnsi="Book Antiqua" w:cs="Book Antiqua"/>
          <w:b/>
          <w:bCs/>
          <w:color w:val="000000"/>
        </w:rPr>
        <w:t>8</w:t>
      </w:r>
      <w:r w:rsidRPr="00B656B8">
        <w:rPr>
          <w:rFonts w:ascii="Book Antiqua" w:eastAsia="Book Antiqua" w:hAnsi="Book Antiqua" w:cs="Book Antiqua"/>
          <w:color w:val="000000"/>
        </w:rPr>
        <w:t>: 448-451 [PMID: 7909525]</w:t>
      </w:r>
    </w:p>
    <w:p w14:paraId="663324A0"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36 </w:t>
      </w:r>
      <w:r w:rsidRPr="00B656B8">
        <w:rPr>
          <w:rFonts w:ascii="Book Antiqua" w:eastAsia="Book Antiqua" w:hAnsi="Book Antiqua" w:cs="Book Antiqua"/>
          <w:b/>
          <w:bCs/>
          <w:color w:val="000000"/>
        </w:rPr>
        <w:t>Ibrahim H</w:t>
      </w:r>
      <w:r w:rsidRPr="00B656B8">
        <w:rPr>
          <w:rFonts w:ascii="Book Antiqua" w:eastAsia="Book Antiqua" w:hAnsi="Book Antiqua" w:cs="Book Antiqua"/>
          <w:color w:val="000000"/>
        </w:rPr>
        <w:t xml:space="preserve">, Perl A, Smith D, Lewis T, Kon Z, Goldenberg R, </w:t>
      </w:r>
      <w:proofErr w:type="spellStart"/>
      <w:r w:rsidRPr="00B656B8">
        <w:rPr>
          <w:rFonts w:ascii="Book Antiqua" w:eastAsia="Book Antiqua" w:hAnsi="Book Antiqua" w:cs="Book Antiqua"/>
          <w:color w:val="000000"/>
        </w:rPr>
        <w:t>Yarta</w:t>
      </w:r>
      <w:proofErr w:type="spellEnd"/>
      <w:r w:rsidRPr="00B656B8">
        <w:rPr>
          <w:rFonts w:ascii="Book Antiqua" w:eastAsia="Book Antiqua" w:hAnsi="Book Antiqua" w:cs="Book Antiqua"/>
          <w:color w:val="000000"/>
        </w:rPr>
        <w:t xml:space="preserve"> K, </w:t>
      </w:r>
      <w:proofErr w:type="spellStart"/>
      <w:r w:rsidRPr="00B656B8">
        <w:rPr>
          <w:rFonts w:ascii="Book Antiqua" w:eastAsia="Book Antiqua" w:hAnsi="Book Antiqua" w:cs="Book Antiqua"/>
          <w:color w:val="000000"/>
        </w:rPr>
        <w:t>Staniloae</w:t>
      </w:r>
      <w:proofErr w:type="spellEnd"/>
      <w:r w:rsidRPr="00B656B8">
        <w:rPr>
          <w:rFonts w:ascii="Book Antiqua" w:eastAsia="Book Antiqua" w:hAnsi="Book Antiqua" w:cs="Book Antiqua"/>
          <w:color w:val="000000"/>
        </w:rPr>
        <w:t xml:space="preserve"> C, Williams M. Therapeutic blockade of inflammation in severe COVID-19 infection with intravenous N-acetylcysteine. </w:t>
      </w:r>
      <w:r w:rsidRPr="00B656B8">
        <w:rPr>
          <w:rFonts w:ascii="Book Antiqua" w:eastAsia="Book Antiqua" w:hAnsi="Book Antiqua" w:cs="Book Antiqua"/>
          <w:i/>
          <w:iCs/>
          <w:color w:val="000000"/>
        </w:rPr>
        <w:t>Clin Immunol</w:t>
      </w:r>
      <w:r w:rsidRPr="00B656B8">
        <w:rPr>
          <w:rFonts w:ascii="Book Antiqua" w:eastAsia="Book Antiqua" w:hAnsi="Book Antiqua" w:cs="Book Antiqua"/>
          <w:color w:val="000000"/>
        </w:rPr>
        <w:t xml:space="preserve"> 2020; </w:t>
      </w:r>
      <w:r w:rsidRPr="00B656B8">
        <w:rPr>
          <w:rFonts w:ascii="Book Antiqua" w:eastAsia="Book Antiqua" w:hAnsi="Book Antiqua" w:cs="Book Antiqua"/>
          <w:b/>
          <w:bCs/>
          <w:color w:val="000000"/>
        </w:rPr>
        <w:t>219</w:t>
      </w:r>
      <w:r w:rsidRPr="00B656B8">
        <w:rPr>
          <w:rFonts w:ascii="Book Antiqua" w:eastAsia="Book Antiqua" w:hAnsi="Book Antiqua" w:cs="Book Antiqua"/>
          <w:color w:val="000000"/>
        </w:rPr>
        <w:t>: 108544 [PMID: 32707089 DOI: 10.1016/j.clim.2020.108544]</w:t>
      </w:r>
    </w:p>
    <w:p w14:paraId="531102A3"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37 </w:t>
      </w:r>
      <w:r w:rsidRPr="00B656B8">
        <w:rPr>
          <w:rFonts w:ascii="Book Antiqua" w:eastAsia="Book Antiqua" w:hAnsi="Book Antiqua" w:cs="Book Antiqua"/>
          <w:b/>
          <w:bCs/>
          <w:color w:val="000000"/>
        </w:rPr>
        <w:t>De Flora S</w:t>
      </w:r>
      <w:r w:rsidRPr="00B656B8">
        <w:rPr>
          <w:rFonts w:ascii="Book Antiqua" w:eastAsia="Book Antiqua" w:hAnsi="Book Antiqua" w:cs="Book Antiqua"/>
          <w:color w:val="000000"/>
        </w:rPr>
        <w:t xml:space="preserve">, Grassi C, </w:t>
      </w:r>
      <w:proofErr w:type="spellStart"/>
      <w:r w:rsidRPr="00B656B8">
        <w:rPr>
          <w:rFonts w:ascii="Book Antiqua" w:eastAsia="Book Antiqua" w:hAnsi="Book Antiqua" w:cs="Book Antiqua"/>
          <w:color w:val="000000"/>
        </w:rPr>
        <w:t>Carati</w:t>
      </w:r>
      <w:proofErr w:type="spellEnd"/>
      <w:r w:rsidRPr="00B656B8">
        <w:rPr>
          <w:rFonts w:ascii="Book Antiqua" w:eastAsia="Book Antiqua" w:hAnsi="Book Antiqua" w:cs="Book Antiqua"/>
          <w:color w:val="000000"/>
        </w:rPr>
        <w:t xml:space="preserve"> L. Attenuation of influenza-like symptomatology and improvement of cell-mediated immunity with long-term N-acetylcysteine treatment. </w:t>
      </w:r>
      <w:r w:rsidRPr="00B656B8">
        <w:rPr>
          <w:rFonts w:ascii="Book Antiqua" w:eastAsia="Book Antiqua" w:hAnsi="Book Antiqua" w:cs="Book Antiqua"/>
          <w:i/>
          <w:iCs/>
          <w:color w:val="000000"/>
        </w:rPr>
        <w:t>Eur Respir J</w:t>
      </w:r>
      <w:r w:rsidRPr="00B656B8">
        <w:rPr>
          <w:rFonts w:ascii="Book Antiqua" w:eastAsia="Book Antiqua" w:hAnsi="Book Antiqua" w:cs="Book Antiqua"/>
          <w:color w:val="000000"/>
        </w:rPr>
        <w:t xml:space="preserve"> 1997; </w:t>
      </w:r>
      <w:r w:rsidRPr="00B656B8">
        <w:rPr>
          <w:rFonts w:ascii="Book Antiqua" w:eastAsia="Book Antiqua" w:hAnsi="Book Antiqua" w:cs="Book Antiqua"/>
          <w:b/>
          <w:bCs/>
          <w:color w:val="000000"/>
        </w:rPr>
        <w:t>10</w:t>
      </w:r>
      <w:r w:rsidRPr="00B656B8">
        <w:rPr>
          <w:rFonts w:ascii="Book Antiqua" w:eastAsia="Book Antiqua" w:hAnsi="Book Antiqua" w:cs="Book Antiqua"/>
          <w:color w:val="000000"/>
        </w:rPr>
        <w:t>: 1535-1541 [PMID: 9230243 DOI: 10.1183/09031936.97.10071535]</w:t>
      </w:r>
    </w:p>
    <w:p w14:paraId="4E9F125D"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38 </w:t>
      </w:r>
      <w:proofErr w:type="spellStart"/>
      <w:r w:rsidRPr="00B656B8">
        <w:rPr>
          <w:rFonts w:ascii="Book Antiqua" w:eastAsia="Book Antiqua" w:hAnsi="Book Antiqua" w:cs="Book Antiqua"/>
          <w:b/>
          <w:bCs/>
          <w:color w:val="000000"/>
        </w:rPr>
        <w:t>Zuin</w:t>
      </w:r>
      <w:proofErr w:type="spellEnd"/>
      <w:r w:rsidRPr="00B656B8">
        <w:rPr>
          <w:rFonts w:ascii="Book Antiqua" w:eastAsia="Book Antiqua" w:hAnsi="Book Antiqua" w:cs="Book Antiqua"/>
          <w:b/>
          <w:bCs/>
          <w:color w:val="000000"/>
        </w:rPr>
        <w:t xml:space="preserve"> R</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Palamidese</w:t>
      </w:r>
      <w:proofErr w:type="spellEnd"/>
      <w:r w:rsidRPr="00B656B8">
        <w:rPr>
          <w:rFonts w:ascii="Book Antiqua" w:eastAsia="Book Antiqua" w:hAnsi="Book Antiqua" w:cs="Book Antiqua"/>
          <w:color w:val="000000"/>
        </w:rPr>
        <w:t xml:space="preserve"> A, </w:t>
      </w:r>
      <w:proofErr w:type="spellStart"/>
      <w:r w:rsidRPr="00B656B8">
        <w:rPr>
          <w:rFonts w:ascii="Book Antiqua" w:eastAsia="Book Antiqua" w:hAnsi="Book Antiqua" w:cs="Book Antiqua"/>
          <w:color w:val="000000"/>
        </w:rPr>
        <w:t>Negrin</w:t>
      </w:r>
      <w:proofErr w:type="spellEnd"/>
      <w:r w:rsidRPr="00B656B8">
        <w:rPr>
          <w:rFonts w:ascii="Book Antiqua" w:eastAsia="Book Antiqua" w:hAnsi="Book Antiqua" w:cs="Book Antiqua"/>
          <w:color w:val="000000"/>
        </w:rPr>
        <w:t xml:space="preserve"> R, </w:t>
      </w:r>
      <w:proofErr w:type="spellStart"/>
      <w:r w:rsidRPr="00B656B8">
        <w:rPr>
          <w:rFonts w:ascii="Book Antiqua" w:eastAsia="Book Antiqua" w:hAnsi="Book Antiqua" w:cs="Book Antiqua"/>
          <w:color w:val="000000"/>
        </w:rPr>
        <w:t>Catozzo</w:t>
      </w:r>
      <w:proofErr w:type="spellEnd"/>
      <w:r w:rsidRPr="00B656B8">
        <w:rPr>
          <w:rFonts w:ascii="Book Antiqua" w:eastAsia="Book Antiqua" w:hAnsi="Book Antiqua" w:cs="Book Antiqua"/>
          <w:color w:val="000000"/>
        </w:rPr>
        <w:t xml:space="preserve"> L, </w:t>
      </w:r>
      <w:proofErr w:type="spellStart"/>
      <w:r w:rsidRPr="00B656B8">
        <w:rPr>
          <w:rFonts w:ascii="Book Antiqua" w:eastAsia="Book Antiqua" w:hAnsi="Book Antiqua" w:cs="Book Antiqua"/>
          <w:color w:val="000000"/>
        </w:rPr>
        <w:t>Scarda</w:t>
      </w:r>
      <w:proofErr w:type="spellEnd"/>
      <w:r w:rsidRPr="00B656B8">
        <w:rPr>
          <w:rFonts w:ascii="Book Antiqua" w:eastAsia="Book Antiqua" w:hAnsi="Book Antiqua" w:cs="Book Antiqua"/>
          <w:color w:val="000000"/>
        </w:rPr>
        <w:t xml:space="preserve"> A, </w:t>
      </w:r>
      <w:proofErr w:type="spellStart"/>
      <w:r w:rsidRPr="00B656B8">
        <w:rPr>
          <w:rFonts w:ascii="Book Antiqua" w:eastAsia="Book Antiqua" w:hAnsi="Book Antiqua" w:cs="Book Antiqua"/>
          <w:color w:val="000000"/>
        </w:rPr>
        <w:t>Balbinot</w:t>
      </w:r>
      <w:proofErr w:type="spellEnd"/>
      <w:r w:rsidRPr="00B656B8">
        <w:rPr>
          <w:rFonts w:ascii="Book Antiqua" w:eastAsia="Book Antiqua" w:hAnsi="Book Antiqua" w:cs="Book Antiqua"/>
          <w:color w:val="000000"/>
        </w:rPr>
        <w:t xml:space="preserve"> M. High-dose N-acetylcysteine in patients with exacerbations of chronic obstructive pulmonary disease. </w:t>
      </w:r>
      <w:r w:rsidRPr="00B656B8">
        <w:rPr>
          <w:rFonts w:ascii="Book Antiqua" w:eastAsia="Book Antiqua" w:hAnsi="Book Antiqua" w:cs="Book Antiqua"/>
          <w:i/>
          <w:iCs/>
          <w:color w:val="000000"/>
        </w:rPr>
        <w:t xml:space="preserve">Clin Drug </w:t>
      </w:r>
      <w:proofErr w:type="spellStart"/>
      <w:r w:rsidRPr="00B656B8">
        <w:rPr>
          <w:rFonts w:ascii="Book Antiqua" w:eastAsia="Book Antiqua" w:hAnsi="Book Antiqua" w:cs="Book Antiqua"/>
          <w:i/>
          <w:iCs/>
          <w:color w:val="000000"/>
        </w:rPr>
        <w:t>Investig</w:t>
      </w:r>
      <w:proofErr w:type="spellEnd"/>
      <w:r w:rsidRPr="00B656B8">
        <w:rPr>
          <w:rFonts w:ascii="Book Antiqua" w:eastAsia="Book Antiqua" w:hAnsi="Book Antiqua" w:cs="Book Antiqua"/>
          <w:color w:val="000000"/>
        </w:rPr>
        <w:t xml:space="preserve"> 2005; </w:t>
      </w:r>
      <w:r w:rsidRPr="00B656B8">
        <w:rPr>
          <w:rFonts w:ascii="Book Antiqua" w:eastAsia="Book Antiqua" w:hAnsi="Book Antiqua" w:cs="Book Antiqua"/>
          <w:b/>
          <w:bCs/>
          <w:color w:val="000000"/>
        </w:rPr>
        <w:t>25</w:t>
      </w:r>
      <w:r w:rsidRPr="00B656B8">
        <w:rPr>
          <w:rFonts w:ascii="Book Antiqua" w:eastAsia="Book Antiqua" w:hAnsi="Book Antiqua" w:cs="Book Antiqua"/>
          <w:color w:val="000000"/>
        </w:rPr>
        <w:t>: 401-408 [PMID: 17532680 DOI: 10.2165/00044011-200525060-00005]</w:t>
      </w:r>
    </w:p>
    <w:p w14:paraId="479049E2"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lastRenderedPageBreak/>
        <w:t xml:space="preserve">39 </w:t>
      </w:r>
      <w:r w:rsidRPr="00B656B8">
        <w:rPr>
          <w:rFonts w:ascii="Book Antiqua" w:eastAsia="Book Antiqua" w:hAnsi="Book Antiqua" w:cs="Book Antiqua"/>
          <w:b/>
          <w:bCs/>
          <w:color w:val="000000"/>
        </w:rPr>
        <w:t>Poe FL</w:t>
      </w:r>
      <w:r w:rsidRPr="00B656B8">
        <w:rPr>
          <w:rFonts w:ascii="Book Antiqua" w:eastAsia="Book Antiqua" w:hAnsi="Book Antiqua" w:cs="Book Antiqua"/>
          <w:color w:val="000000"/>
        </w:rPr>
        <w:t xml:space="preserve">, Corn J. N-Acetylcysteine: A potential therapeutic agent for SARS-CoV-2. </w:t>
      </w:r>
      <w:r w:rsidRPr="00B656B8">
        <w:rPr>
          <w:rFonts w:ascii="Book Antiqua" w:eastAsia="Book Antiqua" w:hAnsi="Book Antiqua" w:cs="Book Antiqua"/>
          <w:i/>
          <w:iCs/>
          <w:color w:val="000000"/>
        </w:rPr>
        <w:t>Med Hypotheses</w:t>
      </w:r>
      <w:r w:rsidRPr="00B656B8">
        <w:rPr>
          <w:rFonts w:ascii="Book Antiqua" w:eastAsia="Book Antiqua" w:hAnsi="Book Antiqua" w:cs="Book Antiqua"/>
          <w:color w:val="000000"/>
        </w:rPr>
        <w:t xml:space="preserve"> 2020; </w:t>
      </w:r>
      <w:r w:rsidRPr="00B656B8">
        <w:rPr>
          <w:rFonts w:ascii="Book Antiqua" w:eastAsia="Book Antiqua" w:hAnsi="Book Antiqua" w:cs="Book Antiqua"/>
          <w:b/>
          <w:bCs/>
          <w:color w:val="000000"/>
        </w:rPr>
        <w:t>143</w:t>
      </w:r>
      <w:r w:rsidRPr="00B656B8">
        <w:rPr>
          <w:rFonts w:ascii="Book Antiqua" w:eastAsia="Book Antiqua" w:hAnsi="Book Antiqua" w:cs="Book Antiqua"/>
          <w:color w:val="000000"/>
        </w:rPr>
        <w:t>: 109862 [PMID: 32504923 DOI: 10.1016/j.mehy.2020.109862]</w:t>
      </w:r>
    </w:p>
    <w:p w14:paraId="056F439D"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40 </w:t>
      </w:r>
      <w:r w:rsidRPr="00B656B8">
        <w:rPr>
          <w:rFonts w:ascii="Book Antiqua" w:eastAsia="Book Antiqua" w:hAnsi="Book Antiqua" w:cs="Book Antiqua"/>
          <w:b/>
          <w:bCs/>
          <w:color w:val="000000"/>
        </w:rPr>
        <w:t>Meng L</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Qiu</w:t>
      </w:r>
      <w:proofErr w:type="spellEnd"/>
      <w:r w:rsidRPr="00B656B8">
        <w:rPr>
          <w:rFonts w:ascii="Book Antiqua" w:eastAsia="Book Antiqua" w:hAnsi="Book Antiqua" w:cs="Book Antiqua"/>
          <w:color w:val="000000"/>
        </w:rPr>
        <w:t xml:space="preserve"> H, Wan L, Ai Y, </w:t>
      </w:r>
      <w:proofErr w:type="spellStart"/>
      <w:r w:rsidRPr="00B656B8">
        <w:rPr>
          <w:rFonts w:ascii="Book Antiqua" w:eastAsia="Book Antiqua" w:hAnsi="Book Antiqua" w:cs="Book Antiqua"/>
          <w:color w:val="000000"/>
        </w:rPr>
        <w:t>Xue</w:t>
      </w:r>
      <w:proofErr w:type="spellEnd"/>
      <w:r w:rsidRPr="00B656B8">
        <w:rPr>
          <w:rFonts w:ascii="Book Antiqua" w:eastAsia="Book Antiqua" w:hAnsi="Book Antiqua" w:cs="Book Antiqua"/>
          <w:color w:val="000000"/>
        </w:rPr>
        <w:t xml:space="preserve"> Z, Guo Q, Deshpande R, Zhang L, Meng J, Tong C, Liu H, </w:t>
      </w:r>
      <w:proofErr w:type="spellStart"/>
      <w:r w:rsidRPr="00B656B8">
        <w:rPr>
          <w:rFonts w:ascii="Book Antiqua" w:eastAsia="Book Antiqua" w:hAnsi="Book Antiqua" w:cs="Book Antiqua"/>
          <w:color w:val="000000"/>
        </w:rPr>
        <w:t>Xiong</w:t>
      </w:r>
      <w:proofErr w:type="spellEnd"/>
      <w:r w:rsidRPr="00B656B8">
        <w:rPr>
          <w:rFonts w:ascii="Book Antiqua" w:eastAsia="Book Antiqua" w:hAnsi="Book Antiqua" w:cs="Book Antiqua"/>
          <w:color w:val="000000"/>
        </w:rPr>
        <w:t xml:space="preserve"> L. Intubation and Ventilation amid the COVID-19 Outbreak: Wuhan's Experience. </w:t>
      </w:r>
      <w:r w:rsidRPr="00B656B8">
        <w:rPr>
          <w:rFonts w:ascii="Book Antiqua" w:eastAsia="Book Antiqua" w:hAnsi="Book Antiqua" w:cs="Book Antiqua"/>
          <w:i/>
          <w:iCs/>
          <w:color w:val="000000"/>
        </w:rPr>
        <w:t>Anesthesiology</w:t>
      </w:r>
      <w:r w:rsidRPr="00B656B8">
        <w:rPr>
          <w:rFonts w:ascii="Book Antiqua" w:eastAsia="Book Antiqua" w:hAnsi="Book Antiqua" w:cs="Book Antiqua"/>
          <w:color w:val="000000"/>
        </w:rPr>
        <w:t xml:space="preserve"> 2020; </w:t>
      </w:r>
      <w:r w:rsidRPr="00B656B8">
        <w:rPr>
          <w:rFonts w:ascii="Book Antiqua" w:eastAsia="Book Antiqua" w:hAnsi="Book Antiqua" w:cs="Book Antiqua"/>
          <w:b/>
          <w:bCs/>
          <w:color w:val="000000"/>
        </w:rPr>
        <w:t>132</w:t>
      </w:r>
      <w:r w:rsidRPr="00B656B8">
        <w:rPr>
          <w:rFonts w:ascii="Book Antiqua" w:eastAsia="Book Antiqua" w:hAnsi="Book Antiqua" w:cs="Book Antiqua"/>
          <w:color w:val="000000"/>
        </w:rPr>
        <w:t>: 1317-1332 [PMID: 32195705 DOI: 10.1097/ALN.0000000000003296]</w:t>
      </w:r>
    </w:p>
    <w:p w14:paraId="18818FB7"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41 </w:t>
      </w:r>
      <w:r w:rsidRPr="00B656B8">
        <w:rPr>
          <w:rFonts w:ascii="Book Antiqua" w:eastAsia="Book Antiqua" w:hAnsi="Book Antiqua" w:cs="Book Antiqua"/>
          <w:b/>
          <w:bCs/>
          <w:color w:val="000000"/>
        </w:rPr>
        <w:t>Bernard GR</w:t>
      </w:r>
      <w:r w:rsidRPr="00B656B8">
        <w:rPr>
          <w:rFonts w:ascii="Book Antiqua" w:eastAsia="Book Antiqua" w:hAnsi="Book Antiqua" w:cs="Book Antiqua"/>
          <w:color w:val="000000"/>
        </w:rPr>
        <w:t xml:space="preserve">, Wheeler AP, </w:t>
      </w:r>
      <w:proofErr w:type="spellStart"/>
      <w:r w:rsidRPr="00B656B8">
        <w:rPr>
          <w:rFonts w:ascii="Book Antiqua" w:eastAsia="Book Antiqua" w:hAnsi="Book Antiqua" w:cs="Book Antiqua"/>
          <w:color w:val="000000"/>
        </w:rPr>
        <w:t>Arons</w:t>
      </w:r>
      <w:proofErr w:type="spellEnd"/>
      <w:r w:rsidRPr="00B656B8">
        <w:rPr>
          <w:rFonts w:ascii="Book Antiqua" w:eastAsia="Book Antiqua" w:hAnsi="Book Antiqua" w:cs="Book Antiqua"/>
          <w:color w:val="000000"/>
        </w:rPr>
        <w:t xml:space="preserve"> MM, Morris PE, Paz HL, Russell JA, Wright PE. A trial of antioxidants N-acetylcysteine and </w:t>
      </w:r>
      <w:proofErr w:type="spellStart"/>
      <w:r w:rsidRPr="00B656B8">
        <w:rPr>
          <w:rFonts w:ascii="Book Antiqua" w:eastAsia="Book Antiqua" w:hAnsi="Book Antiqua" w:cs="Book Antiqua"/>
          <w:color w:val="000000"/>
        </w:rPr>
        <w:t>procysteine</w:t>
      </w:r>
      <w:proofErr w:type="spellEnd"/>
      <w:r w:rsidRPr="00B656B8">
        <w:rPr>
          <w:rFonts w:ascii="Book Antiqua" w:eastAsia="Book Antiqua" w:hAnsi="Book Antiqua" w:cs="Book Antiqua"/>
          <w:color w:val="000000"/>
        </w:rPr>
        <w:t xml:space="preserve"> in ARDS. The Antioxidant in ARDS Study Group. </w:t>
      </w:r>
      <w:r w:rsidRPr="00B656B8">
        <w:rPr>
          <w:rFonts w:ascii="Book Antiqua" w:eastAsia="Book Antiqua" w:hAnsi="Book Antiqua" w:cs="Book Antiqua"/>
          <w:i/>
          <w:iCs/>
          <w:color w:val="000000"/>
        </w:rPr>
        <w:t>Chest</w:t>
      </w:r>
      <w:r w:rsidRPr="00B656B8">
        <w:rPr>
          <w:rFonts w:ascii="Book Antiqua" w:eastAsia="Book Antiqua" w:hAnsi="Book Antiqua" w:cs="Book Antiqua"/>
          <w:color w:val="000000"/>
        </w:rPr>
        <w:t xml:space="preserve"> 1997; </w:t>
      </w:r>
      <w:r w:rsidRPr="00B656B8">
        <w:rPr>
          <w:rFonts w:ascii="Book Antiqua" w:eastAsia="Book Antiqua" w:hAnsi="Book Antiqua" w:cs="Book Antiqua"/>
          <w:b/>
          <w:bCs/>
          <w:color w:val="000000"/>
        </w:rPr>
        <w:t>112</w:t>
      </w:r>
      <w:r w:rsidRPr="00B656B8">
        <w:rPr>
          <w:rFonts w:ascii="Book Antiqua" w:eastAsia="Book Antiqua" w:hAnsi="Book Antiqua" w:cs="Book Antiqua"/>
          <w:color w:val="000000"/>
        </w:rPr>
        <w:t>: 164-172 [PMID: 9228372 DOI: 10.1378/chest.112.1.164]</w:t>
      </w:r>
    </w:p>
    <w:p w14:paraId="3D73235E"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42 </w:t>
      </w:r>
      <w:r w:rsidRPr="00B656B8">
        <w:rPr>
          <w:rFonts w:ascii="Book Antiqua" w:eastAsia="Book Antiqua" w:hAnsi="Book Antiqua" w:cs="Book Antiqua"/>
          <w:b/>
          <w:bCs/>
          <w:color w:val="000000"/>
        </w:rPr>
        <w:t>Ortolani O</w:t>
      </w:r>
      <w:r w:rsidRPr="00B656B8">
        <w:rPr>
          <w:rFonts w:ascii="Book Antiqua" w:eastAsia="Book Antiqua" w:hAnsi="Book Antiqua" w:cs="Book Antiqua"/>
          <w:color w:val="000000"/>
        </w:rPr>
        <w:t xml:space="preserve">, Conti A, De </w:t>
      </w:r>
      <w:proofErr w:type="spellStart"/>
      <w:r w:rsidRPr="00B656B8">
        <w:rPr>
          <w:rFonts w:ascii="Book Antiqua" w:eastAsia="Book Antiqua" w:hAnsi="Book Antiqua" w:cs="Book Antiqua"/>
          <w:color w:val="000000"/>
        </w:rPr>
        <w:t>Gaudio</w:t>
      </w:r>
      <w:proofErr w:type="spellEnd"/>
      <w:r w:rsidRPr="00B656B8">
        <w:rPr>
          <w:rFonts w:ascii="Book Antiqua" w:eastAsia="Book Antiqua" w:hAnsi="Book Antiqua" w:cs="Book Antiqua"/>
          <w:color w:val="000000"/>
        </w:rPr>
        <w:t xml:space="preserve"> AR, </w:t>
      </w:r>
      <w:proofErr w:type="spellStart"/>
      <w:r w:rsidRPr="00B656B8">
        <w:rPr>
          <w:rFonts w:ascii="Book Antiqua" w:eastAsia="Book Antiqua" w:hAnsi="Book Antiqua" w:cs="Book Antiqua"/>
          <w:color w:val="000000"/>
        </w:rPr>
        <w:t>Masoni</w:t>
      </w:r>
      <w:proofErr w:type="spellEnd"/>
      <w:r w:rsidRPr="00B656B8">
        <w:rPr>
          <w:rFonts w:ascii="Book Antiqua" w:eastAsia="Book Antiqua" w:hAnsi="Book Antiqua" w:cs="Book Antiqua"/>
          <w:color w:val="000000"/>
        </w:rPr>
        <w:t xml:space="preserve"> M, </w:t>
      </w:r>
      <w:proofErr w:type="spellStart"/>
      <w:r w:rsidRPr="00B656B8">
        <w:rPr>
          <w:rFonts w:ascii="Book Antiqua" w:eastAsia="Book Antiqua" w:hAnsi="Book Antiqua" w:cs="Book Antiqua"/>
          <w:color w:val="000000"/>
        </w:rPr>
        <w:t>Novelli</w:t>
      </w:r>
      <w:proofErr w:type="spellEnd"/>
      <w:r w:rsidRPr="00B656B8">
        <w:rPr>
          <w:rFonts w:ascii="Book Antiqua" w:eastAsia="Book Antiqua" w:hAnsi="Book Antiqua" w:cs="Book Antiqua"/>
          <w:color w:val="000000"/>
        </w:rPr>
        <w:t xml:space="preserve"> G. Protective effects of N-acetylcysteine and </w:t>
      </w:r>
      <w:proofErr w:type="spellStart"/>
      <w:r w:rsidRPr="00B656B8">
        <w:rPr>
          <w:rFonts w:ascii="Book Antiqua" w:eastAsia="Book Antiqua" w:hAnsi="Book Antiqua" w:cs="Book Antiqua"/>
          <w:color w:val="000000"/>
        </w:rPr>
        <w:t>rutin</w:t>
      </w:r>
      <w:proofErr w:type="spellEnd"/>
      <w:r w:rsidRPr="00B656B8">
        <w:rPr>
          <w:rFonts w:ascii="Book Antiqua" w:eastAsia="Book Antiqua" w:hAnsi="Book Antiqua" w:cs="Book Antiqua"/>
          <w:color w:val="000000"/>
        </w:rPr>
        <w:t xml:space="preserve"> on the lipid peroxidation of the lung epithelium during the adult respiratory distress syndrome. </w:t>
      </w:r>
      <w:r w:rsidRPr="00B656B8">
        <w:rPr>
          <w:rFonts w:ascii="Book Antiqua" w:eastAsia="Book Antiqua" w:hAnsi="Book Antiqua" w:cs="Book Antiqua"/>
          <w:i/>
          <w:iCs/>
          <w:color w:val="000000"/>
        </w:rPr>
        <w:t>Shock</w:t>
      </w:r>
      <w:r w:rsidRPr="00B656B8">
        <w:rPr>
          <w:rFonts w:ascii="Book Antiqua" w:eastAsia="Book Antiqua" w:hAnsi="Book Antiqua" w:cs="Book Antiqua"/>
          <w:color w:val="000000"/>
        </w:rPr>
        <w:t xml:space="preserve"> 2000; </w:t>
      </w:r>
      <w:r w:rsidRPr="00B656B8">
        <w:rPr>
          <w:rFonts w:ascii="Book Antiqua" w:eastAsia="Book Antiqua" w:hAnsi="Book Antiqua" w:cs="Book Antiqua"/>
          <w:b/>
          <w:bCs/>
          <w:color w:val="000000"/>
        </w:rPr>
        <w:t>13</w:t>
      </w:r>
      <w:r w:rsidRPr="00B656B8">
        <w:rPr>
          <w:rFonts w:ascii="Book Antiqua" w:eastAsia="Book Antiqua" w:hAnsi="Book Antiqua" w:cs="Book Antiqua"/>
          <w:color w:val="000000"/>
        </w:rPr>
        <w:t>: 14-18 [PMID: 10638663 DOI: 10.1097/00024382-200013010-00003]</w:t>
      </w:r>
    </w:p>
    <w:p w14:paraId="0520965B"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43 </w:t>
      </w:r>
      <w:proofErr w:type="spellStart"/>
      <w:r w:rsidRPr="00B656B8">
        <w:rPr>
          <w:rFonts w:ascii="Book Antiqua" w:eastAsia="Book Antiqua" w:hAnsi="Book Antiqua" w:cs="Book Antiqua"/>
          <w:b/>
          <w:bCs/>
          <w:color w:val="000000"/>
        </w:rPr>
        <w:t>Soltan</w:t>
      </w:r>
      <w:proofErr w:type="spellEnd"/>
      <w:r w:rsidRPr="00B656B8">
        <w:rPr>
          <w:rFonts w:ascii="Book Antiqua" w:eastAsia="Book Antiqua" w:hAnsi="Book Antiqua" w:cs="Book Antiqua"/>
          <w:b/>
          <w:bCs/>
          <w:color w:val="000000"/>
        </w:rPr>
        <w:t>-Sharifi MS</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Mojtahedzadeh</w:t>
      </w:r>
      <w:proofErr w:type="spellEnd"/>
      <w:r w:rsidRPr="00B656B8">
        <w:rPr>
          <w:rFonts w:ascii="Book Antiqua" w:eastAsia="Book Antiqua" w:hAnsi="Book Antiqua" w:cs="Book Antiqua"/>
          <w:color w:val="000000"/>
        </w:rPr>
        <w:t xml:space="preserve"> M, Najafi A, Reza </w:t>
      </w:r>
      <w:proofErr w:type="spellStart"/>
      <w:r w:rsidRPr="00B656B8">
        <w:rPr>
          <w:rFonts w:ascii="Book Antiqua" w:eastAsia="Book Antiqua" w:hAnsi="Book Antiqua" w:cs="Book Antiqua"/>
          <w:color w:val="000000"/>
        </w:rPr>
        <w:t>Khajavi</w:t>
      </w:r>
      <w:proofErr w:type="spellEnd"/>
      <w:r w:rsidRPr="00B656B8">
        <w:rPr>
          <w:rFonts w:ascii="Book Antiqua" w:eastAsia="Book Antiqua" w:hAnsi="Book Antiqua" w:cs="Book Antiqua"/>
          <w:color w:val="000000"/>
        </w:rPr>
        <w:t xml:space="preserve"> M, Reza </w:t>
      </w:r>
      <w:proofErr w:type="spellStart"/>
      <w:r w:rsidRPr="00B656B8">
        <w:rPr>
          <w:rFonts w:ascii="Book Antiqua" w:eastAsia="Book Antiqua" w:hAnsi="Book Antiqua" w:cs="Book Antiqua"/>
          <w:color w:val="000000"/>
        </w:rPr>
        <w:t>Rouini</w:t>
      </w:r>
      <w:proofErr w:type="spellEnd"/>
      <w:r w:rsidRPr="00B656B8">
        <w:rPr>
          <w:rFonts w:ascii="Book Antiqua" w:eastAsia="Book Antiqua" w:hAnsi="Book Antiqua" w:cs="Book Antiqua"/>
          <w:color w:val="000000"/>
        </w:rPr>
        <w:t xml:space="preserve"> M, Moradi M, </w:t>
      </w:r>
      <w:proofErr w:type="spellStart"/>
      <w:r w:rsidRPr="00B656B8">
        <w:rPr>
          <w:rFonts w:ascii="Book Antiqua" w:eastAsia="Book Antiqua" w:hAnsi="Book Antiqua" w:cs="Book Antiqua"/>
          <w:color w:val="000000"/>
        </w:rPr>
        <w:t>Mohammadirad</w:t>
      </w:r>
      <w:proofErr w:type="spellEnd"/>
      <w:r w:rsidRPr="00B656B8">
        <w:rPr>
          <w:rFonts w:ascii="Book Antiqua" w:eastAsia="Book Antiqua" w:hAnsi="Book Antiqua" w:cs="Book Antiqua"/>
          <w:color w:val="000000"/>
        </w:rPr>
        <w:t xml:space="preserve"> A, </w:t>
      </w:r>
      <w:proofErr w:type="spellStart"/>
      <w:r w:rsidRPr="00B656B8">
        <w:rPr>
          <w:rFonts w:ascii="Book Antiqua" w:eastAsia="Book Antiqua" w:hAnsi="Book Antiqua" w:cs="Book Antiqua"/>
          <w:color w:val="000000"/>
        </w:rPr>
        <w:t>Abdollahi</w:t>
      </w:r>
      <w:proofErr w:type="spellEnd"/>
      <w:r w:rsidRPr="00B656B8">
        <w:rPr>
          <w:rFonts w:ascii="Book Antiqua" w:eastAsia="Book Antiqua" w:hAnsi="Book Antiqua" w:cs="Book Antiqua"/>
          <w:color w:val="000000"/>
        </w:rPr>
        <w:t xml:space="preserve"> M. Improvement by N-acetylcysteine of acute respiratory distress syndrome through increasing intracellular glutathione, and extracellular thiol molecules and anti-oxidant power: evidence for underlying toxicological mechanisms. </w:t>
      </w:r>
      <w:r w:rsidRPr="00B656B8">
        <w:rPr>
          <w:rFonts w:ascii="Book Antiqua" w:eastAsia="Book Antiqua" w:hAnsi="Book Antiqua" w:cs="Book Antiqua"/>
          <w:i/>
          <w:iCs/>
          <w:color w:val="000000"/>
        </w:rPr>
        <w:t xml:space="preserve">Hum Exp </w:t>
      </w:r>
      <w:proofErr w:type="spellStart"/>
      <w:r w:rsidRPr="00B656B8">
        <w:rPr>
          <w:rFonts w:ascii="Book Antiqua" w:eastAsia="Book Antiqua" w:hAnsi="Book Antiqua" w:cs="Book Antiqua"/>
          <w:i/>
          <w:iCs/>
          <w:color w:val="000000"/>
        </w:rPr>
        <w:t>Toxicol</w:t>
      </w:r>
      <w:proofErr w:type="spellEnd"/>
      <w:r w:rsidRPr="00B656B8">
        <w:rPr>
          <w:rFonts w:ascii="Book Antiqua" w:eastAsia="Book Antiqua" w:hAnsi="Book Antiqua" w:cs="Book Antiqua"/>
          <w:color w:val="000000"/>
        </w:rPr>
        <w:t xml:space="preserve"> 2007; </w:t>
      </w:r>
      <w:r w:rsidRPr="00B656B8">
        <w:rPr>
          <w:rFonts w:ascii="Book Antiqua" w:eastAsia="Book Antiqua" w:hAnsi="Book Antiqua" w:cs="Book Antiqua"/>
          <w:b/>
          <w:bCs/>
          <w:color w:val="000000"/>
        </w:rPr>
        <w:t>26</w:t>
      </w:r>
      <w:r w:rsidRPr="00B656B8">
        <w:rPr>
          <w:rFonts w:ascii="Book Antiqua" w:eastAsia="Book Antiqua" w:hAnsi="Book Antiqua" w:cs="Book Antiqua"/>
          <w:color w:val="000000"/>
        </w:rPr>
        <w:t>: 697-703 [PMID: 17984140 DOI: 10.1177/0960327107083452]</w:t>
      </w:r>
    </w:p>
    <w:p w14:paraId="4E34E64B"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44 </w:t>
      </w:r>
      <w:proofErr w:type="spellStart"/>
      <w:r w:rsidRPr="00B656B8">
        <w:rPr>
          <w:rFonts w:ascii="Book Antiqua" w:eastAsia="Book Antiqua" w:hAnsi="Book Antiqua" w:cs="Book Antiqua"/>
          <w:b/>
          <w:bCs/>
          <w:color w:val="000000"/>
        </w:rPr>
        <w:t>Boesgaard</w:t>
      </w:r>
      <w:proofErr w:type="spellEnd"/>
      <w:r w:rsidRPr="00B656B8">
        <w:rPr>
          <w:rFonts w:ascii="Book Antiqua" w:eastAsia="Book Antiqua" w:hAnsi="Book Antiqua" w:cs="Book Antiqua"/>
          <w:b/>
          <w:bCs/>
          <w:color w:val="000000"/>
        </w:rPr>
        <w:t xml:space="preserve"> S</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Aldershvile</w:t>
      </w:r>
      <w:proofErr w:type="spellEnd"/>
      <w:r w:rsidRPr="00B656B8">
        <w:rPr>
          <w:rFonts w:ascii="Book Antiqua" w:eastAsia="Book Antiqua" w:hAnsi="Book Antiqua" w:cs="Book Antiqua"/>
          <w:color w:val="000000"/>
        </w:rPr>
        <w:t xml:space="preserve"> J, Poulsen HE, Christensen S, </w:t>
      </w:r>
      <w:proofErr w:type="spellStart"/>
      <w:r w:rsidRPr="00B656B8">
        <w:rPr>
          <w:rFonts w:ascii="Book Antiqua" w:eastAsia="Book Antiqua" w:hAnsi="Book Antiqua" w:cs="Book Antiqua"/>
          <w:color w:val="000000"/>
        </w:rPr>
        <w:t>Dige</w:t>
      </w:r>
      <w:proofErr w:type="spellEnd"/>
      <w:r w:rsidRPr="00B656B8">
        <w:rPr>
          <w:rFonts w:ascii="Book Antiqua" w:eastAsia="Book Antiqua" w:hAnsi="Book Antiqua" w:cs="Book Antiqua"/>
          <w:color w:val="000000"/>
        </w:rPr>
        <w:t xml:space="preserve">-Petersen H, Giese J. N-acetylcysteine inhibits angiotensin converting enzyme in vivo. </w:t>
      </w:r>
      <w:r w:rsidRPr="00B656B8">
        <w:rPr>
          <w:rFonts w:ascii="Book Antiqua" w:eastAsia="Book Antiqua" w:hAnsi="Book Antiqua" w:cs="Book Antiqua"/>
          <w:i/>
          <w:iCs/>
          <w:color w:val="000000"/>
        </w:rPr>
        <w:t xml:space="preserve">J </w:t>
      </w:r>
      <w:proofErr w:type="spellStart"/>
      <w:r w:rsidRPr="00B656B8">
        <w:rPr>
          <w:rFonts w:ascii="Book Antiqua" w:eastAsia="Book Antiqua" w:hAnsi="Book Antiqua" w:cs="Book Antiqua"/>
          <w:i/>
          <w:iCs/>
          <w:color w:val="000000"/>
        </w:rPr>
        <w:t>Pharmacol</w:t>
      </w:r>
      <w:proofErr w:type="spellEnd"/>
      <w:r w:rsidRPr="00B656B8">
        <w:rPr>
          <w:rFonts w:ascii="Book Antiqua" w:eastAsia="Book Antiqua" w:hAnsi="Book Antiqua" w:cs="Book Antiqua"/>
          <w:i/>
          <w:iCs/>
          <w:color w:val="000000"/>
        </w:rPr>
        <w:t xml:space="preserve"> Exp </w:t>
      </w:r>
      <w:proofErr w:type="spellStart"/>
      <w:r w:rsidRPr="00B656B8">
        <w:rPr>
          <w:rFonts w:ascii="Book Antiqua" w:eastAsia="Book Antiqua" w:hAnsi="Book Antiqua" w:cs="Book Antiqua"/>
          <w:i/>
          <w:iCs/>
          <w:color w:val="000000"/>
        </w:rPr>
        <w:t>Ther</w:t>
      </w:r>
      <w:proofErr w:type="spellEnd"/>
      <w:r w:rsidRPr="00B656B8">
        <w:rPr>
          <w:rFonts w:ascii="Book Antiqua" w:eastAsia="Book Antiqua" w:hAnsi="Book Antiqua" w:cs="Book Antiqua"/>
          <w:color w:val="000000"/>
        </w:rPr>
        <w:t xml:space="preserve"> 1993; </w:t>
      </w:r>
      <w:r w:rsidRPr="00B656B8">
        <w:rPr>
          <w:rFonts w:ascii="Book Antiqua" w:eastAsia="Book Antiqua" w:hAnsi="Book Antiqua" w:cs="Book Antiqua"/>
          <w:b/>
          <w:bCs/>
          <w:color w:val="000000"/>
        </w:rPr>
        <w:t>265</w:t>
      </w:r>
      <w:r w:rsidRPr="00B656B8">
        <w:rPr>
          <w:rFonts w:ascii="Book Antiqua" w:eastAsia="Book Antiqua" w:hAnsi="Book Antiqua" w:cs="Book Antiqua"/>
          <w:color w:val="000000"/>
        </w:rPr>
        <w:t>: 1239-1244 [PMID: 8389858]</w:t>
      </w:r>
    </w:p>
    <w:p w14:paraId="5E739ECA" w14:textId="15AEE05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highlight w:val="yellow"/>
        </w:rPr>
        <w:t xml:space="preserve">45 </w:t>
      </w:r>
      <w:proofErr w:type="spellStart"/>
      <w:r w:rsidRPr="00B656B8">
        <w:rPr>
          <w:rFonts w:ascii="Book Antiqua" w:eastAsia="Book Antiqua" w:hAnsi="Book Antiqua" w:cs="Book Antiqua"/>
          <w:b/>
          <w:bCs/>
          <w:color w:val="000000"/>
          <w:highlight w:val="yellow"/>
        </w:rPr>
        <w:t>Ershad</w:t>
      </w:r>
      <w:proofErr w:type="spellEnd"/>
      <w:r w:rsidRPr="00B656B8">
        <w:rPr>
          <w:rFonts w:ascii="Book Antiqua" w:eastAsia="Book Antiqua" w:hAnsi="Book Antiqua" w:cs="Book Antiqua"/>
          <w:b/>
          <w:bCs/>
          <w:color w:val="000000"/>
          <w:highlight w:val="yellow"/>
        </w:rPr>
        <w:t xml:space="preserve"> M,</w:t>
      </w:r>
      <w:r w:rsidRPr="00B656B8">
        <w:rPr>
          <w:rFonts w:ascii="Book Antiqua" w:eastAsia="Book Antiqua" w:hAnsi="Book Antiqua" w:cs="Book Antiqua"/>
          <w:color w:val="000000"/>
          <w:highlight w:val="yellow"/>
        </w:rPr>
        <w:t xml:space="preserve"> </w:t>
      </w:r>
      <w:proofErr w:type="spellStart"/>
      <w:r w:rsidRPr="00B656B8">
        <w:rPr>
          <w:rFonts w:ascii="Book Antiqua" w:eastAsia="Book Antiqua" w:hAnsi="Book Antiqua" w:cs="Book Antiqua"/>
          <w:color w:val="000000"/>
          <w:highlight w:val="yellow"/>
        </w:rPr>
        <w:t>Naji</w:t>
      </w:r>
      <w:proofErr w:type="spellEnd"/>
      <w:r w:rsidRPr="00B656B8">
        <w:rPr>
          <w:rFonts w:ascii="Book Antiqua" w:eastAsia="Book Antiqua" w:hAnsi="Book Antiqua" w:cs="Book Antiqua"/>
          <w:color w:val="000000"/>
          <w:highlight w:val="yellow"/>
        </w:rPr>
        <w:t xml:space="preserve"> A, </w:t>
      </w:r>
      <w:proofErr w:type="spellStart"/>
      <w:r w:rsidRPr="00B656B8">
        <w:rPr>
          <w:rFonts w:ascii="Book Antiqua" w:eastAsia="Book Antiqua" w:hAnsi="Book Antiqua" w:cs="Book Antiqua"/>
          <w:color w:val="000000"/>
          <w:highlight w:val="yellow"/>
        </w:rPr>
        <w:t>Vearrier</w:t>
      </w:r>
      <w:proofErr w:type="spellEnd"/>
      <w:r w:rsidRPr="00B656B8">
        <w:rPr>
          <w:rFonts w:ascii="Book Antiqua" w:eastAsia="Book Antiqua" w:hAnsi="Book Antiqua" w:cs="Book Antiqua"/>
          <w:color w:val="000000"/>
          <w:highlight w:val="yellow"/>
        </w:rPr>
        <w:t xml:space="preserve"> D. N Acetylcysteine. [Update</w:t>
      </w:r>
      <w:r w:rsidR="002B15EA" w:rsidRPr="00B656B8">
        <w:rPr>
          <w:rFonts w:ascii="Book Antiqua" w:eastAsia="Book Antiqua" w:hAnsi="Book Antiqua" w:cs="Book Antiqua"/>
          <w:color w:val="000000"/>
          <w:highlight w:val="yellow"/>
        </w:rPr>
        <w:t xml:space="preserve">d 2020 June 28]. In: </w:t>
      </w:r>
      <w:proofErr w:type="spellStart"/>
      <w:r w:rsidR="002B15EA" w:rsidRPr="00B656B8">
        <w:rPr>
          <w:rFonts w:ascii="Book Antiqua" w:eastAsia="Book Antiqua" w:hAnsi="Book Antiqua" w:cs="Book Antiqua"/>
          <w:color w:val="000000"/>
          <w:highlight w:val="yellow"/>
        </w:rPr>
        <w:t>StatPearls</w:t>
      </w:r>
      <w:proofErr w:type="spellEnd"/>
      <w:r w:rsidR="002B15EA" w:rsidRPr="00B656B8">
        <w:rPr>
          <w:rFonts w:ascii="Book Antiqua" w:eastAsia="Book Antiqua" w:hAnsi="Book Antiqua" w:cs="Book Antiqua"/>
          <w:color w:val="000000"/>
          <w:highlight w:val="yellow"/>
        </w:rPr>
        <w:t xml:space="preserve"> </w:t>
      </w:r>
      <w:r w:rsidRPr="00B656B8">
        <w:rPr>
          <w:rFonts w:ascii="Book Antiqua" w:eastAsia="Book Antiqua" w:hAnsi="Book Antiqua" w:cs="Book Antiqua"/>
          <w:color w:val="000000"/>
          <w:highlight w:val="yellow"/>
        </w:rPr>
        <w:t>[I</w:t>
      </w:r>
      <w:r w:rsidR="002B15EA" w:rsidRPr="00B656B8">
        <w:rPr>
          <w:rFonts w:ascii="Book Antiqua" w:eastAsia="Book Antiqua" w:hAnsi="Book Antiqua" w:cs="Book Antiqua"/>
          <w:color w:val="000000"/>
          <w:highlight w:val="yellow"/>
        </w:rPr>
        <w:t xml:space="preserve">nternet] [cited 10 March 2021]. Treasure Island (FL): </w:t>
      </w:r>
      <w:proofErr w:type="spellStart"/>
      <w:r w:rsidR="002B15EA" w:rsidRPr="00B656B8">
        <w:rPr>
          <w:rFonts w:ascii="Book Antiqua" w:eastAsia="Book Antiqua" w:hAnsi="Book Antiqua" w:cs="Book Antiqua"/>
          <w:color w:val="000000"/>
          <w:highlight w:val="yellow"/>
        </w:rPr>
        <w:t>StatPearls</w:t>
      </w:r>
      <w:proofErr w:type="spellEnd"/>
      <w:r w:rsidR="002B15EA" w:rsidRPr="00B656B8">
        <w:rPr>
          <w:rFonts w:ascii="Book Antiqua" w:eastAsia="Book Antiqua" w:hAnsi="Book Antiqua" w:cs="Book Antiqua"/>
          <w:color w:val="000000"/>
          <w:highlight w:val="yellow"/>
        </w:rPr>
        <w:t xml:space="preserve"> Publishing. </w:t>
      </w:r>
      <w:r w:rsidRPr="00B656B8">
        <w:rPr>
          <w:rFonts w:ascii="Book Antiqua" w:eastAsia="Book Antiqua" w:hAnsi="Book Antiqua" w:cs="Book Antiqua"/>
          <w:color w:val="000000"/>
          <w:highlight w:val="yellow"/>
        </w:rPr>
        <w:t>Available from: https://www.ncbi.nlm.nih.gov/books/NBK537183/</w:t>
      </w:r>
    </w:p>
    <w:p w14:paraId="149F9988"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lastRenderedPageBreak/>
        <w:t xml:space="preserve">46 </w:t>
      </w:r>
      <w:r w:rsidRPr="00B656B8">
        <w:rPr>
          <w:rFonts w:ascii="Book Antiqua" w:eastAsia="Book Antiqua" w:hAnsi="Book Antiqua" w:cs="Book Antiqua"/>
          <w:b/>
          <w:bCs/>
          <w:color w:val="000000"/>
        </w:rPr>
        <w:t>Yoon E</w:t>
      </w:r>
      <w:r w:rsidRPr="00B656B8">
        <w:rPr>
          <w:rFonts w:ascii="Book Antiqua" w:eastAsia="Book Antiqua" w:hAnsi="Book Antiqua" w:cs="Book Antiqua"/>
          <w:color w:val="000000"/>
        </w:rPr>
        <w:t xml:space="preserve">, Babar A, Choudhary M, Kutner M, </w:t>
      </w:r>
      <w:proofErr w:type="spellStart"/>
      <w:r w:rsidRPr="00B656B8">
        <w:rPr>
          <w:rFonts w:ascii="Book Antiqua" w:eastAsia="Book Antiqua" w:hAnsi="Book Antiqua" w:cs="Book Antiqua"/>
          <w:color w:val="000000"/>
        </w:rPr>
        <w:t>Pyrsopoulos</w:t>
      </w:r>
      <w:proofErr w:type="spellEnd"/>
      <w:r w:rsidRPr="00B656B8">
        <w:rPr>
          <w:rFonts w:ascii="Book Antiqua" w:eastAsia="Book Antiqua" w:hAnsi="Book Antiqua" w:cs="Book Antiqua"/>
          <w:color w:val="000000"/>
        </w:rPr>
        <w:t xml:space="preserve"> N. Acetaminophen-Induced Hepatotoxicity: a Comprehensive Update. </w:t>
      </w:r>
      <w:r w:rsidRPr="00B656B8">
        <w:rPr>
          <w:rFonts w:ascii="Book Antiqua" w:eastAsia="Book Antiqua" w:hAnsi="Book Antiqua" w:cs="Book Antiqua"/>
          <w:i/>
          <w:iCs/>
          <w:color w:val="000000"/>
        </w:rPr>
        <w:t xml:space="preserve">J Clin </w:t>
      </w:r>
      <w:proofErr w:type="spellStart"/>
      <w:r w:rsidRPr="00B656B8">
        <w:rPr>
          <w:rFonts w:ascii="Book Antiqua" w:eastAsia="Book Antiqua" w:hAnsi="Book Antiqua" w:cs="Book Antiqua"/>
          <w:i/>
          <w:iCs/>
          <w:color w:val="000000"/>
        </w:rPr>
        <w:t>Transl</w:t>
      </w:r>
      <w:proofErr w:type="spellEnd"/>
      <w:r w:rsidRPr="00B656B8">
        <w:rPr>
          <w:rFonts w:ascii="Book Antiqua" w:eastAsia="Book Antiqua" w:hAnsi="Book Antiqua" w:cs="Book Antiqua"/>
          <w:i/>
          <w:iCs/>
          <w:color w:val="000000"/>
        </w:rPr>
        <w:t xml:space="preserve"> Hepatol</w:t>
      </w:r>
      <w:r w:rsidRPr="00B656B8">
        <w:rPr>
          <w:rFonts w:ascii="Book Antiqua" w:eastAsia="Book Antiqua" w:hAnsi="Book Antiqua" w:cs="Book Antiqua"/>
          <w:color w:val="000000"/>
        </w:rPr>
        <w:t xml:space="preserve"> 2016; </w:t>
      </w:r>
      <w:r w:rsidRPr="00B656B8">
        <w:rPr>
          <w:rFonts w:ascii="Book Antiqua" w:eastAsia="Book Antiqua" w:hAnsi="Book Antiqua" w:cs="Book Antiqua"/>
          <w:b/>
          <w:bCs/>
          <w:color w:val="000000"/>
        </w:rPr>
        <w:t>4</w:t>
      </w:r>
      <w:r w:rsidRPr="00B656B8">
        <w:rPr>
          <w:rFonts w:ascii="Book Antiqua" w:eastAsia="Book Antiqua" w:hAnsi="Book Antiqua" w:cs="Book Antiqua"/>
          <w:color w:val="000000"/>
        </w:rPr>
        <w:t>: 131-142 [PMID: 27350943 DOI: 10.14218/JCTH.2015.00052]</w:t>
      </w:r>
    </w:p>
    <w:p w14:paraId="49D1AA55"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47 </w:t>
      </w:r>
      <w:proofErr w:type="spellStart"/>
      <w:r w:rsidRPr="00B656B8">
        <w:rPr>
          <w:rFonts w:ascii="Book Antiqua" w:eastAsia="Book Antiqua" w:hAnsi="Book Antiqua" w:cs="Book Antiqua"/>
          <w:b/>
          <w:bCs/>
          <w:color w:val="000000"/>
        </w:rPr>
        <w:t>Masoompour</w:t>
      </w:r>
      <w:proofErr w:type="spellEnd"/>
      <w:r w:rsidRPr="00B656B8">
        <w:rPr>
          <w:rFonts w:ascii="Book Antiqua" w:eastAsia="Book Antiqua" w:hAnsi="Book Antiqua" w:cs="Book Antiqua"/>
          <w:b/>
          <w:bCs/>
          <w:color w:val="000000"/>
        </w:rPr>
        <w:t xml:space="preserve"> SM</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Anushiravani</w:t>
      </w:r>
      <w:proofErr w:type="spellEnd"/>
      <w:r w:rsidRPr="00B656B8">
        <w:rPr>
          <w:rFonts w:ascii="Book Antiqua" w:eastAsia="Book Antiqua" w:hAnsi="Book Antiqua" w:cs="Book Antiqua"/>
          <w:color w:val="000000"/>
        </w:rPr>
        <w:t xml:space="preserve"> A, </w:t>
      </w:r>
      <w:proofErr w:type="spellStart"/>
      <w:r w:rsidRPr="00B656B8">
        <w:rPr>
          <w:rFonts w:ascii="Book Antiqua" w:eastAsia="Book Antiqua" w:hAnsi="Book Antiqua" w:cs="Book Antiqua"/>
          <w:color w:val="000000"/>
        </w:rPr>
        <w:t>Tafaroj</w:t>
      </w:r>
      <w:proofErr w:type="spellEnd"/>
      <w:r w:rsidRPr="00B656B8">
        <w:rPr>
          <w:rFonts w:ascii="Book Antiqua" w:eastAsia="Book Antiqua" w:hAnsi="Book Antiqua" w:cs="Book Antiqua"/>
          <w:color w:val="000000"/>
        </w:rPr>
        <w:t xml:space="preserve"> Norouz A. Evaluation of the Effect of Nebulized N-Acetylcysteine on Respiratory Secretions in Mechanically Ventilated Patients: Randomized Clinical Trial. </w:t>
      </w:r>
      <w:r w:rsidRPr="00B656B8">
        <w:rPr>
          <w:rFonts w:ascii="Book Antiqua" w:eastAsia="Book Antiqua" w:hAnsi="Book Antiqua" w:cs="Book Antiqua"/>
          <w:i/>
          <w:iCs/>
          <w:color w:val="000000"/>
        </w:rPr>
        <w:t>Iran J Med Sci</w:t>
      </w:r>
      <w:r w:rsidRPr="00B656B8">
        <w:rPr>
          <w:rFonts w:ascii="Book Antiqua" w:eastAsia="Book Antiqua" w:hAnsi="Book Antiqua" w:cs="Book Antiqua"/>
          <w:color w:val="000000"/>
        </w:rPr>
        <w:t xml:space="preserve"> 2015; </w:t>
      </w:r>
      <w:r w:rsidRPr="00B656B8">
        <w:rPr>
          <w:rFonts w:ascii="Book Antiqua" w:eastAsia="Book Antiqua" w:hAnsi="Book Antiqua" w:cs="Book Antiqua"/>
          <w:b/>
          <w:bCs/>
          <w:color w:val="000000"/>
        </w:rPr>
        <w:t>40</w:t>
      </w:r>
      <w:r w:rsidRPr="00B656B8">
        <w:rPr>
          <w:rFonts w:ascii="Book Antiqua" w:eastAsia="Book Antiqua" w:hAnsi="Book Antiqua" w:cs="Book Antiqua"/>
          <w:color w:val="000000"/>
        </w:rPr>
        <w:t>: 309-315 [PMID: 26170516]</w:t>
      </w:r>
    </w:p>
    <w:p w14:paraId="0B805400"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48 </w:t>
      </w:r>
      <w:proofErr w:type="spellStart"/>
      <w:r w:rsidRPr="00B656B8">
        <w:rPr>
          <w:rFonts w:ascii="Book Antiqua" w:eastAsia="Book Antiqua" w:hAnsi="Book Antiqua" w:cs="Book Antiqua"/>
          <w:b/>
          <w:bCs/>
          <w:color w:val="000000"/>
        </w:rPr>
        <w:t>Reinero</w:t>
      </w:r>
      <w:proofErr w:type="spellEnd"/>
      <w:r w:rsidRPr="00B656B8">
        <w:rPr>
          <w:rFonts w:ascii="Book Antiqua" w:eastAsia="Book Antiqua" w:hAnsi="Book Antiqua" w:cs="Book Antiqua"/>
          <w:b/>
          <w:bCs/>
          <w:color w:val="000000"/>
        </w:rPr>
        <w:t xml:space="preserve"> CR</w:t>
      </w:r>
      <w:r w:rsidRPr="00B656B8">
        <w:rPr>
          <w:rFonts w:ascii="Book Antiqua" w:eastAsia="Book Antiqua" w:hAnsi="Book Antiqua" w:cs="Book Antiqua"/>
          <w:color w:val="000000"/>
        </w:rPr>
        <w:t xml:space="preserve">, Lee-Fowler TM, </w:t>
      </w:r>
      <w:proofErr w:type="spellStart"/>
      <w:r w:rsidRPr="00B656B8">
        <w:rPr>
          <w:rFonts w:ascii="Book Antiqua" w:eastAsia="Book Antiqua" w:hAnsi="Book Antiqua" w:cs="Book Antiqua"/>
          <w:color w:val="000000"/>
        </w:rPr>
        <w:t>Dodam</w:t>
      </w:r>
      <w:proofErr w:type="spellEnd"/>
      <w:r w:rsidRPr="00B656B8">
        <w:rPr>
          <w:rFonts w:ascii="Book Antiqua" w:eastAsia="Book Antiqua" w:hAnsi="Book Antiqua" w:cs="Book Antiqua"/>
          <w:color w:val="000000"/>
        </w:rPr>
        <w:t xml:space="preserve"> JR, Cohn LA, </w:t>
      </w:r>
      <w:proofErr w:type="spellStart"/>
      <w:r w:rsidRPr="00B656B8">
        <w:rPr>
          <w:rFonts w:ascii="Book Antiqua" w:eastAsia="Book Antiqua" w:hAnsi="Book Antiqua" w:cs="Book Antiqua"/>
          <w:color w:val="000000"/>
        </w:rPr>
        <w:t>DeClue</w:t>
      </w:r>
      <w:proofErr w:type="spellEnd"/>
      <w:r w:rsidRPr="00B656B8">
        <w:rPr>
          <w:rFonts w:ascii="Book Antiqua" w:eastAsia="Book Antiqua" w:hAnsi="Book Antiqua" w:cs="Book Antiqua"/>
          <w:color w:val="000000"/>
        </w:rPr>
        <w:t xml:space="preserve"> AE, Guntur VP. Endotracheal nebulization of N-acetylcysteine increases airway resistance in cats with experimental asthma. </w:t>
      </w:r>
      <w:r w:rsidRPr="00B656B8">
        <w:rPr>
          <w:rFonts w:ascii="Book Antiqua" w:eastAsia="Book Antiqua" w:hAnsi="Book Antiqua" w:cs="Book Antiqua"/>
          <w:i/>
          <w:iCs/>
          <w:color w:val="000000"/>
        </w:rPr>
        <w:t>J Feline Med Surg</w:t>
      </w:r>
      <w:r w:rsidRPr="00B656B8">
        <w:rPr>
          <w:rFonts w:ascii="Book Antiqua" w:eastAsia="Book Antiqua" w:hAnsi="Book Antiqua" w:cs="Book Antiqua"/>
          <w:color w:val="000000"/>
        </w:rPr>
        <w:t xml:space="preserve"> 2011; </w:t>
      </w:r>
      <w:r w:rsidRPr="00B656B8">
        <w:rPr>
          <w:rFonts w:ascii="Book Antiqua" w:eastAsia="Book Antiqua" w:hAnsi="Book Antiqua" w:cs="Book Antiqua"/>
          <w:b/>
          <w:bCs/>
          <w:color w:val="000000"/>
        </w:rPr>
        <w:t>13</w:t>
      </w:r>
      <w:r w:rsidRPr="00B656B8">
        <w:rPr>
          <w:rFonts w:ascii="Book Antiqua" w:eastAsia="Book Antiqua" w:hAnsi="Book Antiqua" w:cs="Book Antiqua"/>
          <w:color w:val="000000"/>
        </w:rPr>
        <w:t>: 69-73 [PMID: 21145769 DOI: 10.1016/j.jfms.2010.09.010]</w:t>
      </w:r>
    </w:p>
    <w:p w14:paraId="552344AA"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49 </w:t>
      </w:r>
      <w:proofErr w:type="spellStart"/>
      <w:r w:rsidRPr="00B656B8">
        <w:rPr>
          <w:rFonts w:ascii="Book Antiqua" w:eastAsia="Book Antiqua" w:hAnsi="Book Antiqua" w:cs="Book Antiqua"/>
          <w:b/>
          <w:bCs/>
          <w:color w:val="000000"/>
        </w:rPr>
        <w:t>Pendyala</w:t>
      </w:r>
      <w:proofErr w:type="spellEnd"/>
      <w:r w:rsidRPr="00B656B8">
        <w:rPr>
          <w:rFonts w:ascii="Book Antiqua" w:eastAsia="Book Antiqua" w:hAnsi="Book Antiqua" w:cs="Book Antiqua"/>
          <w:b/>
          <w:bCs/>
          <w:color w:val="000000"/>
        </w:rPr>
        <w:t xml:space="preserve"> L</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Creaven</w:t>
      </w:r>
      <w:proofErr w:type="spellEnd"/>
      <w:r w:rsidRPr="00B656B8">
        <w:rPr>
          <w:rFonts w:ascii="Book Antiqua" w:eastAsia="Book Antiqua" w:hAnsi="Book Antiqua" w:cs="Book Antiqua"/>
          <w:color w:val="000000"/>
        </w:rPr>
        <w:t xml:space="preserve"> PJ. Pharmacokinetic and pharmacodynamic studies of N-acetylcysteine, a potential </w:t>
      </w:r>
      <w:proofErr w:type="spellStart"/>
      <w:r w:rsidRPr="00B656B8">
        <w:rPr>
          <w:rFonts w:ascii="Book Antiqua" w:eastAsia="Book Antiqua" w:hAnsi="Book Antiqua" w:cs="Book Antiqua"/>
          <w:color w:val="000000"/>
        </w:rPr>
        <w:t>chemopreventive</w:t>
      </w:r>
      <w:proofErr w:type="spellEnd"/>
      <w:r w:rsidRPr="00B656B8">
        <w:rPr>
          <w:rFonts w:ascii="Book Antiqua" w:eastAsia="Book Antiqua" w:hAnsi="Book Antiqua" w:cs="Book Antiqua"/>
          <w:color w:val="000000"/>
        </w:rPr>
        <w:t xml:space="preserve"> agent during a phase I trial. </w:t>
      </w:r>
      <w:r w:rsidRPr="00B656B8">
        <w:rPr>
          <w:rFonts w:ascii="Book Antiqua" w:eastAsia="Book Antiqua" w:hAnsi="Book Antiqua" w:cs="Book Antiqua"/>
          <w:i/>
          <w:iCs/>
          <w:color w:val="000000"/>
        </w:rPr>
        <w:t xml:space="preserve">Cancer Epidemiol Biomarkers </w:t>
      </w:r>
      <w:proofErr w:type="spellStart"/>
      <w:r w:rsidRPr="00B656B8">
        <w:rPr>
          <w:rFonts w:ascii="Book Antiqua" w:eastAsia="Book Antiqua" w:hAnsi="Book Antiqua" w:cs="Book Antiqua"/>
          <w:i/>
          <w:iCs/>
          <w:color w:val="000000"/>
        </w:rPr>
        <w:t>Prev</w:t>
      </w:r>
      <w:proofErr w:type="spellEnd"/>
      <w:r w:rsidRPr="00B656B8">
        <w:rPr>
          <w:rFonts w:ascii="Book Antiqua" w:eastAsia="Book Antiqua" w:hAnsi="Book Antiqua" w:cs="Book Antiqua"/>
          <w:color w:val="000000"/>
        </w:rPr>
        <w:t xml:space="preserve"> 1995; </w:t>
      </w:r>
      <w:r w:rsidRPr="00B656B8">
        <w:rPr>
          <w:rFonts w:ascii="Book Antiqua" w:eastAsia="Book Antiqua" w:hAnsi="Book Antiqua" w:cs="Book Antiqua"/>
          <w:b/>
          <w:bCs/>
          <w:color w:val="000000"/>
        </w:rPr>
        <w:t>4</w:t>
      </w:r>
      <w:r w:rsidRPr="00B656B8">
        <w:rPr>
          <w:rFonts w:ascii="Book Antiqua" w:eastAsia="Book Antiqua" w:hAnsi="Book Antiqua" w:cs="Book Antiqua"/>
          <w:color w:val="000000"/>
        </w:rPr>
        <w:t>: 245-251 [PMID: 7606199]</w:t>
      </w:r>
    </w:p>
    <w:p w14:paraId="450DFE3B"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50 </w:t>
      </w:r>
      <w:r w:rsidRPr="00B656B8">
        <w:rPr>
          <w:rFonts w:ascii="Book Antiqua" w:eastAsia="Book Antiqua" w:hAnsi="Book Antiqua" w:cs="Book Antiqua"/>
          <w:b/>
          <w:bCs/>
          <w:color w:val="000000"/>
        </w:rPr>
        <w:t>De Rosa SC</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Zaretsky</w:t>
      </w:r>
      <w:proofErr w:type="spellEnd"/>
      <w:r w:rsidRPr="00B656B8">
        <w:rPr>
          <w:rFonts w:ascii="Book Antiqua" w:eastAsia="Book Antiqua" w:hAnsi="Book Antiqua" w:cs="Book Antiqua"/>
          <w:color w:val="000000"/>
        </w:rPr>
        <w:t xml:space="preserve"> MD, Dubs JG, </w:t>
      </w:r>
      <w:proofErr w:type="spellStart"/>
      <w:r w:rsidRPr="00B656B8">
        <w:rPr>
          <w:rFonts w:ascii="Book Antiqua" w:eastAsia="Book Antiqua" w:hAnsi="Book Antiqua" w:cs="Book Antiqua"/>
          <w:color w:val="000000"/>
        </w:rPr>
        <w:t>Roederer</w:t>
      </w:r>
      <w:proofErr w:type="spellEnd"/>
      <w:r w:rsidRPr="00B656B8">
        <w:rPr>
          <w:rFonts w:ascii="Book Antiqua" w:eastAsia="Book Antiqua" w:hAnsi="Book Antiqua" w:cs="Book Antiqua"/>
          <w:color w:val="000000"/>
        </w:rPr>
        <w:t xml:space="preserve"> M, Anderson M, Green A, Mitra D, Watanabe N, Nakamura H, </w:t>
      </w:r>
      <w:proofErr w:type="spellStart"/>
      <w:r w:rsidRPr="00B656B8">
        <w:rPr>
          <w:rFonts w:ascii="Book Antiqua" w:eastAsia="Book Antiqua" w:hAnsi="Book Antiqua" w:cs="Book Antiqua"/>
          <w:color w:val="000000"/>
        </w:rPr>
        <w:t>Tjioe</w:t>
      </w:r>
      <w:proofErr w:type="spellEnd"/>
      <w:r w:rsidRPr="00B656B8">
        <w:rPr>
          <w:rFonts w:ascii="Book Antiqua" w:eastAsia="Book Antiqua" w:hAnsi="Book Antiqua" w:cs="Book Antiqua"/>
          <w:color w:val="000000"/>
        </w:rPr>
        <w:t xml:space="preserve"> I, </w:t>
      </w:r>
      <w:proofErr w:type="spellStart"/>
      <w:r w:rsidRPr="00B656B8">
        <w:rPr>
          <w:rFonts w:ascii="Book Antiqua" w:eastAsia="Book Antiqua" w:hAnsi="Book Antiqua" w:cs="Book Antiqua"/>
          <w:color w:val="000000"/>
        </w:rPr>
        <w:t>Deresinski</w:t>
      </w:r>
      <w:proofErr w:type="spellEnd"/>
      <w:r w:rsidRPr="00B656B8">
        <w:rPr>
          <w:rFonts w:ascii="Book Antiqua" w:eastAsia="Book Antiqua" w:hAnsi="Book Antiqua" w:cs="Book Antiqua"/>
          <w:color w:val="000000"/>
        </w:rPr>
        <w:t xml:space="preserve"> SC, Moore WA, Ela SW, Parks D, Herzenberg LA, Herzenberg LA. N-acetylcysteine replenishes glutathione in HIV infection. </w:t>
      </w:r>
      <w:r w:rsidRPr="00B656B8">
        <w:rPr>
          <w:rFonts w:ascii="Book Antiqua" w:eastAsia="Book Antiqua" w:hAnsi="Book Antiqua" w:cs="Book Antiqua"/>
          <w:i/>
          <w:iCs/>
          <w:color w:val="000000"/>
        </w:rPr>
        <w:t>Eur J Clin Invest</w:t>
      </w:r>
      <w:r w:rsidRPr="00B656B8">
        <w:rPr>
          <w:rFonts w:ascii="Book Antiqua" w:eastAsia="Book Antiqua" w:hAnsi="Book Antiqua" w:cs="Book Antiqua"/>
          <w:color w:val="000000"/>
        </w:rPr>
        <w:t xml:space="preserve"> 2000; </w:t>
      </w:r>
      <w:r w:rsidRPr="00B656B8">
        <w:rPr>
          <w:rFonts w:ascii="Book Antiqua" w:eastAsia="Book Antiqua" w:hAnsi="Book Antiqua" w:cs="Book Antiqua"/>
          <w:b/>
          <w:bCs/>
          <w:color w:val="000000"/>
        </w:rPr>
        <w:t>30</w:t>
      </w:r>
      <w:r w:rsidRPr="00B656B8">
        <w:rPr>
          <w:rFonts w:ascii="Book Antiqua" w:eastAsia="Book Antiqua" w:hAnsi="Book Antiqua" w:cs="Book Antiqua"/>
          <w:color w:val="000000"/>
        </w:rPr>
        <w:t>: 915-929 [PMID: 11029607 DOI: 10.1046/j.1365-2362.2000.00736.x]</w:t>
      </w:r>
    </w:p>
    <w:p w14:paraId="44DEFA6B"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51 </w:t>
      </w:r>
      <w:proofErr w:type="spellStart"/>
      <w:r w:rsidRPr="00B656B8">
        <w:rPr>
          <w:rFonts w:ascii="Book Antiqua" w:eastAsia="Book Antiqua" w:hAnsi="Book Antiqua" w:cs="Book Antiqua"/>
          <w:b/>
          <w:bCs/>
          <w:color w:val="000000"/>
        </w:rPr>
        <w:t>Atkuri</w:t>
      </w:r>
      <w:proofErr w:type="spellEnd"/>
      <w:r w:rsidRPr="00B656B8">
        <w:rPr>
          <w:rFonts w:ascii="Book Antiqua" w:eastAsia="Book Antiqua" w:hAnsi="Book Antiqua" w:cs="Book Antiqua"/>
          <w:b/>
          <w:bCs/>
          <w:color w:val="000000"/>
        </w:rPr>
        <w:t xml:space="preserve"> KR</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Mantovani</w:t>
      </w:r>
      <w:proofErr w:type="spellEnd"/>
      <w:r w:rsidRPr="00B656B8">
        <w:rPr>
          <w:rFonts w:ascii="Book Antiqua" w:eastAsia="Book Antiqua" w:hAnsi="Book Antiqua" w:cs="Book Antiqua"/>
          <w:color w:val="000000"/>
        </w:rPr>
        <w:t xml:space="preserve"> JJ, Herzenberg LA, Herzenberg LA. N-Acetylcysteine--a safe antidote for cysteine/glutathione deficiency. </w:t>
      </w:r>
      <w:proofErr w:type="spellStart"/>
      <w:r w:rsidRPr="00B656B8">
        <w:rPr>
          <w:rFonts w:ascii="Book Antiqua" w:eastAsia="Book Antiqua" w:hAnsi="Book Antiqua" w:cs="Book Antiqua"/>
          <w:i/>
          <w:iCs/>
          <w:color w:val="000000"/>
        </w:rPr>
        <w:t>Curr</w:t>
      </w:r>
      <w:proofErr w:type="spellEnd"/>
      <w:r w:rsidRPr="00B656B8">
        <w:rPr>
          <w:rFonts w:ascii="Book Antiqua" w:eastAsia="Book Antiqua" w:hAnsi="Book Antiqua" w:cs="Book Antiqua"/>
          <w:i/>
          <w:iCs/>
          <w:color w:val="000000"/>
        </w:rPr>
        <w:t xml:space="preserve"> </w:t>
      </w:r>
      <w:proofErr w:type="spellStart"/>
      <w:r w:rsidRPr="00B656B8">
        <w:rPr>
          <w:rFonts w:ascii="Book Antiqua" w:eastAsia="Book Antiqua" w:hAnsi="Book Antiqua" w:cs="Book Antiqua"/>
          <w:i/>
          <w:iCs/>
          <w:color w:val="000000"/>
        </w:rPr>
        <w:t>Opin</w:t>
      </w:r>
      <w:proofErr w:type="spellEnd"/>
      <w:r w:rsidRPr="00B656B8">
        <w:rPr>
          <w:rFonts w:ascii="Book Antiqua" w:eastAsia="Book Antiqua" w:hAnsi="Book Antiqua" w:cs="Book Antiqua"/>
          <w:i/>
          <w:iCs/>
          <w:color w:val="000000"/>
        </w:rPr>
        <w:t xml:space="preserve"> </w:t>
      </w:r>
      <w:proofErr w:type="spellStart"/>
      <w:r w:rsidRPr="00B656B8">
        <w:rPr>
          <w:rFonts w:ascii="Book Antiqua" w:eastAsia="Book Antiqua" w:hAnsi="Book Antiqua" w:cs="Book Antiqua"/>
          <w:i/>
          <w:iCs/>
          <w:color w:val="000000"/>
        </w:rPr>
        <w:t>Pharmacol</w:t>
      </w:r>
      <w:proofErr w:type="spellEnd"/>
      <w:r w:rsidRPr="00B656B8">
        <w:rPr>
          <w:rFonts w:ascii="Book Antiqua" w:eastAsia="Book Antiqua" w:hAnsi="Book Antiqua" w:cs="Book Antiqua"/>
          <w:color w:val="000000"/>
        </w:rPr>
        <w:t xml:space="preserve"> 2007; </w:t>
      </w:r>
      <w:r w:rsidRPr="00B656B8">
        <w:rPr>
          <w:rFonts w:ascii="Book Antiqua" w:eastAsia="Book Antiqua" w:hAnsi="Book Antiqua" w:cs="Book Antiqua"/>
          <w:b/>
          <w:bCs/>
          <w:color w:val="000000"/>
        </w:rPr>
        <w:t>7</w:t>
      </w:r>
      <w:r w:rsidRPr="00B656B8">
        <w:rPr>
          <w:rFonts w:ascii="Book Antiqua" w:eastAsia="Book Antiqua" w:hAnsi="Book Antiqua" w:cs="Book Antiqua"/>
          <w:color w:val="000000"/>
        </w:rPr>
        <w:t>: 355-359 [PMID: 17602868 DOI: 10.1016/j.coph.2007.04.005]</w:t>
      </w:r>
    </w:p>
    <w:p w14:paraId="3939C4AC"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52 </w:t>
      </w:r>
      <w:r w:rsidRPr="00B656B8">
        <w:rPr>
          <w:rFonts w:ascii="Book Antiqua" w:eastAsia="Book Antiqua" w:hAnsi="Book Antiqua" w:cs="Book Antiqua"/>
          <w:b/>
          <w:bCs/>
          <w:color w:val="000000"/>
        </w:rPr>
        <w:t>Heard KJ</w:t>
      </w:r>
      <w:r w:rsidRPr="00B656B8">
        <w:rPr>
          <w:rFonts w:ascii="Book Antiqua" w:eastAsia="Book Antiqua" w:hAnsi="Book Antiqua" w:cs="Book Antiqua"/>
          <w:color w:val="000000"/>
        </w:rPr>
        <w:t xml:space="preserve">. Acetylcysteine for acetaminophen poisoning. </w:t>
      </w:r>
      <w:r w:rsidRPr="00B656B8">
        <w:rPr>
          <w:rFonts w:ascii="Book Antiqua" w:eastAsia="Book Antiqua" w:hAnsi="Book Antiqua" w:cs="Book Antiqua"/>
          <w:i/>
          <w:iCs/>
          <w:color w:val="000000"/>
        </w:rPr>
        <w:t xml:space="preserve">N </w:t>
      </w:r>
      <w:proofErr w:type="spellStart"/>
      <w:r w:rsidRPr="00B656B8">
        <w:rPr>
          <w:rFonts w:ascii="Book Antiqua" w:eastAsia="Book Antiqua" w:hAnsi="Book Antiqua" w:cs="Book Antiqua"/>
          <w:i/>
          <w:iCs/>
          <w:color w:val="000000"/>
        </w:rPr>
        <w:t>Engl</w:t>
      </w:r>
      <w:proofErr w:type="spellEnd"/>
      <w:r w:rsidRPr="00B656B8">
        <w:rPr>
          <w:rFonts w:ascii="Book Antiqua" w:eastAsia="Book Antiqua" w:hAnsi="Book Antiqua" w:cs="Book Antiqua"/>
          <w:i/>
          <w:iCs/>
          <w:color w:val="000000"/>
        </w:rPr>
        <w:t xml:space="preserve"> J Med</w:t>
      </w:r>
      <w:r w:rsidRPr="00B656B8">
        <w:rPr>
          <w:rFonts w:ascii="Book Antiqua" w:eastAsia="Book Antiqua" w:hAnsi="Book Antiqua" w:cs="Book Antiqua"/>
          <w:color w:val="000000"/>
        </w:rPr>
        <w:t xml:space="preserve"> 2008; </w:t>
      </w:r>
      <w:r w:rsidRPr="00B656B8">
        <w:rPr>
          <w:rFonts w:ascii="Book Antiqua" w:eastAsia="Book Antiqua" w:hAnsi="Book Antiqua" w:cs="Book Antiqua"/>
          <w:b/>
          <w:bCs/>
          <w:color w:val="000000"/>
        </w:rPr>
        <w:t>359</w:t>
      </w:r>
      <w:r w:rsidRPr="00B656B8">
        <w:rPr>
          <w:rFonts w:ascii="Book Antiqua" w:eastAsia="Book Antiqua" w:hAnsi="Book Antiqua" w:cs="Book Antiqua"/>
          <w:color w:val="000000"/>
        </w:rPr>
        <w:t>: 285-292 [PMID: 18635433 DOI: 10.1056/NEJMct0708278]</w:t>
      </w:r>
    </w:p>
    <w:p w14:paraId="783AC03D" w14:textId="55CD4DBB"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highlight w:val="yellow"/>
        </w:rPr>
        <w:t>53</w:t>
      </w:r>
      <w:bookmarkStart w:id="29" w:name="OLE_LINK9"/>
      <w:bookmarkStart w:id="30" w:name="OLE_LINK10"/>
      <w:bookmarkStart w:id="31" w:name="OLE_LINK13"/>
      <w:r w:rsidR="00D17CD2" w:rsidRPr="00B656B8">
        <w:rPr>
          <w:rFonts w:ascii="Book Antiqua" w:eastAsia="Book Antiqua" w:hAnsi="Book Antiqua" w:cs="Book Antiqua"/>
          <w:b/>
          <w:color w:val="000000"/>
          <w:highlight w:val="yellow"/>
        </w:rPr>
        <w:t xml:space="preserve"> </w:t>
      </w:r>
      <w:proofErr w:type="spellStart"/>
      <w:r w:rsidRPr="00B656B8">
        <w:rPr>
          <w:rFonts w:ascii="Book Antiqua" w:eastAsia="Book Antiqua" w:hAnsi="Book Antiqua" w:cs="Book Antiqua"/>
          <w:b/>
          <w:color w:val="000000"/>
          <w:highlight w:val="yellow"/>
        </w:rPr>
        <w:t>Dailymed</w:t>
      </w:r>
      <w:bookmarkEnd w:id="29"/>
      <w:bookmarkEnd w:id="30"/>
      <w:bookmarkEnd w:id="31"/>
      <w:proofErr w:type="spellEnd"/>
      <w:r w:rsidR="00D17CD2" w:rsidRPr="00B656B8">
        <w:rPr>
          <w:rFonts w:ascii="Book Antiqua" w:eastAsia="Book Antiqua" w:hAnsi="Book Antiqua" w:cs="Book Antiqua"/>
          <w:b/>
          <w:color w:val="000000"/>
          <w:highlight w:val="yellow"/>
        </w:rPr>
        <w:t>.</w:t>
      </w:r>
      <w:bookmarkStart w:id="32" w:name="OLE_LINK11"/>
      <w:bookmarkStart w:id="33" w:name="OLE_LINK12"/>
      <w:r w:rsidR="00D17CD2" w:rsidRPr="00B656B8">
        <w:rPr>
          <w:rFonts w:ascii="Book Antiqua" w:eastAsia="Book Antiqua" w:hAnsi="Book Antiqua" w:cs="Book Antiqua"/>
          <w:b/>
          <w:color w:val="000000"/>
          <w:highlight w:val="yellow"/>
        </w:rPr>
        <w:t xml:space="preserve"> </w:t>
      </w:r>
      <w:r w:rsidR="00D17CD2" w:rsidRPr="00B656B8">
        <w:rPr>
          <w:rFonts w:ascii="Book Antiqua" w:eastAsia="Book Antiqua" w:hAnsi="Book Antiqua" w:cs="Book Antiqua"/>
          <w:color w:val="000000"/>
          <w:highlight w:val="yellow"/>
        </w:rPr>
        <w:t xml:space="preserve">Acetylcysteine </w:t>
      </w:r>
      <w:r w:rsidRPr="00B656B8">
        <w:rPr>
          <w:rFonts w:ascii="Book Antiqua" w:eastAsia="Book Antiqua" w:hAnsi="Book Antiqua" w:cs="Book Antiqua"/>
          <w:color w:val="000000"/>
          <w:highlight w:val="yellow"/>
        </w:rPr>
        <w:t>Solution</w:t>
      </w:r>
      <w:bookmarkEnd w:id="32"/>
      <w:bookmarkEnd w:id="33"/>
      <w:r w:rsidR="0084430E" w:rsidRPr="00B656B8">
        <w:rPr>
          <w:rFonts w:ascii="Book Antiqua" w:eastAsia="Book Antiqua" w:hAnsi="Book Antiqua" w:cs="Book Antiqua"/>
          <w:color w:val="000000"/>
          <w:highlight w:val="yellow"/>
        </w:rPr>
        <w:t>, 2020</w:t>
      </w:r>
      <w:r w:rsidRPr="00B656B8">
        <w:rPr>
          <w:rFonts w:ascii="Book Antiqua" w:eastAsia="Book Antiqua" w:hAnsi="Book Antiqua" w:cs="Book Antiqua"/>
          <w:color w:val="000000"/>
          <w:highlight w:val="yellow"/>
        </w:rPr>
        <w:t xml:space="preserve"> [</w:t>
      </w:r>
      <w:r w:rsidR="0084430E" w:rsidRPr="00B656B8">
        <w:rPr>
          <w:rFonts w:ascii="Book Antiqua" w:eastAsia="Book Antiqua" w:hAnsi="Book Antiqua" w:cs="Book Antiqua"/>
          <w:color w:val="000000"/>
          <w:highlight w:val="yellow"/>
        </w:rPr>
        <w:t>cited 10 March 2021</w:t>
      </w:r>
      <w:r w:rsidRPr="00B656B8">
        <w:rPr>
          <w:rFonts w:ascii="Book Antiqua" w:eastAsia="Book Antiqua" w:hAnsi="Book Antiqua" w:cs="Book Antiqua"/>
          <w:color w:val="000000"/>
          <w:highlight w:val="yellow"/>
        </w:rPr>
        <w:t>]</w:t>
      </w:r>
      <w:r w:rsidR="0084430E" w:rsidRPr="00B656B8">
        <w:rPr>
          <w:rFonts w:ascii="Book Antiqua" w:eastAsia="Book Antiqua" w:hAnsi="Book Antiqua" w:cs="Book Antiqua"/>
          <w:color w:val="000000"/>
          <w:highlight w:val="yellow"/>
        </w:rPr>
        <w:t>.</w:t>
      </w:r>
      <w:r w:rsidRPr="00B656B8">
        <w:rPr>
          <w:rFonts w:ascii="Book Antiqua" w:eastAsia="Book Antiqua" w:hAnsi="Book Antiqua" w:cs="Book Antiqua"/>
          <w:color w:val="000000"/>
          <w:highlight w:val="yellow"/>
        </w:rPr>
        <w:t xml:space="preserve"> Available </w:t>
      </w:r>
      <w:r w:rsidR="00D17CD2" w:rsidRPr="00B656B8">
        <w:rPr>
          <w:rFonts w:ascii="Book Antiqua" w:eastAsia="Book Antiqua" w:hAnsi="Book Antiqua" w:cs="Book Antiqua"/>
          <w:color w:val="000000"/>
          <w:highlight w:val="yellow"/>
        </w:rPr>
        <w:t>from</w:t>
      </w:r>
      <w:r w:rsidRPr="00B656B8">
        <w:rPr>
          <w:rFonts w:ascii="Book Antiqua" w:eastAsia="Book Antiqua" w:hAnsi="Book Antiqua" w:cs="Book Antiqua"/>
          <w:color w:val="000000"/>
          <w:highlight w:val="yellow"/>
        </w:rPr>
        <w:t xml:space="preserve">: </w:t>
      </w:r>
      <w:r w:rsidR="00D17CD2" w:rsidRPr="00B656B8">
        <w:rPr>
          <w:rFonts w:ascii="Book Antiqua" w:eastAsia="Book Antiqua" w:hAnsi="Book Antiqua" w:cs="Book Antiqua"/>
          <w:color w:val="000000"/>
          <w:highlight w:val="yellow"/>
        </w:rPr>
        <w:t>https://dailymed.nlm.nih.gov/dailymed/</w:t>
      </w:r>
    </w:p>
    <w:p w14:paraId="00EDE87D"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54 </w:t>
      </w:r>
      <w:r w:rsidRPr="00B656B8">
        <w:rPr>
          <w:rFonts w:ascii="Book Antiqua" w:eastAsia="Book Antiqua" w:hAnsi="Book Antiqua" w:cs="Book Antiqua"/>
          <w:b/>
          <w:bCs/>
          <w:color w:val="000000"/>
        </w:rPr>
        <w:t>Miller LF</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Rumack</w:t>
      </w:r>
      <w:proofErr w:type="spellEnd"/>
      <w:r w:rsidRPr="00B656B8">
        <w:rPr>
          <w:rFonts w:ascii="Book Antiqua" w:eastAsia="Book Antiqua" w:hAnsi="Book Antiqua" w:cs="Book Antiqua"/>
          <w:color w:val="000000"/>
        </w:rPr>
        <w:t xml:space="preserve"> BH. Clinical safety of high oral doses of acetylcysteine. </w:t>
      </w:r>
      <w:r w:rsidRPr="00B656B8">
        <w:rPr>
          <w:rFonts w:ascii="Book Antiqua" w:eastAsia="Book Antiqua" w:hAnsi="Book Antiqua" w:cs="Book Antiqua"/>
          <w:i/>
          <w:iCs/>
          <w:color w:val="000000"/>
        </w:rPr>
        <w:t>Semin Oncol</w:t>
      </w:r>
      <w:r w:rsidRPr="00B656B8">
        <w:rPr>
          <w:rFonts w:ascii="Book Antiqua" w:eastAsia="Book Antiqua" w:hAnsi="Book Antiqua" w:cs="Book Antiqua"/>
          <w:color w:val="000000"/>
        </w:rPr>
        <w:t xml:space="preserve"> 1983; </w:t>
      </w:r>
      <w:r w:rsidRPr="00B656B8">
        <w:rPr>
          <w:rFonts w:ascii="Book Antiqua" w:eastAsia="Book Antiqua" w:hAnsi="Book Antiqua" w:cs="Book Antiqua"/>
          <w:b/>
          <w:bCs/>
          <w:color w:val="000000"/>
        </w:rPr>
        <w:t>10</w:t>
      </w:r>
      <w:r w:rsidRPr="00B656B8">
        <w:rPr>
          <w:rFonts w:ascii="Book Antiqua" w:eastAsia="Book Antiqua" w:hAnsi="Book Antiqua" w:cs="Book Antiqua"/>
          <w:color w:val="000000"/>
        </w:rPr>
        <w:t>: 76-85 [PMID: 6340205]</w:t>
      </w:r>
    </w:p>
    <w:p w14:paraId="41FCAE7E"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lastRenderedPageBreak/>
        <w:t xml:space="preserve">55 </w:t>
      </w:r>
      <w:r w:rsidRPr="00B656B8">
        <w:rPr>
          <w:rFonts w:ascii="Book Antiqua" w:eastAsia="Book Antiqua" w:hAnsi="Book Antiqua" w:cs="Book Antiqua"/>
          <w:b/>
          <w:bCs/>
          <w:color w:val="000000"/>
        </w:rPr>
        <w:t>Kearns SR</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O'Briain</w:t>
      </w:r>
      <w:proofErr w:type="spellEnd"/>
      <w:r w:rsidRPr="00B656B8">
        <w:rPr>
          <w:rFonts w:ascii="Book Antiqua" w:eastAsia="Book Antiqua" w:hAnsi="Book Antiqua" w:cs="Book Antiqua"/>
          <w:color w:val="000000"/>
        </w:rPr>
        <w:t xml:space="preserve"> DE, Sheehan KM, Kelly C, </w:t>
      </w:r>
      <w:proofErr w:type="spellStart"/>
      <w:r w:rsidRPr="00B656B8">
        <w:rPr>
          <w:rFonts w:ascii="Book Antiqua" w:eastAsia="Book Antiqua" w:hAnsi="Book Antiqua" w:cs="Book Antiqua"/>
          <w:color w:val="000000"/>
        </w:rPr>
        <w:t>Bouchier</w:t>
      </w:r>
      <w:proofErr w:type="spellEnd"/>
      <w:r w:rsidRPr="00B656B8">
        <w:rPr>
          <w:rFonts w:ascii="Book Antiqua" w:eastAsia="Book Antiqua" w:hAnsi="Book Antiqua" w:cs="Book Antiqua"/>
          <w:color w:val="000000"/>
        </w:rPr>
        <w:t xml:space="preserve">-Hayes D. N-acetylcysteine protects striated muscle in a model of compartment syndrome. </w:t>
      </w:r>
      <w:r w:rsidRPr="00B656B8">
        <w:rPr>
          <w:rFonts w:ascii="Book Antiqua" w:eastAsia="Book Antiqua" w:hAnsi="Book Antiqua" w:cs="Book Antiqua"/>
          <w:i/>
          <w:iCs/>
          <w:color w:val="000000"/>
        </w:rPr>
        <w:t xml:space="preserve">Clin </w:t>
      </w:r>
      <w:proofErr w:type="spellStart"/>
      <w:r w:rsidRPr="00B656B8">
        <w:rPr>
          <w:rFonts w:ascii="Book Antiqua" w:eastAsia="Book Antiqua" w:hAnsi="Book Antiqua" w:cs="Book Antiqua"/>
          <w:i/>
          <w:iCs/>
          <w:color w:val="000000"/>
        </w:rPr>
        <w:t>Orthop</w:t>
      </w:r>
      <w:proofErr w:type="spellEnd"/>
      <w:r w:rsidRPr="00B656B8">
        <w:rPr>
          <w:rFonts w:ascii="Book Antiqua" w:eastAsia="Book Antiqua" w:hAnsi="Book Antiqua" w:cs="Book Antiqua"/>
          <w:i/>
          <w:iCs/>
          <w:color w:val="000000"/>
        </w:rPr>
        <w:t xml:space="preserve"> </w:t>
      </w:r>
      <w:proofErr w:type="spellStart"/>
      <w:r w:rsidRPr="00B656B8">
        <w:rPr>
          <w:rFonts w:ascii="Book Antiqua" w:eastAsia="Book Antiqua" w:hAnsi="Book Antiqua" w:cs="Book Antiqua"/>
          <w:i/>
          <w:iCs/>
          <w:color w:val="000000"/>
        </w:rPr>
        <w:t>Relat</w:t>
      </w:r>
      <w:proofErr w:type="spellEnd"/>
      <w:r w:rsidRPr="00B656B8">
        <w:rPr>
          <w:rFonts w:ascii="Book Antiqua" w:eastAsia="Book Antiqua" w:hAnsi="Book Antiqua" w:cs="Book Antiqua"/>
          <w:i/>
          <w:iCs/>
          <w:color w:val="000000"/>
        </w:rPr>
        <w:t xml:space="preserve"> Res</w:t>
      </w:r>
      <w:r w:rsidRPr="00B656B8">
        <w:rPr>
          <w:rFonts w:ascii="Book Antiqua" w:eastAsia="Book Antiqua" w:hAnsi="Book Antiqua" w:cs="Book Antiqua"/>
          <w:color w:val="000000"/>
        </w:rPr>
        <w:t xml:space="preserve"> 2010; </w:t>
      </w:r>
      <w:r w:rsidRPr="00B656B8">
        <w:rPr>
          <w:rFonts w:ascii="Book Antiqua" w:eastAsia="Book Antiqua" w:hAnsi="Book Antiqua" w:cs="Book Antiqua"/>
          <w:b/>
          <w:bCs/>
          <w:color w:val="000000"/>
        </w:rPr>
        <w:t>468</w:t>
      </w:r>
      <w:r w:rsidRPr="00B656B8">
        <w:rPr>
          <w:rFonts w:ascii="Book Antiqua" w:eastAsia="Book Antiqua" w:hAnsi="Book Antiqua" w:cs="Book Antiqua"/>
          <w:color w:val="000000"/>
        </w:rPr>
        <w:t>: 2251-2259 [PMID: 20309660 DOI: 10.1007/s11999-010-1287-7]</w:t>
      </w:r>
    </w:p>
    <w:p w14:paraId="15BF02A0"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56 </w:t>
      </w:r>
      <w:proofErr w:type="spellStart"/>
      <w:r w:rsidRPr="00B656B8">
        <w:rPr>
          <w:rFonts w:ascii="Book Antiqua" w:eastAsia="Book Antiqua" w:hAnsi="Book Antiqua" w:cs="Book Antiqua"/>
          <w:b/>
          <w:bCs/>
          <w:color w:val="000000"/>
        </w:rPr>
        <w:t>Bonfiglio</w:t>
      </w:r>
      <w:proofErr w:type="spellEnd"/>
      <w:r w:rsidRPr="00B656B8">
        <w:rPr>
          <w:rFonts w:ascii="Book Antiqua" w:eastAsia="Book Antiqua" w:hAnsi="Book Antiqua" w:cs="Book Antiqua"/>
          <w:b/>
          <w:bCs/>
          <w:color w:val="000000"/>
        </w:rPr>
        <w:t xml:space="preserve"> MF</w:t>
      </w:r>
      <w:r w:rsidRPr="00B656B8">
        <w:rPr>
          <w:rFonts w:ascii="Book Antiqua" w:eastAsia="Book Antiqua" w:hAnsi="Book Antiqua" w:cs="Book Antiqua"/>
          <w:color w:val="000000"/>
        </w:rPr>
        <w:t xml:space="preserve">, Traeger SM, </w:t>
      </w:r>
      <w:proofErr w:type="spellStart"/>
      <w:r w:rsidRPr="00B656B8">
        <w:rPr>
          <w:rFonts w:ascii="Book Antiqua" w:eastAsia="Book Antiqua" w:hAnsi="Book Antiqua" w:cs="Book Antiqua"/>
          <w:color w:val="000000"/>
        </w:rPr>
        <w:t>Hulisz</w:t>
      </w:r>
      <w:proofErr w:type="spellEnd"/>
      <w:r w:rsidRPr="00B656B8">
        <w:rPr>
          <w:rFonts w:ascii="Book Antiqua" w:eastAsia="Book Antiqua" w:hAnsi="Book Antiqua" w:cs="Book Antiqua"/>
          <w:color w:val="000000"/>
        </w:rPr>
        <w:t xml:space="preserve"> DT, Martin BR. Anaphylactoid reaction to intravenous acetylcysteine associated with electrocardiographic abnormalities. </w:t>
      </w:r>
      <w:r w:rsidRPr="00B656B8">
        <w:rPr>
          <w:rFonts w:ascii="Book Antiqua" w:eastAsia="Book Antiqua" w:hAnsi="Book Antiqua" w:cs="Book Antiqua"/>
          <w:i/>
          <w:iCs/>
          <w:color w:val="000000"/>
        </w:rPr>
        <w:t xml:space="preserve">Ann </w:t>
      </w:r>
      <w:proofErr w:type="spellStart"/>
      <w:r w:rsidRPr="00B656B8">
        <w:rPr>
          <w:rFonts w:ascii="Book Antiqua" w:eastAsia="Book Antiqua" w:hAnsi="Book Antiqua" w:cs="Book Antiqua"/>
          <w:i/>
          <w:iCs/>
          <w:color w:val="000000"/>
        </w:rPr>
        <w:t>Pharmacother</w:t>
      </w:r>
      <w:proofErr w:type="spellEnd"/>
      <w:r w:rsidRPr="00B656B8">
        <w:rPr>
          <w:rFonts w:ascii="Book Antiqua" w:eastAsia="Book Antiqua" w:hAnsi="Book Antiqua" w:cs="Book Antiqua"/>
          <w:color w:val="000000"/>
        </w:rPr>
        <w:t xml:space="preserve"> 1992; </w:t>
      </w:r>
      <w:r w:rsidRPr="00B656B8">
        <w:rPr>
          <w:rFonts w:ascii="Book Antiqua" w:eastAsia="Book Antiqua" w:hAnsi="Book Antiqua" w:cs="Book Antiqua"/>
          <w:b/>
          <w:bCs/>
          <w:color w:val="000000"/>
        </w:rPr>
        <w:t>26</w:t>
      </w:r>
      <w:r w:rsidRPr="00B656B8">
        <w:rPr>
          <w:rFonts w:ascii="Book Antiqua" w:eastAsia="Book Antiqua" w:hAnsi="Book Antiqua" w:cs="Book Antiqua"/>
          <w:color w:val="000000"/>
        </w:rPr>
        <w:t>: 22-25 [PMID: 1606339 DOI: 10.1177/106002809202600105]</w:t>
      </w:r>
    </w:p>
    <w:p w14:paraId="5BD473D0"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57 </w:t>
      </w:r>
      <w:r w:rsidRPr="00B656B8">
        <w:rPr>
          <w:rFonts w:ascii="Book Antiqua" w:eastAsia="Book Antiqua" w:hAnsi="Book Antiqua" w:cs="Book Antiqua"/>
          <w:b/>
          <w:bCs/>
          <w:color w:val="000000"/>
        </w:rPr>
        <w:t>Bailey B</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Blais</w:t>
      </w:r>
      <w:proofErr w:type="spellEnd"/>
      <w:r w:rsidRPr="00B656B8">
        <w:rPr>
          <w:rFonts w:ascii="Book Antiqua" w:eastAsia="Book Antiqua" w:hAnsi="Book Antiqua" w:cs="Book Antiqua"/>
          <w:color w:val="000000"/>
        </w:rPr>
        <w:t xml:space="preserve"> R, </w:t>
      </w:r>
      <w:proofErr w:type="spellStart"/>
      <w:r w:rsidRPr="00B656B8">
        <w:rPr>
          <w:rFonts w:ascii="Book Antiqua" w:eastAsia="Book Antiqua" w:hAnsi="Book Antiqua" w:cs="Book Antiqua"/>
          <w:color w:val="000000"/>
        </w:rPr>
        <w:t>Letarte</w:t>
      </w:r>
      <w:proofErr w:type="spellEnd"/>
      <w:r w:rsidRPr="00B656B8">
        <w:rPr>
          <w:rFonts w:ascii="Book Antiqua" w:eastAsia="Book Antiqua" w:hAnsi="Book Antiqua" w:cs="Book Antiqua"/>
          <w:color w:val="000000"/>
        </w:rPr>
        <w:t xml:space="preserve"> A. Status epilepticus after a massive intravenous N-acetylcysteine overdose leading to intracranial hypertension and death. </w:t>
      </w:r>
      <w:r w:rsidRPr="00B656B8">
        <w:rPr>
          <w:rFonts w:ascii="Book Antiqua" w:eastAsia="Book Antiqua" w:hAnsi="Book Antiqua" w:cs="Book Antiqua"/>
          <w:i/>
          <w:iCs/>
          <w:color w:val="000000"/>
        </w:rPr>
        <w:t xml:space="preserve">Ann </w:t>
      </w:r>
      <w:proofErr w:type="spellStart"/>
      <w:r w:rsidRPr="00B656B8">
        <w:rPr>
          <w:rFonts w:ascii="Book Antiqua" w:eastAsia="Book Antiqua" w:hAnsi="Book Antiqua" w:cs="Book Antiqua"/>
          <w:i/>
          <w:iCs/>
          <w:color w:val="000000"/>
        </w:rPr>
        <w:t>Emerg</w:t>
      </w:r>
      <w:proofErr w:type="spellEnd"/>
      <w:r w:rsidRPr="00B656B8">
        <w:rPr>
          <w:rFonts w:ascii="Book Antiqua" w:eastAsia="Book Antiqua" w:hAnsi="Book Antiqua" w:cs="Book Antiqua"/>
          <w:i/>
          <w:iCs/>
          <w:color w:val="000000"/>
        </w:rPr>
        <w:t xml:space="preserve"> Med</w:t>
      </w:r>
      <w:r w:rsidRPr="00B656B8">
        <w:rPr>
          <w:rFonts w:ascii="Book Antiqua" w:eastAsia="Book Antiqua" w:hAnsi="Book Antiqua" w:cs="Book Antiqua"/>
          <w:color w:val="000000"/>
        </w:rPr>
        <w:t xml:space="preserve"> 2004; </w:t>
      </w:r>
      <w:r w:rsidRPr="00B656B8">
        <w:rPr>
          <w:rFonts w:ascii="Book Antiqua" w:eastAsia="Book Antiqua" w:hAnsi="Book Antiqua" w:cs="Book Antiqua"/>
          <w:b/>
          <w:bCs/>
          <w:color w:val="000000"/>
        </w:rPr>
        <w:t>44</w:t>
      </w:r>
      <w:r w:rsidRPr="00B656B8">
        <w:rPr>
          <w:rFonts w:ascii="Book Antiqua" w:eastAsia="Book Antiqua" w:hAnsi="Book Antiqua" w:cs="Book Antiqua"/>
          <w:color w:val="000000"/>
        </w:rPr>
        <w:t>: 401-406 [PMID: 15459624 DOI: 10.1016/j.annemergmed.2004.05.014]</w:t>
      </w:r>
    </w:p>
    <w:p w14:paraId="006BDB8B"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58 </w:t>
      </w:r>
      <w:r w:rsidRPr="00B656B8">
        <w:rPr>
          <w:rFonts w:ascii="Book Antiqua" w:eastAsia="Book Antiqua" w:hAnsi="Book Antiqua" w:cs="Book Antiqua"/>
          <w:b/>
          <w:bCs/>
          <w:color w:val="000000"/>
        </w:rPr>
        <w:t>Mohammed S</w:t>
      </w:r>
      <w:r w:rsidRPr="00B656B8">
        <w:rPr>
          <w:rFonts w:ascii="Book Antiqua" w:eastAsia="Book Antiqua" w:hAnsi="Book Antiqua" w:cs="Book Antiqua"/>
          <w:color w:val="000000"/>
        </w:rPr>
        <w:t xml:space="preserve">, Jamal AZ, Robison LR. Serum sickness-like illness associated with N-acetylcysteine therapy. </w:t>
      </w:r>
      <w:r w:rsidRPr="00B656B8">
        <w:rPr>
          <w:rFonts w:ascii="Book Antiqua" w:eastAsia="Book Antiqua" w:hAnsi="Book Antiqua" w:cs="Book Antiqua"/>
          <w:i/>
          <w:iCs/>
          <w:color w:val="000000"/>
        </w:rPr>
        <w:t xml:space="preserve">Ann </w:t>
      </w:r>
      <w:proofErr w:type="spellStart"/>
      <w:r w:rsidRPr="00B656B8">
        <w:rPr>
          <w:rFonts w:ascii="Book Antiqua" w:eastAsia="Book Antiqua" w:hAnsi="Book Antiqua" w:cs="Book Antiqua"/>
          <w:i/>
          <w:iCs/>
          <w:color w:val="000000"/>
        </w:rPr>
        <w:t>Pharmacother</w:t>
      </w:r>
      <w:proofErr w:type="spellEnd"/>
      <w:r w:rsidRPr="00B656B8">
        <w:rPr>
          <w:rFonts w:ascii="Book Antiqua" w:eastAsia="Book Antiqua" w:hAnsi="Book Antiqua" w:cs="Book Antiqua"/>
          <w:color w:val="000000"/>
        </w:rPr>
        <w:t xml:space="preserve"> 1994; </w:t>
      </w:r>
      <w:r w:rsidRPr="00B656B8">
        <w:rPr>
          <w:rFonts w:ascii="Book Antiqua" w:eastAsia="Book Antiqua" w:hAnsi="Book Antiqua" w:cs="Book Antiqua"/>
          <w:b/>
          <w:bCs/>
          <w:color w:val="000000"/>
        </w:rPr>
        <w:t>28</w:t>
      </w:r>
      <w:r w:rsidRPr="00B656B8">
        <w:rPr>
          <w:rFonts w:ascii="Book Antiqua" w:eastAsia="Book Antiqua" w:hAnsi="Book Antiqua" w:cs="Book Antiqua"/>
          <w:color w:val="000000"/>
        </w:rPr>
        <w:t>: 285 [PMID: 8173157 DOI: 10.1177/106002809402800230]</w:t>
      </w:r>
    </w:p>
    <w:p w14:paraId="44D202F7" w14:textId="379D5290"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highlight w:val="yellow"/>
        </w:rPr>
        <w:t xml:space="preserve">59 </w:t>
      </w:r>
      <w:r w:rsidR="0084430E" w:rsidRPr="00B656B8">
        <w:rPr>
          <w:rFonts w:ascii="Book Antiqua" w:eastAsia="Book Antiqua" w:hAnsi="Book Antiqua" w:cs="Book Antiqua"/>
          <w:b/>
          <w:bCs/>
          <w:color w:val="000000"/>
          <w:highlight w:val="yellow"/>
        </w:rPr>
        <w:t>Prescribers Digital Reference.</w:t>
      </w:r>
      <w:r w:rsidRPr="00B656B8">
        <w:rPr>
          <w:rFonts w:ascii="Book Antiqua" w:eastAsia="Book Antiqua" w:hAnsi="Book Antiqua" w:cs="Book Antiqua"/>
          <w:b/>
          <w:bCs/>
          <w:color w:val="000000"/>
          <w:highlight w:val="yellow"/>
        </w:rPr>
        <w:t xml:space="preserve"> </w:t>
      </w:r>
      <w:r w:rsidR="0084430E" w:rsidRPr="00B656B8">
        <w:rPr>
          <w:rFonts w:ascii="Book Antiqua" w:eastAsia="Book Antiqua" w:hAnsi="Book Antiqua" w:cs="Book Antiqua"/>
          <w:color w:val="000000"/>
          <w:highlight w:val="yellow"/>
        </w:rPr>
        <w:t>Acetylcysteine-Drug Summary, 2020</w:t>
      </w:r>
      <w:r w:rsidRPr="00B656B8">
        <w:rPr>
          <w:rFonts w:ascii="Book Antiqua" w:eastAsia="Book Antiqua" w:hAnsi="Book Antiqua" w:cs="Book Antiqua"/>
          <w:color w:val="000000"/>
          <w:highlight w:val="yellow"/>
        </w:rPr>
        <w:t xml:space="preserve"> [</w:t>
      </w:r>
      <w:r w:rsidR="0084430E" w:rsidRPr="00B656B8">
        <w:rPr>
          <w:rFonts w:ascii="Book Antiqua" w:eastAsia="Book Antiqua" w:hAnsi="Book Antiqua" w:cs="Book Antiqua"/>
          <w:color w:val="000000"/>
          <w:highlight w:val="yellow"/>
        </w:rPr>
        <w:t>cited</w:t>
      </w:r>
      <w:r w:rsidRPr="00B656B8">
        <w:rPr>
          <w:rFonts w:ascii="Book Antiqua" w:eastAsia="Book Antiqua" w:hAnsi="Book Antiqua" w:cs="Book Antiqua"/>
          <w:color w:val="000000"/>
          <w:highlight w:val="yellow"/>
        </w:rPr>
        <w:t xml:space="preserve"> </w:t>
      </w:r>
      <w:r w:rsidR="0084430E" w:rsidRPr="00B656B8">
        <w:rPr>
          <w:rFonts w:ascii="Book Antiqua" w:eastAsia="Book Antiqua" w:hAnsi="Book Antiqua" w:cs="Book Antiqua"/>
          <w:color w:val="000000"/>
          <w:highlight w:val="yellow"/>
        </w:rPr>
        <w:t xml:space="preserve">10 March </w:t>
      </w:r>
      <w:r w:rsidRPr="00B656B8">
        <w:rPr>
          <w:rFonts w:ascii="Book Antiqua" w:eastAsia="Book Antiqua" w:hAnsi="Book Antiqua" w:cs="Book Antiqua"/>
          <w:color w:val="000000"/>
          <w:highlight w:val="yellow"/>
        </w:rPr>
        <w:t>202</w:t>
      </w:r>
      <w:r w:rsidR="0084430E" w:rsidRPr="00B656B8">
        <w:rPr>
          <w:rFonts w:ascii="Book Antiqua" w:eastAsia="Book Antiqua" w:hAnsi="Book Antiqua" w:cs="Book Antiqua"/>
          <w:color w:val="000000"/>
          <w:highlight w:val="yellow"/>
        </w:rPr>
        <w:t>1</w:t>
      </w:r>
      <w:r w:rsidRPr="00B656B8">
        <w:rPr>
          <w:rFonts w:ascii="Book Antiqua" w:eastAsia="Book Antiqua" w:hAnsi="Book Antiqua" w:cs="Book Antiqua"/>
          <w:color w:val="000000"/>
          <w:highlight w:val="yellow"/>
        </w:rPr>
        <w:t xml:space="preserve">]. Available from: </w:t>
      </w:r>
      <w:bookmarkStart w:id="34" w:name="OLE_LINK14"/>
      <w:bookmarkStart w:id="35" w:name="OLE_LINK15"/>
      <w:r w:rsidRPr="00B656B8">
        <w:rPr>
          <w:rFonts w:ascii="Book Antiqua" w:eastAsia="Book Antiqua" w:hAnsi="Book Antiqua" w:cs="Book Antiqua"/>
          <w:color w:val="000000"/>
          <w:highlight w:val="yellow"/>
        </w:rPr>
        <w:t>https://www.pdr.net/drug-summary/Acetylcysteine-acetylcysteine-668</w:t>
      </w:r>
    </w:p>
    <w:bookmarkEnd w:id="34"/>
    <w:bookmarkEnd w:id="35"/>
    <w:p w14:paraId="47C8A2A9"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60 </w:t>
      </w:r>
      <w:r w:rsidRPr="00B656B8">
        <w:rPr>
          <w:rFonts w:ascii="Book Antiqua" w:eastAsia="Book Antiqua" w:hAnsi="Book Antiqua" w:cs="Book Antiqua"/>
          <w:b/>
          <w:bCs/>
          <w:color w:val="000000"/>
        </w:rPr>
        <w:t>Goodnough R</w:t>
      </w:r>
      <w:r w:rsidRPr="00B656B8">
        <w:rPr>
          <w:rFonts w:ascii="Book Antiqua" w:eastAsia="Book Antiqua" w:hAnsi="Book Antiqua" w:cs="Book Antiqua"/>
          <w:color w:val="000000"/>
        </w:rPr>
        <w:t xml:space="preserve">, Canseco K. Truncated IV acetylcysteine treatment duration has potential to safely preserve resources during the COVID-19 pandemic. </w:t>
      </w:r>
      <w:r w:rsidRPr="00B656B8">
        <w:rPr>
          <w:rFonts w:ascii="Book Antiqua" w:eastAsia="Book Antiqua" w:hAnsi="Book Antiqua" w:cs="Book Antiqua"/>
          <w:i/>
          <w:iCs/>
          <w:color w:val="000000"/>
        </w:rPr>
        <w:t xml:space="preserve">Clin </w:t>
      </w:r>
      <w:proofErr w:type="spellStart"/>
      <w:r w:rsidRPr="00B656B8">
        <w:rPr>
          <w:rFonts w:ascii="Book Antiqua" w:eastAsia="Book Antiqua" w:hAnsi="Book Antiqua" w:cs="Book Antiqua"/>
          <w:i/>
          <w:iCs/>
          <w:color w:val="000000"/>
        </w:rPr>
        <w:t>Toxicol</w:t>
      </w:r>
      <w:proofErr w:type="spellEnd"/>
      <w:r w:rsidRPr="00B656B8">
        <w:rPr>
          <w:rFonts w:ascii="Book Antiqua" w:eastAsia="Book Antiqua" w:hAnsi="Book Antiqua" w:cs="Book Antiqua"/>
          <w:i/>
          <w:iCs/>
          <w:color w:val="000000"/>
        </w:rPr>
        <w:t xml:space="preserve"> (Phila)</w:t>
      </w:r>
      <w:r w:rsidRPr="00B656B8">
        <w:rPr>
          <w:rFonts w:ascii="Book Antiqua" w:eastAsia="Book Antiqua" w:hAnsi="Book Antiqua" w:cs="Book Antiqua"/>
          <w:color w:val="000000"/>
        </w:rPr>
        <w:t xml:space="preserve"> 2021; </w:t>
      </w:r>
      <w:r w:rsidRPr="00B656B8">
        <w:rPr>
          <w:rFonts w:ascii="Book Antiqua" w:eastAsia="Book Antiqua" w:hAnsi="Book Antiqua" w:cs="Book Antiqua"/>
          <w:b/>
          <w:bCs/>
          <w:color w:val="000000"/>
        </w:rPr>
        <w:t>59</w:t>
      </w:r>
      <w:r w:rsidRPr="00B656B8">
        <w:rPr>
          <w:rFonts w:ascii="Book Antiqua" w:eastAsia="Book Antiqua" w:hAnsi="Book Antiqua" w:cs="Book Antiqua"/>
          <w:color w:val="000000"/>
        </w:rPr>
        <w:t>: 69 [PMID: 32345063 DOI: 10.1080/15563650.2020.1758327]</w:t>
      </w:r>
    </w:p>
    <w:p w14:paraId="77150608"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61 </w:t>
      </w:r>
      <w:proofErr w:type="spellStart"/>
      <w:r w:rsidRPr="00B656B8">
        <w:rPr>
          <w:rFonts w:ascii="Book Antiqua" w:eastAsia="Book Antiqua" w:hAnsi="Book Antiqua" w:cs="Book Antiqua"/>
          <w:b/>
          <w:bCs/>
          <w:color w:val="000000"/>
        </w:rPr>
        <w:t>Cotgreave</w:t>
      </w:r>
      <w:proofErr w:type="spellEnd"/>
      <w:r w:rsidRPr="00B656B8">
        <w:rPr>
          <w:rFonts w:ascii="Book Antiqua" w:eastAsia="Book Antiqua" w:hAnsi="Book Antiqua" w:cs="Book Antiqua"/>
          <w:b/>
          <w:bCs/>
          <w:color w:val="000000"/>
        </w:rPr>
        <w:t xml:space="preserve"> IA</w:t>
      </w:r>
      <w:r w:rsidRPr="00B656B8">
        <w:rPr>
          <w:rFonts w:ascii="Book Antiqua" w:eastAsia="Book Antiqua" w:hAnsi="Book Antiqua" w:cs="Book Antiqua"/>
          <w:color w:val="000000"/>
        </w:rPr>
        <w:t xml:space="preserve">, Eklund A, Larsson K, </w:t>
      </w:r>
      <w:proofErr w:type="spellStart"/>
      <w:r w:rsidRPr="00B656B8">
        <w:rPr>
          <w:rFonts w:ascii="Book Antiqua" w:eastAsia="Book Antiqua" w:hAnsi="Book Antiqua" w:cs="Book Antiqua"/>
          <w:color w:val="000000"/>
        </w:rPr>
        <w:t>Moldéus</w:t>
      </w:r>
      <w:proofErr w:type="spellEnd"/>
      <w:r w:rsidRPr="00B656B8">
        <w:rPr>
          <w:rFonts w:ascii="Book Antiqua" w:eastAsia="Book Antiqua" w:hAnsi="Book Antiqua" w:cs="Book Antiqua"/>
          <w:color w:val="000000"/>
        </w:rPr>
        <w:t xml:space="preserve"> PW. No penetration of orally administered N-acetylcysteine into bronchoalveolar lavage fluid. </w:t>
      </w:r>
      <w:r w:rsidRPr="00B656B8">
        <w:rPr>
          <w:rFonts w:ascii="Book Antiqua" w:eastAsia="Book Antiqua" w:hAnsi="Book Antiqua" w:cs="Book Antiqua"/>
          <w:i/>
          <w:iCs/>
          <w:color w:val="000000"/>
        </w:rPr>
        <w:t>Eur J Respir Dis</w:t>
      </w:r>
      <w:r w:rsidRPr="00B656B8">
        <w:rPr>
          <w:rFonts w:ascii="Book Antiqua" w:eastAsia="Book Antiqua" w:hAnsi="Book Antiqua" w:cs="Book Antiqua"/>
          <w:color w:val="000000"/>
        </w:rPr>
        <w:t xml:space="preserve"> 1987; </w:t>
      </w:r>
      <w:r w:rsidRPr="00B656B8">
        <w:rPr>
          <w:rFonts w:ascii="Book Antiqua" w:eastAsia="Book Antiqua" w:hAnsi="Book Antiqua" w:cs="Book Antiqua"/>
          <w:b/>
          <w:bCs/>
          <w:color w:val="000000"/>
        </w:rPr>
        <w:t>70</w:t>
      </w:r>
      <w:r w:rsidRPr="00B656B8">
        <w:rPr>
          <w:rFonts w:ascii="Book Antiqua" w:eastAsia="Book Antiqua" w:hAnsi="Book Antiqua" w:cs="Book Antiqua"/>
          <w:color w:val="000000"/>
        </w:rPr>
        <w:t>: 73-77 [PMID: 3817074]</w:t>
      </w:r>
    </w:p>
    <w:p w14:paraId="7C955C89"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62 </w:t>
      </w:r>
      <w:proofErr w:type="spellStart"/>
      <w:r w:rsidRPr="00B656B8">
        <w:rPr>
          <w:rFonts w:ascii="Book Antiqua" w:eastAsia="Book Antiqua" w:hAnsi="Book Antiqua" w:cs="Book Antiqua"/>
          <w:b/>
          <w:bCs/>
          <w:color w:val="000000"/>
        </w:rPr>
        <w:t>Rodenstein</w:t>
      </w:r>
      <w:proofErr w:type="spellEnd"/>
      <w:r w:rsidRPr="00B656B8">
        <w:rPr>
          <w:rFonts w:ascii="Book Antiqua" w:eastAsia="Book Antiqua" w:hAnsi="Book Antiqua" w:cs="Book Antiqua"/>
          <w:b/>
          <w:bCs/>
          <w:color w:val="000000"/>
        </w:rPr>
        <w:t xml:space="preserve"> D</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DeCoster</w:t>
      </w:r>
      <w:proofErr w:type="spellEnd"/>
      <w:r w:rsidRPr="00B656B8">
        <w:rPr>
          <w:rFonts w:ascii="Book Antiqua" w:eastAsia="Book Antiqua" w:hAnsi="Book Antiqua" w:cs="Book Antiqua"/>
          <w:color w:val="000000"/>
        </w:rPr>
        <w:t xml:space="preserve"> A, Gazzaniga A. Pharmacokinetics of oral acetylcysteine: absorption, binding and metabolism in patients with respiratory disorders. </w:t>
      </w:r>
      <w:r w:rsidRPr="00B656B8">
        <w:rPr>
          <w:rFonts w:ascii="Book Antiqua" w:eastAsia="Book Antiqua" w:hAnsi="Book Antiqua" w:cs="Book Antiqua"/>
          <w:i/>
          <w:iCs/>
          <w:color w:val="000000"/>
        </w:rPr>
        <w:t xml:space="preserve">Clin </w:t>
      </w:r>
      <w:proofErr w:type="spellStart"/>
      <w:r w:rsidRPr="00B656B8">
        <w:rPr>
          <w:rFonts w:ascii="Book Antiqua" w:eastAsia="Book Antiqua" w:hAnsi="Book Antiqua" w:cs="Book Antiqua"/>
          <w:i/>
          <w:iCs/>
          <w:color w:val="000000"/>
        </w:rPr>
        <w:t>Pharmacokinet</w:t>
      </w:r>
      <w:proofErr w:type="spellEnd"/>
      <w:r w:rsidRPr="00B656B8">
        <w:rPr>
          <w:rFonts w:ascii="Book Antiqua" w:eastAsia="Book Antiqua" w:hAnsi="Book Antiqua" w:cs="Book Antiqua"/>
          <w:color w:val="000000"/>
        </w:rPr>
        <w:t xml:space="preserve"> 1978; </w:t>
      </w:r>
      <w:r w:rsidRPr="00B656B8">
        <w:rPr>
          <w:rFonts w:ascii="Book Antiqua" w:eastAsia="Book Antiqua" w:hAnsi="Book Antiqua" w:cs="Book Antiqua"/>
          <w:b/>
          <w:bCs/>
          <w:color w:val="000000"/>
        </w:rPr>
        <w:t>3</w:t>
      </w:r>
      <w:r w:rsidRPr="00B656B8">
        <w:rPr>
          <w:rFonts w:ascii="Book Antiqua" w:eastAsia="Book Antiqua" w:hAnsi="Book Antiqua" w:cs="Book Antiqua"/>
          <w:color w:val="000000"/>
        </w:rPr>
        <w:t>: 247-254 [PMID: 657688 DOI: 10.2165/00003088-197803030-00005]</w:t>
      </w:r>
    </w:p>
    <w:p w14:paraId="090BE8E3"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lastRenderedPageBreak/>
        <w:t xml:space="preserve">63 </w:t>
      </w:r>
      <w:r w:rsidRPr="00B656B8">
        <w:rPr>
          <w:rFonts w:ascii="Book Antiqua" w:eastAsia="Book Antiqua" w:hAnsi="Book Antiqua" w:cs="Book Antiqua"/>
          <w:b/>
          <w:bCs/>
          <w:color w:val="000000"/>
        </w:rPr>
        <w:t>Millar AB</w:t>
      </w:r>
      <w:r w:rsidRPr="00B656B8">
        <w:rPr>
          <w:rFonts w:ascii="Book Antiqua" w:eastAsia="Book Antiqua" w:hAnsi="Book Antiqua" w:cs="Book Antiqua"/>
          <w:color w:val="000000"/>
        </w:rPr>
        <w:t>, Pavia D, Agnew JE, Lopez-</w:t>
      </w:r>
      <w:proofErr w:type="spellStart"/>
      <w:r w:rsidRPr="00B656B8">
        <w:rPr>
          <w:rFonts w:ascii="Book Antiqua" w:eastAsia="Book Antiqua" w:hAnsi="Book Antiqua" w:cs="Book Antiqua"/>
          <w:color w:val="000000"/>
        </w:rPr>
        <w:t>Vidriero</w:t>
      </w:r>
      <w:proofErr w:type="spellEnd"/>
      <w:r w:rsidRPr="00B656B8">
        <w:rPr>
          <w:rFonts w:ascii="Book Antiqua" w:eastAsia="Book Antiqua" w:hAnsi="Book Antiqua" w:cs="Book Antiqua"/>
          <w:color w:val="000000"/>
        </w:rPr>
        <w:t xml:space="preserve"> MT, </w:t>
      </w:r>
      <w:proofErr w:type="spellStart"/>
      <w:r w:rsidRPr="00B656B8">
        <w:rPr>
          <w:rFonts w:ascii="Book Antiqua" w:eastAsia="Book Antiqua" w:hAnsi="Book Antiqua" w:cs="Book Antiqua"/>
          <w:color w:val="000000"/>
        </w:rPr>
        <w:t>Lauque</w:t>
      </w:r>
      <w:proofErr w:type="spellEnd"/>
      <w:r w:rsidRPr="00B656B8">
        <w:rPr>
          <w:rFonts w:ascii="Book Antiqua" w:eastAsia="Book Antiqua" w:hAnsi="Book Antiqua" w:cs="Book Antiqua"/>
          <w:color w:val="000000"/>
        </w:rPr>
        <w:t xml:space="preserve"> D, Clarke SW. Effect of oral N-acetylcysteine on mucus clearance. </w:t>
      </w:r>
      <w:r w:rsidRPr="00B656B8">
        <w:rPr>
          <w:rFonts w:ascii="Book Antiqua" w:eastAsia="Book Antiqua" w:hAnsi="Book Antiqua" w:cs="Book Antiqua"/>
          <w:i/>
          <w:iCs/>
          <w:color w:val="000000"/>
        </w:rPr>
        <w:t>Br J Dis Chest</w:t>
      </w:r>
      <w:r w:rsidRPr="00B656B8">
        <w:rPr>
          <w:rFonts w:ascii="Book Antiqua" w:eastAsia="Book Antiqua" w:hAnsi="Book Antiqua" w:cs="Book Antiqua"/>
          <w:color w:val="000000"/>
        </w:rPr>
        <w:t xml:space="preserve"> 1985; </w:t>
      </w:r>
      <w:r w:rsidRPr="00B656B8">
        <w:rPr>
          <w:rFonts w:ascii="Book Antiqua" w:eastAsia="Book Antiqua" w:hAnsi="Book Antiqua" w:cs="Book Antiqua"/>
          <w:b/>
          <w:bCs/>
          <w:color w:val="000000"/>
        </w:rPr>
        <w:t>79</w:t>
      </w:r>
      <w:r w:rsidRPr="00B656B8">
        <w:rPr>
          <w:rFonts w:ascii="Book Antiqua" w:eastAsia="Book Antiqua" w:hAnsi="Book Antiqua" w:cs="Book Antiqua"/>
          <w:color w:val="000000"/>
        </w:rPr>
        <w:t>: 262-266 [PMID: 3893512]</w:t>
      </w:r>
    </w:p>
    <w:p w14:paraId="28F1FC59"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64 </w:t>
      </w:r>
      <w:r w:rsidRPr="00B656B8">
        <w:rPr>
          <w:rFonts w:ascii="Book Antiqua" w:eastAsia="Book Antiqua" w:hAnsi="Book Antiqua" w:cs="Book Antiqua"/>
          <w:b/>
          <w:bCs/>
          <w:color w:val="000000"/>
        </w:rPr>
        <w:t>Parr GD</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Huitson</w:t>
      </w:r>
      <w:proofErr w:type="spellEnd"/>
      <w:r w:rsidRPr="00B656B8">
        <w:rPr>
          <w:rFonts w:ascii="Book Antiqua" w:eastAsia="Book Antiqua" w:hAnsi="Book Antiqua" w:cs="Book Antiqua"/>
          <w:color w:val="000000"/>
        </w:rPr>
        <w:t xml:space="preserve"> A. Oral </w:t>
      </w:r>
      <w:proofErr w:type="spellStart"/>
      <w:r w:rsidRPr="00B656B8">
        <w:rPr>
          <w:rFonts w:ascii="Book Antiqua" w:eastAsia="Book Antiqua" w:hAnsi="Book Antiqua" w:cs="Book Antiqua"/>
          <w:color w:val="000000"/>
        </w:rPr>
        <w:t>Fabrol</w:t>
      </w:r>
      <w:proofErr w:type="spellEnd"/>
      <w:r w:rsidRPr="00B656B8">
        <w:rPr>
          <w:rFonts w:ascii="Book Antiqua" w:eastAsia="Book Antiqua" w:hAnsi="Book Antiqua" w:cs="Book Antiqua"/>
          <w:color w:val="000000"/>
        </w:rPr>
        <w:t xml:space="preserve"> (oral N-acetyl-cysteine) in chronic bronchitis. </w:t>
      </w:r>
      <w:r w:rsidRPr="00B656B8">
        <w:rPr>
          <w:rFonts w:ascii="Book Antiqua" w:eastAsia="Book Antiqua" w:hAnsi="Book Antiqua" w:cs="Book Antiqua"/>
          <w:i/>
          <w:iCs/>
          <w:color w:val="000000"/>
        </w:rPr>
        <w:t>Br J Dis Chest</w:t>
      </w:r>
      <w:r w:rsidRPr="00B656B8">
        <w:rPr>
          <w:rFonts w:ascii="Book Antiqua" w:eastAsia="Book Antiqua" w:hAnsi="Book Antiqua" w:cs="Book Antiqua"/>
          <w:color w:val="000000"/>
        </w:rPr>
        <w:t xml:space="preserve"> 1987; </w:t>
      </w:r>
      <w:r w:rsidRPr="00B656B8">
        <w:rPr>
          <w:rFonts w:ascii="Book Antiqua" w:eastAsia="Book Antiqua" w:hAnsi="Book Antiqua" w:cs="Book Antiqua"/>
          <w:b/>
          <w:bCs/>
          <w:color w:val="000000"/>
        </w:rPr>
        <w:t>81</w:t>
      </w:r>
      <w:r w:rsidRPr="00B656B8">
        <w:rPr>
          <w:rFonts w:ascii="Book Antiqua" w:eastAsia="Book Antiqua" w:hAnsi="Book Antiqua" w:cs="Book Antiqua"/>
          <w:color w:val="000000"/>
        </w:rPr>
        <w:t>: 341-348 [PMID: 3329530 DOI: 10.1016/0007-0971(87)90182-3]</w:t>
      </w:r>
    </w:p>
    <w:p w14:paraId="666A986E"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65 </w:t>
      </w:r>
      <w:r w:rsidRPr="00B656B8">
        <w:rPr>
          <w:rFonts w:ascii="Book Antiqua" w:eastAsia="Book Antiqua" w:hAnsi="Book Antiqua" w:cs="Book Antiqua"/>
          <w:b/>
          <w:bCs/>
          <w:color w:val="000000"/>
        </w:rPr>
        <w:t>Rasmussen JB</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Glennow</w:t>
      </w:r>
      <w:proofErr w:type="spellEnd"/>
      <w:r w:rsidRPr="00B656B8">
        <w:rPr>
          <w:rFonts w:ascii="Book Antiqua" w:eastAsia="Book Antiqua" w:hAnsi="Book Antiqua" w:cs="Book Antiqua"/>
          <w:color w:val="000000"/>
        </w:rPr>
        <w:t xml:space="preserve"> C. Reduction in days of illness after long-term treatment with N-acetylcysteine controlled-release tablets in patients with chronic bronchitis. </w:t>
      </w:r>
      <w:r w:rsidRPr="00B656B8">
        <w:rPr>
          <w:rFonts w:ascii="Book Antiqua" w:eastAsia="Book Antiqua" w:hAnsi="Book Antiqua" w:cs="Book Antiqua"/>
          <w:i/>
          <w:iCs/>
          <w:color w:val="000000"/>
        </w:rPr>
        <w:t>Eur Respir J</w:t>
      </w:r>
      <w:r w:rsidRPr="00B656B8">
        <w:rPr>
          <w:rFonts w:ascii="Book Antiqua" w:eastAsia="Book Antiqua" w:hAnsi="Book Antiqua" w:cs="Book Antiqua"/>
          <w:color w:val="000000"/>
        </w:rPr>
        <w:t xml:space="preserve"> 1988; </w:t>
      </w:r>
      <w:r w:rsidRPr="00B656B8">
        <w:rPr>
          <w:rFonts w:ascii="Book Antiqua" w:eastAsia="Book Antiqua" w:hAnsi="Book Antiqua" w:cs="Book Antiqua"/>
          <w:b/>
          <w:bCs/>
          <w:color w:val="000000"/>
        </w:rPr>
        <w:t>1</w:t>
      </w:r>
      <w:r w:rsidRPr="00B656B8">
        <w:rPr>
          <w:rFonts w:ascii="Book Antiqua" w:eastAsia="Book Antiqua" w:hAnsi="Book Antiqua" w:cs="Book Antiqua"/>
          <w:color w:val="000000"/>
        </w:rPr>
        <w:t>: 351-355 [PMID: 3294038]</w:t>
      </w:r>
    </w:p>
    <w:p w14:paraId="22669359"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66 </w:t>
      </w:r>
      <w:r w:rsidRPr="00B656B8">
        <w:rPr>
          <w:rFonts w:ascii="Book Antiqua" w:eastAsia="Book Antiqua" w:hAnsi="Book Antiqua" w:cs="Book Antiqua"/>
          <w:b/>
          <w:bCs/>
          <w:color w:val="000000"/>
        </w:rPr>
        <w:t>Jackson IM</w:t>
      </w:r>
      <w:r w:rsidRPr="00B656B8">
        <w:rPr>
          <w:rFonts w:ascii="Book Antiqua" w:eastAsia="Book Antiqua" w:hAnsi="Book Antiqua" w:cs="Book Antiqua"/>
          <w:color w:val="000000"/>
        </w:rPr>
        <w:t>, Barnes J, Cooksey P. Efficacy and tolerability of oral acetylcysteine (</w:t>
      </w:r>
      <w:proofErr w:type="spellStart"/>
      <w:r w:rsidRPr="00B656B8">
        <w:rPr>
          <w:rFonts w:ascii="Book Antiqua" w:eastAsia="Book Antiqua" w:hAnsi="Book Antiqua" w:cs="Book Antiqua"/>
          <w:color w:val="000000"/>
        </w:rPr>
        <w:t>Fabrol</w:t>
      </w:r>
      <w:proofErr w:type="spellEnd"/>
      <w:r w:rsidRPr="00B656B8">
        <w:rPr>
          <w:rFonts w:ascii="Book Antiqua" w:eastAsia="Book Antiqua" w:hAnsi="Book Antiqua" w:cs="Book Antiqua"/>
          <w:color w:val="000000"/>
        </w:rPr>
        <w:t xml:space="preserve">) in chronic bronchitis: a double-blind placebo controlled study. </w:t>
      </w:r>
      <w:r w:rsidRPr="00B656B8">
        <w:rPr>
          <w:rFonts w:ascii="Book Antiqua" w:eastAsia="Book Antiqua" w:hAnsi="Book Antiqua" w:cs="Book Antiqua"/>
          <w:i/>
          <w:iCs/>
          <w:color w:val="000000"/>
        </w:rPr>
        <w:t>J Int Med Res</w:t>
      </w:r>
      <w:r w:rsidRPr="00B656B8">
        <w:rPr>
          <w:rFonts w:ascii="Book Antiqua" w:eastAsia="Book Antiqua" w:hAnsi="Book Antiqua" w:cs="Book Antiqua"/>
          <w:color w:val="000000"/>
        </w:rPr>
        <w:t xml:space="preserve"> 1984; </w:t>
      </w:r>
      <w:r w:rsidRPr="00B656B8">
        <w:rPr>
          <w:rFonts w:ascii="Book Antiqua" w:eastAsia="Book Antiqua" w:hAnsi="Book Antiqua" w:cs="Book Antiqua"/>
          <w:b/>
          <w:bCs/>
          <w:color w:val="000000"/>
        </w:rPr>
        <w:t>12</w:t>
      </w:r>
      <w:r w:rsidRPr="00B656B8">
        <w:rPr>
          <w:rFonts w:ascii="Book Antiqua" w:eastAsia="Book Antiqua" w:hAnsi="Book Antiqua" w:cs="Book Antiqua"/>
          <w:color w:val="000000"/>
        </w:rPr>
        <w:t>: 198-206 [PMID: 6376210 DOI: 10.1177/030006058401200312]</w:t>
      </w:r>
    </w:p>
    <w:p w14:paraId="542F7993"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67 </w:t>
      </w:r>
      <w:r w:rsidRPr="00B656B8">
        <w:rPr>
          <w:rFonts w:ascii="Book Antiqua" w:eastAsia="Book Antiqua" w:hAnsi="Book Antiqua" w:cs="Book Antiqua"/>
          <w:b/>
          <w:bCs/>
          <w:color w:val="000000"/>
        </w:rPr>
        <w:t>Behr J</w:t>
      </w:r>
      <w:r w:rsidRPr="00B656B8">
        <w:rPr>
          <w:rFonts w:ascii="Book Antiqua" w:eastAsia="Book Antiqua" w:hAnsi="Book Antiqua" w:cs="Book Antiqua"/>
          <w:color w:val="000000"/>
        </w:rPr>
        <w:t xml:space="preserve">, Maier K, </w:t>
      </w:r>
      <w:proofErr w:type="spellStart"/>
      <w:r w:rsidRPr="00B656B8">
        <w:rPr>
          <w:rFonts w:ascii="Book Antiqua" w:eastAsia="Book Antiqua" w:hAnsi="Book Antiqua" w:cs="Book Antiqua"/>
          <w:color w:val="000000"/>
        </w:rPr>
        <w:t>Degenkolb</w:t>
      </w:r>
      <w:proofErr w:type="spellEnd"/>
      <w:r w:rsidRPr="00B656B8">
        <w:rPr>
          <w:rFonts w:ascii="Book Antiqua" w:eastAsia="Book Antiqua" w:hAnsi="Book Antiqua" w:cs="Book Antiqua"/>
          <w:color w:val="000000"/>
        </w:rPr>
        <w:t xml:space="preserve"> B, </w:t>
      </w:r>
      <w:proofErr w:type="spellStart"/>
      <w:r w:rsidRPr="00B656B8">
        <w:rPr>
          <w:rFonts w:ascii="Book Antiqua" w:eastAsia="Book Antiqua" w:hAnsi="Book Antiqua" w:cs="Book Antiqua"/>
          <w:color w:val="000000"/>
        </w:rPr>
        <w:t>Krombach</w:t>
      </w:r>
      <w:proofErr w:type="spellEnd"/>
      <w:r w:rsidRPr="00B656B8">
        <w:rPr>
          <w:rFonts w:ascii="Book Antiqua" w:eastAsia="Book Antiqua" w:hAnsi="Book Antiqua" w:cs="Book Antiqua"/>
          <w:color w:val="000000"/>
        </w:rPr>
        <w:t xml:space="preserve"> F, </w:t>
      </w:r>
      <w:proofErr w:type="spellStart"/>
      <w:r w:rsidRPr="00B656B8">
        <w:rPr>
          <w:rFonts w:ascii="Book Antiqua" w:eastAsia="Book Antiqua" w:hAnsi="Book Antiqua" w:cs="Book Antiqua"/>
          <w:color w:val="000000"/>
        </w:rPr>
        <w:t>Vogelmeier</w:t>
      </w:r>
      <w:proofErr w:type="spellEnd"/>
      <w:r w:rsidRPr="00B656B8">
        <w:rPr>
          <w:rFonts w:ascii="Book Antiqua" w:eastAsia="Book Antiqua" w:hAnsi="Book Antiqua" w:cs="Book Antiqua"/>
          <w:color w:val="000000"/>
        </w:rPr>
        <w:t xml:space="preserve"> C. Antioxidative and clinical effects of high-dose N-acetylcysteine in fibrosing alveolitis. Adjunctive therapy to maintenance immunosuppression. </w:t>
      </w:r>
      <w:r w:rsidRPr="00B656B8">
        <w:rPr>
          <w:rFonts w:ascii="Book Antiqua" w:eastAsia="Book Antiqua" w:hAnsi="Book Antiqua" w:cs="Book Antiqua"/>
          <w:i/>
          <w:iCs/>
          <w:color w:val="000000"/>
        </w:rPr>
        <w:t>Am J Respir Crit Care Med</w:t>
      </w:r>
      <w:r w:rsidRPr="00B656B8">
        <w:rPr>
          <w:rFonts w:ascii="Book Antiqua" w:eastAsia="Book Antiqua" w:hAnsi="Book Antiqua" w:cs="Book Antiqua"/>
          <w:color w:val="000000"/>
        </w:rPr>
        <w:t xml:space="preserve"> 1997; </w:t>
      </w:r>
      <w:r w:rsidRPr="00B656B8">
        <w:rPr>
          <w:rFonts w:ascii="Book Antiqua" w:eastAsia="Book Antiqua" w:hAnsi="Book Antiqua" w:cs="Book Antiqua"/>
          <w:b/>
          <w:bCs/>
          <w:color w:val="000000"/>
        </w:rPr>
        <w:t>156</w:t>
      </w:r>
      <w:r w:rsidRPr="00B656B8">
        <w:rPr>
          <w:rFonts w:ascii="Book Antiqua" w:eastAsia="Book Antiqua" w:hAnsi="Book Antiqua" w:cs="Book Antiqua"/>
          <w:color w:val="000000"/>
        </w:rPr>
        <w:t>: 1897-1901 [PMID: 9412572 DOI: 10.1164/ajrccm.156.6.9706065]</w:t>
      </w:r>
    </w:p>
    <w:p w14:paraId="3C57D7BE"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68 </w:t>
      </w:r>
      <w:r w:rsidRPr="00B656B8">
        <w:rPr>
          <w:rFonts w:ascii="Book Antiqua" w:eastAsia="Book Antiqua" w:hAnsi="Book Antiqua" w:cs="Book Antiqua"/>
          <w:b/>
          <w:bCs/>
          <w:color w:val="000000"/>
        </w:rPr>
        <w:t>Wegener T</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Sandhagen</w:t>
      </w:r>
      <w:proofErr w:type="spellEnd"/>
      <w:r w:rsidRPr="00B656B8">
        <w:rPr>
          <w:rFonts w:ascii="Book Antiqua" w:eastAsia="Book Antiqua" w:hAnsi="Book Antiqua" w:cs="Book Antiqua"/>
          <w:color w:val="000000"/>
        </w:rPr>
        <w:t xml:space="preserve"> B, </w:t>
      </w:r>
      <w:proofErr w:type="spellStart"/>
      <w:r w:rsidRPr="00B656B8">
        <w:rPr>
          <w:rFonts w:ascii="Book Antiqua" w:eastAsia="Book Antiqua" w:hAnsi="Book Antiqua" w:cs="Book Antiqua"/>
          <w:color w:val="000000"/>
        </w:rPr>
        <w:t>Saldeen</w:t>
      </w:r>
      <w:proofErr w:type="spellEnd"/>
      <w:r w:rsidRPr="00B656B8">
        <w:rPr>
          <w:rFonts w:ascii="Book Antiqua" w:eastAsia="Book Antiqua" w:hAnsi="Book Antiqua" w:cs="Book Antiqua"/>
          <w:color w:val="000000"/>
        </w:rPr>
        <w:t xml:space="preserve"> T. Effect of N-acetylcysteine on pulmonary damage due to </w:t>
      </w:r>
      <w:proofErr w:type="spellStart"/>
      <w:r w:rsidRPr="00B656B8">
        <w:rPr>
          <w:rFonts w:ascii="Book Antiqua" w:eastAsia="Book Antiqua" w:hAnsi="Book Antiqua" w:cs="Book Antiqua"/>
          <w:color w:val="000000"/>
        </w:rPr>
        <w:t>microembolism</w:t>
      </w:r>
      <w:proofErr w:type="spellEnd"/>
      <w:r w:rsidRPr="00B656B8">
        <w:rPr>
          <w:rFonts w:ascii="Book Antiqua" w:eastAsia="Book Antiqua" w:hAnsi="Book Antiqua" w:cs="Book Antiqua"/>
          <w:color w:val="000000"/>
        </w:rPr>
        <w:t xml:space="preserve"> in the rat. </w:t>
      </w:r>
      <w:r w:rsidRPr="00B656B8">
        <w:rPr>
          <w:rFonts w:ascii="Book Antiqua" w:eastAsia="Book Antiqua" w:hAnsi="Book Antiqua" w:cs="Book Antiqua"/>
          <w:i/>
          <w:iCs/>
          <w:color w:val="000000"/>
        </w:rPr>
        <w:t>Eur J Respir Dis</w:t>
      </w:r>
      <w:r w:rsidRPr="00B656B8">
        <w:rPr>
          <w:rFonts w:ascii="Book Antiqua" w:eastAsia="Book Antiqua" w:hAnsi="Book Antiqua" w:cs="Book Antiqua"/>
          <w:color w:val="000000"/>
        </w:rPr>
        <w:t xml:space="preserve"> 1987; </w:t>
      </w:r>
      <w:r w:rsidRPr="00B656B8">
        <w:rPr>
          <w:rFonts w:ascii="Book Antiqua" w:eastAsia="Book Antiqua" w:hAnsi="Book Antiqua" w:cs="Book Antiqua"/>
          <w:b/>
          <w:bCs/>
          <w:color w:val="000000"/>
        </w:rPr>
        <w:t>70</w:t>
      </w:r>
      <w:r w:rsidRPr="00B656B8">
        <w:rPr>
          <w:rFonts w:ascii="Book Antiqua" w:eastAsia="Book Antiqua" w:hAnsi="Book Antiqua" w:cs="Book Antiqua"/>
          <w:color w:val="000000"/>
        </w:rPr>
        <w:t>: 205-212 [PMID: 3582517]</w:t>
      </w:r>
    </w:p>
    <w:p w14:paraId="10FC579D"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69 </w:t>
      </w:r>
      <w:r w:rsidRPr="00B656B8">
        <w:rPr>
          <w:rFonts w:ascii="Book Antiqua" w:eastAsia="Book Antiqua" w:hAnsi="Book Antiqua" w:cs="Book Antiqua"/>
          <w:b/>
          <w:bCs/>
          <w:color w:val="000000"/>
        </w:rPr>
        <w:t>De Flora S</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Bennicelli</w:t>
      </w:r>
      <w:proofErr w:type="spellEnd"/>
      <w:r w:rsidRPr="00B656B8">
        <w:rPr>
          <w:rFonts w:ascii="Book Antiqua" w:eastAsia="Book Antiqua" w:hAnsi="Book Antiqua" w:cs="Book Antiqua"/>
          <w:color w:val="000000"/>
        </w:rPr>
        <w:t xml:space="preserve"> C, </w:t>
      </w:r>
      <w:proofErr w:type="spellStart"/>
      <w:r w:rsidRPr="00B656B8">
        <w:rPr>
          <w:rFonts w:ascii="Book Antiqua" w:eastAsia="Book Antiqua" w:hAnsi="Book Antiqua" w:cs="Book Antiqua"/>
          <w:color w:val="000000"/>
        </w:rPr>
        <w:t>Camoirano</w:t>
      </w:r>
      <w:proofErr w:type="spellEnd"/>
      <w:r w:rsidRPr="00B656B8">
        <w:rPr>
          <w:rFonts w:ascii="Book Antiqua" w:eastAsia="Book Antiqua" w:hAnsi="Book Antiqua" w:cs="Book Antiqua"/>
          <w:color w:val="000000"/>
        </w:rPr>
        <w:t xml:space="preserve"> A, Serra D, Romano M, Rossi GA, Morelli A, De Flora A. In vivo effects of N-acetylcysteine on glutathione metabolism and on the biotransformation of carcinogenic and/or mutagenic compounds. </w:t>
      </w:r>
      <w:r w:rsidRPr="00B656B8">
        <w:rPr>
          <w:rFonts w:ascii="Book Antiqua" w:eastAsia="Book Antiqua" w:hAnsi="Book Antiqua" w:cs="Book Antiqua"/>
          <w:i/>
          <w:iCs/>
          <w:color w:val="000000"/>
        </w:rPr>
        <w:t>Carcinogenesis</w:t>
      </w:r>
      <w:r w:rsidRPr="00B656B8">
        <w:rPr>
          <w:rFonts w:ascii="Book Antiqua" w:eastAsia="Book Antiqua" w:hAnsi="Book Antiqua" w:cs="Book Antiqua"/>
          <w:color w:val="000000"/>
        </w:rPr>
        <w:t xml:space="preserve"> 1985; </w:t>
      </w:r>
      <w:r w:rsidRPr="00B656B8">
        <w:rPr>
          <w:rFonts w:ascii="Book Antiqua" w:eastAsia="Book Antiqua" w:hAnsi="Book Antiqua" w:cs="Book Antiqua"/>
          <w:b/>
          <w:bCs/>
          <w:color w:val="000000"/>
        </w:rPr>
        <w:t>6</w:t>
      </w:r>
      <w:r w:rsidRPr="00B656B8">
        <w:rPr>
          <w:rFonts w:ascii="Book Antiqua" w:eastAsia="Book Antiqua" w:hAnsi="Book Antiqua" w:cs="Book Antiqua"/>
          <w:color w:val="000000"/>
        </w:rPr>
        <w:t>: 1735-1745 [PMID: 3905042 DOI: 10.1093/</w:t>
      </w:r>
      <w:proofErr w:type="spellStart"/>
      <w:r w:rsidRPr="00B656B8">
        <w:rPr>
          <w:rFonts w:ascii="Book Antiqua" w:eastAsia="Book Antiqua" w:hAnsi="Book Antiqua" w:cs="Book Antiqua"/>
          <w:color w:val="000000"/>
        </w:rPr>
        <w:t>carcin</w:t>
      </w:r>
      <w:proofErr w:type="spellEnd"/>
      <w:r w:rsidRPr="00B656B8">
        <w:rPr>
          <w:rFonts w:ascii="Book Antiqua" w:eastAsia="Book Antiqua" w:hAnsi="Book Antiqua" w:cs="Book Antiqua"/>
          <w:color w:val="000000"/>
        </w:rPr>
        <w:t>/6.12.1735]</w:t>
      </w:r>
    </w:p>
    <w:p w14:paraId="3BB9CF5E"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70 </w:t>
      </w:r>
      <w:proofErr w:type="spellStart"/>
      <w:r w:rsidRPr="00B656B8">
        <w:rPr>
          <w:rFonts w:ascii="Book Antiqua" w:eastAsia="Book Antiqua" w:hAnsi="Book Antiqua" w:cs="Book Antiqua"/>
          <w:b/>
          <w:bCs/>
          <w:color w:val="000000"/>
        </w:rPr>
        <w:t>Doroshow</w:t>
      </w:r>
      <w:proofErr w:type="spellEnd"/>
      <w:r w:rsidRPr="00B656B8">
        <w:rPr>
          <w:rFonts w:ascii="Book Antiqua" w:eastAsia="Book Antiqua" w:hAnsi="Book Antiqua" w:cs="Book Antiqua"/>
          <w:b/>
          <w:bCs/>
          <w:color w:val="000000"/>
        </w:rPr>
        <w:t xml:space="preserve"> JH</w:t>
      </w:r>
      <w:r w:rsidRPr="00B656B8">
        <w:rPr>
          <w:rFonts w:ascii="Book Antiqua" w:eastAsia="Book Antiqua" w:hAnsi="Book Antiqua" w:cs="Book Antiqua"/>
          <w:color w:val="000000"/>
        </w:rPr>
        <w:t xml:space="preserve">, Locker GY, </w:t>
      </w:r>
      <w:proofErr w:type="spellStart"/>
      <w:r w:rsidRPr="00B656B8">
        <w:rPr>
          <w:rFonts w:ascii="Book Antiqua" w:eastAsia="Book Antiqua" w:hAnsi="Book Antiqua" w:cs="Book Antiqua"/>
          <w:color w:val="000000"/>
        </w:rPr>
        <w:t>Ifrim</w:t>
      </w:r>
      <w:proofErr w:type="spellEnd"/>
      <w:r w:rsidRPr="00B656B8">
        <w:rPr>
          <w:rFonts w:ascii="Book Antiqua" w:eastAsia="Book Antiqua" w:hAnsi="Book Antiqua" w:cs="Book Antiqua"/>
          <w:color w:val="000000"/>
        </w:rPr>
        <w:t xml:space="preserve"> I, Myers CE. Prevention of doxorubicin cardiac toxicity in the mouse by N-acetylcysteine. </w:t>
      </w:r>
      <w:r w:rsidRPr="00B656B8">
        <w:rPr>
          <w:rFonts w:ascii="Book Antiqua" w:eastAsia="Book Antiqua" w:hAnsi="Book Antiqua" w:cs="Book Antiqua"/>
          <w:i/>
          <w:iCs/>
          <w:color w:val="000000"/>
        </w:rPr>
        <w:t>J Clin Invest</w:t>
      </w:r>
      <w:r w:rsidRPr="00B656B8">
        <w:rPr>
          <w:rFonts w:ascii="Book Antiqua" w:eastAsia="Book Antiqua" w:hAnsi="Book Antiqua" w:cs="Book Antiqua"/>
          <w:color w:val="000000"/>
        </w:rPr>
        <w:t xml:space="preserve"> 1981; </w:t>
      </w:r>
      <w:r w:rsidRPr="00B656B8">
        <w:rPr>
          <w:rFonts w:ascii="Book Antiqua" w:eastAsia="Book Antiqua" w:hAnsi="Book Antiqua" w:cs="Book Antiqua"/>
          <w:b/>
          <w:bCs/>
          <w:color w:val="000000"/>
        </w:rPr>
        <w:t>68</w:t>
      </w:r>
      <w:r w:rsidRPr="00B656B8">
        <w:rPr>
          <w:rFonts w:ascii="Book Antiqua" w:eastAsia="Book Antiqua" w:hAnsi="Book Antiqua" w:cs="Book Antiqua"/>
          <w:color w:val="000000"/>
        </w:rPr>
        <w:t>: 1053-1064 [PMID: 7287901 DOI: 10.1172/jci110328]</w:t>
      </w:r>
    </w:p>
    <w:p w14:paraId="62551EDD"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71 </w:t>
      </w:r>
      <w:proofErr w:type="spellStart"/>
      <w:r w:rsidRPr="00B656B8">
        <w:rPr>
          <w:rFonts w:ascii="Book Antiqua" w:eastAsia="Book Antiqua" w:hAnsi="Book Antiqua" w:cs="Book Antiqua"/>
          <w:b/>
          <w:bCs/>
          <w:color w:val="000000"/>
        </w:rPr>
        <w:t>Gavish</w:t>
      </w:r>
      <w:proofErr w:type="spellEnd"/>
      <w:r w:rsidRPr="00B656B8">
        <w:rPr>
          <w:rFonts w:ascii="Book Antiqua" w:eastAsia="Book Antiqua" w:hAnsi="Book Antiqua" w:cs="Book Antiqua"/>
          <w:b/>
          <w:bCs/>
          <w:color w:val="000000"/>
        </w:rPr>
        <w:t xml:space="preserve"> D</w:t>
      </w:r>
      <w:r w:rsidRPr="00B656B8">
        <w:rPr>
          <w:rFonts w:ascii="Book Antiqua" w:eastAsia="Book Antiqua" w:hAnsi="Book Antiqua" w:cs="Book Antiqua"/>
          <w:color w:val="000000"/>
        </w:rPr>
        <w:t xml:space="preserve">, Breslow JL. Lipoprotein(a) reduction by N-acetylcysteine. </w:t>
      </w:r>
      <w:r w:rsidRPr="00B656B8">
        <w:rPr>
          <w:rFonts w:ascii="Book Antiqua" w:eastAsia="Book Antiqua" w:hAnsi="Book Antiqua" w:cs="Book Antiqua"/>
          <w:i/>
          <w:iCs/>
          <w:color w:val="000000"/>
        </w:rPr>
        <w:t>Lancet</w:t>
      </w:r>
      <w:r w:rsidRPr="00B656B8">
        <w:rPr>
          <w:rFonts w:ascii="Book Antiqua" w:eastAsia="Book Antiqua" w:hAnsi="Book Antiqua" w:cs="Book Antiqua"/>
          <w:color w:val="000000"/>
        </w:rPr>
        <w:t xml:space="preserve"> 1991; </w:t>
      </w:r>
      <w:r w:rsidRPr="00B656B8">
        <w:rPr>
          <w:rFonts w:ascii="Book Antiqua" w:eastAsia="Book Antiqua" w:hAnsi="Book Antiqua" w:cs="Book Antiqua"/>
          <w:b/>
          <w:bCs/>
          <w:color w:val="000000"/>
        </w:rPr>
        <w:t>337</w:t>
      </w:r>
      <w:r w:rsidRPr="00B656B8">
        <w:rPr>
          <w:rFonts w:ascii="Book Antiqua" w:eastAsia="Book Antiqua" w:hAnsi="Book Antiqua" w:cs="Book Antiqua"/>
          <w:color w:val="000000"/>
        </w:rPr>
        <w:t>: 203-204 [PMID: 1670844 DOI: 10.1016/0140-6736(91)92161-t]</w:t>
      </w:r>
    </w:p>
    <w:p w14:paraId="768DFCB1"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lastRenderedPageBreak/>
        <w:t xml:space="preserve">72 </w:t>
      </w:r>
      <w:proofErr w:type="spellStart"/>
      <w:r w:rsidRPr="00B656B8">
        <w:rPr>
          <w:rFonts w:ascii="Book Antiqua" w:eastAsia="Book Antiqua" w:hAnsi="Book Antiqua" w:cs="Book Antiqua"/>
          <w:b/>
          <w:bCs/>
          <w:color w:val="000000"/>
        </w:rPr>
        <w:t>Wiklund</w:t>
      </w:r>
      <w:proofErr w:type="spellEnd"/>
      <w:r w:rsidRPr="00B656B8">
        <w:rPr>
          <w:rFonts w:ascii="Book Antiqua" w:eastAsia="Book Antiqua" w:hAnsi="Book Antiqua" w:cs="Book Antiqua"/>
          <w:b/>
          <w:bCs/>
          <w:color w:val="000000"/>
        </w:rPr>
        <w:t xml:space="preserve"> O</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Fager</w:t>
      </w:r>
      <w:proofErr w:type="spellEnd"/>
      <w:r w:rsidRPr="00B656B8">
        <w:rPr>
          <w:rFonts w:ascii="Book Antiqua" w:eastAsia="Book Antiqua" w:hAnsi="Book Antiqua" w:cs="Book Antiqua"/>
          <w:color w:val="000000"/>
        </w:rPr>
        <w:t xml:space="preserve"> G, Andersson A, </w:t>
      </w:r>
      <w:proofErr w:type="spellStart"/>
      <w:r w:rsidRPr="00B656B8">
        <w:rPr>
          <w:rFonts w:ascii="Book Antiqua" w:eastAsia="Book Antiqua" w:hAnsi="Book Antiqua" w:cs="Book Antiqua"/>
          <w:color w:val="000000"/>
        </w:rPr>
        <w:t>Lundstam</w:t>
      </w:r>
      <w:proofErr w:type="spellEnd"/>
      <w:r w:rsidRPr="00B656B8">
        <w:rPr>
          <w:rFonts w:ascii="Book Antiqua" w:eastAsia="Book Antiqua" w:hAnsi="Book Antiqua" w:cs="Book Antiqua"/>
          <w:color w:val="000000"/>
        </w:rPr>
        <w:t xml:space="preserve"> U, Masson P, </w:t>
      </w:r>
      <w:proofErr w:type="spellStart"/>
      <w:r w:rsidRPr="00B656B8">
        <w:rPr>
          <w:rFonts w:ascii="Book Antiqua" w:eastAsia="Book Antiqua" w:hAnsi="Book Antiqua" w:cs="Book Antiqua"/>
          <w:color w:val="000000"/>
        </w:rPr>
        <w:t>Hultberg</w:t>
      </w:r>
      <w:proofErr w:type="spellEnd"/>
      <w:r w:rsidRPr="00B656B8">
        <w:rPr>
          <w:rFonts w:ascii="Book Antiqua" w:eastAsia="Book Antiqua" w:hAnsi="Book Antiqua" w:cs="Book Antiqua"/>
          <w:color w:val="000000"/>
        </w:rPr>
        <w:t xml:space="preserve"> B. N-acetylcysteine treatment lowers plasma homocysteine but not serum lipoprotein(a) levels. </w:t>
      </w:r>
      <w:r w:rsidRPr="00B656B8">
        <w:rPr>
          <w:rFonts w:ascii="Book Antiqua" w:eastAsia="Book Antiqua" w:hAnsi="Book Antiqua" w:cs="Book Antiqua"/>
          <w:i/>
          <w:iCs/>
          <w:color w:val="000000"/>
        </w:rPr>
        <w:t>Atherosclerosis</w:t>
      </w:r>
      <w:r w:rsidRPr="00B656B8">
        <w:rPr>
          <w:rFonts w:ascii="Book Antiqua" w:eastAsia="Book Antiqua" w:hAnsi="Book Antiqua" w:cs="Book Antiqua"/>
          <w:color w:val="000000"/>
        </w:rPr>
        <w:t xml:space="preserve"> 1996; </w:t>
      </w:r>
      <w:r w:rsidRPr="00B656B8">
        <w:rPr>
          <w:rFonts w:ascii="Book Antiqua" w:eastAsia="Book Antiqua" w:hAnsi="Book Antiqua" w:cs="Book Antiqua"/>
          <w:b/>
          <w:bCs/>
          <w:color w:val="000000"/>
        </w:rPr>
        <w:t>119</w:t>
      </w:r>
      <w:r w:rsidRPr="00B656B8">
        <w:rPr>
          <w:rFonts w:ascii="Book Antiqua" w:eastAsia="Book Antiqua" w:hAnsi="Book Antiqua" w:cs="Book Antiqua"/>
          <w:color w:val="000000"/>
        </w:rPr>
        <w:t>: 99-106 [PMID: 8929261 DOI: 10.1016/0021-9150(95)05635-1]</w:t>
      </w:r>
    </w:p>
    <w:p w14:paraId="40240E88"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73 </w:t>
      </w:r>
      <w:proofErr w:type="spellStart"/>
      <w:r w:rsidRPr="00B656B8">
        <w:rPr>
          <w:rFonts w:ascii="Book Antiqua" w:eastAsia="Book Antiqua" w:hAnsi="Book Antiqua" w:cs="Book Antiqua"/>
          <w:b/>
          <w:bCs/>
          <w:color w:val="000000"/>
        </w:rPr>
        <w:t>Bostom</w:t>
      </w:r>
      <w:proofErr w:type="spellEnd"/>
      <w:r w:rsidRPr="00B656B8">
        <w:rPr>
          <w:rFonts w:ascii="Book Antiqua" w:eastAsia="Book Antiqua" w:hAnsi="Book Antiqua" w:cs="Book Antiqua"/>
          <w:b/>
          <w:bCs/>
          <w:color w:val="000000"/>
        </w:rPr>
        <w:t xml:space="preserve"> AG</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Shemin</w:t>
      </w:r>
      <w:proofErr w:type="spellEnd"/>
      <w:r w:rsidRPr="00B656B8">
        <w:rPr>
          <w:rFonts w:ascii="Book Antiqua" w:eastAsia="Book Antiqua" w:hAnsi="Book Antiqua" w:cs="Book Antiqua"/>
          <w:color w:val="000000"/>
        </w:rPr>
        <w:t xml:space="preserve"> D, </w:t>
      </w:r>
      <w:proofErr w:type="spellStart"/>
      <w:r w:rsidRPr="00B656B8">
        <w:rPr>
          <w:rFonts w:ascii="Book Antiqua" w:eastAsia="Book Antiqua" w:hAnsi="Book Antiqua" w:cs="Book Antiqua"/>
          <w:color w:val="000000"/>
        </w:rPr>
        <w:t>Yoburn</w:t>
      </w:r>
      <w:proofErr w:type="spellEnd"/>
      <w:r w:rsidRPr="00B656B8">
        <w:rPr>
          <w:rFonts w:ascii="Book Antiqua" w:eastAsia="Book Antiqua" w:hAnsi="Book Antiqua" w:cs="Book Antiqua"/>
          <w:color w:val="000000"/>
        </w:rPr>
        <w:t xml:space="preserve"> D, Fisher DH, Nadeau MR, </w:t>
      </w:r>
      <w:proofErr w:type="spellStart"/>
      <w:r w:rsidRPr="00B656B8">
        <w:rPr>
          <w:rFonts w:ascii="Book Antiqua" w:eastAsia="Book Antiqua" w:hAnsi="Book Antiqua" w:cs="Book Antiqua"/>
          <w:color w:val="000000"/>
        </w:rPr>
        <w:t>Selhub</w:t>
      </w:r>
      <w:proofErr w:type="spellEnd"/>
      <w:r w:rsidRPr="00B656B8">
        <w:rPr>
          <w:rFonts w:ascii="Book Antiqua" w:eastAsia="Book Antiqua" w:hAnsi="Book Antiqua" w:cs="Book Antiqua"/>
          <w:color w:val="000000"/>
        </w:rPr>
        <w:t xml:space="preserve"> J. Lack of effect of oral N-acetylcysteine on the acute dialysis-related lowering of total plasma homocysteine in hemodialysis patients. </w:t>
      </w:r>
      <w:r w:rsidRPr="00B656B8">
        <w:rPr>
          <w:rFonts w:ascii="Book Antiqua" w:eastAsia="Book Antiqua" w:hAnsi="Book Antiqua" w:cs="Book Antiqua"/>
          <w:i/>
          <w:iCs/>
          <w:color w:val="000000"/>
        </w:rPr>
        <w:t>Atherosclerosis</w:t>
      </w:r>
      <w:r w:rsidRPr="00B656B8">
        <w:rPr>
          <w:rFonts w:ascii="Book Antiqua" w:eastAsia="Book Antiqua" w:hAnsi="Book Antiqua" w:cs="Book Antiqua"/>
          <w:color w:val="000000"/>
        </w:rPr>
        <w:t xml:space="preserve"> 1996; </w:t>
      </w:r>
      <w:r w:rsidRPr="00B656B8">
        <w:rPr>
          <w:rFonts w:ascii="Book Antiqua" w:eastAsia="Book Antiqua" w:hAnsi="Book Antiqua" w:cs="Book Antiqua"/>
          <w:b/>
          <w:bCs/>
          <w:color w:val="000000"/>
        </w:rPr>
        <w:t>120</w:t>
      </w:r>
      <w:r w:rsidRPr="00B656B8">
        <w:rPr>
          <w:rFonts w:ascii="Book Antiqua" w:eastAsia="Book Antiqua" w:hAnsi="Book Antiqua" w:cs="Book Antiqua"/>
          <w:color w:val="000000"/>
        </w:rPr>
        <w:t>: 241-244 [PMID: 8645365 DOI: 10.1016/0021-9150(95)05705-6]</w:t>
      </w:r>
    </w:p>
    <w:p w14:paraId="424E578A"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74 </w:t>
      </w:r>
      <w:proofErr w:type="spellStart"/>
      <w:r w:rsidRPr="00B656B8">
        <w:rPr>
          <w:rFonts w:ascii="Book Antiqua" w:eastAsia="Book Antiqua" w:hAnsi="Book Antiqua" w:cs="Book Antiqua"/>
          <w:b/>
          <w:bCs/>
          <w:color w:val="000000"/>
        </w:rPr>
        <w:t>Arstall</w:t>
      </w:r>
      <w:proofErr w:type="spellEnd"/>
      <w:r w:rsidRPr="00B656B8">
        <w:rPr>
          <w:rFonts w:ascii="Book Antiqua" w:eastAsia="Book Antiqua" w:hAnsi="Book Antiqua" w:cs="Book Antiqua"/>
          <w:b/>
          <w:bCs/>
          <w:color w:val="000000"/>
        </w:rPr>
        <w:t xml:space="preserve"> MA</w:t>
      </w:r>
      <w:r w:rsidRPr="00B656B8">
        <w:rPr>
          <w:rFonts w:ascii="Book Antiqua" w:eastAsia="Book Antiqua" w:hAnsi="Book Antiqua" w:cs="Book Antiqua"/>
          <w:color w:val="000000"/>
        </w:rPr>
        <w:t xml:space="preserve">, Yang J, Stafford I, Betts WH, Horowitz JD. N-acetylcysteine in combination with nitroglycerin and streptokinase for the treatment of evolving acute myocardial infarction. Safety and biochemical effects. </w:t>
      </w:r>
      <w:r w:rsidRPr="00B656B8">
        <w:rPr>
          <w:rFonts w:ascii="Book Antiqua" w:eastAsia="Book Antiqua" w:hAnsi="Book Antiqua" w:cs="Book Antiqua"/>
          <w:i/>
          <w:iCs/>
          <w:color w:val="000000"/>
        </w:rPr>
        <w:t>Circulation</w:t>
      </w:r>
      <w:r w:rsidRPr="00B656B8">
        <w:rPr>
          <w:rFonts w:ascii="Book Antiqua" w:eastAsia="Book Antiqua" w:hAnsi="Book Antiqua" w:cs="Book Antiqua"/>
          <w:color w:val="000000"/>
        </w:rPr>
        <w:t xml:space="preserve"> 1995; </w:t>
      </w:r>
      <w:r w:rsidRPr="00B656B8">
        <w:rPr>
          <w:rFonts w:ascii="Book Antiqua" w:eastAsia="Book Antiqua" w:hAnsi="Book Antiqua" w:cs="Book Antiqua"/>
          <w:b/>
          <w:bCs/>
          <w:color w:val="000000"/>
        </w:rPr>
        <w:t>92</w:t>
      </w:r>
      <w:r w:rsidRPr="00B656B8">
        <w:rPr>
          <w:rFonts w:ascii="Book Antiqua" w:eastAsia="Book Antiqua" w:hAnsi="Book Antiqua" w:cs="Book Antiqua"/>
          <w:color w:val="000000"/>
        </w:rPr>
        <w:t>: 2855-2862 [PMID: 7586252 DOI: 10.1161/01.cir.92.10.2855]</w:t>
      </w:r>
    </w:p>
    <w:p w14:paraId="528124B2"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75 </w:t>
      </w:r>
      <w:r w:rsidRPr="00B656B8">
        <w:rPr>
          <w:rFonts w:ascii="Book Antiqua" w:eastAsia="Book Antiqua" w:hAnsi="Book Antiqua" w:cs="Book Antiqua"/>
          <w:b/>
          <w:bCs/>
          <w:color w:val="000000"/>
        </w:rPr>
        <w:t>Rogers DF</w:t>
      </w:r>
      <w:r w:rsidRPr="00B656B8">
        <w:rPr>
          <w:rFonts w:ascii="Book Antiqua" w:eastAsia="Book Antiqua" w:hAnsi="Book Antiqua" w:cs="Book Antiqua"/>
          <w:color w:val="000000"/>
        </w:rPr>
        <w:t xml:space="preserve">, Godfrey RW, Majumdar S, Jeffery PK. Oral N-acetylcysteine speeds reversal of cigarette smoke-induced mucous cell hyperplasia in the rat. </w:t>
      </w:r>
      <w:r w:rsidRPr="00B656B8">
        <w:rPr>
          <w:rFonts w:ascii="Book Antiqua" w:eastAsia="Book Antiqua" w:hAnsi="Book Antiqua" w:cs="Book Antiqua"/>
          <w:i/>
          <w:iCs/>
          <w:color w:val="000000"/>
        </w:rPr>
        <w:t>Exp Lung Res</w:t>
      </w:r>
      <w:r w:rsidRPr="00B656B8">
        <w:rPr>
          <w:rFonts w:ascii="Book Antiqua" w:eastAsia="Book Antiqua" w:hAnsi="Book Antiqua" w:cs="Book Antiqua"/>
          <w:color w:val="000000"/>
        </w:rPr>
        <w:t xml:space="preserve"> 1988; </w:t>
      </w:r>
      <w:r w:rsidRPr="00B656B8">
        <w:rPr>
          <w:rFonts w:ascii="Book Antiqua" w:eastAsia="Book Antiqua" w:hAnsi="Book Antiqua" w:cs="Book Antiqua"/>
          <w:b/>
          <w:bCs/>
          <w:color w:val="000000"/>
        </w:rPr>
        <w:t>14</w:t>
      </w:r>
      <w:r w:rsidRPr="00B656B8">
        <w:rPr>
          <w:rFonts w:ascii="Book Antiqua" w:eastAsia="Book Antiqua" w:hAnsi="Book Antiqua" w:cs="Book Antiqua"/>
          <w:color w:val="000000"/>
        </w:rPr>
        <w:t>: 19-35 [PMID: 3342780 DOI: 10.3109/01902148809062848]</w:t>
      </w:r>
    </w:p>
    <w:p w14:paraId="3F699928"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76 </w:t>
      </w:r>
      <w:r w:rsidRPr="00B656B8">
        <w:rPr>
          <w:rFonts w:ascii="Book Antiqua" w:eastAsia="Book Antiqua" w:hAnsi="Book Antiqua" w:cs="Book Antiqua"/>
          <w:b/>
          <w:bCs/>
          <w:color w:val="000000"/>
        </w:rPr>
        <w:t>Wu J</w:t>
      </w:r>
      <w:r w:rsidRPr="00B656B8">
        <w:rPr>
          <w:rFonts w:ascii="Book Antiqua" w:eastAsia="Book Antiqua" w:hAnsi="Book Antiqua" w:cs="Book Antiqua"/>
          <w:color w:val="000000"/>
        </w:rPr>
        <w:t xml:space="preserve">, Levy EM, Black PH. 2-Mercaptoethanol and n-acetylcysteine enhance T cell colony formation in AIDS and ARC. </w:t>
      </w:r>
      <w:r w:rsidRPr="00B656B8">
        <w:rPr>
          <w:rFonts w:ascii="Book Antiqua" w:eastAsia="Book Antiqua" w:hAnsi="Book Antiqua" w:cs="Book Antiqua"/>
          <w:i/>
          <w:iCs/>
          <w:color w:val="000000"/>
        </w:rPr>
        <w:t>Clin Exp Immunol</w:t>
      </w:r>
      <w:r w:rsidRPr="00B656B8">
        <w:rPr>
          <w:rFonts w:ascii="Book Antiqua" w:eastAsia="Book Antiqua" w:hAnsi="Book Antiqua" w:cs="Book Antiqua"/>
          <w:color w:val="000000"/>
        </w:rPr>
        <w:t xml:space="preserve"> 1989; </w:t>
      </w:r>
      <w:r w:rsidRPr="00B656B8">
        <w:rPr>
          <w:rFonts w:ascii="Book Antiqua" w:eastAsia="Book Antiqua" w:hAnsi="Book Antiqua" w:cs="Book Antiqua"/>
          <w:b/>
          <w:bCs/>
          <w:color w:val="000000"/>
        </w:rPr>
        <w:t>77</w:t>
      </w:r>
      <w:r w:rsidRPr="00B656B8">
        <w:rPr>
          <w:rFonts w:ascii="Book Antiqua" w:eastAsia="Book Antiqua" w:hAnsi="Book Antiqua" w:cs="Book Antiqua"/>
          <w:color w:val="000000"/>
        </w:rPr>
        <w:t>: 7-10 [PMID: 2527652]</w:t>
      </w:r>
    </w:p>
    <w:p w14:paraId="51255ADD"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77 </w:t>
      </w:r>
      <w:r w:rsidRPr="00B656B8">
        <w:rPr>
          <w:rFonts w:ascii="Book Antiqua" w:eastAsia="Book Antiqua" w:hAnsi="Book Antiqua" w:cs="Book Antiqua"/>
          <w:b/>
          <w:bCs/>
          <w:color w:val="000000"/>
        </w:rPr>
        <w:t>Herzenberg LA</w:t>
      </w:r>
      <w:r w:rsidRPr="00B656B8">
        <w:rPr>
          <w:rFonts w:ascii="Book Antiqua" w:eastAsia="Book Antiqua" w:hAnsi="Book Antiqua" w:cs="Book Antiqua"/>
          <w:color w:val="000000"/>
        </w:rPr>
        <w:t xml:space="preserve">, De Rosa SC, Dubs JG, </w:t>
      </w:r>
      <w:proofErr w:type="spellStart"/>
      <w:r w:rsidRPr="00B656B8">
        <w:rPr>
          <w:rFonts w:ascii="Book Antiqua" w:eastAsia="Book Antiqua" w:hAnsi="Book Antiqua" w:cs="Book Antiqua"/>
          <w:color w:val="000000"/>
        </w:rPr>
        <w:t>Roederer</w:t>
      </w:r>
      <w:proofErr w:type="spellEnd"/>
      <w:r w:rsidRPr="00B656B8">
        <w:rPr>
          <w:rFonts w:ascii="Book Antiqua" w:eastAsia="Book Antiqua" w:hAnsi="Book Antiqua" w:cs="Book Antiqua"/>
          <w:color w:val="000000"/>
        </w:rPr>
        <w:t xml:space="preserve"> M, Anderson MT, Ela SW, </w:t>
      </w:r>
      <w:proofErr w:type="spellStart"/>
      <w:r w:rsidRPr="00B656B8">
        <w:rPr>
          <w:rFonts w:ascii="Book Antiqua" w:eastAsia="Book Antiqua" w:hAnsi="Book Antiqua" w:cs="Book Antiqua"/>
          <w:color w:val="000000"/>
        </w:rPr>
        <w:t>Deresinski</w:t>
      </w:r>
      <w:proofErr w:type="spellEnd"/>
      <w:r w:rsidRPr="00B656B8">
        <w:rPr>
          <w:rFonts w:ascii="Book Antiqua" w:eastAsia="Book Antiqua" w:hAnsi="Book Antiqua" w:cs="Book Antiqua"/>
          <w:color w:val="000000"/>
        </w:rPr>
        <w:t xml:space="preserve"> SC, Herzenberg LA. Glutathione deficiency is associated with impaired survival in HIV disease. </w:t>
      </w:r>
      <w:r w:rsidRPr="00B656B8">
        <w:rPr>
          <w:rFonts w:ascii="Book Antiqua" w:eastAsia="Book Antiqua" w:hAnsi="Book Antiqua" w:cs="Book Antiqua"/>
          <w:i/>
          <w:iCs/>
          <w:color w:val="000000"/>
        </w:rPr>
        <w:t xml:space="preserve">Proc Natl </w:t>
      </w:r>
      <w:proofErr w:type="spellStart"/>
      <w:r w:rsidRPr="00B656B8">
        <w:rPr>
          <w:rFonts w:ascii="Book Antiqua" w:eastAsia="Book Antiqua" w:hAnsi="Book Antiqua" w:cs="Book Antiqua"/>
          <w:i/>
          <w:iCs/>
          <w:color w:val="000000"/>
        </w:rPr>
        <w:t>Acad</w:t>
      </w:r>
      <w:proofErr w:type="spellEnd"/>
      <w:r w:rsidRPr="00B656B8">
        <w:rPr>
          <w:rFonts w:ascii="Book Antiqua" w:eastAsia="Book Antiqua" w:hAnsi="Book Antiqua" w:cs="Book Antiqua"/>
          <w:i/>
          <w:iCs/>
          <w:color w:val="000000"/>
        </w:rPr>
        <w:t xml:space="preserve"> Sci U S A</w:t>
      </w:r>
      <w:r w:rsidRPr="00B656B8">
        <w:rPr>
          <w:rFonts w:ascii="Book Antiqua" w:eastAsia="Book Antiqua" w:hAnsi="Book Antiqua" w:cs="Book Antiqua"/>
          <w:color w:val="000000"/>
        </w:rPr>
        <w:t xml:space="preserve"> 1997; </w:t>
      </w:r>
      <w:r w:rsidRPr="00B656B8">
        <w:rPr>
          <w:rFonts w:ascii="Book Antiqua" w:eastAsia="Book Antiqua" w:hAnsi="Book Antiqua" w:cs="Book Antiqua"/>
          <w:b/>
          <w:bCs/>
          <w:color w:val="000000"/>
        </w:rPr>
        <w:t>94</w:t>
      </w:r>
      <w:r w:rsidRPr="00B656B8">
        <w:rPr>
          <w:rFonts w:ascii="Book Antiqua" w:eastAsia="Book Antiqua" w:hAnsi="Book Antiqua" w:cs="Book Antiqua"/>
          <w:color w:val="000000"/>
        </w:rPr>
        <w:t>: 1967-1972 [PMID: 9050888 DOI: 10.1073/pnas.94.5.1967]</w:t>
      </w:r>
    </w:p>
    <w:p w14:paraId="211BA721"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78 </w:t>
      </w:r>
      <w:proofErr w:type="spellStart"/>
      <w:r w:rsidRPr="00B656B8">
        <w:rPr>
          <w:rFonts w:ascii="Book Antiqua" w:eastAsia="Book Antiqua" w:hAnsi="Book Antiqua" w:cs="Book Antiqua"/>
          <w:b/>
          <w:bCs/>
          <w:color w:val="000000"/>
        </w:rPr>
        <w:t>Dröge</w:t>
      </w:r>
      <w:proofErr w:type="spellEnd"/>
      <w:r w:rsidRPr="00B656B8">
        <w:rPr>
          <w:rFonts w:ascii="Book Antiqua" w:eastAsia="Book Antiqua" w:hAnsi="Book Antiqua" w:cs="Book Antiqua"/>
          <w:b/>
          <w:bCs/>
          <w:color w:val="000000"/>
        </w:rPr>
        <w:t xml:space="preserve"> W</w:t>
      </w:r>
      <w:r w:rsidRPr="00B656B8">
        <w:rPr>
          <w:rFonts w:ascii="Book Antiqua" w:eastAsia="Book Antiqua" w:hAnsi="Book Antiqua" w:cs="Book Antiqua"/>
          <w:color w:val="000000"/>
        </w:rPr>
        <w:t xml:space="preserve">, Eck HP, Mihm S. HIV-induced cysteine deficiency and T-cell dysfunction--a rationale for treatment with N-acetylcysteine. </w:t>
      </w:r>
      <w:r w:rsidRPr="00B656B8">
        <w:rPr>
          <w:rFonts w:ascii="Book Antiqua" w:eastAsia="Book Antiqua" w:hAnsi="Book Antiqua" w:cs="Book Antiqua"/>
          <w:i/>
          <w:iCs/>
          <w:color w:val="000000"/>
        </w:rPr>
        <w:t>Immunol Today</w:t>
      </w:r>
      <w:r w:rsidRPr="00B656B8">
        <w:rPr>
          <w:rFonts w:ascii="Book Antiqua" w:eastAsia="Book Antiqua" w:hAnsi="Book Antiqua" w:cs="Book Antiqua"/>
          <w:color w:val="000000"/>
        </w:rPr>
        <w:t xml:space="preserve"> 1992; </w:t>
      </w:r>
      <w:r w:rsidRPr="00B656B8">
        <w:rPr>
          <w:rFonts w:ascii="Book Antiqua" w:eastAsia="Book Antiqua" w:hAnsi="Book Antiqua" w:cs="Book Antiqua"/>
          <w:b/>
          <w:bCs/>
          <w:color w:val="000000"/>
        </w:rPr>
        <w:t>13</w:t>
      </w:r>
      <w:r w:rsidRPr="00B656B8">
        <w:rPr>
          <w:rFonts w:ascii="Book Antiqua" w:eastAsia="Book Antiqua" w:hAnsi="Book Antiqua" w:cs="Book Antiqua"/>
          <w:color w:val="000000"/>
        </w:rPr>
        <w:t>: 211-214 [PMID: 1378279 DOI: 10.1016/0167-5699(92)90156-2]</w:t>
      </w:r>
    </w:p>
    <w:p w14:paraId="3CE76478"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79 </w:t>
      </w:r>
      <w:r w:rsidRPr="00B656B8">
        <w:rPr>
          <w:rFonts w:ascii="Book Antiqua" w:eastAsia="Book Antiqua" w:hAnsi="Book Antiqua" w:cs="Book Antiqua"/>
          <w:b/>
          <w:bCs/>
          <w:color w:val="000000"/>
        </w:rPr>
        <w:t>Kelly GS</w:t>
      </w:r>
      <w:r w:rsidRPr="00B656B8">
        <w:rPr>
          <w:rFonts w:ascii="Book Antiqua" w:eastAsia="Book Antiqua" w:hAnsi="Book Antiqua" w:cs="Book Antiqua"/>
          <w:color w:val="000000"/>
        </w:rPr>
        <w:t xml:space="preserve">. Clinical applications of N-acetylcysteine. </w:t>
      </w:r>
      <w:r w:rsidRPr="00B656B8">
        <w:rPr>
          <w:rFonts w:ascii="Book Antiqua" w:eastAsia="Book Antiqua" w:hAnsi="Book Antiqua" w:cs="Book Antiqua"/>
          <w:i/>
          <w:iCs/>
          <w:color w:val="000000"/>
        </w:rPr>
        <w:t>Altern Med Rev</w:t>
      </w:r>
      <w:r w:rsidRPr="00B656B8">
        <w:rPr>
          <w:rFonts w:ascii="Book Antiqua" w:eastAsia="Book Antiqua" w:hAnsi="Book Antiqua" w:cs="Book Antiqua"/>
          <w:color w:val="000000"/>
        </w:rPr>
        <w:t xml:space="preserve"> 1998; </w:t>
      </w:r>
      <w:r w:rsidRPr="00B656B8">
        <w:rPr>
          <w:rFonts w:ascii="Book Antiqua" w:eastAsia="Book Antiqua" w:hAnsi="Book Antiqua" w:cs="Book Antiqua"/>
          <w:b/>
          <w:bCs/>
          <w:color w:val="000000"/>
        </w:rPr>
        <w:t>3</w:t>
      </w:r>
      <w:r w:rsidRPr="00B656B8">
        <w:rPr>
          <w:rFonts w:ascii="Book Antiqua" w:eastAsia="Book Antiqua" w:hAnsi="Book Antiqua" w:cs="Book Antiqua"/>
          <w:color w:val="000000"/>
        </w:rPr>
        <w:t>: 114-127 [PMID: 9577247]</w:t>
      </w:r>
    </w:p>
    <w:p w14:paraId="14063460"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lastRenderedPageBreak/>
        <w:t xml:space="preserve">80 </w:t>
      </w:r>
      <w:r w:rsidRPr="00B656B8">
        <w:rPr>
          <w:rFonts w:ascii="Book Antiqua" w:eastAsia="Book Antiqua" w:hAnsi="Book Antiqua" w:cs="Book Antiqua"/>
          <w:b/>
          <w:bCs/>
          <w:color w:val="000000"/>
        </w:rPr>
        <w:t>Sandilands EA</w:t>
      </w:r>
      <w:r w:rsidRPr="00B656B8">
        <w:rPr>
          <w:rFonts w:ascii="Book Antiqua" w:eastAsia="Book Antiqua" w:hAnsi="Book Antiqua" w:cs="Book Antiqua"/>
          <w:color w:val="000000"/>
        </w:rPr>
        <w:t xml:space="preserve">, Bateman DN. Adverse reactions associated with acetylcysteine. </w:t>
      </w:r>
      <w:r w:rsidRPr="00B656B8">
        <w:rPr>
          <w:rFonts w:ascii="Book Antiqua" w:eastAsia="Book Antiqua" w:hAnsi="Book Antiqua" w:cs="Book Antiqua"/>
          <w:i/>
          <w:iCs/>
          <w:color w:val="000000"/>
        </w:rPr>
        <w:t xml:space="preserve">Clin </w:t>
      </w:r>
      <w:proofErr w:type="spellStart"/>
      <w:r w:rsidRPr="00B656B8">
        <w:rPr>
          <w:rFonts w:ascii="Book Antiqua" w:eastAsia="Book Antiqua" w:hAnsi="Book Antiqua" w:cs="Book Antiqua"/>
          <w:i/>
          <w:iCs/>
          <w:color w:val="000000"/>
        </w:rPr>
        <w:t>Toxicol</w:t>
      </w:r>
      <w:proofErr w:type="spellEnd"/>
      <w:r w:rsidRPr="00B656B8">
        <w:rPr>
          <w:rFonts w:ascii="Book Antiqua" w:eastAsia="Book Antiqua" w:hAnsi="Book Antiqua" w:cs="Book Antiqua"/>
          <w:i/>
          <w:iCs/>
          <w:color w:val="000000"/>
        </w:rPr>
        <w:t xml:space="preserve"> (Phila)</w:t>
      </w:r>
      <w:r w:rsidRPr="00B656B8">
        <w:rPr>
          <w:rFonts w:ascii="Book Antiqua" w:eastAsia="Book Antiqua" w:hAnsi="Book Antiqua" w:cs="Book Antiqua"/>
          <w:color w:val="000000"/>
        </w:rPr>
        <w:t xml:space="preserve"> 2009; </w:t>
      </w:r>
      <w:r w:rsidRPr="00B656B8">
        <w:rPr>
          <w:rFonts w:ascii="Book Antiqua" w:eastAsia="Book Antiqua" w:hAnsi="Book Antiqua" w:cs="Book Antiqua"/>
          <w:b/>
          <w:bCs/>
          <w:color w:val="000000"/>
        </w:rPr>
        <w:t>47</w:t>
      </w:r>
      <w:r w:rsidRPr="00B656B8">
        <w:rPr>
          <w:rFonts w:ascii="Book Antiqua" w:eastAsia="Book Antiqua" w:hAnsi="Book Antiqua" w:cs="Book Antiqua"/>
          <w:color w:val="000000"/>
        </w:rPr>
        <w:t>: 81-88 [PMID: 19280424 DOI: 10.1080/15563650802665587]</w:t>
      </w:r>
    </w:p>
    <w:p w14:paraId="4D14061D"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81 </w:t>
      </w:r>
      <w:proofErr w:type="spellStart"/>
      <w:r w:rsidRPr="00B656B8">
        <w:rPr>
          <w:rFonts w:ascii="Book Antiqua" w:eastAsia="Book Antiqua" w:hAnsi="Book Antiqua" w:cs="Book Antiqua"/>
          <w:b/>
          <w:bCs/>
          <w:color w:val="000000"/>
        </w:rPr>
        <w:t>Recio</w:t>
      </w:r>
      <w:proofErr w:type="spellEnd"/>
      <w:r w:rsidRPr="00B656B8">
        <w:rPr>
          <w:rFonts w:ascii="Book Antiqua" w:eastAsia="Book Antiqua" w:hAnsi="Book Antiqua" w:cs="Book Antiqua"/>
          <w:b/>
          <w:bCs/>
          <w:color w:val="000000"/>
        </w:rPr>
        <w:t>-Mayoral A</w:t>
      </w:r>
      <w:r w:rsidRPr="00B656B8">
        <w:rPr>
          <w:rFonts w:ascii="Book Antiqua" w:eastAsia="Book Antiqua" w:hAnsi="Book Antiqua" w:cs="Book Antiqua"/>
          <w:color w:val="000000"/>
        </w:rPr>
        <w:t xml:space="preserve">, Chaparro M, Prado B, </w:t>
      </w:r>
      <w:proofErr w:type="spellStart"/>
      <w:r w:rsidRPr="00B656B8">
        <w:rPr>
          <w:rFonts w:ascii="Book Antiqua" w:eastAsia="Book Antiqua" w:hAnsi="Book Antiqua" w:cs="Book Antiqua"/>
          <w:color w:val="000000"/>
        </w:rPr>
        <w:t>Cózar</w:t>
      </w:r>
      <w:proofErr w:type="spellEnd"/>
      <w:r w:rsidRPr="00B656B8">
        <w:rPr>
          <w:rFonts w:ascii="Book Antiqua" w:eastAsia="Book Antiqua" w:hAnsi="Book Antiqua" w:cs="Book Antiqua"/>
          <w:color w:val="000000"/>
        </w:rPr>
        <w:t xml:space="preserve"> R, Méndez I, Banerjee D, </w:t>
      </w:r>
      <w:proofErr w:type="spellStart"/>
      <w:r w:rsidRPr="00B656B8">
        <w:rPr>
          <w:rFonts w:ascii="Book Antiqua" w:eastAsia="Book Antiqua" w:hAnsi="Book Antiqua" w:cs="Book Antiqua"/>
          <w:color w:val="000000"/>
        </w:rPr>
        <w:t>Kaski</w:t>
      </w:r>
      <w:proofErr w:type="spellEnd"/>
      <w:r w:rsidRPr="00B656B8">
        <w:rPr>
          <w:rFonts w:ascii="Book Antiqua" w:eastAsia="Book Antiqua" w:hAnsi="Book Antiqua" w:cs="Book Antiqua"/>
          <w:color w:val="000000"/>
        </w:rPr>
        <w:t xml:space="preserve"> JC, Cubero J, Cruz JM. The reno-protective effect of hydration with sodium bicarbonate plus N-acetylcysteine in patients undergoing emergency percutaneous coronary intervention: the RENO Study. </w:t>
      </w:r>
      <w:r w:rsidRPr="00B656B8">
        <w:rPr>
          <w:rFonts w:ascii="Book Antiqua" w:eastAsia="Book Antiqua" w:hAnsi="Book Antiqua" w:cs="Book Antiqua"/>
          <w:i/>
          <w:iCs/>
          <w:color w:val="000000"/>
        </w:rPr>
        <w:t xml:space="preserve">J Am Coll </w:t>
      </w:r>
      <w:proofErr w:type="spellStart"/>
      <w:r w:rsidRPr="00B656B8">
        <w:rPr>
          <w:rFonts w:ascii="Book Antiqua" w:eastAsia="Book Antiqua" w:hAnsi="Book Antiqua" w:cs="Book Antiqua"/>
          <w:i/>
          <w:iCs/>
          <w:color w:val="000000"/>
        </w:rPr>
        <w:t>Cardiol</w:t>
      </w:r>
      <w:proofErr w:type="spellEnd"/>
      <w:r w:rsidRPr="00B656B8">
        <w:rPr>
          <w:rFonts w:ascii="Book Antiqua" w:eastAsia="Book Antiqua" w:hAnsi="Book Antiqua" w:cs="Book Antiqua"/>
          <w:color w:val="000000"/>
        </w:rPr>
        <w:t xml:space="preserve"> 2007; </w:t>
      </w:r>
      <w:r w:rsidRPr="00B656B8">
        <w:rPr>
          <w:rFonts w:ascii="Book Antiqua" w:eastAsia="Book Antiqua" w:hAnsi="Book Antiqua" w:cs="Book Antiqua"/>
          <w:b/>
          <w:bCs/>
          <w:color w:val="000000"/>
        </w:rPr>
        <w:t>49</w:t>
      </w:r>
      <w:r w:rsidRPr="00B656B8">
        <w:rPr>
          <w:rFonts w:ascii="Book Antiqua" w:eastAsia="Book Antiqua" w:hAnsi="Book Antiqua" w:cs="Book Antiqua"/>
          <w:color w:val="000000"/>
        </w:rPr>
        <w:t>: 1283-1288 [PMID: 17394959 DOI: 10.1016/j.jacc.2006.11.034]</w:t>
      </w:r>
    </w:p>
    <w:p w14:paraId="143B6C11"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82 </w:t>
      </w:r>
      <w:r w:rsidRPr="00B656B8">
        <w:rPr>
          <w:rFonts w:ascii="Book Antiqua" w:eastAsia="Book Antiqua" w:hAnsi="Book Antiqua" w:cs="Book Antiqua"/>
          <w:b/>
          <w:bCs/>
          <w:color w:val="000000"/>
        </w:rPr>
        <w:t>Zhou WT</w:t>
      </w:r>
      <w:r w:rsidRPr="00B656B8">
        <w:rPr>
          <w:rFonts w:ascii="Book Antiqua" w:eastAsia="Book Antiqua" w:hAnsi="Book Antiqua" w:cs="Book Antiqua"/>
          <w:color w:val="000000"/>
        </w:rPr>
        <w:t xml:space="preserve">, Wang LB, Yu H, Zhang KK, Chen LJ, Wang Q, </w:t>
      </w:r>
      <w:proofErr w:type="spellStart"/>
      <w:r w:rsidRPr="00B656B8">
        <w:rPr>
          <w:rFonts w:ascii="Book Antiqua" w:eastAsia="Book Antiqua" w:hAnsi="Book Antiqua" w:cs="Book Antiqua"/>
          <w:color w:val="000000"/>
        </w:rPr>
        <w:t>Xie</w:t>
      </w:r>
      <w:proofErr w:type="spellEnd"/>
      <w:r w:rsidRPr="00B656B8">
        <w:rPr>
          <w:rFonts w:ascii="Book Antiqua" w:eastAsia="Book Antiqua" w:hAnsi="Book Antiqua" w:cs="Book Antiqua"/>
          <w:color w:val="000000"/>
        </w:rPr>
        <w:t xml:space="preserve"> XL. N-acetylcysteine alleviates PCB52-induced hepatotoxicity by repressing oxidative stress and inflammatory responses. </w:t>
      </w:r>
      <w:proofErr w:type="spellStart"/>
      <w:r w:rsidRPr="00B656B8">
        <w:rPr>
          <w:rFonts w:ascii="Book Antiqua" w:eastAsia="Book Antiqua" w:hAnsi="Book Antiqua" w:cs="Book Antiqua"/>
          <w:i/>
          <w:iCs/>
          <w:color w:val="000000"/>
        </w:rPr>
        <w:t>PeerJ</w:t>
      </w:r>
      <w:proofErr w:type="spellEnd"/>
      <w:r w:rsidRPr="00B656B8">
        <w:rPr>
          <w:rFonts w:ascii="Book Antiqua" w:eastAsia="Book Antiqua" w:hAnsi="Book Antiqua" w:cs="Book Antiqua"/>
          <w:color w:val="000000"/>
        </w:rPr>
        <w:t xml:space="preserve"> 2020; </w:t>
      </w:r>
      <w:r w:rsidRPr="00B656B8">
        <w:rPr>
          <w:rFonts w:ascii="Book Antiqua" w:eastAsia="Book Antiqua" w:hAnsi="Book Antiqua" w:cs="Book Antiqua"/>
          <w:b/>
          <w:bCs/>
          <w:color w:val="000000"/>
        </w:rPr>
        <w:t>8</w:t>
      </w:r>
      <w:r w:rsidRPr="00B656B8">
        <w:rPr>
          <w:rFonts w:ascii="Book Antiqua" w:eastAsia="Book Antiqua" w:hAnsi="Book Antiqua" w:cs="Book Antiqua"/>
          <w:color w:val="000000"/>
        </w:rPr>
        <w:t>: e9720 [PMID: 32864221 DOI: 10.7717/peerj.9720]</w:t>
      </w:r>
    </w:p>
    <w:p w14:paraId="46AD805F"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83 </w:t>
      </w:r>
      <w:proofErr w:type="spellStart"/>
      <w:r w:rsidRPr="00B656B8">
        <w:rPr>
          <w:rFonts w:ascii="Book Antiqua" w:eastAsia="Book Antiqua" w:hAnsi="Book Antiqua" w:cs="Book Antiqua"/>
          <w:b/>
          <w:bCs/>
          <w:color w:val="000000"/>
        </w:rPr>
        <w:t>Galmés</w:t>
      </w:r>
      <w:proofErr w:type="spellEnd"/>
      <w:r w:rsidRPr="00B656B8">
        <w:rPr>
          <w:rFonts w:ascii="Book Antiqua" w:eastAsia="Book Antiqua" w:hAnsi="Book Antiqua" w:cs="Book Antiqua"/>
          <w:b/>
          <w:bCs/>
          <w:color w:val="000000"/>
        </w:rPr>
        <w:t xml:space="preserve"> S</w:t>
      </w:r>
      <w:r w:rsidRPr="00B656B8">
        <w:rPr>
          <w:rFonts w:ascii="Book Antiqua" w:eastAsia="Book Antiqua" w:hAnsi="Book Antiqua" w:cs="Book Antiqua"/>
          <w:color w:val="000000"/>
        </w:rPr>
        <w:t xml:space="preserve">, Serra F, Palou A. Current State of Evidence: Influence of Nutritional and Nutrigenetic Factors on Immunity in the COVID-19 Pandemic Framework. </w:t>
      </w:r>
      <w:r w:rsidRPr="00B656B8">
        <w:rPr>
          <w:rFonts w:ascii="Book Antiqua" w:eastAsia="Book Antiqua" w:hAnsi="Book Antiqua" w:cs="Book Antiqua"/>
          <w:i/>
          <w:iCs/>
          <w:color w:val="000000"/>
        </w:rPr>
        <w:t>Nutrients</w:t>
      </w:r>
      <w:r w:rsidRPr="00B656B8">
        <w:rPr>
          <w:rFonts w:ascii="Book Antiqua" w:eastAsia="Book Antiqua" w:hAnsi="Book Antiqua" w:cs="Book Antiqua"/>
          <w:color w:val="000000"/>
        </w:rPr>
        <w:t xml:space="preserve"> 2020; </w:t>
      </w:r>
      <w:r w:rsidRPr="00B656B8">
        <w:rPr>
          <w:rFonts w:ascii="Book Antiqua" w:eastAsia="Book Antiqua" w:hAnsi="Book Antiqua" w:cs="Book Antiqua"/>
          <w:b/>
          <w:bCs/>
          <w:color w:val="000000"/>
        </w:rPr>
        <w:t>12</w:t>
      </w:r>
      <w:r w:rsidRPr="00B656B8">
        <w:rPr>
          <w:rFonts w:ascii="Book Antiqua" w:eastAsia="Book Antiqua" w:hAnsi="Book Antiqua" w:cs="Book Antiqua"/>
          <w:color w:val="000000"/>
        </w:rPr>
        <w:t xml:space="preserve"> [PMID: 32911778 DOI: 10.3390/nu12092738]</w:t>
      </w:r>
    </w:p>
    <w:p w14:paraId="09229F32"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84 </w:t>
      </w:r>
      <w:r w:rsidRPr="00B656B8">
        <w:rPr>
          <w:rFonts w:ascii="Book Antiqua" w:eastAsia="Book Antiqua" w:hAnsi="Book Antiqua" w:cs="Book Antiqua"/>
          <w:b/>
          <w:bCs/>
          <w:color w:val="000000"/>
        </w:rPr>
        <w:t>Nicola M</w:t>
      </w:r>
      <w:r w:rsidRPr="00B656B8">
        <w:rPr>
          <w:rFonts w:ascii="Book Antiqua" w:eastAsia="Book Antiqua" w:hAnsi="Book Antiqua" w:cs="Book Antiqua"/>
          <w:color w:val="000000"/>
        </w:rPr>
        <w:t xml:space="preserve">, O'Neill N, </w:t>
      </w:r>
      <w:proofErr w:type="spellStart"/>
      <w:r w:rsidRPr="00B656B8">
        <w:rPr>
          <w:rFonts w:ascii="Book Antiqua" w:eastAsia="Book Antiqua" w:hAnsi="Book Antiqua" w:cs="Book Antiqua"/>
          <w:color w:val="000000"/>
        </w:rPr>
        <w:t>Sohrabi</w:t>
      </w:r>
      <w:proofErr w:type="spellEnd"/>
      <w:r w:rsidRPr="00B656B8">
        <w:rPr>
          <w:rFonts w:ascii="Book Antiqua" w:eastAsia="Book Antiqua" w:hAnsi="Book Antiqua" w:cs="Book Antiqua"/>
          <w:color w:val="000000"/>
        </w:rPr>
        <w:t xml:space="preserve"> C, Khan M, Agha M, Agha R. Evidence based management guideline for the COVID-19 pandemic - Review article. </w:t>
      </w:r>
      <w:r w:rsidRPr="00B656B8">
        <w:rPr>
          <w:rFonts w:ascii="Book Antiqua" w:eastAsia="Book Antiqua" w:hAnsi="Book Antiqua" w:cs="Book Antiqua"/>
          <w:i/>
          <w:iCs/>
          <w:color w:val="000000"/>
        </w:rPr>
        <w:t>Int J Surg</w:t>
      </w:r>
      <w:r w:rsidRPr="00B656B8">
        <w:rPr>
          <w:rFonts w:ascii="Book Antiqua" w:eastAsia="Book Antiqua" w:hAnsi="Book Antiqua" w:cs="Book Antiqua"/>
          <w:color w:val="000000"/>
        </w:rPr>
        <w:t xml:space="preserve"> 2020; </w:t>
      </w:r>
      <w:r w:rsidRPr="00B656B8">
        <w:rPr>
          <w:rFonts w:ascii="Book Antiqua" w:eastAsia="Book Antiqua" w:hAnsi="Book Antiqua" w:cs="Book Antiqua"/>
          <w:b/>
          <w:bCs/>
          <w:color w:val="000000"/>
        </w:rPr>
        <w:t>77</w:t>
      </w:r>
      <w:r w:rsidRPr="00B656B8">
        <w:rPr>
          <w:rFonts w:ascii="Book Antiqua" w:eastAsia="Book Antiqua" w:hAnsi="Book Antiqua" w:cs="Book Antiqua"/>
          <w:color w:val="000000"/>
        </w:rPr>
        <w:t>: 206-216 [PMID: 32289472 DOI: 10.1016/j.ijsu.2020.04.001]</w:t>
      </w:r>
    </w:p>
    <w:p w14:paraId="1041FD1C"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85 </w:t>
      </w:r>
      <w:r w:rsidRPr="00B656B8">
        <w:rPr>
          <w:rFonts w:ascii="Book Antiqua" w:eastAsia="Book Antiqua" w:hAnsi="Book Antiqua" w:cs="Book Antiqua"/>
          <w:b/>
          <w:bCs/>
          <w:color w:val="000000"/>
        </w:rPr>
        <w:t>Di Franco S</w:t>
      </w:r>
      <w:r w:rsidRPr="00B656B8">
        <w:rPr>
          <w:rFonts w:ascii="Book Antiqua" w:eastAsia="Book Antiqua" w:hAnsi="Book Antiqua" w:cs="Book Antiqua"/>
          <w:color w:val="000000"/>
        </w:rPr>
        <w:t xml:space="preserve">, Alfieri A, </w:t>
      </w:r>
      <w:proofErr w:type="spellStart"/>
      <w:r w:rsidRPr="00B656B8">
        <w:rPr>
          <w:rFonts w:ascii="Book Antiqua" w:eastAsia="Book Antiqua" w:hAnsi="Book Antiqua" w:cs="Book Antiqua"/>
          <w:color w:val="000000"/>
        </w:rPr>
        <w:t>Petrou</w:t>
      </w:r>
      <w:proofErr w:type="spellEnd"/>
      <w:r w:rsidRPr="00B656B8">
        <w:rPr>
          <w:rFonts w:ascii="Book Antiqua" w:eastAsia="Book Antiqua" w:hAnsi="Book Antiqua" w:cs="Book Antiqua"/>
          <w:color w:val="000000"/>
        </w:rPr>
        <w:t xml:space="preserve"> S, Damiani G, </w:t>
      </w:r>
      <w:proofErr w:type="spellStart"/>
      <w:r w:rsidRPr="00B656B8">
        <w:rPr>
          <w:rFonts w:ascii="Book Antiqua" w:eastAsia="Book Antiqua" w:hAnsi="Book Antiqua" w:cs="Book Antiqua"/>
          <w:color w:val="000000"/>
        </w:rPr>
        <w:t>Passavanti</w:t>
      </w:r>
      <w:proofErr w:type="spellEnd"/>
      <w:r w:rsidRPr="00B656B8">
        <w:rPr>
          <w:rFonts w:ascii="Book Antiqua" w:eastAsia="Book Antiqua" w:hAnsi="Book Antiqua" w:cs="Book Antiqua"/>
          <w:color w:val="000000"/>
        </w:rPr>
        <w:t xml:space="preserve"> MB, Pace MC, Leone S, Fiore M. Current status of COVID-19 treatment: An opinion review. </w:t>
      </w:r>
      <w:r w:rsidRPr="00B656B8">
        <w:rPr>
          <w:rFonts w:ascii="Book Antiqua" w:eastAsia="Book Antiqua" w:hAnsi="Book Antiqua" w:cs="Book Antiqua"/>
          <w:i/>
          <w:iCs/>
          <w:color w:val="000000"/>
        </w:rPr>
        <w:t xml:space="preserve">World J </w:t>
      </w:r>
      <w:proofErr w:type="spellStart"/>
      <w:r w:rsidRPr="00B656B8">
        <w:rPr>
          <w:rFonts w:ascii="Book Antiqua" w:eastAsia="Book Antiqua" w:hAnsi="Book Antiqua" w:cs="Book Antiqua"/>
          <w:i/>
          <w:iCs/>
          <w:color w:val="000000"/>
        </w:rPr>
        <w:t>Virol</w:t>
      </w:r>
      <w:proofErr w:type="spellEnd"/>
      <w:r w:rsidRPr="00B656B8">
        <w:rPr>
          <w:rFonts w:ascii="Book Antiqua" w:eastAsia="Book Antiqua" w:hAnsi="Book Antiqua" w:cs="Book Antiqua"/>
          <w:color w:val="000000"/>
        </w:rPr>
        <w:t xml:space="preserve"> 2020; </w:t>
      </w:r>
      <w:r w:rsidRPr="00B656B8">
        <w:rPr>
          <w:rFonts w:ascii="Book Antiqua" w:eastAsia="Book Antiqua" w:hAnsi="Book Antiqua" w:cs="Book Antiqua"/>
          <w:b/>
          <w:bCs/>
          <w:color w:val="000000"/>
        </w:rPr>
        <w:t>9</w:t>
      </w:r>
      <w:r w:rsidRPr="00B656B8">
        <w:rPr>
          <w:rFonts w:ascii="Book Antiqua" w:eastAsia="Book Antiqua" w:hAnsi="Book Antiqua" w:cs="Book Antiqua"/>
          <w:color w:val="000000"/>
        </w:rPr>
        <w:t>: 27-37 [PMID: 33024717 DOI: 10.5501/wjv.v9.i3.27]</w:t>
      </w:r>
    </w:p>
    <w:p w14:paraId="4E97DAA3"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86 </w:t>
      </w:r>
      <w:r w:rsidRPr="00B656B8">
        <w:rPr>
          <w:rFonts w:ascii="Book Antiqua" w:eastAsia="Book Antiqua" w:hAnsi="Book Antiqua" w:cs="Book Antiqua"/>
          <w:b/>
          <w:bCs/>
          <w:color w:val="000000"/>
        </w:rPr>
        <w:t>Wang M</w:t>
      </w:r>
      <w:r w:rsidRPr="00B656B8">
        <w:rPr>
          <w:rFonts w:ascii="Book Antiqua" w:eastAsia="Book Antiqua" w:hAnsi="Book Antiqua" w:cs="Book Antiqua"/>
          <w:color w:val="000000"/>
        </w:rPr>
        <w:t xml:space="preserve">, Cao R, Zhang L, Yang X, Liu J, Xu M, Shi Z, Hu Z, Zhong W, Xiao G. </w:t>
      </w:r>
      <w:proofErr w:type="spellStart"/>
      <w:r w:rsidRPr="00B656B8">
        <w:rPr>
          <w:rFonts w:ascii="Book Antiqua" w:eastAsia="Book Antiqua" w:hAnsi="Book Antiqua" w:cs="Book Antiqua"/>
          <w:color w:val="000000"/>
        </w:rPr>
        <w:t>Remdesivir</w:t>
      </w:r>
      <w:proofErr w:type="spellEnd"/>
      <w:r w:rsidRPr="00B656B8">
        <w:rPr>
          <w:rFonts w:ascii="Book Antiqua" w:eastAsia="Book Antiqua" w:hAnsi="Book Antiqua" w:cs="Book Antiqua"/>
          <w:color w:val="000000"/>
        </w:rPr>
        <w:t xml:space="preserve"> and chloroquine effectively inhibit the recently emerged novel coronavirus (2019-nCoV) in vitro. </w:t>
      </w:r>
      <w:r w:rsidRPr="00B656B8">
        <w:rPr>
          <w:rFonts w:ascii="Book Antiqua" w:eastAsia="Book Antiqua" w:hAnsi="Book Antiqua" w:cs="Book Antiqua"/>
          <w:i/>
          <w:iCs/>
          <w:color w:val="000000"/>
        </w:rPr>
        <w:t>Cell Res</w:t>
      </w:r>
      <w:r w:rsidRPr="00B656B8">
        <w:rPr>
          <w:rFonts w:ascii="Book Antiqua" w:eastAsia="Book Antiqua" w:hAnsi="Book Antiqua" w:cs="Book Antiqua"/>
          <w:color w:val="000000"/>
        </w:rPr>
        <w:t xml:space="preserve"> 2020; </w:t>
      </w:r>
      <w:r w:rsidRPr="00B656B8">
        <w:rPr>
          <w:rFonts w:ascii="Book Antiqua" w:eastAsia="Book Antiqua" w:hAnsi="Book Antiqua" w:cs="Book Antiqua"/>
          <w:b/>
          <w:bCs/>
          <w:color w:val="000000"/>
        </w:rPr>
        <w:t>30</w:t>
      </w:r>
      <w:r w:rsidRPr="00B656B8">
        <w:rPr>
          <w:rFonts w:ascii="Book Antiqua" w:eastAsia="Book Antiqua" w:hAnsi="Book Antiqua" w:cs="Book Antiqua"/>
          <w:color w:val="000000"/>
        </w:rPr>
        <w:t>: 269-271 [PMID: 32020029 DOI: 10.1038/s41422-020-0282-0]</w:t>
      </w:r>
    </w:p>
    <w:p w14:paraId="32AB7349"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87 </w:t>
      </w:r>
      <w:proofErr w:type="spellStart"/>
      <w:r w:rsidRPr="00B656B8">
        <w:rPr>
          <w:rFonts w:ascii="Book Antiqua" w:eastAsia="Book Antiqua" w:hAnsi="Book Antiqua" w:cs="Book Antiqua"/>
          <w:b/>
          <w:bCs/>
          <w:color w:val="000000"/>
        </w:rPr>
        <w:t>Gautret</w:t>
      </w:r>
      <w:proofErr w:type="spellEnd"/>
      <w:r w:rsidRPr="00B656B8">
        <w:rPr>
          <w:rFonts w:ascii="Book Antiqua" w:eastAsia="Book Antiqua" w:hAnsi="Book Antiqua" w:cs="Book Antiqua"/>
          <w:b/>
          <w:bCs/>
          <w:color w:val="000000"/>
        </w:rPr>
        <w:t xml:space="preserve"> P</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Lagier</w:t>
      </w:r>
      <w:proofErr w:type="spellEnd"/>
      <w:r w:rsidRPr="00B656B8">
        <w:rPr>
          <w:rFonts w:ascii="Book Antiqua" w:eastAsia="Book Antiqua" w:hAnsi="Book Antiqua" w:cs="Book Antiqua"/>
          <w:color w:val="000000"/>
        </w:rPr>
        <w:t xml:space="preserve"> JC, </w:t>
      </w:r>
      <w:proofErr w:type="spellStart"/>
      <w:r w:rsidRPr="00B656B8">
        <w:rPr>
          <w:rFonts w:ascii="Book Antiqua" w:eastAsia="Book Antiqua" w:hAnsi="Book Antiqua" w:cs="Book Antiqua"/>
          <w:color w:val="000000"/>
        </w:rPr>
        <w:t>Parola</w:t>
      </w:r>
      <w:proofErr w:type="spellEnd"/>
      <w:r w:rsidRPr="00B656B8">
        <w:rPr>
          <w:rFonts w:ascii="Book Antiqua" w:eastAsia="Book Antiqua" w:hAnsi="Book Antiqua" w:cs="Book Antiqua"/>
          <w:color w:val="000000"/>
        </w:rPr>
        <w:t xml:space="preserve"> P, Hoang VT, </w:t>
      </w:r>
      <w:proofErr w:type="spellStart"/>
      <w:r w:rsidRPr="00B656B8">
        <w:rPr>
          <w:rFonts w:ascii="Book Antiqua" w:eastAsia="Book Antiqua" w:hAnsi="Book Antiqua" w:cs="Book Antiqua"/>
          <w:color w:val="000000"/>
        </w:rPr>
        <w:t>Meddeb</w:t>
      </w:r>
      <w:proofErr w:type="spellEnd"/>
      <w:r w:rsidRPr="00B656B8">
        <w:rPr>
          <w:rFonts w:ascii="Book Antiqua" w:eastAsia="Book Antiqua" w:hAnsi="Book Antiqua" w:cs="Book Antiqua"/>
          <w:color w:val="000000"/>
        </w:rPr>
        <w:t xml:space="preserve"> L, </w:t>
      </w:r>
      <w:proofErr w:type="spellStart"/>
      <w:r w:rsidRPr="00B656B8">
        <w:rPr>
          <w:rFonts w:ascii="Book Antiqua" w:eastAsia="Book Antiqua" w:hAnsi="Book Antiqua" w:cs="Book Antiqua"/>
          <w:color w:val="000000"/>
        </w:rPr>
        <w:t>Mailhe</w:t>
      </w:r>
      <w:proofErr w:type="spellEnd"/>
      <w:r w:rsidRPr="00B656B8">
        <w:rPr>
          <w:rFonts w:ascii="Book Antiqua" w:eastAsia="Book Antiqua" w:hAnsi="Book Antiqua" w:cs="Book Antiqua"/>
          <w:color w:val="000000"/>
        </w:rPr>
        <w:t xml:space="preserve"> M, </w:t>
      </w:r>
      <w:proofErr w:type="spellStart"/>
      <w:r w:rsidRPr="00B656B8">
        <w:rPr>
          <w:rFonts w:ascii="Book Antiqua" w:eastAsia="Book Antiqua" w:hAnsi="Book Antiqua" w:cs="Book Antiqua"/>
          <w:color w:val="000000"/>
        </w:rPr>
        <w:t>Doudier</w:t>
      </w:r>
      <w:proofErr w:type="spellEnd"/>
      <w:r w:rsidRPr="00B656B8">
        <w:rPr>
          <w:rFonts w:ascii="Book Antiqua" w:eastAsia="Book Antiqua" w:hAnsi="Book Antiqua" w:cs="Book Antiqua"/>
          <w:color w:val="000000"/>
        </w:rPr>
        <w:t xml:space="preserve"> B, </w:t>
      </w:r>
      <w:proofErr w:type="spellStart"/>
      <w:r w:rsidRPr="00B656B8">
        <w:rPr>
          <w:rFonts w:ascii="Book Antiqua" w:eastAsia="Book Antiqua" w:hAnsi="Book Antiqua" w:cs="Book Antiqua"/>
          <w:color w:val="000000"/>
        </w:rPr>
        <w:t>Courjon</w:t>
      </w:r>
      <w:proofErr w:type="spellEnd"/>
      <w:r w:rsidRPr="00B656B8">
        <w:rPr>
          <w:rFonts w:ascii="Book Antiqua" w:eastAsia="Book Antiqua" w:hAnsi="Book Antiqua" w:cs="Book Antiqua"/>
          <w:color w:val="000000"/>
        </w:rPr>
        <w:t xml:space="preserve"> J, </w:t>
      </w:r>
      <w:proofErr w:type="spellStart"/>
      <w:r w:rsidRPr="00B656B8">
        <w:rPr>
          <w:rFonts w:ascii="Book Antiqua" w:eastAsia="Book Antiqua" w:hAnsi="Book Antiqua" w:cs="Book Antiqua"/>
          <w:color w:val="000000"/>
        </w:rPr>
        <w:t>Giordanengo</w:t>
      </w:r>
      <w:proofErr w:type="spellEnd"/>
      <w:r w:rsidRPr="00B656B8">
        <w:rPr>
          <w:rFonts w:ascii="Book Antiqua" w:eastAsia="Book Antiqua" w:hAnsi="Book Antiqua" w:cs="Book Antiqua"/>
          <w:color w:val="000000"/>
        </w:rPr>
        <w:t xml:space="preserve"> V, Vieira VE, Tissot Dupont H, Honoré S, Colson P, </w:t>
      </w:r>
      <w:proofErr w:type="spellStart"/>
      <w:r w:rsidRPr="00B656B8">
        <w:rPr>
          <w:rFonts w:ascii="Book Antiqua" w:eastAsia="Book Antiqua" w:hAnsi="Book Antiqua" w:cs="Book Antiqua"/>
          <w:color w:val="000000"/>
        </w:rPr>
        <w:t>Chabrière</w:t>
      </w:r>
      <w:proofErr w:type="spellEnd"/>
      <w:r w:rsidRPr="00B656B8">
        <w:rPr>
          <w:rFonts w:ascii="Book Antiqua" w:eastAsia="Book Antiqua" w:hAnsi="Book Antiqua" w:cs="Book Antiqua"/>
          <w:color w:val="000000"/>
        </w:rPr>
        <w:t xml:space="preserve"> E, La Scola B, </w:t>
      </w:r>
      <w:proofErr w:type="spellStart"/>
      <w:r w:rsidRPr="00B656B8">
        <w:rPr>
          <w:rFonts w:ascii="Book Antiqua" w:eastAsia="Book Antiqua" w:hAnsi="Book Antiqua" w:cs="Book Antiqua"/>
          <w:color w:val="000000"/>
        </w:rPr>
        <w:t>Rolain</w:t>
      </w:r>
      <w:proofErr w:type="spellEnd"/>
      <w:r w:rsidRPr="00B656B8">
        <w:rPr>
          <w:rFonts w:ascii="Book Antiqua" w:eastAsia="Book Antiqua" w:hAnsi="Book Antiqua" w:cs="Book Antiqua"/>
          <w:color w:val="000000"/>
        </w:rPr>
        <w:t xml:space="preserve"> JM, </w:t>
      </w:r>
      <w:proofErr w:type="spellStart"/>
      <w:r w:rsidRPr="00B656B8">
        <w:rPr>
          <w:rFonts w:ascii="Book Antiqua" w:eastAsia="Book Antiqua" w:hAnsi="Book Antiqua" w:cs="Book Antiqua"/>
          <w:color w:val="000000"/>
        </w:rPr>
        <w:t>Brouqui</w:t>
      </w:r>
      <w:proofErr w:type="spellEnd"/>
      <w:r w:rsidRPr="00B656B8">
        <w:rPr>
          <w:rFonts w:ascii="Book Antiqua" w:eastAsia="Book Antiqua" w:hAnsi="Book Antiqua" w:cs="Book Antiqua"/>
          <w:color w:val="000000"/>
        </w:rPr>
        <w:t xml:space="preserve"> P, </w:t>
      </w:r>
      <w:proofErr w:type="spellStart"/>
      <w:r w:rsidRPr="00B656B8">
        <w:rPr>
          <w:rFonts w:ascii="Book Antiqua" w:eastAsia="Book Antiqua" w:hAnsi="Book Antiqua" w:cs="Book Antiqua"/>
          <w:color w:val="000000"/>
        </w:rPr>
        <w:t>Raoult</w:t>
      </w:r>
      <w:proofErr w:type="spellEnd"/>
      <w:r w:rsidRPr="00B656B8">
        <w:rPr>
          <w:rFonts w:ascii="Book Antiqua" w:eastAsia="Book Antiqua" w:hAnsi="Book Antiqua" w:cs="Book Antiqua"/>
          <w:color w:val="000000"/>
        </w:rPr>
        <w:t xml:space="preserve"> D. Hydroxychloroquine and azithromycin as a treatment of COVID-19: results of an open-label non-</w:t>
      </w:r>
      <w:r w:rsidRPr="00B656B8">
        <w:rPr>
          <w:rFonts w:ascii="Book Antiqua" w:eastAsia="Book Antiqua" w:hAnsi="Book Antiqua" w:cs="Book Antiqua"/>
          <w:color w:val="000000"/>
        </w:rPr>
        <w:lastRenderedPageBreak/>
        <w:t xml:space="preserve">randomized clinical trial. </w:t>
      </w:r>
      <w:r w:rsidRPr="00B656B8">
        <w:rPr>
          <w:rFonts w:ascii="Book Antiqua" w:eastAsia="Book Antiqua" w:hAnsi="Book Antiqua" w:cs="Book Antiqua"/>
          <w:i/>
          <w:iCs/>
          <w:color w:val="000000"/>
        </w:rPr>
        <w:t xml:space="preserve">Int J </w:t>
      </w:r>
      <w:proofErr w:type="spellStart"/>
      <w:r w:rsidRPr="00B656B8">
        <w:rPr>
          <w:rFonts w:ascii="Book Antiqua" w:eastAsia="Book Antiqua" w:hAnsi="Book Antiqua" w:cs="Book Antiqua"/>
          <w:i/>
          <w:iCs/>
          <w:color w:val="000000"/>
        </w:rPr>
        <w:t>Antimicrob</w:t>
      </w:r>
      <w:proofErr w:type="spellEnd"/>
      <w:r w:rsidRPr="00B656B8">
        <w:rPr>
          <w:rFonts w:ascii="Book Antiqua" w:eastAsia="Book Antiqua" w:hAnsi="Book Antiqua" w:cs="Book Antiqua"/>
          <w:i/>
          <w:iCs/>
          <w:color w:val="000000"/>
        </w:rPr>
        <w:t xml:space="preserve"> Agents</w:t>
      </w:r>
      <w:r w:rsidRPr="00B656B8">
        <w:rPr>
          <w:rFonts w:ascii="Book Antiqua" w:eastAsia="Book Antiqua" w:hAnsi="Book Antiqua" w:cs="Book Antiqua"/>
          <w:color w:val="000000"/>
        </w:rPr>
        <w:t xml:space="preserve"> 2020; </w:t>
      </w:r>
      <w:r w:rsidRPr="00B656B8">
        <w:rPr>
          <w:rFonts w:ascii="Book Antiqua" w:eastAsia="Book Antiqua" w:hAnsi="Book Antiqua" w:cs="Book Antiqua"/>
          <w:b/>
          <w:bCs/>
          <w:color w:val="000000"/>
        </w:rPr>
        <w:t>56</w:t>
      </w:r>
      <w:r w:rsidRPr="00B656B8">
        <w:rPr>
          <w:rFonts w:ascii="Book Antiqua" w:eastAsia="Book Antiqua" w:hAnsi="Book Antiqua" w:cs="Book Antiqua"/>
          <w:color w:val="000000"/>
        </w:rPr>
        <w:t>: 105949 [PMID: 32205204 DOI: 10.1016/j.ijantimicag.2020.105949]</w:t>
      </w:r>
    </w:p>
    <w:p w14:paraId="767289B6"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88 </w:t>
      </w:r>
      <w:proofErr w:type="spellStart"/>
      <w:r w:rsidRPr="00B656B8">
        <w:rPr>
          <w:rFonts w:ascii="Book Antiqua" w:eastAsia="Book Antiqua" w:hAnsi="Book Antiqua" w:cs="Book Antiqua"/>
          <w:b/>
          <w:bCs/>
          <w:color w:val="000000"/>
        </w:rPr>
        <w:t>Gautret</w:t>
      </w:r>
      <w:proofErr w:type="spellEnd"/>
      <w:r w:rsidRPr="00B656B8">
        <w:rPr>
          <w:rFonts w:ascii="Book Antiqua" w:eastAsia="Book Antiqua" w:hAnsi="Book Antiqua" w:cs="Book Antiqua"/>
          <w:b/>
          <w:bCs/>
          <w:color w:val="000000"/>
        </w:rPr>
        <w:t xml:space="preserve"> P</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Lagier</w:t>
      </w:r>
      <w:proofErr w:type="spellEnd"/>
      <w:r w:rsidRPr="00B656B8">
        <w:rPr>
          <w:rFonts w:ascii="Book Antiqua" w:eastAsia="Book Antiqua" w:hAnsi="Book Antiqua" w:cs="Book Antiqua"/>
          <w:color w:val="000000"/>
        </w:rPr>
        <w:t xml:space="preserve"> JC, </w:t>
      </w:r>
      <w:proofErr w:type="spellStart"/>
      <w:r w:rsidRPr="00B656B8">
        <w:rPr>
          <w:rFonts w:ascii="Book Antiqua" w:eastAsia="Book Antiqua" w:hAnsi="Book Antiqua" w:cs="Book Antiqua"/>
          <w:color w:val="000000"/>
        </w:rPr>
        <w:t>Parola</w:t>
      </w:r>
      <w:proofErr w:type="spellEnd"/>
      <w:r w:rsidRPr="00B656B8">
        <w:rPr>
          <w:rFonts w:ascii="Book Antiqua" w:eastAsia="Book Antiqua" w:hAnsi="Book Antiqua" w:cs="Book Antiqua"/>
          <w:color w:val="000000"/>
        </w:rPr>
        <w:t xml:space="preserve"> P, Hoang VT, </w:t>
      </w:r>
      <w:proofErr w:type="spellStart"/>
      <w:r w:rsidRPr="00B656B8">
        <w:rPr>
          <w:rFonts w:ascii="Book Antiqua" w:eastAsia="Book Antiqua" w:hAnsi="Book Antiqua" w:cs="Book Antiqua"/>
          <w:color w:val="000000"/>
        </w:rPr>
        <w:t>Meddeb</w:t>
      </w:r>
      <w:proofErr w:type="spellEnd"/>
      <w:r w:rsidRPr="00B656B8">
        <w:rPr>
          <w:rFonts w:ascii="Book Antiqua" w:eastAsia="Book Antiqua" w:hAnsi="Book Antiqua" w:cs="Book Antiqua"/>
          <w:color w:val="000000"/>
        </w:rPr>
        <w:t xml:space="preserve"> L, </w:t>
      </w:r>
      <w:proofErr w:type="spellStart"/>
      <w:r w:rsidRPr="00B656B8">
        <w:rPr>
          <w:rFonts w:ascii="Book Antiqua" w:eastAsia="Book Antiqua" w:hAnsi="Book Antiqua" w:cs="Book Antiqua"/>
          <w:color w:val="000000"/>
        </w:rPr>
        <w:t>Sevestre</w:t>
      </w:r>
      <w:proofErr w:type="spellEnd"/>
      <w:r w:rsidRPr="00B656B8">
        <w:rPr>
          <w:rFonts w:ascii="Book Antiqua" w:eastAsia="Book Antiqua" w:hAnsi="Book Antiqua" w:cs="Book Antiqua"/>
          <w:color w:val="000000"/>
        </w:rPr>
        <w:t xml:space="preserve"> J, </w:t>
      </w:r>
      <w:proofErr w:type="spellStart"/>
      <w:r w:rsidRPr="00B656B8">
        <w:rPr>
          <w:rFonts w:ascii="Book Antiqua" w:eastAsia="Book Antiqua" w:hAnsi="Book Antiqua" w:cs="Book Antiqua"/>
          <w:color w:val="000000"/>
        </w:rPr>
        <w:t>Mailhe</w:t>
      </w:r>
      <w:proofErr w:type="spellEnd"/>
      <w:r w:rsidRPr="00B656B8">
        <w:rPr>
          <w:rFonts w:ascii="Book Antiqua" w:eastAsia="Book Antiqua" w:hAnsi="Book Antiqua" w:cs="Book Antiqua"/>
          <w:color w:val="000000"/>
        </w:rPr>
        <w:t xml:space="preserve"> M, </w:t>
      </w:r>
      <w:proofErr w:type="spellStart"/>
      <w:r w:rsidRPr="00B656B8">
        <w:rPr>
          <w:rFonts w:ascii="Book Antiqua" w:eastAsia="Book Antiqua" w:hAnsi="Book Antiqua" w:cs="Book Antiqua"/>
          <w:color w:val="000000"/>
        </w:rPr>
        <w:t>Doudier</w:t>
      </w:r>
      <w:proofErr w:type="spellEnd"/>
      <w:r w:rsidRPr="00B656B8">
        <w:rPr>
          <w:rFonts w:ascii="Book Antiqua" w:eastAsia="Book Antiqua" w:hAnsi="Book Antiqua" w:cs="Book Antiqua"/>
          <w:color w:val="000000"/>
        </w:rPr>
        <w:t xml:space="preserve"> B, </w:t>
      </w:r>
      <w:proofErr w:type="spellStart"/>
      <w:r w:rsidRPr="00B656B8">
        <w:rPr>
          <w:rFonts w:ascii="Book Antiqua" w:eastAsia="Book Antiqua" w:hAnsi="Book Antiqua" w:cs="Book Antiqua"/>
          <w:color w:val="000000"/>
        </w:rPr>
        <w:t>Aubry</w:t>
      </w:r>
      <w:proofErr w:type="spellEnd"/>
      <w:r w:rsidRPr="00B656B8">
        <w:rPr>
          <w:rFonts w:ascii="Book Antiqua" w:eastAsia="Book Antiqua" w:hAnsi="Book Antiqua" w:cs="Book Antiqua"/>
          <w:color w:val="000000"/>
        </w:rPr>
        <w:t xml:space="preserve"> C, </w:t>
      </w:r>
      <w:proofErr w:type="spellStart"/>
      <w:r w:rsidRPr="00B656B8">
        <w:rPr>
          <w:rFonts w:ascii="Book Antiqua" w:eastAsia="Book Antiqua" w:hAnsi="Book Antiqua" w:cs="Book Antiqua"/>
          <w:color w:val="000000"/>
        </w:rPr>
        <w:t>Amrane</w:t>
      </w:r>
      <w:proofErr w:type="spellEnd"/>
      <w:r w:rsidRPr="00B656B8">
        <w:rPr>
          <w:rFonts w:ascii="Book Antiqua" w:eastAsia="Book Antiqua" w:hAnsi="Book Antiqua" w:cs="Book Antiqua"/>
          <w:color w:val="000000"/>
        </w:rPr>
        <w:t xml:space="preserve"> S, Seng P, </w:t>
      </w:r>
      <w:proofErr w:type="spellStart"/>
      <w:r w:rsidRPr="00B656B8">
        <w:rPr>
          <w:rFonts w:ascii="Book Antiqua" w:eastAsia="Book Antiqua" w:hAnsi="Book Antiqua" w:cs="Book Antiqua"/>
          <w:color w:val="000000"/>
        </w:rPr>
        <w:t>Hocquart</w:t>
      </w:r>
      <w:proofErr w:type="spellEnd"/>
      <w:r w:rsidRPr="00B656B8">
        <w:rPr>
          <w:rFonts w:ascii="Book Antiqua" w:eastAsia="Book Antiqua" w:hAnsi="Book Antiqua" w:cs="Book Antiqua"/>
          <w:color w:val="000000"/>
        </w:rPr>
        <w:t xml:space="preserve"> M, </w:t>
      </w:r>
      <w:proofErr w:type="spellStart"/>
      <w:r w:rsidRPr="00B656B8">
        <w:rPr>
          <w:rFonts w:ascii="Book Antiqua" w:eastAsia="Book Antiqua" w:hAnsi="Book Antiqua" w:cs="Book Antiqua"/>
          <w:color w:val="000000"/>
        </w:rPr>
        <w:t>Eldin</w:t>
      </w:r>
      <w:proofErr w:type="spellEnd"/>
      <w:r w:rsidRPr="00B656B8">
        <w:rPr>
          <w:rFonts w:ascii="Book Antiqua" w:eastAsia="Book Antiqua" w:hAnsi="Book Antiqua" w:cs="Book Antiqua"/>
          <w:color w:val="000000"/>
        </w:rPr>
        <w:t xml:space="preserve"> C, Finance J, Vieira VE, Tissot-Dupont HT, Honoré S, Stein A, Million M, Colson P, La Scola B, </w:t>
      </w:r>
      <w:proofErr w:type="spellStart"/>
      <w:r w:rsidRPr="00B656B8">
        <w:rPr>
          <w:rFonts w:ascii="Book Antiqua" w:eastAsia="Book Antiqua" w:hAnsi="Book Antiqua" w:cs="Book Antiqua"/>
          <w:color w:val="000000"/>
        </w:rPr>
        <w:t>Veit</w:t>
      </w:r>
      <w:proofErr w:type="spellEnd"/>
      <w:r w:rsidRPr="00B656B8">
        <w:rPr>
          <w:rFonts w:ascii="Book Antiqua" w:eastAsia="Book Antiqua" w:hAnsi="Book Antiqua" w:cs="Book Antiqua"/>
          <w:color w:val="000000"/>
        </w:rPr>
        <w:t xml:space="preserve"> V, </w:t>
      </w:r>
      <w:proofErr w:type="spellStart"/>
      <w:r w:rsidRPr="00B656B8">
        <w:rPr>
          <w:rFonts w:ascii="Book Antiqua" w:eastAsia="Book Antiqua" w:hAnsi="Book Antiqua" w:cs="Book Antiqua"/>
          <w:color w:val="000000"/>
        </w:rPr>
        <w:t>Jacquier</w:t>
      </w:r>
      <w:proofErr w:type="spellEnd"/>
      <w:r w:rsidRPr="00B656B8">
        <w:rPr>
          <w:rFonts w:ascii="Book Antiqua" w:eastAsia="Book Antiqua" w:hAnsi="Book Antiqua" w:cs="Book Antiqua"/>
          <w:color w:val="000000"/>
        </w:rPr>
        <w:t xml:space="preserve"> A, </w:t>
      </w:r>
      <w:proofErr w:type="spellStart"/>
      <w:r w:rsidRPr="00B656B8">
        <w:rPr>
          <w:rFonts w:ascii="Book Antiqua" w:eastAsia="Book Antiqua" w:hAnsi="Book Antiqua" w:cs="Book Antiqua"/>
          <w:color w:val="000000"/>
        </w:rPr>
        <w:t>Deharo</w:t>
      </w:r>
      <w:proofErr w:type="spellEnd"/>
      <w:r w:rsidRPr="00B656B8">
        <w:rPr>
          <w:rFonts w:ascii="Book Antiqua" w:eastAsia="Book Antiqua" w:hAnsi="Book Antiqua" w:cs="Book Antiqua"/>
          <w:color w:val="000000"/>
        </w:rPr>
        <w:t xml:space="preserve"> JC, </w:t>
      </w:r>
      <w:proofErr w:type="spellStart"/>
      <w:r w:rsidRPr="00B656B8">
        <w:rPr>
          <w:rFonts w:ascii="Book Antiqua" w:eastAsia="Book Antiqua" w:hAnsi="Book Antiqua" w:cs="Book Antiqua"/>
          <w:color w:val="000000"/>
        </w:rPr>
        <w:t>Drancourt</w:t>
      </w:r>
      <w:proofErr w:type="spellEnd"/>
      <w:r w:rsidRPr="00B656B8">
        <w:rPr>
          <w:rFonts w:ascii="Book Antiqua" w:eastAsia="Book Antiqua" w:hAnsi="Book Antiqua" w:cs="Book Antiqua"/>
          <w:color w:val="000000"/>
        </w:rPr>
        <w:t xml:space="preserve"> M, Fournier PE, </w:t>
      </w:r>
      <w:proofErr w:type="spellStart"/>
      <w:r w:rsidRPr="00B656B8">
        <w:rPr>
          <w:rFonts w:ascii="Book Antiqua" w:eastAsia="Book Antiqua" w:hAnsi="Book Antiqua" w:cs="Book Antiqua"/>
          <w:color w:val="000000"/>
        </w:rPr>
        <w:t>Rolain</w:t>
      </w:r>
      <w:proofErr w:type="spellEnd"/>
      <w:r w:rsidRPr="00B656B8">
        <w:rPr>
          <w:rFonts w:ascii="Book Antiqua" w:eastAsia="Book Antiqua" w:hAnsi="Book Antiqua" w:cs="Book Antiqua"/>
          <w:color w:val="000000"/>
        </w:rPr>
        <w:t xml:space="preserve"> JM, </w:t>
      </w:r>
      <w:proofErr w:type="spellStart"/>
      <w:r w:rsidRPr="00B656B8">
        <w:rPr>
          <w:rFonts w:ascii="Book Antiqua" w:eastAsia="Book Antiqua" w:hAnsi="Book Antiqua" w:cs="Book Antiqua"/>
          <w:color w:val="000000"/>
        </w:rPr>
        <w:t>Brouqui</w:t>
      </w:r>
      <w:proofErr w:type="spellEnd"/>
      <w:r w:rsidRPr="00B656B8">
        <w:rPr>
          <w:rFonts w:ascii="Book Antiqua" w:eastAsia="Book Antiqua" w:hAnsi="Book Antiqua" w:cs="Book Antiqua"/>
          <w:color w:val="000000"/>
        </w:rPr>
        <w:t xml:space="preserve"> P, </w:t>
      </w:r>
      <w:proofErr w:type="spellStart"/>
      <w:r w:rsidRPr="00B656B8">
        <w:rPr>
          <w:rFonts w:ascii="Book Antiqua" w:eastAsia="Book Antiqua" w:hAnsi="Book Antiqua" w:cs="Book Antiqua"/>
          <w:color w:val="000000"/>
        </w:rPr>
        <w:t>Raoult</w:t>
      </w:r>
      <w:proofErr w:type="spellEnd"/>
      <w:r w:rsidRPr="00B656B8">
        <w:rPr>
          <w:rFonts w:ascii="Book Antiqua" w:eastAsia="Book Antiqua" w:hAnsi="Book Antiqua" w:cs="Book Antiqua"/>
          <w:color w:val="000000"/>
        </w:rPr>
        <w:t xml:space="preserve"> D. Clinical and microbiological effect of a combination of hydroxychloroquine and azithromycin in 80 COVID-19 patients with at least a six-day follow up: A pilot observational study. </w:t>
      </w:r>
      <w:r w:rsidRPr="00B656B8">
        <w:rPr>
          <w:rFonts w:ascii="Book Antiqua" w:eastAsia="Book Antiqua" w:hAnsi="Book Antiqua" w:cs="Book Antiqua"/>
          <w:i/>
          <w:iCs/>
          <w:color w:val="000000"/>
        </w:rPr>
        <w:t>Travel Med Infect Dis</w:t>
      </w:r>
      <w:r w:rsidRPr="00B656B8">
        <w:rPr>
          <w:rFonts w:ascii="Book Antiqua" w:eastAsia="Book Antiqua" w:hAnsi="Book Antiqua" w:cs="Book Antiqua"/>
          <w:color w:val="000000"/>
        </w:rPr>
        <w:t xml:space="preserve"> 2020; </w:t>
      </w:r>
      <w:r w:rsidRPr="00B656B8">
        <w:rPr>
          <w:rFonts w:ascii="Book Antiqua" w:eastAsia="Book Antiqua" w:hAnsi="Book Antiqua" w:cs="Book Antiqua"/>
          <w:b/>
          <w:bCs/>
          <w:color w:val="000000"/>
        </w:rPr>
        <w:t>34</w:t>
      </w:r>
      <w:r w:rsidRPr="00B656B8">
        <w:rPr>
          <w:rFonts w:ascii="Book Antiqua" w:eastAsia="Book Antiqua" w:hAnsi="Book Antiqua" w:cs="Book Antiqua"/>
          <w:color w:val="000000"/>
        </w:rPr>
        <w:t>: 101663 [PMID: 32289548 DOI: 10.1016/j.tmaid.2020.101663]</w:t>
      </w:r>
    </w:p>
    <w:p w14:paraId="231A1549"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89 </w:t>
      </w:r>
      <w:r w:rsidRPr="00B656B8">
        <w:rPr>
          <w:rFonts w:ascii="Book Antiqua" w:eastAsia="Book Antiqua" w:hAnsi="Book Antiqua" w:cs="Book Antiqua"/>
          <w:b/>
          <w:bCs/>
          <w:color w:val="000000"/>
        </w:rPr>
        <w:t>Chu CM</w:t>
      </w:r>
      <w:r w:rsidRPr="00B656B8">
        <w:rPr>
          <w:rFonts w:ascii="Book Antiqua" w:eastAsia="Book Antiqua" w:hAnsi="Book Antiqua" w:cs="Book Antiqua"/>
          <w:color w:val="000000"/>
        </w:rPr>
        <w:t xml:space="preserve">, Cheng VC, Hung IF, Wong MM, Chan KH, Chan KS, Kao RY, Poon LL, Wong CL, Guan Y, Peiris JS, Yuen KY; HKU/UCH SARS Study Group. Role of lopinavir/ritonavir in the treatment of SARS: initial virological and clinical findings. </w:t>
      </w:r>
      <w:r w:rsidRPr="00B656B8">
        <w:rPr>
          <w:rFonts w:ascii="Book Antiqua" w:eastAsia="Book Antiqua" w:hAnsi="Book Antiqua" w:cs="Book Antiqua"/>
          <w:i/>
          <w:iCs/>
          <w:color w:val="000000"/>
        </w:rPr>
        <w:t>Thorax</w:t>
      </w:r>
      <w:r w:rsidRPr="00B656B8">
        <w:rPr>
          <w:rFonts w:ascii="Book Antiqua" w:eastAsia="Book Antiqua" w:hAnsi="Book Antiqua" w:cs="Book Antiqua"/>
          <w:color w:val="000000"/>
        </w:rPr>
        <w:t xml:space="preserve"> 2004; </w:t>
      </w:r>
      <w:r w:rsidRPr="00B656B8">
        <w:rPr>
          <w:rFonts w:ascii="Book Antiqua" w:eastAsia="Book Antiqua" w:hAnsi="Book Antiqua" w:cs="Book Antiqua"/>
          <w:b/>
          <w:bCs/>
          <w:color w:val="000000"/>
        </w:rPr>
        <w:t>59</w:t>
      </w:r>
      <w:r w:rsidRPr="00B656B8">
        <w:rPr>
          <w:rFonts w:ascii="Book Antiqua" w:eastAsia="Book Antiqua" w:hAnsi="Book Antiqua" w:cs="Book Antiqua"/>
          <w:color w:val="000000"/>
        </w:rPr>
        <w:t>: 252-256 [PMID: 14985565 DOI: 10.1136/thorax.2003.012658]</w:t>
      </w:r>
    </w:p>
    <w:p w14:paraId="3AAF6943"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90 </w:t>
      </w:r>
      <w:r w:rsidRPr="00B656B8">
        <w:rPr>
          <w:rFonts w:ascii="Book Antiqua" w:eastAsia="Book Antiqua" w:hAnsi="Book Antiqua" w:cs="Book Antiqua"/>
          <w:b/>
          <w:bCs/>
          <w:color w:val="000000"/>
        </w:rPr>
        <w:t>Zhang XJ</w:t>
      </w:r>
      <w:r w:rsidRPr="00B656B8">
        <w:rPr>
          <w:rFonts w:ascii="Book Antiqua" w:eastAsia="Book Antiqua" w:hAnsi="Book Antiqua" w:cs="Book Antiqua"/>
          <w:color w:val="000000"/>
        </w:rPr>
        <w:t xml:space="preserve">, Qin JJ, Cheng X, Shen L, Zhao YC, Yuan Y, Lei F, Chen MM, Yang H, Bai L, Song X, Lin L, Xia M, Zhou F, Zhou J, She ZG, Zhu L, Ma X, Xu Q, Ye P, Chen G, Liu L, Mao W, Yan Y, Xiao B, Lu Z, Peng G, Liu M, Yang J, Yang L, Zhang C, Lu H, Xia X, Wang D, Liao X, Wei X, Zhang BH, Zhang X, Yang J, Zhao GN, Zhang P, Liu PP, Loomba R, Ji YX, Xia J, Wang Y, Cai J, Guo J, Li H. In-Hospital Use of Statins Is Associated with a Reduced Risk of Mortality among Individuals with COVID-19. </w:t>
      </w:r>
      <w:r w:rsidRPr="00B656B8">
        <w:rPr>
          <w:rFonts w:ascii="Book Antiqua" w:eastAsia="Book Antiqua" w:hAnsi="Book Antiqua" w:cs="Book Antiqua"/>
          <w:i/>
          <w:iCs/>
          <w:color w:val="000000"/>
        </w:rPr>
        <w:t xml:space="preserve">Cell </w:t>
      </w:r>
      <w:proofErr w:type="spellStart"/>
      <w:r w:rsidRPr="00B656B8">
        <w:rPr>
          <w:rFonts w:ascii="Book Antiqua" w:eastAsia="Book Antiqua" w:hAnsi="Book Antiqua" w:cs="Book Antiqua"/>
          <w:i/>
          <w:iCs/>
          <w:color w:val="000000"/>
        </w:rPr>
        <w:t>Metab</w:t>
      </w:r>
      <w:proofErr w:type="spellEnd"/>
      <w:r w:rsidRPr="00B656B8">
        <w:rPr>
          <w:rFonts w:ascii="Book Antiqua" w:eastAsia="Book Antiqua" w:hAnsi="Book Antiqua" w:cs="Book Antiqua"/>
          <w:color w:val="000000"/>
        </w:rPr>
        <w:t xml:space="preserve"> 2020; </w:t>
      </w:r>
      <w:r w:rsidRPr="00B656B8">
        <w:rPr>
          <w:rFonts w:ascii="Book Antiqua" w:eastAsia="Book Antiqua" w:hAnsi="Book Antiqua" w:cs="Book Antiqua"/>
          <w:b/>
          <w:bCs/>
          <w:color w:val="000000"/>
        </w:rPr>
        <w:t>32</w:t>
      </w:r>
      <w:r w:rsidRPr="00B656B8">
        <w:rPr>
          <w:rFonts w:ascii="Book Antiqua" w:eastAsia="Book Antiqua" w:hAnsi="Book Antiqua" w:cs="Book Antiqua"/>
          <w:color w:val="000000"/>
        </w:rPr>
        <w:t>: 176-187.e4 [PMID: 32592657 DOI: 10.1016/j.cmet.2020.06.015]</w:t>
      </w:r>
    </w:p>
    <w:p w14:paraId="7665FDB6"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91 </w:t>
      </w:r>
      <w:r w:rsidRPr="00B656B8">
        <w:rPr>
          <w:rFonts w:ascii="Book Antiqua" w:eastAsia="Book Antiqua" w:hAnsi="Book Antiqua" w:cs="Book Antiqua"/>
          <w:b/>
          <w:bCs/>
          <w:color w:val="000000"/>
        </w:rPr>
        <w:t>Zhang C</w:t>
      </w:r>
      <w:r w:rsidRPr="00B656B8">
        <w:rPr>
          <w:rFonts w:ascii="Book Antiqua" w:eastAsia="Book Antiqua" w:hAnsi="Book Antiqua" w:cs="Book Antiqua"/>
          <w:color w:val="000000"/>
        </w:rPr>
        <w:t xml:space="preserve">, Wu Z, Li JW, Zhao H, Wang GQ. Cytokine release syndrome in severe COVID-19: interleukin-6 receptor antagonist tocilizumab may be the key to reduce mortality. </w:t>
      </w:r>
      <w:r w:rsidRPr="00B656B8">
        <w:rPr>
          <w:rFonts w:ascii="Book Antiqua" w:eastAsia="Book Antiqua" w:hAnsi="Book Antiqua" w:cs="Book Antiqua"/>
          <w:i/>
          <w:iCs/>
          <w:color w:val="000000"/>
        </w:rPr>
        <w:t xml:space="preserve">Int J </w:t>
      </w:r>
      <w:proofErr w:type="spellStart"/>
      <w:r w:rsidRPr="00B656B8">
        <w:rPr>
          <w:rFonts w:ascii="Book Antiqua" w:eastAsia="Book Antiqua" w:hAnsi="Book Antiqua" w:cs="Book Antiqua"/>
          <w:i/>
          <w:iCs/>
          <w:color w:val="000000"/>
        </w:rPr>
        <w:t>Antimicrob</w:t>
      </w:r>
      <w:proofErr w:type="spellEnd"/>
      <w:r w:rsidRPr="00B656B8">
        <w:rPr>
          <w:rFonts w:ascii="Book Antiqua" w:eastAsia="Book Antiqua" w:hAnsi="Book Antiqua" w:cs="Book Antiqua"/>
          <w:i/>
          <w:iCs/>
          <w:color w:val="000000"/>
        </w:rPr>
        <w:t xml:space="preserve"> Agents</w:t>
      </w:r>
      <w:r w:rsidRPr="00B656B8">
        <w:rPr>
          <w:rFonts w:ascii="Book Antiqua" w:eastAsia="Book Antiqua" w:hAnsi="Book Antiqua" w:cs="Book Antiqua"/>
          <w:color w:val="000000"/>
        </w:rPr>
        <w:t xml:space="preserve"> 2020; </w:t>
      </w:r>
      <w:r w:rsidRPr="00B656B8">
        <w:rPr>
          <w:rFonts w:ascii="Book Antiqua" w:eastAsia="Book Antiqua" w:hAnsi="Book Antiqua" w:cs="Book Antiqua"/>
          <w:b/>
          <w:bCs/>
          <w:color w:val="000000"/>
        </w:rPr>
        <w:t>55</w:t>
      </w:r>
      <w:r w:rsidRPr="00B656B8">
        <w:rPr>
          <w:rFonts w:ascii="Book Antiqua" w:eastAsia="Book Antiqua" w:hAnsi="Book Antiqua" w:cs="Book Antiqua"/>
          <w:color w:val="000000"/>
        </w:rPr>
        <w:t>: 105954 [PMID: 32234467 DOI: 10.1016/j.ijantimicag.2020.105954]</w:t>
      </w:r>
    </w:p>
    <w:p w14:paraId="41C32F2B"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92 </w:t>
      </w:r>
      <w:r w:rsidRPr="00B656B8">
        <w:rPr>
          <w:rFonts w:ascii="Book Antiqua" w:eastAsia="Book Antiqua" w:hAnsi="Book Antiqua" w:cs="Book Antiqua"/>
          <w:b/>
          <w:bCs/>
          <w:color w:val="000000"/>
        </w:rPr>
        <w:t>Mehta P</w:t>
      </w:r>
      <w:r w:rsidRPr="00B656B8">
        <w:rPr>
          <w:rFonts w:ascii="Book Antiqua" w:eastAsia="Book Antiqua" w:hAnsi="Book Antiqua" w:cs="Book Antiqua"/>
          <w:color w:val="000000"/>
        </w:rPr>
        <w:t xml:space="preserve">, McAuley DF, Brown M, Sanchez E, Tattersall RS, Manson JJ; HLH Across </w:t>
      </w:r>
      <w:proofErr w:type="spellStart"/>
      <w:r w:rsidRPr="00B656B8">
        <w:rPr>
          <w:rFonts w:ascii="Book Antiqua" w:eastAsia="Book Antiqua" w:hAnsi="Book Antiqua" w:cs="Book Antiqua"/>
          <w:color w:val="000000"/>
        </w:rPr>
        <w:t>Speciality</w:t>
      </w:r>
      <w:proofErr w:type="spellEnd"/>
      <w:r w:rsidRPr="00B656B8">
        <w:rPr>
          <w:rFonts w:ascii="Book Antiqua" w:eastAsia="Book Antiqua" w:hAnsi="Book Antiqua" w:cs="Book Antiqua"/>
          <w:color w:val="000000"/>
        </w:rPr>
        <w:t xml:space="preserve"> Collaboration, UK. COVID-19: consider cytokine storm </w:t>
      </w:r>
      <w:r w:rsidRPr="00B656B8">
        <w:rPr>
          <w:rFonts w:ascii="Book Antiqua" w:eastAsia="Book Antiqua" w:hAnsi="Book Antiqua" w:cs="Book Antiqua"/>
          <w:color w:val="000000"/>
        </w:rPr>
        <w:lastRenderedPageBreak/>
        <w:t xml:space="preserve">syndromes and immunosuppression. </w:t>
      </w:r>
      <w:r w:rsidRPr="00B656B8">
        <w:rPr>
          <w:rFonts w:ascii="Book Antiqua" w:eastAsia="Book Antiqua" w:hAnsi="Book Antiqua" w:cs="Book Antiqua"/>
          <w:i/>
          <w:iCs/>
          <w:color w:val="000000"/>
        </w:rPr>
        <w:t>Lancet</w:t>
      </w:r>
      <w:r w:rsidRPr="00B656B8">
        <w:rPr>
          <w:rFonts w:ascii="Book Antiqua" w:eastAsia="Book Antiqua" w:hAnsi="Book Antiqua" w:cs="Book Antiqua"/>
          <w:color w:val="000000"/>
        </w:rPr>
        <w:t xml:space="preserve"> 2020; </w:t>
      </w:r>
      <w:r w:rsidRPr="00B656B8">
        <w:rPr>
          <w:rFonts w:ascii="Book Antiqua" w:eastAsia="Book Antiqua" w:hAnsi="Book Antiqua" w:cs="Book Antiqua"/>
          <w:b/>
          <w:bCs/>
          <w:color w:val="000000"/>
        </w:rPr>
        <w:t>395</w:t>
      </w:r>
      <w:r w:rsidRPr="00B656B8">
        <w:rPr>
          <w:rFonts w:ascii="Book Antiqua" w:eastAsia="Book Antiqua" w:hAnsi="Book Antiqua" w:cs="Book Antiqua"/>
          <w:color w:val="000000"/>
        </w:rPr>
        <w:t>: 1033-1034 [PMID: 32192578 DOI: 10.1016/S0140-6736(20)30628-0]</w:t>
      </w:r>
    </w:p>
    <w:p w14:paraId="77F56ECB"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93 </w:t>
      </w:r>
      <w:proofErr w:type="spellStart"/>
      <w:r w:rsidRPr="00B656B8">
        <w:rPr>
          <w:rFonts w:ascii="Book Antiqua" w:eastAsia="Book Antiqua" w:hAnsi="Book Antiqua" w:cs="Book Antiqua"/>
          <w:b/>
          <w:bCs/>
          <w:color w:val="000000"/>
        </w:rPr>
        <w:t>Carr</w:t>
      </w:r>
      <w:proofErr w:type="spellEnd"/>
      <w:r w:rsidRPr="00B656B8">
        <w:rPr>
          <w:rFonts w:ascii="Book Antiqua" w:eastAsia="Book Antiqua" w:hAnsi="Book Antiqua" w:cs="Book Antiqua"/>
          <w:b/>
          <w:bCs/>
          <w:color w:val="000000"/>
        </w:rPr>
        <w:t xml:space="preserve"> AC</w:t>
      </w:r>
      <w:r w:rsidRPr="00B656B8">
        <w:rPr>
          <w:rFonts w:ascii="Book Antiqua" w:eastAsia="Book Antiqua" w:hAnsi="Book Antiqua" w:cs="Book Antiqua"/>
          <w:color w:val="000000"/>
        </w:rPr>
        <w:t xml:space="preserve">, Shaw GM, Fowler AA, Natarajan R. Ascorbate-dependent vasopressor synthesis: a rationale for vitamin C administration in severe sepsis and septic shock? </w:t>
      </w:r>
      <w:r w:rsidRPr="00B656B8">
        <w:rPr>
          <w:rFonts w:ascii="Book Antiqua" w:eastAsia="Book Antiqua" w:hAnsi="Book Antiqua" w:cs="Book Antiqua"/>
          <w:i/>
          <w:iCs/>
          <w:color w:val="000000"/>
        </w:rPr>
        <w:t>Crit Care</w:t>
      </w:r>
      <w:r w:rsidRPr="00B656B8">
        <w:rPr>
          <w:rFonts w:ascii="Book Antiqua" w:eastAsia="Book Antiqua" w:hAnsi="Book Antiqua" w:cs="Book Antiqua"/>
          <w:color w:val="000000"/>
        </w:rPr>
        <w:t xml:space="preserve"> 2015; </w:t>
      </w:r>
      <w:r w:rsidRPr="00B656B8">
        <w:rPr>
          <w:rFonts w:ascii="Book Antiqua" w:eastAsia="Book Antiqua" w:hAnsi="Book Antiqua" w:cs="Book Antiqua"/>
          <w:b/>
          <w:bCs/>
          <w:color w:val="000000"/>
        </w:rPr>
        <w:t>19</w:t>
      </w:r>
      <w:r w:rsidRPr="00B656B8">
        <w:rPr>
          <w:rFonts w:ascii="Book Antiqua" w:eastAsia="Book Antiqua" w:hAnsi="Book Antiqua" w:cs="Book Antiqua"/>
          <w:color w:val="000000"/>
        </w:rPr>
        <w:t>: 418 [PMID: 26612352 DOI: 10.1186/s13054-015-1131-2]</w:t>
      </w:r>
    </w:p>
    <w:p w14:paraId="1DA84A59"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94 </w:t>
      </w:r>
      <w:proofErr w:type="spellStart"/>
      <w:r w:rsidRPr="00B656B8">
        <w:rPr>
          <w:rFonts w:ascii="Book Antiqua" w:eastAsia="Book Antiqua" w:hAnsi="Book Antiqua" w:cs="Book Antiqua"/>
          <w:b/>
          <w:bCs/>
          <w:color w:val="000000"/>
        </w:rPr>
        <w:t>Silvagno</w:t>
      </w:r>
      <w:proofErr w:type="spellEnd"/>
      <w:r w:rsidRPr="00B656B8">
        <w:rPr>
          <w:rFonts w:ascii="Book Antiqua" w:eastAsia="Book Antiqua" w:hAnsi="Book Antiqua" w:cs="Book Antiqua"/>
          <w:b/>
          <w:bCs/>
          <w:color w:val="000000"/>
        </w:rPr>
        <w:t xml:space="preserve"> F</w:t>
      </w:r>
      <w:r w:rsidRPr="00B656B8">
        <w:rPr>
          <w:rFonts w:ascii="Book Antiqua" w:eastAsia="Book Antiqua" w:hAnsi="Book Antiqua" w:cs="Book Antiqua"/>
          <w:color w:val="000000"/>
        </w:rPr>
        <w:t xml:space="preserve">, </w:t>
      </w:r>
      <w:proofErr w:type="spellStart"/>
      <w:r w:rsidRPr="00B656B8">
        <w:rPr>
          <w:rFonts w:ascii="Book Antiqua" w:eastAsia="Book Antiqua" w:hAnsi="Book Antiqua" w:cs="Book Antiqua"/>
          <w:color w:val="000000"/>
        </w:rPr>
        <w:t>Vernone</w:t>
      </w:r>
      <w:proofErr w:type="spellEnd"/>
      <w:r w:rsidRPr="00B656B8">
        <w:rPr>
          <w:rFonts w:ascii="Book Antiqua" w:eastAsia="Book Antiqua" w:hAnsi="Book Antiqua" w:cs="Book Antiqua"/>
          <w:color w:val="000000"/>
        </w:rPr>
        <w:t xml:space="preserve"> A, </w:t>
      </w:r>
      <w:proofErr w:type="spellStart"/>
      <w:r w:rsidRPr="00B656B8">
        <w:rPr>
          <w:rFonts w:ascii="Book Antiqua" w:eastAsia="Book Antiqua" w:hAnsi="Book Antiqua" w:cs="Book Antiqua"/>
          <w:color w:val="000000"/>
        </w:rPr>
        <w:t>Pescarmona</w:t>
      </w:r>
      <w:proofErr w:type="spellEnd"/>
      <w:r w:rsidRPr="00B656B8">
        <w:rPr>
          <w:rFonts w:ascii="Book Antiqua" w:eastAsia="Book Antiqua" w:hAnsi="Book Antiqua" w:cs="Book Antiqua"/>
          <w:color w:val="000000"/>
        </w:rPr>
        <w:t xml:space="preserve"> GP. The Role of Glutathione in Protecting against the Severe Inflammatory Response Triggered by COVID-19. </w:t>
      </w:r>
      <w:r w:rsidRPr="00B656B8">
        <w:rPr>
          <w:rFonts w:ascii="Book Antiqua" w:eastAsia="Book Antiqua" w:hAnsi="Book Antiqua" w:cs="Book Antiqua"/>
          <w:i/>
          <w:iCs/>
          <w:color w:val="000000"/>
        </w:rPr>
        <w:t>Antioxidants (Basel)</w:t>
      </w:r>
      <w:r w:rsidRPr="00B656B8">
        <w:rPr>
          <w:rFonts w:ascii="Book Antiqua" w:eastAsia="Book Antiqua" w:hAnsi="Book Antiqua" w:cs="Book Antiqua"/>
          <w:color w:val="000000"/>
        </w:rPr>
        <w:t xml:space="preserve"> 2020; </w:t>
      </w:r>
      <w:r w:rsidRPr="00B656B8">
        <w:rPr>
          <w:rFonts w:ascii="Book Antiqua" w:eastAsia="Book Antiqua" w:hAnsi="Book Antiqua" w:cs="Book Antiqua"/>
          <w:b/>
          <w:bCs/>
          <w:color w:val="000000"/>
        </w:rPr>
        <w:t>9</w:t>
      </w:r>
      <w:r w:rsidRPr="00B656B8">
        <w:rPr>
          <w:rFonts w:ascii="Book Antiqua" w:eastAsia="Book Antiqua" w:hAnsi="Book Antiqua" w:cs="Book Antiqua"/>
          <w:color w:val="000000"/>
        </w:rPr>
        <w:t xml:space="preserve"> [PMID: 32708578 DOI: 10.3390/antiox9070624]</w:t>
      </w:r>
    </w:p>
    <w:p w14:paraId="5C3901AF"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95 </w:t>
      </w:r>
      <w:proofErr w:type="spellStart"/>
      <w:r w:rsidRPr="00B656B8">
        <w:rPr>
          <w:rFonts w:ascii="Book Antiqua" w:eastAsia="Book Antiqua" w:hAnsi="Book Antiqua" w:cs="Book Antiqua"/>
          <w:b/>
          <w:bCs/>
          <w:color w:val="000000"/>
        </w:rPr>
        <w:t>Kuba</w:t>
      </w:r>
      <w:proofErr w:type="spellEnd"/>
      <w:r w:rsidRPr="00B656B8">
        <w:rPr>
          <w:rFonts w:ascii="Book Antiqua" w:eastAsia="Book Antiqua" w:hAnsi="Book Antiqua" w:cs="Book Antiqua"/>
          <w:b/>
          <w:bCs/>
          <w:color w:val="000000"/>
        </w:rPr>
        <w:t xml:space="preserve"> K</w:t>
      </w:r>
      <w:r w:rsidRPr="00B656B8">
        <w:rPr>
          <w:rFonts w:ascii="Book Antiqua" w:eastAsia="Book Antiqua" w:hAnsi="Book Antiqua" w:cs="Book Antiqua"/>
          <w:color w:val="000000"/>
        </w:rPr>
        <w:t xml:space="preserve">, Imai Y, Rao S, Gao H, Guo F, Guan B, Huan Y, Yang P, Zhang Y, Deng W, Bao L, Zhang B, Liu G, Wang Z, Chappell M, Liu Y, Zheng D, </w:t>
      </w:r>
      <w:proofErr w:type="spellStart"/>
      <w:r w:rsidRPr="00B656B8">
        <w:rPr>
          <w:rFonts w:ascii="Book Antiqua" w:eastAsia="Book Antiqua" w:hAnsi="Book Antiqua" w:cs="Book Antiqua"/>
          <w:color w:val="000000"/>
        </w:rPr>
        <w:t>Leibbrandt</w:t>
      </w:r>
      <w:proofErr w:type="spellEnd"/>
      <w:r w:rsidRPr="00B656B8">
        <w:rPr>
          <w:rFonts w:ascii="Book Antiqua" w:eastAsia="Book Antiqua" w:hAnsi="Book Antiqua" w:cs="Book Antiqua"/>
          <w:color w:val="000000"/>
        </w:rPr>
        <w:t xml:space="preserve"> A, Wada T, Slutsky AS, Liu D, Qin C, Jiang C, </w:t>
      </w:r>
      <w:proofErr w:type="spellStart"/>
      <w:r w:rsidRPr="00B656B8">
        <w:rPr>
          <w:rFonts w:ascii="Book Antiqua" w:eastAsia="Book Antiqua" w:hAnsi="Book Antiqua" w:cs="Book Antiqua"/>
          <w:color w:val="000000"/>
        </w:rPr>
        <w:t>Penninger</w:t>
      </w:r>
      <w:proofErr w:type="spellEnd"/>
      <w:r w:rsidRPr="00B656B8">
        <w:rPr>
          <w:rFonts w:ascii="Book Antiqua" w:eastAsia="Book Antiqua" w:hAnsi="Book Antiqua" w:cs="Book Antiqua"/>
          <w:color w:val="000000"/>
        </w:rPr>
        <w:t xml:space="preserve"> JM. A crucial role of angiotensin converting enzyme 2 (ACE2) in SARS coronavirus-induced lung injury. </w:t>
      </w:r>
      <w:r w:rsidRPr="00B656B8">
        <w:rPr>
          <w:rFonts w:ascii="Book Antiqua" w:eastAsia="Book Antiqua" w:hAnsi="Book Antiqua" w:cs="Book Antiqua"/>
          <w:i/>
          <w:iCs/>
          <w:color w:val="000000"/>
        </w:rPr>
        <w:t>Nat Med</w:t>
      </w:r>
      <w:r w:rsidRPr="00B656B8">
        <w:rPr>
          <w:rFonts w:ascii="Book Antiqua" w:eastAsia="Book Antiqua" w:hAnsi="Book Antiqua" w:cs="Book Antiqua"/>
          <w:color w:val="000000"/>
        </w:rPr>
        <w:t xml:space="preserve"> 2005; </w:t>
      </w:r>
      <w:r w:rsidRPr="00B656B8">
        <w:rPr>
          <w:rFonts w:ascii="Book Antiqua" w:eastAsia="Book Antiqua" w:hAnsi="Book Antiqua" w:cs="Book Antiqua"/>
          <w:b/>
          <w:bCs/>
          <w:color w:val="000000"/>
        </w:rPr>
        <w:t>11</w:t>
      </w:r>
      <w:r w:rsidRPr="00B656B8">
        <w:rPr>
          <w:rFonts w:ascii="Book Antiqua" w:eastAsia="Book Antiqua" w:hAnsi="Book Antiqua" w:cs="Book Antiqua"/>
          <w:color w:val="000000"/>
        </w:rPr>
        <w:t>: 875-879 [PMID: 16007097 DOI: 10.1038/nm1267]</w:t>
      </w:r>
    </w:p>
    <w:p w14:paraId="1202901C"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96 </w:t>
      </w:r>
      <w:r w:rsidRPr="00B656B8">
        <w:rPr>
          <w:rFonts w:ascii="Book Antiqua" w:eastAsia="Book Antiqua" w:hAnsi="Book Antiqua" w:cs="Book Antiqua"/>
          <w:b/>
          <w:bCs/>
          <w:color w:val="000000"/>
        </w:rPr>
        <w:t xml:space="preserve">de </w:t>
      </w:r>
      <w:proofErr w:type="spellStart"/>
      <w:r w:rsidRPr="00B656B8">
        <w:rPr>
          <w:rFonts w:ascii="Book Antiqua" w:eastAsia="Book Antiqua" w:hAnsi="Book Antiqua" w:cs="Book Antiqua"/>
          <w:b/>
          <w:bCs/>
          <w:color w:val="000000"/>
        </w:rPr>
        <w:t>Alencar</w:t>
      </w:r>
      <w:proofErr w:type="spellEnd"/>
      <w:r w:rsidRPr="00B656B8">
        <w:rPr>
          <w:rFonts w:ascii="Book Antiqua" w:eastAsia="Book Antiqua" w:hAnsi="Book Antiqua" w:cs="Book Antiqua"/>
          <w:b/>
          <w:bCs/>
          <w:color w:val="000000"/>
        </w:rPr>
        <w:t xml:space="preserve"> JCG</w:t>
      </w:r>
      <w:r w:rsidRPr="00B656B8">
        <w:rPr>
          <w:rFonts w:ascii="Book Antiqua" w:eastAsia="Book Antiqua" w:hAnsi="Book Antiqua" w:cs="Book Antiqua"/>
          <w:color w:val="000000"/>
        </w:rPr>
        <w:t xml:space="preserve">, Moreira CL, Müller AD, Chaves CE, Fukuhara MA, da Silva EA, Miyamoto MFS, Pinto VB, Bueno CG, Lazar F, Gomez LM, Menezes MCS, </w:t>
      </w:r>
      <w:proofErr w:type="spellStart"/>
      <w:r w:rsidRPr="00B656B8">
        <w:rPr>
          <w:rFonts w:ascii="Book Antiqua" w:eastAsia="Book Antiqua" w:hAnsi="Book Antiqua" w:cs="Book Antiqua"/>
          <w:color w:val="000000"/>
        </w:rPr>
        <w:t>Marchini</w:t>
      </w:r>
      <w:proofErr w:type="spellEnd"/>
      <w:r w:rsidRPr="00B656B8">
        <w:rPr>
          <w:rFonts w:ascii="Book Antiqua" w:eastAsia="Book Antiqua" w:hAnsi="Book Antiqua" w:cs="Book Antiqua"/>
          <w:color w:val="000000"/>
        </w:rPr>
        <w:t xml:space="preserve"> JFM, Marino LO, </w:t>
      </w:r>
      <w:proofErr w:type="spellStart"/>
      <w:r w:rsidRPr="00B656B8">
        <w:rPr>
          <w:rFonts w:ascii="Book Antiqua" w:eastAsia="Book Antiqua" w:hAnsi="Book Antiqua" w:cs="Book Antiqua"/>
          <w:color w:val="000000"/>
        </w:rPr>
        <w:t>Brandão</w:t>
      </w:r>
      <w:proofErr w:type="spellEnd"/>
      <w:r w:rsidRPr="00B656B8">
        <w:rPr>
          <w:rFonts w:ascii="Book Antiqua" w:eastAsia="Book Antiqua" w:hAnsi="Book Antiqua" w:cs="Book Antiqua"/>
          <w:color w:val="000000"/>
        </w:rPr>
        <w:t xml:space="preserve"> RA, Souza HP; Covid Register Group. Double-blind, randomized, placebo-controlled trial with N-acetylcysteine for treatment of severe acute respiratory syndrome caused by COVID-19. </w:t>
      </w:r>
      <w:r w:rsidRPr="00B656B8">
        <w:rPr>
          <w:rFonts w:ascii="Book Antiqua" w:eastAsia="Book Antiqua" w:hAnsi="Book Antiqua" w:cs="Book Antiqua"/>
          <w:i/>
          <w:iCs/>
          <w:color w:val="000000"/>
        </w:rPr>
        <w:t>Clin Infect Dis</w:t>
      </w:r>
      <w:r w:rsidRPr="00B656B8">
        <w:rPr>
          <w:rFonts w:ascii="Book Antiqua" w:eastAsia="Book Antiqua" w:hAnsi="Book Antiqua" w:cs="Book Antiqua"/>
          <w:color w:val="000000"/>
        </w:rPr>
        <w:t xml:space="preserve"> 2020 [PMID: 32964918 DOI: 10.1093/</w:t>
      </w:r>
      <w:proofErr w:type="spellStart"/>
      <w:r w:rsidRPr="00B656B8">
        <w:rPr>
          <w:rFonts w:ascii="Book Antiqua" w:eastAsia="Book Antiqua" w:hAnsi="Book Antiqua" w:cs="Book Antiqua"/>
          <w:color w:val="000000"/>
        </w:rPr>
        <w:t>cid</w:t>
      </w:r>
      <w:proofErr w:type="spellEnd"/>
      <w:r w:rsidRPr="00B656B8">
        <w:rPr>
          <w:rFonts w:ascii="Book Antiqua" w:eastAsia="Book Antiqua" w:hAnsi="Book Antiqua" w:cs="Book Antiqua"/>
          <w:color w:val="000000"/>
        </w:rPr>
        <w:t>/ciaa1443]</w:t>
      </w:r>
    </w:p>
    <w:p w14:paraId="075F4D7B"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97 </w:t>
      </w:r>
      <w:proofErr w:type="spellStart"/>
      <w:r w:rsidRPr="00B656B8">
        <w:rPr>
          <w:rFonts w:ascii="Book Antiqua" w:eastAsia="Book Antiqua" w:hAnsi="Book Antiqua" w:cs="Book Antiqua"/>
          <w:b/>
          <w:bCs/>
          <w:color w:val="000000"/>
        </w:rPr>
        <w:t>Alamdari</w:t>
      </w:r>
      <w:proofErr w:type="spellEnd"/>
      <w:r w:rsidRPr="00B656B8">
        <w:rPr>
          <w:rFonts w:ascii="Book Antiqua" w:eastAsia="Book Antiqua" w:hAnsi="Book Antiqua" w:cs="Book Antiqua"/>
          <w:b/>
          <w:bCs/>
          <w:color w:val="000000"/>
        </w:rPr>
        <w:t xml:space="preserve"> DH</w:t>
      </w:r>
      <w:r w:rsidRPr="00B656B8">
        <w:rPr>
          <w:rFonts w:ascii="Book Antiqua" w:eastAsia="Book Antiqua" w:hAnsi="Book Antiqua" w:cs="Book Antiqua"/>
          <w:color w:val="000000"/>
        </w:rPr>
        <w:t xml:space="preserve">, Moghaddam AB, </w:t>
      </w:r>
      <w:proofErr w:type="spellStart"/>
      <w:r w:rsidRPr="00B656B8">
        <w:rPr>
          <w:rFonts w:ascii="Book Antiqua" w:eastAsia="Book Antiqua" w:hAnsi="Book Antiqua" w:cs="Book Antiqua"/>
          <w:color w:val="000000"/>
        </w:rPr>
        <w:t>Amini</w:t>
      </w:r>
      <w:proofErr w:type="spellEnd"/>
      <w:r w:rsidRPr="00B656B8">
        <w:rPr>
          <w:rFonts w:ascii="Book Antiqua" w:eastAsia="Book Antiqua" w:hAnsi="Book Antiqua" w:cs="Book Antiqua"/>
          <w:color w:val="000000"/>
        </w:rPr>
        <w:t xml:space="preserve"> S, </w:t>
      </w:r>
      <w:proofErr w:type="spellStart"/>
      <w:r w:rsidRPr="00B656B8">
        <w:rPr>
          <w:rFonts w:ascii="Book Antiqua" w:eastAsia="Book Antiqua" w:hAnsi="Book Antiqua" w:cs="Book Antiqua"/>
          <w:color w:val="000000"/>
        </w:rPr>
        <w:t>Keramati</w:t>
      </w:r>
      <w:proofErr w:type="spellEnd"/>
      <w:r w:rsidRPr="00B656B8">
        <w:rPr>
          <w:rFonts w:ascii="Book Antiqua" w:eastAsia="Book Antiqua" w:hAnsi="Book Antiqua" w:cs="Book Antiqua"/>
          <w:color w:val="000000"/>
        </w:rPr>
        <w:t xml:space="preserve"> MR, </w:t>
      </w:r>
      <w:proofErr w:type="spellStart"/>
      <w:r w:rsidRPr="00B656B8">
        <w:rPr>
          <w:rFonts w:ascii="Book Antiqua" w:eastAsia="Book Antiqua" w:hAnsi="Book Antiqua" w:cs="Book Antiqua"/>
          <w:color w:val="000000"/>
        </w:rPr>
        <w:t>Zarmehri</w:t>
      </w:r>
      <w:proofErr w:type="spellEnd"/>
      <w:r w:rsidRPr="00B656B8">
        <w:rPr>
          <w:rFonts w:ascii="Book Antiqua" w:eastAsia="Book Antiqua" w:hAnsi="Book Antiqua" w:cs="Book Antiqua"/>
          <w:color w:val="000000"/>
        </w:rPr>
        <w:t xml:space="preserve"> AM, </w:t>
      </w:r>
      <w:proofErr w:type="spellStart"/>
      <w:r w:rsidRPr="00B656B8">
        <w:rPr>
          <w:rFonts w:ascii="Book Antiqua" w:eastAsia="Book Antiqua" w:hAnsi="Book Antiqua" w:cs="Book Antiqua"/>
          <w:color w:val="000000"/>
        </w:rPr>
        <w:t>Alamdari</w:t>
      </w:r>
      <w:proofErr w:type="spellEnd"/>
      <w:r w:rsidRPr="00B656B8">
        <w:rPr>
          <w:rFonts w:ascii="Book Antiqua" w:eastAsia="Book Antiqua" w:hAnsi="Book Antiqua" w:cs="Book Antiqua"/>
          <w:color w:val="000000"/>
        </w:rPr>
        <w:t xml:space="preserve"> AH, </w:t>
      </w:r>
      <w:proofErr w:type="spellStart"/>
      <w:r w:rsidRPr="00B656B8">
        <w:rPr>
          <w:rFonts w:ascii="Book Antiqua" w:eastAsia="Book Antiqua" w:hAnsi="Book Antiqua" w:cs="Book Antiqua"/>
          <w:color w:val="000000"/>
        </w:rPr>
        <w:t>Damsaz</w:t>
      </w:r>
      <w:proofErr w:type="spellEnd"/>
      <w:r w:rsidRPr="00B656B8">
        <w:rPr>
          <w:rFonts w:ascii="Book Antiqua" w:eastAsia="Book Antiqua" w:hAnsi="Book Antiqua" w:cs="Book Antiqua"/>
          <w:color w:val="000000"/>
        </w:rPr>
        <w:t xml:space="preserve"> M, </w:t>
      </w:r>
      <w:proofErr w:type="spellStart"/>
      <w:r w:rsidRPr="00B656B8">
        <w:rPr>
          <w:rFonts w:ascii="Book Antiqua" w:eastAsia="Book Antiqua" w:hAnsi="Book Antiqua" w:cs="Book Antiqua"/>
          <w:color w:val="000000"/>
        </w:rPr>
        <w:t>Banpour</w:t>
      </w:r>
      <w:proofErr w:type="spellEnd"/>
      <w:r w:rsidRPr="00B656B8">
        <w:rPr>
          <w:rFonts w:ascii="Book Antiqua" w:eastAsia="Book Antiqua" w:hAnsi="Book Antiqua" w:cs="Book Antiqua"/>
          <w:color w:val="000000"/>
        </w:rPr>
        <w:t xml:space="preserve"> H, </w:t>
      </w:r>
      <w:proofErr w:type="spellStart"/>
      <w:r w:rsidRPr="00B656B8">
        <w:rPr>
          <w:rFonts w:ascii="Book Antiqua" w:eastAsia="Book Antiqua" w:hAnsi="Book Antiqua" w:cs="Book Antiqua"/>
          <w:color w:val="000000"/>
        </w:rPr>
        <w:t>Yarahmadi</w:t>
      </w:r>
      <w:proofErr w:type="spellEnd"/>
      <w:r w:rsidRPr="00B656B8">
        <w:rPr>
          <w:rFonts w:ascii="Book Antiqua" w:eastAsia="Book Antiqua" w:hAnsi="Book Antiqua" w:cs="Book Antiqua"/>
          <w:color w:val="000000"/>
        </w:rPr>
        <w:t xml:space="preserve"> A, </w:t>
      </w:r>
      <w:proofErr w:type="spellStart"/>
      <w:r w:rsidRPr="00B656B8">
        <w:rPr>
          <w:rFonts w:ascii="Book Antiqua" w:eastAsia="Book Antiqua" w:hAnsi="Book Antiqua" w:cs="Book Antiqua"/>
          <w:color w:val="000000"/>
        </w:rPr>
        <w:t>Koliakos</w:t>
      </w:r>
      <w:proofErr w:type="spellEnd"/>
      <w:r w:rsidRPr="00B656B8">
        <w:rPr>
          <w:rFonts w:ascii="Book Antiqua" w:eastAsia="Book Antiqua" w:hAnsi="Book Antiqua" w:cs="Book Antiqua"/>
          <w:color w:val="000000"/>
        </w:rPr>
        <w:t xml:space="preserve"> G. Application of methylene blue -vitamin C -N-acetyl cysteine for treatment of critically ill COVID-19 patients, report of a phase-I clinical trial. </w:t>
      </w:r>
      <w:r w:rsidRPr="00B656B8">
        <w:rPr>
          <w:rFonts w:ascii="Book Antiqua" w:eastAsia="Book Antiqua" w:hAnsi="Book Antiqua" w:cs="Book Antiqua"/>
          <w:i/>
          <w:iCs/>
          <w:color w:val="000000"/>
        </w:rPr>
        <w:t xml:space="preserve">Eur J </w:t>
      </w:r>
      <w:proofErr w:type="spellStart"/>
      <w:r w:rsidRPr="00B656B8">
        <w:rPr>
          <w:rFonts w:ascii="Book Antiqua" w:eastAsia="Book Antiqua" w:hAnsi="Book Antiqua" w:cs="Book Antiqua"/>
          <w:i/>
          <w:iCs/>
          <w:color w:val="000000"/>
        </w:rPr>
        <w:t>Pharmacol</w:t>
      </w:r>
      <w:proofErr w:type="spellEnd"/>
      <w:r w:rsidRPr="00B656B8">
        <w:rPr>
          <w:rFonts w:ascii="Book Antiqua" w:eastAsia="Book Antiqua" w:hAnsi="Book Antiqua" w:cs="Book Antiqua"/>
          <w:color w:val="000000"/>
        </w:rPr>
        <w:t xml:space="preserve"> 2020; </w:t>
      </w:r>
      <w:r w:rsidRPr="00B656B8">
        <w:rPr>
          <w:rFonts w:ascii="Book Antiqua" w:eastAsia="Book Antiqua" w:hAnsi="Book Antiqua" w:cs="Book Antiqua"/>
          <w:b/>
          <w:bCs/>
          <w:color w:val="000000"/>
        </w:rPr>
        <w:t>885</w:t>
      </w:r>
      <w:r w:rsidRPr="00B656B8">
        <w:rPr>
          <w:rFonts w:ascii="Book Antiqua" w:eastAsia="Book Antiqua" w:hAnsi="Book Antiqua" w:cs="Book Antiqua"/>
          <w:color w:val="000000"/>
        </w:rPr>
        <w:t>: 173494 [PMID: 32828741 DOI: 10.1016/j.ejphar.2020.173494]</w:t>
      </w:r>
    </w:p>
    <w:p w14:paraId="6E2C09D9"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 xml:space="preserve">98 </w:t>
      </w:r>
      <w:r w:rsidRPr="00B656B8">
        <w:rPr>
          <w:rFonts w:ascii="Book Antiqua" w:eastAsia="Book Antiqua" w:hAnsi="Book Antiqua" w:cs="Book Antiqua"/>
          <w:b/>
          <w:bCs/>
          <w:color w:val="000000"/>
        </w:rPr>
        <w:t>Liu Y</w:t>
      </w:r>
      <w:r w:rsidRPr="00B656B8">
        <w:rPr>
          <w:rFonts w:ascii="Book Antiqua" w:eastAsia="Book Antiqua" w:hAnsi="Book Antiqua" w:cs="Book Antiqua"/>
          <w:color w:val="000000"/>
        </w:rPr>
        <w:t xml:space="preserve">, Wang M, Luo G, Qian X, Wu C, Zhang Y, Chen B, Leung EL, Tang Y. Experience of N-acetylcysteine airway management in the successful treatment of one case of critical condition with COVID-19: A case report. </w:t>
      </w:r>
      <w:r w:rsidRPr="00B656B8">
        <w:rPr>
          <w:rFonts w:ascii="Book Antiqua" w:eastAsia="Book Antiqua" w:hAnsi="Book Antiqua" w:cs="Book Antiqua"/>
          <w:i/>
          <w:iCs/>
          <w:color w:val="000000"/>
        </w:rPr>
        <w:t>Medicine (Baltimore)</w:t>
      </w:r>
      <w:r w:rsidRPr="00B656B8">
        <w:rPr>
          <w:rFonts w:ascii="Book Antiqua" w:eastAsia="Book Antiqua" w:hAnsi="Book Antiqua" w:cs="Book Antiqua"/>
          <w:color w:val="000000"/>
        </w:rPr>
        <w:t xml:space="preserve"> 2020; </w:t>
      </w:r>
      <w:r w:rsidRPr="00B656B8">
        <w:rPr>
          <w:rFonts w:ascii="Book Antiqua" w:eastAsia="Book Antiqua" w:hAnsi="Book Antiqua" w:cs="Book Antiqua"/>
          <w:b/>
          <w:bCs/>
          <w:color w:val="000000"/>
        </w:rPr>
        <w:t>99</w:t>
      </w:r>
      <w:r w:rsidRPr="00B656B8">
        <w:rPr>
          <w:rFonts w:ascii="Book Antiqua" w:eastAsia="Book Antiqua" w:hAnsi="Book Antiqua" w:cs="Book Antiqua"/>
          <w:color w:val="000000"/>
        </w:rPr>
        <w:t>: e22577 [PMID: 33080692 DOI: 10.1097/MD.0000000000022577]</w:t>
      </w:r>
    </w:p>
    <w:p w14:paraId="2A82C371" w14:textId="102A218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highlight w:val="yellow"/>
        </w:rPr>
        <w:lastRenderedPageBreak/>
        <w:t xml:space="preserve">99 </w:t>
      </w:r>
      <w:r w:rsidRPr="00B656B8">
        <w:rPr>
          <w:rFonts w:ascii="Book Antiqua" w:eastAsia="Book Antiqua" w:hAnsi="Book Antiqua" w:cs="Book Antiqua"/>
          <w:b/>
          <w:bCs/>
          <w:color w:val="000000"/>
          <w:highlight w:val="yellow"/>
        </w:rPr>
        <w:t xml:space="preserve">Tariq </w:t>
      </w:r>
      <w:proofErr w:type="spellStart"/>
      <w:r w:rsidRPr="00B656B8">
        <w:rPr>
          <w:rFonts w:ascii="Book Antiqua" w:eastAsia="Book Antiqua" w:hAnsi="Book Antiqua" w:cs="Book Antiqua"/>
          <w:b/>
          <w:bCs/>
          <w:color w:val="000000"/>
          <w:highlight w:val="yellow"/>
        </w:rPr>
        <w:t>Alhawassi</w:t>
      </w:r>
      <w:proofErr w:type="spellEnd"/>
      <w:r w:rsidRPr="00B656B8">
        <w:rPr>
          <w:rFonts w:ascii="Book Antiqua" w:eastAsia="Book Antiqua" w:hAnsi="Book Antiqua" w:cs="Book Antiqua"/>
          <w:b/>
          <w:bCs/>
          <w:color w:val="000000"/>
          <w:highlight w:val="yellow"/>
        </w:rPr>
        <w:t xml:space="preserve">. </w:t>
      </w:r>
      <w:r w:rsidRPr="00B656B8">
        <w:rPr>
          <w:rFonts w:ascii="Book Antiqua" w:eastAsia="Book Antiqua" w:hAnsi="Book Antiqua" w:cs="Book Antiqua"/>
          <w:bCs/>
          <w:color w:val="000000"/>
          <w:highlight w:val="yellow"/>
        </w:rPr>
        <w:t>Inflammatory Regulation Effect of NAC on</w:t>
      </w:r>
      <w:r w:rsidR="0084430E" w:rsidRPr="00B656B8">
        <w:rPr>
          <w:rFonts w:ascii="Book Antiqua" w:eastAsia="Book Antiqua" w:hAnsi="Book Antiqua" w:cs="Book Antiqua"/>
          <w:bCs/>
          <w:color w:val="000000"/>
          <w:highlight w:val="yellow"/>
        </w:rPr>
        <w:t xml:space="preserve"> COVID-19 Treatment (INFECT-19),</w:t>
      </w:r>
      <w:r w:rsidRPr="00B656B8">
        <w:rPr>
          <w:rFonts w:ascii="Book Antiqua" w:eastAsia="Book Antiqua" w:hAnsi="Book Antiqua" w:cs="Book Antiqua"/>
          <w:bCs/>
          <w:color w:val="000000"/>
          <w:highlight w:val="yellow"/>
        </w:rPr>
        <w:t xml:space="preserve"> </w:t>
      </w:r>
      <w:r w:rsidR="0084430E" w:rsidRPr="00B656B8">
        <w:rPr>
          <w:rFonts w:ascii="Book Antiqua" w:eastAsia="Book Antiqua" w:hAnsi="Book Antiqua" w:cs="Book Antiqua"/>
          <w:color w:val="000000"/>
          <w:highlight w:val="yellow"/>
        </w:rPr>
        <w:t xml:space="preserve">2020 [cited </w:t>
      </w:r>
      <w:r w:rsidR="00405F61" w:rsidRPr="00B656B8">
        <w:rPr>
          <w:rFonts w:ascii="Book Antiqua" w:eastAsia="Book Antiqua" w:hAnsi="Book Antiqua" w:cs="Book Antiqua"/>
          <w:color w:val="000000"/>
          <w:highlight w:val="yellow"/>
        </w:rPr>
        <w:t xml:space="preserve">March </w:t>
      </w:r>
      <w:r w:rsidR="00405F61">
        <w:rPr>
          <w:rFonts w:ascii="Book Antiqua" w:eastAsia="Book Antiqua" w:hAnsi="Book Antiqua" w:cs="Book Antiqua"/>
          <w:color w:val="000000"/>
          <w:highlight w:val="yellow"/>
        </w:rPr>
        <w:t xml:space="preserve">10, </w:t>
      </w:r>
      <w:r w:rsidR="00405F61" w:rsidRPr="00B656B8">
        <w:rPr>
          <w:rFonts w:ascii="Book Antiqua" w:eastAsia="Book Antiqua" w:hAnsi="Book Antiqua" w:cs="Book Antiqua"/>
          <w:color w:val="000000"/>
          <w:highlight w:val="yellow"/>
        </w:rPr>
        <w:t>2021</w:t>
      </w:r>
      <w:r w:rsidR="0084430E" w:rsidRPr="00B656B8">
        <w:rPr>
          <w:rFonts w:ascii="Book Antiqua" w:eastAsia="Book Antiqua" w:hAnsi="Book Antiqua" w:cs="Book Antiqua"/>
          <w:color w:val="000000"/>
          <w:highlight w:val="yellow"/>
        </w:rPr>
        <w:t>].</w:t>
      </w:r>
      <w:r w:rsidRPr="00B656B8">
        <w:rPr>
          <w:rFonts w:ascii="Book Antiqua" w:eastAsia="Book Antiqua" w:hAnsi="Book Antiqua" w:cs="Book Antiqua"/>
          <w:color w:val="000000"/>
          <w:highlight w:val="yellow"/>
        </w:rPr>
        <w:t xml:space="preserve"> </w:t>
      </w:r>
      <w:r w:rsidR="0084430E" w:rsidRPr="00B656B8">
        <w:rPr>
          <w:rFonts w:ascii="Book Antiqua" w:eastAsia="Book Antiqua" w:hAnsi="Book Antiqua" w:cs="Book Antiqua"/>
          <w:color w:val="000000"/>
          <w:highlight w:val="yellow"/>
        </w:rPr>
        <w:t>In: United States</w:t>
      </w:r>
      <w:r w:rsidRPr="00B656B8">
        <w:rPr>
          <w:rFonts w:ascii="Book Antiqua" w:eastAsia="Book Antiqua" w:hAnsi="Book Antiqua" w:cs="Book Antiqua"/>
          <w:color w:val="000000"/>
          <w:highlight w:val="yellow"/>
        </w:rPr>
        <w:t xml:space="preserve"> National Library of Medicine. </w:t>
      </w:r>
      <w:r w:rsidR="0084430E" w:rsidRPr="00B656B8">
        <w:rPr>
          <w:rFonts w:ascii="Book Antiqua" w:eastAsia="Book Antiqua" w:hAnsi="Book Antiqua" w:cs="Book Antiqua"/>
          <w:color w:val="000000"/>
          <w:highlight w:val="yellow"/>
        </w:rPr>
        <w:t>Available from:</w:t>
      </w:r>
      <w:r w:rsidRPr="00B656B8">
        <w:rPr>
          <w:rFonts w:ascii="Book Antiqua" w:eastAsia="Book Antiqua" w:hAnsi="Book Antiqua" w:cs="Book Antiqua"/>
          <w:color w:val="000000"/>
          <w:highlight w:val="yellow"/>
        </w:rPr>
        <w:t xml:space="preserve"> https://clinicaltrials.gov/ct2/show/NCT04455243</w:t>
      </w:r>
    </w:p>
    <w:p w14:paraId="75909865" w14:textId="2C830089"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highlight w:val="yellow"/>
        </w:rPr>
        <w:t xml:space="preserve">100 </w:t>
      </w:r>
      <w:proofErr w:type="spellStart"/>
      <w:r w:rsidRPr="00B656B8">
        <w:rPr>
          <w:rFonts w:ascii="Book Antiqua" w:eastAsia="Book Antiqua" w:hAnsi="Book Antiqua" w:cs="Book Antiqua"/>
          <w:b/>
          <w:bCs/>
          <w:color w:val="000000"/>
          <w:highlight w:val="yellow"/>
        </w:rPr>
        <w:t>Vardhana</w:t>
      </w:r>
      <w:proofErr w:type="spellEnd"/>
      <w:r w:rsidRPr="00B656B8">
        <w:rPr>
          <w:rFonts w:ascii="Book Antiqua" w:eastAsia="Book Antiqua" w:hAnsi="Book Antiqua" w:cs="Book Antiqua"/>
          <w:b/>
          <w:bCs/>
          <w:color w:val="000000"/>
          <w:highlight w:val="yellow"/>
        </w:rPr>
        <w:t>,</w:t>
      </w:r>
      <w:r w:rsidRPr="00B656B8">
        <w:rPr>
          <w:rFonts w:ascii="Book Antiqua" w:eastAsia="Book Antiqua" w:hAnsi="Book Antiqua" w:cs="Book Antiqua"/>
          <w:color w:val="000000"/>
          <w:highlight w:val="yellow"/>
        </w:rPr>
        <w:t xml:space="preserve"> </w:t>
      </w:r>
      <w:proofErr w:type="spellStart"/>
      <w:r w:rsidRPr="00B656B8">
        <w:rPr>
          <w:rFonts w:ascii="Book Antiqua" w:eastAsia="Book Antiqua" w:hAnsi="Book Antiqua" w:cs="Book Antiqua"/>
          <w:color w:val="000000"/>
          <w:highlight w:val="yellow"/>
        </w:rPr>
        <w:t>Santosha</w:t>
      </w:r>
      <w:proofErr w:type="spellEnd"/>
      <w:r w:rsidRPr="00B656B8">
        <w:rPr>
          <w:rFonts w:ascii="Book Antiqua" w:eastAsia="Book Antiqua" w:hAnsi="Book Antiqua" w:cs="Book Antiqua"/>
          <w:color w:val="000000"/>
          <w:highlight w:val="yellow"/>
        </w:rPr>
        <w:t>. A Study of N-acetylcysteine in Patients With COVID-19 Infection. May 1 2020 - May 2021</w:t>
      </w:r>
      <w:r w:rsidR="0084430E" w:rsidRPr="00B656B8">
        <w:rPr>
          <w:rFonts w:ascii="Book Antiqua" w:eastAsia="Book Antiqua" w:hAnsi="Book Antiqua" w:cs="Book Antiqua"/>
          <w:color w:val="000000"/>
          <w:highlight w:val="yellow"/>
        </w:rPr>
        <w:t xml:space="preserve"> [cited </w:t>
      </w:r>
      <w:r w:rsidR="00405F61" w:rsidRPr="00B656B8">
        <w:rPr>
          <w:rFonts w:ascii="Book Antiqua" w:eastAsia="Book Antiqua" w:hAnsi="Book Antiqua" w:cs="Book Antiqua"/>
          <w:color w:val="000000"/>
          <w:highlight w:val="yellow"/>
        </w:rPr>
        <w:t xml:space="preserve">March </w:t>
      </w:r>
      <w:r w:rsidR="00405F61">
        <w:rPr>
          <w:rFonts w:ascii="Book Antiqua" w:eastAsia="Book Antiqua" w:hAnsi="Book Antiqua" w:cs="Book Antiqua"/>
          <w:color w:val="000000"/>
          <w:highlight w:val="yellow"/>
        </w:rPr>
        <w:t xml:space="preserve">10, </w:t>
      </w:r>
      <w:r w:rsidR="00405F61" w:rsidRPr="00B656B8">
        <w:rPr>
          <w:rFonts w:ascii="Book Antiqua" w:eastAsia="Book Antiqua" w:hAnsi="Book Antiqua" w:cs="Book Antiqua"/>
          <w:color w:val="000000"/>
          <w:highlight w:val="yellow"/>
        </w:rPr>
        <w:t>2021</w:t>
      </w:r>
      <w:r w:rsidR="0084430E" w:rsidRPr="00B656B8">
        <w:rPr>
          <w:rFonts w:ascii="Book Antiqua" w:eastAsia="Book Antiqua" w:hAnsi="Book Antiqua" w:cs="Book Antiqua"/>
          <w:color w:val="000000"/>
          <w:highlight w:val="yellow"/>
        </w:rPr>
        <w:t>]</w:t>
      </w:r>
      <w:r w:rsidRPr="00B656B8">
        <w:rPr>
          <w:rFonts w:ascii="Book Antiqua" w:eastAsia="Book Antiqua" w:hAnsi="Book Antiqua" w:cs="Book Antiqua"/>
          <w:color w:val="000000"/>
          <w:highlight w:val="yellow"/>
        </w:rPr>
        <w:t xml:space="preserve">. </w:t>
      </w:r>
      <w:r w:rsidR="0084430E" w:rsidRPr="00B656B8">
        <w:rPr>
          <w:rFonts w:ascii="Book Antiqua" w:eastAsia="Book Antiqua" w:hAnsi="Book Antiqua" w:cs="Book Antiqua"/>
          <w:color w:val="000000"/>
          <w:highlight w:val="yellow"/>
        </w:rPr>
        <w:t>In: United States</w:t>
      </w:r>
      <w:r w:rsidRPr="00B656B8">
        <w:rPr>
          <w:rFonts w:ascii="Book Antiqua" w:eastAsia="Book Antiqua" w:hAnsi="Book Antiqua" w:cs="Book Antiqua"/>
          <w:color w:val="000000"/>
          <w:highlight w:val="yellow"/>
        </w:rPr>
        <w:t xml:space="preserve"> National Library of Medicine. </w:t>
      </w:r>
      <w:r w:rsidR="00A322C2" w:rsidRPr="00B656B8">
        <w:rPr>
          <w:rFonts w:ascii="Book Antiqua" w:eastAsia="Book Antiqua" w:hAnsi="Book Antiqua" w:cs="Book Antiqua"/>
          <w:color w:val="000000"/>
          <w:highlight w:val="yellow"/>
        </w:rPr>
        <w:t xml:space="preserve">Available from: </w:t>
      </w:r>
      <w:r w:rsidRPr="00B656B8">
        <w:rPr>
          <w:rFonts w:ascii="Book Antiqua" w:eastAsia="Book Antiqua" w:hAnsi="Book Antiqua" w:cs="Book Antiqua"/>
          <w:color w:val="000000"/>
          <w:highlight w:val="yellow"/>
        </w:rPr>
        <w:t>https://clinicaltrials.gov/ct2/show/NCT04374461</w:t>
      </w:r>
    </w:p>
    <w:p w14:paraId="47334C6F" w14:textId="7B1537DE"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highlight w:val="yellow"/>
        </w:rPr>
        <w:t xml:space="preserve">101 </w:t>
      </w:r>
      <w:r w:rsidRPr="00B656B8">
        <w:rPr>
          <w:rFonts w:ascii="Book Antiqua" w:eastAsia="Book Antiqua" w:hAnsi="Book Antiqua" w:cs="Book Antiqua"/>
          <w:b/>
          <w:bCs/>
          <w:color w:val="000000"/>
          <w:highlight w:val="yellow"/>
        </w:rPr>
        <w:t>Melisa Lai-Becker,</w:t>
      </w:r>
      <w:r w:rsidR="0084430E" w:rsidRPr="00B656B8">
        <w:rPr>
          <w:rFonts w:ascii="Book Antiqua" w:eastAsia="Book Antiqua" w:hAnsi="Book Antiqua" w:cs="Book Antiqua"/>
          <w:color w:val="000000"/>
          <w:highlight w:val="yellow"/>
        </w:rPr>
        <w:t xml:space="preserve"> Melisa,</w:t>
      </w:r>
      <w:r w:rsidRPr="00B656B8">
        <w:rPr>
          <w:rFonts w:ascii="Book Antiqua" w:eastAsia="Book Antiqua" w:hAnsi="Book Antiqua" w:cs="Book Antiqua"/>
          <w:color w:val="000000"/>
          <w:highlight w:val="yellow"/>
        </w:rPr>
        <w:t xml:space="preserve"> Kuhn, Duncan. Efficacy of N-Acetylcysteine (NAC) in Preventing COVID-19 From Progressing to Severe Disease. September 23 2020 - May 31, 2021</w:t>
      </w:r>
      <w:r w:rsidR="0084430E" w:rsidRPr="00B656B8">
        <w:rPr>
          <w:rFonts w:ascii="Book Antiqua" w:eastAsia="Book Antiqua" w:hAnsi="Book Antiqua" w:cs="Book Antiqua"/>
          <w:color w:val="000000"/>
          <w:highlight w:val="yellow"/>
        </w:rPr>
        <w:t xml:space="preserve"> [cited </w:t>
      </w:r>
      <w:r w:rsidR="00405F61" w:rsidRPr="00B656B8">
        <w:rPr>
          <w:rFonts w:ascii="Book Antiqua" w:eastAsia="Book Antiqua" w:hAnsi="Book Antiqua" w:cs="Book Antiqua"/>
          <w:color w:val="000000"/>
          <w:highlight w:val="yellow"/>
        </w:rPr>
        <w:t xml:space="preserve">March </w:t>
      </w:r>
      <w:r w:rsidR="00405F61">
        <w:rPr>
          <w:rFonts w:ascii="Book Antiqua" w:eastAsia="Book Antiqua" w:hAnsi="Book Antiqua" w:cs="Book Antiqua"/>
          <w:color w:val="000000"/>
          <w:highlight w:val="yellow"/>
        </w:rPr>
        <w:t xml:space="preserve">10, </w:t>
      </w:r>
      <w:r w:rsidR="00405F61" w:rsidRPr="00B656B8">
        <w:rPr>
          <w:rFonts w:ascii="Book Antiqua" w:eastAsia="Book Antiqua" w:hAnsi="Book Antiqua" w:cs="Book Antiqua"/>
          <w:color w:val="000000"/>
          <w:highlight w:val="yellow"/>
        </w:rPr>
        <w:t>2021</w:t>
      </w:r>
      <w:r w:rsidR="0084430E" w:rsidRPr="00B656B8">
        <w:rPr>
          <w:rFonts w:ascii="Book Antiqua" w:eastAsia="Book Antiqua" w:hAnsi="Book Antiqua" w:cs="Book Antiqua"/>
          <w:color w:val="000000"/>
          <w:highlight w:val="yellow"/>
        </w:rPr>
        <w:t>]</w:t>
      </w:r>
      <w:r w:rsidRPr="00B656B8">
        <w:rPr>
          <w:rFonts w:ascii="Book Antiqua" w:eastAsia="Book Antiqua" w:hAnsi="Book Antiqua" w:cs="Book Antiqua"/>
          <w:color w:val="000000"/>
          <w:highlight w:val="yellow"/>
        </w:rPr>
        <w:t xml:space="preserve">. </w:t>
      </w:r>
      <w:r w:rsidR="0084430E" w:rsidRPr="00B656B8">
        <w:rPr>
          <w:rFonts w:ascii="Book Antiqua" w:eastAsia="Book Antiqua" w:hAnsi="Book Antiqua" w:cs="Book Antiqua"/>
          <w:color w:val="000000"/>
          <w:highlight w:val="yellow"/>
        </w:rPr>
        <w:t xml:space="preserve">In: United States </w:t>
      </w:r>
      <w:r w:rsidRPr="00B656B8">
        <w:rPr>
          <w:rFonts w:ascii="Book Antiqua" w:eastAsia="Book Antiqua" w:hAnsi="Book Antiqua" w:cs="Book Antiqua"/>
          <w:color w:val="000000"/>
          <w:highlight w:val="yellow"/>
        </w:rPr>
        <w:t xml:space="preserve">National Library of Medicine. </w:t>
      </w:r>
      <w:r w:rsidR="00A8091B" w:rsidRPr="00B656B8">
        <w:rPr>
          <w:rFonts w:ascii="Book Antiqua" w:eastAsia="Book Antiqua" w:hAnsi="Book Antiqua" w:cs="Book Antiqua"/>
          <w:color w:val="000000"/>
          <w:highlight w:val="yellow"/>
        </w:rPr>
        <w:t xml:space="preserve">Available from: </w:t>
      </w:r>
      <w:r w:rsidRPr="00B656B8">
        <w:rPr>
          <w:rFonts w:ascii="Book Antiqua" w:eastAsia="Book Antiqua" w:hAnsi="Book Antiqua" w:cs="Book Antiqua"/>
          <w:color w:val="000000"/>
          <w:highlight w:val="yellow"/>
        </w:rPr>
        <w:t>https://clinicaltrials.gov/ct2/show/NCT04419025</w:t>
      </w:r>
    </w:p>
    <w:p w14:paraId="16080DFA" w14:textId="2FAC1514"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highlight w:val="yellow"/>
        </w:rPr>
        <w:t xml:space="preserve">102 </w:t>
      </w:r>
      <w:r w:rsidRPr="00B656B8">
        <w:rPr>
          <w:rFonts w:ascii="Book Antiqua" w:eastAsia="Book Antiqua" w:hAnsi="Book Antiqua" w:cs="Book Antiqua"/>
          <w:bCs/>
          <w:color w:val="000000"/>
          <w:highlight w:val="yellow"/>
        </w:rPr>
        <w:t>A Study to Evaluate OP-101 (Dendrimer N-acetyl-cysteine) in Severe Coronavirus Disease 2019 (COVID-19) Patients (PRANA). July 1,</w:t>
      </w:r>
      <w:r w:rsidRPr="00B656B8">
        <w:rPr>
          <w:rFonts w:ascii="Book Antiqua" w:eastAsia="Book Antiqua" w:hAnsi="Book Antiqua" w:cs="Book Antiqua"/>
          <w:color w:val="000000"/>
          <w:highlight w:val="yellow"/>
        </w:rPr>
        <w:t xml:space="preserve"> 2020 - November 10, 2020</w:t>
      </w:r>
      <w:r w:rsidR="00ED2FF0" w:rsidRPr="00B656B8">
        <w:rPr>
          <w:rFonts w:ascii="Book Antiqua" w:eastAsia="Book Antiqua" w:hAnsi="Book Antiqua" w:cs="Book Antiqua"/>
          <w:color w:val="000000"/>
          <w:highlight w:val="yellow"/>
        </w:rPr>
        <w:t xml:space="preserve"> [cited March </w:t>
      </w:r>
      <w:r w:rsidR="00405F61">
        <w:rPr>
          <w:rFonts w:ascii="Book Antiqua" w:eastAsia="Book Antiqua" w:hAnsi="Book Antiqua" w:cs="Book Antiqua"/>
          <w:color w:val="000000"/>
          <w:highlight w:val="yellow"/>
        </w:rPr>
        <w:t xml:space="preserve">10, </w:t>
      </w:r>
      <w:r w:rsidR="00ED2FF0" w:rsidRPr="00B656B8">
        <w:rPr>
          <w:rFonts w:ascii="Book Antiqua" w:eastAsia="Book Antiqua" w:hAnsi="Book Antiqua" w:cs="Book Antiqua"/>
          <w:color w:val="000000"/>
          <w:highlight w:val="yellow"/>
        </w:rPr>
        <w:t>2021].</w:t>
      </w:r>
      <w:r w:rsidRPr="00B656B8">
        <w:rPr>
          <w:rFonts w:ascii="Book Antiqua" w:eastAsia="Book Antiqua" w:hAnsi="Book Antiqua" w:cs="Book Antiqua"/>
          <w:color w:val="000000"/>
          <w:highlight w:val="yellow"/>
        </w:rPr>
        <w:t xml:space="preserve"> </w:t>
      </w:r>
      <w:r w:rsidR="00ED2FF0" w:rsidRPr="00B656B8">
        <w:rPr>
          <w:rFonts w:ascii="Book Antiqua" w:eastAsia="Book Antiqua" w:hAnsi="Book Antiqua" w:cs="Book Antiqua"/>
          <w:color w:val="000000"/>
          <w:highlight w:val="yellow"/>
        </w:rPr>
        <w:t>In: United States</w:t>
      </w:r>
      <w:r w:rsidRPr="00B656B8">
        <w:rPr>
          <w:rFonts w:ascii="Book Antiqua" w:eastAsia="Book Antiqua" w:hAnsi="Book Antiqua" w:cs="Book Antiqua"/>
          <w:color w:val="000000"/>
          <w:highlight w:val="yellow"/>
        </w:rPr>
        <w:t xml:space="preserve"> National Library of Medicine. </w:t>
      </w:r>
      <w:r w:rsidR="00A8091B" w:rsidRPr="00B656B8">
        <w:rPr>
          <w:rFonts w:ascii="Book Antiqua" w:eastAsia="Book Antiqua" w:hAnsi="Book Antiqua" w:cs="Book Antiqua"/>
          <w:color w:val="000000"/>
          <w:highlight w:val="yellow"/>
        </w:rPr>
        <w:t xml:space="preserve">Available from: </w:t>
      </w:r>
      <w:r w:rsidRPr="00B656B8">
        <w:rPr>
          <w:rFonts w:ascii="Book Antiqua" w:eastAsia="Book Antiqua" w:hAnsi="Book Antiqua" w:cs="Book Antiqua"/>
          <w:color w:val="000000"/>
          <w:highlight w:val="yellow"/>
        </w:rPr>
        <w:t>https://clinicaltrials.gov/ct2/show/NCT04458298</w:t>
      </w:r>
    </w:p>
    <w:bookmarkEnd w:id="27"/>
    <w:bookmarkEnd w:id="28"/>
    <w:p w14:paraId="4E0CE684" w14:textId="77777777" w:rsidR="00A77B3E" w:rsidRPr="00B656B8" w:rsidRDefault="00A77B3E" w:rsidP="00B656B8">
      <w:pPr>
        <w:adjustRightInd w:val="0"/>
        <w:snapToGrid w:val="0"/>
        <w:spacing w:line="360" w:lineRule="auto"/>
        <w:jc w:val="both"/>
        <w:rPr>
          <w:rFonts w:ascii="Book Antiqua" w:hAnsi="Book Antiqua"/>
        </w:rPr>
        <w:sectPr w:rsidR="00A77B3E" w:rsidRPr="00B656B8" w:rsidSect="002918FB">
          <w:pgSz w:w="12240" w:h="15840"/>
          <w:pgMar w:top="1440" w:right="1800" w:bottom="1440" w:left="1800" w:header="720" w:footer="720" w:gutter="0"/>
          <w:cols w:space="720"/>
          <w:docGrid w:linePitch="360"/>
        </w:sectPr>
      </w:pPr>
    </w:p>
    <w:p w14:paraId="5FF446B8"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color w:val="000000"/>
        </w:rPr>
        <w:lastRenderedPageBreak/>
        <w:t>Footnotes</w:t>
      </w:r>
    </w:p>
    <w:p w14:paraId="3949E8D8"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bCs/>
          <w:color w:val="000000"/>
        </w:rPr>
        <w:t xml:space="preserve">Conflict-of-interest statement: </w:t>
      </w:r>
      <w:bookmarkStart w:id="36" w:name="OLE_LINK40"/>
      <w:bookmarkStart w:id="37" w:name="OLE_LINK41"/>
      <w:r w:rsidRPr="00B656B8">
        <w:rPr>
          <w:rFonts w:ascii="Book Antiqua" w:eastAsia="Book Antiqua" w:hAnsi="Book Antiqua" w:cs="Book Antiqua"/>
          <w:color w:val="000000"/>
        </w:rPr>
        <w:t>No funding or sponsorship was received by any author for any part of this manuscript.</w:t>
      </w:r>
    </w:p>
    <w:bookmarkEnd w:id="36"/>
    <w:bookmarkEnd w:id="37"/>
    <w:p w14:paraId="637684CD" w14:textId="77777777" w:rsidR="00A77B3E" w:rsidRPr="00B656B8" w:rsidRDefault="00A77B3E" w:rsidP="00B656B8">
      <w:pPr>
        <w:adjustRightInd w:val="0"/>
        <w:snapToGrid w:val="0"/>
        <w:spacing w:line="360" w:lineRule="auto"/>
        <w:jc w:val="both"/>
        <w:rPr>
          <w:rFonts w:ascii="Book Antiqua" w:hAnsi="Book Antiqua"/>
        </w:rPr>
      </w:pPr>
    </w:p>
    <w:p w14:paraId="54D1A09C"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bCs/>
          <w:color w:val="000000"/>
        </w:rPr>
        <w:t xml:space="preserve">Open-Access: </w:t>
      </w:r>
      <w:r w:rsidRPr="00B656B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656B8">
        <w:rPr>
          <w:rFonts w:ascii="Book Antiqua" w:eastAsia="Book Antiqua" w:hAnsi="Book Antiqua" w:cs="Book Antiqua"/>
          <w:color w:val="000000"/>
        </w:rPr>
        <w:t>NonCommercial</w:t>
      </w:r>
      <w:proofErr w:type="spellEnd"/>
      <w:r w:rsidRPr="00B656B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0B6F58" w14:textId="77777777" w:rsidR="00A77B3E" w:rsidRPr="00B656B8" w:rsidRDefault="00A77B3E" w:rsidP="00B656B8">
      <w:pPr>
        <w:adjustRightInd w:val="0"/>
        <w:snapToGrid w:val="0"/>
        <w:spacing w:line="360" w:lineRule="auto"/>
        <w:jc w:val="both"/>
        <w:rPr>
          <w:rFonts w:ascii="Book Antiqua" w:hAnsi="Book Antiqua"/>
        </w:rPr>
      </w:pPr>
    </w:p>
    <w:p w14:paraId="16BB4150" w14:textId="41D676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color w:val="000000"/>
        </w:rPr>
        <w:t xml:space="preserve">Manuscript source: </w:t>
      </w:r>
      <w:r w:rsidRPr="00B656B8">
        <w:rPr>
          <w:rFonts w:ascii="Book Antiqua" w:eastAsia="Book Antiqua" w:hAnsi="Book Antiqua" w:cs="Book Antiqua"/>
          <w:color w:val="000000"/>
        </w:rPr>
        <w:t xml:space="preserve">Unsolicited </w:t>
      </w:r>
      <w:r w:rsidR="00A8091B" w:rsidRPr="00B656B8">
        <w:rPr>
          <w:rFonts w:ascii="Book Antiqua" w:eastAsia="Book Antiqua" w:hAnsi="Book Antiqua" w:cs="Book Antiqua"/>
          <w:color w:val="000000"/>
        </w:rPr>
        <w:t>manuscript</w:t>
      </w:r>
    </w:p>
    <w:p w14:paraId="28C55256" w14:textId="77777777" w:rsidR="00A77B3E" w:rsidRPr="00B656B8" w:rsidRDefault="00A77B3E" w:rsidP="00B656B8">
      <w:pPr>
        <w:adjustRightInd w:val="0"/>
        <w:snapToGrid w:val="0"/>
        <w:spacing w:line="360" w:lineRule="auto"/>
        <w:jc w:val="both"/>
        <w:rPr>
          <w:rFonts w:ascii="Book Antiqua" w:hAnsi="Book Antiqua"/>
        </w:rPr>
      </w:pPr>
    </w:p>
    <w:p w14:paraId="34F47087"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color w:val="000000"/>
        </w:rPr>
        <w:t xml:space="preserve">Peer-review started: </w:t>
      </w:r>
      <w:r w:rsidRPr="00B656B8">
        <w:rPr>
          <w:rFonts w:ascii="Book Antiqua" w:eastAsia="Book Antiqua" w:hAnsi="Book Antiqua" w:cs="Book Antiqua"/>
          <w:color w:val="000000"/>
        </w:rPr>
        <w:t>December 29, 2020</w:t>
      </w:r>
    </w:p>
    <w:p w14:paraId="208DC93B"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color w:val="000000"/>
        </w:rPr>
        <w:t xml:space="preserve">First decision: </w:t>
      </w:r>
      <w:r w:rsidRPr="00B656B8">
        <w:rPr>
          <w:rFonts w:ascii="Book Antiqua" w:eastAsia="Book Antiqua" w:hAnsi="Book Antiqua" w:cs="Book Antiqua"/>
          <w:color w:val="000000"/>
        </w:rPr>
        <w:t>January 18, 2021</w:t>
      </w:r>
    </w:p>
    <w:p w14:paraId="7A6D9C45"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color w:val="000000"/>
        </w:rPr>
        <w:t xml:space="preserve">Article in press: </w:t>
      </w:r>
    </w:p>
    <w:p w14:paraId="5A10F9FA" w14:textId="77777777" w:rsidR="00A77B3E" w:rsidRPr="00B656B8" w:rsidRDefault="00A77B3E" w:rsidP="00B656B8">
      <w:pPr>
        <w:adjustRightInd w:val="0"/>
        <w:snapToGrid w:val="0"/>
        <w:spacing w:line="360" w:lineRule="auto"/>
        <w:jc w:val="both"/>
        <w:rPr>
          <w:rFonts w:ascii="Book Antiqua" w:hAnsi="Book Antiqua"/>
        </w:rPr>
      </w:pPr>
    </w:p>
    <w:p w14:paraId="5852CFD9" w14:textId="0582D8E6"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color w:val="000000"/>
        </w:rPr>
        <w:t xml:space="preserve">Specialty type: </w:t>
      </w:r>
      <w:r w:rsidRPr="00B656B8">
        <w:rPr>
          <w:rFonts w:ascii="Book Antiqua" w:eastAsia="Book Antiqua" w:hAnsi="Book Antiqua" w:cs="Book Antiqua"/>
          <w:color w:val="000000"/>
        </w:rPr>
        <w:t xml:space="preserve">Infectious </w:t>
      </w:r>
      <w:r w:rsidR="00694F43" w:rsidRPr="00B656B8">
        <w:rPr>
          <w:rFonts w:ascii="Book Antiqua" w:eastAsia="Book Antiqua" w:hAnsi="Book Antiqua" w:cs="Book Antiqua"/>
          <w:color w:val="000000"/>
        </w:rPr>
        <w:t>diseases</w:t>
      </w:r>
    </w:p>
    <w:p w14:paraId="7BFCA47A"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color w:val="000000"/>
        </w:rPr>
        <w:t xml:space="preserve">Country/Territory of origin: </w:t>
      </w:r>
      <w:r w:rsidRPr="00B656B8">
        <w:rPr>
          <w:rFonts w:ascii="Book Antiqua" w:eastAsia="Book Antiqua" w:hAnsi="Book Antiqua" w:cs="Book Antiqua"/>
          <w:color w:val="000000"/>
        </w:rPr>
        <w:t>United States</w:t>
      </w:r>
    </w:p>
    <w:p w14:paraId="263EC4B3"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b/>
          <w:color w:val="000000"/>
        </w:rPr>
        <w:t>Peer-review report’s scientific quality classification</w:t>
      </w:r>
    </w:p>
    <w:p w14:paraId="510CBB8D"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Grade A (Excellent): 0</w:t>
      </w:r>
    </w:p>
    <w:p w14:paraId="7083F6B9"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Grade B (Very good): B</w:t>
      </w:r>
    </w:p>
    <w:p w14:paraId="119D03A2"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Grade C (Good): C, C</w:t>
      </w:r>
    </w:p>
    <w:p w14:paraId="4FA10B08"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Grade D (Fair): 0</w:t>
      </w:r>
    </w:p>
    <w:p w14:paraId="7031200C" w14:textId="77777777" w:rsidR="00A77B3E" w:rsidRPr="00B656B8" w:rsidRDefault="00D13C53" w:rsidP="00B656B8">
      <w:pPr>
        <w:adjustRightInd w:val="0"/>
        <w:snapToGrid w:val="0"/>
        <w:spacing w:line="360" w:lineRule="auto"/>
        <w:jc w:val="both"/>
        <w:rPr>
          <w:rFonts w:ascii="Book Antiqua" w:hAnsi="Book Antiqua"/>
        </w:rPr>
      </w:pPr>
      <w:r w:rsidRPr="00B656B8">
        <w:rPr>
          <w:rFonts w:ascii="Book Antiqua" w:eastAsia="Book Antiqua" w:hAnsi="Book Antiqua" w:cs="Book Antiqua"/>
          <w:color w:val="000000"/>
        </w:rPr>
        <w:t>Grade E (Poor): 0</w:t>
      </w:r>
    </w:p>
    <w:p w14:paraId="27A76D03" w14:textId="77777777" w:rsidR="00A77B3E" w:rsidRPr="00B656B8" w:rsidRDefault="00A77B3E" w:rsidP="00B656B8">
      <w:pPr>
        <w:adjustRightInd w:val="0"/>
        <w:snapToGrid w:val="0"/>
        <w:spacing w:line="360" w:lineRule="auto"/>
        <w:jc w:val="both"/>
        <w:rPr>
          <w:rFonts w:ascii="Book Antiqua" w:hAnsi="Book Antiqua"/>
        </w:rPr>
      </w:pPr>
    </w:p>
    <w:p w14:paraId="5D0DE148" w14:textId="68A3272D" w:rsidR="00A77B3E" w:rsidRPr="00B656B8" w:rsidRDefault="00D13C53" w:rsidP="00B656B8">
      <w:pPr>
        <w:adjustRightInd w:val="0"/>
        <w:snapToGrid w:val="0"/>
        <w:spacing w:line="360" w:lineRule="auto"/>
        <w:jc w:val="both"/>
        <w:rPr>
          <w:rFonts w:ascii="Book Antiqua" w:eastAsia="Book Antiqua" w:hAnsi="Book Antiqua" w:cs="Book Antiqua"/>
          <w:b/>
          <w:color w:val="000000"/>
        </w:rPr>
      </w:pPr>
      <w:r w:rsidRPr="00B656B8">
        <w:rPr>
          <w:rFonts w:ascii="Book Antiqua" w:eastAsia="Book Antiqua" w:hAnsi="Book Antiqua" w:cs="Book Antiqua"/>
          <w:b/>
          <w:color w:val="000000"/>
        </w:rPr>
        <w:t xml:space="preserve">P-Reviewer: </w:t>
      </w:r>
      <w:r w:rsidRPr="00B656B8">
        <w:rPr>
          <w:rFonts w:ascii="Book Antiqua" w:eastAsia="Book Antiqua" w:hAnsi="Book Antiqua" w:cs="Book Antiqua"/>
          <w:color w:val="000000"/>
        </w:rPr>
        <w:t xml:space="preserve">Cure E, </w:t>
      </w:r>
      <w:bookmarkStart w:id="38" w:name="OLE_LINK7"/>
      <w:bookmarkStart w:id="39" w:name="OLE_LINK8"/>
      <w:r w:rsidRPr="00B656B8">
        <w:rPr>
          <w:rFonts w:ascii="Book Antiqua" w:eastAsia="Book Antiqua" w:hAnsi="Book Antiqua" w:cs="Book Antiqua"/>
          <w:color w:val="000000"/>
        </w:rPr>
        <w:t>Wang</w:t>
      </w:r>
      <w:bookmarkEnd w:id="38"/>
      <w:bookmarkEnd w:id="39"/>
      <w:r w:rsidRPr="00B656B8">
        <w:rPr>
          <w:rFonts w:ascii="Book Antiqua" w:eastAsia="Book Antiqua" w:hAnsi="Book Antiqua" w:cs="Book Antiqua"/>
          <w:color w:val="000000"/>
        </w:rPr>
        <w:t xml:space="preserve"> Y</w:t>
      </w:r>
      <w:r w:rsidRPr="00B656B8">
        <w:rPr>
          <w:rFonts w:ascii="Book Antiqua" w:eastAsia="Book Antiqua" w:hAnsi="Book Antiqua" w:cs="Book Antiqua"/>
          <w:b/>
          <w:color w:val="000000"/>
        </w:rPr>
        <w:t xml:space="preserve"> S-Editor: </w:t>
      </w:r>
      <w:r w:rsidRPr="00B656B8">
        <w:rPr>
          <w:rFonts w:ascii="Book Antiqua" w:eastAsia="Book Antiqua" w:hAnsi="Book Antiqua" w:cs="Book Antiqua"/>
          <w:color w:val="000000"/>
        </w:rPr>
        <w:t>Zhang L</w:t>
      </w:r>
      <w:r w:rsidRPr="00B656B8">
        <w:rPr>
          <w:rFonts w:ascii="Book Antiqua" w:eastAsia="Book Antiqua" w:hAnsi="Book Antiqua" w:cs="Book Antiqua"/>
          <w:b/>
          <w:color w:val="000000"/>
        </w:rPr>
        <w:t xml:space="preserve"> L-Editor:</w:t>
      </w:r>
      <w:r w:rsidR="00CE4A84" w:rsidRPr="00B656B8">
        <w:rPr>
          <w:rFonts w:ascii="Book Antiqua" w:eastAsia="Book Antiqua" w:hAnsi="Book Antiqua" w:cs="Book Antiqua"/>
          <w:b/>
          <w:color w:val="000000"/>
        </w:rPr>
        <w:t xml:space="preserve"> </w:t>
      </w:r>
      <w:r w:rsidRPr="00B656B8">
        <w:rPr>
          <w:rFonts w:ascii="Book Antiqua" w:eastAsia="Book Antiqua" w:hAnsi="Book Antiqua" w:cs="Book Antiqua"/>
          <w:b/>
          <w:color w:val="000000"/>
        </w:rPr>
        <w:t xml:space="preserve">P-Editor: </w:t>
      </w:r>
    </w:p>
    <w:p w14:paraId="07C7A9ED" w14:textId="77777777" w:rsidR="00694F43" w:rsidRPr="00B656B8" w:rsidRDefault="00694F43" w:rsidP="00B656B8">
      <w:pPr>
        <w:adjustRightInd w:val="0"/>
        <w:snapToGrid w:val="0"/>
        <w:spacing w:line="360" w:lineRule="auto"/>
        <w:jc w:val="both"/>
        <w:rPr>
          <w:rFonts w:ascii="Book Antiqua" w:hAnsi="Book Antiqua"/>
        </w:rPr>
        <w:sectPr w:rsidR="00694F43" w:rsidRPr="00B656B8" w:rsidSect="002918FB">
          <w:pgSz w:w="12240" w:h="15840"/>
          <w:pgMar w:top="1440" w:right="1800" w:bottom="1440" w:left="1800" w:header="720" w:footer="720" w:gutter="0"/>
          <w:cols w:space="720"/>
          <w:docGrid w:linePitch="360"/>
        </w:sectPr>
      </w:pPr>
    </w:p>
    <w:p w14:paraId="26032586" w14:textId="19D5CA31" w:rsidR="00A77B3E" w:rsidRPr="00B656B8" w:rsidRDefault="00D13C53" w:rsidP="00B656B8">
      <w:pPr>
        <w:adjustRightInd w:val="0"/>
        <w:snapToGrid w:val="0"/>
        <w:spacing w:line="360" w:lineRule="auto"/>
        <w:jc w:val="both"/>
        <w:rPr>
          <w:rFonts w:ascii="Book Antiqua" w:eastAsia="Book Antiqua" w:hAnsi="Book Antiqua" w:cs="Book Antiqua"/>
          <w:b/>
          <w:bCs/>
          <w:color w:val="000000"/>
        </w:rPr>
      </w:pPr>
      <w:r w:rsidRPr="00B656B8">
        <w:rPr>
          <w:rFonts w:ascii="Book Antiqua" w:eastAsia="Book Antiqua" w:hAnsi="Book Antiqua" w:cs="Book Antiqua"/>
          <w:b/>
          <w:bCs/>
          <w:color w:val="000000"/>
        </w:rPr>
        <w:lastRenderedPageBreak/>
        <w:t>Table 1</w:t>
      </w:r>
      <w:r w:rsidR="00A8091B" w:rsidRPr="00B656B8">
        <w:rPr>
          <w:rFonts w:ascii="Book Antiqua" w:eastAsia="Book Antiqua" w:hAnsi="Book Antiqua" w:cs="Book Antiqua"/>
          <w:b/>
          <w:bCs/>
          <w:color w:val="000000"/>
        </w:rPr>
        <w:t xml:space="preserve"> </w:t>
      </w:r>
      <w:r w:rsidRPr="00B656B8">
        <w:rPr>
          <w:rFonts w:ascii="Book Antiqua" w:eastAsia="Book Antiqua" w:hAnsi="Book Antiqua" w:cs="Book Antiqua"/>
          <w:b/>
          <w:bCs/>
          <w:color w:val="000000"/>
        </w:rPr>
        <w:t xml:space="preserve">Principles of </w:t>
      </w:r>
      <w:r w:rsidR="008D282A" w:rsidRPr="00B656B8">
        <w:rPr>
          <w:rFonts w:ascii="Book Antiqua" w:eastAsia="Book Antiqua" w:hAnsi="Book Antiqua" w:cs="Book Antiqua"/>
          <w:b/>
          <w:bCs/>
          <w:color w:val="000000"/>
        </w:rPr>
        <w:t>coronavirus disease 2019</w:t>
      </w:r>
      <w:r w:rsidRPr="00B656B8">
        <w:rPr>
          <w:rFonts w:ascii="Book Antiqua" w:eastAsia="Book Antiqua" w:hAnsi="Book Antiqua" w:cs="Book Antiqua"/>
          <w:b/>
          <w:bCs/>
          <w:color w:val="000000"/>
        </w:rPr>
        <w:t xml:space="preserve"> management according to disease severity and presence of comorbidities</w:t>
      </w:r>
    </w:p>
    <w:tbl>
      <w:tblPr>
        <w:tblW w:w="9029" w:type="dxa"/>
        <w:tblBorders>
          <w:top w:val="single" w:sz="4" w:space="0" w:color="auto"/>
          <w:bottom w:val="single" w:sz="4" w:space="0" w:color="auto"/>
        </w:tblBorders>
        <w:tblLayout w:type="fixed"/>
        <w:tblLook w:val="0600" w:firstRow="0" w:lastRow="0" w:firstColumn="0" w:lastColumn="0" w:noHBand="1" w:noVBand="1"/>
      </w:tblPr>
      <w:tblGrid>
        <w:gridCol w:w="1518"/>
        <w:gridCol w:w="3827"/>
        <w:gridCol w:w="3684"/>
      </w:tblGrid>
      <w:tr w:rsidR="00D52699" w:rsidRPr="00B656B8" w14:paraId="6D8FC377" w14:textId="77777777" w:rsidTr="00ED2FF0">
        <w:tc>
          <w:tcPr>
            <w:tcW w:w="1518" w:type="dxa"/>
            <w:tcBorders>
              <w:top w:val="single" w:sz="4" w:space="0" w:color="auto"/>
              <w:bottom w:val="single" w:sz="4" w:space="0" w:color="auto"/>
            </w:tcBorders>
            <w:shd w:val="clear" w:color="auto" w:fill="auto"/>
            <w:tcMar>
              <w:top w:w="100" w:type="dxa"/>
              <w:left w:w="100" w:type="dxa"/>
              <w:bottom w:w="100" w:type="dxa"/>
              <w:right w:w="100" w:type="dxa"/>
            </w:tcMar>
          </w:tcPr>
          <w:p w14:paraId="016B56AD" w14:textId="77777777" w:rsidR="00D52699" w:rsidRPr="00B656B8" w:rsidRDefault="00D52699" w:rsidP="00B656B8">
            <w:pPr>
              <w:widowControl w:val="0"/>
              <w:adjustRightInd w:val="0"/>
              <w:snapToGrid w:val="0"/>
              <w:spacing w:line="360" w:lineRule="auto"/>
              <w:jc w:val="both"/>
              <w:rPr>
                <w:rFonts w:ascii="Book Antiqua" w:eastAsia="Book Antiqua" w:hAnsi="Book Antiqua" w:cs="Book Antiqua"/>
                <w:b/>
              </w:rPr>
            </w:pPr>
            <w:r w:rsidRPr="00B656B8">
              <w:rPr>
                <w:rFonts w:ascii="Book Antiqua" w:eastAsia="Book Antiqua" w:hAnsi="Book Antiqua" w:cs="Book Antiqua"/>
                <w:b/>
              </w:rPr>
              <w:t>Severity</w:t>
            </w:r>
          </w:p>
        </w:tc>
        <w:tc>
          <w:tcPr>
            <w:tcW w:w="3827" w:type="dxa"/>
            <w:tcBorders>
              <w:top w:val="single" w:sz="4" w:space="0" w:color="auto"/>
              <w:bottom w:val="single" w:sz="4" w:space="0" w:color="auto"/>
            </w:tcBorders>
            <w:shd w:val="clear" w:color="auto" w:fill="auto"/>
            <w:tcMar>
              <w:top w:w="100" w:type="dxa"/>
              <w:left w:w="100" w:type="dxa"/>
              <w:bottom w:w="100" w:type="dxa"/>
              <w:right w:w="100" w:type="dxa"/>
            </w:tcMar>
          </w:tcPr>
          <w:p w14:paraId="0DE8E48C" w14:textId="256B56CF" w:rsidR="00D52699" w:rsidRPr="00B656B8" w:rsidRDefault="00D52699" w:rsidP="00B656B8">
            <w:pPr>
              <w:widowControl w:val="0"/>
              <w:adjustRightInd w:val="0"/>
              <w:snapToGrid w:val="0"/>
              <w:spacing w:line="360" w:lineRule="auto"/>
              <w:jc w:val="both"/>
              <w:rPr>
                <w:rFonts w:ascii="Book Antiqua" w:eastAsia="Book Antiqua" w:hAnsi="Book Antiqua" w:cs="Book Antiqua"/>
                <w:b/>
              </w:rPr>
            </w:pPr>
            <w:r w:rsidRPr="00B656B8">
              <w:rPr>
                <w:rFonts w:ascii="Book Antiqua" w:eastAsia="Book Antiqua" w:hAnsi="Book Antiqua" w:cs="Book Antiqua"/>
                <w:b/>
              </w:rPr>
              <w:t xml:space="preserve">No </w:t>
            </w:r>
            <w:r w:rsidR="00ED2FF0" w:rsidRPr="00B656B8">
              <w:rPr>
                <w:rFonts w:ascii="Book Antiqua" w:eastAsia="Book Antiqua" w:hAnsi="Book Antiqua" w:cs="Book Antiqua"/>
                <w:b/>
              </w:rPr>
              <w:t>comorbidities present</w:t>
            </w:r>
          </w:p>
        </w:tc>
        <w:tc>
          <w:tcPr>
            <w:tcW w:w="3684" w:type="dxa"/>
            <w:tcBorders>
              <w:top w:val="single" w:sz="4" w:space="0" w:color="auto"/>
              <w:bottom w:val="single" w:sz="4" w:space="0" w:color="auto"/>
            </w:tcBorders>
            <w:shd w:val="clear" w:color="auto" w:fill="auto"/>
            <w:tcMar>
              <w:top w:w="100" w:type="dxa"/>
              <w:left w:w="100" w:type="dxa"/>
              <w:bottom w:w="100" w:type="dxa"/>
              <w:right w:w="100" w:type="dxa"/>
            </w:tcMar>
          </w:tcPr>
          <w:p w14:paraId="3A947D18" w14:textId="41903A89" w:rsidR="00D52699" w:rsidRPr="00B656B8" w:rsidRDefault="00D52699" w:rsidP="00B656B8">
            <w:pPr>
              <w:widowControl w:val="0"/>
              <w:adjustRightInd w:val="0"/>
              <w:snapToGrid w:val="0"/>
              <w:spacing w:line="360" w:lineRule="auto"/>
              <w:jc w:val="both"/>
              <w:rPr>
                <w:rFonts w:ascii="Book Antiqua" w:eastAsia="Book Antiqua" w:hAnsi="Book Antiqua" w:cs="Book Antiqua"/>
                <w:b/>
              </w:rPr>
            </w:pPr>
            <w:r w:rsidRPr="00B656B8">
              <w:rPr>
                <w:rFonts w:ascii="Book Antiqua" w:eastAsia="Book Antiqua" w:hAnsi="Book Antiqua" w:cs="Book Antiqua"/>
                <w:b/>
              </w:rPr>
              <w:t xml:space="preserve">Comorbidities </w:t>
            </w:r>
            <w:r w:rsidR="00ED2FF0" w:rsidRPr="00B656B8">
              <w:rPr>
                <w:rFonts w:ascii="Book Antiqua" w:eastAsia="Book Antiqua" w:hAnsi="Book Antiqua" w:cs="Book Antiqua"/>
                <w:b/>
              </w:rPr>
              <w:t>present</w:t>
            </w:r>
          </w:p>
        </w:tc>
      </w:tr>
      <w:tr w:rsidR="00D52699" w:rsidRPr="00B656B8" w14:paraId="5D6549FE" w14:textId="77777777" w:rsidTr="00ED2FF0">
        <w:tc>
          <w:tcPr>
            <w:tcW w:w="1518" w:type="dxa"/>
            <w:tcBorders>
              <w:top w:val="single" w:sz="4" w:space="0" w:color="auto"/>
            </w:tcBorders>
            <w:shd w:val="clear" w:color="auto" w:fill="auto"/>
            <w:tcMar>
              <w:top w:w="100" w:type="dxa"/>
              <w:left w:w="100" w:type="dxa"/>
              <w:bottom w:w="100" w:type="dxa"/>
              <w:right w:w="100" w:type="dxa"/>
            </w:tcMar>
          </w:tcPr>
          <w:p w14:paraId="3F4AA82A" w14:textId="77777777" w:rsidR="00D52699" w:rsidRPr="00B656B8" w:rsidRDefault="00D52699"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 xml:space="preserve">Mild </w:t>
            </w:r>
          </w:p>
        </w:tc>
        <w:tc>
          <w:tcPr>
            <w:tcW w:w="3827" w:type="dxa"/>
            <w:tcBorders>
              <w:top w:val="single" w:sz="4" w:space="0" w:color="auto"/>
            </w:tcBorders>
            <w:shd w:val="clear" w:color="auto" w:fill="auto"/>
            <w:tcMar>
              <w:top w:w="100" w:type="dxa"/>
              <w:left w:w="100" w:type="dxa"/>
              <w:bottom w:w="100" w:type="dxa"/>
              <w:right w:w="100" w:type="dxa"/>
            </w:tcMar>
          </w:tcPr>
          <w:p w14:paraId="2E221785" w14:textId="77777777" w:rsidR="00D52699" w:rsidRPr="00B656B8" w:rsidRDefault="00D52699"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Conservative at home</w:t>
            </w:r>
          </w:p>
        </w:tc>
        <w:tc>
          <w:tcPr>
            <w:tcW w:w="3684" w:type="dxa"/>
            <w:tcBorders>
              <w:top w:val="single" w:sz="4" w:space="0" w:color="auto"/>
            </w:tcBorders>
            <w:shd w:val="clear" w:color="auto" w:fill="auto"/>
            <w:tcMar>
              <w:top w:w="100" w:type="dxa"/>
              <w:left w:w="100" w:type="dxa"/>
              <w:bottom w:w="100" w:type="dxa"/>
              <w:right w:w="100" w:type="dxa"/>
            </w:tcMar>
          </w:tcPr>
          <w:p w14:paraId="6CED0EFF" w14:textId="67FA1686" w:rsidR="00D52699" w:rsidRPr="00B656B8" w:rsidRDefault="00D52699" w:rsidP="00B656B8">
            <w:pPr>
              <w:widowControl w:val="0"/>
              <w:adjustRightInd w:val="0"/>
              <w:snapToGrid w:val="0"/>
              <w:spacing w:line="360" w:lineRule="auto"/>
              <w:jc w:val="both"/>
              <w:rPr>
                <w:rFonts w:ascii="Book Antiqua" w:eastAsia="Book Antiqua" w:hAnsi="Book Antiqua" w:cs="Book Antiqua"/>
              </w:rPr>
            </w:pPr>
            <w:proofErr w:type="spellStart"/>
            <w:r w:rsidRPr="00B656B8">
              <w:rPr>
                <w:rFonts w:ascii="Book Antiqua" w:eastAsia="Book Antiqua" w:hAnsi="Book Antiqua" w:cs="Book Antiqua"/>
              </w:rPr>
              <w:t>Steroids,or</w:t>
            </w:r>
            <w:proofErr w:type="spellEnd"/>
            <w:r w:rsidRPr="00B656B8">
              <w:rPr>
                <w:rFonts w:ascii="Book Antiqua" w:eastAsia="Book Antiqua" w:hAnsi="Book Antiqua" w:cs="Book Antiqua"/>
              </w:rPr>
              <w:t>/and</w:t>
            </w:r>
            <w:r w:rsidR="00ED2FF0" w:rsidRPr="00B656B8">
              <w:rPr>
                <w:rFonts w:ascii="Book Antiqua" w:eastAsia="Book Antiqua" w:hAnsi="Book Antiqua" w:cs="Book Antiqua"/>
              </w:rPr>
              <w:t xml:space="preserve"> plasma therapy</w:t>
            </w:r>
          </w:p>
        </w:tc>
      </w:tr>
      <w:tr w:rsidR="00D52699" w:rsidRPr="00B656B8" w14:paraId="57BEE368" w14:textId="77777777" w:rsidTr="00ED2FF0">
        <w:tc>
          <w:tcPr>
            <w:tcW w:w="1518" w:type="dxa"/>
            <w:shd w:val="clear" w:color="auto" w:fill="auto"/>
            <w:tcMar>
              <w:top w:w="100" w:type="dxa"/>
              <w:left w:w="100" w:type="dxa"/>
              <w:bottom w:w="100" w:type="dxa"/>
              <w:right w:w="100" w:type="dxa"/>
            </w:tcMar>
          </w:tcPr>
          <w:p w14:paraId="11D46AC5" w14:textId="77777777" w:rsidR="00D52699" w:rsidRPr="00B656B8" w:rsidRDefault="00D52699"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Moderate</w:t>
            </w:r>
          </w:p>
        </w:tc>
        <w:tc>
          <w:tcPr>
            <w:tcW w:w="3827" w:type="dxa"/>
            <w:shd w:val="clear" w:color="auto" w:fill="auto"/>
            <w:tcMar>
              <w:top w:w="100" w:type="dxa"/>
              <w:left w:w="100" w:type="dxa"/>
              <w:bottom w:w="100" w:type="dxa"/>
              <w:right w:w="100" w:type="dxa"/>
            </w:tcMar>
          </w:tcPr>
          <w:p w14:paraId="1D10C4B6" w14:textId="77777777" w:rsidR="00D52699" w:rsidRPr="00B656B8" w:rsidRDefault="00D52699"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Conservative at home</w:t>
            </w:r>
          </w:p>
        </w:tc>
        <w:tc>
          <w:tcPr>
            <w:tcW w:w="3684" w:type="dxa"/>
            <w:shd w:val="clear" w:color="auto" w:fill="auto"/>
            <w:tcMar>
              <w:top w:w="100" w:type="dxa"/>
              <w:left w:w="100" w:type="dxa"/>
              <w:bottom w:w="100" w:type="dxa"/>
              <w:right w:w="100" w:type="dxa"/>
            </w:tcMar>
          </w:tcPr>
          <w:p w14:paraId="275735FD" w14:textId="4A86F92A" w:rsidR="00D52699" w:rsidRPr="00B656B8" w:rsidRDefault="00ED2FF0"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Steroids, or/and plasma therapy</w:t>
            </w:r>
          </w:p>
        </w:tc>
      </w:tr>
      <w:tr w:rsidR="00D52699" w:rsidRPr="00B656B8" w14:paraId="109A103F" w14:textId="77777777" w:rsidTr="00ED2FF0">
        <w:tc>
          <w:tcPr>
            <w:tcW w:w="1518" w:type="dxa"/>
            <w:shd w:val="clear" w:color="auto" w:fill="auto"/>
            <w:tcMar>
              <w:top w:w="100" w:type="dxa"/>
              <w:left w:w="100" w:type="dxa"/>
              <w:bottom w:w="100" w:type="dxa"/>
              <w:right w:w="100" w:type="dxa"/>
            </w:tcMar>
          </w:tcPr>
          <w:p w14:paraId="5126E4F9" w14:textId="77777777" w:rsidR="00D52699" w:rsidRPr="00B656B8" w:rsidRDefault="00D52699"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Severe</w:t>
            </w:r>
          </w:p>
        </w:tc>
        <w:tc>
          <w:tcPr>
            <w:tcW w:w="3827" w:type="dxa"/>
            <w:shd w:val="clear" w:color="auto" w:fill="auto"/>
            <w:tcMar>
              <w:top w:w="100" w:type="dxa"/>
              <w:left w:w="100" w:type="dxa"/>
              <w:bottom w:w="100" w:type="dxa"/>
              <w:right w:w="100" w:type="dxa"/>
            </w:tcMar>
          </w:tcPr>
          <w:p w14:paraId="5C2AF647" w14:textId="2397D1EB" w:rsidR="00D52699" w:rsidRPr="00B656B8" w:rsidRDefault="00D52699"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Hospitalized: Treatm</w:t>
            </w:r>
            <w:r w:rsidR="00ED2FF0" w:rsidRPr="00B656B8">
              <w:rPr>
                <w:rFonts w:ascii="Book Antiqua" w:eastAsia="Book Antiqua" w:hAnsi="Book Antiqua" w:cs="Book Antiqua"/>
              </w:rPr>
              <w:t>ent focused on the complication</w:t>
            </w:r>
          </w:p>
        </w:tc>
        <w:tc>
          <w:tcPr>
            <w:tcW w:w="3684" w:type="dxa"/>
            <w:shd w:val="clear" w:color="auto" w:fill="auto"/>
            <w:tcMar>
              <w:top w:w="100" w:type="dxa"/>
              <w:left w:w="100" w:type="dxa"/>
              <w:bottom w:w="100" w:type="dxa"/>
              <w:right w:w="100" w:type="dxa"/>
            </w:tcMar>
          </w:tcPr>
          <w:p w14:paraId="7736E91E" w14:textId="78133FA2" w:rsidR="00D52699" w:rsidRPr="00B656B8" w:rsidRDefault="00D52699"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Intravenous</w:t>
            </w:r>
            <w:r w:rsidR="00ED2FF0" w:rsidRPr="00B656B8">
              <w:rPr>
                <w:rFonts w:ascii="Book Antiqua" w:eastAsia="Book Antiqua" w:hAnsi="Book Antiqua" w:cs="Book Antiqua"/>
              </w:rPr>
              <w:t xml:space="preserve"> fluid, oxygen, corticosteroids</w:t>
            </w:r>
          </w:p>
        </w:tc>
      </w:tr>
    </w:tbl>
    <w:p w14:paraId="1CCD82CC" w14:textId="77777777" w:rsidR="008A19DC" w:rsidRDefault="008A19DC" w:rsidP="00B656B8">
      <w:pPr>
        <w:adjustRightInd w:val="0"/>
        <w:snapToGrid w:val="0"/>
        <w:spacing w:line="360" w:lineRule="auto"/>
        <w:jc w:val="both"/>
        <w:rPr>
          <w:rFonts w:ascii="Book Antiqua" w:hAnsi="Book Antiqua"/>
        </w:rPr>
        <w:sectPr w:rsidR="008A19DC" w:rsidSect="002918FB">
          <w:pgSz w:w="12240" w:h="15840"/>
          <w:pgMar w:top="1440" w:right="1800" w:bottom="1440" w:left="1800" w:header="720" w:footer="720" w:gutter="0"/>
          <w:cols w:space="720"/>
          <w:docGrid w:linePitch="360"/>
        </w:sectPr>
      </w:pPr>
    </w:p>
    <w:p w14:paraId="61C33CC0" w14:textId="4D20A8E8" w:rsidR="00A77B3E" w:rsidRPr="00B656B8" w:rsidRDefault="00D13C53" w:rsidP="00B656B8">
      <w:pPr>
        <w:adjustRightInd w:val="0"/>
        <w:snapToGrid w:val="0"/>
        <w:spacing w:line="360" w:lineRule="auto"/>
        <w:jc w:val="both"/>
        <w:rPr>
          <w:rFonts w:ascii="Book Antiqua" w:eastAsia="Book Antiqua" w:hAnsi="Book Antiqua" w:cs="Book Antiqua"/>
          <w:b/>
          <w:bCs/>
          <w:color w:val="000000"/>
        </w:rPr>
      </w:pPr>
      <w:r w:rsidRPr="00B656B8">
        <w:rPr>
          <w:rFonts w:ascii="Book Antiqua" w:eastAsia="Book Antiqua" w:hAnsi="Book Antiqua" w:cs="Book Antiqua"/>
          <w:b/>
          <w:bCs/>
          <w:color w:val="000000"/>
        </w:rPr>
        <w:lastRenderedPageBreak/>
        <w:t>Table 2</w:t>
      </w:r>
      <w:r w:rsidR="00A8091B" w:rsidRPr="00B656B8">
        <w:rPr>
          <w:rFonts w:ascii="Book Antiqua" w:eastAsia="Book Antiqua" w:hAnsi="Book Antiqua" w:cs="Book Antiqua"/>
          <w:b/>
          <w:bCs/>
          <w:color w:val="000000"/>
        </w:rPr>
        <w:t xml:space="preserve"> </w:t>
      </w:r>
      <w:r w:rsidR="008A19DC">
        <w:rPr>
          <w:rFonts w:ascii="Book Antiqua" w:eastAsia="Book Antiqua" w:hAnsi="Book Antiqua" w:cs="Book Antiqua"/>
          <w:b/>
          <w:bCs/>
          <w:color w:val="000000"/>
        </w:rPr>
        <w:t>Details of clinical trial</w:t>
      </w:r>
    </w:p>
    <w:tbl>
      <w:tblPr>
        <w:tblW w:w="13098" w:type="dxa"/>
        <w:tblBorders>
          <w:top w:val="single" w:sz="4" w:space="0" w:color="auto"/>
          <w:bottom w:val="single" w:sz="4" w:space="0" w:color="auto"/>
        </w:tblBorders>
        <w:tblLayout w:type="fixed"/>
        <w:tblLook w:val="0600" w:firstRow="0" w:lastRow="0" w:firstColumn="0" w:lastColumn="0" w:noHBand="1" w:noVBand="1"/>
      </w:tblPr>
      <w:tblGrid>
        <w:gridCol w:w="2122"/>
        <w:gridCol w:w="4252"/>
        <w:gridCol w:w="6724"/>
      </w:tblGrid>
      <w:tr w:rsidR="008A19DC" w:rsidRPr="00B656B8" w14:paraId="32929FE9" w14:textId="77777777" w:rsidTr="00596DE8">
        <w:tc>
          <w:tcPr>
            <w:tcW w:w="2122" w:type="dxa"/>
            <w:tcBorders>
              <w:top w:val="single" w:sz="4" w:space="0" w:color="auto"/>
              <w:bottom w:val="single" w:sz="4" w:space="0" w:color="auto"/>
            </w:tcBorders>
          </w:tcPr>
          <w:p w14:paraId="06AD17AD" w14:textId="77777777" w:rsidR="008A19DC" w:rsidRPr="00B656B8" w:rsidRDefault="008A19DC" w:rsidP="00B656B8">
            <w:pPr>
              <w:adjustRightInd w:val="0"/>
              <w:snapToGrid w:val="0"/>
              <w:spacing w:line="360" w:lineRule="auto"/>
              <w:jc w:val="both"/>
              <w:rPr>
                <w:rFonts w:ascii="Book Antiqua" w:eastAsia="Book Antiqua" w:hAnsi="Book Antiqua" w:cs="Book Antiqua"/>
                <w:b/>
              </w:rPr>
            </w:pPr>
          </w:p>
        </w:tc>
        <w:tc>
          <w:tcPr>
            <w:tcW w:w="4252" w:type="dxa"/>
            <w:tcBorders>
              <w:top w:val="single" w:sz="4" w:space="0" w:color="auto"/>
              <w:bottom w:val="single" w:sz="4" w:space="0" w:color="auto"/>
            </w:tcBorders>
            <w:shd w:val="clear" w:color="auto" w:fill="auto"/>
            <w:tcMar>
              <w:top w:w="100" w:type="dxa"/>
              <w:left w:w="100" w:type="dxa"/>
              <w:bottom w:w="100" w:type="dxa"/>
              <w:right w:w="100" w:type="dxa"/>
            </w:tcMar>
          </w:tcPr>
          <w:p w14:paraId="1431686D" w14:textId="186C1D4F" w:rsidR="008A19DC" w:rsidRPr="00B656B8" w:rsidRDefault="008A19DC" w:rsidP="00B656B8">
            <w:pPr>
              <w:adjustRightInd w:val="0"/>
              <w:snapToGrid w:val="0"/>
              <w:spacing w:line="360" w:lineRule="auto"/>
              <w:jc w:val="both"/>
              <w:rPr>
                <w:rFonts w:ascii="Book Antiqua" w:eastAsia="Book Antiqua" w:hAnsi="Book Antiqua" w:cs="Book Antiqua"/>
                <w:b/>
              </w:rPr>
            </w:pPr>
            <w:r w:rsidRPr="00B656B8">
              <w:rPr>
                <w:rFonts w:ascii="Book Antiqua" w:eastAsia="Book Antiqua" w:hAnsi="Book Antiqua" w:cs="Book Antiqua"/>
                <w:b/>
              </w:rPr>
              <w:t>Arm</w:t>
            </w:r>
          </w:p>
        </w:tc>
        <w:tc>
          <w:tcPr>
            <w:tcW w:w="6724" w:type="dxa"/>
            <w:tcBorders>
              <w:top w:val="single" w:sz="4" w:space="0" w:color="auto"/>
              <w:bottom w:val="single" w:sz="4" w:space="0" w:color="auto"/>
            </w:tcBorders>
            <w:shd w:val="clear" w:color="auto" w:fill="auto"/>
            <w:tcMar>
              <w:top w:w="100" w:type="dxa"/>
              <w:left w:w="100" w:type="dxa"/>
              <w:bottom w:w="100" w:type="dxa"/>
              <w:right w:w="100" w:type="dxa"/>
            </w:tcMar>
          </w:tcPr>
          <w:p w14:paraId="467FDEC9" w14:textId="4F07E8F2" w:rsidR="008A19DC" w:rsidRPr="00B656B8" w:rsidRDefault="008A19DC" w:rsidP="00B656B8">
            <w:pPr>
              <w:adjustRightInd w:val="0"/>
              <w:snapToGrid w:val="0"/>
              <w:spacing w:line="360" w:lineRule="auto"/>
              <w:jc w:val="both"/>
              <w:rPr>
                <w:rFonts w:ascii="Book Antiqua" w:eastAsia="Book Antiqua" w:hAnsi="Book Antiqua" w:cs="Book Antiqua"/>
                <w:b/>
              </w:rPr>
            </w:pPr>
            <w:r w:rsidRPr="00B656B8">
              <w:rPr>
                <w:rFonts w:ascii="Book Antiqua" w:eastAsia="Book Antiqua" w:hAnsi="Book Antiqua" w:cs="Book Antiqua"/>
                <w:b/>
              </w:rPr>
              <w:t>Intervention/Treatment</w:t>
            </w:r>
          </w:p>
        </w:tc>
      </w:tr>
      <w:tr w:rsidR="008A19DC" w:rsidRPr="00B656B8" w14:paraId="4CA698BC" w14:textId="77777777" w:rsidTr="00596DE8">
        <w:tc>
          <w:tcPr>
            <w:tcW w:w="2122" w:type="dxa"/>
            <w:tcBorders>
              <w:top w:val="single" w:sz="4" w:space="0" w:color="auto"/>
            </w:tcBorders>
          </w:tcPr>
          <w:p w14:paraId="62F4A5A5" w14:textId="446280E6" w:rsidR="008A19DC" w:rsidRPr="008A19DC" w:rsidRDefault="008A19DC" w:rsidP="00B656B8">
            <w:pPr>
              <w:adjustRightInd w:val="0"/>
              <w:snapToGrid w:val="0"/>
              <w:spacing w:line="360" w:lineRule="auto"/>
              <w:jc w:val="both"/>
              <w:rPr>
                <w:rFonts w:ascii="Book Antiqua" w:eastAsia="Book Antiqua" w:hAnsi="Book Antiqua" w:cs="Book Antiqua"/>
                <w:b/>
                <w:bCs/>
                <w:color w:val="000000"/>
              </w:rPr>
            </w:pPr>
            <w:r w:rsidRPr="00B656B8">
              <w:rPr>
                <w:rFonts w:ascii="Book Antiqua" w:eastAsia="Book Antiqua" w:hAnsi="Book Antiqua" w:cs="Book Antiqua"/>
                <w:b/>
                <w:bCs/>
                <w:color w:val="000000"/>
              </w:rPr>
              <w:t>NCT04455243</w:t>
            </w:r>
          </w:p>
        </w:tc>
        <w:tc>
          <w:tcPr>
            <w:tcW w:w="4252" w:type="dxa"/>
            <w:tcBorders>
              <w:top w:val="single" w:sz="4" w:space="0" w:color="auto"/>
            </w:tcBorders>
            <w:shd w:val="clear" w:color="auto" w:fill="auto"/>
            <w:tcMar>
              <w:top w:w="100" w:type="dxa"/>
              <w:left w:w="100" w:type="dxa"/>
              <w:bottom w:w="100" w:type="dxa"/>
              <w:right w:w="100" w:type="dxa"/>
            </w:tcMar>
          </w:tcPr>
          <w:p w14:paraId="3E0D6DC9" w14:textId="3971EF43" w:rsidR="008A19DC" w:rsidRPr="00B656B8" w:rsidRDefault="008A19DC" w:rsidP="00B656B8">
            <w:pPr>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Experimental: Intervention group</w:t>
            </w:r>
          </w:p>
        </w:tc>
        <w:tc>
          <w:tcPr>
            <w:tcW w:w="6724" w:type="dxa"/>
            <w:tcBorders>
              <w:top w:val="single" w:sz="4" w:space="0" w:color="auto"/>
            </w:tcBorders>
            <w:shd w:val="clear" w:color="auto" w:fill="auto"/>
            <w:tcMar>
              <w:top w:w="100" w:type="dxa"/>
              <w:left w:w="100" w:type="dxa"/>
              <w:bottom w:w="100" w:type="dxa"/>
              <w:right w:w="100" w:type="dxa"/>
            </w:tcMar>
          </w:tcPr>
          <w:p w14:paraId="24397E14" w14:textId="51D8481D" w:rsidR="008A19DC" w:rsidRPr="00B656B8" w:rsidRDefault="008A19DC" w:rsidP="00B656B8">
            <w:pPr>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Drug N-acetylcysteine is given as 150 mg/kg q 12 h PO or IV every 12 h for 14 d diluted in 200 mL diluent (D5 % NS)</w:t>
            </w:r>
          </w:p>
        </w:tc>
      </w:tr>
      <w:tr w:rsidR="008A19DC" w:rsidRPr="00B656B8" w14:paraId="50A5CDE4" w14:textId="77777777" w:rsidTr="00596DE8">
        <w:tc>
          <w:tcPr>
            <w:tcW w:w="2122" w:type="dxa"/>
          </w:tcPr>
          <w:p w14:paraId="782A8B93" w14:textId="77777777" w:rsidR="008A19DC" w:rsidRPr="00B656B8" w:rsidRDefault="008A19DC" w:rsidP="00B656B8">
            <w:pPr>
              <w:adjustRightInd w:val="0"/>
              <w:snapToGrid w:val="0"/>
              <w:spacing w:line="360" w:lineRule="auto"/>
              <w:jc w:val="both"/>
              <w:rPr>
                <w:rFonts w:ascii="Book Antiqua" w:eastAsia="Book Antiqua" w:hAnsi="Book Antiqua" w:cs="Book Antiqua"/>
              </w:rPr>
            </w:pPr>
          </w:p>
        </w:tc>
        <w:tc>
          <w:tcPr>
            <w:tcW w:w="4252" w:type="dxa"/>
            <w:shd w:val="clear" w:color="auto" w:fill="auto"/>
            <w:tcMar>
              <w:top w:w="100" w:type="dxa"/>
              <w:left w:w="100" w:type="dxa"/>
              <w:bottom w:w="100" w:type="dxa"/>
              <w:right w:w="100" w:type="dxa"/>
            </w:tcMar>
          </w:tcPr>
          <w:p w14:paraId="2E3E4B79" w14:textId="5E838FA5" w:rsidR="008A19DC" w:rsidRPr="00B656B8" w:rsidRDefault="008A19DC" w:rsidP="00B656B8">
            <w:pPr>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Placebo comparator: Control group</w:t>
            </w:r>
          </w:p>
        </w:tc>
        <w:tc>
          <w:tcPr>
            <w:tcW w:w="6724" w:type="dxa"/>
            <w:shd w:val="clear" w:color="auto" w:fill="auto"/>
            <w:tcMar>
              <w:top w:w="100" w:type="dxa"/>
              <w:left w:w="100" w:type="dxa"/>
              <w:bottom w:w="100" w:type="dxa"/>
              <w:right w:w="100" w:type="dxa"/>
            </w:tcMar>
          </w:tcPr>
          <w:p w14:paraId="26E23F5E" w14:textId="00AE61F9" w:rsidR="008A19DC" w:rsidRPr="00B656B8" w:rsidRDefault="008A19DC" w:rsidP="00B656B8">
            <w:pPr>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Matching drug placebo is administered in the same schedule and volume as N-acetylcysteine</w:t>
            </w:r>
          </w:p>
        </w:tc>
      </w:tr>
      <w:tr w:rsidR="008A19DC" w:rsidRPr="00B656B8" w14:paraId="0A624110" w14:textId="77777777" w:rsidTr="00596DE8">
        <w:tc>
          <w:tcPr>
            <w:tcW w:w="2122" w:type="dxa"/>
          </w:tcPr>
          <w:p w14:paraId="1D8C810F" w14:textId="025BF702" w:rsidR="008A19DC" w:rsidRPr="00B656B8" w:rsidRDefault="008A19DC" w:rsidP="008A19DC">
            <w:pPr>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b/>
                <w:bCs/>
                <w:color w:val="000000"/>
              </w:rPr>
              <w:t>NCT04374461</w:t>
            </w:r>
          </w:p>
        </w:tc>
        <w:tc>
          <w:tcPr>
            <w:tcW w:w="4252" w:type="dxa"/>
            <w:shd w:val="clear" w:color="auto" w:fill="auto"/>
            <w:tcMar>
              <w:top w:w="100" w:type="dxa"/>
              <w:left w:w="100" w:type="dxa"/>
              <w:bottom w:w="100" w:type="dxa"/>
              <w:right w:w="100" w:type="dxa"/>
            </w:tcMar>
          </w:tcPr>
          <w:p w14:paraId="01AA174B" w14:textId="625C64C0" w:rsidR="008A19DC" w:rsidRPr="00B656B8" w:rsidRDefault="008A19DC" w:rsidP="008A19DC">
            <w:pPr>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Experimental: Arm A.</w:t>
            </w:r>
            <w:r w:rsidRPr="00B656B8">
              <w:rPr>
                <w:rFonts w:ascii="Book Antiqua" w:hAnsi="Book Antiqua" w:cs="Book Antiqua"/>
                <w:lang w:eastAsia="zh-CN"/>
              </w:rPr>
              <w:t xml:space="preserve"> (1) </w:t>
            </w:r>
            <w:r w:rsidRPr="00B656B8">
              <w:rPr>
                <w:rFonts w:ascii="Book Antiqua" w:eastAsia="Book Antiqua" w:hAnsi="Book Antiqua" w:cs="Book Antiqua"/>
              </w:rPr>
              <w:t>Transfer out of the critical care unit;</w:t>
            </w:r>
            <w:r w:rsidRPr="00B656B8">
              <w:rPr>
                <w:rFonts w:ascii="Book Antiqua" w:hAnsi="Book Antiqua" w:cs="Book Antiqua"/>
                <w:lang w:eastAsia="zh-CN"/>
              </w:rPr>
              <w:t xml:space="preserve"> (2) </w:t>
            </w:r>
            <w:proofErr w:type="spellStart"/>
            <w:r w:rsidRPr="00B656B8">
              <w:rPr>
                <w:rFonts w:ascii="Book Antiqua" w:eastAsia="Book Antiqua" w:hAnsi="Book Antiqua" w:cs="Book Antiqua"/>
              </w:rPr>
              <w:t>Extubation</w:t>
            </w:r>
            <w:proofErr w:type="spellEnd"/>
            <w:r w:rsidRPr="00B656B8">
              <w:rPr>
                <w:rFonts w:ascii="Book Antiqua" w:eastAsia="Book Antiqua" w:hAnsi="Book Antiqua" w:cs="Book Antiqua"/>
              </w:rPr>
              <w:t>;</w:t>
            </w:r>
            <w:r w:rsidRPr="00B656B8">
              <w:rPr>
                <w:rFonts w:ascii="Book Antiqua" w:hAnsi="Book Antiqua" w:cs="Book Antiqua"/>
                <w:lang w:eastAsia="zh-CN"/>
              </w:rPr>
              <w:t xml:space="preserve"> (3) </w:t>
            </w:r>
            <w:r w:rsidRPr="00B656B8">
              <w:rPr>
                <w:rFonts w:ascii="Book Antiqua" w:eastAsia="Book Antiqua" w:hAnsi="Book Antiqua" w:cs="Book Antiqua"/>
              </w:rPr>
              <w:t xml:space="preserve">Toxicity; and </w:t>
            </w:r>
            <w:r w:rsidRPr="00B656B8">
              <w:rPr>
                <w:rFonts w:ascii="Book Antiqua" w:hAnsi="Book Antiqua" w:cs="Book Antiqua"/>
                <w:lang w:eastAsia="zh-CN"/>
              </w:rPr>
              <w:t xml:space="preserve">(4) </w:t>
            </w:r>
            <w:r w:rsidRPr="00B656B8">
              <w:rPr>
                <w:rFonts w:ascii="Book Antiqua" w:eastAsia="Book Antiqua" w:hAnsi="Book Antiqua" w:cs="Book Antiqua"/>
              </w:rPr>
              <w:t>Death</w:t>
            </w:r>
          </w:p>
        </w:tc>
        <w:tc>
          <w:tcPr>
            <w:tcW w:w="6724" w:type="dxa"/>
            <w:shd w:val="clear" w:color="auto" w:fill="auto"/>
            <w:tcMar>
              <w:top w:w="100" w:type="dxa"/>
              <w:left w:w="100" w:type="dxa"/>
              <w:bottom w:w="100" w:type="dxa"/>
              <w:right w:w="100" w:type="dxa"/>
            </w:tcMar>
          </w:tcPr>
          <w:p w14:paraId="754C478F" w14:textId="0D91FF82" w:rsidR="008A19DC" w:rsidRPr="00B656B8" w:rsidRDefault="008A19DC" w:rsidP="008A19DC">
            <w:pPr>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Drug NAC.</w:t>
            </w:r>
            <w:r w:rsidRPr="00B656B8">
              <w:rPr>
                <w:rFonts w:ascii="Book Antiqua" w:hAnsi="Book Antiqua" w:cs="Book Antiqua"/>
                <w:lang w:eastAsia="zh-CN"/>
              </w:rPr>
              <w:t xml:space="preserve"> </w:t>
            </w:r>
            <w:r w:rsidRPr="00B656B8">
              <w:rPr>
                <w:rFonts w:ascii="Book Antiqua" w:eastAsia="Book Antiqua" w:hAnsi="Book Antiqua" w:cs="Book Antiqua"/>
              </w:rPr>
              <w:t>Others: Peripheral blood</w:t>
            </w:r>
            <w:r w:rsidRPr="00B656B8">
              <w:rPr>
                <w:rFonts w:ascii="Book Antiqua" w:hAnsi="Book Antiqua" w:cs="Book Antiqua"/>
                <w:lang w:eastAsia="zh-CN"/>
              </w:rPr>
              <w:t xml:space="preserve"> </w:t>
            </w:r>
            <w:r w:rsidRPr="00B656B8">
              <w:rPr>
                <w:rFonts w:ascii="Book Antiqua" w:eastAsia="Book Antiqua" w:hAnsi="Book Antiqua" w:cs="Book Antiqua"/>
              </w:rPr>
              <w:t>dosages are given in both groups as mentioned above</w:t>
            </w:r>
          </w:p>
        </w:tc>
      </w:tr>
      <w:tr w:rsidR="008A19DC" w:rsidRPr="00B656B8" w14:paraId="710F5D1E" w14:textId="77777777" w:rsidTr="00596DE8">
        <w:tc>
          <w:tcPr>
            <w:tcW w:w="2122" w:type="dxa"/>
          </w:tcPr>
          <w:p w14:paraId="59097B60" w14:textId="77777777" w:rsidR="008A19DC" w:rsidRPr="00B656B8" w:rsidRDefault="008A19DC" w:rsidP="008A19DC">
            <w:pPr>
              <w:adjustRightInd w:val="0"/>
              <w:snapToGrid w:val="0"/>
              <w:spacing w:line="360" w:lineRule="auto"/>
              <w:jc w:val="both"/>
              <w:rPr>
                <w:rFonts w:ascii="Book Antiqua" w:eastAsia="Book Antiqua" w:hAnsi="Book Antiqua" w:cs="Book Antiqua"/>
              </w:rPr>
            </w:pPr>
          </w:p>
        </w:tc>
        <w:tc>
          <w:tcPr>
            <w:tcW w:w="4252" w:type="dxa"/>
            <w:shd w:val="clear" w:color="auto" w:fill="auto"/>
            <w:tcMar>
              <w:top w:w="100" w:type="dxa"/>
              <w:left w:w="100" w:type="dxa"/>
              <w:bottom w:w="100" w:type="dxa"/>
              <w:right w:w="100" w:type="dxa"/>
            </w:tcMar>
          </w:tcPr>
          <w:p w14:paraId="7666ACB2" w14:textId="3503C4F7" w:rsidR="008A19DC" w:rsidRPr="00B656B8" w:rsidRDefault="008A19DC" w:rsidP="008A19DC">
            <w:pPr>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Experimental:</w:t>
            </w:r>
            <w:r w:rsidRPr="00B656B8">
              <w:rPr>
                <w:rFonts w:ascii="Book Antiqua" w:hAnsi="Book Antiqua" w:cs="Book Antiqua"/>
                <w:lang w:eastAsia="zh-CN"/>
              </w:rPr>
              <w:t xml:space="preserve"> </w:t>
            </w:r>
            <w:r w:rsidRPr="00B656B8">
              <w:rPr>
                <w:rFonts w:ascii="Book Antiqua" w:eastAsia="Book Antiqua" w:hAnsi="Book Antiqua" w:cs="Book Antiqua"/>
              </w:rPr>
              <w:t>Arm B.</w:t>
            </w:r>
            <w:r w:rsidRPr="00B656B8">
              <w:rPr>
                <w:rFonts w:ascii="Book Antiqua" w:hAnsi="Book Antiqua" w:cs="Book Antiqua"/>
                <w:lang w:eastAsia="zh-CN"/>
              </w:rPr>
              <w:t xml:space="preserve"> (1) </w:t>
            </w:r>
            <w:r w:rsidRPr="00B656B8">
              <w:rPr>
                <w:rFonts w:ascii="Book Antiqua" w:eastAsia="Book Antiqua" w:hAnsi="Book Antiqua" w:cs="Book Antiqua"/>
              </w:rPr>
              <w:t>Discharge from the hospital;</w:t>
            </w:r>
            <w:r w:rsidRPr="00B656B8">
              <w:rPr>
                <w:rFonts w:ascii="Book Antiqua" w:hAnsi="Book Antiqua" w:cs="Book Antiqua"/>
                <w:lang w:eastAsia="zh-CN"/>
              </w:rPr>
              <w:t xml:space="preserve"> (2) </w:t>
            </w:r>
            <w:r w:rsidRPr="00B656B8">
              <w:rPr>
                <w:rFonts w:ascii="Book Antiqua" w:eastAsia="Book Antiqua" w:hAnsi="Book Antiqua" w:cs="Book Antiqua"/>
              </w:rPr>
              <w:t>Admission to a critical care unit;</w:t>
            </w:r>
            <w:r w:rsidRPr="00B656B8">
              <w:rPr>
                <w:rFonts w:ascii="Book Antiqua" w:hAnsi="Book Antiqua" w:cs="Book Antiqua"/>
                <w:lang w:eastAsia="zh-CN"/>
              </w:rPr>
              <w:t xml:space="preserve"> (3) </w:t>
            </w:r>
            <w:r w:rsidRPr="00B656B8">
              <w:rPr>
                <w:rFonts w:ascii="Book Antiqua" w:eastAsia="Book Antiqua" w:hAnsi="Book Antiqua" w:cs="Book Antiqua"/>
              </w:rPr>
              <w:t xml:space="preserve">Intubation; </w:t>
            </w:r>
            <w:r w:rsidRPr="00B656B8">
              <w:rPr>
                <w:rFonts w:ascii="Book Antiqua" w:hAnsi="Book Antiqua" w:cs="Book Antiqua"/>
                <w:lang w:eastAsia="zh-CN"/>
              </w:rPr>
              <w:t xml:space="preserve">(4) </w:t>
            </w:r>
            <w:r w:rsidRPr="00B656B8">
              <w:rPr>
                <w:rFonts w:ascii="Book Antiqua" w:eastAsia="Book Antiqua" w:hAnsi="Book Antiqua" w:cs="Book Antiqua"/>
              </w:rPr>
              <w:t xml:space="preserve">Toxicity; and </w:t>
            </w:r>
            <w:r w:rsidRPr="00B656B8">
              <w:rPr>
                <w:rFonts w:ascii="Book Antiqua" w:hAnsi="Book Antiqua" w:cs="Book Antiqua"/>
                <w:lang w:eastAsia="zh-CN"/>
              </w:rPr>
              <w:t xml:space="preserve">(5) </w:t>
            </w:r>
            <w:r w:rsidRPr="00B656B8">
              <w:rPr>
                <w:rFonts w:ascii="Book Antiqua" w:eastAsia="Book Antiqua" w:hAnsi="Book Antiqua" w:cs="Book Antiqua"/>
              </w:rPr>
              <w:t>Death</w:t>
            </w:r>
          </w:p>
        </w:tc>
        <w:tc>
          <w:tcPr>
            <w:tcW w:w="6724" w:type="dxa"/>
            <w:shd w:val="clear" w:color="auto" w:fill="auto"/>
            <w:tcMar>
              <w:top w:w="100" w:type="dxa"/>
              <w:left w:w="100" w:type="dxa"/>
              <w:bottom w:w="100" w:type="dxa"/>
              <w:right w:w="100" w:type="dxa"/>
            </w:tcMar>
          </w:tcPr>
          <w:p w14:paraId="5BFC171B" w14:textId="6CA80E0C" w:rsidR="008A19DC" w:rsidRPr="00B656B8" w:rsidRDefault="008A19DC" w:rsidP="008A19DC">
            <w:pPr>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Drug NAC. Others: Peripheral blood</w:t>
            </w:r>
            <w:r w:rsidRPr="00B656B8">
              <w:rPr>
                <w:rFonts w:ascii="Book Antiqua" w:hAnsi="Book Antiqua" w:cs="Book Antiqua"/>
                <w:lang w:eastAsia="zh-CN"/>
              </w:rPr>
              <w:t xml:space="preserve"> </w:t>
            </w:r>
            <w:r w:rsidRPr="00B656B8">
              <w:rPr>
                <w:rFonts w:ascii="Book Antiqua" w:eastAsia="Book Antiqua" w:hAnsi="Book Antiqua" w:cs="Book Antiqua"/>
              </w:rPr>
              <w:t>dosage details as mentioned above</w:t>
            </w:r>
          </w:p>
        </w:tc>
      </w:tr>
      <w:tr w:rsidR="008A19DC" w:rsidRPr="00B656B8" w14:paraId="3F731194" w14:textId="77777777" w:rsidTr="00596DE8">
        <w:tc>
          <w:tcPr>
            <w:tcW w:w="2122" w:type="dxa"/>
          </w:tcPr>
          <w:p w14:paraId="2DD66A67" w14:textId="569B4497" w:rsidR="008A19DC" w:rsidRPr="00B656B8" w:rsidRDefault="008A19DC" w:rsidP="008A19DC">
            <w:pPr>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b/>
                <w:bCs/>
                <w:color w:val="000000"/>
              </w:rPr>
              <w:t>NCT04419025</w:t>
            </w:r>
          </w:p>
        </w:tc>
        <w:tc>
          <w:tcPr>
            <w:tcW w:w="4252" w:type="dxa"/>
            <w:shd w:val="clear" w:color="auto" w:fill="auto"/>
            <w:tcMar>
              <w:top w:w="100" w:type="dxa"/>
              <w:left w:w="100" w:type="dxa"/>
              <w:bottom w:w="100" w:type="dxa"/>
              <w:right w:w="100" w:type="dxa"/>
            </w:tcMar>
          </w:tcPr>
          <w:p w14:paraId="6C19FBB5" w14:textId="176C3226" w:rsidR="008A19DC" w:rsidRPr="00B656B8" w:rsidRDefault="008A19DC" w:rsidP="008A19DC">
            <w:pPr>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Active Comparator: NAC</w:t>
            </w:r>
            <w:r w:rsidRPr="00B656B8">
              <w:rPr>
                <w:rFonts w:ascii="Book Antiqua" w:hAnsi="Book Antiqua" w:cs="Book Antiqua"/>
                <w:lang w:eastAsia="zh-CN"/>
              </w:rPr>
              <w:t xml:space="preserve"> </w:t>
            </w:r>
            <w:r w:rsidRPr="00B656B8">
              <w:rPr>
                <w:rFonts w:ascii="Book Antiqua" w:eastAsia="Book Antiqua" w:hAnsi="Book Antiqua" w:cs="Book Antiqua"/>
              </w:rPr>
              <w:t>Patients receiving N-acetylcysteine</w:t>
            </w:r>
          </w:p>
        </w:tc>
        <w:tc>
          <w:tcPr>
            <w:tcW w:w="6724" w:type="dxa"/>
            <w:shd w:val="clear" w:color="auto" w:fill="auto"/>
            <w:tcMar>
              <w:top w:w="100" w:type="dxa"/>
              <w:left w:w="100" w:type="dxa"/>
              <w:bottom w:w="100" w:type="dxa"/>
              <w:right w:w="100" w:type="dxa"/>
            </w:tcMar>
          </w:tcPr>
          <w:p w14:paraId="3BDA4418" w14:textId="2CCC9E31" w:rsidR="008A19DC" w:rsidRPr="00B656B8" w:rsidRDefault="008A19DC" w:rsidP="008A19DC">
            <w:pPr>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Drug: N-acetylcysteine</w:t>
            </w:r>
            <w:r w:rsidRPr="00B656B8">
              <w:rPr>
                <w:rFonts w:ascii="Book Antiqua" w:hAnsi="Book Antiqua" w:cs="Book Antiqua"/>
                <w:lang w:eastAsia="zh-CN"/>
              </w:rPr>
              <w:t xml:space="preserve">. </w:t>
            </w:r>
            <w:r w:rsidRPr="00B656B8">
              <w:rPr>
                <w:rFonts w:ascii="Book Antiqua" w:eastAsia="Book Antiqua" w:hAnsi="Book Antiqua" w:cs="Book Antiqua"/>
              </w:rPr>
              <w:t xml:space="preserve">In-patient: (1) Oral formulation 600 mg capsules of NAC q4 h until discharge; and (2) 1200 mg PO </w:t>
            </w:r>
            <w:r w:rsidRPr="00B656B8">
              <w:rPr>
                <w:rFonts w:ascii="Book Antiqua" w:eastAsia="Book Antiqua" w:hAnsi="Book Antiqua" w:cs="Book Antiqua"/>
              </w:rPr>
              <w:lastRenderedPageBreak/>
              <w:t>BID × 1-wk post-discharge</w:t>
            </w:r>
            <w:r w:rsidRPr="00B656B8">
              <w:rPr>
                <w:rFonts w:ascii="Book Antiqua" w:hAnsi="Book Antiqua" w:cs="Book Antiqua"/>
                <w:lang w:eastAsia="zh-CN"/>
              </w:rPr>
              <w:t xml:space="preserve"> </w:t>
            </w:r>
            <w:r w:rsidRPr="00B656B8">
              <w:rPr>
                <w:rFonts w:ascii="Book Antiqua" w:eastAsia="Book Antiqua" w:hAnsi="Book Antiqua" w:cs="Book Antiqua"/>
              </w:rPr>
              <w:t xml:space="preserve">Outpatient :2400 mg PO × 1 then 1200 mg PO BID × 2 </w:t>
            </w:r>
            <w:proofErr w:type="spellStart"/>
            <w:r w:rsidRPr="00B656B8">
              <w:rPr>
                <w:rFonts w:ascii="Book Antiqua" w:eastAsia="Book Antiqua" w:hAnsi="Book Antiqua" w:cs="Book Antiqua"/>
              </w:rPr>
              <w:t>wk</w:t>
            </w:r>
            <w:proofErr w:type="spellEnd"/>
          </w:p>
        </w:tc>
      </w:tr>
      <w:tr w:rsidR="008A19DC" w:rsidRPr="00B656B8" w14:paraId="69F1FB9E" w14:textId="77777777" w:rsidTr="00596DE8">
        <w:tc>
          <w:tcPr>
            <w:tcW w:w="2122" w:type="dxa"/>
          </w:tcPr>
          <w:p w14:paraId="036D3B94" w14:textId="77777777" w:rsidR="008A19DC" w:rsidRPr="00B656B8" w:rsidRDefault="008A19DC" w:rsidP="008A19DC">
            <w:pPr>
              <w:adjustRightInd w:val="0"/>
              <w:snapToGrid w:val="0"/>
              <w:spacing w:line="360" w:lineRule="auto"/>
              <w:jc w:val="both"/>
              <w:rPr>
                <w:rFonts w:ascii="Book Antiqua" w:eastAsia="Book Antiqua" w:hAnsi="Book Antiqua" w:cs="Book Antiqua"/>
              </w:rPr>
            </w:pPr>
          </w:p>
        </w:tc>
        <w:tc>
          <w:tcPr>
            <w:tcW w:w="4252" w:type="dxa"/>
            <w:shd w:val="clear" w:color="auto" w:fill="auto"/>
            <w:tcMar>
              <w:top w:w="100" w:type="dxa"/>
              <w:left w:w="100" w:type="dxa"/>
              <w:bottom w:w="100" w:type="dxa"/>
              <w:right w:w="100" w:type="dxa"/>
            </w:tcMar>
          </w:tcPr>
          <w:p w14:paraId="3C7631D5" w14:textId="40DD9518" w:rsidR="008A19DC" w:rsidRPr="00B656B8" w:rsidRDefault="008A19DC" w:rsidP="008A19DC">
            <w:pPr>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No Intervention: Control</w:t>
            </w:r>
            <w:r w:rsidRPr="00B656B8">
              <w:rPr>
                <w:rFonts w:ascii="Book Antiqua" w:hAnsi="Book Antiqua" w:cs="Book Antiqua"/>
                <w:lang w:eastAsia="zh-CN"/>
              </w:rPr>
              <w:t xml:space="preserve"> </w:t>
            </w:r>
            <w:r w:rsidRPr="00B656B8">
              <w:rPr>
                <w:rFonts w:ascii="Book Antiqua" w:eastAsia="Book Antiqua" w:hAnsi="Book Antiqua" w:cs="Book Antiqua"/>
              </w:rPr>
              <w:t>patients not receiving N-acetylcysteine</w:t>
            </w:r>
          </w:p>
        </w:tc>
        <w:tc>
          <w:tcPr>
            <w:tcW w:w="6724" w:type="dxa"/>
            <w:shd w:val="clear" w:color="auto" w:fill="auto"/>
            <w:tcMar>
              <w:top w:w="100" w:type="dxa"/>
              <w:left w:w="100" w:type="dxa"/>
              <w:bottom w:w="100" w:type="dxa"/>
              <w:right w:w="100" w:type="dxa"/>
            </w:tcMar>
          </w:tcPr>
          <w:p w14:paraId="1D6294C5" w14:textId="77777777" w:rsidR="008A19DC" w:rsidRPr="00B656B8" w:rsidRDefault="008A19DC" w:rsidP="008A19DC">
            <w:pPr>
              <w:adjustRightInd w:val="0"/>
              <w:snapToGrid w:val="0"/>
              <w:spacing w:line="360" w:lineRule="auto"/>
              <w:jc w:val="both"/>
              <w:rPr>
                <w:rFonts w:ascii="Book Antiqua" w:eastAsia="Book Antiqua" w:hAnsi="Book Antiqua" w:cs="Book Antiqua"/>
              </w:rPr>
            </w:pPr>
          </w:p>
        </w:tc>
      </w:tr>
      <w:tr w:rsidR="008A19DC" w:rsidRPr="00B656B8" w14:paraId="4AFED0F7" w14:textId="77777777" w:rsidTr="00596DE8">
        <w:tc>
          <w:tcPr>
            <w:tcW w:w="2122" w:type="dxa"/>
          </w:tcPr>
          <w:p w14:paraId="005476DC" w14:textId="0EC6A05C" w:rsidR="008A19DC" w:rsidRPr="00B656B8" w:rsidRDefault="008A19DC" w:rsidP="008A19DC">
            <w:pPr>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b/>
                <w:bCs/>
                <w:color w:val="000000"/>
              </w:rPr>
              <w:t>NCT04458298</w:t>
            </w:r>
          </w:p>
        </w:tc>
        <w:tc>
          <w:tcPr>
            <w:tcW w:w="4252" w:type="dxa"/>
            <w:shd w:val="clear" w:color="auto" w:fill="auto"/>
            <w:tcMar>
              <w:top w:w="100" w:type="dxa"/>
              <w:left w:w="100" w:type="dxa"/>
              <w:bottom w:w="100" w:type="dxa"/>
              <w:right w:w="100" w:type="dxa"/>
            </w:tcMar>
          </w:tcPr>
          <w:p w14:paraId="034EC321" w14:textId="5DB90632" w:rsidR="008A19DC" w:rsidRPr="00B656B8" w:rsidRDefault="008A19DC" w:rsidP="008A19DC">
            <w:pPr>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Experimental: Cohort A: OP-101 2 mg/kg</w:t>
            </w:r>
            <w:r w:rsidRPr="00B656B8">
              <w:rPr>
                <w:rFonts w:ascii="Book Antiqua" w:hAnsi="Book Antiqua" w:cs="Book Antiqua"/>
                <w:lang w:eastAsia="zh-CN"/>
              </w:rPr>
              <w:t xml:space="preserve">. </w:t>
            </w:r>
            <w:r w:rsidRPr="00B656B8">
              <w:rPr>
                <w:rFonts w:ascii="Book Antiqua" w:eastAsia="Book Antiqua" w:hAnsi="Book Antiqua" w:cs="Book Antiqua"/>
              </w:rPr>
              <w:t>Participants will receive a single intravenous (IV) infusion of OP-101 2 milligram per kilogram (mg/kg) on Day 1</w:t>
            </w:r>
          </w:p>
        </w:tc>
        <w:tc>
          <w:tcPr>
            <w:tcW w:w="6724" w:type="dxa"/>
            <w:shd w:val="clear" w:color="auto" w:fill="auto"/>
            <w:tcMar>
              <w:top w:w="100" w:type="dxa"/>
              <w:left w:w="100" w:type="dxa"/>
              <w:bottom w:w="100" w:type="dxa"/>
              <w:right w:w="100" w:type="dxa"/>
            </w:tcMar>
          </w:tcPr>
          <w:p w14:paraId="7FA07D96" w14:textId="1E2F8841" w:rsidR="008A19DC" w:rsidRPr="00B656B8" w:rsidRDefault="008A19DC" w:rsidP="008A19DC">
            <w:pPr>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Drug: OP-101 will be administered as an IV infusion</w:t>
            </w:r>
          </w:p>
        </w:tc>
      </w:tr>
      <w:tr w:rsidR="008A19DC" w:rsidRPr="00B656B8" w14:paraId="78AB67D1" w14:textId="77777777" w:rsidTr="00596DE8">
        <w:tc>
          <w:tcPr>
            <w:tcW w:w="2122" w:type="dxa"/>
          </w:tcPr>
          <w:p w14:paraId="6B07EE44" w14:textId="77777777" w:rsidR="008A19DC" w:rsidRPr="00B656B8" w:rsidRDefault="008A19DC" w:rsidP="008A19DC">
            <w:pPr>
              <w:adjustRightInd w:val="0"/>
              <w:snapToGrid w:val="0"/>
              <w:spacing w:line="360" w:lineRule="auto"/>
              <w:jc w:val="both"/>
              <w:rPr>
                <w:rFonts w:ascii="Book Antiqua" w:eastAsia="Book Antiqua" w:hAnsi="Book Antiqua" w:cs="Book Antiqua"/>
              </w:rPr>
            </w:pPr>
          </w:p>
        </w:tc>
        <w:tc>
          <w:tcPr>
            <w:tcW w:w="4252" w:type="dxa"/>
            <w:shd w:val="clear" w:color="auto" w:fill="auto"/>
            <w:tcMar>
              <w:top w:w="100" w:type="dxa"/>
              <w:left w:w="100" w:type="dxa"/>
              <w:bottom w:w="100" w:type="dxa"/>
              <w:right w:w="100" w:type="dxa"/>
            </w:tcMar>
          </w:tcPr>
          <w:p w14:paraId="2CA36CAC" w14:textId="208AE228" w:rsidR="008A19DC" w:rsidRPr="00B656B8" w:rsidRDefault="008A19DC" w:rsidP="008A19DC">
            <w:pPr>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Experimental: Cohort B: OP-101 4 mg/kg</w:t>
            </w:r>
            <w:r w:rsidRPr="00B656B8">
              <w:rPr>
                <w:rFonts w:ascii="Book Antiqua" w:hAnsi="Book Antiqua" w:cs="Book Antiqua"/>
                <w:lang w:eastAsia="zh-CN"/>
              </w:rPr>
              <w:t xml:space="preserve">. </w:t>
            </w:r>
            <w:r w:rsidRPr="00B656B8">
              <w:rPr>
                <w:rFonts w:ascii="Book Antiqua" w:eastAsia="Book Antiqua" w:hAnsi="Book Antiqua" w:cs="Book Antiqua"/>
              </w:rPr>
              <w:t>Participants will receive a single IV infusion of OP-101 4 mg/kg on Day 1</w:t>
            </w:r>
          </w:p>
        </w:tc>
        <w:tc>
          <w:tcPr>
            <w:tcW w:w="6724" w:type="dxa"/>
            <w:shd w:val="clear" w:color="auto" w:fill="auto"/>
            <w:tcMar>
              <w:top w:w="100" w:type="dxa"/>
              <w:left w:w="100" w:type="dxa"/>
              <w:bottom w:w="100" w:type="dxa"/>
              <w:right w:w="100" w:type="dxa"/>
            </w:tcMar>
          </w:tcPr>
          <w:p w14:paraId="148CCD44" w14:textId="0B12E962" w:rsidR="008A19DC" w:rsidRPr="00B656B8" w:rsidRDefault="008A19DC" w:rsidP="008A19DC">
            <w:pPr>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Drug: OP-101 will be administered as an IV infusion</w:t>
            </w:r>
          </w:p>
        </w:tc>
      </w:tr>
      <w:tr w:rsidR="008A19DC" w:rsidRPr="00B656B8" w14:paraId="04862475" w14:textId="77777777" w:rsidTr="00596DE8">
        <w:tc>
          <w:tcPr>
            <w:tcW w:w="2122" w:type="dxa"/>
          </w:tcPr>
          <w:p w14:paraId="235B0F20" w14:textId="77777777" w:rsidR="008A19DC" w:rsidRPr="00B656B8" w:rsidRDefault="008A19DC" w:rsidP="008A19DC">
            <w:pPr>
              <w:adjustRightInd w:val="0"/>
              <w:snapToGrid w:val="0"/>
              <w:spacing w:line="360" w:lineRule="auto"/>
              <w:jc w:val="both"/>
              <w:rPr>
                <w:rFonts w:ascii="Book Antiqua" w:eastAsia="Book Antiqua" w:hAnsi="Book Antiqua" w:cs="Book Antiqua"/>
              </w:rPr>
            </w:pPr>
          </w:p>
        </w:tc>
        <w:tc>
          <w:tcPr>
            <w:tcW w:w="4252" w:type="dxa"/>
            <w:shd w:val="clear" w:color="auto" w:fill="auto"/>
            <w:tcMar>
              <w:top w:w="100" w:type="dxa"/>
              <w:left w:w="100" w:type="dxa"/>
              <w:bottom w:w="100" w:type="dxa"/>
              <w:right w:w="100" w:type="dxa"/>
            </w:tcMar>
          </w:tcPr>
          <w:p w14:paraId="776013AA" w14:textId="6F9007B3" w:rsidR="008A19DC" w:rsidRPr="00B656B8" w:rsidRDefault="008A19DC" w:rsidP="008A19DC">
            <w:pPr>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Experimental: Cohort C: OP-101 8 mg/kg Participants will receive a single IV infusion of OP-101 8 mg/kg on Day 1</w:t>
            </w:r>
          </w:p>
        </w:tc>
        <w:tc>
          <w:tcPr>
            <w:tcW w:w="6724" w:type="dxa"/>
            <w:shd w:val="clear" w:color="auto" w:fill="auto"/>
            <w:tcMar>
              <w:top w:w="100" w:type="dxa"/>
              <w:left w:w="100" w:type="dxa"/>
              <w:bottom w:w="100" w:type="dxa"/>
              <w:right w:w="100" w:type="dxa"/>
            </w:tcMar>
          </w:tcPr>
          <w:p w14:paraId="3BDF672E" w14:textId="03845997" w:rsidR="008A19DC" w:rsidRPr="00B656B8" w:rsidRDefault="008A19DC" w:rsidP="008A19DC">
            <w:pPr>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Drug: OP-101 will be administered as an IV infusion</w:t>
            </w:r>
          </w:p>
        </w:tc>
      </w:tr>
      <w:tr w:rsidR="008A19DC" w:rsidRPr="00B656B8" w14:paraId="39FAC0B8" w14:textId="77777777" w:rsidTr="00596DE8">
        <w:tc>
          <w:tcPr>
            <w:tcW w:w="2122" w:type="dxa"/>
          </w:tcPr>
          <w:p w14:paraId="293160B1" w14:textId="77777777" w:rsidR="008A19DC" w:rsidRPr="00B656B8" w:rsidRDefault="008A19DC" w:rsidP="008A19DC">
            <w:pPr>
              <w:adjustRightInd w:val="0"/>
              <w:snapToGrid w:val="0"/>
              <w:spacing w:line="360" w:lineRule="auto"/>
              <w:jc w:val="both"/>
              <w:rPr>
                <w:rFonts w:ascii="Book Antiqua" w:eastAsia="Book Antiqua" w:hAnsi="Book Antiqua" w:cs="Book Antiqua"/>
              </w:rPr>
            </w:pPr>
          </w:p>
        </w:tc>
        <w:tc>
          <w:tcPr>
            <w:tcW w:w="4252" w:type="dxa"/>
            <w:shd w:val="clear" w:color="auto" w:fill="auto"/>
            <w:tcMar>
              <w:top w:w="100" w:type="dxa"/>
              <w:left w:w="100" w:type="dxa"/>
              <w:bottom w:w="100" w:type="dxa"/>
              <w:right w:w="100" w:type="dxa"/>
            </w:tcMar>
          </w:tcPr>
          <w:p w14:paraId="66572504" w14:textId="076D9734" w:rsidR="008A19DC" w:rsidRPr="00B656B8" w:rsidRDefault="008A19DC" w:rsidP="008A19DC">
            <w:pPr>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Placebo Comparator: Cohort D: Placebo</w:t>
            </w:r>
            <w:r w:rsidRPr="00B656B8">
              <w:rPr>
                <w:rFonts w:ascii="Book Antiqua" w:hAnsi="Book Antiqua" w:cs="Book Antiqua"/>
                <w:lang w:eastAsia="zh-CN"/>
              </w:rPr>
              <w:t xml:space="preserve"> </w:t>
            </w:r>
            <w:r w:rsidRPr="00B656B8">
              <w:rPr>
                <w:rFonts w:ascii="Book Antiqua" w:eastAsia="Book Antiqua" w:hAnsi="Book Antiqua" w:cs="Book Antiqua"/>
              </w:rPr>
              <w:t>Participants will receive a single IV infusion of matching placebo on Day 1</w:t>
            </w:r>
          </w:p>
        </w:tc>
        <w:tc>
          <w:tcPr>
            <w:tcW w:w="6724" w:type="dxa"/>
            <w:shd w:val="clear" w:color="auto" w:fill="auto"/>
            <w:tcMar>
              <w:top w:w="100" w:type="dxa"/>
              <w:left w:w="100" w:type="dxa"/>
              <w:bottom w:w="100" w:type="dxa"/>
              <w:right w:w="100" w:type="dxa"/>
            </w:tcMar>
          </w:tcPr>
          <w:p w14:paraId="3833E591" w14:textId="124E52DA" w:rsidR="008A19DC" w:rsidRPr="00B656B8" w:rsidRDefault="008A19DC" w:rsidP="008A19DC">
            <w:pPr>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Drug: Placebo</w:t>
            </w:r>
            <w:r w:rsidRPr="00B656B8">
              <w:rPr>
                <w:rFonts w:ascii="Book Antiqua" w:hAnsi="Book Antiqua" w:cs="Book Antiqua"/>
                <w:lang w:eastAsia="zh-CN"/>
              </w:rPr>
              <w:t xml:space="preserve">. </w:t>
            </w:r>
            <w:r w:rsidRPr="00B656B8">
              <w:rPr>
                <w:rFonts w:ascii="Book Antiqua" w:eastAsia="Book Antiqua" w:hAnsi="Book Antiqua" w:cs="Book Antiqua"/>
              </w:rPr>
              <w:t>Matching placebo infusion will be administered intravenously</w:t>
            </w:r>
          </w:p>
        </w:tc>
      </w:tr>
    </w:tbl>
    <w:p w14:paraId="037335E4" w14:textId="053294B7" w:rsidR="00D52699" w:rsidRPr="00B656B8" w:rsidRDefault="00362558" w:rsidP="008A19DC">
      <w:pPr>
        <w:adjustRightInd w:val="0"/>
        <w:snapToGrid w:val="0"/>
        <w:spacing w:line="360" w:lineRule="auto"/>
        <w:jc w:val="both"/>
        <w:rPr>
          <w:rFonts w:ascii="Book Antiqua" w:hAnsi="Book Antiqua"/>
        </w:rPr>
      </w:pPr>
      <w:r w:rsidRPr="00B656B8">
        <w:rPr>
          <w:rFonts w:ascii="Book Antiqua" w:eastAsia="Book Antiqua" w:hAnsi="Book Antiqua" w:cs="Book Antiqua"/>
        </w:rPr>
        <w:t xml:space="preserve">PO: </w:t>
      </w:r>
      <w:proofErr w:type="spellStart"/>
      <w:r w:rsidRPr="00B656B8">
        <w:rPr>
          <w:rFonts w:ascii="Book Antiqua" w:eastAsia="Book Antiqua" w:hAnsi="Book Antiqua" w:cs="Book Antiqua"/>
        </w:rPr>
        <w:t>Peros</w:t>
      </w:r>
      <w:proofErr w:type="spellEnd"/>
      <w:r w:rsidR="008A19DC">
        <w:rPr>
          <w:rFonts w:ascii="Book Antiqua" w:eastAsia="Book Antiqua" w:hAnsi="Book Antiqua" w:cs="Book Antiqua"/>
        </w:rPr>
        <w:t xml:space="preserve">; </w:t>
      </w:r>
      <w:r w:rsidR="008A19DC" w:rsidRPr="00B656B8">
        <w:rPr>
          <w:rFonts w:ascii="Book Antiqua" w:eastAsia="Book Antiqua" w:hAnsi="Book Antiqua" w:cs="Book Antiqua"/>
        </w:rPr>
        <w:t>NAC: N-acetylcysteine</w:t>
      </w:r>
      <w:r w:rsidR="008A19DC">
        <w:rPr>
          <w:rFonts w:ascii="Book Antiqua" w:eastAsia="Book Antiqua" w:hAnsi="Book Antiqua" w:cs="Book Antiqua"/>
        </w:rPr>
        <w:t xml:space="preserve">; </w:t>
      </w:r>
      <w:r w:rsidR="008A19DC" w:rsidRPr="00B656B8">
        <w:rPr>
          <w:rFonts w:ascii="Book Antiqua" w:eastAsia="Book Antiqua" w:hAnsi="Book Antiqua" w:cs="Book Antiqua"/>
        </w:rPr>
        <w:t xml:space="preserve">NAC: N-acetylcysteine; BID: </w:t>
      </w:r>
      <w:proofErr w:type="spellStart"/>
      <w:r w:rsidR="008A19DC" w:rsidRPr="00B656B8">
        <w:rPr>
          <w:rFonts w:ascii="Book Antiqua" w:eastAsia="Book Antiqua" w:hAnsi="Book Antiqua" w:cs="Book Antiqua"/>
        </w:rPr>
        <w:t>Bisindie</w:t>
      </w:r>
      <w:proofErr w:type="spellEnd"/>
      <w:r w:rsidR="008A19DC" w:rsidRPr="00B656B8">
        <w:rPr>
          <w:rFonts w:ascii="Book Antiqua" w:eastAsia="Book Antiqua" w:hAnsi="Book Antiqua" w:cs="Book Antiqua"/>
        </w:rPr>
        <w:t xml:space="preserve">; PO: </w:t>
      </w:r>
      <w:proofErr w:type="spellStart"/>
      <w:r w:rsidR="008A19DC" w:rsidRPr="00B656B8">
        <w:rPr>
          <w:rFonts w:ascii="Book Antiqua" w:eastAsia="Book Antiqua" w:hAnsi="Book Antiqua" w:cs="Book Antiqua"/>
        </w:rPr>
        <w:t>Peros</w:t>
      </w:r>
      <w:proofErr w:type="spellEnd"/>
      <w:r w:rsidR="008A19DC" w:rsidRPr="00B656B8">
        <w:rPr>
          <w:rFonts w:ascii="Book Antiqua" w:eastAsia="Book Antiqua" w:hAnsi="Book Antiqua" w:cs="Book Antiqua"/>
        </w:rPr>
        <w:t>.</w:t>
      </w:r>
    </w:p>
    <w:p w14:paraId="43F39CF9" w14:textId="78FCABE3" w:rsidR="00145994" w:rsidRPr="00B656B8" w:rsidRDefault="00A8091B" w:rsidP="008A19DC">
      <w:pPr>
        <w:adjustRightInd w:val="0"/>
        <w:snapToGrid w:val="0"/>
        <w:spacing w:line="360" w:lineRule="auto"/>
        <w:jc w:val="both"/>
        <w:rPr>
          <w:rFonts w:ascii="Book Antiqua" w:hAnsi="Book Antiqua"/>
        </w:rPr>
      </w:pPr>
      <w:r w:rsidRPr="00B656B8">
        <w:rPr>
          <w:rFonts w:ascii="Book Antiqua" w:eastAsia="Book Antiqua" w:hAnsi="Book Antiqua" w:cs="Book Antiqua"/>
          <w:b/>
          <w:bCs/>
          <w:color w:val="000000"/>
        </w:rPr>
        <w:br w:type="page"/>
      </w:r>
    </w:p>
    <w:p w14:paraId="33DD7211" w14:textId="5B1474E4" w:rsidR="00A77B3E" w:rsidRPr="00B656B8" w:rsidRDefault="008A19DC" w:rsidP="00B656B8">
      <w:pPr>
        <w:adjustRightInd w:val="0"/>
        <w:snapToGrid w:val="0"/>
        <w:spacing w:line="360" w:lineRule="auto"/>
        <w:jc w:val="both"/>
        <w:rPr>
          <w:rFonts w:ascii="Book Antiqua" w:eastAsia="Book Antiqua" w:hAnsi="Book Antiqua" w:cs="Book Antiqua"/>
          <w:b/>
          <w:bCs/>
          <w:color w:val="000000"/>
        </w:rPr>
      </w:pPr>
      <w:r w:rsidRPr="00B656B8">
        <w:rPr>
          <w:rFonts w:ascii="Book Antiqua" w:eastAsia="Book Antiqua" w:hAnsi="Book Antiqua" w:cs="Book Antiqua"/>
          <w:b/>
          <w:bCs/>
          <w:color w:val="000000"/>
        </w:rPr>
        <w:lastRenderedPageBreak/>
        <w:t xml:space="preserve"> </w:t>
      </w:r>
      <w:r w:rsidR="00D13C53" w:rsidRPr="00B656B8">
        <w:rPr>
          <w:rFonts w:ascii="Book Antiqua" w:eastAsia="Book Antiqua" w:hAnsi="Book Antiqua" w:cs="Book Antiqua"/>
          <w:b/>
          <w:bCs/>
          <w:color w:val="000000"/>
        </w:rPr>
        <w:t xml:space="preserve">Table </w:t>
      </w:r>
      <w:r>
        <w:rPr>
          <w:rFonts w:ascii="Book Antiqua" w:eastAsia="Book Antiqua" w:hAnsi="Book Antiqua" w:cs="Book Antiqua"/>
          <w:b/>
          <w:bCs/>
          <w:color w:val="000000"/>
        </w:rPr>
        <w:t>3</w:t>
      </w:r>
      <w:r w:rsidR="00A8091B" w:rsidRPr="00B656B8">
        <w:rPr>
          <w:rFonts w:ascii="Book Antiqua" w:eastAsia="Book Antiqua" w:hAnsi="Book Antiqua" w:cs="Book Antiqua"/>
          <w:b/>
          <w:bCs/>
          <w:color w:val="000000"/>
        </w:rPr>
        <w:t xml:space="preserve"> </w:t>
      </w:r>
      <w:r w:rsidR="00D13C53" w:rsidRPr="00B656B8">
        <w:rPr>
          <w:rFonts w:ascii="Book Antiqua" w:eastAsia="Book Antiqua" w:hAnsi="Book Antiqua" w:cs="Book Antiqua"/>
          <w:b/>
          <w:bCs/>
          <w:color w:val="000000"/>
        </w:rPr>
        <w:t>Summary of ongoing clinical trials of N-</w:t>
      </w:r>
      <w:r w:rsidR="00A8091B" w:rsidRPr="00B656B8">
        <w:rPr>
          <w:rFonts w:ascii="Book Antiqua" w:eastAsia="Book Antiqua" w:hAnsi="Book Antiqua" w:cs="Book Antiqua"/>
          <w:b/>
          <w:bCs/>
          <w:color w:val="000000"/>
        </w:rPr>
        <w:t>acetyl c</w:t>
      </w:r>
      <w:r w:rsidR="00D13C53" w:rsidRPr="00B656B8">
        <w:rPr>
          <w:rFonts w:ascii="Book Antiqua" w:eastAsia="Book Antiqua" w:hAnsi="Book Antiqua" w:cs="Book Antiqua"/>
          <w:b/>
          <w:bCs/>
          <w:color w:val="000000"/>
        </w:rPr>
        <w:t xml:space="preserve">ysteine and </w:t>
      </w:r>
      <w:r w:rsidR="00A8091B" w:rsidRPr="00B656B8">
        <w:rPr>
          <w:rFonts w:ascii="Book Antiqua" w:eastAsia="Book Antiqua" w:hAnsi="Book Antiqua" w:cs="Book Antiqua"/>
          <w:b/>
          <w:bCs/>
          <w:color w:val="000000"/>
        </w:rPr>
        <w:t>corona virus disease</w:t>
      </w:r>
      <w:r w:rsidR="00D13C53" w:rsidRPr="00B656B8">
        <w:rPr>
          <w:rFonts w:ascii="Book Antiqua" w:eastAsia="Book Antiqua" w:hAnsi="Book Antiqua" w:cs="Book Antiqua"/>
          <w:b/>
          <w:bCs/>
          <w:color w:val="000000"/>
        </w:rPr>
        <w:t xml:space="preserve"> </w:t>
      </w:r>
      <w:r w:rsidR="00A8091B" w:rsidRPr="00B656B8">
        <w:rPr>
          <w:rFonts w:ascii="Book Antiqua" w:eastAsia="Book Antiqua" w:hAnsi="Book Antiqua" w:cs="Book Antiqua"/>
          <w:b/>
          <w:bCs/>
          <w:color w:val="000000"/>
        </w:rPr>
        <w:t>20</w:t>
      </w:r>
      <w:r w:rsidR="00D13C53" w:rsidRPr="00B656B8">
        <w:rPr>
          <w:rFonts w:ascii="Book Antiqua" w:eastAsia="Book Antiqua" w:hAnsi="Book Antiqua" w:cs="Book Antiqua"/>
          <w:b/>
          <w:bCs/>
          <w:color w:val="000000"/>
        </w:rPr>
        <w:t>19</w:t>
      </w:r>
    </w:p>
    <w:tbl>
      <w:tblPr>
        <w:tblW w:w="13033" w:type="dxa"/>
        <w:tblInd w:w="-20" w:type="dxa"/>
        <w:tblBorders>
          <w:top w:val="single" w:sz="4" w:space="0" w:color="auto"/>
          <w:bottom w:val="single" w:sz="4" w:space="0" w:color="auto"/>
        </w:tblBorders>
        <w:tblLayout w:type="fixed"/>
        <w:tblLook w:val="0600" w:firstRow="0" w:lastRow="0" w:firstColumn="0" w:lastColumn="0" w:noHBand="1" w:noVBand="1"/>
      </w:tblPr>
      <w:tblGrid>
        <w:gridCol w:w="1361"/>
        <w:gridCol w:w="2022"/>
        <w:gridCol w:w="2222"/>
        <w:gridCol w:w="2222"/>
        <w:gridCol w:w="1862"/>
        <w:gridCol w:w="1762"/>
        <w:gridCol w:w="1582"/>
      </w:tblGrid>
      <w:tr w:rsidR="008A2DCA" w:rsidRPr="00B656B8" w14:paraId="38496490" w14:textId="77777777" w:rsidTr="00F93E82">
        <w:trPr>
          <w:trHeight w:val="1206"/>
        </w:trPr>
        <w:tc>
          <w:tcPr>
            <w:tcW w:w="1361" w:type="dxa"/>
            <w:tcBorders>
              <w:top w:val="single" w:sz="4" w:space="0" w:color="auto"/>
              <w:bottom w:val="single" w:sz="4" w:space="0" w:color="auto"/>
            </w:tcBorders>
            <w:shd w:val="clear" w:color="auto" w:fill="auto"/>
            <w:tcMar>
              <w:top w:w="100" w:type="dxa"/>
              <w:left w:w="100" w:type="dxa"/>
              <w:bottom w:w="100" w:type="dxa"/>
              <w:right w:w="100" w:type="dxa"/>
            </w:tcMar>
          </w:tcPr>
          <w:p w14:paraId="7F159464" w14:textId="61027EFA" w:rsidR="008A2DCA" w:rsidRPr="00B656B8" w:rsidRDefault="008A2DCA" w:rsidP="00B656B8">
            <w:pPr>
              <w:widowControl w:val="0"/>
              <w:adjustRightInd w:val="0"/>
              <w:snapToGrid w:val="0"/>
              <w:spacing w:line="360" w:lineRule="auto"/>
              <w:jc w:val="both"/>
              <w:rPr>
                <w:rFonts w:ascii="Book Antiqua" w:eastAsia="Book Antiqua" w:hAnsi="Book Antiqua" w:cs="Book Antiqua"/>
                <w:b/>
              </w:rPr>
            </w:pPr>
            <w:r w:rsidRPr="00B656B8">
              <w:rPr>
                <w:rFonts w:ascii="Book Antiqua" w:eastAsia="Book Antiqua" w:hAnsi="Book Antiqua" w:cs="Book Antiqua"/>
                <w:b/>
              </w:rPr>
              <w:t>Nct</w:t>
            </w:r>
          </w:p>
        </w:tc>
        <w:tc>
          <w:tcPr>
            <w:tcW w:w="2022" w:type="dxa"/>
            <w:tcBorders>
              <w:top w:val="single" w:sz="4" w:space="0" w:color="auto"/>
              <w:bottom w:val="single" w:sz="4" w:space="0" w:color="auto"/>
            </w:tcBorders>
            <w:shd w:val="clear" w:color="auto" w:fill="auto"/>
            <w:tcMar>
              <w:top w:w="100" w:type="dxa"/>
              <w:left w:w="100" w:type="dxa"/>
              <w:bottom w:w="100" w:type="dxa"/>
              <w:right w:w="100" w:type="dxa"/>
            </w:tcMar>
          </w:tcPr>
          <w:p w14:paraId="79EAC087" w14:textId="252408A2" w:rsidR="008A2DCA" w:rsidRPr="00B656B8" w:rsidRDefault="008A2DCA" w:rsidP="00B656B8">
            <w:pPr>
              <w:widowControl w:val="0"/>
              <w:adjustRightInd w:val="0"/>
              <w:snapToGrid w:val="0"/>
              <w:spacing w:line="360" w:lineRule="auto"/>
              <w:jc w:val="both"/>
              <w:rPr>
                <w:rFonts w:ascii="Book Antiqua" w:eastAsia="Book Antiqua" w:hAnsi="Book Antiqua" w:cs="Book Antiqua"/>
                <w:b/>
              </w:rPr>
            </w:pPr>
            <w:r w:rsidRPr="00B656B8">
              <w:rPr>
                <w:rFonts w:ascii="Book Antiqua" w:eastAsia="Book Antiqua" w:hAnsi="Book Antiqua" w:cs="Book Antiqua"/>
                <w:b/>
              </w:rPr>
              <w:t>Drug or other interventions</w:t>
            </w:r>
          </w:p>
        </w:tc>
        <w:tc>
          <w:tcPr>
            <w:tcW w:w="2222" w:type="dxa"/>
            <w:tcBorders>
              <w:top w:val="single" w:sz="4" w:space="0" w:color="auto"/>
              <w:bottom w:val="single" w:sz="4" w:space="0" w:color="auto"/>
            </w:tcBorders>
            <w:shd w:val="clear" w:color="auto" w:fill="auto"/>
            <w:tcMar>
              <w:top w:w="100" w:type="dxa"/>
              <w:left w:w="100" w:type="dxa"/>
              <w:bottom w:w="100" w:type="dxa"/>
              <w:right w:w="100" w:type="dxa"/>
            </w:tcMar>
          </w:tcPr>
          <w:p w14:paraId="2CC4FF9A" w14:textId="42690DAC" w:rsidR="008A2DCA" w:rsidRPr="00B656B8" w:rsidRDefault="00CE4A84" w:rsidP="00B656B8">
            <w:pPr>
              <w:widowControl w:val="0"/>
              <w:adjustRightInd w:val="0"/>
              <w:snapToGrid w:val="0"/>
              <w:spacing w:line="360" w:lineRule="auto"/>
              <w:jc w:val="both"/>
              <w:rPr>
                <w:rFonts w:ascii="Book Antiqua" w:eastAsia="Book Antiqua" w:hAnsi="Book Antiqua" w:cs="Book Antiqua"/>
                <w:b/>
              </w:rPr>
            </w:pPr>
            <w:r w:rsidRPr="00B656B8">
              <w:rPr>
                <w:rFonts w:ascii="Book Antiqua" w:eastAsia="Book Antiqua" w:hAnsi="Book Antiqua" w:cs="Book Antiqua"/>
                <w:b/>
              </w:rPr>
              <w:t xml:space="preserve"> </w:t>
            </w:r>
            <w:r w:rsidR="008A2DCA" w:rsidRPr="00B656B8">
              <w:rPr>
                <w:rFonts w:ascii="Book Antiqua" w:eastAsia="Book Antiqua" w:hAnsi="Book Antiqua" w:cs="Book Antiqua"/>
                <w:b/>
              </w:rPr>
              <w:t>Diseases</w:t>
            </w:r>
          </w:p>
        </w:tc>
        <w:tc>
          <w:tcPr>
            <w:tcW w:w="2222" w:type="dxa"/>
            <w:tcBorders>
              <w:top w:val="single" w:sz="4" w:space="0" w:color="auto"/>
              <w:bottom w:val="single" w:sz="4" w:space="0" w:color="auto"/>
            </w:tcBorders>
            <w:shd w:val="clear" w:color="auto" w:fill="auto"/>
            <w:tcMar>
              <w:top w:w="100" w:type="dxa"/>
              <w:left w:w="100" w:type="dxa"/>
              <w:bottom w:w="100" w:type="dxa"/>
              <w:right w:w="100" w:type="dxa"/>
            </w:tcMar>
          </w:tcPr>
          <w:p w14:paraId="0F713A7C" w14:textId="45B1E4C0" w:rsidR="008A2DCA" w:rsidRPr="00B656B8" w:rsidRDefault="008A2DCA" w:rsidP="00B656B8">
            <w:pPr>
              <w:widowControl w:val="0"/>
              <w:adjustRightInd w:val="0"/>
              <w:snapToGrid w:val="0"/>
              <w:spacing w:line="360" w:lineRule="auto"/>
              <w:jc w:val="both"/>
              <w:rPr>
                <w:rFonts w:ascii="Book Antiqua" w:eastAsia="Book Antiqua" w:hAnsi="Book Antiqua" w:cs="Book Antiqua"/>
                <w:b/>
              </w:rPr>
            </w:pPr>
            <w:r w:rsidRPr="00B656B8">
              <w:rPr>
                <w:rFonts w:ascii="Book Antiqua" w:eastAsia="Book Antiqua" w:hAnsi="Book Antiqua" w:cs="Book Antiqua"/>
                <w:b/>
              </w:rPr>
              <w:t>Location</w:t>
            </w:r>
            <w:r w:rsidRPr="00B656B8">
              <w:rPr>
                <w:rFonts w:ascii="Book Antiqua" w:hAnsi="Book Antiqua" w:cs="Book Antiqua"/>
                <w:b/>
                <w:lang w:eastAsia="zh-CN"/>
              </w:rPr>
              <w:t xml:space="preserve"> </w:t>
            </w:r>
            <w:r w:rsidRPr="00B656B8">
              <w:rPr>
                <w:rFonts w:ascii="Book Antiqua" w:eastAsia="Book Antiqua" w:hAnsi="Book Antiqua" w:cs="Book Antiqua"/>
                <w:b/>
              </w:rPr>
              <w:t>(State,</w:t>
            </w:r>
            <w:r w:rsidR="00362558" w:rsidRPr="00B656B8">
              <w:rPr>
                <w:rFonts w:ascii="Book Antiqua" w:hAnsi="Book Antiqua" w:cs="Book Antiqua"/>
                <w:b/>
                <w:lang w:eastAsia="zh-CN"/>
              </w:rPr>
              <w:t xml:space="preserve"> </w:t>
            </w:r>
            <w:r w:rsidRPr="00B656B8">
              <w:rPr>
                <w:rFonts w:ascii="Book Antiqua" w:eastAsia="Book Antiqua" w:hAnsi="Book Antiqua" w:cs="Book Antiqua"/>
                <w:b/>
              </w:rPr>
              <w:t xml:space="preserve">Country) </w:t>
            </w:r>
          </w:p>
        </w:tc>
        <w:tc>
          <w:tcPr>
            <w:tcW w:w="1862" w:type="dxa"/>
            <w:tcBorders>
              <w:top w:val="single" w:sz="4" w:space="0" w:color="auto"/>
              <w:bottom w:val="single" w:sz="4" w:space="0" w:color="auto"/>
            </w:tcBorders>
            <w:shd w:val="clear" w:color="auto" w:fill="auto"/>
            <w:tcMar>
              <w:top w:w="100" w:type="dxa"/>
              <w:left w:w="100" w:type="dxa"/>
              <w:bottom w:w="100" w:type="dxa"/>
              <w:right w:w="100" w:type="dxa"/>
            </w:tcMar>
          </w:tcPr>
          <w:p w14:paraId="1B16F3A0" w14:textId="55754A28" w:rsidR="008A2DCA" w:rsidRPr="00B656B8" w:rsidRDefault="008A2DCA" w:rsidP="00B656B8">
            <w:pPr>
              <w:widowControl w:val="0"/>
              <w:adjustRightInd w:val="0"/>
              <w:snapToGrid w:val="0"/>
              <w:spacing w:line="360" w:lineRule="auto"/>
              <w:jc w:val="both"/>
              <w:rPr>
                <w:rFonts w:ascii="Book Antiqua" w:eastAsia="Book Antiqua" w:hAnsi="Book Antiqua" w:cs="Book Antiqua"/>
                <w:b/>
              </w:rPr>
            </w:pPr>
            <w:r w:rsidRPr="00B656B8">
              <w:rPr>
                <w:rFonts w:ascii="Book Antiqua" w:eastAsia="Book Antiqua" w:hAnsi="Book Antiqua" w:cs="Book Antiqua"/>
                <w:b/>
              </w:rPr>
              <w:t>Status</w:t>
            </w:r>
            <w:r w:rsidRPr="00B656B8">
              <w:rPr>
                <w:rFonts w:ascii="Book Antiqua" w:hAnsi="Book Antiqua" w:cs="Book Antiqua"/>
                <w:b/>
                <w:lang w:eastAsia="zh-CN"/>
              </w:rPr>
              <w:t xml:space="preserve"> </w:t>
            </w:r>
            <w:r w:rsidRPr="00B656B8">
              <w:rPr>
                <w:rFonts w:ascii="Book Antiqua" w:eastAsia="Book Antiqua" w:hAnsi="Book Antiqua" w:cs="Book Antiqua"/>
                <w:b/>
              </w:rPr>
              <w:t>(Recruiting or completed)</w:t>
            </w:r>
          </w:p>
        </w:tc>
        <w:tc>
          <w:tcPr>
            <w:tcW w:w="1762" w:type="dxa"/>
            <w:tcBorders>
              <w:top w:val="single" w:sz="4" w:space="0" w:color="auto"/>
              <w:bottom w:val="single" w:sz="4" w:space="0" w:color="auto"/>
            </w:tcBorders>
            <w:shd w:val="clear" w:color="auto" w:fill="auto"/>
            <w:tcMar>
              <w:top w:w="100" w:type="dxa"/>
              <w:left w:w="100" w:type="dxa"/>
              <w:bottom w:w="100" w:type="dxa"/>
              <w:right w:w="100" w:type="dxa"/>
            </w:tcMar>
          </w:tcPr>
          <w:p w14:paraId="6F53A9CD" w14:textId="4FB706B8" w:rsidR="008A2DCA" w:rsidRPr="00B656B8" w:rsidRDefault="008A2DCA" w:rsidP="00B656B8">
            <w:pPr>
              <w:widowControl w:val="0"/>
              <w:adjustRightInd w:val="0"/>
              <w:snapToGrid w:val="0"/>
              <w:spacing w:line="360" w:lineRule="auto"/>
              <w:jc w:val="both"/>
              <w:rPr>
                <w:rFonts w:ascii="Book Antiqua" w:eastAsia="Book Antiqua" w:hAnsi="Book Antiqua" w:cs="Book Antiqua"/>
                <w:b/>
              </w:rPr>
            </w:pPr>
            <w:r w:rsidRPr="00B656B8">
              <w:rPr>
                <w:rFonts w:ascii="Book Antiqua" w:eastAsia="Book Antiqua" w:hAnsi="Book Antiqua" w:cs="Book Antiqua"/>
                <w:b/>
              </w:rPr>
              <w:t>Results</w:t>
            </w:r>
            <w:r w:rsidR="00362558" w:rsidRPr="00B656B8">
              <w:rPr>
                <w:rFonts w:ascii="Book Antiqua" w:hAnsi="Book Antiqua" w:cs="Book Antiqua"/>
                <w:b/>
                <w:lang w:eastAsia="zh-CN"/>
              </w:rPr>
              <w:t xml:space="preserve"> </w:t>
            </w:r>
            <w:r w:rsidRPr="00B656B8">
              <w:rPr>
                <w:rFonts w:ascii="Book Antiqua" w:eastAsia="Book Antiqua" w:hAnsi="Book Antiqua" w:cs="Book Antiqua"/>
                <w:b/>
              </w:rPr>
              <w:t>(Yes or not available)</w:t>
            </w:r>
          </w:p>
        </w:tc>
        <w:tc>
          <w:tcPr>
            <w:tcW w:w="1582" w:type="dxa"/>
            <w:tcBorders>
              <w:top w:val="single" w:sz="4" w:space="0" w:color="auto"/>
              <w:bottom w:val="single" w:sz="4" w:space="0" w:color="auto"/>
            </w:tcBorders>
            <w:shd w:val="clear" w:color="auto" w:fill="auto"/>
            <w:tcMar>
              <w:top w:w="100" w:type="dxa"/>
              <w:left w:w="100" w:type="dxa"/>
              <w:bottom w:w="100" w:type="dxa"/>
              <w:right w:w="100" w:type="dxa"/>
            </w:tcMar>
          </w:tcPr>
          <w:p w14:paraId="77A60CE3" w14:textId="64748AA4" w:rsidR="008A2DCA" w:rsidRPr="00B656B8" w:rsidRDefault="008A2DCA" w:rsidP="00B656B8">
            <w:pPr>
              <w:widowControl w:val="0"/>
              <w:adjustRightInd w:val="0"/>
              <w:snapToGrid w:val="0"/>
              <w:spacing w:line="360" w:lineRule="auto"/>
              <w:jc w:val="both"/>
              <w:rPr>
                <w:rFonts w:ascii="Book Antiqua" w:eastAsia="Book Antiqua" w:hAnsi="Book Antiqua" w:cs="Book Antiqua"/>
                <w:b/>
              </w:rPr>
            </w:pPr>
            <w:r w:rsidRPr="00B656B8">
              <w:rPr>
                <w:rFonts w:ascii="Book Antiqua" w:eastAsia="Book Antiqua" w:hAnsi="Book Antiqua" w:cs="Book Antiqua"/>
                <w:b/>
              </w:rPr>
              <w:t>Phase</w:t>
            </w:r>
          </w:p>
        </w:tc>
      </w:tr>
      <w:tr w:rsidR="008A2DCA" w:rsidRPr="00B656B8" w14:paraId="6C6F7C9D" w14:textId="77777777" w:rsidTr="00F93E82">
        <w:trPr>
          <w:trHeight w:val="785"/>
        </w:trPr>
        <w:tc>
          <w:tcPr>
            <w:tcW w:w="1361" w:type="dxa"/>
            <w:tcBorders>
              <w:top w:val="single" w:sz="4" w:space="0" w:color="auto"/>
            </w:tcBorders>
            <w:shd w:val="clear" w:color="auto" w:fill="auto"/>
            <w:tcMar>
              <w:top w:w="100" w:type="dxa"/>
              <w:left w:w="100" w:type="dxa"/>
              <w:bottom w:w="100" w:type="dxa"/>
              <w:right w:w="100" w:type="dxa"/>
            </w:tcMar>
          </w:tcPr>
          <w:p w14:paraId="72A3CB24" w14:textId="77777777" w:rsidR="008A2DCA" w:rsidRPr="00B656B8" w:rsidRDefault="008A2DCA" w:rsidP="00B656B8">
            <w:pPr>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NCT04455243</w:t>
            </w:r>
          </w:p>
        </w:tc>
        <w:tc>
          <w:tcPr>
            <w:tcW w:w="2022" w:type="dxa"/>
            <w:tcBorders>
              <w:top w:val="single" w:sz="4" w:space="0" w:color="auto"/>
            </w:tcBorders>
            <w:shd w:val="clear" w:color="auto" w:fill="auto"/>
            <w:tcMar>
              <w:top w:w="100" w:type="dxa"/>
              <w:left w:w="100" w:type="dxa"/>
              <w:bottom w:w="100" w:type="dxa"/>
              <w:right w:w="100" w:type="dxa"/>
            </w:tcMar>
          </w:tcPr>
          <w:p w14:paraId="0DD96B87" w14:textId="110D9584" w:rsidR="008A2DCA" w:rsidRPr="00B656B8" w:rsidRDefault="008A2DCA"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N-acetyl</w:t>
            </w:r>
            <w:r w:rsidR="00CE4A84" w:rsidRPr="00B656B8">
              <w:rPr>
                <w:rFonts w:ascii="Book Antiqua" w:eastAsia="Book Antiqua" w:hAnsi="Book Antiqua" w:cs="Book Antiqua"/>
              </w:rPr>
              <w:t xml:space="preserve"> </w:t>
            </w:r>
            <w:r w:rsidR="00144988" w:rsidRPr="00B656B8">
              <w:rPr>
                <w:rFonts w:ascii="Book Antiqua" w:eastAsia="Book Antiqua" w:hAnsi="Book Antiqua" w:cs="Book Antiqua"/>
              </w:rPr>
              <w:t xml:space="preserve">cysteine </w:t>
            </w:r>
            <w:r w:rsidR="00144988" w:rsidRPr="00B656B8">
              <w:rPr>
                <w:rFonts w:ascii="Book Antiqua" w:eastAsia="Book Antiqua" w:hAnsi="Book Antiqua" w:cs="Book Antiqua"/>
                <w:i/>
                <w:iCs/>
              </w:rPr>
              <w:t>vs</w:t>
            </w:r>
            <w:r w:rsidR="00144988" w:rsidRPr="00B656B8">
              <w:rPr>
                <w:rFonts w:ascii="Book Antiqua" w:hAnsi="Book Antiqua" w:cs="Book Antiqua"/>
                <w:i/>
                <w:iCs/>
                <w:lang w:eastAsia="zh-CN"/>
              </w:rPr>
              <w:t xml:space="preserve"> </w:t>
            </w:r>
            <w:r w:rsidR="00144988" w:rsidRPr="00B656B8">
              <w:rPr>
                <w:rFonts w:ascii="Book Antiqua" w:eastAsia="Book Antiqua" w:hAnsi="Book Antiqua" w:cs="Book Antiqua"/>
              </w:rPr>
              <w:t>placebo</w:t>
            </w:r>
          </w:p>
        </w:tc>
        <w:tc>
          <w:tcPr>
            <w:tcW w:w="2222" w:type="dxa"/>
            <w:tcBorders>
              <w:top w:val="single" w:sz="4" w:space="0" w:color="auto"/>
            </w:tcBorders>
            <w:shd w:val="clear" w:color="auto" w:fill="auto"/>
            <w:tcMar>
              <w:top w:w="100" w:type="dxa"/>
              <w:left w:w="100" w:type="dxa"/>
              <w:bottom w:w="100" w:type="dxa"/>
              <w:right w:w="100" w:type="dxa"/>
            </w:tcMar>
          </w:tcPr>
          <w:p w14:paraId="68FED66F" w14:textId="10D3BF91" w:rsidR="008A2DCA" w:rsidRPr="00B656B8" w:rsidRDefault="00CE4A84"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 xml:space="preserve"> </w:t>
            </w:r>
            <w:r w:rsidR="008A2DCA" w:rsidRPr="00B656B8">
              <w:rPr>
                <w:rFonts w:ascii="Book Antiqua" w:eastAsia="Book Antiqua" w:hAnsi="Book Antiqua" w:cs="Book Antiqua"/>
              </w:rPr>
              <w:t>COVID 19</w:t>
            </w:r>
          </w:p>
        </w:tc>
        <w:tc>
          <w:tcPr>
            <w:tcW w:w="2222" w:type="dxa"/>
            <w:tcBorders>
              <w:top w:val="single" w:sz="4" w:space="0" w:color="auto"/>
            </w:tcBorders>
            <w:shd w:val="clear" w:color="auto" w:fill="auto"/>
            <w:tcMar>
              <w:top w:w="100" w:type="dxa"/>
              <w:left w:w="100" w:type="dxa"/>
              <w:bottom w:w="100" w:type="dxa"/>
              <w:right w:w="100" w:type="dxa"/>
            </w:tcMar>
          </w:tcPr>
          <w:p w14:paraId="1595544B" w14:textId="1F69FFC8" w:rsidR="008A2DCA" w:rsidRPr="00B656B8" w:rsidRDefault="008A2DCA"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 xml:space="preserve"> Riyadh, Saudi Arabia</w:t>
            </w:r>
          </w:p>
        </w:tc>
        <w:tc>
          <w:tcPr>
            <w:tcW w:w="1862" w:type="dxa"/>
            <w:tcBorders>
              <w:top w:val="single" w:sz="4" w:space="0" w:color="auto"/>
            </w:tcBorders>
            <w:shd w:val="clear" w:color="auto" w:fill="auto"/>
            <w:tcMar>
              <w:top w:w="100" w:type="dxa"/>
              <w:left w:w="100" w:type="dxa"/>
              <w:bottom w:w="100" w:type="dxa"/>
              <w:right w:w="100" w:type="dxa"/>
            </w:tcMar>
          </w:tcPr>
          <w:p w14:paraId="1CCF6F54" w14:textId="174FF9DF" w:rsidR="008A2DCA" w:rsidRPr="00B656B8" w:rsidRDefault="008A2DCA"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Not yet recruiting</w:t>
            </w:r>
          </w:p>
        </w:tc>
        <w:tc>
          <w:tcPr>
            <w:tcW w:w="1762" w:type="dxa"/>
            <w:tcBorders>
              <w:top w:val="single" w:sz="4" w:space="0" w:color="auto"/>
            </w:tcBorders>
            <w:shd w:val="clear" w:color="auto" w:fill="auto"/>
            <w:tcMar>
              <w:top w:w="100" w:type="dxa"/>
              <w:left w:w="100" w:type="dxa"/>
              <w:bottom w:w="100" w:type="dxa"/>
              <w:right w:w="100" w:type="dxa"/>
            </w:tcMar>
          </w:tcPr>
          <w:p w14:paraId="5CEEB830" w14:textId="77777777" w:rsidR="008A2DCA" w:rsidRPr="00B656B8" w:rsidRDefault="008A2DCA"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Pending</w:t>
            </w:r>
          </w:p>
        </w:tc>
        <w:tc>
          <w:tcPr>
            <w:tcW w:w="1582" w:type="dxa"/>
            <w:tcBorders>
              <w:top w:val="single" w:sz="4" w:space="0" w:color="auto"/>
            </w:tcBorders>
            <w:shd w:val="clear" w:color="auto" w:fill="auto"/>
            <w:tcMar>
              <w:top w:w="100" w:type="dxa"/>
              <w:left w:w="100" w:type="dxa"/>
              <w:bottom w:w="100" w:type="dxa"/>
              <w:right w:w="100" w:type="dxa"/>
            </w:tcMar>
          </w:tcPr>
          <w:p w14:paraId="4D1CFF00" w14:textId="77777777" w:rsidR="008A2DCA" w:rsidRPr="00B656B8" w:rsidRDefault="008A2DCA"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3</w:t>
            </w:r>
          </w:p>
        </w:tc>
      </w:tr>
      <w:tr w:rsidR="008A2DCA" w:rsidRPr="00B656B8" w14:paraId="16481086" w14:textId="77777777" w:rsidTr="00F93E82">
        <w:trPr>
          <w:trHeight w:val="1109"/>
        </w:trPr>
        <w:tc>
          <w:tcPr>
            <w:tcW w:w="1361" w:type="dxa"/>
            <w:shd w:val="clear" w:color="auto" w:fill="auto"/>
            <w:tcMar>
              <w:top w:w="100" w:type="dxa"/>
              <w:left w:w="100" w:type="dxa"/>
              <w:bottom w:w="100" w:type="dxa"/>
              <w:right w:w="100" w:type="dxa"/>
            </w:tcMar>
          </w:tcPr>
          <w:p w14:paraId="0C0C762B" w14:textId="77777777" w:rsidR="008A2DCA" w:rsidRPr="00B656B8" w:rsidRDefault="008A2DCA"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NCT04374461</w:t>
            </w:r>
          </w:p>
        </w:tc>
        <w:tc>
          <w:tcPr>
            <w:tcW w:w="2022" w:type="dxa"/>
            <w:shd w:val="clear" w:color="auto" w:fill="auto"/>
            <w:tcMar>
              <w:top w:w="100" w:type="dxa"/>
              <w:left w:w="100" w:type="dxa"/>
              <w:bottom w:w="100" w:type="dxa"/>
              <w:right w:w="100" w:type="dxa"/>
            </w:tcMar>
          </w:tcPr>
          <w:p w14:paraId="7D35930F" w14:textId="6751AB40" w:rsidR="008A2DCA" w:rsidRPr="00B656B8" w:rsidRDefault="008A2DCA"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 xml:space="preserve">N-acetyl </w:t>
            </w:r>
            <w:r w:rsidR="00144988" w:rsidRPr="00B656B8">
              <w:rPr>
                <w:rFonts w:ascii="Book Antiqua" w:eastAsia="Book Antiqua" w:hAnsi="Book Antiqua" w:cs="Book Antiqua"/>
              </w:rPr>
              <w:t xml:space="preserve">cysteine </w:t>
            </w:r>
            <w:r w:rsidR="00144988" w:rsidRPr="00B656B8">
              <w:rPr>
                <w:rFonts w:ascii="Book Antiqua" w:eastAsia="Book Antiqua" w:hAnsi="Book Antiqua" w:cs="Book Antiqua"/>
                <w:i/>
                <w:iCs/>
              </w:rPr>
              <w:t>vs</w:t>
            </w:r>
            <w:r w:rsidR="00144988" w:rsidRPr="00B656B8">
              <w:rPr>
                <w:rFonts w:ascii="Book Antiqua" w:hAnsi="Book Antiqua" w:cs="Book Antiqua"/>
                <w:lang w:eastAsia="zh-CN"/>
              </w:rPr>
              <w:t xml:space="preserve"> </w:t>
            </w:r>
            <w:r w:rsidR="00144988" w:rsidRPr="00B656B8">
              <w:rPr>
                <w:rFonts w:ascii="Book Antiqua" w:eastAsia="Book Antiqua" w:hAnsi="Book Antiqua" w:cs="Book Antiqua"/>
              </w:rPr>
              <w:t>peripheral blood</w:t>
            </w:r>
          </w:p>
        </w:tc>
        <w:tc>
          <w:tcPr>
            <w:tcW w:w="2222" w:type="dxa"/>
            <w:shd w:val="clear" w:color="auto" w:fill="auto"/>
            <w:tcMar>
              <w:top w:w="100" w:type="dxa"/>
              <w:left w:w="100" w:type="dxa"/>
              <w:bottom w:w="100" w:type="dxa"/>
              <w:right w:w="100" w:type="dxa"/>
            </w:tcMar>
          </w:tcPr>
          <w:p w14:paraId="0B579F03" w14:textId="083D6BC1" w:rsidR="008A2DCA" w:rsidRPr="00B656B8" w:rsidRDefault="00CE4A84"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 xml:space="preserve"> </w:t>
            </w:r>
            <w:r w:rsidR="008A2DCA" w:rsidRPr="00B656B8">
              <w:rPr>
                <w:rFonts w:ascii="Book Antiqua" w:eastAsia="Book Antiqua" w:hAnsi="Book Antiqua" w:cs="Book Antiqua"/>
              </w:rPr>
              <w:t>COVID 19</w:t>
            </w:r>
          </w:p>
        </w:tc>
        <w:tc>
          <w:tcPr>
            <w:tcW w:w="2222" w:type="dxa"/>
            <w:shd w:val="clear" w:color="auto" w:fill="auto"/>
            <w:tcMar>
              <w:top w:w="100" w:type="dxa"/>
              <w:left w:w="100" w:type="dxa"/>
              <w:bottom w:w="100" w:type="dxa"/>
              <w:right w:w="100" w:type="dxa"/>
            </w:tcMar>
          </w:tcPr>
          <w:p w14:paraId="3B7BF39B" w14:textId="77777777" w:rsidR="008A2DCA" w:rsidRPr="00B656B8" w:rsidRDefault="008A2DCA"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New York, United States</w:t>
            </w:r>
          </w:p>
        </w:tc>
        <w:tc>
          <w:tcPr>
            <w:tcW w:w="1862" w:type="dxa"/>
            <w:shd w:val="clear" w:color="auto" w:fill="auto"/>
            <w:tcMar>
              <w:top w:w="100" w:type="dxa"/>
              <w:left w:w="100" w:type="dxa"/>
              <w:bottom w:w="100" w:type="dxa"/>
              <w:right w:w="100" w:type="dxa"/>
            </w:tcMar>
          </w:tcPr>
          <w:p w14:paraId="1D3D6005" w14:textId="24457293" w:rsidR="008A2DCA" w:rsidRPr="00B656B8" w:rsidRDefault="008A2DCA"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Trial began May 2020</w:t>
            </w:r>
          </w:p>
        </w:tc>
        <w:tc>
          <w:tcPr>
            <w:tcW w:w="1762" w:type="dxa"/>
            <w:shd w:val="clear" w:color="auto" w:fill="auto"/>
            <w:tcMar>
              <w:top w:w="100" w:type="dxa"/>
              <w:left w:w="100" w:type="dxa"/>
              <w:bottom w:w="100" w:type="dxa"/>
              <w:right w:w="100" w:type="dxa"/>
            </w:tcMar>
          </w:tcPr>
          <w:p w14:paraId="56996A12" w14:textId="77777777" w:rsidR="008A2DCA" w:rsidRPr="00B656B8" w:rsidRDefault="008A2DCA"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Pending, expected May 2022</w:t>
            </w:r>
          </w:p>
        </w:tc>
        <w:tc>
          <w:tcPr>
            <w:tcW w:w="1582" w:type="dxa"/>
            <w:shd w:val="clear" w:color="auto" w:fill="auto"/>
            <w:tcMar>
              <w:top w:w="100" w:type="dxa"/>
              <w:left w:w="100" w:type="dxa"/>
              <w:bottom w:w="100" w:type="dxa"/>
              <w:right w:w="100" w:type="dxa"/>
            </w:tcMar>
          </w:tcPr>
          <w:p w14:paraId="56870E9A" w14:textId="77777777" w:rsidR="008A2DCA" w:rsidRPr="00B656B8" w:rsidRDefault="008A2DCA"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2</w:t>
            </w:r>
          </w:p>
        </w:tc>
      </w:tr>
      <w:tr w:rsidR="008A2DCA" w:rsidRPr="00B656B8" w14:paraId="5D2E85C9" w14:textId="77777777" w:rsidTr="00F93E82">
        <w:trPr>
          <w:trHeight w:val="1803"/>
        </w:trPr>
        <w:tc>
          <w:tcPr>
            <w:tcW w:w="1361" w:type="dxa"/>
            <w:shd w:val="clear" w:color="auto" w:fill="auto"/>
            <w:tcMar>
              <w:top w:w="100" w:type="dxa"/>
              <w:left w:w="100" w:type="dxa"/>
              <w:bottom w:w="100" w:type="dxa"/>
              <w:right w:w="100" w:type="dxa"/>
            </w:tcMar>
          </w:tcPr>
          <w:p w14:paraId="65AEB1B4" w14:textId="77777777" w:rsidR="008A2DCA" w:rsidRPr="00B656B8" w:rsidRDefault="008A2DCA"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NCT04419025</w:t>
            </w:r>
          </w:p>
        </w:tc>
        <w:tc>
          <w:tcPr>
            <w:tcW w:w="2022" w:type="dxa"/>
            <w:shd w:val="clear" w:color="auto" w:fill="auto"/>
            <w:tcMar>
              <w:top w:w="100" w:type="dxa"/>
              <w:left w:w="100" w:type="dxa"/>
              <w:bottom w:w="100" w:type="dxa"/>
              <w:right w:w="100" w:type="dxa"/>
            </w:tcMar>
          </w:tcPr>
          <w:p w14:paraId="43E298FF" w14:textId="04896E7F" w:rsidR="008A2DCA" w:rsidRPr="00B656B8" w:rsidRDefault="008A2DCA"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 xml:space="preserve">N-acetyl </w:t>
            </w:r>
            <w:r w:rsidR="00144988" w:rsidRPr="00B656B8">
              <w:rPr>
                <w:rFonts w:ascii="Book Antiqua" w:eastAsia="Book Antiqua" w:hAnsi="Book Antiqua" w:cs="Book Antiqua"/>
              </w:rPr>
              <w:t>cy</w:t>
            </w:r>
            <w:r w:rsidRPr="00B656B8">
              <w:rPr>
                <w:rFonts w:ascii="Book Antiqua" w:eastAsia="Book Antiqua" w:hAnsi="Book Antiqua" w:cs="Book Antiqua"/>
              </w:rPr>
              <w:t>steine</w:t>
            </w:r>
          </w:p>
        </w:tc>
        <w:tc>
          <w:tcPr>
            <w:tcW w:w="2222" w:type="dxa"/>
            <w:shd w:val="clear" w:color="auto" w:fill="auto"/>
            <w:tcMar>
              <w:top w:w="100" w:type="dxa"/>
              <w:left w:w="100" w:type="dxa"/>
              <w:bottom w:w="100" w:type="dxa"/>
              <w:right w:w="100" w:type="dxa"/>
            </w:tcMar>
          </w:tcPr>
          <w:p w14:paraId="17B024EB" w14:textId="5C3ECBFF" w:rsidR="008A2DCA" w:rsidRPr="00B656B8" w:rsidRDefault="008A2DCA"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COVID</w:t>
            </w:r>
            <w:r w:rsidR="00CE4A84" w:rsidRPr="00B656B8">
              <w:rPr>
                <w:rFonts w:ascii="Book Antiqua" w:eastAsia="Book Antiqua" w:hAnsi="Book Antiqua" w:cs="Book Antiqua"/>
              </w:rPr>
              <w:t xml:space="preserve"> </w:t>
            </w:r>
            <w:r w:rsidRPr="00B656B8">
              <w:rPr>
                <w:rFonts w:ascii="Book Antiqua" w:eastAsia="Book Antiqua" w:hAnsi="Book Antiqua" w:cs="Book Antiqua"/>
              </w:rPr>
              <w:t>19 SARS COV 2</w:t>
            </w:r>
            <w:r w:rsidR="00144988" w:rsidRPr="00B656B8">
              <w:rPr>
                <w:rFonts w:ascii="Book Antiqua" w:eastAsia="Book Antiqua" w:hAnsi="Book Antiqua" w:cs="Book Antiqua"/>
              </w:rPr>
              <w:t>,</w:t>
            </w:r>
            <w:r w:rsidR="00144988" w:rsidRPr="00B656B8">
              <w:rPr>
                <w:rFonts w:ascii="Book Antiqua" w:hAnsi="Book Antiqua" w:cs="Book Antiqua"/>
                <w:lang w:eastAsia="zh-CN"/>
              </w:rPr>
              <w:t xml:space="preserve"> </w:t>
            </w:r>
            <w:r w:rsidRPr="00B656B8">
              <w:rPr>
                <w:rFonts w:ascii="Book Antiqua" w:eastAsia="Book Antiqua" w:hAnsi="Book Antiqua" w:cs="Book Antiqua"/>
              </w:rPr>
              <w:t>SARS</w:t>
            </w:r>
            <w:r w:rsidR="00CE4A84" w:rsidRPr="00B656B8">
              <w:rPr>
                <w:rFonts w:ascii="Book Antiqua" w:eastAsia="Book Antiqua" w:hAnsi="Book Antiqua" w:cs="Book Antiqua"/>
              </w:rPr>
              <w:t xml:space="preserve"> </w:t>
            </w:r>
            <w:r w:rsidRPr="00B656B8">
              <w:rPr>
                <w:rFonts w:ascii="Book Antiqua" w:eastAsia="Book Antiqua" w:hAnsi="Book Antiqua" w:cs="Book Antiqua"/>
              </w:rPr>
              <w:t>associated Coronavirus disease</w:t>
            </w:r>
            <w:r w:rsidR="00144988" w:rsidRPr="00B656B8">
              <w:rPr>
                <w:rFonts w:ascii="Book Antiqua" w:eastAsia="Book Antiqua" w:hAnsi="Book Antiqua" w:cs="Book Antiqua"/>
              </w:rPr>
              <w:t>,</w:t>
            </w:r>
            <w:r w:rsidR="00144988" w:rsidRPr="00B656B8">
              <w:rPr>
                <w:rFonts w:ascii="Book Antiqua" w:hAnsi="Book Antiqua" w:cs="Book Antiqua"/>
                <w:lang w:eastAsia="zh-CN"/>
              </w:rPr>
              <w:t xml:space="preserve"> </w:t>
            </w:r>
            <w:r w:rsidRPr="00B656B8">
              <w:rPr>
                <w:rFonts w:ascii="Book Antiqua" w:eastAsia="Book Antiqua" w:hAnsi="Book Antiqua" w:cs="Book Antiqua"/>
              </w:rPr>
              <w:t>Oxidative stress</w:t>
            </w:r>
          </w:p>
        </w:tc>
        <w:tc>
          <w:tcPr>
            <w:tcW w:w="2222" w:type="dxa"/>
            <w:shd w:val="clear" w:color="auto" w:fill="auto"/>
            <w:tcMar>
              <w:top w:w="100" w:type="dxa"/>
              <w:left w:w="100" w:type="dxa"/>
              <w:bottom w:w="100" w:type="dxa"/>
              <w:right w:w="100" w:type="dxa"/>
            </w:tcMar>
          </w:tcPr>
          <w:p w14:paraId="175A0635" w14:textId="070A4509" w:rsidR="008A2DCA" w:rsidRPr="00B656B8" w:rsidRDefault="008A2DCA"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Massachusetts,</w:t>
            </w:r>
            <w:r w:rsidR="00144988" w:rsidRPr="00B656B8">
              <w:rPr>
                <w:rFonts w:ascii="Book Antiqua" w:hAnsi="Book Antiqua" w:cs="Book Antiqua"/>
                <w:lang w:eastAsia="zh-CN"/>
              </w:rPr>
              <w:t xml:space="preserve"> </w:t>
            </w:r>
            <w:r w:rsidRPr="00B656B8">
              <w:rPr>
                <w:rFonts w:ascii="Book Antiqua" w:eastAsia="Book Antiqua" w:hAnsi="Book Antiqua" w:cs="Book Antiqua"/>
              </w:rPr>
              <w:t>United States</w:t>
            </w:r>
          </w:p>
        </w:tc>
        <w:tc>
          <w:tcPr>
            <w:tcW w:w="1862" w:type="dxa"/>
            <w:shd w:val="clear" w:color="auto" w:fill="auto"/>
            <w:tcMar>
              <w:top w:w="100" w:type="dxa"/>
              <w:left w:w="100" w:type="dxa"/>
              <w:bottom w:w="100" w:type="dxa"/>
              <w:right w:w="100" w:type="dxa"/>
            </w:tcMar>
          </w:tcPr>
          <w:p w14:paraId="73ACD473" w14:textId="5009B9A7" w:rsidR="008A2DCA" w:rsidRPr="00B656B8" w:rsidRDefault="008A2DCA"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Trial began September 2020</w:t>
            </w:r>
          </w:p>
        </w:tc>
        <w:tc>
          <w:tcPr>
            <w:tcW w:w="1762" w:type="dxa"/>
            <w:shd w:val="clear" w:color="auto" w:fill="auto"/>
            <w:tcMar>
              <w:top w:w="100" w:type="dxa"/>
              <w:left w:w="100" w:type="dxa"/>
              <w:bottom w:w="100" w:type="dxa"/>
              <w:right w:w="100" w:type="dxa"/>
            </w:tcMar>
          </w:tcPr>
          <w:p w14:paraId="485F3EA1" w14:textId="77777777" w:rsidR="008A2DCA" w:rsidRPr="00B656B8" w:rsidRDefault="008A2DCA"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Pending, expected May 2021</w:t>
            </w:r>
          </w:p>
        </w:tc>
        <w:tc>
          <w:tcPr>
            <w:tcW w:w="1582" w:type="dxa"/>
            <w:shd w:val="clear" w:color="auto" w:fill="auto"/>
            <w:tcMar>
              <w:top w:w="100" w:type="dxa"/>
              <w:left w:w="100" w:type="dxa"/>
              <w:bottom w:w="100" w:type="dxa"/>
              <w:right w:w="100" w:type="dxa"/>
            </w:tcMar>
          </w:tcPr>
          <w:p w14:paraId="08F29443" w14:textId="77777777" w:rsidR="008A2DCA" w:rsidRPr="00B656B8" w:rsidRDefault="008A2DCA"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4</w:t>
            </w:r>
          </w:p>
        </w:tc>
      </w:tr>
      <w:tr w:rsidR="008A2DCA" w:rsidRPr="00B656B8" w14:paraId="52A959E2" w14:textId="77777777" w:rsidTr="00F93E82">
        <w:trPr>
          <w:trHeight w:val="1602"/>
        </w:trPr>
        <w:tc>
          <w:tcPr>
            <w:tcW w:w="1361" w:type="dxa"/>
            <w:shd w:val="clear" w:color="auto" w:fill="auto"/>
            <w:tcMar>
              <w:top w:w="100" w:type="dxa"/>
              <w:left w:w="100" w:type="dxa"/>
              <w:bottom w:w="100" w:type="dxa"/>
              <w:right w:w="100" w:type="dxa"/>
            </w:tcMar>
          </w:tcPr>
          <w:p w14:paraId="5CCF59BE" w14:textId="77777777" w:rsidR="008A2DCA" w:rsidRPr="00B656B8" w:rsidRDefault="008A2DCA"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lastRenderedPageBreak/>
              <w:t>NCT04458298</w:t>
            </w:r>
          </w:p>
        </w:tc>
        <w:tc>
          <w:tcPr>
            <w:tcW w:w="2022" w:type="dxa"/>
            <w:shd w:val="clear" w:color="auto" w:fill="auto"/>
            <w:tcMar>
              <w:top w:w="100" w:type="dxa"/>
              <w:left w:w="100" w:type="dxa"/>
              <w:bottom w:w="100" w:type="dxa"/>
              <w:right w:w="100" w:type="dxa"/>
            </w:tcMar>
          </w:tcPr>
          <w:p w14:paraId="7790A76D" w14:textId="2FFDE747" w:rsidR="008A2DCA" w:rsidRPr="00B656B8" w:rsidRDefault="008A2DCA"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OP-101 (Dendrimer N-Acetylcysteine)</w:t>
            </w:r>
            <w:r w:rsidR="00144988" w:rsidRPr="00B656B8">
              <w:rPr>
                <w:rFonts w:ascii="Book Antiqua" w:hAnsi="Book Antiqua" w:cs="Book Antiqua"/>
                <w:lang w:eastAsia="zh-CN"/>
              </w:rPr>
              <w:t xml:space="preserve"> </w:t>
            </w:r>
            <w:r w:rsidRPr="00B656B8">
              <w:rPr>
                <w:rFonts w:ascii="Book Antiqua" w:eastAsia="Book Antiqua" w:hAnsi="Book Antiqua" w:cs="Book Antiqua"/>
              </w:rPr>
              <w:t>Placebo</w:t>
            </w:r>
          </w:p>
        </w:tc>
        <w:tc>
          <w:tcPr>
            <w:tcW w:w="2222" w:type="dxa"/>
            <w:shd w:val="clear" w:color="auto" w:fill="auto"/>
            <w:tcMar>
              <w:top w:w="100" w:type="dxa"/>
              <w:left w:w="100" w:type="dxa"/>
              <w:bottom w:w="100" w:type="dxa"/>
              <w:right w:w="100" w:type="dxa"/>
            </w:tcMar>
          </w:tcPr>
          <w:p w14:paraId="0373F7E3" w14:textId="77777777" w:rsidR="008A2DCA" w:rsidRPr="00B656B8" w:rsidRDefault="008A2DCA"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COVID 19</w:t>
            </w:r>
          </w:p>
        </w:tc>
        <w:tc>
          <w:tcPr>
            <w:tcW w:w="2222" w:type="dxa"/>
            <w:shd w:val="clear" w:color="auto" w:fill="auto"/>
            <w:tcMar>
              <w:top w:w="100" w:type="dxa"/>
              <w:left w:w="100" w:type="dxa"/>
              <w:bottom w:w="100" w:type="dxa"/>
              <w:right w:w="100" w:type="dxa"/>
            </w:tcMar>
          </w:tcPr>
          <w:p w14:paraId="07B84DD9" w14:textId="45D50B53" w:rsidR="008A2DCA" w:rsidRPr="00B656B8" w:rsidRDefault="008A2DCA"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California,</w:t>
            </w:r>
            <w:r w:rsidR="00144988" w:rsidRPr="00B656B8">
              <w:rPr>
                <w:rFonts w:ascii="Book Antiqua" w:hAnsi="Book Antiqua" w:cs="Book Antiqua"/>
                <w:lang w:eastAsia="zh-CN"/>
              </w:rPr>
              <w:t xml:space="preserve"> </w:t>
            </w:r>
            <w:r w:rsidRPr="00B656B8">
              <w:rPr>
                <w:rFonts w:ascii="Book Antiqua" w:eastAsia="Book Antiqua" w:hAnsi="Book Antiqua" w:cs="Book Antiqua"/>
              </w:rPr>
              <w:t>United States</w:t>
            </w:r>
          </w:p>
        </w:tc>
        <w:tc>
          <w:tcPr>
            <w:tcW w:w="1862" w:type="dxa"/>
            <w:shd w:val="clear" w:color="auto" w:fill="auto"/>
            <w:tcMar>
              <w:top w:w="100" w:type="dxa"/>
              <w:left w:w="100" w:type="dxa"/>
              <w:bottom w:w="100" w:type="dxa"/>
              <w:right w:w="100" w:type="dxa"/>
            </w:tcMar>
          </w:tcPr>
          <w:p w14:paraId="448F1F7A" w14:textId="59B654D8" w:rsidR="008A2DCA" w:rsidRPr="00B656B8" w:rsidRDefault="008A2DCA"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Trial began July 2020</w:t>
            </w:r>
          </w:p>
        </w:tc>
        <w:tc>
          <w:tcPr>
            <w:tcW w:w="1762" w:type="dxa"/>
            <w:shd w:val="clear" w:color="auto" w:fill="auto"/>
            <w:tcMar>
              <w:top w:w="100" w:type="dxa"/>
              <w:left w:w="100" w:type="dxa"/>
              <w:bottom w:w="100" w:type="dxa"/>
              <w:right w:w="100" w:type="dxa"/>
            </w:tcMar>
          </w:tcPr>
          <w:p w14:paraId="41B75427" w14:textId="77777777" w:rsidR="008A2DCA" w:rsidRPr="00B656B8" w:rsidRDefault="008A2DCA"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Pending, expected February 2021</w:t>
            </w:r>
          </w:p>
        </w:tc>
        <w:tc>
          <w:tcPr>
            <w:tcW w:w="1582" w:type="dxa"/>
            <w:shd w:val="clear" w:color="auto" w:fill="auto"/>
            <w:tcMar>
              <w:top w:w="100" w:type="dxa"/>
              <w:left w:w="100" w:type="dxa"/>
              <w:bottom w:w="100" w:type="dxa"/>
              <w:right w:w="100" w:type="dxa"/>
            </w:tcMar>
          </w:tcPr>
          <w:p w14:paraId="312424ED" w14:textId="77777777" w:rsidR="008A2DCA" w:rsidRPr="00B656B8" w:rsidRDefault="008A2DCA"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2</w:t>
            </w:r>
          </w:p>
        </w:tc>
      </w:tr>
    </w:tbl>
    <w:p w14:paraId="646869C5" w14:textId="0A6EE64A" w:rsidR="008A2DCA" w:rsidRPr="00B656B8" w:rsidRDefault="008A2DCA" w:rsidP="00B656B8">
      <w:pPr>
        <w:widowControl w:val="0"/>
        <w:adjustRightInd w:val="0"/>
        <w:snapToGrid w:val="0"/>
        <w:spacing w:line="360" w:lineRule="auto"/>
        <w:jc w:val="both"/>
        <w:rPr>
          <w:rFonts w:ascii="Book Antiqua" w:eastAsia="Book Antiqua" w:hAnsi="Book Antiqua" w:cs="Book Antiqua"/>
        </w:rPr>
      </w:pPr>
      <w:r w:rsidRPr="00B656B8">
        <w:rPr>
          <w:rFonts w:ascii="Book Antiqua" w:eastAsia="Book Antiqua" w:hAnsi="Book Antiqua" w:cs="Book Antiqua"/>
        </w:rPr>
        <w:t>COVID 19: Corona virus disease 2019</w:t>
      </w:r>
      <w:r w:rsidR="00144988" w:rsidRPr="00B656B8">
        <w:rPr>
          <w:rFonts w:ascii="Book Antiqua" w:eastAsia="Book Antiqua" w:hAnsi="Book Antiqua" w:cs="Book Antiqua"/>
        </w:rPr>
        <w:t>; SARS COV 2:</w:t>
      </w:r>
      <w:r w:rsidR="00144988" w:rsidRPr="00B656B8">
        <w:rPr>
          <w:rFonts w:ascii="Book Antiqua" w:hAnsi="Book Antiqua"/>
        </w:rPr>
        <w:t xml:space="preserve"> </w:t>
      </w:r>
      <w:r w:rsidR="00144988" w:rsidRPr="00B656B8">
        <w:rPr>
          <w:rFonts w:ascii="Book Antiqua" w:eastAsia="Book Antiqua" w:hAnsi="Book Antiqua" w:cs="Book Antiqua"/>
        </w:rPr>
        <w:t>Severe acute respiratory syndrome</w:t>
      </w:r>
      <w:r w:rsidR="00144988" w:rsidRPr="00B656B8">
        <w:rPr>
          <w:rFonts w:ascii="Book Antiqua" w:eastAsia="Book Antiqua" w:hAnsi="Book Antiqua" w:cs="Book Antiqua"/>
          <w:color w:val="000000"/>
        </w:rPr>
        <w:t xml:space="preserve"> coronavirus 2</w:t>
      </w:r>
      <w:r w:rsidRPr="00B656B8">
        <w:rPr>
          <w:rFonts w:ascii="Book Antiqua" w:eastAsia="Book Antiqua" w:hAnsi="Book Antiqua" w:cs="Book Antiqua"/>
        </w:rPr>
        <w:t>.</w:t>
      </w:r>
    </w:p>
    <w:sectPr w:rsidR="008A2DCA" w:rsidRPr="00B656B8" w:rsidSect="008A19DC">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24556" w14:textId="77777777" w:rsidR="001356AD" w:rsidRDefault="001356AD" w:rsidP="00CA7901">
      <w:r>
        <w:separator/>
      </w:r>
    </w:p>
  </w:endnote>
  <w:endnote w:type="continuationSeparator" w:id="0">
    <w:p w14:paraId="0D630B70" w14:textId="77777777" w:rsidR="001356AD" w:rsidRDefault="001356AD" w:rsidP="00CA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4189977"/>
      <w:docPartObj>
        <w:docPartGallery w:val="Page Numbers (Bottom of Page)"/>
        <w:docPartUnique/>
      </w:docPartObj>
    </w:sdtPr>
    <w:sdtEndPr/>
    <w:sdtContent>
      <w:sdt>
        <w:sdtPr>
          <w:id w:val="-1769616900"/>
          <w:docPartObj>
            <w:docPartGallery w:val="Page Numbers (Top of Page)"/>
            <w:docPartUnique/>
          </w:docPartObj>
        </w:sdtPr>
        <w:sdtEndPr/>
        <w:sdtContent>
          <w:p w14:paraId="0801AAFA" w14:textId="472A5F1E" w:rsidR="00D17CD2" w:rsidRDefault="00D17CD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334C7">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334C7">
              <w:rPr>
                <w:b/>
                <w:bCs/>
                <w:noProof/>
              </w:rPr>
              <w:t>50</w:t>
            </w:r>
            <w:r>
              <w:rPr>
                <w:b/>
                <w:bCs/>
                <w:sz w:val="24"/>
                <w:szCs w:val="24"/>
              </w:rPr>
              <w:fldChar w:fldCharType="end"/>
            </w:r>
          </w:p>
        </w:sdtContent>
      </w:sdt>
    </w:sdtContent>
  </w:sdt>
  <w:p w14:paraId="6F3A5612" w14:textId="77777777" w:rsidR="00D17CD2" w:rsidRDefault="00D17C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045E2" w14:textId="77777777" w:rsidR="001356AD" w:rsidRDefault="001356AD" w:rsidP="00CA7901">
      <w:r>
        <w:separator/>
      </w:r>
    </w:p>
  </w:footnote>
  <w:footnote w:type="continuationSeparator" w:id="0">
    <w:p w14:paraId="6ECBFBE1" w14:textId="77777777" w:rsidR="001356AD" w:rsidRDefault="001356AD" w:rsidP="00CA7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24243"/>
    <w:multiLevelType w:val="multilevel"/>
    <w:tmpl w:val="7F22B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515DBA"/>
    <w:multiLevelType w:val="multilevel"/>
    <w:tmpl w:val="E6C2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785035"/>
    <w:multiLevelType w:val="multilevel"/>
    <w:tmpl w:val="6AD4C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20"/>
    <w:rsid w:val="00011E22"/>
    <w:rsid w:val="00060C3D"/>
    <w:rsid w:val="00083A63"/>
    <w:rsid w:val="000C3B2F"/>
    <w:rsid w:val="001356AD"/>
    <w:rsid w:val="00140786"/>
    <w:rsid w:val="00142A83"/>
    <w:rsid w:val="00144988"/>
    <w:rsid w:val="00145994"/>
    <w:rsid w:val="0015116A"/>
    <w:rsid w:val="002129E5"/>
    <w:rsid w:val="002272EB"/>
    <w:rsid w:val="002642BF"/>
    <w:rsid w:val="00284C7C"/>
    <w:rsid w:val="002918FB"/>
    <w:rsid w:val="002B15EA"/>
    <w:rsid w:val="002C226B"/>
    <w:rsid w:val="002E2CEE"/>
    <w:rsid w:val="002E54E9"/>
    <w:rsid w:val="0034721A"/>
    <w:rsid w:val="00362558"/>
    <w:rsid w:val="003A365A"/>
    <w:rsid w:val="003B201A"/>
    <w:rsid w:val="003F433A"/>
    <w:rsid w:val="003F57AF"/>
    <w:rsid w:val="00405F61"/>
    <w:rsid w:val="0043119C"/>
    <w:rsid w:val="00434B8D"/>
    <w:rsid w:val="004578F6"/>
    <w:rsid w:val="004973B8"/>
    <w:rsid w:val="004C428E"/>
    <w:rsid w:val="00501A1A"/>
    <w:rsid w:val="00547889"/>
    <w:rsid w:val="005741D5"/>
    <w:rsid w:val="00596DE8"/>
    <w:rsid w:val="0060261F"/>
    <w:rsid w:val="00651CBC"/>
    <w:rsid w:val="00682787"/>
    <w:rsid w:val="00694D70"/>
    <w:rsid w:val="00694F43"/>
    <w:rsid w:val="006965DD"/>
    <w:rsid w:val="006B6543"/>
    <w:rsid w:val="006D7D87"/>
    <w:rsid w:val="00701AFB"/>
    <w:rsid w:val="00733F52"/>
    <w:rsid w:val="007A1947"/>
    <w:rsid w:val="007B0BCE"/>
    <w:rsid w:val="007F47B7"/>
    <w:rsid w:val="008334C7"/>
    <w:rsid w:val="0084430E"/>
    <w:rsid w:val="008647C6"/>
    <w:rsid w:val="008A19DC"/>
    <w:rsid w:val="008A2DCA"/>
    <w:rsid w:val="008A3281"/>
    <w:rsid w:val="008C1BC8"/>
    <w:rsid w:val="008C6882"/>
    <w:rsid w:val="008D282A"/>
    <w:rsid w:val="00932EAC"/>
    <w:rsid w:val="00982A0C"/>
    <w:rsid w:val="009868E0"/>
    <w:rsid w:val="009A26FC"/>
    <w:rsid w:val="009B30F8"/>
    <w:rsid w:val="009E69E2"/>
    <w:rsid w:val="009F30B1"/>
    <w:rsid w:val="00A01EC0"/>
    <w:rsid w:val="00A322C2"/>
    <w:rsid w:val="00A35697"/>
    <w:rsid w:val="00A446F6"/>
    <w:rsid w:val="00A47AD7"/>
    <w:rsid w:val="00A546A0"/>
    <w:rsid w:val="00A77B3E"/>
    <w:rsid w:val="00A8091B"/>
    <w:rsid w:val="00AA51C2"/>
    <w:rsid w:val="00AA61FF"/>
    <w:rsid w:val="00AE13DC"/>
    <w:rsid w:val="00AE3FB8"/>
    <w:rsid w:val="00AF1F48"/>
    <w:rsid w:val="00B02F86"/>
    <w:rsid w:val="00B255F3"/>
    <w:rsid w:val="00B656B8"/>
    <w:rsid w:val="00B80535"/>
    <w:rsid w:val="00BA42F7"/>
    <w:rsid w:val="00BB40B2"/>
    <w:rsid w:val="00C23212"/>
    <w:rsid w:val="00C315BA"/>
    <w:rsid w:val="00C352B6"/>
    <w:rsid w:val="00C35D9D"/>
    <w:rsid w:val="00C72CA8"/>
    <w:rsid w:val="00CA2A55"/>
    <w:rsid w:val="00CA7901"/>
    <w:rsid w:val="00CE4A84"/>
    <w:rsid w:val="00D1055A"/>
    <w:rsid w:val="00D13C53"/>
    <w:rsid w:val="00D17CD2"/>
    <w:rsid w:val="00D400D6"/>
    <w:rsid w:val="00D476AE"/>
    <w:rsid w:val="00D52699"/>
    <w:rsid w:val="00D55BEF"/>
    <w:rsid w:val="00D809B9"/>
    <w:rsid w:val="00DE0F98"/>
    <w:rsid w:val="00E071D0"/>
    <w:rsid w:val="00E27B4E"/>
    <w:rsid w:val="00ED2FF0"/>
    <w:rsid w:val="00F24E7D"/>
    <w:rsid w:val="00F859E4"/>
    <w:rsid w:val="00F93E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02490"/>
  <w15:docId w15:val="{7504522A-AC37-43F1-9E8C-29C0F76C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79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A7901"/>
    <w:rPr>
      <w:sz w:val="18"/>
      <w:szCs w:val="18"/>
    </w:rPr>
  </w:style>
  <w:style w:type="paragraph" w:styleId="a5">
    <w:name w:val="footer"/>
    <w:basedOn w:val="a"/>
    <w:link w:val="a6"/>
    <w:uiPriority w:val="99"/>
    <w:unhideWhenUsed/>
    <w:rsid w:val="00CA7901"/>
    <w:pPr>
      <w:tabs>
        <w:tab w:val="center" w:pos="4153"/>
        <w:tab w:val="right" w:pos="8306"/>
      </w:tabs>
      <w:snapToGrid w:val="0"/>
    </w:pPr>
    <w:rPr>
      <w:sz w:val="18"/>
      <w:szCs w:val="18"/>
    </w:rPr>
  </w:style>
  <w:style w:type="character" w:customStyle="1" w:styleId="a6">
    <w:name w:val="页脚 字符"/>
    <w:basedOn w:val="a0"/>
    <w:link w:val="a5"/>
    <w:uiPriority w:val="99"/>
    <w:rsid w:val="00CA7901"/>
    <w:rPr>
      <w:sz w:val="18"/>
      <w:szCs w:val="18"/>
    </w:rPr>
  </w:style>
  <w:style w:type="character" w:styleId="a7">
    <w:name w:val="annotation reference"/>
    <w:basedOn w:val="a0"/>
    <w:semiHidden/>
    <w:unhideWhenUsed/>
    <w:rsid w:val="003F57AF"/>
    <w:rPr>
      <w:sz w:val="21"/>
      <w:szCs w:val="21"/>
    </w:rPr>
  </w:style>
  <w:style w:type="paragraph" w:styleId="a8">
    <w:name w:val="annotation text"/>
    <w:basedOn w:val="a"/>
    <w:link w:val="a9"/>
    <w:semiHidden/>
    <w:unhideWhenUsed/>
    <w:rsid w:val="003F57AF"/>
  </w:style>
  <w:style w:type="character" w:customStyle="1" w:styleId="a9">
    <w:name w:val="批注文字 字符"/>
    <w:basedOn w:val="a0"/>
    <w:link w:val="a8"/>
    <w:semiHidden/>
    <w:rsid w:val="003F57AF"/>
    <w:rPr>
      <w:sz w:val="24"/>
      <w:szCs w:val="24"/>
    </w:rPr>
  </w:style>
  <w:style w:type="paragraph" w:styleId="aa">
    <w:name w:val="annotation subject"/>
    <w:basedOn w:val="a8"/>
    <w:next w:val="a8"/>
    <w:link w:val="ab"/>
    <w:semiHidden/>
    <w:unhideWhenUsed/>
    <w:rsid w:val="003F57AF"/>
    <w:rPr>
      <w:b/>
      <w:bCs/>
    </w:rPr>
  </w:style>
  <w:style w:type="character" w:customStyle="1" w:styleId="ab">
    <w:name w:val="批注主题 字符"/>
    <w:basedOn w:val="a9"/>
    <w:link w:val="aa"/>
    <w:semiHidden/>
    <w:rsid w:val="003F57AF"/>
    <w:rPr>
      <w:b/>
      <w:bCs/>
      <w:sz w:val="24"/>
      <w:szCs w:val="24"/>
    </w:rPr>
  </w:style>
  <w:style w:type="paragraph" w:styleId="ac">
    <w:name w:val="Balloon Text"/>
    <w:basedOn w:val="a"/>
    <w:link w:val="ad"/>
    <w:rsid w:val="003F57AF"/>
    <w:rPr>
      <w:sz w:val="18"/>
      <w:szCs w:val="18"/>
    </w:rPr>
  </w:style>
  <w:style w:type="character" w:customStyle="1" w:styleId="ad">
    <w:name w:val="批注框文本 字符"/>
    <w:basedOn w:val="a0"/>
    <w:link w:val="ac"/>
    <w:rsid w:val="003F57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792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hydrogen-peroxid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direct.com/topics/medicine-and-dentistry/peroxy-rad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12774</Words>
  <Characters>72813</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Αστα να πάνε</dc:creator>
  <cp:lastModifiedBy>Liansheng Ma</cp:lastModifiedBy>
  <cp:revision>5</cp:revision>
  <dcterms:created xsi:type="dcterms:W3CDTF">2021-03-11T20:26:00Z</dcterms:created>
  <dcterms:modified xsi:type="dcterms:W3CDTF">2021-03-11T20:27:00Z</dcterms:modified>
</cp:coreProperties>
</file>