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3457" w14:textId="77777777" w:rsidR="00A77B3E" w:rsidRDefault="00E325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A1FC1FA" w14:textId="77777777" w:rsidR="00A77B3E" w:rsidRDefault="00E325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62206</w:t>
      </w:r>
    </w:p>
    <w:p w14:paraId="6F615B86" w14:textId="77777777" w:rsidR="00A77B3E" w:rsidRDefault="00E325B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5011D5E" w14:textId="77777777" w:rsidR="00A77B3E" w:rsidRDefault="00A77B3E">
      <w:pPr>
        <w:spacing w:line="360" w:lineRule="auto"/>
        <w:jc w:val="both"/>
      </w:pPr>
    </w:p>
    <w:p w14:paraId="16D05207" w14:textId="77777777" w:rsidR="00A77B3E" w:rsidRDefault="00E325B1">
      <w:pPr>
        <w:spacing w:line="360" w:lineRule="auto"/>
        <w:jc w:val="both"/>
      </w:pPr>
      <w:r>
        <w:rPr>
          <w:rFonts w:ascii="Book Antiqua" w:eastAsia="Book Antiqua" w:hAnsi="Book Antiqua" w:cs="Book Antiqua"/>
          <w:b/>
          <w:color w:val="000000"/>
        </w:rPr>
        <w:t>Fracture of ossified Achilles tendons: A review of cases</w:t>
      </w:r>
    </w:p>
    <w:p w14:paraId="50E796D5" w14:textId="77777777" w:rsidR="00A77B3E" w:rsidRDefault="00A77B3E">
      <w:pPr>
        <w:spacing w:line="360" w:lineRule="auto"/>
        <w:jc w:val="both"/>
      </w:pPr>
    </w:p>
    <w:p w14:paraId="5F923D5F" w14:textId="53EE76AD" w:rsidR="00A77B3E" w:rsidRDefault="006A71EB">
      <w:pPr>
        <w:spacing w:line="360" w:lineRule="auto"/>
        <w:jc w:val="both"/>
      </w:pPr>
      <w:proofErr w:type="spellStart"/>
      <w:r>
        <w:rPr>
          <w:rFonts w:ascii="Book Antiqua" w:eastAsia="Book Antiqua" w:hAnsi="Book Antiqua" w:cs="Book Antiqua"/>
          <w:color w:val="000000"/>
        </w:rPr>
        <w:t>Ishikura</w:t>
      </w:r>
      <w:proofErr w:type="spellEnd"/>
      <w:r>
        <w:rPr>
          <w:rFonts w:ascii="Book Antiqua" w:eastAsia="Book Antiqua" w:hAnsi="Book Antiqua" w:cs="Book Antiqua"/>
          <w:color w:val="000000"/>
        </w:rPr>
        <w:t xml:space="preserve"> H </w:t>
      </w:r>
      <w:r w:rsidRPr="006A71E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325B1">
        <w:rPr>
          <w:rFonts w:ascii="Book Antiqua" w:eastAsia="Book Antiqua" w:hAnsi="Book Antiqua" w:cs="Book Antiqua"/>
          <w:color w:val="000000"/>
        </w:rPr>
        <w:t>Fracture of ossified Achilles tendons</w:t>
      </w:r>
    </w:p>
    <w:p w14:paraId="0849571B" w14:textId="77777777" w:rsidR="00A77B3E" w:rsidRDefault="00A77B3E">
      <w:pPr>
        <w:spacing w:line="360" w:lineRule="auto"/>
        <w:jc w:val="both"/>
      </w:pPr>
    </w:p>
    <w:p w14:paraId="009F6860" w14:textId="77777777" w:rsidR="00A77B3E" w:rsidRDefault="00E325B1">
      <w:pPr>
        <w:spacing w:line="360" w:lineRule="auto"/>
        <w:jc w:val="both"/>
      </w:pPr>
      <w:proofErr w:type="spellStart"/>
      <w:r>
        <w:rPr>
          <w:rFonts w:ascii="Book Antiqua" w:eastAsia="Book Antiqua" w:hAnsi="Book Antiqua" w:cs="Book Antiqua"/>
          <w:color w:val="000000"/>
        </w:rPr>
        <w:t>Hisatoshi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Ishikura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Naoshi</w:t>
      </w:r>
      <w:proofErr w:type="spellEnd"/>
      <w:r>
        <w:rPr>
          <w:rFonts w:ascii="Book Antiqua" w:eastAsia="Book Antiqua" w:hAnsi="Book Antiqua" w:cs="Book Antiqua"/>
          <w:color w:val="000000"/>
        </w:rPr>
        <w:t xml:space="preserve"> Fukui, </w:t>
      </w:r>
      <w:proofErr w:type="spellStart"/>
      <w:r>
        <w:rPr>
          <w:rFonts w:ascii="Book Antiqua" w:eastAsia="Book Antiqua" w:hAnsi="Book Antiqua" w:cs="Book Antiqua"/>
          <w:color w:val="000000"/>
        </w:rPr>
        <w:t>Mitsuyasu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Iwasawa</w:t>
      </w:r>
      <w:proofErr w:type="spellEnd"/>
      <w:r>
        <w:rPr>
          <w:rFonts w:ascii="Book Antiqua" w:eastAsia="Book Antiqua" w:hAnsi="Book Antiqua" w:cs="Book Antiqua"/>
          <w:color w:val="000000"/>
        </w:rPr>
        <w:t xml:space="preserve">, Satoru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Takeyuki</w:t>
      </w:r>
      <w:proofErr w:type="spellEnd"/>
      <w:r>
        <w:rPr>
          <w:rFonts w:ascii="Book Antiqua" w:eastAsia="Book Antiqua" w:hAnsi="Book Antiqua" w:cs="Book Antiqua"/>
          <w:color w:val="000000"/>
        </w:rPr>
        <w:t xml:space="preserve"> Tanaka, Sakae Tanaka</w:t>
      </w:r>
    </w:p>
    <w:p w14:paraId="7E73DBE0" w14:textId="77777777" w:rsidR="00A77B3E" w:rsidRDefault="00A77B3E">
      <w:pPr>
        <w:spacing w:line="360" w:lineRule="auto"/>
        <w:jc w:val="both"/>
      </w:pPr>
    </w:p>
    <w:p w14:paraId="3DC718A3" w14:textId="77777777" w:rsidR="00A77B3E" w:rsidRDefault="00E325B1">
      <w:pPr>
        <w:spacing w:line="360" w:lineRule="auto"/>
        <w:jc w:val="both"/>
      </w:pPr>
      <w:proofErr w:type="spellStart"/>
      <w:r>
        <w:rPr>
          <w:rFonts w:ascii="Book Antiqua" w:eastAsia="Book Antiqua" w:hAnsi="Book Antiqua" w:cs="Book Antiqua"/>
          <w:b/>
          <w:bCs/>
          <w:color w:val="000000"/>
        </w:rPr>
        <w:t>Hisatoshi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Ishikura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Takeyuki</w:t>
      </w:r>
      <w:proofErr w:type="spellEnd"/>
      <w:r>
        <w:rPr>
          <w:rFonts w:ascii="Book Antiqua" w:eastAsia="Book Antiqua" w:hAnsi="Book Antiqua" w:cs="Book Antiqua"/>
          <w:b/>
          <w:bCs/>
          <w:color w:val="000000"/>
        </w:rPr>
        <w:t xml:space="preserve"> Tanaka, Sakae Tanaka, </w:t>
      </w:r>
      <w:r>
        <w:rPr>
          <w:rFonts w:ascii="Book Antiqua" w:eastAsia="Book Antiqua" w:hAnsi="Book Antiqua" w:cs="Book Antiqua"/>
          <w:color w:val="000000"/>
        </w:rPr>
        <w:t>Department of Orthopedic Surgery, University of Tokyo, Tokyo 113-8655, Bunkyo-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Japan</w:t>
      </w:r>
    </w:p>
    <w:p w14:paraId="1A08F8C3" w14:textId="77777777" w:rsidR="00A77B3E" w:rsidRDefault="00A77B3E">
      <w:pPr>
        <w:spacing w:line="360" w:lineRule="auto"/>
        <w:jc w:val="both"/>
      </w:pPr>
    </w:p>
    <w:p w14:paraId="653C189F" w14:textId="62986256" w:rsidR="00A77B3E" w:rsidRDefault="00E325B1">
      <w:pPr>
        <w:spacing w:line="360" w:lineRule="auto"/>
        <w:jc w:val="both"/>
      </w:pPr>
      <w:proofErr w:type="spellStart"/>
      <w:r>
        <w:rPr>
          <w:rFonts w:ascii="Book Antiqua" w:eastAsia="Book Antiqua" w:hAnsi="Book Antiqua" w:cs="Book Antiqua"/>
          <w:b/>
          <w:bCs/>
          <w:color w:val="000000"/>
        </w:rPr>
        <w:t>Naoshi</w:t>
      </w:r>
      <w:proofErr w:type="spellEnd"/>
      <w:r>
        <w:rPr>
          <w:rFonts w:ascii="Book Antiqua" w:eastAsia="Book Antiqua" w:hAnsi="Book Antiqua" w:cs="Book Antiqua"/>
          <w:b/>
          <w:bCs/>
          <w:color w:val="000000"/>
        </w:rPr>
        <w:t xml:space="preserve"> Fukui, </w:t>
      </w:r>
      <w:proofErr w:type="spellStart"/>
      <w:r>
        <w:rPr>
          <w:rFonts w:ascii="Book Antiqua" w:eastAsia="Book Antiqua" w:hAnsi="Book Antiqua" w:cs="Book Antiqua"/>
          <w:b/>
          <w:bCs/>
          <w:color w:val="000000"/>
        </w:rPr>
        <w:t>Mitsuyasu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Iwasawa</w:t>
      </w:r>
      <w:proofErr w:type="spellEnd"/>
      <w:r>
        <w:rPr>
          <w:rFonts w:ascii="Book Antiqua" w:eastAsia="Book Antiqua" w:hAnsi="Book Antiqua" w:cs="Book Antiqua"/>
          <w:b/>
          <w:bCs/>
          <w:color w:val="000000"/>
        </w:rPr>
        <w:t xml:space="preserve">, Satoru </w:t>
      </w:r>
      <w:proofErr w:type="spellStart"/>
      <w:r>
        <w:rPr>
          <w:rFonts w:ascii="Book Antiqua" w:eastAsia="Book Antiqua" w:hAnsi="Book Antiqua" w:cs="Book Antiqua"/>
          <w:b/>
          <w:bCs/>
          <w:color w:val="000000"/>
        </w:rPr>
        <w:t>Ohashi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Orthopedic Surgery, National Hospital Organization, Sagamihara Hospital, Sagamihara 252-0392, Kanagawa </w:t>
      </w:r>
      <w:r w:rsidR="006A71EB">
        <w:rPr>
          <w:rFonts w:ascii="Book Antiqua" w:eastAsia="Book Antiqua" w:hAnsi="Book Antiqua" w:cs="Book Antiqua"/>
          <w:color w:val="000000"/>
        </w:rPr>
        <w:t>P</w:t>
      </w:r>
      <w:r>
        <w:rPr>
          <w:rFonts w:ascii="Book Antiqua" w:eastAsia="Book Antiqua" w:hAnsi="Book Antiqua" w:cs="Book Antiqua"/>
          <w:color w:val="000000"/>
        </w:rPr>
        <w:t>refecture, Japan</w:t>
      </w:r>
    </w:p>
    <w:p w14:paraId="4D89660D" w14:textId="77777777" w:rsidR="00A77B3E" w:rsidRDefault="00A77B3E">
      <w:pPr>
        <w:spacing w:line="360" w:lineRule="auto"/>
        <w:jc w:val="both"/>
      </w:pPr>
    </w:p>
    <w:p w14:paraId="2B1CD5D8" w14:textId="19993005" w:rsidR="00A77B3E" w:rsidRDefault="00E325B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Ishikura</w:t>
      </w:r>
      <w:proofErr w:type="spellEnd"/>
      <w:r>
        <w:rPr>
          <w:rFonts w:ascii="Book Antiqua" w:eastAsia="Book Antiqua" w:hAnsi="Book Antiqua" w:cs="Book Antiqua"/>
          <w:color w:val="000000"/>
        </w:rPr>
        <w:t xml:space="preserve"> </w:t>
      </w:r>
      <w:r w:rsidR="00A550DA">
        <w:rPr>
          <w:rFonts w:ascii="Book Antiqua" w:eastAsia="Book Antiqua" w:hAnsi="Book Antiqua" w:cs="Book Antiqua"/>
          <w:color w:val="000000"/>
        </w:rPr>
        <w:t xml:space="preserve">H </w:t>
      </w:r>
      <w:r>
        <w:rPr>
          <w:rFonts w:ascii="Book Antiqua" w:eastAsia="Book Antiqua" w:hAnsi="Book Antiqua" w:cs="Book Antiqua"/>
          <w:color w:val="000000"/>
        </w:rPr>
        <w:t>wrote the paper; Fukui</w:t>
      </w:r>
      <w:r w:rsidR="00A550DA">
        <w:rPr>
          <w:rFonts w:ascii="Book Antiqua" w:eastAsia="Book Antiqua" w:hAnsi="Book Antiqua" w:cs="Book Antiqua"/>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Iwasawa</w:t>
      </w:r>
      <w:proofErr w:type="spellEnd"/>
      <w:r w:rsidR="00A550DA">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Ohashi</w:t>
      </w:r>
      <w:proofErr w:type="spellEnd"/>
      <w:r w:rsidR="00A550DA">
        <w:rPr>
          <w:rFonts w:ascii="Book Antiqua" w:eastAsia="Book Antiqua" w:hAnsi="Book Antiqua" w:cs="Book Antiqua"/>
          <w:color w:val="000000"/>
        </w:rPr>
        <w:t xml:space="preserve"> S</w:t>
      </w:r>
      <w:r>
        <w:rPr>
          <w:rFonts w:ascii="Book Antiqua" w:eastAsia="Book Antiqua" w:hAnsi="Book Antiqua" w:cs="Book Antiqua"/>
          <w:color w:val="000000"/>
        </w:rPr>
        <w:t>, Tanaka</w:t>
      </w:r>
      <w:r w:rsidR="00A550DA">
        <w:rPr>
          <w:rFonts w:ascii="Book Antiqua" w:eastAsia="Book Antiqua" w:hAnsi="Book Antiqua" w:cs="Book Antiqua"/>
          <w:color w:val="000000"/>
        </w:rPr>
        <w:t xml:space="preserve"> T and</w:t>
      </w:r>
      <w:r>
        <w:rPr>
          <w:rFonts w:ascii="Book Antiqua" w:eastAsia="Book Antiqua" w:hAnsi="Book Antiqua" w:cs="Book Antiqua"/>
          <w:color w:val="000000"/>
        </w:rPr>
        <w:t xml:space="preserve"> Tanaka </w:t>
      </w:r>
      <w:r w:rsidR="00A550DA">
        <w:rPr>
          <w:rFonts w:ascii="Book Antiqua" w:eastAsia="Book Antiqua" w:hAnsi="Book Antiqua" w:cs="Book Antiqua"/>
          <w:color w:val="000000"/>
        </w:rPr>
        <w:t xml:space="preserve">S </w:t>
      </w:r>
      <w:r>
        <w:rPr>
          <w:rFonts w:ascii="Book Antiqua" w:eastAsia="Book Antiqua" w:hAnsi="Book Antiqua" w:cs="Book Antiqua"/>
          <w:color w:val="000000"/>
        </w:rPr>
        <w:t>collected the previous reports</w:t>
      </w:r>
      <w:r w:rsidR="00A550DA">
        <w:rPr>
          <w:rFonts w:ascii="Book Antiqua" w:eastAsia="Book Antiqua" w:hAnsi="Book Antiqua" w:cs="Book Antiqua"/>
          <w:color w:val="000000"/>
        </w:rPr>
        <w:t>;</w:t>
      </w:r>
      <w:r>
        <w:rPr>
          <w:rFonts w:ascii="Book Antiqua" w:eastAsia="Book Antiqua" w:hAnsi="Book Antiqua" w:cs="Book Antiqua"/>
          <w:color w:val="000000"/>
        </w:rPr>
        <w:t xml:space="preserve"> </w:t>
      </w:r>
      <w:r w:rsidR="00A550DA">
        <w:rPr>
          <w:rFonts w:ascii="Book Antiqua" w:eastAsia="Book Antiqua" w:hAnsi="Book Antiqua" w:cs="Book Antiqua"/>
          <w:color w:val="000000"/>
        </w:rPr>
        <w:t>a</w:t>
      </w:r>
      <w:r>
        <w:rPr>
          <w:rFonts w:ascii="Book Antiqua" w:eastAsia="Book Antiqua" w:hAnsi="Book Antiqua" w:cs="Book Antiqua"/>
          <w:color w:val="000000"/>
        </w:rPr>
        <w:t>ll authors made the revisions for the first draft and also approved the final version of the manuscript.</w:t>
      </w:r>
    </w:p>
    <w:p w14:paraId="0C448023" w14:textId="77777777" w:rsidR="00A77B3E" w:rsidRDefault="00A77B3E">
      <w:pPr>
        <w:spacing w:line="360" w:lineRule="auto"/>
        <w:jc w:val="both"/>
      </w:pPr>
    </w:p>
    <w:p w14:paraId="3AF468D3" w14:textId="77777777" w:rsidR="00A77B3E" w:rsidRDefault="00E325B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Hisatoshi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Ishikura</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Orthopedic Surgery, University of Tokyo, 7-3-1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Tokyo 113-8655, Bunkyo-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Japan. hishikura817@gmail.com</w:t>
      </w:r>
    </w:p>
    <w:p w14:paraId="4D6643A3" w14:textId="77777777" w:rsidR="00A77B3E" w:rsidRDefault="00A77B3E">
      <w:pPr>
        <w:spacing w:line="360" w:lineRule="auto"/>
        <w:jc w:val="both"/>
      </w:pPr>
    </w:p>
    <w:p w14:paraId="673DAE03" w14:textId="77777777" w:rsidR="00A77B3E" w:rsidRDefault="00E325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 2021</w:t>
      </w:r>
    </w:p>
    <w:p w14:paraId="44499536" w14:textId="77777777" w:rsidR="00A77B3E" w:rsidRDefault="00E325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27, 2021</w:t>
      </w:r>
    </w:p>
    <w:p w14:paraId="55EE1694" w14:textId="1DDB51C1" w:rsidR="00A77B3E" w:rsidRDefault="00E325B1">
      <w:pPr>
        <w:spacing w:line="360" w:lineRule="auto"/>
        <w:jc w:val="both"/>
      </w:pPr>
      <w:r>
        <w:rPr>
          <w:rFonts w:ascii="Book Antiqua" w:eastAsia="Book Antiqua" w:hAnsi="Book Antiqua" w:cs="Book Antiqua"/>
          <w:b/>
          <w:bCs/>
          <w:color w:val="000000"/>
        </w:rPr>
        <w:t xml:space="preserve">Accepted: </w:t>
      </w:r>
      <w:r w:rsidR="00E137EE" w:rsidRPr="00E137EE">
        <w:rPr>
          <w:rFonts w:ascii="Book Antiqua" w:eastAsia="Book Antiqua" w:hAnsi="Book Antiqua" w:cs="Book Antiqua"/>
          <w:color w:val="000000"/>
        </w:rPr>
        <w:t>March 8, 2021</w:t>
      </w:r>
    </w:p>
    <w:p w14:paraId="29E4FD11" w14:textId="6AD6BA77" w:rsidR="00A77B3E" w:rsidRDefault="00E325B1">
      <w:pPr>
        <w:spacing w:line="360" w:lineRule="auto"/>
        <w:jc w:val="both"/>
      </w:pPr>
      <w:r>
        <w:rPr>
          <w:rFonts w:ascii="Book Antiqua" w:eastAsia="Book Antiqua" w:hAnsi="Book Antiqua" w:cs="Book Antiqua"/>
          <w:b/>
          <w:bCs/>
          <w:color w:val="000000"/>
        </w:rPr>
        <w:lastRenderedPageBreak/>
        <w:t xml:space="preserve">Published online: </w:t>
      </w:r>
      <w:r w:rsidR="00466906" w:rsidRPr="00466906">
        <w:rPr>
          <w:rFonts w:ascii="Book Antiqua" w:eastAsia="Book Antiqua" w:hAnsi="Book Antiqua" w:cs="Book Antiqua"/>
          <w:bCs/>
          <w:color w:val="000000"/>
        </w:rPr>
        <w:t>April 18, 2021</w:t>
      </w:r>
    </w:p>
    <w:p w14:paraId="50CD2BB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A133B09" w14:textId="77777777" w:rsidR="00A77B3E" w:rsidRDefault="00E325B1">
      <w:pPr>
        <w:spacing w:line="360" w:lineRule="auto"/>
        <w:jc w:val="both"/>
      </w:pPr>
      <w:r>
        <w:rPr>
          <w:rFonts w:ascii="Book Antiqua" w:eastAsia="Book Antiqua" w:hAnsi="Book Antiqua" w:cs="Book Antiqua"/>
          <w:b/>
          <w:color w:val="000000"/>
        </w:rPr>
        <w:lastRenderedPageBreak/>
        <w:t>Abstract</w:t>
      </w:r>
    </w:p>
    <w:p w14:paraId="7ECCB882" w14:textId="0D041A9D" w:rsidR="00A77B3E" w:rsidRDefault="00E325B1">
      <w:pPr>
        <w:spacing w:line="360" w:lineRule="auto"/>
        <w:jc w:val="both"/>
      </w:pPr>
      <w:r>
        <w:rPr>
          <w:rFonts w:ascii="Book Antiqua" w:eastAsia="Book Antiqua" w:hAnsi="Book Antiqua" w:cs="Book Antiqua"/>
          <w:color w:val="000000"/>
        </w:rPr>
        <w:t xml:space="preserve">Fracture of an </w:t>
      </w:r>
      <w:r w:rsidR="00E853BE">
        <w:rPr>
          <w:rFonts w:ascii="Book Antiqua" w:eastAsia="Book Antiqua" w:hAnsi="Book Antiqua" w:cs="Book Antiqua"/>
          <w:color w:val="000000"/>
        </w:rPr>
        <w:t>ossification of the</w:t>
      </w:r>
      <w:r>
        <w:rPr>
          <w:rFonts w:ascii="Book Antiqua" w:eastAsia="Book Antiqua" w:hAnsi="Book Antiqua" w:cs="Book Antiqua"/>
          <w:color w:val="000000"/>
        </w:rPr>
        <w:t xml:space="preserve"> Achilles tendon </w:t>
      </w:r>
      <w:r w:rsidR="00761DC0">
        <w:rPr>
          <w:rFonts w:ascii="Book Antiqua" w:eastAsia="Book Antiqua" w:hAnsi="Book Antiqua" w:cs="Book Antiqua"/>
          <w:color w:val="000000"/>
        </w:rPr>
        <w:t xml:space="preserve">(OAT) </w:t>
      </w:r>
      <w:r>
        <w:rPr>
          <w:rFonts w:ascii="Book Antiqua" w:eastAsia="Book Antiqua" w:hAnsi="Book Antiqua" w:cs="Book Antiqua"/>
          <w:color w:val="000000"/>
        </w:rPr>
        <w:t xml:space="preserve">is a rare entity, and its etiology, pathology, and treatment remain unclear. We reviewed and scrutinized 18 cases (16 articles) of the fracture of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The most common etiologies of the ossifications include previous surgery and trauma. The fractures often occur without any trigger or with minimal trigger. The long, &gt; 5 cm, ossification in the body of the Achilles tendon may have a higher risk of fracture. The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itself is often asymptomatic; however, its fracture causes severe local pain, swelling, and weakness of plantar flexion, which forces patients to undergo aggressive treatments. Regarding the treatments of the fractures,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 by immobilizing ankle joint could be an option for elderly patients. However, because it often cannot produce satisfactory results in younger patients, surgical treatment is typically recommended. Excision of the fractured mass and repairing the tendon is applicable if the remnant is enough. If there is a defect after the excision, reconstruction with autologous grafts or adjacent tendon transfer is performed. Gastrocnemius fascia turndown flap, hamstring tendon and tensor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are used as autologous grafts, whereas peroneus brevis and flexor </w:t>
      </w:r>
      <w:proofErr w:type="spellStart"/>
      <w:r>
        <w:rPr>
          <w:rFonts w:ascii="Book Antiqua" w:eastAsia="Book Antiqua" w:hAnsi="Book Antiqua" w:cs="Book Antiqua"/>
          <w:color w:val="000000"/>
        </w:rPr>
        <w:t>hallucis</w:t>
      </w:r>
      <w:proofErr w:type="spellEnd"/>
      <w:r>
        <w:rPr>
          <w:rFonts w:ascii="Book Antiqua" w:eastAsia="Book Antiqua" w:hAnsi="Book Antiqua" w:cs="Book Antiqua"/>
          <w:color w:val="000000"/>
        </w:rPr>
        <w:t xml:space="preserve"> longus tendons are used for the tendon transfer. If the fracture of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is treated properly, the functional result will be satisfactory.</w:t>
      </w:r>
    </w:p>
    <w:p w14:paraId="0ECF572E" w14:textId="77777777" w:rsidR="00A77B3E" w:rsidRDefault="00A77B3E">
      <w:pPr>
        <w:spacing w:line="360" w:lineRule="auto"/>
        <w:jc w:val="both"/>
      </w:pPr>
    </w:p>
    <w:p w14:paraId="43502E3E" w14:textId="77777777" w:rsidR="00A77B3E" w:rsidRDefault="00E325B1">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Achilles tendon; Ossification; Fracture; Tissue grafting; Tendon transfer; Treatment</w:t>
      </w:r>
    </w:p>
    <w:p w14:paraId="65E93CE4" w14:textId="77777777" w:rsidR="00D101F7" w:rsidRPr="00D101F7" w:rsidRDefault="00D101F7">
      <w:pPr>
        <w:spacing w:line="360" w:lineRule="auto"/>
        <w:jc w:val="both"/>
        <w:rPr>
          <w:rFonts w:hint="eastAsia"/>
          <w:lang w:eastAsia="zh-CN"/>
        </w:rPr>
      </w:pPr>
    </w:p>
    <w:p w14:paraId="466D3078" w14:textId="77777777" w:rsidR="00D101F7" w:rsidRDefault="00D101F7" w:rsidP="00D101F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60AD2A4" w14:textId="77777777" w:rsidR="00A77B3E" w:rsidRDefault="00A77B3E">
      <w:pPr>
        <w:spacing w:line="360" w:lineRule="auto"/>
        <w:jc w:val="both"/>
      </w:pPr>
    </w:p>
    <w:p w14:paraId="183FE0C8" w14:textId="5035FE14" w:rsidR="00A77B3E" w:rsidRPr="00D101F7" w:rsidRDefault="00E325B1" w:rsidP="00466906">
      <w:pPr>
        <w:spacing w:line="360" w:lineRule="auto"/>
        <w:jc w:val="both"/>
        <w:rPr>
          <w:rFonts w:ascii="Book Antiqua" w:hAnsi="Book Antiqua" w:cs="Book Antiqua" w:hint="eastAsia"/>
          <w:color w:val="000000"/>
          <w:lang w:eastAsia="zh-CN"/>
        </w:rPr>
      </w:pPr>
      <w:proofErr w:type="spellStart"/>
      <w:r>
        <w:rPr>
          <w:rFonts w:ascii="Book Antiqua" w:eastAsia="Book Antiqua" w:hAnsi="Book Antiqua" w:cs="Book Antiqua"/>
          <w:color w:val="000000"/>
        </w:rPr>
        <w:t>Ishikura</w:t>
      </w:r>
      <w:proofErr w:type="spellEnd"/>
      <w:r>
        <w:rPr>
          <w:rFonts w:ascii="Book Antiqua" w:eastAsia="Book Antiqua" w:hAnsi="Book Antiqua" w:cs="Book Antiqua"/>
          <w:color w:val="000000"/>
        </w:rPr>
        <w:t xml:space="preserve"> H, Fukui N, </w:t>
      </w:r>
      <w:proofErr w:type="spellStart"/>
      <w:r>
        <w:rPr>
          <w:rFonts w:ascii="Book Antiqua" w:eastAsia="Book Antiqua" w:hAnsi="Book Antiqua" w:cs="Book Antiqua"/>
          <w:color w:val="000000"/>
        </w:rPr>
        <w:t>Iwasawa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S, Tanaka T, Tanaka S. Fracture of ossified Achilles tendons: A review of cases.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sidR="00466906">
        <w:rPr>
          <w:rFonts w:ascii="Book Antiqua" w:eastAsia="Book Antiqua" w:hAnsi="Book Antiqua" w:cs="Book Antiqua"/>
          <w:color w:val="000000"/>
        </w:rPr>
        <w:t xml:space="preserve"> 2021;</w:t>
      </w:r>
      <w:r w:rsidR="00466906">
        <w:rPr>
          <w:rFonts w:ascii="Book Antiqua" w:hAnsi="Book Antiqua" w:cs="Book Antiqua" w:hint="eastAsia"/>
          <w:color w:val="000000"/>
          <w:lang w:eastAsia="zh-CN"/>
        </w:rPr>
        <w:t xml:space="preserve"> </w:t>
      </w:r>
      <w:r w:rsidR="00466906" w:rsidRPr="00466906">
        <w:rPr>
          <w:rFonts w:ascii="Book Antiqua" w:eastAsia="Book Antiqua" w:hAnsi="Book Antiqua" w:cs="Book Antiqua"/>
          <w:color w:val="000000"/>
        </w:rPr>
        <w:t xml:space="preserve">12(4): </w:t>
      </w:r>
      <w:r w:rsidR="00D101F7">
        <w:rPr>
          <w:rFonts w:ascii="Book Antiqua" w:hAnsi="Book Antiqua" w:cs="Book Antiqua" w:hint="eastAsia"/>
          <w:color w:val="000000"/>
          <w:lang w:eastAsia="zh-CN"/>
        </w:rPr>
        <w:t>207-213</w:t>
      </w:r>
      <w:r w:rsidR="00466906" w:rsidRPr="00466906">
        <w:rPr>
          <w:rFonts w:ascii="Book Antiqua" w:eastAsia="Book Antiqua" w:hAnsi="Book Antiqua" w:cs="Book Antiqua"/>
          <w:color w:val="000000"/>
        </w:rPr>
        <w:t xml:space="preserve"> URL: https://www.wjgnet.com/2218-5836/full/v12/i4/</w:t>
      </w:r>
      <w:r w:rsidR="00D101F7">
        <w:rPr>
          <w:rFonts w:ascii="Book Antiqua" w:hAnsi="Book Antiqua" w:cs="Book Antiqua" w:hint="eastAsia"/>
          <w:color w:val="000000"/>
          <w:lang w:eastAsia="zh-CN"/>
        </w:rPr>
        <w:t>207</w:t>
      </w:r>
      <w:r w:rsidR="00466906" w:rsidRPr="00466906">
        <w:rPr>
          <w:rFonts w:ascii="Book Antiqua" w:eastAsia="Book Antiqua" w:hAnsi="Book Antiqua" w:cs="Book Antiqua"/>
          <w:color w:val="000000"/>
        </w:rPr>
        <w:t>.htm DOI: https://dx.doi.org/10.5312/wjo.v12.i4.</w:t>
      </w:r>
      <w:r w:rsidR="00D101F7">
        <w:rPr>
          <w:rFonts w:ascii="Book Antiqua" w:hAnsi="Book Antiqua" w:cs="Book Antiqua" w:hint="eastAsia"/>
          <w:color w:val="000000"/>
          <w:lang w:eastAsia="zh-CN"/>
        </w:rPr>
        <w:t>207</w:t>
      </w:r>
    </w:p>
    <w:p w14:paraId="659F0E3A" w14:textId="77777777" w:rsidR="00A77B3E" w:rsidRDefault="00A77B3E">
      <w:pPr>
        <w:spacing w:line="360" w:lineRule="auto"/>
        <w:jc w:val="both"/>
      </w:pPr>
    </w:p>
    <w:p w14:paraId="21F1C268" w14:textId="2E5C73BF" w:rsidR="00A77B3E" w:rsidRDefault="00E325B1" w:rsidP="0037655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review paper aims to provide an overview of the fracture of an </w:t>
      </w:r>
      <w:r w:rsidR="00E853BE">
        <w:rPr>
          <w:rFonts w:ascii="Book Antiqua" w:eastAsia="Book Antiqua" w:hAnsi="Book Antiqua" w:cs="Book Antiqua"/>
          <w:color w:val="000000"/>
        </w:rPr>
        <w:t>ossification of the</w:t>
      </w:r>
      <w:r>
        <w:rPr>
          <w:rFonts w:ascii="Book Antiqua" w:eastAsia="Book Antiqua" w:hAnsi="Book Antiqua" w:cs="Book Antiqua"/>
          <w:color w:val="000000"/>
        </w:rPr>
        <w:t xml:space="preserve"> Achilles tendon. This fracture is distinct in that it occurs with minimal or no triggers.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treatments may offer acceptable results for the elderly; however, surgeries should be recommended in younger patients. Following excision of the fractured mass, repairing the tendon is only applicable if the remnant is enough. If there is a defect after the excision, reconstruction with autografts or adjacent tendon transfer is performed. Various kinds of tissues are used for the reconstruction. Treated properly, the functional result will be satisfactory.</w:t>
      </w:r>
    </w:p>
    <w:p w14:paraId="0821CDF2" w14:textId="35302844" w:rsidR="00A77B3E" w:rsidRDefault="00376556">
      <w:pPr>
        <w:spacing w:line="360" w:lineRule="auto"/>
        <w:jc w:val="both"/>
      </w:pPr>
      <w:r>
        <w:br w:type="page"/>
      </w:r>
      <w:r w:rsidR="00E325B1">
        <w:rPr>
          <w:rFonts w:ascii="Book Antiqua" w:eastAsia="Book Antiqua" w:hAnsi="Book Antiqua" w:cs="Book Antiqua"/>
          <w:b/>
          <w:caps/>
          <w:color w:val="000000"/>
          <w:u w:val="single"/>
        </w:rPr>
        <w:lastRenderedPageBreak/>
        <w:t>INTRODUCTION</w:t>
      </w:r>
    </w:p>
    <w:p w14:paraId="13E672CA" w14:textId="44E9E859" w:rsidR="00A77B3E" w:rsidRDefault="00E325B1">
      <w:pPr>
        <w:spacing w:line="360" w:lineRule="auto"/>
        <w:jc w:val="both"/>
      </w:pPr>
      <w:r>
        <w:rPr>
          <w:rFonts w:ascii="Book Antiqua" w:eastAsia="Book Antiqua" w:hAnsi="Book Antiqua" w:cs="Book Antiqua"/>
          <w:color w:val="000000"/>
        </w:rPr>
        <w:t xml:space="preserve">Ossification of </w:t>
      </w:r>
      <w:r w:rsidR="00E853BE">
        <w:rPr>
          <w:rFonts w:ascii="Book Antiqua" w:eastAsia="Book Antiqua" w:hAnsi="Book Antiqua" w:cs="Book Antiqua"/>
          <w:color w:val="000000"/>
        </w:rPr>
        <w:t xml:space="preserve">the </w:t>
      </w:r>
      <w:r>
        <w:rPr>
          <w:rFonts w:ascii="Book Antiqua" w:eastAsia="Book Antiqua" w:hAnsi="Book Antiqua" w:cs="Book Antiqua"/>
          <w:color w:val="000000"/>
        </w:rPr>
        <w:t xml:space="preserve">Achilles tendon (OAT) is a rare entity. Among them, fracture of </w:t>
      </w:r>
      <w:r w:rsidR="00E853BE">
        <w:rPr>
          <w:rFonts w:ascii="Book Antiqua" w:eastAsia="Book Antiqua" w:hAnsi="Book Antiqua" w:cs="Book Antiqua"/>
          <w:color w:val="000000"/>
        </w:rPr>
        <w:t xml:space="preserve">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(FOAT) is exceptionally rare. Therefore, perspectives of the etiology, pathology, and the treatment of the FOAT have not yet been unified. This review aims to summarize and evaluate the current literature on the FOAT and describe current concept of etiology, pathology, and treatment of this condition.</w:t>
      </w:r>
    </w:p>
    <w:p w14:paraId="0ACE79DD" w14:textId="77777777" w:rsidR="00A77B3E" w:rsidRDefault="00A77B3E">
      <w:pPr>
        <w:spacing w:line="360" w:lineRule="auto"/>
        <w:jc w:val="both"/>
      </w:pPr>
    </w:p>
    <w:p w14:paraId="79672B04" w14:textId="77777777" w:rsidR="00E325B1" w:rsidRDefault="00E325B1">
      <w:pPr>
        <w:spacing w:line="360" w:lineRule="auto"/>
        <w:jc w:val="both"/>
        <w:rPr>
          <w:rFonts w:ascii="Book Antiqua" w:eastAsia="Book Antiqua" w:hAnsi="Book Antiqua" w:cs="Book Antiqua"/>
          <w:b/>
          <w:bCs/>
          <w:caps/>
          <w:color w:val="000000"/>
          <w:u w:val="single"/>
        </w:rPr>
      </w:pPr>
      <w:r w:rsidRPr="00E325B1">
        <w:rPr>
          <w:rFonts w:ascii="Book Antiqua" w:eastAsia="Book Antiqua" w:hAnsi="Book Antiqua" w:cs="Book Antiqua"/>
          <w:b/>
          <w:bCs/>
          <w:caps/>
          <w:color w:val="000000"/>
          <w:u w:val="single"/>
        </w:rPr>
        <w:t>Literature search</w:t>
      </w:r>
    </w:p>
    <w:p w14:paraId="7D71940A" w14:textId="15EDC87A" w:rsidR="00A77B3E" w:rsidRDefault="00E325B1">
      <w:pPr>
        <w:spacing w:line="360" w:lineRule="auto"/>
        <w:jc w:val="both"/>
      </w:pPr>
      <w:r>
        <w:rPr>
          <w:rFonts w:ascii="Book Antiqua" w:eastAsia="Book Antiqua" w:hAnsi="Book Antiqua" w:cs="Book Antiqua"/>
          <w:color w:val="000000"/>
        </w:rPr>
        <w:t>Systematic searches of Pub</w:t>
      </w:r>
      <w:r w:rsidR="00376556">
        <w:rPr>
          <w:rFonts w:ascii="Book Antiqua" w:eastAsia="Book Antiqua" w:hAnsi="Book Antiqua" w:cs="Book Antiqua"/>
          <w:color w:val="000000"/>
        </w:rPr>
        <w:t>M</w:t>
      </w:r>
      <w:r>
        <w:rPr>
          <w:rFonts w:ascii="Book Antiqua" w:eastAsia="Book Antiqua" w:hAnsi="Book Antiqua" w:cs="Book Antiqua"/>
          <w:color w:val="000000"/>
        </w:rPr>
        <w:t xml:space="preserve">ed were performed in August 2020 to identify studies relating to FOAT. The outline of the search strategy is shown in Figure 1. First, we identified 54 relevant articles by using the specified terms shown in Figure 1. Second, we excluded the articles which were not written in English. Third, articles were screened based on their title and abstract. Fourth, articles were further screened based on the full text and those that described the FOAT cases were selected. Finally, we scrutinized the reference lists of the included 15 articles and added one proper article. As a result, we identified 16 articles. All of them were case reports and included cases of 18 fractures in 16 patients (two patients had the fracture on both </w:t>
      </w:r>
      <w:proofErr w:type="gramStart"/>
      <w:r>
        <w:rPr>
          <w:rFonts w:ascii="Book Antiqua" w:eastAsia="Book Antiqua" w:hAnsi="Book Antiqua" w:cs="Book Antiqua"/>
          <w:color w:val="000000"/>
        </w:rPr>
        <w:t>sides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We show the summary of all the 16 articles in Table 1.</w:t>
      </w:r>
    </w:p>
    <w:p w14:paraId="09493826" w14:textId="77777777" w:rsidR="00A77B3E" w:rsidRDefault="00A77B3E">
      <w:pPr>
        <w:spacing w:line="360" w:lineRule="auto"/>
        <w:jc w:val="both"/>
      </w:pPr>
    </w:p>
    <w:p w14:paraId="58FBCEAA" w14:textId="77777777" w:rsidR="00A77B3E" w:rsidRDefault="00E325B1">
      <w:pPr>
        <w:spacing w:line="360" w:lineRule="auto"/>
        <w:jc w:val="both"/>
      </w:pPr>
      <w:r>
        <w:rPr>
          <w:rFonts w:ascii="Book Antiqua" w:eastAsia="Book Antiqua" w:hAnsi="Book Antiqua" w:cs="Book Antiqua"/>
          <w:b/>
          <w:bCs/>
          <w:caps/>
          <w:color w:val="000000"/>
          <w:u w:val="single"/>
        </w:rPr>
        <w:t>Etiologies of OAT</w:t>
      </w:r>
    </w:p>
    <w:p w14:paraId="4F3426D3" w14:textId="2A1B5137" w:rsidR="00A77B3E" w:rsidRDefault="00E325B1" w:rsidP="00376556">
      <w:pPr>
        <w:spacing w:line="360" w:lineRule="auto"/>
        <w:jc w:val="both"/>
      </w:pPr>
      <w:r>
        <w:rPr>
          <w:rFonts w:ascii="Book Antiqua" w:eastAsia="Book Antiqua" w:hAnsi="Book Antiqua" w:cs="Book Antiqua"/>
          <w:color w:val="000000"/>
        </w:rPr>
        <w:t xml:space="preserve">Past studies revealed that OAT occurred more frequently in men than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Although the exact mechanism of ossification is unclear, the most commonly known etiologies are previous trauma and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addition, infectious, metabolic, and systemic diseases such as syphilis, gastrocnemius abscess, osteomyelitis of the </w:t>
      </w:r>
      <w:proofErr w:type="spellStart"/>
      <w:r>
        <w:rPr>
          <w:rFonts w:ascii="Book Antiqua" w:eastAsia="Book Antiqua" w:hAnsi="Book Antiqua" w:cs="Book Antiqua"/>
          <w:color w:val="000000"/>
        </w:rPr>
        <w:t>calcaneum</w:t>
      </w:r>
      <w:proofErr w:type="spellEnd"/>
      <w:r>
        <w:rPr>
          <w:rFonts w:ascii="Book Antiqua" w:eastAsia="Book Antiqua" w:hAnsi="Book Antiqua" w:cs="Book Antiqua"/>
          <w:color w:val="000000"/>
        </w:rPr>
        <w:t xml:space="preserve">, gout, diabetes, Wilson’s disease, </w:t>
      </w:r>
      <w:proofErr w:type="spellStart"/>
      <w:r>
        <w:rPr>
          <w:rFonts w:ascii="Book Antiqua" w:eastAsia="Book Antiqua" w:hAnsi="Book Antiqua" w:cs="Book Antiqua"/>
          <w:color w:val="000000"/>
        </w:rPr>
        <w:t>ochronosis</w:t>
      </w:r>
      <w:proofErr w:type="spellEnd"/>
      <w:r>
        <w:rPr>
          <w:rFonts w:ascii="Book Antiqua" w:eastAsia="Book Antiqua" w:hAnsi="Book Antiqua" w:cs="Book Antiqua"/>
          <w:color w:val="000000"/>
        </w:rPr>
        <w:t xml:space="preserve">, diffuse idiopathic skeletal hyperostosis, Reiter’s syndrome, and ankylosing spondylitis may also cause </w:t>
      </w:r>
      <w:proofErr w:type="gramStart"/>
      <w:r>
        <w:rPr>
          <w:rFonts w:ascii="Book Antiqua" w:eastAsia="Book Antiqua" w:hAnsi="Book Antiqua" w:cs="Book Antiqua"/>
          <w:color w:val="000000"/>
        </w:rPr>
        <w:t>ossification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sidR="003765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EC2490B" w14:textId="77777777" w:rsidR="00A77B3E" w:rsidRDefault="00A77B3E" w:rsidP="00376556">
      <w:pPr>
        <w:spacing w:line="360" w:lineRule="auto"/>
        <w:jc w:val="both"/>
      </w:pPr>
    </w:p>
    <w:p w14:paraId="1E78DD0D" w14:textId="77777777" w:rsidR="00A77B3E" w:rsidRDefault="00E325B1">
      <w:pPr>
        <w:spacing w:line="360" w:lineRule="auto"/>
        <w:jc w:val="both"/>
      </w:pPr>
      <w:r>
        <w:rPr>
          <w:rFonts w:ascii="Book Antiqua" w:eastAsia="Book Antiqua" w:hAnsi="Book Antiqua" w:cs="Book Antiqua"/>
          <w:b/>
          <w:bCs/>
          <w:caps/>
          <w:color w:val="000000"/>
          <w:u w:val="single"/>
        </w:rPr>
        <w:t>Etiologies of FOAT</w:t>
      </w:r>
    </w:p>
    <w:p w14:paraId="1DC4FC17" w14:textId="15E86D1E" w:rsidR="00A77B3E" w:rsidRDefault="00E325B1" w:rsidP="00376556">
      <w:pPr>
        <w:spacing w:line="360" w:lineRule="auto"/>
        <w:jc w:val="both"/>
      </w:pPr>
      <w:r>
        <w:rPr>
          <w:rFonts w:ascii="Book Antiqua" w:eastAsia="Book Antiqua" w:hAnsi="Book Antiqua" w:cs="Book Antiqua"/>
          <w:color w:val="000000"/>
        </w:rPr>
        <w:lastRenderedPageBreak/>
        <w:t xml:space="preserve">Only a small number of patients with OAT experience the FOAT. We show the summary of all the FOAT cases in Table 1. Etiologies of FOAT are similar to those of OAT. Among the 16 patients with the FOAT, 10 were men and 6 were women. Six patients had a history of previous surgery and 5 had a history of previous trauma. Among the 6 cases, who had experienced previous surgeries, the most common underlying cause was </w:t>
      </w:r>
      <w:proofErr w:type="spellStart"/>
      <w:r>
        <w:rPr>
          <w:rFonts w:ascii="Book Antiqua" w:eastAsia="Book Antiqua" w:hAnsi="Book Antiqua" w:cs="Book Antiqua"/>
          <w:color w:val="000000"/>
        </w:rPr>
        <w:t>talipes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equinovarus</w:t>
      </w:r>
      <w:proofErr w:type="spellEnd"/>
      <w:r>
        <w:rPr>
          <w:rFonts w:ascii="Book Antiqua" w:eastAsia="Book Antiqua" w:hAnsi="Book Antiqua" w:cs="Book Antiqua"/>
          <w:color w:val="000000"/>
        </w:rPr>
        <w:t xml:space="preserve"> (</w:t>
      </w:r>
      <w:r w:rsidR="00376556">
        <w:rPr>
          <w:rFonts w:ascii="Book Antiqua" w:eastAsia="Book Antiqua" w:hAnsi="Book Antiqua" w:cs="Book Antiqua"/>
          <w:color w:val="000000"/>
        </w:rPr>
        <w:t>5</w:t>
      </w:r>
      <w:r>
        <w:rPr>
          <w:rFonts w:ascii="Book Antiqua" w:eastAsia="Book Antiqua" w:hAnsi="Book Antiqua" w:cs="Book Antiqua"/>
          <w:color w:val="000000"/>
        </w:rPr>
        <w:t xml:space="preserve"> cases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1-3,5,10]</w:t>
      </w:r>
      <w:r>
        <w:rPr>
          <w:rFonts w:ascii="Book Antiqua" w:eastAsia="Book Antiqua" w:hAnsi="Book Antiqua" w:cs="Book Antiqua"/>
          <w:color w:val="000000"/>
        </w:rPr>
        <w:t>, followed by poliomyelitis (</w:t>
      </w:r>
      <w:r w:rsidR="00376556">
        <w:rPr>
          <w:rFonts w:ascii="Book Antiqua" w:eastAsia="Book Antiqua" w:hAnsi="Book Antiqua" w:cs="Book Antiqua"/>
          <w:color w:val="000000"/>
        </w:rPr>
        <w:t>1</w:t>
      </w:r>
      <w:r>
        <w:rPr>
          <w:rFonts w:ascii="Book Antiqua" w:eastAsia="Book Antiqua" w:hAnsi="Book Antiqua" w:cs="Book Antiqua"/>
          <w:color w:val="000000"/>
        </w:rPr>
        <w:t xml:space="preserve"> case)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Achilles tendon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ankle dislocation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distal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fracture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deep laceration of the calf</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soft tissue injury of the calf</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were described as the details of the previous trauma.</w:t>
      </w:r>
    </w:p>
    <w:p w14:paraId="2907B2F5" w14:textId="5C83856F" w:rsidR="00A77B3E" w:rsidRDefault="00E325B1" w:rsidP="00376556">
      <w:pPr>
        <w:spacing w:line="360" w:lineRule="auto"/>
        <w:ind w:firstLineChars="100" w:firstLine="240"/>
        <w:jc w:val="both"/>
      </w:pPr>
      <w:r>
        <w:rPr>
          <w:rFonts w:ascii="Book Antiqua" w:eastAsia="Book Antiqua" w:hAnsi="Book Antiqua" w:cs="Book Antiqua"/>
          <w:color w:val="000000"/>
        </w:rPr>
        <w:t xml:space="preserve">As for the patients who had no previous trauma or surgery, an obese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 long-distance runner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a manual worker</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were included in the cases examined. The repetitive stresses from the overweight or overload might have led to the </w:t>
      </w:r>
      <w:r w:rsidR="00E853BE">
        <w:rPr>
          <w:rFonts w:ascii="Book Antiqua" w:eastAsia="Book Antiqua" w:hAnsi="Book Antiqua" w:cs="Book Antiqua"/>
          <w:color w:val="000000"/>
        </w:rPr>
        <w:t>OAT</w:t>
      </w:r>
      <w:r>
        <w:rPr>
          <w:rFonts w:ascii="Book Antiqua" w:eastAsia="Book Antiqua" w:hAnsi="Book Antiqua" w:cs="Book Antiqua"/>
          <w:color w:val="000000"/>
        </w:rPr>
        <w:t>. In that sense, repetitive stresses through obesity or an overactive state might be included in the concept of “previous trauma.”</w:t>
      </w:r>
    </w:p>
    <w:p w14:paraId="2769281D" w14:textId="1FAE3A5E" w:rsidR="00A77B3E" w:rsidRDefault="00E325B1" w:rsidP="00376556">
      <w:pPr>
        <w:spacing w:line="360" w:lineRule="auto"/>
        <w:ind w:firstLineChars="100" w:firstLine="240"/>
        <w:jc w:val="both"/>
      </w:pPr>
      <w:r>
        <w:rPr>
          <w:rFonts w:ascii="Book Antiqua" w:eastAsia="Book Antiqua" w:hAnsi="Book Antiqua" w:cs="Book Antiqua"/>
          <w:color w:val="000000"/>
        </w:rPr>
        <w:t>The mean period between the previous trauma or surgery and the occurrence of FOAT was 44.3 ± 20.8 years (</w:t>
      </w:r>
      <w:r w:rsidRPr="00376556">
        <w:rPr>
          <w:rFonts w:ascii="Book Antiqua" w:eastAsia="Book Antiqua" w:hAnsi="Book Antiqua" w:cs="Book Antiqua"/>
          <w:i/>
          <w:iCs/>
          <w:color w:val="000000"/>
        </w:rPr>
        <w:t>n</w:t>
      </w:r>
      <w:r>
        <w:rPr>
          <w:rFonts w:ascii="Book Antiqua" w:eastAsia="Book Antiqua" w:hAnsi="Book Antiqua" w:cs="Book Antiqua"/>
          <w:color w:val="000000"/>
        </w:rPr>
        <w:t xml:space="preserve"> = 10, 15</w:t>
      </w:r>
      <w:r w:rsidR="00376556">
        <w:rPr>
          <w:rFonts w:ascii="Book Antiqua" w:eastAsia="Book Antiqua" w:hAnsi="Book Antiqua" w:cs="Book Antiqua"/>
          <w:color w:val="000000"/>
        </w:rPr>
        <w:t>-</w:t>
      </w:r>
      <w:r>
        <w:rPr>
          <w:rFonts w:ascii="Book Antiqua" w:eastAsia="Book Antiqua" w:hAnsi="Book Antiqua" w:cs="Book Antiqua"/>
          <w:color w:val="000000"/>
        </w:rPr>
        <w:t>78 years). This implies it takes a considerable amount of time for the ossification to grow big enough to fracture.</w:t>
      </w:r>
    </w:p>
    <w:p w14:paraId="0834A27A" w14:textId="77777777" w:rsidR="00A77B3E" w:rsidRDefault="00A77B3E" w:rsidP="00376556">
      <w:pPr>
        <w:spacing w:line="360" w:lineRule="auto"/>
        <w:jc w:val="both"/>
      </w:pPr>
    </w:p>
    <w:p w14:paraId="6649CFCD" w14:textId="77777777" w:rsidR="00A77B3E" w:rsidRDefault="00E325B1">
      <w:pPr>
        <w:spacing w:line="360" w:lineRule="auto"/>
        <w:jc w:val="both"/>
      </w:pPr>
      <w:r>
        <w:rPr>
          <w:rFonts w:ascii="Book Antiqua" w:eastAsia="Book Antiqua" w:hAnsi="Book Antiqua" w:cs="Book Antiqua"/>
          <w:b/>
          <w:bCs/>
          <w:caps/>
          <w:color w:val="000000"/>
          <w:u w:val="single"/>
        </w:rPr>
        <w:t>Size and location of the ossification</w:t>
      </w:r>
    </w:p>
    <w:p w14:paraId="38B5CF21" w14:textId="42CD5234" w:rsidR="00A77B3E" w:rsidRDefault="00E325B1" w:rsidP="00376556">
      <w:pPr>
        <w:spacing w:line="360" w:lineRule="auto"/>
        <w:jc w:val="both"/>
      </w:pPr>
      <w:r>
        <w:rPr>
          <w:rFonts w:ascii="Book Antiqua" w:eastAsia="Book Antiqua" w:hAnsi="Book Antiqua" w:cs="Book Antiqua"/>
          <w:color w:val="000000"/>
        </w:rPr>
        <w:t xml:space="preserve">According to the previous reports about the OAT, a variety of sizes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as for the FOAT, the length is 5 cm or more in all the mentioned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2,3,6,8,9,14,16-18]</w:t>
      </w:r>
      <w:r>
        <w:rPr>
          <w:rFonts w:ascii="Book Antiqua" w:eastAsia="Book Antiqua" w:hAnsi="Book Antiqua" w:cs="Book Antiqua"/>
          <w:color w:val="000000"/>
        </w:rPr>
        <w:t>.</w:t>
      </w:r>
    </w:p>
    <w:p w14:paraId="31D7EECB" w14:textId="4C499A11" w:rsidR="00A77B3E" w:rsidRDefault="00E853BE" w:rsidP="00376556">
      <w:pPr>
        <w:spacing w:line="360" w:lineRule="auto"/>
        <w:ind w:firstLineChars="100" w:firstLine="240"/>
        <w:jc w:val="both"/>
      </w:pPr>
      <w:r>
        <w:rPr>
          <w:rFonts w:ascii="Book Antiqua" w:eastAsia="Book Antiqua" w:hAnsi="Book Antiqua" w:cs="Book Antiqua"/>
          <w:color w:val="000000"/>
        </w:rPr>
        <w:t>OAT</w:t>
      </w:r>
      <w:r w:rsidR="00E325B1">
        <w:rPr>
          <w:rFonts w:ascii="Book Antiqua" w:eastAsia="Book Antiqua" w:hAnsi="Book Antiqua" w:cs="Book Antiqua"/>
          <w:color w:val="000000"/>
        </w:rPr>
        <w:t xml:space="preserve"> can occur in the body of the tendon or at its insertion into the </w:t>
      </w:r>
      <w:proofErr w:type="gramStart"/>
      <w:r w:rsidR="00E325B1">
        <w:rPr>
          <w:rFonts w:ascii="Book Antiqua" w:eastAsia="Book Antiqua" w:hAnsi="Book Antiqua" w:cs="Book Antiqua"/>
          <w:color w:val="000000"/>
        </w:rPr>
        <w:t>calcaneus</w:t>
      </w:r>
      <w:r w:rsidR="00E325B1">
        <w:rPr>
          <w:rFonts w:ascii="Book Antiqua" w:eastAsia="Book Antiqua" w:hAnsi="Book Antiqua" w:cs="Book Antiqua"/>
          <w:color w:val="000000"/>
          <w:szCs w:val="30"/>
          <w:vertAlign w:val="superscript"/>
        </w:rPr>
        <w:t>[</w:t>
      </w:r>
      <w:proofErr w:type="gramEnd"/>
      <w:r w:rsidR="00E325B1">
        <w:rPr>
          <w:rFonts w:ascii="Book Antiqua" w:eastAsia="Book Antiqua" w:hAnsi="Book Antiqua" w:cs="Book Antiqua"/>
          <w:color w:val="000000"/>
          <w:szCs w:val="30"/>
          <w:vertAlign w:val="superscript"/>
        </w:rPr>
        <w:t>1,4,6,14]</w:t>
      </w:r>
      <w:r w:rsidR="00E325B1">
        <w:rPr>
          <w:rFonts w:ascii="Book Antiqua" w:eastAsia="Book Antiqua" w:hAnsi="Book Antiqua" w:cs="Book Antiqua"/>
          <w:color w:val="000000"/>
        </w:rPr>
        <w:t xml:space="preserve">. In the cases reviewed, the site of ossification could be detected by plain radiographs in 15 cases. The ossifications were located within the body of the tendon in 13 cases. In the remaining 2 cases, the ossification was present at the insertion of the </w:t>
      </w:r>
      <w:proofErr w:type="gramStart"/>
      <w:r w:rsidR="00E325B1">
        <w:rPr>
          <w:rFonts w:ascii="Book Antiqua" w:eastAsia="Book Antiqua" w:hAnsi="Book Antiqua" w:cs="Book Antiqua"/>
          <w:color w:val="000000"/>
        </w:rPr>
        <w:t>calcaneus</w:t>
      </w:r>
      <w:r w:rsidR="00E325B1">
        <w:rPr>
          <w:rFonts w:ascii="Book Antiqua" w:eastAsia="Book Antiqua" w:hAnsi="Book Antiqua" w:cs="Book Antiqua"/>
          <w:color w:val="000000"/>
          <w:szCs w:val="30"/>
          <w:vertAlign w:val="superscript"/>
        </w:rPr>
        <w:t>[</w:t>
      </w:r>
      <w:proofErr w:type="gramEnd"/>
      <w:r w:rsidR="00E325B1">
        <w:rPr>
          <w:rFonts w:ascii="Book Antiqua" w:eastAsia="Book Antiqua" w:hAnsi="Book Antiqua" w:cs="Book Antiqua"/>
          <w:color w:val="000000"/>
          <w:szCs w:val="30"/>
          <w:vertAlign w:val="superscript"/>
        </w:rPr>
        <w:t>12,15]</w:t>
      </w:r>
      <w:r w:rsidR="00E325B1">
        <w:rPr>
          <w:rFonts w:ascii="Book Antiqua" w:eastAsia="Book Antiqua" w:hAnsi="Book Antiqua" w:cs="Book Antiqua"/>
          <w:color w:val="000000"/>
        </w:rPr>
        <w:t>.</w:t>
      </w:r>
    </w:p>
    <w:p w14:paraId="43F0B85D" w14:textId="77777777" w:rsidR="00A77B3E" w:rsidRDefault="00E325B1" w:rsidP="00376556">
      <w:pPr>
        <w:spacing w:line="360" w:lineRule="auto"/>
        <w:ind w:firstLineChars="100" w:firstLine="240"/>
        <w:jc w:val="both"/>
      </w:pPr>
      <w:r>
        <w:rPr>
          <w:rFonts w:ascii="Book Antiqua" w:eastAsia="Book Antiqua" w:hAnsi="Book Antiqua" w:cs="Book Antiqua"/>
          <w:color w:val="000000"/>
        </w:rPr>
        <w:t>Considering these tendencies, ossifications in the body of the Achilles tendon that are &gt; 5 cm long may have a higher risk of fracture. However, additional studies are needed to confirm this hypothesis.</w:t>
      </w:r>
    </w:p>
    <w:p w14:paraId="04DDA0BB" w14:textId="77777777" w:rsidR="00A77B3E" w:rsidRDefault="00A77B3E" w:rsidP="00376556">
      <w:pPr>
        <w:spacing w:line="360" w:lineRule="auto"/>
        <w:jc w:val="both"/>
      </w:pPr>
    </w:p>
    <w:p w14:paraId="456BCA59" w14:textId="77777777" w:rsidR="00A77B3E" w:rsidRDefault="00E325B1">
      <w:pPr>
        <w:spacing w:line="360" w:lineRule="auto"/>
        <w:jc w:val="both"/>
      </w:pPr>
      <w:r>
        <w:rPr>
          <w:rFonts w:ascii="Book Antiqua" w:eastAsia="Book Antiqua" w:hAnsi="Book Antiqua" w:cs="Book Antiqua"/>
          <w:b/>
          <w:bCs/>
          <w:caps/>
          <w:color w:val="000000"/>
          <w:u w:val="single"/>
        </w:rPr>
        <w:t>Cause of FOAT</w:t>
      </w:r>
    </w:p>
    <w:p w14:paraId="533E9CCF" w14:textId="7B4F60B4" w:rsidR="00A77B3E" w:rsidRDefault="00E325B1" w:rsidP="00376556">
      <w:pPr>
        <w:spacing w:line="360" w:lineRule="auto"/>
        <w:jc w:val="both"/>
      </w:pPr>
      <w:r>
        <w:rPr>
          <w:rFonts w:ascii="Book Antiqua" w:eastAsia="Book Antiqua" w:hAnsi="Book Antiqua" w:cs="Book Antiqua"/>
          <w:color w:val="000000"/>
        </w:rPr>
        <w:t xml:space="preserve">In general, rupture of an unaffected Achilles tendon occurs in sports with abrupt repetitive jumping and sprinting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By contrast, FOAT occurs without any trigger or with minimal trigger such as climbing upstairs and crossing a </w:t>
      </w:r>
      <w:proofErr w:type="gramStart"/>
      <w:r>
        <w:rPr>
          <w:rFonts w:ascii="Book Antiqua" w:eastAsia="Book Antiqua" w:hAnsi="Book Antiqua" w:cs="Book Antiqua"/>
          <w:color w:val="000000"/>
        </w:rPr>
        <w:t>road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2,3,6,9,11,18]</w:t>
      </w:r>
      <w:r>
        <w:rPr>
          <w:rFonts w:ascii="Book Antiqua" w:eastAsia="Book Antiqua" w:hAnsi="Book Antiqua" w:cs="Book Antiqua"/>
          <w:color w:val="000000"/>
        </w:rPr>
        <w:t xml:space="preserve">. This fact probably reflects the fragility of the </w:t>
      </w:r>
      <w:r w:rsidR="00761DC0">
        <w:rPr>
          <w:rFonts w:ascii="Book Antiqua" w:eastAsia="Book Antiqua" w:hAnsi="Book Antiqua" w:cs="Book Antiqua"/>
          <w:color w:val="000000"/>
        </w:rPr>
        <w:t>OAT</w:t>
      </w:r>
      <w:r>
        <w:rPr>
          <w:rFonts w:ascii="Book Antiqua" w:eastAsia="Book Antiqua" w:hAnsi="Book Antiqua" w:cs="Book Antiqua"/>
          <w:color w:val="000000"/>
        </w:rPr>
        <w:t>. This fragility may be attributable to its histological structure described in the “Histology of FOAT” section.</w:t>
      </w:r>
    </w:p>
    <w:p w14:paraId="2412A14B" w14:textId="77777777" w:rsidR="00A77B3E" w:rsidRDefault="00A77B3E" w:rsidP="00376556">
      <w:pPr>
        <w:spacing w:line="360" w:lineRule="auto"/>
        <w:jc w:val="both"/>
      </w:pPr>
    </w:p>
    <w:p w14:paraId="79C289E4" w14:textId="77777777" w:rsidR="00A77B3E" w:rsidRDefault="00E325B1">
      <w:pPr>
        <w:spacing w:line="360" w:lineRule="auto"/>
        <w:jc w:val="both"/>
      </w:pPr>
      <w:r>
        <w:rPr>
          <w:rFonts w:ascii="Book Antiqua" w:eastAsia="Book Antiqua" w:hAnsi="Book Antiqua" w:cs="Book Antiqua"/>
          <w:b/>
          <w:bCs/>
          <w:caps/>
          <w:color w:val="000000"/>
          <w:u w:val="single"/>
        </w:rPr>
        <w:t>Diagnosis of FOAT</w:t>
      </w:r>
    </w:p>
    <w:p w14:paraId="3730F341" w14:textId="71394054" w:rsidR="00A77B3E" w:rsidRDefault="00E325B1" w:rsidP="00376556">
      <w:pPr>
        <w:spacing w:line="360" w:lineRule="auto"/>
        <w:jc w:val="both"/>
      </w:pPr>
      <w:r>
        <w:rPr>
          <w:rFonts w:ascii="Book Antiqua" w:eastAsia="Book Antiqua" w:hAnsi="Book Antiqua" w:cs="Book Antiqua"/>
          <w:color w:val="000000"/>
        </w:rPr>
        <w:t xml:space="preserve">Although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is usually </w:t>
      </w:r>
      <w:proofErr w:type="gramStart"/>
      <w:r>
        <w:rPr>
          <w:rFonts w:ascii="Book Antiqua" w:eastAsia="Book Antiqua" w:hAnsi="Book Antiqua" w:cs="Book Antiqua"/>
          <w:color w:val="000000"/>
        </w:rPr>
        <w:t>asymptomatic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vertAlign w:val="superscript"/>
        </w:rPr>
        <w:t>]</w:t>
      </w:r>
      <w:r>
        <w:rPr>
          <w:rFonts w:ascii="Book Antiqua" w:eastAsia="Book Antiqua" w:hAnsi="Book Antiqua" w:cs="Book Antiqua"/>
          <w:color w:val="000000"/>
        </w:rPr>
        <w:t>, it can sometimes cause pain if the inflammation exists around the ossified area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Meanwhile, once the ossified mass fractures, it causes symptoms including severe local pain, swelling, and weakness of plantar </w:t>
      </w:r>
      <w:proofErr w:type="gramStart"/>
      <w:r>
        <w:rPr>
          <w:rFonts w:ascii="Book Antiqua" w:eastAsia="Book Antiqua" w:hAnsi="Book Antiqua" w:cs="Book Antiqua"/>
          <w:color w:val="000000"/>
        </w:rPr>
        <w:t>flexion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Therefore, if the patients with an </w:t>
      </w:r>
      <w:r w:rsidR="00761DC0">
        <w:rPr>
          <w:rFonts w:ascii="Book Antiqua" w:eastAsia="Book Antiqua" w:hAnsi="Book Antiqua" w:cs="Book Antiqua"/>
          <w:color w:val="000000"/>
        </w:rPr>
        <w:t>OAT</w:t>
      </w:r>
      <w:r>
        <w:rPr>
          <w:rFonts w:ascii="Book Antiqua" w:eastAsia="Book Antiqua" w:hAnsi="Book Antiqua" w:cs="Book Antiqua"/>
          <w:color w:val="000000"/>
        </w:rPr>
        <w:t xml:space="preserve"> suddenly experience pain, a fracture should be </w:t>
      </w:r>
      <w:proofErr w:type="gramStart"/>
      <w:r>
        <w:rPr>
          <w:rFonts w:ascii="Book Antiqua" w:eastAsia="Book Antiqua" w:hAnsi="Book Antiqua" w:cs="Book Antiqua"/>
          <w:color w:val="000000"/>
        </w:rPr>
        <w:t>suspected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BF0CF2A" w14:textId="085BBD0B" w:rsidR="00A77B3E" w:rsidRDefault="00E325B1" w:rsidP="00376556">
      <w:pPr>
        <w:spacing w:line="360" w:lineRule="auto"/>
        <w:ind w:firstLineChars="100" w:firstLine="240"/>
        <w:jc w:val="both"/>
      </w:pPr>
      <w:r>
        <w:rPr>
          <w:rFonts w:ascii="Book Antiqua" w:eastAsia="Book Antiqua" w:hAnsi="Book Antiqua" w:cs="Book Antiqua"/>
          <w:color w:val="000000"/>
        </w:rPr>
        <w:t xml:space="preserve">As for the physical examination, it should be noted that Thompson calf squeeze test is sometimes negative despite the presence of the </w:t>
      </w:r>
      <w:proofErr w:type="gramStart"/>
      <w:r>
        <w:rPr>
          <w:rFonts w:ascii="Book Antiqua" w:eastAsia="Book Antiqua" w:hAnsi="Book Antiqua" w:cs="Book Antiqua"/>
          <w:color w:val="000000"/>
        </w:rPr>
        <w:t>fracture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xml:space="preserve">. It is probably because of the retained continuity of Achilles tendon component around the fractured ossification. Therefore, plain radiographs should be used to obtain precise diagnosis. Magnetic resonance imaging is also used to evaluate the hemorrhage, edema, and soft tissue condition around the fracture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10487433" w14:textId="77777777" w:rsidR="00A77B3E" w:rsidRDefault="00A77B3E" w:rsidP="00376556">
      <w:pPr>
        <w:spacing w:line="360" w:lineRule="auto"/>
        <w:jc w:val="both"/>
      </w:pPr>
    </w:p>
    <w:p w14:paraId="469E7868" w14:textId="77777777" w:rsidR="00A77B3E" w:rsidRDefault="00E325B1">
      <w:pPr>
        <w:spacing w:line="360" w:lineRule="auto"/>
        <w:jc w:val="both"/>
      </w:pPr>
      <w:r>
        <w:rPr>
          <w:rFonts w:ascii="Book Antiqua" w:eastAsia="Book Antiqua" w:hAnsi="Book Antiqua" w:cs="Book Antiqua"/>
          <w:b/>
          <w:bCs/>
          <w:caps/>
          <w:color w:val="000000"/>
          <w:u w:val="single"/>
        </w:rPr>
        <w:t>Treatment of FOAT</w:t>
      </w:r>
    </w:p>
    <w:p w14:paraId="487E0A3E" w14:textId="7E0DBFD6" w:rsidR="00A77B3E" w:rsidRDefault="00E325B1" w:rsidP="00376556">
      <w:pPr>
        <w:spacing w:line="360" w:lineRule="auto"/>
        <w:jc w:val="both"/>
      </w:pPr>
      <w:r>
        <w:rPr>
          <w:rFonts w:ascii="Book Antiqua" w:eastAsia="Book Antiqua" w:hAnsi="Book Antiqua" w:cs="Book Antiqua"/>
          <w:color w:val="000000"/>
        </w:rPr>
        <w:t xml:space="preserve">According to previous reports, FOAT is treated either </w:t>
      </w:r>
      <w:proofErr w:type="spellStart"/>
      <w:r>
        <w:rPr>
          <w:rFonts w:ascii="Book Antiqua" w:eastAsia="Book Antiqua" w:hAnsi="Book Antiqua" w:cs="Book Antiqua"/>
          <w:color w:val="000000"/>
        </w:rPr>
        <w:t>nonoperatively</w:t>
      </w:r>
      <w:proofErr w:type="spellEnd"/>
      <w:r>
        <w:rPr>
          <w:rFonts w:ascii="Book Antiqua" w:eastAsia="Book Antiqua" w:hAnsi="Book Antiqua" w:cs="Book Antiqua"/>
          <w:color w:val="000000"/>
        </w:rPr>
        <w:t xml:space="preserve"> or surgically. In elderly patients, the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treatments are one of the options, because it can bring satisfactory results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3,5,15]</w:t>
      </w:r>
      <w:r>
        <w:rPr>
          <w:rFonts w:ascii="Book Antiqua" w:eastAsia="Book Antiqua" w:hAnsi="Book Antiqua" w:cs="Book Antiqua"/>
          <w:color w:val="000000"/>
        </w:rPr>
        <w:t xml:space="preserve">. However, in 3 cases of younger patients, it has not produced the desired functional outcome. </w:t>
      </w:r>
      <w:proofErr w:type="spellStart"/>
      <w:r w:rsidR="00376556" w:rsidRPr="00376556">
        <w:rPr>
          <w:rFonts w:ascii="Book Antiqua" w:eastAsia="Book Antiqua" w:hAnsi="Book Antiqua" w:cs="Book Antiqua"/>
          <w:color w:val="000000"/>
        </w:rPr>
        <w:t>Resnik</w:t>
      </w:r>
      <w:proofErr w:type="spellEnd"/>
      <w:r w:rsidR="00376556" w:rsidRPr="00376556">
        <w:rPr>
          <w:rFonts w:ascii="Book Antiqua" w:eastAsia="Book Antiqua" w:hAnsi="Book Antiqua" w:cs="Book Antiqua"/>
          <w:color w:val="000000"/>
        </w:rPr>
        <w:t xml:space="preserve"> </w:t>
      </w:r>
      <w:r w:rsidR="00376556">
        <w:rPr>
          <w:rFonts w:ascii="Book Antiqua" w:eastAsia="Book Antiqua" w:hAnsi="Book Antiqua" w:cs="Book Antiqua"/>
          <w:color w:val="000000"/>
        </w:rPr>
        <w:t>and</w:t>
      </w:r>
      <w:r w:rsidR="00376556" w:rsidRPr="00376556">
        <w:rPr>
          <w:rFonts w:ascii="Book Antiqua" w:eastAsia="Book Antiqua" w:hAnsi="Book Antiqua" w:cs="Book Antiqua"/>
          <w:color w:val="000000"/>
        </w:rPr>
        <w:t xml:space="preserve"> </w:t>
      </w:r>
      <w:proofErr w:type="gramStart"/>
      <w:r w:rsidR="00376556" w:rsidRPr="00376556">
        <w:rPr>
          <w:rFonts w:ascii="Book Antiqua" w:eastAsia="Book Antiqua" w:hAnsi="Book Antiqua" w:cs="Book Antiqua"/>
          <w:color w:val="000000"/>
        </w:rPr>
        <w:t>Foster</w:t>
      </w:r>
      <w:r w:rsidR="00376556">
        <w:rPr>
          <w:rFonts w:ascii="Book Antiqua" w:eastAsia="Book Antiqua" w:hAnsi="Book Antiqua" w:cs="Book Antiqua"/>
          <w:color w:val="000000"/>
          <w:szCs w:val="30"/>
          <w:vertAlign w:val="superscript"/>
        </w:rPr>
        <w:t>[</w:t>
      </w:r>
      <w:proofErr w:type="gramEnd"/>
      <w:r w:rsidR="00376556">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a case of a 36-year-old man who underwent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 for FOAT but experienced persistent pain and swelling even after the treatment. He eventually underwent surgical excision of the bony mass and tendon reconstruction. </w:t>
      </w:r>
      <w:proofErr w:type="spellStart"/>
      <w:r>
        <w:rPr>
          <w:rFonts w:ascii="Book Antiqua" w:eastAsia="Book Antiqua" w:hAnsi="Book Antiqua" w:cs="Book Antiqua"/>
          <w:color w:val="000000"/>
        </w:rPr>
        <w:t>Weseley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76556">
        <w:rPr>
          <w:rFonts w:ascii="Book Antiqua" w:eastAsia="Book Antiqua" w:hAnsi="Book Antiqua" w:cs="Book Antiqua"/>
          <w:color w:val="000000"/>
          <w:szCs w:val="30"/>
          <w:vertAlign w:val="superscript"/>
        </w:rPr>
        <w:t>[</w:t>
      </w:r>
      <w:proofErr w:type="gramEnd"/>
      <w:r w:rsidR="00376556">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w:t>
      </w:r>
      <w:proofErr w:type="spellStart"/>
      <w:r w:rsidR="00376556" w:rsidRPr="00376556">
        <w:rPr>
          <w:rFonts w:ascii="Book Antiqua" w:eastAsia="Book Antiqua" w:hAnsi="Book Antiqua" w:cs="Book Antiqua"/>
          <w:color w:val="000000"/>
        </w:rPr>
        <w:t>Battaglia</w:t>
      </w:r>
      <w:proofErr w:type="spellEnd"/>
      <w:r w:rsidR="00376556" w:rsidRPr="00376556">
        <w:rPr>
          <w:rFonts w:ascii="Book Antiqua" w:eastAsia="Book Antiqua" w:hAnsi="Book Antiqua" w:cs="Book Antiqua"/>
          <w:color w:val="000000"/>
        </w:rPr>
        <w:t xml:space="preserve"> </w:t>
      </w:r>
      <w:r w:rsidR="00376556">
        <w:rPr>
          <w:rFonts w:ascii="Book Antiqua" w:eastAsia="Book Antiqua" w:hAnsi="Book Antiqua" w:cs="Book Antiqua"/>
          <w:color w:val="000000"/>
        </w:rPr>
        <w:t>and</w:t>
      </w:r>
      <w:r w:rsidR="00376556" w:rsidRPr="00376556">
        <w:rPr>
          <w:rFonts w:ascii="Book Antiqua" w:eastAsia="Book Antiqua" w:hAnsi="Book Antiqua" w:cs="Book Antiqua"/>
          <w:color w:val="000000"/>
        </w:rPr>
        <w:t xml:space="preserve"> </w:t>
      </w:r>
      <w:r w:rsidR="00376556" w:rsidRPr="00376556">
        <w:rPr>
          <w:rFonts w:ascii="Book Antiqua" w:eastAsia="Book Antiqua" w:hAnsi="Book Antiqua" w:cs="Book Antiqua"/>
          <w:color w:val="000000"/>
        </w:rPr>
        <w:lastRenderedPageBreak/>
        <w:t>Chandler</w:t>
      </w:r>
      <w:r w:rsidR="00376556">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similar cases of male patients in their 50s who experienced failure of the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 modality and, subsequently, underwent the surgical treatment. Given these results, only limited outcomes should be expected from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 modalities, particularly in younger patients.</w:t>
      </w:r>
    </w:p>
    <w:p w14:paraId="265BCBE9" w14:textId="5687F443" w:rsidR="00A77B3E" w:rsidRDefault="00E325B1" w:rsidP="00376556">
      <w:pPr>
        <w:spacing w:line="360" w:lineRule="auto"/>
        <w:ind w:firstLineChars="100" w:firstLine="240"/>
        <w:jc w:val="both"/>
      </w:pPr>
      <w:r>
        <w:rPr>
          <w:rFonts w:ascii="Book Antiqua" w:eastAsia="Book Antiqua" w:hAnsi="Book Antiqua" w:cs="Book Antiqua"/>
          <w:color w:val="000000"/>
        </w:rPr>
        <w:t xml:space="preserve">The surgical procedures for the treatment of the FOAT include internal </w:t>
      </w:r>
      <w:proofErr w:type="gramStart"/>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excision of the fractured mass, followed by the reconstruction with autografts</w:t>
      </w:r>
      <w:r>
        <w:rPr>
          <w:rFonts w:ascii="Book Antiqua" w:eastAsia="Book Antiqua" w:hAnsi="Book Antiqua" w:cs="Book Antiqua"/>
          <w:color w:val="000000"/>
          <w:szCs w:val="30"/>
          <w:vertAlign w:val="superscript"/>
        </w:rPr>
        <w:t>[6,8</w:t>
      </w:r>
      <w:r w:rsidR="003765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10,18]</w:t>
      </w:r>
      <w:r>
        <w:rPr>
          <w:rFonts w:ascii="Book Antiqua" w:eastAsia="Book Antiqua" w:hAnsi="Book Antiqua" w:cs="Book Antiqua"/>
          <w:color w:val="000000"/>
        </w:rPr>
        <w:t xml:space="preserve"> or adjacent tendon transfer</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Although internal fixation of the fractured mass reportedly offers the prospect of bone </w:t>
      </w:r>
      <w:proofErr w:type="gramStart"/>
      <w:r>
        <w:rPr>
          <w:rFonts w:ascii="Book Antiqua" w:eastAsia="Book Antiqua" w:hAnsi="Book Antiqua" w:cs="Book Antiqua"/>
          <w:color w:val="000000"/>
        </w:rPr>
        <w:t>union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xml:space="preserve">, the applicable cases should be limited because this treatment does not eradicate the risk of non-union and </w:t>
      </w:r>
      <w:proofErr w:type="spellStart"/>
      <w:r>
        <w:rPr>
          <w:rFonts w:ascii="Book Antiqua" w:eastAsia="Book Antiqua" w:hAnsi="Book Antiqua" w:cs="Book Antiqua"/>
          <w:color w:val="000000"/>
        </w:rPr>
        <w:t>refracture</w:t>
      </w:r>
      <w:proofErr w:type="spellEnd"/>
      <w:r>
        <w:rPr>
          <w:rFonts w:ascii="Book Antiqua" w:eastAsia="Book Antiqua" w:hAnsi="Book Antiqua" w:cs="Book Antiqua"/>
          <w:color w:val="000000"/>
        </w:rPr>
        <w:t xml:space="preserve">. Meanwhile, when the fractured mass was excised, diverse procedures have been conducted to cover the defect. If the ossification does not involve all layers of the Achilles tendon, direct repair of the tendon could be </w:t>
      </w:r>
      <w:proofErr w:type="gramStart"/>
      <w:r>
        <w:rPr>
          <w:rFonts w:ascii="Book Antiqua" w:eastAsia="Book Antiqua" w:hAnsi="Book Antiqua" w:cs="Book Antiqua"/>
          <w:color w:val="000000"/>
        </w:rPr>
        <w:t>applicable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However, if the ossification has infiltrated almost all layers of the tendon and there is a defect after excision, various kinds of grafts including gastrocnemius fascia turndown flap, hamstring tendon and tensor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grafts have been used to cover the defect</w:t>
      </w:r>
      <w:r>
        <w:rPr>
          <w:rFonts w:ascii="Book Antiqua" w:eastAsia="Book Antiqua" w:hAnsi="Book Antiqua" w:cs="Book Antiqua"/>
          <w:color w:val="000000"/>
          <w:szCs w:val="30"/>
          <w:vertAlign w:val="superscript"/>
        </w:rPr>
        <w:t>[6,8-10,18]</w:t>
      </w:r>
      <w:r>
        <w:rPr>
          <w:rFonts w:ascii="Book Antiqua" w:eastAsia="Book Antiqua" w:hAnsi="Book Antiqua" w:cs="Book Antiqua"/>
          <w:color w:val="000000"/>
        </w:rPr>
        <w:t xml:space="preserve">. For the adjacent tendon transfer, the peroneus brevis and flexor </w:t>
      </w:r>
      <w:proofErr w:type="spellStart"/>
      <w:r>
        <w:rPr>
          <w:rFonts w:ascii="Book Antiqua" w:eastAsia="Book Antiqua" w:hAnsi="Book Antiqua" w:cs="Book Antiqua"/>
          <w:color w:val="000000"/>
        </w:rPr>
        <w:t>hallucis</w:t>
      </w:r>
      <w:proofErr w:type="spellEnd"/>
      <w:r>
        <w:rPr>
          <w:rFonts w:ascii="Book Antiqua" w:eastAsia="Book Antiqua" w:hAnsi="Book Antiqua" w:cs="Book Antiqua"/>
          <w:color w:val="000000"/>
        </w:rPr>
        <w:t xml:space="preserve"> longus tendons have been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2AAA65E3" w14:textId="61D7F972" w:rsidR="00A77B3E" w:rsidRDefault="00E325B1" w:rsidP="00376556">
      <w:pPr>
        <w:spacing w:line="360" w:lineRule="auto"/>
        <w:ind w:firstLineChars="100" w:firstLine="240"/>
        <w:jc w:val="both"/>
      </w:pPr>
      <w:r>
        <w:rPr>
          <w:rFonts w:ascii="Book Antiqua" w:eastAsia="Book Antiqua" w:hAnsi="Book Antiqua" w:cs="Book Antiqua"/>
          <w:color w:val="000000"/>
        </w:rPr>
        <w:t xml:space="preserve">These procedures of reconstruction are also performed to treat chronic Achilles tendon </w:t>
      </w:r>
      <w:proofErr w:type="gramStart"/>
      <w:r>
        <w:rPr>
          <w:rFonts w:ascii="Book Antiqua" w:eastAsia="Book Antiqua" w:hAnsi="Book Antiqua" w:cs="Book Antiqua"/>
          <w:color w:val="000000"/>
        </w:rPr>
        <w:t>ruptures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3765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61390CD" w14:textId="77777777" w:rsidR="00A77B3E" w:rsidRDefault="00A77B3E" w:rsidP="00376556">
      <w:pPr>
        <w:spacing w:line="360" w:lineRule="auto"/>
        <w:jc w:val="both"/>
      </w:pPr>
    </w:p>
    <w:p w14:paraId="17A6F26D" w14:textId="77777777" w:rsidR="00A77B3E" w:rsidRDefault="00E325B1">
      <w:pPr>
        <w:spacing w:line="360" w:lineRule="auto"/>
        <w:jc w:val="both"/>
      </w:pPr>
      <w:r>
        <w:rPr>
          <w:rFonts w:ascii="Book Antiqua" w:eastAsia="Book Antiqua" w:hAnsi="Book Antiqua" w:cs="Book Antiqua"/>
          <w:b/>
          <w:bCs/>
          <w:caps/>
          <w:color w:val="000000"/>
          <w:u w:val="single"/>
        </w:rPr>
        <w:t>Histology of FOAT</w:t>
      </w:r>
    </w:p>
    <w:p w14:paraId="7AAEECED" w14:textId="2BA827B8" w:rsidR="00A77B3E" w:rsidRDefault="00E325B1" w:rsidP="00376556">
      <w:pPr>
        <w:spacing w:line="360" w:lineRule="auto"/>
        <w:jc w:val="both"/>
      </w:pPr>
      <w:r>
        <w:rPr>
          <w:rFonts w:ascii="Book Antiqua" w:eastAsia="Book Antiqua" w:hAnsi="Book Antiqua" w:cs="Book Antiqua"/>
          <w:color w:val="000000"/>
        </w:rPr>
        <w:t xml:space="preserve">Ossification, not calcification, typically accounts for a great majority of patients with Achilles tendon </w:t>
      </w:r>
      <w:proofErr w:type="gramStart"/>
      <w:r>
        <w:rPr>
          <w:rFonts w:ascii="Book Antiqua" w:eastAsia="Book Antiqua" w:hAnsi="Book Antiqua" w:cs="Book Antiqua"/>
          <w:color w:val="000000"/>
        </w:rPr>
        <w:t>mineralization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This tendency is consistent with our FOAT cases. All the patients whose histological appearances were available in this study showed bone tissues instead of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1,2,9,11,12,14,16,18]</w:t>
      </w:r>
      <w:r>
        <w:rPr>
          <w:rFonts w:ascii="Book Antiqua" w:eastAsia="Book Antiqua" w:hAnsi="Book Antiqua" w:cs="Book Antiqua"/>
          <w:color w:val="000000"/>
        </w:rPr>
        <w:t xml:space="preserve">. Lamellar </w:t>
      </w:r>
      <w:proofErr w:type="gramStart"/>
      <w:r>
        <w:rPr>
          <w:rFonts w:ascii="Book Antiqua" w:eastAsia="Book Antiqua" w:hAnsi="Book Antiqua" w:cs="Book Antiqua"/>
          <w:color w:val="000000"/>
        </w:rPr>
        <w:t>bone,</w:t>
      </w:r>
      <w:proofErr w:type="gramEnd"/>
      <w:r>
        <w:rPr>
          <w:rFonts w:ascii="Book Antiqua" w:eastAsia="Book Antiqua" w:hAnsi="Book Antiqua" w:cs="Book Antiqua"/>
          <w:color w:val="000000"/>
        </w:rPr>
        <w:t xml:space="preserve"> or combination of lamellar bone and woven bone was reported. In one of the cases examined here, histological sections stained with hematoxylin and eosin revealed that the tendon tissue underwent cartilaginous metaplasia and was gradually replaced by lamellar bone, which is surrounded by a number of </w:t>
      </w:r>
      <w:proofErr w:type="gramStart"/>
      <w:r>
        <w:rPr>
          <w:rFonts w:ascii="Book Antiqua" w:eastAsia="Book Antiqua" w:hAnsi="Book Antiqua" w:cs="Book Antiqua"/>
          <w:color w:val="000000"/>
        </w:rPr>
        <w:t>osteoblasts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These histological findings suggest the </w:t>
      </w:r>
      <w:r>
        <w:rPr>
          <w:rFonts w:ascii="Book Antiqua" w:eastAsia="Book Antiqua" w:hAnsi="Book Antiqua" w:cs="Book Antiqua"/>
          <w:color w:val="000000"/>
        </w:rPr>
        <w:lastRenderedPageBreak/>
        <w:t xml:space="preserve">occurrence of endochondral ossification, which is consistent with the observation of heterotopic ossifications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In that sense, histology of FOAT is quite similar to that of the heterotopic ossification. However, in our FOAT cases, the bone structures are often separated by fibrous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Such a mixed structure may be responsible for its fragility and this might be the distinct feature of FOAT. Given this histological finding, leaving the ossified mass in the FOAT patients may entail the risk of </w:t>
      </w:r>
      <w:proofErr w:type="spellStart"/>
      <w:r>
        <w:rPr>
          <w:rFonts w:ascii="Book Antiqua" w:eastAsia="Book Antiqua" w:hAnsi="Book Antiqua" w:cs="Book Antiqua"/>
          <w:color w:val="000000"/>
        </w:rPr>
        <w:t>refracture</w:t>
      </w:r>
      <w:proofErr w:type="spellEnd"/>
      <w:r>
        <w:rPr>
          <w:rFonts w:ascii="Book Antiqua" w:eastAsia="Book Antiqua" w:hAnsi="Book Antiqua" w:cs="Book Antiqua"/>
          <w:color w:val="000000"/>
        </w:rPr>
        <w:t xml:space="preserve">. Therefore, the fundamentals of treating FOAT should include excision of the ossified mass as much as possible, followed by repairing or reconstructing the tendons. Past studies also reported the cases describing the combination of endochondral and </w:t>
      </w:r>
      <w:proofErr w:type="spellStart"/>
      <w:r>
        <w:rPr>
          <w:rFonts w:ascii="Book Antiqua" w:eastAsia="Book Antiqua" w:hAnsi="Book Antiqua" w:cs="Book Antiqua"/>
          <w:color w:val="000000"/>
        </w:rPr>
        <w:t>intermembranous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However, the exact </w:t>
      </w:r>
      <w:proofErr w:type="gramStart"/>
      <w:r>
        <w:rPr>
          <w:rFonts w:ascii="Book Antiqua" w:eastAsia="Book Antiqua" w:hAnsi="Book Antiqua" w:cs="Book Antiqua"/>
          <w:color w:val="000000"/>
        </w:rPr>
        <w:t>mechanism of the ossification in the FOAT patients were</w:t>
      </w:r>
      <w:proofErr w:type="gramEnd"/>
      <w:r>
        <w:rPr>
          <w:rFonts w:ascii="Book Antiqua" w:eastAsia="Book Antiqua" w:hAnsi="Book Antiqua" w:cs="Book Antiqua"/>
          <w:color w:val="000000"/>
        </w:rPr>
        <w:t xml:space="preserve"> not suggested in many cases. Further studies are needed to accumulate the histological findings and elicit the exact mechanism of the ossification and its fracture.</w:t>
      </w:r>
    </w:p>
    <w:p w14:paraId="23C43C2E" w14:textId="77777777" w:rsidR="00A77B3E" w:rsidRDefault="00A77B3E" w:rsidP="00376556">
      <w:pPr>
        <w:spacing w:line="360" w:lineRule="auto"/>
        <w:jc w:val="both"/>
      </w:pPr>
    </w:p>
    <w:p w14:paraId="3A4582C2" w14:textId="77777777" w:rsidR="00A77B3E" w:rsidRDefault="00E325B1">
      <w:pPr>
        <w:spacing w:line="360" w:lineRule="auto"/>
        <w:jc w:val="both"/>
      </w:pPr>
      <w:r>
        <w:rPr>
          <w:rFonts w:ascii="Book Antiqua" w:eastAsia="Book Antiqua" w:hAnsi="Book Antiqua" w:cs="Book Antiqua"/>
          <w:b/>
          <w:caps/>
          <w:color w:val="000000"/>
          <w:u w:val="single"/>
        </w:rPr>
        <w:t>CONCLUSION</w:t>
      </w:r>
    </w:p>
    <w:p w14:paraId="17B62259" w14:textId="77777777" w:rsidR="00A77B3E" w:rsidRDefault="00E325B1" w:rsidP="00376556">
      <w:pPr>
        <w:spacing w:line="360" w:lineRule="auto"/>
        <w:jc w:val="both"/>
      </w:pPr>
      <w:r>
        <w:rPr>
          <w:rFonts w:ascii="Book Antiqua" w:eastAsia="Book Antiqua" w:hAnsi="Book Antiqua" w:cs="Book Antiqua"/>
          <w:color w:val="000000"/>
        </w:rPr>
        <w:t xml:space="preserve">This review provides an overview of the FOAT. Many of the affected patients had a history of previous surgery or trauma. This fracture is distinct in that it occurs without any triggers or with minimal triggers.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treatments offer only limited effects and surgeries are often performed. When the fractured mass was excised, repairing the tendon is applicable if the remnant is enough. If there is a defect after the excision, reconstruction with autografts or adjacent tendon transfer is performed. Treated properly, the functional result will be satisfactory.</w:t>
      </w:r>
    </w:p>
    <w:p w14:paraId="415069F4" w14:textId="77777777" w:rsidR="00A77B3E" w:rsidRDefault="00A77B3E" w:rsidP="006A71EB">
      <w:pPr>
        <w:spacing w:line="360" w:lineRule="auto"/>
        <w:jc w:val="both"/>
      </w:pPr>
    </w:p>
    <w:p w14:paraId="44FD8344" w14:textId="77777777" w:rsidR="00A77B3E" w:rsidRDefault="00E325B1" w:rsidP="006A71EB">
      <w:pPr>
        <w:spacing w:line="360" w:lineRule="auto"/>
        <w:jc w:val="both"/>
      </w:pPr>
      <w:r>
        <w:rPr>
          <w:rFonts w:ascii="Book Antiqua" w:eastAsia="Book Antiqua" w:hAnsi="Book Antiqua" w:cs="Book Antiqua"/>
          <w:b/>
          <w:color w:val="000000"/>
        </w:rPr>
        <w:t>REFERENCES</w:t>
      </w:r>
    </w:p>
    <w:p w14:paraId="4CA1A86F" w14:textId="77777777" w:rsidR="00A77B3E" w:rsidRDefault="00E325B1">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Lotke</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Ossification of the Achilles tendon.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 of seven cases.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1970; </w:t>
      </w:r>
      <w:r>
        <w:rPr>
          <w:rFonts w:ascii="Book Antiqua" w:eastAsia="Book Antiqua" w:hAnsi="Book Antiqua" w:cs="Book Antiqua"/>
          <w:b/>
          <w:bCs/>
          <w:color w:val="000000"/>
        </w:rPr>
        <w:t>52</w:t>
      </w:r>
      <w:r>
        <w:rPr>
          <w:rFonts w:ascii="Book Antiqua" w:eastAsia="Book Antiqua" w:hAnsi="Book Antiqua" w:cs="Book Antiqua"/>
          <w:color w:val="000000"/>
        </w:rPr>
        <w:t>: 157-160 [PMID: 4983658]</w:t>
      </w:r>
    </w:p>
    <w:p w14:paraId="70C79744" w14:textId="77777777" w:rsidR="00A77B3E" w:rsidRDefault="00E325B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Mády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Vajda</w:t>
      </w:r>
      <w:proofErr w:type="spellEnd"/>
      <w:r>
        <w:rPr>
          <w:rFonts w:ascii="Book Antiqua" w:eastAsia="Book Antiqua" w:hAnsi="Book Antiqua" w:cs="Book Antiqua"/>
          <w:color w:val="000000"/>
        </w:rPr>
        <w:t xml:space="preserve"> A. Bilateral ossification in the Achilles tendon: a case report.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1015-1018 [PMID: 11139030 DOI: 10.1177/107110070002101206]</w:t>
      </w:r>
    </w:p>
    <w:p w14:paraId="34030FF4" w14:textId="77777777" w:rsidR="00A77B3E" w:rsidRDefault="00E325B1">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Goyal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Vadhva</w:t>
      </w:r>
      <w:proofErr w:type="spellEnd"/>
      <w:r>
        <w:rPr>
          <w:rFonts w:ascii="Book Antiqua" w:eastAsia="Book Antiqua" w:hAnsi="Book Antiqua" w:cs="Book Antiqua"/>
          <w:color w:val="000000"/>
        </w:rPr>
        <w:t xml:space="preserve"> M. Fracture of ossified Achilles tendon.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116</w:t>
      </w:r>
      <w:r>
        <w:rPr>
          <w:rFonts w:ascii="Book Antiqua" w:eastAsia="Book Antiqua" w:hAnsi="Book Antiqua" w:cs="Book Antiqua"/>
          <w:color w:val="000000"/>
        </w:rPr>
        <w:t>: 312-314 [PMID: 9177812 DOI: 10.1007/bf00390061]</w:t>
      </w:r>
    </w:p>
    <w:p w14:paraId="7487CE0B" w14:textId="77777777" w:rsidR="00A77B3E" w:rsidRDefault="00E325B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Richards PJ</w:t>
      </w:r>
      <w:r>
        <w:rPr>
          <w:rFonts w:ascii="Book Antiqua" w:eastAsia="Book Antiqua" w:hAnsi="Book Antiqua" w:cs="Book Antiqua"/>
          <w:color w:val="000000"/>
        </w:rPr>
        <w:t xml:space="preserve">, Braid JC, </w:t>
      </w:r>
      <w:proofErr w:type="spellStart"/>
      <w:r>
        <w:rPr>
          <w:rFonts w:ascii="Book Antiqua" w:eastAsia="Book Antiqua" w:hAnsi="Book Antiqua" w:cs="Book Antiqua"/>
          <w:color w:val="000000"/>
        </w:rPr>
        <w:t>Carmont</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Maffulli</w:t>
      </w:r>
      <w:proofErr w:type="spellEnd"/>
      <w:r>
        <w:rPr>
          <w:rFonts w:ascii="Book Antiqua" w:eastAsia="Book Antiqua" w:hAnsi="Book Antiqua" w:cs="Book Antiqua"/>
          <w:color w:val="000000"/>
        </w:rPr>
        <w:t xml:space="preserve"> N. Achilles tendon ossification: pathology, imaging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1651-1665 [PMID: 18720126 DOI: 10.1080/09638280701785866]</w:t>
      </w:r>
    </w:p>
    <w:p w14:paraId="18F86400" w14:textId="77777777" w:rsidR="00A77B3E" w:rsidRDefault="00E325B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Parton MJ</w:t>
      </w:r>
      <w:r>
        <w:rPr>
          <w:rFonts w:ascii="Book Antiqua" w:eastAsia="Book Antiqua" w:hAnsi="Book Antiqua" w:cs="Book Antiqua"/>
          <w:color w:val="000000"/>
        </w:rPr>
        <w:t xml:space="preserve">, Walter DF, Ritchie DA, Luke LC. Case report: Fracture of an ossified Achilles tendon - MR appearances.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53</w:t>
      </w:r>
      <w:r>
        <w:rPr>
          <w:rFonts w:ascii="Book Antiqua" w:eastAsia="Book Antiqua" w:hAnsi="Book Antiqua" w:cs="Book Antiqua"/>
          <w:color w:val="000000"/>
        </w:rPr>
        <w:t>: 538-540 [PMID: 9714399 DOI: 10.1016/s0009-9260(98)80179-7]</w:t>
      </w:r>
    </w:p>
    <w:p w14:paraId="0C210BFA" w14:textId="77777777" w:rsidR="00A77B3E" w:rsidRDefault="00E325B1">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Aksoy</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Surat A. Fracture of the ossified Achilles tendon.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64</w:t>
      </w:r>
      <w:r>
        <w:rPr>
          <w:rFonts w:ascii="Book Antiqua" w:eastAsia="Book Antiqua" w:hAnsi="Book Antiqua" w:cs="Book Antiqua"/>
          <w:color w:val="000000"/>
        </w:rPr>
        <w:t>: 418-421 [PMID: 9922547]</w:t>
      </w:r>
    </w:p>
    <w:p w14:paraId="6AD51D3B" w14:textId="77777777" w:rsidR="00A77B3E" w:rsidRDefault="00E325B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 JS</w:t>
      </w:r>
      <w:r>
        <w:rPr>
          <w:rFonts w:ascii="Book Antiqua" w:eastAsia="Book Antiqua" w:hAnsi="Book Antiqua" w:cs="Book Antiqua"/>
          <w:color w:val="000000"/>
        </w:rPr>
        <w:t xml:space="preserve">, Witte D, Resnick D, </w:t>
      </w:r>
      <w:proofErr w:type="gramStart"/>
      <w:r>
        <w:rPr>
          <w:rFonts w:ascii="Book Antiqua" w:eastAsia="Book Antiqua" w:hAnsi="Book Antiqua" w:cs="Book Antiqua"/>
          <w:color w:val="000000"/>
        </w:rPr>
        <w:t>Pogue</w:t>
      </w:r>
      <w:proofErr w:type="gramEnd"/>
      <w:r>
        <w:rPr>
          <w:rFonts w:ascii="Book Antiqua" w:eastAsia="Book Antiqua" w:hAnsi="Book Antiqua" w:cs="Book Antiqua"/>
          <w:color w:val="000000"/>
        </w:rPr>
        <w:t xml:space="preserve"> W. Ossification of the Achilles tendon: imaging abnormalities in 12 patients.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23</w:t>
      </w:r>
      <w:r>
        <w:rPr>
          <w:rFonts w:ascii="Book Antiqua" w:eastAsia="Book Antiqua" w:hAnsi="Book Antiqua" w:cs="Book Antiqua"/>
          <w:color w:val="000000"/>
        </w:rPr>
        <w:t>: 127-131 [PMID: 8191297 DOI: 10.1007/bf00563207]</w:t>
      </w:r>
    </w:p>
    <w:p w14:paraId="0CCF4F1B" w14:textId="77777777" w:rsidR="00A77B3E" w:rsidRDefault="00E325B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Fink RJ</w:t>
      </w:r>
      <w:r>
        <w:rPr>
          <w:rFonts w:ascii="Book Antiqua" w:eastAsia="Book Antiqua" w:hAnsi="Book Antiqua" w:cs="Book Antiqua"/>
          <w:color w:val="000000"/>
        </w:rPr>
        <w:t xml:space="preserve">, Corn RC. Fracture of an ossified Achilles tendon.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1982: 148-150 [PMID: 6809391]</w:t>
      </w:r>
    </w:p>
    <w:p w14:paraId="081A7D3A" w14:textId="77777777" w:rsidR="00A77B3E" w:rsidRDefault="00E325B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Ishikura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Fukui N, </w:t>
      </w:r>
      <w:proofErr w:type="spellStart"/>
      <w:r>
        <w:rPr>
          <w:rFonts w:ascii="Book Antiqua" w:eastAsia="Book Antiqua" w:hAnsi="Book Antiqua" w:cs="Book Antiqua"/>
          <w:color w:val="000000"/>
        </w:rPr>
        <w:t>Takamure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Iwasawa</w:t>
      </w:r>
      <w:proofErr w:type="spellEnd"/>
      <w:r>
        <w:rPr>
          <w:rFonts w:ascii="Book Antiqua" w:eastAsia="Book Antiqua" w:hAnsi="Book Antiqua" w:cs="Book Antiqua"/>
          <w:color w:val="000000"/>
        </w:rPr>
        <w:t xml:space="preserve"> M, Takagi K,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A, Saito I, Mori T. Successful treatment of a fracture of a huge Achilles tendon ossification with autologous hamstring tendon graft and gastrocnemius fascia flap: a case report.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365 [PMID: 26603375 DOI: 10.1186/s12891-015-0821-x]</w:t>
      </w:r>
    </w:p>
    <w:p w14:paraId="7B42D94E" w14:textId="77777777" w:rsidR="00A77B3E" w:rsidRDefault="00E325B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Resnik</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Foster WC. </w:t>
      </w:r>
      <w:proofErr w:type="gramStart"/>
      <w:r>
        <w:rPr>
          <w:rFonts w:ascii="Book Antiqua" w:eastAsia="Book Antiqua" w:hAnsi="Book Antiqua" w:cs="Book Antiqua"/>
          <w:color w:val="000000"/>
        </w:rPr>
        <w:t>Achilles tendon ossification and fracture.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1990; </w:t>
      </w:r>
      <w:r>
        <w:rPr>
          <w:rFonts w:ascii="Book Antiqua" w:eastAsia="Book Antiqua" w:hAnsi="Book Antiqua" w:cs="Book Antiqua"/>
          <w:b/>
          <w:bCs/>
          <w:color w:val="000000"/>
        </w:rPr>
        <w:t>41</w:t>
      </w:r>
      <w:r>
        <w:rPr>
          <w:rFonts w:ascii="Book Antiqua" w:eastAsia="Book Antiqua" w:hAnsi="Book Antiqua" w:cs="Book Antiqua"/>
          <w:color w:val="000000"/>
        </w:rPr>
        <w:t>: 153-154 [PMID: 2112975]</w:t>
      </w:r>
    </w:p>
    <w:p w14:paraId="4E97913A" w14:textId="77777777" w:rsidR="00A77B3E" w:rsidRDefault="00E325B1">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Weseley</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Barenfeld</w:t>
      </w:r>
      <w:proofErr w:type="spellEnd"/>
      <w:r>
        <w:rPr>
          <w:rFonts w:ascii="Book Antiqua" w:eastAsia="Book Antiqua" w:hAnsi="Book Antiqua" w:cs="Book Antiqua"/>
          <w:color w:val="000000"/>
        </w:rPr>
        <w:t xml:space="preserve"> PA, Eisenstein AL. Fracture of an </w:t>
      </w:r>
      <w:proofErr w:type="spellStart"/>
      <w:r>
        <w:rPr>
          <w:rFonts w:ascii="Book Antiqua" w:eastAsia="Book Antiqua" w:hAnsi="Book Antiqua" w:cs="Book Antiqua"/>
          <w:color w:val="000000"/>
        </w:rPr>
        <w:t>ossific</w:t>
      </w:r>
      <w:proofErr w:type="spellEnd"/>
      <w:r>
        <w:rPr>
          <w:rFonts w:ascii="Book Antiqua" w:eastAsia="Book Antiqua" w:hAnsi="Book Antiqua" w:cs="Book Antiqua"/>
          <w:color w:val="000000"/>
        </w:rPr>
        <w:t xml:space="preserve"> mass in the Achilles tendon.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Bull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Joint Dis</w:t>
      </w:r>
      <w:r>
        <w:rPr>
          <w:rFonts w:ascii="Book Antiqua" w:eastAsia="Book Antiqua" w:hAnsi="Book Antiqua" w:cs="Book Antiqua"/>
          <w:color w:val="000000"/>
        </w:rPr>
        <w:t xml:space="preserve"> 1976; </w:t>
      </w:r>
      <w:r>
        <w:rPr>
          <w:rFonts w:ascii="Book Antiqua" w:eastAsia="Book Antiqua" w:hAnsi="Book Antiqua" w:cs="Book Antiqua"/>
          <w:b/>
          <w:bCs/>
          <w:color w:val="000000"/>
        </w:rPr>
        <w:t>37</w:t>
      </w:r>
      <w:r>
        <w:rPr>
          <w:rFonts w:ascii="Book Antiqua" w:eastAsia="Book Antiqua" w:hAnsi="Book Antiqua" w:cs="Book Antiqua"/>
          <w:color w:val="000000"/>
        </w:rPr>
        <w:t>: 159-163 [PMID: 829311]</w:t>
      </w:r>
    </w:p>
    <w:p w14:paraId="27AB3CB5" w14:textId="77777777" w:rsidR="00A77B3E" w:rsidRDefault="00E325B1">
      <w:pPr>
        <w:spacing w:line="360" w:lineRule="auto"/>
        <w:jc w:val="both"/>
      </w:pPr>
      <w:r>
        <w:rPr>
          <w:rFonts w:ascii="Book Antiqua" w:eastAsia="Book Antiqua" w:hAnsi="Book Antiqua" w:cs="Book Antiqua"/>
          <w:color w:val="000000"/>
        </w:rPr>
        <w:t xml:space="preserve">12 </w:t>
      </w:r>
      <w:bookmarkStart w:id="0" w:name="_Hlk65158596"/>
      <w:proofErr w:type="spellStart"/>
      <w:r>
        <w:rPr>
          <w:rFonts w:ascii="Book Antiqua" w:eastAsia="Book Antiqua" w:hAnsi="Book Antiqua" w:cs="Book Antiqua"/>
          <w:b/>
          <w:bCs/>
          <w:color w:val="000000"/>
        </w:rPr>
        <w:t>Battaglia</w:t>
      </w:r>
      <w:proofErr w:type="spellEnd"/>
      <w:r>
        <w:rPr>
          <w:rFonts w:ascii="Book Antiqua" w:eastAsia="Book Antiqua" w:hAnsi="Book Antiqua" w:cs="Book Antiqua"/>
          <w:b/>
          <w:bCs/>
          <w:color w:val="000000"/>
        </w:rPr>
        <w:t xml:space="preserve"> TC</w:t>
      </w:r>
      <w:r>
        <w:rPr>
          <w:rFonts w:ascii="Book Antiqua" w:eastAsia="Book Antiqua" w:hAnsi="Book Antiqua" w:cs="Book Antiqua"/>
          <w:color w:val="000000"/>
        </w:rPr>
        <w:t>, Chandler</w:t>
      </w:r>
      <w:bookmarkEnd w:id="0"/>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Ossific</w:t>
      </w:r>
      <w:proofErr w:type="spellEnd"/>
      <w:r>
        <w:rPr>
          <w:rFonts w:ascii="Book Antiqua" w:eastAsia="Book Antiqua" w:hAnsi="Book Antiqua" w:cs="Book Antiqua"/>
          <w:color w:val="000000"/>
        </w:rPr>
        <w:t xml:space="preserve"> tendonitis of the </w:t>
      </w:r>
      <w:proofErr w:type="spellStart"/>
      <w:proofErr w:type="gramStart"/>
      <w:r>
        <w:rPr>
          <w:rFonts w:ascii="Book Antiqua" w:eastAsia="Book Antiqua" w:hAnsi="Book Antiqua" w:cs="Book Antiqua"/>
          <w:color w:val="000000"/>
        </w:rPr>
        <w:t>achilles</w:t>
      </w:r>
      <w:proofErr w:type="spellEnd"/>
      <w:proofErr w:type="gramEnd"/>
      <w:r>
        <w:rPr>
          <w:rFonts w:ascii="Book Antiqua" w:eastAsia="Book Antiqua" w:hAnsi="Book Antiqua" w:cs="Book Antiqua"/>
          <w:color w:val="000000"/>
        </w:rPr>
        <w:t xml:space="preserve"> with tendon fracture.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453-455 [PMID: 16729749 DOI: 10.3928/01477447-20060501-11]</w:t>
      </w:r>
    </w:p>
    <w:p w14:paraId="6F44AF09" w14:textId="77777777" w:rsidR="00A77B3E" w:rsidRDefault="00E325B1">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Friedman L</w:t>
      </w:r>
      <w:r>
        <w:rPr>
          <w:rFonts w:ascii="Book Antiqua" w:eastAsia="Book Antiqua" w:hAnsi="Book Antiqua" w:cs="Book Antiqua"/>
          <w:color w:val="000000"/>
        </w:rPr>
        <w:t>. Achilles tendon ossification and fracture.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1991; </w:t>
      </w:r>
      <w:r>
        <w:rPr>
          <w:rFonts w:ascii="Book Antiqua" w:eastAsia="Book Antiqua" w:hAnsi="Book Antiqua" w:cs="Book Antiqua"/>
          <w:b/>
          <w:bCs/>
          <w:color w:val="000000"/>
        </w:rPr>
        <w:t>79</w:t>
      </w:r>
      <w:r>
        <w:rPr>
          <w:rFonts w:ascii="Book Antiqua" w:eastAsia="Book Antiqua" w:hAnsi="Book Antiqua" w:cs="Book Antiqua"/>
          <w:color w:val="000000"/>
        </w:rPr>
        <w:t>: 170 [PMID: 1899729]</w:t>
      </w:r>
    </w:p>
    <w:p w14:paraId="38FBF0D2" w14:textId="77777777" w:rsidR="00A77B3E" w:rsidRDefault="00E325B1">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Brotherton</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Ball J. Fracture of an ossified Achilles tendon.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1979; </w:t>
      </w:r>
      <w:r>
        <w:rPr>
          <w:rFonts w:ascii="Book Antiqua" w:eastAsia="Book Antiqua" w:hAnsi="Book Antiqua" w:cs="Book Antiqua"/>
          <w:b/>
          <w:bCs/>
          <w:color w:val="000000"/>
        </w:rPr>
        <w:t>10</w:t>
      </w:r>
      <w:r>
        <w:rPr>
          <w:rFonts w:ascii="Book Antiqua" w:eastAsia="Book Antiqua" w:hAnsi="Book Antiqua" w:cs="Book Antiqua"/>
          <w:color w:val="000000"/>
        </w:rPr>
        <w:t>: 245-247 [PMID: 103822 DOI: 10.1016/0020-1383(79)90019-6]</w:t>
      </w:r>
    </w:p>
    <w:p w14:paraId="34526834" w14:textId="77777777" w:rsidR="00A77B3E" w:rsidRDefault="00E325B1">
      <w:pPr>
        <w:spacing w:line="360" w:lineRule="auto"/>
        <w:jc w:val="both"/>
      </w:pPr>
      <w:proofErr w:type="gramStart"/>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Haddad FS</w:t>
      </w:r>
      <w:r>
        <w:rPr>
          <w:rFonts w:ascii="Book Antiqua" w:eastAsia="Book Antiqua" w:hAnsi="Book Antiqua" w:cs="Book Antiqua"/>
          <w:color w:val="000000"/>
        </w:rPr>
        <w:t>, Ting P, Goddard NJ.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Successful non-operative management of an Achilles fracture.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R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92</w:t>
      </w:r>
      <w:r>
        <w:rPr>
          <w:rFonts w:ascii="Book Antiqua" w:eastAsia="Book Antiqua" w:hAnsi="Book Antiqua" w:cs="Book Antiqua"/>
          <w:color w:val="000000"/>
        </w:rPr>
        <w:t>: 85-86 [PMID: 10450221 DOI: 10.1177/014107689909200212]</w:t>
      </w:r>
    </w:p>
    <w:p w14:paraId="58746A68" w14:textId="77777777" w:rsidR="00A77B3E" w:rsidRDefault="00E325B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Suso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Peidro</w:t>
      </w:r>
      <w:proofErr w:type="spellEnd"/>
      <w:r>
        <w:rPr>
          <w:rFonts w:ascii="Book Antiqua" w:eastAsia="Book Antiqua" w:hAnsi="Book Antiqua" w:cs="Book Antiqua"/>
          <w:color w:val="000000"/>
        </w:rPr>
        <w:t xml:space="preserve"> L, Ramon R. Fracture of an ossification of the </w:t>
      </w:r>
      <w:proofErr w:type="spellStart"/>
      <w:r>
        <w:rPr>
          <w:rFonts w:ascii="Book Antiqua" w:eastAsia="Book Antiqua" w:hAnsi="Book Antiqua" w:cs="Book Antiqua"/>
          <w:color w:val="000000"/>
        </w:rPr>
        <w:t>tendo</w:t>
      </w:r>
      <w:proofErr w:type="spellEnd"/>
      <w:r>
        <w:rPr>
          <w:rFonts w:ascii="Book Antiqua" w:eastAsia="Book Antiqua" w:hAnsi="Book Antiqua" w:cs="Book Antiqua"/>
          <w:color w:val="000000"/>
        </w:rPr>
        <w:t xml:space="preserve"> calcaneus.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54</w:t>
      </w:r>
      <w:r>
        <w:rPr>
          <w:rFonts w:ascii="Book Antiqua" w:eastAsia="Book Antiqua" w:hAnsi="Book Antiqua" w:cs="Book Antiqua"/>
          <w:color w:val="000000"/>
        </w:rPr>
        <w:t>: 391-393 [PMID: 3150642]</w:t>
      </w:r>
    </w:p>
    <w:p w14:paraId="0522F79E" w14:textId="77777777" w:rsidR="00A77B3E" w:rsidRDefault="00E325B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Kernohan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Hall AJ. Treatment of a fractured ossified Achilles tendon. </w:t>
      </w:r>
      <w:r>
        <w:rPr>
          <w:rFonts w:ascii="Book Antiqua" w:eastAsia="Book Antiqua" w:hAnsi="Book Antiqua" w:cs="Book Antiqua"/>
          <w:i/>
          <w:iCs/>
          <w:color w:val="000000"/>
        </w:rPr>
        <w:t xml:space="preserve">J R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Edinb</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29</w:t>
      </w:r>
      <w:r>
        <w:rPr>
          <w:rFonts w:ascii="Book Antiqua" w:eastAsia="Book Antiqua" w:hAnsi="Book Antiqua" w:cs="Book Antiqua"/>
          <w:color w:val="000000"/>
        </w:rPr>
        <w:t>: 263 [PMID: 6434731]</w:t>
      </w:r>
    </w:p>
    <w:p w14:paraId="29822817" w14:textId="77777777" w:rsidR="00A77B3E" w:rsidRDefault="00E325B1">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Gendera</w:t>
      </w:r>
      <w:proofErr w:type="spellEnd"/>
      <w:r>
        <w:rPr>
          <w:rFonts w:ascii="Book Antiqua" w:eastAsia="Book Antiqua" w:hAnsi="Book Antiqua" w:cs="Book Antiqua"/>
          <w:b/>
          <w:bCs/>
          <w:color w:val="000000"/>
        </w:rPr>
        <w:t xml:space="preserve"> HAM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Lambers-Heerspink</w:t>
      </w:r>
      <w:proofErr w:type="spellEnd"/>
      <w:r>
        <w:rPr>
          <w:rFonts w:ascii="Book Antiqua" w:eastAsia="Book Antiqua" w:hAnsi="Book Antiqua" w:cs="Book Antiqua"/>
          <w:color w:val="000000"/>
        </w:rPr>
        <w:t xml:space="preserve"> FO, </w:t>
      </w:r>
      <w:proofErr w:type="spellStart"/>
      <w:r>
        <w:rPr>
          <w:rFonts w:ascii="Book Antiqua" w:eastAsia="Book Antiqua" w:hAnsi="Book Antiqua" w:cs="Book Antiqua"/>
          <w:color w:val="000000"/>
        </w:rPr>
        <w:t>Bruls</w:t>
      </w:r>
      <w:proofErr w:type="spellEnd"/>
      <w:r>
        <w:rPr>
          <w:rFonts w:ascii="Book Antiqua" w:eastAsia="Book Antiqua" w:hAnsi="Book Antiqua" w:cs="Book Antiqua"/>
          <w:color w:val="000000"/>
        </w:rPr>
        <w:t xml:space="preserve"> VE, Drees MMW.</w:t>
      </w:r>
      <w:proofErr w:type="gramEnd"/>
      <w:r>
        <w:rPr>
          <w:rFonts w:ascii="Book Antiqua" w:eastAsia="Book Antiqua" w:hAnsi="Book Antiqua" w:cs="Book Antiqua"/>
          <w:color w:val="000000"/>
        </w:rPr>
        <w:t xml:space="preserve"> Extensive Achilles tendon ossification: Repair using a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graft. </w:t>
      </w:r>
      <w:r>
        <w:rPr>
          <w:rFonts w:ascii="Book Antiqua" w:eastAsia="Book Antiqua" w:hAnsi="Book Antiqua" w:cs="Book Antiqua"/>
          <w:i/>
          <w:iCs/>
          <w:color w:val="000000"/>
        </w:rPr>
        <w:t>Foot (</w:t>
      </w:r>
      <w:proofErr w:type="spellStart"/>
      <w:r>
        <w:rPr>
          <w:rFonts w:ascii="Book Antiqua" w:eastAsia="Book Antiqua" w:hAnsi="Book Antiqua" w:cs="Book Antiqua"/>
          <w:i/>
          <w:iCs/>
          <w:color w:val="000000"/>
        </w:rPr>
        <w:t>Edinb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101663 [PMID: 32120284 DOI: 10.1016/j.foot.2020.101663]</w:t>
      </w:r>
    </w:p>
    <w:p w14:paraId="0148BCF9" w14:textId="77777777" w:rsidR="00A77B3E" w:rsidRDefault="00E325B1">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Egger AC</w:t>
      </w:r>
      <w:proofErr w:type="gramEnd"/>
      <w:r>
        <w:rPr>
          <w:rFonts w:ascii="Book Antiqua" w:eastAsia="Book Antiqua" w:hAnsi="Book Antiqua" w:cs="Book Antiqua"/>
          <w:color w:val="000000"/>
        </w:rPr>
        <w:t xml:space="preserve">, Berkowitz MJ. </w:t>
      </w:r>
      <w:proofErr w:type="gramStart"/>
      <w:r>
        <w:rPr>
          <w:rFonts w:ascii="Book Antiqua" w:eastAsia="Book Antiqua" w:hAnsi="Book Antiqua" w:cs="Book Antiqua"/>
          <w:color w:val="000000"/>
        </w:rPr>
        <w:t>Achilles tendon injuries.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72-80 [PMID: 28194638 DOI: 10.1007/s12178-017-9386-7]</w:t>
      </w:r>
    </w:p>
    <w:p w14:paraId="5E863BED" w14:textId="77777777" w:rsidR="00A77B3E" w:rsidRDefault="00E325B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F, Wu Y, Lu H. Chronic bilateral asynchronous </w:t>
      </w:r>
      <w:proofErr w:type="spellStart"/>
      <w:proofErr w:type="gramStart"/>
      <w:r>
        <w:rPr>
          <w:rFonts w:ascii="Book Antiqua" w:eastAsia="Book Antiqua" w:hAnsi="Book Antiqua" w:cs="Book Antiqua"/>
          <w:color w:val="000000"/>
        </w:rPr>
        <w:t>achilles</w:t>
      </w:r>
      <w:proofErr w:type="spellEnd"/>
      <w:proofErr w:type="gramEnd"/>
      <w:r>
        <w:rPr>
          <w:rFonts w:ascii="Book Antiqua" w:eastAsia="Book Antiqua" w:hAnsi="Book Antiqua" w:cs="Book Antiqua"/>
          <w:color w:val="000000"/>
        </w:rPr>
        <w:t xml:space="preserve"> tendon rupture treated using modified whole flexor </w:t>
      </w:r>
      <w:proofErr w:type="spellStart"/>
      <w:r>
        <w:rPr>
          <w:rFonts w:ascii="Book Antiqua" w:eastAsia="Book Antiqua" w:hAnsi="Book Antiqua" w:cs="Book Antiqua"/>
          <w:color w:val="000000"/>
        </w:rPr>
        <w:t>hallucis</w:t>
      </w:r>
      <w:proofErr w:type="spellEnd"/>
      <w:r>
        <w:rPr>
          <w:rFonts w:ascii="Book Antiqua" w:eastAsia="Book Antiqua" w:hAnsi="Book Antiqua" w:cs="Book Antiqua"/>
          <w:color w:val="000000"/>
        </w:rPr>
        <w:t xml:space="preserve"> longus transfer reconstruction: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e21742 [PMID: 32871894 DOI: 10.1097/MD.0000000000021742]</w:t>
      </w:r>
    </w:p>
    <w:p w14:paraId="5EB5D807" w14:textId="77777777" w:rsidR="00A77B3E" w:rsidRDefault="00E325B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Jiang XJ</w:t>
      </w:r>
      <w:r>
        <w:rPr>
          <w:rFonts w:ascii="Book Antiqua" w:eastAsia="Book Antiqua" w:hAnsi="Book Antiqua" w:cs="Book Antiqua"/>
          <w:color w:val="000000"/>
        </w:rPr>
        <w:t xml:space="preserve">, Shen JJ, Huang JF, Tong PJ. Reconstruction of Myerson type III chronic Achilles tendon ruptures using semitendinosus tendon and </w:t>
      </w:r>
      <w:proofErr w:type="spellStart"/>
      <w:r>
        <w:rPr>
          <w:rFonts w:ascii="Book Antiqua" w:eastAsia="Book Antiqua" w:hAnsi="Book Antiqua" w:cs="Book Antiqua"/>
          <w:color w:val="000000"/>
        </w:rPr>
        <w:t>gracilis</w:t>
      </w:r>
      <w:proofErr w:type="spellEnd"/>
      <w:r>
        <w:rPr>
          <w:rFonts w:ascii="Book Antiqua" w:eastAsia="Book Antiqua" w:hAnsi="Book Antiqua" w:cs="Book Antiqua"/>
          <w:color w:val="000000"/>
        </w:rPr>
        <w:t xml:space="preserve"> tendon autograft.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(Hong Kong)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2309499019832717 [PMID: 30808253 DOI: 10.1177/2309499019832717]</w:t>
      </w:r>
    </w:p>
    <w:p w14:paraId="012D5D30" w14:textId="77777777" w:rsidR="00A77B3E" w:rsidRDefault="00E325B1">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Song YJ</w:t>
      </w:r>
      <w:r>
        <w:rPr>
          <w:rFonts w:ascii="Book Antiqua" w:eastAsia="Book Antiqua" w:hAnsi="Book Antiqua" w:cs="Book Antiqua"/>
          <w:color w:val="000000"/>
        </w:rPr>
        <w:t xml:space="preserve">, Chen 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SH, Xu WB, Hua YH.</w:t>
      </w:r>
      <w:proofErr w:type="gramEnd"/>
      <w:r>
        <w:rPr>
          <w:rFonts w:ascii="Book Antiqua" w:eastAsia="Book Antiqua" w:hAnsi="Book Antiqua" w:cs="Book Antiqua"/>
          <w:color w:val="000000"/>
        </w:rPr>
        <w:t xml:space="preserve"> Good outcomes at mid-term following the reconstruction of chronic Achilles tendon rupture with semitendinosus allograft.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1619-1624 [PMID: 30128686 DOI: 10.1007/s00167-018-5113-1]</w:t>
      </w:r>
    </w:p>
    <w:p w14:paraId="445CA958" w14:textId="77777777" w:rsidR="00A77B3E" w:rsidRDefault="00E325B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Wegrzyn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R, Brunet-</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Moyen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JL. Chronic Achilles tendon </w:t>
      </w:r>
      <w:proofErr w:type="gramStart"/>
      <w:r>
        <w:rPr>
          <w:rFonts w:ascii="Book Antiqua" w:eastAsia="Book Antiqua" w:hAnsi="Book Antiqua" w:cs="Book Antiqua"/>
          <w:color w:val="000000"/>
        </w:rPr>
        <w:t>rupture</w:t>
      </w:r>
      <w:proofErr w:type="gramEnd"/>
      <w:r>
        <w:rPr>
          <w:rFonts w:ascii="Book Antiqua" w:eastAsia="Book Antiqua" w:hAnsi="Book Antiqua" w:cs="Book Antiqua"/>
          <w:color w:val="000000"/>
        </w:rPr>
        <w:t xml:space="preserve"> reconstruction using a modified flexor </w:t>
      </w:r>
      <w:proofErr w:type="spellStart"/>
      <w:r>
        <w:rPr>
          <w:rFonts w:ascii="Book Antiqua" w:eastAsia="Book Antiqua" w:hAnsi="Book Antiqua" w:cs="Book Antiqua"/>
          <w:color w:val="000000"/>
        </w:rPr>
        <w:t>hallucis</w:t>
      </w:r>
      <w:proofErr w:type="spellEnd"/>
      <w:r>
        <w:rPr>
          <w:rFonts w:ascii="Book Antiqua" w:eastAsia="Book Antiqua" w:hAnsi="Book Antiqua" w:cs="Book Antiqua"/>
          <w:color w:val="000000"/>
        </w:rPr>
        <w:t xml:space="preserve"> longus transfer.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1187-1192 [PMID: 19697026 DOI: 10.1007/s00264-009-0859-1]</w:t>
      </w:r>
    </w:p>
    <w:p w14:paraId="31D96392" w14:textId="77777777" w:rsidR="00A77B3E" w:rsidRDefault="00E325B1">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Postacchini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Di Castro A. Subtotal ossification of the Achilles tendon.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 report.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9</w:t>
      </w:r>
      <w:r>
        <w:rPr>
          <w:rFonts w:ascii="Book Antiqua" w:eastAsia="Book Antiqua" w:hAnsi="Book Antiqua" w:cs="Book Antiqua"/>
          <w:color w:val="000000"/>
        </w:rPr>
        <w:t>: 529-532 [PMID: 6427135]</w:t>
      </w:r>
    </w:p>
    <w:p w14:paraId="7BCDABBB" w14:textId="77777777" w:rsidR="00A77B3E" w:rsidRDefault="00E325B1">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Zhou D, Wang H, Tan J. Heterotopic ossification of tendon and ligament.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5428-5437 [PMID: 32293797 DOI: 10.1111/jcmm.15240]</w:t>
      </w:r>
    </w:p>
    <w:p w14:paraId="1C422104" w14:textId="77777777" w:rsidR="00A77B3E" w:rsidRDefault="00E325B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Hatori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Kita A, Hashimoto Y, Watanabe N, Sakurai M. Ossification of the Achilles tendon: a case report.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15</w:t>
      </w:r>
      <w:r>
        <w:rPr>
          <w:rFonts w:ascii="Book Antiqua" w:eastAsia="Book Antiqua" w:hAnsi="Book Antiqua" w:cs="Book Antiqua"/>
          <w:color w:val="000000"/>
        </w:rPr>
        <w:t>: 44-47 [PMID: 7981796 DOI: 10.1177/107110079401500109]</w:t>
      </w:r>
    </w:p>
    <w:p w14:paraId="2FF96880" w14:textId="77777777" w:rsidR="00A77B3E" w:rsidRDefault="00E325B1">
      <w:pPr>
        <w:spacing w:line="360" w:lineRule="auto"/>
        <w:jc w:val="both"/>
      </w:pPr>
      <w:proofErr w:type="gramStart"/>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Hatori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Matsuda M, </w:t>
      </w:r>
      <w:proofErr w:type="spellStart"/>
      <w:r>
        <w:rPr>
          <w:rFonts w:ascii="Book Antiqua" w:eastAsia="Book Antiqua" w:hAnsi="Book Antiqua" w:cs="Book Antiqua"/>
          <w:color w:val="000000"/>
        </w:rPr>
        <w:t>Kokubun</w:t>
      </w:r>
      <w:proofErr w:type="spellEnd"/>
      <w:r>
        <w:rPr>
          <w:rFonts w:ascii="Book Antiqua" w:eastAsia="Book Antiqua" w:hAnsi="Book Antiqua" w:cs="Book Antiqua"/>
          <w:color w:val="000000"/>
        </w:rPr>
        <w:t xml:space="preserve"> S. Ossification of Achilles tendon--report of three cases.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414-417 [PMID: 12228804 DOI: 10.1007/s00402-002-0412-9]</w:t>
      </w:r>
    </w:p>
    <w:p w14:paraId="0E2ACC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EF1222" w14:textId="77777777" w:rsidR="00A77B3E" w:rsidRDefault="00E325B1">
      <w:pPr>
        <w:spacing w:line="360" w:lineRule="auto"/>
        <w:jc w:val="both"/>
      </w:pPr>
      <w:r>
        <w:rPr>
          <w:rFonts w:ascii="Book Antiqua" w:eastAsia="Book Antiqua" w:hAnsi="Book Antiqua" w:cs="Book Antiqua"/>
          <w:b/>
          <w:color w:val="000000"/>
        </w:rPr>
        <w:lastRenderedPageBreak/>
        <w:t>Footnotes</w:t>
      </w:r>
    </w:p>
    <w:p w14:paraId="60976FFA" w14:textId="77777777" w:rsidR="00A77B3E" w:rsidRDefault="00E325B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CAFAA8E" w14:textId="77777777" w:rsidR="00A77B3E" w:rsidRDefault="00A77B3E">
      <w:pPr>
        <w:spacing w:line="360" w:lineRule="auto"/>
        <w:jc w:val="both"/>
      </w:pPr>
    </w:p>
    <w:p w14:paraId="6A2ED02B" w14:textId="77777777" w:rsidR="00A77B3E" w:rsidRDefault="00E325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F4DF82" w14:textId="77777777" w:rsidR="00A77B3E" w:rsidRDefault="00A77B3E">
      <w:pPr>
        <w:spacing w:line="360" w:lineRule="auto"/>
        <w:jc w:val="both"/>
      </w:pPr>
    </w:p>
    <w:p w14:paraId="6D2F488E" w14:textId="3351B6EC" w:rsidR="00A77B3E" w:rsidRDefault="00E325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71EB">
        <w:rPr>
          <w:rFonts w:ascii="Book Antiqua" w:eastAsia="Book Antiqua" w:hAnsi="Book Antiqua" w:cs="Book Antiqua"/>
          <w:color w:val="000000"/>
        </w:rPr>
        <w:t>m</w:t>
      </w:r>
      <w:r>
        <w:rPr>
          <w:rFonts w:ascii="Book Antiqua" w:eastAsia="Book Antiqua" w:hAnsi="Book Antiqua" w:cs="Book Antiqua"/>
          <w:color w:val="000000"/>
        </w:rPr>
        <w:t>anuscript</w:t>
      </w:r>
    </w:p>
    <w:p w14:paraId="49FF509E" w14:textId="77777777" w:rsidR="00A77B3E" w:rsidRDefault="00A77B3E">
      <w:pPr>
        <w:spacing w:line="360" w:lineRule="auto"/>
        <w:jc w:val="both"/>
      </w:pPr>
    </w:p>
    <w:p w14:paraId="62C49FED" w14:textId="77777777" w:rsidR="00A77B3E" w:rsidRDefault="00E325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 2021</w:t>
      </w:r>
    </w:p>
    <w:p w14:paraId="2C3841D5" w14:textId="77777777" w:rsidR="00A77B3E" w:rsidRDefault="00E325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05425017" w14:textId="6BEDA288" w:rsidR="00A77B3E" w:rsidRDefault="00E325B1">
      <w:pPr>
        <w:spacing w:line="360" w:lineRule="auto"/>
        <w:jc w:val="both"/>
      </w:pPr>
      <w:r>
        <w:rPr>
          <w:rFonts w:ascii="Book Antiqua" w:eastAsia="Book Antiqua" w:hAnsi="Book Antiqua" w:cs="Book Antiqua"/>
          <w:b/>
          <w:color w:val="000000"/>
        </w:rPr>
        <w:t xml:space="preserve">Article in press: </w:t>
      </w:r>
      <w:r w:rsidR="00466906" w:rsidRPr="00E137EE">
        <w:rPr>
          <w:rFonts w:ascii="Book Antiqua" w:eastAsia="Book Antiqua" w:hAnsi="Book Antiqua" w:cs="Book Antiqua"/>
          <w:color w:val="000000"/>
        </w:rPr>
        <w:t>March 8, 2021</w:t>
      </w:r>
    </w:p>
    <w:p w14:paraId="5C072F50" w14:textId="77777777" w:rsidR="00A77B3E" w:rsidRDefault="00A77B3E">
      <w:pPr>
        <w:spacing w:line="360" w:lineRule="auto"/>
        <w:jc w:val="both"/>
      </w:pPr>
    </w:p>
    <w:p w14:paraId="1AAEE94E" w14:textId="74FF18EE" w:rsidR="00A77B3E" w:rsidRDefault="00E325B1">
      <w:pPr>
        <w:spacing w:line="360" w:lineRule="auto"/>
        <w:jc w:val="both"/>
      </w:pPr>
      <w:r>
        <w:rPr>
          <w:rFonts w:ascii="Book Antiqua" w:eastAsia="Book Antiqua" w:hAnsi="Book Antiqua" w:cs="Book Antiqua"/>
          <w:b/>
          <w:color w:val="000000"/>
        </w:rPr>
        <w:t xml:space="preserve">Specialty type: </w:t>
      </w:r>
      <w:r w:rsidR="006A71EB" w:rsidRPr="00E700C2">
        <w:rPr>
          <w:rFonts w:ascii="Book Antiqua" w:eastAsia="微软雅黑" w:hAnsi="Book Antiqua" w:cs="宋体"/>
        </w:rPr>
        <w:t>Orthopedics</w:t>
      </w:r>
    </w:p>
    <w:p w14:paraId="433915A0" w14:textId="77777777" w:rsidR="00A77B3E" w:rsidRDefault="00E325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FFF6F1E" w14:textId="77777777" w:rsidR="00A77B3E" w:rsidRDefault="00E325B1">
      <w:pPr>
        <w:spacing w:line="360" w:lineRule="auto"/>
        <w:jc w:val="both"/>
      </w:pPr>
      <w:r>
        <w:rPr>
          <w:rFonts w:ascii="Book Antiqua" w:eastAsia="Book Antiqua" w:hAnsi="Book Antiqua" w:cs="Book Antiqua"/>
          <w:b/>
          <w:color w:val="000000"/>
        </w:rPr>
        <w:t>Peer-review report’s scientific quality classification</w:t>
      </w:r>
    </w:p>
    <w:p w14:paraId="0556C37E" w14:textId="77777777" w:rsidR="00A77B3E" w:rsidRDefault="00E325B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C967A55" w14:textId="77777777" w:rsidR="00A77B3E" w:rsidRDefault="00E325B1">
      <w:pPr>
        <w:spacing w:line="360" w:lineRule="auto"/>
        <w:jc w:val="both"/>
      </w:pPr>
      <w:r>
        <w:rPr>
          <w:rFonts w:ascii="Book Antiqua" w:eastAsia="Book Antiqua" w:hAnsi="Book Antiqua" w:cs="Book Antiqua"/>
          <w:color w:val="000000"/>
        </w:rPr>
        <w:t>Grade B (Very good): 0</w:t>
      </w:r>
    </w:p>
    <w:p w14:paraId="63E00C9B" w14:textId="77777777" w:rsidR="00A77B3E" w:rsidRDefault="00E325B1">
      <w:pPr>
        <w:spacing w:line="360" w:lineRule="auto"/>
        <w:jc w:val="both"/>
      </w:pPr>
      <w:r>
        <w:rPr>
          <w:rFonts w:ascii="Book Antiqua" w:eastAsia="Book Antiqua" w:hAnsi="Book Antiqua" w:cs="Book Antiqua"/>
          <w:color w:val="000000"/>
        </w:rPr>
        <w:t>Grade C (Good): C</w:t>
      </w:r>
    </w:p>
    <w:p w14:paraId="25508EB8" w14:textId="77777777" w:rsidR="00A77B3E" w:rsidRDefault="00E325B1">
      <w:pPr>
        <w:spacing w:line="360" w:lineRule="auto"/>
        <w:jc w:val="both"/>
      </w:pPr>
      <w:r>
        <w:rPr>
          <w:rFonts w:ascii="Book Antiqua" w:eastAsia="Book Antiqua" w:hAnsi="Book Antiqua" w:cs="Book Antiqua"/>
          <w:color w:val="000000"/>
        </w:rPr>
        <w:t>Grade D (Fair): 0</w:t>
      </w:r>
    </w:p>
    <w:p w14:paraId="1E7FFEB7" w14:textId="77777777" w:rsidR="00A77B3E" w:rsidRDefault="00E325B1">
      <w:pPr>
        <w:spacing w:line="360" w:lineRule="auto"/>
        <w:jc w:val="both"/>
      </w:pPr>
      <w:r>
        <w:rPr>
          <w:rFonts w:ascii="Book Antiqua" w:eastAsia="Book Antiqua" w:hAnsi="Book Antiqua" w:cs="Book Antiqua"/>
          <w:color w:val="000000"/>
        </w:rPr>
        <w:t>Grade E (Poor): 0</w:t>
      </w:r>
    </w:p>
    <w:p w14:paraId="2F5B6C1A" w14:textId="77777777" w:rsidR="00A77B3E" w:rsidRDefault="00A77B3E">
      <w:pPr>
        <w:spacing w:line="360" w:lineRule="auto"/>
        <w:jc w:val="both"/>
      </w:pPr>
    </w:p>
    <w:p w14:paraId="6B484910" w14:textId="5CBF7727" w:rsidR="00DF360D" w:rsidRDefault="00E325B1">
      <w:pPr>
        <w:spacing w:line="360" w:lineRule="auto"/>
        <w:jc w:val="both"/>
        <w:sectPr w:rsidR="00DF360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Buckley R</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w:t>
      </w:r>
      <w:r w:rsidR="00466906" w:rsidRPr="00E97257">
        <w:rPr>
          <w:rFonts w:ascii="Book Antiqua" w:eastAsia="Book Antiqua" w:hAnsi="Book Antiqua" w:cs="Book Antiqua"/>
          <w:b/>
          <w:color w:val="000000"/>
        </w:rPr>
        <w:t>L-Editor:</w:t>
      </w:r>
      <w:r w:rsidR="00466906">
        <w:rPr>
          <w:rFonts w:ascii="Book Antiqua" w:hAnsi="Book Antiqua" w:cs="Book Antiqua" w:hint="eastAsia"/>
          <w:b/>
          <w:color w:val="000000"/>
          <w:lang w:eastAsia="zh-CN"/>
        </w:rPr>
        <w:t xml:space="preserve"> </w:t>
      </w:r>
      <w:r w:rsidR="00466906" w:rsidRPr="00647E70">
        <w:rPr>
          <w:rFonts w:ascii="Book Antiqua" w:hAnsi="Book Antiqua" w:cs="Book Antiqua" w:hint="eastAsia"/>
          <w:color w:val="000000"/>
          <w:lang w:eastAsia="zh-CN"/>
        </w:rPr>
        <w:t>A</w:t>
      </w:r>
      <w:r w:rsidR="00466906" w:rsidRPr="00E97257">
        <w:rPr>
          <w:rFonts w:ascii="Book Antiqua" w:eastAsia="Book Antiqua" w:hAnsi="Book Antiqua" w:cs="Book Antiqua"/>
          <w:b/>
          <w:color w:val="000000"/>
        </w:rPr>
        <w:t xml:space="preserve"> P-Editor: </w:t>
      </w:r>
      <w:r w:rsidR="00466906" w:rsidRPr="00647E70">
        <w:rPr>
          <w:rFonts w:ascii="Book Antiqua" w:eastAsia="Book Antiqua" w:hAnsi="Book Antiqua" w:cs="Book Antiqua"/>
          <w:color w:val="000000"/>
        </w:rPr>
        <w:t>Xing YX</w:t>
      </w:r>
    </w:p>
    <w:p w14:paraId="2C366646" w14:textId="6D089881" w:rsidR="00A77B3E" w:rsidRDefault="00E325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CF84D2" w14:textId="5CC43C10" w:rsidR="00376556" w:rsidRDefault="00376556">
      <w:pPr>
        <w:spacing w:line="360" w:lineRule="auto"/>
        <w:jc w:val="both"/>
      </w:pPr>
      <w:r>
        <w:rPr>
          <w:noProof/>
          <w:lang w:eastAsia="zh-CN"/>
        </w:rPr>
        <w:drawing>
          <wp:inline distT="0" distB="0" distL="0" distR="0" wp14:anchorId="229877AF" wp14:editId="2082F3E4">
            <wp:extent cx="3674025" cy="6464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5992" cy="6467871"/>
                    </a:xfrm>
                    <a:prstGeom prst="rect">
                      <a:avLst/>
                    </a:prstGeom>
                    <a:noFill/>
                  </pic:spPr>
                </pic:pic>
              </a:graphicData>
            </a:graphic>
          </wp:inline>
        </w:drawing>
      </w:r>
    </w:p>
    <w:p w14:paraId="0811FB6E" w14:textId="77777777" w:rsidR="00D37348" w:rsidRDefault="00E325B1">
      <w:pPr>
        <w:spacing w:line="360" w:lineRule="auto"/>
        <w:jc w:val="both"/>
        <w:rPr>
          <w:rFonts w:ascii="Book Antiqua" w:eastAsia="Book Antiqua" w:hAnsi="Book Antiqua" w:cs="Book Antiqua"/>
          <w:b/>
          <w:bCs/>
          <w:color w:val="000000"/>
        </w:rPr>
      </w:pPr>
      <w:r w:rsidRPr="00D37348">
        <w:rPr>
          <w:rFonts w:ascii="Book Antiqua" w:eastAsia="Book Antiqua" w:hAnsi="Book Antiqua" w:cs="Book Antiqua"/>
          <w:b/>
          <w:bCs/>
          <w:color w:val="000000"/>
        </w:rPr>
        <w:t>Figure 1 Search strategy for this study.</w:t>
      </w:r>
    </w:p>
    <w:p w14:paraId="680BF7C2" w14:textId="2E2CCF1B" w:rsidR="00D37348" w:rsidRDefault="00D37348">
      <w:pPr>
        <w:spacing w:line="360" w:lineRule="auto"/>
        <w:jc w:val="both"/>
        <w:rPr>
          <w:rFonts w:ascii="Book Antiqua" w:eastAsia="Book Antiqua" w:hAnsi="Book Antiqua" w:cs="Book Antiqua"/>
          <w:b/>
          <w:bCs/>
          <w:color w:val="000000"/>
        </w:rPr>
        <w:sectPr w:rsidR="00D37348">
          <w:pgSz w:w="12240" w:h="15840"/>
          <w:pgMar w:top="1440" w:right="1440" w:bottom="1440" w:left="1440" w:header="720" w:footer="720" w:gutter="0"/>
          <w:cols w:space="720"/>
          <w:docGrid w:linePitch="360"/>
        </w:sectPr>
      </w:pPr>
    </w:p>
    <w:p w14:paraId="2AD123DA" w14:textId="69E77CD1" w:rsidR="00D37348" w:rsidRPr="00D37348" w:rsidRDefault="00D37348" w:rsidP="00D37348">
      <w:pPr>
        <w:spacing w:line="360" w:lineRule="auto"/>
        <w:jc w:val="both"/>
        <w:rPr>
          <w:rFonts w:ascii="Book Antiqua" w:hAnsi="Book Antiqua"/>
          <w:b/>
          <w:bCs/>
        </w:rPr>
      </w:pPr>
      <w:r w:rsidRPr="00D37348">
        <w:rPr>
          <w:rFonts w:ascii="Book Antiqua" w:hAnsi="Book Antiqua"/>
          <w:b/>
          <w:bCs/>
        </w:rPr>
        <w:lastRenderedPageBreak/>
        <w:t xml:space="preserve">Table 1 Summary of reported cases of the fracture of an </w:t>
      </w:r>
      <w:r w:rsidR="00A81AC3" w:rsidRPr="00A81AC3">
        <w:rPr>
          <w:rFonts w:ascii="Book Antiqua" w:hAnsi="Book Antiqua"/>
          <w:b/>
          <w:bCs/>
        </w:rPr>
        <w:t>ossification of the Achilles tendon</w:t>
      </w:r>
    </w:p>
    <w:tbl>
      <w:tblPr>
        <w:tblW w:w="4975" w:type="pct"/>
        <w:tblLayout w:type="fixed"/>
        <w:tblCellMar>
          <w:left w:w="99" w:type="dxa"/>
          <w:right w:w="99" w:type="dxa"/>
        </w:tblCellMar>
        <w:tblLook w:val="04A0" w:firstRow="1" w:lastRow="0" w:firstColumn="1" w:lastColumn="0" w:noHBand="0" w:noVBand="1"/>
      </w:tblPr>
      <w:tblGrid>
        <w:gridCol w:w="1125"/>
        <w:gridCol w:w="499"/>
        <w:gridCol w:w="477"/>
        <w:gridCol w:w="783"/>
        <w:gridCol w:w="878"/>
        <w:gridCol w:w="887"/>
        <w:gridCol w:w="1293"/>
        <w:gridCol w:w="1275"/>
        <w:gridCol w:w="2125"/>
        <w:gridCol w:w="1700"/>
        <w:gridCol w:w="850"/>
        <w:gridCol w:w="1200"/>
      </w:tblGrid>
      <w:tr w:rsidR="00D37348" w:rsidRPr="00D37348" w14:paraId="1E194022" w14:textId="77777777" w:rsidTr="00EC35CC">
        <w:trPr>
          <w:trHeight w:val="471"/>
        </w:trPr>
        <w:tc>
          <w:tcPr>
            <w:tcW w:w="1125" w:type="dxa"/>
            <w:vMerge w:val="restart"/>
            <w:tcBorders>
              <w:top w:val="single" w:sz="4" w:space="0" w:color="auto"/>
              <w:bottom w:val="single" w:sz="4" w:space="0" w:color="auto"/>
            </w:tcBorders>
            <w:shd w:val="clear" w:color="auto" w:fill="auto"/>
            <w:hideMark/>
          </w:tcPr>
          <w:p w14:paraId="411E4A60" w14:textId="7753DEF1"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Ref.</w:t>
            </w:r>
          </w:p>
        </w:tc>
        <w:tc>
          <w:tcPr>
            <w:tcW w:w="976" w:type="dxa"/>
            <w:gridSpan w:val="2"/>
            <w:tcBorders>
              <w:top w:val="single" w:sz="4" w:space="0" w:color="auto"/>
              <w:bottom w:val="single" w:sz="4" w:space="0" w:color="auto"/>
            </w:tcBorders>
            <w:shd w:val="clear" w:color="auto" w:fill="auto"/>
            <w:hideMark/>
          </w:tcPr>
          <w:p w14:paraId="4218107A"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Patient</w:t>
            </w:r>
          </w:p>
        </w:tc>
        <w:tc>
          <w:tcPr>
            <w:tcW w:w="783" w:type="dxa"/>
            <w:vMerge w:val="restart"/>
            <w:tcBorders>
              <w:top w:val="single" w:sz="4" w:space="0" w:color="auto"/>
              <w:bottom w:val="single" w:sz="4" w:space="0" w:color="auto"/>
            </w:tcBorders>
            <w:shd w:val="clear" w:color="auto" w:fill="auto"/>
            <w:hideMark/>
          </w:tcPr>
          <w:p w14:paraId="303CFCBA" w14:textId="491F39CA" w:rsidR="00D37348" w:rsidRPr="00D37348" w:rsidRDefault="00D37348" w:rsidP="00D37348">
            <w:pPr>
              <w:spacing w:line="360" w:lineRule="auto"/>
              <w:jc w:val="both"/>
              <w:rPr>
                <w:rFonts w:ascii="Book Antiqua" w:eastAsia="Yu Gothic" w:hAnsi="Book Antiqua"/>
                <w:b/>
                <w:bCs/>
              </w:rPr>
            </w:pPr>
            <w:r>
              <w:rPr>
                <w:rFonts w:ascii="Book Antiqua" w:eastAsia="Yu Gothic" w:hAnsi="Book Antiqua"/>
                <w:b/>
                <w:bCs/>
              </w:rPr>
              <w:t>S</w:t>
            </w:r>
            <w:r w:rsidRPr="00D37348">
              <w:rPr>
                <w:rFonts w:ascii="Book Antiqua" w:eastAsia="Yu Gothic" w:hAnsi="Book Antiqua"/>
                <w:b/>
                <w:bCs/>
              </w:rPr>
              <w:t>ize</w:t>
            </w:r>
          </w:p>
        </w:tc>
        <w:tc>
          <w:tcPr>
            <w:tcW w:w="3058" w:type="dxa"/>
            <w:gridSpan w:val="3"/>
            <w:tcBorders>
              <w:top w:val="single" w:sz="4" w:space="0" w:color="auto"/>
              <w:bottom w:val="single" w:sz="4" w:space="0" w:color="auto"/>
            </w:tcBorders>
            <w:shd w:val="clear" w:color="auto" w:fill="auto"/>
            <w:hideMark/>
          </w:tcPr>
          <w:p w14:paraId="2EB82E55"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Cause of ossification</w:t>
            </w:r>
          </w:p>
        </w:tc>
        <w:tc>
          <w:tcPr>
            <w:tcW w:w="1275" w:type="dxa"/>
            <w:vMerge w:val="restart"/>
            <w:tcBorders>
              <w:top w:val="single" w:sz="4" w:space="0" w:color="auto"/>
              <w:bottom w:val="single" w:sz="4" w:space="0" w:color="auto"/>
            </w:tcBorders>
            <w:shd w:val="clear" w:color="auto" w:fill="auto"/>
            <w:hideMark/>
          </w:tcPr>
          <w:p w14:paraId="6AD646A5" w14:textId="5F2312AB"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 xml:space="preserve">Onset of </w:t>
            </w:r>
            <w:r>
              <w:rPr>
                <w:rFonts w:ascii="Book Antiqua" w:eastAsia="Yu Gothic" w:hAnsi="Book Antiqua"/>
                <w:b/>
                <w:bCs/>
              </w:rPr>
              <w:t>f</w:t>
            </w:r>
            <w:r w:rsidRPr="00D37348">
              <w:rPr>
                <w:rFonts w:ascii="Book Antiqua" w:eastAsia="Yu Gothic" w:hAnsi="Book Antiqua"/>
                <w:b/>
                <w:bCs/>
              </w:rPr>
              <w:t>racture</w:t>
            </w:r>
          </w:p>
        </w:tc>
        <w:tc>
          <w:tcPr>
            <w:tcW w:w="2125" w:type="dxa"/>
            <w:vMerge w:val="restart"/>
            <w:tcBorders>
              <w:top w:val="single" w:sz="4" w:space="0" w:color="auto"/>
              <w:bottom w:val="single" w:sz="4" w:space="0" w:color="auto"/>
            </w:tcBorders>
            <w:shd w:val="clear" w:color="auto" w:fill="auto"/>
            <w:hideMark/>
          </w:tcPr>
          <w:p w14:paraId="39612AFE"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Treatment</w:t>
            </w:r>
          </w:p>
        </w:tc>
        <w:tc>
          <w:tcPr>
            <w:tcW w:w="1700" w:type="dxa"/>
            <w:vMerge w:val="restart"/>
            <w:tcBorders>
              <w:top w:val="single" w:sz="4" w:space="0" w:color="auto"/>
              <w:bottom w:val="single" w:sz="4" w:space="0" w:color="auto"/>
            </w:tcBorders>
            <w:shd w:val="clear" w:color="auto" w:fill="auto"/>
            <w:hideMark/>
          </w:tcPr>
          <w:p w14:paraId="5FBB2046"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Histology</w:t>
            </w:r>
          </w:p>
        </w:tc>
        <w:tc>
          <w:tcPr>
            <w:tcW w:w="850" w:type="dxa"/>
            <w:vMerge w:val="restart"/>
            <w:tcBorders>
              <w:top w:val="single" w:sz="4" w:space="0" w:color="auto"/>
              <w:bottom w:val="single" w:sz="4" w:space="0" w:color="auto"/>
            </w:tcBorders>
            <w:shd w:val="clear" w:color="auto" w:fill="auto"/>
            <w:hideMark/>
          </w:tcPr>
          <w:p w14:paraId="28D1FAA4" w14:textId="674B47E5" w:rsidR="00D37348" w:rsidRPr="00D37348" w:rsidRDefault="00B709C9" w:rsidP="00D37348">
            <w:pPr>
              <w:spacing w:line="360" w:lineRule="auto"/>
              <w:jc w:val="both"/>
              <w:rPr>
                <w:rFonts w:ascii="Book Antiqua" w:eastAsia="Yu Gothic" w:hAnsi="Book Antiqua"/>
                <w:b/>
                <w:bCs/>
              </w:rPr>
            </w:pPr>
            <w:r>
              <w:rPr>
                <w:rFonts w:ascii="Book Antiqua" w:eastAsia="Yu Gothic" w:hAnsi="Book Antiqua"/>
                <w:b/>
                <w:bCs/>
              </w:rPr>
              <w:t>F</w:t>
            </w:r>
            <w:r w:rsidRPr="00B709C9">
              <w:rPr>
                <w:rFonts w:ascii="Book Antiqua" w:eastAsia="Yu Gothic" w:hAnsi="Book Antiqua"/>
                <w:b/>
                <w:bCs/>
              </w:rPr>
              <w:t>ollow</w:t>
            </w:r>
            <w:r>
              <w:rPr>
                <w:rFonts w:ascii="Book Antiqua" w:eastAsia="Yu Gothic" w:hAnsi="Book Antiqua"/>
                <w:b/>
                <w:bCs/>
              </w:rPr>
              <w:t>-</w:t>
            </w:r>
            <w:r w:rsidRPr="00B709C9">
              <w:rPr>
                <w:rFonts w:ascii="Book Antiqua" w:eastAsia="Yu Gothic" w:hAnsi="Book Antiqua"/>
                <w:b/>
                <w:bCs/>
              </w:rPr>
              <w:t>up</w:t>
            </w:r>
            <w:r w:rsidR="00D37348" w:rsidRPr="00D37348">
              <w:rPr>
                <w:rFonts w:ascii="Book Antiqua" w:eastAsia="Yu Gothic" w:hAnsi="Book Antiqua"/>
                <w:b/>
                <w:bCs/>
              </w:rPr>
              <w:t xml:space="preserve"> period</w:t>
            </w:r>
          </w:p>
        </w:tc>
        <w:tc>
          <w:tcPr>
            <w:tcW w:w="1200" w:type="dxa"/>
            <w:vMerge w:val="restart"/>
            <w:tcBorders>
              <w:top w:val="single" w:sz="4" w:space="0" w:color="auto"/>
              <w:bottom w:val="single" w:sz="4" w:space="0" w:color="auto"/>
            </w:tcBorders>
            <w:shd w:val="clear" w:color="auto" w:fill="auto"/>
            <w:hideMark/>
          </w:tcPr>
          <w:p w14:paraId="1A893DEC"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Result</w:t>
            </w:r>
          </w:p>
        </w:tc>
      </w:tr>
      <w:tr w:rsidR="00D37348" w:rsidRPr="00D37348" w14:paraId="2C33F41D" w14:textId="77777777" w:rsidTr="00EC35CC">
        <w:trPr>
          <w:trHeight w:val="698"/>
        </w:trPr>
        <w:tc>
          <w:tcPr>
            <w:tcW w:w="1125" w:type="dxa"/>
            <w:vMerge/>
            <w:tcBorders>
              <w:top w:val="single" w:sz="4" w:space="0" w:color="auto"/>
              <w:bottom w:val="single" w:sz="4" w:space="0" w:color="auto"/>
            </w:tcBorders>
            <w:hideMark/>
          </w:tcPr>
          <w:p w14:paraId="49BE1112" w14:textId="77777777" w:rsidR="00D37348" w:rsidRPr="00D37348" w:rsidRDefault="00D37348" w:rsidP="00D37348">
            <w:pPr>
              <w:spacing w:line="360" w:lineRule="auto"/>
              <w:rPr>
                <w:rFonts w:ascii="Book Antiqua" w:eastAsia="Yu Gothic" w:hAnsi="Book Antiqua"/>
              </w:rPr>
            </w:pPr>
          </w:p>
        </w:tc>
        <w:tc>
          <w:tcPr>
            <w:tcW w:w="499" w:type="dxa"/>
            <w:tcBorders>
              <w:top w:val="single" w:sz="4" w:space="0" w:color="auto"/>
              <w:bottom w:val="single" w:sz="4" w:space="0" w:color="auto"/>
            </w:tcBorders>
            <w:shd w:val="clear" w:color="auto" w:fill="auto"/>
            <w:hideMark/>
          </w:tcPr>
          <w:p w14:paraId="1BA1CCA3" w14:textId="19EEA841"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Age</w:t>
            </w:r>
          </w:p>
        </w:tc>
        <w:tc>
          <w:tcPr>
            <w:tcW w:w="477" w:type="dxa"/>
            <w:tcBorders>
              <w:top w:val="single" w:sz="4" w:space="0" w:color="auto"/>
              <w:bottom w:val="single" w:sz="4" w:space="0" w:color="auto"/>
            </w:tcBorders>
            <w:shd w:val="clear" w:color="auto" w:fill="auto"/>
            <w:hideMark/>
          </w:tcPr>
          <w:p w14:paraId="29344EAD" w14:textId="3191A90C"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Sex</w:t>
            </w:r>
          </w:p>
        </w:tc>
        <w:tc>
          <w:tcPr>
            <w:tcW w:w="783" w:type="dxa"/>
            <w:vMerge/>
            <w:tcBorders>
              <w:top w:val="single" w:sz="4" w:space="0" w:color="auto"/>
              <w:bottom w:val="single" w:sz="4" w:space="0" w:color="auto"/>
            </w:tcBorders>
            <w:hideMark/>
          </w:tcPr>
          <w:p w14:paraId="56BB04EF" w14:textId="77777777" w:rsidR="00D37348" w:rsidRPr="00D37348" w:rsidRDefault="00D37348" w:rsidP="00D37348">
            <w:pPr>
              <w:spacing w:line="360" w:lineRule="auto"/>
              <w:jc w:val="both"/>
              <w:rPr>
                <w:rFonts w:ascii="Book Antiqua" w:eastAsia="Yu Gothic" w:hAnsi="Book Antiqua"/>
                <w:b/>
                <w:bCs/>
              </w:rPr>
            </w:pPr>
          </w:p>
        </w:tc>
        <w:tc>
          <w:tcPr>
            <w:tcW w:w="878" w:type="dxa"/>
            <w:tcBorders>
              <w:top w:val="single" w:sz="4" w:space="0" w:color="auto"/>
              <w:bottom w:val="single" w:sz="4" w:space="0" w:color="auto"/>
            </w:tcBorders>
            <w:shd w:val="clear" w:color="auto" w:fill="auto"/>
            <w:hideMark/>
          </w:tcPr>
          <w:p w14:paraId="5FB9269B"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Previous trauma</w:t>
            </w:r>
          </w:p>
        </w:tc>
        <w:tc>
          <w:tcPr>
            <w:tcW w:w="887" w:type="dxa"/>
            <w:tcBorders>
              <w:top w:val="single" w:sz="4" w:space="0" w:color="auto"/>
              <w:bottom w:val="single" w:sz="4" w:space="0" w:color="auto"/>
            </w:tcBorders>
            <w:shd w:val="clear" w:color="auto" w:fill="auto"/>
            <w:hideMark/>
          </w:tcPr>
          <w:p w14:paraId="5D0AE3B8" w14:textId="28F6AC26"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Previous surgery</w:t>
            </w:r>
          </w:p>
        </w:tc>
        <w:tc>
          <w:tcPr>
            <w:tcW w:w="1293" w:type="dxa"/>
            <w:tcBorders>
              <w:top w:val="single" w:sz="4" w:space="0" w:color="auto"/>
              <w:bottom w:val="single" w:sz="4" w:space="0" w:color="auto"/>
            </w:tcBorders>
            <w:shd w:val="clear" w:color="auto" w:fill="auto"/>
            <w:hideMark/>
          </w:tcPr>
          <w:p w14:paraId="05CEFAC4" w14:textId="77777777" w:rsidR="00D37348" w:rsidRPr="00D37348" w:rsidRDefault="00D37348" w:rsidP="00D37348">
            <w:pPr>
              <w:spacing w:line="360" w:lineRule="auto"/>
              <w:jc w:val="both"/>
              <w:rPr>
                <w:rFonts w:ascii="Book Antiqua" w:eastAsia="Yu Gothic" w:hAnsi="Book Antiqua"/>
                <w:b/>
                <w:bCs/>
              </w:rPr>
            </w:pPr>
            <w:r w:rsidRPr="00D37348">
              <w:rPr>
                <w:rFonts w:ascii="Book Antiqua" w:eastAsia="Yu Gothic" w:hAnsi="Book Antiqua"/>
                <w:b/>
                <w:bCs/>
              </w:rPr>
              <w:t>Other factors</w:t>
            </w:r>
          </w:p>
        </w:tc>
        <w:tc>
          <w:tcPr>
            <w:tcW w:w="1275" w:type="dxa"/>
            <w:vMerge/>
            <w:tcBorders>
              <w:bottom w:val="single" w:sz="4" w:space="0" w:color="auto"/>
            </w:tcBorders>
            <w:hideMark/>
          </w:tcPr>
          <w:p w14:paraId="7076DA69" w14:textId="77777777" w:rsidR="00D37348" w:rsidRPr="00D37348" w:rsidRDefault="00D37348" w:rsidP="00D37348">
            <w:pPr>
              <w:spacing w:line="360" w:lineRule="auto"/>
              <w:rPr>
                <w:rFonts w:ascii="Book Antiqua" w:eastAsia="Yu Gothic" w:hAnsi="Book Antiqua"/>
              </w:rPr>
            </w:pPr>
          </w:p>
        </w:tc>
        <w:tc>
          <w:tcPr>
            <w:tcW w:w="2125" w:type="dxa"/>
            <w:vMerge/>
            <w:tcBorders>
              <w:bottom w:val="single" w:sz="4" w:space="0" w:color="auto"/>
            </w:tcBorders>
            <w:hideMark/>
          </w:tcPr>
          <w:p w14:paraId="1AA5EA9A" w14:textId="77777777" w:rsidR="00D37348" w:rsidRPr="00D37348" w:rsidRDefault="00D37348" w:rsidP="00D37348">
            <w:pPr>
              <w:spacing w:line="360" w:lineRule="auto"/>
              <w:rPr>
                <w:rFonts w:ascii="Book Antiqua" w:eastAsia="Yu Gothic" w:hAnsi="Book Antiqua"/>
              </w:rPr>
            </w:pPr>
          </w:p>
        </w:tc>
        <w:tc>
          <w:tcPr>
            <w:tcW w:w="1700" w:type="dxa"/>
            <w:vMerge/>
            <w:tcBorders>
              <w:bottom w:val="single" w:sz="4" w:space="0" w:color="auto"/>
            </w:tcBorders>
            <w:hideMark/>
          </w:tcPr>
          <w:p w14:paraId="6A25E48B" w14:textId="77777777" w:rsidR="00D37348" w:rsidRPr="00D37348" w:rsidRDefault="00D37348" w:rsidP="00D37348">
            <w:pPr>
              <w:spacing w:line="360" w:lineRule="auto"/>
              <w:rPr>
                <w:rFonts w:ascii="Book Antiqua" w:eastAsia="Yu Gothic" w:hAnsi="Book Antiqua"/>
              </w:rPr>
            </w:pPr>
          </w:p>
        </w:tc>
        <w:tc>
          <w:tcPr>
            <w:tcW w:w="850" w:type="dxa"/>
            <w:vMerge/>
            <w:tcBorders>
              <w:bottom w:val="single" w:sz="4" w:space="0" w:color="auto"/>
            </w:tcBorders>
            <w:hideMark/>
          </w:tcPr>
          <w:p w14:paraId="4ABD9717" w14:textId="77777777" w:rsidR="00D37348" w:rsidRPr="00D37348" w:rsidRDefault="00D37348" w:rsidP="00D37348">
            <w:pPr>
              <w:spacing w:line="360" w:lineRule="auto"/>
              <w:rPr>
                <w:rFonts w:ascii="Book Antiqua" w:eastAsia="Yu Gothic" w:hAnsi="Book Antiqua"/>
              </w:rPr>
            </w:pPr>
          </w:p>
        </w:tc>
        <w:tc>
          <w:tcPr>
            <w:tcW w:w="1200" w:type="dxa"/>
            <w:vMerge/>
            <w:tcBorders>
              <w:bottom w:val="single" w:sz="4" w:space="0" w:color="auto"/>
            </w:tcBorders>
            <w:hideMark/>
          </w:tcPr>
          <w:p w14:paraId="665A2B17" w14:textId="77777777" w:rsidR="00D37348" w:rsidRPr="00D37348" w:rsidRDefault="00D37348" w:rsidP="00D37348">
            <w:pPr>
              <w:spacing w:line="360" w:lineRule="auto"/>
              <w:rPr>
                <w:rFonts w:ascii="Book Antiqua" w:eastAsia="Yu Gothic" w:hAnsi="Book Antiqua"/>
              </w:rPr>
            </w:pPr>
          </w:p>
        </w:tc>
      </w:tr>
      <w:tr w:rsidR="00D37348" w:rsidRPr="00D37348" w14:paraId="1CEF8C74" w14:textId="77777777" w:rsidTr="00EC35CC">
        <w:trPr>
          <w:trHeight w:val="744"/>
        </w:trPr>
        <w:tc>
          <w:tcPr>
            <w:tcW w:w="1125" w:type="dxa"/>
            <w:vMerge w:val="restart"/>
            <w:tcBorders>
              <w:top w:val="single" w:sz="4" w:space="0" w:color="auto"/>
            </w:tcBorders>
            <w:shd w:val="clear" w:color="auto" w:fill="auto"/>
            <w:hideMark/>
          </w:tcPr>
          <w:p w14:paraId="6028BF72" w14:textId="2E3B5ECF" w:rsidR="00D37348" w:rsidRPr="00D37348" w:rsidRDefault="00D37348" w:rsidP="00D37348">
            <w:pPr>
              <w:spacing w:line="360" w:lineRule="auto"/>
              <w:jc w:val="both"/>
              <w:rPr>
                <w:rFonts w:ascii="Book Antiqua" w:eastAsia="Yu Gothic" w:hAnsi="Book Antiqua"/>
              </w:rPr>
            </w:pPr>
            <w:proofErr w:type="spellStart"/>
            <w:r w:rsidRPr="00D37348">
              <w:rPr>
                <w:rFonts w:ascii="Book Antiqua" w:eastAsia="Yu Gothic" w:hAnsi="Book Antiqua"/>
              </w:rPr>
              <w:t>Lotke</w:t>
            </w:r>
            <w:proofErr w:type="spellEnd"/>
            <w:r w:rsidRPr="00D37348">
              <w:rPr>
                <w:rFonts w:ascii="Book Antiqua" w:eastAsia="Yu Gothic" w:hAnsi="Book Antiqua"/>
                <w:vertAlign w:val="superscript"/>
              </w:rPr>
              <w:t>[1]</w:t>
            </w:r>
            <w:r w:rsidRPr="00D37348">
              <w:rPr>
                <w:rFonts w:ascii="Book Antiqua" w:eastAsia="Yu Gothic" w:hAnsi="Book Antiqua"/>
              </w:rPr>
              <w:t xml:space="preserve"> (1970)</w:t>
            </w:r>
          </w:p>
        </w:tc>
        <w:tc>
          <w:tcPr>
            <w:tcW w:w="499" w:type="dxa"/>
            <w:tcBorders>
              <w:top w:val="single" w:sz="4" w:space="0" w:color="auto"/>
            </w:tcBorders>
            <w:shd w:val="clear" w:color="auto" w:fill="auto"/>
            <w:hideMark/>
          </w:tcPr>
          <w:p w14:paraId="16455A20"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61</w:t>
            </w:r>
          </w:p>
        </w:tc>
        <w:tc>
          <w:tcPr>
            <w:tcW w:w="477" w:type="dxa"/>
            <w:tcBorders>
              <w:top w:val="single" w:sz="4" w:space="0" w:color="auto"/>
            </w:tcBorders>
            <w:shd w:val="clear" w:color="auto" w:fill="auto"/>
            <w:hideMark/>
          </w:tcPr>
          <w:p w14:paraId="7D9F2BB4"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F</w:t>
            </w:r>
          </w:p>
        </w:tc>
        <w:tc>
          <w:tcPr>
            <w:tcW w:w="783" w:type="dxa"/>
            <w:tcBorders>
              <w:top w:val="single" w:sz="4" w:space="0" w:color="auto"/>
            </w:tcBorders>
            <w:shd w:val="clear" w:color="auto" w:fill="auto"/>
            <w:hideMark/>
          </w:tcPr>
          <w:p w14:paraId="5E5C8D6D" w14:textId="7B253E4B"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NA</w:t>
            </w:r>
          </w:p>
        </w:tc>
        <w:tc>
          <w:tcPr>
            <w:tcW w:w="878" w:type="dxa"/>
            <w:tcBorders>
              <w:top w:val="single" w:sz="4" w:space="0" w:color="auto"/>
            </w:tcBorders>
            <w:shd w:val="clear" w:color="auto" w:fill="auto"/>
            <w:hideMark/>
          </w:tcPr>
          <w:p w14:paraId="1FAA8450"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887" w:type="dxa"/>
            <w:tcBorders>
              <w:top w:val="single" w:sz="4" w:space="0" w:color="auto"/>
            </w:tcBorders>
            <w:shd w:val="clear" w:color="auto" w:fill="auto"/>
            <w:hideMark/>
          </w:tcPr>
          <w:p w14:paraId="6BA2B23F"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93" w:type="dxa"/>
            <w:tcBorders>
              <w:top w:val="single" w:sz="4" w:space="0" w:color="auto"/>
            </w:tcBorders>
            <w:shd w:val="clear" w:color="auto" w:fill="auto"/>
            <w:hideMark/>
          </w:tcPr>
          <w:p w14:paraId="5B9D1C23"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75" w:type="dxa"/>
            <w:tcBorders>
              <w:top w:val="single" w:sz="4" w:space="0" w:color="auto"/>
            </w:tcBorders>
            <w:shd w:val="clear" w:color="auto" w:fill="auto"/>
            <w:hideMark/>
          </w:tcPr>
          <w:p w14:paraId="354D514B" w14:textId="7107B5F3"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tanding at the sink</w:t>
            </w:r>
          </w:p>
        </w:tc>
        <w:tc>
          <w:tcPr>
            <w:tcW w:w="2125" w:type="dxa"/>
            <w:tcBorders>
              <w:top w:val="single" w:sz="4" w:space="0" w:color="auto"/>
            </w:tcBorders>
            <w:shd w:val="clear" w:color="auto" w:fill="auto"/>
            <w:hideMark/>
          </w:tcPr>
          <w:p w14:paraId="72347745" w14:textId="5F6E2D4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repairing the tendon)</w:t>
            </w:r>
          </w:p>
        </w:tc>
        <w:tc>
          <w:tcPr>
            <w:tcW w:w="1700" w:type="dxa"/>
            <w:tcBorders>
              <w:top w:val="single" w:sz="4" w:space="0" w:color="auto"/>
            </w:tcBorders>
            <w:shd w:val="clear" w:color="auto" w:fill="auto"/>
            <w:hideMark/>
          </w:tcPr>
          <w:p w14:paraId="61D087C7" w14:textId="725D943D"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ature bone with fibrosis of the marrow space</w:t>
            </w:r>
          </w:p>
        </w:tc>
        <w:tc>
          <w:tcPr>
            <w:tcW w:w="850" w:type="dxa"/>
            <w:tcBorders>
              <w:top w:val="single" w:sz="4" w:space="0" w:color="auto"/>
            </w:tcBorders>
            <w:shd w:val="clear" w:color="auto" w:fill="auto"/>
            <w:hideMark/>
          </w:tcPr>
          <w:p w14:paraId="17F5C4EC" w14:textId="19825CE4"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 xml:space="preserve">15 </w:t>
            </w:r>
            <w:proofErr w:type="spellStart"/>
            <w:r w:rsidRPr="00D37348">
              <w:rPr>
                <w:rFonts w:ascii="Book Antiqua" w:eastAsia="Yu Gothic" w:hAnsi="Book Antiqua"/>
              </w:rPr>
              <w:t>mo</w:t>
            </w:r>
            <w:proofErr w:type="spellEnd"/>
          </w:p>
        </w:tc>
        <w:tc>
          <w:tcPr>
            <w:tcW w:w="1200" w:type="dxa"/>
            <w:tcBorders>
              <w:top w:val="single" w:sz="4" w:space="0" w:color="auto"/>
            </w:tcBorders>
            <w:shd w:val="clear" w:color="auto" w:fill="auto"/>
            <w:hideMark/>
          </w:tcPr>
          <w:p w14:paraId="4A904D3A"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41738A75" w14:textId="77777777" w:rsidTr="00EC35CC">
        <w:trPr>
          <w:trHeight w:val="718"/>
        </w:trPr>
        <w:tc>
          <w:tcPr>
            <w:tcW w:w="1125" w:type="dxa"/>
            <w:vMerge/>
            <w:hideMark/>
          </w:tcPr>
          <w:p w14:paraId="2CEC0493" w14:textId="77777777" w:rsidR="00D37348" w:rsidRPr="00D37348" w:rsidRDefault="00D37348" w:rsidP="00D37348">
            <w:pPr>
              <w:spacing w:line="360" w:lineRule="auto"/>
              <w:jc w:val="both"/>
              <w:rPr>
                <w:rFonts w:ascii="Book Antiqua" w:eastAsia="Yu Gothic" w:hAnsi="Book Antiqua"/>
              </w:rPr>
            </w:pPr>
          </w:p>
        </w:tc>
        <w:tc>
          <w:tcPr>
            <w:tcW w:w="499" w:type="dxa"/>
            <w:shd w:val="clear" w:color="auto" w:fill="auto"/>
            <w:hideMark/>
          </w:tcPr>
          <w:p w14:paraId="75784B59"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66</w:t>
            </w:r>
          </w:p>
        </w:tc>
        <w:tc>
          <w:tcPr>
            <w:tcW w:w="477" w:type="dxa"/>
            <w:shd w:val="clear" w:color="auto" w:fill="auto"/>
            <w:hideMark/>
          </w:tcPr>
          <w:p w14:paraId="22EF8E45"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hideMark/>
          </w:tcPr>
          <w:p w14:paraId="5B31A722" w14:textId="5ED3BD3A"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hideMark/>
          </w:tcPr>
          <w:p w14:paraId="1AE5BACA"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7A3B9F63"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5C5E8828"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hideMark/>
          </w:tcPr>
          <w:p w14:paraId="319A55A7" w14:textId="4ACDB2D4"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U</w:t>
            </w:r>
            <w:r w:rsidR="00D37348" w:rsidRPr="00D37348">
              <w:rPr>
                <w:rFonts w:ascii="Book Antiqua" w:eastAsia="Yu Gothic" w:hAnsi="Book Antiqua"/>
              </w:rPr>
              <w:t>nspecified</w:t>
            </w:r>
          </w:p>
        </w:tc>
        <w:tc>
          <w:tcPr>
            <w:tcW w:w="2125" w:type="dxa"/>
            <w:shd w:val="clear" w:color="auto" w:fill="auto"/>
            <w:hideMark/>
          </w:tcPr>
          <w:p w14:paraId="08D4A975" w14:textId="52289D3E"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repairing the tendon)</w:t>
            </w:r>
          </w:p>
        </w:tc>
        <w:tc>
          <w:tcPr>
            <w:tcW w:w="1700" w:type="dxa"/>
            <w:shd w:val="clear" w:color="auto" w:fill="auto"/>
            <w:hideMark/>
          </w:tcPr>
          <w:p w14:paraId="6175B369" w14:textId="089A10C7" w:rsidR="00D37348" w:rsidRPr="00D37348" w:rsidRDefault="00817B78" w:rsidP="00D37348">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ature bone with fibrosis of the marrow space</w:t>
            </w:r>
          </w:p>
        </w:tc>
        <w:tc>
          <w:tcPr>
            <w:tcW w:w="850" w:type="dxa"/>
            <w:shd w:val="clear" w:color="auto" w:fill="auto"/>
            <w:hideMark/>
          </w:tcPr>
          <w:p w14:paraId="7B70AF0A" w14:textId="39324BF4"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 xml:space="preserve">12 </w:t>
            </w:r>
            <w:proofErr w:type="spellStart"/>
            <w:r w:rsidRPr="00D37348">
              <w:rPr>
                <w:rFonts w:ascii="Book Antiqua" w:eastAsia="Yu Gothic" w:hAnsi="Book Antiqua"/>
              </w:rPr>
              <w:t>mo</w:t>
            </w:r>
            <w:proofErr w:type="spellEnd"/>
          </w:p>
        </w:tc>
        <w:tc>
          <w:tcPr>
            <w:tcW w:w="1200" w:type="dxa"/>
            <w:shd w:val="clear" w:color="auto" w:fill="auto"/>
            <w:hideMark/>
          </w:tcPr>
          <w:p w14:paraId="2CF8020D" w14:textId="77777777" w:rsidR="00D37348" w:rsidRPr="00D37348" w:rsidRDefault="00D37348" w:rsidP="00D3734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6C08BF7D" w14:textId="77777777" w:rsidTr="00EC35CC">
        <w:trPr>
          <w:trHeight w:val="1312"/>
        </w:trPr>
        <w:tc>
          <w:tcPr>
            <w:tcW w:w="1125" w:type="dxa"/>
            <w:shd w:val="clear" w:color="auto" w:fill="auto"/>
            <w:hideMark/>
          </w:tcPr>
          <w:p w14:paraId="08938D43" w14:textId="52D75ACA" w:rsidR="00D37348" w:rsidRPr="00D37348" w:rsidRDefault="00817B78" w:rsidP="00817B78">
            <w:pPr>
              <w:spacing w:line="360" w:lineRule="auto"/>
              <w:jc w:val="both"/>
              <w:rPr>
                <w:rFonts w:ascii="Book Antiqua" w:eastAsia="Yu Gothic" w:hAnsi="Book Antiqua"/>
              </w:rPr>
            </w:pPr>
            <w:proofErr w:type="spellStart"/>
            <w:r w:rsidRPr="00817B78">
              <w:rPr>
                <w:rFonts w:ascii="Book Antiqua" w:eastAsia="Yu Gothic" w:hAnsi="Book Antiqua"/>
              </w:rPr>
              <w:t>Weseley</w:t>
            </w:r>
            <w:proofErr w:type="spellEnd"/>
            <w:r w:rsidRPr="00817B78">
              <w:rPr>
                <w:rFonts w:ascii="Book Antiqua" w:eastAsia="Yu Gothic" w:hAnsi="Book Antiqua"/>
              </w:rPr>
              <w:t xml:space="preserve"> </w:t>
            </w:r>
            <w:r w:rsidRPr="00817B78">
              <w:rPr>
                <w:rFonts w:ascii="Book Antiqua" w:eastAsia="Yu Gothic" w:hAnsi="Book Antiqua"/>
                <w:i/>
                <w:iCs/>
              </w:rPr>
              <w:t>et al</w:t>
            </w:r>
            <w:r w:rsidRPr="00D37348">
              <w:rPr>
                <w:rFonts w:ascii="Book Antiqua" w:eastAsia="Yu Gothic" w:hAnsi="Book Antiqua"/>
                <w:vertAlign w:val="superscript"/>
              </w:rPr>
              <w:t>[1</w:t>
            </w:r>
            <w:r>
              <w:rPr>
                <w:rFonts w:ascii="Book Antiqua" w:eastAsia="Yu Gothic" w:hAnsi="Book Antiqua"/>
                <w:vertAlign w:val="superscript"/>
              </w:rPr>
              <w:t>1</w:t>
            </w:r>
            <w:r w:rsidRPr="00D37348">
              <w:rPr>
                <w:rFonts w:ascii="Book Antiqua" w:eastAsia="Yu Gothic" w:hAnsi="Book Antiqua"/>
                <w:vertAlign w:val="superscript"/>
              </w:rPr>
              <w:t>]</w:t>
            </w:r>
            <w:r w:rsidR="00D37348" w:rsidRPr="00D37348">
              <w:rPr>
                <w:rFonts w:ascii="Book Antiqua" w:eastAsia="Yu Gothic" w:hAnsi="Book Antiqua"/>
              </w:rPr>
              <w:t xml:space="preserve"> (1976)</w:t>
            </w:r>
          </w:p>
        </w:tc>
        <w:tc>
          <w:tcPr>
            <w:tcW w:w="499" w:type="dxa"/>
            <w:shd w:val="clear" w:color="auto" w:fill="auto"/>
            <w:hideMark/>
          </w:tcPr>
          <w:p w14:paraId="1F9F064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58</w:t>
            </w:r>
          </w:p>
        </w:tc>
        <w:tc>
          <w:tcPr>
            <w:tcW w:w="477" w:type="dxa"/>
            <w:shd w:val="clear" w:color="auto" w:fill="auto"/>
            <w:hideMark/>
          </w:tcPr>
          <w:p w14:paraId="32BFA6F5"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hideMark/>
          </w:tcPr>
          <w:p w14:paraId="7D74D972" w14:textId="29A39545"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hideMark/>
          </w:tcPr>
          <w:p w14:paraId="06C6DF75"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1677347E"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762586F5"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hideMark/>
          </w:tcPr>
          <w:p w14:paraId="18B76642" w14:textId="032D657B"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N</w:t>
            </w:r>
            <w:r w:rsidR="00D37348" w:rsidRPr="00D37348">
              <w:rPr>
                <w:rFonts w:ascii="Book Antiqua" w:eastAsia="Yu Gothic" w:hAnsi="Book Antiqua"/>
              </w:rPr>
              <w:t>one (spontaneous occurrence)</w:t>
            </w:r>
          </w:p>
        </w:tc>
        <w:tc>
          <w:tcPr>
            <w:tcW w:w="2125" w:type="dxa"/>
            <w:shd w:val="clear" w:color="auto" w:fill="auto"/>
            <w:hideMark/>
          </w:tcPr>
          <w:p w14:paraId="4EDAB231" w14:textId="1FBE51E9"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i</w:t>
            </w:r>
            <w:r w:rsidRPr="00D37348">
              <w:rPr>
                <w:rFonts w:ascii="Book Antiqua" w:eastAsia="Yu Gothic" w:hAnsi="Book Antiqua"/>
              </w:rPr>
              <w:t>mmobilization for 6</w:t>
            </w:r>
            <w:r w:rsidR="00817B78">
              <w:rPr>
                <w:rFonts w:ascii="Book Antiqua" w:eastAsia="Yu Gothic" w:hAnsi="Book Antiqua"/>
              </w:rPr>
              <w:t xml:space="preserve"> </w:t>
            </w:r>
            <w:proofErr w:type="spellStart"/>
            <w:r w:rsidRPr="00D37348">
              <w:rPr>
                <w:rFonts w:ascii="Book Antiqua" w:eastAsia="Yu Gothic" w:hAnsi="Book Antiqua"/>
              </w:rPr>
              <w:t>w</w:t>
            </w:r>
            <w:r w:rsidR="00817B78">
              <w:rPr>
                <w:rFonts w:ascii="Book Antiqua" w:eastAsia="Yu Gothic" w:hAnsi="Book Antiqua"/>
              </w:rPr>
              <w:t>k</w:t>
            </w:r>
            <w:proofErr w:type="spellEnd"/>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 xml:space="preserve">xcision and transferring </w:t>
            </w:r>
            <w:r w:rsidRPr="00D37348">
              <w:rPr>
                <w:rFonts w:ascii="Book Antiqua" w:eastAsia="Yu Gothic" w:hAnsi="Book Antiqua"/>
              </w:rPr>
              <w:lastRenderedPageBreak/>
              <w:t>peroneus brevis)</w:t>
            </w:r>
          </w:p>
        </w:tc>
        <w:tc>
          <w:tcPr>
            <w:tcW w:w="1700" w:type="dxa"/>
            <w:shd w:val="clear" w:color="auto" w:fill="auto"/>
            <w:hideMark/>
          </w:tcPr>
          <w:p w14:paraId="36F2CED4" w14:textId="6D20127F" w:rsidR="00D37348" w:rsidRPr="00D37348" w:rsidRDefault="00817B78" w:rsidP="00817B78">
            <w:pPr>
              <w:spacing w:line="360" w:lineRule="auto"/>
              <w:jc w:val="both"/>
              <w:rPr>
                <w:rFonts w:ascii="Book Antiqua" w:eastAsia="Yu Gothic" w:hAnsi="Book Antiqua"/>
              </w:rPr>
            </w:pPr>
            <w:r>
              <w:rPr>
                <w:rFonts w:ascii="Book Antiqua" w:eastAsia="Yu Gothic" w:hAnsi="Book Antiqua"/>
              </w:rPr>
              <w:lastRenderedPageBreak/>
              <w:t>M</w:t>
            </w:r>
            <w:r w:rsidR="00D37348" w:rsidRPr="00D37348">
              <w:rPr>
                <w:rFonts w:ascii="Book Antiqua" w:eastAsia="Yu Gothic" w:hAnsi="Book Antiqua"/>
              </w:rPr>
              <w:t>ature bone</w:t>
            </w:r>
          </w:p>
        </w:tc>
        <w:tc>
          <w:tcPr>
            <w:tcW w:w="850" w:type="dxa"/>
            <w:shd w:val="clear" w:color="auto" w:fill="auto"/>
            <w:hideMark/>
          </w:tcPr>
          <w:p w14:paraId="1BF56A5E" w14:textId="0272814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3.5 </w:t>
            </w:r>
            <w:proofErr w:type="spellStart"/>
            <w:r w:rsidRPr="00D37348">
              <w:rPr>
                <w:rFonts w:ascii="Book Antiqua" w:eastAsia="Yu Gothic" w:hAnsi="Book Antiqua"/>
              </w:rPr>
              <w:t>mo</w:t>
            </w:r>
            <w:proofErr w:type="spellEnd"/>
          </w:p>
        </w:tc>
        <w:tc>
          <w:tcPr>
            <w:tcW w:w="1200" w:type="dxa"/>
            <w:shd w:val="clear" w:color="auto" w:fill="auto"/>
            <w:hideMark/>
          </w:tcPr>
          <w:p w14:paraId="28B61322" w14:textId="49381188"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Pr="00D37348">
              <w:rPr>
                <w:rFonts w:ascii="Book Antiqua" w:eastAsia="Yu Gothic" w:hAnsi="Book Antiqua"/>
              </w:rPr>
              <w:t xml:space="preserve">: </w:t>
            </w:r>
            <w:r w:rsidR="00817B78">
              <w:rPr>
                <w:rFonts w:ascii="Book Antiqua" w:eastAsia="Yu Gothic" w:hAnsi="Book Antiqua"/>
              </w:rPr>
              <w:t>p</w:t>
            </w:r>
            <w:r w:rsidRPr="00D37348">
              <w:rPr>
                <w:rFonts w:ascii="Book Antiqua" w:eastAsia="Yu Gothic" w:hAnsi="Book Antiqua"/>
              </w:rPr>
              <w:t>oor</w:t>
            </w:r>
            <w:r w:rsidR="00817B78">
              <w:rPr>
                <w:rFonts w:ascii="Book Antiqua" w:eastAsia="Yu Gothic" w:hAnsi="Book Antiqua"/>
              </w:rPr>
              <w:t>; s</w:t>
            </w:r>
            <w:r w:rsidRPr="00D37348">
              <w:rPr>
                <w:rFonts w:ascii="Book Antiqua" w:eastAsia="Yu Gothic" w:hAnsi="Book Antiqua"/>
              </w:rPr>
              <w:t xml:space="preserve">urgery: </w:t>
            </w:r>
            <w:r w:rsidR="00817B78">
              <w:rPr>
                <w:rFonts w:ascii="Book Antiqua" w:eastAsia="Yu Gothic" w:hAnsi="Book Antiqua"/>
              </w:rPr>
              <w:t>g</w:t>
            </w:r>
            <w:r w:rsidRPr="00D37348">
              <w:rPr>
                <w:rFonts w:ascii="Book Antiqua" w:eastAsia="Yu Gothic" w:hAnsi="Book Antiqua"/>
              </w:rPr>
              <w:t>ood</w:t>
            </w:r>
          </w:p>
        </w:tc>
      </w:tr>
      <w:tr w:rsidR="00D37348" w:rsidRPr="00D37348" w14:paraId="465B10E6" w14:textId="77777777" w:rsidTr="00EC35CC">
        <w:trPr>
          <w:trHeight w:val="1080"/>
        </w:trPr>
        <w:tc>
          <w:tcPr>
            <w:tcW w:w="1125" w:type="dxa"/>
            <w:shd w:val="clear" w:color="auto" w:fill="auto"/>
            <w:hideMark/>
          </w:tcPr>
          <w:p w14:paraId="26A70AD5" w14:textId="0A91DEDF"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lastRenderedPageBreak/>
              <w:t>Brotherton</w:t>
            </w:r>
            <w:proofErr w:type="spellEnd"/>
            <w:r w:rsidRPr="00D37348">
              <w:rPr>
                <w:rFonts w:ascii="Book Antiqua" w:eastAsia="Yu Gothic" w:hAnsi="Book Antiqua"/>
              </w:rPr>
              <w:t xml:space="preserve"> </w:t>
            </w:r>
            <w:r w:rsidR="00817B78">
              <w:rPr>
                <w:rFonts w:ascii="Book Antiqua" w:eastAsia="Yu Gothic" w:hAnsi="Book Antiqua"/>
              </w:rPr>
              <w:t xml:space="preserve">and </w:t>
            </w:r>
            <w:r w:rsidR="00817B78">
              <w:rPr>
                <w:rFonts w:ascii="Book Antiqua" w:eastAsia="Book Antiqua" w:hAnsi="Book Antiqua" w:cs="Book Antiqua"/>
                <w:color w:val="000000"/>
              </w:rPr>
              <w:t>Ball</w:t>
            </w:r>
            <w:r w:rsidR="00817B78" w:rsidRPr="00D37348">
              <w:rPr>
                <w:rFonts w:ascii="Book Antiqua" w:eastAsia="Yu Gothic" w:hAnsi="Book Antiqua"/>
                <w:vertAlign w:val="superscript"/>
              </w:rPr>
              <w:t>[1</w:t>
            </w:r>
            <w:r w:rsidR="00817B78">
              <w:rPr>
                <w:rFonts w:ascii="Book Antiqua" w:eastAsia="Yu Gothic" w:hAnsi="Book Antiqua"/>
                <w:vertAlign w:val="superscript"/>
              </w:rPr>
              <w:t>4</w:t>
            </w:r>
            <w:r w:rsidR="00817B78" w:rsidRPr="00D37348">
              <w:rPr>
                <w:rFonts w:ascii="Book Antiqua" w:eastAsia="Yu Gothic" w:hAnsi="Book Antiqua"/>
                <w:vertAlign w:val="superscript"/>
              </w:rPr>
              <w:t>]</w:t>
            </w:r>
            <w:r w:rsidRPr="00D37348">
              <w:rPr>
                <w:rFonts w:ascii="Book Antiqua" w:eastAsia="Yu Gothic" w:hAnsi="Book Antiqua"/>
              </w:rPr>
              <w:t xml:space="preserve"> (1979)</w:t>
            </w:r>
          </w:p>
        </w:tc>
        <w:tc>
          <w:tcPr>
            <w:tcW w:w="499" w:type="dxa"/>
            <w:shd w:val="clear" w:color="auto" w:fill="auto"/>
            <w:hideMark/>
          </w:tcPr>
          <w:p w14:paraId="715760EC"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71</w:t>
            </w:r>
          </w:p>
        </w:tc>
        <w:tc>
          <w:tcPr>
            <w:tcW w:w="477" w:type="dxa"/>
            <w:shd w:val="clear" w:color="auto" w:fill="auto"/>
            <w:hideMark/>
          </w:tcPr>
          <w:p w14:paraId="402E2BE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hideMark/>
          </w:tcPr>
          <w:p w14:paraId="4656312D" w14:textId="309B9C00"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12.5</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hideMark/>
          </w:tcPr>
          <w:p w14:paraId="73A96E66"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45FD4434"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202E503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hideMark/>
          </w:tcPr>
          <w:p w14:paraId="2BC71E5A" w14:textId="790ADBB5"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W</w:t>
            </w:r>
            <w:r w:rsidR="00D37348" w:rsidRPr="00D37348">
              <w:rPr>
                <w:rFonts w:ascii="Book Antiqua" w:eastAsia="Yu Gothic" w:hAnsi="Book Antiqua"/>
              </w:rPr>
              <w:t>alking uneven ground</w:t>
            </w:r>
          </w:p>
        </w:tc>
        <w:tc>
          <w:tcPr>
            <w:tcW w:w="2125" w:type="dxa"/>
            <w:shd w:val="clear" w:color="auto" w:fill="auto"/>
            <w:hideMark/>
          </w:tcPr>
          <w:p w14:paraId="10E41F2A" w14:textId="74A48204"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r</w:t>
            </w:r>
            <w:r w:rsidRPr="00D37348">
              <w:rPr>
                <w:rFonts w:ascii="Book Antiqua" w:eastAsia="Yu Gothic" w:hAnsi="Book Antiqua"/>
              </w:rPr>
              <w:t>eduction and holding with a figure of eight wire)</w:t>
            </w:r>
          </w:p>
        </w:tc>
        <w:tc>
          <w:tcPr>
            <w:tcW w:w="1700" w:type="dxa"/>
            <w:shd w:val="clear" w:color="auto" w:fill="auto"/>
            <w:hideMark/>
          </w:tcPr>
          <w:p w14:paraId="1A8C5824" w14:textId="65BA89E1"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P</w:t>
            </w:r>
            <w:r w:rsidR="00D37348" w:rsidRPr="00D37348">
              <w:rPr>
                <w:rFonts w:ascii="Book Antiqua" w:eastAsia="Yu Gothic" w:hAnsi="Book Antiqua"/>
              </w:rPr>
              <w:t>artly woven and partly lamellar bone, forming a cancellous structure</w:t>
            </w:r>
          </w:p>
        </w:tc>
        <w:tc>
          <w:tcPr>
            <w:tcW w:w="850" w:type="dxa"/>
            <w:shd w:val="clear" w:color="auto" w:fill="auto"/>
            <w:hideMark/>
          </w:tcPr>
          <w:p w14:paraId="151E144E" w14:textId="7635024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4 </w:t>
            </w:r>
            <w:proofErr w:type="spellStart"/>
            <w:r w:rsidRPr="00D37348">
              <w:rPr>
                <w:rFonts w:ascii="Book Antiqua" w:eastAsia="Yu Gothic" w:hAnsi="Book Antiqua"/>
              </w:rPr>
              <w:t>mo</w:t>
            </w:r>
            <w:proofErr w:type="spellEnd"/>
          </w:p>
        </w:tc>
        <w:tc>
          <w:tcPr>
            <w:tcW w:w="1200" w:type="dxa"/>
            <w:shd w:val="clear" w:color="auto" w:fill="auto"/>
            <w:hideMark/>
          </w:tcPr>
          <w:p w14:paraId="3DFDA2CB" w14:textId="07056D0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r>
      <w:tr w:rsidR="00D37348" w:rsidRPr="00D37348" w14:paraId="195D6BB2" w14:textId="77777777" w:rsidTr="00EC35CC">
        <w:trPr>
          <w:trHeight w:val="1080"/>
        </w:trPr>
        <w:tc>
          <w:tcPr>
            <w:tcW w:w="1125" w:type="dxa"/>
            <w:shd w:val="clear" w:color="auto" w:fill="auto"/>
            <w:hideMark/>
          </w:tcPr>
          <w:p w14:paraId="2EA42883" w14:textId="20791FC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Fink </w:t>
            </w:r>
            <w:r w:rsidR="00817B78">
              <w:rPr>
                <w:rFonts w:ascii="Book Antiqua" w:eastAsia="Yu Gothic" w:hAnsi="Book Antiqua"/>
              </w:rPr>
              <w:t xml:space="preserve">and </w:t>
            </w:r>
            <w:r w:rsidR="00817B78">
              <w:rPr>
                <w:rFonts w:ascii="Book Antiqua" w:eastAsia="Book Antiqua" w:hAnsi="Book Antiqua" w:cs="Book Antiqua"/>
                <w:color w:val="000000"/>
              </w:rPr>
              <w:t>Corn</w:t>
            </w:r>
            <w:r w:rsidR="00817B78" w:rsidRPr="00D37348">
              <w:rPr>
                <w:rFonts w:ascii="Book Antiqua" w:eastAsia="Yu Gothic" w:hAnsi="Book Antiqua"/>
                <w:vertAlign w:val="superscript"/>
              </w:rPr>
              <w:t>[</w:t>
            </w:r>
            <w:r w:rsidR="00817B78">
              <w:rPr>
                <w:rFonts w:ascii="Book Antiqua" w:eastAsia="Yu Gothic" w:hAnsi="Book Antiqua"/>
                <w:vertAlign w:val="superscript"/>
              </w:rPr>
              <w:t>8</w:t>
            </w:r>
            <w:r w:rsidR="00817B78" w:rsidRPr="00D37348">
              <w:rPr>
                <w:rFonts w:ascii="Book Antiqua" w:eastAsia="Yu Gothic" w:hAnsi="Book Antiqua"/>
                <w:vertAlign w:val="superscript"/>
              </w:rPr>
              <w:t>]</w:t>
            </w:r>
            <w:r w:rsidRPr="00D37348">
              <w:rPr>
                <w:rFonts w:ascii="Book Antiqua" w:eastAsia="Yu Gothic" w:hAnsi="Book Antiqua"/>
              </w:rPr>
              <w:t xml:space="preserve"> (1982)</w:t>
            </w:r>
          </w:p>
        </w:tc>
        <w:tc>
          <w:tcPr>
            <w:tcW w:w="499" w:type="dxa"/>
            <w:shd w:val="clear" w:color="auto" w:fill="auto"/>
            <w:hideMark/>
          </w:tcPr>
          <w:p w14:paraId="6AB30513"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42</w:t>
            </w:r>
          </w:p>
        </w:tc>
        <w:tc>
          <w:tcPr>
            <w:tcW w:w="477" w:type="dxa"/>
            <w:shd w:val="clear" w:color="auto" w:fill="auto"/>
            <w:hideMark/>
          </w:tcPr>
          <w:p w14:paraId="70D6A1C9"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hideMark/>
          </w:tcPr>
          <w:p w14:paraId="75098DD5" w14:textId="0F0A0B3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8</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hideMark/>
          </w:tcPr>
          <w:p w14:paraId="0A93214A"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4970BF9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0571F38C" w14:textId="77B03625"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ypertension, hypothyroidism, obesity</w:t>
            </w:r>
          </w:p>
        </w:tc>
        <w:tc>
          <w:tcPr>
            <w:tcW w:w="1275" w:type="dxa"/>
            <w:shd w:val="clear" w:color="auto" w:fill="auto"/>
            <w:hideMark/>
          </w:tcPr>
          <w:p w14:paraId="7F98FB7A" w14:textId="09EDD106"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tumbling on level ground</w:t>
            </w:r>
          </w:p>
        </w:tc>
        <w:tc>
          <w:tcPr>
            <w:tcW w:w="2125" w:type="dxa"/>
            <w:shd w:val="clear" w:color="auto" w:fill="auto"/>
            <w:hideMark/>
          </w:tcPr>
          <w:p w14:paraId="2AF46B50" w14:textId="18132F85"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reconstruction with gastrocnemius fascia flap)</w:t>
            </w:r>
          </w:p>
        </w:tc>
        <w:tc>
          <w:tcPr>
            <w:tcW w:w="1700" w:type="dxa"/>
            <w:shd w:val="clear" w:color="auto" w:fill="auto"/>
            <w:hideMark/>
          </w:tcPr>
          <w:p w14:paraId="7DC5966E" w14:textId="3312C5A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hideMark/>
          </w:tcPr>
          <w:p w14:paraId="2028E6E9" w14:textId="72356451"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4 </w:t>
            </w:r>
            <w:proofErr w:type="spellStart"/>
            <w:r w:rsidRPr="00D37348">
              <w:rPr>
                <w:rFonts w:ascii="Book Antiqua" w:eastAsia="Yu Gothic" w:hAnsi="Book Antiqua"/>
              </w:rPr>
              <w:t>mo</w:t>
            </w:r>
            <w:proofErr w:type="spellEnd"/>
          </w:p>
        </w:tc>
        <w:tc>
          <w:tcPr>
            <w:tcW w:w="1200" w:type="dxa"/>
            <w:shd w:val="clear" w:color="auto" w:fill="auto"/>
            <w:hideMark/>
          </w:tcPr>
          <w:p w14:paraId="5C2F3051"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7E3B0F6F" w14:textId="77777777" w:rsidTr="00EC35CC">
        <w:trPr>
          <w:trHeight w:val="937"/>
        </w:trPr>
        <w:tc>
          <w:tcPr>
            <w:tcW w:w="1125" w:type="dxa"/>
            <w:shd w:val="clear" w:color="auto" w:fill="auto"/>
            <w:hideMark/>
          </w:tcPr>
          <w:p w14:paraId="2FF93E18" w14:textId="34B3C728"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t>Kernohan</w:t>
            </w:r>
            <w:proofErr w:type="spellEnd"/>
            <w:r w:rsidRPr="00D37348">
              <w:rPr>
                <w:rFonts w:ascii="Book Antiqua" w:eastAsia="Yu Gothic" w:hAnsi="Book Antiqua"/>
              </w:rPr>
              <w:t xml:space="preserve"> </w:t>
            </w:r>
            <w:r w:rsidR="00817B78">
              <w:rPr>
                <w:rFonts w:ascii="Book Antiqua" w:eastAsia="Yu Gothic" w:hAnsi="Book Antiqua"/>
              </w:rPr>
              <w:t xml:space="preserve">and </w:t>
            </w:r>
            <w:r w:rsidR="00817B78">
              <w:rPr>
                <w:rFonts w:ascii="Book Antiqua" w:eastAsia="Book Antiqua" w:hAnsi="Book Antiqua" w:cs="Book Antiqua"/>
                <w:color w:val="000000"/>
              </w:rPr>
              <w:t>Hall</w:t>
            </w:r>
            <w:r w:rsidR="00817B78" w:rsidRPr="00D37348">
              <w:rPr>
                <w:rFonts w:ascii="Book Antiqua" w:eastAsia="Yu Gothic" w:hAnsi="Book Antiqua"/>
                <w:vertAlign w:val="superscript"/>
              </w:rPr>
              <w:t>[</w:t>
            </w:r>
            <w:r w:rsidR="00817B78">
              <w:rPr>
                <w:rFonts w:ascii="Book Antiqua" w:eastAsia="Yu Gothic" w:hAnsi="Book Antiqua"/>
                <w:vertAlign w:val="superscript"/>
              </w:rPr>
              <w:t>17</w:t>
            </w:r>
            <w:r w:rsidR="00817B78" w:rsidRPr="00D37348">
              <w:rPr>
                <w:rFonts w:ascii="Book Antiqua" w:eastAsia="Yu Gothic" w:hAnsi="Book Antiqua"/>
                <w:vertAlign w:val="superscript"/>
              </w:rPr>
              <w:t>]</w:t>
            </w:r>
            <w:r w:rsidRPr="00D37348">
              <w:rPr>
                <w:rFonts w:ascii="Book Antiqua" w:eastAsia="Yu Gothic" w:hAnsi="Book Antiqua"/>
              </w:rPr>
              <w:t xml:space="preserve"> (1984)</w:t>
            </w:r>
          </w:p>
        </w:tc>
        <w:tc>
          <w:tcPr>
            <w:tcW w:w="499" w:type="dxa"/>
            <w:shd w:val="clear" w:color="auto" w:fill="auto"/>
            <w:hideMark/>
          </w:tcPr>
          <w:p w14:paraId="07CFDB90"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64</w:t>
            </w:r>
          </w:p>
        </w:tc>
        <w:tc>
          <w:tcPr>
            <w:tcW w:w="477" w:type="dxa"/>
            <w:shd w:val="clear" w:color="auto" w:fill="auto"/>
            <w:hideMark/>
          </w:tcPr>
          <w:p w14:paraId="4C26E9AB"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hideMark/>
          </w:tcPr>
          <w:p w14:paraId="0BDF3478" w14:textId="7FE9D9A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20</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hideMark/>
          </w:tcPr>
          <w:p w14:paraId="0CEC8FED"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hideMark/>
          </w:tcPr>
          <w:p w14:paraId="6A5A30A4"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hideMark/>
          </w:tcPr>
          <w:p w14:paraId="2108F09A" w14:textId="10B4B754"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anual worker</w:t>
            </w:r>
          </w:p>
        </w:tc>
        <w:tc>
          <w:tcPr>
            <w:tcW w:w="1275" w:type="dxa"/>
            <w:shd w:val="clear" w:color="auto" w:fill="auto"/>
            <w:hideMark/>
          </w:tcPr>
          <w:p w14:paraId="6F03026F" w14:textId="3F5F3E6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2125" w:type="dxa"/>
            <w:shd w:val="clear" w:color="auto" w:fill="auto"/>
            <w:hideMark/>
          </w:tcPr>
          <w:p w14:paraId="618148E5" w14:textId="54AA2E31"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A81AC3">
              <w:rPr>
                <w:rFonts w:ascii="Book Antiqua" w:eastAsia="Yu Gothic" w:hAnsi="Book Antiqua"/>
              </w:rPr>
              <w:t>A</w:t>
            </w:r>
            <w:r w:rsidRPr="00D37348">
              <w:rPr>
                <w:rFonts w:ascii="Book Antiqua" w:eastAsia="Yu Gothic" w:hAnsi="Book Antiqua"/>
              </w:rPr>
              <w:t>chilles tendon graft interposition)</w:t>
            </w:r>
          </w:p>
        </w:tc>
        <w:tc>
          <w:tcPr>
            <w:tcW w:w="1700" w:type="dxa"/>
            <w:shd w:val="clear" w:color="auto" w:fill="auto"/>
            <w:hideMark/>
          </w:tcPr>
          <w:p w14:paraId="37D65AAD" w14:textId="602CD95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hideMark/>
          </w:tcPr>
          <w:p w14:paraId="35615E63" w14:textId="055670A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5 </w:t>
            </w:r>
            <w:proofErr w:type="spellStart"/>
            <w:r w:rsidRPr="00D37348">
              <w:rPr>
                <w:rFonts w:ascii="Book Antiqua" w:eastAsia="Yu Gothic" w:hAnsi="Book Antiqua"/>
              </w:rPr>
              <w:t>mo</w:t>
            </w:r>
            <w:proofErr w:type="spellEnd"/>
          </w:p>
        </w:tc>
        <w:tc>
          <w:tcPr>
            <w:tcW w:w="1200" w:type="dxa"/>
            <w:shd w:val="clear" w:color="auto" w:fill="auto"/>
            <w:hideMark/>
          </w:tcPr>
          <w:p w14:paraId="736ED700" w14:textId="7777777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5442A9D8" w14:textId="77777777" w:rsidTr="00EC35CC">
        <w:trPr>
          <w:trHeight w:val="937"/>
        </w:trPr>
        <w:tc>
          <w:tcPr>
            <w:tcW w:w="1125" w:type="dxa"/>
            <w:shd w:val="clear" w:color="auto" w:fill="auto"/>
          </w:tcPr>
          <w:p w14:paraId="41952B93" w14:textId="6DCC4C63"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lastRenderedPageBreak/>
              <w:t>Suso</w:t>
            </w:r>
            <w:proofErr w:type="spellEnd"/>
            <w:r w:rsidRPr="00D37348">
              <w:rPr>
                <w:rFonts w:ascii="Book Antiqua" w:eastAsia="Yu Gothic" w:hAnsi="Book Antiqua"/>
              </w:rPr>
              <w:t xml:space="preserve"> </w:t>
            </w:r>
            <w:r w:rsidRPr="00817B78">
              <w:rPr>
                <w:rFonts w:ascii="Book Antiqua" w:eastAsia="Yu Gothic" w:hAnsi="Book Antiqua"/>
                <w:i/>
                <w:iCs/>
              </w:rPr>
              <w:t>et al</w:t>
            </w:r>
            <w:r w:rsidR="00817B78" w:rsidRPr="00D37348">
              <w:rPr>
                <w:rFonts w:ascii="Book Antiqua" w:eastAsia="Yu Gothic" w:hAnsi="Book Antiqua"/>
                <w:vertAlign w:val="superscript"/>
              </w:rPr>
              <w:t>[</w:t>
            </w:r>
            <w:r w:rsidR="00817B78">
              <w:rPr>
                <w:rFonts w:ascii="Book Antiqua" w:eastAsia="Yu Gothic" w:hAnsi="Book Antiqua"/>
                <w:vertAlign w:val="superscript"/>
              </w:rPr>
              <w:t>16</w:t>
            </w:r>
            <w:r w:rsidR="00817B78" w:rsidRPr="00D37348">
              <w:rPr>
                <w:rFonts w:ascii="Book Antiqua" w:eastAsia="Yu Gothic" w:hAnsi="Book Antiqua"/>
                <w:vertAlign w:val="superscript"/>
              </w:rPr>
              <w:t>]</w:t>
            </w:r>
            <w:r w:rsidRPr="00D37348">
              <w:rPr>
                <w:rFonts w:ascii="Book Antiqua" w:eastAsia="Yu Gothic" w:hAnsi="Book Antiqua"/>
              </w:rPr>
              <w:t xml:space="preserve"> (1988)</w:t>
            </w:r>
          </w:p>
        </w:tc>
        <w:tc>
          <w:tcPr>
            <w:tcW w:w="499" w:type="dxa"/>
            <w:shd w:val="clear" w:color="auto" w:fill="auto"/>
          </w:tcPr>
          <w:p w14:paraId="12B588A3" w14:textId="7EF576C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20</w:t>
            </w:r>
          </w:p>
        </w:tc>
        <w:tc>
          <w:tcPr>
            <w:tcW w:w="477" w:type="dxa"/>
            <w:shd w:val="clear" w:color="auto" w:fill="auto"/>
          </w:tcPr>
          <w:p w14:paraId="59478DB6" w14:textId="29DA92F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2914574F" w14:textId="519B544F"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10</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0C664386" w14:textId="183BCA8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4A392CA4" w14:textId="48D5E015"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0E727BEE" w14:textId="08A86A04"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L</w:t>
            </w:r>
            <w:r w:rsidR="00D37348" w:rsidRPr="00D37348">
              <w:rPr>
                <w:rFonts w:ascii="Book Antiqua" w:eastAsia="Yu Gothic" w:hAnsi="Book Antiqua"/>
              </w:rPr>
              <w:t>ong-distance runner</w:t>
            </w:r>
          </w:p>
        </w:tc>
        <w:tc>
          <w:tcPr>
            <w:tcW w:w="1275" w:type="dxa"/>
            <w:shd w:val="clear" w:color="auto" w:fill="auto"/>
          </w:tcPr>
          <w:p w14:paraId="5908FF99" w14:textId="219F0891"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L</w:t>
            </w:r>
            <w:r w:rsidR="00D37348" w:rsidRPr="00D37348">
              <w:rPr>
                <w:rFonts w:ascii="Book Antiqua" w:eastAsia="Yu Gothic" w:hAnsi="Book Antiqua"/>
              </w:rPr>
              <w:t>ong-distance run</w:t>
            </w:r>
          </w:p>
        </w:tc>
        <w:tc>
          <w:tcPr>
            <w:tcW w:w="2125" w:type="dxa"/>
            <w:shd w:val="clear" w:color="auto" w:fill="auto"/>
          </w:tcPr>
          <w:p w14:paraId="49427BE1" w14:textId="1316662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xcision and direct repair)</w:t>
            </w:r>
          </w:p>
        </w:tc>
        <w:tc>
          <w:tcPr>
            <w:tcW w:w="1700" w:type="dxa"/>
            <w:shd w:val="clear" w:color="auto" w:fill="auto"/>
          </w:tcPr>
          <w:p w14:paraId="169744C7" w14:textId="604035A5"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B</w:t>
            </w:r>
            <w:r w:rsidR="00D37348" w:rsidRPr="00D37348">
              <w:rPr>
                <w:rFonts w:ascii="Book Antiqua" w:eastAsia="Yu Gothic" w:hAnsi="Book Antiqua"/>
              </w:rPr>
              <w:t>ony trabeculae, separated by fibrous tissue areas</w:t>
            </w:r>
          </w:p>
        </w:tc>
        <w:tc>
          <w:tcPr>
            <w:tcW w:w="850" w:type="dxa"/>
            <w:shd w:val="clear" w:color="auto" w:fill="auto"/>
          </w:tcPr>
          <w:p w14:paraId="44363832" w14:textId="1A56D3E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3 </w:t>
            </w:r>
            <w:proofErr w:type="spellStart"/>
            <w:r w:rsidRPr="00D37348">
              <w:rPr>
                <w:rFonts w:ascii="Book Antiqua" w:eastAsia="Yu Gothic" w:hAnsi="Book Antiqua"/>
              </w:rPr>
              <w:t>mo</w:t>
            </w:r>
            <w:proofErr w:type="spellEnd"/>
          </w:p>
        </w:tc>
        <w:tc>
          <w:tcPr>
            <w:tcW w:w="1200" w:type="dxa"/>
            <w:shd w:val="clear" w:color="auto" w:fill="auto"/>
          </w:tcPr>
          <w:p w14:paraId="6F16AEF4" w14:textId="1A7B1D2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057DAC6F" w14:textId="77777777" w:rsidTr="00EC35CC">
        <w:trPr>
          <w:trHeight w:val="937"/>
        </w:trPr>
        <w:tc>
          <w:tcPr>
            <w:tcW w:w="1125" w:type="dxa"/>
            <w:shd w:val="clear" w:color="auto" w:fill="auto"/>
          </w:tcPr>
          <w:p w14:paraId="0B005420" w14:textId="3AF53E5C" w:rsidR="00D37348" w:rsidRPr="00D37348" w:rsidRDefault="00817B78" w:rsidP="00817B78">
            <w:pPr>
              <w:spacing w:line="360" w:lineRule="auto"/>
              <w:jc w:val="both"/>
              <w:rPr>
                <w:rFonts w:ascii="Book Antiqua" w:eastAsia="Yu Gothic" w:hAnsi="Book Antiqua"/>
              </w:rPr>
            </w:pPr>
            <w:proofErr w:type="spellStart"/>
            <w:r w:rsidRPr="00376556">
              <w:rPr>
                <w:rFonts w:ascii="Book Antiqua" w:eastAsia="Book Antiqua" w:hAnsi="Book Antiqua" w:cs="Book Antiqua"/>
                <w:color w:val="000000"/>
              </w:rPr>
              <w:t>Resnik</w:t>
            </w:r>
            <w:proofErr w:type="spellEnd"/>
            <w:r w:rsidRPr="00376556">
              <w:rPr>
                <w:rFonts w:ascii="Book Antiqua" w:eastAsia="Book Antiqua" w:hAnsi="Book Antiqua" w:cs="Book Antiqua"/>
                <w:color w:val="000000"/>
              </w:rPr>
              <w:t xml:space="preserve"> </w:t>
            </w:r>
            <w:r>
              <w:rPr>
                <w:rFonts w:ascii="Book Antiqua" w:eastAsia="Book Antiqua" w:hAnsi="Book Antiqua" w:cs="Book Antiqua"/>
                <w:color w:val="000000"/>
              </w:rPr>
              <w:t>and</w:t>
            </w:r>
            <w:r w:rsidRPr="00376556">
              <w:rPr>
                <w:rFonts w:ascii="Book Antiqua" w:eastAsia="Book Antiqua" w:hAnsi="Book Antiqua" w:cs="Book Antiqua"/>
                <w:color w:val="000000"/>
              </w:rPr>
              <w:t xml:space="preserve"> Foster</w:t>
            </w:r>
            <w:r>
              <w:rPr>
                <w:rFonts w:ascii="Book Antiqua" w:eastAsia="Book Antiqua" w:hAnsi="Book Antiqua" w:cs="Book Antiqua"/>
                <w:color w:val="000000"/>
                <w:szCs w:val="30"/>
                <w:vertAlign w:val="superscript"/>
              </w:rPr>
              <w:t>[10]</w:t>
            </w:r>
            <w:r w:rsidR="00D37348" w:rsidRPr="00D37348">
              <w:rPr>
                <w:rFonts w:ascii="Book Antiqua" w:eastAsia="Yu Gothic" w:hAnsi="Book Antiqua"/>
              </w:rPr>
              <w:t xml:space="preserve"> (1990)</w:t>
            </w:r>
          </w:p>
        </w:tc>
        <w:tc>
          <w:tcPr>
            <w:tcW w:w="499" w:type="dxa"/>
            <w:shd w:val="clear" w:color="auto" w:fill="auto"/>
          </w:tcPr>
          <w:p w14:paraId="26A80739" w14:textId="5B8C811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36</w:t>
            </w:r>
          </w:p>
        </w:tc>
        <w:tc>
          <w:tcPr>
            <w:tcW w:w="477" w:type="dxa"/>
            <w:shd w:val="clear" w:color="auto" w:fill="auto"/>
          </w:tcPr>
          <w:p w14:paraId="1729E702" w14:textId="38416BE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3D8FEE46" w14:textId="56AF024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55B4D642" w14:textId="3381F1D3"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158C9239" w14:textId="1B26EE0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CD24BEE" w14:textId="3F86CCE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3AB7BE48" w14:textId="5325F0FE"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tepping in a hole</w:t>
            </w:r>
          </w:p>
        </w:tc>
        <w:tc>
          <w:tcPr>
            <w:tcW w:w="2125" w:type="dxa"/>
            <w:shd w:val="clear" w:color="auto" w:fill="auto"/>
          </w:tcPr>
          <w:p w14:paraId="360B9B4F" w14:textId="4B368AAA"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i</w:t>
            </w:r>
            <w:r w:rsidRPr="00D37348">
              <w:rPr>
                <w:rFonts w:ascii="Book Antiqua" w:eastAsia="Yu Gothic" w:hAnsi="Book Antiqua"/>
              </w:rPr>
              <w:t>mmobilization for 6</w:t>
            </w:r>
            <w:r w:rsidR="00817B78">
              <w:rPr>
                <w:rFonts w:ascii="Book Antiqua" w:eastAsia="Yu Gothic" w:hAnsi="Book Antiqua"/>
              </w:rPr>
              <w:t xml:space="preserve"> </w:t>
            </w:r>
            <w:proofErr w:type="spellStart"/>
            <w:r w:rsidRPr="00D37348">
              <w:rPr>
                <w:rFonts w:ascii="Book Antiqua" w:eastAsia="Yu Gothic" w:hAnsi="Book Antiqua"/>
              </w:rPr>
              <w:t>w</w:t>
            </w:r>
            <w:r w:rsidR="00817B78">
              <w:rPr>
                <w:rFonts w:ascii="Book Antiqua" w:eastAsia="Yu Gothic" w:hAnsi="Book Antiqua"/>
              </w:rPr>
              <w:t>k</w:t>
            </w:r>
            <w:proofErr w:type="spellEnd"/>
            <w:r w:rsidRPr="00D37348">
              <w:rPr>
                <w:rFonts w:ascii="Book Antiqua" w:eastAsia="Yu Gothic" w:hAnsi="Book Antiqua"/>
              </w:rPr>
              <w:t>)→Surgery</w:t>
            </w:r>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e</w:t>
            </w:r>
            <w:r w:rsidRPr="00D37348">
              <w:rPr>
                <w:rFonts w:ascii="Book Antiqua" w:eastAsia="Yu Gothic" w:hAnsi="Book Antiqua"/>
              </w:rPr>
              <w:t xml:space="preserve">xcision and reconstruction with tensor fascia </w:t>
            </w:r>
            <w:proofErr w:type="spellStart"/>
            <w:r w:rsidRPr="00D37348">
              <w:rPr>
                <w:rFonts w:ascii="Book Antiqua" w:eastAsia="Yu Gothic" w:hAnsi="Book Antiqua"/>
              </w:rPr>
              <w:t>lata</w:t>
            </w:r>
            <w:proofErr w:type="spellEnd"/>
            <w:r w:rsidRPr="00D37348">
              <w:rPr>
                <w:rFonts w:ascii="Book Antiqua" w:eastAsia="Yu Gothic" w:hAnsi="Book Antiqua"/>
              </w:rPr>
              <w:t xml:space="preserve"> graft)</w:t>
            </w:r>
          </w:p>
        </w:tc>
        <w:tc>
          <w:tcPr>
            <w:tcW w:w="1700" w:type="dxa"/>
            <w:shd w:val="clear" w:color="auto" w:fill="auto"/>
          </w:tcPr>
          <w:p w14:paraId="765206A7" w14:textId="0672794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43D63685" w14:textId="70A319E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1200" w:type="dxa"/>
            <w:shd w:val="clear" w:color="auto" w:fill="auto"/>
          </w:tcPr>
          <w:p w14:paraId="0BF65DEB" w14:textId="53780D89"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Pr="00D37348">
              <w:rPr>
                <w:rFonts w:ascii="Book Antiqua" w:eastAsia="Yu Gothic" w:hAnsi="Book Antiqua"/>
              </w:rPr>
              <w:t xml:space="preserve">: </w:t>
            </w:r>
            <w:r w:rsidR="00817B78">
              <w:rPr>
                <w:rFonts w:ascii="Book Antiqua" w:eastAsia="Yu Gothic" w:hAnsi="Book Antiqua"/>
              </w:rPr>
              <w:t>p</w:t>
            </w:r>
            <w:r w:rsidRPr="00D37348">
              <w:rPr>
                <w:rFonts w:ascii="Book Antiqua" w:eastAsia="Yu Gothic" w:hAnsi="Book Antiqua"/>
              </w:rPr>
              <w:t>oor</w:t>
            </w:r>
            <w:r w:rsidR="00817B78">
              <w:rPr>
                <w:rFonts w:ascii="Book Antiqua" w:eastAsia="Yu Gothic" w:hAnsi="Book Antiqua"/>
              </w:rPr>
              <w:t>; s</w:t>
            </w:r>
            <w:r w:rsidRPr="00D37348">
              <w:rPr>
                <w:rFonts w:ascii="Book Antiqua" w:eastAsia="Yu Gothic" w:hAnsi="Book Antiqua"/>
              </w:rPr>
              <w:t xml:space="preserve">urgery: </w:t>
            </w:r>
            <w:r w:rsidR="00817B78">
              <w:rPr>
                <w:rFonts w:ascii="Book Antiqua" w:eastAsia="Yu Gothic" w:hAnsi="Book Antiqua"/>
              </w:rPr>
              <w:t>g</w:t>
            </w:r>
            <w:r w:rsidRPr="00D37348">
              <w:rPr>
                <w:rFonts w:ascii="Book Antiqua" w:eastAsia="Yu Gothic" w:hAnsi="Book Antiqua"/>
              </w:rPr>
              <w:t>ood</w:t>
            </w:r>
          </w:p>
        </w:tc>
      </w:tr>
      <w:tr w:rsidR="00D37348" w:rsidRPr="00D37348" w14:paraId="37282EB8" w14:textId="77777777" w:rsidTr="00EC35CC">
        <w:trPr>
          <w:trHeight w:val="937"/>
        </w:trPr>
        <w:tc>
          <w:tcPr>
            <w:tcW w:w="1125" w:type="dxa"/>
            <w:shd w:val="clear" w:color="auto" w:fill="auto"/>
          </w:tcPr>
          <w:p w14:paraId="70C77D36" w14:textId="1367DE9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Friedman</w:t>
            </w:r>
            <w:r w:rsidR="00817B78">
              <w:rPr>
                <w:rFonts w:ascii="Book Antiqua" w:eastAsia="Book Antiqua" w:hAnsi="Book Antiqua" w:cs="Book Antiqua"/>
                <w:color w:val="000000"/>
                <w:szCs w:val="30"/>
                <w:vertAlign w:val="superscript"/>
              </w:rPr>
              <w:t>[13]</w:t>
            </w:r>
            <w:r w:rsidRPr="00D37348">
              <w:rPr>
                <w:rFonts w:ascii="Book Antiqua" w:eastAsia="Yu Gothic" w:hAnsi="Book Antiqua"/>
              </w:rPr>
              <w:t xml:space="preserve"> (1991)</w:t>
            </w:r>
          </w:p>
        </w:tc>
        <w:tc>
          <w:tcPr>
            <w:tcW w:w="499" w:type="dxa"/>
            <w:shd w:val="clear" w:color="auto" w:fill="auto"/>
          </w:tcPr>
          <w:p w14:paraId="301B713C" w14:textId="2C9BD26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41</w:t>
            </w:r>
          </w:p>
        </w:tc>
        <w:tc>
          <w:tcPr>
            <w:tcW w:w="477" w:type="dxa"/>
            <w:shd w:val="clear" w:color="auto" w:fill="auto"/>
          </w:tcPr>
          <w:p w14:paraId="27D3E4F0" w14:textId="70E35297"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tcPr>
          <w:p w14:paraId="07029260" w14:textId="12D3C22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08B60F6C" w14:textId="6519EE20"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4B7A4B98" w14:textId="2ED12CC6"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2DB2EA40" w14:textId="29AF780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43D15F88" w14:textId="5C0E9634"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T</w:t>
            </w:r>
            <w:r w:rsidR="00D37348" w:rsidRPr="00D37348">
              <w:rPr>
                <w:rFonts w:ascii="Book Antiqua" w:eastAsia="Yu Gothic" w:hAnsi="Book Antiqua"/>
              </w:rPr>
              <w:t>wisting the ankle</w:t>
            </w:r>
          </w:p>
        </w:tc>
        <w:tc>
          <w:tcPr>
            <w:tcW w:w="2125" w:type="dxa"/>
            <w:shd w:val="clear" w:color="auto" w:fill="auto"/>
          </w:tcPr>
          <w:p w14:paraId="524ACCC8" w14:textId="26480503"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Surgery (</w:t>
            </w:r>
            <w:r w:rsidR="00817B78">
              <w:rPr>
                <w:rFonts w:ascii="Book Antiqua" w:eastAsia="Yu Gothic" w:hAnsi="Book Antiqua"/>
              </w:rPr>
              <w:t>e</w:t>
            </w:r>
            <w:r w:rsidRPr="00D37348">
              <w:rPr>
                <w:rFonts w:ascii="Book Antiqua" w:eastAsia="Yu Gothic" w:hAnsi="Book Antiqua"/>
              </w:rPr>
              <w:t>xcision, unspecified)</w:t>
            </w:r>
          </w:p>
        </w:tc>
        <w:tc>
          <w:tcPr>
            <w:tcW w:w="1700" w:type="dxa"/>
            <w:shd w:val="clear" w:color="auto" w:fill="auto"/>
          </w:tcPr>
          <w:p w14:paraId="1A9EEF79" w14:textId="36A5292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5E55AE20" w14:textId="7929667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1200" w:type="dxa"/>
            <w:shd w:val="clear" w:color="auto" w:fill="auto"/>
          </w:tcPr>
          <w:p w14:paraId="1805F22C" w14:textId="4D1BCA8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2F7B0166" w14:textId="77777777" w:rsidTr="00EC35CC">
        <w:trPr>
          <w:trHeight w:val="937"/>
        </w:trPr>
        <w:tc>
          <w:tcPr>
            <w:tcW w:w="1125" w:type="dxa"/>
            <w:shd w:val="clear" w:color="auto" w:fill="auto"/>
          </w:tcPr>
          <w:p w14:paraId="6AAA6B62" w14:textId="0313F10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Goyal </w:t>
            </w:r>
            <w:r w:rsidR="00817B78">
              <w:rPr>
                <w:rFonts w:ascii="Book Antiqua" w:eastAsia="Yu Gothic" w:hAnsi="Book Antiqua"/>
              </w:rPr>
              <w:t xml:space="preserve">and </w:t>
            </w:r>
            <w:proofErr w:type="spellStart"/>
            <w:r w:rsidR="00817B78">
              <w:rPr>
                <w:rFonts w:ascii="Book Antiqua" w:eastAsia="Book Antiqua" w:hAnsi="Book Antiqua" w:cs="Book Antiqua"/>
                <w:color w:val="000000"/>
              </w:rPr>
              <w:t>Vadhva</w:t>
            </w:r>
            <w:proofErr w:type="spellEnd"/>
            <w:r w:rsidR="00817B78">
              <w:rPr>
                <w:rFonts w:ascii="Book Antiqua" w:eastAsia="Book Antiqua" w:hAnsi="Book Antiqua" w:cs="Book Antiqua"/>
                <w:color w:val="000000"/>
                <w:szCs w:val="30"/>
                <w:vertAlign w:val="superscript"/>
              </w:rPr>
              <w:t>[3]</w:t>
            </w:r>
            <w:r w:rsidRPr="00D37348">
              <w:rPr>
                <w:rFonts w:ascii="Book Antiqua" w:eastAsia="Yu Gothic" w:hAnsi="Book Antiqua"/>
              </w:rPr>
              <w:t xml:space="preserve"> (1997)</w:t>
            </w:r>
          </w:p>
        </w:tc>
        <w:tc>
          <w:tcPr>
            <w:tcW w:w="499" w:type="dxa"/>
            <w:shd w:val="clear" w:color="auto" w:fill="auto"/>
          </w:tcPr>
          <w:p w14:paraId="26E67A5A" w14:textId="57408CA0"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84</w:t>
            </w:r>
          </w:p>
        </w:tc>
        <w:tc>
          <w:tcPr>
            <w:tcW w:w="477" w:type="dxa"/>
            <w:shd w:val="clear" w:color="auto" w:fill="auto"/>
          </w:tcPr>
          <w:p w14:paraId="72F09546" w14:textId="625FC278"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129BA2AE" w14:textId="2F12A24A"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6</w:t>
            </w:r>
            <w:r w:rsidR="00817B78">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77BCB79D" w14:textId="3A183BC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1DDCEA0A" w14:textId="4EBB0582"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3F0B399B" w14:textId="77CF247D"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2CADBD16" w14:textId="260A6B93" w:rsidR="00D37348" w:rsidRPr="00D37348" w:rsidRDefault="00817B78" w:rsidP="00817B78">
            <w:pPr>
              <w:spacing w:line="360" w:lineRule="auto"/>
              <w:jc w:val="both"/>
              <w:rPr>
                <w:rFonts w:ascii="Book Antiqua" w:eastAsia="Yu Gothic" w:hAnsi="Book Antiqua"/>
              </w:rPr>
            </w:pPr>
            <w:r>
              <w:rPr>
                <w:rFonts w:ascii="Book Antiqua" w:eastAsia="Yu Gothic" w:hAnsi="Book Antiqua"/>
              </w:rPr>
              <w:t>C</w:t>
            </w:r>
            <w:r w:rsidR="00D37348" w:rsidRPr="00D37348">
              <w:rPr>
                <w:rFonts w:ascii="Book Antiqua" w:eastAsia="Yu Gothic" w:hAnsi="Book Antiqua"/>
              </w:rPr>
              <w:t>rossing a road</w:t>
            </w:r>
          </w:p>
        </w:tc>
        <w:tc>
          <w:tcPr>
            <w:tcW w:w="2125" w:type="dxa"/>
            <w:shd w:val="clear" w:color="auto" w:fill="auto"/>
          </w:tcPr>
          <w:p w14:paraId="203BBD4D" w14:textId="41AD1B11" w:rsidR="00D37348" w:rsidRPr="00D37348" w:rsidRDefault="00D37348" w:rsidP="00817B78">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00817B78">
              <w:rPr>
                <w:rFonts w:ascii="Book Antiqua" w:eastAsia="Yu Gothic" w:hAnsi="Book Antiqua"/>
              </w:rPr>
              <w:t xml:space="preserve"> </w:t>
            </w:r>
            <w:r w:rsidRPr="00D37348">
              <w:rPr>
                <w:rFonts w:ascii="Book Antiqua" w:eastAsia="Yu Gothic" w:hAnsi="Book Antiqua"/>
              </w:rPr>
              <w:t>(</w:t>
            </w:r>
            <w:r w:rsidR="00817B78">
              <w:rPr>
                <w:rFonts w:ascii="Book Antiqua" w:eastAsia="Yu Gothic" w:hAnsi="Book Antiqua"/>
              </w:rPr>
              <w:t>i</w:t>
            </w:r>
            <w:r w:rsidRPr="00D37348">
              <w:rPr>
                <w:rFonts w:ascii="Book Antiqua" w:eastAsia="Yu Gothic" w:hAnsi="Book Antiqua"/>
              </w:rPr>
              <w:t>mmobilization for 12</w:t>
            </w:r>
            <w:r w:rsidR="00817B78">
              <w:rPr>
                <w:rFonts w:ascii="Book Antiqua" w:eastAsia="Yu Gothic" w:hAnsi="Book Antiqua"/>
              </w:rPr>
              <w:t xml:space="preserve"> </w:t>
            </w:r>
            <w:proofErr w:type="spellStart"/>
            <w:r w:rsidRPr="00D37348">
              <w:rPr>
                <w:rFonts w:ascii="Book Antiqua" w:eastAsia="Yu Gothic" w:hAnsi="Book Antiqua"/>
              </w:rPr>
              <w:t>w</w:t>
            </w:r>
            <w:r w:rsidR="00817B78">
              <w:rPr>
                <w:rFonts w:ascii="Book Antiqua" w:eastAsia="Yu Gothic" w:hAnsi="Book Antiqua"/>
              </w:rPr>
              <w:t>k</w:t>
            </w:r>
            <w:proofErr w:type="spellEnd"/>
            <w:r w:rsidRPr="00D37348">
              <w:rPr>
                <w:rFonts w:ascii="Book Antiqua" w:eastAsia="Yu Gothic" w:hAnsi="Book Antiqua"/>
              </w:rPr>
              <w:t>)</w:t>
            </w:r>
          </w:p>
        </w:tc>
        <w:tc>
          <w:tcPr>
            <w:tcW w:w="1700" w:type="dxa"/>
            <w:shd w:val="clear" w:color="auto" w:fill="auto"/>
          </w:tcPr>
          <w:p w14:paraId="2ED9F150" w14:textId="28F4401B"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7A0B68B2" w14:textId="3D4C18FC"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 xml:space="preserve">12 </w:t>
            </w:r>
            <w:proofErr w:type="spellStart"/>
            <w:r w:rsidRPr="00D37348">
              <w:rPr>
                <w:rFonts w:ascii="Book Antiqua" w:eastAsia="Yu Gothic" w:hAnsi="Book Antiqua"/>
              </w:rPr>
              <w:t>mo</w:t>
            </w:r>
            <w:proofErr w:type="spellEnd"/>
          </w:p>
        </w:tc>
        <w:tc>
          <w:tcPr>
            <w:tcW w:w="1200" w:type="dxa"/>
            <w:shd w:val="clear" w:color="auto" w:fill="auto"/>
          </w:tcPr>
          <w:p w14:paraId="22BC5E51" w14:textId="2B8D81E9" w:rsidR="00D37348" w:rsidRPr="00D37348" w:rsidRDefault="00D37348" w:rsidP="00817B78">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3363E1D3" w14:textId="77777777" w:rsidTr="00EC35CC">
        <w:trPr>
          <w:trHeight w:val="937"/>
        </w:trPr>
        <w:tc>
          <w:tcPr>
            <w:tcW w:w="1125" w:type="dxa"/>
            <w:shd w:val="clear" w:color="auto" w:fill="auto"/>
          </w:tcPr>
          <w:p w14:paraId="69CD205F" w14:textId="44C04182"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lastRenderedPageBreak/>
              <w:t>Aksoy</w:t>
            </w:r>
            <w:proofErr w:type="spellEnd"/>
            <w:r w:rsidRPr="00D37348">
              <w:rPr>
                <w:rFonts w:ascii="Book Antiqua" w:eastAsia="Yu Gothic" w:hAnsi="Book Antiqua"/>
              </w:rPr>
              <w:t xml:space="preserve"> </w:t>
            </w:r>
            <w:r w:rsidR="00817B78">
              <w:rPr>
                <w:rFonts w:ascii="Book Antiqua" w:eastAsia="Yu Gothic" w:hAnsi="Book Antiqua"/>
              </w:rPr>
              <w:t xml:space="preserve">and </w:t>
            </w:r>
            <w:r w:rsidR="00817B78">
              <w:rPr>
                <w:rFonts w:ascii="Book Antiqua" w:eastAsia="Book Antiqua" w:hAnsi="Book Antiqua" w:cs="Book Antiqua"/>
                <w:color w:val="000000"/>
              </w:rPr>
              <w:t>Surat</w:t>
            </w:r>
            <w:r w:rsidR="00817B78">
              <w:rPr>
                <w:rFonts w:ascii="Book Antiqua" w:eastAsia="Book Antiqua" w:hAnsi="Book Antiqua" w:cs="Book Antiqua"/>
                <w:color w:val="000000"/>
                <w:szCs w:val="30"/>
                <w:vertAlign w:val="superscript"/>
              </w:rPr>
              <w:t>[6]</w:t>
            </w:r>
            <w:r w:rsidRPr="00D37348">
              <w:rPr>
                <w:rFonts w:ascii="Book Antiqua" w:eastAsia="Yu Gothic" w:hAnsi="Book Antiqua"/>
              </w:rPr>
              <w:t xml:space="preserve"> (1998)</w:t>
            </w:r>
          </w:p>
        </w:tc>
        <w:tc>
          <w:tcPr>
            <w:tcW w:w="499" w:type="dxa"/>
            <w:shd w:val="clear" w:color="auto" w:fill="auto"/>
          </w:tcPr>
          <w:p w14:paraId="7D5FD9CA" w14:textId="69776AA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44</w:t>
            </w:r>
          </w:p>
        </w:tc>
        <w:tc>
          <w:tcPr>
            <w:tcW w:w="477" w:type="dxa"/>
            <w:shd w:val="clear" w:color="auto" w:fill="auto"/>
          </w:tcPr>
          <w:p w14:paraId="61330F32" w14:textId="2544275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7EDAD1E5" w14:textId="2EFF2F0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7</w:t>
            </w:r>
            <w:r w:rsidR="00A97595">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2BB32B24" w14:textId="7D057DB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138ABBC1" w14:textId="56B4BCCE"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C518D04" w14:textId="6EBC174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6F9BAB3E" w14:textId="40D5127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Climbing upstairs</w:t>
            </w:r>
          </w:p>
        </w:tc>
        <w:tc>
          <w:tcPr>
            <w:tcW w:w="2125" w:type="dxa"/>
            <w:shd w:val="clear" w:color="auto" w:fill="auto"/>
          </w:tcPr>
          <w:p w14:paraId="42054CBB" w14:textId="25E4663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xcision and reconstruction with proximal Achilles tendon flap)</w:t>
            </w:r>
          </w:p>
        </w:tc>
        <w:tc>
          <w:tcPr>
            <w:tcW w:w="1700" w:type="dxa"/>
            <w:shd w:val="clear" w:color="auto" w:fill="auto"/>
          </w:tcPr>
          <w:p w14:paraId="605D684A" w14:textId="4632F88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7A76CE39" w14:textId="2C74CF4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24 </w:t>
            </w:r>
            <w:proofErr w:type="spellStart"/>
            <w:r w:rsidRPr="00D37348">
              <w:rPr>
                <w:rFonts w:ascii="Book Antiqua" w:eastAsia="Yu Gothic" w:hAnsi="Book Antiqua"/>
              </w:rPr>
              <w:t>mo</w:t>
            </w:r>
            <w:proofErr w:type="spellEnd"/>
          </w:p>
        </w:tc>
        <w:tc>
          <w:tcPr>
            <w:tcW w:w="1200" w:type="dxa"/>
            <w:shd w:val="clear" w:color="auto" w:fill="auto"/>
          </w:tcPr>
          <w:p w14:paraId="3AD25DC3" w14:textId="391AC65E"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63970830" w14:textId="77777777" w:rsidTr="00EC35CC">
        <w:trPr>
          <w:trHeight w:val="937"/>
        </w:trPr>
        <w:tc>
          <w:tcPr>
            <w:tcW w:w="1125" w:type="dxa"/>
            <w:shd w:val="clear" w:color="auto" w:fill="auto"/>
          </w:tcPr>
          <w:p w14:paraId="1B4A2F11" w14:textId="4AFF3EF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Parton </w:t>
            </w:r>
            <w:r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[5]</w:t>
            </w:r>
            <w:r w:rsidRPr="00D37348">
              <w:rPr>
                <w:rFonts w:ascii="Book Antiqua" w:eastAsia="Yu Gothic" w:hAnsi="Book Antiqua"/>
              </w:rPr>
              <w:t xml:space="preserve"> (1998)</w:t>
            </w:r>
          </w:p>
        </w:tc>
        <w:tc>
          <w:tcPr>
            <w:tcW w:w="499" w:type="dxa"/>
            <w:shd w:val="clear" w:color="auto" w:fill="auto"/>
          </w:tcPr>
          <w:p w14:paraId="07FC531B" w14:textId="4849FD5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84</w:t>
            </w:r>
          </w:p>
        </w:tc>
        <w:tc>
          <w:tcPr>
            <w:tcW w:w="477" w:type="dxa"/>
            <w:shd w:val="clear" w:color="auto" w:fill="auto"/>
          </w:tcPr>
          <w:p w14:paraId="760CE190" w14:textId="5988CB6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67363856" w14:textId="3D1EDFC5"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261C3228" w14:textId="5C6171E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22BCE620" w14:textId="215BE71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3D518F1" w14:textId="5DBC2E7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612A9BAF" w14:textId="0580AD72"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urrying across a crossing</w:t>
            </w:r>
          </w:p>
        </w:tc>
        <w:tc>
          <w:tcPr>
            <w:tcW w:w="2125" w:type="dxa"/>
            <w:shd w:val="clear" w:color="auto" w:fill="auto"/>
          </w:tcPr>
          <w:p w14:paraId="3AA36303" w14:textId="72567BB4"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mmobilization for 8</w:t>
            </w:r>
            <w:r w:rsidR="00A97595">
              <w:rPr>
                <w:rFonts w:ascii="Book Antiqua" w:eastAsia="Yu Gothic" w:hAnsi="Book Antiqua"/>
              </w:rPr>
              <w:t xml:space="preserve"> </w:t>
            </w:r>
            <w:proofErr w:type="spellStart"/>
            <w:r w:rsidRPr="00D37348">
              <w:rPr>
                <w:rFonts w:ascii="Book Antiqua" w:eastAsia="Yu Gothic" w:hAnsi="Book Antiqua"/>
              </w:rPr>
              <w:t>w</w:t>
            </w:r>
            <w:r w:rsidR="00A97595">
              <w:rPr>
                <w:rFonts w:ascii="Book Antiqua" w:eastAsia="Yu Gothic" w:hAnsi="Book Antiqua"/>
              </w:rPr>
              <w:t>k</w:t>
            </w:r>
            <w:proofErr w:type="spellEnd"/>
            <w:r w:rsidRPr="00D37348">
              <w:rPr>
                <w:rFonts w:ascii="Book Antiqua" w:eastAsia="Yu Gothic" w:hAnsi="Book Antiqua"/>
              </w:rPr>
              <w:t>)</w:t>
            </w:r>
          </w:p>
        </w:tc>
        <w:tc>
          <w:tcPr>
            <w:tcW w:w="1700" w:type="dxa"/>
            <w:shd w:val="clear" w:color="auto" w:fill="auto"/>
          </w:tcPr>
          <w:p w14:paraId="291A4D26" w14:textId="348A99B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710E6339" w14:textId="4438279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3 </w:t>
            </w:r>
            <w:proofErr w:type="spellStart"/>
            <w:r w:rsidRPr="00D37348">
              <w:rPr>
                <w:rFonts w:ascii="Book Antiqua" w:eastAsia="Yu Gothic" w:hAnsi="Book Antiqua"/>
              </w:rPr>
              <w:t>mo</w:t>
            </w:r>
            <w:proofErr w:type="spellEnd"/>
          </w:p>
        </w:tc>
        <w:tc>
          <w:tcPr>
            <w:tcW w:w="1200" w:type="dxa"/>
            <w:shd w:val="clear" w:color="auto" w:fill="auto"/>
          </w:tcPr>
          <w:p w14:paraId="5001794B" w14:textId="24C369D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37AB4DB0" w14:textId="77777777" w:rsidTr="00EC35CC">
        <w:trPr>
          <w:trHeight w:val="937"/>
        </w:trPr>
        <w:tc>
          <w:tcPr>
            <w:tcW w:w="1125" w:type="dxa"/>
            <w:shd w:val="clear" w:color="auto" w:fill="auto"/>
          </w:tcPr>
          <w:p w14:paraId="53A75845" w14:textId="2E12BE2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Haddad </w:t>
            </w:r>
            <w:r w:rsidR="00A97595"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[15]</w:t>
            </w:r>
            <w:r w:rsidRPr="00D37348">
              <w:rPr>
                <w:rFonts w:ascii="Book Antiqua" w:eastAsia="Yu Gothic" w:hAnsi="Book Antiqua"/>
              </w:rPr>
              <w:t xml:space="preserve"> (1999)</w:t>
            </w:r>
          </w:p>
        </w:tc>
        <w:tc>
          <w:tcPr>
            <w:tcW w:w="499" w:type="dxa"/>
            <w:shd w:val="clear" w:color="auto" w:fill="auto"/>
          </w:tcPr>
          <w:p w14:paraId="55F23199" w14:textId="3F4A500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67</w:t>
            </w:r>
          </w:p>
        </w:tc>
        <w:tc>
          <w:tcPr>
            <w:tcW w:w="477" w:type="dxa"/>
            <w:shd w:val="clear" w:color="auto" w:fill="auto"/>
          </w:tcPr>
          <w:p w14:paraId="47658EF3" w14:textId="20EE319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tcPr>
          <w:p w14:paraId="1E29EE59" w14:textId="2014FEF0"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49A99FA7" w14:textId="160C83D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0B5EA2E9" w14:textId="792AA08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489C84EF" w14:textId="67D7D281"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ypertension, obesity</w:t>
            </w:r>
          </w:p>
        </w:tc>
        <w:tc>
          <w:tcPr>
            <w:tcW w:w="1275" w:type="dxa"/>
            <w:shd w:val="clear" w:color="auto" w:fill="auto"/>
          </w:tcPr>
          <w:p w14:paraId="37A498D2" w14:textId="4C7A5CE9"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T</w:t>
            </w:r>
            <w:r w:rsidR="00D37348" w:rsidRPr="00D37348">
              <w:rPr>
                <w:rFonts w:ascii="Book Antiqua" w:eastAsia="Yu Gothic" w:hAnsi="Book Antiqua"/>
              </w:rPr>
              <w:t>ripping in the garden</w:t>
            </w:r>
          </w:p>
        </w:tc>
        <w:tc>
          <w:tcPr>
            <w:tcW w:w="2125" w:type="dxa"/>
            <w:shd w:val="clear" w:color="auto" w:fill="auto"/>
          </w:tcPr>
          <w:p w14:paraId="40877B84" w14:textId="18F8E47D"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mmobilization for 6</w:t>
            </w:r>
            <w:r w:rsidR="00A97595">
              <w:rPr>
                <w:rFonts w:ascii="Book Antiqua" w:eastAsia="Yu Gothic" w:hAnsi="Book Antiqua"/>
              </w:rPr>
              <w:t xml:space="preserve"> </w:t>
            </w:r>
            <w:proofErr w:type="spellStart"/>
            <w:r w:rsidRPr="00D37348">
              <w:rPr>
                <w:rFonts w:ascii="Book Antiqua" w:eastAsia="Yu Gothic" w:hAnsi="Book Antiqua"/>
              </w:rPr>
              <w:t>w</w:t>
            </w:r>
            <w:r w:rsidR="00A97595">
              <w:rPr>
                <w:rFonts w:ascii="Book Antiqua" w:eastAsia="Yu Gothic" w:hAnsi="Book Antiqua"/>
              </w:rPr>
              <w:t>k</w:t>
            </w:r>
            <w:proofErr w:type="spellEnd"/>
            <w:r w:rsidRPr="00D37348">
              <w:rPr>
                <w:rFonts w:ascii="Book Antiqua" w:eastAsia="Yu Gothic" w:hAnsi="Book Antiqua"/>
              </w:rPr>
              <w:t>)</w:t>
            </w:r>
          </w:p>
        </w:tc>
        <w:tc>
          <w:tcPr>
            <w:tcW w:w="1700" w:type="dxa"/>
            <w:shd w:val="clear" w:color="auto" w:fill="auto"/>
          </w:tcPr>
          <w:p w14:paraId="289A5EE1" w14:textId="1F625BF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50" w:type="dxa"/>
            <w:shd w:val="clear" w:color="auto" w:fill="auto"/>
          </w:tcPr>
          <w:p w14:paraId="4536B51B" w14:textId="1B6FC4D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6 </w:t>
            </w:r>
            <w:proofErr w:type="spellStart"/>
            <w:r w:rsidRPr="00D37348">
              <w:rPr>
                <w:rFonts w:ascii="Book Antiqua" w:eastAsia="Yu Gothic" w:hAnsi="Book Antiqua"/>
              </w:rPr>
              <w:t>mo</w:t>
            </w:r>
            <w:proofErr w:type="spellEnd"/>
          </w:p>
        </w:tc>
        <w:tc>
          <w:tcPr>
            <w:tcW w:w="1200" w:type="dxa"/>
            <w:shd w:val="clear" w:color="auto" w:fill="auto"/>
          </w:tcPr>
          <w:p w14:paraId="5ECE9EB4" w14:textId="6DBC7F8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1F47A5F4" w14:textId="77777777" w:rsidTr="00EC35CC">
        <w:trPr>
          <w:trHeight w:val="937"/>
        </w:trPr>
        <w:tc>
          <w:tcPr>
            <w:tcW w:w="1125" w:type="dxa"/>
            <w:shd w:val="clear" w:color="auto" w:fill="auto"/>
          </w:tcPr>
          <w:p w14:paraId="7D3783E6" w14:textId="267456E9" w:rsidR="00D37348" w:rsidRPr="00D37348" w:rsidRDefault="00A97595" w:rsidP="00A97595">
            <w:pPr>
              <w:spacing w:line="360" w:lineRule="auto"/>
              <w:jc w:val="both"/>
              <w:rPr>
                <w:rFonts w:ascii="Book Antiqua" w:eastAsia="Yu Gothic" w:hAnsi="Book Antiqua"/>
              </w:rPr>
            </w:pPr>
            <w:proofErr w:type="spellStart"/>
            <w:r w:rsidRPr="00A97595">
              <w:rPr>
                <w:rFonts w:ascii="Book Antiqua" w:eastAsia="Yu Gothic" w:hAnsi="Book Antiqua"/>
              </w:rPr>
              <w:t>Mády</w:t>
            </w:r>
            <w:proofErr w:type="spellEnd"/>
            <w:r w:rsidRPr="00A97595">
              <w:rPr>
                <w:rFonts w:ascii="Book Antiqua" w:eastAsia="Yu Gothic" w:hAnsi="Book Antiqua"/>
              </w:rPr>
              <w:t xml:space="preserve"> </w:t>
            </w:r>
            <w:r>
              <w:rPr>
                <w:rFonts w:ascii="Book Antiqua" w:eastAsia="Yu Gothic" w:hAnsi="Book Antiqua"/>
              </w:rPr>
              <w:t>and</w:t>
            </w:r>
            <w:r w:rsidRPr="00A97595">
              <w:rPr>
                <w:rFonts w:ascii="Book Antiqua" w:eastAsia="Yu Gothic" w:hAnsi="Book Antiqua"/>
              </w:rPr>
              <w:t xml:space="preserve"> </w:t>
            </w:r>
            <w:proofErr w:type="spellStart"/>
            <w:r w:rsidRPr="00A97595">
              <w:rPr>
                <w:rFonts w:ascii="Book Antiqua" w:eastAsia="Yu Gothic" w:hAnsi="Book Antiqua"/>
              </w:rPr>
              <w:t>Vajda</w:t>
            </w:r>
            <w:proofErr w:type="spellEnd"/>
            <w:r>
              <w:rPr>
                <w:rFonts w:ascii="Book Antiqua" w:eastAsia="Book Antiqua" w:hAnsi="Book Antiqua" w:cs="Book Antiqua"/>
                <w:color w:val="000000"/>
                <w:szCs w:val="30"/>
                <w:vertAlign w:val="superscript"/>
              </w:rPr>
              <w:t>[2]</w:t>
            </w:r>
            <w:r w:rsidR="00D37348" w:rsidRPr="00D37348">
              <w:rPr>
                <w:rFonts w:ascii="Book Antiqua" w:eastAsia="Yu Gothic" w:hAnsi="Book Antiqua"/>
              </w:rPr>
              <w:t xml:space="preserve"> (2000)</w:t>
            </w:r>
          </w:p>
        </w:tc>
        <w:tc>
          <w:tcPr>
            <w:tcW w:w="499" w:type="dxa"/>
            <w:shd w:val="clear" w:color="auto" w:fill="auto"/>
          </w:tcPr>
          <w:p w14:paraId="55CC1AEF" w14:textId="23A8F99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57</w:t>
            </w:r>
          </w:p>
        </w:tc>
        <w:tc>
          <w:tcPr>
            <w:tcW w:w="477" w:type="dxa"/>
            <w:shd w:val="clear" w:color="auto" w:fill="auto"/>
          </w:tcPr>
          <w:p w14:paraId="1232152C" w14:textId="247B54B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2663045D" w14:textId="6AE3B05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w:t>
            </w:r>
            <w:r w:rsidR="00A97595">
              <w:rPr>
                <w:rFonts w:ascii="Book Antiqua" w:eastAsia="Yu Gothic" w:hAnsi="Book Antiqua"/>
              </w:rPr>
              <w:t xml:space="preserve"> </w:t>
            </w:r>
            <w:r w:rsidRPr="00D37348">
              <w:rPr>
                <w:rFonts w:ascii="Book Antiqua" w:eastAsia="Yu Gothic" w:hAnsi="Book Antiqua"/>
              </w:rPr>
              <w:t>cm</w:t>
            </w:r>
            <w:r w:rsidR="00A97595">
              <w:rPr>
                <w:rFonts w:ascii="Book Antiqua" w:eastAsia="Yu Gothic" w:hAnsi="Book Antiqua"/>
              </w:rPr>
              <w:t xml:space="preserve"> </w:t>
            </w:r>
            <w:r w:rsidRPr="00D37348">
              <w:rPr>
                <w:rFonts w:ascii="Book Antiqua" w:eastAsia="Yu Gothic" w:hAnsi="Book Antiqua"/>
              </w:rPr>
              <w:t>(bilateral)</w:t>
            </w:r>
          </w:p>
        </w:tc>
        <w:tc>
          <w:tcPr>
            <w:tcW w:w="878" w:type="dxa"/>
            <w:shd w:val="clear" w:color="auto" w:fill="auto"/>
          </w:tcPr>
          <w:p w14:paraId="3FAB3349" w14:textId="231A16C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25DB46A5" w14:textId="3AE7D5F0"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6831FA96" w14:textId="6B071A4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History of treatment for clubfeet by serial plaster casts</w:t>
            </w:r>
          </w:p>
        </w:tc>
        <w:tc>
          <w:tcPr>
            <w:tcW w:w="1275" w:type="dxa"/>
            <w:shd w:val="clear" w:color="auto" w:fill="auto"/>
          </w:tcPr>
          <w:p w14:paraId="606733BE" w14:textId="1DB0B369"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N</w:t>
            </w:r>
            <w:r w:rsidR="00D37348" w:rsidRPr="00D37348">
              <w:rPr>
                <w:rFonts w:ascii="Book Antiqua" w:eastAsia="Yu Gothic" w:hAnsi="Book Antiqua"/>
              </w:rPr>
              <w:t>one (spontaneous occurrence)</w:t>
            </w:r>
          </w:p>
        </w:tc>
        <w:tc>
          <w:tcPr>
            <w:tcW w:w="2125" w:type="dxa"/>
            <w:shd w:val="clear" w:color="auto" w:fill="auto"/>
          </w:tcPr>
          <w:p w14:paraId="7238E566" w14:textId="5A0981D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 xml:space="preserve">nterosseous </w:t>
            </w:r>
            <w:proofErr w:type="spellStart"/>
            <w:r w:rsidR="001F730A">
              <w:rPr>
                <w:rFonts w:ascii="Book Antiqua" w:eastAsia="Yu Gothic" w:hAnsi="Book Antiqua"/>
              </w:rPr>
              <w:t>polydioxanone</w:t>
            </w:r>
            <w:proofErr w:type="spellEnd"/>
            <w:r w:rsidR="00392A39">
              <w:rPr>
                <w:rFonts w:ascii="Book Antiqua" w:eastAsia="Yu Gothic" w:hAnsi="Book Antiqua"/>
              </w:rPr>
              <w:t xml:space="preserve"> </w:t>
            </w:r>
            <w:r w:rsidRPr="00D37348">
              <w:rPr>
                <w:rFonts w:ascii="Book Antiqua" w:eastAsia="Yu Gothic" w:hAnsi="Book Antiqua"/>
              </w:rPr>
              <w:t>suture which was reinforced by a local tendon flap)</w:t>
            </w:r>
          </w:p>
        </w:tc>
        <w:tc>
          <w:tcPr>
            <w:tcW w:w="1700" w:type="dxa"/>
            <w:shd w:val="clear" w:color="auto" w:fill="auto"/>
          </w:tcPr>
          <w:p w14:paraId="0BC5710B" w14:textId="1A63EA36"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M</w:t>
            </w:r>
            <w:r w:rsidR="00D37348" w:rsidRPr="00D37348">
              <w:rPr>
                <w:rFonts w:ascii="Book Antiqua" w:eastAsia="Yu Gothic" w:hAnsi="Book Antiqua"/>
              </w:rPr>
              <w:t>ature osseous tissue</w:t>
            </w:r>
          </w:p>
        </w:tc>
        <w:tc>
          <w:tcPr>
            <w:tcW w:w="850" w:type="dxa"/>
            <w:shd w:val="clear" w:color="auto" w:fill="auto"/>
          </w:tcPr>
          <w:p w14:paraId="308E778F" w14:textId="061CD60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84 </w:t>
            </w:r>
            <w:proofErr w:type="spellStart"/>
            <w:r w:rsidRPr="00D37348">
              <w:rPr>
                <w:rFonts w:ascii="Book Antiqua" w:eastAsia="Yu Gothic" w:hAnsi="Book Antiqua"/>
              </w:rPr>
              <w:t>mo</w:t>
            </w:r>
            <w:proofErr w:type="spellEnd"/>
          </w:p>
        </w:tc>
        <w:tc>
          <w:tcPr>
            <w:tcW w:w="1200" w:type="dxa"/>
            <w:shd w:val="clear" w:color="auto" w:fill="auto"/>
          </w:tcPr>
          <w:p w14:paraId="648D6424" w14:textId="602FE05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2148D5B2" w14:textId="77777777" w:rsidTr="00EC35CC">
        <w:trPr>
          <w:trHeight w:val="937"/>
        </w:trPr>
        <w:tc>
          <w:tcPr>
            <w:tcW w:w="1125" w:type="dxa"/>
            <w:shd w:val="clear" w:color="auto" w:fill="auto"/>
          </w:tcPr>
          <w:p w14:paraId="4946FFB8" w14:textId="2F82FA71"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lastRenderedPageBreak/>
              <w:t>Battaglia</w:t>
            </w:r>
            <w:proofErr w:type="spellEnd"/>
            <w:r w:rsidRPr="00D37348">
              <w:rPr>
                <w:rFonts w:ascii="Book Antiqua" w:eastAsia="Yu Gothic" w:hAnsi="Book Antiqua"/>
              </w:rPr>
              <w:t xml:space="preserve"> </w:t>
            </w:r>
            <w:r w:rsidR="00A97595">
              <w:rPr>
                <w:rFonts w:ascii="Book Antiqua" w:eastAsia="Yu Gothic" w:hAnsi="Book Antiqua"/>
              </w:rPr>
              <w:t xml:space="preserve">and </w:t>
            </w:r>
            <w:r w:rsidR="00A97595">
              <w:rPr>
                <w:rFonts w:ascii="Book Antiqua" w:eastAsia="Book Antiqua" w:hAnsi="Book Antiqua" w:cs="Book Antiqua"/>
                <w:color w:val="000000"/>
              </w:rPr>
              <w:t>Chandler</w:t>
            </w:r>
            <w:r w:rsidR="00A97595">
              <w:rPr>
                <w:rFonts w:ascii="Book Antiqua" w:eastAsia="Book Antiqua" w:hAnsi="Book Antiqua" w:cs="Book Antiqua"/>
                <w:color w:val="000000"/>
                <w:szCs w:val="30"/>
                <w:vertAlign w:val="superscript"/>
              </w:rPr>
              <w:t>[12]</w:t>
            </w:r>
            <w:r w:rsidRPr="00D37348">
              <w:rPr>
                <w:rFonts w:ascii="Book Antiqua" w:eastAsia="Yu Gothic" w:hAnsi="Book Antiqua"/>
              </w:rPr>
              <w:t xml:space="preserve"> (2006)</w:t>
            </w:r>
          </w:p>
        </w:tc>
        <w:tc>
          <w:tcPr>
            <w:tcW w:w="499" w:type="dxa"/>
            <w:shd w:val="clear" w:color="auto" w:fill="auto"/>
          </w:tcPr>
          <w:p w14:paraId="43CD003F" w14:textId="727770F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55</w:t>
            </w:r>
          </w:p>
        </w:tc>
        <w:tc>
          <w:tcPr>
            <w:tcW w:w="477" w:type="dxa"/>
            <w:shd w:val="clear" w:color="auto" w:fill="auto"/>
          </w:tcPr>
          <w:p w14:paraId="2A8F58E4" w14:textId="6B35B1AF"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shd w:val="clear" w:color="auto" w:fill="auto"/>
          </w:tcPr>
          <w:p w14:paraId="5851DACC" w14:textId="4ECE975E"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NA</w:t>
            </w:r>
          </w:p>
        </w:tc>
        <w:tc>
          <w:tcPr>
            <w:tcW w:w="878" w:type="dxa"/>
            <w:shd w:val="clear" w:color="auto" w:fill="auto"/>
          </w:tcPr>
          <w:p w14:paraId="5743B83F" w14:textId="26E9BDC1"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5C00378E" w14:textId="70215AF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0F60274B" w14:textId="03950D08"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H</w:t>
            </w:r>
            <w:r w:rsidR="00D37348" w:rsidRPr="00D37348">
              <w:rPr>
                <w:rFonts w:ascii="Book Antiqua" w:eastAsia="Yu Gothic" w:hAnsi="Book Antiqua"/>
              </w:rPr>
              <w:t>ypertension, dyslipidemia</w:t>
            </w:r>
          </w:p>
        </w:tc>
        <w:tc>
          <w:tcPr>
            <w:tcW w:w="1275" w:type="dxa"/>
            <w:shd w:val="clear" w:color="auto" w:fill="auto"/>
          </w:tcPr>
          <w:p w14:paraId="76D02084" w14:textId="0E4AF480"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S</w:t>
            </w:r>
            <w:r w:rsidR="00D37348" w:rsidRPr="00D37348">
              <w:rPr>
                <w:rFonts w:ascii="Book Antiqua" w:eastAsia="Yu Gothic" w:hAnsi="Book Antiqua"/>
              </w:rPr>
              <w:t>trained while pruning a tree</w:t>
            </w:r>
          </w:p>
        </w:tc>
        <w:tc>
          <w:tcPr>
            <w:tcW w:w="2125" w:type="dxa"/>
            <w:shd w:val="clear" w:color="auto" w:fill="auto"/>
          </w:tcPr>
          <w:p w14:paraId="297C519B" w14:textId="1E20F229"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i</w:t>
            </w:r>
            <w:r w:rsidRPr="00D37348">
              <w:rPr>
                <w:rFonts w:ascii="Book Antiqua" w:eastAsia="Yu Gothic" w:hAnsi="Book Antiqua"/>
              </w:rPr>
              <w:t>mmobilization for 12</w:t>
            </w:r>
            <w:r w:rsidR="00A97595">
              <w:rPr>
                <w:rFonts w:ascii="Book Antiqua" w:eastAsia="Yu Gothic" w:hAnsi="Book Antiqua"/>
              </w:rPr>
              <w:t xml:space="preserve"> </w:t>
            </w:r>
            <w:proofErr w:type="spellStart"/>
            <w:r w:rsidRPr="00D37348">
              <w:rPr>
                <w:rFonts w:ascii="Book Antiqua" w:eastAsia="Yu Gothic" w:hAnsi="Book Antiqua"/>
              </w:rPr>
              <w:t>w</w:t>
            </w:r>
            <w:r w:rsidR="00A97595">
              <w:rPr>
                <w:rFonts w:ascii="Book Antiqua" w:eastAsia="Yu Gothic" w:hAnsi="Book Antiqua"/>
              </w:rPr>
              <w:t>k</w:t>
            </w:r>
            <w:proofErr w:type="spellEnd"/>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 xml:space="preserve">xcision and transferring flexor </w:t>
            </w:r>
            <w:proofErr w:type="spellStart"/>
            <w:r w:rsidRPr="00D37348">
              <w:rPr>
                <w:rFonts w:ascii="Book Antiqua" w:eastAsia="Yu Gothic" w:hAnsi="Book Antiqua"/>
              </w:rPr>
              <w:t>hallucis</w:t>
            </w:r>
            <w:proofErr w:type="spellEnd"/>
            <w:r w:rsidRPr="00D37348">
              <w:rPr>
                <w:rFonts w:ascii="Book Antiqua" w:eastAsia="Yu Gothic" w:hAnsi="Book Antiqua"/>
              </w:rPr>
              <w:t xml:space="preserve"> longus)</w:t>
            </w:r>
          </w:p>
        </w:tc>
        <w:tc>
          <w:tcPr>
            <w:tcW w:w="1700" w:type="dxa"/>
            <w:shd w:val="clear" w:color="auto" w:fill="auto"/>
          </w:tcPr>
          <w:p w14:paraId="21535F48" w14:textId="4A655051"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O</w:t>
            </w:r>
            <w:r w:rsidR="00D37348" w:rsidRPr="00D37348">
              <w:rPr>
                <w:rFonts w:ascii="Book Antiqua" w:eastAsia="Yu Gothic" w:hAnsi="Book Antiqua"/>
              </w:rPr>
              <w:t>sseous composition</w:t>
            </w:r>
          </w:p>
        </w:tc>
        <w:tc>
          <w:tcPr>
            <w:tcW w:w="850" w:type="dxa"/>
            <w:shd w:val="clear" w:color="auto" w:fill="auto"/>
          </w:tcPr>
          <w:p w14:paraId="167B1AEF" w14:textId="2BC6FD6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6 </w:t>
            </w:r>
            <w:proofErr w:type="spellStart"/>
            <w:r w:rsidRPr="00D37348">
              <w:rPr>
                <w:rFonts w:ascii="Book Antiqua" w:eastAsia="Yu Gothic" w:hAnsi="Book Antiqua"/>
              </w:rPr>
              <w:t>mo</w:t>
            </w:r>
            <w:proofErr w:type="spellEnd"/>
          </w:p>
        </w:tc>
        <w:tc>
          <w:tcPr>
            <w:tcW w:w="1200" w:type="dxa"/>
            <w:shd w:val="clear" w:color="auto" w:fill="auto"/>
          </w:tcPr>
          <w:p w14:paraId="0BC50B22" w14:textId="48B9926D"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t>Nonoperative</w:t>
            </w:r>
            <w:proofErr w:type="spellEnd"/>
            <w:r w:rsidRPr="00D37348">
              <w:rPr>
                <w:rFonts w:ascii="Book Antiqua" w:eastAsia="Yu Gothic" w:hAnsi="Book Antiqua"/>
              </w:rPr>
              <w:t xml:space="preserve">: </w:t>
            </w:r>
            <w:r w:rsidR="00A97595">
              <w:rPr>
                <w:rFonts w:ascii="Book Antiqua" w:eastAsia="Yu Gothic" w:hAnsi="Book Antiqua"/>
              </w:rPr>
              <w:t>p</w:t>
            </w:r>
            <w:r w:rsidRPr="00D37348">
              <w:rPr>
                <w:rFonts w:ascii="Book Antiqua" w:eastAsia="Yu Gothic" w:hAnsi="Book Antiqua"/>
              </w:rPr>
              <w:t>oor</w:t>
            </w:r>
            <w:r w:rsidR="00A97595">
              <w:rPr>
                <w:rFonts w:ascii="Book Antiqua" w:eastAsia="Yu Gothic" w:hAnsi="Book Antiqua"/>
              </w:rPr>
              <w:t>; s</w:t>
            </w:r>
            <w:r w:rsidRPr="00D37348">
              <w:rPr>
                <w:rFonts w:ascii="Book Antiqua" w:eastAsia="Yu Gothic" w:hAnsi="Book Antiqua"/>
              </w:rPr>
              <w:t xml:space="preserve">urgery: </w:t>
            </w:r>
            <w:r w:rsidR="00A97595">
              <w:rPr>
                <w:rFonts w:ascii="Book Antiqua" w:eastAsia="Yu Gothic" w:hAnsi="Book Antiqua"/>
              </w:rPr>
              <w:t>g</w:t>
            </w:r>
            <w:r w:rsidRPr="00D37348">
              <w:rPr>
                <w:rFonts w:ascii="Book Antiqua" w:eastAsia="Yu Gothic" w:hAnsi="Book Antiqua"/>
              </w:rPr>
              <w:t>ood</w:t>
            </w:r>
          </w:p>
        </w:tc>
      </w:tr>
      <w:tr w:rsidR="00D37348" w:rsidRPr="00D37348" w14:paraId="66738D14" w14:textId="77777777" w:rsidTr="00EC35CC">
        <w:trPr>
          <w:trHeight w:val="937"/>
        </w:trPr>
        <w:tc>
          <w:tcPr>
            <w:tcW w:w="1125" w:type="dxa"/>
            <w:shd w:val="clear" w:color="auto" w:fill="auto"/>
          </w:tcPr>
          <w:p w14:paraId="41FBAD62" w14:textId="4787657F"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t>Ishikura</w:t>
            </w:r>
            <w:proofErr w:type="spellEnd"/>
            <w:r w:rsidRPr="00D37348">
              <w:rPr>
                <w:rFonts w:ascii="Book Antiqua" w:eastAsia="Yu Gothic" w:hAnsi="Book Antiqua"/>
              </w:rPr>
              <w:t xml:space="preserve"> </w:t>
            </w:r>
            <w:r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[9]</w:t>
            </w:r>
            <w:r w:rsidR="00A97595" w:rsidRPr="00D37348">
              <w:rPr>
                <w:rFonts w:ascii="Book Antiqua" w:eastAsia="Yu Gothic" w:hAnsi="Book Antiqua"/>
              </w:rPr>
              <w:t xml:space="preserve"> </w:t>
            </w:r>
            <w:r w:rsidRPr="00D37348">
              <w:rPr>
                <w:rFonts w:ascii="Book Antiqua" w:eastAsia="Yu Gothic" w:hAnsi="Book Antiqua"/>
              </w:rPr>
              <w:t>(2015)</w:t>
            </w:r>
          </w:p>
        </w:tc>
        <w:tc>
          <w:tcPr>
            <w:tcW w:w="499" w:type="dxa"/>
            <w:shd w:val="clear" w:color="auto" w:fill="auto"/>
          </w:tcPr>
          <w:p w14:paraId="6F374F8E" w14:textId="7C9FCBE0"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50</w:t>
            </w:r>
          </w:p>
        </w:tc>
        <w:tc>
          <w:tcPr>
            <w:tcW w:w="477" w:type="dxa"/>
            <w:shd w:val="clear" w:color="auto" w:fill="auto"/>
          </w:tcPr>
          <w:p w14:paraId="37F3FB50" w14:textId="195D59F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F</w:t>
            </w:r>
          </w:p>
        </w:tc>
        <w:tc>
          <w:tcPr>
            <w:tcW w:w="783" w:type="dxa"/>
            <w:shd w:val="clear" w:color="auto" w:fill="auto"/>
          </w:tcPr>
          <w:p w14:paraId="25FD084D" w14:textId="304D98F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14</w:t>
            </w:r>
            <w:r w:rsidR="00A97595">
              <w:rPr>
                <w:rFonts w:ascii="Book Antiqua" w:eastAsia="Yu Gothic" w:hAnsi="Book Antiqua"/>
              </w:rPr>
              <w:t xml:space="preserve"> </w:t>
            </w:r>
            <w:r w:rsidRPr="00D37348">
              <w:rPr>
                <w:rFonts w:ascii="Book Antiqua" w:eastAsia="Yu Gothic" w:hAnsi="Book Antiqua"/>
              </w:rPr>
              <w:t>cm</w:t>
            </w:r>
          </w:p>
        </w:tc>
        <w:tc>
          <w:tcPr>
            <w:tcW w:w="878" w:type="dxa"/>
            <w:shd w:val="clear" w:color="auto" w:fill="auto"/>
          </w:tcPr>
          <w:p w14:paraId="77343C73" w14:textId="7F63C96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shd w:val="clear" w:color="auto" w:fill="auto"/>
          </w:tcPr>
          <w:p w14:paraId="29FFF6BF" w14:textId="323297D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shd w:val="clear" w:color="auto" w:fill="auto"/>
          </w:tcPr>
          <w:p w14:paraId="5BA9D7AD" w14:textId="59F7CCB9"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shd w:val="clear" w:color="auto" w:fill="auto"/>
          </w:tcPr>
          <w:p w14:paraId="1DC3DCF8" w14:textId="1275C93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Climbing upstairs</w:t>
            </w:r>
          </w:p>
        </w:tc>
        <w:tc>
          <w:tcPr>
            <w:tcW w:w="2125" w:type="dxa"/>
            <w:shd w:val="clear" w:color="auto" w:fill="auto"/>
          </w:tcPr>
          <w:p w14:paraId="7E00D6C1" w14:textId="244F305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xcision and reconstruction with hamstring tendon graft and gastrocnemius fascia flap)</w:t>
            </w:r>
          </w:p>
        </w:tc>
        <w:tc>
          <w:tcPr>
            <w:tcW w:w="1700" w:type="dxa"/>
            <w:shd w:val="clear" w:color="auto" w:fill="auto"/>
          </w:tcPr>
          <w:p w14:paraId="013BA0F4" w14:textId="752F8F03"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L</w:t>
            </w:r>
            <w:r w:rsidR="00D37348" w:rsidRPr="00D37348">
              <w:rPr>
                <w:rFonts w:ascii="Book Antiqua" w:eastAsia="Yu Gothic" w:hAnsi="Book Antiqua"/>
              </w:rPr>
              <w:t>amellar bone, which is covered by a number of osteoblasts in some areas</w:t>
            </w:r>
          </w:p>
        </w:tc>
        <w:tc>
          <w:tcPr>
            <w:tcW w:w="850" w:type="dxa"/>
            <w:shd w:val="clear" w:color="auto" w:fill="auto"/>
          </w:tcPr>
          <w:p w14:paraId="679A6769" w14:textId="3C8E6BC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 xml:space="preserve">12 </w:t>
            </w:r>
            <w:proofErr w:type="spellStart"/>
            <w:r w:rsidRPr="00D37348">
              <w:rPr>
                <w:rFonts w:ascii="Book Antiqua" w:eastAsia="Yu Gothic" w:hAnsi="Book Antiqua"/>
              </w:rPr>
              <w:t>mo</w:t>
            </w:r>
            <w:proofErr w:type="spellEnd"/>
          </w:p>
        </w:tc>
        <w:tc>
          <w:tcPr>
            <w:tcW w:w="1200" w:type="dxa"/>
            <w:shd w:val="clear" w:color="auto" w:fill="auto"/>
          </w:tcPr>
          <w:p w14:paraId="297E1EE2" w14:textId="1C9BA74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r w:rsidR="00D37348" w:rsidRPr="00D37348" w14:paraId="6AD26380" w14:textId="77777777" w:rsidTr="00EC35CC">
        <w:trPr>
          <w:trHeight w:val="937"/>
        </w:trPr>
        <w:tc>
          <w:tcPr>
            <w:tcW w:w="1125" w:type="dxa"/>
            <w:tcBorders>
              <w:bottom w:val="single" w:sz="4" w:space="0" w:color="auto"/>
            </w:tcBorders>
            <w:shd w:val="clear" w:color="auto" w:fill="auto"/>
          </w:tcPr>
          <w:p w14:paraId="43D43EA0" w14:textId="2289884B" w:rsidR="00D37348" w:rsidRPr="00D37348" w:rsidRDefault="00D37348" w:rsidP="00A97595">
            <w:pPr>
              <w:spacing w:line="360" w:lineRule="auto"/>
              <w:jc w:val="both"/>
              <w:rPr>
                <w:rFonts w:ascii="Book Antiqua" w:eastAsia="Yu Gothic" w:hAnsi="Book Antiqua"/>
              </w:rPr>
            </w:pPr>
            <w:proofErr w:type="spellStart"/>
            <w:r w:rsidRPr="00D37348">
              <w:rPr>
                <w:rFonts w:ascii="Book Antiqua" w:eastAsia="Yu Gothic" w:hAnsi="Book Antiqua"/>
              </w:rPr>
              <w:t>Gendera</w:t>
            </w:r>
            <w:proofErr w:type="spellEnd"/>
            <w:r w:rsidRPr="00D37348">
              <w:rPr>
                <w:rFonts w:ascii="Book Antiqua" w:eastAsia="Yu Gothic" w:hAnsi="Book Antiqua"/>
              </w:rPr>
              <w:t xml:space="preserve"> </w:t>
            </w:r>
            <w:r w:rsidR="00A97595" w:rsidRPr="00A97595">
              <w:rPr>
                <w:rFonts w:ascii="Book Antiqua" w:eastAsia="Yu Gothic" w:hAnsi="Book Antiqua"/>
                <w:i/>
                <w:iCs/>
              </w:rPr>
              <w:t>et al</w:t>
            </w:r>
            <w:r w:rsidR="00A97595">
              <w:rPr>
                <w:rFonts w:ascii="Book Antiqua" w:eastAsia="Book Antiqua" w:hAnsi="Book Antiqua" w:cs="Book Antiqua"/>
                <w:color w:val="000000"/>
                <w:szCs w:val="30"/>
                <w:vertAlign w:val="superscript"/>
              </w:rPr>
              <w:t>[18]</w:t>
            </w:r>
            <w:r w:rsidRPr="00D37348">
              <w:rPr>
                <w:rFonts w:ascii="Book Antiqua" w:eastAsia="Yu Gothic" w:hAnsi="Book Antiqua"/>
              </w:rPr>
              <w:t xml:space="preserve"> (2020)</w:t>
            </w:r>
          </w:p>
        </w:tc>
        <w:tc>
          <w:tcPr>
            <w:tcW w:w="499" w:type="dxa"/>
            <w:tcBorders>
              <w:bottom w:val="single" w:sz="4" w:space="0" w:color="auto"/>
            </w:tcBorders>
            <w:shd w:val="clear" w:color="auto" w:fill="auto"/>
          </w:tcPr>
          <w:p w14:paraId="40736B1F" w14:textId="6410D652"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70</w:t>
            </w:r>
          </w:p>
        </w:tc>
        <w:tc>
          <w:tcPr>
            <w:tcW w:w="477" w:type="dxa"/>
            <w:tcBorders>
              <w:bottom w:val="single" w:sz="4" w:space="0" w:color="auto"/>
            </w:tcBorders>
            <w:shd w:val="clear" w:color="auto" w:fill="auto"/>
          </w:tcPr>
          <w:p w14:paraId="26E16CCA" w14:textId="74FAFB8D"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M</w:t>
            </w:r>
          </w:p>
        </w:tc>
        <w:tc>
          <w:tcPr>
            <w:tcW w:w="783" w:type="dxa"/>
            <w:tcBorders>
              <w:bottom w:val="single" w:sz="4" w:space="0" w:color="auto"/>
            </w:tcBorders>
            <w:shd w:val="clear" w:color="auto" w:fill="auto"/>
          </w:tcPr>
          <w:p w14:paraId="311743C5" w14:textId="113E6936"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12</w:t>
            </w:r>
            <w:r w:rsidR="00A97595">
              <w:rPr>
                <w:rFonts w:ascii="Book Antiqua" w:eastAsia="Yu Gothic" w:hAnsi="Book Antiqua"/>
              </w:rPr>
              <w:t xml:space="preserve"> </w:t>
            </w:r>
            <w:r w:rsidRPr="00D37348">
              <w:rPr>
                <w:rFonts w:ascii="Book Antiqua" w:eastAsia="Yu Gothic" w:hAnsi="Book Antiqua"/>
              </w:rPr>
              <w:t>cm</w:t>
            </w:r>
          </w:p>
        </w:tc>
        <w:tc>
          <w:tcPr>
            <w:tcW w:w="878" w:type="dxa"/>
            <w:tcBorders>
              <w:bottom w:val="single" w:sz="4" w:space="0" w:color="auto"/>
            </w:tcBorders>
            <w:shd w:val="clear" w:color="auto" w:fill="auto"/>
          </w:tcPr>
          <w:p w14:paraId="648FB3DB" w14:textId="6EADAF73"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887" w:type="dxa"/>
            <w:tcBorders>
              <w:bottom w:val="single" w:sz="4" w:space="0" w:color="auto"/>
            </w:tcBorders>
            <w:shd w:val="clear" w:color="auto" w:fill="auto"/>
          </w:tcPr>
          <w:p w14:paraId="77F3C9D9" w14:textId="1830D1E8"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93" w:type="dxa"/>
            <w:tcBorders>
              <w:bottom w:val="single" w:sz="4" w:space="0" w:color="auto"/>
            </w:tcBorders>
            <w:shd w:val="clear" w:color="auto" w:fill="auto"/>
          </w:tcPr>
          <w:p w14:paraId="5E937C3F" w14:textId="23F15FF7"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w:t>
            </w:r>
          </w:p>
        </w:tc>
        <w:tc>
          <w:tcPr>
            <w:tcW w:w="1275" w:type="dxa"/>
            <w:tcBorders>
              <w:bottom w:val="single" w:sz="4" w:space="0" w:color="auto"/>
            </w:tcBorders>
            <w:shd w:val="clear" w:color="auto" w:fill="auto"/>
          </w:tcPr>
          <w:p w14:paraId="5B1264D0" w14:textId="47C641E9"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N</w:t>
            </w:r>
            <w:r w:rsidR="00D37348" w:rsidRPr="00D37348">
              <w:rPr>
                <w:rFonts w:ascii="Book Antiqua" w:eastAsia="Yu Gothic" w:hAnsi="Book Antiqua"/>
              </w:rPr>
              <w:t>one (</w:t>
            </w:r>
            <w:r>
              <w:rPr>
                <w:rFonts w:ascii="Book Antiqua" w:eastAsia="Yu Gothic" w:hAnsi="Book Antiqua"/>
              </w:rPr>
              <w:t>s</w:t>
            </w:r>
            <w:r w:rsidR="00D37348" w:rsidRPr="00D37348">
              <w:rPr>
                <w:rFonts w:ascii="Book Antiqua" w:eastAsia="Yu Gothic" w:hAnsi="Book Antiqua"/>
              </w:rPr>
              <w:t>pontaneous occurrence)</w:t>
            </w:r>
          </w:p>
        </w:tc>
        <w:tc>
          <w:tcPr>
            <w:tcW w:w="2125" w:type="dxa"/>
            <w:tcBorders>
              <w:bottom w:val="single" w:sz="4" w:space="0" w:color="auto"/>
            </w:tcBorders>
            <w:shd w:val="clear" w:color="auto" w:fill="auto"/>
          </w:tcPr>
          <w:p w14:paraId="6BB256ED" w14:textId="1043244C"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Surgery</w:t>
            </w:r>
            <w:r w:rsidR="00A97595">
              <w:rPr>
                <w:rFonts w:ascii="Book Antiqua" w:eastAsia="Yu Gothic" w:hAnsi="Book Antiqua"/>
              </w:rPr>
              <w:t xml:space="preserve"> </w:t>
            </w:r>
            <w:r w:rsidRPr="00D37348">
              <w:rPr>
                <w:rFonts w:ascii="Book Antiqua" w:eastAsia="Yu Gothic" w:hAnsi="Book Antiqua"/>
              </w:rPr>
              <w:t>(</w:t>
            </w:r>
            <w:r w:rsidR="00A97595">
              <w:rPr>
                <w:rFonts w:ascii="Book Antiqua" w:eastAsia="Yu Gothic" w:hAnsi="Book Antiqua"/>
              </w:rPr>
              <w:t>e</w:t>
            </w:r>
            <w:r w:rsidRPr="00D37348">
              <w:rPr>
                <w:rFonts w:ascii="Book Antiqua" w:eastAsia="Yu Gothic" w:hAnsi="Book Antiqua"/>
              </w:rPr>
              <w:t xml:space="preserve">xcision and reconstruction with fascia </w:t>
            </w:r>
            <w:proofErr w:type="spellStart"/>
            <w:r w:rsidRPr="00D37348">
              <w:rPr>
                <w:rFonts w:ascii="Book Antiqua" w:eastAsia="Yu Gothic" w:hAnsi="Book Antiqua"/>
              </w:rPr>
              <w:t>lata</w:t>
            </w:r>
            <w:proofErr w:type="spellEnd"/>
            <w:r w:rsidRPr="00D37348">
              <w:rPr>
                <w:rFonts w:ascii="Book Antiqua" w:eastAsia="Yu Gothic" w:hAnsi="Book Antiqua"/>
              </w:rPr>
              <w:t xml:space="preserve"> graft)</w:t>
            </w:r>
          </w:p>
        </w:tc>
        <w:tc>
          <w:tcPr>
            <w:tcW w:w="1700" w:type="dxa"/>
            <w:tcBorders>
              <w:bottom w:val="single" w:sz="4" w:space="0" w:color="auto"/>
            </w:tcBorders>
            <w:shd w:val="clear" w:color="auto" w:fill="auto"/>
          </w:tcPr>
          <w:p w14:paraId="33BDBA5C" w14:textId="3A65D56F" w:rsidR="00D37348" w:rsidRPr="00D37348" w:rsidRDefault="00A97595" w:rsidP="00A97595">
            <w:pPr>
              <w:spacing w:line="360" w:lineRule="auto"/>
              <w:jc w:val="both"/>
              <w:rPr>
                <w:rFonts w:ascii="Book Antiqua" w:eastAsia="Yu Gothic" w:hAnsi="Book Antiqua"/>
              </w:rPr>
            </w:pPr>
            <w:r>
              <w:rPr>
                <w:rFonts w:ascii="Book Antiqua" w:eastAsia="Yu Gothic" w:hAnsi="Book Antiqua"/>
              </w:rPr>
              <w:t>B</w:t>
            </w:r>
            <w:r w:rsidR="00D37348" w:rsidRPr="00D37348">
              <w:rPr>
                <w:rFonts w:ascii="Book Antiqua" w:eastAsia="Yu Gothic" w:hAnsi="Book Antiqua"/>
              </w:rPr>
              <w:t xml:space="preserve">road trabeculae of lamellar bone tissue with vital </w:t>
            </w:r>
            <w:r w:rsidR="00D37348" w:rsidRPr="00D37348">
              <w:rPr>
                <w:rFonts w:ascii="Book Antiqua" w:eastAsia="Yu Gothic" w:hAnsi="Book Antiqua"/>
              </w:rPr>
              <w:lastRenderedPageBreak/>
              <w:t>osteocytes</w:t>
            </w:r>
          </w:p>
        </w:tc>
        <w:tc>
          <w:tcPr>
            <w:tcW w:w="850" w:type="dxa"/>
            <w:tcBorders>
              <w:bottom w:val="single" w:sz="4" w:space="0" w:color="auto"/>
            </w:tcBorders>
            <w:shd w:val="clear" w:color="auto" w:fill="auto"/>
          </w:tcPr>
          <w:p w14:paraId="10A3236E" w14:textId="6FB9E21B"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lastRenderedPageBreak/>
              <w:t xml:space="preserve">12 </w:t>
            </w:r>
            <w:proofErr w:type="spellStart"/>
            <w:r w:rsidRPr="00D37348">
              <w:rPr>
                <w:rFonts w:ascii="Book Antiqua" w:eastAsia="Yu Gothic" w:hAnsi="Book Antiqua"/>
              </w:rPr>
              <w:t>mo</w:t>
            </w:r>
            <w:proofErr w:type="spellEnd"/>
          </w:p>
        </w:tc>
        <w:tc>
          <w:tcPr>
            <w:tcW w:w="1200" w:type="dxa"/>
            <w:tcBorders>
              <w:bottom w:val="single" w:sz="4" w:space="0" w:color="auto"/>
            </w:tcBorders>
            <w:shd w:val="clear" w:color="auto" w:fill="auto"/>
          </w:tcPr>
          <w:p w14:paraId="5D92FBCA" w14:textId="7C66647B" w:rsidR="00D37348" w:rsidRPr="00D37348" w:rsidRDefault="00D37348" w:rsidP="00A97595">
            <w:pPr>
              <w:spacing w:line="360" w:lineRule="auto"/>
              <w:jc w:val="both"/>
              <w:rPr>
                <w:rFonts w:ascii="Book Antiqua" w:eastAsia="Yu Gothic" w:hAnsi="Book Antiqua"/>
              </w:rPr>
            </w:pPr>
            <w:r w:rsidRPr="00D37348">
              <w:rPr>
                <w:rFonts w:ascii="Book Antiqua" w:eastAsia="Yu Gothic" w:hAnsi="Book Antiqua"/>
              </w:rPr>
              <w:t>Good</w:t>
            </w:r>
          </w:p>
        </w:tc>
      </w:tr>
    </w:tbl>
    <w:p w14:paraId="3DFE5203" w14:textId="087B97A8" w:rsidR="00D101F7" w:rsidRDefault="00A46802" w:rsidP="00D37348">
      <w:pPr>
        <w:spacing w:line="360" w:lineRule="auto"/>
        <w:jc w:val="both"/>
        <w:rPr>
          <w:rFonts w:ascii="Book Antiqua" w:eastAsia="宋体" w:hAnsi="Book Antiqua"/>
        </w:rPr>
      </w:pPr>
      <w:r>
        <w:rPr>
          <w:rFonts w:ascii="Book Antiqua" w:hAnsi="Book Antiqua"/>
          <w:lang w:eastAsia="zh-CN"/>
        </w:rPr>
        <w:lastRenderedPageBreak/>
        <w:t xml:space="preserve">F: Female; M: Male; </w:t>
      </w:r>
      <w:r w:rsidR="00B709C9" w:rsidRPr="00B709C9">
        <w:rPr>
          <w:rFonts w:ascii="Book Antiqua" w:hAnsi="Book Antiqua"/>
          <w:lang w:eastAsia="zh-CN"/>
        </w:rPr>
        <w:t>NA:</w:t>
      </w:r>
      <w:r w:rsidR="00B709C9">
        <w:rPr>
          <w:rFonts w:ascii="Book Antiqua" w:hAnsi="Book Antiqua"/>
          <w:lang w:eastAsia="zh-CN"/>
        </w:rPr>
        <w:t xml:space="preserve"> </w:t>
      </w:r>
      <w:r w:rsidR="00B709C9" w:rsidRPr="00D01F28">
        <w:rPr>
          <w:rFonts w:ascii="Book Antiqua" w:eastAsia="宋体" w:hAnsi="Book Antiqua" w:hint="eastAsia"/>
        </w:rPr>
        <w:t>Not available</w:t>
      </w:r>
      <w:r w:rsidR="00B709C9">
        <w:rPr>
          <w:rFonts w:ascii="Book Antiqua" w:eastAsia="宋体" w:hAnsi="Book Antiqua"/>
        </w:rPr>
        <w:t>.</w:t>
      </w:r>
    </w:p>
    <w:p w14:paraId="0875BF42" w14:textId="77777777" w:rsidR="00D101F7" w:rsidRDefault="00D101F7">
      <w:pPr>
        <w:rPr>
          <w:rFonts w:ascii="Book Antiqua" w:eastAsia="宋体" w:hAnsi="Book Antiqua"/>
        </w:rPr>
      </w:pPr>
      <w:r>
        <w:rPr>
          <w:rFonts w:ascii="Book Antiqua" w:eastAsia="宋体" w:hAnsi="Book Antiqua"/>
        </w:rPr>
        <w:br w:type="page"/>
      </w:r>
    </w:p>
    <w:p w14:paraId="129DC6C8" w14:textId="4AC18C4C" w:rsidR="00D101F7" w:rsidRDefault="00D101F7" w:rsidP="00D101F7">
      <w:pPr>
        <w:jc w:val="center"/>
        <w:rPr>
          <w:rFonts w:ascii="Book Antiqua" w:hAnsi="Book Antiqua"/>
        </w:rPr>
      </w:pPr>
      <w:r>
        <w:rPr>
          <w:rFonts w:ascii="Book Antiqua" w:hAnsi="Book Antiqua"/>
          <w:noProof/>
          <w:lang w:eastAsia="zh-CN"/>
        </w:rPr>
        <w:lastRenderedPageBreak/>
        <w:drawing>
          <wp:inline distT="0" distB="0" distL="0" distR="0" wp14:anchorId="1FC77CB2" wp14:editId="06F39C58">
            <wp:extent cx="2501900" cy="1441450"/>
            <wp:effectExtent l="0" t="0" r="0" b="635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49DFABF7" w14:textId="77777777" w:rsidR="00D101F7" w:rsidRDefault="00D101F7" w:rsidP="00D101F7">
      <w:pPr>
        <w:jc w:val="center"/>
        <w:rPr>
          <w:rFonts w:ascii="Book Antiqua" w:hAnsi="Book Antiqua"/>
        </w:rPr>
      </w:pPr>
    </w:p>
    <w:p w14:paraId="24D4FD3F" w14:textId="77777777" w:rsidR="00D101F7" w:rsidRDefault="00D101F7" w:rsidP="00D101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A041D8D" w14:textId="77777777" w:rsidR="00D101F7" w:rsidRDefault="00D101F7" w:rsidP="00D101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EE5E86" w14:textId="77777777" w:rsidR="00D101F7" w:rsidRDefault="00D101F7" w:rsidP="00D101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AD0C48" w14:textId="77777777" w:rsidR="00D101F7" w:rsidRDefault="00D101F7" w:rsidP="00D101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BCD237" w14:textId="77777777" w:rsidR="00D101F7" w:rsidRDefault="00D101F7" w:rsidP="00D101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D95A54" w14:textId="77777777" w:rsidR="00D101F7" w:rsidRDefault="00D101F7" w:rsidP="00D101F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56B13E5" w14:textId="77777777" w:rsidR="00D101F7" w:rsidRDefault="00D101F7" w:rsidP="00D101F7">
      <w:pPr>
        <w:jc w:val="center"/>
        <w:rPr>
          <w:rFonts w:ascii="Book Antiqua" w:hAnsi="Book Antiqua"/>
        </w:rPr>
      </w:pPr>
    </w:p>
    <w:p w14:paraId="67E707B0" w14:textId="77777777" w:rsidR="00D101F7" w:rsidRDefault="00D101F7" w:rsidP="00D101F7">
      <w:pPr>
        <w:jc w:val="center"/>
        <w:rPr>
          <w:rFonts w:ascii="Book Antiqua" w:hAnsi="Book Antiqua"/>
        </w:rPr>
      </w:pPr>
    </w:p>
    <w:p w14:paraId="251EE06D" w14:textId="77777777" w:rsidR="00D101F7" w:rsidRDefault="00D101F7" w:rsidP="00D101F7">
      <w:pPr>
        <w:jc w:val="center"/>
        <w:rPr>
          <w:rFonts w:ascii="Book Antiqua" w:hAnsi="Book Antiqua"/>
        </w:rPr>
      </w:pPr>
    </w:p>
    <w:p w14:paraId="2C94883F" w14:textId="4842ABE8" w:rsidR="00D101F7" w:rsidRDefault="00D101F7" w:rsidP="00D101F7">
      <w:pPr>
        <w:jc w:val="center"/>
        <w:rPr>
          <w:rFonts w:ascii="Book Antiqua" w:hAnsi="Book Antiqua"/>
        </w:rPr>
      </w:pPr>
      <w:r>
        <w:rPr>
          <w:rFonts w:ascii="Book Antiqua" w:hAnsi="Book Antiqua"/>
          <w:noProof/>
          <w:lang w:eastAsia="zh-CN"/>
        </w:rPr>
        <w:drawing>
          <wp:inline distT="0" distB="0" distL="0" distR="0" wp14:anchorId="4307859E" wp14:editId="5A45F130">
            <wp:extent cx="1447800" cy="1441450"/>
            <wp:effectExtent l="0" t="0" r="0" b="635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93B99C6" w14:textId="77777777" w:rsidR="00D101F7" w:rsidRDefault="00D101F7" w:rsidP="00D101F7">
      <w:pPr>
        <w:jc w:val="center"/>
        <w:rPr>
          <w:rFonts w:ascii="Book Antiqua" w:hAnsi="Book Antiqua"/>
        </w:rPr>
      </w:pPr>
    </w:p>
    <w:p w14:paraId="546E0EC5" w14:textId="77777777" w:rsidR="00D101F7" w:rsidRDefault="00D101F7" w:rsidP="00D101F7">
      <w:pPr>
        <w:jc w:val="center"/>
        <w:rPr>
          <w:rFonts w:ascii="Book Antiqua" w:hAnsi="Book Antiqua"/>
        </w:rPr>
      </w:pPr>
    </w:p>
    <w:p w14:paraId="1D397E19" w14:textId="77777777" w:rsidR="00D101F7" w:rsidRDefault="00D101F7" w:rsidP="00D101F7">
      <w:pPr>
        <w:jc w:val="right"/>
        <w:rPr>
          <w:rFonts w:ascii="Book Antiqua" w:hAnsi="Book Antiqua"/>
          <w:color w:val="000000" w:themeColor="text1"/>
        </w:rPr>
      </w:pPr>
    </w:p>
    <w:p w14:paraId="41A75974" w14:textId="77777777" w:rsidR="00D101F7" w:rsidRDefault="00D101F7" w:rsidP="00D101F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C1F7ED9" w14:textId="77777777" w:rsidR="00D101F7" w:rsidRDefault="00D101F7" w:rsidP="00D101F7">
      <w:pPr>
        <w:snapToGrid w:val="0"/>
        <w:spacing w:line="360" w:lineRule="auto"/>
        <w:rPr>
          <w:rFonts w:asciiTheme="minorEastAsia" w:hAnsiTheme="minorEastAsia"/>
          <w:b/>
        </w:rPr>
      </w:pPr>
      <w:bookmarkStart w:id="1" w:name="_GoBack"/>
      <w:bookmarkEnd w:id="1"/>
    </w:p>
    <w:sectPr w:rsidR="00D101F7" w:rsidSect="00D373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7883" w14:textId="77777777" w:rsidR="00646822" w:rsidRDefault="00646822" w:rsidP="00E667FF">
      <w:r>
        <w:separator/>
      </w:r>
    </w:p>
  </w:endnote>
  <w:endnote w:type="continuationSeparator" w:id="0">
    <w:p w14:paraId="135E9E73" w14:textId="77777777" w:rsidR="00646822" w:rsidRDefault="00646822" w:rsidP="00E6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068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91F862A" w14:textId="3BD640F4" w:rsidR="00E667FF" w:rsidRPr="00E667FF" w:rsidRDefault="00E667FF" w:rsidP="00E667FF">
            <w:pPr>
              <w:pStyle w:val="a7"/>
              <w:jc w:val="right"/>
              <w:rPr>
                <w:rFonts w:ascii="Book Antiqua" w:hAnsi="Book Antiqua"/>
                <w:sz w:val="24"/>
                <w:szCs w:val="24"/>
              </w:rPr>
            </w:pPr>
            <w:r w:rsidRPr="00E667FF">
              <w:rPr>
                <w:rFonts w:ascii="Book Antiqua" w:hAnsi="Book Antiqua"/>
                <w:sz w:val="24"/>
                <w:szCs w:val="24"/>
                <w:lang w:val="zh-CN" w:eastAsia="zh-CN"/>
              </w:rPr>
              <w:t xml:space="preserve"> </w:t>
            </w:r>
            <w:r w:rsidRPr="00E667FF">
              <w:rPr>
                <w:rFonts w:ascii="Book Antiqua" w:hAnsi="Book Antiqua"/>
                <w:sz w:val="24"/>
                <w:szCs w:val="24"/>
              </w:rPr>
              <w:fldChar w:fldCharType="begin"/>
            </w:r>
            <w:r w:rsidRPr="00E667FF">
              <w:rPr>
                <w:rFonts w:ascii="Book Antiqua" w:hAnsi="Book Antiqua"/>
                <w:sz w:val="24"/>
                <w:szCs w:val="24"/>
              </w:rPr>
              <w:instrText>PAGE</w:instrText>
            </w:r>
            <w:r w:rsidRPr="00E667FF">
              <w:rPr>
                <w:rFonts w:ascii="Book Antiqua" w:hAnsi="Book Antiqua"/>
                <w:sz w:val="24"/>
                <w:szCs w:val="24"/>
              </w:rPr>
              <w:fldChar w:fldCharType="separate"/>
            </w:r>
            <w:r w:rsidR="00D101F7">
              <w:rPr>
                <w:rFonts w:ascii="Book Antiqua" w:hAnsi="Book Antiqua"/>
                <w:noProof/>
                <w:sz w:val="24"/>
                <w:szCs w:val="24"/>
              </w:rPr>
              <w:t>21</w:t>
            </w:r>
            <w:r w:rsidRPr="00E667FF">
              <w:rPr>
                <w:rFonts w:ascii="Book Antiqua" w:hAnsi="Book Antiqua"/>
                <w:sz w:val="24"/>
                <w:szCs w:val="24"/>
              </w:rPr>
              <w:fldChar w:fldCharType="end"/>
            </w:r>
            <w:r w:rsidRPr="00E667FF">
              <w:rPr>
                <w:rFonts w:ascii="Book Antiqua" w:hAnsi="Book Antiqua"/>
                <w:sz w:val="24"/>
                <w:szCs w:val="24"/>
                <w:lang w:val="zh-CN" w:eastAsia="zh-CN"/>
              </w:rPr>
              <w:t xml:space="preserve"> / </w:t>
            </w:r>
            <w:r w:rsidRPr="00E667FF">
              <w:rPr>
                <w:rFonts w:ascii="Book Antiqua" w:hAnsi="Book Antiqua"/>
                <w:sz w:val="24"/>
                <w:szCs w:val="24"/>
              </w:rPr>
              <w:fldChar w:fldCharType="begin"/>
            </w:r>
            <w:r w:rsidRPr="00E667FF">
              <w:rPr>
                <w:rFonts w:ascii="Book Antiqua" w:hAnsi="Book Antiqua"/>
                <w:sz w:val="24"/>
                <w:szCs w:val="24"/>
              </w:rPr>
              <w:instrText>NUMPAGES</w:instrText>
            </w:r>
            <w:r w:rsidRPr="00E667FF">
              <w:rPr>
                <w:rFonts w:ascii="Book Antiqua" w:hAnsi="Book Antiqua"/>
                <w:sz w:val="24"/>
                <w:szCs w:val="24"/>
              </w:rPr>
              <w:fldChar w:fldCharType="separate"/>
            </w:r>
            <w:r w:rsidR="00D101F7">
              <w:rPr>
                <w:rFonts w:ascii="Book Antiqua" w:hAnsi="Book Antiqua"/>
                <w:noProof/>
                <w:sz w:val="24"/>
                <w:szCs w:val="24"/>
              </w:rPr>
              <w:t>21</w:t>
            </w:r>
            <w:r w:rsidRPr="00E667FF">
              <w:rPr>
                <w:rFonts w:ascii="Book Antiqua" w:hAnsi="Book Antiqua"/>
                <w:sz w:val="24"/>
                <w:szCs w:val="24"/>
              </w:rPr>
              <w:fldChar w:fldCharType="end"/>
            </w:r>
          </w:p>
        </w:sdtContent>
      </w:sdt>
    </w:sdtContent>
  </w:sdt>
  <w:p w14:paraId="18584686" w14:textId="77777777" w:rsidR="00E667FF" w:rsidRPr="00E667FF" w:rsidRDefault="00E667FF" w:rsidP="00E667FF">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8BA98" w14:textId="77777777" w:rsidR="00646822" w:rsidRDefault="00646822" w:rsidP="00E667FF">
      <w:r>
        <w:separator/>
      </w:r>
    </w:p>
  </w:footnote>
  <w:footnote w:type="continuationSeparator" w:id="0">
    <w:p w14:paraId="35C9D327" w14:textId="77777777" w:rsidR="00646822" w:rsidRDefault="00646822" w:rsidP="00E6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0B5B"/>
    <w:rsid w:val="001D7BEF"/>
    <w:rsid w:val="001F730A"/>
    <w:rsid w:val="002E36EF"/>
    <w:rsid w:val="00376556"/>
    <w:rsid w:val="00392A39"/>
    <w:rsid w:val="003E443B"/>
    <w:rsid w:val="00437C15"/>
    <w:rsid w:val="00466906"/>
    <w:rsid w:val="00646822"/>
    <w:rsid w:val="00692866"/>
    <w:rsid w:val="006A71EB"/>
    <w:rsid w:val="006E5E47"/>
    <w:rsid w:val="00743E94"/>
    <w:rsid w:val="00746841"/>
    <w:rsid w:val="00761DC0"/>
    <w:rsid w:val="00765361"/>
    <w:rsid w:val="00791DF0"/>
    <w:rsid w:val="007D1A95"/>
    <w:rsid w:val="007E6B66"/>
    <w:rsid w:val="00817B78"/>
    <w:rsid w:val="00843328"/>
    <w:rsid w:val="00844C8B"/>
    <w:rsid w:val="008B4F6E"/>
    <w:rsid w:val="009D2F3B"/>
    <w:rsid w:val="00A46802"/>
    <w:rsid w:val="00A550DA"/>
    <w:rsid w:val="00A77B3E"/>
    <w:rsid w:val="00A81AC3"/>
    <w:rsid w:val="00A97595"/>
    <w:rsid w:val="00B709C9"/>
    <w:rsid w:val="00BC461D"/>
    <w:rsid w:val="00C311A5"/>
    <w:rsid w:val="00C64140"/>
    <w:rsid w:val="00CA27F4"/>
    <w:rsid w:val="00CA2A55"/>
    <w:rsid w:val="00CA61C1"/>
    <w:rsid w:val="00D101F7"/>
    <w:rsid w:val="00D37348"/>
    <w:rsid w:val="00DF360D"/>
    <w:rsid w:val="00E137EE"/>
    <w:rsid w:val="00E325B1"/>
    <w:rsid w:val="00E667FF"/>
    <w:rsid w:val="00E853BE"/>
    <w:rsid w:val="00EB63A0"/>
    <w:rsid w:val="00EC35CC"/>
    <w:rsid w:val="00F1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0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65361"/>
    <w:rPr>
      <w:sz w:val="21"/>
      <w:szCs w:val="21"/>
    </w:rPr>
  </w:style>
  <w:style w:type="paragraph" w:styleId="a4">
    <w:name w:val="annotation text"/>
    <w:basedOn w:val="a"/>
    <w:link w:val="Char"/>
    <w:semiHidden/>
    <w:unhideWhenUsed/>
    <w:rsid w:val="00765361"/>
  </w:style>
  <w:style w:type="character" w:customStyle="1" w:styleId="Char">
    <w:name w:val="批注文字 Char"/>
    <w:basedOn w:val="a0"/>
    <w:link w:val="a4"/>
    <w:semiHidden/>
    <w:rsid w:val="00765361"/>
    <w:rPr>
      <w:sz w:val="24"/>
      <w:szCs w:val="24"/>
    </w:rPr>
  </w:style>
  <w:style w:type="paragraph" w:styleId="a5">
    <w:name w:val="annotation subject"/>
    <w:basedOn w:val="a4"/>
    <w:next w:val="a4"/>
    <w:link w:val="Char0"/>
    <w:semiHidden/>
    <w:unhideWhenUsed/>
    <w:rsid w:val="00765361"/>
    <w:rPr>
      <w:b/>
      <w:bCs/>
    </w:rPr>
  </w:style>
  <w:style w:type="character" w:customStyle="1" w:styleId="Char0">
    <w:name w:val="批注主题 Char"/>
    <w:basedOn w:val="Char"/>
    <w:link w:val="a5"/>
    <w:semiHidden/>
    <w:rsid w:val="00765361"/>
    <w:rPr>
      <w:b/>
      <w:bCs/>
      <w:sz w:val="24"/>
      <w:szCs w:val="24"/>
    </w:rPr>
  </w:style>
  <w:style w:type="paragraph" w:styleId="a6">
    <w:name w:val="header"/>
    <w:basedOn w:val="a"/>
    <w:link w:val="Char1"/>
    <w:unhideWhenUsed/>
    <w:rsid w:val="00E667F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E667FF"/>
    <w:rPr>
      <w:sz w:val="18"/>
      <w:szCs w:val="18"/>
    </w:rPr>
  </w:style>
  <w:style w:type="paragraph" w:styleId="a7">
    <w:name w:val="footer"/>
    <w:basedOn w:val="a"/>
    <w:link w:val="Char2"/>
    <w:uiPriority w:val="99"/>
    <w:unhideWhenUsed/>
    <w:rsid w:val="00E667FF"/>
    <w:pPr>
      <w:tabs>
        <w:tab w:val="center" w:pos="4153"/>
        <w:tab w:val="right" w:pos="8306"/>
      </w:tabs>
      <w:snapToGrid w:val="0"/>
    </w:pPr>
    <w:rPr>
      <w:sz w:val="18"/>
      <w:szCs w:val="18"/>
    </w:rPr>
  </w:style>
  <w:style w:type="character" w:customStyle="1" w:styleId="Char2">
    <w:name w:val="页脚 Char"/>
    <w:basedOn w:val="a0"/>
    <w:link w:val="a7"/>
    <w:uiPriority w:val="99"/>
    <w:rsid w:val="00E667FF"/>
    <w:rPr>
      <w:sz w:val="18"/>
      <w:szCs w:val="18"/>
    </w:rPr>
  </w:style>
  <w:style w:type="paragraph" w:styleId="a8">
    <w:name w:val="Balloon Text"/>
    <w:basedOn w:val="a"/>
    <w:link w:val="Char3"/>
    <w:semiHidden/>
    <w:unhideWhenUsed/>
    <w:rsid w:val="00466906"/>
    <w:rPr>
      <w:sz w:val="18"/>
      <w:szCs w:val="18"/>
    </w:rPr>
  </w:style>
  <w:style w:type="character" w:customStyle="1" w:styleId="Char3">
    <w:name w:val="批注框文本 Char"/>
    <w:basedOn w:val="a0"/>
    <w:link w:val="a8"/>
    <w:semiHidden/>
    <w:rsid w:val="004669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65361"/>
    <w:rPr>
      <w:sz w:val="21"/>
      <w:szCs w:val="21"/>
    </w:rPr>
  </w:style>
  <w:style w:type="paragraph" w:styleId="a4">
    <w:name w:val="annotation text"/>
    <w:basedOn w:val="a"/>
    <w:link w:val="Char"/>
    <w:semiHidden/>
    <w:unhideWhenUsed/>
    <w:rsid w:val="00765361"/>
  </w:style>
  <w:style w:type="character" w:customStyle="1" w:styleId="Char">
    <w:name w:val="批注文字 Char"/>
    <w:basedOn w:val="a0"/>
    <w:link w:val="a4"/>
    <w:semiHidden/>
    <w:rsid w:val="00765361"/>
    <w:rPr>
      <w:sz w:val="24"/>
      <w:szCs w:val="24"/>
    </w:rPr>
  </w:style>
  <w:style w:type="paragraph" w:styleId="a5">
    <w:name w:val="annotation subject"/>
    <w:basedOn w:val="a4"/>
    <w:next w:val="a4"/>
    <w:link w:val="Char0"/>
    <w:semiHidden/>
    <w:unhideWhenUsed/>
    <w:rsid w:val="00765361"/>
    <w:rPr>
      <w:b/>
      <w:bCs/>
    </w:rPr>
  </w:style>
  <w:style w:type="character" w:customStyle="1" w:styleId="Char0">
    <w:name w:val="批注主题 Char"/>
    <w:basedOn w:val="Char"/>
    <w:link w:val="a5"/>
    <w:semiHidden/>
    <w:rsid w:val="00765361"/>
    <w:rPr>
      <w:b/>
      <w:bCs/>
      <w:sz w:val="24"/>
      <w:szCs w:val="24"/>
    </w:rPr>
  </w:style>
  <w:style w:type="paragraph" w:styleId="a6">
    <w:name w:val="header"/>
    <w:basedOn w:val="a"/>
    <w:link w:val="Char1"/>
    <w:unhideWhenUsed/>
    <w:rsid w:val="00E667F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E667FF"/>
    <w:rPr>
      <w:sz w:val="18"/>
      <w:szCs w:val="18"/>
    </w:rPr>
  </w:style>
  <w:style w:type="paragraph" w:styleId="a7">
    <w:name w:val="footer"/>
    <w:basedOn w:val="a"/>
    <w:link w:val="Char2"/>
    <w:uiPriority w:val="99"/>
    <w:unhideWhenUsed/>
    <w:rsid w:val="00E667FF"/>
    <w:pPr>
      <w:tabs>
        <w:tab w:val="center" w:pos="4153"/>
        <w:tab w:val="right" w:pos="8306"/>
      </w:tabs>
      <w:snapToGrid w:val="0"/>
    </w:pPr>
    <w:rPr>
      <w:sz w:val="18"/>
      <w:szCs w:val="18"/>
    </w:rPr>
  </w:style>
  <w:style w:type="character" w:customStyle="1" w:styleId="Char2">
    <w:name w:val="页脚 Char"/>
    <w:basedOn w:val="a0"/>
    <w:link w:val="a7"/>
    <w:uiPriority w:val="99"/>
    <w:rsid w:val="00E667FF"/>
    <w:rPr>
      <w:sz w:val="18"/>
      <w:szCs w:val="18"/>
    </w:rPr>
  </w:style>
  <w:style w:type="paragraph" w:styleId="a8">
    <w:name w:val="Balloon Text"/>
    <w:basedOn w:val="a"/>
    <w:link w:val="Char3"/>
    <w:semiHidden/>
    <w:unhideWhenUsed/>
    <w:rsid w:val="00466906"/>
    <w:rPr>
      <w:sz w:val="18"/>
      <w:szCs w:val="18"/>
    </w:rPr>
  </w:style>
  <w:style w:type="character" w:customStyle="1" w:styleId="Char3">
    <w:name w:val="批注框文本 Char"/>
    <w:basedOn w:val="a0"/>
    <w:link w:val="a8"/>
    <w:semiHidden/>
    <w:rsid w:val="004669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871">
      <w:bodyDiv w:val="1"/>
      <w:marLeft w:val="0"/>
      <w:marRight w:val="0"/>
      <w:marTop w:val="0"/>
      <w:marBottom w:val="0"/>
      <w:divBdr>
        <w:top w:val="none" w:sz="0" w:space="0" w:color="auto"/>
        <w:left w:val="none" w:sz="0" w:space="0" w:color="auto"/>
        <w:bottom w:val="none" w:sz="0" w:space="0" w:color="auto"/>
        <w:right w:val="none" w:sz="0" w:space="0" w:color="auto"/>
      </w:divBdr>
    </w:div>
    <w:div w:id="90414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7</cp:revision>
  <dcterms:created xsi:type="dcterms:W3CDTF">2021-03-08T23:00:00Z</dcterms:created>
  <dcterms:modified xsi:type="dcterms:W3CDTF">2021-04-09T08:08:00Z</dcterms:modified>
</cp:coreProperties>
</file>