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Name of Journal: </w:t>
      </w:r>
      <w:r w:rsidRPr="00EA2C5D">
        <w:rPr>
          <w:rFonts w:ascii="Book Antiqua" w:hAnsi="Book Antiqua"/>
          <w:i/>
          <w:iCs/>
        </w:rPr>
        <w:t>World Journal of Nephrology</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Manuscript NO: </w:t>
      </w:r>
      <w:r w:rsidRPr="00EA2C5D">
        <w:rPr>
          <w:rFonts w:ascii="Book Antiqua" w:hAnsi="Book Antiqua"/>
        </w:rPr>
        <w:t>62391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Manuscript Type: </w:t>
      </w:r>
      <w:r w:rsidRPr="00EA2C5D">
        <w:rPr>
          <w:rFonts w:ascii="Book Antiqua" w:hAnsi="Book Antiqua"/>
        </w:rPr>
        <w:t>MINIREVIEWS</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Nephrogenic systemic fibrosis: A frivolous entity</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Bhargava V </w:t>
      </w:r>
      <w:r w:rsidRPr="00EA2C5D">
        <w:rPr>
          <w:rFonts w:ascii="Book Antiqua" w:hAnsi="Book Antiqua"/>
          <w:i/>
          <w:iCs/>
        </w:rPr>
        <w:t>et al</w:t>
      </w:r>
      <w:r w:rsidRPr="00EA2C5D">
        <w:rPr>
          <w:rFonts w:ascii="Book Antiqua" w:hAnsi="Book Antiqua"/>
        </w:rPr>
        <w:t>. Nephrogenic systemic fibrosis</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proofErr w:type="spellStart"/>
      <w:r w:rsidRPr="00EA2C5D">
        <w:rPr>
          <w:rFonts w:ascii="Book Antiqua" w:hAnsi="Book Antiqua"/>
        </w:rPr>
        <w:t>Vinant</w:t>
      </w:r>
      <w:proofErr w:type="spellEnd"/>
      <w:r w:rsidRPr="00EA2C5D">
        <w:rPr>
          <w:rFonts w:ascii="Book Antiqua" w:hAnsi="Book Antiqua"/>
        </w:rPr>
        <w:t xml:space="preserve"> Bhargava, </w:t>
      </w:r>
      <w:proofErr w:type="spellStart"/>
      <w:r w:rsidRPr="00EA2C5D">
        <w:rPr>
          <w:rFonts w:ascii="Book Antiqua" w:hAnsi="Book Antiqua"/>
          <w:caps/>
        </w:rPr>
        <w:t>k</w:t>
      </w:r>
      <w:r w:rsidRPr="00EA2C5D">
        <w:rPr>
          <w:rFonts w:ascii="Book Antiqua" w:hAnsi="Book Antiqua"/>
        </w:rPr>
        <w:t>ulwant</w:t>
      </w:r>
      <w:proofErr w:type="spellEnd"/>
      <w:r w:rsidRPr="00EA2C5D">
        <w:rPr>
          <w:rFonts w:ascii="Book Antiqua" w:hAnsi="Book Antiqua"/>
          <w:caps/>
        </w:rPr>
        <w:t xml:space="preserve"> s</w:t>
      </w:r>
      <w:r w:rsidRPr="00EA2C5D">
        <w:rPr>
          <w:rFonts w:ascii="Book Antiqua" w:hAnsi="Book Antiqua"/>
        </w:rPr>
        <w:t xml:space="preserve">ingh, </w:t>
      </w:r>
      <w:proofErr w:type="spellStart"/>
      <w:r w:rsidRPr="00EA2C5D">
        <w:rPr>
          <w:rFonts w:ascii="Book Antiqua" w:hAnsi="Book Antiqua"/>
        </w:rPr>
        <w:t>Priti</w:t>
      </w:r>
      <w:proofErr w:type="spellEnd"/>
      <w:r w:rsidRPr="00EA2C5D">
        <w:rPr>
          <w:rFonts w:ascii="Book Antiqua" w:hAnsi="Book Antiqua"/>
        </w:rPr>
        <w:t xml:space="preserve"> </w:t>
      </w:r>
      <w:proofErr w:type="spellStart"/>
      <w:r w:rsidRPr="00EA2C5D">
        <w:rPr>
          <w:rFonts w:ascii="Book Antiqua" w:hAnsi="Book Antiqua"/>
        </w:rPr>
        <w:t>Meena</w:t>
      </w:r>
      <w:proofErr w:type="spellEnd"/>
      <w:r w:rsidRPr="00EA2C5D">
        <w:rPr>
          <w:rFonts w:ascii="Book Antiqua" w:hAnsi="Book Antiqua"/>
        </w:rPr>
        <w:t xml:space="preserve">, </w:t>
      </w:r>
      <w:proofErr w:type="spellStart"/>
      <w:r w:rsidRPr="00EA2C5D">
        <w:rPr>
          <w:rFonts w:ascii="Book Antiqua" w:hAnsi="Book Antiqua"/>
        </w:rPr>
        <w:t>Rupan</w:t>
      </w:r>
      <w:proofErr w:type="spellEnd"/>
      <w:r w:rsidRPr="00EA2C5D">
        <w:rPr>
          <w:rFonts w:ascii="Book Antiqua" w:hAnsi="Book Antiqua"/>
        </w:rPr>
        <w:t xml:space="preserve"> </w:t>
      </w:r>
      <w:proofErr w:type="spellStart"/>
      <w:r w:rsidRPr="00EA2C5D">
        <w:rPr>
          <w:rFonts w:ascii="Book Antiqua" w:hAnsi="Book Antiqua"/>
        </w:rPr>
        <w:t>Sanyal</w:t>
      </w:r>
      <w:proofErr w:type="spellEnd"/>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proofErr w:type="spellStart"/>
      <w:r w:rsidRPr="00EA2C5D">
        <w:rPr>
          <w:rFonts w:ascii="Book Antiqua" w:hAnsi="Book Antiqua"/>
          <w:b/>
          <w:bCs/>
        </w:rPr>
        <w:t>Vinant</w:t>
      </w:r>
      <w:proofErr w:type="spellEnd"/>
      <w:r w:rsidRPr="00EA2C5D">
        <w:rPr>
          <w:rFonts w:ascii="Book Antiqua" w:hAnsi="Book Antiqua"/>
          <w:b/>
          <w:bCs/>
        </w:rPr>
        <w:t xml:space="preserve"> Bhargava, </w:t>
      </w:r>
      <w:r w:rsidRPr="00EA2C5D">
        <w:rPr>
          <w:rFonts w:ascii="Book Antiqua" w:hAnsi="Book Antiqua"/>
        </w:rPr>
        <w:t>Department of Nephrology, Institute of Renal Science, SIR Ganga Ram Hospital, N</w:t>
      </w:r>
      <w:r w:rsidRPr="00EA2C5D">
        <w:rPr>
          <w:rFonts w:ascii="Book Antiqua" w:hAnsi="Book Antiqua" w:hint="eastAsia"/>
        </w:rPr>
        <w:t>ew</w:t>
      </w:r>
      <w:r w:rsidRPr="00EA2C5D">
        <w:rPr>
          <w:rFonts w:ascii="Book Antiqua" w:hAnsi="Book Antiqua"/>
        </w:rPr>
        <w:t xml:space="preserve"> Delhi 110060, India</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proofErr w:type="spellStart"/>
      <w:r w:rsidRPr="00EA2C5D">
        <w:rPr>
          <w:rFonts w:ascii="Book Antiqua" w:hAnsi="Book Antiqua"/>
          <w:b/>
          <w:bCs/>
          <w:caps/>
        </w:rPr>
        <w:t>k</w:t>
      </w:r>
      <w:r w:rsidRPr="00EA2C5D">
        <w:rPr>
          <w:rFonts w:ascii="Book Antiqua" w:hAnsi="Book Antiqua"/>
          <w:b/>
          <w:bCs/>
        </w:rPr>
        <w:t>ulwant</w:t>
      </w:r>
      <w:proofErr w:type="spellEnd"/>
      <w:r w:rsidRPr="00EA2C5D">
        <w:rPr>
          <w:rFonts w:ascii="Book Antiqua" w:hAnsi="Book Antiqua"/>
          <w:b/>
          <w:bCs/>
        </w:rPr>
        <w:t xml:space="preserve"> </w:t>
      </w:r>
      <w:r w:rsidRPr="00EA2C5D">
        <w:rPr>
          <w:rFonts w:ascii="Book Antiqua" w:hAnsi="Book Antiqua"/>
          <w:b/>
          <w:bCs/>
          <w:caps/>
        </w:rPr>
        <w:t>s</w:t>
      </w:r>
      <w:r w:rsidRPr="00EA2C5D">
        <w:rPr>
          <w:rFonts w:ascii="Book Antiqua" w:hAnsi="Book Antiqua"/>
          <w:b/>
          <w:bCs/>
        </w:rPr>
        <w:t xml:space="preserve">ingh, </w:t>
      </w:r>
      <w:r w:rsidRPr="00EA2C5D">
        <w:rPr>
          <w:rFonts w:ascii="Book Antiqua" w:hAnsi="Book Antiqua"/>
        </w:rPr>
        <w:t>Department of Nephrology, Ivy Hospital, Mohali Punjab 160071, India</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proofErr w:type="spellStart"/>
      <w:r w:rsidRPr="00EA2C5D">
        <w:rPr>
          <w:rFonts w:ascii="Book Antiqua" w:hAnsi="Book Antiqua"/>
          <w:b/>
          <w:bCs/>
        </w:rPr>
        <w:t>Priti</w:t>
      </w:r>
      <w:proofErr w:type="spellEnd"/>
      <w:r w:rsidRPr="00EA2C5D">
        <w:rPr>
          <w:rFonts w:ascii="Book Antiqua" w:hAnsi="Book Antiqua"/>
          <w:b/>
          <w:bCs/>
        </w:rPr>
        <w:t xml:space="preserve"> </w:t>
      </w:r>
      <w:proofErr w:type="spellStart"/>
      <w:r w:rsidRPr="00EA2C5D">
        <w:rPr>
          <w:rFonts w:ascii="Book Antiqua" w:hAnsi="Book Antiqua"/>
          <w:b/>
          <w:bCs/>
        </w:rPr>
        <w:t>Meena</w:t>
      </w:r>
      <w:proofErr w:type="spellEnd"/>
      <w:r w:rsidRPr="00EA2C5D">
        <w:rPr>
          <w:rFonts w:ascii="Book Antiqua" w:hAnsi="Book Antiqua"/>
          <w:b/>
          <w:bCs/>
        </w:rPr>
        <w:t xml:space="preserve">, </w:t>
      </w:r>
      <w:r w:rsidRPr="00EA2C5D">
        <w:rPr>
          <w:rFonts w:ascii="Book Antiqua" w:hAnsi="Book Antiqua"/>
        </w:rPr>
        <w:t>Department of Nephrology, Institute of Renal Science, SIR Ganga Ram Hospital, New Delhi 110060, India</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proofErr w:type="spellStart"/>
      <w:r w:rsidRPr="00EA2C5D">
        <w:rPr>
          <w:rFonts w:ascii="Book Antiqua" w:hAnsi="Book Antiqua"/>
          <w:b/>
          <w:bCs/>
        </w:rPr>
        <w:t>Rupan</w:t>
      </w:r>
      <w:proofErr w:type="spellEnd"/>
      <w:r w:rsidRPr="00EA2C5D">
        <w:rPr>
          <w:rFonts w:ascii="Book Antiqua" w:hAnsi="Book Antiqua"/>
          <w:b/>
          <w:bCs/>
        </w:rPr>
        <w:t xml:space="preserve"> </w:t>
      </w:r>
      <w:proofErr w:type="spellStart"/>
      <w:r w:rsidRPr="00EA2C5D">
        <w:rPr>
          <w:rFonts w:ascii="Book Antiqua" w:hAnsi="Book Antiqua"/>
          <w:b/>
          <w:bCs/>
        </w:rPr>
        <w:t>Sanyal</w:t>
      </w:r>
      <w:proofErr w:type="spellEnd"/>
      <w:r w:rsidRPr="00EA2C5D">
        <w:rPr>
          <w:rFonts w:ascii="Book Antiqua" w:hAnsi="Book Antiqua"/>
          <w:b/>
          <w:bCs/>
        </w:rPr>
        <w:t xml:space="preserve">, </w:t>
      </w:r>
      <w:r w:rsidRPr="00EA2C5D">
        <w:rPr>
          <w:rFonts w:ascii="Book Antiqua" w:hAnsi="Book Antiqua"/>
        </w:rPr>
        <w:t>Department of Radiology, University of Alabama School of Medicine, FL, 35294-3412, United States</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Author contributions: </w:t>
      </w:r>
      <w:proofErr w:type="spellStart"/>
      <w:r w:rsidRPr="00EA2C5D">
        <w:rPr>
          <w:rFonts w:ascii="Book Antiqua" w:hAnsi="Book Antiqua"/>
        </w:rPr>
        <w:t>Meena</w:t>
      </w:r>
      <w:proofErr w:type="spellEnd"/>
      <w:r w:rsidRPr="00EA2C5D">
        <w:rPr>
          <w:rFonts w:ascii="Book Antiqua" w:hAnsi="Book Antiqua"/>
        </w:rPr>
        <w:t xml:space="preserve"> P performed the majority of the </w:t>
      </w:r>
      <w:proofErr w:type="gramStart"/>
      <w:r w:rsidRPr="00EA2C5D">
        <w:rPr>
          <w:rFonts w:ascii="Book Antiqua" w:hAnsi="Book Antiqua"/>
        </w:rPr>
        <w:t>writing,</w:t>
      </w:r>
      <w:proofErr w:type="gramEnd"/>
      <w:r w:rsidRPr="00EA2C5D">
        <w:rPr>
          <w:rFonts w:ascii="Book Antiqua" w:hAnsi="Book Antiqua"/>
        </w:rPr>
        <w:t xml:space="preserve"> prepared the figures and tables; Bhargava V performed data a</w:t>
      </w:r>
      <w:r w:rsidR="00A520CF" w:rsidRPr="00EA2C5D">
        <w:rPr>
          <w:rFonts w:ascii="Book Antiqua" w:hAnsi="Book Antiqua"/>
        </w:rPr>
        <w:t>cquisition</w:t>
      </w:r>
      <w:r w:rsidRPr="00EA2C5D">
        <w:rPr>
          <w:rFonts w:ascii="Book Antiqua" w:hAnsi="Book Antiqua"/>
        </w:rPr>
        <w:t xml:space="preserve"> and writing; Singh K and </w:t>
      </w:r>
      <w:proofErr w:type="spellStart"/>
      <w:r w:rsidRPr="00EA2C5D">
        <w:rPr>
          <w:rFonts w:ascii="Book Antiqua" w:hAnsi="Book Antiqua"/>
        </w:rPr>
        <w:t>Sanyal</w:t>
      </w:r>
      <w:proofErr w:type="spellEnd"/>
      <w:r w:rsidRPr="00EA2C5D">
        <w:rPr>
          <w:rFonts w:ascii="Book Antiqua" w:hAnsi="Book Antiqua"/>
        </w:rPr>
        <w:t xml:space="preserve"> R provided input in writing the paper.</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Corresponding author: </w:t>
      </w:r>
      <w:proofErr w:type="spellStart"/>
      <w:r w:rsidRPr="00EA2C5D">
        <w:rPr>
          <w:rFonts w:ascii="Book Antiqua" w:hAnsi="Book Antiqua"/>
          <w:b/>
          <w:bCs/>
        </w:rPr>
        <w:t>Priti</w:t>
      </w:r>
      <w:proofErr w:type="spellEnd"/>
      <w:r w:rsidRPr="00EA2C5D">
        <w:rPr>
          <w:rFonts w:ascii="Book Antiqua" w:hAnsi="Book Antiqua"/>
          <w:b/>
          <w:bCs/>
        </w:rPr>
        <w:t xml:space="preserve"> </w:t>
      </w:r>
      <w:proofErr w:type="spellStart"/>
      <w:r w:rsidRPr="00EA2C5D">
        <w:rPr>
          <w:rFonts w:ascii="Book Antiqua" w:hAnsi="Book Antiqua"/>
          <w:b/>
          <w:bCs/>
        </w:rPr>
        <w:t>Meena</w:t>
      </w:r>
      <w:proofErr w:type="spellEnd"/>
      <w:r w:rsidRPr="00EA2C5D">
        <w:rPr>
          <w:rFonts w:ascii="Book Antiqua" w:hAnsi="Book Antiqua"/>
          <w:b/>
          <w:bCs/>
        </w:rPr>
        <w:t>, DNB, MBBS, MD, Chief Doctor,</w:t>
      </w:r>
      <w:r w:rsidR="00300321" w:rsidRPr="00EA2C5D">
        <w:rPr>
          <w:rFonts w:ascii="Book Antiqua" w:hAnsi="Book Antiqua"/>
          <w:b/>
          <w:bCs/>
        </w:rPr>
        <w:t xml:space="preserve"> </w:t>
      </w:r>
      <w:r w:rsidRPr="00EA2C5D">
        <w:rPr>
          <w:rFonts w:ascii="Book Antiqua" w:hAnsi="Book Antiqua"/>
        </w:rPr>
        <w:t xml:space="preserve">Department of Nephrology, Institute of Renal Science, SIR Ganga Ram Hospital, </w:t>
      </w:r>
      <w:proofErr w:type="spellStart"/>
      <w:r w:rsidRPr="00EA2C5D">
        <w:rPr>
          <w:rFonts w:ascii="Book Antiqua" w:hAnsi="Book Antiqua"/>
        </w:rPr>
        <w:t>Sarhadi</w:t>
      </w:r>
      <w:proofErr w:type="spellEnd"/>
      <w:r w:rsidRPr="00EA2C5D">
        <w:rPr>
          <w:rFonts w:ascii="Book Antiqua" w:hAnsi="Book Antiqua"/>
        </w:rPr>
        <w:t xml:space="preserve"> Gandhi Marg, New Delhi 110060, India. pritimn@gmail.com</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lastRenderedPageBreak/>
        <w:t xml:space="preserve">Received: </w:t>
      </w:r>
      <w:r w:rsidRPr="00EA2C5D">
        <w:rPr>
          <w:rFonts w:ascii="Book Antiqua" w:hAnsi="Book Antiqua"/>
        </w:rPr>
        <w:t>January 9, 2021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Revised: </w:t>
      </w:r>
      <w:r w:rsidRPr="00EA2C5D">
        <w:rPr>
          <w:rFonts w:ascii="Book Antiqua" w:hAnsi="Book Antiqua"/>
        </w:rPr>
        <w:t>March 21, 2021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Accepted: </w:t>
      </w:r>
      <w:r w:rsidR="005879C9" w:rsidRPr="00EA2C5D">
        <w:rPr>
          <w:rFonts w:ascii="Book Antiqua" w:hAnsi="Book Antiqua"/>
          <w:bCs/>
        </w:rPr>
        <w:t>May 7, 2021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Published online: </w:t>
      </w:r>
      <w:r w:rsidR="00B26B3B" w:rsidRPr="00EA2C5D">
        <w:rPr>
          <w:rFonts w:ascii="Book Antiqua" w:hAnsi="Book Antiqua"/>
          <w:bCs/>
        </w:rPr>
        <w:t xml:space="preserve">May </w:t>
      </w:r>
      <w:r w:rsidR="00B26B3B" w:rsidRPr="00EA2C5D">
        <w:rPr>
          <w:rFonts w:ascii="Book Antiqua" w:hAnsi="Book Antiqua" w:hint="eastAsia"/>
          <w:bCs/>
        </w:rPr>
        <w:t>25</w:t>
      </w:r>
      <w:r w:rsidR="00B26B3B" w:rsidRPr="00EA2C5D">
        <w:rPr>
          <w:rFonts w:ascii="Book Antiqua" w:hAnsi="Book Antiqua"/>
          <w:bCs/>
        </w:rPr>
        <w:t>, 2021</w:t>
      </w:r>
    </w:p>
    <w:p w:rsidR="00062CE9" w:rsidRPr="00EA2C5D" w:rsidRDefault="00062CE9">
      <w:pPr>
        <w:spacing w:line="360" w:lineRule="auto"/>
        <w:jc w:val="both"/>
        <w:sectPr w:rsidR="00062CE9" w:rsidRPr="00EA2C5D">
          <w:footerReference w:type="default" r:id="rId8"/>
          <w:pgSz w:w="12240" w:h="15840"/>
          <w:pgMar w:top="1440" w:right="1440" w:bottom="1440" w:left="1440" w:header="720" w:footer="720" w:gutter="0"/>
          <w:cols w:space="720"/>
        </w:sect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lastRenderedPageBreak/>
        <w:t>Abstract</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shd w:val="clear" w:color="auto" w:fill="FFFFFF"/>
        </w:rPr>
        <w:t xml:space="preserve">Gadolinium-based contrast agents (GBCAs) used in magnetic resonance imaging </w:t>
      </w:r>
      <w:proofErr w:type="gramStart"/>
      <w:r w:rsidRPr="00EA2C5D">
        <w:rPr>
          <w:rFonts w:ascii="Book Antiqua" w:hAnsi="Book Antiqua"/>
          <w:shd w:val="clear" w:color="auto" w:fill="FFFFFF"/>
        </w:rPr>
        <w:t>are</w:t>
      </w:r>
      <w:proofErr w:type="gramEnd"/>
      <w:r w:rsidRPr="00EA2C5D">
        <w:rPr>
          <w:rFonts w:ascii="Book Antiqua" w:hAnsi="Book Antiqua"/>
          <w:shd w:val="clear" w:color="auto" w:fill="FFFFFF"/>
        </w:rPr>
        <w:t xml:space="preserve"> vital in providing enhanced quality images, essential for diagnosis and treatment. Nephrogenic systemic fibrosis (NSF) with GBCAs has been a deterrent for the physician and has led to avoidance of these agents in patients with impaired kidney function. NSF is a progressive debilitating multisystem condition described classically in patients with renal insufficiency exposed to gadolinium contrast media. It is characterized by an induration and hardening of the skin. </w:t>
      </w:r>
      <w:r w:rsidR="00AF464D" w:rsidRPr="00EA2C5D">
        <w:rPr>
          <w:rFonts w:ascii="Book Antiqua" w:hAnsi="Book Antiqua"/>
          <w:shd w:val="clear" w:color="auto" w:fill="FFFFFF"/>
        </w:rPr>
        <w:t>NSF</w:t>
      </w:r>
      <w:r w:rsidRPr="00EA2C5D">
        <w:rPr>
          <w:rFonts w:ascii="Book Antiqua" w:hAnsi="Book Antiqua"/>
          <w:shd w:val="clear" w:color="auto" w:fill="FFFFFF"/>
        </w:rPr>
        <w:t xml:space="preserve"> is described to first involve the extremities and can imperceptibly involve internal organs. Lack of therapeutic interventions to treat NSF makes it more challenging and warrants deep insight into </w:t>
      </w:r>
      <w:r w:rsidR="00A520CF" w:rsidRPr="00EA2C5D">
        <w:rPr>
          <w:rFonts w:ascii="Book Antiqua" w:hAnsi="Book Antiqua"/>
          <w:shd w:val="clear" w:color="auto" w:fill="FFFFFF"/>
        </w:rPr>
        <w:t xml:space="preserve">the </w:t>
      </w:r>
      <w:r w:rsidRPr="00EA2C5D">
        <w:rPr>
          <w:rFonts w:ascii="Book Antiqua" w:hAnsi="Book Antiqua"/>
          <w:shd w:val="clear" w:color="auto" w:fill="FFFFFF"/>
        </w:rPr>
        <w:t>pathogenesis, risk factors and treatment strategies.</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Key Words: </w:t>
      </w:r>
      <w:r w:rsidRPr="00EA2C5D">
        <w:rPr>
          <w:rFonts w:ascii="Book Antiqua" w:hAnsi="Book Antiqua"/>
          <w:shd w:val="clear" w:color="auto" w:fill="FFFFFF"/>
        </w:rPr>
        <w:t>Magnetic resonance imaging; Gadolinium-based contrast agents; Nephrogenic systemic fibrosis; Chronic kidney disease; Dialysis; End stage kidney disease</w:t>
      </w:r>
    </w:p>
    <w:p w:rsidR="00F73F09" w:rsidRPr="00EA2C5D" w:rsidRDefault="00F73F09" w:rsidP="00F73F09">
      <w:pPr>
        <w:spacing w:line="360" w:lineRule="auto"/>
        <w:rPr>
          <w:rFonts w:ascii="Book Antiqua" w:hAnsi="Book Antiqua" w:cs="Book Antiqua"/>
          <w:b/>
        </w:rPr>
      </w:pPr>
    </w:p>
    <w:p w:rsidR="00F73F09" w:rsidRPr="00EA2C5D" w:rsidRDefault="00F73F09" w:rsidP="00F73F09">
      <w:pPr>
        <w:spacing w:line="360" w:lineRule="auto"/>
        <w:rPr>
          <w:rFonts w:ascii="Book Antiqua" w:eastAsia="Book Antiqua" w:hAnsi="Book Antiqua" w:cs="Book Antiqua"/>
        </w:rPr>
      </w:pPr>
      <w:proofErr w:type="gramStart"/>
      <w:r w:rsidRPr="00EA2C5D">
        <w:rPr>
          <w:rFonts w:ascii="Book Antiqua" w:eastAsia="Book Antiqua" w:hAnsi="Book Antiqua" w:cs="Book Antiqua" w:hint="eastAsia"/>
          <w:b/>
        </w:rPr>
        <w:t>©</w:t>
      </w:r>
      <w:r w:rsidRPr="00EA2C5D">
        <w:rPr>
          <w:rFonts w:ascii="Book Antiqua" w:eastAsia="Book Antiqua" w:hAnsi="Book Antiqua" w:cs="Book Antiqua"/>
          <w:b/>
        </w:rPr>
        <w:t>The</w:t>
      </w:r>
      <w:r w:rsidRPr="00EA2C5D">
        <w:rPr>
          <w:rFonts w:ascii="Book Antiqua" w:eastAsia="Book Antiqua" w:hAnsi="Book Antiqua" w:cs="Book Antiqua"/>
        </w:rPr>
        <w:t xml:space="preserve"> </w:t>
      </w:r>
      <w:r w:rsidRPr="00EA2C5D">
        <w:rPr>
          <w:rFonts w:ascii="Book Antiqua" w:eastAsia="Book Antiqua" w:hAnsi="Book Antiqua" w:cs="Book Antiqua"/>
          <w:b/>
        </w:rPr>
        <w:t>Author(s) 2021.</w:t>
      </w:r>
      <w:proofErr w:type="gramEnd"/>
      <w:r w:rsidRPr="00EA2C5D">
        <w:rPr>
          <w:rFonts w:ascii="Book Antiqua" w:eastAsia="Book Antiqua" w:hAnsi="Book Antiqua" w:cs="Book Antiqua"/>
          <w:b/>
        </w:rPr>
        <w:t xml:space="preserve"> </w:t>
      </w:r>
      <w:proofErr w:type="gramStart"/>
      <w:r w:rsidRPr="00EA2C5D">
        <w:rPr>
          <w:rFonts w:ascii="Book Antiqua" w:eastAsia="Book Antiqua" w:hAnsi="Book Antiqua" w:cs="Book Antiqua"/>
        </w:rPr>
        <w:t xml:space="preserve">Published by </w:t>
      </w:r>
      <w:proofErr w:type="spellStart"/>
      <w:r w:rsidRPr="00EA2C5D">
        <w:rPr>
          <w:rFonts w:ascii="Book Antiqua" w:eastAsia="Book Antiqua" w:hAnsi="Book Antiqua" w:cs="Book Antiqua"/>
        </w:rPr>
        <w:t>Baishideng</w:t>
      </w:r>
      <w:proofErr w:type="spellEnd"/>
      <w:r w:rsidRPr="00EA2C5D">
        <w:rPr>
          <w:rFonts w:ascii="Book Antiqua" w:eastAsia="Book Antiqua" w:hAnsi="Book Antiqua" w:cs="Book Antiqua"/>
        </w:rPr>
        <w:t xml:space="preserve"> Publishing Group Inc.</w:t>
      </w:r>
      <w:proofErr w:type="gramEnd"/>
      <w:r w:rsidRPr="00EA2C5D">
        <w:rPr>
          <w:rFonts w:ascii="Book Antiqua" w:eastAsia="Book Antiqua" w:hAnsi="Book Antiqua" w:cs="Book Antiqua"/>
        </w:rPr>
        <w:t xml:space="preserve"> All rights reserved. </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bookmarkStart w:id="0" w:name="OLE_LINK1"/>
      <w:r w:rsidRPr="00EA2C5D">
        <w:rPr>
          <w:rFonts w:ascii="Book Antiqua" w:hAnsi="Book Antiqua"/>
        </w:rPr>
        <w:t xml:space="preserve">Bhargava V, </w:t>
      </w:r>
      <w:r w:rsidRPr="00EA2C5D">
        <w:rPr>
          <w:rFonts w:ascii="Book Antiqua" w:hAnsi="Book Antiqua"/>
          <w:caps/>
        </w:rPr>
        <w:t>s</w:t>
      </w:r>
      <w:r w:rsidRPr="00EA2C5D">
        <w:rPr>
          <w:rFonts w:ascii="Book Antiqua" w:hAnsi="Book Antiqua"/>
        </w:rPr>
        <w:t xml:space="preserve">ingh K, </w:t>
      </w:r>
      <w:proofErr w:type="spellStart"/>
      <w:r w:rsidRPr="00EA2C5D">
        <w:rPr>
          <w:rFonts w:ascii="Book Antiqua" w:hAnsi="Book Antiqua"/>
        </w:rPr>
        <w:t>Meena</w:t>
      </w:r>
      <w:proofErr w:type="spellEnd"/>
      <w:r w:rsidRPr="00EA2C5D">
        <w:rPr>
          <w:rFonts w:ascii="Book Antiqua" w:hAnsi="Book Antiqua"/>
        </w:rPr>
        <w:t xml:space="preserve"> P, </w:t>
      </w:r>
      <w:proofErr w:type="spellStart"/>
      <w:r w:rsidRPr="00EA2C5D">
        <w:rPr>
          <w:rFonts w:ascii="Book Antiqua" w:hAnsi="Book Antiqua"/>
        </w:rPr>
        <w:t>Sanyal</w:t>
      </w:r>
      <w:proofErr w:type="spellEnd"/>
      <w:r w:rsidRPr="00EA2C5D">
        <w:rPr>
          <w:rFonts w:ascii="Book Antiqua" w:hAnsi="Book Antiqua"/>
        </w:rPr>
        <w:t xml:space="preserve"> R. Nephrogenic systemic fibrosis: A frivolous entity. </w:t>
      </w:r>
      <w:r w:rsidRPr="00EA2C5D">
        <w:rPr>
          <w:rFonts w:ascii="Book Antiqua" w:hAnsi="Book Antiqua"/>
          <w:i/>
          <w:iCs/>
        </w:rPr>
        <w:t xml:space="preserve">World J </w:t>
      </w:r>
      <w:proofErr w:type="spellStart"/>
      <w:r w:rsidRPr="00EA2C5D">
        <w:rPr>
          <w:rFonts w:ascii="Book Antiqua" w:hAnsi="Book Antiqua"/>
          <w:i/>
          <w:iCs/>
        </w:rPr>
        <w:t>Nephrol</w:t>
      </w:r>
      <w:proofErr w:type="spellEnd"/>
      <w:r w:rsidRPr="00EA2C5D">
        <w:rPr>
          <w:rFonts w:ascii="Book Antiqua" w:hAnsi="Book Antiqua"/>
        </w:rPr>
        <w:t xml:space="preserve"> 2021; </w:t>
      </w:r>
      <w:r w:rsidR="00B26B3B" w:rsidRPr="00EA2C5D">
        <w:rPr>
          <w:rFonts w:ascii="Book Antiqua" w:hAnsi="Book Antiqua"/>
        </w:rPr>
        <w:t xml:space="preserve">10(3): </w:t>
      </w:r>
      <w:r w:rsidR="00F73F09" w:rsidRPr="00EA2C5D">
        <w:rPr>
          <w:rFonts w:ascii="Book Antiqua" w:hAnsi="Book Antiqua" w:hint="eastAsia"/>
        </w:rPr>
        <w:t>29-36</w:t>
      </w:r>
      <w:r w:rsidR="00B26B3B" w:rsidRPr="00EA2C5D">
        <w:rPr>
          <w:rFonts w:ascii="Book Antiqua" w:hAnsi="Book Antiqua"/>
        </w:rPr>
        <w:t xml:space="preserve"> URL: https://www.wjgnet.com/2220-6124/full/v10/i3/</w:t>
      </w:r>
      <w:r w:rsidR="00F73F09" w:rsidRPr="00EA2C5D">
        <w:rPr>
          <w:rFonts w:ascii="Book Antiqua" w:hAnsi="Book Antiqua" w:hint="eastAsia"/>
        </w:rPr>
        <w:t>29</w:t>
      </w:r>
      <w:r w:rsidR="00B26B3B" w:rsidRPr="00EA2C5D">
        <w:rPr>
          <w:rFonts w:ascii="Book Antiqua" w:hAnsi="Book Antiqua"/>
        </w:rPr>
        <w:t>.htm DOI: https://dx.doi.org/10.5527/wjn.v10.i3.</w:t>
      </w:r>
      <w:r w:rsidR="00F73F09" w:rsidRPr="00EA2C5D">
        <w:rPr>
          <w:rFonts w:ascii="Book Antiqua" w:hAnsi="Book Antiqua" w:hint="eastAsia"/>
        </w:rPr>
        <w:t>29</w:t>
      </w:r>
    </w:p>
    <w:bookmarkEnd w:id="0"/>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Core Tip: </w:t>
      </w:r>
      <w:r w:rsidRPr="00EA2C5D">
        <w:rPr>
          <w:rFonts w:ascii="Book Antiqua" w:hAnsi="Book Antiqua"/>
          <w:shd w:val="clear" w:color="auto" w:fill="FFFFFF"/>
        </w:rPr>
        <w:t xml:space="preserve">Nephrogenic systemic fibrosis is a chronic debilitating </w:t>
      </w:r>
      <w:proofErr w:type="spellStart"/>
      <w:r w:rsidRPr="00EA2C5D">
        <w:rPr>
          <w:rFonts w:ascii="Book Antiqua" w:hAnsi="Book Antiqua"/>
          <w:shd w:val="clear" w:color="auto" w:fill="FFFFFF"/>
        </w:rPr>
        <w:t>fibrosing</w:t>
      </w:r>
      <w:proofErr w:type="spellEnd"/>
      <w:r w:rsidRPr="00EA2C5D">
        <w:rPr>
          <w:rFonts w:ascii="Book Antiqua" w:hAnsi="Book Antiqua"/>
          <w:shd w:val="clear" w:color="auto" w:fill="FFFFFF"/>
        </w:rPr>
        <w:t xml:space="preserve"> disorder resulting in progressive hardening or induration of the skin.</w:t>
      </w:r>
      <w:r w:rsidRPr="00EA2C5D">
        <w:rPr>
          <w:rFonts w:ascii="Book Antiqua" w:hAnsi="Book Antiqua"/>
        </w:rPr>
        <w:t xml:space="preserve"> It mostly develops in patients with impaired kidney function. This </w:t>
      </w:r>
      <w:r w:rsidRPr="00EA2C5D">
        <w:rPr>
          <w:rFonts w:ascii="Book Antiqua" w:hAnsi="Book Antiqua"/>
          <w:shd w:val="clear" w:color="auto" w:fill="FFFFFF"/>
        </w:rPr>
        <w:t>review aims to p</w:t>
      </w:r>
      <w:r w:rsidR="00A520CF" w:rsidRPr="00EA2C5D">
        <w:rPr>
          <w:rFonts w:ascii="Book Antiqua" w:hAnsi="Book Antiqua"/>
          <w:shd w:val="clear" w:color="auto" w:fill="FFFFFF"/>
        </w:rPr>
        <w:t>rovide</w:t>
      </w:r>
      <w:r w:rsidRPr="00EA2C5D">
        <w:rPr>
          <w:rFonts w:ascii="Book Antiqua" w:hAnsi="Book Antiqua"/>
          <w:shd w:val="clear" w:color="auto" w:fill="FFFFFF"/>
        </w:rPr>
        <w:t xml:space="preserve"> insight into the pathogenesis, risk factors, clinical features and challenges in the management of nephrogenic systemic fibrosis. </w:t>
      </w:r>
    </w:p>
    <w:p w:rsidR="00062CE9" w:rsidRPr="00EA2C5D" w:rsidRDefault="00062CE9">
      <w:pPr>
        <w:spacing w:line="360" w:lineRule="auto"/>
        <w:jc w:val="both"/>
        <w:rPr>
          <w:rFonts w:ascii="Book Antiqua" w:eastAsia="Book Antiqua" w:hAnsi="Book Antiqua" w:cs="Book Antiqua"/>
        </w:rPr>
      </w:pPr>
    </w:p>
    <w:p w:rsidR="00F75CF5" w:rsidRPr="00EA2C5D" w:rsidRDefault="00F75CF5">
      <w:pPr>
        <w:rPr>
          <w:rFonts w:ascii="Book Antiqua" w:hAnsi="Book Antiqua"/>
          <w:b/>
          <w:bCs/>
          <w:caps/>
          <w:u w:val="single"/>
        </w:rPr>
      </w:pPr>
      <w:r w:rsidRPr="00EA2C5D">
        <w:rPr>
          <w:rFonts w:ascii="Book Antiqua" w:hAnsi="Book Antiqua"/>
          <w:b/>
          <w:bCs/>
          <w:caps/>
          <w:u w:val="single"/>
        </w:rPr>
        <w:lastRenderedPageBreak/>
        <w:br w:type="page"/>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lastRenderedPageBreak/>
        <w:t>INTRODUCTION</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Nephrogenic systemic fibrosis (NSF) was first described in 1997 by Cowper </w:t>
      </w:r>
      <w:r w:rsidRPr="00EA2C5D">
        <w:rPr>
          <w:rFonts w:ascii="Book Antiqua" w:hAnsi="Book Antiqua"/>
          <w:i/>
          <w:iCs/>
        </w:rPr>
        <w:t xml:space="preserve">et </w:t>
      </w:r>
      <w:proofErr w:type="gramStart"/>
      <w:r w:rsidRPr="00EA2C5D">
        <w:rPr>
          <w:rFonts w:ascii="Book Antiqua" w:hAnsi="Book Antiqua"/>
          <w:i/>
          <w:iCs/>
        </w:rPr>
        <w:t>al</w:t>
      </w:r>
      <w:r w:rsidRPr="00EA2C5D">
        <w:rPr>
          <w:rFonts w:ascii="Book Antiqua" w:hAnsi="Book Antiqua"/>
          <w:vertAlign w:val="superscript"/>
        </w:rPr>
        <w:t>[</w:t>
      </w:r>
      <w:proofErr w:type="gramEnd"/>
      <w:r w:rsidRPr="00EA2C5D">
        <w:rPr>
          <w:rFonts w:ascii="Book Antiqua" w:hAnsi="Book Antiqua"/>
          <w:vertAlign w:val="superscript"/>
        </w:rPr>
        <w:t>1]</w:t>
      </w:r>
      <w:r w:rsidRPr="00EA2C5D">
        <w:rPr>
          <w:rFonts w:ascii="Book Antiqua" w:hAnsi="Book Antiqua"/>
        </w:rPr>
        <w:t xml:space="preserve">  in a renal transplant recipient with poor graft function. He described this as a </w:t>
      </w:r>
      <w:proofErr w:type="spellStart"/>
      <w:r w:rsidRPr="00EA2C5D">
        <w:rPr>
          <w:rFonts w:ascii="Book Antiqua" w:hAnsi="Book Antiqua"/>
        </w:rPr>
        <w:t>scleromyxedema</w:t>
      </w:r>
      <w:proofErr w:type="spellEnd"/>
      <w:r w:rsidR="00A520CF" w:rsidRPr="00EA2C5D">
        <w:rPr>
          <w:rFonts w:ascii="Book Antiqua" w:hAnsi="Book Antiqua"/>
        </w:rPr>
        <w:t>-</w:t>
      </w:r>
      <w:r w:rsidRPr="00EA2C5D">
        <w:rPr>
          <w:rFonts w:ascii="Book Antiqua" w:hAnsi="Book Antiqua"/>
        </w:rPr>
        <w:t xml:space="preserve">like condition. However, no data </w:t>
      </w:r>
      <w:r w:rsidR="00A520CF" w:rsidRPr="00EA2C5D">
        <w:rPr>
          <w:rFonts w:ascii="Book Antiqua" w:hAnsi="Book Antiqua"/>
        </w:rPr>
        <w:t xml:space="preserve">on NSF were </w:t>
      </w:r>
      <w:r w:rsidRPr="00EA2C5D">
        <w:rPr>
          <w:rFonts w:ascii="Book Antiqua" w:hAnsi="Book Antiqua"/>
        </w:rPr>
        <w:t xml:space="preserve">published </w:t>
      </w:r>
      <w:r w:rsidR="00A520CF" w:rsidRPr="00EA2C5D">
        <w:rPr>
          <w:rFonts w:ascii="Book Antiqua" w:hAnsi="Book Antiqua"/>
        </w:rPr>
        <w:t>un</w:t>
      </w:r>
      <w:r w:rsidRPr="00EA2C5D">
        <w:rPr>
          <w:rFonts w:ascii="Book Antiqua" w:hAnsi="Book Antiqua"/>
        </w:rPr>
        <w:t>til 2000</w:t>
      </w:r>
      <w:r w:rsidRPr="00EA2C5D">
        <w:rPr>
          <w:rFonts w:ascii="Book Antiqua" w:hAnsi="Book Antiqua"/>
          <w:vertAlign w:val="superscript"/>
        </w:rPr>
        <w:t>[1]</w:t>
      </w:r>
      <w:r w:rsidRPr="00EA2C5D">
        <w:rPr>
          <w:rFonts w:ascii="Book Antiqua" w:hAnsi="Book Antiqua"/>
        </w:rPr>
        <w:t xml:space="preserve">. This later emerged as one of the greatest concerns for nephrologists. NSF was originally named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 </w:t>
      </w:r>
      <w:r w:rsidR="00A520CF" w:rsidRPr="00EA2C5D">
        <w:rPr>
          <w:rFonts w:ascii="Book Antiqua" w:hAnsi="Book Antiqua"/>
        </w:rPr>
        <w:t xml:space="preserve">due to </w:t>
      </w:r>
      <w:r w:rsidRPr="00EA2C5D">
        <w:rPr>
          <w:rFonts w:ascii="Book Antiqua" w:hAnsi="Book Antiqua"/>
        </w:rPr>
        <w:t xml:space="preserve">the characteristic skin </w:t>
      </w:r>
      <w:proofErr w:type="gramStart"/>
      <w:r w:rsidRPr="00EA2C5D">
        <w:rPr>
          <w:rFonts w:ascii="Book Antiqua" w:hAnsi="Book Antiqua"/>
        </w:rPr>
        <w:t>findings</w:t>
      </w:r>
      <w:r w:rsidRPr="00EA2C5D">
        <w:rPr>
          <w:rFonts w:ascii="Book Antiqua" w:hAnsi="Book Antiqua"/>
          <w:vertAlign w:val="superscript"/>
        </w:rPr>
        <w:t>[</w:t>
      </w:r>
      <w:proofErr w:type="gramEnd"/>
      <w:r w:rsidRPr="00EA2C5D">
        <w:rPr>
          <w:rFonts w:ascii="Book Antiqua" w:hAnsi="Book Antiqua" w:hint="eastAsia"/>
          <w:vertAlign w:val="superscript"/>
        </w:rPr>
        <w:t>2</w:t>
      </w:r>
      <w:r w:rsidRPr="00EA2C5D">
        <w:rPr>
          <w:rFonts w:ascii="Book Antiqua" w:hAnsi="Book Antiqua"/>
          <w:vertAlign w:val="superscript"/>
        </w:rPr>
        <w:t>]</w:t>
      </w:r>
      <w:r w:rsidRPr="00EA2C5D">
        <w:rPr>
          <w:rFonts w:ascii="Book Antiqua" w:hAnsi="Book Antiqua"/>
        </w:rPr>
        <w:t xml:space="preserve">. However, subsequent studies showed that some patients </w:t>
      </w:r>
      <w:r w:rsidR="00A520CF" w:rsidRPr="00EA2C5D">
        <w:rPr>
          <w:rFonts w:ascii="Book Antiqua" w:hAnsi="Book Antiqua"/>
        </w:rPr>
        <w:t xml:space="preserve">also </w:t>
      </w:r>
      <w:r w:rsidRPr="00EA2C5D">
        <w:rPr>
          <w:rFonts w:ascii="Book Antiqua" w:hAnsi="Book Antiqua"/>
        </w:rPr>
        <w:t xml:space="preserve">had systemic involvement. Symptoms typically include thickening of </w:t>
      </w:r>
      <w:r w:rsidR="00A520CF" w:rsidRPr="00EA2C5D">
        <w:rPr>
          <w:rFonts w:ascii="Book Antiqua" w:hAnsi="Book Antiqua"/>
        </w:rPr>
        <w:t xml:space="preserve">the </w:t>
      </w:r>
      <w:r w:rsidRPr="00EA2C5D">
        <w:rPr>
          <w:rFonts w:ascii="Book Antiqua" w:hAnsi="Book Antiqua"/>
        </w:rPr>
        <w:t xml:space="preserve">skin with pruritus. Symptoms and signs may progress rapidly, with some patients developing contractures and joint immobility. This may be fatal in a few patients. In </w:t>
      </w:r>
      <w:r w:rsidRPr="00EA2C5D">
        <w:rPr>
          <w:rFonts w:ascii="Book Antiqua" w:hAnsi="Book Antiqua"/>
          <w:shd w:val="clear" w:color="auto" w:fill="FFFFFF"/>
        </w:rPr>
        <w:t xml:space="preserve">this review, we attempt to explain the pathogenesis, risk factors, clinical features and therapeutic interventions in NSF. </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 xml:space="preserve">CLINICAL FEATURES </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i/>
          <w:iCs/>
        </w:rPr>
        <w:t>Cutaneous and subcutaneous involvement</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The skin lesions are predominantly erythematous papules or nodules which coalesce to form indurated plaques. The lesions are commonly distributed symmetrically and initially involve the lower extremities. They then spread proximally to involve </w:t>
      </w:r>
      <w:r w:rsidR="00656324" w:rsidRPr="00EA2C5D">
        <w:rPr>
          <w:rFonts w:ascii="Book Antiqua" w:hAnsi="Book Antiqua"/>
        </w:rPr>
        <w:t xml:space="preserve">the </w:t>
      </w:r>
      <w:r w:rsidRPr="00EA2C5D">
        <w:rPr>
          <w:rFonts w:ascii="Book Antiqua" w:hAnsi="Book Antiqua"/>
        </w:rPr>
        <w:t xml:space="preserve">upper extremities. Furthermore, the trunk is usually involved, and the head is mostly spared except for a scleral plaque. During evolution, lesions are slightly edematous and erythematous associated with itching and </w:t>
      </w:r>
      <w:r w:rsidR="00656324" w:rsidRPr="00EA2C5D">
        <w:rPr>
          <w:rFonts w:ascii="Book Antiqua" w:hAnsi="Book Antiqua"/>
        </w:rPr>
        <w:t xml:space="preserve">a </w:t>
      </w:r>
      <w:r w:rsidRPr="00EA2C5D">
        <w:rPr>
          <w:rFonts w:ascii="Book Antiqua" w:hAnsi="Book Antiqua"/>
        </w:rPr>
        <w:t xml:space="preserve">burning sensation. With time they become hard and “woody” sometimes assuming a “cobblestone” appearance. The timing of </w:t>
      </w:r>
      <w:r w:rsidR="00656324" w:rsidRPr="00EA2C5D">
        <w:rPr>
          <w:rFonts w:ascii="Book Antiqua" w:hAnsi="Book Antiqua"/>
        </w:rPr>
        <w:t xml:space="preserve">the </w:t>
      </w:r>
      <w:r w:rsidRPr="00EA2C5D">
        <w:rPr>
          <w:rFonts w:ascii="Book Antiqua" w:hAnsi="Book Antiqua"/>
        </w:rPr>
        <w:t xml:space="preserve">appearance of skin lesions following </w:t>
      </w:r>
      <w:r w:rsidRPr="00EA2C5D">
        <w:rPr>
          <w:rFonts w:ascii="Book Antiqua" w:hAnsi="Book Antiqua"/>
          <w:shd w:val="clear" w:color="auto" w:fill="FFFFFF"/>
        </w:rPr>
        <w:t>gadolinium-based contrast agents (GBCAs)</w:t>
      </w:r>
      <w:r w:rsidRPr="00EA2C5D">
        <w:rPr>
          <w:rFonts w:ascii="Book Antiqua" w:hAnsi="Book Antiqua"/>
        </w:rPr>
        <w:t xml:space="preserve"> exposure is controversial. It may vary from a few months to several years (1 d to 10 years</w:t>
      </w:r>
      <w:proofErr w:type="gramStart"/>
      <w:r w:rsidRPr="00EA2C5D">
        <w:rPr>
          <w:rFonts w:ascii="Book Antiqua" w:hAnsi="Book Antiqua"/>
        </w:rPr>
        <w:t>)</w:t>
      </w:r>
      <w:r w:rsidRPr="00EA2C5D">
        <w:rPr>
          <w:rFonts w:ascii="Book Antiqua" w:hAnsi="Book Antiqua"/>
          <w:vertAlign w:val="superscript"/>
        </w:rPr>
        <w:t>[</w:t>
      </w:r>
      <w:proofErr w:type="gramEnd"/>
      <w:r w:rsidRPr="00EA2C5D">
        <w:rPr>
          <w:rFonts w:ascii="Book Antiqua" w:hAnsi="Book Antiqua"/>
          <w:vertAlign w:val="superscript"/>
        </w:rPr>
        <w:t>3]</w:t>
      </w:r>
      <w:r w:rsidRPr="00EA2C5D">
        <w:rPr>
          <w:rFonts w:ascii="Book Antiqua" w:hAnsi="Book Antiqua"/>
        </w:rPr>
        <w:t xml:space="preserve">. The course of skin lesions is usually unremitting and chronic. However, </w:t>
      </w:r>
      <w:r w:rsidR="00656324" w:rsidRPr="00EA2C5D">
        <w:rPr>
          <w:rFonts w:ascii="Book Antiqua" w:hAnsi="Book Antiqua"/>
        </w:rPr>
        <w:t xml:space="preserve">a </w:t>
      </w:r>
      <w:r w:rsidRPr="00EA2C5D">
        <w:rPr>
          <w:rFonts w:ascii="Book Antiqua" w:hAnsi="Book Antiqua"/>
        </w:rPr>
        <w:t xml:space="preserve">rapid progressive fulminant course has also been reported in approximately 5% of </w:t>
      </w:r>
      <w:proofErr w:type="gramStart"/>
      <w:r w:rsidRPr="00EA2C5D">
        <w:rPr>
          <w:rFonts w:ascii="Book Antiqua" w:hAnsi="Book Antiqua"/>
        </w:rPr>
        <w:t>patients</w:t>
      </w:r>
      <w:r w:rsidRPr="00EA2C5D">
        <w:rPr>
          <w:rFonts w:ascii="Book Antiqua" w:hAnsi="Book Antiqua"/>
          <w:vertAlign w:val="superscript"/>
        </w:rPr>
        <w:t>[</w:t>
      </w:r>
      <w:proofErr w:type="gramEnd"/>
      <w:r w:rsidRPr="00EA2C5D">
        <w:rPr>
          <w:rFonts w:ascii="Book Antiqua" w:hAnsi="Book Antiqua"/>
          <w:vertAlign w:val="superscript"/>
        </w:rPr>
        <w:t>4]</w:t>
      </w:r>
      <w:r w:rsidRPr="00EA2C5D">
        <w:rPr>
          <w:rFonts w:ascii="Book Antiqua" w:hAnsi="Book Antiqua"/>
        </w:rPr>
        <w:t xml:space="preserve">. </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SYSTEMIC INVOLVEMENT</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lastRenderedPageBreak/>
        <w:t xml:space="preserve">Several case studies have reported </w:t>
      </w:r>
      <w:r w:rsidR="00656324" w:rsidRPr="00EA2C5D">
        <w:rPr>
          <w:rFonts w:ascii="Book Antiqua" w:hAnsi="Book Antiqua"/>
        </w:rPr>
        <w:t xml:space="preserve">the </w:t>
      </w:r>
      <w:r w:rsidRPr="00EA2C5D">
        <w:rPr>
          <w:rFonts w:ascii="Book Antiqua" w:hAnsi="Book Antiqua"/>
        </w:rPr>
        <w:t xml:space="preserve">involvement of subcutaneous structures such as fascia, joints, muscle and periarticular tissue and </w:t>
      </w:r>
      <w:proofErr w:type="gramStart"/>
      <w:r w:rsidRPr="00EA2C5D">
        <w:rPr>
          <w:rFonts w:ascii="Book Antiqua" w:hAnsi="Book Antiqua"/>
        </w:rPr>
        <w:t>tendons</w:t>
      </w:r>
      <w:r w:rsidRPr="00EA2C5D">
        <w:rPr>
          <w:rFonts w:ascii="Book Antiqua" w:hAnsi="Book Antiqua"/>
          <w:vertAlign w:val="superscript"/>
        </w:rPr>
        <w:t>[</w:t>
      </w:r>
      <w:proofErr w:type="gramEnd"/>
      <w:r w:rsidRPr="00EA2C5D">
        <w:rPr>
          <w:rFonts w:ascii="Book Antiqua" w:hAnsi="Book Antiqua"/>
          <w:vertAlign w:val="superscript"/>
        </w:rPr>
        <w:t>5]</w:t>
      </w:r>
      <w:r w:rsidRPr="00EA2C5D">
        <w:rPr>
          <w:rFonts w:ascii="Book Antiqua" w:hAnsi="Book Antiqua"/>
        </w:rPr>
        <w:t xml:space="preserve">. Involvement of joints can be severe </w:t>
      </w:r>
      <w:r w:rsidR="00656324" w:rsidRPr="00EA2C5D">
        <w:rPr>
          <w:rFonts w:ascii="Book Antiqua" w:hAnsi="Book Antiqua"/>
        </w:rPr>
        <w:t>and</w:t>
      </w:r>
      <w:r w:rsidRPr="00EA2C5D">
        <w:rPr>
          <w:rFonts w:ascii="Book Antiqua" w:hAnsi="Book Antiqua"/>
        </w:rPr>
        <w:t xml:space="preserve"> compromise range of motion with loss of ambulation and confinement to </w:t>
      </w:r>
      <w:r w:rsidR="00656324" w:rsidRPr="00EA2C5D">
        <w:rPr>
          <w:rFonts w:ascii="Book Antiqua" w:hAnsi="Book Antiqua"/>
        </w:rPr>
        <w:t xml:space="preserve">a </w:t>
      </w:r>
      <w:r w:rsidRPr="00EA2C5D">
        <w:rPr>
          <w:rFonts w:ascii="Book Antiqua" w:hAnsi="Book Antiqua"/>
        </w:rPr>
        <w:t xml:space="preserve">wheelchair. Deep fibrosis results in flexion contractures of joints mainly </w:t>
      </w:r>
      <w:r w:rsidR="00656324" w:rsidRPr="00EA2C5D">
        <w:rPr>
          <w:rFonts w:ascii="Book Antiqua" w:hAnsi="Book Antiqua"/>
        </w:rPr>
        <w:t xml:space="preserve">in the </w:t>
      </w:r>
      <w:r w:rsidRPr="00EA2C5D">
        <w:rPr>
          <w:rFonts w:ascii="Book Antiqua" w:hAnsi="Book Antiqua"/>
        </w:rPr>
        <w:t xml:space="preserve">hands, wrists, knees and ankles. Data from Mendoza </w:t>
      </w:r>
      <w:r w:rsidRPr="00EA2C5D">
        <w:rPr>
          <w:rFonts w:ascii="Book Antiqua" w:hAnsi="Book Antiqua"/>
          <w:i/>
          <w:iCs/>
        </w:rPr>
        <w:t xml:space="preserve">et </w:t>
      </w:r>
      <w:proofErr w:type="gramStart"/>
      <w:r w:rsidRPr="00EA2C5D">
        <w:rPr>
          <w:rFonts w:ascii="Book Antiqua" w:hAnsi="Book Antiqua"/>
          <w:i/>
          <w:iCs/>
        </w:rPr>
        <w:t>al</w:t>
      </w:r>
      <w:r w:rsidRPr="00EA2C5D">
        <w:rPr>
          <w:rFonts w:ascii="Book Antiqua" w:hAnsi="Book Antiqua"/>
          <w:vertAlign w:val="superscript"/>
        </w:rPr>
        <w:t>[</w:t>
      </w:r>
      <w:proofErr w:type="gramEnd"/>
      <w:r w:rsidRPr="00EA2C5D">
        <w:rPr>
          <w:rFonts w:ascii="Book Antiqua" w:hAnsi="Book Antiqua"/>
          <w:vertAlign w:val="superscript"/>
        </w:rPr>
        <w:t>6]</w:t>
      </w:r>
      <w:r w:rsidRPr="00EA2C5D">
        <w:rPr>
          <w:rFonts w:ascii="Book Antiqua" w:hAnsi="Book Antiqua"/>
        </w:rPr>
        <w:t xml:space="preserve"> showed fibrosis of deep visceral organs </w:t>
      </w:r>
      <w:r w:rsidR="00656324" w:rsidRPr="00EA2C5D">
        <w:rPr>
          <w:rFonts w:ascii="Book Antiqua" w:hAnsi="Book Antiqua"/>
        </w:rPr>
        <w:t>such as</w:t>
      </w:r>
      <w:r w:rsidRPr="00EA2C5D">
        <w:rPr>
          <w:rFonts w:ascii="Book Antiqua" w:hAnsi="Book Antiqua"/>
        </w:rPr>
        <w:t xml:space="preserve"> diaphragm muscles, </w:t>
      </w:r>
      <w:r w:rsidR="00656324" w:rsidRPr="00EA2C5D">
        <w:rPr>
          <w:rFonts w:ascii="Book Antiqua" w:hAnsi="Book Antiqua"/>
        </w:rPr>
        <w:t xml:space="preserve">the </w:t>
      </w:r>
      <w:r w:rsidRPr="00EA2C5D">
        <w:rPr>
          <w:rFonts w:ascii="Book Antiqua" w:hAnsi="Book Antiqua"/>
        </w:rPr>
        <w:t xml:space="preserve">myocardium including small coronary arterioles, lungs, kidneys and testes. Another analysis by </w:t>
      </w:r>
      <w:proofErr w:type="spellStart"/>
      <w:r w:rsidRPr="00EA2C5D">
        <w:rPr>
          <w:rFonts w:ascii="Book Antiqua" w:hAnsi="Book Antiqua"/>
        </w:rPr>
        <w:t>Schieren</w:t>
      </w:r>
      <w:proofErr w:type="spellEnd"/>
      <w:r w:rsidRPr="00EA2C5D">
        <w:rPr>
          <w:rFonts w:ascii="Book Antiqua" w:hAnsi="Book Antiqua"/>
        </w:rPr>
        <w:t xml:space="preserve"> </w:t>
      </w:r>
      <w:r w:rsidRPr="00EA2C5D">
        <w:rPr>
          <w:rFonts w:ascii="Book Antiqua" w:hAnsi="Book Antiqua"/>
          <w:i/>
          <w:iCs/>
        </w:rPr>
        <w:t xml:space="preserve">et </w:t>
      </w:r>
      <w:proofErr w:type="gramStart"/>
      <w:r w:rsidRPr="00EA2C5D">
        <w:rPr>
          <w:rFonts w:ascii="Book Antiqua" w:hAnsi="Book Antiqua"/>
          <w:i/>
          <w:iCs/>
        </w:rPr>
        <w:t>al</w:t>
      </w:r>
      <w:r w:rsidRPr="00EA2C5D">
        <w:rPr>
          <w:rFonts w:ascii="Book Antiqua" w:hAnsi="Book Antiqua"/>
          <w:vertAlign w:val="superscript"/>
        </w:rPr>
        <w:t>[</w:t>
      </w:r>
      <w:proofErr w:type="gramEnd"/>
      <w:r w:rsidRPr="00EA2C5D">
        <w:rPr>
          <w:rFonts w:ascii="Book Antiqua" w:hAnsi="Book Antiqua"/>
          <w:vertAlign w:val="superscript"/>
        </w:rPr>
        <w:t>7]</w:t>
      </w:r>
      <w:r w:rsidRPr="00EA2C5D">
        <w:rPr>
          <w:rFonts w:ascii="Book Antiqua" w:hAnsi="Book Antiqua"/>
        </w:rPr>
        <w:t xml:space="preserve"> revealed esophageal </w:t>
      </w:r>
      <w:proofErr w:type="spellStart"/>
      <w:r w:rsidRPr="00EA2C5D">
        <w:rPr>
          <w:rFonts w:ascii="Book Antiqua" w:hAnsi="Book Antiqua"/>
        </w:rPr>
        <w:t>dysmotility</w:t>
      </w:r>
      <w:proofErr w:type="spellEnd"/>
      <w:r w:rsidRPr="00EA2C5D">
        <w:rPr>
          <w:rFonts w:ascii="Book Antiqua" w:hAnsi="Book Antiqua"/>
        </w:rPr>
        <w:t xml:space="preserve"> with consecutive liver fibrosis and esophageal varices. Visceral involvement in the form of cardiomyopathy and pulmonary fibrosis was also reported by Swartz </w:t>
      </w:r>
      <w:r w:rsidRPr="00EA2C5D">
        <w:rPr>
          <w:rFonts w:ascii="Book Antiqua" w:hAnsi="Book Antiqua"/>
          <w:i/>
          <w:iCs/>
        </w:rPr>
        <w:t xml:space="preserve">et </w:t>
      </w:r>
      <w:proofErr w:type="gramStart"/>
      <w:r w:rsidRPr="00EA2C5D">
        <w:rPr>
          <w:rFonts w:ascii="Book Antiqua" w:hAnsi="Book Antiqua"/>
          <w:i/>
          <w:iCs/>
        </w:rPr>
        <w:t>al</w:t>
      </w:r>
      <w:r w:rsidRPr="00EA2C5D">
        <w:rPr>
          <w:rFonts w:ascii="Book Antiqua" w:hAnsi="Book Antiqua"/>
          <w:vertAlign w:val="superscript"/>
        </w:rPr>
        <w:t>[</w:t>
      </w:r>
      <w:proofErr w:type="gramEnd"/>
      <w:r w:rsidRPr="00EA2C5D">
        <w:rPr>
          <w:rFonts w:ascii="Book Antiqua" w:hAnsi="Book Antiqua"/>
          <w:vertAlign w:val="superscript"/>
        </w:rPr>
        <w:t>8]</w:t>
      </w:r>
      <w:r w:rsidRPr="00EA2C5D">
        <w:rPr>
          <w:rFonts w:ascii="Book Antiqua" w:hAnsi="Book Antiqua"/>
        </w:rPr>
        <w:t xml:space="preserve">. Yellow scleral plaques are also a frequent finding in patients of NSF, </w:t>
      </w:r>
      <w:r w:rsidR="00656324" w:rsidRPr="00EA2C5D">
        <w:rPr>
          <w:rFonts w:ascii="Book Antiqua" w:hAnsi="Book Antiqua"/>
        </w:rPr>
        <w:t>and</w:t>
      </w:r>
      <w:r w:rsidRPr="00EA2C5D">
        <w:rPr>
          <w:rFonts w:ascii="Book Antiqua" w:hAnsi="Book Antiqua"/>
        </w:rPr>
        <w:t xml:space="preserve"> are seen clinically in young patients. These scleral plaques differ from the t</w:t>
      </w:r>
      <w:r w:rsidR="00BB44A7" w:rsidRPr="00EA2C5D">
        <w:rPr>
          <w:rFonts w:ascii="Book Antiqua" w:hAnsi="Book Antiqua"/>
        </w:rPr>
        <w:t>ypical Cogan plaques of aging (</w:t>
      </w:r>
      <w:r w:rsidRPr="00EA2C5D">
        <w:rPr>
          <w:rFonts w:ascii="Book Antiqua" w:hAnsi="Book Antiqua"/>
        </w:rPr>
        <w:t>present in older</w:t>
      </w:r>
      <w:r w:rsidR="00BB44A7" w:rsidRPr="00EA2C5D">
        <w:rPr>
          <w:rFonts w:ascii="Book Antiqua" w:hAnsi="Book Antiqua"/>
        </w:rPr>
        <w:t xml:space="preserve"> age</w:t>
      </w:r>
      <w:r w:rsidRPr="00EA2C5D">
        <w:rPr>
          <w:rFonts w:ascii="Book Antiqua" w:hAnsi="Book Antiqua"/>
        </w:rPr>
        <w:t xml:space="preserve">) that are due to calcium phosphate deposition, </w:t>
      </w:r>
      <w:r w:rsidR="00656324" w:rsidRPr="00EA2C5D">
        <w:rPr>
          <w:rFonts w:ascii="Book Antiqua" w:hAnsi="Book Antiqua"/>
        </w:rPr>
        <w:t xml:space="preserve">and </w:t>
      </w:r>
      <w:r w:rsidRPr="00EA2C5D">
        <w:rPr>
          <w:rFonts w:ascii="Book Antiqua" w:hAnsi="Book Antiqua"/>
        </w:rPr>
        <w:t xml:space="preserve">acellular collagen in the sclera with no inflammatory </w:t>
      </w:r>
      <w:proofErr w:type="gramStart"/>
      <w:r w:rsidRPr="00EA2C5D">
        <w:rPr>
          <w:rFonts w:ascii="Book Antiqua" w:hAnsi="Book Antiqua"/>
        </w:rPr>
        <w:t>response</w:t>
      </w:r>
      <w:r w:rsidRPr="00EA2C5D">
        <w:rPr>
          <w:rFonts w:ascii="Book Antiqua" w:hAnsi="Book Antiqua"/>
          <w:vertAlign w:val="superscript"/>
        </w:rPr>
        <w:t>[</w:t>
      </w:r>
      <w:proofErr w:type="gramEnd"/>
      <w:r w:rsidRPr="00EA2C5D">
        <w:rPr>
          <w:rFonts w:ascii="Book Antiqua" w:hAnsi="Book Antiqua"/>
          <w:vertAlign w:val="superscript"/>
        </w:rPr>
        <w:t>9]</w:t>
      </w:r>
      <w:r w:rsidRPr="00EA2C5D">
        <w:rPr>
          <w:rFonts w:ascii="Book Antiqua" w:hAnsi="Book Antiqua"/>
        </w:rPr>
        <w:t>.</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DIFFERENTIAL DIAGNOSIS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Various disorders may mimic </w:t>
      </w:r>
      <w:r w:rsidR="00656324" w:rsidRPr="00EA2C5D">
        <w:rPr>
          <w:rFonts w:ascii="Book Antiqua" w:hAnsi="Book Antiqua"/>
        </w:rPr>
        <w:t xml:space="preserve">the </w:t>
      </w:r>
      <w:r w:rsidRPr="00EA2C5D">
        <w:rPr>
          <w:rFonts w:ascii="Book Antiqua" w:hAnsi="Book Antiqua"/>
        </w:rPr>
        <w:t xml:space="preserve">skin lesions of NSF. In patients with similar skin lesions, conditions </w:t>
      </w:r>
      <w:r w:rsidR="00656324" w:rsidRPr="00EA2C5D">
        <w:rPr>
          <w:rFonts w:ascii="Book Antiqua" w:hAnsi="Book Antiqua"/>
        </w:rPr>
        <w:t>such as</w:t>
      </w:r>
      <w:r w:rsidRPr="00EA2C5D">
        <w:rPr>
          <w:rFonts w:ascii="Book Antiqua" w:hAnsi="Book Antiqua"/>
        </w:rPr>
        <w:t xml:space="preserve"> </w:t>
      </w:r>
      <w:proofErr w:type="spellStart"/>
      <w:r w:rsidRPr="00EA2C5D">
        <w:rPr>
          <w:rFonts w:ascii="Book Antiqua" w:hAnsi="Book Antiqua"/>
        </w:rPr>
        <w:t>lipodermatosclerosis</w:t>
      </w:r>
      <w:proofErr w:type="spellEnd"/>
      <w:r w:rsidRPr="00EA2C5D">
        <w:rPr>
          <w:rFonts w:ascii="Book Antiqua" w:hAnsi="Book Antiqua"/>
        </w:rPr>
        <w:t xml:space="preserve">, deep </w:t>
      </w:r>
      <w:proofErr w:type="spellStart"/>
      <w:r w:rsidRPr="00EA2C5D">
        <w:rPr>
          <w:rFonts w:ascii="Book Antiqua" w:hAnsi="Book Antiqua"/>
        </w:rPr>
        <w:t>morphea</w:t>
      </w:r>
      <w:proofErr w:type="spellEnd"/>
      <w:r w:rsidRPr="00EA2C5D">
        <w:rPr>
          <w:rFonts w:ascii="Book Antiqua" w:hAnsi="Book Antiqua"/>
        </w:rPr>
        <w:t xml:space="preserve">, </w:t>
      </w:r>
      <w:proofErr w:type="spellStart"/>
      <w:r w:rsidRPr="00EA2C5D">
        <w:rPr>
          <w:rFonts w:ascii="Book Antiqua" w:hAnsi="Book Antiqua"/>
        </w:rPr>
        <w:t>scleromyxedema</w:t>
      </w:r>
      <w:proofErr w:type="spellEnd"/>
      <w:r w:rsidRPr="00EA2C5D">
        <w:rPr>
          <w:rFonts w:ascii="Book Antiqua" w:hAnsi="Book Antiqua"/>
        </w:rPr>
        <w:t>, eosinophilic fasciitis, and chronic-graft-versus-host disease should also be considered.</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HISTOPATHOLOGICAL FINDING</w:t>
      </w:r>
      <w:r w:rsidR="00656324" w:rsidRPr="00EA2C5D">
        <w:rPr>
          <w:rFonts w:ascii="Book Antiqua" w:hAnsi="Book Antiqua"/>
          <w:b/>
          <w:bCs/>
          <w:caps/>
          <w:u w:val="single"/>
        </w:rPr>
        <w:t>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NSF is characterized by dermal fibrosis. In the early phase, collagen bundles are found dispersed within edema and mucin. The circulating </w:t>
      </w:r>
      <w:proofErr w:type="spellStart"/>
      <w:r w:rsidRPr="00EA2C5D">
        <w:rPr>
          <w:rFonts w:ascii="Book Antiqua" w:hAnsi="Book Antiqua"/>
        </w:rPr>
        <w:t>fibrocytes</w:t>
      </w:r>
      <w:proofErr w:type="spellEnd"/>
      <w:r w:rsidRPr="00EA2C5D">
        <w:rPr>
          <w:rFonts w:ascii="Book Antiqua" w:hAnsi="Book Antiqua"/>
        </w:rPr>
        <w:t xml:space="preserve"> are interspersed between the</w:t>
      </w:r>
      <w:r w:rsidRPr="00EA2C5D">
        <w:rPr>
          <w:rFonts w:ascii="Book Antiqua" w:hAnsi="Book Antiqua" w:hint="eastAsia"/>
        </w:rPr>
        <w:t xml:space="preserve"> </w:t>
      </w:r>
      <w:r w:rsidRPr="00EA2C5D">
        <w:rPr>
          <w:rFonts w:ascii="Book Antiqua" w:hAnsi="Book Antiqua"/>
        </w:rPr>
        <w:t xml:space="preserve">strands of collagen. The CD34 positive dendritic processes encircling collagen bundles are present. These circulating </w:t>
      </w:r>
      <w:proofErr w:type="spellStart"/>
      <w:r w:rsidRPr="00EA2C5D">
        <w:rPr>
          <w:rFonts w:ascii="Book Antiqua" w:hAnsi="Book Antiqua"/>
        </w:rPr>
        <w:t>fibrocytes</w:t>
      </w:r>
      <w:proofErr w:type="spellEnd"/>
      <w:r w:rsidRPr="00EA2C5D">
        <w:rPr>
          <w:rFonts w:ascii="Book Antiqua" w:hAnsi="Book Antiqua"/>
        </w:rPr>
        <w:t xml:space="preserve"> are dual positive (CD34 and procollagen I) suggesting characteristics of mesenchymal stem cells of bone marrow origin. In advanced lesions there is proliferation of spindle shaped dermal </w:t>
      </w:r>
      <w:proofErr w:type="spellStart"/>
      <w:r w:rsidRPr="00EA2C5D">
        <w:rPr>
          <w:rFonts w:ascii="Book Antiqua" w:hAnsi="Book Antiqua"/>
        </w:rPr>
        <w:t>fibrocytes</w:t>
      </w:r>
      <w:proofErr w:type="spellEnd"/>
      <w:r w:rsidRPr="00EA2C5D">
        <w:rPr>
          <w:rFonts w:ascii="Book Antiqua" w:hAnsi="Book Antiqua"/>
        </w:rPr>
        <w:t xml:space="preserve"> leading to thick and </w:t>
      </w:r>
      <w:proofErr w:type="spellStart"/>
      <w:r w:rsidRPr="00EA2C5D">
        <w:rPr>
          <w:rFonts w:ascii="Book Antiqua" w:hAnsi="Book Antiqua"/>
        </w:rPr>
        <w:t>fibrosed</w:t>
      </w:r>
      <w:proofErr w:type="spellEnd"/>
      <w:r w:rsidRPr="00EA2C5D">
        <w:rPr>
          <w:rFonts w:ascii="Book Antiqua" w:hAnsi="Book Antiqua"/>
        </w:rPr>
        <w:t xml:space="preserve"> dermis. NSF skin lesion histology is typically characterized by markedly increased cellularity, persistence of thick bundled collagen, preserved clefts and CD34 positive </w:t>
      </w:r>
      <w:proofErr w:type="spellStart"/>
      <w:r w:rsidRPr="00EA2C5D">
        <w:rPr>
          <w:rFonts w:ascii="Book Antiqua" w:hAnsi="Book Antiqua"/>
        </w:rPr>
        <w:t>fibrocytes</w:t>
      </w:r>
      <w:proofErr w:type="spellEnd"/>
      <w:r w:rsidRPr="00EA2C5D">
        <w:rPr>
          <w:rFonts w:ascii="Book Antiqua" w:hAnsi="Book Antiqua"/>
        </w:rPr>
        <w:t xml:space="preserve"> in </w:t>
      </w:r>
      <w:r w:rsidR="00656324" w:rsidRPr="00EA2C5D">
        <w:rPr>
          <w:rFonts w:ascii="Book Antiqua" w:hAnsi="Book Antiqua"/>
        </w:rPr>
        <w:t xml:space="preserve">the </w:t>
      </w:r>
      <w:r w:rsidRPr="00EA2C5D">
        <w:rPr>
          <w:rFonts w:ascii="Book Antiqua" w:hAnsi="Book Antiqua"/>
        </w:rPr>
        <w:t xml:space="preserve">absence of </w:t>
      </w:r>
      <w:proofErr w:type="gramStart"/>
      <w:r w:rsidRPr="00EA2C5D">
        <w:rPr>
          <w:rFonts w:ascii="Book Antiqua" w:hAnsi="Book Antiqua"/>
        </w:rPr>
        <w:t>inflammation</w:t>
      </w:r>
      <w:r w:rsidRPr="00EA2C5D">
        <w:rPr>
          <w:rFonts w:ascii="Book Antiqua" w:hAnsi="Book Antiqua"/>
          <w:vertAlign w:val="superscript"/>
        </w:rPr>
        <w:t>[</w:t>
      </w:r>
      <w:proofErr w:type="gramEnd"/>
      <w:r w:rsidRPr="00EA2C5D">
        <w:rPr>
          <w:rFonts w:ascii="Book Antiqua" w:hAnsi="Book Antiqua"/>
          <w:vertAlign w:val="superscript"/>
        </w:rPr>
        <w:t>10]</w:t>
      </w:r>
      <w:r w:rsidRPr="00EA2C5D">
        <w:rPr>
          <w:rFonts w:ascii="Book Antiqua" w:hAnsi="Book Antiqua"/>
        </w:rPr>
        <w:t xml:space="preserve">. </w:t>
      </w:r>
      <w:r w:rsidRPr="00EA2C5D">
        <w:rPr>
          <w:rFonts w:ascii="Book Antiqua" w:hAnsi="Book Antiqua"/>
        </w:rPr>
        <w:lastRenderedPageBreak/>
        <w:t xml:space="preserve">Moreover, Mendoza </w:t>
      </w:r>
      <w:r w:rsidRPr="00EA2C5D">
        <w:rPr>
          <w:rFonts w:ascii="Book Antiqua" w:hAnsi="Book Antiqua"/>
          <w:i/>
          <w:iCs/>
        </w:rPr>
        <w:t xml:space="preserve">et </w:t>
      </w:r>
      <w:proofErr w:type="gramStart"/>
      <w:r w:rsidRPr="00EA2C5D">
        <w:rPr>
          <w:rFonts w:ascii="Book Antiqua" w:hAnsi="Book Antiqua"/>
          <w:i/>
          <w:iCs/>
        </w:rPr>
        <w:t>al</w:t>
      </w:r>
      <w:r w:rsidRPr="00EA2C5D">
        <w:rPr>
          <w:rFonts w:ascii="Book Antiqua" w:hAnsi="Book Antiqua"/>
          <w:vertAlign w:val="superscript"/>
        </w:rPr>
        <w:t>[</w:t>
      </w:r>
      <w:proofErr w:type="gramEnd"/>
      <w:r w:rsidRPr="00EA2C5D">
        <w:rPr>
          <w:rFonts w:ascii="Book Antiqua" w:hAnsi="Book Antiqua"/>
          <w:vertAlign w:val="superscript"/>
        </w:rPr>
        <w:t>6]</w:t>
      </w:r>
      <w:r w:rsidRPr="00EA2C5D">
        <w:rPr>
          <w:rFonts w:ascii="Book Antiqua" w:hAnsi="Book Antiqua"/>
        </w:rPr>
        <w:t xml:space="preserve"> found an early dermal infiltration with CD 68+/factor </w:t>
      </w:r>
      <w:proofErr w:type="spellStart"/>
      <w:r w:rsidRPr="00EA2C5D">
        <w:rPr>
          <w:rFonts w:ascii="Book Antiqua" w:hAnsi="Book Antiqua"/>
        </w:rPr>
        <w:t>XIIIa</w:t>
      </w:r>
      <w:proofErr w:type="spellEnd"/>
      <w:r w:rsidRPr="00EA2C5D">
        <w:rPr>
          <w:rFonts w:ascii="Book Antiqua" w:hAnsi="Book Antiqua"/>
        </w:rPr>
        <w:t xml:space="preserve">+ dendritic cells by immunohistochemistry and </w:t>
      </w:r>
      <w:r w:rsidRPr="00EA2C5D">
        <w:rPr>
          <w:rFonts w:ascii="Book Antiqua" w:hAnsi="Book Antiqua"/>
          <w:i/>
          <w:iCs/>
        </w:rPr>
        <w:t>in situ</w:t>
      </w:r>
      <w:r w:rsidRPr="00EA2C5D">
        <w:rPr>
          <w:rFonts w:ascii="Book Antiqua" w:hAnsi="Book Antiqua"/>
        </w:rPr>
        <w:t xml:space="preserve"> hybridization studies. Immunohistochemistry has revealed substantial upregulated expression of transforming growth factor β1 (TGFβ1) mRNA in the derm</w:t>
      </w:r>
      <w:r w:rsidR="00656324" w:rsidRPr="00EA2C5D">
        <w:rPr>
          <w:rFonts w:ascii="Book Antiqua" w:hAnsi="Book Antiqua"/>
        </w:rPr>
        <w:t>is</w:t>
      </w:r>
      <w:r w:rsidRPr="00EA2C5D">
        <w:rPr>
          <w:rFonts w:ascii="Book Antiqua" w:hAnsi="Book Antiqua"/>
        </w:rPr>
        <w:t xml:space="preserve">, and affected tissue of NSF </w:t>
      </w:r>
      <w:r w:rsidR="00656324" w:rsidRPr="00EA2C5D">
        <w:rPr>
          <w:rFonts w:ascii="Book Antiqua" w:hAnsi="Book Antiqua"/>
        </w:rPr>
        <w:t xml:space="preserve">with </w:t>
      </w:r>
      <w:r w:rsidRPr="00EA2C5D">
        <w:rPr>
          <w:rFonts w:ascii="Book Antiqua" w:hAnsi="Book Antiqua"/>
        </w:rPr>
        <w:t xml:space="preserve">TGFB1 upregulation could be a </w:t>
      </w:r>
      <w:proofErr w:type="spellStart"/>
      <w:r w:rsidRPr="00EA2C5D">
        <w:rPr>
          <w:rFonts w:ascii="Book Antiqua" w:hAnsi="Book Antiqua"/>
        </w:rPr>
        <w:t>pathogenetic</w:t>
      </w:r>
      <w:proofErr w:type="spellEnd"/>
      <w:r w:rsidRPr="00EA2C5D">
        <w:rPr>
          <w:rFonts w:ascii="Book Antiqua" w:hAnsi="Book Antiqua"/>
        </w:rPr>
        <w:t xml:space="preserve"> event </w:t>
      </w:r>
      <w:r w:rsidR="00656324" w:rsidRPr="00EA2C5D">
        <w:rPr>
          <w:rFonts w:ascii="Book Antiqua" w:hAnsi="Book Antiqua"/>
        </w:rPr>
        <w:t>in</w:t>
      </w:r>
      <w:r w:rsidRPr="00EA2C5D">
        <w:rPr>
          <w:rFonts w:ascii="Book Antiqua" w:hAnsi="Book Antiqua"/>
        </w:rPr>
        <w:t xml:space="preserve"> this entity.</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GBCAS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shd w:val="clear" w:color="auto" w:fill="FFFFFF"/>
        </w:rPr>
        <w:t>G</w:t>
      </w:r>
      <w:r w:rsidR="00656324" w:rsidRPr="00EA2C5D">
        <w:rPr>
          <w:rFonts w:ascii="Book Antiqua" w:hAnsi="Book Antiqua"/>
          <w:shd w:val="clear" w:color="auto" w:fill="FFFFFF"/>
        </w:rPr>
        <w:t>adolinium (</w:t>
      </w:r>
      <w:proofErr w:type="spellStart"/>
      <w:r w:rsidR="00656324" w:rsidRPr="00EA2C5D">
        <w:rPr>
          <w:rFonts w:ascii="Book Antiqua" w:hAnsi="Book Antiqua"/>
          <w:shd w:val="clear" w:color="auto" w:fill="FFFFFF"/>
        </w:rPr>
        <w:t>G</w:t>
      </w:r>
      <w:r w:rsidRPr="00EA2C5D">
        <w:rPr>
          <w:rFonts w:ascii="Book Antiqua" w:hAnsi="Book Antiqua"/>
          <w:shd w:val="clear" w:color="auto" w:fill="FFFFFF"/>
        </w:rPr>
        <w:t>d</w:t>
      </w:r>
      <w:proofErr w:type="spellEnd"/>
      <w:r w:rsidR="00656324" w:rsidRPr="00EA2C5D">
        <w:rPr>
          <w:rFonts w:ascii="Book Antiqua" w:hAnsi="Book Antiqua"/>
          <w:shd w:val="clear" w:color="auto" w:fill="FFFFFF"/>
        </w:rPr>
        <w:t>)</w:t>
      </w:r>
      <w:r w:rsidRPr="00EA2C5D">
        <w:rPr>
          <w:rFonts w:ascii="Book Antiqua" w:hAnsi="Book Antiqua"/>
          <w:shd w:val="clear" w:color="auto" w:fill="FFFFFF"/>
        </w:rPr>
        <w:t xml:space="preserve"> is a metal of </w:t>
      </w:r>
      <w:r w:rsidR="00656324" w:rsidRPr="00EA2C5D">
        <w:rPr>
          <w:rFonts w:ascii="Book Antiqua" w:hAnsi="Book Antiqua"/>
          <w:shd w:val="clear" w:color="auto" w:fill="FFFFFF"/>
        </w:rPr>
        <w:t xml:space="preserve">the </w:t>
      </w:r>
      <w:r w:rsidRPr="00EA2C5D">
        <w:rPr>
          <w:rFonts w:ascii="Book Antiqua" w:hAnsi="Book Antiqua"/>
          <w:shd w:val="clear" w:color="auto" w:fill="FFFFFF"/>
        </w:rPr>
        <w:t xml:space="preserve">lanthanide series recognized for its high paramagnetic properties. Ionized </w:t>
      </w:r>
      <w:proofErr w:type="spellStart"/>
      <w:r w:rsidRPr="00EA2C5D">
        <w:rPr>
          <w:rFonts w:ascii="Book Antiqua" w:hAnsi="Book Antiqua"/>
          <w:shd w:val="clear" w:color="auto" w:fill="FFFFFF"/>
        </w:rPr>
        <w:t>Gd</w:t>
      </w:r>
      <w:proofErr w:type="spellEnd"/>
      <w:r w:rsidRPr="00EA2C5D">
        <w:rPr>
          <w:rFonts w:ascii="Book Antiqua" w:hAnsi="Book Antiqua"/>
          <w:shd w:val="clear" w:color="auto" w:fill="FFFFFF"/>
        </w:rPr>
        <w:t xml:space="preserve"> is toxic and requires chelation with a ligand for clinical use. </w:t>
      </w:r>
      <w:r w:rsidRPr="00EA2C5D">
        <w:rPr>
          <w:rFonts w:ascii="Book Antiqua" w:hAnsi="Book Antiqua"/>
        </w:rPr>
        <w:t>GBCAs are categorized based on their</w:t>
      </w:r>
      <w:r w:rsidRPr="00EA2C5D">
        <w:rPr>
          <w:rFonts w:ascii="Book Antiqua" w:hAnsi="Book Antiqua" w:hint="eastAsia"/>
        </w:rPr>
        <w:t xml:space="preserve"> </w:t>
      </w:r>
      <w:r w:rsidRPr="00EA2C5D">
        <w:rPr>
          <w:rFonts w:ascii="Book Antiqua" w:hAnsi="Book Antiqua"/>
        </w:rPr>
        <w:t xml:space="preserve">biochemical structure (linear </w:t>
      </w:r>
      <w:r w:rsidRPr="00EA2C5D">
        <w:rPr>
          <w:rFonts w:ascii="Book Antiqua" w:hAnsi="Book Antiqua"/>
          <w:i/>
          <w:iCs/>
        </w:rPr>
        <w:t>vs</w:t>
      </w:r>
      <w:r w:rsidRPr="00EA2C5D">
        <w:rPr>
          <w:rFonts w:ascii="Book Antiqua" w:hAnsi="Book Antiqua"/>
        </w:rPr>
        <w:t xml:space="preserve"> macrocyclic) and chelate charge (nonionic </w:t>
      </w:r>
      <w:r w:rsidRPr="00EA2C5D">
        <w:rPr>
          <w:rFonts w:ascii="Book Antiqua" w:hAnsi="Book Antiqua"/>
          <w:i/>
        </w:rPr>
        <w:t>v</w:t>
      </w:r>
      <w:r w:rsidR="00656324" w:rsidRPr="00EA2C5D">
        <w:rPr>
          <w:rFonts w:ascii="Book Antiqua" w:hAnsi="Book Antiqua"/>
          <w:i/>
        </w:rPr>
        <w:t>s</w:t>
      </w:r>
      <w:r w:rsidRPr="00EA2C5D">
        <w:rPr>
          <w:rFonts w:ascii="Book Antiqua" w:hAnsi="Book Antiqua"/>
        </w:rPr>
        <w:t xml:space="preserve"> ionic). Macrocyclic chelates (for example </w:t>
      </w:r>
      <w:proofErr w:type="spellStart"/>
      <w:r w:rsidRPr="00EA2C5D">
        <w:rPr>
          <w:rFonts w:ascii="Book Antiqua" w:hAnsi="Book Antiqua"/>
          <w:shd w:val="clear" w:color="auto" w:fill="FFFFFF"/>
        </w:rPr>
        <w:t>gadobutrol</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gadoterate</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meglumine</w:t>
      </w:r>
      <w:proofErr w:type="spellEnd"/>
      <w:r w:rsidRPr="00EA2C5D">
        <w:rPr>
          <w:rFonts w:ascii="Book Antiqua" w:hAnsi="Book Antiqua"/>
          <w:shd w:val="clear" w:color="auto" w:fill="FFFFFF"/>
        </w:rPr>
        <w:t xml:space="preserve">, and </w:t>
      </w:r>
      <w:proofErr w:type="spellStart"/>
      <w:r w:rsidRPr="00EA2C5D">
        <w:rPr>
          <w:rFonts w:ascii="Book Antiqua" w:hAnsi="Book Antiqua"/>
          <w:shd w:val="clear" w:color="auto" w:fill="FFFFFF"/>
        </w:rPr>
        <w:t>gadoteridol</w:t>
      </w:r>
      <w:proofErr w:type="spellEnd"/>
      <w:r w:rsidRPr="00EA2C5D">
        <w:rPr>
          <w:rFonts w:ascii="Book Antiqua" w:hAnsi="Book Antiqua"/>
        </w:rPr>
        <w:t xml:space="preserve">) bind </w:t>
      </w:r>
      <w:proofErr w:type="spellStart"/>
      <w:r w:rsidRPr="00EA2C5D">
        <w:rPr>
          <w:rFonts w:ascii="Book Antiqua" w:hAnsi="Book Antiqua"/>
        </w:rPr>
        <w:t>Gd</w:t>
      </w:r>
      <w:proofErr w:type="spellEnd"/>
      <w:r w:rsidRPr="00EA2C5D">
        <w:rPr>
          <w:rFonts w:ascii="Book Antiqua" w:hAnsi="Book Antiqua"/>
        </w:rPr>
        <w:t xml:space="preserve"> more tightly than linear chelates (</w:t>
      </w:r>
      <w:proofErr w:type="spellStart"/>
      <w:r w:rsidR="00656324" w:rsidRPr="00EA2C5D">
        <w:rPr>
          <w:rFonts w:ascii="Book Antiqua" w:hAnsi="Book Antiqua"/>
        </w:rPr>
        <w:t>g</w:t>
      </w:r>
      <w:r w:rsidRPr="00EA2C5D">
        <w:rPr>
          <w:rFonts w:ascii="Book Antiqua" w:hAnsi="Book Antiqua"/>
        </w:rPr>
        <w:t>adodiamide</w:t>
      </w:r>
      <w:proofErr w:type="spellEnd"/>
      <w:r w:rsidRPr="00EA2C5D">
        <w:rPr>
          <w:rFonts w:ascii="Book Antiqua" w:hAnsi="Book Antiqua"/>
        </w:rPr>
        <w:t xml:space="preserve">) and are more stable both </w:t>
      </w:r>
      <w:r w:rsidRPr="00EA2C5D">
        <w:rPr>
          <w:rFonts w:ascii="Book Antiqua" w:hAnsi="Book Antiqua"/>
          <w:i/>
          <w:iCs/>
        </w:rPr>
        <w:t xml:space="preserve">in vitro </w:t>
      </w:r>
      <w:r w:rsidRPr="00EA2C5D">
        <w:rPr>
          <w:rFonts w:ascii="Book Antiqua" w:hAnsi="Book Antiqua"/>
        </w:rPr>
        <w:t xml:space="preserve">and </w:t>
      </w:r>
      <w:r w:rsidRPr="00EA2C5D">
        <w:rPr>
          <w:rFonts w:ascii="Book Antiqua" w:hAnsi="Book Antiqua"/>
          <w:i/>
          <w:iCs/>
        </w:rPr>
        <w:t>in vivo</w:t>
      </w:r>
      <w:r w:rsidRPr="00EA2C5D">
        <w:rPr>
          <w:rFonts w:ascii="Book Antiqua" w:hAnsi="Book Antiqua"/>
        </w:rPr>
        <w:t>. They have a lower dissociation rate</w:t>
      </w:r>
      <w:r w:rsidR="00244AC0" w:rsidRPr="00EA2C5D">
        <w:rPr>
          <w:rFonts w:ascii="Book Antiqua" w:hAnsi="Book Antiqua"/>
        </w:rPr>
        <w:t>;</w:t>
      </w:r>
      <w:r w:rsidRPr="00EA2C5D">
        <w:rPr>
          <w:rFonts w:ascii="Book Antiqua" w:hAnsi="Book Antiqua"/>
        </w:rPr>
        <w:t xml:space="preserve"> thus</w:t>
      </w:r>
      <w:r w:rsidR="00244AC0" w:rsidRPr="00EA2C5D">
        <w:rPr>
          <w:rFonts w:ascii="Book Antiqua" w:hAnsi="Book Antiqua"/>
        </w:rPr>
        <w:t>,</w:t>
      </w:r>
      <w:r w:rsidRPr="00EA2C5D">
        <w:rPr>
          <w:rFonts w:ascii="Book Antiqua" w:hAnsi="Book Antiqua"/>
        </w:rPr>
        <w:t xml:space="preserve"> there is a </w:t>
      </w:r>
      <w:r w:rsidR="00244AC0" w:rsidRPr="00EA2C5D">
        <w:rPr>
          <w:rFonts w:ascii="Book Antiqua" w:hAnsi="Book Antiqua"/>
        </w:rPr>
        <w:t>reduced</w:t>
      </w:r>
      <w:r w:rsidRPr="00EA2C5D">
        <w:rPr>
          <w:rFonts w:ascii="Book Antiqua" w:hAnsi="Book Antiqua"/>
        </w:rPr>
        <w:t xml:space="preserve"> association with </w:t>
      </w:r>
      <w:proofErr w:type="gramStart"/>
      <w:r w:rsidRPr="00EA2C5D">
        <w:rPr>
          <w:rFonts w:ascii="Book Antiqua" w:hAnsi="Book Antiqua"/>
        </w:rPr>
        <w:t>NSF</w:t>
      </w:r>
      <w:r w:rsidRPr="00EA2C5D">
        <w:rPr>
          <w:rFonts w:ascii="Book Antiqua" w:hAnsi="Book Antiqua"/>
          <w:vertAlign w:val="superscript"/>
        </w:rPr>
        <w:t>[</w:t>
      </w:r>
      <w:proofErr w:type="gramEnd"/>
      <w:r w:rsidRPr="00EA2C5D">
        <w:rPr>
          <w:rFonts w:ascii="Book Antiqua" w:hAnsi="Book Antiqua"/>
          <w:vertAlign w:val="superscript"/>
        </w:rPr>
        <w:t>11]</w:t>
      </w:r>
      <w:r w:rsidRPr="00EA2C5D">
        <w:rPr>
          <w:rFonts w:ascii="Book Antiqua" w:hAnsi="Book Antiqua"/>
        </w:rPr>
        <w:t xml:space="preserve">. </w:t>
      </w:r>
      <w:r w:rsidRPr="00EA2C5D">
        <w:rPr>
          <w:rFonts w:ascii="Book Antiqua" w:hAnsi="Book Antiqua"/>
          <w:shd w:val="clear" w:color="auto" w:fill="FFFFFF"/>
        </w:rPr>
        <w:t xml:space="preserve">The recommended dose is 0.1 </w:t>
      </w:r>
      <w:proofErr w:type="spellStart"/>
      <w:r w:rsidRPr="00EA2C5D">
        <w:rPr>
          <w:rFonts w:ascii="Book Antiqua" w:hAnsi="Book Antiqua"/>
          <w:shd w:val="clear" w:color="auto" w:fill="FFFFFF"/>
        </w:rPr>
        <w:t>mmol</w:t>
      </w:r>
      <w:proofErr w:type="spellEnd"/>
      <w:r w:rsidRPr="00EA2C5D">
        <w:rPr>
          <w:rFonts w:ascii="Book Antiqua" w:hAnsi="Book Antiqua"/>
          <w:shd w:val="clear" w:color="auto" w:fill="FFFFFF"/>
        </w:rPr>
        <w:t>/</w:t>
      </w:r>
      <w:proofErr w:type="gramStart"/>
      <w:r w:rsidRPr="00EA2C5D">
        <w:rPr>
          <w:rFonts w:ascii="Book Antiqua" w:hAnsi="Book Antiqua"/>
          <w:shd w:val="clear" w:color="auto" w:fill="FFFFFF"/>
        </w:rPr>
        <w:t>kg</w:t>
      </w:r>
      <w:r w:rsidRPr="00EA2C5D">
        <w:rPr>
          <w:rFonts w:ascii="Book Antiqua" w:hAnsi="Book Antiqua"/>
          <w:vertAlign w:val="superscript"/>
        </w:rPr>
        <w:t>[</w:t>
      </w:r>
      <w:proofErr w:type="gramEnd"/>
      <w:r w:rsidRPr="00EA2C5D">
        <w:rPr>
          <w:rFonts w:ascii="Book Antiqua" w:hAnsi="Book Antiqua"/>
          <w:vertAlign w:val="superscript"/>
        </w:rPr>
        <w:t>12]</w:t>
      </w:r>
      <w:r w:rsidRPr="00EA2C5D">
        <w:rPr>
          <w:rFonts w:ascii="Book Antiqua" w:hAnsi="Book Antiqua"/>
          <w:shd w:val="clear" w:color="auto" w:fill="FFFFFF"/>
        </w:rPr>
        <w:t xml:space="preserve">. They have minimal protein binding </w:t>
      </w:r>
      <w:proofErr w:type="gramStart"/>
      <w:r w:rsidRPr="00EA2C5D">
        <w:rPr>
          <w:rFonts w:ascii="Book Antiqua" w:hAnsi="Book Antiqua"/>
          <w:shd w:val="clear" w:color="auto" w:fill="FFFFFF"/>
        </w:rPr>
        <w:t>capacity,</w:t>
      </w:r>
      <w:proofErr w:type="gramEnd"/>
      <w:r w:rsidRPr="00EA2C5D">
        <w:rPr>
          <w:rFonts w:ascii="Book Antiqua" w:hAnsi="Book Antiqua"/>
          <w:shd w:val="clear" w:color="auto" w:fill="FFFFFF"/>
        </w:rPr>
        <w:t xml:space="preserve"> and </w:t>
      </w:r>
      <w:r w:rsidR="00244AC0" w:rsidRPr="00EA2C5D">
        <w:rPr>
          <w:rFonts w:ascii="Book Antiqua" w:hAnsi="Book Antiqua"/>
          <w:shd w:val="clear" w:color="auto" w:fill="FFFFFF"/>
        </w:rPr>
        <w:t xml:space="preserve">a </w:t>
      </w:r>
      <w:r w:rsidRPr="00EA2C5D">
        <w:rPr>
          <w:rFonts w:ascii="Book Antiqua" w:hAnsi="Book Antiqua"/>
          <w:shd w:val="clear" w:color="auto" w:fill="FFFFFF"/>
        </w:rPr>
        <w:t>short</w:t>
      </w:r>
      <w:r w:rsidR="00AF464D" w:rsidRPr="00EA2C5D">
        <w:rPr>
          <w:rFonts w:ascii="Book Antiqua" w:hAnsi="Book Antiqua"/>
          <w:shd w:val="clear" w:color="auto" w:fill="FFFFFF"/>
        </w:rPr>
        <w:t xml:space="preserve"> half-life</w:t>
      </w:r>
      <w:r w:rsidRPr="00EA2C5D">
        <w:rPr>
          <w:rFonts w:ascii="Book Antiqua" w:hAnsi="Book Antiqua"/>
          <w:i/>
          <w:iCs/>
          <w:shd w:val="clear" w:color="auto" w:fill="FFFFFF"/>
          <w:vertAlign w:val="subscript"/>
        </w:rPr>
        <w:t xml:space="preserve"> </w:t>
      </w:r>
      <w:r w:rsidRPr="00EA2C5D">
        <w:rPr>
          <w:rFonts w:ascii="Book Antiqua" w:hAnsi="Book Antiqua"/>
          <w:shd w:val="clear" w:color="auto" w:fill="FFFFFF"/>
        </w:rPr>
        <w:t xml:space="preserve">of </w:t>
      </w:r>
      <w:r w:rsidR="00244AC0" w:rsidRPr="00EA2C5D">
        <w:rPr>
          <w:rFonts w:ascii="Book Antiqua" w:hAnsi="Book Antiqua"/>
          <w:shd w:val="clear" w:color="auto" w:fill="FFFFFF"/>
        </w:rPr>
        <w:t>1.5</w:t>
      </w:r>
      <w:r w:rsidRPr="00EA2C5D">
        <w:rPr>
          <w:rFonts w:ascii="Book Antiqua" w:hAnsi="Book Antiqua"/>
          <w:shd w:val="clear" w:color="auto" w:fill="FFFFFF"/>
        </w:rPr>
        <w:t xml:space="preserve"> h in patients with normal kidney function. Elimination of GBCAs is impaired and retention takes place in those with renal </w:t>
      </w:r>
      <w:proofErr w:type="gramStart"/>
      <w:r w:rsidRPr="00EA2C5D">
        <w:rPr>
          <w:rFonts w:ascii="Book Antiqua" w:hAnsi="Book Antiqua"/>
          <w:shd w:val="clear" w:color="auto" w:fill="FFFFFF"/>
        </w:rPr>
        <w:t>insufficiency</w:t>
      </w:r>
      <w:r w:rsidRPr="00EA2C5D">
        <w:rPr>
          <w:rFonts w:ascii="Book Antiqua" w:hAnsi="Book Antiqua"/>
          <w:vertAlign w:val="superscript"/>
        </w:rPr>
        <w:t>[</w:t>
      </w:r>
      <w:proofErr w:type="gramEnd"/>
      <w:r w:rsidRPr="00EA2C5D">
        <w:rPr>
          <w:rFonts w:ascii="Book Antiqua" w:hAnsi="Book Antiqua"/>
          <w:vertAlign w:val="superscript"/>
        </w:rPr>
        <w:t>13]</w:t>
      </w:r>
      <w:r w:rsidRPr="00EA2C5D">
        <w:rPr>
          <w:rFonts w:ascii="Book Antiqua" w:hAnsi="Book Antiqua"/>
          <w:shd w:val="clear" w:color="auto" w:fill="FFFFFF"/>
        </w:rPr>
        <w:t xml:space="preserve">. </w:t>
      </w:r>
      <w:r w:rsidRPr="00EA2C5D">
        <w:rPr>
          <w:rFonts w:ascii="Book Antiqua" w:hAnsi="Book Antiqua"/>
        </w:rPr>
        <w:t xml:space="preserve">Based on the reported incidence of NSF, the American College of Radiology (ACR) Committee on Drugs and Contrast Media has classified </w:t>
      </w:r>
      <w:proofErr w:type="spellStart"/>
      <w:r w:rsidR="00244AC0" w:rsidRPr="00EA2C5D">
        <w:rPr>
          <w:rFonts w:ascii="Book Antiqua" w:hAnsi="Book Antiqua"/>
        </w:rPr>
        <w:t>Gd</w:t>
      </w:r>
      <w:proofErr w:type="spellEnd"/>
      <w:r w:rsidRPr="00EA2C5D">
        <w:rPr>
          <w:rFonts w:ascii="Book Antiqua" w:hAnsi="Book Antiqua"/>
          <w:shd w:val="clear" w:color="auto" w:fill="FFFFFF"/>
        </w:rPr>
        <w:t>-based contrast agents</w:t>
      </w:r>
      <w:r w:rsidRPr="00EA2C5D">
        <w:rPr>
          <w:rFonts w:ascii="Book Antiqua" w:hAnsi="Book Antiqua"/>
        </w:rPr>
        <w:t xml:space="preserve"> into </w:t>
      </w:r>
      <w:r w:rsidR="00AF464D" w:rsidRPr="00EA2C5D">
        <w:rPr>
          <w:rFonts w:ascii="Book Antiqua" w:hAnsi="Book Antiqua"/>
        </w:rPr>
        <w:t>various</w:t>
      </w:r>
      <w:r w:rsidRPr="00EA2C5D">
        <w:rPr>
          <w:rFonts w:ascii="Book Antiqua" w:hAnsi="Book Antiqua"/>
        </w:rPr>
        <w:t xml:space="preserve"> groups</w:t>
      </w:r>
      <w:r w:rsidRPr="00EA2C5D">
        <w:rPr>
          <w:rFonts w:ascii="Book Antiqua" w:hAnsi="Book Antiqua"/>
          <w:vertAlign w:val="superscript"/>
        </w:rPr>
        <w:t>[1</w:t>
      </w:r>
      <w:r w:rsidRPr="00EA2C5D">
        <w:rPr>
          <w:rFonts w:ascii="Book Antiqua" w:hAnsi="Book Antiqua" w:hint="eastAsia"/>
          <w:vertAlign w:val="superscript"/>
        </w:rPr>
        <w:t>4</w:t>
      </w:r>
      <w:r w:rsidRPr="00EA2C5D">
        <w:rPr>
          <w:rFonts w:ascii="Book Antiqua" w:hAnsi="Book Antiqua"/>
          <w:vertAlign w:val="superscript"/>
        </w:rPr>
        <w:t>]</w:t>
      </w:r>
      <w:r w:rsidRPr="00EA2C5D">
        <w:rPr>
          <w:rFonts w:ascii="Book Antiqua" w:hAnsi="Book Antiqua"/>
        </w:rPr>
        <w:t xml:space="preserve"> (Table 1). </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RISK FACTORS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i/>
          <w:iCs/>
        </w:rPr>
        <w:t>Chronic kidney disease</w:t>
      </w:r>
    </w:p>
    <w:p w:rsidR="00062CE9" w:rsidRPr="00EA2C5D" w:rsidRDefault="00244AC0">
      <w:pPr>
        <w:spacing w:line="360" w:lineRule="auto"/>
        <w:jc w:val="both"/>
        <w:rPr>
          <w:rFonts w:ascii="Book Antiqua" w:eastAsia="Book Antiqua" w:hAnsi="Book Antiqua" w:cs="Book Antiqua"/>
        </w:rPr>
      </w:pPr>
      <w:r w:rsidRPr="00EA2C5D">
        <w:rPr>
          <w:rFonts w:ascii="Book Antiqua" w:hAnsi="Book Antiqua"/>
        </w:rPr>
        <w:t>Alt</w:t>
      </w:r>
      <w:r w:rsidR="00820FD7" w:rsidRPr="00EA2C5D">
        <w:rPr>
          <w:rFonts w:ascii="Book Antiqua" w:hAnsi="Book Antiqua"/>
        </w:rPr>
        <w:t>hough the true cause</w:t>
      </w:r>
      <w:r w:rsidRPr="00EA2C5D">
        <w:rPr>
          <w:rFonts w:ascii="Book Antiqua" w:hAnsi="Book Antiqua"/>
        </w:rPr>
        <w:t xml:space="preserve"> of </w:t>
      </w:r>
      <w:r w:rsidR="00820FD7" w:rsidRPr="00EA2C5D">
        <w:rPr>
          <w:rFonts w:ascii="Book Antiqua" w:hAnsi="Book Antiqua"/>
        </w:rPr>
        <w:t xml:space="preserve">NSF is still </w:t>
      </w:r>
      <w:r w:rsidRPr="00EA2C5D">
        <w:rPr>
          <w:rFonts w:ascii="Book Antiqua" w:hAnsi="Book Antiqua"/>
        </w:rPr>
        <w:t>unknown</w:t>
      </w:r>
      <w:r w:rsidR="00820FD7" w:rsidRPr="00EA2C5D">
        <w:rPr>
          <w:rFonts w:ascii="Book Antiqua" w:hAnsi="Book Antiqua"/>
        </w:rPr>
        <w:t xml:space="preserve">; almost all patients </w:t>
      </w:r>
      <w:r w:rsidRPr="00EA2C5D">
        <w:rPr>
          <w:rFonts w:ascii="Book Antiqua" w:hAnsi="Book Antiqua"/>
        </w:rPr>
        <w:t xml:space="preserve">who </w:t>
      </w:r>
      <w:r w:rsidR="00820FD7" w:rsidRPr="00EA2C5D">
        <w:rPr>
          <w:rFonts w:ascii="Book Antiqua" w:hAnsi="Book Antiqua"/>
        </w:rPr>
        <w:t xml:space="preserve">develop </w:t>
      </w:r>
      <w:r w:rsidRPr="00EA2C5D">
        <w:rPr>
          <w:rFonts w:ascii="Book Antiqua" w:hAnsi="Book Antiqua"/>
        </w:rPr>
        <w:t>NSF</w:t>
      </w:r>
      <w:r w:rsidR="00820FD7" w:rsidRPr="00EA2C5D">
        <w:rPr>
          <w:rFonts w:ascii="Book Antiqua" w:hAnsi="Book Antiqua"/>
        </w:rPr>
        <w:t xml:space="preserve"> have an underlying kidney dysfunction. Approximately 90% of the patients described in the registry have end</w:t>
      </w:r>
      <w:r w:rsidRPr="00EA2C5D">
        <w:rPr>
          <w:rFonts w:ascii="Book Antiqua" w:hAnsi="Book Antiqua"/>
        </w:rPr>
        <w:t>-</w:t>
      </w:r>
      <w:r w:rsidR="00820FD7" w:rsidRPr="00EA2C5D">
        <w:rPr>
          <w:rFonts w:ascii="Book Antiqua" w:hAnsi="Book Antiqua"/>
        </w:rPr>
        <w:t xml:space="preserve">stage kidney disease and they are either on hemodialysis or peritoneal </w:t>
      </w:r>
      <w:proofErr w:type="gramStart"/>
      <w:r w:rsidR="00820FD7" w:rsidRPr="00EA2C5D">
        <w:rPr>
          <w:rFonts w:ascii="Book Antiqua" w:hAnsi="Book Antiqua"/>
        </w:rPr>
        <w:t>dialysis</w:t>
      </w:r>
      <w:r w:rsidR="00820FD7" w:rsidRPr="00EA2C5D">
        <w:rPr>
          <w:rFonts w:ascii="Book Antiqua" w:hAnsi="Book Antiqua"/>
          <w:vertAlign w:val="superscript"/>
        </w:rPr>
        <w:t>[</w:t>
      </w:r>
      <w:proofErr w:type="gramEnd"/>
      <w:r w:rsidR="00820FD7" w:rsidRPr="00EA2C5D">
        <w:rPr>
          <w:rFonts w:ascii="Book Antiqua" w:hAnsi="Book Antiqua"/>
          <w:vertAlign w:val="superscript"/>
        </w:rPr>
        <w:t>15]</w:t>
      </w:r>
      <w:r w:rsidR="00820FD7" w:rsidRPr="00EA2C5D">
        <w:rPr>
          <w:rFonts w:ascii="Book Antiqua" w:hAnsi="Book Antiqua"/>
        </w:rPr>
        <w:t>. The re</w:t>
      </w:r>
      <w:r w:rsidRPr="00EA2C5D">
        <w:rPr>
          <w:rFonts w:ascii="Book Antiqua" w:hAnsi="Book Antiqua"/>
        </w:rPr>
        <w:t xml:space="preserve">maining patients </w:t>
      </w:r>
      <w:r w:rsidR="00820FD7" w:rsidRPr="00EA2C5D">
        <w:rPr>
          <w:rFonts w:ascii="Book Antiqua" w:hAnsi="Book Antiqua"/>
        </w:rPr>
        <w:t xml:space="preserve">have some degree of chronic kidney dysfunction or acute kidney injury (AKI). </w:t>
      </w:r>
      <w:r w:rsidRPr="00EA2C5D">
        <w:rPr>
          <w:rFonts w:ascii="Book Antiqua" w:hAnsi="Book Antiqua"/>
        </w:rPr>
        <w:t>From</w:t>
      </w:r>
      <w:r w:rsidR="00820FD7" w:rsidRPr="00EA2C5D">
        <w:rPr>
          <w:rFonts w:ascii="Book Antiqua" w:hAnsi="Book Antiqua"/>
        </w:rPr>
        <w:t xml:space="preserve"> the previously published literature</w:t>
      </w:r>
      <w:r w:rsidRPr="00EA2C5D">
        <w:rPr>
          <w:rFonts w:ascii="Book Antiqua" w:hAnsi="Book Antiqua"/>
        </w:rPr>
        <w:t>, i</w:t>
      </w:r>
      <w:r w:rsidR="00820FD7" w:rsidRPr="00EA2C5D">
        <w:rPr>
          <w:rFonts w:ascii="Book Antiqua" w:hAnsi="Book Antiqua"/>
        </w:rPr>
        <w:t>t can be</w:t>
      </w:r>
      <w:r w:rsidR="00820FD7" w:rsidRPr="00EA2C5D">
        <w:rPr>
          <w:rFonts w:ascii="Book Antiqua" w:hAnsi="Book Antiqua" w:hint="eastAsia"/>
        </w:rPr>
        <w:t xml:space="preserve"> </w:t>
      </w:r>
      <w:r w:rsidR="00820FD7" w:rsidRPr="00EA2C5D">
        <w:rPr>
          <w:rFonts w:ascii="Book Antiqua" w:hAnsi="Book Antiqua"/>
        </w:rPr>
        <w:t xml:space="preserve">estimated that one or more exposures to group 1 GBCA may pose a risk </w:t>
      </w:r>
      <w:r w:rsidRPr="00EA2C5D">
        <w:rPr>
          <w:rFonts w:ascii="Book Antiqua" w:hAnsi="Book Antiqua"/>
        </w:rPr>
        <w:t>in</w:t>
      </w:r>
      <w:r w:rsidR="00820FD7" w:rsidRPr="00EA2C5D">
        <w:rPr>
          <w:rFonts w:ascii="Book Antiqua" w:hAnsi="Book Antiqua"/>
        </w:rPr>
        <w:t xml:space="preserve"> </w:t>
      </w:r>
      <w:r w:rsidR="00820FD7" w:rsidRPr="00EA2C5D">
        <w:rPr>
          <w:rFonts w:ascii="Book Antiqua" w:hAnsi="Book Antiqua"/>
        </w:rPr>
        <w:lastRenderedPageBreak/>
        <w:t xml:space="preserve">developing NSF in patients with </w:t>
      </w:r>
      <w:r w:rsidRPr="00EA2C5D">
        <w:rPr>
          <w:rFonts w:ascii="Book Antiqua" w:hAnsi="Book Antiqua"/>
        </w:rPr>
        <w:t xml:space="preserve">an </w:t>
      </w:r>
      <w:r w:rsidR="00820FD7" w:rsidRPr="00EA2C5D">
        <w:rPr>
          <w:rFonts w:ascii="Book Antiqua" w:hAnsi="Book Antiqua"/>
          <w:shd w:val="clear" w:color="auto" w:fill="FFFFFF"/>
        </w:rPr>
        <w:t>estimate</w:t>
      </w:r>
      <w:r w:rsidRPr="00EA2C5D">
        <w:rPr>
          <w:rFonts w:ascii="Book Antiqua" w:hAnsi="Book Antiqua"/>
          <w:shd w:val="clear" w:color="auto" w:fill="FFFFFF"/>
        </w:rPr>
        <w:t>d</w:t>
      </w:r>
      <w:r w:rsidR="00820FD7" w:rsidRPr="00EA2C5D">
        <w:rPr>
          <w:rFonts w:ascii="Book Antiqua" w:hAnsi="Book Antiqua"/>
          <w:shd w:val="clear" w:color="auto" w:fill="FFFFFF"/>
        </w:rPr>
        <w:t xml:space="preserve"> glomerular filtration rate</w:t>
      </w:r>
      <w:r w:rsidR="00820FD7" w:rsidRPr="00EA2C5D">
        <w:rPr>
          <w:rFonts w:ascii="Book Antiqua" w:hAnsi="Book Antiqua"/>
        </w:rPr>
        <w:t xml:space="preserve"> (</w:t>
      </w:r>
      <w:proofErr w:type="spellStart"/>
      <w:r w:rsidR="00820FD7" w:rsidRPr="00EA2C5D">
        <w:rPr>
          <w:rFonts w:ascii="Book Antiqua" w:hAnsi="Book Antiqua"/>
        </w:rPr>
        <w:t>eGFR</w:t>
      </w:r>
      <w:proofErr w:type="spellEnd"/>
      <w:r w:rsidR="00820FD7" w:rsidRPr="00EA2C5D">
        <w:rPr>
          <w:rFonts w:ascii="Book Antiqua" w:hAnsi="Book Antiqua"/>
        </w:rPr>
        <w:t>) &lt; 30 mL/min/1.73 m</w:t>
      </w:r>
      <w:r w:rsidR="00820FD7" w:rsidRPr="00EA2C5D">
        <w:rPr>
          <w:rFonts w:ascii="Book Antiqua" w:hAnsi="Book Antiqua"/>
          <w:vertAlign w:val="superscript"/>
        </w:rPr>
        <w:t>2</w:t>
      </w:r>
      <w:r w:rsidR="00820FD7" w:rsidRPr="00EA2C5D">
        <w:rPr>
          <w:rFonts w:ascii="Book Antiqua" w:hAnsi="Book Antiqua"/>
        </w:rPr>
        <w:t>)</w:t>
      </w:r>
      <w:r w:rsidR="00820FD7" w:rsidRPr="00EA2C5D">
        <w:rPr>
          <w:rFonts w:ascii="Book Antiqua" w:hAnsi="Book Antiqua"/>
          <w:vertAlign w:val="superscript"/>
        </w:rPr>
        <w:t>[16]</w:t>
      </w:r>
      <w:r w:rsidR="00820FD7" w:rsidRPr="00EA2C5D">
        <w:rPr>
          <w:rFonts w:ascii="Book Antiqua" w:hAnsi="Book Antiqua"/>
        </w:rPr>
        <w:t>.</w:t>
      </w:r>
    </w:p>
    <w:p w:rsidR="00062CE9" w:rsidRPr="00EA2C5D" w:rsidRDefault="00820FD7">
      <w:pPr>
        <w:spacing w:line="360" w:lineRule="auto"/>
        <w:ind w:firstLine="480"/>
        <w:jc w:val="both"/>
        <w:rPr>
          <w:rFonts w:ascii="Book Antiqua" w:eastAsia="Book Antiqua" w:hAnsi="Book Antiqua" w:cs="Book Antiqua"/>
        </w:rPr>
      </w:pPr>
      <w:r w:rsidRPr="00EA2C5D">
        <w:rPr>
          <w:rFonts w:ascii="Book Antiqua" w:hAnsi="Book Antiqua"/>
        </w:rPr>
        <w:t>Endothelial dysfunction is common in chronic kidney disease (CKD) patients</w:t>
      </w:r>
      <w:r w:rsidR="00244AC0" w:rsidRPr="00EA2C5D">
        <w:rPr>
          <w:rFonts w:ascii="Book Antiqua" w:hAnsi="Book Antiqua"/>
        </w:rPr>
        <w:t>, which</w:t>
      </w:r>
      <w:r w:rsidRPr="00EA2C5D">
        <w:rPr>
          <w:rFonts w:ascii="Book Antiqua" w:hAnsi="Book Antiqua"/>
        </w:rPr>
        <w:t xml:space="preserve"> interferes with</w:t>
      </w:r>
      <w:r w:rsidRPr="00EA2C5D">
        <w:rPr>
          <w:rFonts w:ascii="Book Antiqua" w:hAnsi="Book Antiqua" w:hint="eastAsia"/>
        </w:rPr>
        <w:t xml:space="preserve"> </w:t>
      </w:r>
      <w:r w:rsidRPr="00EA2C5D">
        <w:rPr>
          <w:rFonts w:ascii="Book Antiqua" w:hAnsi="Book Antiqua"/>
        </w:rPr>
        <w:t>platelets to interact and attach to damaged endothelium and thus can be a critical risk factor. Moreover, vascular surgery related pro</w:t>
      </w:r>
      <w:r w:rsidR="00244AC0" w:rsidRPr="00EA2C5D">
        <w:rPr>
          <w:rFonts w:ascii="Book Antiqua" w:hAnsi="Book Antiqua"/>
        </w:rPr>
        <w:t>c</w:t>
      </w:r>
      <w:r w:rsidRPr="00EA2C5D">
        <w:rPr>
          <w:rFonts w:ascii="Book Antiqua" w:hAnsi="Book Antiqua"/>
        </w:rPr>
        <w:t>edures,</w:t>
      </w:r>
      <w:r w:rsidRPr="00EA2C5D">
        <w:rPr>
          <w:rFonts w:ascii="Book Antiqua" w:hAnsi="Book Antiqua" w:hint="eastAsia"/>
        </w:rPr>
        <w:t xml:space="preserve"> </w:t>
      </w:r>
      <w:r w:rsidRPr="00EA2C5D">
        <w:rPr>
          <w:rFonts w:ascii="Book Antiqua" w:hAnsi="Book Antiqua"/>
        </w:rPr>
        <w:t>central catheter placement, right atrial clots from indwelling hemodialysis catheters, deep venous thrombosis</w:t>
      </w:r>
      <w:r w:rsidRPr="00EA2C5D">
        <w:rPr>
          <w:rFonts w:ascii="Book Antiqua" w:hAnsi="Book Antiqua" w:hint="eastAsia"/>
        </w:rPr>
        <w:t xml:space="preserve"> </w:t>
      </w:r>
      <w:r w:rsidRPr="00EA2C5D">
        <w:rPr>
          <w:rFonts w:ascii="Book Antiqua" w:hAnsi="Book Antiqua"/>
        </w:rPr>
        <w:t>or</w:t>
      </w:r>
      <w:r w:rsidRPr="00EA2C5D">
        <w:rPr>
          <w:rFonts w:ascii="Book Antiqua" w:hAnsi="Book Antiqua" w:hint="eastAsia"/>
        </w:rPr>
        <w:t xml:space="preserve"> </w:t>
      </w:r>
      <w:r w:rsidRPr="00EA2C5D">
        <w:rPr>
          <w:rFonts w:ascii="Book Antiqua" w:hAnsi="Book Antiqua"/>
        </w:rPr>
        <w:t xml:space="preserve">thrombosed vascular access are </w:t>
      </w:r>
      <w:r w:rsidR="00244AC0" w:rsidRPr="00EA2C5D">
        <w:rPr>
          <w:rFonts w:ascii="Book Antiqua" w:hAnsi="Book Antiqua"/>
        </w:rPr>
        <w:t>frequently</w:t>
      </w:r>
      <w:r w:rsidRPr="00EA2C5D">
        <w:rPr>
          <w:rFonts w:ascii="Book Antiqua" w:hAnsi="Book Antiqua"/>
        </w:rPr>
        <w:t xml:space="preserve"> observed before the occurrence of </w:t>
      </w:r>
      <w:proofErr w:type="gramStart"/>
      <w:r w:rsidRPr="00EA2C5D">
        <w:rPr>
          <w:rFonts w:ascii="Book Antiqua" w:hAnsi="Book Antiqua"/>
        </w:rPr>
        <w:t>NSF</w:t>
      </w:r>
      <w:r w:rsidRPr="00EA2C5D">
        <w:rPr>
          <w:rFonts w:ascii="Book Antiqua" w:hAnsi="Book Antiqua"/>
          <w:vertAlign w:val="superscript"/>
        </w:rPr>
        <w:t>[</w:t>
      </w:r>
      <w:proofErr w:type="gramEnd"/>
      <w:r w:rsidRPr="00EA2C5D">
        <w:rPr>
          <w:rFonts w:ascii="Book Antiqua" w:hAnsi="Book Antiqua"/>
          <w:vertAlign w:val="superscript"/>
        </w:rPr>
        <w:t>17]</w:t>
      </w:r>
      <w:r w:rsidRPr="00EA2C5D">
        <w:rPr>
          <w:rFonts w:ascii="Book Antiqua" w:hAnsi="Book Antiqua"/>
        </w:rPr>
        <w:t>. Thus, it can be speculated</w:t>
      </w:r>
      <w:r w:rsidRPr="00EA2C5D">
        <w:rPr>
          <w:rFonts w:ascii="Book Antiqua" w:hAnsi="Book Antiqua" w:hint="eastAsia"/>
        </w:rPr>
        <w:t xml:space="preserve"> </w:t>
      </w:r>
      <w:r w:rsidRPr="00EA2C5D">
        <w:rPr>
          <w:rFonts w:ascii="Book Antiqua" w:hAnsi="Book Antiqua"/>
        </w:rPr>
        <w:t xml:space="preserve">that this endothelial dysfunction primes for a secondary event or a trigger </w:t>
      </w:r>
      <w:r w:rsidR="00AF464D" w:rsidRPr="00EA2C5D">
        <w:rPr>
          <w:rFonts w:ascii="Book Antiqua" w:hAnsi="Book Antiqua"/>
        </w:rPr>
        <w:t>such as</w:t>
      </w:r>
      <w:r w:rsidRPr="00EA2C5D">
        <w:rPr>
          <w:rFonts w:ascii="Book Antiqua" w:hAnsi="Book Antiqua"/>
        </w:rPr>
        <w:t xml:space="preserve"> </w:t>
      </w:r>
      <w:proofErr w:type="spellStart"/>
      <w:r w:rsidRPr="00EA2C5D">
        <w:rPr>
          <w:rFonts w:ascii="Book Antiqua" w:hAnsi="Book Antiqua"/>
        </w:rPr>
        <w:t>Gd</w:t>
      </w:r>
      <w:proofErr w:type="spellEnd"/>
      <w:r w:rsidRPr="00EA2C5D">
        <w:rPr>
          <w:rFonts w:ascii="Book Antiqua" w:hAnsi="Book Antiqua"/>
        </w:rPr>
        <w:t xml:space="preserve"> that eventually initiates the process of fibrosis.</w:t>
      </w:r>
    </w:p>
    <w:p w:rsidR="00062CE9" w:rsidRPr="00EA2C5D" w:rsidRDefault="00062CE9">
      <w:pPr>
        <w:spacing w:line="360" w:lineRule="auto"/>
        <w:ind w:firstLine="480"/>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i/>
          <w:iCs/>
        </w:rPr>
        <w:t>AKI</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AKI or acute dysfunction of the kidney can also be a risk factor for NSF. NSF has been </w:t>
      </w:r>
      <w:r w:rsidR="00244AC0" w:rsidRPr="00EA2C5D">
        <w:rPr>
          <w:rFonts w:ascii="Book Antiqua" w:hAnsi="Book Antiqua"/>
        </w:rPr>
        <w:t>noted</w:t>
      </w:r>
      <w:r w:rsidRPr="00EA2C5D">
        <w:rPr>
          <w:rFonts w:ascii="Book Antiqua" w:hAnsi="Book Antiqua"/>
        </w:rPr>
        <w:t xml:space="preserve"> in 10%-20% of patients with AKI, often superimposed upon baseline CKD. NSF ha</w:t>
      </w:r>
      <w:r w:rsidR="00AF464D" w:rsidRPr="00EA2C5D">
        <w:rPr>
          <w:rFonts w:ascii="Book Antiqua" w:hAnsi="Book Antiqua"/>
        </w:rPr>
        <w:t>s also</w:t>
      </w:r>
      <w:r w:rsidRPr="00EA2C5D">
        <w:rPr>
          <w:rFonts w:ascii="Book Antiqua" w:hAnsi="Book Antiqua"/>
        </w:rPr>
        <w:t xml:space="preserve"> developed in patients with AKI without underlying </w:t>
      </w:r>
      <w:proofErr w:type="gramStart"/>
      <w:r w:rsidRPr="00EA2C5D">
        <w:rPr>
          <w:rFonts w:ascii="Book Antiqua" w:hAnsi="Book Antiqua"/>
        </w:rPr>
        <w:t>CKD</w:t>
      </w:r>
      <w:r w:rsidRPr="00EA2C5D">
        <w:rPr>
          <w:rFonts w:ascii="Book Antiqua" w:hAnsi="Book Antiqua"/>
          <w:vertAlign w:val="superscript"/>
        </w:rPr>
        <w:t>[</w:t>
      </w:r>
      <w:proofErr w:type="gramEnd"/>
      <w:r w:rsidRPr="00EA2C5D">
        <w:rPr>
          <w:rFonts w:ascii="Book Antiqua" w:hAnsi="Book Antiqua"/>
          <w:vertAlign w:val="superscript"/>
        </w:rPr>
        <w:t>18]</w:t>
      </w:r>
      <w:r w:rsidRPr="00EA2C5D">
        <w:rPr>
          <w:rFonts w:ascii="Book Antiqua" w:hAnsi="Book Antiqua"/>
        </w:rPr>
        <w:t>.</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i/>
          <w:iCs/>
        </w:rPr>
        <w:t>Frequency and dose of exposure</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There are case reports of NSF after </w:t>
      </w:r>
      <w:r w:rsidR="00244AC0" w:rsidRPr="00EA2C5D">
        <w:rPr>
          <w:rFonts w:ascii="Book Antiqua" w:hAnsi="Book Antiqua"/>
        </w:rPr>
        <w:t xml:space="preserve">a </w:t>
      </w:r>
      <w:r w:rsidRPr="00EA2C5D">
        <w:rPr>
          <w:rFonts w:ascii="Book Antiqua" w:hAnsi="Book Antiqua"/>
        </w:rPr>
        <w:t>single exposure and single dose of G</w:t>
      </w:r>
      <w:r w:rsidR="00244AC0" w:rsidRPr="00EA2C5D">
        <w:rPr>
          <w:rFonts w:ascii="Book Antiqua" w:hAnsi="Book Antiqua"/>
        </w:rPr>
        <w:t>BCA</w:t>
      </w:r>
      <w:r w:rsidRPr="00EA2C5D">
        <w:rPr>
          <w:rFonts w:ascii="Book Antiqua" w:hAnsi="Book Antiqua"/>
        </w:rPr>
        <w:t>s.</w:t>
      </w:r>
      <w:r w:rsidRPr="00EA2C5D">
        <w:rPr>
          <w:rFonts w:ascii="Book Antiqua" w:hAnsi="Book Antiqua"/>
          <w:vertAlign w:val="superscript"/>
        </w:rPr>
        <w:t xml:space="preserve"> </w:t>
      </w:r>
      <w:r w:rsidRPr="00EA2C5D">
        <w:rPr>
          <w:rFonts w:ascii="Book Antiqua" w:hAnsi="Book Antiqua"/>
        </w:rPr>
        <w:t>Higher cumulative doses of</w:t>
      </w:r>
      <w:r w:rsidRPr="00EA2C5D">
        <w:rPr>
          <w:rFonts w:ascii="Book Antiqua" w:hAnsi="Book Antiqua" w:hint="eastAsia"/>
        </w:rPr>
        <w:t xml:space="preserve"> </w:t>
      </w:r>
      <w:proofErr w:type="spellStart"/>
      <w:r w:rsidRPr="00EA2C5D">
        <w:rPr>
          <w:rFonts w:ascii="Book Antiqua" w:hAnsi="Book Antiqua"/>
        </w:rPr>
        <w:t>Gd</w:t>
      </w:r>
      <w:proofErr w:type="spellEnd"/>
      <w:r w:rsidRPr="00EA2C5D">
        <w:rPr>
          <w:rFonts w:ascii="Book Antiqua" w:hAnsi="Book Antiqua"/>
        </w:rPr>
        <w:t>, either administered</w:t>
      </w:r>
      <w:r w:rsidRPr="00EA2C5D">
        <w:rPr>
          <w:rFonts w:ascii="Book Antiqua" w:hAnsi="Book Antiqua" w:hint="eastAsia"/>
        </w:rPr>
        <w:t xml:space="preserve"> </w:t>
      </w:r>
      <w:r w:rsidRPr="00EA2C5D">
        <w:rPr>
          <w:rFonts w:ascii="Book Antiqua" w:hAnsi="Book Antiqua"/>
        </w:rPr>
        <w:t>in a single dose</w:t>
      </w:r>
      <w:r w:rsidRPr="00EA2C5D">
        <w:rPr>
          <w:rFonts w:ascii="Book Antiqua" w:hAnsi="Book Antiqua" w:hint="eastAsia"/>
        </w:rPr>
        <w:t xml:space="preserve"> </w:t>
      </w:r>
      <w:r w:rsidR="00244AC0" w:rsidRPr="00EA2C5D">
        <w:rPr>
          <w:rFonts w:ascii="Book Antiqua" w:hAnsi="Book Antiqua"/>
        </w:rPr>
        <w:t>or</w:t>
      </w:r>
      <w:r w:rsidRPr="00EA2C5D">
        <w:rPr>
          <w:rFonts w:ascii="Book Antiqua" w:hAnsi="Book Antiqua"/>
        </w:rPr>
        <w:t xml:space="preserve"> multiple administrations can augment the</w:t>
      </w:r>
      <w:r w:rsidRPr="00EA2C5D">
        <w:rPr>
          <w:rFonts w:ascii="Book Antiqua" w:hAnsi="Book Antiqua" w:hint="eastAsia"/>
        </w:rPr>
        <w:t xml:space="preserve"> </w:t>
      </w:r>
      <w:r w:rsidRPr="00EA2C5D">
        <w:rPr>
          <w:rFonts w:ascii="Book Antiqua" w:hAnsi="Book Antiqua"/>
        </w:rPr>
        <w:t xml:space="preserve">chances of developing </w:t>
      </w:r>
      <w:proofErr w:type="gramStart"/>
      <w:r w:rsidRPr="00EA2C5D">
        <w:rPr>
          <w:rFonts w:ascii="Book Antiqua" w:hAnsi="Book Antiqua"/>
        </w:rPr>
        <w:t>NSF</w:t>
      </w:r>
      <w:r w:rsidRPr="00EA2C5D">
        <w:rPr>
          <w:rFonts w:ascii="Book Antiqua" w:hAnsi="Book Antiqua"/>
          <w:vertAlign w:val="superscript"/>
        </w:rPr>
        <w:t>[</w:t>
      </w:r>
      <w:proofErr w:type="gramEnd"/>
      <w:r w:rsidRPr="00EA2C5D">
        <w:rPr>
          <w:rFonts w:ascii="Book Antiqua" w:hAnsi="Book Antiqua"/>
          <w:vertAlign w:val="superscript"/>
        </w:rPr>
        <w:t>19]</w:t>
      </w:r>
      <w:r w:rsidRPr="00EA2C5D">
        <w:rPr>
          <w:rFonts w:ascii="Book Antiqua" w:hAnsi="Book Antiqua"/>
        </w:rPr>
        <w:t>.</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i/>
          <w:iCs/>
        </w:rPr>
        <w:t xml:space="preserve">Other possible risk factors </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As only some patients with kidney dysfunction develop NSF following the use of </w:t>
      </w:r>
      <w:proofErr w:type="spellStart"/>
      <w:r w:rsidRPr="00EA2C5D">
        <w:rPr>
          <w:rFonts w:ascii="Book Antiqua" w:hAnsi="Book Antiqua"/>
        </w:rPr>
        <w:t>Gd</w:t>
      </w:r>
      <w:proofErr w:type="spellEnd"/>
      <w:r w:rsidRPr="00EA2C5D">
        <w:rPr>
          <w:rFonts w:ascii="Book Antiqua" w:hAnsi="Book Antiqua"/>
        </w:rPr>
        <w:t xml:space="preserve"> and other</w:t>
      </w:r>
      <w:r w:rsidR="00244AC0" w:rsidRPr="00EA2C5D">
        <w:rPr>
          <w:rFonts w:ascii="Book Antiqua" w:hAnsi="Book Antiqua"/>
        </w:rPr>
        <w:t xml:space="preserve"> patient</w:t>
      </w:r>
      <w:r w:rsidRPr="00EA2C5D">
        <w:rPr>
          <w:rFonts w:ascii="Book Antiqua" w:hAnsi="Book Antiqua"/>
        </w:rPr>
        <w:t xml:space="preserve">s do not, </w:t>
      </w:r>
      <w:r w:rsidR="00244AC0" w:rsidRPr="00EA2C5D">
        <w:rPr>
          <w:rFonts w:ascii="Book Antiqua" w:hAnsi="Book Antiqua"/>
        </w:rPr>
        <w:t>cofactors</w:t>
      </w:r>
      <w:r w:rsidRPr="00EA2C5D">
        <w:rPr>
          <w:rFonts w:ascii="Book Antiqua" w:hAnsi="Book Antiqua"/>
        </w:rPr>
        <w:t xml:space="preserve"> may </w:t>
      </w:r>
      <w:r w:rsidR="00244AC0" w:rsidRPr="00EA2C5D">
        <w:rPr>
          <w:rFonts w:ascii="Book Antiqua" w:hAnsi="Book Antiqua"/>
        </w:rPr>
        <w:t>have</w:t>
      </w:r>
      <w:r w:rsidRPr="00EA2C5D">
        <w:rPr>
          <w:rFonts w:ascii="Book Antiqua" w:hAnsi="Book Antiqua"/>
        </w:rPr>
        <w:t xml:space="preserve"> a contributory role. These include metabolic acidosis; raised serum levels of iron, calcium, and phosphate; </w:t>
      </w:r>
      <w:r w:rsidR="0099536F" w:rsidRPr="00EA2C5D">
        <w:rPr>
          <w:rFonts w:ascii="Book Antiqua" w:hAnsi="Book Antiqua"/>
        </w:rPr>
        <w:t xml:space="preserve">the </w:t>
      </w:r>
      <w:r w:rsidRPr="00EA2C5D">
        <w:rPr>
          <w:rFonts w:ascii="Book Antiqua" w:hAnsi="Book Antiqua"/>
        </w:rPr>
        <w:t xml:space="preserve">use of high-dose erythropoietin stimulating agents, pre-existing </w:t>
      </w:r>
      <w:proofErr w:type="spellStart"/>
      <w:r w:rsidRPr="00EA2C5D">
        <w:rPr>
          <w:rFonts w:ascii="Book Antiqua" w:hAnsi="Book Antiqua"/>
        </w:rPr>
        <w:t>vasculopathy</w:t>
      </w:r>
      <w:proofErr w:type="spellEnd"/>
      <w:r w:rsidR="0099536F" w:rsidRPr="00EA2C5D">
        <w:rPr>
          <w:rFonts w:ascii="Book Antiqua" w:hAnsi="Book Antiqua"/>
        </w:rPr>
        <w:t>,</w:t>
      </w:r>
      <w:r w:rsidRPr="00EA2C5D">
        <w:rPr>
          <w:rFonts w:ascii="Book Antiqua" w:hAnsi="Book Antiqua"/>
        </w:rPr>
        <w:t xml:space="preserve"> and other acute </w:t>
      </w:r>
      <w:proofErr w:type="spellStart"/>
      <w:r w:rsidRPr="00EA2C5D">
        <w:rPr>
          <w:rFonts w:ascii="Book Antiqua" w:hAnsi="Book Antiqua"/>
        </w:rPr>
        <w:t>proinflammatory</w:t>
      </w:r>
      <w:proofErr w:type="spellEnd"/>
      <w:r w:rsidRPr="00EA2C5D">
        <w:rPr>
          <w:rFonts w:ascii="Book Antiqua" w:hAnsi="Book Antiqua"/>
        </w:rPr>
        <w:t xml:space="preserve"> </w:t>
      </w:r>
      <w:proofErr w:type="gramStart"/>
      <w:r w:rsidRPr="00EA2C5D">
        <w:rPr>
          <w:rFonts w:ascii="Book Antiqua" w:hAnsi="Book Antiqua"/>
        </w:rPr>
        <w:t>state</w:t>
      </w:r>
      <w:r w:rsidR="0099536F" w:rsidRPr="00EA2C5D">
        <w:rPr>
          <w:rFonts w:ascii="Book Antiqua" w:hAnsi="Book Antiqua"/>
        </w:rPr>
        <w:t>s</w:t>
      </w:r>
      <w:r w:rsidRPr="00EA2C5D">
        <w:rPr>
          <w:rFonts w:ascii="Book Antiqua" w:hAnsi="Book Antiqua"/>
          <w:vertAlign w:val="superscript"/>
        </w:rPr>
        <w:t>[</w:t>
      </w:r>
      <w:proofErr w:type="gramEnd"/>
      <w:r w:rsidRPr="00EA2C5D">
        <w:rPr>
          <w:rFonts w:ascii="Book Antiqua" w:hAnsi="Book Antiqua"/>
          <w:vertAlign w:val="superscript"/>
        </w:rPr>
        <w:t>20-22]</w:t>
      </w:r>
      <w:r w:rsidRPr="00EA2C5D">
        <w:rPr>
          <w:rFonts w:ascii="Book Antiqua" w:hAnsi="Book Antiqua"/>
        </w:rPr>
        <w:t xml:space="preserve">.  However, </w:t>
      </w:r>
      <w:r w:rsidR="0099536F" w:rsidRPr="00EA2C5D">
        <w:rPr>
          <w:rFonts w:ascii="Book Antiqua" w:hAnsi="Book Antiqua"/>
        </w:rPr>
        <w:t xml:space="preserve">the </w:t>
      </w:r>
      <w:r w:rsidRPr="00EA2C5D">
        <w:rPr>
          <w:rFonts w:ascii="Book Antiqua" w:hAnsi="Book Antiqua"/>
        </w:rPr>
        <w:t xml:space="preserve">probable role of these cofactors has not yet </w:t>
      </w:r>
      <w:r w:rsidR="0099536F" w:rsidRPr="00EA2C5D">
        <w:rPr>
          <w:rFonts w:ascii="Book Antiqua" w:hAnsi="Book Antiqua"/>
        </w:rPr>
        <w:t xml:space="preserve">been </w:t>
      </w:r>
      <w:r w:rsidRPr="00EA2C5D">
        <w:rPr>
          <w:rFonts w:ascii="Book Antiqua" w:hAnsi="Book Antiqua"/>
        </w:rPr>
        <w:t xml:space="preserve">well-established. Therefore, routine screening prior to </w:t>
      </w:r>
      <w:proofErr w:type="spellStart"/>
      <w:r w:rsidRPr="00EA2C5D">
        <w:rPr>
          <w:rFonts w:ascii="Book Antiqua" w:hAnsi="Book Antiqua"/>
        </w:rPr>
        <w:t>Gd</w:t>
      </w:r>
      <w:proofErr w:type="spellEnd"/>
      <w:r w:rsidRPr="00EA2C5D">
        <w:rPr>
          <w:rFonts w:ascii="Book Antiqua" w:hAnsi="Book Antiqua"/>
        </w:rPr>
        <w:t xml:space="preserve"> administration is not advised. </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lastRenderedPageBreak/>
        <w:t xml:space="preserve">Possible risk factors </w:t>
      </w:r>
      <w:r w:rsidR="0099536F" w:rsidRPr="00EA2C5D">
        <w:rPr>
          <w:rFonts w:ascii="Book Antiqua" w:hAnsi="Book Antiqua"/>
        </w:rPr>
        <w:t>for</w:t>
      </w:r>
      <w:r w:rsidRPr="00EA2C5D">
        <w:rPr>
          <w:rFonts w:ascii="Book Antiqua" w:hAnsi="Book Antiqua"/>
        </w:rPr>
        <w:t xml:space="preserve"> NSF are shown in Table 2.</w:t>
      </w:r>
    </w:p>
    <w:p w:rsidR="00062CE9" w:rsidRPr="00EA2C5D" w:rsidRDefault="00062CE9">
      <w:pPr>
        <w:spacing w:line="360" w:lineRule="auto"/>
        <w:ind w:firstLine="480"/>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POSTULATED MECHANISM</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The exact mechanism of NSF is unknown. </w:t>
      </w:r>
      <w:r w:rsidR="0099536F" w:rsidRPr="00EA2C5D">
        <w:rPr>
          <w:rFonts w:ascii="Book Antiqua" w:hAnsi="Book Antiqua"/>
        </w:rPr>
        <w:t>I</w:t>
      </w:r>
      <w:r w:rsidRPr="00EA2C5D">
        <w:rPr>
          <w:rFonts w:ascii="Book Antiqua" w:hAnsi="Book Antiqua"/>
        </w:rPr>
        <w:t xml:space="preserve">t is hypothesized that usually a trigger is needed to initiate the </w:t>
      </w:r>
      <w:proofErr w:type="spellStart"/>
      <w:r w:rsidRPr="00EA2C5D">
        <w:rPr>
          <w:rFonts w:ascii="Book Antiqua" w:hAnsi="Book Antiqua"/>
        </w:rPr>
        <w:t>fibrosing</w:t>
      </w:r>
      <w:proofErr w:type="spellEnd"/>
      <w:r w:rsidRPr="00EA2C5D">
        <w:rPr>
          <w:rFonts w:ascii="Book Antiqua" w:hAnsi="Book Antiqua"/>
        </w:rPr>
        <w:t xml:space="preserve"> process and </w:t>
      </w:r>
      <w:proofErr w:type="spellStart"/>
      <w:r w:rsidRPr="00EA2C5D">
        <w:rPr>
          <w:rFonts w:ascii="Book Antiqua" w:hAnsi="Book Antiqua"/>
        </w:rPr>
        <w:t>Gd</w:t>
      </w:r>
      <w:proofErr w:type="spellEnd"/>
      <w:r w:rsidRPr="00EA2C5D">
        <w:rPr>
          <w:rFonts w:ascii="Book Antiqua" w:hAnsi="Book Antiqua"/>
        </w:rPr>
        <w:t xml:space="preserve"> may act as a potential trigger for NSF development in </w:t>
      </w:r>
      <w:r w:rsidR="0099536F" w:rsidRPr="00EA2C5D">
        <w:rPr>
          <w:rFonts w:ascii="Book Antiqua" w:hAnsi="Book Antiqua"/>
        </w:rPr>
        <w:t xml:space="preserve">patients with </w:t>
      </w:r>
      <w:r w:rsidRPr="00EA2C5D">
        <w:rPr>
          <w:rFonts w:ascii="Book Antiqua" w:hAnsi="Book Antiqua"/>
        </w:rPr>
        <w:t xml:space="preserve">kidney disease. The most widely held hypothesis is that kidney dysfunction impairs the renal excretion of </w:t>
      </w:r>
      <w:proofErr w:type="spellStart"/>
      <w:r w:rsidRPr="00EA2C5D">
        <w:rPr>
          <w:rFonts w:ascii="Book Antiqua" w:hAnsi="Book Antiqua"/>
        </w:rPr>
        <w:t>Gd</w:t>
      </w:r>
      <w:proofErr w:type="spellEnd"/>
      <w:r w:rsidRPr="00EA2C5D">
        <w:rPr>
          <w:rFonts w:ascii="Book Antiqua" w:hAnsi="Book Antiqua"/>
        </w:rPr>
        <w:t xml:space="preserve"> which prolongs its half-life and increases</w:t>
      </w:r>
      <w:r w:rsidRPr="00EA2C5D">
        <w:rPr>
          <w:rFonts w:ascii="Book Antiqua" w:hAnsi="Book Antiqua" w:hint="eastAsia"/>
        </w:rPr>
        <w:t xml:space="preserve"> </w:t>
      </w:r>
      <w:r w:rsidR="0099536F" w:rsidRPr="00EA2C5D">
        <w:rPr>
          <w:rFonts w:ascii="Book Antiqua" w:hAnsi="Book Antiqua"/>
        </w:rPr>
        <w:t xml:space="preserve">the </w:t>
      </w:r>
      <w:r w:rsidRPr="00EA2C5D">
        <w:rPr>
          <w:rFonts w:ascii="Book Antiqua" w:hAnsi="Book Antiqua"/>
        </w:rPr>
        <w:t xml:space="preserve">chance of </w:t>
      </w:r>
      <w:proofErr w:type="spellStart"/>
      <w:r w:rsidRPr="00EA2C5D">
        <w:rPr>
          <w:rFonts w:ascii="Book Antiqua" w:hAnsi="Book Antiqua"/>
        </w:rPr>
        <w:t>Gd</w:t>
      </w:r>
      <w:proofErr w:type="spellEnd"/>
      <w:r w:rsidRPr="00EA2C5D">
        <w:rPr>
          <w:rFonts w:ascii="Book Antiqua" w:hAnsi="Book Antiqua"/>
        </w:rPr>
        <w:t xml:space="preserve"> dissociation from </w:t>
      </w:r>
      <w:r w:rsidR="0099536F" w:rsidRPr="00EA2C5D">
        <w:rPr>
          <w:rFonts w:ascii="Book Antiqua" w:hAnsi="Book Antiqua"/>
        </w:rPr>
        <w:t xml:space="preserve">the </w:t>
      </w:r>
      <w:r w:rsidRPr="00EA2C5D">
        <w:rPr>
          <w:rFonts w:ascii="Book Antiqua" w:hAnsi="Book Antiqua"/>
        </w:rPr>
        <w:t xml:space="preserve">chelate. Kidneys are responsible for </w:t>
      </w:r>
      <w:r w:rsidR="0099536F" w:rsidRPr="00EA2C5D">
        <w:rPr>
          <w:rFonts w:ascii="Book Antiqua" w:hAnsi="Book Antiqua"/>
        </w:rPr>
        <w:t xml:space="preserve">the </w:t>
      </w:r>
      <w:r w:rsidRPr="00EA2C5D">
        <w:rPr>
          <w:rFonts w:ascii="Book Antiqua" w:hAnsi="Book Antiqua"/>
        </w:rPr>
        <w:t xml:space="preserve">elimination of almost </w:t>
      </w:r>
      <w:r w:rsidR="0099536F" w:rsidRPr="00EA2C5D">
        <w:rPr>
          <w:rFonts w:ascii="Book Antiqua" w:hAnsi="Book Antiqua"/>
        </w:rPr>
        <w:t>all</w:t>
      </w:r>
      <w:r w:rsidRPr="00EA2C5D">
        <w:rPr>
          <w:rFonts w:ascii="Book Antiqua" w:hAnsi="Book Antiqua"/>
        </w:rPr>
        <w:t xml:space="preserve"> (97%) </w:t>
      </w:r>
      <w:proofErr w:type="spellStart"/>
      <w:r w:rsidRPr="00EA2C5D">
        <w:rPr>
          <w:rFonts w:ascii="Book Antiqua" w:hAnsi="Book Antiqua"/>
        </w:rPr>
        <w:t>Gd</w:t>
      </w:r>
      <w:proofErr w:type="spellEnd"/>
      <w:r w:rsidRPr="00EA2C5D">
        <w:rPr>
          <w:rFonts w:ascii="Book Antiqua" w:hAnsi="Book Antiqua"/>
        </w:rPr>
        <w:t xml:space="preserve"> contrast from the body.</w:t>
      </w:r>
      <w:r w:rsidRPr="00EA2C5D">
        <w:rPr>
          <w:rFonts w:ascii="Book Antiqua" w:hAnsi="Book Antiqua" w:hint="eastAsia"/>
          <w:vertAlign w:val="superscript"/>
        </w:rPr>
        <w:t xml:space="preserve"> </w:t>
      </w:r>
      <w:r w:rsidRPr="00EA2C5D">
        <w:rPr>
          <w:rFonts w:ascii="Book Antiqua" w:hAnsi="Book Antiqua"/>
        </w:rPr>
        <w:t>Reduced kidney</w:t>
      </w:r>
      <w:r w:rsidRPr="00EA2C5D">
        <w:rPr>
          <w:rFonts w:ascii="Book Antiqua" w:hAnsi="Book Antiqua" w:hint="eastAsia"/>
        </w:rPr>
        <w:t xml:space="preserve"> </w:t>
      </w:r>
      <w:r w:rsidRPr="00EA2C5D">
        <w:rPr>
          <w:rFonts w:ascii="Book Antiqua" w:hAnsi="Book Antiqua"/>
        </w:rPr>
        <w:t xml:space="preserve">function results in </w:t>
      </w:r>
      <w:r w:rsidR="0099536F" w:rsidRPr="00EA2C5D">
        <w:rPr>
          <w:rFonts w:ascii="Book Antiqua" w:hAnsi="Book Antiqua"/>
        </w:rPr>
        <w:t xml:space="preserve">a </w:t>
      </w:r>
      <w:r w:rsidRPr="00EA2C5D">
        <w:rPr>
          <w:rFonts w:ascii="Book Antiqua" w:hAnsi="Book Antiqua"/>
        </w:rPr>
        <w:t xml:space="preserve">substantial increase </w:t>
      </w:r>
      <w:r w:rsidR="0099536F" w:rsidRPr="00EA2C5D">
        <w:rPr>
          <w:rFonts w:ascii="Book Antiqua" w:hAnsi="Book Antiqua"/>
        </w:rPr>
        <w:t>in</w:t>
      </w:r>
      <w:r w:rsidRPr="00EA2C5D">
        <w:rPr>
          <w:rFonts w:ascii="Book Antiqua" w:hAnsi="Book Antiqua"/>
        </w:rPr>
        <w:t xml:space="preserve"> its half-life from 1.5 h (normal kidney function) to 5.61 h and 9.18 h</w:t>
      </w:r>
      <w:r w:rsidR="006C212D" w:rsidRPr="00EA2C5D">
        <w:rPr>
          <w:rFonts w:ascii="Book Antiqua" w:hAnsi="Book Antiqua"/>
        </w:rPr>
        <w:t xml:space="preserve"> </w:t>
      </w:r>
      <w:r w:rsidRPr="00EA2C5D">
        <w:rPr>
          <w:rFonts w:ascii="Book Antiqua" w:hAnsi="Book Antiqua"/>
        </w:rPr>
        <w:t>at CKD stage 4 an</w:t>
      </w:r>
      <w:r w:rsidR="003F7600" w:rsidRPr="00EA2C5D">
        <w:rPr>
          <w:rFonts w:ascii="Book Antiqua" w:hAnsi="Book Antiqua"/>
        </w:rPr>
        <w:t>d</w:t>
      </w:r>
      <w:r w:rsidRPr="00EA2C5D">
        <w:rPr>
          <w:rFonts w:ascii="Book Antiqua" w:hAnsi="Book Antiqua"/>
        </w:rPr>
        <w:t xml:space="preserve"> 5</w:t>
      </w:r>
      <w:r w:rsidR="0099536F" w:rsidRPr="00EA2C5D">
        <w:rPr>
          <w:rFonts w:ascii="Book Antiqua" w:hAnsi="Book Antiqua"/>
        </w:rPr>
        <w:t>,</w:t>
      </w:r>
      <w:r w:rsidRPr="00EA2C5D">
        <w:rPr>
          <w:rFonts w:ascii="Book Antiqua" w:hAnsi="Book Antiqua" w:hint="eastAsia"/>
        </w:rPr>
        <w:t xml:space="preserve"> </w:t>
      </w:r>
      <w:proofErr w:type="gramStart"/>
      <w:r w:rsidRPr="00EA2C5D">
        <w:rPr>
          <w:rFonts w:ascii="Book Antiqua" w:hAnsi="Book Antiqua"/>
        </w:rPr>
        <w:t>respectively</w:t>
      </w:r>
      <w:r w:rsidRPr="00EA2C5D">
        <w:rPr>
          <w:rFonts w:ascii="Book Antiqua" w:hAnsi="Book Antiqua"/>
          <w:vertAlign w:val="superscript"/>
        </w:rPr>
        <w:t>[</w:t>
      </w:r>
      <w:proofErr w:type="gramEnd"/>
      <w:r w:rsidRPr="00EA2C5D">
        <w:rPr>
          <w:rFonts w:ascii="Book Antiqua" w:hAnsi="Book Antiqua"/>
          <w:vertAlign w:val="superscript"/>
        </w:rPr>
        <w:t>23]</w:t>
      </w:r>
      <w:r w:rsidRPr="00EA2C5D">
        <w:rPr>
          <w:rFonts w:ascii="Book Antiqua" w:hAnsi="Book Antiqua"/>
        </w:rPr>
        <w:t xml:space="preserve">. </w:t>
      </w:r>
      <w:r w:rsidR="0099536F" w:rsidRPr="00EA2C5D">
        <w:rPr>
          <w:rFonts w:ascii="Book Antiqua" w:hAnsi="Book Antiqua"/>
        </w:rPr>
        <w:t>F</w:t>
      </w:r>
      <w:r w:rsidRPr="00EA2C5D">
        <w:rPr>
          <w:rFonts w:ascii="Book Antiqua" w:hAnsi="Book Antiqua"/>
        </w:rPr>
        <w:t xml:space="preserve">ree </w:t>
      </w:r>
      <w:proofErr w:type="spellStart"/>
      <w:r w:rsidR="0099536F" w:rsidRPr="00EA2C5D">
        <w:rPr>
          <w:rFonts w:ascii="Book Antiqua" w:hAnsi="Book Antiqua"/>
        </w:rPr>
        <w:t>Gd</w:t>
      </w:r>
      <w:proofErr w:type="spellEnd"/>
      <w:r w:rsidRPr="00EA2C5D">
        <w:rPr>
          <w:rFonts w:ascii="Book Antiqua" w:hAnsi="Book Antiqua"/>
        </w:rPr>
        <w:t xml:space="preserve"> can bind with anions </w:t>
      </w:r>
      <w:r w:rsidR="0099536F" w:rsidRPr="00EA2C5D">
        <w:rPr>
          <w:rFonts w:ascii="Book Antiqua" w:hAnsi="Book Antiqua"/>
        </w:rPr>
        <w:t>such as</w:t>
      </w:r>
      <w:r w:rsidRPr="00EA2C5D">
        <w:rPr>
          <w:rFonts w:ascii="Book Antiqua" w:hAnsi="Book Antiqua" w:hint="eastAsia"/>
        </w:rPr>
        <w:t xml:space="preserve"> </w:t>
      </w:r>
      <w:r w:rsidRPr="00EA2C5D">
        <w:rPr>
          <w:rFonts w:ascii="Book Antiqua" w:hAnsi="Book Antiqua"/>
        </w:rPr>
        <w:t>phosphate or iron, and form</w:t>
      </w:r>
      <w:r w:rsidRPr="00EA2C5D">
        <w:rPr>
          <w:rFonts w:ascii="Book Antiqua" w:hAnsi="Book Antiqua" w:hint="eastAsia"/>
        </w:rPr>
        <w:t xml:space="preserve"> </w:t>
      </w:r>
      <w:r w:rsidRPr="00EA2C5D">
        <w:rPr>
          <w:rFonts w:ascii="Book Antiqua" w:hAnsi="Book Antiqua"/>
        </w:rPr>
        <w:t>insoluble precipitates that</w:t>
      </w:r>
      <w:r w:rsidRPr="00EA2C5D">
        <w:rPr>
          <w:rFonts w:ascii="Book Antiqua" w:hAnsi="Book Antiqua" w:hint="eastAsia"/>
        </w:rPr>
        <w:t xml:space="preserve"> </w:t>
      </w:r>
      <w:r w:rsidR="0099536F" w:rsidRPr="00EA2C5D">
        <w:rPr>
          <w:rFonts w:ascii="Book Antiqua" w:hAnsi="Book Antiqua"/>
        </w:rPr>
        <w:t>are</w:t>
      </w:r>
      <w:r w:rsidRPr="00EA2C5D">
        <w:rPr>
          <w:rFonts w:ascii="Book Antiqua" w:hAnsi="Book Antiqua" w:hint="eastAsia"/>
        </w:rPr>
        <w:t xml:space="preserve"> </w:t>
      </w:r>
      <w:r w:rsidRPr="00EA2C5D">
        <w:rPr>
          <w:rFonts w:ascii="Book Antiqua" w:hAnsi="Book Antiqua"/>
        </w:rPr>
        <w:t xml:space="preserve">deposited in various </w:t>
      </w:r>
      <w:proofErr w:type="gramStart"/>
      <w:r w:rsidRPr="00EA2C5D">
        <w:rPr>
          <w:rFonts w:ascii="Book Antiqua" w:hAnsi="Book Antiqua"/>
        </w:rPr>
        <w:t>tissues</w:t>
      </w:r>
      <w:r w:rsidRPr="00EA2C5D">
        <w:rPr>
          <w:rFonts w:ascii="Book Antiqua" w:hAnsi="Book Antiqua"/>
          <w:vertAlign w:val="superscript"/>
        </w:rPr>
        <w:t>[</w:t>
      </w:r>
      <w:proofErr w:type="gramEnd"/>
      <w:r w:rsidRPr="00EA2C5D">
        <w:rPr>
          <w:rFonts w:ascii="Book Antiqua" w:hAnsi="Book Antiqua"/>
          <w:vertAlign w:val="superscript"/>
        </w:rPr>
        <w:t>24]</w:t>
      </w:r>
      <w:r w:rsidRPr="00EA2C5D">
        <w:rPr>
          <w:rFonts w:ascii="Book Antiqua" w:hAnsi="Book Antiqua"/>
        </w:rPr>
        <w:t xml:space="preserve">. Vascular injury and endothelial dysfunction enhance free </w:t>
      </w:r>
      <w:proofErr w:type="spellStart"/>
      <w:r w:rsidRPr="00EA2C5D">
        <w:rPr>
          <w:rFonts w:ascii="Book Antiqua" w:hAnsi="Book Antiqua"/>
        </w:rPr>
        <w:t>Gd</w:t>
      </w:r>
      <w:proofErr w:type="spellEnd"/>
      <w:r w:rsidRPr="00EA2C5D">
        <w:rPr>
          <w:rFonts w:ascii="Book Antiqua" w:hAnsi="Book Antiqua"/>
        </w:rPr>
        <w:t xml:space="preserve"> inva</w:t>
      </w:r>
      <w:r w:rsidR="0099536F" w:rsidRPr="00EA2C5D">
        <w:rPr>
          <w:rFonts w:ascii="Book Antiqua" w:hAnsi="Book Antiqua"/>
        </w:rPr>
        <w:t>sion</w:t>
      </w:r>
      <w:r w:rsidRPr="00EA2C5D">
        <w:rPr>
          <w:rFonts w:ascii="Book Antiqua" w:hAnsi="Book Antiqua"/>
        </w:rPr>
        <w:t xml:space="preserve"> into tissues, where </w:t>
      </w:r>
      <w:proofErr w:type="spellStart"/>
      <w:r w:rsidRPr="00EA2C5D">
        <w:rPr>
          <w:rFonts w:ascii="Book Antiqua" w:hAnsi="Book Antiqua"/>
        </w:rPr>
        <w:t>Gd</w:t>
      </w:r>
      <w:proofErr w:type="spellEnd"/>
      <w:r w:rsidRPr="00EA2C5D">
        <w:rPr>
          <w:rFonts w:ascii="Book Antiqua" w:hAnsi="Book Antiqua"/>
        </w:rPr>
        <w:t xml:space="preserve"> is phagocytosed by macrophages to release local </w:t>
      </w:r>
      <w:proofErr w:type="spellStart"/>
      <w:r w:rsidRPr="00EA2C5D">
        <w:rPr>
          <w:rFonts w:ascii="Book Antiqua" w:hAnsi="Book Antiqua"/>
        </w:rPr>
        <w:t>profibrotic</w:t>
      </w:r>
      <w:proofErr w:type="spellEnd"/>
      <w:r w:rsidRPr="00EA2C5D">
        <w:rPr>
          <w:rFonts w:ascii="Book Antiqua" w:hAnsi="Book Antiqua"/>
        </w:rPr>
        <w:t xml:space="preserve"> cytokines and sends signals to attract circulating </w:t>
      </w:r>
      <w:proofErr w:type="spellStart"/>
      <w:r w:rsidRPr="00EA2C5D">
        <w:rPr>
          <w:rFonts w:ascii="Book Antiqua" w:hAnsi="Book Antiqua"/>
        </w:rPr>
        <w:t>fibrocytes</w:t>
      </w:r>
      <w:proofErr w:type="spellEnd"/>
      <w:r w:rsidRPr="00EA2C5D">
        <w:rPr>
          <w:rFonts w:ascii="Book Antiqua" w:hAnsi="Book Antiqua"/>
        </w:rPr>
        <w:t xml:space="preserve"> into the tissues. These circulating </w:t>
      </w:r>
      <w:proofErr w:type="spellStart"/>
      <w:r w:rsidRPr="00EA2C5D">
        <w:rPr>
          <w:rFonts w:ascii="Book Antiqua" w:hAnsi="Book Antiqua"/>
        </w:rPr>
        <w:t>fibrocytes</w:t>
      </w:r>
      <w:proofErr w:type="spellEnd"/>
      <w:r w:rsidRPr="00EA2C5D">
        <w:rPr>
          <w:rFonts w:ascii="Book Antiqua" w:hAnsi="Book Antiqua"/>
        </w:rPr>
        <w:t xml:space="preserve"> are cardinal cells that play the interlinking role between </w:t>
      </w:r>
      <w:proofErr w:type="spellStart"/>
      <w:r w:rsidRPr="00EA2C5D">
        <w:rPr>
          <w:rFonts w:ascii="Book Antiqua" w:hAnsi="Book Antiqua"/>
        </w:rPr>
        <w:t>Gd</w:t>
      </w:r>
      <w:proofErr w:type="spellEnd"/>
      <w:r w:rsidRPr="00EA2C5D">
        <w:rPr>
          <w:rFonts w:ascii="Book Antiqua" w:hAnsi="Book Antiqua"/>
        </w:rPr>
        <w:t xml:space="preserve"> deposition and the initiation of fibrosis. In tissues, circulating </w:t>
      </w:r>
      <w:proofErr w:type="spellStart"/>
      <w:r w:rsidRPr="00EA2C5D">
        <w:rPr>
          <w:rFonts w:ascii="Book Antiqua" w:hAnsi="Book Antiqua"/>
        </w:rPr>
        <w:t>fibrocytes</w:t>
      </w:r>
      <w:proofErr w:type="spellEnd"/>
      <w:r w:rsidRPr="00EA2C5D">
        <w:rPr>
          <w:rFonts w:ascii="Book Antiqua" w:hAnsi="Book Antiqua"/>
        </w:rPr>
        <w:t xml:space="preserve"> commence </w:t>
      </w:r>
      <w:r w:rsidR="0099536F" w:rsidRPr="00EA2C5D">
        <w:rPr>
          <w:rFonts w:ascii="Book Antiqua" w:hAnsi="Book Antiqua"/>
        </w:rPr>
        <w:t>the</w:t>
      </w:r>
      <w:r w:rsidRPr="00EA2C5D">
        <w:rPr>
          <w:rFonts w:ascii="Book Antiqua" w:hAnsi="Book Antiqua"/>
        </w:rPr>
        <w:t xml:space="preserve"> </w:t>
      </w:r>
      <w:proofErr w:type="spellStart"/>
      <w:r w:rsidRPr="00EA2C5D">
        <w:rPr>
          <w:rFonts w:ascii="Book Antiqua" w:hAnsi="Book Antiqua"/>
        </w:rPr>
        <w:t>fibrosing</w:t>
      </w:r>
      <w:proofErr w:type="spellEnd"/>
      <w:r w:rsidRPr="00EA2C5D">
        <w:rPr>
          <w:rFonts w:ascii="Book Antiqua" w:hAnsi="Book Antiqua"/>
        </w:rPr>
        <w:t xml:space="preserve"> process that is similar to the normal healing process followed by scar formation. This hypothesis is held up by the presence of excess </w:t>
      </w:r>
      <w:proofErr w:type="spellStart"/>
      <w:r w:rsidR="0099536F" w:rsidRPr="00EA2C5D">
        <w:rPr>
          <w:rFonts w:ascii="Book Antiqua" w:hAnsi="Book Antiqua"/>
        </w:rPr>
        <w:t>G</w:t>
      </w:r>
      <w:r w:rsidRPr="00EA2C5D">
        <w:rPr>
          <w:rFonts w:ascii="Book Antiqua" w:hAnsi="Book Antiqua"/>
        </w:rPr>
        <w:t>d</w:t>
      </w:r>
      <w:proofErr w:type="spellEnd"/>
      <w:r w:rsidRPr="00EA2C5D">
        <w:rPr>
          <w:rFonts w:ascii="Book Antiqua" w:hAnsi="Book Antiqua"/>
        </w:rPr>
        <w:t xml:space="preserve"> in </w:t>
      </w:r>
      <w:r w:rsidR="0099536F" w:rsidRPr="00EA2C5D">
        <w:rPr>
          <w:rFonts w:ascii="Book Antiqua" w:hAnsi="Book Antiqua"/>
        </w:rPr>
        <w:t xml:space="preserve">the </w:t>
      </w:r>
      <w:r w:rsidRPr="00EA2C5D">
        <w:rPr>
          <w:rFonts w:ascii="Book Antiqua" w:hAnsi="Book Antiqua"/>
        </w:rPr>
        <w:t xml:space="preserve">affected tissues of NSF patients when compared to unaffected </w:t>
      </w:r>
      <w:proofErr w:type="gramStart"/>
      <w:r w:rsidRPr="00EA2C5D">
        <w:rPr>
          <w:rFonts w:ascii="Book Antiqua" w:hAnsi="Book Antiqua"/>
        </w:rPr>
        <w:t>tissues</w:t>
      </w:r>
      <w:r w:rsidRPr="00EA2C5D">
        <w:rPr>
          <w:rFonts w:ascii="Book Antiqua" w:hAnsi="Book Antiqua"/>
          <w:vertAlign w:val="superscript"/>
        </w:rPr>
        <w:t>[</w:t>
      </w:r>
      <w:proofErr w:type="gramEnd"/>
      <w:r w:rsidRPr="00EA2C5D">
        <w:rPr>
          <w:rFonts w:ascii="Book Antiqua" w:hAnsi="Book Antiqua"/>
          <w:vertAlign w:val="superscript"/>
        </w:rPr>
        <w:t>25]</w:t>
      </w:r>
      <w:r w:rsidRPr="00EA2C5D">
        <w:rPr>
          <w:rFonts w:ascii="Book Antiqua" w:hAnsi="Book Antiqua"/>
        </w:rPr>
        <w:t xml:space="preserve"> </w:t>
      </w:r>
      <w:r w:rsidR="0099536F" w:rsidRPr="00EA2C5D">
        <w:rPr>
          <w:rFonts w:ascii="Book Antiqua" w:hAnsi="Book Antiqua"/>
        </w:rPr>
        <w:t>(</w:t>
      </w:r>
      <w:r w:rsidRPr="00EA2C5D">
        <w:rPr>
          <w:rFonts w:ascii="Book Antiqua" w:hAnsi="Book Antiqua"/>
        </w:rPr>
        <w:t>Figure 1</w:t>
      </w:r>
      <w:r w:rsidR="0099536F" w:rsidRPr="00EA2C5D">
        <w:rPr>
          <w:rFonts w:ascii="Book Antiqua" w:hAnsi="Book Antiqua"/>
        </w:rPr>
        <w:t>)</w:t>
      </w:r>
      <w:r w:rsidRPr="00EA2C5D">
        <w:rPr>
          <w:rFonts w:ascii="Book Antiqua" w:hAnsi="Book Antiqua"/>
        </w:rPr>
        <w:t xml:space="preserve">. </w:t>
      </w:r>
      <w:r w:rsidR="0099536F" w:rsidRPr="00EA2C5D">
        <w:rPr>
          <w:rFonts w:ascii="Book Antiqua" w:hAnsi="Book Antiqua"/>
        </w:rPr>
        <w:t>A f</w:t>
      </w:r>
      <w:r w:rsidRPr="00EA2C5D">
        <w:rPr>
          <w:rFonts w:ascii="Book Antiqua" w:hAnsi="Book Antiqua"/>
        </w:rPr>
        <w:t xml:space="preserve">ew studies have shown </w:t>
      </w:r>
      <w:proofErr w:type="spellStart"/>
      <w:r w:rsidR="0099536F" w:rsidRPr="00EA2C5D">
        <w:rPr>
          <w:rFonts w:ascii="Book Antiqua" w:hAnsi="Book Antiqua"/>
        </w:rPr>
        <w:t>Gd</w:t>
      </w:r>
      <w:proofErr w:type="spellEnd"/>
      <w:r w:rsidRPr="00EA2C5D">
        <w:rPr>
          <w:rFonts w:ascii="Book Antiqua" w:hAnsi="Book Antiqua"/>
        </w:rPr>
        <w:t xml:space="preserve"> in tissues </w:t>
      </w:r>
      <w:r w:rsidR="0099536F" w:rsidRPr="00EA2C5D">
        <w:rPr>
          <w:rFonts w:ascii="Book Antiqua" w:hAnsi="Book Antiqua"/>
        </w:rPr>
        <w:t>using</w:t>
      </w:r>
      <w:r w:rsidRPr="00EA2C5D">
        <w:rPr>
          <w:rFonts w:ascii="Book Antiqua" w:hAnsi="Book Antiqua"/>
        </w:rPr>
        <w:t xml:space="preserve"> scanning electron microscopy and energy dispersive </w:t>
      </w:r>
      <w:r w:rsidR="0099536F" w:rsidRPr="00EA2C5D">
        <w:rPr>
          <w:rFonts w:ascii="Book Antiqua" w:hAnsi="Book Antiqua"/>
        </w:rPr>
        <w:t>X</w:t>
      </w:r>
      <w:r w:rsidRPr="00EA2C5D">
        <w:rPr>
          <w:rFonts w:ascii="Book Antiqua" w:hAnsi="Book Antiqua"/>
        </w:rPr>
        <w:t xml:space="preserve">-ray </w:t>
      </w:r>
      <w:proofErr w:type="gramStart"/>
      <w:r w:rsidRPr="00EA2C5D">
        <w:rPr>
          <w:rFonts w:ascii="Book Antiqua" w:hAnsi="Book Antiqua"/>
        </w:rPr>
        <w:t>spectroscopy</w:t>
      </w:r>
      <w:r w:rsidRPr="00EA2C5D">
        <w:rPr>
          <w:rFonts w:ascii="Book Antiqua" w:hAnsi="Book Antiqua"/>
          <w:vertAlign w:val="superscript"/>
        </w:rPr>
        <w:t>[</w:t>
      </w:r>
      <w:proofErr w:type="gramEnd"/>
      <w:r w:rsidRPr="00EA2C5D">
        <w:rPr>
          <w:rFonts w:ascii="Book Antiqua" w:hAnsi="Book Antiqua"/>
          <w:vertAlign w:val="superscript"/>
        </w:rPr>
        <w:t>26]</w:t>
      </w:r>
      <w:r w:rsidRPr="00EA2C5D">
        <w:rPr>
          <w:rFonts w:ascii="Book Antiqua" w:hAnsi="Book Antiqua"/>
        </w:rPr>
        <w:t xml:space="preserve">. </w:t>
      </w:r>
      <w:r w:rsidR="0099536F" w:rsidRPr="00EA2C5D">
        <w:rPr>
          <w:rFonts w:ascii="Book Antiqua" w:hAnsi="Book Antiqua"/>
        </w:rPr>
        <w:t>However,</w:t>
      </w:r>
      <w:r w:rsidRPr="00EA2C5D">
        <w:rPr>
          <w:rFonts w:ascii="Book Antiqua" w:hAnsi="Book Antiqua"/>
        </w:rPr>
        <w:t xml:space="preserve"> these techniques are complicated and are not considered a pre-requisite for the diagnosis of NSF.</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 xml:space="preserve">CURRENT STATUS OF NSF IN THE ERA OF NEW </w:t>
      </w:r>
      <w:r w:rsidRPr="00EA2C5D">
        <w:rPr>
          <w:rFonts w:ascii="Book Antiqua" w:hAnsi="Book Antiqua"/>
          <w:b/>
          <w:bCs/>
          <w:caps/>
          <w:u w:val="single"/>
          <w:shd w:val="clear" w:color="auto" w:fill="FFFFFF"/>
        </w:rPr>
        <w:t>GBCAS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shd w:val="clear" w:color="auto" w:fill="FFFFFF"/>
        </w:rPr>
        <w:t>Since their introduction in magnetic resonance imaging (MRI), there ha</w:t>
      </w:r>
      <w:r w:rsidR="001A28A0" w:rsidRPr="00EA2C5D">
        <w:rPr>
          <w:rFonts w:ascii="Book Antiqua" w:hAnsi="Book Antiqua"/>
          <w:shd w:val="clear" w:color="auto" w:fill="FFFFFF"/>
        </w:rPr>
        <w:t>ve</w:t>
      </w:r>
      <w:r w:rsidRPr="00EA2C5D">
        <w:rPr>
          <w:rFonts w:ascii="Book Antiqua" w:hAnsi="Book Antiqua"/>
          <w:shd w:val="clear" w:color="auto" w:fill="FFFFFF"/>
        </w:rPr>
        <w:t xml:space="preserve"> been </w:t>
      </w:r>
      <w:r w:rsidR="0099536F" w:rsidRPr="00EA2C5D">
        <w:rPr>
          <w:rFonts w:ascii="Book Antiqua" w:hAnsi="Book Antiqua"/>
          <w:shd w:val="clear" w:color="auto" w:fill="FFFFFF"/>
        </w:rPr>
        <w:t>many</w:t>
      </w:r>
      <w:r w:rsidRPr="00EA2C5D">
        <w:rPr>
          <w:rFonts w:ascii="Book Antiqua" w:hAnsi="Book Antiqua"/>
          <w:shd w:val="clear" w:color="auto" w:fill="FFFFFF"/>
        </w:rPr>
        <w:t xml:space="preserve"> advance</w:t>
      </w:r>
      <w:r w:rsidR="0099536F" w:rsidRPr="00EA2C5D">
        <w:rPr>
          <w:rFonts w:ascii="Book Antiqua" w:hAnsi="Book Antiqua"/>
          <w:shd w:val="clear" w:color="auto" w:fill="FFFFFF"/>
        </w:rPr>
        <w:t>s</w:t>
      </w:r>
      <w:r w:rsidRPr="00EA2C5D">
        <w:rPr>
          <w:rFonts w:ascii="Book Antiqua" w:hAnsi="Book Antiqua"/>
          <w:shd w:val="clear" w:color="auto" w:fill="FFFFFF"/>
        </w:rPr>
        <w:t xml:space="preserve"> in GBCAs during the last 30 years. The risk of developing NSF with newer GBCAs</w:t>
      </w:r>
      <w:r w:rsidR="0099536F" w:rsidRPr="00EA2C5D">
        <w:rPr>
          <w:rFonts w:ascii="Book Antiqua" w:hAnsi="Book Antiqua"/>
          <w:shd w:val="clear" w:color="auto" w:fill="FFFFFF"/>
        </w:rPr>
        <w:t>,</w:t>
      </w:r>
      <w:r w:rsidRPr="00EA2C5D">
        <w:rPr>
          <w:rFonts w:ascii="Book Antiqua" w:hAnsi="Book Antiqua"/>
          <w:shd w:val="clear" w:color="auto" w:fill="FFFFFF"/>
        </w:rPr>
        <w:t xml:space="preserve"> even in patients with impaired kidney function or on dialysis</w:t>
      </w:r>
      <w:r w:rsidR="0099536F" w:rsidRPr="00EA2C5D">
        <w:rPr>
          <w:rFonts w:ascii="Book Antiqua" w:hAnsi="Book Antiqua"/>
          <w:shd w:val="clear" w:color="auto" w:fill="FFFFFF"/>
        </w:rPr>
        <w:t>,</w:t>
      </w:r>
      <w:r w:rsidRPr="00EA2C5D">
        <w:rPr>
          <w:rFonts w:ascii="Book Antiqua" w:hAnsi="Book Antiqua"/>
          <w:shd w:val="clear" w:color="auto" w:fill="FFFFFF"/>
        </w:rPr>
        <w:t xml:space="preserve"> is exceedingly </w:t>
      </w:r>
      <w:r w:rsidR="0099536F" w:rsidRPr="00EA2C5D">
        <w:rPr>
          <w:rFonts w:ascii="Book Antiqua" w:hAnsi="Book Antiqua"/>
          <w:shd w:val="clear" w:color="auto" w:fill="FFFFFF"/>
        </w:rPr>
        <w:lastRenderedPageBreak/>
        <w:t>small</w:t>
      </w:r>
      <w:r w:rsidRPr="00EA2C5D">
        <w:rPr>
          <w:rFonts w:ascii="Book Antiqua" w:hAnsi="Book Antiqua"/>
          <w:shd w:val="clear" w:color="auto" w:fill="FFFFFF"/>
        </w:rPr>
        <w:t xml:space="preserve">. This risk is further reduced by prescribing low standard recommended dosages and avoiding repeated use. </w:t>
      </w:r>
    </w:p>
    <w:p w:rsidR="00062CE9" w:rsidRPr="00EA2C5D" w:rsidRDefault="00820FD7">
      <w:pPr>
        <w:spacing w:line="360" w:lineRule="auto"/>
        <w:ind w:firstLine="480"/>
        <w:jc w:val="both"/>
        <w:rPr>
          <w:rFonts w:ascii="Book Antiqua" w:eastAsia="Book Antiqua" w:hAnsi="Book Antiqua" w:cs="Book Antiqua"/>
        </w:rPr>
      </w:pPr>
      <w:r w:rsidRPr="00EA2C5D">
        <w:rPr>
          <w:rFonts w:ascii="Book Antiqua" w:hAnsi="Book Antiqua"/>
          <w:shd w:val="clear" w:color="auto" w:fill="FFFFFF"/>
        </w:rPr>
        <w:t xml:space="preserve">In a large retrospective analysis by </w:t>
      </w:r>
      <w:proofErr w:type="spellStart"/>
      <w:r w:rsidRPr="00EA2C5D">
        <w:rPr>
          <w:rFonts w:ascii="Book Antiqua" w:hAnsi="Book Antiqua"/>
          <w:shd w:val="clear" w:color="auto" w:fill="FFFFFF"/>
        </w:rPr>
        <w:t>Chrysochou</w:t>
      </w:r>
      <w:proofErr w:type="spellEnd"/>
      <w:r w:rsidRPr="00EA2C5D">
        <w:rPr>
          <w:rFonts w:ascii="Book Antiqua" w:hAnsi="Book Antiqua"/>
          <w:shd w:val="clear" w:color="auto" w:fill="FFFFFF"/>
        </w:rPr>
        <w:t xml:space="preserve"> </w:t>
      </w:r>
      <w:r w:rsidRPr="00EA2C5D">
        <w:rPr>
          <w:rFonts w:ascii="Book Antiqua" w:hAnsi="Book Antiqua"/>
          <w:i/>
          <w:iCs/>
          <w:shd w:val="clear" w:color="auto" w:fill="FFFFFF"/>
        </w:rPr>
        <w:t>et al</w:t>
      </w:r>
      <w:r w:rsidRPr="00EA2C5D">
        <w:rPr>
          <w:rFonts w:ascii="Book Antiqua" w:hAnsi="Book Antiqua"/>
          <w:vertAlign w:val="superscript"/>
        </w:rPr>
        <w:t>[27]</w:t>
      </w:r>
      <w:r w:rsidRPr="00EA2C5D">
        <w:rPr>
          <w:rFonts w:ascii="Book Antiqua" w:hAnsi="Book Antiqua"/>
          <w:shd w:val="clear" w:color="auto" w:fill="FFFFFF"/>
        </w:rPr>
        <w:t xml:space="preserve"> from the United Kingdom, in 74 patients with stage 5 CKD without dialysis undergoing GBCA-enhanced MRI (with </w:t>
      </w:r>
      <w:proofErr w:type="spellStart"/>
      <w:r w:rsidRPr="00EA2C5D">
        <w:rPr>
          <w:rFonts w:ascii="Book Antiqua" w:hAnsi="Book Antiqua"/>
          <w:shd w:val="clear" w:color="auto" w:fill="FFFFFF"/>
        </w:rPr>
        <w:t>gadobenate</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dimeglumine</w:t>
      </w:r>
      <w:proofErr w:type="spellEnd"/>
      <w:r w:rsidRPr="00EA2C5D">
        <w:rPr>
          <w:rFonts w:ascii="Book Antiqua" w:hAnsi="Book Antiqua"/>
          <w:shd w:val="clear" w:color="auto" w:fill="FFFFFF"/>
        </w:rPr>
        <w:t>), no NSF events w</w:t>
      </w:r>
      <w:r w:rsidR="001A28A0" w:rsidRPr="00EA2C5D">
        <w:rPr>
          <w:rFonts w:ascii="Book Antiqua" w:hAnsi="Book Antiqua"/>
          <w:shd w:val="clear" w:color="auto" w:fill="FFFFFF"/>
        </w:rPr>
        <w:t>ere</w:t>
      </w:r>
      <w:r w:rsidRPr="00EA2C5D">
        <w:rPr>
          <w:rFonts w:ascii="Book Antiqua" w:hAnsi="Book Antiqua"/>
          <w:shd w:val="clear" w:color="auto" w:fill="FFFFFF"/>
        </w:rPr>
        <w:t xml:space="preserve"> reported. Similarly, </w:t>
      </w:r>
      <w:r w:rsidR="003576C6" w:rsidRPr="00EA2C5D">
        <w:rPr>
          <w:rFonts w:ascii="Book Antiqua" w:hAnsi="Book Antiqua"/>
          <w:shd w:val="clear" w:color="auto" w:fill="FFFFFF"/>
        </w:rPr>
        <w:t xml:space="preserve">following </w:t>
      </w:r>
      <w:r w:rsidRPr="00EA2C5D">
        <w:rPr>
          <w:rFonts w:ascii="Book Antiqua" w:hAnsi="Book Antiqua"/>
          <w:shd w:val="clear" w:color="auto" w:fill="FFFFFF"/>
        </w:rPr>
        <w:t xml:space="preserve">the administration of </w:t>
      </w:r>
      <w:proofErr w:type="spellStart"/>
      <w:r w:rsidRPr="00EA2C5D">
        <w:rPr>
          <w:rFonts w:ascii="Book Antiqua" w:hAnsi="Book Antiqua"/>
          <w:shd w:val="clear" w:color="auto" w:fill="FFFFFF"/>
        </w:rPr>
        <w:t>gadobenate</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dimeglumine</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Altun</w:t>
      </w:r>
      <w:proofErr w:type="spellEnd"/>
      <w:r w:rsidRPr="00EA2C5D">
        <w:rPr>
          <w:rFonts w:ascii="Book Antiqua" w:hAnsi="Book Antiqua"/>
          <w:shd w:val="clear" w:color="auto" w:fill="FFFFFF"/>
        </w:rPr>
        <w:t xml:space="preserve"> </w:t>
      </w:r>
      <w:r w:rsidRPr="00EA2C5D">
        <w:rPr>
          <w:rFonts w:ascii="Book Antiqua" w:hAnsi="Book Antiqua"/>
          <w:i/>
          <w:iCs/>
          <w:shd w:val="clear" w:color="auto" w:fill="FFFFFF"/>
        </w:rPr>
        <w:t>et al</w:t>
      </w:r>
      <w:r w:rsidRPr="00EA2C5D">
        <w:rPr>
          <w:rFonts w:ascii="Book Antiqua" w:hAnsi="Book Antiqua"/>
          <w:vertAlign w:val="superscript"/>
        </w:rPr>
        <w:t>[28]</w:t>
      </w:r>
      <w:r w:rsidRPr="00EA2C5D">
        <w:rPr>
          <w:rFonts w:ascii="Book Antiqua" w:hAnsi="Book Antiqua"/>
          <w:shd w:val="clear" w:color="auto" w:fill="FFFFFF"/>
        </w:rPr>
        <w:t xml:space="preserve"> reported no NSF event</w:t>
      </w:r>
      <w:r w:rsidR="003576C6" w:rsidRPr="00EA2C5D">
        <w:rPr>
          <w:rFonts w:ascii="Book Antiqua" w:hAnsi="Book Antiqua"/>
          <w:shd w:val="clear" w:color="auto" w:fill="FFFFFF"/>
        </w:rPr>
        <w:t>s</w:t>
      </w:r>
      <w:r w:rsidRPr="00EA2C5D">
        <w:rPr>
          <w:rFonts w:ascii="Book Antiqua" w:hAnsi="Book Antiqua"/>
          <w:shd w:val="clear" w:color="auto" w:fill="FFFFFF"/>
        </w:rPr>
        <w:t xml:space="preserve"> in over 25000 patients, including at-risk patients (CKD stage 4 and 5 ) and 549 patients on dialysis. All patients were given </w:t>
      </w:r>
      <w:proofErr w:type="spellStart"/>
      <w:r w:rsidRPr="00EA2C5D">
        <w:rPr>
          <w:rFonts w:ascii="Book Antiqua" w:hAnsi="Book Antiqua"/>
          <w:shd w:val="clear" w:color="auto" w:fill="FFFFFF"/>
        </w:rPr>
        <w:t>gadobenate</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dimeglumine</w:t>
      </w:r>
      <w:proofErr w:type="spellEnd"/>
      <w:r w:rsidRPr="00EA2C5D">
        <w:rPr>
          <w:rFonts w:ascii="Book Antiqua" w:hAnsi="Book Antiqua"/>
          <w:shd w:val="clear" w:color="auto" w:fill="FFFFFF"/>
        </w:rPr>
        <w:t xml:space="preserve"> at the standard dose (0.1 </w:t>
      </w:r>
      <w:proofErr w:type="spellStart"/>
      <w:r w:rsidRPr="00EA2C5D">
        <w:rPr>
          <w:rFonts w:ascii="Book Antiqua" w:hAnsi="Book Antiqua"/>
          <w:shd w:val="clear" w:color="auto" w:fill="FFFFFF"/>
        </w:rPr>
        <w:t>mmol</w:t>
      </w:r>
      <w:proofErr w:type="spellEnd"/>
      <w:r w:rsidRPr="00EA2C5D">
        <w:rPr>
          <w:rFonts w:ascii="Book Antiqua" w:hAnsi="Book Antiqua"/>
          <w:shd w:val="clear" w:color="auto" w:fill="FFFFFF"/>
        </w:rPr>
        <w:t xml:space="preserve">/kg). Various studies including, </w:t>
      </w:r>
      <w:r w:rsidR="003576C6" w:rsidRPr="00EA2C5D">
        <w:rPr>
          <w:rFonts w:ascii="Book Antiqua" w:hAnsi="Book Antiqua"/>
          <w:shd w:val="clear" w:color="auto" w:fill="FFFFFF"/>
        </w:rPr>
        <w:t xml:space="preserve">the </w:t>
      </w:r>
      <w:r w:rsidRPr="00EA2C5D">
        <w:rPr>
          <w:rFonts w:ascii="Book Antiqua" w:hAnsi="Book Antiqua"/>
          <w:shd w:val="clear" w:color="auto" w:fill="FFFFFF"/>
        </w:rPr>
        <w:t>Pro-FINEST prospective multicent</w:t>
      </w:r>
      <w:r w:rsidR="001A28A0" w:rsidRPr="00EA2C5D">
        <w:rPr>
          <w:rFonts w:ascii="Book Antiqua" w:hAnsi="Book Antiqua"/>
          <w:shd w:val="clear" w:color="auto" w:fill="FFFFFF"/>
        </w:rPr>
        <w:t>er</w:t>
      </w:r>
      <w:r w:rsidRPr="00EA2C5D">
        <w:rPr>
          <w:rFonts w:ascii="Book Antiqua" w:hAnsi="Book Antiqua"/>
          <w:shd w:val="clear" w:color="auto" w:fill="FFFFFF"/>
        </w:rPr>
        <w:t xml:space="preserve"> trial (255 patients), </w:t>
      </w:r>
      <w:r w:rsidR="003576C6" w:rsidRPr="00EA2C5D">
        <w:rPr>
          <w:rFonts w:ascii="Book Antiqua" w:hAnsi="Book Antiqua"/>
          <w:shd w:val="clear" w:color="auto" w:fill="FFFFFF"/>
        </w:rPr>
        <w:t xml:space="preserve">the </w:t>
      </w:r>
      <w:r w:rsidRPr="00EA2C5D">
        <w:rPr>
          <w:rFonts w:ascii="Book Antiqua" w:hAnsi="Book Antiqua"/>
          <w:shd w:val="clear" w:color="auto" w:fill="FFFFFF"/>
        </w:rPr>
        <w:t xml:space="preserve">RESCUE trial a prospective European multicenter study (70 patients), </w:t>
      </w:r>
      <w:r w:rsidR="003576C6" w:rsidRPr="00EA2C5D">
        <w:rPr>
          <w:rFonts w:ascii="Book Antiqua" w:hAnsi="Book Antiqua"/>
          <w:shd w:val="clear" w:color="auto" w:fill="FFFFFF"/>
        </w:rPr>
        <w:t xml:space="preserve">and the </w:t>
      </w:r>
      <w:r w:rsidRPr="00EA2C5D">
        <w:rPr>
          <w:rFonts w:ascii="Book Antiqua" w:hAnsi="Book Antiqua"/>
          <w:shd w:val="clear" w:color="auto" w:fill="FFFFFF"/>
        </w:rPr>
        <w:t xml:space="preserve">SECURE study (476 patients) have assessed the safety of </w:t>
      </w:r>
      <w:proofErr w:type="spellStart"/>
      <w:r w:rsidRPr="00EA2C5D">
        <w:rPr>
          <w:rFonts w:ascii="Book Antiqua" w:hAnsi="Book Antiqua"/>
          <w:shd w:val="clear" w:color="auto" w:fill="FFFFFF"/>
        </w:rPr>
        <w:t>gadoterate</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meglumine</w:t>
      </w:r>
      <w:proofErr w:type="spellEnd"/>
      <w:r w:rsidRPr="00EA2C5D">
        <w:rPr>
          <w:rFonts w:ascii="Book Antiqua" w:hAnsi="Book Antiqua"/>
          <w:shd w:val="clear" w:color="auto" w:fill="FFFFFF"/>
        </w:rPr>
        <w:t xml:space="preserve"> in patients with acute and </w:t>
      </w:r>
      <w:r w:rsidRPr="00EA2C5D">
        <w:rPr>
          <w:rFonts w:ascii="Book Antiqua" w:hAnsi="Book Antiqua"/>
        </w:rPr>
        <w:t>CKD</w:t>
      </w:r>
      <w:r w:rsidRPr="00EA2C5D">
        <w:rPr>
          <w:rFonts w:ascii="Book Antiqua" w:hAnsi="Book Antiqua"/>
          <w:shd w:val="clear" w:color="auto" w:fill="FFFFFF"/>
        </w:rPr>
        <w:t xml:space="preserve"> or on dialysis. No NSF was reported in any of these </w:t>
      </w:r>
      <w:proofErr w:type="gramStart"/>
      <w:r w:rsidRPr="00EA2C5D">
        <w:rPr>
          <w:rFonts w:ascii="Book Antiqua" w:hAnsi="Book Antiqua"/>
          <w:shd w:val="clear" w:color="auto" w:fill="FFFFFF"/>
        </w:rPr>
        <w:t>studies</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29-31]</w:t>
      </w:r>
      <w:r w:rsidRPr="00EA2C5D">
        <w:rPr>
          <w:rFonts w:ascii="Book Antiqua" w:hAnsi="Book Antiqua"/>
          <w:shd w:val="clear" w:color="auto" w:fill="FFFFFF"/>
        </w:rPr>
        <w:t xml:space="preserve">. The ACR guidelines also cite that the risk of NSF is sufficiently low or possibly non-existent with group II </w:t>
      </w:r>
      <w:proofErr w:type="gramStart"/>
      <w:r w:rsidRPr="00EA2C5D">
        <w:rPr>
          <w:rFonts w:ascii="Book Antiqua" w:hAnsi="Book Antiqua"/>
          <w:shd w:val="clear" w:color="auto" w:fill="FFFFFF"/>
        </w:rPr>
        <w:t>agents</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32]</w:t>
      </w:r>
      <w:r w:rsidRPr="00EA2C5D">
        <w:rPr>
          <w:rFonts w:ascii="Book Antiqua" w:hAnsi="Book Antiqua"/>
          <w:shd w:val="clear" w:color="auto" w:fill="FFFFFF"/>
        </w:rPr>
        <w:t xml:space="preserve">. </w:t>
      </w:r>
      <w:r w:rsidR="003576C6" w:rsidRPr="00EA2C5D">
        <w:rPr>
          <w:rFonts w:ascii="Book Antiqua" w:hAnsi="Book Antiqua"/>
          <w:shd w:val="clear" w:color="auto" w:fill="FFFFFF"/>
        </w:rPr>
        <w:t>Due to</w:t>
      </w:r>
      <w:r w:rsidRPr="00EA2C5D">
        <w:rPr>
          <w:rFonts w:ascii="Book Antiqua" w:hAnsi="Book Antiqua"/>
          <w:shd w:val="clear" w:color="auto" w:fill="FFFFFF"/>
        </w:rPr>
        <w:t xml:space="preserve"> limited dose exposure, </w:t>
      </w:r>
      <w:proofErr w:type="spellStart"/>
      <w:r w:rsidRPr="00EA2C5D">
        <w:rPr>
          <w:rFonts w:ascii="Book Antiqua" w:hAnsi="Book Antiqua"/>
          <w:shd w:val="clear" w:color="auto" w:fill="FFFFFF"/>
        </w:rPr>
        <w:t>underpowering</w:t>
      </w:r>
      <w:proofErr w:type="spellEnd"/>
      <w:r w:rsidRPr="00EA2C5D">
        <w:rPr>
          <w:rFonts w:ascii="Book Antiqua" w:hAnsi="Book Antiqua"/>
          <w:shd w:val="clear" w:color="auto" w:fill="FFFFFF"/>
        </w:rPr>
        <w:t xml:space="preserve">, </w:t>
      </w:r>
      <w:r w:rsidR="003576C6" w:rsidRPr="00EA2C5D">
        <w:rPr>
          <w:rFonts w:ascii="Book Antiqua" w:hAnsi="Book Antiqua"/>
          <w:shd w:val="clear" w:color="auto" w:fill="FFFFFF"/>
        </w:rPr>
        <w:t xml:space="preserve">and the </w:t>
      </w:r>
      <w:r w:rsidRPr="00EA2C5D">
        <w:rPr>
          <w:rFonts w:ascii="Book Antiqua" w:hAnsi="Book Antiqua"/>
          <w:shd w:val="clear" w:color="auto" w:fill="FFFFFF"/>
        </w:rPr>
        <w:t>retrospective nature of some studies</w:t>
      </w:r>
      <w:r w:rsidR="003576C6" w:rsidRPr="00EA2C5D">
        <w:rPr>
          <w:rFonts w:ascii="Book Antiqua" w:hAnsi="Book Antiqua"/>
          <w:shd w:val="clear" w:color="auto" w:fill="FFFFFF"/>
        </w:rPr>
        <w:t>,</w:t>
      </w:r>
      <w:r w:rsidRPr="00EA2C5D">
        <w:rPr>
          <w:rFonts w:ascii="Book Antiqua" w:hAnsi="Book Antiqua"/>
          <w:shd w:val="clear" w:color="auto" w:fill="FFFFFF"/>
        </w:rPr>
        <w:t xml:space="preserve"> clinicians should be aware and not misinterpret these guidelines as </w:t>
      </w:r>
      <w:r w:rsidR="003576C6" w:rsidRPr="00EA2C5D">
        <w:rPr>
          <w:rFonts w:ascii="Book Antiqua" w:hAnsi="Book Antiqua"/>
          <w:shd w:val="clear" w:color="auto" w:fill="FFFFFF"/>
        </w:rPr>
        <w:t>newer agents having</w:t>
      </w:r>
      <w:r w:rsidRPr="00EA2C5D">
        <w:rPr>
          <w:rFonts w:ascii="Book Antiqua" w:hAnsi="Book Antiqua"/>
          <w:shd w:val="clear" w:color="auto" w:fill="FFFFFF"/>
        </w:rPr>
        <w:t xml:space="preserve"> unconditional safety.</w:t>
      </w:r>
    </w:p>
    <w:p w:rsidR="00062CE9" w:rsidRPr="00EA2C5D" w:rsidRDefault="00062CE9">
      <w:pPr>
        <w:spacing w:line="360" w:lineRule="auto"/>
        <w:ind w:firstLine="480"/>
        <w:jc w:val="both"/>
        <w:rPr>
          <w:rFonts w:ascii="Book Antiqua" w:eastAsia="Book Antiqua" w:hAnsi="Book Antiqua" w:cs="Book Antiqua"/>
        </w:rPr>
      </w:pPr>
    </w:p>
    <w:p w:rsidR="00062CE9" w:rsidRPr="00EA2C5D" w:rsidRDefault="00820FD7">
      <w:pPr>
        <w:spacing w:line="360" w:lineRule="auto"/>
        <w:jc w:val="both"/>
        <w:rPr>
          <w:rFonts w:ascii="Book Antiqua" w:hAnsi="Book Antiqua"/>
          <w:b/>
          <w:bCs/>
          <w:caps/>
          <w:u w:val="single"/>
        </w:rPr>
      </w:pPr>
      <w:r w:rsidRPr="00EA2C5D">
        <w:rPr>
          <w:rFonts w:ascii="Book Antiqua" w:hAnsi="Book Antiqua"/>
          <w:b/>
          <w:bCs/>
          <w:caps/>
          <w:u w:val="single"/>
        </w:rPr>
        <w:t>PREVENTIVE STRATEGIES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It is important to identify patients at risk of developing NSF when group I GBCAs are used. They should be screened for conditions and other factors that may be associated with renal function impairment. </w:t>
      </w:r>
      <w:proofErr w:type="spellStart"/>
      <w:proofErr w:type="gramStart"/>
      <w:r w:rsidRPr="00EA2C5D">
        <w:rPr>
          <w:rFonts w:ascii="Book Antiqua" w:hAnsi="Book Antiqua"/>
        </w:rPr>
        <w:t>eGFR</w:t>
      </w:r>
      <w:proofErr w:type="spellEnd"/>
      <w:proofErr w:type="gramEnd"/>
      <w:r w:rsidRPr="00EA2C5D">
        <w:rPr>
          <w:rFonts w:ascii="Book Antiqua" w:hAnsi="Book Antiqua"/>
        </w:rPr>
        <w:t xml:space="preserve"> should be calculated for every patient using readily available Modification of Diet in Renal Disease or the Chronic Kidney Disease Epidemiology Collaboration calculators. However, in dialysis patients or known AKI cases</w:t>
      </w:r>
      <w:r w:rsidR="003576C6" w:rsidRPr="00EA2C5D">
        <w:rPr>
          <w:rFonts w:ascii="Book Antiqua" w:hAnsi="Book Antiqua"/>
        </w:rPr>
        <w:t>,</w:t>
      </w:r>
      <w:r w:rsidRPr="00EA2C5D">
        <w:rPr>
          <w:rFonts w:ascii="Book Antiqua" w:hAnsi="Book Antiqua"/>
        </w:rPr>
        <w:t xml:space="preserve"> calculation of </w:t>
      </w:r>
      <w:proofErr w:type="spellStart"/>
      <w:r w:rsidRPr="00EA2C5D">
        <w:rPr>
          <w:rFonts w:ascii="Book Antiqua" w:hAnsi="Book Antiqua"/>
        </w:rPr>
        <w:t>eGFR</w:t>
      </w:r>
      <w:proofErr w:type="spellEnd"/>
      <w:r w:rsidRPr="00EA2C5D">
        <w:rPr>
          <w:rFonts w:ascii="Book Antiqua" w:hAnsi="Book Antiqua"/>
        </w:rPr>
        <w:t xml:space="preserve"> is not useful </w:t>
      </w:r>
      <w:r w:rsidR="003576C6" w:rsidRPr="00EA2C5D">
        <w:rPr>
          <w:rFonts w:ascii="Book Antiqua" w:hAnsi="Book Antiqua"/>
        </w:rPr>
        <w:t>and is</w:t>
      </w:r>
      <w:r w:rsidRPr="00EA2C5D">
        <w:rPr>
          <w:rFonts w:ascii="Book Antiqua" w:hAnsi="Book Antiqua"/>
        </w:rPr>
        <w:t xml:space="preserve"> unnecessary as</w:t>
      </w:r>
      <w:r w:rsidRPr="00EA2C5D">
        <w:rPr>
          <w:rFonts w:ascii="Book Antiqua" w:hAnsi="Book Antiqua" w:hint="eastAsia"/>
        </w:rPr>
        <w:t xml:space="preserve"> </w:t>
      </w:r>
      <w:r w:rsidRPr="00EA2C5D">
        <w:rPr>
          <w:rFonts w:ascii="Book Antiqua" w:hAnsi="Book Antiqua"/>
        </w:rPr>
        <w:t>these patients are</w:t>
      </w:r>
      <w:r w:rsidRPr="00EA2C5D">
        <w:rPr>
          <w:rFonts w:ascii="Book Antiqua" w:hAnsi="Book Antiqua" w:hint="eastAsia"/>
        </w:rPr>
        <w:t xml:space="preserve"> </w:t>
      </w:r>
      <w:r w:rsidR="003576C6" w:rsidRPr="00EA2C5D">
        <w:rPr>
          <w:rFonts w:ascii="Book Antiqua" w:hAnsi="Book Antiqua"/>
        </w:rPr>
        <w:t>a</w:t>
      </w:r>
      <w:r w:rsidRPr="00EA2C5D">
        <w:rPr>
          <w:rFonts w:ascii="Book Antiqua" w:hAnsi="Book Antiqua"/>
        </w:rPr>
        <w:t xml:space="preserve">t high risk for NSF and group I </w:t>
      </w:r>
      <w:r w:rsidR="003576C6" w:rsidRPr="00EA2C5D">
        <w:rPr>
          <w:rFonts w:ascii="Book Antiqua" w:hAnsi="Book Antiqua"/>
        </w:rPr>
        <w:t xml:space="preserve">GBCAs </w:t>
      </w:r>
      <w:r w:rsidRPr="00EA2C5D">
        <w:rPr>
          <w:rFonts w:ascii="Book Antiqua" w:hAnsi="Book Antiqua"/>
        </w:rPr>
        <w:t xml:space="preserve">should be avoided. Some questionnaires that include risk factors for compromised kidney function can also be </w:t>
      </w:r>
      <w:r w:rsidR="003576C6" w:rsidRPr="00EA2C5D">
        <w:rPr>
          <w:rFonts w:ascii="Book Antiqua" w:hAnsi="Book Antiqua"/>
        </w:rPr>
        <w:t>produced</w:t>
      </w:r>
      <w:r w:rsidRPr="00EA2C5D">
        <w:rPr>
          <w:rFonts w:ascii="Book Antiqua" w:hAnsi="Book Antiqua"/>
        </w:rPr>
        <w:t xml:space="preserve"> which can include questions on </w:t>
      </w:r>
      <w:r w:rsidR="003576C6" w:rsidRPr="00EA2C5D">
        <w:rPr>
          <w:rFonts w:ascii="Book Antiqua" w:hAnsi="Book Antiqua"/>
        </w:rPr>
        <w:t xml:space="preserve">the </w:t>
      </w:r>
      <w:r w:rsidRPr="00EA2C5D">
        <w:rPr>
          <w:rFonts w:ascii="Book Antiqua" w:hAnsi="Book Antiqua"/>
        </w:rPr>
        <w:t>history of kidney disease including dialysis</w:t>
      </w:r>
      <w:r w:rsidR="003576C6" w:rsidRPr="00EA2C5D">
        <w:rPr>
          <w:rFonts w:ascii="Book Antiqua" w:hAnsi="Book Antiqua"/>
        </w:rPr>
        <w:t xml:space="preserve"> and</w:t>
      </w:r>
      <w:r w:rsidRPr="00EA2C5D">
        <w:rPr>
          <w:rFonts w:ascii="Book Antiqua" w:hAnsi="Book Antiqua"/>
        </w:rPr>
        <w:t xml:space="preserve"> kidney transplant</w:t>
      </w:r>
      <w:r w:rsidR="001A28A0" w:rsidRPr="00EA2C5D">
        <w:rPr>
          <w:rFonts w:ascii="Book Antiqua" w:hAnsi="Book Antiqua"/>
        </w:rPr>
        <w:t>ation</w:t>
      </w:r>
      <w:r w:rsidRPr="00EA2C5D">
        <w:rPr>
          <w:rFonts w:ascii="Book Antiqua" w:hAnsi="Book Antiqua"/>
        </w:rPr>
        <w:t xml:space="preserve">. </w:t>
      </w:r>
      <w:r w:rsidR="003576C6" w:rsidRPr="00EA2C5D">
        <w:rPr>
          <w:rFonts w:ascii="Book Antiqua" w:hAnsi="Book Antiqua"/>
        </w:rPr>
        <w:t>Alt</w:t>
      </w:r>
      <w:r w:rsidRPr="00EA2C5D">
        <w:rPr>
          <w:rFonts w:ascii="Book Antiqua" w:hAnsi="Book Antiqua"/>
        </w:rPr>
        <w:t xml:space="preserve">hough there are many other factors which may contribute to renal impairment </w:t>
      </w:r>
      <w:r w:rsidR="003576C6" w:rsidRPr="00EA2C5D">
        <w:rPr>
          <w:rFonts w:ascii="Book Antiqua" w:hAnsi="Book Antiqua"/>
        </w:rPr>
        <w:t xml:space="preserve">such </w:t>
      </w:r>
      <w:r w:rsidR="003576C6" w:rsidRPr="00EA2C5D">
        <w:rPr>
          <w:rFonts w:ascii="Book Antiqua" w:hAnsi="Book Antiqua"/>
        </w:rPr>
        <w:lastRenderedPageBreak/>
        <w:t>as</w:t>
      </w:r>
      <w:r w:rsidRPr="00EA2C5D">
        <w:rPr>
          <w:rFonts w:ascii="Book Antiqua" w:hAnsi="Book Antiqua"/>
        </w:rPr>
        <w:t xml:space="preserve"> multiple myeloma, systemic lupus erythematosus, urinary tract infection, medicines </w:t>
      </w:r>
      <w:r w:rsidR="003576C6" w:rsidRPr="00EA2C5D">
        <w:rPr>
          <w:rFonts w:ascii="Book Antiqua" w:hAnsi="Book Antiqua"/>
        </w:rPr>
        <w:t>such as</w:t>
      </w:r>
      <w:r w:rsidRPr="00EA2C5D">
        <w:rPr>
          <w:rFonts w:ascii="Book Antiqua" w:hAnsi="Book Antiqua"/>
        </w:rPr>
        <w:t xml:space="preserve"> nonsteroidal anti-inflammatory drugs and aminoglycosides</w:t>
      </w:r>
      <w:r w:rsidR="003576C6" w:rsidRPr="00EA2C5D">
        <w:rPr>
          <w:rFonts w:ascii="Book Antiqua" w:hAnsi="Book Antiqua"/>
        </w:rPr>
        <w:t>,</w:t>
      </w:r>
      <w:r w:rsidRPr="00EA2C5D">
        <w:rPr>
          <w:rFonts w:ascii="Book Antiqua" w:hAnsi="Book Antiqua" w:hint="eastAsia"/>
        </w:rPr>
        <w:t xml:space="preserve"> </w:t>
      </w:r>
      <w:r w:rsidRPr="00EA2C5D">
        <w:rPr>
          <w:rFonts w:ascii="Book Antiqua" w:hAnsi="Book Antiqua"/>
        </w:rPr>
        <w:t>the ACR Committee on Drugs and Contrast Media does not routinely recommend</w:t>
      </w:r>
      <w:r w:rsidRPr="00EA2C5D">
        <w:rPr>
          <w:rFonts w:ascii="Book Antiqua" w:hAnsi="Book Antiqua" w:hint="eastAsia"/>
        </w:rPr>
        <w:t xml:space="preserve"> </w:t>
      </w:r>
      <w:r w:rsidRPr="00EA2C5D">
        <w:rPr>
          <w:rFonts w:ascii="Book Antiqua" w:hAnsi="Book Antiqua"/>
        </w:rPr>
        <w:t xml:space="preserve">screening for these possible risk factors as the advantages of screening </w:t>
      </w:r>
      <w:r w:rsidR="003576C6" w:rsidRPr="00EA2C5D">
        <w:rPr>
          <w:rFonts w:ascii="Book Antiqua" w:hAnsi="Book Antiqua"/>
        </w:rPr>
        <w:t xml:space="preserve">for these risk factors </w:t>
      </w:r>
      <w:r w:rsidR="001A28A0" w:rsidRPr="00EA2C5D">
        <w:rPr>
          <w:rFonts w:ascii="Book Antiqua" w:hAnsi="Book Antiqua"/>
        </w:rPr>
        <w:t>are</w:t>
      </w:r>
      <w:r w:rsidRPr="00EA2C5D">
        <w:rPr>
          <w:rFonts w:ascii="Book Antiqua" w:hAnsi="Book Antiqua"/>
        </w:rPr>
        <w:t xml:space="preserve"> considered low. The risk of NSF among patients exposed to standard doses of group II GBCAs is sufficiently low and assessment of renal function with a questionnaire or laboratory testing is optional prior to intravenous administration. The lowest recommended dose of GBCAs should be used in at-risk patients to attain </w:t>
      </w:r>
      <w:r w:rsidR="003576C6" w:rsidRPr="00EA2C5D">
        <w:rPr>
          <w:rFonts w:ascii="Book Antiqua" w:hAnsi="Book Antiqua"/>
        </w:rPr>
        <w:t xml:space="preserve">the </w:t>
      </w:r>
      <w:r w:rsidRPr="00EA2C5D">
        <w:rPr>
          <w:rFonts w:ascii="Book Antiqua" w:hAnsi="Book Antiqua"/>
        </w:rPr>
        <w:t xml:space="preserve">required clinical information. If multiple doses/sessions of </w:t>
      </w:r>
      <w:proofErr w:type="spellStart"/>
      <w:r w:rsidRPr="00EA2C5D">
        <w:rPr>
          <w:rFonts w:ascii="Book Antiqua" w:hAnsi="Book Antiqua"/>
        </w:rPr>
        <w:t>Gd</w:t>
      </w:r>
      <w:proofErr w:type="spellEnd"/>
      <w:r w:rsidRPr="00EA2C5D">
        <w:rPr>
          <w:rFonts w:ascii="Book Antiqua" w:hAnsi="Book Antiqua"/>
        </w:rPr>
        <w:t xml:space="preserve"> </w:t>
      </w:r>
      <w:r w:rsidR="003576C6" w:rsidRPr="00EA2C5D">
        <w:rPr>
          <w:rFonts w:ascii="Book Antiqua" w:hAnsi="Book Antiqua"/>
        </w:rPr>
        <w:t>are</w:t>
      </w:r>
      <w:r w:rsidRPr="00EA2C5D">
        <w:rPr>
          <w:rFonts w:ascii="Book Antiqua" w:hAnsi="Book Antiqua"/>
        </w:rPr>
        <w:t xml:space="preserve"> required in these patients then group II agents should be preferred. Limited data exist on the beneficial effects of </w:t>
      </w:r>
      <w:proofErr w:type="spellStart"/>
      <w:r w:rsidRPr="00EA2C5D">
        <w:rPr>
          <w:rFonts w:ascii="Book Antiqua" w:hAnsi="Book Antiqua"/>
        </w:rPr>
        <w:t>postprocedural</w:t>
      </w:r>
      <w:proofErr w:type="spellEnd"/>
      <w:r w:rsidRPr="00EA2C5D">
        <w:rPr>
          <w:rFonts w:ascii="Book Antiqua" w:hAnsi="Book Antiqua"/>
        </w:rPr>
        <w:t xml:space="preserve"> hemodialysis.</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 xml:space="preserve">MANAGEMENT </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Multiple interventions, alone or in combination have been tried but none of them have been </w:t>
      </w:r>
      <w:r w:rsidR="0016766C" w:rsidRPr="00EA2C5D">
        <w:rPr>
          <w:rFonts w:ascii="Book Antiqua" w:hAnsi="Book Antiqua"/>
        </w:rPr>
        <w:t>beneficial</w:t>
      </w:r>
      <w:r w:rsidRPr="00EA2C5D">
        <w:rPr>
          <w:rFonts w:ascii="Book Antiqua" w:hAnsi="Book Antiqua"/>
        </w:rPr>
        <w:t xml:space="preserve">. There is no proven efficacious therapy for </w:t>
      </w:r>
      <w:r w:rsidR="0016766C" w:rsidRPr="00EA2C5D">
        <w:rPr>
          <w:rFonts w:ascii="Book Antiqua" w:hAnsi="Book Antiqua"/>
        </w:rPr>
        <w:t xml:space="preserve">the </w:t>
      </w:r>
      <w:r w:rsidRPr="00EA2C5D">
        <w:rPr>
          <w:rFonts w:ascii="Book Antiqua" w:hAnsi="Book Antiqua"/>
        </w:rPr>
        <w:t xml:space="preserve">management of NSF. Due to the rare nature of this condition, most of the studies involve </w:t>
      </w:r>
      <w:r w:rsidR="0016766C" w:rsidRPr="00EA2C5D">
        <w:rPr>
          <w:rFonts w:ascii="Book Antiqua" w:hAnsi="Book Antiqua"/>
        </w:rPr>
        <w:t xml:space="preserve">a </w:t>
      </w:r>
      <w:r w:rsidRPr="00EA2C5D">
        <w:rPr>
          <w:rFonts w:ascii="Book Antiqua" w:hAnsi="Book Antiqua"/>
        </w:rPr>
        <w:t>small number of cases and lack long</w:t>
      </w:r>
      <w:r w:rsidR="0016766C" w:rsidRPr="00EA2C5D">
        <w:rPr>
          <w:rFonts w:ascii="Book Antiqua" w:hAnsi="Book Antiqua"/>
        </w:rPr>
        <w:t>-</w:t>
      </w:r>
      <w:r w:rsidRPr="00EA2C5D">
        <w:rPr>
          <w:rFonts w:ascii="Book Antiqua" w:hAnsi="Book Antiqua"/>
        </w:rPr>
        <w:t xml:space="preserve">term follow-up. </w:t>
      </w:r>
      <w:r w:rsidR="0016766C" w:rsidRPr="00EA2C5D">
        <w:rPr>
          <w:rFonts w:ascii="Book Antiqua" w:hAnsi="Book Antiqua"/>
        </w:rPr>
        <w:t>Alt</w:t>
      </w:r>
      <w:r w:rsidRPr="00EA2C5D">
        <w:rPr>
          <w:rFonts w:ascii="Book Antiqua" w:hAnsi="Book Antiqua"/>
        </w:rPr>
        <w:t xml:space="preserve">hough some patients have shown improvement in skin condition followed by recovery of renal function, further studies are needed. </w:t>
      </w:r>
      <w:r w:rsidRPr="00EA2C5D">
        <w:rPr>
          <w:rFonts w:ascii="Book Antiqua" w:hAnsi="Book Antiqua"/>
          <w:shd w:val="clear" w:color="auto" w:fill="FFFFFF"/>
        </w:rPr>
        <w:t xml:space="preserve">Available treatment options are corticosteroids, PUVA, </w:t>
      </w:r>
      <w:proofErr w:type="spellStart"/>
      <w:r w:rsidRPr="00EA2C5D">
        <w:rPr>
          <w:rFonts w:ascii="Book Antiqua" w:hAnsi="Book Antiqua"/>
          <w:shd w:val="clear" w:color="auto" w:fill="FFFFFF"/>
        </w:rPr>
        <w:t>immunomodulators</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pentoxifylline</w:t>
      </w:r>
      <w:proofErr w:type="spellEnd"/>
      <w:r w:rsidRPr="00EA2C5D">
        <w:rPr>
          <w:rFonts w:ascii="Book Antiqua" w:hAnsi="Book Antiqua"/>
          <w:shd w:val="clear" w:color="auto" w:fill="FFFFFF"/>
        </w:rPr>
        <w:t xml:space="preserve">, and extracorporeal </w:t>
      </w:r>
      <w:proofErr w:type="spellStart"/>
      <w:r w:rsidRPr="00EA2C5D">
        <w:rPr>
          <w:rFonts w:ascii="Book Antiqua" w:hAnsi="Book Antiqua"/>
          <w:shd w:val="clear" w:color="auto" w:fill="FFFFFF"/>
        </w:rPr>
        <w:t>photopheresis</w:t>
      </w:r>
      <w:proofErr w:type="spellEnd"/>
      <w:r w:rsidRPr="00EA2C5D">
        <w:rPr>
          <w:rFonts w:ascii="Book Antiqua" w:hAnsi="Book Antiqua"/>
          <w:shd w:val="clear" w:color="auto" w:fill="FFFFFF"/>
        </w:rPr>
        <w:t xml:space="preserve"> (ECP).</w:t>
      </w:r>
    </w:p>
    <w:p w:rsidR="00062CE9" w:rsidRPr="00EA2C5D" w:rsidRDefault="00820FD7">
      <w:pPr>
        <w:spacing w:line="360" w:lineRule="auto"/>
        <w:ind w:firstLine="480"/>
        <w:jc w:val="both"/>
        <w:rPr>
          <w:rFonts w:ascii="Book Antiqua" w:eastAsia="Book Antiqua" w:hAnsi="Book Antiqua" w:cs="Book Antiqua"/>
        </w:rPr>
      </w:pPr>
      <w:r w:rsidRPr="00EA2C5D">
        <w:rPr>
          <w:rFonts w:ascii="Book Antiqua" w:hAnsi="Book Antiqua"/>
          <w:shd w:val="clear" w:color="auto" w:fill="FFFFFF"/>
        </w:rPr>
        <w:t xml:space="preserve">ECP is an immunomodulatory procedure in which a patient's leukocyte rich plasma is treated </w:t>
      </w:r>
      <w:r w:rsidRPr="00EA2C5D">
        <w:rPr>
          <w:rFonts w:ascii="Book Antiqua" w:hAnsi="Book Antiqua"/>
          <w:i/>
          <w:iCs/>
          <w:shd w:val="clear" w:color="auto" w:fill="FFFFFF"/>
        </w:rPr>
        <w:t>ex vivo</w:t>
      </w:r>
      <w:r w:rsidRPr="00EA2C5D">
        <w:rPr>
          <w:rFonts w:ascii="Book Antiqua" w:hAnsi="Book Antiqua"/>
          <w:shd w:val="clear" w:color="auto" w:fill="FFFFFF"/>
        </w:rPr>
        <w:t xml:space="preserve"> with a photosensitizing agent and UV-A radiation followed by reinfusion of the treated blood product. Several case series have suggested the role of ECP in patients with </w:t>
      </w:r>
      <w:proofErr w:type="gramStart"/>
      <w:r w:rsidRPr="00EA2C5D">
        <w:rPr>
          <w:rFonts w:ascii="Book Antiqua" w:hAnsi="Book Antiqua"/>
          <w:shd w:val="clear" w:color="auto" w:fill="FFFFFF"/>
        </w:rPr>
        <w:t>NSF</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33,34]</w:t>
      </w:r>
      <w:r w:rsidRPr="00EA2C5D">
        <w:rPr>
          <w:rFonts w:ascii="Book Antiqua" w:hAnsi="Book Antiqua"/>
          <w:shd w:val="clear" w:color="auto" w:fill="FFFFFF"/>
        </w:rPr>
        <w:t xml:space="preserve">. However, frequency and duration of ECP, other additional therapy, severity of the disease, and interpatient biological variability are some of the important factors speculated in determining the response </w:t>
      </w:r>
      <w:r w:rsidR="0016766C" w:rsidRPr="00EA2C5D">
        <w:rPr>
          <w:rFonts w:ascii="Book Antiqua" w:hAnsi="Book Antiqua"/>
          <w:shd w:val="clear" w:color="auto" w:fill="FFFFFF"/>
        </w:rPr>
        <w:t>to</w:t>
      </w:r>
      <w:r w:rsidRPr="00EA2C5D">
        <w:rPr>
          <w:rFonts w:ascii="Book Antiqua" w:hAnsi="Book Antiqua"/>
          <w:shd w:val="clear" w:color="auto" w:fill="FFFFFF"/>
        </w:rPr>
        <w:t xml:space="preserve"> ECP. Common practice </w:t>
      </w:r>
      <w:r w:rsidR="0016766C" w:rsidRPr="00EA2C5D">
        <w:rPr>
          <w:rFonts w:ascii="Book Antiqua" w:hAnsi="Book Antiqua"/>
          <w:shd w:val="clear" w:color="auto" w:fill="FFFFFF"/>
        </w:rPr>
        <w:t>for</w:t>
      </w:r>
      <w:r w:rsidRPr="00EA2C5D">
        <w:rPr>
          <w:rFonts w:ascii="Book Antiqua" w:hAnsi="Book Antiqua"/>
          <w:shd w:val="clear" w:color="auto" w:fill="FFFFFF"/>
        </w:rPr>
        <w:t xml:space="preserve"> using ECP is to begin with one cycle per week for 4 </w:t>
      </w:r>
      <w:proofErr w:type="spellStart"/>
      <w:r w:rsidRPr="00EA2C5D">
        <w:rPr>
          <w:rFonts w:ascii="Book Antiqua" w:hAnsi="Book Antiqua"/>
          <w:shd w:val="clear" w:color="auto" w:fill="FFFFFF"/>
        </w:rPr>
        <w:t>wk</w:t>
      </w:r>
      <w:proofErr w:type="spellEnd"/>
      <w:r w:rsidRPr="00EA2C5D">
        <w:rPr>
          <w:rFonts w:ascii="Book Antiqua" w:hAnsi="Book Antiqua"/>
          <w:shd w:val="clear" w:color="auto" w:fill="FFFFFF"/>
        </w:rPr>
        <w:t xml:space="preserve"> (</w:t>
      </w:r>
      <w:r w:rsidRPr="00EA2C5D">
        <w:rPr>
          <w:rFonts w:ascii="Book Antiqua" w:hAnsi="Book Antiqua"/>
          <w:i/>
          <w:iCs/>
          <w:shd w:val="clear" w:color="auto" w:fill="FFFFFF"/>
        </w:rPr>
        <w:t>i.e.,</w:t>
      </w:r>
      <w:r w:rsidRPr="00EA2C5D">
        <w:rPr>
          <w:rFonts w:ascii="Book Antiqua" w:hAnsi="Book Antiqua"/>
          <w:shd w:val="clear" w:color="auto" w:fill="FFFFFF"/>
        </w:rPr>
        <w:t xml:space="preserve"> 8 ECP sessions over 4 </w:t>
      </w:r>
      <w:proofErr w:type="spellStart"/>
      <w:r w:rsidRPr="00EA2C5D">
        <w:rPr>
          <w:rFonts w:ascii="Book Antiqua" w:hAnsi="Book Antiqua"/>
          <w:shd w:val="clear" w:color="auto" w:fill="FFFFFF"/>
        </w:rPr>
        <w:t>wk</w:t>
      </w:r>
      <w:proofErr w:type="spellEnd"/>
      <w:r w:rsidRPr="00EA2C5D">
        <w:rPr>
          <w:rFonts w:ascii="Book Antiqua" w:hAnsi="Book Antiqua"/>
          <w:shd w:val="clear" w:color="auto" w:fill="FFFFFF"/>
        </w:rPr>
        <w:t>)</w:t>
      </w:r>
      <w:proofErr w:type="gramStart"/>
      <w:r w:rsidRPr="00EA2C5D">
        <w:rPr>
          <w:rFonts w:ascii="Book Antiqua" w:hAnsi="Book Antiqua"/>
          <w:shd w:val="clear" w:color="auto" w:fill="FFFFFF"/>
        </w:rPr>
        <w:t>,</w:t>
      </w:r>
      <w:proofErr w:type="gramEnd"/>
      <w:r w:rsidR="006C212D" w:rsidRPr="00EA2C5D">
        <w:rPr>
          <w:rFonts w:ascii="Book Antiqua" w:hAnsi="Book Antiqua"/>
          <w:shd w:val="clear" w:color="auto" w:fill="FFFFFF"/>
        </w:rPr>
        <w:t xml:space="preserve"> then taper down </w:t>
      </w:r>
      <w:r w:rsidR="0016766C" w:rsidRPr="00EA2C5D">
        <w:rPr>
          <w:rFonts w:ascii="Book Antiqua" w:hAnsi="Book Antiqua"/>
          <w:shd w:val="clear" w:color="auto" w:fill="FFFFFF"/>
        </w:rPr>
        <w:t xml:space="preserve">to </w:t>
      </w:r>
      <w:r w:rsidR="006C212D" w:rsidRPr="00EA2C5D">
        <w:rPr>
          <w:rFonts w:ascii="Book Antiqua" w:hAnsi="Book Antiqua"/>
          <w:shd w:val="clear" w:color="auto" w:fill="FFFFFF"/>
        </w:rPr>
        <w:t xml:space="preserve">once </w:t>
      </w:r>
      <w:r w:rsidR="001A28A0" w:rsidRPr="00EA2C5D">
        <w:rPr>
          <w:rFonts w:ascii="Book Antiqua" w:hAnsi="Book Antiqua"/>
          <w:shd w:val="clear" w:color="auto" w:fill="FFFFFF"/>
        </w:rPr>
        <w:t>every</w:t>
      </w:r>
      <w:r w:rsidR="006C212D" w:rsidRPr="00EA2C5D">
        <w:rPr>
          <w:rFonts w:ascii="Book Antiqua" w:hAnsi="Book Antiqua"/>
          <w:shd w:val="clear" w:color="auto" w:fill="FFFFFF"/>
        </w:rPr>
        <w:t xml:space="preserve"> 2 </w:t>
      </w:r>
      <w:proofErr w:type="spellStart"/>
      <w:r w:rsidR="006C212D" w:rsidRPr="00EA2C5D">
        <w:rPr>
          <w:rFonts w:ascii="Book Antiqua" w:hAnsi="Book Antiqua"/>
          <w:shd w:val="clear" w:color="auto" w:fill="FFFFFF"/>
        </w:rPr>
        <w:t>wk</w:t>
      </w:r>
      <w:proofErr w:type="spellEnd"/>
      <w:r w:rsidR="006C212D" w:rsidRPr="00EA2C5D">
        <w:rPr>
          <w:rFonts w:ascii="Book Antiqua" w:hAnsi="Book Antiqua"/>
          <w:shd w:val="clear" w:color="auto" w:fill="FFFFFF"/>
        </w:rPr>
        <w:t xml:space="preserve"> (</w:t>
      </w:r>
      <w:r w:rsidRPr="00EA2C5D">
        <w:rPr>
          <w:rFonts w:ascii="Book Antiqua" w:hAnsi="Book Antiqua"/>
          <w:shd w:val="clear" w:color="auto" w:fill="FFFFFF"/>
        </w:rPr>
        <w:t xml:space="preserve">4-5 cycles) and </w:t>
      </w:r>
      <w:r w:rsidR="0016766C" w:rsidRPr="00EA2C5D">
        <w:rPr>
          <w:rFonts w:ascii="Book Antiqua" w:hAnsi="Book Antiqua"/>
          <w:shd w:val="clear" w:color="auto" w:fill="FFFFFF"/>
        </w:rPr>
        <w:t xml:space="preserve">then </w:t>
      </w:r>
      <w:r w:rsidRPr="00EA2C5D">
        <w:rPr>
          <w:rFonts w:ascii="Book Antiqua" w:hAnsi="Book Antiqua"/>
          <w:shd w:val="clear" w:color="auto" w:fill="FFFFFF"/>
        </w:rPr>
        <w:t>monthly. T</w:t>
      </w:r>
      <w:r w:rsidR="0016766C" w:rsidRPr="00EA2C5D">
        <w:rPr>
          <w:rFonts w:ascii="Book Antiqua" w:hAnsi="Book Antiqua"/>
          <w:shd w:val="clear" w:color="auto" w:fill="FFFFFF"/>
        </w:rPr>
        <w:t>he t</w:t>
      </w:r>
      <w:r w:rsidRPr="00EA2C5D">
        <w:rPr>
          <w:rFonts w:ascii="Book Antiqua" w:hAnsi="Book Antiqua"/>
          <w:shd w:val="clear" w:color="auto" w:fill="FFFFFF"/>
        </w:rPr>
        <w:t xml:space="preserve">otal number of sessions </w:t>
      </w:r>
      <w:r w:rsidR="0016766C" w:rsidRPr="00EA2C5D">
        <w:rPr>
          <w:rFonts w:ascii="Book Antiqua" w:hAnsi="Book Antiqua"/>
          <w:shd w:val="clear" w:color="auto" w:fill="FFFFFF"/>
        </w:rPr>
        <w:t>is</w:t>
      </w:r>
      <w:r w:rsidRPr="00EA2C5D">
        <w:rPr>
          <w:rFonts w:ascii="Book Antiqua" w:hAnsi="Book Antiqua"/>
          <w:shd w:val="clear" w:color="auto" w:fill="FFFFFF"/>
        </w:rPr>
        <w:t xml:space="preserve"> determined by response and clinical recovery in the </w:t>
      </w:r>
      <w:proofErr w:type="gramStart"/>
      <w:r w:rsidRPr="00EA2C5D">
        <w:rPr>
          <w:rFonts w:ascii="Book Antiqua" w:hAnsi="Book Antiqua"/>
          <w:shd w:val="clear" w:color="auto" w:fill="FFFFFF"/>
        </w:rPr>
        <w:t>patient</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35]</w:t>
      </w:r>
      <w:r w:rsidRPr="00EA2C5D">
        <w:rPr>
          <w:rFonts w:ascii="Book Antiqua" w:hAnsi="Book Antiqua"/>
          <w:shd w:val="clear" w:color="auto" w:fill="FFFFFF"/>
        </w:rPr>
        <w:t>.</w:t>
      </w:r>
    </w:p>
    <w:p w:rsidR="00062CE9" w:rsidRPr="00EA2C5D" w:rsidRDefault="00820FD7">
      <w:pPr>
        <w:spacing w:line="360" w:lineRule="auto"/>
        <w:ind w:firstLine="480"/>
        <w:jc w:val="both"/>
        <w:rPr>
          <w:rFonts w:ascii="Book Antiqua" w:eastAsia="Book Antiqua" w:hAnsi="Book Antiqua" w:cs="Book Antiqua"/>
        </w:rPr>
      </w:pPr>
      <w:r w:rsidRPr="00EA2C5D">
        <w:rPr>
          <w:rFonts w:ascii="Book Antiqua" w:hAnsi="Book Antiqua"/>
          <w:shd w:val="clear" w:color="auto" w:fill="FFFFFF"/>
        </w:rPr>
        <w:lastRenderedPageBreak/>
        <w:t xml:space="preserve">Kay </w:t>
      </w:r>
      <w:r w:rsidRPr="00EA2C5D">
        <w:rPr>
          <w:rFonts w:ascii="Book Antiqua" w:hAnsi="Book Antiqua"/>
          <w:i/>
          <w:iCs/>
          <w:shd w:val="clear" w:color="auto" w:fill="FFFFFF"/>
        </w:rPr>
        <w:t xml:space="preserve">et </w:t>
      </w:r>
      <w:proofErr w:type="gramStart"/>
      <w:r w:rsidRPr="00EA2C5D">
        <w:rPr>
          <w:rFonts w:ascii="Book Antiqua" w:hAnsi="Book Antiqua"/>
          <w:i/>
          <w:iCs/>
          <w:shd w:val="clear" w:color="auto" w:fill="FFFFFF"/>
        </w:rPr>
        <w:t>al</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36]</w:t>
      </w:r>
      <w:r w:rsidRPr="00EA2C5D">
        <w:rPr>
          <w:rFonts w:ascii="Book Antiqua" w:hAnsi="Book Antiqua"/>
          <w:shd w:val="clear" w:color="auto" w:fill="FFFFFF"/>
        </w:rPr>
        <w:t xml:space="preserve"> reported 2</w:t>
      </w:r>
      <w:r w:rsidRPr="00EA2C5D">
        <w:rPr>
          <w:rFonts w:ascii="Book Antiqua" w:hAnsi="Book Antiqua" w:hint="eastAsia"/>
          <w:shd w:val="clear" w:color="auto" w:fill="FFFFFF"/>
        </w:rPr>
        <w:t xml:space="preserve"> </w:t>
      </w:r>
      <w:r w:rsidRPr="00EA2C5D">
        <w:rPr>
          <w:rFonts w:ascii="Book Antiqua" w:hAnsi="Book Antiqua"/>
          <w:shd w:val="clear" w:color="auto" w:fill="FFFFFF"/>
        </w:rPr>
        <w:t xml:space="preserve">patients with NSF who responded to </w:t>
      </w:r>
      <w:proofErr w:type="spellStart"/>
      <w:r w:rsidRPr="00EA2C5D">
        <w:rPr>
          <w:rFonts w:ascii="Book Antiqua" w:hAnsi="Book Antiqua"/>
          <w:shd w:val="clear" w:color="auto" w:fill="FFFFFF"/>
        </w:rPr>
        <w:t>imatinib</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mesylate</w:t>
      </w:r>
      <w:proofErr w:type="spellEnd"/>
      <w:r w:rsidRPr="00EA2C5D">
        <w:rPr>
          <w:rFonts w:ascii="Book Antiqua" w:hAnsi="Book Antiqua"/>
          <w:shd w:val="clear" w:color="auto" w:fill="FFFFFF"/>
        </w:rPr>
        <w:t xml:space="preserve"> therapy. Improvement</w:t>
      </w:r>
      <w:r w:rsidR="0016766C" w:rsidRPr="00EA2C5D">
        <w:rPr>
          <w:rFonts w:ascii="Book Antiqua" w:hAnsi="Book Antiqua"/>
          <w:shd w:val="clear" w:color="auto" w:fill="FFFFFF"/>
        </w:rPr>
        <w:t>s</w:t>
      </w:r>
      <w:r w:rsidRPr="00EA2C5D">
        <w:rPr>
          <w:rFonts w:ascii="Book Antiqua" w:hAnsi="Book Antiqua"/>
          <w:shd w:val="clear" w:color="auto" w:fill="FFFFFF"/>
        </w:rPr>
        <w:t xml:space="preserve"> in skin thickening and knee joint contractures w</w:t>
      </w:r>
      <w:r w:rsidR="0016766C" w:rsidRPr="00EA2C5D">
        <w:rPr>
          <w:rFonts w:ascii="Book Antiqua" w:hAnsi="Book Antiqua"/>
          <w:shd w:val="clear" w:color="auto" w:fill="FFFFFF"/>
        </w:rPr>
        <w:t>ere</w:t>
      </w:r>
      <w:r w:rsidRPr="00EA2C5D">
        <w:rPr>
          <w:rFonts w:ascii="Book Antiqua" w:hAnsi="Book Antiqua"/>
          <w:shd w:val="clear" w:color="auto" w:fill="FFFFFF"/>
        </w:rPr>
        <w:t xml:space="preserve"> observed. </w:t>
      </w:r>
      <w:r w:rsidR="001A28A0" w:rsidRPr="00EA2C5D">
        <w:rPr>
          <w:rFonts w:ascii="Book Antiqua" w:hAnsi="Book Antiqua"/>
          <w:shd w:val="clear" w:color="auto" w:fill="FFFFFF"/>
        </w:rPr>
        <w:t>The p</w:t>
      </w:r>
      <w:r w:rsidRPr="00EA2C5D">
        <w:rPr>
          <w:rFonts w:ascii="Book Antiqua" w:hAnsi="Book Antiqua"/>
          <w:shd w:val="clear" w:color="auto" w:fill="FFFFFF"/>
        </w:rPr>
        <w:t>atients rece</w:t>
      </w:r>
      <w:r w:rsidR="0016766C" w:rsidRPr="00EA2C5D">
        <w:rPr>
          <w:rFonts w:ascii="Book Antiqua" w:hAnsi="Book Antiqua"/>
          <w:shd w:val="clear" w:color="auto" w:fill="FFFFFF"/>
        </w:rPr>
        <w:t>i</w:t>
      </w:r>
      <w:r w:rsidRPr="00EA2C5D">
        <w:rPr>
          <w:rFonts w:ascii="Book Antiqua" w:hAnsi="Book Antiqua"/>
          <w:shd w:val="clear" w:color="auto" w:fill="FFFFFF"/>
        </w:rPr>
        <w:t xml:space="preserve">ved 400 mg/day </w:t>
      </w:r>
      <w:proofErr w:type="spellStart"/>
      <w:r w:rsidRPr="00EA2C5D">
        <w:rPr>
          <w:rFonts w:ascii="Book Antiqua" w:hAnsi="Book Antiqua"/>
          <w:shd w:val="clear" w:color="auto" w:fill="FFFFFF"/>
        </w:rPr>
        <w:t>imatinib</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mesylate</w:t>
      </w:r>
      <w:proofErr w:type="spellEnd"/>
      <w:r w:rsidR="0016766C" w:rsidRPr="00EA2C5D">
        <w:rPr>
          <w:rFonts w:ascii="Book Antiqua" w:hAnsi="Book Antiqua"/>
          <w:shd w:val="clear" w:color="auto" w:fill="FFFFFF"/>
        </w:rPr>
        <w:t xml:space="preserve"> orally</w:t>
      </w:r>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Imatinib</w:t>
      </w:r>
      <w:proofErr w:type="spellEnd"/>
      <w:r w:rsidRPr="00EA2C5D">
        <w:rPr>
          <w:rFonts w:ascii="Book Antiqua" w:hAnsi="Book Antiqua"/>
          <w:shd w:val="clear" w:color="auto" w:fill="FFFFFF"/>
        </w:rPr>
        <w:t xml:space="preserve"> </w:t>
      </w:r>
      <w:proofErr w:type="spellStart"/>
      <w:r w:rsidRPr="00EA2C5D">
        <w:rPr>
          <w:rFonts w:ascii="Book Antiqua" w:hAnsi="Book Antiqua"/>
          <w:shd w:val="clear" w:color="auto" w:fill="FFFFFF"/>
        </w:rPr>
        <w:t>mesylate</w:t>
      </w:r>
      <w:proofErr w:type="spellEnd"/>
      <w:r w:rsidRPr="00EA2C5D">
        <w:rPr>
          <w:rFonts w:ascii="Book Antiqua" w:hAnsi="Book Antiqua" w:hint="eastAsia"/>
          <w:shd w:val="clear" w:color="auto" w:fill="FFFFFF"/>
        </w:rPr>
        <w:t xml:space="preserve"> </w:t>
      </w:r>
      <w:r w:rsidRPr="00EA2C5D">
        <w:rPr>
          <w:rFonts w:ascii="Book Antiqua" w:hAnsi="Book Antiqua"/>
          <w:shd w:val="clear" w:color="auto" w:fill="FFFFFF"/>
        </w:rPr>
        <w:t>acts</w:t>
      </w:r>
      <w:r w:rsidRPr="00EA2C5D">
        <w:rPr>
          <w:rFonts w:ascii="Book Antiqua" w:hAnsi="Book Antiqua" w:hint="eastAsia"/>
          <w:shd w:val="clear" w:color="auto" w:fill="FFFFFF"/>
        </w:rPr>
        <w:t xml:space="preserve"> </w:t>
      </w:r>
      <w:r w:rsidRPr="00EA2C5D">
        <w:rPr>
          <w:rFonts w:ascii="Book Antiqua" w:hAnsi="Book Antiqua"/>
          <w:shd w:val="clear" w:color="auto" w:fill="FFFFFF"/>
        </w:rPr>
        <w:t>by blocking</w:t>
      </w:r>
      <w:r w:rsidRPr="00EA2C5D">
        <w:rPr>
          <w:rFonts w:ascii="Book Antiqua" w:hAnsi="Book Antiqua" w:hint="eastAsia"/>
          <w:shd w:val="clear" w:color="auto" w:fill="FFFFFF"/>
        </w:rPr>
        <w:t xml:space="preserve"> </w:t>
      </w:r>
      <w:r w:rsidRPr="00EA2C5D">
        <w:rPr>
          <w:rFonts w:ascii="Book Antiqua" w:hAnsi="Book Antiqua"/>
          <w:shd w:val="clear" w:color="auto" w:fill="FFFFFF"/>
        </w:rPr>
        <w:t xml:space="preserve">signal transduction </w:t>
      </w:r>
      <w:r w:rsidRPr="00EA2C5D">
        <w:rPr>
          <w:rFonts w:ascii="Book Antiqua" w:hAnsi="Book Antiqua"/>
          <w:i/>
          <w:iCs/>
          <w:shd w:val="clear" w:color="auto" w:fill="FFFFFF"/>
        </w:rPr>
        <w:t>via</w:t>
      </w:r>
      <w:r w:rsidRPr="00EA2C5D">
        <w:rPr>
          <w:rFonts w:ascii="Book Antiqua" w:hAnsi="Book Antiqua"/>
          <w:shd w:val="clear" w:color="auto" w:fill="FFFFFF"/>
        </w:rPr>
        <w:t xml:space="preserve"> both the TGFβR and the PDGF-BB receptor.</w:t>
      </w:r>
    </w:p>
    <w:p w:rsidR="00062CE9" w:rsidRPr="00EA2C5D" w:rsidRDefault="00820FD7">
      <w:pPr>
        <w:spacing w:line="360" w:lineRule="auto"/>
        <w:ind w:firstLine="480"/>
        <w:jc w:val="both"/>
        <w:rPr>
          <w:rFonts w:ascii="Book Antiqua" w:eastAsia="Book Antiqua" w:hAnsi="Book Antiqua" w:cs="Book Antiqua"/>
        </w:rPr>
      </w:pPr>
      <w:r w:rsidRPr="00EA2C5D">
        <w:rPr>
          <w:rFonts w:ascii="Book Antiqua" w:hAnsi="Book Antiqua"/>
          <w:shd w:val="clear" w:color="auto" w:fill="FFFFFF"/>
        </w:rPr>
        <w:t xml:space="preserve">Pentoxifylline improves red blood cell flexibility to improve circulation and is known for its </w:t>
      </w:r>
      <w:proofErr w:type="spellStart"/>
      <w:r w:rsidRPr="00EA2C5D">
        <w:rPr>
          <w:rFonts w:ascii="Book Antiqua" w:hAnsi="Book Antiqua"/>
          <w:shd w:val="clear" w:color="auto" w:fill="FFFFFF"/>
        </w:rPr>
        <w:t>antifibrotic</w:t>
      </w:r>
      <w:proofErr w:type="spellEnd"/>
      <w:r w:rsidRPr="00EA2C5D">
        <w:rPr>
          <w:rFonts w:ascii="Book Antiqua" w:hAnsi="Book Antiqua"/>
          <w:shd w:val="clear" w:color="auto" w:fill="FFFFFF"/>
        </w:rPr>
        <w:t xml:space="preserve"> activity. As thrombosis is speculated to be an inciting event </w:t>
      </w:r>
      <w:r w:rsidR="0016766C" w:rsidRPr="00EA2C5D">
        <w:rPr>
          <w:rFonts w:ascii="Book Antiqua" w:hAnsi="Book Antiqua"/>
          <w:shd w:val="clear" w:color="auto" w:fill="FFFFFF"/>
        </w:rPr>
        <w:t>in</w:t>
      </w:r>
      <w:r w:rsidRPr="00EA2C5D">
        <w:rPr>
          <w:rFonts w:ascii="Book Antiqua" w:hAnsi="Book Antiqua"/>
          <w:shd w:val="clear" w:color="auto" w:fill="FFFFFF"/>
        </w:rPr>
        <w:t xml:space="preserve"> NSF, this mechanism could expla</w:t>
      </w:r>
      <w:r w:rsidR="0016766C" w:rsidRPr="00EA2C5D">
        <w:rPr>
          <w:rFonts w:ascii="Book Antiqua" w:hAnsi="Book Antiqua"/>
          <w:shd w:val="clear" w:color="auto" w:fill="FFFFFF"/>
        </w:rPr>
        <w:t>i</w:t>
      </w:r>
      <w:r w:rsidRPr="00EA2C5D">
        <w:rPr>
          <w:rFonts w:ascii="Book Antiqua" w:hAnsi="Book Antiqua"/>
          <w:shd w:val="clear" w:color="auto" w:fill="FFFFFF"/>
        </w:rPr>
        <w:t>n</w:t>
      </w:r>
      <w:r w:rsidR="0016766C" w:rsidRPr="00EA2C5D">
        <w:rPr>
          <w:rFonts w:ascii="Book Antiqua" w:hAnsi="Book Antiqua"/>
          <w:shd w:val="clear" w:color="auto" w:fill="FFFFFF"/>
        </w:rPr>
        <w:t xml:space="preserve"> the</w:t>
      </w:r>
      <w:r w:rsidRPr="00EA2C5D">
        <w:rPr>
          <w:rFonts w:ascii="Book Antiqua" w:hAnsi="Book Antiqua"/>
          <w:shd w:val="clear" w:color="auto" w:fill="FFFFFF"/>
        </w:rPr>
        <w:t xml:space="preserve"> improvements noted clinically with </w:t>
      </w:r>
      <w:proofErr w:type="gramStart"/>
      <w:r w:rsidRPr="00EA2C5D">
        <w:rPr>
          <w:rFonts w:ascii="Book Antiqua" w:hAnsi="Book Antiqua"/>
          <w:shd w:val="clear" w:color="auto" w:fill="FFFFFF"/>
        </w:rPr>
        <w:t>pentoxifylline</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19]</w:t>
      </w:r>
      <w:r w:rsidRPr="00EA2C5D">
        <w:rPr>
          <w:rFonts w:ascii="Book Antiqua" w:hAnsi="Book Antiqua"/>
          <w:shd w:val="clear" w:color="auto" w:fill="FFFFFF"/>
        </w:rPr>
        <w:t>.</w:t>
      </w:r>
    </w:p>
    <w:p w:rsidR="00062CE9" w:rsidRPr="00EA2C5D" w:rsidRDefault="00820FD7">
      <w:pPr>
        <w:spacing w:line="360" w:lineRule="auto"/>
        <w:ind w:firstLine="480"/>
        <w:jc w:val="both"/>
        <w:rPr>
          <w:rFonts w:ascii="Book Antiqua" w:eastAsia="Book Antiqua" w:hAnsi="Book Antiqua" w:cs="Book Antiqua"/>
        </w:rPr>
      </w:pPr>
      <w:r w:rsidRPr="00EA2C5D">
        <w:rPr>
          <w:rFonts w:ascii="Book Antiqua" w:hAnsi="Book Antiqua"/>
        </w:rPr>
        <w:t>Sodium thiosul</w:t>
      </w:r>
      <w:r w:rsidR="0016766C" w:rsidRPr="00EA2C5D">
        <w:rPr>
          <w:rFonts w:ascii="Book Antiqua" w:hAnsi="Book Antiqua"/>
        </w:rPr>
        <w:t>f</w:t>
      </w:r>
      <w:r w:rsidRPr="00EA2C5D">
        <w:rPr>
          <w:rFonts w:ascii="Book Antiqua" w:hAnsi="Book Antiqua"/>
        </w:rPr>
        <w:t>ate</w:t>
      </w:r>
      <w:r w:rsidRPr="00EA2C5D">
        <w:rPr>
          <w:rFonts w:ascii="Book Antiqua" w:hAnsi="Book Antiqua"/>
          <w:shd w:val="clear" w:color="auto" w:fill="FFFFFF"/>
        </w:rPr>
        <w:t xml:space="preserve"> is a crystalline substance that has antioxidant and chelating properties. </w:t>
      </w:r>
      <w:r w:rsidR="0016766C" w:rsidRPr="00EA2C5D">
        <w:rPr>
          <w:rFonts w:ascii="Book Antiqua" w:hAnsi="Book Antiqua"/>
          <w:shd w:val="clear" w:color="auto" w:fill="FFFFFF"/>
        </w:rPr>
        <w:t xml:space="preserve">The </w:t>
      </w:r>
      <w:r w:rsidRPr="00EA2C5D">
        <w:rPr>
          <w:rFonts w:ascii="Book Antiqua" w:hAnsi="Book Antiqua"/>
          <w:shd w:val="clear" w:color="auto" w:fill="FFFFFF"/>
        </w:rPr>
        <w:t>TGF-β/</w:t>
      </w:r>
      <w:proofErr w:type="spellStart"/>
      <w:r w:rsidRPr="00EA2C5D">
        <w:rPr>
          <w:rFonts w:ascii="Book Antiqua" w:hAnsi="Book Antiqua"/>
          <w:shd w:val="clear" w:color="auto" w:fill="FFFFFF"/>
        </w:rPr>
        <w:t>Smad</w:t>
      </w:r>
      <w:proofErr w:type="spellEnd"/>
      <w:r w:rsidRPr="00EA2C5D">
        <w:rPr>
          <w:rFonts w:ascii="Book Antiqua" w:hAnsi="Book Antiqua"/>
          <w:shd w:val="clear" w:color="auto" w:fill="FFFFFF"/>
        </w:rPr>
        <w:t xml:space="preserve"> signaling cascade is one </w:t>
      </w:r>
      <w:r w:rsidR="0016766C" w:rsidRPr="00EA2C5D">
        <w:rPr>
          <w:rFonts w:ascii="Book Antiqua" w:hAnsi="Book Antiqua"/>
          <w:shd w:val="clear" w:color="auto" w:fill="FFFFFF"/>
        </w:rPr>
        <w:t xml:space="preserve">of the </w:t>
      </w:r>
      <w:r w:rsidRPr="00EA2C5D">
        <w:rPr>
          <w:rFonts w:ascii="Book Antiqua" w:hAnsi="Book Antiqua"/>
          <w:shd w:val="clear" w:color="auto" w:fill="FFFFFF"/>
        </w:rPr>
        <w:t>pathway</w:t>
      </w:r>
      <w:r w:rsidR="0016766C" w:rsidRPr="00EA2C5D">
        <w:rPr>
          <w:rFonts w:ascii="Book Antiqua" w:hAnsi="Book Antiqua"/>
          <w:shd w:val="clear" w:color="auto" w:fill="FFFFFF"/>
        </w:rPr>
        <w:t>s</w:t>
      </w:r>
      <w:r w:rsidRPr="00EA2C5D">
        <w:rPr>
          <w:rFonts w:ascii="Book Antiqua" w:hAnsi="Book Antiqua"/>
          <w:shd w:val="clear" w:color="auto" w:fill="FFFFFF"/>
        </w:rPr>
        <w:t xml:space="preserve"> involved in </w:t>
      </w:r>
      <w:r w:rsidR="0016766C" w:rsidRPr="00EA2C5D">
        <w:rPr>
          <w:rFonts w:ascii="Book Antiqua" w:hAnsi="Book Antiqua"/>
          <w:shd w:val="clear" w:color="auto" w:fill="FFFFFF"/>
        </w:rPr>
        <w:t xml:space="preserve">the </w:t>
      </w:r>
      <w:r w:rsidRPr="00EA2C5D">
        <w:rPr>
          <w:rFonts w:ascii="Book Antiqua" w:hAnsi="Book Antiqua"/>
          <w:shd w:val="clear" w:color="auto" w:fill="FFFFFF"/>
        </w:rPr>
        <w:t xml:space="preserve">pathogenesis of both NSF and </w:t>
      </w:r>
      <w:proofErr w:type="spellStart"/>
      <w:r w:rsidRPr="00EA2C5D">
        <w:rPr>
          <w:rFonts w:ascii="Book Antiqua" w:hAnsi="Book Antiqua"/>
          <w:shd w:val="clear" w:color="auto" w:fill="FFFFFF"/>
        </w:rPr>
        <w:t>calciphylaxis</w:t>
      </w:r>
      <w:proofErr w:type="spellEnd"/>
      <w:r w:rsidRPr="00EA2C5D">
        <w:rPr>
          <w:rFonts w:ascii="Book Antiqua" w:hAnsi="Book Antiqua"/>
          <w:shd w:val="clear" w:color="auto" w:fill="FFFFFF"/>
        </w:rPr>
        <w:t xml:space="preserve">. It is already used in </w:t>
      </w:r>
      <w:proofErr w:type="spellStart"/>
      <w:r w:rsidRPr="00EA2C5D">
        <w:rPr>
          <w:rFonts w:ascii="Book Antiqua" w:hAnsi="Book Antiqua"/>
          <w:shd w:val="clear" w:color="auto" w:fill="FFFFFF"/>
        </w:rPr>
        <w:t>calciphylaxis</w:t>
      </w:r>
      <w:proofErr w:type="spellEnd"/>
      <w:r w:rsidRPr="00EA2C5D">
        <w:rPr>
          <w:rFonts w:ascii="Book Antiqua" w:hAnsi="Book Antiqua"/>
          <w:shd w:val="clear" w:color="auto" w:fill="FFFFFF"/>
        </w:rPr>
        <w:t>. There is a possibility that s</w:t>
      </w:r>
      <w:r w:rsidRPr="00EA2C5D">
        <w:rPr>
          <w:rFonts w:ascii="Book Antiqua" w:hAnsi="Book Antiqua"/>
        </w:rPr>
        <w:t>odium thiosul</w:t>
      </w:r>
      <w:r w:rsidR="0016766C" w:rsidRPr="00EA2C5D">
        <w:rPr>
          <w:rFonts w:ascii="Book Antiqua" w:hAnsi="Book Antiqua"/>
        </w:rPr>
        <w:t>f</w:t>
      </w:r>
      <w:r w:rsidRPr="00EA2C5D">
        <w:rPr>
          <w:rFonts w:ascii="Book Antiqua" w:hAnsi="Book Antiqua"/>
        </w:rPr>
        <w:t>ate</w:t>
      </w:r>
      <w:r w:rsidRPr="00EA2C5D">
        <w:rPr>
          <w:rFonts w:ascii="Book Antiqua" w:hAnsi="Book Antiqua"/>
          <w:shd w:val="clear" w:color="auto" w:fill="FFFFFF"/>
        </w:rPr>
        <w:t xml:space="preserve"> acts through the same</w:t>
      </w:r>
      <w:r w:rsidR="0016766C" w:rsidRPr="00EA2C5D">
        <w:rPr>
          <w:rFonts w:ascii="Book Antiqua" w:hAnsi="Book Antiqua"/>
          <w:shd w:val="clear" w:color="auto" w:fill="FFFFFF"/>
        </w:rPr>
        <w:t xml:space="preserve"> </w:t>
      </w:r>
      <w:r w:rsidRPr="00EA2C5D">
        <w:rPr>
          <w:rFonts w:ascii="Book Antiqua" w:hAnsi="Book Antiqua"/>
          <w:shd w:val="clear" w:color="auto" w:fill="FFFFFF"/>
        </w:rPr>
        <w:t xml:space="preserve">mechanism of action as </w:t>
      </w:r>
      <w:proofErr w:type="spellStart"/>
      <w:r w:rsidRPr="00EA2C5D">
        <w:rPr>
          <w:rFonts w:ascii="Book Antiqua" w:hAnsi="Book Antiqua"/>
          <w:shd w:val="clear" w:color="auto" w:fill="FFFFFF"/>
        </w:rPr>
        <w:t>calciphylaxis</w:t>
      </w:r>
      <w:proofErr w:type="spellEnd"/>
      <w:r w:rsidRPr="00EA2C5D">
        <w:rPr>
          <w:rFonts w:ascii="Book Antiqua" w:hAnsi="Book Antiqua"/>
          <w:shd w:val="clear" w:color="auto" w:fill="FFFFFF"/>
        </w:rPr>
        <w:t xml:space="preserve"> in NSF. However, more studies are required to establish this relationship. </w:t>
      </w:r>
      <w:r w:rsidR="00EF6D9B" w:rsidRPr="00EA2C5D">
        <w:rPr>
          <w:rFonts w:ascii="Book Antiqua" w:hAnsi="Book Antiqua"/>
          <w:shd w:val="clear" w:color="auto" w:fill="FFFFFF"/>
        </w:rPr>
        <w:t>The</w:t>
      </w:r>
      <w:r w:rsidRPr="00EA2C5D">
        <w:rPr>
          <w:rFonts w:ascii="Book Antiqua" w:hAnsi="Book Antiqua"/>
          <w:shd w:val="clear" w:color="auto" w:fill="FFFFFF"/>
        </w:rPr>
        <w:t xml:space="preserve"> most common side effects are nausea and vomiting and </w:t>
      </w:r>
      <w:r w:rsidR="00EF6D9B" w:rsidRPr="00EA2C5D">
        <w:rPr>
          <w:rFonts w:ascii="Book Antiqua" w:hAnsi="Book Antiqua"/>
          <w:shd w:val="clear" w:color="auto" w:fill="FFFFFF"/>
        </w:rPr>
        <w:t xml:space="preserve">the </w:t>
      </w:r>
      <w:r w:rsidRPr="00EA2C5D">
        <w:rPr>
          <w:rFonts w:ascii="Book Antiqua" w:hAnsi="Book Antiqua"/>
          <w:shd w:val="clear" w:color="auto" w:fill="FFFFFF"/>
        </w:rPr>
        <w:t xml:space="preserve">dosage </w:t>
      </w:r>
      <w:r w:rsidR="00EF6D9B" w:rsidRPr="00EA2C5D">
        <w:rPr>
          <w:rFonts w:ascii="Book Antiqua" w:hAnsi="Book Antiqua"/>
          <w:shd w:val="clear" w:color="auto" w:fill="FFFFFF"/>
        </w:rPr>
        <w:t>administered</w:t>
      </w:r>
      <w:r w:rsidRPr="00EA2C5D">
        <w:rPr>
          <w:rFonts w:ascii="Book Antiqua" w:hAnsi="Book Antiqua"/>
          <w:shd w:val="clear" w:color="auto" w:fill="FFFFFF"/>
        </w:rPr>
        <w:t xml:space="preserve"> is 12.5 g to 25 g post</w:t>
      </w:r>
      <w:r w:rsidR="00EF6D9B" w:rsidRPr="00EA2C5D">
        <w:rPr>
          <w:rFonts w:ascii="Book Antiqua" w:hAnsi="Book Antiqua"/>
          <w:shd w:val="clear" w:color="auto" w:fill="FFFFFF"/>
        </w:rPr>
        <w:t>-</w:t>
      </w:r>
      <w:r w:rsidRPr="00EA2C5D">
        <w:rPr>
          <w:rFonts w:ascii="Book Antiqua" w:hAnsi="Book Antiqua"/>
          <w:shd w:val="clear" w:color="auto" w:fill="FFFFFF"/>
        </w:rPr>
        <w:t xml:space="preserve">dialysis. </w:t>
      </w:r>
      <w:proofErr w:type="spellStart"/>
      <w:r w:rsidRPr="00EA2C5D">
        <w:rPr>
          <w:rFonts w:ascii="Book Antiqua" w:hAnsi="Book Antiqua"/>
          <w:shd w:val="clear" w:color="auto" w:fill="FFFFFF"/>
        </w:rPr>
        <w:t>Yerram</w:t>
      </w:r>
      <w:proofErr w:type="spellEnd"/>
      <w:r w:rsidRPr="00EA2C5D">
        <w:rPr>
          <w:rFonts w:ascii="Book Antiqua" w:hAnsi="Book Antiqua"/>
          <w:shd w:val="clear" w:color="auto" w:fill="FFFFFF"/>
        </w:rPr>
        <w:t xml:space="preserve"> </w:t>
      </w:r>
      <w:r w:rsidRPr="00EA2C5D">
        <w:rPr>
          <w:rFonts w:ascii="Book Antiqua" w:hAnsi="Book Antiqua"/>
          <w:i/>
          <w:iCs/>
          <w:shd w:val="clear" w:color="auto" w:fill="FFFFFF"/>
        </w:rPr>
        <w:t xml:space="preserve">et </w:t>
      </w:r>
      <w:proofErr w:type="gramStart"/>
      <w:r w:rsidRPr="00EA2C5D">
        <w:rPr>
          <w:rFonts w:ascii="Book Antiqua" w:hAnsi="Book Antiqua"/>
          <w:i/>
          <w:iCs/>
          <w:shd w:val="clear" w:color="auto" w:fill="FFFFFF"/>
        </w:rPr>
        <w:t>al</w:t>
      </w:r>
      <w:r w:rsidRPr="00EA2C5D">
        <w:rPr>
          <w:rFonts w:ascii="Book Antiqua" w:hAnsi="Book Antiqua"/>
          <w:shd w:val="clear" w:color="auto" w:fill="FFFFFF"/>
          <w:vertAlign w:val="superscript"/>
        </w:rPr>
        <w:t>[</w:t>
      </w:r>
      <w:proofErr w:type="gramEnd"/>
      <w:r w:rsidRPr="00EA2C5D">
        <w:rPr>
          <w:rFonts w:ascii="Book Antiqua" w:hAnsi="Book Antiqua"/>
          <w:shd w:val="clear" w:color="auto" w:fill="FFFFFF"/>
          <w:vertAlign w:val="superscript"/>
        </w:rPr>
        <w:t>37]</w:t>
      </w:r>
      <w:r w:rsidRPr="00EA2C5D">
        <w:rPr>
          <w:rFonts w:ascii="Book Antiqua" w:hAnsi="Book Antiqua"/>
          <w:shd w:val="clear" w:color="auto" w:fill="FFFFFF"/>
        </w:rPr>
        <w:t xml:space="preserve"> reported rapid improvement in NSF </w:t>
      </w:r>
      <w:r w:rsidR="00EF6D9B" w:rsidRPr="00EA2C5D">
        <w:rPr>
          <w:rFonts w:ascii="Book Antiqua" w:hAnsi="Book Antiqua"/>
          <w:shd w:val="clear" w:color="auto" w:fill="FFFFFF"/>
        </w:rPr>
        <w:t>following</w:t>
      </w:r>
      <w:r w:rsidRPr="00EA2C5D">
        <w:rPr>
          <w:rFonts w:ascii="Book Antiqua" w:hAnsi="Book Antiqua"/>
          <w:shd w:val="clear" w:color="auto" w:fill="FFFFFF"/>
        </w:rPr>
        <w:t xml:space="preserve"> intravenous sodium thiosulfate. </w:t>
      </w:r>
    </w:p>
    <w:p w:rsidR="00062CE9" w:rsidRPr="00EA2C5D" w:rsidRDefault="00062CE9">
      <w:pPr>
        <w:spacing w:line="360" w:lineRule="auto"/>
        <w:ind w:firstLine="480"/>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caps/>
          <w:u w:val="single"/>
        </w:rPr>
        <w:t>CONCLUSION</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NSF is a progressive, severely disabling fibrotic condition</w:t>
      </w:r>
      <w:r w:rsidR="00EF6D9B" w:rsidRPr="00EA2C5D">
        <w:rPr>
          <w:rFonts w:ascii="Book Antiqua" w:hAnsi="Book Antiqua"/>
        </w:rPr>
        <w:t>, which</w:t>
      </w:r>
      <w:r w:rsidRPr="00EA2C5D">
        <w:rPr>
          <w:rFonts w:ascii="Book Antiqua" w:hAnsi="Book Antiqua"/>
        </w:rPr>
        <w:t xml:space="preserve"> develop</w:t>
      </w:r>
      <w:r w:rsidR="00EF6D9B" w:rsidRPr="00EA2C5D">
        <w:rPr>
          <w:rFonts w:ascii="Book Antiqua" w:hAnsi="Book Antiqua"/>
        </w:rPr>
        <w:t>s</w:t>
      </w:r>
      <w:r w:rsidRPr="00EA2C5D">
        <w:rPr>
          <w:rFonts w:ascii="Book Antiqua" w:hAnsi="Book Antiqua"/>
        </w:rPr>
        <w:t xml:space="preserve"> in patients with impaired kidney function exposed to GBCAs. However, </w:t>
      </w:r>
      <w:r w:rsidR="00EF6D9B" w:rsidRPr="00EA2C5D">
        <w:rPr>
          <w:rFonts w:ascii="Book Antiqua" w:hAnsi="Book Antiqua"/>
        </w:rPr>
        <w:t xml:space="preserve">the </w:t>
      </w:r>
      <w:r w:rsidRPr="00EA2C5D">
        <w:rPr>
          <w:rFonts w:ascii="Book Antiqua" w:hAnsi="Book Antiqua"/>
        </w:rPr>
        <w:t>occurrence of NSF with newer contrast agents has been questioned in recent times. De</w:t>
      </w:r>
      <w:r w:rsidR="00EF6D9B" w:rsidRPr="00EA2C5D">
        <w:rPr>
          <w:rFonts w:ascii="Book Antiqua" w:hAnsi="Book Antiqua"/>
        </w:rPr>
        <w:t>termination</w:t>
      </w:r>
      <w:r w:rsidRPr="00EA2C5D">
        <w:rPr>
          <w:rFonts w:ascii="Book Antiqua" w:hAnsi="Book Antiqua"/>
        </w:rPr>
        <w:t xml:space="preserve"> of the putative underlying mechanisms, etiological or triggering factors necessitates further research and long</w:t>
      </w:r>
      <w:r w:rsidR="00EF6D9B" w:rsidRPr="00EA2C5D">
        <w:rPr>
          <w:rFonts w:ascii="Book Antiqua" w:hAnsi="Book Antiqua"/>
        </w:rPr>
        <w:t>-</w:t>
      </w:r>
      <w:r w:rsidRPr="00EA2C5D">
        <w:rPr>
          <w:rFonts w:ascii="Book Antiqua" w:hAnsi="Book Antiqua"/>
        </w:rPr>
        <w:t xml:space="preserve">term data. Genetic predisposition may be a new revelation in future studies. Therapeutic approaches in </w:t>
      </w:r>
      <w:r w:rsidR="00EF6D9B" w:rsidRPr="00EA2C5D">
        <w:rPr>
          <w:rFonts w:ascii="Book Antiqua" w:hAnsi="Book Antiqua"/>
        </w:rPr>
        <w:t xml:space="preserve">the </w:t>
      </w:r>
      <w:r w:rsidRPr="00EA2C5D">
        <w:rPr>
          <w:rFonts w:ascii="Book Antiqua" w:hAnsi="Book Antiqua"/>
        </w:rPr>
        <w:t xml:space="preserve">present literature are limited and </w:t>
      </w:r>
      <w:r w:rsidR="00EF6D9B" w:rsidRPr="00EA2C5D">
        <w:rPr>
          <w:rFonts w:ascii="Book Antiqua" w:hAnsi="Book Antiqua"/>
        </w:rPr>
        <w:t>have reduced benefit</w:t>
      </w:r>
      <w:r w:rsidRPr="00EA2C5D">
        <w:rPr>
          <w:rFonts w:ascii="Book Antiqua" w:hAnsi="Book Antiqua"/>
        </w:rPr>
        <w:t>.</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REFERENCES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lastRenderedPageBreak/>
        <w:t xml:space="preserve">1 </w:t>
      </w:r>
      <w:r w:rsidRPr="00EA2C5D">
        <w:rPr>
          <w:rFonts w:ascii="Book Antiqua" w:hAnsi="Book Antiqua"/>
          <w:b/>
          <w:bCs/>
        </w:rPr>
        <w:t>Cowper SE</w:t>
      </w:r>
      <w:r w:rsidRPr="00EA2C5D">
        <w:rPr>
          <w:rFonts w:ascii="Book Antiqua" w:hAnsi="Book Antiqua"/>
        </w:rPr>
        <w:t xml:space="preserve">, Robin HS, Steinberg SM, Su LD, Gupta S, </w:t>
      </w:r>
      <w:proofErr w:type="spellStart"/>
      <w:r w:rsidRPr="00EA2C5D">
        <w:rPr>
          <w:rFonts w:ascii="Book Antiqua" w:hAnsi="Book Antiqua"/>
        </w:rPr>
        <w:t>LeBoit</w:t>
      </w:r>
      <w:proofErr w:type="spellEnd"/>
      <w:r w:rsidRPr="00EA2C5D">
        <w:rPr>
          <w:rFonts w:ascii="Book Antiqua" w:hAnsi="Book Antiqua"/>
        </w:rPr>
        <w:t xml:space="preserve"> PE. </w:t>
      </w:r>
      <w:proofErr w:type="spellStart"/>
      <w:r w:rsidRPr="00EA2C5D">
        <w:rPr>
          <w:rFonts w:ascii="Book Antiqua" w:hAnsi="Book Antiqua"/>
        </w:rPr>
        <w:t>Scleromyxoedema</w:t>
      </w:r>
      <w:proofErr w:type="spellEnd"/>
      <w:r w:rsidRPr="00EA2C5D">
        <w:rPr>
          <w:rFonts w:ascii="Book Antiqua" w:hAnsi="Book Antiqua"/>
        </w:rPr>
        <w:t xml:space="preserve">-like cutaneous diseases in renal-dialysis patients. </w:t>
      </w:r>
      <w:r w:rsidRPr="00EA2C5D">
        <w:rPr>
          <w:rFonts w:ascii="Book Antiqua" w:hAnsi="Book Antiqua"/>
          <w:i/>
          <w:iCs/>
        </w:rPr>
        <w:t>Lancet</w:t>
      </w:r>
      <w:r w:rsidRPr="00EA2C5D">
        <w:rPr>
          <w:rFonts w:ascii="Book Antiqua" w:hAnsi="Book Antiqua"/>
        </w:rPr>
        <w:t xml:space="preserve"> 2000; </w:t>
      </w:r>
      <w:r w:rsidRPr="00EA2C5D">
        <w:rPr>
          <w:rFonts w:ascii="Book Antiqua" w:hAnsi="Book Antiqua"/>
          <w:b/>
          <w:bCs/>
        </w:rPr>
        <w:t>356</w:t>
      </w:r>
      <w:r w:rsidRPr="00EA2C5D">
        <w:rPr>
          <w:rFonts w:ascii="Book Antiqua" w:hAnsi="Book Antiqua"/>
        </w:rPr>
        <w:t>: 1000-1001 [PMID: 11041404 DOI: 10.1016/S0140-6736(00)02694-5]</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 </w:t>
      </w:r>
      <w:r w:rsidRPr="00EA2C5D">
        <w:rPr>
          <w:rFonts w:ascii="Book Antiqua" w:hAnsi="Book Antiqua"/>
          <w:b/>
          <w:bCs/>
        </w:rPr>
        <w:t>Cowper SE</w:t>
      </w:r>
      <w:r w:rsidRPr="00EA2C5D">
        <w:rPr>
          <w:rFonts w:ascii="Book Antiqua" w:hAnsi="Book Antiqua"/>
        </w:rPr>
        <w:t xml:space="preserve">, </w:t>
      </w:r>
      <w:proofErr w:type="spellStart"/>
      <w:r w:rsidRPr="00EA2C5D">
        <w:rPr>
          <w:rFonts w:ascii="Book Antiqua" w:hAnsi="Book Antiqua"/>
        </w:rPr>
        <w:t>Bucala</w:t>
      </w:r>
      <w:proofErr w:type="spellEnd"/>
      <w:r w:rsidRPr="00EA2C5D">
        <w:rPr>
          <w:rFonts w:ascii="Book Antiqua" w:hAnsi="Book Antiqua"/>
        </w:rPr>
        <w:t xml:space="preserve"> R, </w:t>
      </w:r>
      <w:proofErr w:type="spellStart"/>
      <w:r w:rsidRPr="00EA2C5D">
        <w:rPr>
          <w:rFonts w:ascii="Book Antiqua" w:hAnsi="Book Antiqua"/>
        </w:rPr>
        <w:t>Leboit</w:t>
      </w:r>
      <w:proofErr w:type="spellEnd"/>
      <w:r w:rsidRPr="00EA2C5D">
        <w:rPr>
          <w:rFonts w:ascii="Book Antiqua" w:hAnsi="Book Antiqua"/>
        </w:rPr>
        <w:t xml:space="preserve"> PE.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/nephrogenic systemic fibrosis--setting the record straight. </w:t>
      </w:r>
      <w:proofErr w:type="spellStart"/>
      <w:r w:rsidRPr="00EA2C5D">
        <w:rPr>
          <w:rFonts w:ascii="Book Antiqua" w:hAnsi="Book Antiqua"/>
          <w:i/>
          <w:iCs/>
        </w:rPr>
        <w:t>Semin</w:t>
      </w:r>
      <w:proofErr w:type="spellEnd"/>
      <w:r w:rsidRPr="00EA2C5D">
        <w:rPr>
          <w:rFonts w:ascii="Book Antiqua" w:hAnsi="Book Antiqua"/>
          <w:i/>
          <w:iCs/>
        </w:rPr>
        <w:t xml:space="preserve"> Arthritis Rheum</w:t>
      </w:r>
      <w:r w:rsidRPr="00EA2C5D">
        <w:rPr>
          <w:rFonts w:ascii="Book Antiqua" w:hAnsi="Book Antiqua"/>
        </w:rPr>
        <w:t xml:space="preserve"> 2006; </w:t>
      </w:r>
      <w:r w:rsidRPr="00EA2C5D">
        <w:rPr>
          <w:rFonts w:ascii="Book Antiqua" w:hAnsi="Book Antiqua"/>
          <w:b/>
          <w:bCs/>
        </w:rPr>
        <w:t>35</w:t>
      </w:r>
      <w:r w:rsidRPr="00EA2C5D">
        <w:rPr>
          <w:rFonts w:ascii="Book Antiqua" w:hAnsi="Book Antiqua"/>
        </w:rPr>
        <w:t>: 208-210 [PMID: 16461067 DOI: 10.1016/j.semarthrit.2005.09.005]</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 </w:t>
      </w:r>
      <w:proofErr w:type="spellStart"/>
      <w:r w:rsidRPr="00EA2C5D">
        <w:rPr>
          <w:rFonts w:ascii="Book Antiqua" w:hAnsi="Book Antiqua"/>
          <w:b/>
          <w:bCs/>
        </w:rPr>
        <w:t>Waikhom</w:t>
      </w:r>
      <w:proofErr w:type="spellEnd"/>
      <w:r w:rsidRPr="00EA2C5D">
        <w:rPr>
          <w:rFonts w:ascii="Book Antiqua" w:hAnsi="Book Antiqua"/>
          <w:b/>
          <w:bCs/>
        </w:rPr>
        <w:t xml:space="preserve"> R</w:t>
      </w:r>
      <w:r w:rsidRPr="00EA2C5D">
        <w:rPr>
          <w:rFonts w:ascii="Book Antiqua" w:hAnsi="Book Antiqua"/>
        </w:rPr>
        <w:t xml:space="preserve">, </w:t>
      </w:r>
      <w:proofErr w:type="spellStart"/>
      <w:r w:rsidRPr="00EA2C5D">
        <w:rPr>
          <w:rFonts w:ascii="Book Antiqua" w:hAnsi="Book Antiqua"/>
        </w:rPr>
        <w:t>Taraphder</w:t>
      </w:r>
      <w:proofErr w:type="spellEnd"/>
      <w:r w:rsidRPr="00EA2C5D">
        <w:rPr>
          <w:rFonts w:ascii="Book Antiqua" w:hAnsi="Book Antiqua"/>
        </w:rPr>
        <w:t xml:space="preserve"> A. Nephrogenic systemic fibrosis: a brief review. </w:t>
      </w:r>
      <w:r w:rsidRPr="00EA2C5D">
        <w:rPr>
          <w:rFonts w:ascii="Book Antiqua" w:hAnsi="Book Antiqua"/>
          <w:i/>
          <w:iCs/>
        </w:rPr>
        <w:t xml:space="preserve">Indian J </w:t>
      </w:r>
      <w:proofErr w:type="spellStart"/>
      <w:r w:rsidRPr="00EA2C5D">
        <w:rPr>
          <w:rFonts w:ascii="Book Antiqua" w:hAnsi="Book Antiqua"/>
          <w:i/>
          <w:iCs/>
        </w:rPr>
        <w:t>Dermatol</w:t>
      </w:r>
      <w:proofErr w:type="spellEnd"/>
      <w:r w:rsidRPr="00EA2C5D">
        <w:rPr>
          <w:rFonts w:ascii="Book Antiqua" w:hAnsi="Book Antiqua"/>
        </w:rPr>
        <w:t xml:space="preserve"> 2011; </w:t>
      </w:r>
      <w:r w:rsidRPr="00EA2C5D">
        <w:rPr>
          <w:rFonts w:ascii="Book Antiqua" w:hAnsi="Book Antiqua"/>
          <w:b/>
          <w:bCs/>
        </w:rPr>
        <w:t>56</w:t>
      </w:r>
      <w:r w:rsidRPr="00EA2C5D">
        <w:rPr>
          <w:rFonts w:ascii="Book Antiqua" w:hAnsi="Book Antiqua"/>
        </w:rPr>
        <w:t>: 54-58 [PMID: 21572794 DOI: 10.4103/0019-5154.77554]</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4 </w:t>
      </w:r>
      <w:proofErr w:type="spellStart"/>
      <w:r w:rsidRPr="00EA2C5D">
        <w:rPr>
          <w:rFonts w:ascii="Book Antiqua" w:hAnsi="Book Antiqua"/>
          <w:b/>
          <w:bCs/>
        </w:rPr>
        <w:t>Attari</w:t>
      </w:r>
      <w:proofErr w:type="spellEnd"/>
      <w:r w:rsidRPr="00EA2C5D">
        <w:rPr>
          <w:rFonts w:ascii="Book Antiqua" w:hAnsi="Book Antiqua"/>
          <w:b/>
          <w:bCs/>
        </w:rPr>
        <w:t xml:space="preserve"> H</w:t>
      </w:r>
      <w:r w:rsidRPr="00EA2C5D">
        <w:rPr>
          <w:rFonts w:ascii="Book Antiqua" w:hAnsi="Book Antiqua"/>
        </w:rPr>
        <w:t xml:space="preserve">, Cao Y, </w:t>
      </w:r>
      <w:proofErr w:type="spellStart"/>
      <w:r w:rsidRPr="00EA2C5D">
        <w:rPr>
          <w:rFonts w:ascii="Book Antiqua" w:hAnsi="Book Antiqua"/>
        </w:rPr>
        <w:t>Elmholdt</w:t>
      </w:r>
      <w:proofErr w:type="spellEnd"/>
      <w:r w:rsidRPr="00EA2C5D">
        <w:rPr>
          <w:rFonts w:ascii="Book Antiqua" w:hAnsi="Book Antiqua"/>
        </w:rPr>
        <w:t xml:space="preserve"> TR, Zhao Y, Prince MR. A Systematic Review of 639 Patients with Biopsy-confirmed Nephrogenic Systemic Fibrosis. </w:t>
      </w:r>
      <w:r w:rsidRPr="00EA2C5D">
        <w:rPr>
          <w:rFonts w:ascii="Book Antiqua" w:hAnsi="Book Antiqua"/>
          <w:i/>
          <w:iCs/>
        </w:rPr>
        <w:t>Radiology</w:t>
      </w:r>
      <w:r w:rsidRPr="00EA2C5D">
        <w:rPr>
          <w:rFonts w:ascii="Book Antiqua" w:hAnsi="Book Antiqua"/>
        </w:rPr>
        <w:t xml:space="preserve"> 2019; </w:t>
      </w:r>
      <w:r w:rsidRPr="00EA2C5D">
        <w:rPr>
          <w:rFonts w:ascii="Book Antiqua" w:hAnsi="Book Antiqua"/>
          <w:b/>
          <w:bCs/>
        </w:rPr>
        <w:t>292</w:t>
      </w:r>
      <w:r w:rsidRPr="00EA2C5D">
        <w:rPr>
          <w:rFonts w:ascii="Book Antiqua" w:hAnsi="Book Antiqua"/>
        </w:rPr>
        <w:t>: 376-386 [PMID: 31264946 DOI: 10.1148/radiol.2019182916]</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5 </w:t>
      </w:r>
      <w:r w:rsidRPr="00EA2C5D">
        <w:rPr>
          <w:rFonts w:ascii="Book Antiqua" w:hAnsi="Book Antiqua"/>
          <w:b/>
          <w:bCs/>
        </w:rPr>
        <w:t>Cowper SE</w:t>
      </w:r>
      <w:r w:rsidRPr="00EA2C5D">
        <w:rPr>
          <w:rFonts w:ascii="Book Antiqua" w:hAnsi="Book Antiqua"/>
        </w:rPr>
        <w:t xml:space="preserve">.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 the first 6 years. </w:t>
      </w:r>
      <w:proofErr w:type="spellStart"/>
      <w:r w:rsidRPr="00EA2C5D">
        <w:rPr>
          <w:rFonts w:ascii="Book Antiqua" w:hAnsi="Book Antiqua"/>
          <w:i/>
          <w:iCs/>
        </w:rPr>
        <w:t>Curr</w:t>
      </w:r>
      <w:proofErr w:type="spellEnd"/>
      <w:r w:rsidRPr="00EA2C5D">
        <w:rPr>
          <w:rFonts w:ascii="Book Antiqua" w:hAnsi="Book Antiqua"/>
          <w:i/>
          <w:iCs/>
        </w:rPr>
        <w:t xml:space="preserve"> </w:t>
      </w:r>
      <w:proofErr w:type="spellStart"/>
      <w:r w:rsidRPr="00EA2C5D">
        <w:rPr>
          <w:rFonts w:ascii="Book Antiqua" w:hAnsi="Book Antiqua"/>
          <w:i/>
          <w:iCs/>
        </w:rPr>
        <w:t>Opin</w:t>
      </w:r>
      <w:proofErr w:type="spellEnd"/>
      <w:r w:rsidRPr="00EA2C5D">
        <w:rPr>
          <w:rFonts w:ascii="Book Antiqua" w:hAnsi="Book Antiqua"/>
          <w:i/>
          <w:iCs/>
        </w:rPr>
        <w:t xml:space="preserve"> </w:t>
      </w:r>
      <w:proofErr w:type="spellStart"/>
      <w:r w:rsidRPr="00EA2C5D">
        <w:rPr>
          <w:rFonts w:ascii="Book Antiqua" w:hAnsi="Book Antiqua"/>
          <w:i/>
          <w:iCs/>
        </w:rPr>
        <w:t>Rheumatol</w:t>
      </w:r>
      <w:proofErr w:type="spellEnd"/>
      <w:r w:rsidRPr="00EA2C5D">
        <w:rPr>
          <w:rFonts w:ascii="Book Antiqua" w:hAnsi="Book Antiqua"/>
        </w:rPr>
        <w:t xml:space="preserve"> 2003; </w:t>
      </w:r>
      <w:r w:rsidRPr="00EA2C5D">
        <w:rPr>
          <w:rFonts w:ascii="Book Antiqua" w:hAnsi="Book Antiqua"/>
          <w:b/>
          <w:bCs/>
        </w:rPr>
        <w:t>15</w:t>
      </w:r>
      <w:r w:rsidRPr="00EA2C5D">
        <w:rPr>
          <w:rFonts w:ascii="Book Antiqua" w:hAnsi="Book Antiqua"/>
        </w:rPr>
        <w:t>: 785-790 [PMID: 14569211 DOI: 10.1097/00002281-200311000-00017]</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6 </w:t>
      </w:r>
      <w:r w:rsidRPr="00EA2C5D">
        <w:rPr>
          <w:rFonts w:ascii="Book Antiqua" w:hAnsi="Book Antiqua"/>
          <w:b/>
          <w:bCs/>
        </w:rPr>
        <w:t>Mendoza FA</w:t>
      </w:r>
      <w:r w:rsidRPr="00EA2C5D">
        <w:rPr>
          <w:rFonts w:ascii="Book Antiqua" w:hAnsi="Book Antiqua"/>
        </w:rPr>
        <w:t xml:space="preserve">, </w:t>
      </w:r>
      <w:proofErr w:type="spellStart"/>
      <w:r w:rsidRPr="00EA2C5D">
        <w:rPr>
          <w:rFonts w:ascii="Book Antiqua" w:hAnsi="Book Antiqua"/>
        </w:rPr>
        <w:t>Artlett</w:t>
      </w:r>
      <w:proofErr w:type="spellEnd"/>
      <w:r w:rsidRPr="00EA2C5D">
        <w:rPr>
          <w:rFonts w:ascii="Book Antiqua" w:hAnsi="Book Antiqua"/>
        </w:rPr>
        <w:t xml:space="preserve"> CM, </w:t>
      </w:r>
      <w:proofErr w:type="spellStart"/>
      <w:r w:rsidRPr="00EA2C5D">
        <w:rPr>
          <w:rFonts w:ascii="Book Antiqua" w:hAnsi="Book Antiqua"/>
        </w:rPr>
        <w:t>Sandorfi</w:t>
      </w:r>
      <w:proofErr w:type="spellEnd"/>
      <w:r w:rsidRPr="00EA2C5D">
        <w:rPr>
          <w:rFonts w:ascii="Book Antiqua" w:hAnsi="Book Antiqua"/>
        </w:rPr>
        <w:t xml:space="preserve"> N, </w:t>
      </w:r>
      <w:proofErr w:type="spellStart"/>
      <w:r w:rsidRPr="00EA2C5D">
        <w:rPr>
          <w:rFonts w:ascii="Book Antiqua" w:hAnsi="Book Antiqua"/>
        </w:rPr>
        <w:t>Latinis</w:t>
      </w:r>
      <w:proofErr w:type="spellEnd"/>
      <w:r w:rsidRPr="00EA2C5D">
        <w:rPr>
          <w:rFonts w:ascii="Book Antiqua" w:hAnsi="Book Antiqua"/>
        </w:rPr>
        <w:t xml:space="preserve"> K, Piera-Velazquez S, Jimenez SA. Description of 12 cases of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 and review of the literature. </w:t>
      </w:r>
      <w:proofErr w:type="spellStart"/>
      <w:r w:rsidRPr="00EA2C5D">
        <w:rPr>
          <w:rFonts w:ascii="Book Antiqua" w:hAnsi="Book Antiqua"/>
          <w:i/>
          <w:iCs/>
        </w:rPr>
        <w:t>Semin</w:t>
      </w:r>
      <w:proofErr w:type="spellEnd"/>
      <w:r w:rsidRPr="00EA2C5D">
        <w:rPr>
          <w:rFonts w:ascii="Book Antiqua" w:hAnsi="Book Antiqua"/>
          <w:i/>
          <w:iCs/>
        </w:rPr>
        <w:t xml:space="preserve"> Arthritis Rheum</w:t>
      </w:r>
      <w:r w:rsidRPr="00EA2C5D">
        <w:rPr>
          <w:rFonts w:ascii="Book Antiqua" w:hAnsi="Book Antiqua"/>
        </w:rPr>
        <w:t xml:space="preserve"> 2006; </w:t>
      </w:r>
      <w:r w:rsidRPr="00EA2C5D">
        <w:rPr>
          <w:rFonts w:ascii="Book Antiqua" w:hAnsi="Book Antiqua"/>
          <w:b/>
          <w:bCs/>
        </w:rPr>
        <w:t>35</w:t>
      </w:r>
      <w:r w:rsidRPr="00EA2C5D">
        <w:rPr>
          <w:rFonts w:ascii="Book Antiqua" w:hAnsi="Book Antiqua"/>
        </w:rPr>
        <w:t>: 238-249 [PMID: 16461069 DOI: 10.1016/j.semarthrit.2005.08.002]</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7 </w:t>
      </w:r>
      <w:proofErr w:type="spellStart"/>
      <w:r w:rsidRPr="00EA2C5D">
        <w:rPr>
          <w:rFonts w:ascii="Book Antiqua" w:hAnsi="Book Antiqua"/>
          <w:b/>
          <w:bCs/>
        </w:rPr>
        <w:t>Schieren</w:t>
      </w:r>
      <w:proofErr w:type="spellEnd"/>
      <w:r w:rsidRPr="00EA2C5D">
        <w:rPr>
          <w:rFonts w:ascii="Book Antiqua" w:hAnsi="Book Antiqua"/>
          <w:b/>
          <w:bCs/>
        </w:rPr>
        <w:t xml:space="preserve"> G</w:t>
      </w:r>
      <w:r w:rsidRPr="00EA2C5D">
        <w:rPr>
          <w:rFonts w:ascii="Book Antiqua" w:hAnsi="Book Antiqua"/>
        </w:rPr>
        <w:t xml:space="preserve">, </w:t>
      </w:r>
      <w:proofErr w:type="spellStart"/>
      <w:r w:rsidRPr="00EA2C5D">
        <w:rPr>
          <w:rFonts w:ascii="Book Antiqua" w:hAnsi="Book Antiqua"/>
        </w:rPr>
        <w:t>Wirtz</w:t>
      </w:r>
      <w:proofErr w:type="spellEnd"/>
      <w:r w:rsidRPr="00EA2C5D">
        <w:rPr>
          <w:rFonts w:ascii="Book Antiqua" w:hAnsi="Book Antiqua"/>
        </w:rPr>
        <w:t xml:space="preserve"> N, </w:t>
      </w:r>
      <w:proofErr w:type="spellStart"/>
      <w:r w:rsidRPr="00EA2C5D">
        <w:rPr>
          <w:rFonts w:ascii="Book Antiqua" w:hAnsi="Book Antiqua"/>
        </w:rPr>
        <w:t>Altmeyer</w:t>
      </w:r>
      <w:proofErr w:type="spellEnd"/>
      <w:r w:rsidRPr="00EA2C5D">
        <w:rPr>
          <w:rFonts w:ascii="Book Antiqua" w:hAnsi="Book Antiqua"/>
        </w:rPr>
        <w:t xml:space="preserve"> P, Rump LC, Weiner SM, </w:t>
      </w:r>
      <w:proofErr w:type="spellStart"/>
      <w:r w:rsidRPr="00EA2C5D">
        <w:rPr>
          <w:rFonts w:ascii="Book Antiqua" w:hAnsi="Book Antiqua"/>
        </w:rPr>
        <w:t>Kreuter</w:t>
      </w:r>
      <w:proofErr w:type="spellEnd"/>
      <w:r w:rsidRPr="00EA2C5D">
        <w:rPr>
          <w:rFonts w:ascii="Book Antiqua" w:hAnsi="Book Antiqua"/>
        </w:rPr>
        <w:t xml:space="preserve"> A. Nephrogenic systemic fibrosis--a rapidly progressive disabling disease with limited therapeutic options. </w:t>
      </w:r>
      <w:r w:rsidRPr="00EA2C5D">
        <w:rPr>
          <w:rFonts w:ascii="Book Antiqua" w:hAnsi="Book Antiqua"/>
          <w:i/>
          <w:iCs/>
        </w:rPr>
        <w:t xml:space="preserve">J Am </w:t>
      </w:r>
      <w:proofErr w:type="spellStart"/>
      <w:r w:rsidRPr="00EA2C5D">
        <w:rPr>
          <w:rFonts w:ascii="Book Antiqua" w:hAnsi="Book Antiqua"/>
          <w:i/>
          <w:iCs/>
        </w:rPr>
        <w:t>Acad</w:t>
      </w:r>
      <w:proofErr w:type="spellEnd"/>
      <w:r w:rsidRPr="00EA2C5D">
        <w:rPr>
          <w:rFonts w:ascii="Book Antiqua" w:hAnsi="Book Antiqua"/>
          <w:i/>
          <w:iCs/>
        </w:rPr>
        <w:t xml:space="preserve"> </w:t>
      </w:r>
      <w:proofErr w:type="spellStart"/>
      <w:r w:rsidRPr="00EA2C5D">
        <w:rPr>
          <w:rFonts w:ascii="Book Antiqua" w:hAnsi="Book Antiqua"/>
          <w:i/>
          <w:iCs/>
        </w:rPr>
        <w:t>Dermatol</w:t>
      </w:r>
      <w:proofErr w:type="spellEnd"/>
      <w:r w:rsidRPr="00EA2C5D">
        <w:rPr>
          <w:rFonts w:ascii="Book Antiqua" w:hAnsi="Book Antiqua"/>
        </w:rPr>
        <w:t xml:space="preserve"> 2009; </w:t>
      </w:r>
      <w:r w:rsidRPr="00EA2C5D">
        <w:rPr>
          <w:rFonts w:ascii="Book Antiqua" w:hAnsi="Book Antiqua"/>
          <w:b/>
          <w:bCs/>
        </w:rPr>
        <w:t>61</w:t>
      </w:r>
      <w:r w:rsidRPr="00EA2C5D">
        <w:rPr>
          <w:rFonts w:ascii="Book Antiqua" w:hAnsi="Book Antiqua"/>
        </w:rPr>
        <w:t>: 868-874 [PMID: 19836645 DOI: 10.1016/j.jaad.2009.03.040]</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8 </w:t>
      </w:r>
      <w:r w:rsidRPr="00EA2C5D">
        <w:rPr>
          <w:rFonts w:ascii="Book Antiqua" w:hAnsi="Book Antiqua"/>
          <w:b/>
          <w:bCs/>
        </w:rPr>
        <w:t>Swartz RD</w:t>
      </w:r>
      <w:r w:rsidRPr="00EA2C5D">
        <w:rPr>
          <w:rFonts w:ascii="Book Antiqua" w:hAnsi="Book Antiqua"/>
        </w:rPr>
        <w:t xml:space="preserve">, </w:t>
      </w:r>
      <w:proofErr w:type="spellStart"/>
      <w:r w:rsidRPr="00EA2C5D">
        <w:rPr>
          <w:rFonts w:ascii="Book Antiqua" w:hAnsi="Book Antiqua"/>
        </w:rPr>
        <w:t>Crofford</w:t>
      </w:r>
      <w:proofErr w:type="spellEnd"/>
      <w:r w:rsidRPr="00EA2C5D">
        <w:rPr>
          <w:rFonts w:ascii="Book Antiqua" w:hAnsi="Book Antiqua"/>
        </w:rPr>
        <w:t xml:space="preserve"> LJ, Phan SH, Ike RW, Su LD.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 a novel cutaneous </w:t>
      </w:r>
      <w:proofErr w:type="spellStart"/>
      <w:r w:rsidRPr="00EA2C5D">
        <w:rPr>
          <w:rFonts w:ascii="Book Antiqua" w:hAnsi="Book Antiqua"/>
        </w:rPr>
        <w:t>fibrosing</w:t>
      </w:r>
      <w:proofErr w:type="spellEnd"/>
      <w:r w:rsidRPr="00EA2C5D">
        <w:rPr>
          <w:rFonts w:ascii="Book Antiqua" w:hAnsi="Book Antiqua"/>
        </w:rPr>
        <w:t xml:space="preserve"> disorder in patients with renal failure. </w:t>
      </w:r>
      <w:r w:rsidRPr="00EA2C5D">
        <w:rPr>
          <w:rFonts w:ascii="Book Antiqua" w:hAnsi="Book Antiqua"/>
          <w:i/>
          <w:iCs/>
        </w:rPr>
        <w:t>Am J Med</w:t>
      </w:r>
      <w:r w:rsidRPr="00EA2C5D">
        <w:rPr>
          <w:rFonts w:ascii="Book Antiqua" w:hAnsi="Book Antiqua"/>
        </w:rPr>
        <w:t xml:space="preserve"> 2003; </w:t>
      </w:r>
      <w:r w:rsidRPr="00EA2C5D">
        <w:rPr>
          <w:rFonts w:ascii="Book Antiqua" w:hAnsi="Book Antiqua"/>
          <w:b/>
          <w:bCs/>
        </w:rPr>
        <w:t>114</w:t>
      </w:r>
      <w:r w:rsidRPr="00EA2C5D">
        <w:rPr>
          <w:rFonts w:ascii="Book Antiqua" w:hAnsi="Book Antiqua"/>
        </w:rPr>
        <w:t>: 563-572 [PMID: 12753880 DOI: 10.1016/s0002-9343(03)00085-8]</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9 </w:t>
      </w:r>
      <w:r w:rsidRPr="00EA2C5D">
        <w:rPr>
          <w:rFonts w:ascii="Book Antiqua" w:hAnsi="Book Antiqua"/>
          <w:b/>
          <w:bCs/>
        </w:rPr>
        <w:t>Barker-Griffith A</w:t>
      </w:r>
      <w:r w:rsidRPr="00EA2C5D">
        <w:rPr>
          <w:rFonts w:ascii="Book Antiqua" w:hAnsi="Book Antiqua"/>
        </w:rPr>
        <w:t xml:space="preserve">, Goldberg J, Abraham JL. Ocular pathologic features and gadolinium deposition in nephrogenic systemic fibrosis. </w:t>
      </w:r>
      <w:r w:rsidRPr="00EA2C5D">
        <w:rPr>
          <w:rFonts w:ascii="Book Antiqua" w:hAnsi="Book Antiqua"/>
          <w:i/>
          <w:iCs/>
        </w:rPr>
        <w:t xml:space="preserve">Arch </w:t>
      </w:r>
      <w:proofErr w:type="spellStart"/>
      <w:r w:rsidRPr="00EA2C5D">
        <w:rPr>
          <w:rFonts w:ascii="Book Antiqua" w:hAnsi="Book Antiqua"/>
          <w:i/>
          <w:iCs/>
        </w:rPr>
        <w:t>Ophthalmol</w:t>
      </w:r>
      <w:proofErr w:type="spellEnd"/>
      <w:r w:rsidRPr="00EA2C5D">
        <w:rPr>
          <w:rFonts w:ascii="Book Antiqua" w:hAnsi="Book Antiqua"/>
        </w:rPr>
        <w:t xml:space="preserve"> 2011; </w:t>
      </w:r>
      <w:r w:rsidRPr="00EA2C5D">
        <w:rPr>
          <w:rFonts w:ascii="Book Antiqua" w:hAnsi="Book Antiqua"/>
          <w:b/>
          <w:bCs/>
        </w:rPr>
        <w:t>129</w:t>
      </w:r>
      <w:r w:rsidRPr="00EA2C5D">
        <w:rPr>
          <w:rFonts w:ascii="Book Antiqua" w:hAnsi="Book Antiqua"/>
        </w:rPr>
        <w:t>: 661-663 [PMID: 21555622 DOI: 10.1001/archophthalmol.2011.89]</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lastRenderedPageBreak/>
        <w:t xml:space="preserve">10 </w:t>
      </w:r>
      <w:r w:rsidRPr="00EA2C5D">
        <w:rPr>
          <w:rFonts w:ascii="Book Antiqua" w:hAnsi="Book Antiqua"/>
          <w:b/>
          <w:bCs/>
        </w:rPr>
        <w:t>Cowper SE</w:t>
      </w:r>
      <w:r w:rsidRPr="00EA2C5D">
        <w:rPr>
          <w:rFonts w:ascii="Book Antiqua" w:hAnsi="Book Antiqua"/>
        </w:rPr>
        <w:t xml:space="preserve">, </w:t>
      </w:r>
      <w:proofErr w:type="spellStart"/>
      <w:r w:rsidRPr="00EA2C5D">
        <w:rPr>
          <w:rFonts w:ascii="Book Antiqua" w:hAnsi="Book Antiqua"/>
        </w:rPr>
        <w:t>Rabach</w:t>
      </w:r>
      <w:proofErr w:type="spellEnd"/>
      <w:r w:rsidRPr="00EA2C5D">
        <w:rPr>
          <w:rFonts w:ascii="Book Antiqua" w:hAnsi="Book Antiqua"/>
        </w:rPr>
        <w:t xml:space="preserve"> M, Girardi M. Clinical and histological findings in nephrogenic systemic fibrosis. </w:t>
      </w:r>
      <w:proofErr w:type="spellStart"/>
      <w:r w:rsidRPr="00EA2C5D">
        <w:rPr>
          <w:rFonts w:ascii="Book Antiqua" w:hAnsi="Book Antiqua"/>
          <w:i/>
          <w:iCs/>
        </w:rPr>
        <w:t>Eur</w:t>
      </w:r>
      <w:proofErr w:type="spellEnd"/>
      <w:r w:rsidRPr="00EA2C5D">
        <w:rPr>
          <w:rFonts w:ascii="Book Antiqua" w:hAnsi="Book Antiqua"/>
          <w:i/>
          <w:iCs/>
        </w:rPr>
        <w:t xml:space="preserve"> J </w:t>
      </w:r>
      <w:proofErr w:type="spellStart"/>
      <w:r w:rsidRPr="00EA2C5D">
        <w:rPr>
          <w:rFonts w:ascii="Book Antiqua" w:hAnsi="Book Antiqua"/>
          <w:i/>
          <w:iCs/>
        </w:rPr>
        <w:t>Radiol</w:t>
      </w:r>
      <w:proofErr w:type="spellEnd"/>
      <w:r w:rsidRPr="00EA2C5D">
        <w:rPr>
          <w:rFonts w:ascii="Book Antiqua" w:hAnsi="Book Antiqua"/>
        </w:rPr>
        <w:t xml:space="preserve"> 2008; </w:t>
      </w:r>
      <w:r w:rsidRPr="00EA2C5D">
        <w:rPr>
          <w:rFonts w:ascii="Book Antiqua" w:hAnsi="Book Antiqua"/>
          <w:b/>
          <w:bCs/>
        </w:rPr>
        <w:t>66</w:t>
      </w:r>
      <w:r w:rsidRPr="00EA2C5D">
        <w:rPr>
          <w:rFonts w:ascii="Book Antiqua" w:hAnsi="Book Antiqua"/>
        </w:rPr>
        <w:t>: 191-199 [PMID: 18325705 DOI: 10.1016/j.ejrad.2008.01.016]</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11 </w:t>
      </w:r>
      <w:proofErr w:type="spellStart"/>
      <w:r w:rsidRPr="00EA2C5D">
        <w:rPr>
          <w:rFonts w:ascii="Book Antiqua" w:hAnsi="Book Antiqua"/>
          <w:b/>
          <w:bCs/>
        </w:rPr>
        <w:t>Aime</w:t>
      </w:r>
      <w:proofErr w:type="spellEnd"/>
      <w:r w:rsidRPr="00EA2C5D">
        <w:rPr>
          <w:rFonts w:ascii="Book Antiqua" w:hAnsi="Book Antiqua"/>
          <w:b/>
          <w:bCs/>
        </w:rPr>
        <w:t xml:space="preserve"> S</w:t>
      </w:r>
      <w:r w:rsidRPr="00EA2C5D">
        <w:rPr>
          <w:rFonts w:ascii="Book Antiqua" w:hAnsi="Book Antiqua"/>
        </w:rPr>
        <w:t xml:space="preserve">, Caravan P. </w:t>
      </w:r>
      <w:proofErr w:type="spellStart"/>
      <w:r w:rsidRPr="00EA2C5D">
        <w:rPr>
          <w:rFonts w:ascii="Book Antiqua" w:hAnsi="Book Antiqua"/>
        </w:rPr>
        <w:t>Biodistribution</w:t>
      </w:r>
      <w:proofErr w:type="spellEnd"/>
      <w:r w:rsidRPr="00EA2C5D">
        <w:rPr>
          <w:rFonts w:ascii="Book Antiqua" w:hAnsi="Book Antiqua"/>
        </w:rPr>
        <w:t xml:space="preserve"> of gadolinium-based contrast agents, including gadolinium deposition. </w:t>
      </w:r>
      <w:r w:rsidRPr="00EA2C5D">
        <w:rPr>
          <w:rFonts w:ascii="Book Antiqua" w:hAnsi="Book Antiqua"/>
          <w:i/>
          <w:iCs/>
        </w:rPr>
        <w:t xml:space="preserve">J </w:t>
      </w:r>
      <w:proofErr w:type="spellStart"/>
      <w:r w:rsidRPr="00EA2C5D">
        <w:rPr>
          <w:rFonts w:ascii="Book Antiqua" w:hAnsi="Book Antiqua"/>
          <w:i/>
          <w:iCs/>
        </w:rPr>
        <w:t>Magn</w:t>
      </w:r>
      <w:proofErr w:type="spellEnd"/>
      <w:r w:rsidRPr="00EA2C5D">
        <w:rPr>
          <w:rFonts w:ascii="Book Antiqua" w:hAnsi="Book Antiqua"/>
          <w:i/>
          <w:iCs/>
        </w:rPr>
        <w:t xml:space="preserve"> </w:t>
      </w:r>
      <w:proofErr w:type="spellStart"/>
      <w:r w:rsidRPr="00EA2C5D">
        <w:rPr>
          <w:rFonts w:ascii="Book Antiqua" w:hAnsi="Book Antiqua"/>
          <w:i/>
          <w:iCs/>
        </w:rPr>
        <w:t>Reson</w:t>
      </w:r>
      <w:proofErr w:type="spellEnd"/>
      <w:r w:rsidRPr="00EA2C5D">
        <w:rPr>
          <w:rFonts w:ascii="Book Antiqua" w:hAnsi="Book Antiqua"/>
          <w:i/>
          <w:iCs/>
        </w:rPr>
        <w:t xml:space="preserve"> Imaging</w:t>
      </w:r>
      <w:r w:rsidRPr="00EA2C5D">
        <w:rPr>
          <w:rFonts w:ascii="Book Antiqua" w:hAnsi="Book Antiqua"/>
        </w:rPr>
        <w:t xml:space="preserve"> 2009; </w:t>
      </w:r>
      <w:r w:rsidRPr="00EA2C5D">
        <w:rPr>
          <w:rFonts w:ascii="Book Antiqua" w:hAnsi="Book Antiqua"/>
          <w:b/>
          <w:bCs/>
        </w:rPr>
        <w:t>30</w:t>
      </w:r>
      <w:r w:rsidRPr="00EA2C5D">
        <w:rPr>
          <w:rFonts w:ascii="Book Antiqua" w:hAnsi="Book Antiqua"/>
        </w:rPr>
        <w:t>: 1259-1267 [PMID: 19938038 DOI: 10.1002/jmri.21969]</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12 </w:t>
      </w:r>
      <w:proofErr w:type="spellStart"/>
      <w:r w:rsidRPr="00EA2C5D">
        <w:rPr>
          <w:rFonts w:ascii="Book Antiqua" w:hAnsi="Book Antiqua"/>
          <w:b/>
          <w:bCs/>
        </w:rPr>
        <w:t>Perazella</w:t>
      </w:r>
      <w:proofErr w:type="spellEnd"/>
      <w:r w:rsidRPr="00EA2C5D">
        <w:rPr>
          <w:rFonts w:ascii="Book Antiqua" w:hAnsi="Book Antiqua"/>
          <w:b/>
          <w:bCs/>
        </w:rPr>
        <w:t xml:space="preserve"> MA</w:t>
      </w:r>
      <w:r w:rsidRPr="00EA2C5D">
        <w:rPr>
          <w:rFonts w:ascii="Book Antiqua" w:hAnsi="Book Antiqua"/>
        </w:rPr>
        <w:t xml:space="preserve">. Current status of gadolinium toxicity in patients with kidney disease. </w:t>
      </w:r>
      <w:proofErr w:type="spellStart"/>
      <w:r w:rsidRPr="00EA2C5D">
        <w:rPr>
          <w:rFonts w:ascii="Book Antiqua" w:hAnsi="Book Antiqua"/>
          <w:i/>
          <w:iCs/>
        </w:rPr>
        <w:t>Clin</w:t>
      </w:r>
      <w:proofErr w:type="spellEnd"/>
      <w:r w:rsidRPr="00EA2C5D">
        <w:rPr>
          <w:rFonts w:ascii="Book Antiqua" w:hAnsi="Book Antiqua"/>
          <w:i/>
          <w:iCs/>
        </w:rPr>
        <w:t xml:space="preserve"> J Am </w:t>
      </w:r>
      <w:proofErr w:type="spellStart"/>
      <w:r w:rsidRPr="00EA2C5D">
        <w:rPr>
          <w:rFonts w:ascii="Book Antiqua" w:hAnsi="Book Antiqua"/>
          <w:i/>
          <w:iCs/>
        </w:rPr>
        <w:t>Soc</w:t>
      </w:r>
      <w:proofErr w:type="spellEnd"/>
      <w:r w:rsidRPr="00EA2C5D">
        <w:rPr>
          <w:rFonts w:ascii="Book Antiqua" w:hAnsi="Book Antiqua"/>
          <w:i/>
          <w:iCs/>
        </w:rPr>
        <w:t xml:space="preserve"> </w:t>
      </w:r>
      <w:proofErr w:type="spellStart"/>
      <w:r w:rsidRPr="00EA2C5D">
        <w:rPr>
          <w:rFonts w:ascii="Book Antiqua" w:hAnsi="Book Antiqua"/>
          <w:i/>
          <w:iCs/>
        </w:rPr>
        <w:t>Nephrol</w:t>
      </w:r>
      <w:proofErr w:type="spellEnd"/>
      <w:r w:rsidRPr="00EA2C5D">
        <w:rPr>
          <w:rFonts w:ascii="Book Antiqua" w:hAnsi="Book Antiqua"/>
        </w:rPr>
        <w:t xml:space="preserve"> 2009; </w:t>
      </w:r>
      <w:r w:rsidRPr="00EA2C5D">
        <w:rPr>
          <w:rFonts w:ascii="Book Antiqua" w:hAnsi="Book Antiqua"/>
          <w:b/>
          <w:bCs/>
        </w:rPr>
        <w:t>4</w:t>
      </w:r>
      <w:r w:rsidRPr="00EA2C5D">
        <w:rPr>
          <w:rFonts w:ascii="Book Antiqua" w:hAnsi="Book Antiqua"/>
        </w:rPr>
        <w:t>: 461-469 [PMID: 19201920 DOI: 10.2215/CJN.06011108]</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13 </w:t>
      </w:r>
      <w:r w:rsidRPr="00EA2C5D">
        <w:rPr>
          <w:rFonts w:ascii="Book Antiqua" w:hAnsi="Book Antiqua"/>
          <w:b/>
          <w:bCs/>
        </w:rPr>
        <w:t xml:space="preserve">FDA Drug Safety Communication. </w:t>
      </w:r>
      <w:r w:rsidRPr="00EA2C5D">
        <w:rPr>
          <w:rFonts w:ascii="Book Antiqua" w:hAnsi="Book Antiqua"/>
        </w:rPr>
        <w:t xml:space="preserve">FDA Drug Safety Communication: FDA warns that gadolinium-based contrast agents (GBCAs) are retained in the body; requires new class warnings; 2018 [cited </w:t>
      </w:r>
      <w:r w:rsidR="00DF6301" w:rsidRPr="00EA2C5D">
        <w:rPr>
          <w:rFonts w:ascii="Book Antiqua" w:hAnsi="Book Antiqua"/>
        </w:rPr>
        <w:t xml:space="preserve">4 October </w:t>
      </w:r>
      <w:r w:rsidRPr="00EA2C5D">
        <w:rPr>
          <w:rFonts w:ascii="Book Antiqua" w:hAnsi="Book Antiqua"/>
        </w:rPr>
        <w:t>2020]. In: FDA homepage [Internet] Available from: https://www.fda.gov/Drugs/DrugSafety/ucm589213.htm</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14 </w:t>
      </w:r>
      <w:r w:rsidRPr="00EA2C5D">
        <w:rPr>
          <w:rFonts w:ascii="Book Antiqua" w:hAnsi="Book Antiqua"/>
          <w:b/>
          <w:bCs/>
        </w:rPr>
        <w:t>American College of Radiology.</w:t>
      </w:r>
      <w:r w:rsidRPr="00EA2C5D">
        <w:rPr>
          <w:rFonts w:ascii="Book Antiqua" w:hAnsi="Book Antiqua"/>
        </w:rPr>
        <w:t xml:space="preserve"> ACR Manual on Contrast Media, Version 10.3, ACR Committee on Drugs and Contrast Media</w:t>
      </w:r>
      <w:r w:rsidRPr="00EA2C5D">
        <w:rPr>
          <w:rFonts w:ascii="Book Antiqua" w:hAnsi="Book Antiqua"/>
          <w:b/>
          <w:bCs/>
        </w:rPr>
        <w:t>.</w:t>
      </w:r>
      <w:r w:rsidRPr="00EA2C5D">
        <w:rPr>
          <w:rFonts w:ascii="Book Antiqua" w:hAnsi="Book Antiqua"/>
        </w:rPr>
        <w:t xml:space="preserve"> Reston, VA, American College of Radiology. 2017: 22</w:t>
      </w:r>
      <w:r w:rsidR="006C212D" w:rsidRPr="00EA2C5D">
        <w:rPr>
          <w:rFonts w:ascii="Book Antiqua" w:hAnsi="Book Antiqua"/>
        </w:rPr>
        <w:t>-</w:t>
      </w:r>
      <w:r w:rsidRPr="00EA2C5D">
        <w:rPr>
          <w:rFonts w:ascii="Book Antiqua" w:hAnsi="Book Antiqua"/>
        </w:rPr>
        <w:t>28 Available from: https://xray.ufl.edu/files/2008/06/ACR-Manual-on-Contrast-Media-Version-10.3-2017.pdf</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15 </w:t>
      </w:r>
      <w:proofErr w:type="spellStart"/>
      <w:r w:rsidRPr="00EA2C5D">
        <w:rPr>
          <w:rFonts w:ascii="Book Antiqua" w:hAnsi="Book Antiqua"/>
          <w:b/>
          <w:bCs/>
        </w:rPr>
        <w:t>Shabana</w:t>
      </w:r>
      <w:proofErr w:type="spellEnd"/>
      <w:r w:rsidRPr="00EA2C5D">
        <w:rPr>
          <w:rFonts w:ascii="Book Antiqua" w:hAnsi="Book Antiqua"/>
          <w:b/>
          <w:bCs/>
        </w:rPr>
        <w:t xml:space="preserve"> WM</w:t>
      </w:r>
      <w:r w:rsidRPr="00EA2C5D">
        <w:rPr>
          <w:rFonts w:ascii="Book Antiqua" w:hAnsi="Book Antiqua"/>
        </w:rPr>
        <w:t xml:space="preserve">, Cohan RH, Ellis JH, Hussain HK, Francis IR, Su LD, </w:t>
      </w:r>
      <w:proofErr w:type="spellStart"/>
      <w:r w:rsidRPr="00EA2C5D">
        <w:rPr>
          <w:rFonts w:ascii="Book Antiqua" w:hAnsi="Book Antiqua"/>
        </w:rPr>
        <w:t>Mukherji</w:t>
      </w:r>
      <w:proofErr w:type="spellEnd"/>
      <w:r w:rsidRPr="00EA2C5D">
        <w:rPr>
          <w:rFonts w:ascii="Book Antiqua" w:hAnsi="Book Antiqua"/>
        </w:rPr>
        <w:t xml:space="preserve"> SK, Swartz RD. Nephrogenic systemic fibrosis: a report of 29 cases. </w:t>
      </w:r>
      <w:r w:rsidRPr="00EA2C5D">
        <w:rPr>
          <w:rFonts w:ascii="Book Antiqua" w:hAnsi="Book Antiqua"/>
          <w:i/>
          <w:iCs/>
        </w:rPr>
        <w:t xml:space="preserve">AJR Am J </w:t>
      </w:r>
      <w:proofErr w:type="spellStart"/>
      <w:r w:rsidRPr="00EA2C5D">
        <w:rPr>
          <w:rFonts w:ascii="Book Antiqua" w:hAnsi="Book Antiqua"/>
          <w:i/>
          <w:iCs/>
        </w:rPr>
        <w:t>Roentgenol</w:t>
      </w:r>
      <w:proofErr w:type="spellEnd"/>
      <w:r w:rsidRPr="00EA2C5D">
        <w:rPr>
          <w:rFonts w:ascii="Book Antiqua" w:hAnsi="Book Antiqua"/>
        </w:rPr>
        <w:t xml:space="preserve"> 2008; </w:t>
      </w:r>
      <w:r w:rsidRPr="00EA2C5D">
        <w:rPr>
          <w:rFonts w:ascii="Book Antiqua" w:hAnsi="Book Antiqua"/>
          <w:b/>
          <w:bCs/>
        </w:rPr>
        <w:t>190</w:t>
      </w:r>
      <w:r w:rsidRPr="00EA2C5D">
        <w:rPr>
          <w:rFonts w:ascii="Book Antiqua" w:hAnsi="Book Antiqua"/>
        </w:rPr>
        <w:t>: 736-741 [PMID: 18287446 DOI: 10.2214/AJR.07.3115]</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16 </w:t>
      </w:r>
      <w:proofErr w:type="spellStart"/>
      <w:r w:rsidRPr="00EA2C5D">
        <w:rPr>
          <w:rFonts w:ascii="Book Antiqua" w:hAnsi="Book Antiqua"/>
          <w:b/>
          <w:bCs/>
        </w:rPr>
        <w:t>Collidge</w:t>
      </w:r>
      <w:proofErr w:type="spellEnd"/>
      <w:r w:rsidRPr="00EA2C5D">
        <w:rPr>
          <w:rFonts w:ascii="Book Antiqua" w:hAnsi="Book Antiqua"/>
          <w:b/>
          <w:bCs/>
        </w:rPr>
        <w:t xml:space="preserve"> TA</w:t>
      </w:r>
      <w:r w:rsidRPr="00EA2C5D">
        <w:rPr>
          <w:rFonts w:ascii="Book Antiqua" w:hAnsi="Book Antiqua"/>
        </w:rPr>
        <w:t xml:space="preserve">, Thomson PC, Mark PB, </w:t>
      </w:r>
      <w:proofErr w:type="spellStart"/>
      <w:r w:rsidRPr="00EA2C5D">
        <w:rPr>
          <w:rFonts w:ascii="Book Antiqua" w:hAnsi="Book Antiqua"/>
        </w:rPr>
        <w:t>Traynor</w:t>
      </w:r>
      <w:proofErr w:type="spellEnd"/>
      <w:r w:rsidRPr="00EA2C5D">
        <w:rPr>
          <w:rFonts w:ascii="Book Antiqua" w:hAnsi="Book Antiqua"/>
        </w:rPr>
        <w:t xml:space="preserve"> JP, Jardine AG, Morris ST, Simpson K, </w:t>
      </w:r>
      <w:proofErr w:type="spellStart"/>
      <w:r w:rsidRPr="00EA2C5D">
        <w:rPr>
          <w:rFonts w:ascii="Book Antiqua" w:hAnsi="Book Antiqua"/>
        </w:rPr>
        <w:t>Roditi</w:t>
      </w:r>
      <w:proofErr w:type="spellEnd"/>
      <w:r w:rsidRPr="00EA2C5D">
        <w:rPr>
          <w:rFonts w:ascii="Book Antiqua" w:hAnsi="Book Antiqua"/>
        </w:rPr>
        <w:t xml:space="preserve"> GH. Gadolinium-enhanced MR imaging and nephrogenic systemic fibrosis: retrospective study of a renal replacement therapy cohort. </w:t>
      </w:r>
      <w:r w:rsidRPr="00EA2C5D">
        <w:rPr>
          <w:rFonts w:ascii="Book Antiqua" w:hAnsi="Book Antiqua"/>
          <w:i/>
          <w:iCs/>
        </w:rPr>
        <w:t>Radiology</w:t>
      </w:r>
      <w:r w:rsidRPr="00EA2C5D">
        <w:rPr>
          <w:rFonts w:ascii="Book Antiqua" w:hAnsi="Book Antiqua"/>
        </w:rPr>
        <w:t xml:space="preserve"> 2007; </w:t>
      </w:r>
      <w:r w:rsidRPr="00EA2C5D">
        <w:rPr>
          <w:rFonts w:ascii="Book Antiqua" w:hAnsi="Book Antiqua"/>
          <w:b/>
          <w:bCs/>
        </w:rPr>
        <w:t>245</w:t>
      </w:r>
      <w:r w:rsidRPr="00EA2C5D">
        <w:rPr>
          <w:rFonts w:ascii="Book Antiqua" w:hAnsi="Book Antiqua"/>
        </w:rPr>
        <w:t>: 168-175 [PMID: 17704357 DOI: 10.1148/radiol.2451070353]</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17 </w:t>
      </w:r>
      <w:r w:rsidRPr="00EA2C5D">
        <w:rPr>
          <w:rFonts w:ascii="Book Antiqua" w:hAnsi="Book Antiqua"/>
          <w:b/>
          <w:bCs/>
        </w:rPr>
        <w:t>Prince MR</w:t>
      </w:r>
      <w:r w:rsidRPr="00EA2C5D">
        <w:rPr>
          <w:rFonts w:ascii="Book Antiqua" w:hAnsi="Book Antiqua"/>
        </w:rPr>
        <w:t xml:space="preserve">, Zhang H, Morris M, MacGregor JL, Grossman ME, </w:t>
      </w:r>
      <w:proofErr w:type="spellStart"/>
      <w:r w:rsidRPr="00EA2C5D">
        <w:rPr>
          <w:rFonts w:ascii="Book Antiqua" w:hAnsi="Book Antiqua"/>
        </w:rPr>
        <w:t>Silberzweig</w:t>
      </w:r>
      <w:proofErr w:type="spellEnd"/>
      <w:r w:rsidRPr="00EA2C5D">
        <w:rPr>
          <w:rFonts w:ascii="Book Antiqua" w:hAnsi="Book Antiqua"/>
        </w:rPr>
        <w:t xml:space="preserve"> J, </w:t>
      </w:r>
      <w:proofErr w:type="spellStart"/>
      <w:r w:rsidRPr="00EA2C5D">
        <w:rPr>
          <w:rFonts w:ascii="Book Antiqua" w:hAnsi="Book Antiqua"/>
        </w:rPr>
        <w:t>DeLapaz</w:t>
      </w:r>
      <w:proofErr w:type="spellEnd"/>
      <w:r w:rsidRPr="00EA2C5D">
        <w:rPr>
          <w:rFonts w:ascii="Book Antiqua" w:hAnsi="Book Antiqua"/>
        </w:rPr>
        <w:t xml:space="preserve"> RL, Lee HJ, </w:t>
      </w:r>
      <w:proofErr w:type="spellStart"/>
      <w:r w:rsidRPr="00EA2C5D">
        <w:rPr>
          <w:rFonts w:ascii="Book Antiqua" w:hAnsi="Book Antiqua"/>
        </w:rPr>
        <w:t>Magro</w:t>
      </w:r>
      <w:proofErr w:type="spellEnd"/>
      <w:r w:rsidRPr="00EA2C5D">
        <w:rPr>
          <w:rFonts w:ascii="Book Antiqua" w:hAnsi="Book Antiqua"/>
        </w:rPr>
        <w:t xml:space="preserve"> CM, Valeri AM. Incidence of nephrogenic systemic fibrosis at two large medical centers. </w:t>
      </w:r>
      <w:r w:rsidRPr="00EA2C5D">
        <w:rPr>
          <w:rFonts w:ascii="Book Antiqua" w:hAnsi="Book Antiqua"/>
          <w:i/>
          <w:iCs/>
        </w:rPr>
        <w:t>Radiology</w:t>
      </w:r>
      <w:r w:rsidRPr="00EA2C5D">
        <w:rPr>
          <w:rFonts w:ascii="Book Antiqua" w:hAnsi="Book Antiqua"/>
        </w:rPr>
        <w:t xml:space="preserve"> 2008; </w:t>
      </w:r>
      <w:r w:rsidRPr="00EA2C5D">
        <w:rPr>
          <w:rFonts w:ascii="Book Antiqua" w:hAnsi="Book Antiqua"/>
          <w:b/>
          <w:bCs/>
        </w:rPr>
        <w:t>248</w:t>
      </w:r>
      <w:r w:rsidRPr="00EA2C5D">
        <w:rPr>
          <w:rFonts w:ascii="Book Antiqua" w:hAnsi="Book Antiqua"/>
        </w:rPr>
        <w:t>: 807-816 [PMID: 18710976 DOI: 10.1148/radiol.2483071863]</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lastRenderedPageBreak/>
        <w:t xml:space="preserve">18 </w:t>
      </w:r>
      <w:r w:rsidRPr="00EA2C5D">
        <w:rPr>
          <w:rFonts w:ascii="Book Antiqua" w:hAnsi="Book Antiqua"/>
          <w:b/>
          <w:bCs/>
        </w:rPr>
        <w:t>Kalb RE</w:t>
      </w:r>
      <w:r w:rsidRPr="00EA2C5D">
        <w:rPr>
          <w:rFonts w:ascii="Book Antiqua" w:hAnsi="Book Antiqua"/>
        </w:rPr>
        <w:t xml:space="preserve">, Helm TN, Sperry H, </w:t>
      </w:r>
      <w:proofErr w:type="spellStart"/>
      <w:r w:rsidRPr="00EA2C5D">
        <w:rPr>
          <w:rFonts w:ascii="Book Antiqua" w:hAnsi="Book Antiqua"/>
        </w:rPr>
        <w:t>Thakral</w:t>
      </w:r>
      <w:proofErr w:type="spellEnd"/>
      <w:r w:rsidRPr="00EA2C5D">
        <w:rPr>
          <w:rFonts w:ascii="Book Antiqua" w:hAnsi="Book Antiqua"/>
        </w:rPr>
        <w:t xml:space="preserve"> C, Abraham JL, </w:t>
      </w:r>
      <w:proofErr w:type="spellStart"/>
      <w:r w:rsidRPr="00EA2C5D">
        <w:rPr>
          <w:rFonts w:ascii="Book Antiqua" w:hAnsi="Book Antiqua"/>
        </w:rPr>
        <w:t>Kanal</w:t>
      </w:r>
      <w:proofErr w:type="spellEnd"/>
      <w:r w:rsidRPr="00EA2C5D">
        <w:rPr>
          <w:rFonts w:ascii="Book Antiqua" w:hAnsi="Book Antiqua"/>
        </w:rPr>
        <w:t xml:space="preserve"> E. Gadolinium-induced nephrogenic systemic fibrosis in a patient with an acute and transient kidney injury. </w:t>
      </w:r>
      <w:r w:rsidRPr="00EA2C5D">
        <w:rPr>
          <w:rFonts w:ascii="Book Antiqua" w:hAnsi="Book Antiqua"/>
          <w:i/>
          <w:iCs/>
        </w:rPr>
        <w:t xml:space="preserve">Br J </w:t>
      </w:r>
      <w:proofErr w:type="spellStart"/>
      <w:r w:rsidRPr="00EA2C5D">
        <w:rPr>
          <w:rFonts w:ascii="Book Antiqua" w:hAnsi="Book Antiqua"/>
          <w:i/>
          <w:iCs/>
        </w:rPr>
        <w:t>Dermatol</w:t>
      </w:r>
      <w:proofErr w:type="spellEnd"/>
      <w:r w:rsidRPr="00EA2C5D">
        <w:rPr>
          <w:rFonts w:ascii="Book Antiqua" w:hAnsi="Book Antiqua"/>
        </w:rPr>
        <w:t xml:space="preserve"> 2008; </w:t>
      </w:r>
      <w:r w:rsidRPr="00EA2C5D">
        <w:rPr>
          <w:rFonts w:ascii="Book Antiqua" w:hAnsi="Book Antiqua"/>
          <w:b/>
          <w:bCs/>
        </w:rPr>
        <w:t>158</w:t>
      </w:r>
      <w:r w:rsidRPr="00EA2C5D">
        <w:rPr>
          <w:rFonts w:ascii="Book Antiqua" w:hAnsi="Book Antiqua"/>
        </w:rPr>
        <w:t>: 607-610 [PMID: 18076707 DOI: 10.1111/j.1365-2133.2007.08369.x]</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19 </w:t>
      </w:r>
      <w:proofErr w:type="spellStart"/>
      <w:r w:rsidRPr="00EA2C5D">
        <w:rPr>
          <w:rFonts w:ascii="Book Antiqua" w:hAnsi="Book Antiqua"/>
          <w:b/>
          <w:bCs/>
        </w:rPr>
        <w:t>Grobner</w:t>
      </w:r>
      <w:proofErr w:type="spellEnd"/>
      <w:r w:rsidRPr="00EA2C5D">
        <w:rPr>
          <w:rFonts w:ascii="Book Antiqua" w:hAnsi="Book Antiqua"/>
          <w:b/>
          <w:bCs/>
        </w:rPr>
        <w:t xml:space="preserve"> T</w:t>
      </w:r>
      <w:r w:rsidRPr="00EA2C5D">
        <w:rPr>
          <w:rFonts w:ascii="Book Antiqua" w:hAnsi="Book Antiqua"/>
        </w:rPr>
        <w:t xml:space="preserve">. Gadolinium--a specific trigger for the development of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 and nephrogenic systemic fibrosis? </w:t>
      </w:r>
      <w:proofErr w:type="spellStart"/>
      <w:r w:rsidRPr="00EA2C5D">
        <w:rPr>
          <w:rFonts w:ascii="Book Antiqua" w:hAnsi="Book Antiqua"/>
          <w:i/>
          <w:iCs/>
        </w:rPr>
        <w:t>Nephrol</w:t>
      </w:r>
      <w:proofErr w:type="spellEnd"/>
      <w:r w:rsidRPr="00EA2C5D">
        <w:rPr>
          <w:rFonts w:ascii="Book Antiqua" w:hAnsi="Book Antiqua"/>
          <w:i/>
          <w:iCs/>
        </w:rPr>
        <w:t xml:space="preserve"> Dial Transplant</w:t>
      </w:r>
      <w:r w:rsidRPr="00EA2C5D">
        <w:rPr>
          <w:rFonts w:ascii="Book Antiqua" w:hAnsi="Book Antiqua"/>
        </w:rPr>
        <w:t xml:space="preserve"> 2006; </w:t>
      </w:r>
      <w:r w:rsidRPr="00EA2C5D">
        <w:rPr>
          <w:rFonts w:ascii="Book Antiqua" w:hAnsi="Book Antiqua"/>
          <w:b/>
          <w:bCs/>
        </w:rPr>
        <w:t>21</w:t>
      </w:r>
      <w:r w:rsidRPr="00EA2C5D">
        <w:rPr>
          <w:rFonts w:ascii="Book Antiqua" w:hAnsi="Book Antiqua"/>
        </w:rPr>
        <w:t>: 1104-1108 [PMID: 16431890 DOI: 10.1093/</w:t>
      </w:r>
      <w:proofErr w:type="spellStart"/>
      <w:r w:rsidRPr="00EA2C5D">
        <w:rPr>
          <w:rFonts w:ascii="Book Antiqua" w:hAnsi="Book Antiqua"/>
        </w:rPr>
        <w:t>ndt</w:t>
      </w:r>
      <w:proofErr w:type="spellEnd"/>
      <w:r w:rsidRPr="00EA2C5D">
        <w:rPr>
          <w:rFonts w:ascii="Book Antiqua" w:hAnsi="Book Antiqua"/>
        </w:rPr>
        <w:t>/gfk062]</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20 </w:t>
      </w:r>
      <w:proofErr w:type="spellStart"/>
      <w:r w:rsidRPr="00EA2C5D">
        <w:rPr>
          <w:rFonts w:ascii="Book Antiqua" w:hAnsi="Book Antiqua"/>
          <w:b/>
          <w:bCs/>
        </w:rPr>
        <w:t>Wahba</w:t>
      </w:r>
      <w:proofErr w:type="spellEnd"/>
      <w:r w:rsidRPr="00EA2C5D">
        <w:rPr>
          <w:rFonts w:ascii="Book Antiqua" w:hAnsi="Book Antiqua"/>
          <w:b/>
          <w:bCs/>
        </w:rPr>
        <w:t xml:space="preserve"> IM</w:t>
      </w:r>
      <w:r w:rsidRPr="00EA2C5D">
        <w:rPr>
          <w:rFonts w:ascii="Book Antiqua" w:hAnsi="Book Antiqua"/>
        </w:rPr>
        <w:t xml:space="preserve">, Simpson EL, White K. Gadolinium is not the only trigger for nephrogenic systemic fibrosis: insights from two cases and review of the recent literature. </w:t>
      </w:r>
      <w:r w:rsidRPr="00EA2C5D">
        <w:rPr>
          <w:rFonts w:ascii="Book Antiqua" w:hAnsi="Book Antiqua"/>
          <w:i/>
          <w:iCs/>
        </w:rPr>
        <w:t>Am J Transplant</w:t>
      </w:r>
      <w:r w:rsidRPr="00EA2C5D">
        <w:rPr>
          <w:rFonts w:ascii="Book Antiqua" w:hAnsi="Book Antiqua"/>
        </w:rPr>
        <w:t xml:space="preserve"> 2007; </w:t>
      </w:r>
      <w:r w:rsidRPr="00EA2C5D">
        <w:rPr>
          <w:rFonts w:ascii="Book Antiqua" w:hAnsi="Book Antiqua"/>
          <w:b/>
          <w:bCs/>
        </w:rPr>
        <w:t>7</w:t>
      </w:r>
      <w:r w:rsidRPr="00EA2C5D">
        <w:rPr>
          <w:rFonts w:ascii="Book Antiqua" w:hAnsi="Book Antiqua"/>
        </w:rPr>
        <w:t>: 2425-2432 [PMID: 17711550 DOI: 10.1111/j.1600-6143.2007.01941.x]</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21 </w:t>
      </w:r>
      <w:r w:rsidRPr="00EA2C5D">
        <w:rPr>
          <w:rFonts w:ascii="Book Antiqua" w:hAnsi="Book Antiqua"/>
          <w:b/>
          <w:bCs/>
        </w:rPr>
        <w:t>Peak AS</w:t>
      </w:r>
      <w:r w:rsidRPr="00EA2C5D">
        <w:rPr>
          <w:rFonts w:ascii="Book Antiqua" w:hAnsi="Book Antiqua"/>
        </w:rPr>
        <w:t xml:space="preserve">, Sheller A. Risk factors for developing gadolinium-induced nephrogenic systemic fibrosis. </w:t>
      </w:r>
      <w:r w:rsidRPr="00EA2C5D">
        <w:rPr>
          <w:rFonts w:ascii="Book Antiqua" w:hAnsi="Book Antiqua"/>
          <w:i/>
          <w:iCs/>
        </w:rPr>
        <w:t xml:space="preserve">Ann </w:t>
      </w:r>
      <w:proofErr w:type="spellStart"/>
      <w:r w:rsidRPr="00EA2C5D">
        <w:rPr>
          <w:rFonts w:ascii="Book Antiqua" w:hAnsi="Book Antiqua"/>
          <w:i/>
          <w:iCs/>
        </w:rPr>
        <w:t>Pharmacother</w:t>
      </w:r>
      <w:proofErr w:type="spellEnd"/>
      <w:r w:rsidRPr="00EA2C5D">
        <w:rPr>
          <w:rFonts w:ascii="Book Antiqua" w:hAnsi="Book Antiqua"/>
        </w:rPr>
        <w:t xml:space="preserve"> 2007; </w:t>
      </w:r>
      <w:r w:rsidRPr="00EA2C5D">
        <w:rPr>
          <w:rFonts w:ascii="Book Antiqua" w:hAnsi="Book Antiqua"/>
          <w:b/>
          <w:bCs/>
        </w:rPr>
        <w:t>41</w:t>
      </w:r>
      <w:r w:rsidRPr="00EA2C5D">
        <w:rPr>
          <w:rFonts w:ascii="Book Antiqua" w:hAnsi="Book Antiqua"/>
        </w:rPr>
        <w:t>: 1481-1485 [PMID: 17684032 DOI: 10.1345/aph.1K295]</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22 </w:t>
      </w:r>
      <w:r w:rsidRPr="00EA2C5D">
        <w:rPr>
          <w:rFonts w:ascii="Book Antiqua" w:hAnsi="Book Antiqua"/>
          <w:b/>
          <w:bCs/>
        </w:rPr>
        <w:t>Abu-Alfa AK</w:t>
      </w:r>
      <w:r w:rsidRPr="00EA2C5D">
        <w:rPr>
          <w:rFonts w:ascii="Book Antiqua" w:hAnsi="Book Antiqua"/>
        </w:rPr>
        <w:t xml:space="preserve">. Nephrogenic systemic fibrosis and gadolinium-based contrast agents. </w:t>
      </w:r>
      <w:proofErr w:type="spellStart"/>
      <w:r w:rsidRPr="00EA2C5D">
        <w:rPr>
          <w:rFonts w:ascii="Book Antiqua" w:hAnsi="Book Antiqua"/>
          <w:i/>
          <w:iCs/>
        </w:rPr>
        <w:t>Adv</w:t>
      </w:r>
      <w:proofErr w:type="spellEnd"/>
      <w:r w:rsidRPr="00EA2C5D">
        <w:rPr>
          <w:rFonts w:ascii="Book Antiqua" w:hAnsi="Book Antiqua"/>
          <w:i/>
          <w:iCs/>
        </w:rPr>
        <w:t xml:space="preserve"> Chronic Kidney Dis</w:t>
      </w:r>
      <w:r w:rsidRPr="00EA2C5D">
        <w:rPr>
          <w:rFonts w:ascii="Book Antiqua" w:hAnsi="Book Antiqua"/>
        </w:rPr>
        <w:t xml:space="preserve"> 2011; </w:t>
      </w:r>
      <w:r w:rsidRPr="00EA2C5D">
        <w:rPr>
          <w:rFonts w:ascii="Book Antiqua" w:hAnsi="Book Antiqua"/>
          <w:b/>
          <w:bCs/>
        </w:rPr>
        <w:t>18</w:t>
      </w:r>
      <w:r w:rsidRPr="00EA2C5D">
        <w:rPr>
          <w:rFonts w:ascii="Book Antiqua" w:hAnsi="Book Antiqua"/>
        </w:rPr>
        <w:t>: 188-198 [PMID: 21531325 DOI: 10.1053/j.ackd.2011.03.001]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23 </w:t>
      </w:r>
      <w:proofErr w:type="spellStart"/>
      <w:r w:rsidRPr="00EA2C5D">
        <w:rPr>
          <w:rFonts w:ascii="Book Antiqua" w:hAnsi="Book Antiqua"/>
          <w:b/>
          <w:bCs/>
        </w:rPr>
        <w:t>Marckmann</w:t>
      </w:r>
      <w:proofErr w:type="spellEnd"/>
      <w:r w:rsidRPr="00EA2C5D">
        <w:rPr>
          <w:rFonts w:ascii="Book Antiqua" w:hAnsi="Book Antiqua"/>
          <w:b/>
          <w:bCs/>
        </w:rPr>
        <w:t xml:space="preserve"> P</w:t>
      </w:r>
      <w:r w:rsidRPr="00EA2C5D">
        <w:rPr>
          <w:rFonts w:ascii="Book Antiqua" w:hAnsi="Book Antiqua"/>
        </w:rPr>
        <w:t xml:space="preserve">, </w:t>
      </w:r>
      <w:proofErr w:type="spellStart"/>
      <w:r w:rsidRPr="00EA2C5D">
        <w:rPr>
          <w:rFonts w:ascii="Book Antiqua" w:hAnsi="Book Antiqua"/>
        </w:rPr>
        <w:t>Skov</w:t>
      </w:r>
      <w:proofErr w:type="spellEnd"/>
      <w:r w:rsidRPr="00EA2C5D">
        <w:rPr>
          <w:rFonts w:ascii="Book Antiqua" w:hAnsi="Book Antiqua"/>
        </w:rPr>
        <w:t xml:space="preserve"> L, </w:t>
      </w:r>
      <w:proofErr w:type="spellStart"/>
      <w:r w:rsidRPr="00EA2C5D">
        <w:rPr>
          <w:rFonts w:ascii="Book Antiqua" w:hAnsi="Book Antiqua"/>
        </w:rPr>
        <w:t>Rossen</w:t>
      </w:r>
      <w:proofErr w:type="spellEnd"/>
      <w:r w:rsidRPr="00EA2C5D">
        <w:rPr>
          <w:rFonts w:ascii="Book Antiqua" w:hAnsi="Book Antiqua"/>
        </w:rPr>
        <w:t xml:space="preserve"> K, </w:t>
      </w:r>
      <w:proofErr w:type="spellStart"/>
      <w:r w:rsidRPr="00EA2C5D">
        <w:rPr>
          <w:rFonts w:ascii="Book Antiqua" w:hAnsi="Book Antiqua"/>
        </w:rPr>
        <w:t>Dupont</w:t>
      </w:r>
      <w:proofErr w:type="spellEnd"/>
      <w:r w:rsidRPr="00EA2C5D">
        <w:rPr>
          <w:rFonts w:ascii="Book Antiqua" w:hAnsi="Book Antiqua"/>
        </w:rPr>
        <w:t xml:space="preserve"> A, </w:t>
      </w:r>
      <w:proofErr w:type="spellStart"/>
      <w:r w:rsidRPr="00EA2C5D">
        <w:rPr>
          <w:rFonts w:ascii="Book Antiqua" w:hAnsi="Book Antiqua"/>
        </w:rPr>
        <w:t>Damholt</w:t>
      </w:r>
      <w:proofErr w:type="spellEnd"/>
      <w:r w:rsidRPr="00EA2C5D">
        <w:rPr>
          <w:rFonts w:ascii="Book Antiqua" w:hAnsi="Book Antiqua"/>
        </w:rPr>
        <w:t xml:space="preserve"> MB, </w:t>
      </w:r>
      <w:proofErr w:type="spellStart"/>
      <w:r w:rsidRPr="00EA2C5D">
        <w:rPr>
          <w:rFonts w:ascii="Book Antiqua" w:hAnsi="Book Antiqua"/>
        </w:rPr>
        <w:t>Heaf</w:t>
      </w:r>
      <w:proofErr w:type="spellEnd"/>
      <w:r w:rsidRPr="00EA2C5D">
        <w:rPr>
          <w:rFonts w:ascii="Book Antiqua" w:hAnsi="Book Antiqua"/>
        </w:rPr>
        <w:t xml:space="preserve"> JG, Thomsen HS. Nephrogenic systemic fibrosis: suspected causative role of </w:t>
      </w:r>
      <w:proofErr w:type="spellStart"/>
      <w:r w:rsidRPr="00EA2C5D">
        <w:rPr>
          <w:rFonts w:ascii="Book Antiqua" w:hAnsi="Book Antiqua"/>
        </w:rPr>
        <w:t>gadodiamide</w:t>
      </w:r>
      <w:proofErr w:type="spellEnd"/>
      <w:r w:rsidRPr="00EA2C5D">
        <w:rPr>
          <w:rFonts w:ascii="Book Antiqua" w:hAnsi="Book Antiqua"/>
        </w:rPr>
        <w:t xml:space="preserve"> used for contrast-enhanced magnetic resonance imaging. </w:t>
      </w:r>
      <w:r w:rsidRPr="00EA2C5D">
        <w:rPr>
          <w:rFonts w:ascii="Book Antiqua" w:hAnsi="Book Antiqua"/>
          <w:i/>
          <w:iCs/>
        </w:rPr>
        <w:t xml:space="preserve">J Am </w:t>
      </w:r>
      <w:proofErr w:type="spellStart"/>
      <w:r w:rsidRPr="00EA2C5D">
        <w:rPr>
          <w:rFonts w:ascii="Book Antiqua" w:hAnsi="Book Antiqua"/>
          <w:i/>
          <w:iCs/>
        </w:rPr>
        <w:t>Soc</w:t>
      </w:r>
      <w:proofErr w:type="spellEnd"/>
      <w:r w:rsidRPr="00EA2C5D">
        <w:rPr>
          <w:rFonts w:ascii="Book Antiqua" w:hAnsi="Book Antiqua"/>
          <w:i/>
          <w:iCs/>
        </w:rPr>
        <w:t xml:space="preserve"> </w:t>
      </w:r>
      <w:proofErr w:type="spellStart"/>
      <w:r w:rsidRPr="00EA2C5D">
        <w:rPr>
          <w:rFonts w:ascii="Book Antiqua" w:hAnsi="Book Antiqua"/>
          <w:i/>
          <w:iCs/>
        </w:rPr>
        <w:t>Nephrol</w:t>
      </w:r>
      <w:proofErr w:type="spellEnd"/>
      <w:r w:rsidRPr="00EA2C5D">
        <w:rPr>
          <w:rFonts w:ascii="Book Antiqua" w:hAnsi="Book Antiqua"/>
        </w:rPr>
        <w:t xml:space="preserve"> 2006; </w:t>
      </w:r>
      <w:r w:rsidRPr="00EA2C5D">
        <w:rPr>
          <w:rFonts w:ascii="Book Antiqua" w:hAnsi="Book Antiqua"/>
          <w:b/>
          <w:bCs/>
        </w:rPr>
        <w:t>17</w:t>
      </w:r>
      <w:r w:rsidRPr="00EA2C5D">
        <w:rPr>
          <w:rFonts w:ascii="Book Antiqua" w:hAnsi="Book Antiqua"/>
        </w:rPr>
        <w:t>: 2359-2362 [PMID: 16885403 DOI: 10.1681/ASN.2006060601]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24 </w:t>
      </w:r>
      <w:proofErr w:type="spellStart"/>
      <w:r w:rsidRPr="00EA2C5D">
        <w:rPr>
          <w:rFonts w:ascii="Book Antiqua" w:hAnsi="Book Antiqua"/>
          <w:b/>
          <w:bCs/>
        </w:rPr>
        <w:t>Morcos</w:t>
      </w:r>
      <w:proofErr w:type="spellEnd"/>
      <w:r w:rsidRPr="00EA2C5D">
        <w:rPr>
          <w:rFonts w:ascii="Book Antiqua" w:hAnsi="Book Antiqua"/>
          <w:b/>
          <w:bCs/>
        </w:rPr>
        <w:t xml:space="preserve"> SK</w:t>
      </w:r>
      <w:r w:rsidRPr="00EA2C5D">
        <w:rPr>
          <w:rFonts w:ascii="Book Antiqua" w:hAnsi="Book Antiqua"/>
        </w:rPr>
        <w:t xml:space="preserve">, </w:t>
      </w:r>
      <w:proofErr w:type="spellStart"/>
      <w:r w:rsidRPr="00EA2C5D">
        <w:rPr>
          <w:rFonts w:ascii="Book Antiqua" w:hAnsi="Book Antiqua"/>
        </w:rPr>
        <w:t>Haylor</w:t>
      </w:r>
      <w:proofErr w:type="spellEnd"/>
      <w:r w:rsidRPr="00EA2C5D">
        <w:rPr>
          <w:rFonts w:ascii="Book Antiqua" w:hAnsi="Book Antiqua"/>
        </w:rPr>
        <w:t xml:space="preserve"> J. Pathophysiology of nephrogenic systemic fibrosis: A review of experimental data. </w:t>
      </w:r>
      <w:r w:rsidRPr="00EA2C5D">
        <w:rPr>
          <w:rFonts w:ascii="Book Antiqua" w:hAnsi="Book Antiqua"/>
          <w:i/>
          <w:iCs/>
        </w:rPr>
        <w:t xml:space="preserve">World J </w:t>
      </w:r>
      <w:proofErr w:type="spellStart"/>
      <w:r w:rsidRPr="00EA2C5D">
        <w:rPr>
          <w:rFonts w:ascii="Book Antiqua" w:hAnsi="Book Antiqua"/>
          <w:i/>
          <w:iCs/>
        </w:rPr>
        <w:t>Radiol</w:t>
      </w:r>
      <w:proofErr w:type="spellEnd"/>
      <w:r w:rsidRPr="00EA2C5D">
        <w:rPr>
          <w:rFonts w:ascii="Book Antiqua" w:hAnsi="Book Antiqua"/>
        </w:rPr>
        <w:t xml:space="preserve"> 2010; </w:t>
      </w:r>
      <w:r w:rsidRPr="00EA2C5D">
        <w:rPr>
          <w:rFonts w:ascii="Book Antiqua" w:hAnsi="Book Antiqua"/>
          <w:b/>
          <w:bCs/>
        </w:rPr>
        <w:t>2</w:t>
      </w:r>
      <w:r w:rsidRPr="00EA2C5D">
        <w:rPr>
          <w:rFonts w:ascii="Book Antiqua" w:hAnsi="Book Antiqua"/>
        </w:rPr>
        <w:t>: 427-433 [PMID: 21179310 DOI: 10.4329/wjr.v2.i11.427]</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25 </w:t>
      </w:r>
      <w:r w:rsidRPr="00EA2C5D">
        <w:rPr>
          <w:rFonts w:ascii="Book Antiqua" w:hAnsi="Book Antiqua"/>
          <w:b/>
          <w:bCs/>
        </w:rPr>
        <w:t>Chopra T</w:t>
      </w:r>
      <w:r w:rsidRPr="00EA2C5D">
        <w:rPr>
          <w:rFonts w:ascii="Book Antiqua" w:hAnsi="Book Antiqua"/>
        </w:rPr>
        <w:t xml:space="preserve">, </w:t>
      </w:r>
      <w:proofErr w:type="spellStart"/>
      <w:r w:rsidRPr="00EA2C5D">
        <w:rPr>
          <w:rFonts w:ascii="Book Antiqua" w:hAnsi="Book Antiqua"/>
        </w:rPr>
        <w:t>Kandukurti</w:t>
      </w:r>
      <w:proofErr w:type="spellEnd"/>
      <w:r w:rsidRPr="00EA2C5D">
        <w:rPr>
          <w:rFonts w:ascii="Book Antiqua" w:hAnsi="Book Antiqua"/>
        </w:rPr>
        <w:t xml:space="preserve"> K, Shah S, Ahmed R, </w:t>
      </w:r>
      <w:proofErr w:type="spellStart"/>
      <w:r w:rsidRPr="00EA2C5D">
        <w:rPr>
          <w:rFonts w:ascii="Book Antiqua" w:hAnsi="Book Antiqua"/>
        </w:rPr>
        <w:t>Panesar</w:t>
      </w:r>
      <w:proofErr w:type="spellEnd"/>
      <w:r w:rsidRPr="00EA2C5D">
        <w:rPr>
          <w:rFonts w:ascii="Book Antiqua" w:hAnsi="Book Antiqua"/>
        </w:rPr>
        <w:t xml:space="preserve"> M. Understanding nephrogenic systemic fibrosis. </w:t>
      </w:r>
      <w:proofErr w:type="spellStart"/>
      <w:r w:rsidRPr="00EA2C5D">
        <w:rPr>
          <w:rFonts w:ascii="Book Antiqua" w:hAnsi="Book Antiqua"/>
          <w:i/>
          <w:iCs/>
        </w:rPr>
        <w:t>Int</w:t>
      </w:r>
      <w:proofErr w:type="spellEnd"/>
      <w:r w:rsidRPr="00EA2C5D">
        <w:rPr>
          <w:rFonts w:ascii="Book Antiqua" w:hAnsi="Book Antiqua"/>
          <w:i/>
          <w:iCs/>
        </w:rPr>
        <w:t xml:space="preserve"> J </w:t>
      </w:r>
      <w:proofErr w:type="spellStart"/>
      <w:r w:rsidRPr="00EA2C5D">
        <w:rPr>
          <w:rFonts w:ascii="Book Antiqua" w:hAnsi="Book Antiqua"/>
          <w:i/>
          <w:iCs/>
        </w:rPr>
        <w:t>Nephrol</w:t>
      </w:r>
      <w:proofErr w:type="spellEnd"/>
      <w:r w:rsidRPr="00EA2C5D">
        <w:rPr>
          <w:rFonts w:ascii="Book Antiqua" w:hAnsi="Book Antiqua"/>
        </w:rPr>
        <w:t xml:space="preserve"> 2012; </w:t>
      </w:r>
      <w:r w:rsidRPr="00EA2C5D">
        <w:rPr>
          <w:rFonts w:ascii="Book Antiqua" w:hAnsi="Book Antiqua"/>
          <w:b/>
          <w:bCs/>
        </w:rPr>
        <w:t>2012</w:t>
      </w:r>
      <w:r w:rsidRPr="00EA2C5D">
        <w:rPr>
          <w:rFonts w:ascii="Book Antiqua" w:hAnsi="Book Antiqua"/>
        </w:rPr>
        <w:t>: 912189 [PMID: 23193473 DOI: 10.1155/2012/912189]</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26 </w:t>
      </w:r>
      <w:r w:rsidRPr="00EA2C5D">
        <w:rPr>
          <w:rFonts w:ascii="Book Antiqua" w:hAnsi="Book Antiqua"/>
          <w:b/>
          <w:bCs/>
        </w:rPr>
        <w:t>High WA</w:t>
      </w:r>
      <w:r w:rsidRPr="00EA2C5D">
        <w:rPr>
          <w:rFonts w:ascii="Book Antiqua" w:hAnsi="Book Antiqua"/>
        </w:rPr>
        <w:t xml:space="preserve">, Ayers RA, Chandler J, </w:t>
      </w:r>
      <w:proofErr w:type="spellStart"/>
      <w:r w:rsidRPr="00EA2C5D">
        <w:rPr>
          <w:rFonts w:ascii="Book Antiqua" w:hAnsi="Book Antiqua"/>
        </w:rPr>
        <w:t>Zito</w:t>
      </w:r>
      <w:proofErr w:type="spellEnd"/>
      <w:r w:rsidRPr="00EA2C5D">
        <w:rPr>
          <w:rFonts w:ascii="Book Antiqua" w:hAnsi="Book Antiqua"/>
        </w:rPr>
        <w:t xml:space="preserve"> G, Cowper SE. Gadolinium is detectable within the tissue of patients with nephrogenic systemic fibrosis. </w:t>
      </w:r>
      <w:r w:rsidRPr="00EA2C5D">
        <w:rPr>
          <w:rFonts w:ascii="Book Antiqua" w:hAnsi="Book Antiqua"/>
          <w:i/>
          <w:iCs/>
        </w:rPr>
        <w:t xml:space="preserve">J Am </w:t>
      </w:r>
      <w:proofErr w:type="spellStart"/>
      <w:r w:rsidRPr="00EA2C5D">
        <w:rPr>
          <w:rFonts w:ascii="Book Antiqua" w:hAnsi="Book Antiqua"/>
          <w:i/>
          <w:iCs/>
        </w:rPr>
        <w:t>Acad</w:t>
      </w:r>
      <w:proofErr w:type="spellEnd"/>
      <w:r w:rsidRPr="00EA2C5D">
        <w:rPr>
          <w:rFonts w:ascii="Book Antiqua" w:hAnsi="Book Antiqua"/>
          <w:i/>
          <w:iCs/>
        </w:rPr>
        <w:t xml:space="preserve"> </w:t>
      </w:r>
      <w:proofErr w:type="spellStart"/>
      <w:r w:rsidRPr="00EA2C5D">
        <w:rPr>
          <w:rFonts w:ascii="Book Antiqua" w:hAnsi="Book Antiqua"/>
          <w:i/>
          <w:iCs/>
        </w:rPr>
        <w:t>Dermatol</w:t>
      </w:r>
      <w:proofErr w:type="spellEnd"/>
      <w:r w:rsidRPr="00EA2C5D">
        <w:rPr>
          <w:rFonts w:ascii="Book Antiqua" w:hAnsi="Book Antiqua"/>
        </w:rPr>
        <w:t xml:space="preserve"> 2007; </w:t>
      </w:r>
      <w:r w:rsidRPr="00EA2C5D">
        <w:rPr>
          <w:rFonts w:ascii="Book Antiqua" w:hAnsi="Book Antiqua"/>
          <w:b/>
          <w:bCs/>
        </w:rPr>
        <w:t>56</w:t>
      </w:r>
      <w:r w:rsidRPr="00EA2C5D">
        <w:rPr>
          <w:rFonts w:ascii="Book Antiqua" w:hAnsi="Book Antiqua"/>
        </w:rPr>
        <w:t>: 21-26 [PMID: 17097388 DOI: 10.1016/j.jaad.2006.10.047]</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lastRenderedPageBreak/>
        <w:t xml:space="preserve">27 </w:t>
      </w:r>
      <w:proofErr w:type="spellStart"/>
      <w:r w:rsidRPr="00EA2C5D">
        <w:rPr>
          <w:rFonts w:ascii="Book Antiqua" w:hAnsi="Book Antiqua"/>
          <w:b/>
          <w:bCs/>
        </w:rPr>
        <w:t>Chrysochou</w:t>
      </w:r>
      <w:proofErr w:type="spellEnd"/>
      <w:r w:rsidRPr="00EA2C5D">
        <w:rPr>
          <w:rFonts w:ascii="Book Antiqua" w:hAnsi="Book Antiqua"/>
          <w:b/>
          <w:bCs/>
        </w:rPr>
        <w:t xml:space="preserve"> C</w:t>
      </w:r>
      <w:r w:rsidRPr="00EA2C5D">
        <w:rPr>
          <w:rFonts w:ascii="Book Antiqua" w:hAnsi="Book Antiqua"/>
        </w:rPr>
        <w:t xml:space="preserve">, Power A, </w:t>
      </w:r>
      <w:proofErr w:type="spellStart"/>
      <w:r w:rsidRPr="00EA2C5D">
        <w:rPr>
          <w:rFonts w:ascii="Book Antiqua" w:hAnsi="Book Antiqua"/>
        </w:rPr>
        <w:t>Shurrab</w:t>
      </w:r>
      <w:proofErr w:type="spellEnd"/>
      <w:r w:rsidRPr="00EA2C5D">
        <w:rPr>
          <w:rFonts w:ascii="Book Antiqua" w:hAnsi="Book Antiqua"/>
        </w:rPr>
        <w:t xml:space="preserve"> AE, Husain S, Moser S, Lay J, </w:t>
      </w:r>
      <w:proofErr w:type="spellStart"/>
      <w:r w:rsidRPr="00EA2C5D">
        <w:rPr>
          <w:rFonts w:ascii="Book Antiqua" w:hAnsi="Book Antiqua"/>
        </w:rPr>
        <w:t>Salama</w:t>
      </w:r>
      <w:proofErr w:type="spellEnd"/>
      <w:r w:rsidRPr="00EA2C5D">
        <w:rPr>
          <w:rFonts w:ascii="Book Antiqua" w:hAnsi="Book Antiqua"/>
        </w:rPr>
        <w:t xml:space="preserve"> AD, </w:t>
      </w:r>
      <w:proofErr w:type="spellStart"/>
      <w:r w:rsidRPr="00EA2C5D">
        <w:rPr>
          <w:rFonts w:ascii="Book Antiqua" w:hAnsi="Book Antiqua"/>
        </w:rPr>
        <w:t>Kalra</w:t>
      </w:r>
      <w:proofErr w:type="spellEnd"/>
      <w:r w:rsidRPr="00EA2C5D">
        <w:rPr>
          <w:rFonts w:ascii="Book Antiqua" w:hAnsi="Book Antiqua"/>
        </w:rPr>
        <w:t xml:space="preserve"> PA. Low risk for nephrogenic systemic fibrosis in </w:t>
      </w:r>
      <w:proofErr w:type="spellStart"/>
      <w:r w:rsidRPr="00EA2C5D">
        <w:rPr>
          <w:rFonts w:ascii="Book Antiqua" w:hAnsi="Book Antiqua"/>
        </w:rPr>
        <w:t>nondialysis</w:t>
      </w:r>
      <w:proofErr w:type="spellEnd"/>
      <w:r w:rsidRPr="00EA2C5D">
        <w:rPr>
          <w:rFonts w:ascii="Book Antiqua" w:hAnsi="Book Antiqua"/>
        </w:rPr>
        <w:t xml:space="preserve"> patients who have chronic kidney disease and are investigated with gadolinium-enhanced magnetic resonance imaging. </w:t>
      </w:r>
      <w:proofErr w:type="spellStart"/>
      <w:r w:rsidRPr="00EA2C5D">
        <w:rPr>
          <w:rFonts w:ascii="Book Antiqua" w:hAnsi="Book Antiqua"/>
          <w:i/>
          <w:iCs/>
        </w:rPr>
        <w:t>Clin</w:t>
      </w:r>
      <w:proofErr w:type="spellEnd"/>
      <w:r w:rsidRPr="00EA2C5D">
        <w:rPr>
          <w:rFonts w:ascii="Book Antiqua" w:hAnsi="Book Antiqua"/>
          <w:i/>
          <w:iCs/>
        </w:rPr>
        <w:t xml:space="preserve"> J Am </w:t>
      </w:r>
      <w:proofErr w:type="spellStart"/>
      <w:r w:rsidRPr="00EA2C5D">
        <w:rPr>
          <w:rFonts w:ascii="Book Antiqua" w:hAnsi="Book Antiqua"/>
          <w:i/>
          <w:iCs/>
        </w:rPr>
        <w:t>Soc</w:t>
      </w:r>
      <w:proofErr w:type="spellEnd"/>
      <w:r w:rsidRPr="00EA2C5D">
        <w:rPr>
          <w:rFonts w:ascii="Book Antiqua" w:hAnsi="Book Antiqua"/>
          <w:i/>
          <w:iCs/>
        </w:rPr>
        <w:t xml:space="preserve"> </w:t>
      </w:r>
      <w:proofErr w:type="spellStart"/>
      <w:r w:rsidRPr="00EA2C5D">
        <w:rPr>
          <w:rFonts w:ascii="Book Antiqua" w:hAnsi="Book Antiqua"/>
          <w:i/>
          <w:iCs/>
        </w:rPr>
        <w:t>Nephrol</w:t>
      </w:r>
      <w:proofErr w:type="spellEnd"/>
      <w:r w:rsidRPr="00EA2C5D">
        <w:rPr>
          <w:rFonts w:ascii="Book Antiqua" w:hAnsi="Book Antiqua"/>
        </w:rPr>
        <w:t xml:space="preserve"> 2010; </w:t>
      </w:r>
      <w:r w:rsidRPr="00EA2C5D">
        <w:rPr>
          <w:rFonts w:ascii="Book Antiqua" w:hAnsi="Book Antiqua"/>
          <w:b/>
          <w:bCs/>
        </w:rPr>
        <w:t>5</w:t>
      </w:r>
      <w:r w:rsidRPr="00EA2C5D">
        <w:rPr>
          <w:rFonts w:ascii="Book Antiqua" w:hAnsi="Book Antiqua"/>
        </w:rPr>
        <w:t>: 484-489 [PMID: 20093350 DOI: 10.2215/CJN.06580909]</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28 </w:t>
      </w:r>
      <w:proofErr w:type="spellStart"/>
      <w:r w:rsidRPr="00EA2C5D">
        <w:rPr>
          <w:rFonts w:ascii="Book Antiqua" w:hAnsi="Book Antiqua"/>
          <w:b/>
          <w:bCs/>
        </w:rPr>
        <w:t>Altun</w:t>
      </w:r>
      <w:proofErr w:type="spellEnd"/>
      <w:r w:rsidRPr="00EA2C5D">
        <w:rPr>
          <w:rFonts w:ascii="Book Antiqua" w:hAnsi="Book Antiqua"/>
          <w:b/>
          <w:bCs/>
        </w:rPr>
        <w:t xml:space="preserve"> E</w:t>
      </w:r>
      <w:r w:rsidRPr="00EA2C5D">
        <w:rPr>
          <w:rFonts w:ascii="Book Antiqua" w:hAnsi="Book Antiqua"/>
        </w:rPr>
        <w:t xml:space="preserve">, </w:t>
      </w:r>
      <w:proofErr w:type="spellStart"/>
      <w:r w:rsidRPr="00EA2C5D">
        <w:rPr>
          <w:rFonts w:ascii="Book Antiqua" w:hAnsi="Book Antiqua"/>
        </w:rPr>
        <w:t>Semelka</w:t>
      </w:r>
      <w:proofErr w:type="spellEnd"/>
      <w:r w:rsidRPr="00EA2C5D">
        <w:rPr>
          <w:rFonts w:ascii="Book Antiqua" w:hAnsi="Book Antiqua"/>
        </w:rPr>
        <w:t xml:space="preserve"> RC, </w:t>
      </w:r>
      <w:proofErr w:type="spellStart"/>
      <w:r w:rsidRPr="00EA2C5D">
        <w:rPr>
          <w:rFonts w:ascii="Book Antiqua" w:hAnsi="Book Antiqua"/>
        </w:rPr>
        <w:t>Cakit</w:t>
      </w:r>
      <w:proofErr w:type="spellEnd"/>
      <w:r w:rsidRPr="00EA2C5D">
        <w:rPr>
          <w:rFonts w:ascii="Book Antiqua" w:hAnsi="Book Antiqua"/>
        </w:rPr>
        <w:t xml:space="preserve"> C. Nephrogenic systemic fibrosis and management of high-risk patients. </w:t>
      </w:r>
      <w:proofErr w:type="spellStart"/>
      <w:r w:rsidRPr="00EA2C5D">
        <w:rPr>
          <w:rFonts w:ascii="Book Antiqua" w:hAnsi="Book Antiqua"/>
          <w:i/>
          <w:iCs/>
        </w:rPr>
        <w:t>Acad</w:t>
      </w:r>
      <w:proofErr w:type="spellEnd"/>
      <w:r w:rsidRPr="00EA2C5D">
        <w:rPr>
          <w:rFonts w:ascii="Book Antiqua" w:hAnsi="Book Antiqua"/>
          <w:i/>
          <w:iCs/>
        </w:rPr>
        <w:t xml:space="preserve"> </w:t>
      </w:r>
      <w:proofErr w:type="spellStart"/>
      <w:r w:rsidRPr="00EA2C5D">
        <w:rPr>
          <w:rFonts w:ascii="Book Antiqua" w:hAnsi="Book Antiqua"/>
          <w:i/>
          <w:iCs/>
        </w:rPr>
        <w:t>Radiol</w:t>
      </w:r>
      <w:proofErr w:type="spellEnd"/>
      <w:r w:rsidRPr="00EA2C5D">
        <w:rPr>
          <w:rFonts w:ascii="Book Antiqua" w:hAnsi="Book Antiqua"/>
        </w:rPr>
        <w:t xml:space="preserve"> 2009; </w:t>
      </w:r>
      <w:r w:rsidRPr="00EA2C5D">
        <w:rPr>
          <w:rFonts w:ascii="Book Antiqua" w:hAnsi="Book Antiqua"/>
          <w:b/>
          <w:bCs/>
        </w:rPr>
        <w:t>16</w:t>
      </w:r>
      <w:r w:rsidRPr="00EA2C5D">
        <w:rPr>
          <w:rFonts w:ascii="Book Antiqua" w:hAnsi="Book Antiqua"/>
        </w:rPr>
        <w:t>: 897-905 [PMID: 19375360 DOI: 10.1016/j.acra.2009.01.001]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29 </w:t>
      </w:r>
      <w:proofErr w:type="spellStart"/>
      <w:r w:rsidRPr="00EA2C5D">
        <w:rPr>
          <w:rFonts w:ascii="Book Antiqua" w:hAnsi="Book Antiqua"/>
          <w:b/>
          <w:bCs/>
        </w:rPr>
        <w:t>Amet</w:t>
      </w:r>
      <w:proofErr w:type="spellEnd"/>
      <w:r w:rsidRPr="00EA2C5D">
        <w:rPr>
          <w:rFonts w:ascii="Book Antiqua" w:hAnsi="Book Antiqua"/>
          <w:b/>
          <w:bCs/>
        </w:rPr>
        <w:t xml:space="preserve"> S</w:t>
      </w:r>
      <w:r w:rsidRPr="00EA2C5D">
        <w:rPr>
          <w:rFonts w:ascii="Book Antiqua" w:hAnsi="Book Antiqua"/>
        </w:rPr>
        <w:t xml:space="preserve">, </w:t>
      </w:r>
      <w:proofErr w:type="spellStart"/>
      <w:r w:rsidRPr="00EA2C5D">
        <w:rPr>
          <w:rFonts w:ascii="Book Antiqua" w:hAnsi="Book Antiqua"/>
        </w:rPr>
        <w:t>Launay-Vacher</w:t>
      </w:r>
      <w:proofErr w:type="spellEnd"/>
      <w:r w:rsidRPr="00EA2C5D">
        <w:rPr>
          <w:rFonts w:ascii="Book Antiqua" w:hAnsi="Book Antiqua"/>
        </w:rPr>
        <w:t xml:space="preserve"> V, Clément O, Frances C, </w:t>
      </w:r>
      <w:proofErr w:type="spellStart"/>
      <w:r w:rsidRPr="00EA2C5D">
        <w:rPr>
          <w:rFonts w:ascii="Book Antiqua" w:hAnsi="Book Antiqua"/>
        </w:rPr>
        <w:t>Tricotel</w:t>
      </w:r>
      <w:proofErr w:type="spellEnd"/>
      <w:r w:rsidRPr="00EA2C5D">
        <w:rPr>
          <w:rFonts w:ascii="Book Antiqua" w:hAnsi="Book Antiqua"/>
        </w:rPr>
        <w:t xml:space="preserve"> A, Stengel B, </w:t>
      </w:r>
      <w:proofErr w:type="spellStart"/>
      <w:r w:rsidRPr="00EA2C5D">
        <w:rPr>
          <w:rFonts w:ascii="Book Antiqua" w:hAnsi="Book Antiqua"/>
        </w:rPr>
        <w:t>Gauvrit</w:t>
      </w:r>
      <w:proofErr w:type="spellEnd"/>
      <w:r w:rsidRPr="00EA2C5D">
        <w:rPr>
          <w:rFonts w:ascii="Book Antiqua" w:hAnsi="Book Antiqua"/>
        </w:rPr>
        <w:t xml:space="preserve"> JY, </w:t>
      </w:r>
      <w:proofErr w:type="spellStart"/>
      <w:r w:rsidRPr="00EA2C5D">
        <w:rPr>
          <w:rFonts w:ascii="Book Antiqua" w:hAnsi="Book Antiqua"/>
        </w:rPr>
        <w:t>Grenier</w:t>
      </w:r>
      <w:proofErr w:type="spellEnd"/>
      <w:r w:rsidRPr="00EA2C5D">
        <w:rPr>
          <w:rFonts w:ascii="Book Antiqua" w:hAnsi="Book Antiqua"/>
        </w:rPr>
        <w:t xml:space="preserve"> N, Reinhardt G, Janus N, </w:t>
      </w:r>
      <w:proofErr w:type="spellStart"/>
      <w:r w:rsidRPr="00EA2C5D">
        <w:rPr>
          <w:rFonts w:ascii="Book Antiqua" w:hAnsi="Book Antiqua"/>
        </w:rPr>
        <w:t>Choukroun</w:t>
      </w:r>
      <w:proofErr w:type="spellEnd"/>
      <w:r w:rsidRPr="00EA2C5D">
        <w:rPr>
          <w:rFonts w:ascii="Book Antiqua" w:hAnsi="Book Antiqua"/>
        </w:rPr>
        <w:t xml:space="preserve"> G, </w:t>
      </w:r>
      <w:proofErr w:type="spellStart"/>
      <w:r w:rsidRPr="00EA2C5D">
        <w:rPr>
          <w:rFonts w:ascii="Book Antiqua" w:hAnsi="Book Antiqua"/>
        </w:rPr>
        <w:t>Laville</w:t>
      </w:r>
      <w:proofErr w:type="spellEnd"/>
      <w:r w:rsidRPr="00EA2C5D">
        <w:rPr>
          <w:rFonts w:ascii="Book Antiqua" w:hAnsi="Book Antiqua"/>
        </w:rPr>
        <w:t xml:space="preserve"> M, </w:t>
      </w:r>
      <w:proofErr w:type="spellStart"/>
      <w:r w:rsidRPr="00EA2C5D">
        <w:rPr>
          <w:rFonts w:ascii="Book Antiqua" w:hAnsi="Book Antiqua"/>
        </w:rPr>
        <w:t>Deray</w:t>
      </w:r>
      <w:proofErr w:type="spellEnd"/>
      <w:r w:rsidRPr="00EA2C5D">
        <w:rPr>
          <w:rFonts w:ascii="Book Antiqua" w:hAnsi="Book Antiqua"/>
        </w:rPr>
        <w:t xml:space="preserve"> G. Incidence of nephrogenic systemic fibrosis in patients undergoing dialysis after contrast-enhanced magnetic resonance imaging with gadolinium-based contrast agents: the Prospective </w:t>
      </w:r>
      <w:proofErr w:type="spellStart"/>
      <w:r w:rsidRPr="00EA2C5D">
        <w:rPr>
          <w:rFonts w:ascii="Book Antiqua" w:hAnsi="Book Antiqua"/>
        </w:rPr>
        <w:t>Fibrose</w:t>
      </w:r>
      <w:proofErr w:type="spellEnd"/>
      <w:r w:rsidRPr="00EA2C5D">
        <w:rPr>
          <w:rFonts w:ascii="Book Antiqua" w:hAnsi="Book Antiqua"/>
        </w:rPr>
        <w:t xml:space="preserve"> </w:t>
      </w:r>
      <w:proofErr w:type="spellStart"/>
      <w:r w:rsidRPr="00EA2C5D">
        <w:rPr>
          <w:rFonts w:ascii="Book Antiqua" w:hAnsi="Book Antiqua"/>
        </w:rPr>
        <w:t>Nephrogénique</w:t>
      </w:r>
      <w:proofErr w:type="spellEnd"/>
      <w:r w:rsidRPr="00EA2C5D">
        <w:rPr>
          <w:rFonts w:ascii="Book Antiqua" w:hAnsi="Book Antiqua"/>
        </w:rPr>
        <w:t xml:space="preserve"> </w:t>
      </w:r>
      <w:proofErr w:type="spellStart"/>
      <w:r w:rsidRPr="00EA2C5D">
        <w:rPr>
          <w:rFonts w:ascii="Book Antiqua" w:hAnsi="Book Antiqua"/>
        </w:rPr>
        <w:t>Systémique</w:t>
      </w:r>
      <w:proofErr w:type="spellEnd"/>
      <w:r w:rsidRPr="00EA2C5D">
        <w:rPr>
          <w:rFonts w:ascii="Book Antiqua" w:hAnsi="Book Antiqua"/>
        </w:rPr>
        <w:t xml:space="preserve"> study. </w:t>
      </w:r>
      <w:r w:rsidRPr="00EA2C5D">
        <w:rPr>
          <w:rFonts w:ascii="Book Antiqua" w:hAnsi="Book Antiqua"/>
          <w:i/>
          <w:iCs/>
        </w:rPr>
        <w:t xml:space="preserve">Invest </w:t>
      </w:r>
      <w:proofErr w:type="spellStart"/>
      <w:r w:rsidRPr="00EA2C5D">
        <w:rPr>
          <w:rFonts w:ascii="Book Antiqua" w:hAnsi="Book Antiqua"/>
          <w:i/>
          <w:iCs/>
        </w:rPr>
        <w:t>Radiol</w:t>
      </w:r>
      <w:proofErr w:type="spellEnd"/>
      <w:r w:rsidRPr="00EA2C5D">
        <w:rPr>
          <w:rFonts w:ascii="Book Antiqua" w:hAnsi="Book Antiqua"/>
        </w:rPr>
        <w:t xml:space="preserve"> 2014; </w:t>
      </w:r>
      <w:r w:rsidRPr="00EA2C5D">
        <w:rPr>
          <w:rFonts w:ascii="Book Antiqua" w:hAnsi="Book Antiqua"/>
          <w:b/>
          <w:bCs/>
        </w:rPr>
        <w:t>49</w:t>
      </w:r>
      <w:r w:rsidRPr="00EA2C5D">
        <w:rPr>
          <w:rFonts w:ascii="Book Antiqua" w:hAnsi="Book Antiqua"/>
        </w:rPr>
        <w:t>: 109-115 [PMID: 24169070 DOI: 10.1097/RLI.0000000000000000]</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30 </w:t>
      </w:r>
      <w:proofErr w:type="spellStart"/>
      <w:r w:rsidRPr="00EA2C5D">
        <w:rPr>
          <w:rFonts w:ascii="Book Antiqua" w:hAnsi="Book Antiqua"/>
          <w:b/>
          <w:bCs/>
        </w:rPr>
        <w:t>Deray</w:t>
      </w:r>
      <w:proofErr w:type="spellEnd"/>
      <w:r w:rsidRPr="00EA2C5D">
        <w:rPr>
          <w:rFonts w:ascii="Book Antiqua" w:hAnsi="Book Antiqua"/>
          <w:b/>
          <w:bCs/>
        </w:rPr>
        <w:t xml:space="preserve"> G</w:t>
      </w:r>
      <w:r w:rsidRPr="00EA2C5D">
        <w:rPr>
          <w:rFonts w:ascii="Book Antiqua" w:hAnsi="Book Antiqua"/>
        </w:rPr>
        <w:t xml:space="preserve">, </w:t>
      </w:r>
      <w:proofErr w:type="spellStart"/>
      <w:r w:rsidRPr="00EA2C5D">
        <w:rPr>
          <w:rFonts w:ascii="Book Antiqua" w:hAnsi="Book Antiqua"/>
        </w:rPr>
        <w:t>Rouviere</w:t>
      </w:r>
      <w:proofErr w:type="spellEnd"/>
      <w:r w:rsidRPr="00EA2C5D">
        <w:rPr>
          <w:rFonts w:ascii="Book Antiqua" w:hAnsi="Book Antiqua"/>
        </w:rPr>
        <w:t xml:space="preserve"> O, </w:t>
      </w:r>
      <w:proofErr w:type="spellStart"/>
      <w:r w:rsidRPr="00EA2C5D">
        <w:rPr>
          <w:rFonts w:ascii="Book Antiqua" w:hAnsi="Book Antiqua"/>
        </w:rPr>
        <w:t>Bacigalupo</w:t>
      </w:r>
      <w:proofErr w:type="spellEnd"/>
      <w:r w:rsidRPr="00EA2C5D">
        <w:rPr>
          <w:rFonts w:ascii="Book Antiqua" w:hAnsi="Book Antiqua"/>
        </w:rPr>
        <w:t xml:space="preserve"> L, </w:t>
      </w:r>
      <w:proofErr w:type="spellStart"/>
      <w:r w:rsidRPr="00EA2C5D">
        <w:rPr>
          <w:rFonts w:ascii="Book Antiqua" w:hAnsi="Book Antiqua"/>
        </w:rPr>
        <w:t>Maes</w:t>
      </w:r>
      <w:proofErr w:type="spellEnd"/>
      <w:r w:rsidRPr="00EA2C5D">
        <w:rPr>
          <w:rFonts w:ascii="Book Antiqua" w:hAnsi="Book Antiqua"/>
        </w:rPr>
        <w:t xml:space="preserve"> B, </w:t>
      </w:r>
      <w:proofErr w:type="spellStart"/>
      <w:r w:rsidRPr="00EA2C5D">
        <w:rPr>
          <w:rFonts w:ascii="Book Antiqua" w:hAnsi="Book Antiqua"/>
        </w:rPr>
        <w:t>Hannedouche</w:t>
      </w:r>
      <w:proofErr w:type="spellEnd"/>
      <w:r w:rsidRPr="00EA2C5D">
        <w:rPr>
          <w:rFonts w:ascii="Book Antiqua" w:hAnsi="Book Antiqua"/>
        </w:rPr>
        <w:t xml:space="preserve"> T, </w:t>
      </w:r>
      <w:proofErr w:type="spellStart"/>
      <w:r w:rsidRPr="00EA2C5D">
        <w:rPr>
          <w:rFonts w:ascii="Book Antiqua" w:hAnsi="Book Antiqua"/>
        </w:rPr>
        <w:t>Vrtovsnik</w:t>
      </w:r>
      <w:proofErr w:type="spellEnd"/>
      <w:r w:rsidRPr="00EA2C5D">
        <w:rPr>
          <w:rFonts w:ascii="Book Antiqua" w:hAnsi="Book Antiqua"/>
        </w:rPr>
        <w:t xml:space="preserve"> F, </w:t>
      </w:r>
      <w:proofErr w:type="spellStart"/>
      <w:r w:rsidRPr="00EA2C5D">
        <w:rPr>
          <w:rFonts w:ascii="Book Antiqua" w:hAnsi="Book Antiqua"/>
        </w:rPr>
        <w:t>Rigothier</w:t>
      </w:r>
      <w:proofErr w:type="spellEnd"/>
      <w:r w:rsidRPr="00EA2C5D">
        <w:rPr>
          <w:rFonts w:ascii="Book Antiqua" w:hAnsi="Book Antiqua"/>
        </w:rPr>
        <w:t xml:space="preserve"> C, </w:t>
      </w:r>
      <w:proofErr w:type="spellStart"/>
      <w:r w:rsidRPr="00EA2C5D">
        <w:rPr>
          <w:rFonts w:ascii="Book Antiqua" w:hAnsi="Book Antiqua"/>
        </w:rPr>
        <w:t>Billiouw</w:t>
      </w:r>
      <w:proofErr w:type="spellEnd"/>
      <w:r w:rsidRPr="00EA2C5D">
        <w:rPr>
          <w:rFonts w:ascii="Book Antiqua" w:hAnsi="Book Antiqua"/>
        </w:rPr>
        <w:t xml:space="preserve"> JM, </w:t>
      </w:r>
      <w:proofErr w:type="spellStart"/>
      <w:r w:rsidRPr="00EA2C5D">
        <w:rPr>
          <w:rFonts w:ascii="Book Antiqua" w:hAnsi="Book Antiqua"/>
        </w:rPr>
        <w:t>Campioni</w:t>
      </w:r>
      <w:proofErr w:type="spellEnd"/>
      <w:r w:rsidRPr="00EA2C5D">
        <w:rPr>
          <w:rFonts w:ascii="Book Antiqua" w:hAnsi="Book Antiqua"/>
        </w:rPr>
        <w:t xml:space="preserve"> P, </w:t>
      </w:r>
      <w:proofErr w:type="spellStart"/>
      <w:r w:rsidRPr="00EA2C5D">
        <w:rPr>
          <w:rFonts w:ascii="Book Antiqua" w:hAnsi="Book Antiqua"/>
        </w:rPr>
        <w:t>Ferreiros</w:t>
      </w:r>
      <w:proofErr w:type="spellEnd"/>
      <w:r w:rsidRPr="00EA2C5D">
        <w:rPr>
          <w:rFonts w:ascii="Book Antiqua" w:hAnsi="Book Antiqua"/>
        </w:rPr>
        <w:t xml:space="preserve"> J, </w:t>
      </w:r>
      <w:proofErr w:type="spellStart"/>
      <w:r w:rsidRPr="00EA2C5D">
        <w:rPr>
          <w:rFonts w:ascii="Book Antiqua" w:hAnsi="Book Antiqua"/>
        </w:rPr>
        <w:t>Devos</w:t>
      </w:r>
      <w:proofErr w:type="spellEnd"/>
      <w:r w:rsidRPr="00EA2C5D">
        <w:rPr>
          <w:rFonts w:ascii="Book Antiqua" w:hAnsi="Book Antiqua"/>
        </w:rPr>
        <w:t xml:space="preserve"> D, Alison D, </w:t>
      </w:r>
      <w:proofErr w:type="spellStart"/>
      <w:r w:rsidRPr="00EA2C5D">
        <w:rPr>
          <w:rFonts w:ascii="Book Antiqua" w:hAnsi="Book Antiqua"/>
        </w:rPr>
        <w:t>Glowacki</w:t>
      </w:r>
      <w:proofErr w:type="spellEnd"/>
      <w:r w:rsidRPr="00EA2C5D">
        <w:rPr>
          <w:rFonts w:ascii="Book Antiqua" w:hAnsi="Book Antiqua"/>
        </w:rPr>
        <w:t xml:space="preserve"> F, </w:t>
      </w:r>
      <w:proofErr w:type="spellStart"/>
      <w:r w:rsidRPr="00EA2C5D">
        <w:rPr>
          <w:rFonts w:ascii="Book Antiqua" w:hAnsi="Book Antiqua"/>
        </w:rPr>
        <w:t>Boffa</w:t>
      </w:r>
      <w:proofErr w:type="spellEnd"/>
      <w:r w:rsidRPr="00EA2C5D">
        <w:rPr>
          <w:rFonts w:ascii="Book Antiqua" w:hAnsi="Book Antiqua"/>
        </w:rPr>
        <w:t xml:space="preserve"> JJ, Marti-</w:t>
      </w:r>
      <w:proofErr w:type="spellStart"/>
      <w:r w:rsidRPr="00EA2C5D">
        <w:rPr>
          <w:rFonts w:ascii="Book Antiqua" w:hAnsi="Book Antiqua"/>
        </w:rPr>
        <w:t>Bonmati</w:t>
      </w:r>
      <w:proofErr w:type="spellEnd"/>
      <w:r w:rsidRPr="00EA2C5D">
        <w:rPr>
          <w:rFonts w:ascii="Book Antiqua" w:hAnsi="Book Antiqua"/>
        </w:rPr>
        <w:t xml:space="preserve"> L. Safety of </w:t>
      </w:r>
      <w:proofErr w:type="spellStart"/>
      <w:r w:rsidRPr="00EA2C5D">
        <w:rPr>
          <w:rFonts w:ascii="Book Antiqua" w:hAnsi="Book Antiqua"/>
        </w:rPr>
        <w:t>meglumine</w:t>
      </w:r>
      <w:proofErr w:type="spellEnd"/>
      <w:r w:rsidRPr="00EA2C5D">
        <w:rPr>
          <w:rFonts w:ascii="Book Antiqua" w:hAnsi="Book Antiqua"/>
        </w:rPr>
        <w:t xml:space="preserve"> </w:t>
      </w:r>
      <w:proofErr w:type="spellStart"/>
      <w:r w:rsidRPr="00EA2C5D">
        <w:rPr>
          <w:rFonts w:ascii="Book Antiqua" w:hAnsi="Book Antiqua"/>
        </w:rPr>
        <w:t>gadoterate</w:t>
      </w:r>
      <w:proofErr w:type="spellEnd"/>
      <w:r w:rsidRPr="00EA2C5D">
        <w:rPr>
          <w:rFonts w:ascii="Book Antiqua" w:hAnsi="Book Antiqua"/>
        </w:rPr>
        <w:t xml:space="preserve"> (</w:t>
      </w:r>
      <w:proofErr w:type="spellStart"/>
      <w:r w:rsidRPr="00EA2C5D">
        <w:rPr>
          <w:rFonts w:ascii="Book Antiqua" w:hAnsi="Book Antiqua"/>
        </w:rPr>
        <w:t>Gd</w:t>
      </w:r>
      <w:proofErr w:type="spellEnd"/>
      <w:r w:rsidRPr="00EA2C5D">
        <w:rPr>
          <w:rFonts w:ascii="Book Antiqua" w:hAnsi="Book Antiqua"/>
        </w:rPr>
        <w:t xml:space="preserve">-DOTA)-enhanced MRI compared to unenhanced MRI in patients with chronic kidney disease (RESCUE study). </w:t>
      </w:r>
      <w:proofErr w:type="spellStart"/>
      <w:r w:rsidRPr="00EA2C5D">
        <w:rPr>
          <w:rFonts w:ascii="Book Antiqua" w:hAnsi="Book Antiqua"/>
          <w:i/>
          <w:iCs/>
        </w:rPr>
        <w:t>Eur</w:t>
      </w:r>
      <w:proofErr w:type="spellEnd"/>
      <w:r w:rsidRPr="00EA2C5D">
        <w:rPr>
          <w:rFonts w:ascii="Book Antiqua" w:hAnsi="Book Antiqua"/>
          <w:i/>
          <w:iCs/>
        </w:rPr>
        <w:t xml:space="preserve"> </w:t>
      </w:r>
      <w:proofErr w:type="spellStart"/>
      <w:r w:rsidRPr="00EA2C5D">
        <w:rPr>
          <w:rFonts w:ascii="Book Antiqua" w:hAnsi="Book Antiqua"/>
          <w:i/>
          <w:iCs/>
        </w:rPr>
        <w:t>Radiol</w:t>
      </w:r>
      <w:proofErr w:type="spellEnd"/>
      <w:r w:rsidRPr="00EA2C5D">
        <w:rPr>
          <w:rFonts w:ascii="Book Antiqua" w:hAnsi="Book Antiqua"/>
        </w:rPr>
        <w:t xml:space="preserve"> 2013; </w:t>
      </w:r>
      <w:r w:rsidRPr="00EA2C5D">
        <w:rPr>
          <w:rFonts w:ascii="Book Antiqua" w:hAnsi="Book Antiqua"/>
          <w:b/>
          <w:bCs/>
        </w:rPr>
        <w:t>23</w:t>
      </w:r>
      <w:r w:rsidRPr="00EA2C5D">
        <w:rPr>
          <w:rFonts w:ascii="Book Antiqua" w:hAnsi="Book Antiqua"/>
        </w:rPr>
        <w:t>: 1250-1259 [PMID: 23212275 DOI: 10.1007/s00330-012-2705-x]</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31 </w:t>
      </w:r>
      <w:proofErr w:type="spellStart"/>
      <w:r w:rsidRPr="00EA2C5D">
        <w:rPr>
          <w:rFonts w:ascii="Book Antiqua" w:hAnsi="Book Antiqua"/>
          <w:b/>
          <w:bCs/>
        </w:rPr>
        <w:t>Soyer</w:t>
      </w:r>
      <w:proofErr w:type="spellEnd"/>
      <w:r w:rsidRPr="00EA2C5D">
        <w:rPr>
          <w:rFonts w:ascii="Book Antiqua" w:hAnsi="Book Antiqua"/>
          <w:b/>
          <w:bCs/>
        </w:rPr>
        <w:t xml:space="preserve"> P</w:t>
      </w:r>
      <w:r w:rsidRPr="00EA2C5D">
        <w:rPr>
          <w:rFonts w:ascii="Book Antiqua" w:hAnsi="Book Antiqua"/>
        </w:rPr>
        <w:t xml:space="preserve">, Dohan A, </w:t>
      </w:r>
      <w:proofErr w:type="spellStart"/>
      <w:r w:rsidRPr="00EA2C5D">
        <w:rPr>
          <w:rFonts w:ascii="Book Antiqua" w:hAnsi="Book Antiqua"/>
        </w:rPr>
        <w:t>Patkar</w:t>
      </w:r>
      <w:proofErr w:type="spellEnd"/>
      <w:r w:rsidRPr="00EA2C5D">
        <w:rPr>
          <w:rFonts w:ascii="Book Antiqua" w:hAnsi="Book Antiqua"/>
        </w:rPr>
        <w:t xml:space="preserve"> D, Gottschalk A. Observational study on the safety profile of </w:t>
      </w:r>
      <w:proofErr w:type="spellStart"/>
      <w:r w:rsidRPr="00EA2C5D">
        <w:rPr>
          <w:rFonts w:ascii="Book Antiqua" w:hAnsi="Book Antiqua"/>
        </w:rPr>
        <w:t>gadoterate</w:t>
      </w:r>
      <w:proofErr w:type="spellEnd"/>
      <w:r w:rsidRPr="00EA2C5D">
        <w:rPr>
          <w:rFonts w:ascii="Book Antiqua" w:hAnsi="Book Antiqua"/>
        </w:rPr>
        <w:t xml:space="preserve"> </w:t>
      </w:r>
      <w:proofErr w:type="spellStart"/>
      <w:r w:rsidRPr="00EA2C5D">
        <w:rPr>
          <w:rFonts w:ascii="Book Antiqua" w:hAnsi="Book Antiqua"/>
        </w:rPr>
        <w:t>meglumine</w:t>
      </w:r>
      <w:proofErr w:type="spellEnd"/>
      <w:r w:rsidRPr="00EA2C5D">
        <w:rPr>
          <w:rFonts w:ascii="Book Antiqua" w:hAnsi="Book Antiqua"/>
        </w:rPr>
        <w:t xml:space="preserve"> in 35,499 patients: The SECURE study. </w:t>
      </w:r>
      <w:r w:rsidRPr="00EA2C5D">
        <w:rPr>
          <w:rFonts w:ascii="Book Antiqua" w:hAnsi="Book Antiqua"/>
          <w:i/>
          <w:iCs/>
        </w:rPr>
        <w:t xml:space="preserve">J </w:t>
      </w:r>
      <w:proofErr w:type="spellStart"/>
      <w:r w:rsidRPr="00EA2C5D">
        <w:rPr>
          <w:rFonts w:ascii="Book Antiqua" w:hAnsi="Book Antiqua"/>
          <w:i/>
          <w:iCs/>
        </w:rPr>
        <w:t>Magn</w:t>
      </w:r>
      <w:proofErr w:type="spellEnd"/>
      <w:r w:rsidRPr="00EA2C5D">
        <w:rPr>
          <w:rFonts w:ascii="Book Antiqua" w:hAnsi="Book Antiqua"/>
          <w:i/>
          <w:iCs/>
        </w:rPr>
        <w:t xml:space="preserve"> </w:t>
      </w:r>
      <w:proofErr w:type="spellStart"/>
      <w:r w:rsidRPr="00EA2C5D">
        <w:rPr>
          <w:rFonts w:ascii="Book Antiqua" w:hAnsi="Book Antiqua"/>
          <w:i/>
          <w:iCs/>
        </w:rPr>
        <w:t>Reson</w:t>
      </w:r>
      <w:proofErr w:type="spellEnd"/>
      <w:r w:rsidRPr="00EA2C5D">
        <w:rPr>
          <w:rFonts w:ascii="Book Antiqua" w:hAnsi="Book Antiqua"/>
          <w:i/>
          <w:iCs/>
        </w:rPr>
        <w:t xml:space="preserve"> Imaging</w:t>
      </w:r>
      <w:r w:rsidRPr="00EA2C5D">
        <w:rPr>
          <w:rFonts w:ascii="Book Antiqua" w:hAnsi="Book Antiqua"/>
        </w:rPr>
        <w:t xml:space="preserve"> 2017; </w:t>
      </w:r>
      <w:r w:rsidRPr="00EA2C5D">
        <w:rPr>
          <w:rFonts w:ascii="Book Antiqua" w:hAnsi="Book Antiqua"/>
          <w:b/>
          <w:bCs/>
        </w:rPr>
        <w:t>45</w:t>
      </w:r>
      <w:r w:rsidRPr="00EA2C5D">
        <w:rPr>
          <w:rFonts w:ascii="Book Antiqua" w:hAnsi="Book Antiqua"/>
        </w:rPr>
        <w:t>: 988-997 [PMID: 27726239 DOI: 10.1002/jmri.25486]</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32 </w:t>
      </w:r>
      <w:proofErr w:type="spellStart"/>
      <w:r w:rsidRPr="00EA2C5D">
        <w:rPr>
          <w:rFonts w:ascii="Book Antiqua" w:hAnsi="Book Antiqua"/>
          <w:b/>
          <w:bCs/>
        </w:rPr>
        <w:t>Isaka</w:t>
      </w:r>
      <w:proofErr w:type="spellEnd"/>
      <w:r w:rsidRPr="00EA2C5D">
        <w:rPr>
          <w:rFonts w:ascii="Book Antiqua" w:hAnsi="Book Antiqua"/>
          <w:b/>
          <w:bCs/>
        </w:rPr>
        <w:t xml:space="preserve"> Y</w:t>
      </w:r>
      <w:r w:rsidRPr="00EA2C5D">
        <w:rPr>
          <w:rFonts w:ascii="Book Antiqua" w:hAnsi="Book Antiqua"/>
        </w:rPr>
        <w:t xml:space="preserve">, Hayashi H, </w:t>
      </w:r>
      <w:proofErr w:type="spellStart"/>
      <w:r w:rsidRPr="00EA2C5D">
        <w:rPr>
          <w:rFonts w:ascii="Book Antiqua" w:hAnsi="Book Antiqua"/>
        </w:rPr>
        <w:t>Aonuma</w:t>
      </w:r>
      <w:proofErr w:type="spellEnd"/>
      <w:r w:rsidRPr="00EA2C5D">
        <w:rPr>
          <w:rFonts w:ascii="Book Antiqua" w:hAnsi="Book Antiqua"/>
        </w:rPr>
        <w:t xml:space="preserve"> K, </w:t>
      </w:r>
      <w:proofErr w:type="spellStart"/>
      <w:r w:rsidRPr="00EA2C5D">
        <w:rPr>
          <w:rFonts w:ascii="Book Antiqua" w:hAnsi="Book Antiqua"/>
        </w:rPr>
        <w:t>Horio</w:t>
      </w:r>
      <w:proofErr w:type="spellEnd"/>
      <w:r w:rsidRPr="00EA2C5D">
        <w:rPr>
          <w:rFonts w:ascii="Book Antiqua" w:hAnsi="Book Antiqua"/>
        </w:rPr>
        <w:t xml:space="preserve"> M, Terada Y, </w:t>
      </w:r>
      <w:proofErr w:type="spellStart"/>
      <w:r w:rsidRPr="00EA2C5D">
        <w:rPr>
          <w:rFonts w:ascii="Book Antiqua" w:hAnsi="Book Antiqua"/>
        </w:rPr>
        <w:t>Doi</w:t>
      </w:r>
      <w:proofErr w:type="spellEnd"/>
      <w:r w:rsidRPr="00EA2C5D">
        <w:rPr>
          <w:rFonts w:ascii="Book Antiqua" w:hAnsi="Book Antiqua"/>
        </w:rPr>
        <w:t xml:space="preserve"> K, </w:t>
      </w:r>
      <w:proofErr w:type="spellStart"/>
      <w:r w:rsidRPr="00EA2C5D">
        <w:rPr>
          <w:rFonts w:ascii="Book Antiqua" w:hAnsi="Book Antiqua"/>
        </w:rPr>
        <w:t>Fujigaki</w:t>
      </w:r>
      <w:proofErr w:type="spellEnd"/>
      <w:r w:rsidRPr="00EA2C5D">
        <w:rPr>
          <w:rFonts w:ascii="Book Antiqua" w:hAnsi="Book Antiqua"/>
        </w:rPr>
        <w:t xml:space="preserve"> Y, Yasuda H, Sato T, Fujikura T, </w:t>
      </w:r>
      <w:proofErr w:type="spellStart"/>
      <w:r w:rsidRPr="00EA2C5D">
        <w:rPr>
          <w:rFonts w:ascii="Book Antiqua" w:hAnsi="Book Antiqua"/>
        </w:rPr>
        <w:t>Kuwatsuru</w:t>
      </w:r>
      <w:proofErr w:type="spellEnd"/>
      <w:r w:rsidRPr="00EA2C5D">
        <w:rPr>
          <w:rFonts w:ascii="Book Antiqua" w:hAnsi="Book Antiqua"/>
        </w:rPr>
        <w:t xml:space="preserve"> R, Toei H, Murakami R, Saito Y, Hirayama A, </w:t>
      </w:r>
      <w:proofErr w:type="spellStart"/>
      <w:r w:rsidRPr="00EA2C5D">
        <w:rPr>
          <w:rFonts w:ascii="Book Antiqua" w:hAnsi="Book Antiqua"/>
        </w:rPr>
        <w:t>Murohara</w:t>
      </w:r>
      <w:proofErr w:type="spellEnd"/>
      <w:r w:rsidRPr="00EA2C5D">
        <w:rPr>
          <w:rFonts w:ascii="Book Antiqua" w:hAnsi="Book Antiqua"/>
        </w:rPr>
        <w:t xml:space="preserve"> T, Sato A, Ishii H, </w:t>
      </w:r>
      <w:proofErr w:type="spellStart"/>
      <w:r w:rsidRPr="00EA2C5D">
        <w:rPr>
          <w:rFonts w:ascii="Book Antiqua" w:hAnsi="Book Antiqua"/>
        </w:rPr>
        <w:t>Takayama</w:t>
      </w:r>
      <w:proofErr w:type="spellEnd"/>
      <w:r w:rsidRPr="00EA2C5D">
        <w:rPr>
          <w:rFonts w:ascii="Book Antiqua" w:hAnsi="Book Antiqua"/>
        </w:rPr>
        <w:t xml:space="preserve"> T, Watanabe M, Awai K, Oda S, Murakami T, </w:t>
      </w:r>
      <w:proofErr w:type="spellStart"/>
      <w:r w:rsidRPr="00EA2C5D">
        <w:rPr>
          <w:rFonts w:ascii="Book Antiqua" w:hAnsi="Book Antiqua"/>
        </w:rPr>
        <w:t>Yagyu</w:t>
      </w:r>
      <w:proofErr w:type="spellEnd"/>
      <w:r w:rsidRPr="00EA2C5D">
        <w:rPr>
          <w:rFonts w:ascii="Book Antiqua" w:hAnsi="Book Antiqua"/>
        </w:rPr>
        <w:t xml:space="preserve"> Y, </w:t>
      </w:r>
      <w:proofErr w:type="spellStart"/>
      <w:r w:rsidRPr="00EA2C5D">
        <w:rPr>
          <w:rFonts w:ascii="Book Antiqua" w:hAnsi="Book Antiqua"/>
        </w:rPr>
        <w:t>Joki</w:t>
      </w:r>
      <w:proofErr w:type="spellEnd"/>
      <w:r w:rsidRPr="00EA2C5D">
        <w:rPr>
          <w:rFonts w:ascii="Book Antiqua" w:hAnsi="Book Antiqua"/>
        </w:rPr>
        <w:t xml:space="preserve"> N, Komatsu Y, </w:t>
      </w:r>
      <w:proofErr w:type="spellStart"/>
      <w:r w:rsidRPr="00EA2C5D">
        <w:rPr>
          <w:rFonts w:ascii="Book Antiqua" w:hAnsi="Book Antiqua"/>
        </w:rPr>
        <w:t>Miyauchi</w:t>
      </w:r>
      <w:proofErr w:type="spellEnd"/>
      <w:r w:rsidRPr="00EA2C5D">
        <w:rPr>
          <w:rFonts w:ascii="Book Antiqua" w:hAnsi="Book Antiqua"/>
        </w:rPr>
        <w:t xml:space="preserve"> T, Ito Y, Miyazawa R, </w:t>
      </w:r>
      <w:proofErr w:type="spellStart"/>
      <w:r w:rsidRPr="00EA2C5D">
        <w:rPr>
          <w:rFonts w:ascii="Book Antiqua" w:hAnsi="Book Antiqua"/>
        </w:rPr>
        <w:t>Kanno</w:t>
      </w:r>
      <w:proofErr w:type="spellEnd"/>
      <w:r w:rsidRPr="00EA2C5D">
        <w:rPr>
          <w:rFonts w:ascii="Book Antiqua" w:hAnsi="Book Antiqua"/>
        </w:rPr>
        <w:t xml:space="preserve"> Y, Ogawa T, Hayashi H, </w:t>
      </w:r>
      <w:proofErr w:type="spellStart"/>
      <w:r w:rsidRPr="00EA2C5D">
        <w:rPr>
          <w:rFonts w:ascii="Book Antiqua" w:hAnsi="Book Antiqua"/>
        </w:rPr>
        <w:t>Koshi</w:t>
      </w:r>
      <w:proofErr w:type="spellEnd"/>
      <w:r w:rsidRPr="00EA2C5D">
        <w:rPr>
          <w:rFonts w:ascii="Book Antiqua" w:hAnsi="Book Antiqua"/>
        </w:rPr>
        <w:t xml:space="preserve"> E, </w:t>
      </w:r>
      <w:proofErr w:type="spellStart"/>
      <w:r w:rsidRPr="00EA2C5D">
        <w:rPr>
          <w:rFonts w:ascii="Book Antiqua" w:hAnsi="Book Antiqua"/>
        </w:rPr>
        <w:t>Kosugi</w:t>
      </w:r>
      <w:proofErr w:type="spellEnd"/>
      <w:r w:rsidRPr="00EA2C5D">
        <w:rPr>
          <w:rFonts w:ascii="Book Antiqua" w:hAnsi="Book Antiqua"/>
        </w:rPr>
        <w:t xml:space="preserve"> T, Yasuda Y; Japanese Society of Nephrology, Japan Radiological Society, and Japanese Circulation Society Joint Working Group. Guideline on the use of </w:t>
      </w:r>
      <w:r w:rsidRPr="00EA2C5D">
        <w:rPr>
          <w:rFonts w:ascii="Book Antiqua" w:hAnsi="Book Antiqua"/>
        </w:rPr>
        <w:lastRenderedPageBreak/>
        <w:t xml:space="preserve">iodinated contrast media in patients with kidney disease 2018. </w:t>
      </w:r>
      <w:proofErr w:type="spellStart"/>
      <w:r w:rsidRPr="00EA2C5D">
        <w:rPr>
          <w:rFonts w:ascii="Book Antiqua" w:hAnsi="Book Antiqua"/>
          <w:i/>
          <w:iCs/>
        </w:rPr>
        <w:t>Clin</w:t>
      </w:r>
      <w:proofErr w:type="spellEnd"/>
      <w:r w:rsidRPr="00EA2C5D">
        <w:rPr>
          <w:rFonts w:ascii="Book Antiqua" w:hAnsi="Book Antiqua"/>
          <w:i/>
          <w:iCs/>
        </w:rPr>
        <w:t xml:space="preserve"> </w:t>
      </w:r>
      <w:proofErr w:type="spellStart"/>
      <w:r w:rsidRPr="00EA2C5D">
        <w:rPr>
          <w:rFonts w:ascii="Book Antiqua" w:hAnsi="Book Antiqua"/>
          <w:i/>
          <w:iCs/>
        </w:rPr>
        <w:t>Exp</w:t>
      </w:r>
      <w:proofErr w:type="spellEnd"/>
      <w:r w:rsidRPr="00EA2C5D">
        <w:rPr>
          <w:rFonts w:ascii="Book Antiqua" w:hAnsi="Book Antiqua"/>
          <w:i/>
          <w:iCs/>
        </w:rPr>
        <w:t xml:space="preserve"> </w:t>
      </w:r>
      <w:proofErr w:type="spellStart"/>
      <w:r w:rsidRPr="00EA2C5D">
        <w:rPr>
          <w:rFonts w:ascii="Book Antiqua" w:hAnsi="Book Antiqua"/>
          <w:i/>
          <w:iCs/>
        </w:rPr>
        <w:t>Nephrol</w:t>
      </w:r>
      <w:proofErr w:type="spellEnd"/>
      <w:r w:rsidRPr="00EA2C5D">
        <w:rPr>
          <w:rFonts w:ascii="Book Antiqua" w:hAnsi="Book Antiqua"/>
        </w:rPr>
        <w:t xml:space="preserve"> 2020; </w:t>
      </w:r>
      <w:r w:rsidRPr="00EA2C5D">
        <w:rPr>
          <w:rFonts w:ascii="Book Antiqua" w:hAnsi="Book Antiqua"/>
          <w:b/>
          <w:bCs/>
        </w:rPr>
        <w:t>24</w:t>
      </w:r>
      <w:r w:rsidRPr="00EA2C5D">
        <w:rPr>
          <w:rFonts w:ascii="Book Antiqua" w:hAnsi="Book Antiqua"/>
        </w:rPr>
        <w:t>: 1-44 [PMID: 31709463 DOI: 10.1007/s10157-019-01750-5]</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33 </w:t>
      </w:r>
      <w:r w:rsidRPr="00EA2C5D">
        <w:rPr>
          <w:rFonts w:ascii="Book Antiqua" w:hAnsi="Book Antiqua"/>
          <w:b/>
          <w:bCs/>
        </w:rPr>
        <w:t>Richmond H</w:t>
      </w:r>
      <w:r w:rsidRPr="00EA2C5D">
        <w:rPr>
          <w:rFonts w:ascii="Book Antiqua" w:hAnsi="Book Antiqua"/>
        </w:rPr>
        <w:t xml:space="preserve">, </w:t>
      </w:r>
      <w:proofErr w:type="spellStart"/>
      <w:r w:rsidRPr="00EA2C5D">
        <w:rPr>
          <w:rFonts w:ascii="Book Antiqua" w:hAnsi="Book Antiqua"/>
        </w:rPr>
        <w:t>Zwerner</w:t>
      </w:r>
      <w:proofErr w:type="spellEnd"/>
      <w:r w:rsidRPr="00EA2C5D">
        <w:rPr>
          <w:rFonts w:ascii="Book Antiqua" w:hAnsi="Book Antiqua"/>
        </w:rPr>
        <w:t xml:space="preserve"> J, Kim Y, </w:t>
      </w:r>
      <w:proofErr w:type="spellStart"/>
      <w:r w:rsidRPr="00EA2C5D">
        <w:rPr>
          <w:rFonts w:ascii="Book Antiqua" w:hAnsi="Book Antiqua"/>
        </w:rPr>
        <w:t>Fiorentino</w:t>
      </w:r>
      <w:proofErr w:type="spellEnd"/>
      <w:r w:rsidRPr="00EA2C5D">
        <w:rPr>
          <w:rFonts w:ascii="Book Antiqua" w:hAnsi="Book Antiqua"/>
        </w:rPr>
        <w:t xml:space="preserve"> D. Nephrogenic systemic fibrosis: relationship to gadolinium and response to </w:t>
      </w:r>
      <w:proofErr w:type="spellStart"/>
      <w:r w:rsidRPr="00EA2C5D">
        <w:rPr>
          <w:rFonts w:ascii="Book Antiqua" w:hAnsi="Book Antiqua"/>
        </w:rPr>
        <w:t>photopheresis</w:t>
      </w:r>
      <w:proofErr w:type="spellEnd"/>
      <w:r w:rsidRPr="00EA2C5D">
        <w:rPr>
          <w:rFonts w:ascii="Book Antiqua" w:hAnsi="Book Antiqua"/>
        </w:rPr>
        <w:t xml:space="preserve">. </w:t>
      </w:r>
      <w:r w:rsidRPr="00EA2C5D">
        <w:rPr>
          <w:rFonts w:ascii="Book Antiqua" w:hAnsi="Book Antiqua"/>
          <w:i/>
          <w:iCs/>
        </w:rPr>
        <w:t xml:space="preserve">Arch </w:t>
      </w:r>
      <w:proofErr w:type="spellStart"/>
      <w:r w:rsidRPr="00EA2C5D">
        <w:rPr>
          <w:rFonts w:ascii="Book Antiqua" w:hAnsi="Book Antiqua"/>
          <w:i/>
          <w:iCs/>
        </w:rPr>
        <w:t>Dermatol</w:t>
      </w:r>
      <w:proofErr w:type="spellEnd"/>
      <w:r w:rsidRPr="00EA2C5D">
        <w:rPr>
          <w:rFonts w:ascii="Book Antiqua" w:hAnsi="Book Antiqua"/>
        </w:rPr>
        <w:t xml:space="preserve"> 2007; </w:t>
      </w:r>
      <w:r w:rsidRPr="00EA2C5D">
        <w:rPr>
          <w:rFonts w:ascii="Book Antiqua" w:hAnsi="Book Antiqua"/>
          <w:b/>
          <w:bCs/>
        </w:rPr>
        <w:t>143</w:t>
      </w:r>
      <w:r w:rsidRPr="00EA2C5D">
        <w:rPr>
          <w:rFonts w:ascii="Book Antiqua" w:hAnsi="Book Antiqua"/>
        </w:rPr>
        <w:t>: 1025-1030 [PMID: 17709661 DOI: 10.1001/archderm.143.8.1025]</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34 </w:t>
      </w:r>
      <w:proofErr w:type="spellStart"/>
      <w:r w:rsidRPr="00EA2C5D">
        <w:rPr>
          <w:rFonts w:ascii="Book Antiqua" w:hAnsi="Book Antiqua"/>
          <w:b/>
          <w:bCs/>
        </w:rPr>
        <w:t>Kafi</w:t>
      </w:r>
      <w:proofErr w:type="spellEnd"/>
      <w:r w:rsidRPr="00EA2C5D">
        <w:rPr>
          <w:rFonts w:ascii="Book Antiqua" w:hAnsi="Book Antiqua"/>
          <w:b/>
          <w:bCs/>
        </w:rPr>
        <w:t xml:space="preserve"> R</w:t>
      </w:r>
      <w:r w:rsidRPr="00EA2C5D">
        <w:rPr>
          <w:rFonts w:ascii="Book Antiqua" w:hAnsi="Book Antiqua"/>
        </w:rPr>
        <w:t xml:space="preserve">, Fisher GJ, </w:t>
      </w:r>
      <w:proofErr w:type="spellStart"/>
      <w:r w:rsidRPr="00EA2C5D">
        <w:rPr>
          <w:rFonts w:ascii="Book Antiqua" w:hAnsi="Book Antiqua"/>
        </w:rPr>
        <w:t>Quan</w:t>
      </w:r>
      <w:proofErr w:type="spellEnd"/>
      <w:r w:rsidRPr="00EA2C5D">
        <w:rPr>
          <w:rFonts w:ascii="Book Antiqua" w:hAnsi="Book Antiqua"/>
        </w:rPr>
        <w:t xml:space="preserve"> T, Shao Y, Wang R, Voorhees JJ, Kang S. UV-A1 phototherapy improves nephrogenic </w:t>
      </w:r>
      <w:proofErr w:type="spellStart"/>
      <w:r w:rsidRPr="00EA2C5D">
        <w:rPr>
          <w:rFonts w:ascii="Book Antiqua" w:hAnsi="Book Antiqua"/>
        </w:rPr>
        <w:t>fibrosing</w:t>
      </w:r>
      <w:proofErr w:type="spellEnd"/>
      <w:r w:rsidRPr="00EA2C5D">
        <w:rPr>
          <w:rFonts w:ascii="Book Antiqua" w:hAnsi="Book Antiqua"/>
        </w:rPr>
        <w:t xml:space="preserve"> </w:t>
      </w:r>
      <w:proofErr w:type="spellStart"/>
      <w:r w:rsidRPr="00EA2C5D">
        <w:rPr>
          <w:rFonts w:ascii="Book Antiqua" w:hAnsi="Book Antiqua"/>
        </w:rPr>
        <w:t>dermopathy</w:t>
      </w:r>
      <w:proofErr w:type="spellEnd"/>
      <w:r w:rsidRPr="00EA2C5D">
        <w:rPr>
          <w:rFonts w:ascii="Book Antiqua" w:hAnsi="Book Antiqua"/>
        </w:rPr>
        <w:t xml:space="preserve">. </w:t>
      </w:r>
      <w:r w:rsidRPr="00EA2C5D">
        <w:rPr>
          <w:rFonts w:ascii="Book Antiqua" w:hAnsi="Book Antiqua"/>
          <w:i/>
          <w:iCs/>
        </w:rPr>
        <w:t xml:space="preserve">Arch </w:t>
      </w:r>
      <w:proofErr w:type="spellStart"/>
      <w:r w:rsidRPr="00EA2C5D">
        <w:rPr>
          <w:rFonts w:ascii="Book Antiqua" w:hAnsi="Book Antiqua"/>
          <w:i/>
          <w:iCs/>
        </w:rPr>
        <w:t>Dermatol</w:t>
      </w:r>
      <w:proofErr w:type="spellEnd"/>
      <w:r w:rsidRPr="00EA2C5D">
        <w:rPr>
          <w:rFonts w:ascii="Book Antiqua" w:hAnsi="Book Antiqua"/>
        </w:rPr>
        <w:t xml:space="preserve"> 2004; </w:t>
      </w:r>
      <w:r w:rsidRPr="00EA2C5D">
        <w:rPr>
          <w:rFonts w:ascii="Book Antiqua" w:hAnsi="Book Antiqua"/>
          <w:b/>
          <w:bCs/>
        </w:rPr>
        <w:t>140</w:t>
      </w:r>
      <w:r w:rsidRPr="00EA2C5D">
        <w:rPr>
          <w:rFonts w:ascii="Book Antiqua" w:hAnsi="Book Antiqua"/>
        </w:rPr>
        <w:t>: 1322-1324 [PMID: 15545539 DOI: 10.1001/archderm.140.11.1322]</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35 </w:t>
      </w:r>
      <w:r w:rsidRPr="00EA2C5D">
        <w:rPr>
          <w:rFonts w:ascii="Book Antiqua" w:hAnsi="Book Antiqua"/>
          <w:b/>
          <w:bCs/>
        </w:rPr>
        <w:t>Zhang R</w:t>
      </w:r>
      <w:r w:rsidRPr="00EA2C5D">
        <w:rPr>
          <w:rFonts w:ascii="Book Antiqua" w:hAnsi="Book Antiqua"/>
        </w:rPr>
        <w:t xml:space="preserve">, Rose WN. </w:t>
      </w:r>
      <w:proofErr w:type="spellStart"/>
      <w:r w:rsidRPr="00EA2C5D">
        <w:rPr>
          <w:rFonts w:ascii="Book Antiqua" w:hAnsi="Book Antiqua"/>
        </w:rPr>
        <w:t>Photopheresis</w:t>
      </w:r>
      <w:proofErr w:type="spellEnd"/>
      <w:r w:rsidRPr="00EA2C5D">
        <w:rPr>
          <w:rFonts w:ascii="Book Antiqua" w:hAnsi="Book Antiqua"/>
        </w:rPr>
        <w:t xml:space="preserve"> Provides Significant Long-Lasting Benefit in Nephrogenic Systemic Fibrosis. </w:t>
      </w:r>
      <w:r w:rsidRPr="00EA2C5D">
        <w:rPr>
          <w:rFonts w:ascii="Book Antiqua" w:hAnsi="Book Antiqua"/>
          <w:i/>
          <w:iCs/>
        </w:rPr>
        <w:t xml:space="preserve">Case Rep </w:t>
      </w:r>
      <w:proofErr w:type="spellStart"/>
      <w:r w:rsidRPr="00EA2C5D">
        <w:rPr>
          <w:rFonts w:ascii="Book Antiqua" w:hAnsi="Book Antiqua"/>
          <w:i/>
          <w:iCs/>
        </w:rPr>
        <w:t>Dermatol</w:t>
      </w:r>
      <w:proofErr w:type="spellEnd"/>
      <w:r w:rsidRPr="00EA2C5D">
        <w:rPr>
          <w:rFonts w:ascii="Book Antiqua" w:hAnsi="Book Antiqua"/>
          <w:i/>
          <w:iCs/>
        </w:rPr>
        <w:t xml:space="preserve"> Med</w:t>
      </w:r>
      <w:r w:rsidRPr="00EA2C5D">
        <w:rPr>
          <w:rFonts w:ascii="Book Antiqua" w:hAnsi="Book Antiqua"/>
        </w:rPr>
        <w:t xml:space="preserve"> 2017; </w:t>
      </w:r>
      <w:r w:rsidRPr="00EA2C5D">
        <w:rPr>
          <w:rFonts w:ascii="Book Antiqua" w:hAnsi="Book Antiqua"/>
          <w:b/>
          <w:bCs/>
        </w:rPr>
        <w:t>2017</w:t>
      </w:r>
      <w:r w:rsidRPr="00EA2C5D">
        <w:rPr>
          <w:rFonts w:ascii="Book Antiqua" w:hAnsi="Book Antiqua"/>
        </w:rPr>
        <w:t>: 3240287 [PMID: 28695022 DOI: 10.1155/2017/3240287]</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36 </w:t>
      </w:r>
      <w:r w:rsidRPr="00EA2C5D">
        <w:rPr>
          <w:rFonts w:ascii="Book Antiqua" w:hAnsi="Book Antiqua"/>
          <w:b/>
          <w:bCs/>
        </w:rPr>
        <w:t>Kay J</w:t>
      </w:r>
      <w:r w:rsidRPr="00EA2C5D">
        <w:rPr>
          <w:rFonts w:ascii="Book Antiqua" w:hAnsi="Book Antiqua"/>
        </w:rPr>
        <w:t xml:space="preserve">, High WA. </w:t>
      </w:r>
      <w:proofErr w:type="spellStart"/>
      <w:r w:rsidRPr="00EA2C5D">
        <w:rPr>
          <w:rFonts w:ascii="Book Antiqua" w:hAnsi="Book Antiqua"/>
        </w:rPr>
        <w:t>Imatinib</w:t>
      </w:r>
      <w:proofErr w:type="spellEnd"/>
      <w:r w:rsidRPr="00EA2C5D">
        <w:rPr>
          <w:rFonts w:ascii="Book Antiqua" w:hAnsi="Book Antiqua"/>
        </w:rPr>
        <w:t xml:space="preserve"> </w:t>
      </w:r>
      <w:proofErr w:type="spellStart"/>
      <w:r w:rsidRPr="00EA2C5D">
        <w:rPr>
          <w:rFonts w:ascii="Book Antiqua" w:hAnsi="Book Antiqua"/>
        </w:rPr>
        <w:t>mesylate</w:t>
      </w:r>
      <w:proofErr w:type="spellEnd"/>
      <w:r w:rsidRPr="00EA2C5D">
        <w:rPr>
          <w:rFonts w:ascii="Book Antiqua" w:hAnsi="Book Antiqua"/>
        </w:rPr>
        <w:t xml:space="preserve"> treatment of nephrogenic systemic fibrosis. </w:t>
      </w:r>
      <w:r w:rsidRPr="00EA2C5D">
        <w:rPr>
          <w:rFonts w:ascii="Book Antiqua" w:hAnsi="Book Antiqua"/>
          <w:i/>
          <w:iCs/>
        </w:rPr>
        <w:t>Arthritis Rheum</w:t>
      </w:r>
      <w:r w:rsidRPr="00EA2C5D">
        <w:rPr>
          <w:rFonts w:ascii="Book Antiqua" w:hAnsi="Book Antiqua"/>
        </w:rPr>
        <w:t xml:space="preserve"> 2008; </w:t>
      </w:r>
      <w:r w:rsidRPr="00EA2C5D">
        <w:rPr>
          <w:rFonts w:ascii="Book Antiqua" w:hAnsi="Book Antiqua"/>
          <w:b/>
          <w:bCs/>
        </w:rPr>
        <w:t>58</w:t>
      </w:r>
      <w:r w:rsidRPr="00EA2C5D">
        <w:rPr>
          <w:rFonts w:ascii="Book Antiqua" w:hAnsi="Book Antiqua"/>
        </w:rPr>
        <w:t>: 2543-2548 [PMID: 18668587 DOI: 10.1002/art.23696]</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37 </w:t>
      </w:r>
      <w:proofErr w:type="spellStart"/>
      <w:r w:rsidRPr="00EA2C5D">
        <w:rPr>
          <w:rFonts w:ascii="Book Antiqua" w:hAnsi="Book Antiqua"/>
          <w:b/>
          <w:bCs/>
        </w:rPr>
        <w:t>Yerram</w:t>
      </w:r>
      <w:proofErr w:type="spellEnd"/>
      <w:r w:rsidRPr="00EA2C5D">
        <w:rPr>
          <w:rFonts w:ascii="Book Antiqua" w:hAnsi="Book Antiqua"/>
          <w:b/>
          <w:bCs/>
        </w:rPr>
        <w:t xml:space="preserve"> P</w:t>
      </w:r>
      <w:r w:rsidRPr="00EA2C5D">
        <w:rPr>
          <w:rFonts w:ascii="Book Antiqua" w:hAnsi="Book Antiqua"/>
        </w:rPr>
        <w:t xml:space="preserve">, Saab G, </w:t>
      </w:r>
      <w:proofErr w:type="spellStart"/>
      <w:r w:rsidRPr="00EA2C5D">
        <w:rPr>
          <w:rFonts w:ascii="Book Antiqua" w:hAnsi="Book Antiqua"/>
        </w:rPr>
        <w:t>Karuparthi</w:t>
      </w:r>
      <w:proofErr w:type="spellEnd"/>
      <w:r w:rsidRPr="00EA2C5D">
        <w:rPr>
          <w:rFonts w:ascii="Book Antiqua" w:hAnsi="Book Antiqua"/>
        </w:rPr>
        <w:t xml:space="preserve"> PR, Hayden MR, Khanna R. Nephrogenic systemic fibrosis: a mysterious disease in patients with renal failure--role of gadolinium-based contrast media in causation and the beneficial effect of intravenous sodium thiosulfate. </w:t>
      </w:r>
      <w:proofErr w:type="spellStart"/>
      <w:r w:rsidRPr="00EA2C5D">
        <w:rPr>
          <w:rFonts w:ascii="Book Antiqua" w:hAnsi="Book Antiqua"/>
          <w:i/>
          <w:iCs/>
        </w:rPr>
        <w:t>Clin</w:t>
      </w:r>
      <w:proofErr w:type="spellEnd"/>
      <w:r w:rsidRPr="00EA2C5D">
        <w:rPr>
          <w:rFonts w:ascii="Book Antiqua" w:hAnsi="Book Antiqua"/>
          <w:i/>
          <w:iCs/>
        </w:rPr>
        <w:t xml:space="preserve"> J Am </w:t>
      </w:r>
      <w:proofErr w:type="spellStart"/>
      <w:r w:rsidRPr="00EA2C5D">
        <w:rPr>
          <w:rFonts w:ascii="Book Antiqua" w:hAnsi="Book Antiqua"/>
          <w:i/>
          <w:iCs/>
        </w:rPr>
        <w:t>Soc</w:t>
      </w:r>
      <w:proofErr w:type="spellEnd"/>
      <w:r w:rsidRPr="00EA2C5D">
        <w:rPr>
          <w:rFonts w:ascii="Book Antiqua" w:hAnsi="Book Antiqua"/>
          <w:i/>
          <w:iCs/>
        </w:rPr>
        <w:t xml:space="preserve"> </w:t>
      </w:r>
      <w:proofErr w:type="spellStart"/>
      <w:r w:rsidRPr="00EA2C5D">
        <w:rPr>
          <w:rFonts w:ascii="Book Antiqua" w:hAnsi="Book Antiqua"/>
          <w:i/>
          <w:iCs/>
        </w:rPr>
        <w:t>Nephrol</w:t>
      </w:r>
      <w:proofErr w:type="spellEnd"/>
      <w:r w:rsidRPr="00EA2C5D">
        <w:rPr>
          <w:rFonts w:ascii="Book Antiqua" w:hAnsi="Book Antiqua"/>
        </w:rPr>
        <w:t xml:space="preserve"> 2007; </w:t>
      </w:r>
      <w:r w:rsidRPr="00EA2C5D">
        <w:rPr>
          <w:rFonts w:ascii="Book Antiqua" w:hAnsi="Book Antiqua"/>
          <w:b/>
          <w:bCs/>
        </w:rPr>
        <w:t>2</w:t>
      </w:r>
      <w:r w:rsidRPr="00EA2C5D">
        <w:rPr>
          <w:rFonts w:ascii="Book Antiqua" w:hAnsi="Book Antiqua"/>
        </w:rPr>
        <w:t>: 258-263 [PMID: 17699422 DOI: 10.2215/CJN.03250906]</w:t>
      </w:r>
    </w:p>
    <w:p w:rsidR="00062CE9" w:rsidRPr="00EA2C5D" w:rsidRDefault="00062CE9">
      <w:pPr>
        <w:spacing w:line="360" w:lineRule="auto"/>
        <w:jc w:val="both"/>
        <w:rPr>
          <w:rFonts w:ascii="Book Antiqua" w:eastAsia="Book Antiqua" w:hAnsi="Book Antiqua" w:cs="Book Antiqua"/>
        </w:rPr>
      </w:pPr>
    </w:p>
    <w:p w:rsidR="00062CE9" w:rsidRPr="00EA2C5D" w:rsidRDefault="00062CE9">
      <w:pPr>
        <w:spacing w:line="360" w:lineRule="auto"/>
        <w:jc w:val="both"/>
        <w:sectPr w:rsidR="00062CE9" w:rsidRPr="00EA2C5D">
          <w:headerReference w:type="default" r:id="rId9"/>
          <w:pgSz w:w="12240" w:h="15840"/>
          <w:pgMar w:top="1440" w:right="1440" w:bottom="1440" w:left="1440" w:header="720" w:footer="720" w:gutter="0"/>
          <w:cols w:space="720"/>
        </w:sect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lastRenderedPageBreak/>
        <w:t>Footnotes</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Conflict-of-interest statement: </w:t>
      </w:r>
      <w:r w:rsidRPr="00EA2C5D">
        <w:rPr>
          <w:rFonts w:ascii="Book Antiqua" w:hAnsi="Book Antiqua"/>
        </w:rPr>
        <w:t>There is no conflict of interest to disclose.</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Open-Access: </w:t>
      </w:r>
      <w:r w:rsidRPr="00EA2C5D">
        <w:rPr>
          <w:rFonts w:ascii="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EA2C5D">
        <w:rPr>
          <w:rFonts w:ascii="Book Antiqua" w:hAnsi="Book Antiqua"/>
        </w:rPr>
        <w:t>NonCommercial</w:t>
      </w:r>
      <w:proofErr w:type="spellEnd"/>
      <w:r w:rsidRPr="00EA2C5D">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hAnsi="Book Antiqua"/>
        </w:rPr>
      </w:pPr>
      <w:r w:rsidRPr="00EA2C5D">
        <w:rPr>
          <w:rFonts w:ascii="Book Antiqua" w:hAnsi="Book Antiqua"/>
          <w:b/>
          <w:bCs/>
        </w:rPr>
        <w:t xml:space="preserve">Manuscript source: </w:t>
      </w:r>
      <w:r w:rsidRPr="00EA2C5D">
        <w:rPr>
          <w:rFonts w:ascii="Book Antiqua" w:hAnsi="Book Antiqua"/>
        </w:rPr>
        <w:t>Invited manuscript</w:t>
      </w:r>
    </w:p>
    <w:p w:rsidR="003264BD" w:rsidRPr="00EA2C5D" w:rsidRDefault="003264BD">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Corresponding Author's Membership in Professional Societies: </w:t>
      </w:r>
      <w:r w:rsidRPr="00EA2C5D">
        <w:rPr>
          <w:rFonts w:ascii="Book Antiqua" w:hAnsi="Book Antiqua"/>
        </w:rPr>
        <w:t xml:space="preserve">American </w:t>
      </w:r>
      <w:r w:rsidRPr="00EA2C5D">
        <w:rPr>
          <w:rFonts w:ascii="Book Antiqua" w:hAnsi="Book Antiqua"/>
          <w:caps/>
        </w:rPr>
        <w:t>s</w:t>
      </w:r>
      <w:r w:rsidRPr="00EA2C5D">
        <w:rPr>
          <w:rFonts w:ascii="Book Antiqua" w:hAnsi="Book Antiqua"/>
        </w:rPr>
        <w:t xml:space="preserve">ociety of </w:t>
      </w:r>
      <w:r w:rsidRPr="00EA2C5D">
        <w:rPr>
          <w:rFonts w:ascii="Book Antiqua" w:hAnsi="Book Antiqua"/>
          <w:caps/>
        </w:rPr>
        <w:t>n</w:t>
      </w:r>
      <w:r w:rsidRPr="00EA2C5D">
        <w:rPr>
          <w:rFonts w:ascii="Book Antiqua" w:hAnsi="Book Antiqua"/>
        </w:rPr>
        <w:t xml:space="preserve">ephrology, </w:t>
      </w:r>
      <w:r w:rsidR="00891CF8" w:rsidRPr="00EA2C5D">
        <w:rPr>
          <w:rFonts w:ascii="Book Antiqua" w:hAnsi="Book Antiqua"/>
        </w:rPr>
        <w:t xml:space="preserve">No. </w:t>
      </w:r>
      <w:r w:rsidRPr="00EA2C5D">
        <w:rPr>
          <w:rFonts w:ascii="Book Antiqua" w:hAnsi="Book Antiqua"/>
        </w:rPr>
        <w:t>548462.</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Peer-review started: </w:t>
      </w:r>
      <w:r w:rsidRPr="00EA2C5D">
        <w:rPr>
          <w:rFonts w:ascii="Book Antiqua" w:hAnsi="Book Antiqua"/>
        </w:rPr>
        <w:t>January 9, 2021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First decision: </w:t>
      </w:r>
      <w:r w:rsidRPr="00EA2C5D">
        <w:rPr>
          <w:rFonts w:ascii="Book Antiqua" w:hAnsi="Book Antiqua"/>
        </w:rPr>
        <w:t>March 1, 2021</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Article in press: </w:t>
      </w:r>
      <w:r w:rsidR="00B26B3B" w:rsidRPr="00EA2C5D">
        <w:rPr>
          <w:rFonts w:ascii="Book Antiqua" w:hAnsi="Book Antiqua"/>
          <w:bCs/>
        </w:rPr>
        <w:t>May 7, 2021</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Specialty type: </w:t>
      </w:r>
      <w:r w:rsidRPr="00EA2C5D">
        <w:rPr>
          <w:rFonts w:ascii="Book Antiqua" w:hAnsi="Book Antiqua"/>
        </w:rPr>
        <w:t>Urology and nephrology</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 xml:space="preserve">Country/Territory of origin: </w:t>
      </w:r>
      <w:r w:rsidRPr="00EA2C5D">
        <w:rPr>
          <w:rFonts w:ascii="Book Antiqua" w:hAnsi="Book Antiqua"/>
        </w:rPr>
        <w:t>India</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Peer-review report’s scientific quality classification</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Grade </w:t>
      </w:r>
      <w:proofErr w:type="gramStart"/>
      <w:r w:rsidRPr="00EA2C5D">
        <w:rPr>
          <w:rFonts w:ascii="Book Antiqua" w:hAnsi="Book Antiqua"/>
        </w:rPr>
        <w:t>A</w:t>
      </w:r>
      <w:proofErr w:type="gramEnd"/>
      <w:r w:rsidRPr="00EA2C5D">
        <w:rPr>
          <w:rFonts w:ascii="Book Antiqua" w:hAnsi="Book Antiqua"/>
        </w:rPr>
        <w:t xml:space="preserve"> (Excellent): 0</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Grade B (Very good): B</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Grade C (Good): 0</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Grade D (Fair): 0</w:t>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Grade E (Poor): 0</w:t>
      </w:r>
    </w:p>
    <w:p w:rsidR="00062CE9" w:rsidRPr="00EA2C5D" w:rsidRDefault="00062CE9">
      <w:pPr>
        <w:spacing w:line="360" w:lineRule="auto"/>
        <w:jc w:val="both"/>
        <w:rPr>
          <w:rFonts w:ascii="Book Antiqua" w:eastAsia="Book Antiqua" w:hAnsi="Book Antiqua" w:cs="Book Antiqua"/>
        </w:rPr>
      </w:pPr>
    </w:p>
    <w:p w:rsidR="00062CE9" w:rsidRPr="00EA2C5D" w:rsidRDefault="00820FD7">
      <w:pPr>
        <w:spacing w:line="360" w:lineRule="auto"/>
        <w:jc w:val="both"/>
        <w:sectPr w:rsidR="00062CE9" w:rsidRPr="00EA2C5D">
          <w:headerReference w:type="default" r:id="rId10"/>
          <w:pgSz w:w="12240" w:h="15840"/>
          <w:pgMar w:top="1440" w:right="1440" w:bottom="1440" w:left="1440" w:header="720" w:footer="720" w:gutter="0"/>
          <w:cols w:space="720"/>
        </w:sectPr>
      </w:pPr>
      <w:r w:rsidRPr="00EA2C5D">
        <w:rPr>
          <w:rFonts w:ascii="Book Antiqua" w:hAnsi="Book Antiqua"/>
          <w:b/>
          <w:bCs/>
        </w:rPr>
        <w:lastRenderedPageBreak/>
        <w:t xml:space="preserve">P-Reviewer: </w:t>
      </w:r>
      <w:proofErr w:type="spellStart"/>
      <w:r w:rsidRPr="00EA2C5D">
        <w:rPr>
          <w:rFonts w:ascii="Book Antiqua" w:hAnsi="Book Antiqua"/>
        </w:rPr>
        <w:t>Yorioka</w:t>
      </w:r>
      <w:proofErr w:type="spellEnd"/>
      <w:r w:rsidRPr="00EA2C5D">
        <w:rPr>
          <w:rFonts w:ascii="Book Antiqua" w:hAnsi="Book Antiqua"/>
        </w:rPr>
        <w:t xml:space="preserve"> N</w:t>
      </w:r>
      <w:r w:rsidRPr="00EA2C5D">
        <w:rPr>
          <w:rFonts w:ascii="Book Antiqua" w:hAnsi="Book Antiqua"/>
          <w:b/>
          <w:bCs/>
        </w:rPr>
        <w:t xml:space="preserve"> S-Editor: </w:t>
      </w:r>
      <w:r w:rsidRPr="00EA2C5D">
        <w:rPr>
          <w:rFonts w:ascii="Book Antiqua" w:hAnsi="Book Antiqua"/>
        </w:rPr>
        <w:t>Liu M</w:t>
      </w:r>
      <w:r w:rsidRPr="00EA2C5D">
        <w:rPr>
          <w:rFonts w:ascii="Book Antiqua" w:hAnsi="Book Antiqua"/>
          <w:b/>
          <w:bCs/>
        </w:rPr>
        <w:t xml:space="preserve"> L-Editor:</w:t>
      </w:r>
      <w:r w:rsidR="00EF6D9B" w:rsidRPr="00EA2C5D">
        <w:rPr>
          <w:rFonts w:ascii="Book Antiqua" w:hAnsi="Book Antiqua"/>
          <w:bCs/>
        </w:rPr>
        <w:t xml:space="preserve"> Webster JR</w:t>
      </w:r>
      <w:r w:rsidRPr="00EA2C5D">
        <w:rPr>
          <w:rFonts w:ascii="Book Antiqua" w:hAnsi="Book Antiqua" w:hint="eastAsia"/>
          <w:b/>
          <w:bCs/>
        </w:rPr>
        <w:t xml:space="preserve"> </w:t>
      </w:r>
      <w:r w:rsidRPr="00EA2C5D">
        <w:rPr>
          <w:rFonts w:ascii="Book Antiqua" w:hAnsi="Book Antiqua"/>
          <w:b/>
          <w:bCs/>
        </w:rPr>
        <w:t xml:space="preserve">P-Editor: </w:t>
      </w:r>
      <w:r w:rsidR="00B26B3B" w:rsidRPr="00EA2C5D">
        <w:rPr>
          <w:rFonts w:ascii="Book Antiqua" w:hAnsi="Book Antiqua"/>
          <w:bCs/>
        </w:rPr>
        <w:t>Xing YX</w:t>
      </w:r>
    </w:p>
    <w:p w:rsidR="00062CE9" w:rsidRPr="00EA2C5D" w:rsidRDefault="00820FD7">
      <w:pPr>
        <w:spacing w:line="360" w:lineRule="auto"/>
        <w:jc w:val="both"/>
        <w:rPr>
          <w:rFonts w:ascii="Book Antiqua" w:eastAsia="Book Antiqua" w:hAnsi="Book Antiqua" w:cs="Book Antiqua"/>
          <w:b/>
          <w:bCs/>
        </w:rPr>
      </w:pPr>
      <w:r w:rsidRPr="00EA2C5D">
        <w:rPr>
          <w:rFonts w:ascii="Book Antiqua" w:hAnsi="Book Antiqua"/>
          <w:b/>
          <w:bCs/>
        </w:rPr>
        <w:lastRenderedPageBreak/>
        <w:t>Figure Legends</w:t>
      </w:r>
    </w:p>
    <w:p w:rsidR="00062CE9" w:rsidRPr="00EA2C5D" w:rsidRDefault="00820FD7">
      <w:pPr>
        <w:spacing w:line="360" w:lineRule="auto"/>
        <w:jc w:val="both"/>
        <w:rPr>
          <w:rFonts w:ascii="Book Antiqua" w:eastAsia="Book Antiqua" w:hAnsi="Book Antiqua" w:cs="Book Antiqua"/>
        </w:rPr>
      </w:pPr>
      <w:r w:rsidRPr="00EA2C5D">
        <w:rPr>
          <w:rFonts w:ascii="Book Antiqua" w:eastAsia="Book Antiqua" w:hAnsi="Book Antiqua" w:cs="Book Antiqua"/>
          <w:noProof/>
        </w:rPr>
        <w:drawing>
          <wp:inline distT="0" distB="0" distL="0" distR="0" wp14:anchorId="10D71F7B" wp14:editId="27DF7831">
            <wp:extent cx="5943600" cy="3343275"/>
            <wp:effectExtent l="0" t="0" r="0" b="0"/>
            <wp:docPr id="1073741825" name="officeArt object" descr="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图片 1"/>
                    <pic:cNvPicPr>
                      <a:picLocks noChangeAspect="1"/>
                    </pic:cNvPicPr>
                  </pic:nvPicPr>
                  <pic:blipFill>
                    <a:blip r:embed="rId11"/>
                    <a:stretch>
                      <a:fillRect/>
                    </a:stretch>
                  </pic:blipFill>
                  <pic:spPr>
                    <a:xfrm>
                      <a:off x="0" y="0"/>
                      <a:ext cx="5943600" cy="3343275"/>
                    </a:xfrm>
                    <a:prstGeom prst="rect">
                      <a:avLst/>
                    </a:prstGeom>
                    <a:ln w="12700" cap="flat">
                      <a:noFill/>
                      <a:miter lim="400000"/>
                      <a:headEnd/>
                      <a:tailEnd/>
                    </a:ln>
                    <a:effectLst/>
                  </pic:spPr>
                </pic:pic>
              </a:graphicData>
            </a:graphic>
          </wp:inline>
        </w:drawing>
      </w:r>
    </w:p>
    <w:p w:rsidR="00062CE9" w:rsidRPr="00EA2C5D" w:rsidRDefault="00820FD7">
      <w:pPr>
        <w:spacing w:line="360" w:lineRule="auto"/>
        <w:jc w:val="both"/>
        <w:rPr>
          <w:rFonts w:ascii="Book Antiqua" w:eastAsia="Book Antiqua" w:hAnsi="Book Antiqua" w:cs="Book Antiqua"/>
        </w:rPr>
      </w:pPr>
      <w:r w:rsidRPr="00EA2C5D">
        <w:rPr>
          <w:rFonts w:ascii="Book Antiqua" w:hAnsi="Book Antiqua"/>
          <w:b/>
          <w:bCs/>
        </w:rPr>
        <w:t>Figure 1 Postulat</w:t>
      </w:r>
      <w:r w:rsidR="00EF6D9B" w:rsidRPr="00EA2C5D">
        <w:rPr>
          <w:rFonts w:ascii="Book Antiqua" w:hAnsi="Book Antiqua"/>
          <w:b/>
          <w:bCs/>
        </w:rPr>
        <w:t>ed</w:t>
      </w:r>
      <w:r w:rsidRPr="00EA2C5D">
        <w:rPr>
          <w:rFonts w:ascii="Book Antiqua" w:hAnsi="Book Antiqua"/>
          <w:b/>
          <w:bCs/>
        </w:rPr>
        <w:t xml:space="preserve"> pathophysiology of nephrogenic systemic fibrosis. </w:t>
      </w:r>
      <w:r w:rsidRPr="00EA2C5D">
        <w:rPr>
          <w:rFonts w:ascii="Book Antiqua" w:hAnsi="Book Antiqua"/>
        </w:rPr>
        <w:t xml:space="preserve">PTH: Parathyroid Hormone; ECM: Extracellular matrix; </w:t>
      </w:r>
      <w:proofErr w:type="spellStart"/>
      <w:r w:rsidRPr="00EA2C5D">
        <w:rPr>
          <w:rFonts w:ascii="Book Antiqua" w:hAnsi="Book Antiqua"/>
        </w:rPr>
        <w:t>hPMBC</w:t>
      </w:r>
      <w:proofErr w:type="spellEnd"/>
      <w:r w:rsidRPr="00EA2C5D">
        <w:rPr>
          <w:rFonts w:ascii="Book Antiqua" w:hAnsi="Book Antiqua"/>
        </w:rPr>
        <w:t>: Human peripheral mononuclear blood cells; MCP-2: Monocyte chemoattractant protein-2; MMP: Metalloproteinases; TIMP: Tissue inhibitor of metalloproteinase.</w:t>
      </w:r>
    </w:p>
    <w:p w:rsidR="00062CE9" w:rsidRPr="00EA2C5D" w:rsidRDefault="00820FD7">
      <w:pPr>
        <w:spacing w:line="360" w:lineRule="auto"/>
        <w:jc w:val="both"/>
      </w:pPr>
      <w:r w:rsidRPr="00EA2C5D">
        <w:rPr>
          <w:rFonts w:ascii="Arial Unicode MS" w:hAnsi="Arial Unicode MS"/>
        </w:rPr>
        <w:br w:type="page"/>
      </w:r>
    </w:p>
    <w:p w:rsidR="00062CE9" w:rsidRPr="00EA2C5D" w:rsidRDefault="00820FD7">
      <w:pPr>
        <w:spacing w:line="360" w:lineRule="auto"/>
        <w:jc w:val="both"/>
        <w:rPr>
          <w:rFonts w:ascii="Book Antiqua" w:eastAsia="Book Antiqua" w:hAnsi="Book Antiqua" w:cs="Book Antiqua"/>
          <w:b/>
          <w:bCs/>
        </w:rPr>
      </w:pPr>
      <w:r w:rsidRPr="00EA2C5D">
        <w:rPr>
          <w:rFonts w:ascii="Book Antiqua" w:hAnsi="Book Antiqua"/>
          <w:b/>
          <w:bCs/>
        </w:rPr>
        <w:lastRenderedPageBreak/>
        <w:t>Table 1 American College of Radiology manual classification of gadolinium-based agents relative to nephrogenic systemic fibrosis</w:t>
      </w:r>
    </w:p>
    <w:tbl>
      <w:tblPr>
        <w:tblW w:w="9480" w:type="dxa"/>
        <w:tblInd w:w="108" w:type="dxa"/>
        <w:tblBorders>
          <w:top w:val="single" w:sz="4" w:space="0" w:color="auto"/>
          <w:bottom w:val="single" w:sz="4" w:space="0" w:color="auto"/>
        </w:tblBorders>
        <w:shd w:val="clear" w:color="auto" w:fill="CED7E7"/>
        <w:tblLayout w:type="fixed"/>
        <w:tblLook w:val="04A0" w:firstRow="1" w:lastRow="0" w:firstColumn="1" w:lastColumn="0" w:noHBand="0" w:noVBand="1"/>
      </w:tblPr>
      <w:tblGrid>
        <w:gridCol w:w="9480"/>
      </w:tblGrid>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jc w:val="both"/>
              <w:rPr>
                <w:rFonts w:ascii="Book Antiqua" w:hAnsi="Book Antiqua"/>
              </w:rPr>
            </w:pPr>
            <w:r w:rsidRPr="00EA2C5D">
              <w:rPr>
                <w:rFonts w:ascii="Book Antiqua" w:hAnsi="Book Antiqua"/>
              </w:rPr>
              <w:t>Group I: Agents associated with the greatest number of NSF cases:</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firstLineChars="200" w:firstLine="480"/>
              <w:jc w:val="both"/>
              <w:rPr>
                <w:rFonts w:ascii="Book Antiqua" w:hAnsi="Book Antiqua"/>
              </w:rPr>
            </w:pPr>
            <w:proofErr w:type="spellStart"/>
            <w:r w:rsidRPr="00EA2C5D">
              <w:rPr>
                <w:rFonts w:ascii="Book Antiqua" w:hAnsi="Book Antiqua"/>
              </w:rPr>
              <w:t>Gadodiamide</w:t>
            </w:r>
            <w:proofErr w:type="spellEnd"/>
            <w:r w:rsidRPr="00EA2C5D">
              <w:rPr>
                <w:rFonts w:ascii="Book Antiqua" w:hAnsi="Book Antiqua"/>
              </w:rPr>
              <w:t xml:space="preserve"> (</w:t>
            </w:r>
            <w:proofErr w:type="spellStart"/>
            <w:r w:rsidRPr="00EA2C5D">
              <w:rPr>
                <w:rFonts w:ascii="Book Antiqua" w:hAnsi="Book Antiqua"/>
              </w:rPr>
              <w:t>Omniscan</w:t>
            </w:r>
            <w:proofErr w:type="spellEnd"/>
            <w:r w:rsidRPr="00EA2C5D">
              <w:rPr>
                <w:rFonts w:ascii="Book Antiqua" w:hAnsi="Book Antiqua"/>
              </w:rPr>
              <w:t>® – GE Healthcare)</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firstLineChars="200" w:firstLine="480"/>
              <w:jc w:val="both"/>
              <w:rPr>
                <w:rFonts w:ascii="Book Antiqua" w:hAnsi="Book Antiqua"/>
              </w:rPr>
            </w:pPr>
            <w:proofErr w:type="spellStart"/>
            <w:r w:rsidRPr="00EA2C5D">
              <w:rPr>
                <w:rFonts w:ascii="Book Antiqua" w:hAnsi="Book Antiqua"/>
              </w:rPr>
              <w:t>Gadopentetate</w:t>
            </w:r>
            <w:proofErr w:type="spellEnd"/>
            <w:r w:rsidRPr="00EA2C5D">
              <w:rPr>
                <w:rFonts w:ascii="Book Antiqua" w:hAnsi="Book Antiqua"/>
              </w:rPr>
              <w:t xml:space="preserve"> </w:t>
            </w:r>
            <w:proofErr w:type="spellStart"/>
            <w:r w:rsidRPr="00EA2C5D">
              <w:rPr>
                <w:rFonts w:ascii="Book Antiqua" w:hAnsi="Book Antiqua"/>
              </w:rPr>
              <w:t>dimeglumine</w:t>
            </w:r>
            <w:proofErr w:type="spellEnd"/>
            <w:r w:rsidRPr="00EA2C5D">
              <w:rPr>
                <w:rFonts w:ascii="Book Antiqua" w:hAnsi="Book Antiqua"/>
              </w:rPr>
              <w:t xml:space="preserve"> (</w:t>
            </w:r>
            <w:proofErr w:type="spellStart"/>
            <w:r w:rsidRPr="00EA2C5D">
              <w:rPr>
                <w:rFonts w:ascii="Book Antiqua" w:hAnsi="Book Antiqua"/>
              </w:rPr>
              <w:t>Magnevist</w:t>
            </w:r>
            <w:proofErr w:type="spellEnd"/>
            <w:r w:rsidRPr="00EA2C5D">
              <w:rPr>
                <w:rFonts w:ascii="Book Antiqua" w:hAnsi="Book Antiqua"/>
              </w:rPr>
              <w:t>® – Bayer HealthCare Pharmaceuticals)</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firstLineChars="200" w:firstLine="480"/>
              <w:jc w:val="both"/>
              <w:rPr>
                <w:rFonts w:ascii="Book Antiqua" w:hAnsi="Book Antiqua"/>
              </w:rPr>
            </w:pPr>
            <w:proofErr w:type="spellStart"/>
            <w:r w:rsidRPr="00EA2C5D">
              <w:rPr>
                <w:rFonts w:ascii="Book Antiqua" w:hAnsi="Book Antiqua"/>
              </w:rPr>
              <w:t>Gadoversetamide</w:t>
            </w:r>
            <w:proofErr w:type="spellEnd"/>
            <w:r w:rsidRPr="00EA2C5D">
              <w:rPr>
                <w:rFonts w:ascii="Book Antiqua" w:hAnsi="Book Antiqua"/>
              </w:rPr>
              <w:t xml:space="preserve"> (</w:t>
            </w:r>
            <w:proofErr w:type="spellStart"/>
            <w:r w:rsidRPr="00EA2C5D">
              <w:rPr>
                <w:rFonts w:ascii="Book Antiqua" w:hAnsi="Book Antiqua"/>
              </w:rPr>
              <w:t>OptiMARK</w:t>
            </w:r>
            <w:proofErr w:type="spellEnd"/>
            <w:r w:rsidRPr="00EA2C5D">
              <w:rPr>
                <w:rFonts w:ascii="Book Antiqua" w:hAnsi="Book Antiqua"/>
              </w:rPr>
              <w:t xml:space="preserve">® – </w:t>
            </w:r>
            <w:proofErr w:type="spellStart"/>
            <w:r w:rsidRPr="00EA2C5D">
              <w:rPr>
                <w:rFonts w:ascii="Book Antiqua" w:hAnsi="Book Antiqua"/>
              </w:rPr>
              <w:t>Guerbet</w:t>
            </w:r>
            <w:proofErr w:type="spellEnd"/>
            <w:r w:rsidRPr="00EA2C5D">
              <w:rPr>
                <w:rFonts w:ascii="Book Antiqua" w:hAnsi="Book Antiqua"/>
              </w:rPr>
              <w:t>)</w:t>
            </w:r>
          </w:p>
        </w:tc>
      </w:tr>
      <w:tr w:rsidR="00062CE9" w:rsidRPr="00EA2C5D">
        <w:trPr>
          <w:trHeight w:val="494"/>
        </w:trPr>
        <w:tc>
          <w:tcPr>
            <w:tcW w:w="9480" w:type="dxa"/>
            <w:shd w:val="clear" w:color="auto" w:fill="auto"/>
            <w:tcMar>
              <w:top w:w="80" w:type="dxa"/>
              <w:left w:w="80" w:type="dxa"/>
              <w:bottom w:w="80" w:type="dxa"/>
              <w:right w:w="80" w:type="dxa"/>
            </w:tcMar>
          </w:tcPr>
          <w:p w:rsidR="00062CE9" w:rsidRPr="00EA2C5D" w:rsidRDefault="00820FD7" w:rsidP="00EF6D9B">
            <w:pPr>
              <w:spacing w:line="360" w:lineRule="auto"/>
              <w:jc w:val="both"/>
              <w:rPr>
                <w:rFonts w:ascii="Book Antiqua" w:hAnsi="Book Antiqua"/>
              </w:rPr>
            </w:pPr>
            <w:r w:rsidRPr="00EA2C5D">
              <w:rPr>
                <w:rFonts w:ascii="Book Antiqua" w:hAnsi="Book Antiqua"/>
              </w:rPr>
              <w:t xml:space="preserve">Group II: Agents associated with few, if any, cases of NSF: </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firstLineChars="200" w:firstLine="480"/>
              <w:jc w:val="both"/>
              <w:rPr>
                <w:rFonts w:ascii="Book Antiqua" w:hAnsi="Book Antiqua"/>
              </w:rPr>
            </w:pPr>
            <w:proofErr w:type="spellStart"/>
            <w:r w:rsidRPr="00EA2C5D">
              <w:rPr>
                <w:rFonts w:ascii="Book Antiqua" w:hAnsi="Book Antiqua"/>
              </w:rPr>
              <w:t>Gadobenate</w:t>
            </w:r>
            <w:proofErr w:type="spellEnd"/>
            <w:r w:rsidRPr="00EA2C5D">
              <w:rPr>
                <w:rFonts w:ascii="Book Antiqua" w:hAnsi="Book Antiqua"/>
              </w:rPr>
              <w:t xml:space="preserve"> </w:t>
            </w:r>
            <w:proofErr w:type="spellStart"/>
            <w:r w:rsidRPr="00EA2C5D">
              <w:rPr>
                <w:rFonts w:ascii="Book Antiqua" w:hAnsi="Book Antiqua"/>
              </w:rPr>
              <w:t>dimeglumine</w:t>
            </w:r>
            <w:proofErr w:type="spellEnd"/>
            <w:r w:rsidRPr="00EA2C5D">
              <w:rPr>
                <w:rFonts w:ascii="Book Antiqua" w:hAnsi="Book Antiqua"/>
              </w:rPr>
              <w:t xml:space="preserve"> (</w:t>
            </w:r>
            <w:proofErr w:type="spellStart"/>
            <w:r w:rsidRPr="00EA2C5D">
              <w:rPr>
                <w:rFonts w:ascii="Book Antiqua" w:hAnsi="Book Antiqua"/>
              </w:rPr>
              <w:t>MultiHance</w:t>
            </w:r>
            <w:proofErr w:type="spellEnd"/>
            <w:r w:rsidRPr="00EA2C5D">
              <w:rPr>
                <w:rFonts w:ascii="Book Antiqua" w:hAnsi="Book Antiqua"/>
              </w:rPr>
              <w:t xml:space="preserve">® – </w:t>
            </w:r>
            <w:proofErr w:type="spellStart"/>
            <w:r w:rsidRPr="00EA2C5D">
              <w:rPr>
                <w:rFonts w:ascii="Book Antiqua" w:hAnsi="Book Antiqua"/>
              </w:rPr>
              <w:t>Bracco</w:t>
            </w:r>
            <w:proofErr w:type="spellEnd"/>
            <w:r w:rsidRPr="00EA2C5D">
              <w:rPr>
                <w:rFonts w:ascii="Book Antiqua" w:hAnsi="Book Antiqua"/>
              </w:rPr>
              <w:t xml:space="preserve"> Diagnostics) </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leftChars="200" w:left="480"/>
              <w:jc w:val="both"/>
              <w:rPr>
                <w:rFonts w:ascii="Book Antiqua" w:hAnsi="Book Antiqua"/>
              </w:rPr>
            </w:pPr>
            <w:proofErr w:type="spellStart"/>
            <w:r w:rsidRPr="00EA2C5D">
              <w:rPr>
                <w:rFonts w:ascii="Book Antiqua" w:hAnsi="Book Antiqua"/>
              </w:rPr>
              <w:t>Gadobutrol</w:t>
            </w:r>
            <w:proofErr w:type="spellEnd"/>
            <w:r w:rsidRPr="00EA2C5D">
              <w:rPr>
                <w:rFonts w:ascii="Book Antiqua" w:hAnsi="Book Antiqua"/>
              </w:rPr>
              <w:t xml:space="preserve"> (</w:t>
            </w:r>
            <w:proofErr w:type="spellStart"/>
            <w:r w:rsidRPr="00EA2C5D">
              <w:rPr>
                <w:rFonts w:ascii="Book Antiqua" w:hAnsi="Book Antiqua"/>
              </w:rPr>
              <w:t>Gadavist</w:t>
            </w:r>
            <w:proofErr w:type="spellEnd"/>
            <w:r w:rsidRPr="00EA2C5D">
              <w:rPr>
                <w:rFonts w:ascii="Book Antiqua" w:hAnsi="Book Antiqua"/>
              </w:rPr>
              <w:t xml:space="preserve">® – Bayer HealthCare Pharmaceuticals; </w:t>
            </w:r>
            <w:proofErr w:type="spellStart"/>
            <w:r w:rsidRPr="00EA2C5D">
              <w:rPr>
                <w:rFonts w:ascii="Book Antiqua" w:hAnsi="Book Antiqua"/>
              </w:rPr>
              <w:t>Gadovist</w:t>
            </w:r>
            <w:proofErr w:type="spellEnd"/>
            <w:r w:rsidRPr="00EA2C5D">
              <w:rPr>
                <w:rFonts w:ascii="Book Antiqua" w:hAnsi="Book Antiqua"/>
              </w:rPr>
              <w:t xml:space="preserve"> in many countries)</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firstLineChars="200" w:firstLine="480"/>
              <w:jc w:val="both"/>
              <w:rPr>
                <w:rFonts w:ascii="Book Antiqua" w:hAnsi="Book Antiqua"/>
              </w:rPr>
            </w:pPr>
            <w:proofErr w:type="spellStart"/>
            <w:r w:rsidRPr="00EA2C5D">
              <w:rPr>
                <w:rFonts w:ascii="Book Antiqua" w:hAnsi="Book Antiqua"/>
              </w:rPr>
              <w:t>Gadoteric</w:t>
            </w:r>
            <w:proofErr w:type="spellEnd"/>
            <w:r w:rsidRPr="00EA2C5D">
              <w:rPr>
                <w:rFonts w:ascii="Book Antiqua" w:hAnsi="Book Antiqua"/>
              </w:rPr>
              <w:t xml:space="preserve"> acid (</w:t>
            </w:r>
            <w:proofErr w:type="spellStart"/>
            <w:r w:rsidRPr="00EA2C5D">
              <w:rPr>
                <w:rFonts w:ascii="Book Antiqua" w:hAnsi="Book Antiqua"/>
              </w:rPr>
              <w:t>Dotarem</w:t>
            </w:r>
            <w:proofErr w:type="spellEnd"/>
            <w:r w:rsidRPr="00EA2C5D">
              <w:rPr>
                <w:rFonts w:ascii="Book Antiqua" w:hAnsi="Book Antiqua"/>
              </w:rPr>
              <w:t xml:space="preserve">® – </w:t>
            </w:r>
            <w:proofErr w:type="spellStart"/>
            <w:r w:rsidRPr="00EA2C5D">
              <w:rPr>
                <w:rFonts w:ascii="Book Antiqua" w:hAnsi="Book Antiqua"/>
              </w:rPr>
              <w:t>Guerbet</w:t>
            </w:r>
            <w:proofErr w:type="spellEnd"/>
            <w:r w:rsidRPr="00EA2C5D">
              <w:rPr>
                <w:rFonts w:ascii="Book Antiqua" w:hAnsi="Book Antiqua"/>
              </w:rPr>
              <w:t xml:space="preserve">, </w:t>
            </w:r>
            <w:proofErr w:type="spellStart"/>
            <w:r w:rsidRPr="00EA2C5D">
              <w:rPr>
                <w:rFonts w:ascii="Book Antiqua" w:hAnsi="Book Antiqua"/>
              </w:rPr>
              <w:t>Clariscan</w:t>
            </w:r>
            <w:proofErr w:type="spellEnd"/>
            <w:r w:rsidRPr="00EA2C5D">
              <w:rPr>
                <w:rFonts w:ascii="Book Antiqua" w:hAnsi="Book Antiqua"/>
              </w:rPr>
              <w:t xml:space="preserve"> – GE Healthcare) </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firstLineChars="200" w:firstLine="480"/>
              <w:jc w:val="both"/>
              <w:rPr>
                <w:rFonts w:ascii="Book Antiqua" w:hAnsi="Book Antiqua"/>
              </w:rPr>
            </w:pPr>
            <w:proofErr w:type="spellStart"/>
            <w:r w:rsidRPr="00EA2C5D">
              <w:rPr>
                <w:rFonts w:ascii="Book Antiqua" w:hAnsi="Book Antiqua"/>
              </w:rPr>
              <w:t>Gadoteridol</w:t>
            </w:r>
            <w:proofErr w:type="spellEnd"/>
            <w:r w:rsidRPr="00EA2C5D">
              <w:rPr>
                <w:rFonts w:ascii="Book Antiqua" w:hAnsi="Book Antiqua"/>
              </w:rPr>
              <w:t xml:space="preserve"> (</w:t>
            </w:r>
            <w:proofErr w:type="spellStart"/>
            <w:r w:rsidRPr="00EA2C5D">
              <w:rPr>
                <w:rFonts w:ascii="Book Antiqua" w:hAnsi="Book Antiqua"/>
              </w:rPr>
              <w:t>ProHance</w:t>
            </w:r>
            <w:proofErr w:type="spellEnd"/>
            <w:r w:rsidRPr="00EA2C5D">
              <w:rPr>
                <w:rFonts w:ascii="Book Antiqua" w:hAnsi="Book Antiqua"/>
              </w:rPr>
              <w:t xml:space="preserve">® – </w:t>
            </w:r>
            <w:proofErr w:type="spellStart"/>
            <w:r w:rsidRPr="00EA2C5D">
              <w:rPr>
                <w:rFonts w:ascii="Book Antiqua" w:hAnsi="Book Antiqua"/>
              </w:rPr>
              <w:t>Bracco</w:t>
            </w:r>
            <w:proofErr w:type="spellEnd"/>
            <w:r w:rsidRPr="00EA2C5D">
              <w:rPr>
                <w:rFonts w:ascii="Book Antiqua" w:hAnsi="Book Antiqua"/>
              </w:rPr>
              <w:t xml:space="preserve"> Diagnostics)</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rsidP="00EF6D9B">
            <w:pPr>
              <w:spacing w:line="360" w:lineRule="auto"/>
              <w:jc w:val="both"/>
              <w:rPr>
                <w:rFonts w:ascii="Book Antiqua" w:hAnsi="Book Antiqua"/>
              </w:rPr>
            </w:pPr>
            <w:r w:rsidRPr="00EA2C5D">
              <w:rPr>
                <w:rFonts w:ascii="Book Antiqua" w:hAnsi="Book Antiqua"/>
              </w:rPr>
              <w:t>Group III: Agents for which data remains limited regarding NSF risk, but for which few, if any cases of NSF have been reported:</w:t>
            </w:r>
          </w:p>
        </w:tc>
      </w:tr>
      <w:tr w:rsidR="00062CE9" w:rsidRPr="00EA2C5D">
        <w:trPr>
          <w:trHeight w:val="283"/>
        </w:trPr>
        <w:tc>
          <w:tcPr>
            <w:tcW w:w="9480" w:type="dxa"/>
            <w:shd w:val="clear" w:color="auto" w:fill="auto"/>
            <w:tcMar>
              <w:top w:w="80" w:type="dxa"/>
              <w:left w:w="80" w:type="dxa"/>
              <w:bottom w:w="80" w:type="dxa"/>
              <w:right w:w="80" w:type="dxa"/>
            </w:tcMar>
          </w:tcPr>
          <w:p w:rsidR="00062CE9" w:rsidRPr="00EA2C5D" w:rsidRDefault="00820FD7">
            <w:pPr>
              <w:spacing w:line="360" w:lineRule="auto"/>
              <w:ind w:leftChars="200" w:left="480"/>
              <w:jc w:val="both"/>
              <w:rPr>
                <w:rFonts w:ascii="Book Antiqua" w:hAnsi="Book Antiqua"/>
              </w:rPr>
            </w:pPr>
            <w:proofErr w:type="spellStart"/>
            <w:r w:rsidRPr="00EA2C5D">
              <w:rPr>
                <w:rFonts w:ascii="Book Antiqua" w:hAnsi="Book Antiqua"/>
              </w:rPr>
              <w:t>Gadoxetate</w:t>
            </w:r>
            <w:proofErr w:type="spellEnd"/>
            <w:r w:rsidRPr="00EA2C5D">
              <w:rPr>
                <w:rFonts w:ascii="Book Antiqua" w:hAnsi="Book Antiqua"/>
              </w:rPr>
              <w:t xml:space="preserve"> disodium (</w:t>
            </w:r>
            <w:proofErr w:type="spellStart"/>
            <w:r w:rsidRPr="00EA2C5D">
              <w:rPr>
                <w:rFonts w:ascii="Book Antiqua" w:hAnsi="Book Antiqua"/>
              </w:rPr>
              <w:t>Eovist</w:t>
            </w:r>
            <w:proofErr w:type="spellEnd"/>
            <w:r w:rsidRPr="00EA2C5D">
              <w:rPr>
                <w:rFonts w:ascii="Book Antiqua" w:hAnsi="Book Antiqua"/>
              </w:rPr>
              <w:t xml:space="preserve"> – Bayer HealthCare Pharmaceuticals; </w:t>
            </w:r>
            <w:proofErr w:type="spellStart"/>
            <w:r w:rsidRPr="00EA2C5D">
              <w:rPr>
                <w:rFonts w:ascii="Book Antiqua" w:hAnsi="Book Antiqua"/>
              </w:rPr>
              <w:t>Primovist</w:t>
            </w:r>
            <w:proofErr w:type="spellEnd"/>
            <w:r w:rsidRPr="00EA2C5D">
              <w:rPr>
                <w:rFonts w:ascii="Book Antiqua" w:hAnsi="Book Antiqua"/>
              </w:rPr>
              <w:t xml:space="preserve"> in many countries)</w:t>
            </w:r>
          </w:p>
        </w:tc>
      </w:tr>
    </w:tbl>
    <w:p w:rsidR="00062CE9" w:rsidRPr="00EA2C5D" w:rsidRDefault="00820FD7">
      <w:pPr>
        <w:spacing w:line="360" w:lineRule="auto"/>
        <w:jc w:val="both"/>
        <w:rPr>
          <w:rFonts w:ascii="Book Antiqua" w:eastAsia="Book Antiqua" w:hAnsi="Book Antiqua" w:cs="Book Antiqua"/>
        </w:rPr>
      </w:pPr>
      <w:r w:rsidRPr="00EA2C5D">
        <w:rPr>
          <w:rFonts w:ascii="Book Antiqua" w:hAnsi="Book Antiqua"/>
        </w:rPr>
        <w:t xml:space="preserve">NSF: </w:t>
      </w:r>
      <w:r w:rsidRPr="00EA2C5D">
        <w:rPr>
          <w:rFonts w:ascii="Book Antiqua" w:hAnsi="Book Antiqua"/>
          <w:shd w:val="clear" w:color="auto" w:fill="FFFFFF"/>
        </w:rPr>
        <w:t>Nephrogenic systemic fibrosis.</w:t>
      </w:r>
    </w:p>
    <w:p w:rsidR="00062CE9" w:rsidRPr="00EA2C5D" w:rsidRDefault="00820FD7">
      <w:pPr>
        <w:spacing w:line="360" w:lineRule="auto"/>
        <w:jc w:val="both"/>
      </w:pPr>
      <w:r w:rsidRPr="00EA2C5D">
        <w:rPr>
          <w:rFonts w:ascii="Arial Unicode MS" w:hAnsi="Arial Unicode MS"/>
        </w:rPr>
        <w:br w:type="page"/>
      </w:r>
    </w:p>
    <w:p w:rsidR="00062CE9" w:rsidRPr="00EA2C5D" w:rsidRDefault="00820FD7">
      <w:pPr>
        <w:spacing w:line="360" w:lineRule="auto"/>
        <w:jc w:val="both"/>
        <w:rPr>
          <w:rFonts w:ascii="Book Antiqua" w:eastAsia="Book Antiqua" w:hAnsi="Book Antiqua" w:cs="Book Antiqua"/>
          <w:b/>
          <w:bCs/>
        </w:rPr>
      </w:pPr>
      <w:r w:rsidRPr="00EA2C5D">
        <w:rPr>
          <w:rFonts w:ascii="Book Antiqua" w:hAnsi="Book Antiqua"/>
          <w:b/>
          <w:bCs/>
        </w:rPr>
        <w:lastRenderedPageBreak/>
        <w:t xml:space="preserve">Table 2 </w:t>
      </w:r>
      <w:r w:rsidR="00EF6D9B" w:rsidRPr="00EA2C5D">
        <w:rPr>
          <w:rFonts w:ascii="Book Antiqua" w:hAnsi="Book Antiqua"/>
          <w:b/>
          <w:bCs/>
        </w:rPr>
        <w:t>Patients at h</w:t>
      </w:r>
      <w:r w:rsidRPr="00EA2C5D">
        <w:rPr>
          <w:rFonts w:ascii="Book Antiqua" w:hAnsi="Book Antiqua"/>
          <w:b/>
          <w:bCs/>
        </w:rPr>
        <w:t xml:space="preserve">igh risk </w:t>
      </w:r>
      <w:r w:rsidR="00EF6D9B" w:rsidRPr="00EA2C5D">
        <w:rPr>
          <w:rFonts w:ascii="Book Antiqua" w:hAnsi="Book Antiqua"/>
          <w:b/>
          <w:bCs/>
        </w:rPr>
        <w:t>of</w:t>
      </w:r>
      <w:r w:rsidRPr="00EA2C5D">
        <w:rPr>
          <w:rFonts w:ascii="Book Antiqua" w:hAnsi="Book Antiqua"/>
          <w:b/>
          <w:bCs/>
        </w:rPr>
        <w:t xml:space="preserve"> nephrogenic systemic fibrosis</w:t>
      </w:r>
    </w:p>
    <w:tbl>
      <w:tblPr>
        <w:tblW w:w="94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1"/>
      </w:tblGrid>
      <w:tr w:rsidR="00062CE9" w:rsidRPr="00EA2C5D">
        <w:trPr>
          <w:trHeight w:val="420"/>
        </w:trPr>
        <w:tc>
          <w:tcPr>
            <w:tcW w:w="9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062CE9" w:rsidRPr="00EA2C5D" w:rsidRDefault="00820FD7">
            <w:pPr>
              <w:spacing w:line="360" w:lineRule="auto"/>
              <w:jc w:val="both"/>
            </w:pPr>
            <w:r w:rsidRPr="00EA2C5D">
              <w:rPr>
                <w:rFonts w:ascii="Book Antiqua" w:hAnsi="Book Antiqua"/>
                <w:b/>
                <w:bCs/>
              </w:rPr>
              <w:t>Risk factors for NSF</w:t>
            </w:r>
          </w:p>
        </w:tc>
      </w:tr>
      <w:tr w:rsidR="00062CE9" w:rsidRPr="00EA2C5D">
        <w:trPr>
          <w:trHeight w:val="300"/>
        </w:trPr>
        <w:tc>
          <w:tcPr>
            <w:tcW w:w="9471" w:type="dxa"/>
            <w:tcBorders>
              <w:top w:val="single" w:sz="4" w:space="0" w:color="000000"/>
              <w:left w:val="nil"/>
              <w:bottom w:val="nil"/>
              <w:right w:val="nil"/>
            </w:tcBorders>
            <w:shd w:val="clear" w:color="auto" w:fill="auto"/>
            <w:tcMar>
              <w:top w:w="80" w:type="dxa"/>
              <w:left w:w="80" w:type="dxa"/>
              <w:bottom w:w="80" w:type="dxa"/>
              <w:right w:w="80" w:type="dxa"/>
            </w:tcMar>
          </w:tcPr>
          <w:p w:rsidR="00062CE9" w:rsidRPr="00EA2C5D" w:rsidRDefault="00820FD7" w:rsidP="00EF6D9B">
            <w:pPr>
              <w:spacing w:line="360" w:lineRule="auto"/>
              <w:jc w:val="both"/>
            </w:pPr>
            <w:r w:rsidRPr="00EA2C5D">
              <w:rPr>
                <w:rFonts w:ascii="Book Antiqua" w:hAnsi="Book Antiqua"/>
              </w:rPr>
              <w:t>Patients on dialysis (</w:t>
            </w:r>
            <w:r w:rsidR="00EF6D9B" w:rsidRPr="00EA2C5D">
              <w:rPr>
                <w:rFonts w:ascii="Book Antiqua" w:hAnsi="Book Antiqua"/>
              </w:rPr>
              <w:t>h</w:t>
            </w:r>
            <w:r w:rsidRPr="00EA2C5D">
              <w:rPr>
                <w:rFonts w:ascii="Book Antiqua" w:hAnsi="Book Antiqua"/>
              </w:rPr>
              <w:t xml:space="preserve">emodialysis or peritoneal dialysis) </w:t>
            </w:r>
          </w:p>
        </w:tc>
      </w:tr>
      <w:tr w:rsidR="00062CE9" w:rsidRPr="00EA2C5D" w:rsidTr="005B462F">
        <w:trPr>
          <w:trHeight w:val="241"/>
        </w:trPr>
        <w:tc>
          <w:tcPr>
            <w:tcW w:w="9471" w:type="dxa"/>
            <w:tcBorders>
              <w:top w:val="nil"/>
              <w:left w:val="nil"/>
              <w:bottom w:val="nil"/>
              <w:right w:val="nil"/>
            </w:tcBorders>
            <w:shd w:val="clear" w:color="auto" w:fill="auto"/>
            <w:tcMar>
              <w:top w:w="80" w:type="dxa"/>
              <w:left w:w="80" w:type="dxa"/>
              <w:bottom w:w="80" w:type="dxa"/>
              <w:right w:w="80" w:type="dxa"/>
            </w:tcMar>
          </w:tcPr>
          <w:p w:rsidR="00062CE9" w:rsidRPr="00EA2C5D" w:rsidRDefault="00820FD7">
            <w:pPr>
              <w:spacing w:line="360" w:lineRule="auto"/>
              <w:jc w:val="both"/>
            </w:pPr>
            <w:r w:rsidRPr="00EA2C5D">
              <w:rPr>
                <w:rFonts w:ascii="Book Antiqua" w:hAnsi="Book Antiqua"/>
              </w:rPr>
              <w:t xml:space="preserve">Advanced or end-stage CKD (CKD 4 or 5, </w:t>
            </w:r>
            <w:proofErr w:type="spellStart"/>
            <w:r w:rsidRPr="00EA2C5D">
              <w:rPr>
                <w:rFonts w:ascii="Book Antiqua" w:hAnsi="Book Antiqua"/>
              </w:rPr>
              <w:t>eGFR</w:t>
            </w:r>
            <w:proofErr w:type="spellEnd"/>
            <w:r w:rsidRPr="00EA2C5D">
              <w:rPr>
                <w:rFonts w:ascii="Book Antiqua" w:hAnsi="Book Antiqua"/>
              </w:rPr>
              <w:t xml:space="preserve"> &lt; 30 mL/min/1.73 m</w:t>
            </w:r>
            <w:r w:rsidRPr="00EA2C5D">
              <w:rPr>
                <w:rFonts w:ascii="Book Antiqua" w:hAnsi="Book Antiqua"/>
                <w:vertAlign w:val="superscript"/>
              </w:rPr>
              <w:t>2</w:t>
            </w:r>
            <w:r w:rsidRPr="00EA2C5D">
              <w:rPr>
                <w:rFonts w:ascii="Book Antiqua" w:hAnsi="Book Antiqua"/>
              </w:rPr>
              <w:t>) without dialysis</w:t>
            </w:r>
          </w:p>
        </w:tc>
      </w:tr>
      <w:tr w:rsidR="00062CE9" w:rsidRPr="00EA2C5D">
        <w:trPr>
          <w:trHeight w:val="300"/>
        </w:trPr>
        <w:tc>
          <w:tcPr>
            <w:tcW w:w="9471" w:type="dxa"/>
            <w:tcBorders>
              <w:top w:val="nil"/>
              <w:left w:val="nil"/>
              <w:bottom w:val="nil"/>
              <w:right w:val="nil"/>
            </w:tcBorders>
            <w:shd w:val="clear" w:color="auto" w:fill="auto"/>
            <w:tcMar>
              <w:top w:w="80" w:type="dxa"/>
              <w:left w:w="80" w:type="dxa"/>
              <w:bottom w:w="80" w:type="dxa"/>
              <w:right w:w="80" w:type="dxa"/>
            </w:tcMar>
          </w:tcPr>
          <w:p w:rsidR="00062CE9" w:rsidRPr="00EA2C5D" w:rsidRDefault="00820FD7">
            <w:pPr>
              <w:spacing w:line="360" w:lineRule="auto"/>
              <w:jc w:val="both"/>
            </w:pPr>
            <w:r w:rsidRPr="00EA2C5D">
              <w:rPr>
                <w:rFonts w:ascii="Book Antiqua" w:hAnsi="Book Antiqua"/>
              </w:rPr>
              <w:t>Acute kidney injury</w:t>
            </w:r>
          </w:p>
        </w:tc>
      </w:tr>
      <w:tr w:rsidR="00062CE9" w:rsidRPr="00EA2C5D" w:rsidTr="005B462F">
        <w:trPr>
          <w:trHeight w:val="15"/>
        </w:trPr>
        <w:tc>
          <w:tcPr>
            <w:tcW w:w="9471" w:type="dxa"/>
            <w:tcBorders>
              <w:top w:val="nil"/>
              <w:left w:val="nil"/>
              <w:bottom w:val="nil"/>
              <w:right w:val="nil"/>
            </w:tcBorders>
            <w:shd w:val="clear" w:color="auto" w:fill="auto"/>
            <w:tcMar>
              <w:top w:w="80" w:type="dxa"/>
              <w:left w:w="80" w:type="dxa"/>
              <w:bottom w:w="80" w:type="dxa"/>
              <w:right w:w="80" w:type="dxa"/>
            </w:tcMar>
          </w:tcPr>
          <w:p w:rsidR="00062CE9" w:rsidRPr="00EA2C5D" w:rsidRDefault="00820FD7">
            <w:pPr>
              <w:spacing w:line="360" w:lineRule="auto"/>
              <w:jc w:val="both"/>
            </w:pPr>
            <w:proofErr w:type="spellStart"/>
            <w:r w:rsidRPr="00EA2C5D">
              <w:rPr>
                <w:rFonts w:ascii="Book Antiqua" w:hAnsi="Book Antiqua"/>
                <w:shd w:val="clear" w:color="auto" w:fill="FFFFFF"/>
              </w:rPr>
              <w:t>Proinflammatory</w:t>
            </w:r>
            <w:proofErr w:type="spellEnd"/>
            <w:r w:rsidRPr="00EA2C5D">
              <w:rPr>
                <w:rFonts w:ascii="Book Antiqua" w:hAnsi="Book Antiqua"/>
                <w:shd w:val="clear" w:color="auto" w:fill="FFFFFF"/>
              </w:rPr>
              <w:t xml:space="preserve"> state in a patient with impaired kidney function </w:t>
            </w:r>
          </w:p>
        </w:tc>
      </w:tr>
      <w:tr w:rsidR="00062CE9" w:rsidRPr="00EA2C5D">
        <w:trPr>
          <w:trHeight w:val="295"/>
        </w:trPr>
        <w:tc>
          <w:tcPr>
            <w:tcW w:w="9471" w:type="dxa"/>
            <w:tcBorders>
              <w:top w:val="nil"/>
              <w:left w:val="nil"/>
              <w:bottom w:val="single" w:sz="4" w:space="0" w:color="000000"/>
              <w:right w:val="nil"/>
            </w:tcBorders>
            <w:shd w:val="clear" w:color="auto" w:fill="auto"/>
            <w:tcMar>
              <w:top w:w="80" w:type="dxa"/>
              <w:left w:w="80" w:type="dxa"/>
              <w:bottom w:w="80" w:type="dxa"/>
              <w:right w:w="80" w:type="dxa"/>
            </w:tcMar>
          </w:tcPr>
          <w:p w:rsidR="00062CE9" w:rsidRPr="00EA2C5D" w:rsidRDefault="00820FD7">
            <w:pPr>
              <w:spacing w:line="360" w:lineRule="auto"/>
              <w:jc w:val="both"/>
            </w:pPr>
            <w:r w:rsidRPr="00EA2C5D">
              <w:rPr>
                <w:rFonts w:ascii="Book Antiqua" w:hAnsi="Book Antiqua"/>
                <w:shd w:val="clear" w:color="auto" w:fill="FFFFFF"/>
              </w:rPr>
              <w:t>Higher doses and multiple administrations of GBCAs, within a short period of time</w:t>
            </w:r>
          </w:p>
        </w:tc>
      </w:tr>
    </w:tbl>
    <w:p w:rsidR="00062CE9" w:rsidRPr="00EA2C5D" w:rsidRDefault="00820FD7">
      <w:pPr>
        <w:spacing w:line="360" w:lineRule="auto"/>
        <w:jc w:val="both"/>
        <w:rPr>
          <w:rFonts w:ascii="Book Antiqua" w:eastAsia="Book Antiqua" w:hAnsi="Book Antiqua" w:cs="Book Antiqua"/>
        </w:rPr>
      </w:pPr>
      <w:r w:rsidRPr="00EA2C5D">
        <w:rPr>
          <w:rFonts w:ascii="Book Antiqua" w:hAnsi="Book Antiqua"/>
          <w:shd w:val="clear" w:color="auto" w:fill="FFFFFF"/>
        </w:rPr>
        <w:t xml:space="preserve">NSF: Nephrogenic systemic fibrosis; CKD: </w:t>
      </w:r>
      <w:r w:rsidRPr="00EA2C5D">
        <w:rPr>
          <w:rFonts w:ascii="Book Antiqua" w:hAnsi="Book Antiqua"/>
        </w:rPr>
        <w:t xml:space="preserve">Chronic kidney disease; </w:t>
      </w:r>
      <w:proofErr w:type="spellStart"/>
      <w:r w:rsidRPr="00EA2C5D">
        <w:rPr>
          <w:rFonts w:ascii="Book Antiqua" w:hAnsi="Book Antiqua"/>
        </w:rPr>
        <w:t>eGFR</w:t>
      </w:r>
      <w:proofErr w:type="spellEnd"/>
      <w:r w:rsidRPr="00EA2C5D">
        <w:rPr>
          <w:rFonts w:ascii="Book Antiqua" w:hAnsi="Book Antiqua"/>
        </w:rPr>
        <w:t>:</w:t>
      </w:r>
      <w:r w:rsidRPr="00EA2C5D">
        <w:rPr>
          <w:rFonts w:ascii="Book Antiqua" w:hAnsi="Book Antiqua"/>
          <w:shd w:val="clear" w:color="auto" w:fill="FFFFFF"/>
        </w:rPr>
        <w:t xml:space="preserve"> Estimate</w:t>
      </w:r>
      <w:r w:rsidR="00EF6D9B" w:rsidRPr="00EA2C5D">
        <w:rPr>
          <w:rFonts w:ascii="Book Antiqua" w:hAnsi="Book Antiqua"/>
          <w:shd w:val="clear" w:color="auto" w:fill="FFFFFF"/>
        </w:rPr>
        <w:t>d</w:t>
      </w:r>
      <w:r w:rsidRPr="00EA2C5D">
        <w:rPr>
          <w:rFonts w:ascii="Book Antiqua" w:hAnsi="Book Antiqua"/>
          <w:shd w:val="clear" w:color="auto" w:fill="FFFFFF"/>
        </w:rPr>
        <w:t xml:space="preserve"> glomerular filtration rate.</w:t>
      </w:r>
    </w:p>
    <w:p w:rsidR="00F73F09" w:rsidRPr="00EA2C5D" w:rsidRDefault="00F73F09">
      <w:pPr>
        <w:jc w:val="both"/>
      </w:pPr>
    </w:p>
    <w:p w:rsidR="00F73F09" w:rsidRPr="00EA2C5D" w:rsidRDefault="00F73F09">
      <w:r w:rsidRPr="00EA2C5D">
        <w:br w:type="page"/>
      </w: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r w:rsidRPr="00EA2C5D">
        <w:rPr>
          <w:rFonts w:ascii="Book Antiqua" w:hAnsi="Book Antiqua"/>
          <w:noProof/>
        </w:rPr>
        <w:drawing>
          <wp:inline distT="0" distB="0" distL="0" distR="0" wp14:anchorId="4312C6B8" wp14:editId="425E4F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73F09" w:rsidRPr="00EA2C5D" w:rsidRDefault="00F73F09" w:rsidP="00F73F09">
      <w:pPr>
        <w:jc w:val="center"/>
        <w:rPr>
          <w:rFonts w:ascii="Book Antiqua" w:hAnsi="Book Antiqua"/>
        </w:rPr>
      </w:pPr>
    </w:p>
    <w:p w:rsidR="00F73F09" w:rsidRPr="00EA2C5D" w:rsidRDefault="00F73F09" w:rsidP="00F73F09">
      <w:pPr>
        <w:autoSpaceDE w:val="0"/>
        <w:autoSpaceDN w:val="0"/>
        <w:adjustRightInd w:val="0"/>
        <w:jc w:val="center"/>
        <w:rPr>
          <w:rFonts w:ascii="Book Antiqua" w:eastAsia="Garamond-Bold" w:hAnsi="Book Antiqua" w:cs="Garamond-Bold"/>
          <w:b/>
          <w:bCs/>
          <w:sz w:val="28"/>
          <w:szCs w:val="28"/>
        </w:rPr>
      </w:pPr>
      <w:r w:rsidRPr="00EA2C5D">
        <w:rPr>
          <w:rFonts w:ascii="Book Antiqua" w:eastAsia="TimesNewRomanPSMT" w:hAnsi="Book Antiqua" w:cs="TimesNewRomanPSMT"/>
          <w:sz w:val="28"/>
          <w:szCs w:val="28"/>
        </w:rPr>
        <w:t xml:space="preserve">Published by </w:t>
      </w:r>
      <w:proofErr w:type="spellStart"/>
      <w:r w:rsidRPr="00EA2C5D">
        <w:rPr>
          <w:rFonts w:ascii="Book Antiqua" w:eastAsia="Garamond-Bold" w:hAnsi="Book Antiqua" w:cs="Garamond-Bold"/>
          <w:b/>
          <w:bCs/>
          <w:sz w:val="28"/>
          <w:szCs w:val="28"/>
        </w:rPr>
        <w:t>Baishideng</w:t>
      </w:r>
      <w:proofErr w:type="spellEnd"/>
      <w:r w:rsidRPr="00EA2C5D">
        <w:rPr>
          <w:rFonts w:ascii="Book Antiqua" w:eastAsia="Garamond-Bold" w:hAnsi="Book Antiqua" w:cs="Garamond-Bold"/>
          <w:b/>
          <w:bCs/>
          <w:sz w:val="28"/>
          <w:szCs w:val="28"/>
        </w:rPr>
        <w:t xml:space="preserve"> Publishing Group </w:t>
      </w:r>
      <w:proofErr w:type="spellStart"/>
      <w:r w:rsidRPr="00EA2C5D">
        <w:rPr>
          <w:rFonts w:ascii="Book Antiqua" w:eastAsia="Garamond-Bold" w:hAnsi="Book Antiqua" w:cs="Garamond-Bold"/>
          <w:b/>
          <w:bCs/>
          <w:sz w:val="28"/>
          <w:szCs w:val="28"/>
        </w:rPr>
        <w:t>Inc</w:t>
      </w:r>
      <w:proofErr w:type="spellEnd"/>
    </w:p>
    <w:p w:rsidR="00F73F09" w:rsidRPr="00EA2C5D" w:rsidRDefault="00F73F09" w:rsidP="00F73F09">
      <w:pPr>
        <w:autoSpaceDE w:val="0"/>
        <w:autoSpaceDN w:val="0"/>
        <w:adjustRightInd w:val="0"/>
        <w:jc w:val="center"/>
        <w:rPr>
          <w:rFonts w:ascii="Book Antiqua" w:eastAsia="TimesNewRomanPSMT" w:hAnsi="Book Antiqua" w:cs="Garamond"/>
          <w:sz w:val="28"/>
          <w:szCs w:val="28"/>
        </w:rPr>
      </w:pPr>
      <w:r w:rsidRPr="00EA2C5D">
        <w:rPr>
          <w:rFonts w:ascii="Book Antiqua" w:eastAsia="TimesNewRomanPSMT" w:hAnsi="Book Antiqua" w:cs="Garamond"/>
          <w:sz w:val="28"/>
          <w:szCs w:val="28"/>
        </w:rPr>
        <w:t>7041 Koll Center Parkway, Suite 160, Pleasanton, CA 94566, USA</w:t>
      </w:r>
    </w:p>
    <w:p w:rsidR="00F73F09" w:rsidRPr="00EA2C5D" w:rsidRDefault="00F73F09" w:rsidP="00F73F09">
      <w:pPr>
        <w:autoSpaceDE w:val="0"/>
        <w:autoSpaceDN w:val="0"/>
        <w:adjustRightInd w:val="0"/>
        <w:jc w:val="center"/>
        <w:rPr>
          <w:rFonts w:ascii="Book Antiqua" w:eastAsia="TimesNewRomanPSMT" w:hAnsi="Book Antiqua" w:cs="Garamond"/>
          <w:sz w:val="28"/>
          <w:szCs w:val="28"/>
        </w:rPr>
      </w:pPr>
      <w:r w:rsidRPr="00EA2C5D">
        <w:rPr>
          <w:rFonts w:ascii="Book Antiqua" w:eastAsia="Garamond-Bold" w:hAnsi="Book Antiqua" w:cs="Garamond-Bold"/>
          <w:b/>
          <w:bCs/>
          <w:sz w:val="28"/>
          <w:szCs w:val="28"/>
        </w:rPr>
        <w:t xml:space="preserve">Telephone: </w:t>
      </w:r>
      <w:r w:rsidRPr="00EA2C5D">
        <w:rPr>
          <w:rFonts w:ascii="Book Antiqua" w:eastAsia="TimesNewRomanPSMT" w:hAnsi="Book Antiqua" w:cs="Garamond"/>
          <w:sz w:val="28"/>
          <w:szCs w:val="28"/>
        </w:rPr>
        <w:t>+1-925-3991568</w:t>
      </w:r>
    </w:p>
    <w:p w:rsidR="00F73F09" w:rsidRPr="00EA2C5D" w:rsidRDefault="00F73F09" w:rsidP="00F73F09">
      <w:pPr>
        <w:autoSpaceDE w:val="0"/>
        <w:autoSpaceDN w:val="0"/>
        <w:adjustRightInd w:val="0"/>
        <w:jc w:val="center"/>
        <w:rPr>
          <w:rFonts w:ascii="Book Antiqua" w:eastAsia="TimesNewRomanPSMT" w:hAnsi="Book Antiqua" w:cs="Garamond"/>
          <w:color w:val="D56400"/>
          <w:sz w:val="28"/>
          <w:szCs w:val="28"/>
        </w:rPr>
      </w:pPr>
      <w:r w:rsidRPr="00EA2C5D">
        <w:rPr>
          <w:rFonts w:ascii="Book Antiqua" w:eastAsia="Garamond-Bold" w:hAnsi="Book Antiqua" w:cs="Garamond-Bold"/>
          <w:b/>
          <w:bCs/>
          <w:sz w:val="28"/>
          <w:szCs w:val="28"/>
        </w:rPr>
        <w:t xml:space="preserve">E-mail: </w:t>
      </w:r>
      <w:r w:rsidRPr="00EA2C5D">
        <w:rPr>
          <w:rFonts w:ascii="Book Antiqua" w:eastAsia="TimesNewRomanPSMT" w:hAnsi="Book Antiqua" w:cs="Garamond"/>
          <w:color w:val="D56400"/>
          <w:sz w:val="28"/>
          <w:szCs w:val="28"/>
        </w:rPr>
        <w:t>bpgoffice@wjgnet.com</w:t>
      </w:r>
    </w:p>
    <w:p w:rsidR="00F73F09" w:rsidRPr="00EA2C5D" w:rsidRDefault="00F73F09" w:rsidP="00F73F09">
      <w:pPr>
        <w:autoSpaceDE w:val="0"/>
        <w:autoSpaceDN w:val="0"/>
        <w:adjustRightInd w:val="0"/>
        <w:jc w:val="center"/>
        <w:rPr>
          <w:rFonts w:ascii="Book Antiqua" w:eastAsia="TimesNewRomanPSMT" w:hAnsi="Book Antiqua" w:cs="Garamond"/>
          <w:color w:val="D56400"/>
          <w:sz w:val="28"/>
          <w:szCs w:val="28"/>
        </w:rPr>
      </w:pPr>
      <w:r w:rsidRPr="00EA2C5D">
        <w:rPr>
          <w:rFonts w:ascii="Book Antiqua" w:eastAsia="Garamond-Bold" w:hAnsi="Book Antiqua" w:cs="Garamond-Bold"/>
          <w:b/>
          <w:bCs/>
          <w:sz w:val="28"/>
          <w:szCs w:val="28"/>
        </w:rPr>
        <w:t xml:space="preserve">Help Desk: </w:t>
      </w:r>
      <w:r w:rsidRPr="00EA2C5D">
        <w:rPr>
          <w:rFonts w:ascii="Book Antiqua" w:eastAsia="TimesNewRomanPSMT" w:hAnsi="Book Antiqua" w:cs="Garamond"/>
          <w:color w:val="D56400"/>
          <w:sz w:val="28"/>
          <w:szCs w:val="28"/>
        </w:rPr>
        <w:t>https://www.f6publishing.com/helpdesk</w:t>
      </w:r>
    </w:p>
    <w:p w:rsidR="00F73F09" w:rsidRPr="00EA2C5D" w:rsidRDefault="00F73F09" w:rsidP="00F73F09">
      <w:pPr>
        <w:jc w:val="center"/>
        <w:rPr>
          <w:rFonts w:ascii="Book Antiqua" w:hAnsi="Book Antiqua"/>
        </w:rPr>
      </w:pPr>
      <w:r w:rsidRPr="00EA2C5D">
        <w:rPr>
          <w:rFonts w:ascii="Book Antiqua" w:eastAsia="TimesNewRomanPSMT" w:hAnsi="Book Antiqua" w:cs="Garamond"/>
          <w:color w:val="D56400"/>
          <w:sz w:val="28"/>
          <w:szCs w:val="28"/>
        </w:rPr>
        <w:t>https://www.wjgnet.com</w:t>
      </w: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r w:rsidRPr="00EA2C5D">
        <w:rPr>
          <w:rFonts w:ascii="Book Antiqua" w:hAnsi="Book Antiqua"/>
          <w:noProof/>
        </w:rPr>
        <w:drawing>
          <wp:inline distT="0" distB="0" distL="0" distR="0" wp14:anchorId="3714D0E8" wp14:editId="349F13E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center"/>
        <w:rPr>
          <w:rFonts w:ascii="Book Antiqua" w:hAnsi="Book Antiqua"/>
        </w:rPr>
      </w:pPr>
    </w:p>
    <w:p w:rsidR="00F73F09" w:rsidRPr="00EA2C5D" w:rsidRDefault="00F73F09" w:rsidP="00F73F09">
      <w:pPr>
        <w:jc w:val="right"/>
        <w:rPr>
          <w:rFonts w:ascii="Book Antiqua" w:hAnsi="Book Antiqua"/>
          <w:color w:val="000000" w:themeColor="text1"/>
        </w:rPr>
      </w:pPr>
    </w:p>
    <w:p w:rsidR="00F73F09" w:rsidRPr="00763D22" w:rsidRDefault="00F73F09" w:rsidP="00F73F09">
      <w:pPr>
        <w:jc w:val="center"/>
        <w:rPr>
          <w:rFonts w:ascii="Book Antiqua" w:hAnsi="Book Antiqua"/>
          <w:color w:val="000000" w:themeColor="text1"/>
        </w:rPr>
      </w:pPr>
      <w:r w:rsidRPr="00EA2C5D">
        <w:rPr>
          <w:rFonts w:ascii="Book Antiqua" w:eastAsia="BookAntiqua-Bold" w:hAnsi="Book Antiqua" w:cs="BookAntiqua-Bold"/>
          <w:b/>
          <w:bCs/>
          <w:color w:val="000000" w:themeColor="text1"/>
        </w:rPr>
        <w:t xml:space="preserve">© 2021 </w:t>
      </w:r>
      <w:proofErr w:type="spellStart"/>
      <w:r w:rsidRPr="00EA2C5D">
        <w:rPr>
          <w:rFonts w:ascii="Book Antiqua" w:eastAsia="BookAntiqua-Bold" w:hAnsi="Book Antiqua" w:cs="BookAntiqua-Bold"/>
          <w:b/>
          <w:bCs/>
          <w:color w:val="000000" w:themeColor="text1"/>
        </w:rPr>
        <w:t>Baishideng</w:t>
      </w:r>
      <w:proofErr w:type="spellEnd"/>
      <w:r w:rsidRPr="00EA2C5D">
        <w:rPr>
          <w:rFonts w:ascii="Book Antiqua" w:eastAsia="BookAntiqua-Bold" w:hAnsi="Book Antiqua" w:cs="BookAntiqua-Bold"/>
          <w:b/>
          <w:bCs/>
          <w:color w:val="000000" w:themeColor="text1"/>
        </w:rPr>
        <w:t xml:space="preserve"> Publishing Group Inc. All rights reserved.</w:t>
      </w:r>
      <w:r w:rsidRPr="00EA2C5D">
        <w:rPr>
          <w:rFonts w:ascii="Book Antiqua" w:hAnsi="Book Antiqua"/>
          <w:color w:val="000000" w:themeColor="text1"/>
        </w:rPr>
        <w:fldChar w:fldCharType="begin"/>
      </w:r>
      <w:r w:rsidRPr="00EA2C5D">
        <w:rPr>
          <w:rFonts w:ascii="Book Antiqua" w:hAnsi="Book Antiqua"/>
          <w:color w:val="000000" w:themeColor="text1"/>
        </w:rPr>
        <w:instrText xml:space="preserve"> ADDIN EN.REFLIST </w:instrText>
      </w:r>
      <w:r w:rsidRPr="00EA2C5D">
        <w:rPr>
          <w:rFonts w:ascii="Book Antiqua" w:hAnsi="Book Antiqua"/>
          <w:color w:val="000000" w:themeColor="text1"/>
        </w:rPr>
        <w:fldChar w:fldCharType="end"/>
      </w:r>
      <w:bookmarkStart w:id="1" w:name="_GoBack"/>
      <w:bookmarkEnd w:id="1"/>
    </w:p>
    <w:p w:rsidR="00062CE9" w:rsidRPr="00F73F09" w:rsidRDefault="00062CE9">
      <w:pPr>
        <w:jc w:val="both"/>
      </w:pPr>
    </w:p>
    <w:p w:rsidR="00062CE9" w:rsidRDefault="00820FD7">
      <w:pPr>
        <w:tabs>
          <w:tab w:val="left" w:pos="3935"/>
        </w:tabs>
        <w:jc w:val="both"/>
      </w:pPr>
      <w:r>
        <w:lastRenderedPageBreak/>
        <w:tab/>
      </w:r>
    </w:p>
    <w:sectPr w:rsidR="00062CE9">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4D" w:rsidRDefault="00D5564D">
      <w:r>
        <w:separator/>
      </w:r>
    </w:p>
  </w:endnote>
  <w:endnote w:type="continuationSeparator" w:id="0">
    <w:p w:rsidR="00D5564D" w:rsidRDefault="00D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325879"/>
      <w:docPartObj>
        <w:docPartGallery w:val="Page Numbers (Bottom of Page)"/>
        <w:docPartUnique/>
      </w:docPartObj>
    </w:sdtPr>
    <w:sdtEndPr/>
    <w:sdtContent>
      <w:sdt>
        <w:sdtPr>
          <w:id w:val="-1705238520"/>
          <w:docPartObj>
            <w:docPartGallery w:val="Page Numbers (Top of Page)"/>
            <w:docPartUnique/>
          </w:docPartObj>
        </w:sdtPr>
        <w:sdtEndPr/>
        <w:sdtContent>
          <w:p w:rsidR="00AF464D" w:rsidRDefault="00AF464D" w:rsidP="006117D2">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EA2C5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A2C5D">
              <w:rPr>
                <w:b/>
                <w:bCs/>
                <w:noProof/>
              </w:rPr>
              <w:t>24</w:t>
            </w:r>
            <w:r>
              <w:rPr>
                <w:b/>
                <w:bCs/>
                <w:sz w:val="24"/>
                <w:szCs w:val="24"/>
              </w:rPr>
              <w:fldChar w:fldCharType="end"/>
            </w:r>
          </w:p>
        </w:sdtContent>
      </w:sdt>
    </w:sdtContent>
  </w:sdt>
  <w:p w:rsidR="00AF464D" w:rsidRDefault="00AF46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4D" w:rsidRDefault="00D5564D">
      <w:r>
        <w:separator/>
      </w:r>
    </w:p>
  </w:footnote>
  <w:footnote w:type="continuationSeparator" w:id="0">
    <w:p w:rsidR="00D5564D" w:rsidRDefault="00D5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D" w:rsidRDefault="00AF464D">
    <w:pPr>
      <w:pStyle w:val="HeaderFoot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D" w:rsidRDefault="00AF464D">
    <w:pPr>
      <w:pStyle w:val="HeaderFoo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D" w:rsidRDefault="00AF464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5C7"/>
    <w:rsid w:val="000229A7"/>
    <w:rsid w:val="00062CE9"/>
    <w:rsid w:val="00096EF8"/>
    <w:rsid w:val="00106440"/>
    <w:rsid w:val="00134311"/>
    <w:rsid w:val="0016766C"/>
    <w:rsid w:val="0019226B"/>
    <w:rsid w:val="001A28A0"/>
    <w:rsid w:val="001E3955"/>
    <w:rsid w:val="00244AC0"/>
    <w:rsid w:val="0026598B"/>
    <w:rsid w:val="002D4846"/>
    <w:rsid w:val="00300321"/>
    <w:rsid w:val="0031204C"/>
    <w:rsid w:val="003264BD"/>
    <w:rsid w:val="003576C6"/>
    <w:rsid w:val="003F7600"/>
    <w:rsid w:val="004A6246"/>
    <w:rsid w:val="00583BE7"/>
    <w:rsid w:val="005879C9"/>
    <w:rsid w:val="005B462F"/>
    <w:rsid w:val="005B75C7"/>
    <w:rsid w:val="006117D2"/>
    <w:rsid w:val="00656324"/>
    <w:rsid w:val="006B732C"/>
    <w:rsid w:val="006C212D"/>
    <w:rsid w:val="0079195C"/>
    <w:rsid w:val="007F33CE"/>
    <w:rsid w:val="00820FD7"/>
    <w:rsid w:val="00891CF8"/>
    <w:rsid w:val="00897274"/>
    <w:rsid w:val="008B7993"/>
    <w:rsid w:val="0092655B"/>
    <w:rsid w:val="00974967"/>
    <w:rsid w:val="0099536F"/>
    <w:rsid w:val="009B5958"/>
    <w:rsid w:val="00A520CF"/>
    <w:rsid w:val="00A86E35"/>
    <w:rsid w:val="00AF464D"/>
    <w:rsid w:val="00B26B3B"/>
    <w:rsid w:val="00BB3698"/>
    <w:rsid w:val="00BB44A7"/>
    <w:rsid w:val="00BF0E62"/>
    <w:rsid w:val="00C46E3F"/>
    <w:rsid w:val="00C6248D"/>
    <w:rsid w:val="00CB3442"/>
    <w:rsid w:val="00D5564D"/>
    <w:rsid w:val="00DF02E5"/>
    <w:rsid w:val="00DF6301"/>
    <w:rsid w:val="00EA2C5D"/>
    <w:rsid w:val="00EF6D9B"/>
    <w:rsid w:val="00F02046"/>
    <w:rsid w:val="00F73F09"/>
    <w:rsid w:val="00F75CF5"/>
    <w:rsid w:val="0D926ECD"/>
    <w:rsid w:val="2EA51768"/>
    <w:rsid w:val="393771FD"/>
    <w:rsid w:val="4F1E7B55"/>
    <w:rsid w:val="647446CD"/>
    <w:rsid w:val="67715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a4">
    <w:name w:val="header"/>
    <w:basedOn w:val="a"/>
    <w:link w:val="Char"/>
    <w:uiPriority w:val="99"/>
    <w:unhideWhenUsed/>
    <w:rsid w:val="00C46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6E3F"/>
    <w:rPr>
      <w:rFonts w:cs="Arial Unicode MS"/>
      <w:color w:val="000000"/>
      <w:sz w:val="18"/>
      <w:szCs w:val="18"/>
      <w:u w:color="000000"/>
    </w:rPr>
  </w:style>
  <w:style w:type="paragraph" w:styleId="a5">
    <w:name w:val="footer"/>
    <w:basedOn w:val="a"/>
    <w:link w:val="Char0"/>
    <w:uiPriority w:val="99"/>
    <w:unhideWhenUsed/>
    <w:rsid w:val="00C46E3F"/>
    <w:pPr>
      <w:tabs>
        <w:tab w:val="center" w:pos="4153"/>
        <w:tab w:val="right" w:pos="8306"/>
      </w:tabs>
      <w:snapToGrid w:val="0"/>
    </w:pPr>
    <w:rPr>
      <w:sz w:val="18"/>
      <w:szCs w:val="18"/>
    </w:rPr>
  </w:style>
  <w:style w:type="character" w:customStyle="1" w:styleId="Char0">
    <w:name w:val="页脚 Char"/>
    <w:basedOn w:val="a0"/>
    <w:link w:val="a5"/>
    <w:uiPriority w:val="99"/>
    <w:rsid w:val="00C46E3F"/>
    <w:rPr>
      <w:rFonts w:cs="Arial Unicode MS"/>
      <w:color w:val="000000"/>
      <w:sz w:val="18"/>
      <w:szCs w:val="18"/>
      <w:u w:color="000000"/>
    </w:rPr>
  </w:style>
  <w:style w:type="paragraph" w:styleId="a6">
    <w:name w:val="Balloon Text"/>
    <w:basedOn w:val="a"/>
    <w:link w:val="Char1"/>
    <w:uiPriority w:val="99"/>
    <w:semiHidden/>
    <w:unhideWhenUsed/>
    <w:rsid w:val="00A520CF"/>
    <w:rPr>
      <w:rFonts w:ascii="Tahoma" w:hAnsi="Tahoma" w:cs="Tahoma"/>
      <w:sz w:val="16"/>
      <w:szCs w:val="16"/>
    </w:rPr>
  </w:style>
  <w:style w:type="character" w:customStyle="1" w:styleId="Char1">
    <w:name w:val="批注框文本 Char"/>
    <w:basedOn w:val="a0"/>
    <w:link w:val="a6"/>
    <w:uiPriority w:val="99"/>
    <w:semiHidden/>
    <w:rsid w:val="00A520CF"/>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styleId="a4">
    <w:name w:val="header"/>
    <w:basedOn w:val="a"/>
    <w:link w:val="Char"/>
    <w:uiPriority w:val="99"/>
    <w:unhideWhenUsed/>
    <w:rsid w:val="00C46E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46E3F"/>
    <w:rPr>
      <w:rFonts w:cs="Arial Unicode MS"/>
      <w:color w:val="000000"/>
      <w:sz w:val="18"/>
      <w:szCs w:val="18"/>
      <w:u w:color="000000"/>
    </w:rPr>
  </w:style>
  <w:style w:type="paragraph" w:styleId="a5">
    <w:name w:val="footer"/>
    <w:basedOn w:val="a"/>
    <w:link w:val="Char0"/>
    <w:uiPriority w:val="99"/>
    <w:unhideWhenUsed/>
    <w:rsid w:val="00C46E3F"/>
    <w:pPr>
      <w:tabs>
        <w:tab w:val="center" w:pos="4153"/>
        <w:tab w:val="right" w:pos="8306"/>
      </w:tabs>
      <w:snapToGrid w:val="0"/>
    </w:pPr>
    <w:rPr>
      <w:sz w:val="18"/>
      <w:szCs w:val="18"/>
    </w:rPr>
  </w:style>
  <w:style w:type="character" w:customStyle="1" w:styleId="Char0">
    <w:name w:val="页脚 Char"/>
    <w:basedOn w:val="a0"/>
    <w:link w:val="a5"/>
    <w:uiPriority w:val="99"/>
    <w:rsid w:val="00C46E3F"/>
    <w:rPr>
      <w:rFonts w:cs="Arial Unicode MS"/>
      <w:color w:val="000000"/>
      <w:sz w:val="18"/>
      <w:szCs w:val="18"/>
      <w:u w:color="000000"/>
    </w:rPr>
  </w:style>
  <w:style w:type="paragraph" w:styleId="a6">
    <w:name w:val="Balloon Text"/>
    <w:basedOn w:val="a"/>
    <w:link w:val="Char1"/>
    <w:uiPriority w:val="99"/>
    <w:semiHidden/>
    <w:unhideWhenUsed/>
    <w:rsid w:val="00A520CF"/>
    <w:rPr>
      <w:rFonts w:ascii="Tahoma" w:hAnsi="Tahoma" w:cs="Tahoma"/>
      <w:sz w:val="16"/>
      <w:szCs w:val="16"/>
    </w:rPr>
  </w:style>
  <w:style w:type="character" w:customStyle="1" w:styleId="Char1">
    <w:name w:val="批注框文本 Char"/>
    <w:basedOn w:val="a0"/>
    <w:link w:val="a6"/>
    <w:uiPriority w:val="99"/>
    <w:semiHidden/>
    <w:rsid w:val="00A520CF"/>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黑体"/>
        <a:cs typeface="Helvetica Neue"/>
      </a:majorFont>
      <a:minorFont>
        <a:latin typeface="Helvetica Neue"/>
        <a:ea typeface="宋体"/>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24</Pages>
  <Words>4660</Words>
  <Characters>26565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邢燕霞</cp:lastModifiedBy>
  <cp:revision>6</cp:revision>
  <dcterms:created xsi:type="dcterms:W3CDTF">2021-05-20T13:06:00Z</dcterms:created>
  <dcterms:modified xsi:type="dcterms:W3CDTF">2021-05-25T09:28:00Z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