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09BD7"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olor w:val="000000"/>
        </w:rPr>
        <w:t xml:space="preserve">Name of Journal: </w:t>
      </w:r>
      <w:r w:rsidRPr="005D7DEC">
        <w:rPr>
          <w:rFonts w:ascii="Book Antiqua" w:eastAsia="Book Antiqua" w:hAnsi="Book Antiqua" w:cs="Book Antiqua"/>
          <w:i/>
          <w:color w:val="000000"/>
        </w:rPr>
        <w:t>World Journal of Gastroenterology</w:t>
      </w:r>
    </w:p>
    <w:p w14:paraId="613767B0"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olor w:val="000000"/>
        </w:rPr>
        <w:t xml:space="preserve">Manuscript NO: </w:t>
      </w:r>
      <w:r w:rsidRPr="005D7DEC">
        <w:rPr>
          <w:rFonts w:ascii="Book Antiqua" w:eastAsia="Book Antiqua" w:hAnsi="Book Antiqua" w:cs="Book Antiqua"/>
          <w:color w:val="000000"/>
        </w:rPr>
        <w:t>62736</w:t>
      </w:r>
    </w:p>
    <w:p w14:paraId="2591A9F3"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olor w:val="000000"/>
        </w:rPr>
        <w:t xml:space="preserve">Manuscript Type: </w:t>
      </w:r>
      <w:r w:rsidRPr="005D7DEC">
        <w:rPr>
          <w:rFonts w:ascii="Book Antiqua" w:eastAsia="Book Antiqua" w:hAnsi="Book Antiqua" w:cs="Book Antiqua"/>
          <w:color w:val="000000"/>
        </w:rPr>
        <w:t>MINIREVIEWS</w:t>
      </w:r>
    </w:p>
    <w:p w14:paraId="60318F0A" w14:textId="77777777" w:rsidR="00A77B3E" w:rsidRPr="005D7DEC" w:rsidRDefault="00A77B3E" w:rsidP="00513F3D">
      <w:pPr>
        <w:adjustRightInd w:val="0"/>
        <w:snapToGrid w:val="0"/>
        <w:spacing w:line="360" w:lineRule="auto"/>
        <w:jc w:val="both"/>
        <w:rPr>
          <w:rFonts w:ascii="Book Antiqua" w:hAnsi="Book Antiqua"/>
        </w:rPr>
      </w:pPr>
    </w:p>
    <w:p w14:paraId="68496293" w14:textId="77777777" w:rsidR="00A77B3E" w:rsidRPr="005D7DEC" w:rsidRDefault="0097596C" w:rsidP="00513F3D">
      <w:pPr>
        <w:adjustRightInd w:val="0"/>
        <w:snapToGrid w:val="0"/>
        <w:spacing w:line="360" w:lineRule="auto"/>
        <w:jc w:val="both"/>
        <w:rPr>
          <w:rFonts w:ascii="Book Antiqua" w:hAnsi="Book Antiqua"/>
        </w:rPr>
      </w:pPr>
      <w:bookmarkStart w:id="0" w:name="OLE_LINK3"/>
      <w:bookmarkStart w:id="1" w:name="OLE_LINK4"/>
      <w:r w:rsidRPr="005D7DEC">
        <w:rPr>
          <w:rFonts w:ascii="Book Antiqua" w:eastAsia="Book Antiqua" w:hAnsi="Book Antiqua" w:cs="Book Antiqua"/>
          <w:b/>
          <w:color w:val="000000"/>
          <w:shd w:val="clear" w:color="auto" w:fill="FFFFFF"/>
        </w:rPr>
        <w:t>Current status of diagnosis and therapy for intraductal papillary neoplasm of the bile duct</w:t>
      </w:r>
    </w:p>
    <w:bookmarkEnd w:id="0"/>
    <w:bookmarkEnd w:id="1"/>
    <w:p w14:paraId="6257897A" w14:textId="77777777" w:rsidR="00A77B3E" w:rsidRPr="005D7DEC" w:rsidRDefault="00A77B3E" w:rsidP="00513F3D">
      <w:pPr>
        <w:adjustRightInd w:val="0"/>
        <w:snapToGrid w:val="0"/>
        <w:spacing w:line="360" w:lineRule="auto"/>
        <w:jc w:val="both"/>
        <w:rPr>
          <w:rFonts w:ascii="Book Antiqua" w:hAnsi="Book Antiqua"/>
        </w:rPr>
      </w:pPr>
    </w:p>
    <w:p w14:paraId="5341F29F" w14:textId="510B0D68" w:rsidR="00A77B3E" w:rsidRPr="005D7DEC" w:rsidRDefault="00D079AF"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Sakai Y </w:t>
      </w:r>
      <w:r w:rsidRPr="005D7DEC">
        <w:rPr>
          <w:rFonts w:ascii="Book Antiqua" w:eastAsia="Book Antiqua" w:hAnsi="Book Antiqua" w:cs="Book Antiqua"/>
          <w:i/>
          <w:iCs/>
          <w:color w:val="000000"/>
        </w:rPr>
        <w:t>et al</w:t>
      </w:r>
      <w:r w:rsidRPr="005D7DEC">
        <w:rPr>
          <w:rFonts w:ascii="Book Antiqua" w:eastAsia="Book Antiqua" w:hAnsi="Book Antiqua" w:cs="Book Antiqua"/>
          <w:color w:val="000000"/>
        </w:rPr>
        <w:t xml:space="preserve">. </w:t>
      </w:r>
      <w:bookmarkStart w:id="2" w:name="OLE_LINK30"/>
      <w:bookmarkStart w:id="3" w:name="OLE_LINK29"/>
      <w:bookmarkStart w:id="4" w:name="OLE_LINK5"/>
      <w:r w:rsidR="0097596C" w:rsidRPr="005D7DEC">
        <w:rPr>
          <w:rFonts w:ascii="Book Antiqua" w:eastAsia="Book Antiqua" w:hAnsi="Book Antiqua" w:cs="Book Antiqua"/>
          <w:color w:val="000000"/>
        </w:rPr>
        <w:t>Current status of IPNB</w:t>
      </w:r>
      <w:bookmarkEnd w:id="2"/>
    </w:p>
    <w:bookmarkEnd w:id="3"/>
    <w:bookmarkEnd w:id="4"/>
    <w:p w14:paraId="2405ADC8" w14:textId="77777777" w:rsidR="00A77B3E" w:rsidRPr="005D7DEC" w:rsidRDefault="00A77B3E" w:rsidP="00513F3D">
      <w:pPr>
        <w:adjustRightInd w:val="0"/>
        <w:snapToGrid w:val="0"/>
        <w:spacing w:line="360" w:lineRule="auto"/>
        <w:jc w:val="both"/>
        <w:rPr>
          <w:rFonts w:ascii="Book Antiqua" w:hAnsi="Book Antiqua"/>
        </w:rPr>
      </w:pPr>
    </w:p>
    <w:p w14:paraId="08E89A57"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Yuji Sakai, Masayuki </w:t>
      </w:r>
      <w:proofErr w:type="spellStart"/>
      <w:r w:rsidRPr="005D7DEC">
        <w:rPr>
          <w:rFonts w:ascii="Book Antiqua" w:eastAsia="Book Antiqua" w:hAnsi="Book Antiqua" w:cs="Book Antiqua"/>
          <w:color w:val="000000"/>
        </w:rPr>
        <w:t>Ohtsuka</w:t>
      </w:r>
      <w:proofErr w:type="spellEnd"/>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Harutoshi</w:t>
      </w:r>
      <w:proofErr w:type="spellEnd"/>
      <w:r w:rsidRPr="005D7DEC">
        <w:rPr>
          <w:rFonts w:ascii="Book Antiqua" w:eastAsia="Book Antiqua" w:hAnsi="Book Antiqua" w:cs="Book Antiqua"/>
          <w:color w:val="000000"/>
        </w:rPr>
        <w:t xml:space="preserve"> Sugiyama, </w:t>
      </w:r>
      <w:proofErr w:type="spellStart"/>
      <w:r w:rsidRPr="005D7DEC">
        <w:rPr>
          <w:rFonts w:ascii="Book Antiqua" w:eastAsia="Book Antiqua" w:hAnsi="Book Antiqua" w:cs="Book Antiqua"/>
          <w:color w:val="000000"/>
        </w:rPr>
        <w:t>Rintaro</w:t>
      </w:r>
      <w:proofErr w:type="spellEnd"/>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Mikata</w:t>
      </w:r>
      <w:proofErr w:type="spellEnd"/>
      <w:r w:rsidRPr="005D7DEC">
        <w:rPr>
          <w:rFonts w:ascii="Book Antiqua" w:eastAsia="Book Antiqua" w:hAnsi="Book Antiqua" w:cs="Book Antiqua"/>
          <w:color w:val="000000"/>
        </w:rPr>
        <w:t xml:space="preserve">, Shin </w:t>
      </w:r>
      <w:proofErr w:type="spellStart"/>
      <w:r w:rsidRPr="005D7DEC">
        <w:rPr>
          <w:rFonts w:ascii="Book Antiqua" w:eastAsia="Book Antiqua" w:hAnsi="Book Antiqua" w:cs="Book Antiqua"/>
          <w:color w:val="000000"/>
        </w:rPr>
        <w:t>Yasui</w:t>
      </w:r>
      <w:proofErr w:type="spellEnd"/>
      <w:r w:rsidRPr="005D7DEC">
        <w:rPr>
          <w:rFonts w:ascii="Book Antiqua" w:eastAsia="Book Antiqua" w:hAnsi="Book Antiqua" w:cs="Book Antiqua"/>
          <w:color w:val="000000"/>
        </w:rPr>
        <w:t xml:space="preserve">, Izumi </w:t>
      </w:r>
      <w:proofErr w:type="spellStart"/>
      <w:r w:rsidRPr="005D7DEC">
        <w:rPr>
          <w:rFonts w:ascii="Book Antiqua" w:eastAsia="Book Antiqua" w:hAnsi="Book Antiqua" w:cs="Book Antiqua"/>
          <w:color w:val="000000"/>
        </w:rPr>
        <w:t>Ohno</w:t>
      </w:r>
      <w:proofErr w:type="spellEnd"/>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Yotaro</w:t>
      </w:r>
      <w:proofErr w:type="spellEnd"/>
      <w:r w:rsidRPr="005D7DEC">
        <w:rPr>
          <w:rFonts w:ascii="Book Antiqua" w:eastAsia="Book Antiqua" w:hAnsi="Book Antiqua" w:cs="Book Antiqua"/>
          <w:color w:val="000000"/>
        </w:rPr>
        <w:t xml:space="preserve"> Iino, Jun Kato, Toshio </w:t>
      </w:r>
      <w:proofErr w:type="spellStart"/>
      <w:r w:rsidRPr="005D7DEC">
        <w:rPr>
          <w:rFonts w:ascii="Book Antiqua" w:eastAsia="Book Antiqua" w:hAnsi="Book Antiqua" w:cs="Book Antiqua"/>
          <w:color w:val="000000"/>
        </w:rPr>
        <w:t>Tsuyuguchi</w:t>
      </w:r>
      <w:proofErr w:type="spellEnd"/>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Naoya</w:t>
      </w:r>
      <w:proofErr w:type="spellEnd"/>
      <w:r w:rsidRPr="005D7DEC">
        <w:rPr>
          <w:rFonts w:ascii="Book Antiqua" w:eastAsia="Book Antiqua" w:hAnsi="Book Antiqua" w:cs="Book Antiqua"/>
          <w:color w:val="000000"/>
        </w:rPr>
        <w:t xml:space="preserve"> Kato</w:t>
      </w:r>
    </w:p>
    <w:p w14:paraId="5E75B66C" w14:textId="77777777" w:rsidR="00A77B3E" w:rsidRPr="005D7DEC" w:rsidRDefault="00A77B3E" w:rsidP="00513F3D">
      <w:pPr>
        <w:adjustRightInd w:val="0"/>
        <w:snapToGrid w:val="0"/>
        <w:spacing w:line="360" w:lineRule="auto"/>
        <w:jc w:val="both"/>
        <w:rPr>
          <w:rFonts w:ascii="Book Antiqua" w:hAnsi="Book Antiqua"/>
        </w:rPr>
      </w:pPr>
    </w:p>
    <w:p w14:paraId="64E43DA0"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bCs/>
          <w:color w:val="000000"/>
        </w:rPr>
        <w:t xml:space="preserve">Yuji Sakai, </w:t>
      </w:r>
      <w:proofErr w:type="spellStart"/>
      <w:r w:rsidRPr="005D7DEC">
        <w:rPr>
          <w:rFonts w:ascii="Book Antiqua" w:eastAsia="Book Antiqua" w:hAnsi="Book Antiqua" w:cs="Book Antiqua"/>
          <w:b/>
          <w:bCs/>
          <w:color w:val="000000"/>
        </w:rPr>
        <w:t>Harutoshi</w:t>
      </w:r>
      <w:proofErr w:type="spellEnd"/>
      <w:r w:rsidRPr="005D7DEC">
        <w:rPr>
          <w:rFonts w:ascii="Book Antiqua" w:eastAsia="Book Antiqua" w:hAnsi="Book Antiqua" w:cs="Book Antiqua"/>
          <w:b/>
          <w:bCs/>
          <w:color w:val="000000"/>
        </w:rPr>
        <w:t xml:space="preserve"> Sugiyama, </w:t>
      </w:r>
      <w:proofErr w:type="spellStart"/>
      <w:r w:rsidRPr="005D7DEC">
        <w:rPr>
          <w:rFonts w:ascii="Book Antiqua" w:eastAsia="Book Antiqua" w:hAnsi="Book Antiqua" w:cs="Book Antiqua"/>
          <w:b/>
          <w:bCs/>
          <w:color w:val="000000"/>
        </w:rPr>
        <w:t>Rintaro</w:t>
      </w:r>
      <w:proofErr w:type="spellEnd"/>
      <w:r w:rsidRPr="005D7DEC">
        <w:rPr>
          <w:rFonts w:ascii="Book Antiqua" w:eastAsia="Book Antiqua" w:hAnsi="Book Antiqua" w:cs="Book Antiqua"/>
          <w:b/>
          <w:bCs/>
          <w:color w:val="000000"/>
        </w:rPr>
        <w:t xml:space="preserve"> </w:t>
      </w:r>
      <w:proofErr w:type="spellStart"/>
      <w:r w:rsidRPr="005D7DEC">
        <w:rPr>
          <w:rFonts w:ascii="Book Antiqua" w:eastAsia="Book Antiqua" w:hAnsi="Book Antiqua" w:cs="Book Antiqua"/>
          <w:b/>
          <w:bCs/>
          <w:color w:val="000000"/>
        </w:rPr>
        <w:t>Mikata</w:t>
      </w:r>
      <w:proofErr w:type="spellEnd"/>
      <w:r w:rsidRPr="005D7DEC">
        <w:rPr>
          <w:rFonts w:ascii="Book Antiqua" w:eastAsia="Book Antiqua" w:hAnsi="Book Antiqua" w:cs="Book Antiqua"/>
          <w:b/>
          <w:bCs/>
          <w:color w:val="000000"/>
        </w:rPr>
        <w:t xml:space="preserve">, Shin </w:t>
      </w:r>
      <w:proofErr w:type="spellStart"/>
      <w:r w:rsidRPr="005D7DEC">
        <w:rPr>
          <w:rFonts w:ascii="Book Antiqua" w:eastAsia="Book Antiqua" w:hAnsi="Book Antiqua" w:cs="Book Antiqua"/>
          <w:b/>
          <w:bCs/>
          <w:color w:val="000000"/>
        </w:rPr>
        <w:t>Yasui</w:t>
      </w:r>
      <w:proofErr w:type="spellEnd"/>
      <w:r w:rsidRPr="005D7DEC">
        <w:rPr>
          <w:rFonts w:ascii="Book Antiqua" w:eastAsia="Book Antiqua" w:hAnsi="Book Antiqua" w:cs="Book Antiqua"/>
          <w:b/>
          <w:bCs/>
          <w:color w:val="000000"/>
        </w:rPr>
        <w:t xml:space="preserve">, Izumi </w:t>
      </w:r>
      <w:proofErr w:type="spellStart"/>
      <w:r w:rsidRPr="005D7DEC">
        <w:rPr>
          <w:rFonts w:ascii="Book Antiqua" w:eastAsia="Book Antiqua" w:hAnsi="Book Antiqua" w:cs="Book Antiqua"/>
          <w:b/>
          <w:bCs/>
          <w:color w:val="000000"/>
        </w:rPr>
        <w:t>Ohno</w:t>
      </w:r>
      <w:proofErr w:type="spellEnd"/>
      <w:r w:rsidRPr="005D7DEC">
        <w:rPr>
          <w:rFonts w:ascii="Book Antiqua" w:eastAsia="Book Antiqua" w:hAnsi="Book Antiqua" w:cs="Book Antiqua"/>
          <w:b/>
          <w:bCs/>
          <w:color w:val="000000"/>
        </w:rPr>
        <w:t xml:space="preserve">, </w:t>
      </w:r>
      <w:proofErr w:type="spellStart"/>
      <w:r w:rsidRPr="005D7DEC">
        <w:rPr>
          <w:rFonts w:ascii="Book Antiqua" w:eastAsia="Book Antiqua" w:hAnsi="Book Antiqua" w:cs="Book Antiqua"/>
          <w:b/>
          <w:bCs/>
          <w:color w:val="000000"/>
        </w:rPr>
        <w:t>Yotaro</w:t>
      </w:r>
      <w:proofErr w:type="spellEnd"/>
      <w:r w:rsidRPr="005D7DEC">
        <w:rPr>
          <w:rFonts w:ascii="Book Antiqua" w:eastAsia="Book Antiqua" w:hAnsi="Book Antiqua" w:cs="Book Antiqua"/>
          <w:b/>
          <w:bCs/>
          <w:color w:val="000000"/>
        </w:rPr>
        <w:t xml:space="preserve"> Iino, Jun Kato, Toshio </w:t>
      </w:r>
      <w:proofErr w:type="spellStart"/>
      <w:r w:rsidRPr="005D7DEC">
        <w:rPr>
          <w:rFonts w:ascii="Book Antiqua" w:eastAsia="Book Antiqua" w:hAnsi="Book Antiqua" w:cs="Book Antiqua"/>
          <w:b/>
          <w:bCs/>
          <w:color w:val="000000"/>
        </w:rPr>
        <w:t>Tsuyuguchi</w:t>
      </w:r>
      <w:proofErr w:type="spellEnd"/>
      <w:r w:rsidRPr="005D7DEC">
        <w:rPr>
          <w:rFonts w:ascii="Book Antiqua" w:eastAsia="Book Antiqua" w:hAnsi="Book Antiqua" w:cs="Book Antiqua"/>
          <w:b/>
          <w:bCs/>
          <w:color w:val="000000"/>
        </w:rPr>
        <w:t xml:space="preserve">, </w:t>
      </w:r>
      <w:proofErr w:type="spellStart"/>
      <w:r w:rsidRPr="005D7DEC">
        <w:rPr>
          <w:rFonts w:ascii="Book Antiqua" w:eastAsia="Book Antiqua" w:hAnsi="Book Antiqua" w:cs="Book Antiqua"/>
          <w:b/>
          <w:bCs/>
          <w:color w:val="000000"/>
        </w:rPr>
        <w:t>Naoya</w:t>
      </w:r>
      <w:proofErr w:type="spellEnd"/>
      <w:r w:rsidRPr="005D7DEC">
        <w:rPr>
          <w:rFonts w:ascii="Book Antiqua" w:eastAsia="Book Antiqua" w:hAnsi="Book Antiqua" w:cs="Book Antiqua"/>
          <w:b/>
          <w:bCs/>
          <w:color w:val="000000"/>
        </w:rPr>
        <w:t xml:space="preserve"> Kato, </w:t>
      </w:r>
      <w:r w:rsidRPr="005D7DEC">
        <w:rPr>
          <w:rFonts w:ascii="Book Antiqua" w:eastAsia="Book Antiqua" w:hAnsi="Book Antiqua" w:cs="Book Antiqua"/>
          <w:color w:val="000000"/>
        </w:rPr>
        <w:t>Department of Gastroenterology and Nephrology, Graduate School of Medicine, Chiba University, Chiba 260-8670, Japan</w:t>
      </w:r>
    </w:p>
    <w:p w14:paraId="231D0EA6" w14:textId="77777777" w:rsidR="00A77B3E" w:rsidRPr="005D7DEC" w:rsidRDefault="00A77B3E" w:rsidP="00513F3D">
      <w:pPr>
        <w:adjustRightInd w:val="0"/>
        <w:snapToGrid w:val="0"/>
        <w:spacing w:line="360" w:lineRule="auto"/>
        <w:jc w:val="both"/>
        <w:rPr>
          <w:rFonts w:ascii="Book Antiqua" w:hAnsi="Book Antiqua"/>
        </w:rPr>
      </w:pPr>
    </w:p>
    <w:p w14:paraId="2CC7C2E2"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bCs/>
          <w:color w:val="000000"/>
        </w:rPr>
        <w:t xml:space="preserve">Masayuki </w:t>
      </w:r>
      <w:proofErr w:type="spellStart"/>
      <w:r w:rsidRPr="005D7DEC">
        <w:rPr>
          <w:rFonts w:ascii="Book Antiqua" w:eastAsia="Book Antiqua" w:hAnsi="Book Antiqua" w:cs="Book Antiqua"/>
          <w:b/>
          <w:bCs/>
          <w:color w:val="000000"/>
        </w:rPr>
        <w:t>Ohtsuka</w:t>
      </w:r>
      <w:proofErr w:type="spellEnd"/>
      <w:r w:rsidRPr="005D7DEC">
        <w:rPr>
          <w:rFonts w:ascii="Book Antiqua" w:eastAsia="Book Antiqua" w:hAnsi="Book Antiqua" w:cs="Book Antiqua"/>
          <w:b/>
          <w:bCs/>
          <w:color w:val="000000"/>
        </w:rPr>
        <w:t xml:space="preserve">, </w:t>
      </w:r>
      <w:r w:rsidRPr="005D7DEC">
        <w:rPr>
          <w:rFonts w:ascii="Book Antiqua" w:eastAsia="Book Antiqua" w:hAnsi="Book Antiqua" w:cs="Book Antiqua"/>
          <w:color w:val="000000"/>
        </w:rPr>
        <w:t>Department of General Surgery, Graduate School of Medicine, Chiba University, Chiba 260-8670, Japan</w:t>
      </w:r>
    </w:p>
    <w:p w14:paraId="0A88BF85" w14:textId="77777777" w:rsidR="00D079AF" w:rsidRPr="005D7DEC" w:rsidRDefault="00D079AF" w:rsidP="00513F3D">
      <w:pPr>
        <w:adjustRightInd w:val="0"/>
        <w:snapToGrid w:val="0"/>
        <w:spacing w:line="360" w:lineRule="auto"/>
        <w:jc w:val="both"/>
        <w:rPr>
          <w:rFonts w:ascii="Book Antiqua" w:eastAsia="Book Antiqua" w:hAnsi="Book Antiqua" w:cs="Book Antiqua"/>
          <w:color w:val="000000"/>
        </w:rPr>
      </w:pPr>
    </w:p>
    <w:p w14:paraId="494E1447" w14:textId="0C6E9CF9"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bCs/>
          <w:color w:val="000000"/>
        </w:rPr>
        <w:t xml:space="preserve">Author contributions: </w:t>
      </w:r>
      <w:bookmarkStart w:id="5" w:name="OLE_LINK6"/>
      <w:r w:rsidRPr="005D7DEC">
        <w:rPr>
          <w:rFonts w:ascii="Book Antiqua" w:eastAsia="Book Antiqua" w:hAnsi="Book Antiqua" w:cs="Book Antiqua"/>
          <w:color w:val="000000"/>
        </w:rPr>
        <w:t xml:space="preserve">Sakai Y, </w:t>
      </w:r>
      <w:proofErr w:type="spellStart"/>
      <w:r w:rsidRPr="005D7DEC">
        <w:rPr>
          <w:rFonts w:ascii="Book Antiqua" w:eastAsia="Book Antiqua" w:hAnsi="Book Antiqua" w:cs="Book Antiqua"/>
          <w:color w:val="000000"/>
        </w:rPr>
        <w:t>Ohtsuka</w:t>
      </w:r>
      <w:proofErr w:type="spellEnd"/>
      <w:r w:rsidRPr="005D7DEC">
        <w:rPr>
          <w:rFonts w:ascii="Book Antiqua" w:eastAsia="Book Antiqua" w:hAnsi="Book Antiqua" w:cs="Book Antiqua"/>
          <w:color w:val="000000"/>
        </w:rPr>
        <w:t xml:space="preserve"> M, Kato J, </w:t>
      </w:r>
      <w:proofErr w:type="spellStart"/>
      <w:r w:rsidRPr="005D7DEC">
        <w:rPr>
          <w:rFonts w:ascii="Book Antiqua" w:eastAsia="Book Antiqua" w:hAnsi="Book Antiqua" w:cs="Book Antiqua"/>
          <w:color w:val="000000"/>
        </w:rPr>
        <w:t>Tsuyuguchi</w:t>
      </w:r>
      <w:proofErr w:type="spellEnd"/>
      <w:r w:rsidRPr="005D7DEC">
        <w:rPr>
          <w:rFonts w:ascii="Book Antiqua" w:eastAsia="Book Antiqua" w:hAnsi="Book Antiqua" w:cs="Book Antiqua"/>
          <w:color w:val="000000"/>
        </w:rPr>
        <w:t xml:space="preserve"> T, and Kato N were responsible for manuscript preparation; Sakai Y wrote the paper; </w:t>
      </w:r>
      <w:proofErr w:type="spellStart"/>
      <w:r w:rsidRPr="005D7DEC">
        <w:rPr>
          <w:rFonts w:ascii="Book Antiqua" w:eastAsia="Book Antiqua" w:hAnsi="Book Antiqua" w:cs="Book Antiqua"/>
          <w:color w:val="000000"/>
        </w:rPr>
        <w:t>Tsuyuguchi</w:t>
      </w:r>
      <w:proofErr w:type="spellEnd"/>
      <w:r w:rsidRPr="005D7DEC">
        <w:rPr>
          <w:rFonts w:ascii="Book Antiqua" w:eastAsia="Book Antiqua" w:hAnsi="Book Antiqua" w:cs="Book Antiqua"/>
          <w:color w:val="000000"/>
        </w:rPr>
        <w:t xml:space="preserve"> T and Kato N revised the manuscript; Sugiyama H, </w:t>
      </w:r>
      <w:proofErr w:type="spellStart"/>
      <w:r w:rsidRPr="005D7DEC">
        <w:rPr>
          <w:rFonts w:ascii="Book Antiqua" w:eastAsia="Book Antiqua" w:hAnsi="Book Antiqua" w:cs="Book Antiqua"/>
          <w:color w:val="000000"/>
        </w:rPr>
        <w:t>Mikata</w:t>
      </w:r>
      <w:proofErr w:type="spellEnd"/>
      <w:r w:rsidRPr="005D7DEC">
        <w:rPr>
          <w:rFonts w:ascii="Book Antiqua" w:eastAsia="Book Antiqua" w:hAnsi="Book Antiqua" w:cs="Book Antiqua"/>
          <w:color w:val="000000"/>
        </w:rPr>
        <w:t xml:space="preserve"> R, </w:t>
      </w:r>
      <w:proofErr w:type="spellStart"/>
      <w:r w:rsidRPr="005D7DEC">
        <w:rPr>
          <w:rFonts w:ascii="Book Antiqua" w:eastAsia="Book Antiqua" w:hAnsi="Book Antiqua" w:cs="Book Antiqua"/>
          <w:color w:val="000000"/>
        </w:rPr>
        <w:t>Yasui</w:t>
      </w:r>
      <w:proofErr w:type="spellEnd"/>
      <w:r w:rsidRPr="005D7DEC">
        <w:rPr>
          <w:rFonts w:ascii="Book Antiqua" w:eastAsia="Book Antiqua" w:hAnsi="Book Antiqua" w:cs="Book Antiqua"/>
          <w:color w:val="000000"/>
        </w:rPr>
        <w:t xml:space="preserve"> S, Ohno I, and Iino Y collected the references.</w:t>
      </w:r>
    </w:p>
    <w:bookmarkEnd w:id="5"/>
    <w:p w14:paraId="536CC06F" w14:textId="77777777" w:rsidR="00A77B3E" w:rsidRPr="005D7DEC" w:rsidRDefault="00A77B3E" w:rsidP="00513F3D">
      <w:pPr>
        <w:adjustRightInd w:val="0"/>
        <w:snapToGrid w:val="0"/>
        <w:spacing w:line="360" w:lineRule="auto"/>
        <w:jc w:val="both"/>
        <w:rPr>
          <w:rFonts w:ascii="Book Antiqua" w:hAnsi="Book Antiqua"/>
        </w:rPr>
      </w:pPr>
    </w:p>
    <w:p w14:paraId="0E1F3799"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bCs/>
          <w:color w:val="000000"/>
        </w:rPr>
        <w:t xml:space="preserve">Corresponding author: Yuji Sakai, MD, Doctor, </w:t>
      </w:r>
      <w:r w:rsidRPr="005D7DEC">
        <w:rPr>
          <w:rFonts w:ascii="Book Antiqua" w:eastAsia="Book Antiqua" w:hAnsi="Book Antiqua" w:cs="Book Antiqua"/>
          <w:color w:val="000000"/>
        </w:rPr>
        <w:t xml:space="preserve">Department of Gastroenterology and Nephrology, Graduate School of Medicine, Chiba University, </w:t>
      </w:r>
      <w:proofErr w:type="spellStart"/>
      <w:r w:rsidRPr="005D7DEC">
        <w:rPr>
          <w:rFonts w:ascii="Book Antiqua" w:eastAsia="Book Antiqua" w:hAnsi="Book Antiqua" w:cs="Book Antiqua"/>
          <w:color w:val="000000"/>
        </w:rPr>
        <w:t>Inohana</w:t>
      </w:r>
      <w:proofErr w:type="spellEnd"/>
      <w:r w:rsidRPr="005D7DEC">
        <w:rPr>
          <w:rFonts w:ascii="Book Antiqua" w:eastAsia="Book Antiqua" w:hAnsi="Book Antiqua" w:cs="Book Antiqua"/>
          <w:color w:val="000000"/>
        </w:rPr>
        <w:t xml:space="preserve"> 1-8-1, </w:t>
      </w:r>
      <w:proofErr w:type="spellStart"/>
      <w:r w:rsidRPr="005D7DEC">
        <w:rPr>
          <w:rFonts w:ascii="Book Antiqua" w:eastAsia="Book Antiqua" w:hAnsi="Book Antiqua" w:cs="Book Antiqua"/>
          <w:color w:val="000000"/>
        </w:rPr>
        <w:t>Chuou-ku</w:t>
      </w:r>
      <w:proofErr w:type="spellEnd"/>
      <w:r w:rsidRPr="005D7DEC">
        <w:rPr>
          <w:rFonts w:ascii="Book Antiqua" w:eastAsia="Book Antiqua" w:hAnsi="Book Antiqua" w:cs="Book Antiqua"/>
          <w:color w:val="000000"/>
        </w:rPr>
        <w:t>, Chiba 260-8670, Japan. sakai4754@yahoo.co.jp</w:t>
      </w:r>
    </w:p>
    <w:p w14:paraId="5EA490D1" w14:textId="77777777" w:rsidR="00A77B3E" w:rsidRPr="005D7DEC" w:rsidRDefault="00A77B3E" w:rsidP="00513F3D">
      <w:pPr>
        <w:adjustRightInd w:val="0"/>
        <w:snapToGrid w:val="0"/>
        <w:spacing w:line="360" w:lineRule="auto"/>
        <w:jc w:val="both"/>
        <w:rPr>
          <w:rFonts w:ascii="Book Antiqua" w:hAnsi="Book Antiqua"/>
        </w:rPr>
      </w:pPr>
    </w:p>
    <w:p w14:paraId="6A549085"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bCs/>
          <w:color w:val="000000"/>
        </w:rPr>
        <w:t xml:space="preserve">Received: </w:t>
      </w:r>
      <w:r w:rsidRPr="005D7DEC">
        <w:rPr>
          <w:rFonts w:ascii="Book Antiqua" w:eastAsia="Book Antiqua" w:hAnsi="Book Antiqua" w:cs="Book Antiqua"/>
          <w:color w:val="000000"/>
        </w:rPr>
        <w:t>January 17, 2021</w:t>
      </w:r>
    </w:p>
    <w:p w14:paraId="49391C0D"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bCs/>
          <w:color w:val="000000"/>
        </w:rPr>
        <w:t xml:space="preserve">Revised: </w:t>
      </w:r>
      <w:r w:rsidRPr="005D7DEC">
        <w:rPr>
          <w:rFonts w:ascii="Book Antiqua" w:eastAsia="Book Antiqua" w:hAnsi="Book Antiqua" w:cs="Book Antiqua"/>
          <w:color w:val="000000"/>
        </w:rPr>
        <w:t>February 13, 2021</w:t>
      </w:r>
    </w:p>
    <w:p w14:paraId="2EF6017B" w14:textId="6431E62F"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bCs/>
          <w:color w:val="000000"/>
        </w:rPr>
        <w:t xml:space="preserve">Accepted: </w:t>
      </w:r>
      <w:r w:rsidR="00617DB9" w:rsidRPr="005D7DEC">
        <w:rPr>
          <w:rFonts w:ascii="Book Antiqua" w:eastAsia="Book Antiqua" w:hAnsi="Book Antiqua" w:cs="Book Antiqua"/>
          <w:color w:val="000000"/>
        </w:rPr>
        <w:t>March 24, 2021</w:t>
      </w:r>
    </w:p>
    <w:p w14:paraId="2EA38E99" w14:textId="75A46E8A"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bCs/>
          <w:color w:val="000000"/>
        </w:rPr>
        <w:t xml:space="preserve">Published online: </w:t>
      </w:r>
      <w:r w:rsidR="00C4309A" w:rsidRPr="005D7DEC">
        <w:rPr>
          <w:rFonts w:ascii="Book Antiqua" w:eastAsia="Book Antiqua" w:hAnsi="Book Antiqua" w:cs="Book Antiqua"/>
          <w:color w:val="000000"/>
        </w:rPr>
        <w:t>April 21, 2021</w:t>
      </w:r>
    </w:p>
    <w:p w14:paraId="53A23EED" w14:textId="77777777" w:rsidR="00A77B3E" w:rsidRPr="005D7DEC" w:rsidRDefault="00A77B3E" w:rsidP="00513F3D">
      <w:pPr>
        <w:adjustRightInd w:val="0"/>
        <w:snapToGrid w:val="0"/>
        <w:spacing w:line="360" w:lineRule="auto"/>
        <w:jc w:val="both"/>
        <w:rPr>
          <w:rFonts w:ascii="Book Antiqua" w:hAnsi="Book Antiqua"/>
        </w:rPr>
        <w:sectPr w:rsidR="00A77B3E" w:rsidRPr="005D7DEC" w:rsidSect="00FB1039">
          <w:footerReference w:type="default" r:id="rId7"/>
          <w:pgSz w:w="12240" w:h="15840"/>
          <w:pgMar w:top="1440" w:right="1800" w:bottom="1440" w:left="1800" w:header="720" w:footer="720" w:gutter="0"/>
          <w:cols w:space="720"/>
          <w:docGrid w:linePitch="360"/>
        </w:sectPr>
      </w:pPr>
    </w:p>
    <w:p w14:paraId="1254DE8C"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olor w:val="000000"/>
        </w:rPr>
        <w:lastRenderedPageBreak/>
        <w:t>Abstract</w:t>
      </w:r>
    </w:p>
    <w:p w14:paraId="5CEA492B" w14:textId="77777777" w:rsidR="00A77B3E" w:rsidRPr="005D7DEC" w:rsidRDefault="0097596C" w:rsidP="00513F3D">
      <w:pPr>
        <w:adjustRightInd w:val="0"/>
        <w:snapToGrid w:val="0"/>
        <w:spacing w:line="360" w:lineRule="auto"/>
        <w:jc w:val="both"/>
        <w:rPr>
          <w:rFonts w:ascii="Book Antiqua" w:hAnsi="Book Antiqua"/>
        </w:rPr>
      </w:pPr>
      <w:bookmarkStart w:id="6" w:name="OLE_LINK11"/>
      <w:r w:rsidRPr="005D7DEC">
        <w:rPr>
          <w:rFonts w:ascii="Book Antiqua" w:eastAsia="Book Antiqua" w:hAnsi="Book Antiqua" w:cs="Book Antiqua"/>
          <w:color w:val="000000"/>
        </w:rPr>
        <w:t xml:space="preserve">Bile duct epithelial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showing papillary neoplasm in the bile duct lumen are present in the intrahepatic and extrahepatic bile ducts. Clinicopathological images of these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are distinctive and diverse, including histological images with a low to high grade dysplasia, infiltrating and noninfiltrating characteristics, excessive mucus production, and similarity to intraductal papillary mucinous neoplasm (IPMN) of the pancreas. The World Health Organization Classification of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of the Digestive System in 2010 named these features, intraductal papillary neoplasm of the bile duct (IPNB), as precancerous lesion of biliary carcinoma. IPNB is currently classified into type 1 that is similar to IPMN, and type 2 that is not similar to IPMN. Many of IPNB spreads superficially, and diagnosis with </w:t>
      </w:r>
      <w:proofErr w:type="spellStart"/>
      <w:r w:rsidRPr="005D7DEC">
        <w:rPr>
          <w:rFonts w:ascii="Book Antiqua" w:eastAsia="Book Antiqua" w:hAnsi="Book Antiqua" w:cs="Book Antiqua"/>
          <w:color w:val="000000"/>
        </w:rPr>
        <w:t>cholangioscopy</w:t>
      </w:r>
      <w:proofErr w:type="spellEnd"/>
      <w:r w:rsidRPr="005D7DEC">
        <w:rPr>
          <w:rFonts w:ascii="Book Antiqua" w:eastAsia="Book Antiqua" w:hAnsi="Book Antiqua" w:cs="Book Antiqua"/>
          <w:color w:val="000000"/>
        </w:rPr>
        <w:t xml:space="preserve"> is considered mandatory to identify accurate localization and progression. Prognosis of IPNB is said to be better than normal bile duct cancer.</w:t>
      </w:r>
    </w:p>
    <w:bookmarkEnd w:id="6"/>
    <w:p w14:paraId="2305EC30" w14:textId="77777777" w:rsidR="00A77B3E" w:rsidRPr="005D7DEC" w:rsidRDefault="00A77B3E" w:rsidP="00513F3D">
      <w:pPr>
        <w:adjustRightInd w:val="0"/>
        <w:snapToGrid w:val="0"/>
        <w:spacing w:line="360" w:lineRule="auto"/>
        <w:ind w:firstLine="120"/>
        <w:jc w:val="both"/>
        <w:rPr>
          <w:rFonts w:ascii="Book Antiqua" w:hAnsi="Book Antiqua"/>
        </w:rPr>
      </w:pPr>
    </w:p>
    <w:p w14:paraId="581B6311" w14:textId="41975E8B"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bCs/>
          <w:color w:val="000000"/>
        </w:rPr>
        <w:t>Key Words:</w:t>
      </w:r>
      <w:r w:rsidR="00F42986" w:rsidRPr="005D7DEC">
        <w:rPr>
          <w:rFonts w:ascii="Book Antiqua" w:eastAsia="Book Antiqua" w:hAnsi="Book Antiqua" w:cs="Book Antiqua"/>
          <w:b/>
          <w:bCs/>
          <w:color w:val="000000"/>
        </w:rPr>
        <w:t xml:space="preserve"> </w:t>
      </w:r>
      <w:bookmarkStart w:id="7" w:name="OLE_LINK28"/>
      <w:bookmarkStart w:id="8" w:name="OLE_LINK7"/>
      <w:bookmarkStart w:id="9" w:name="OLE_LINK8"/>
      <w:r w:rsidRPr="005D7DEC">
        <w:rPr>
          <w:rFonts w:ascii="Book Antiqua" w:eastAsia="Book Antiqua" w:hAnsi="Book Antiqua" w:cs="Book Antiqua"/>
          <w:color w:val="000000"/>
        </w:rPr>
        <w:t xml:space="preserve">Intraductal papillary neoplasm of the bile duct; Intraductal papillary mucinous neoplasm of the pancreas; </w:t>
      </w:r>
      <w:proofErr w:type="spellStart"/>
      <w:r w:rsidRPr="005D7DEC">
        <w:rPr>
          <w:rFonts w:ascii="Book Antiqua" w:eastAsia="Book Antiqua" w:hAnsi="Book Antiqua" w:cs="Book Antiqua"/>
          <w:color w:val="000000"/>
        </w:rPr>
        <w:t>Peroral</w:t>
      </w:r>
      <w:proofErr w:type="spellEnd"/>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cholangioscopy</w:t>
      </w:r>
      <w:proofErr w:type="spellEnd"/>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Cholangioscopy</w:t>
      </w:r>
      <w:proofErr w:type="spellEnd"/>
    </w:p>
    <w:bookmarkEnd w:id="7"/>
    <w:p w14:paraId="2DB468EE" w14:textId="77777777" w:rsidR="00A77B3E" w:rsidRPr="005D7DEC" w:rsidRDefault="00A77B3E" w:rsidP="00513F3D">
      <w:pPr>
        <w:adjustRightInd w:val="0"/>
        <w:snapToGrid w:val="0"/>
        <w:spacing w:line="360" w:lineRule="auto"/>
        <w:jc w:val="both"/>
        <w:rPr>
          <w:rFonts w:ascii="Book Antiqua" w:hAnsi="Book Antiqua" w:hint="eastAsia"/>
          <w:lang w:eastAsia="zh-CN"/>
        </w:rPr>
      </w:pPr>
    </w:p>
    <w:p w14:paraId="5FA49FAF" w14:textId="77777777" w:rsidR="00860073" w:rsidRPr="005D7DEC" w:rsidRDefault="00860073" w:rsidP="00860073">
      <w:pPr>
        <w:spacing w:line="360" w:lineRule="auto"/>
        <w:jc w:val="both"/>
        <w:rPr>
          <w:rFonts w:ascii="Book Antiqua" w:eastAsia="Book Antiqua" w:hAnsi="Book Antiqua" w:cs="Book Antiqua"/>
          <w:color w:val="000000"/>
        </w:rPr>
      </w:pPr>
      <w:proofErr w:type="gramStart"/>
      <w:r w:rsidRPr="005D7DEC">
        <w:rPr>
          <w:rFonts w:ascii="Book Antiqua" w:eastAsia="Book Antiqua" w:hAnsi="Book Antiqua" w:cs="Book Antiqua" w:hint="eastAsia"/>
          <w:b/>
          <w:color w:val="000000"/>
        </w:rPr>
        <w:t>©</w:t>
      </w:r>
      <w:r w:rsidRPr="005D7DEC">
        <w:rPr>
          <w:rFonts w:ascii="Book Antiqua" w:eastAsia="Book Antiqua" w:hAnsi="Book Antiqua" w:cs="Book Antiqua"/>
          <w:b/>
          <w:color w:val="000000"/>
        </w:rPr>
        <w:t>The</w:t>
      </w:r>
      <w:r w:rsidRPr="005D7DEC">
        <w:rPr>
          <w:rFonts w:ascii="Book Antiqua" w:eastAsia="Book Antiqua" w:hAnsi="Book Antiqua" w:cs="Book Antiqua"/>
          <w:color w:val="000000"/>
        </w:rPr>
        <w:t xml:space="preserve"> </w:t>
      </w:r>
      <w:r w:rsidRPr="005D7DEC">
        <w:rPr>
          <w:rFonts w:ascii="Book Antiqua" w:eastAsia="Book Antiqua" w:hAnsi="Book Antiqua" w:cs="Book Antiqua"/>
          <w:b/>
          <w:color w:val="000000"/>
        </w:rPr>
        <w:t>Author(s) 2021.</w:t>
      </w:r>
      <w:proofErr w:type="gramEnd"/>
      <w:r w:rsidRPr="005D7DEC">
        <w:rPr>
          <w:rFonts w:ascii="Book Antiqua" w:eastAsia="Book Antiqua" w:hAnsi="Book Antiqua" w:cs="Book Antiqua"/>
          <w:b/>
          <w:color w:val="000000"/>
        </w:rPr>
        <w:t xml:space="preserve"> </w:t>
      </w:r>
      <w:proofErr w:type="gramStart"/>
      <w:r w:rsidRPr="005D7DEC">
        <w:rPr>
          <w:rFonts w:ascii="Book Antiqua" w:eastAsia="Book Antiqua" w:hAnsi="Book Antiqua" w:cs="Book Antiqua"/>
          <w:color w:val="000000"/>
        </w:rPr>
        <w:t xml:space="preserve">Published by </w:t>
      </w:r>
      <w:proofErr w:type="spellStart"/>
      <w:r w:rsidRPr="005D7DEC">
        <w:rPr>
          <w:rFonts w:ascii="Book Antiqua" w:eastAsia="Book Antiqua" w:hAnsi="Book Antiqua" w:cs="Book Antiqua"/>
          <w:color w:val="000000"/>
        </w:rPr>
        <w:t>Baishideng</w:t>
      </w:r>
      <w:proofErr w:type="spellEnd"/>
      <w:r w:rsidRPr="005D7DEC">
        <w:rPr>
          <w:rFonts w:ascii="Book Antiqua" w:eastAsia="Book Antiqua" w:hAnsi="Book Antiqua" w:cs="Book Antiqua"/>
          <w:color w:val="000000"/>
        </w:rPr>
        <w:t xml:space="preserve"> Publishing Group Inc.</w:t>
      </w:r>
      <w:proofErr w:type="gramEnd"/>
      <w:r w:rsidRPr="005D7DEC">
        <w:rPr>
          <w:rFonts w:ascii="Book Antiqua" w:eastAsia="Book Antiqua" w:hAnsi="Book Antiqua" w:cs="Book Antiqua"/>
          <w:color w:val="000000"/>
        </w:rPr>
        <w:t xml:space="preserve"> All rights reserved. </w:t>
      </w:r>
    </w:p>
    <w:p w14:paraId="3B9E807E" w14:textId="77777777" w:rsidR="00860073" w:rsidRPr="005D7DEC" w:rsidRDefault="00860073" w:rsidP="00513F3D">
      <w:pPr>
        <w:adjustRightInd w:val="0"/>
        <w:snapToGrid w:val="0"/>
        <w:spacing w:line="360" w:lineRule="auto"/>
        <w:jc w:val="both"/>
        <w:rPr>
          <w:rFonts w:ascii="Book Antiqua" w:hAnsi="Book Antiqua" w:hint="eastAsia"/>
          <w:lang w:eastAsia="zh-CN"/>
        </w:rPr>
      </w:pPr>
    </w:p>
    <w:bookmarkEnd w:id="8"/>
    <w:bookmarkEnd w:id="9"/>
    <w:p w14:paraId="2004B20C" w14:textId="77777777" w:rsidR="005D7DEC" w:rsidRPr="005D7DEC" w:rsidRDefault="005D7DEC" w:rsidP="00513F3D">
      <w:pPr>
        <w:adjustRightInd w:val="0"/>
        <w:snapToGrid w:val="0"/>
        <w:spacing w:line="360" w:lineRule="auto"/>
        <w:jc w:val="both"/>
        <w:rPr>
          <w:rFonts w:ascii="Book Antiqua" w:hAnsi="Book Antiqua" w:cs="Book Antiqua" w:hint="eastAsia"/>
          <w:color w:val="000000"/>
          <w:lang w:eastAsia="zh-CN"/>
        </w:rPr>
      </w:pPr>
      <w:r w:rsidRPr="005D7DEC">
        <w:rPr>
          <w:rFonts w:ascii="Book Antiqua" w:hAnsi="Book Antiqua" w:cs="Book Antiqua" w:hint="eastAsia"/>
          <w:b/>
          <w:color w:val="000000"/>
          <w:lang w:eastAsia="zh-CN"/>
        </w:rPr>
        <w:t xml:space="preserve">Citation: </w:t>
      </w:r>
      <w:r w:rsidR="0097596C" w:rsidRPr="005D7DEC">
        <w:rPr>
          <w:rFonts w:ascii="Book Antiqua" w:eastAsia="Book Antiqua" w:hAnsi="Book Antiqua" w:cs="Book Antiqua"/>
          <w:color w:val="000000"/>
        </w:rPr>
        <w:t xml:space="preserve">Sakai Y, </w:t>
      </w:r>
      <w:proofErr w:type="spellStart"/>
      <w:r w:rsidR="0097596C" w:rsidRPr="005D7DEC">
        <w:rPr>
          <w:rFonts w:ascii="Book Antiqua" w:eastAsia="Book Antiqua" w:hAnsi="Book Antiqua" w:cs="Book Antiqua"/>
          <w:color w:val="000000"/>
        </w:rPr>
        <w:t>Ohtsuka</w:t>
      </w:r>
      <w:proofErr w:type="spellEnd"/>
      <w:r w:rsidR="0097596C" w:rsidRPr="005D7DEC">
        <w:rPr>
          <w:rFonts w:ascii="Book Antiqua" w:eastAsia="Book Antiqua" w:hAnsi="Book Antiqua" w:cs="Book Antiqua"/>
          <w:color w:val="000000"/>
        </w:rPr>
        <w:t xml:space="preserve"> M, Sugiyama H, </w:t>
      </w:r>
      <w:proofErr w:type="spellStart"/>
      <w:r w:rsidR="0097596C" w:rsidRPr="005D7DEC">
        <w:rPr>
          <w:rFonts w:ascii="Book Antiqua" w:eastAsia="Book Antiqua" w:hAnsi="Book Antiqua" w:cs="Book Antiqua"/>
          <w:color w:val="000000"/>
        </w:rPr>
        <w:t>Mikata</w:t>
      </w:r>
      <w:proofErr w:type="spellEnd"/>
      <w:r w:rsidR="0097596C" w:rsidRPr="005D7DEC">
        <w:rPr>
          <w:rFonts w:ascii="Book Antiqua" w:eastAsia="Book Antiqua" w:hAnsi="Book Antiqua" w:cs="Book Antiqua"/>
          <w:color w:val="000000"/>
        </w:rPr>
        <w:t xml:space="preserve"> R, </w:t>
      </w:r>
      <w:proofErr w:type="spellStart"/>
      <w:r w:rsidR="0097596C" w:rsidRPr="005D7DEC">
        <w:rPr>
          <w:rFonts w:ascii="Book Antiqua" w:eastAsia="Book Antiqua" w:hAnsi="Book Antiqua" w:cs="Book Antiqua"/>
          <w:color w:val="000000"/>
        </w:rPr>
        <w:t>Yasui</w:t>
      </w:r>
      <w:proofErr w:type="spellEnd"/>
      <w:r w:rsidR="0097596C" w:rsidRPr="005D7DEC">
        <w:rPr>
          <w:rFonts w:ascii="Book Antiqua" w:eastAsia="Book Antiqua" w:hAnsi="Book Antiqua" w:cs="Book Antiqua"/>
          <w:color w:val="000000"/>
        </w:rPr>
        <w:t xml:space="preserve"> S, Ohno I, Iino Y, Kato J, </w:t>
      </w:r>
      <w:proofErr w:type="spellStart"/>
      <w:r w:rsidR="0097596C" w:rsidRPr="005D7DEC">
        <w:rPr>
          <w:rFonts w:ascii="Book Antiqua" w:eastAsia="Book Antiqua" w:hAnsi="Book Antiqua" w:cs="Book Antiqua"/>
          <w:color w:val="000000"/>
        </w:rPr>
        <w:t>Tsuyuguchi</w:t>
      </w:r>
      <w:proofErr w:type="spellEnd"/>
      <w:r w:rsidR="0097596C" w:rsidRPr="005D7DEC">
        <w:rPr>
          <w:rFonts w:ascii="Book Antiqua" w:eastAsia="Book Antiqua" w:hAnsi="Book Antiqua" w:cs="Book Antiqua"/>
          <w:color w:val="000000"/>
        </w:rPr>
        <w:t xml:space="preserve"> T, Kato N. Current status of diagnosis and therapy for intraductal papi</w:t>
      </w:r>
      <w:r w:rsidR="00F72BAE" w:rsidRPr="005D7DEC">
        <w:rPr>
          <w:rFonts w:ascii="Book Antiqua" w:eastAsia="Book Antiqua" w:hAnsi="Book Antiqua" w:cs="Book Antiqua"/>
          <w:color w:val="000000"/>
        </w:rPr>
        <w:t>llary neoplasm of the bile duct</w:t>
      </w:r>
      <w:r w:rsidR="0097596C" w:rsidRPr="005D7DEC">
        <w:rPr>
          <w:rFonts w:ascii="Book Antiqua" w:eastAsia="Book Antiqua" w:hAnsi="Book Antiqua" w:cs="Book Antiqua"/>
          <w:color w:val="000000"/>
        </w:rPr>
        <w:t xml:space="preserve">. </w:t>
      </w:r>
      <w:r w:rsidR="0097596C" w:rsidRPr="005D7DEC">
        <w:rPr>
          <w:rFonts w:ascii="Book Antiqua" w:eastAsia="Book Antiqua" w:hAnsi="Book Antiqua" w:cs="Book Antiqua"/>
          <w:i/>
          <w:iCs/>
          <w:color w:val="000000"/>
        </w:rPr>
        <w:t>World J Gastroenterol</w:t>
      </w:r>
      <w:r w:rsidR="0097596C" w:rsidRPr="005D7DEC">
        <w:rPr>
          <w:rFonts w:ascii="Book Antiqua" w:eastAsia="Book Antiqua" w:hAnsi="Book Antiqua" w:cs="Book Antiqua"/>
          <w:color w:val="000000"/>
        </w:rPr>
        <w:t xml:space="preserve"> 2021; </w:t>
      </w:r>
      <w:r w:rsidR="007961C9" w:rsidRPr="005D7DEC">
        <w:rPr>
          <w:rFonts w:ascii="Book Antiqua" w:eastAsia="Book Antiqua" w:hAnsi="Book Antiqua" w:cs="Book Antiqua"/>
          <w:color w:val="000000"/>
        </w:rPr>
        <w:t xml:space="preserve">27(15): </w:t>
      </w:r>
      <w:r w:rsidRPr="005D7DEC">
        <w:rPr>
          <w:rFonts w:ascii="Book Antiqua" w:hAnsi="Book Antiqua" w:hint="eastAsia"/>
        </w:rPr>
        <w:t>1569</w:t>
      </w:r>
      <w:r w:rsidRPr="005D7DEC">
        <w:rPr>
          <w:rFonts w:ascii="Book Antiqua" w:hAnsi="Book Antiqua" w:hint="eastAsia"/>
          <w:lang w:eastAsia="zh-CN"/>
        </w:rPr>
        <w:t>-</w:t>
      </w:r>
      <w:r w:rsidRPr="005D7DEC">
        <w:rPr>
          <w:rFonts w:ascii="Book Antiqua" w:hAnsi="Book Antiqua" w:hint="eastAsia"/>
        </w:rPr>
        <w:t>1577</w:t>
      </w:r>
      <w:r w:rsidR="007961C9" w:rsidRPr="005D7DEC">
        <w:rPr>
          <w:rFonts w:ascii="Book Antiqua" w:eastAsia="Book Antiqua" w:hAnsi="Book Antiqua" w:cs="Book Antiqua"/>
          <w:color w:val="000000"/>
        </w:rPr>
        <w:t xml:space="preserve">  </w:t>
      </w:r>
    </w:p>
    <w:p w14:paraId="029AE36E" w14:textId="77777777" w:rsidR="005D7DEC" w:rsidRPr="005D7DEC" w:rsidRDefault="007961C9" w:rsidP="00513F3D">
      <w:pPr>
        <w:adjustRightInd w:val="0"/>
        <w:snapToGrid w:val="0"/>
        <w:spacing w:line="360" w:lineRule="auto"/>
        <w:jc w:val="both"/>
        <w:rPr>
          <w:rFonts w:ascii="Book Antiqua" w:hAnsi="Book Antiqua" w:cs="Book Antiqua" w:hint="eastAsia"/>
          <w:color w:val="000000"/>
          <w:lang w:eastAsia="zh-CN"/>
        </w:rPr>
      </w:pPr>
      <w:r w:rsidRPr="005D7DEC">
        <w:rPr>
          <w:rFonts w:ascii="Book Antiqua" w:eastAsia="Book Antiqua" w:hAnsi="Book Antiqua" w:cs="Book Antiqua"/>
          <w:b/>
          <w:color w:val="000000"/>
        </w:rPr>
        <w:t>URL:</w:t>
      </w:r>
      <w:r w:rsidRPr="005D7DEC">
        <w:rPr>
          <w:rFonts w:ascii="Book Antiqua" w:eastAsia="Book Antiqua" w:hAnsi="Book Antiqua" w:cs="Book Antiqua"/>
          <w:color w:val="000000"/>
        </w:rPr>
        <w:t xml:space="preserve"> https://www.wjgnet.com/1007-9327/full/v27/i15/</w:t>
      </w:r>
      <w:r w:rsidR="005D7DEC" w:rsidRPr="005D7DEC">
        <w:rPr>
          <w:rFonts w:ascii="Book Antiqua" w:hAnsi="Book Antiqua" w:cs="Book Antiqua" w:hint="eastAsia"/>
          <w:color w:val="000000"/>
          <w:lang w:eastAsia="zh-CN"/>
        </w:rPr>
        <w:t>1569</w:t>
      </w:r>
      <w:r w:rsidRPr="005D7DEC">
        <w:rPr>
          <w:rFonts w:ascii="Book Antiqua" w:eastAsia="Book Antiqua" w:hAnsi="Book Antiqua" w:cs="Book Antiqua"/>
          <w:color w:val="000000"/>
        </w:rPr>
        <w:t xml:space="preserve">.htm  </w:t>
      </w:r>
    </w:p>
    <w:p w14:paraId="7D2A3F8F" w14:textId="0B13B0A1" w:rsidR="00A77B3E" w:rsidRPr="005D7DEC" w:rsidRDefault="007961C9" w:rsidP="00513F3D">
      <w:pPr>
        <w:adjustRightInd w:val="0"/>
        <w:snapToGrid w:val="0"/>
        <w:spacing w:line="360" w:lineRule="auto"/>
        <w:jc w:val="both"/>
        <w:rPr>
          <w:rFonts w:ascii="Book Antiqua" w:hAnsi="Book Antiqua" w:hint="eastAsia"/>
          <w:lang w:eastAsia="zh-CN"/>
        </w:rPr>
      </w:pPr>
      <w:r w:rsidRPr="005D7DEC">
        <w:rPr>
          <w:rFonts w:ascii="Book Antiqua" w:eastAsia="Book Antiqua" w:hAnsi="Book Antiqua" w:cs="Book Antiqua"/>
          <w:b/>
          <w:color w:val="000000"/>
        </w:rPr>
        <w:t xml:space="preserve">DOI: </w:t>
      </w:r>
      <w:r w:rsidRPr="005D7DEC">
        <w:rPr>
          <w:rFonts w:ascii="Book Antiqua" w:eastAsia="Book Antiqua" w:hAnsi="Book Antiqua" w:cs="Book Antiqua"/>
          <w:color w:val="000000"/>
        </w:rPr>
        <w:t>https://dx.doi.org/10.3748/wjg.v27.i15.</w:t>
      </w:r>
      <w:r w:rsidR="005D7DEC" w:rsidRPr="005D7DEC">
        <w:rPr>
          <w:rFonts w:ascii="Book Antiqua" w:hAnsi="Book Antiqua" w:cs="Book Antiqua" w:hint="eastAsia"/>
          <w:color w:val="000000"/>
          <w:lang w:eastAsia="zh-CN"/>
        </w:rPr>
        <w:t>1569</w:t>
      </w:r>
    </w:p>
    <w:p w14:paraId="58D54DA1" w14:textId="77777777" w:rsidR="00A77B3E" w:rsidRPr="005D7DEC" w:rsidRDefault="00A77B3E" w:rsidP="00513F3D">
      <w:pPr>
        <w:adjustRightInd w:val="0"/>
        <w:snapToGrid w:val="0"/>
        <w:spacing w:line="360" w:lineRule="auto"/>
        <w:jc w:val="both"/>
        <w:rPr>
          <w:rFonts w:ascii="Book Antiqua" w:hAnsi="Book Antiqua"/>
        </w:rPr>
      </w:pPr>
    </w:p>
    <w:p w14:paraId="0A0FFCEC" w14:textId="6A6B2010"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bCs/>
          <w:color w:val="000000"/>
        </w:rPr>
        <w:lastRenderedPageBreak/>
        <w:t xml:space="preserve">Core Tip: </w:t>
      </w:r>
      <w:bookmarkStart w:id="10" w:name="OLE_LINK9"/>
      <w:bookmarkStart w:id="11" w:name="OLE_LINK10"/>
      <w:r w:rsidR="00F42986" w:rsidRPr="005D7DEC">
        <w:rPr>
          <w:rFonts w:ascii="Book Antiqua" w:eastAsia="Book Antiqua" w:hAnsi="Book Antiqua" w:cs="Book Antiqua"/>
          <w:color w:val="000000"/>
        </w:rPr>
        <w:t>Intraductal papillary neoplasm of the bile duct (IPNB)</w:t>
      </w:r>
      <w:r w:rsidRPr="005D7DEC">
        <w:rPr>
          <w:rFonts w:ascii="Book Antiqua" w:eastAsia="Book Antiqua" w:hAnsi="Book Antiqua" w:cs="Book Antiqua"/>
          <w:color w:val="000000"/>
        </w:rPr>
        <w:t xml:space="preserve"> is classified into type 1 that is similar to </w:t>
      </w:r>
      <w:r w:rsidR="00F42986" w:rsidRPr="005D7DEC">
        <w:rPr>
          <w:rFonts w:ascii="Book Antiqua" w:eastAsia="Book Antiqua" w:hAnsi="Book Antiqua" w:cs="Book Antiqua"/>
          <w:color w:val="000000"/>
        </w:rPr>
        <w:t>intraductal papillary mucinous neoplasm</w:t>
      </w:r>
      <w:r w:rsidRPr="005D7DEC">
        <w:rPr>
          <w:rFonts w:ascii="Book Antiqua" w:eastAsia="Book Antiqua" w:hAnsi="Book Antiqua" w:cs="Book Antiqua"/>
          <w:color w:val="000000"/>
        </w:rPr>
        <w:t xml:space="preserve"> </w:t>
      </w:r>
      <w:r w:rsidR="005B7DCA" w:rsidRPr="005D7DEC">
        <w:rPr>
          <w:rFonts w:ascii="Book Antiqua" w:eastAsia="Book Antiqua" w:hAnsi="Book Antiqua" w:cs="Book Antiqua"/>
          <w:color w:val="000000"/>
        </w:rPr>
        <w:t xml:space="preserve">(IPMN) </w:t>
      </w:r>
      <w:r w:rsidRPr="005D7DEC">
        <w:rPr>
          <w:rFonts w:ascii="Book Antiqua" w:eastAsia="Book Antiqua" w:hAnsi="Book Antiqua" w:cs="Book Antiqua"/>
          <w:color w:val="000000"/>
        </w:rPr>
        <w:t xml:space="preserve">and type 2 that is not similar to </w:t>
      </w:r>
      <w:r w:rsidR="005B7DCA" w:rsidRPr="005D7DEC">
        <w:rPr>
          <w:rFonts w:ascii="Book Antiqua" w:eastAsia="Book Antiqua" w:hAnsi="Book Antiqua" w:cs="Book Antiqua"/>
          <w:color w:val="000000"/>
        </w:rPr>
        <w:t>IPMN</w:t>
      </w:r>
      <w:r w:rsidRPr="005D7DEC">
        <w:rPr>
          <w:rFonts w:ascii="Book Antiqua" w:eastAsia="Book Antiqua" w:hAnsi="Book Antiqua" w:cs="Book Antiqua"/>
          <w:color w:val="000000"/>
        </w:rPr>
        <w:t xml:space="preserve">. Many of IPNB spreads superficially, and diagnosis with </w:t>
      </w:r>
      <w:proofErr w:type="spellStart"/>
      <w:r w:rsidRPr="005D7DEC">
        <w:rPr>
          <w:rFonts w:ascii="Book Antiqua" w:eastAsia="Book Antiqua" w:hAnsi="Book Antiqua" w:cs="Book Antiqua"/>
          <w:color w:val="000000"/>
        </w:rPr>
        <w:t>cholangioscopy</w:t>
      </w:r>
      <w:proofErr w:type="spellEnd"/>
      <w:r w:rsidRPr="005D7DEC">
        <w:rPr>
          <w:rFonts w:ascii="Book Antiqua" w:eastAsia="Book Antiqua" w:hAnsi="Book Antiqua" w:cs="Book Antiqua"/>
          <w:color w:val="000000"/>
        </w:rPr>
        <w:t xml:space="preserve"> is considered mandatory to identify accurate localization and progression. Prognosis of IPNB is said to be better than normal bile duct cancer.</w:t>
      </w:r>
    </w:p>
    <w:bookmarkEnd w:id="10"/>
    <w:bookmarkEnd w:id="11"/>
    <w:p w14:paraId="22669EA3" w14:textId="77777777" w:rsidR="00A77B3E" w:rsidRPr="005D7DEC" w:rsidRDefault="00A77B3E" w:rsidP="00513F3D">
      <w:pPr>
        <w:adjustRightInd w:val="0"/>
        <w:snapToGrid w:val="0"/>
        <w:spacing w:line="360" w:lineRule="auto"/>
        <w:ind w:firstLine="240"/>
        <w:jc w:val="both"/>
        <w:rPr>
          <w:rFonts w:ascii="Book Antiqua" w:hAnsi="Book Antiqua"/>
        </w:rPr>
      </w:pPr>
    </w:p>
    <w:p w14:paraId="55E08FD5" w14:textId="7AAC3525"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aps/>
          <w:color w:val="000000"/>
          <w:u w:val="single"/>
        </w:rPr>
        <w:t>INTRODUCTION</w:t>
      </w:r>
    </w:p>
    <w:p w14:paraId="22FAB632" w14:textId="585CB0AD" w:rsidR="00A77B3E" w:rsidRPr="005D7DEC" w:rsidRDefault="0097596C" w:rsidP="00513F3D">
      <w:pPr>
        <w:adjustRightInd w:val="0"/>
        <w:snapToGrid w:val="0"/>
        <w:spacing w:line="360" w:lineRule="auto"/>
        <w:jc w:val="both"/>
        <w:rPr>
          <w:rFonts w:ascii="Book Antiqua" w:hAnsi="Book Antiqua"/>
        </w:rPr>
      </w:pPr>
      <w:bookmarkStart w:id="12" w:name="OLE_LINK12"/>
      <w:bookmarkStart w:id="13" w:name="OLE_LINK13"/>
      <w:r w:rsidRPr="005D7DEC">
        <w:rPr>
          <w:rFonts w:ascii="Book Antiqua" w:eastAsia="Book Antiqua" w:hAnsi="Book Antiqua" w:cs="Book Antiqua"/>
          <w:color w:val="000000"/>
        </w:rPr>
        <w:t xml:space="preserve">Presence of </w:t>
      </w:r>
      <w:proofErr w:type="spellStart"/>
      <w:r w:rsidRPr="005D7DEC">
        <w:rPr>
          <w:rFonts w:ascii="Book Antiqua" w:eastAsia="Book Antiqua" w:hAnsi="Book Antiqua" w:cs="Book Antiqua"/>
          <w:color w:val="000000"/>
        </w:rPr>
        <w:t>intraductal</w:t>
      </w:r>
      <w:proofErr w:type="spellEnd"/>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showing a pattern of spurring papillary neoplasm has been known since </w:t>
      </w:r>
      <w:proofErr w:type="gramStart"/>
      <w:r w:rsidRPr="005D7DEC">
        <w:rPr>
          <w:rFonts w:ascii="Book Antiqua" w:eastAsia="Book Antiqua" w:hAnsi="Book Antiqua" w:cs="Book Antiqua"/>
          <w:color w:val="000000"/>
        </w:rPr>
        <w:t>before</w:t>
      </w:r>
      <w:r w:rsidR="00F42986" w:rsidRPr="005D7DEC">
        <w:rPr>
          <w:rFonts w:ascii="Book Antiqua" w:eastAsia="Book Antiqua" w:hAnsi="Book Antiqua" w:cs="Book Antiqua"/>
          <w:color w:val="000000"/>
          <w:vertAlign w:val="superscript"/>
        </w:rPr>
        <w:t>[</w:t>
      </w:r>
      <w:proofErr w:type="gramEnd"/>
      <w:r w:rsidR="00F42986" w:rsidRPr="005D7DEC">
        <w:rPr>
          <w:rFonts w:ascii="Book Antiqua" w:eastAsia="Book Antiqua" w:hAnsi="Book Antiqua" w:cs="Book Antiqua"/>
          <w:color w:val="000000"/>
          <w:vertAlign w:val="superscript"/>
        </w:rPr>
        <w:t>1-4]</w:t>
      </w:r>
      <w:r w:rsidRPr="005D7DEC">
        <w:rPr>
          <w:rFonts w:ascii="Book Antiqua" w:eastAsia="Book Antiqua" w:hAnsi="Book Antiqua" w:cs="Book Antiqua"/>
          <w:color w:val="000000"/>
        </w:rPr>
        <w:t>.</w:t>
      </w:r>
      <w:r w:rsidR="0002113D" w:rsidRPr="005D7DEC">
        <w:rPr>
          <w:rFonts w:ascii="Book Antiqua" w:eastAsia="Book Antiqua" w:hAnsi="Book Antiqua" w:cs="Book Antiqua"/>
          <w:color w:val="000000"/>
          <w:vertAlign w:val="superscript"/>
        </w:rPr>
        <w:t xml:space="preserve"> </w:t>
      </w:r>
      <w:r w:rsidRPr="005D7DEC">
        <w:rPr>
          <w:rFonts w:ascii="Book Antiqua" w:eastAsia="Book Antiqua" w:hAnsi="Book Antiqua" w:cs="Book Antiqua"/>
          <w:color w:val="000000"/>
        </w:rPr>
        <w:t xml:space="preserve">Although the names of these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varied depending on the country and region, it is known that the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have a better postoperative prognosis than normal infiltrating bile duct cancer. Also known are the facts that quite a few pre-infiltrating phases can be found in these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cases with a low grade dysplasia are present; and some cases have excessive mucus production. Many similarities with intraductal papillary mucinous neoplasm (IPMN) of the pancreas are also pointed out. A recommendation has been made in recent years to call these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intraductal</w:t>
      </w:r>
      <w:proofErr w:type="spellEnd"/>
      <w:r w:rsidRPr="005D7DEC">
        <w:rPr>
          <w:rFonts w:ascii="Book Antiqua" w:eastAsia="Book Antiqua" w:hAnsi="Book Antiqua" w:cs="Book Antiqua"/>
          <w:color w:val="000000"/>
        </w:rPr>
        <w:t xml:space="preserve"> papillary neoplasm of the bile duct (IPNB</w:t>
      </w:r>
      <w:proofErr w:type="gramStart"/>
      <w:r w:rsidRPr="005D7DEC">
        <w:rPr>
          <w:rFonts w:ascii="Book Antiqua" w:eastAsia="Book Antiqua" w:hAnsi="Book Antiqua" w:cs="Book Antiqua"/>
          <w:color w:val="000000"/>
        </w:rPr>
        <w:t>)</w:t>
      </w:r>
      <w:r w:rsidR="00EF42BA" w:rsidRPr="005D7DEC">
        <w:rPr>
          <w:rFonts w:ascii="Book Antiqua" w:eastAsia="Book Antiqua" w:hAnsi="Book Antiqua" w:cs="Book Antiqua"/>
          <w:color w:val="000000"/>
          <w:vertAlign w:val="superscript"/>
        </w:rPr>
        <w:t>[</w:t>
      </w:r>
      <w:proofErr w:type="gramEnd"/>
      <w:r w:rsidR="00EF42BA" w:rsidRPr="005D7DEC">
        <w:rPr>
          <w:rFonts w:ascii="Book Antiqua" w:eastAsia="Book Antiqua" w:hAnsi="Book Antiqua" w:cs="Book Antiqua"/>
          <w:color w:val="000000"/>
          <w:vertAlign w:val="superscript"/>
        </w:rPr>
        <w:t>1]</w:t>
      </w:r>
      <w:r w:rsidRPr="005D7DEC">
        <w:rPr>
          <w:rFonts w:ascii="Book Antiqua" w:eastAsia="Book Antiqua" w:hAnsi="Book Antiqua" w:cs="Book Antiqua"/>
          <w:color w:val="000000"/>
        </w:rPr>
        <w:t>.</w:t>
      </w:r>
      <w:r w:rsidRPr="005D7DEC">
        <w:rPr>
          <w:rFonts w:ascii="Book Antiqua" w:eastAsia="Book Antiqua" w:hAnsi="Book Antiqua" w:cs="Book Antiqua"/>
          <w:color w:val="000000"/>
          <w:vertAlign w:val="superscript"/>
        </w:rPr>
        <w:t xml:space="preserve"> </w:t>
      </w:r>
      <w:r w:rsidRPr="005D7DEC">
        <w:rPr>
          <w:rFonts w:ascii="Book Antiqua" w:eastAsia="Book Antiqua" w:hAnsi="Book Antiqua" w:cs="Book Antiqua"/>
          <w:color w:val="000000"/>
        </w:rPr>
        <w:t>Diagnosis of IPNB and the current status of its treatment are hereby reported.</w:t>
      </w:r>
    </w:p>
    <w:bookmarkEnd w:id="12"/>
    <w:bookmarkEnd w:id="13"/>
    <w:p w14:paraId="072C7183" w14:textId="77777777" w:rsidR="00A77B3E" w:rsidRPr="005D7DEC" w:rsidRDefault="00A77B3E" w:rsidP="00513F3D">
      <w:pPr>
        <w:adjustRightInd w:val="0"/>
        <w:snapToGrid w:val="0"/>
        <w:spacing w:line="360" w:lineRule="auto"/>
        <w:jc w:val="both"/>
        <w:rPr>
          <w:rFonts w:ascii="Book Antiqua" w:hAnsi="Book Antiqua"/>
        </w:rPr>
      </w:pPr>
    </w:p>
    <w:p w14:paraId="4F0B5DCB" w14:textId="298B7424" w:rsidR="00A77B3E" w:rsidRPr="005D7DEC" w:rsidRDefault="00F72BAE" w:rsidP="00513F3D">
      <w:pPr>
        <w:adjustRightInd w:val="0"/>
        <w:snapToGrid w:val="0"/>
        <w:spacing w:line="360" w:lineRule="auto"/>
        <w:jc w:val="both"/>
        <w:rPr>
          <w:rFonts w:ascii="Book Antiqua" w:hAnsi="Book Antiqua"/>
          <w:b/>
          <w:u w:val="single"/>
        </w:rPr>
      </w:pPr>
      <w:r w:rsidRPr="005D7DEC">
        <w:rPr>
          <w:rFonts w:ascii="Book Antiqua" w:eastAsia="Book Antiqua" w:hAnsi="Book Antiqua" w:cs="Book Antiqua"/>
          <w:b/>
          <w:bCs/>
          <w:color w:val="000000"/>
          <w:u w:val="single"/>
        </w:rPr>
        <w:t>HISTORY OF</w:t>
      </w:r>
      <w:r w:rsidR="0003100B" w:rsidRPr="005D7DEC">
        <w:rPr>
          <w:u w:val="single"/>
        </w:rPr>
        <w:t xml:space="preserve"> </w:t>
      </w:r>
      <w:r w:rsidR="0003100B" w:rsidRPr="005D7DEC">
        <w:rPr>
          <w:rFonts w:ascii="Book Antiqua" w:eastAsia="Book Antiqua" w:hAnsi="Book Antiqua" w:cs="Book Antiqua"/>
          <w:b/>
          <w:bCs/>
          <w:color w:val="000000"/>
          <w:u w:val="single"/>
        </w:rPr>
        <w:t>IPNB</w:t>
      </w:r>
    </w:p>
    <w:p w14:paraId="021A1F39" w14:textId="504ED7A4"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Epithelial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demonstrating a variety of images develop in the bile duct. Of these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bile duct epithelial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indicate papillary neoplasm in the bile duct </w:t>
      </w:r>
      <w:proofErr w:type="gramStart"/>
      <w:r w:rsidRPr="005D7DEC">
        <w:rPr>
          <w:rFonts w:ascii="Book Antiqua" w:eastAsia="Book Antiqua" w:hAnsi="Book Antiqua" w:cs="Book Antiqua"/>
          <w:color w:val="000000"/>
        </w:rPr>
        <w:t>lumen</w:t>
      </w:r>
      <w:r w:rsidR="00B201BC" w:rsidRPr="005D7DEC">
        <w:rPr>
          <w:rFonts w:ascii="Book Antiqua" w:eastAsia="Book Antiqua" w:hAnsi="Book Antiqua" w:cs="Book Antiqua"/>
          <w:color w:val="000000"/>
          <w:vertAlign w:val="superscript"/>
        </w:rPr>
        <w:t>[</w:t>
      </w:r>
      <w:proofErr w:type="gramEnd"/>
      <w:r w:rsidR="00B201BC" w:rsidRPr="005D7DEC">
        <w:rPr>
          <w:rFonts w:ascii="Book Antiqua" w:eastAsia="Book Antiqua" w:hAnsi="Book Antiqua" w:cs="Book Antiqua"/>
          <w:color w:val="000000"/>
          <w:vertAlign w:val="superscript"/>
        </w:rPr>
        <w:t>1-4]</w:t>
      </w:r>
      <w:r w:rsidRPr="005D7DEC">
        <w:rPr>
          <w:rFonts w:ascii="Book Antiqua" w:eastAsia="Book Antiqua" w:hAnsi="Book Antiqua" w:cs="Book Antiqua"/>
          <w:color w:val="000000"/>
        </w:rPr>
        <w:t xml:space="preserve">. These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have better prognosis than normal bile duct cancer, and often present with distinguishing and diverse clinical pathophysiology. Yet, no specific name was given to these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In the </w:t>
      </w:r>
      <w:r w:rsidR="00EF42BA" w:rsidRPr="005D7DEC">
        <w:rPr>
          <w:rFonts w:ascii="Book Antiqua" w:eastAsia="Book Antiqua" w:hAnsi="Book Antiqua" w:cs="Book Antiqua"/>
          <w:color w:val="000000"/>
        </w:rPr>
        <w:t xml:space="preserve">United States </w:t>
      </w:r>
      <w:r w:rsidRPr="005D7DEC">
        <w:rPr>
          <w:rFonts w:ascii="Book Antiqua" w:eastAsia="Book Antiqua" w:hAnsi="Book Antiqua" w:cs="Book Antiqua"/>
          <w:color w:val="000000"/>
        </w:rPr>
        <w:t xml:space="preserve">and Europe, these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are called biliary papilloma if they are solitary, and biliary papillomatosis if they are </w:t>
      </w:r>
      <w:proofErr w:type="gramStart"/>
      <w:r w:rsidRPr="005D7DEC">
        <w:rPr>
          <w:rFonts w:ascii="Book Antiqua" w:eastAsia="Book Antiqua" w:hAnsi="Book Antiqua" w:cs="Book Antiqua"/>
          <w:color w:val="000000"/>
        </w:rPr>
        <w:t>multiple</w:t>
      </w:r>
      <w:r w:rsidR="00EF42BA" w:rsidRPr="005D7DEC">
        <w:rPr>
          <w:rFonts w:ascii="Book Antiqua" w:eastAsia="Book Antiqua" w:hAnsi="Book Antiqua" w:cs="Book Antiqua"/>
          <w:color w:val="000000"/>
          <w:vertAlign w:val="superscript"/>
        </w:rPr>
        <w:t>[</w:t>
      </w:r>
      <w:proofErr w:type="gramEnd"/>
      <w:r w:rsidR="00EF42BA" w:rsidRPr="005D7DEC">
        <w:rPr>
          <w:rFonts w:ascii="Book Antiqua" w:eastAsia="Book Antiqua" w:hAnsi="Book Antiqua" w:cs="Book Antiqua"/>
          <w:color w:val="000000"/>
          <w:vertAlign w:val="superscript"/>
        </w:rPr>
        <w:t>5,6]</w:t>
      </w:r>
      <w:r w:rsidRPr="005D7DEC">
        <w:rPr>
          <w:rFonts w:ascii="Book Antiqua" w:eastAsia="Book Antiqua" w:hAnsi="Book Antiqua" w:cs="Book Antiqua"/>
          <w:color w:val="000000"/>
        </w:rPr>
        <w:t>.</w:t>
      </w:r>
      <w:r w:rsidRPr="005D7DEC">
        <w:rPr>
          <w:rFonts w:ascii="Book Antiqua" w:eastAsia="Book Antiqua" w:hAnsi="Book Antiqua" w:cs="Book Antiqua"/>
          <w:color w:val="000000"/>
          <w:vertAlign w:val="superscript"/>
        </w:rPr>
        <w:t xml:space="preserve"> </w:t>
      </w:r>
      <w:r w:rsidRPr="005D7DEC">
        <w:rPr>
          <w:rFonts w:ascii="Book Antiqua" w:eastAsia="Book Antiqua" w:hAnsi="Book Antiqua" w:cs="Book Antiqua"/>
          <w:color w:val="000000"/>
        </w:rPr>
        <w:t xml:space="preserve">These are slow growing, low grade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with potential malignancy, and some cases of </w:t>
      </w:r>
      <w:r w:rsidRPr="005D7DEC">
        <w:rPr>
          <w:rFonts w:ascii="Book Antiqua" w:eastAsia="Book Antiqua" w:hAnsi="Book Antiqua" w:cs="Book Antiqua"/>
          <w:color w:val="000000"/>
        </w:rPr>
        <w:lastRenderedPageBreak/>
        <w:t>infiltration and metastasis have been also reported. Separately, hepatobiliary cystadenoma and adenoma also exist, and differences among these diseases were not necessarily clear-cut.</w:t>
      </w:r>
    </w:p>
    <w:p w14:paraId="3F2C8574" w14:textId="1F3086BD" w:rsidR="00A77B3E" w:rsidRPr="005D7DEC" w:rsidRDefault="0097596C" w:rsidP="00513F3D">
      <w:pPr>
        <w:adjustRightInd w:val="0"/>
        <w:snapToGrid w:val="0"/>
        <w:spacing w:line="360" w:lineRule="auto"/>
        <w:ind w:firstLineChars="100" w:firstLine="240"/>
        <w:jc w:val="both"/>
        <w:rPr>
          <w:rFonts w:ascii="Book Antiqua" w:hAnsi="Book Antiqua"/>
        </w:rPr>
      </w:pPr>
      <w:r w:rsidRPr="005D7DEC">
        <w:rPr>
          <w:rFonts w:ascii="Book Antiqua" w:eastAsia="Book Antiqua" w:hAnsi="Book Antiqua" w:cs="Book Antiqua"/>
          <w:color w:val="000000"/>
        </w:rPr>
        <w:t xml:space="preserve">Intrahepatic stone-related intrahepatic bile duct cancer was examined in 2001. There are quite a few bile duct epithelial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showing papillary growth in the bile duct, with excessive mucus production. These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are morphologically and characteristically similar to IPMN</w:t>
      </w:r>
      <w:r w:rsidR="009355A3" w:rsidRPr="005D7DEC">
        <w:rPr>
          <w:rFonts w:ascii="Book Antiqua" w:eastAsia="Book Antiqua" w:hAnsi="Book Antiqua" w:cs="Book Antiqua"/>
          <w:color w:val="000000"/>
        </w:rPr>
        <w:t xml:space="preserve"> </w:t>
      </w:r>
      <w:r w:rsidRPr="005D7DEC">
        <w:rPr>
          <w:rFonts w:ascii="Book Antiqua" w:eastAsia="Book Antiqua" w:hAnsi="Book Antiqua" w:cs="Book Antiqua"/>
          <w:color w:val="000000"/>
        </w:rPr>
        <w:t xml:space="preserve">of the pancreas; thus, we consider these cases as neoplastic lesion and reported it as intraductal papillary neoplasm of the </w:t>
      </w:r>
      <w:proofErr w:type="gramStart"/>
      <w:r w:rsidRPr="005D7DEC">
        <w:rPr>
          <w:rFonts w:ascii="Book Antiqua" w:eastAsia="Book Antiqua" w:hAnsi="Book Antiqua" w:cs="Book Antiqua"/>
          <w:color w:val="000000"/>
        </w:rPr>
        <w:t>liver</w:t>
      </w:r>
      <w:r w:rsidR="00EF42BA" w:rsidRPr="005D7DEC">
        <w:rPr>
          <w:rFonts w:ascii="Book Antiqua" w:eastAsia="Book Antiqua" w:hAnsi="Book Antiqua" w:cs="Book Antiqua"/>
          <w:color w:val="000000"/>
          <w:vertAlign w:val="superscript"/>
        </w:rPr>
        <w:t>[</w:t>
      </w:r>
      <w:proofErr w:type="gramEnd"/>
      <w:r w:rsidR="00EF42BA" w:rsidRPr="005D7DEC">
        <w:rPr>
          <w:rFonts w:ascii="Book Antiqua" w:eastAsia="Book Antiqua" w:hAnsi="Book Antiqua" w:cs="Book Antiqua"/>
          <w:color w:val="000000"/>
          <w:vertAlign w:val="superscript"/>
        </w:rPr>
        <w:t>7]</w:t>
      </w:r>
      <w:r w:rsidRPr="005D7DEC">
        <w:rPr>
          <w:rFonts w:ascii="Book Antiqua" w:eastAsia="Book Antiqua" w:hAnsi="Book Antiqua" w:cs="Book Antiqua"/>
          <w:color w:val="000000"/>
        </w:rPr>
        <w:t>.</w:t>
      </w:r>
      <w:r w:rsidR="0002113D" w:rsidRPr="005D7DEC">
        <w:rPr>
          <w:rFonts w:ascii="Book Antiqua" w:eastAsia="Book Antiqua" w:hAnsi="Book Antiqua" w:cs="Book Antiqua"/>
          <w:color w:val="000000"/>
          <w:vertAlign w:val="superscript"/>
        </w:rPr>
        <w:t xml:space="preserve"> </w:t>
      </w:r>
      <w:r w:rsidRPr="005D7DEC">
        <w:rPr>
          <w:rFonts w:ascii="Book Antiqua" w:eastAsia="Book Antiqua" w:hAnsi="Book Antiqua" w:cs="Book Antiqua"/>
          <w:color w:val="000000"/>
        </w:rPr>
        <w:t xml:space="preserve">As similar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were also noted thereafter in the extrahepatic bile duct, the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were renamed</w:t>
      </w:r>
      <w:r w:rsidR="00EF42BA" w:rsidRPr="005D7DEC">
        <w:rPr>
          <w:rFonts w:ascii="Book Antiqua" w:eastAsia="Book Antiqua" w:hAnsi="Book Antiqua" w:cs="Book Antiqua"/>
          <w:color w:val="000000"/>
        </w:rPr>
        <w:t xml:space="preserve"> </w:t>
      </w:r>
      <w:proofErr w:type="gramStart"/>
      <w:r w:rsidRPr="005D7DEC">
        <w:rPr>
          <w:rFonts w:ascii="Book Antiqua" w:eastAsia="Book Antiqua" w:hAnsi="Book Antiqua" w:cs="Book Antiqua"/>
          <w:color w:val="000000"/>
        </w:rPr>
        <w:t>IPNB</w:t>
      </w:r>
      <w:r w:rsidR="00EF42BA" w:rsidRPr="005D7DEC">
        <w:rPr>
          <w:rFonts w:ascii="Book Antiqua" w:eastAsia="Book Antiqua" w:hAnsi="Book Antiqua" w:cs="Book Antiqua"/>
          <w:color w:val="000000"/>
          <w:vertAlign w:val="superscript"/>
        </w:rPr>
        <w:t>[</w:t>
      </w:r>
      <w:proofErr w:type="gramEnd"/>
      <w:r w:rsidR="00EF42BA" w:rsidRPr="005D7DEC">
        <w:rPr>
          <w:rFonts w:ascii="Book Antiqua" w:eastAsia="Book Antiqua" w:hAnsi="Book Antiqua" w:cs="Book Antiqua"/>
          <w:color w:val="000000"/>
          <w:vertAlign w:val="superscript"/>
        </w:rPr>
        <w:t>8]</w:t>
      </w:r>
      <w:r w:rsidRPr="005D7DEC">
        <w:rPr>
          <w:rFonts w:ascii="Book Antiqua" w:eastAsia="Book Antiqua" w:hAnsi="Book Antiqua" w:cs="Book Antiqua"/>
          <w:color w:val="000000"/>
        </w:rPr>
        <w:t>.</w:t>
      </w:r>
      <w:r w:rsidR="00F72BAE" w:rsidRPr="005D7DEC">
        <w:rPr>
          <w:rFonts w:ascii="Book Antiqua" w:eastAsia="宋体" w:hAnsi="Book Antiqua" w:cs="宋体"/>
          <w:color w:val="000000"/>
          <w:lang w:eastAsia="zh-CN"/>
        </w:rPr>
        <w:t xml:space="preserve"> </w:t>
      </w:r>
      <w:r w:rsidRPr="005D7DEC">
        <w:rPr>
          <w:rFonts w:ascii="Book Antiqua" w:eastAsia="Book Antiqua" w:hAnsi="Book Antiqua" w:cs="Book Antiqua"/>
          <w:color w:val="000000"/>
        </w:rPr>
        <w:t>This lesion was officially named IPNB in the revised</w:t>
      </w:r>
      <w:r w:rsidR="00EF42BA" w:rsidRPr="005D7DEC">
        <w:rPr>
          <w:rFonts w:ascii="Book Antiqua" w:eastAsia="Book Antiqua" w:hAnsi="Book Antiqua" w:cs="Book Antiqua"/>
          <w:color w:val="000000"/>
        </w:rPr>
        <w:t xml:space="preserve"> </w:t>
      </w:r>
      <w:r w:rsidR="00F72BAE" w:rsidRPr="005D7DEC">
        <w:rPr>
          <w:rFonts w:ascii="Book Antiqua" w:eastAsia="Book Antiqua" w:hAnsi="Book Antiqua" w:cs="Book Antiqua"/>
          <w:color w:val="000000"/>
        </w:rPr>
        <w:t>World Health Organization</w:t>
      </w:r>
      <w:r w:rsidR="00EF42BA" w:rsidRPr="005D7DEC">
        <w:rPr>
          <w:rFonts w:ascii="Book Antiqua" w:eastAsia="Book Antiqua" w:hAnsi="Book Antiqua" w:cs="Book Antiqua"/>
          <w:color w:val="000000"/>
        </w:rPr>
        <w:t xml:space="preserve"> </w:t>
      </w:r>
      <w:r w:rsidRPr="005D7DEC">
        <w:rPr>
          <w:rFonts w:ascii="Book Antiqua" w:eastAsia="Book Antiqua" w:hAnsi="Book Antiqua" w:cs="Book Antiqua"/>
          <w:color w:val="000000"/>
        </w:rPr>
        <w:t xml:space="preserve">Classification of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of the Digestive System in 2010</w:t>
      </w:r>
      <w:r w:rsidR="00EF42BA" w:rsidRPr="005D7DEC">
        <w:rPr>
          <w:rFonts w:ascii="Book Antiqua" w:eastAsia="Book Antiqua" w:hAnsi="Book Antiqua" w:cs="Book Antiqua"/>
          <w:color w:val="000000"/>
          <w:vertAlign w:val="superscript"/>
        </w:rPr>
        <w:t>[9]</w:t>
      </w:r>
      <w:r w:rsidRPr="005D7DEC">
        <w:rPr>
          <w:rFonts w:ascii="Book Antiqua" w:eastAsia="Book Antiqua" w:hAnsi="Book Antiqua" w:cs="Book Antiqua"/>
          <w:color w:val="000000"/>
        </w:rPr>
        <w:t>.</w:t>
      </w:r>
    </w:p>
    <w:p w14:paraId="2A089261" w14:textId="77777777" w:rsidR="00A77B3E" w:rsidRPr="005D7DEC" w:rsidRDefault="00A77B3E" w:rsidP="00513F3D">
      <w:pPr>
        <w:adjustRightInd w:val="0"/>
        <w:snapToGrid w:val="0"/>
        <w:spacing w:line="360" w:lineRule="auto"/>
        <w:jc w:val="both"/>
        <w:rPr>
          <w:rFonts w:ascii="Book Antiqua" w:hAnsi="Book Antiqua"/>
        </w:rPr>
      </w:pPr>
    </w:p>
    <w:p w14:paraId="0D13C5B9" w14:textId="77777777" w:rsidR="0003100B" w:rsidRPr="005D7DEC" w:rsidRDefault="0097596C" w:rsidP="00513F3D">
      <w:pPr>
        <w:adjustRightInd w:val="0"/>
        <w:snapToGrid w:val="0"/>
        <w:spacing w:line="360" w:lineRule="auto"/>
        <w:jc w:val="both"/>
        <w:rPr>
          <w:rFonts w:ascii="Book Antiqua" w:eastAsia="Book Antiqua" w:hAnsi="Book Antiqua" w:cs="Book Antiqua"/>
          <w:b/>
          <w:color w:val="000000"/>
          <w:u w:val="single"/>
        </w:rPr>
      </w:pPr>
      <w:r w:rsidRPr="005D7DEC">
        <w:rPr>
          <w:rFonts w:ascii="Book Antiqua" w:eastAsia="Book Antiqua" w:hAnsi="Book Antiqua" w:cs="Book Antiqua"/>
          <w:b/>
          <w:bCs/>
          <w:caps/>
          <w:color w:val="000000"/>
          <w:u w:val="single"/>
        </w:rPr>
        <w:t>Pathological diagnosis of</w:t>
      </w:r>
      <w:r w:rsidR="00F72BAE" w:rsidRPr="005D7DEC">
        <w:rPr>
          <w:rFonts w:ascii="Book Antiqua" w:eastAsia="Book Antiqua" w:hAnsi="Book Antiqua" w:cs="Book Antiqua"/>
          <w:b/>
          <w:bCs/>
          <w:color w:val="000000"/>
          <w:u w:val="single"/>
        </w:rPr>
        <w:t xml:space="preserve"> </w:t>
      </w:r>
      <w:r w:rsidR="0003100B" w:rsidRPr="005D7DEC">
        <w:rPr>
          <w:rFonts w:ascii="Book Antiqua" w:eastAsia="Book Antiqua" w:hAnsi="Book Antiqua" w:cs="Book Antiqua"/>
          <w:b/>
          <w:color w:val="000000"/>
          <w:u w:val="single"/>
        </w:rPr>
        <w:t xml:space="preserve">IPNB </w:t>
      </w:r>
    </w:p>
    <w:p w14:paraId="4425CD5F" w14:textId="4A94FA89"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IPNB is epithelial </w:t>
      </w:r>
      <w:proofErr w:type="spellStart"/>
      <w:r w:rsidRPr="005D7DEC">
        <w:rPr>
          <w:rFonts w:ascii="Book Antiqua" w:eastAsia="Book Antiqua" w:hAnsi="Book Antiqua" w:cs="Book Antiqua"/>
          <w:color w:val="000000"/>
        </w:rPr>
        <w:t>tumour</w:t>
      </w:r>
      <w:proofErr w:type="spellEnd"/>
      <w:r w:rsidRPr="005D7DEC">
        <w:rPr>
          <w:rFonts w:ascii="Book Antiqua" w:eastAsia="Book Antiqua" w:hAnsi="Book Antiqua" w:cs="Book Antiqua"/>
          <w:color w:val="000000"/>
        </w:rPr>
        <w:t xml:space="preserve"> with </w:t>
      </w:r>
      <w:proofErr w:type="spellStart"/>
      <w:r w:rsidRPr="005D7DEC">
        <w:rPr>
          <w:rFonts w:ascii="Book Antiqua" w:eastAsia="Book Antiqua" w:hAnsi="Book Antiqua" w:cs="Book Antiqua"/>
          <w:color w:val="000000"/>
        </w:rPr>
        <w:t>intraductal</w:t>
      </w:r>
      <w:proofErr w:type="spellEnd"/>
      <w:r w:rsidRPr="005D7DEC">
        <w:rPr>
          <w:rFonts w:ascii="Book Antiqua" w:eastAsia="Book Antiqua" w:hAnsi="Book Antiqua" w:cs="Book Antiqua"/>
          <w:color w:val="000000"/>
        </w:rPr>
        <w:t xml:space="preserve"> papillary proliferation, and defined as having a histologically thin fibrovascular </w:t>
      </w:r>
      <w:proofErr w:type="gramStart"/>
      <w:r w:rsidRPr="005D7DEC">
        <w:rPr>
          <w:rFonts w:ascii="Book Antiqua" w:eastAsia="Book Antiqua" w:hAnsi="Book Antiqua" w:cs="Book Antiqua"/>
          <w:color w:val="000000"/>
        </w:rPr>
        <w:t>stem</w:t>
      </w:r>
      <w:r w:rsidR="00EF42BA" w:rsidRPr="005D7DEC">
        <w:rPr>
          <w:rFonts w:ascii="Book Antiqua" w:eastAsia="Book Antiqua" w:hAnsi="Book Antiqua" w:cs="Book Antiqua"/>
          <w:color w:val="000000"/>
          <w:vertAlign w:val="superscript"/>
        </w:rPr>
        <w:t>[</w:t>
      </w:r>
      <w:proofErr w:type="gramEnd"/>
      <w:r w:rsidR="00EF42BA" w:rsidRPr="005D7DEC">
        <w:rPr>
          <w:rFonts w:ascii="Book Antiqua" w:eastAsia="Book Antiqua" w:hAnsi="Book Antiqua" w:cs="Book Antiqua"/>
          <w:color w:val="000000"/>
          <w:vertAlign w:val="superscript"/>
        </w:rPr>
        <w:t>1-4]</w:t>
      </w:r>
      <w:r w:rsidRPr="005D7DEC">
        <w:rPr>
          <w:rFonts w:ascii="Book Antiqua" w:eastAsia="Book Antiqua" w:hAnsi="Book Antiqua" w:cs="Book Antiqua"/>
          <w:color w:val="000000"/>
        </w:rPr>
        <w:t>.</w:t>
      </w:r>
      <w:r w:rsidR="0002113D" w:rsidRPr="005D7DEC">
        <w:rPr>
          <w:rFonts w:ascii="Book Antiqua" w:eastAsia="Book Antiqua" w:hAnsi="Book Antiqua" w:cs="Book Antiqua"/>
          <w:color w:val="000000"/>
          <w:vertAlign w:val="superscript"/>
        </w:rPr>
        <w:t xml:space="preserve"> </w:t>
      </w:r>
      <w:r w:rsidRPr="005D7DEC">
        <w:rPr>
          <w:rFonts w:ascii="Book Antiqua" w:eastAsia="Book Antiqua" w:hAnsi="Book Antiqua" w:cs="Book Antiqua"/>
          <w:color w:val="000000"/>
        </w:rPr>
        <w:t xml:space="preserve">Excessive mucus production is often noted but this is not a decisive element for diagnosis of IPNB. IPNB is reported to be a lesion similar to IPMN. Specific lesions are: </w:t>
      </w:r>
      <w:r w:rsidR="00EF42BA" w:rsidRPr="005D7DEC">
        <w:rPr>
          <w:rFonts w:ascii="Book Antiqua" w:eastAsia="Book Antiqua" w:hAnsi="Book Antiqua" w:cs="Book Antiqua"/>
          <w:color w:val="000000"/>
        </w:rPr>
        <w:t>(</w:t>
      </w:r>
      <w:r w:rsidRPr="005D7DEC">
        <w:rPr>
          <w:rFonts w:ascii="Book Antiqua" w:eastAsia="Book Antiqua" w:hAnsi="Book Antiqua" w:cs="Book Antiqua"/>
          <w:color w:val="000000"/>
        </w:rPr>
        <w:t xml:space="preserve">1) </w:t>
      </w:r>
      <w:r w:rsidR="00EF42BA" w:rsidRPr="005D7DEC">
        <w:rPr>
          <w:rFonts w:ascii="Book Antiqua" w:eastAsia="Book Antiqua" w:hAnsi="Book Antiqua" w:cs="Book Antiqua"/>
          <w:color w:val="000000"/>
        </w:rPr>
        <w:t>P</w:t>
      </w:r>
      <w:r w:rsidRPr="005D7DEC">
        <w:rPr>
          <w:rFonts w:ascii="Book Antiqua" w:eastAsia="Book Antiqua" w:hAnsi="Book Antiqua" w:cs="Book Antiqua"/>
          <w:color w:val="000000"/>
        </w:rPr>
        <w:t xml:space="preserve">apillary proliferation of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in the bile duct lumen or in the bile duct; </w:t>
      </w:r>
      <w:r w:rsidR="00EF42BA" w:rsidRPr="005D7DEC">
        <w:rPr>
          <w:rFonts w:ascii="Book Antiqua" w:eastAsia="Book Antiqua" w:hAnsi="Book Antiqua" w:cs="Book Antiqua"/>
          <w:color w:val="000000"/>
        </w:rPr>
        <w:t>(</w:t>
      </w:r>
      <w:r w:rsidRPr="005D7DEC">
        <w:rPr>
          <w:rFonts w:ascii="Book Antiqua" w:eastAsia="Book Antiqua" w:hAnsi="Book Antiqua" w:cs="Book Antiqua"/>
          <w:color w:val="000000"/>
        </w:rPr>
        <w:t xml:space="preserve">2) </w:t>
      </w:r>
      <w:r w:rsidR="00EF42BA" w:rsidRPr="005D7DEC">
        <w:rPr>
          <w:rFonts w:ascii="Book Antiqua" w:eastAsia="Book Antiqua" w:hAnsi="Book Antiqua" w:cs="Book Antiqua"/>
          <w:color w:val="000000"/>
        </w:rPr>
        <w:t>I</w:t>
      </w:r>
      <w:r w:rsidRPr="005D7DEC">
        <w:rPr>
          <w:rFonts w:ascii="Book Antiqua" w:eastAsia="Book Antiqua" w:hAnsi="Book Antiqua" w:cs="Book Antiqua"/>
          <w:color w:val="000000"/>
        </w:rPr>
        <w:t xml:space="preserve">ntestinal, gastric, </w:t>
      </w:r>
      <w:proofErr w:type="spellStart"/>
      <w:r w:rsidRPr="005D7DEC">
        <w:rPr>
          <w:rFonts w:ascii="Book Antiqua" w:eastAsia="Book Antiqua" w:hAnsi="Book Antiqua" w:cs="Book Antiqua"/>
          <w:color w:val="000000"/>
        </w:rPr>
        <w:t>pancreatobiliary</w:t>
      </w:r>
      <w:proofErr w:type="spellEnd"/>
      <w:r w:rsidRPr="005D7DEC">
        <w:rPr>
          <w:rFonts w:ascii="Book Antiqua" w:eastAsia="Book Antiqua" w:hAnsi="Book Antiqua" w:cs="Book Antiqua"/>
          <w:color w:val="000000"/>
        </w:rPr>
        <w:t xml:space="preserve">, and </w:t>
      </w:r>
      <w:proofErr w:type="spellStart"/>
      <w:r w:rsidRPr="005D7DEC">
        <w:rPr>
          <w:rFonts w:ascii="Book Antiqua" w:eastAsia="Book Antiqua" w:hAnsi="Book Antiqua" w:cs="Book Antiqua"/>
          <w:color w:val="000000"/>
        </w:rPr>
        <w:t>oncocytic</w:t>
      </w:r>
      <w:proofErr w:type="spellEnd"/>
      <w:r w:rsidRPr="005D7DEC">
        <w:rPr>
          <w:rFonts w:ascii="Book Antiqua" w:eastAsia="Book Antiqua" w:hAnsi="Book Antiqua" w:cs="Book Antiqua"/>
          <w:color w:val="000000"/>
        </w:rPr>
        <w:t xml:space="preserve"> subtypes noted in IPMN are also common in IPNB; </w:t>
      </w:r>
      <w:r w:rsidR="00EF42BA" w:rsidRPr="005D7DEC">
        <w:rPr>
          <w:rFonts w:ascii="Book Antiqua" w:eastAsia="Book Antiqua" w:hAnsi="Book Antiqua" w:cs="Book Antiqua"/>
          <w:color w:val="000000"/>
        </w:rPr>
        <w:t>(</w:t>
      </w:r>
      <w:r w:rsidRPr="005D7DEC">
        <w:rPr>
          <w:rFonts w:ascii="Book Antiqua" w:eastAsia="Book Antiqua" w:hAnsi="Book Antiqua" w:cs="Book Antiqua"/>
          <w:color w:val="000000"/>
        </w:rPr>
        <w:t xml:space="preserve">3) </w:t>
      </w:r>
      <w:r w:rsidR="00EF42BA" w:rsidRPr="005D7DEC">
        <w:rPr>
          <w:rFonts w:ascii="Book Antiqua" w:eastAsia="Book Antiqua" w:hAnsi="Book Antiqua" w:cs="Book Antiqua"/>
          <w:color w:val="000000"/>
        </w:rPr>
        <w:t>A</w:t>
      </w:r>
      <w:r w:rsidRPr="005D7DEC">
        <w:rPr>
          <w:rFonts w:ascii="Book Antiqua" w:eastAsia="Book Antiqua" w:hAnsi="Book Antiqua" w:cs="Book Antiqua"/>
          <w:color w:val="000000"/>
        </w:rPr>
        <w:t xml:space="preserve">s in IPMN, cancerous cells show intraepithelial and intramucosal progression along the intraductal wall adjacent to the primary site, and some are multiple cases with asynchronous and simultaneous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w:t>
      </w:r>
      <w:r w:rsidR="00EF42BA" w:rsidRPr="005D7DEC">
        <w:rPr>
          <w:rFonts w:ascii="Book Antiqua" w:eastAsia="Book Antiqua" w:hAnsi="Book Antiqua" w:cs="Book Antiqua"/>
          <w:color w:val="000000"/>
        </w:rPr>
        <w:t>(</w:t>
      </w:r>
      <w:r w:rsidRPr="005D7DEC">
        <w:rPr>
          <w:rFonts w:ascii="Book Antiqua" w:eastAsia="Book Antiqua" w:hAnsi="Book Antiqua" w:cs="Book Antiqua"/>
          <w:color w:val="000000"/>
        </w:rPr>
        <w:t xml:space="preserve">4) IRNB has better prognosis compared with normal bile duct cancer or normal pancreatic carcinoma; </w:t>
      </w:r>
      <w:r w:rsidR="00EF42BA" w:rsidRPr="005D7DEC">
        <w:rPr>
          <w:rFonts w:ascii="Book Antiqua" w:eastAsia="Book Antiqua" w:hAnsi="Book Antiqua" w:cs="Book Antiqua"/>
          <w:color w:val="000000"/>
        </w:rPr>
        <w:t>(</w:t>
      </w:r>
      <w:r w:rsidRPr="005D7DEC">
        <w:rPr>
          <w:rFonts w:ascii="Book Antiqua" w:eastAsia="Book Antiqua" w:hAnsi="Book Antiqua" w:cs="Book Antiqua"/>
          <w:color w:val="000000"/>
        </w:rPr>
        <w:t xml:space="preserve">5) </w:t>
      </w:r>
      <w:r w:rsidR="00EF42BA" w:rsidRPr="005D7DEC">
        <w:rPr>
          <w:rFonts w:ascii="Book Antiqua" w:eastAsia="Book Antiqua" w:hAnsi="Book Antiqua" w:cs="Book Antiqua"/>
          <w:color w:val="000000"/>
        </w:rPr>
        <w:t>S</w:t>
      </w:r>
      <w:r w:rsidRPr="005D7DEC">
        <w:rPr>
          <w:rFonts w:ascii="Book Antiqua" w:eastAsia="Book Antiqua" w:hAnsi="Book Antiqua" w:cs="Book Antiqua"/>
          <w:color w:val="000000"/>
        </w:rPr>
        <w:t xml:space="preserve">ome IPNB cases show excessive mucus production; however, the incidence is lower than that of IPMN. In some cases, no clear excessive mucus production is noted. Patients with excessive mucus production often show cystic expansion of the bile duct at the main site of papillary growth; and </w:t>
      </w:r>
      <w:r w:rsidR="00EF42BA" w:rsidRPr="005D7DEC">
        <w:rPr>
          <w:rFonts w:ascii="Book Antiqua" w:eastAsia="Book Antiqua" w:hAnsi="Book Antiqua" w:cs="Book Antiqua"/>
          <w:color w:val="000000"/>
        </w:rPr>
        <w:t>(</w:t>
      </w:r>
      <w:r w:rsidRPr="005D7DEC">
        <w:rPr>
          <w:rFonts w:ascii="Book Antiqua" w:eastAsia="Book Antiqua" w:hAnsi="Book Antiqua" w:cs="Book Antiqua"/>
          <w:color w:val="000000"/>
        </w:rPr>
        <w:t xml:space="preserve">6) </w:t>
      </w:r>
      <w:r w:rsidR="00EF42BA" w:rsidRPr="005D7DEC">
        <w:rPr>
          <w:rFonts w:ascii="Book Antiqua" w:eastAsia="Book Antiqua" w:hAnsi="Book Antiqua" w:cs="Book Antiqua"/>
          <w:color w:val="000000"/>
        </w:rPr>
        <w:t>I</w:t>
      </w:r>
      <w:r w:rsidRPr="005D7DEC">
        <w:rPr>
          <w:rFonts w:ascii="Book Antiqua" w:eastAsia="Book Antiqua" w:hAnsi="Book Antiqua" w:cs="Book Antiqua"/>
          <w:color w:val="000000"/>
        </w:rPr>
        <w:t xml:space="preserve">n the case of infiltrating growth of IPNB, either normal tubular </w:t>
      </w:r>
      <w:r w:rsidRPr="005D7DEC">
        <w:rPr>
          <w:rFonts w:ascii="Book Antiqua" w:eastAsia="Book Antiqua" w:hAnsi="Book Antiqua" w:cs="Book Antiqua"/>
          <w:color w:val="000000"/>
        </w:rPr>
        <w:lastRenderedPageBreak/>
        <w:t>adenocarcinoma or bile duct mucinous adenocarcinoma may result. Similar infiltrating images are also known in IPMN.</w:t>
      </w:r>
    </w:p>
    <w:p w14:paraId="79449F88" w14:textId="7ACFE29A" w:rsidR="00A77B3E" w:rsidRPr="005D7DEC" w:rsidRDefault="0097596C" w:rsidP="00513F3D">
      <w:pPr>
        <w:adjustRightInd w:val="0"/>
        <w:snapToGrid w:val="0"/>
        <w:spacing w:line="360" w:lineRule="auto"/>
        <w:ind w:firstLineChars="100" w:firstLine="240"/>
        <w:jc w:val="both"/>
        <w:rPr>
          <w:rFonts w:ascii="Book Antiqua" w:hAnsi="Book Antiqua"/>
        </w:rPr>
      </w:pPr>
      <w:r w:rsidRPr="005D7DEC">
        <w:rPr>
          <w:rFonts w:ascii="Book Antiqua" w:eastAsia="Book Antiqua" w:hAnsi="Book Antiqua" w:cs="Book Antiqua"/>
          <w:color w:val="000000"/>
        </w:rPr>
        <w:t xml:space="preserve">The </w:t>
      </w:r>
      <w:r w:rsidR="00F72BAE" w:rsidRPr="005D7DEC">
        <w:rPr>
          <w:rFonts w:ascii="Book Antiqua" w:eastAsia="Book Antiqua" w:hAnsi="Book Antiqua" w:cs="Book Antiqua"/>
          <w:color w:val="000000"/>
        </w:rPr>
        <w:t>World Health Organization</w:t>
      </w:r>
      <w:r w:rsidRPr="005D7DEC">
        <w:rPr>
          <w:rFonts w:ascii="Book Antiqua" w:eastAsia="Book Antiqua" w:hAnsi="Book Antiqua" w:cs="Book Antiqua"/>
          <w:color w:val="000000"/>
        </w:rPr>
        <w:t xml:space="preserve"> Classification of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of the Digestive System in 2010 added the definition of IPNB as one of precancerous, pre-infiltrating lesions of the bile duct </w:t>
      </w:r>
      <w:proofErr w:type="gramStart"/>
      <w:r w:rsidRPr="005D7DEC">
        <w:rPr>
          <w:rFonts w:ascii="Book Antiqua" w:eastAsia="Book Antiqua" w:hAnsi="Book Antiqua" w:cs="Book Antiqua"/>
          <w:color w:val="000000"/>
        </w:rPr>
        <w:t>cancer</w:t>
      </w:r>
      <w:r w:rsidR="00EF42BA" w:rsidRPr="005D7DEC">
        <w:rPr>
          <w:rFonts w:ascii="Book Antiqua" w:eastAsia="Book Antiqua" w:hAnsi="Book Antiqua" w:cs="Book Antiqua"/>
          <w:color w:val="000000"/>
          <w:vertAlign w:val="superscript"/>
        </w:rPr>
        <w:t>[</w:t>
      </w:r>
      <w:proofErr w:type="gramEnd"/>
      <w:r w:rsidR="00EF42BA" w:rsidRPr="005D7DEC">
        <w:rPr>
          <w:rFonts w:ascii="Book Antiqua" w:eastAsia="Book Antiqua" w:hAnsi="Book Antiqua" w:cs="Book Antiqua"/>
          <w:color w:val="000000"/>
          <w:vertAlign w:val="superscript"/>
        </w:rPr>
        <w:t>9]</w:t>
      </w:r>
      <w:r w:rsidRPr="005D7DEC">
        <w:rPr>
          <w:rFonts w:ascii="Book Antiqua" w:eastAsia="Book Antiqua" w:hAnsi="Book Antiqua" w:cs="Book Antiqua"/>
          <w:color w:val="000000"/>
        </w:rPr>
        <w:t>.</w:t>
      </w:r>
      <w:r w:rsidRPr="005D7DEC">
        <w:rPr>
          <w:rFonts w:ascii="Book Antiqua" w:eastAsia="Book Antiqua" w:hAnsi="Book Antiqua" w:cs="Book Antiqua"/>
          <w:color w:val="000000"/>
          <w:vertAlign w:val="superscript"/>
        </w:rPr>
        <w:t xml:space="preserve"> </w:t>
      </w:r>
      <w:r w:rsidRPr="005D7DEC">
        <w:rPr>
          <w:rFonts w:ascii="Book Antiqua" w:eastAsia="Book Antiqua" w:hAnsi="Book Antiqua" w:cs="Book Antiqua"/>
          <w:color w:val="000000"/>
        </w:rPr>
        <w:t xml:space="preserve">However, studies since then have revealed that some cases with </w:t>
      </w:r>
      <w:proofErr w:type="spellStart"/>
      <w:r w:rsidRPr="005D7DEC">
        <w:rPr>
          <w:rFonts w:ascii="Book Antiqua" w:eastAsia="Book Antiqua" w:hAnsi="Book Antiqua" w:cs="Book Antiqua"/>
          <w:color w:val="000000"/>
        </w:rPr>
        <w:t>intraductal</w:t>
      </w:r>
      <w:proofErr w:type="spellEnd"/>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noninfiltrating</w:t>
      </w:r>
      <w:proofErr w:type="spellEnd"/>
      <w:r w:rsidRPr="005D7DEC">
        <w:rPr>
          <w:rFonts w:ascii="Book Antiqua" w:eastAsia="Book Antiqua" w:hAnsi="Book Antiqua" w:cs="Book Antiqua"/>
          <w:color w:val="000000"/>
        </w:rPr>
        <w:t xml:space="preserve"> papillary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are slightly different from those cases similar to IPMN. These different cases include biliary papillary adenocarcinoma that has been previously reported by </w:t>
      </w:r>
      <w:proofErr w:type="spellStart"/>
      <w:r w:rsidRPr="005D7DEC">
        <w:rPr>
          <w:rFonts w:ascii="Book Antiqua" w:eastAsia="Book Antiqua" w:hAnsi="Book Antiqua" w:cs="Book Antiqua"/>
          <w:color w:val="000000"/>
        </w:rPr>
        <w:t>Albores-</w:t>
      </w:r>
      <w:proofErr w:type="gramStart"/>
      <w:r w:rsidRPr="005D7DEC">
        <w:rPr>
          <w:rFonts w:ascii="Book Antiqua" w:eastAsia="Book Antiqua" w:hAnsi="Book Antiqua" w:cs="Book Antiqua"/>
          <w:color w:val="000000"/>
        </w:rPr>
        <w:t>Saavedra</w:t>
      </w:r>
      <w:proofErr w:type="spellEnd"/>
      <w:r w:rsidR="00D31B26" w:rsidRPr="005D7DEC">
        <w:rPr>
          <w:rFonts w:ascii="Book Antiqua" w:eastAsia="Book Antiqua" w:hAnsi="Book Antiqua" w:cs="Book Antiqua"/>
          <w:color w:val="000000"/>
          <w:vertAlign w:val="superscript"/>
        </w:rPr>
        <w:t>[</w:t>
      </w:r>
      <w:proofErr w:type="gramEnd"/>
      <w:r w:rsidR="00D31B26" w:rsidRPr="005D7DEC">
        <w:rPr>
          <w:rFonts w:ascii="Book Antiqua" w:eastAsia="Book Antiqua" w:hAnsi="Book Antiqua" w:cs="Book Antiqua"/>
          <w:color w:val="000000"/>
          <w:vertAlign w:val="superscript"/>
        </w:rPr>
        <w:t>10,11]</w:t>
      </w:r>
      <w:r w:rsidRPr="005D7DEC">
        <w:rPr>
          <w:rFonts w:ascii="Book Antiqua" w:eastAsia="Book Antiqua" w:hAnsi="Book Antiqua" w:cs="Book Antiqua"/>
          <w:color w:val="000000"/>
        </w:rPr>
        <w:t>.</w:t>
      </w:r>
      <w:r w:rsidRPr="005D7DEC">
        <w:rPr>
          <w:rFonts w:ascii="Book Antiqua" w:eastAsia="Book Antiqua" w:hAnsi="Book Antiqua" w:cs="Book Antiqua"/>
          <w:color w:val="000000"/>
          <w:vertAlign w:val="superscript"/>
        </w:rPr>
        <w:t> </w:t>
      </w:r>
      <w:r w:rsidRPr="005D7DEC">
        <w:rPr>
          <w:rFonts w:ascii="Book Antiqua" w:eastAsia="Book Antiqua" w:hAnsi="Book Antiqua" w:cs="Book Antiqua"/>
          <w:color w:val="000000"/>
        </w:rPr>
        <w:t xml:space="preserve">Based on these results, IPNB was classified into two types. Type 1 is IPNB similar to IPMN, and mostly classified into gastric and intestinal subtypes. Type 1 shows homogeneous tissue image, and often occurs in the intrahepatic bile duct, with excessive mucus production often experienced by patients. Many of type 1 IPNB is considered a high grade dysplasia; however, some regions often show a low grade dysplasia, and some cases have only a low grade dysplasia. Type 1 includes many of patients undergoing resection in noninfiltrating phase, and those who show cystic expansion in the bile duct with lesion. Type 2 IPNB is slightly different from IPMN; however, it is experienced as IPMN in rare cases. Type 2 IPNB includes lesions previously reported by </w:t>
      </w:r>
      <w:proofErr w:type="spellStart"/>
      <w:r w:rsidRPr="005D7DEC">
        <w:rPr>
          <w:rFonts w:ascii="Book Antiqua" w:eastAsia="Book Antiqua" w:hAnsi="Book Antiqua" w:cs="Book Antiqua"/>
          <w:color w:val="000000"/>
        </w:rPr>
        <w:t>Albores-Saavedra</w:t>
      </w:r>
      <w:proofErr w:type="spellEnd"/>
      <w:r w:rsidRPr="005D7DEC">
        <w:rPr>
          <w:rFonts w:ascii="Book Antiqua" w:eastAsia="Book Antiqua" w:hAnsi="Book Antiqua" w:cs="Book Antiqua"/>
          <w:color w:val="000000"/>
        </w:rPr>
        <w:t xml:space="preserve"> as bile duct papillary adenocarcinoma and papillary bile duct </w:t>
      </w:r>
      <w:proofErr w:type="gramStart"/>
      <w:r w:rsidRPr="005D7DEC">
        <w:rPr>
          <w:rFonts w:ascii="Book Antiqua" w:eastAsia="Book Antiqua" w:hAnsi="Book Antiqua" w:cs="Book Antiqua"/>
          <w:color w:val="000000"/>
        </w:rPr>
        <w:t>cancer</w:t>
      </w:r>
      <w:r w:rsidR="00D31B26" w:rsidRPr="005D7DEC">
        <w:rPr>
          <w:rFonts w:ascii="Book Antiqua" w:eastAsia="Book Antiqua" w:hAnsi="Book Antiqua" w:cs="Book Antiqua"/>
          <w:color w:val="000000"/>
          <w:vertAlign w:val="superscript"/>
        </w:rPr>
        <w:t>[</w:t>
      </w:r>
      <w:proofErr w:type="gramEnd"/>
      <w:r w:rsidR="00D31B26" w:rsidRPr="005D7DEC">
        <w:rPr>
          <w:rFonts w:ascii="Book Antiqua" w:eastAsia="Book Antiqua" w:hAnsi="Book Antiqua" w:cs="Book Antiqua"/>
          <w:color w:val="000000"/>
          <w:vertAlign w:val="superscript"/>
        </w:rPr>
        <w:t>7,8]</w:t>
      </w:r>
      <w:r w:rsidRPr="005D7DEC">
        <w:rPr>
          <w:rFonts w:ascii="Book Antiqua" w:eastAsia="Book Antiqua" w:hAnsi="Book Antiqua" w:cs="Book Antiqua"/>
          <w:color w:val="000000"/>
        </w:rPr>
        <w:t>.</w:t>
      </w:r>
      <w:r w:rsidR="0002113D" w:rsidRPr="005D7DEC">
        <w:rPr>
          <w:rFonts w:ascii="Book Antiqua" w:eastAsia="Book Antiqua" w:hAnsi="Book Antiqua" w:cs="Book Antiqua"/>
          <w:color w:val="000000"/>
          <w:vertAlign w:val="superscript"/>
        </w:rPr>
        <w:t xml:space="preserve"> </w:t>
      </w:r>
      <w:r w:rsidRPr="005D7DEC">
        <w:rPr>
          <w:rFonts w:ascii="Book Antiqua" w:eastAsia="Book Antiqua" w:hAnsi="Book Antiqua" w:cs="Book Antiqua"/>
          <w:color w:val="000000"/>
        </w:rPr>
        <w:t xml:space="preserve">Tissue images of type 2 IPNB are slightly more complicated, showing some solid sites. Almost all cases are considered a high grade dysplasia, often occurring in the extrahepatic bile duct. Many cases already show infiltrating images at the time of resection, but some cases show </w:t>
      </w:r>
      <w:proofErr w:type="spellStart"/>
      <w:r w:rsidRPr="005D7DEC">
        <w:rPr>
          <w:rFonts w:ascii="Book Antiqua" w:eastAsia="Book Antiqua" w:hAnsi="Book Antiqua" w:cs="Book Antiqua"/>
          <w:color w:val="000000"/>
        </w:rPr>
        <w:t>noninfiltration</w:t>
      </w:r>
      <w:proofErr w:type="spellEnd"/>
      <w:r w:rsidRPr="005D7DEC">
        <w:rPr>
          <w:rFonts w:ascii="Book Antiqua" w:eastAsia="Book Antiqua" w:hAnsi="Book Antiqua" w:cs="Book Antiqua"/>
          <w:color w:val="000000"/>
        </w:rPr>
        <w:t xml:space="preserve">. Most of the cases are classified into intestinal and </w:t>
      </w:r>
      <w:proofErr w:type="spellStart"/>
      <w:r w:rsidRPr="005D7DEC">
        <w:rPr>
          <w:rFonts w:ascii="Book Antiqua" w:eastAsia="Book Antiqua" w:hAnsi="Book Antiqua" w:cs="Book Antiqua"/>
          <w:color w:val="000000"/>
        </w:rPr>
        <w:t>pancreatobiliary</w:t>
      </w:r>
      <w:proofErr w:type="spellEnd"/>
      <w:r w:rsidRPr="005D7DEC">
        <w:rPr>
          <w:rFonts w:ascii="Book Antiqua" w:eastAsia="Book Antiqua" w:hAnsi="Book Antiqua" w:cs="Book Antiqua"/>
          <w:color w:val="000000"/>
        </w:rPr>
        <w:t xml:space="preserve"> subtypes, with few cases of excessive mucus production. Examination of IRNB with macroscopic mucus production revealed that many of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with mucus production are noninfiltrating, similar to IPMN, and those with no mucus production tended to show </w:t>
      </w:r>
      <w:proofErr w:type="gramStart"/>
      <w:r w:rsidRPr="005D7DEC">
        <w:rPr>
          <w:rFonts w:ascii="Book Antiqua" w:eastAsia="Book Antiqua" w:hAnsi="Book Antiqua" w:cs="Book Antiqua"/>
          <w:color w:val="000000"/>
        </w:rPr>
        <w:t>infiltration</w:t>
      </w:r>
      <w:r w:rsidR="00D31B26" w:rsidRPr="005D7DEC">
        <w:rPr>
          <w:rFonts w:ascii="Book Antiqua" w:eastAsia="Book Antiqua" w:hAnsi="Book Antiqua" w:cs="Book Antiqua"/>
          <w:color w:val="000000"/>
          <w:vertAlign w:val="superscript"/>
        </w:rPr>
        <w:t>[</w:t>
      </w:r>
      <w:proofErr w:type="gramEnd"/>
      <w:r w:rsidR="00D31B26" w:rsidRPr="005D7DEC">
        <w:rPr>
          <w:rFonts w:ascii="Book Antiqua" w:eastAsia="Book Antiqua" w:hAnsi="Book Antiqua" w:cs="Book Antiqua"/>
          <w:color w:val="000000"/>
          <w:vertAlign w:val="superscript"/>
        </w:rPr>
        <w:t>12]</w:t>
      </w:r>
      <w:r w:rsidRPr="005D7DEC">
        <w:rPr>
          <w:rFonts w:ascii="Book Antiqua" w:eastAsia="Book Antiqua" w:hAnsi="Book Antiqua" w:cs="Book Antiqua"/>
          <w:color w:val="000000"/>
        </w:rPr>
        <w:t xml:space="preserve">. IPNB classification is still far from perfect. After classifying into two types, we find it difficult to classify into type 1 IPNB and type 2 IPNB in </w:t>
      </w:r>
      <w:r w:rsidRPr="005D7DEC">
        <w:rPr>
          <w:rFonts w:ascii="Book Antiqua" w:eastAsia="Book Antiqua" w:hAnsi="Book Antiqua" w:cs="Book Antiqua"/>
          <w:color w:val="000000"/>
        </w:rPr>
        <w:lastRenderedPageBreak/>
        <w:t>some cases, or to differentiate progressed papillary bile duct cancer from type 2 IPNB. Further consideration is necessary.</w:t>
      </w:r>
    </w:p>
    <w:p w14:paraId="58A9256E" w14:textId="77777777" w:rsidR="00A77B3E" w:rsidRPr="005D7DEC" w:rsidRDefault="00A77B3E" w:rsidP="00513F3D">
      <w:pPr>
        <w:adjustRightInd w:val="0"/>
        <w:snapToGrid w:val="0"/>
        <w:spacing w:line="360" w:lineRule="auto"/>
        <w:ind w:firstLine="240"/>
        <w:jc w:val="both"/>
        <w:rPr>
          <w:rFonts w:ascii="Book Antiqua" w:hAnsi="Book Antiqua"/>
        </w:rPr>
      </w:pPr>
    </w:p>
    <w:p w14:paraId="6C0DE512" w14:textId="340AED0F" w:rsidR="00A77B3E" w:rsidRPr="005D7DEC" w:rsidRDefault="00EA45DB"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olor w:val="000000"/>
          <w:u w:val="single"/>
        </w:rPr>
        <w:t>IPNB</w:t>
      </w:r>
      <w:r w:rsidR="00F72BAE" w:rsidRPr="005D7DEC">
        <w:rPr>
          <w:rFonts w:ascii="Book Antiqua" w:eastAsia="Book Antiqua" w:hAnsi="Book Antiqua" w:cs="Book Antiqua"/>
          <w:b/>
          <w:bCs/>
          <w:color w:val="000000"/>
          <w:u w:val="single"/>
        </w:rPr>
        <w:t xml:space="preserve"> DIAGNOSIS</w:t>
      </w:r>
    </w:p>
    <w:p w14:paraId="6C19C3E5" w14:textId="2D9F6988"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Image diagnosis plays an important role in giving a diagnosis of IPNB. If clinical symptoms show abdominal pain, pyrexia, and elevation of hepatobiliary enzymes in a blood test, an image diagnosis of the abdominal region will be made. In this case, abdominal ultrasonography, contrast </w:t>
      </w:r>
      <w:r w:rsidR="00D31B26" w:rsidRPr="005D7DEC">
        <w:rPr>
          <w:rFonts w:ascii="Book Antiqua" w:eastAsia="Book Antiqua" w:hAnsi="Book Antiqua" w:cs="Book Antiqua"/>
          <w:color w:val="000000"/>
        </w:rPr>
        <w:t>computed tomography</w:t>
      </w:r>
      <w:r w:rsidRPr="005D7DEC">
        <w:rPr>
          <w:rFonts w:ascii="Book Antiqua" w:eastAsia="Book Antiqua" w:hAnsi="Book Antiqua" w:cs="Book Antiqua"/>
          <w:color w:val="000000"/>
        </w:rPr>
        <w:t xml:space="preserve"> (Figure</w:t>
      </w:r>
      <w:r w:rsidR="00D31B26" w:rsidRPr="005D7DEC">
        <w:rPr>
          <w:rFonts w:ascii="Book Antiqua" w:eastAsia="Book Antiqua" w:hAnsi="Book Antiqua" w:cs="Book Antiqua"/>
          <w:color w:val="000000"/>
        </w:rPr>
        <w:t xml:space="preserve"> </w:t>
      </w:r>
      <w:r w:rsidRPr="005D7DEC">
        <w:rPr>
          <w:rFonts w:ascii="Book Antiqua" w:eastAsia="Book Antiqua" w:hAnsi="Book Antiqua" w:cs="Book Antiqua"/>
          <w:color w:val="000000"/>
        </w:rPr>
        <w:t xml:space="preserve">1), </w:t>
      </w:r>
      <w:r w:rsidR="00F72BAE" w:rsidRPr="005D7DEC">
        <w:rPr>
          <w:rFonts w:ascii="Book Antiqua" w:eastAsia="Book Antiqua" w:hAnsi="Book Antiqua" w:cs="Book Antiqua"/>
          <w:color w:val="000000"/>
        </w:rPr>
        <w:t>Magnetic resonance imaging</w:t>
      </w:r>
      <w:r w:rsidRPr="005D7DEC">
        <w:rPr>
          <w:rFonts w:ascii="Book Antiqua" w:eastAsia="Book Antiqua" w:hAnsi="Book Antiqua" w:cs="Book Antiqua"/>
          <w:color w:val="000000"/>
        </w:rPr>
        <w:t xml:space="preserve"> (Figure</w:t>
      </w:r>
      <w:r w:rsidR="00D31B26" w:rsidRPr="005D7DEC">
        <w:rPr>
          <w:rFonts w:ascii="Book Antiqua" w:eastAsia="Book Antiqua" w:hAnsi="Book Antiqua" w:cs="Book Antiqua"/>
          <w:color w:val="000000"/>
        </w:rPr>
        <w:t xml:space="preserve"> </w:t>
      </w:r>
      <w:r w:rsidRPr="005D7DEC">
        <w:rPr>
          <w:rFonts w:ascii="Book Antiqua" w:eastAsia="Book Antiqua" w:hAnsi="Book Antiqua" w:cs="Book Antiqua"/>
          <w:color w:val="000000"/>
        </w:rPr>
        <w:t xml:space="preserve">2), and </w:t>
      </w:r>
      <w:proofErr w:type="spellStart"/>
      <w:r w:rsidRPr="005D7DEC">
        <w:rPr>
          <w:rFonts w:ascii="Book Antiqua" w:eastAsia="Book Antiqua" w:hAnsi="Book Antiqua" w:cs="Book Antiqua"/>
          <w:color w:val="000000"/>
        </w:rPr>
        <w:t>endosonography</w:t>
      </w:r>
      <w:proofErr w:type="spellEnd"/>
      <w:r w:rsidRPr="005D7DEC">
        <w:rPr>
          <w:rFonts w:ascii="Book Antiqua" w:eastAsia="Book Antiqua" w:hAnsi="Book Antiqua" w:cs="Book Antiqua"/>
          <w:color w:val="000000"/>
        </w:rPr>
        <w:t xml:space="preserve"> will enable us to identify the main </w:t>
      </w:r>
      <w:proofErr w:type="gramStart"/>
      <w:r w:rsidRPr="005D7DEC">
        <w:rPr>
          <w:rFonts w:ascii="Book Antiqua" w:eastAsia="Book Antiqua" w:hAnsi="Book Antiqua" w:cs="Book Antiqua"/>
          <w:color w:val="000000"/>
        </w:rPr>
        <w:t>focus</w:t>
      </w:r>
      <w:r w:rsidR="00D31B26" w:rsidRPr="005D7DEC">
        <w:rPr>
          <w:rFonts w:ascii="Book Antiqua" w:eastAsia="Book Antiqua" w:hAnsi="Book Antiqua" w:cs="Book Antiqua"/>
          <w:color w:val="000000"/>
          <w:vertAlign w:val="superscript"/>
        </w:rPr>
        <w:t>[</w:t>
      </w:r>
      <w:proofErr w:type="gramEnd"/>
      <w:r w:rsidR="00D31B26" w:rsidRPr="005D7DEC">
        <w:rPr>
          <w:rFonts w:ascii="Book Antiqua" w:eastAsia="Book Antiqua" w:hAnsi="Book Antiqua" w:cs="Book Antiqua"/>
          <w:color w:val="000000"/>
          <w:vertAlign w:val="superscript"/>
        </w:rPr>
        <w:t>13]</w:t>
      </w:r>
      <w:r w:rsidRPr="005D7DEC">
        <w:rPr>
          <w:rFonts w:ascii="Book Antiqua" w:eastAsia="Book Antiqua" w:hAnsi="Book Antiqua" w:cs="Book Antiqua"/>
          <w:color w:val="000000"/>
        </w:rPr>
        <w:t xml:space="preserve">. However, these modalities may not ensure an accurate diagnosis because the presence of mucus, which is characteristics of IPNB, must be verified, and superficial expansion and progression of IPNB are often to the extent beyond our expectation. This is where direct cholangiography, intraductal ultrasonography (IDUS), and </w:t>
      </w:r>
      <w:proofErr w:type="spellStart"/>
      <w:r w:rsidRPr="005D7DEC">
        <w:rPr>
          <w:rFonts w:ascii="Book Antiqua" w:eastAsia="Book Antiqua" w:hAnsi="Book Antiqua" w:cs="Book Antiqua"/>
          <w:color w:val="000000"/>
        </w:rPr>
        <w:t>cholangioscopy</w:t>
      </w:r>
      <w:proofErr w:type="spellEnd"/>
      <w:r w:rsidRPr="005D7DEC">
        <w:rPr>
          <w:rFonts w:ascii="Book Antiqua" w:eastAsia="Book Antiqua" w:hAnsi="Book Antiqua" w:cs="Book Antiqua"/>
          <w:color w:val="000000"/>
        </w:rPr>
        <w:t xml:space="preserve"> come </w:t>
      </w:r>
      <w:proofErr w:type="gramStart"/>
      <w:r w:rsidRPr="005D7DEC">
        <w:rPr>
          <w:rFonts w:ascii="Book Antiqua" w:eastAsia="Book Antiqua" w:hAnsi="Book Antiqua" w:cs="Book Antiqua"/>
          <w:color w:val="000000"/>
        </w:rPr>
        <w:t>in</w:t>
      </w:r>
      <w:r w:rsidR="00D31B26" w:rsidRPr="005D7DEC">
        <w:rPr>
          <w:rFonts w:ascii="Book Antiqua" w:eastAsia="Book Antiqua" w:hAnsi="Book Antiqua" w:cs="Book Antiqua"/>
          <w:color w:val="000000"/>
          <w:vertAlign w:val="superscript"/>
        </w:rPr>
        <w:t>[</w:t>
      </w:r>
      <w:proofErr w:type="gramEnd"/>
      <w:r w:rsidR="00D31B26" w:rsidRPr="005D7DEC">
        <w:rPr>
          <w:rFonts w:ascii="Book Antiqua" w:eastAsia="Book Antiqua" w:hAnsi="Book Antiqua" w:cs="Book Antiqua"/>
          <w:color w:val="000000"/>
          <w:vertAlign w:val="superscript"/>
        </w:rPr>
        <w:t>14-16]</w:t>
      </w:r>
      <w:r w:rsidRPr="005D7DEC">
        <w:rPr>
          <w:rFonts w:ascii="Book Antiqua" w:eastAsia="Book Antiqua" w:hAnsi="Book Antiqua" w:cs="Book Antiqua"/>
          <w:color w:val="000000"/>
        </w:rPr>
        <w:t>.</w:t>
      </w:r>
      <w:r w:rsidR="0002113D" w:rsidRPr="005D7DEC">
        <w:rPr>
          <w:rFonts w:ascii="Book Antiqua" w:eastAsia="Book Antiqua" w:hAnsi="Book Antiqua" w:cs="Book Antiqua"/>
          <w:color w:val="000000"/>
          <w:vertAlign w:val="superscript"/>
        </w:rPr>
        <w:t xml:space="preserve"> </w:t>
      </w:r>
      <w:r w:rsidRPr="005D7DEC">
        <w:rPr>
          <w:rFonts w:ascii="Book Antiqua" w:eastAsia="Book Antiqua" w:hAnsi="Book Antiqua" w:cs="Book Antiqua"/>
          <w:color w:val="000000"/>
        </w:rPr>
        <w:t>The presence of mucus can be identified by checking papillary dilation and emission of mucus with endoscopy, or by outlining the mucous plug with cholangiography (Figure</w:t>
      </w:r>
      <w:r w:rsidR="00D31B26" w:rsidRPr="005D7DEC">
        <w:rPr>
          <w:rFonts w:ascii="Book Antiqua" w:eastAsia="Book Antiqua" w:hAnsi="Book Antiqua" w:cs="Book Antiqua"/>
          <w:color w:val="000000"/>
        </w:rPr>
        <w:t xml:space="preserve"> </w:t>
      </w:r>
      <w:r w:rsidRPr="005D7DEC">
        <w:rPr>
          <w:rFonts w:ascii="Book Antiqua" w:eastAsia="Book Antiqua" w:hAnsi="Book Antiqua" w:cs="Book Antiqua"/>
          <w:color w:val="000000"/>
        </w:rPr>
        <w:t xml:space="preserve">3). Even when cholangiography contrasts the bile duct dilated with mucus, it is difficult in some cases to identify the main focus itself owing to mucus, let alone superficial expansion and progression. Meanwhile, IDUS enables us to identify the main focus and depict mucus; it can be easily conducted at the time of ERCP by following the guide wire; and it allows us to capture a wide scope of the region for observation. The presence of mucus, however, makes it difficult to evaluate the bile duct wall in IDUS. Thus, </w:t>
      </w:r>
      <w:proofErr w:type="spellStart"/>
      <w:r w:rsidRPr="005D7DEC">
        <w:rPr>
          <w:rFonts w:ascii="Book Antiqua" w:eastAsia="Book Antiqua" w:hAnsi="Book Antiqua" w:cs="Book Antiqua"/>
          <w:color w:val="000000"/>
        </w:rPr>
        <w:t>cholangioscopy</w:t>
      </w:r>
      <w:proofErr w:type="spellEnd"/>
      <w:r w:rsidRPr="005D7DEC">
        <w:rPr>
          <w:rFonts w:ascii="Book Antiqua" w:eastAsia="Book Antiqua" w:hAnsi="Book Antiqua" w:cs="Book Antiqua"/>
          <w:color w:val="000000"/>
        </w:rPr>
        <w:t xml:space="preserve"> plays a central role in the diagnosis of </w:t>
      </w:r>
      <w:proofErr w:type="gramStart"/>
      <w:r w:rsidRPr="005D7DEC">
        <w:rPr>
          <w:rFonts w:ascii="Book Antiqua" w:eastAsia="Book Antiqua" w:hAnsi="Book Antiqua" w:cs="Book Antiqua"/>
          <w:color w:val="000000"/>
        </w:rPr>
        <w:t>IPNB</w:t>
      </w:r>
      <w:r w:rsidR="00D31B26" w:rsidRPr="005D7DEC">
        <w:rPr>
          <w:rFonts w:ascii="Book Antiqua" w:eastAsia="Book Antiqua" w:hAnsi="Book Antiqua" w:cs="Book Antiqua"/>
          <w:color w:val="000000"/>
          <w:vertAlign w:val="superscript"/>
        </w:rPr>
        <w:t>[</w:t>
      </w:r>
      <w:proofErr w:type="gramEnd"/>
      <w:r w:rsidR="00D31B26" w:rsidRPr="005D7DEC">
        <w:rPr>
          <w:rFonts w:ascii="Book Antiqua" w:eastAsia="Book Antiqua" w:hAnsi="Book Antiqua" w:cs="Book Antiqua"/>
          <w:color w:val="000000"/>
          <w:vertAlign w:val="superscript"/>
        </w:rPr>
        <w:t>14-16]</w:t>
      </w:r>
      <w:r w:rsidRPr="005D7DEC">
        <w:rPr>
          <w:rFonts w:ascii="Book Antiqua" w:eastAsia="Book Antiqua" w:hAnsi="Book Antiqua" w:cs="Book Antiqua"/>
          <w:color w:val="000000"/>
        </w:rPr>
        <w:t>.</w:t>
      </w:r>
      <w:r w:rsidR="0002113D"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Cholangioscopy</w:t>
      </w:r>
      <w:proofErr w:type="spellEnd"/>
      <w:r w:rsidRPr="005D7DEC">
        <w:rPr>
          <w:rFonts w:ascii="Book Antiqua" w:eastAsia="Book Antiqua" w:hAnsi="Book Antiqua" w:cs="Book Antiqua"/>
          <w:color w:val="000000"/>
        </w:rPr>
        <w:t xml:space="preserve"> enables us to observe with narrow band imaging in addition to usual white light imaging, and is considered useful for the diagnosis of benignancy and malignancy as well as progression </w:t>
      </w:r>
      <w:proofErr w:type="gramStart"/>
      <w:r w:rsidRPr="005D7DEC">
        <w:rPr>
          <w:rFonts w:ascii="Book Antiqua" w:eastAsia="Book Antiqua" w:hAnsi="Book Antiqua" w:cs="Book Antiqua"/>
          <w:color w:val="000000"/>
        </w:rPr>
        <w:t>staging</w:t>
      </w:r>
      <w:r w:rsidR="00D31B26" w:rsidRPr="005D7DEC">
        <w:rPr>
          <w:rFonts w:ascii="Book Antiqua" w:eastAsia="Book Antiqua" w:hAnsi="Book Antiqua" w:cs="Book Antiqua"/>
          <w:color w:val="000000"/>
          <w:vertAlign w:val="superscript"/>
        </w:rPr>
        <w:t>[</w:t>
      </w:r>
      <w:proofErr w:type="gramEnd"/>
      <w:r w:rsidR="00D31B26" w:rsidRPr="005D7DEC">
        <w:rPr>
          <w:rFonts w:ascii="Book Antiqua" w:eastAsia="Book Antiqua" w:hAnsi="Book Antiqua" w:cs="Book Antiqua"/>
          <w:color w:val="000000"/>
          <w:vertAlign w:val="superscript"/>
        </w:rPr>
        <w:t>14-16]</w:t>
      </w:r>
      <w:r w:rsidRPr="005D7DEC">
        <w:rPr>
          <w:rFonts w:ascii="Book Antiqua" w:eastAsia="Book Antiqua" w:hAnsi="Book Antiqua" w:cs="Book Antiqua"/>
          <w:color w:val="000000"/>
        </w:rPr>
        <w:t>.</w:t>
      </w:r>
      <w:r w:rsidRPr="005D7DEC">
        <w:rPr>
          <w:rFonts w:ascii="Book Antiqua" w:eastAsia="Book Antiqua" w:hAnsi="Book Antiqua" w:cs="Book Antiqua"/>
          <w:color w:val="000000"/>
          <w:vertAlign w:val="superscript"/>
        </w:rPr>
        <w:t xml:space="preserve"> </w:t>
      </w:r>
      <w:r w:rsidRPr="005D7DEC">
        <w:rPr>
          <w:rFonts w:ascii="Book Antiqua" w:eastAsia="Book Antiqua" w:hAnsi="Book Antiqua" w:cs="Book Antiqua"/>
          <w:color w:val="000000"/>
        </w:rPr>
        <w:t xml:space="preserve">As mentioned earlier, the main focus of papillary bulge may be captured by </w:t>
      </w:r>
      <w:r w:rsidR="00D31B26" w:rsidRPr="005D7DEC">
        <w:rPr>
          <w:rFonts w:ascii="Book Antiqua" w:eastAsia="Book Antiqua" w:hAnsi="Book Antiqua" w:cs="Book Antiqua"/>
          <w:color w:val="000000"/>
        </w:rPr>
        <w:t>computed tomography</w:t>
      </w:r>
      <w:r w:rsidRPr="005D7DEC">
        <w:rPr>
          <w:rFonts w:ascii="Book Antiqua" w:eastAsia="Book Antiqua" w:hAnsi="Book Antiqua" w:cs="Book Antiqua"/>
          <w:color w:val="000000"/>
        </w:rPr>
        <w:t xml:space="preserve"> and </w:t>
      </w:r>
      <w:r w:rsidR="00F72BAE" w:rsidRPr="005D7DEC">
        <w:rPr>
          <w:rFonts w:ascii="Book Antiqua" w:eastAsia="Book Antiqua" w:hAnsi="Book Antiqua" w:cs="Book Antiqua"/>
          <w:color w:val="000000"/>
        </w:rPr>
        <w:t>magnetic resonance imaging</w:t>
      </w:r>
      <w:r w:rsidRPr="005D7DEC">
        <w:rPr>
          <w:rFonts w:ascii="Book Antiqua" w:eastAsia="Book Antiqua" w:hAnsi="Book Antiqua" w:cs="Book Antiqua"/>
          <w:color w:val="000000"/>
        </w:rPr>
        <w:t xml:space="preserve">, but the evaluation of </w:t>
      </w:r>
      <w:r w:rsidRPr="005D7DEC">
        <w:rPr>
          <w:rFonts w:ascii="Book Antiqua" w:eastAsia="Book Antiqua" w:hAnsi="Book Antiqua" w:cs="Book Antiqua"/>
          <w:color w:val="000000"/>
        </w:rPr>
        <w:lastRenderedPageBreak/>
        <w:t xml:space="preserve">superficial spread and progression from the main focus is difficult. </w:t>
      </w:r>
      <w:proofErr w:type="spellStart"/>
      <w:r w:rsidRPr="005D7DEC">
        <w:rPr>
          <w:rFonts w:ascii="Book Antiqua" w:eastAsia="Book Antiqua" w:hAnsi="Book Antiqua" w:cs="Book Antiqua"/>
          <w:color w:val="000000"/>
        </w:rPr>
        <w:t>Cholangioscopy</w:t>
      </w:r>
      <w:proofErr w:type="spellEnd"/>
      <w:r w:rsidRPr="005D7DEC">
        <w:rPr>
          <w:rFonts w:ascii="Book Antiqua" w:eastAsia="Book Antiqua" w:hAnsi="Book Antiqua" w:cs="Book Antiqua"/>
          <w:color w:val="000000"/>
        </w:rPr>
        <w:t xml:space="preserve"> allows us to directly observe the superficial spread and progression and to perform an open biopsy, thereby enabling accurate diagnosis of the progression (Figure</w:t>
      </w:r>
      <w:r w:rsidR="00D31B26" w:rsidRPr="005D7DEC">
        <w:rPr>
          <w:rFonts w:ascii="Book Antiqua" w:eastAsia="Book Antiqua" w:hAnsi="Book Antiqua" w:cs="Book Antiqua"/>
          <w:color w:val="000000"/>
        </w:rPr>
        <w:t xml:space="preserve"> </w:t>
      </w:r>
      <w:r w:rsidRPr="005D7DEC">
        <w:rPr>
          <w:rFonts w:ascii="Book Antiqua" w:eastAsia="Book Antiqua" w:hAnsi="Book Antiqua" w:cs="Book Antiqua"/>
          <w:color w:val="000000"/>
        </w:rPr>
        <w:t xml:space="preserve">4). Depending on a route of approach, percutaneous </w:t>
      </w:r>
      <w:proofErr w:type="spellStart"/>
      <w:r w:rsidRPr="005D7DEC">
        <w:rPr>
          <w:rFonts w:ascii="Book Antiqua" w:eastAsia="Book Antiqua" w:hAnsi="Book Antiqua" w:cs="Book Antiqua"/>
          <w:color w:val="000000"/>
        </w:rPr>
        <w:t>transhepatic</w:t>
      </w:r>
      <w:proofErr w:type="spellEnd"/>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cholangioscopy</w:t>
      </w:r>
      <w:proofErr w:type="spellEnd"/>
      <w:r w:rsidRPr="005D7DEC">
        <w:rPr>
          <w:rFonts w:ascii="Book Antiqua" w:eastAsia="Book Antiqua" w:hAnsi="Book Antiqua" w:cs="Book Antiqua"/>
          <w:color w:val="000000"/>
        </w:rPr>
        <w:t xml:space="preserve"> (PTCS) and </w:t>
      </w:r>
      <w:proofErr w:type="spellStart"/>
      <w:r w:rsidRPr="005D7DEC">
        <w:rPr>
          <w:rFonts w:ascii="Book Antiqua" w:eastAsia="Book Antiqua" w:hAnsi="Book Antiqua" w:cs="Book Antiqua"/>
          <w:color w:val="000000"/>
        </w:rPr>
        <w:t>peroral</w:t>
      </w:r>
      <w:proofErr w:type="spellEnd"/>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cholangiosccopy</w:t>
      </w:r>
      <w:proofErr w:type="spellEnd"/>
      <w:r w:rsidRPr="005D7DEC">
        <w:rPr>
          <w:rFonts w:ascii="Book Antiqua" w:eastAsia="Book Antiqua" w:hAnsi="Book Antiqua" w:cs="Book Antiqua"/>
          <w:color w:val="000000"/>
        </w:rPr>
        <w:t xml:space="preserve"> (POCS) are available in </w:t>
      </w:r>
      <w:proofErr w:type="spellStart"/>
      <w:r w:rsidRPr="005D7DEC">
        <w:rPr>
          <w:rFonts w:ascii="Book Antiqua" w:eastAsia="Book Antiqua" w:hAnsi="Book Antiqua" w:cs="Book Antiqua"/>
          <w:color w:val="000000"/>
        </w:rPr>
        <w:t>cholangioscopy</w:t>
      </w:r>
      <w:proofErr w:type="spellEnd"/>
      <w:r w:rsidRPr="005D7DEC">
        <w:rPr>
          <w:rFonts w:ascii="Book Antiqua" w:eastAsia="Book Antiqua" w:hAnsi="Book Antiqua" w:cs="Book Antiqua"/>
          <w:color w:val="000000"/>
        </w:rPr>
        <w:t xml:space="preserve">. Generally, PTCS where percutaneous biliary drainage is performed, has a bigger channel diameter and a shorter effective length. These features make it easy to wash and superior in removing mucus. With great operability, PTCS ensures a sufficient visual field and enables a wider scope of observation and more detailed monitoring. Weak points of PTCS are that it takes time until we can observe as time to fistula formation is required, and that dissemination </w:t>
      </w:r>
      <w:r w:rsidRPr="005D7DEC">
        <w:rPr>
          <w:rFonts w:ascii="Book Antiqua" w:eastAsia="Book Antiqua" w:hAnsi="Book Antiqua" w:cs="Book Antiqua"/>
          <w:i/>
          <w:iCs/>
          <w:color w:val="000000"/>
        </w:rPr>
        <w:t>via</w:t>
      </w:r>
      <w:r w:rsidRPr="005D7DEC">
        <w:rPr>
          <w:rFonts w:ascii="Book Antiqua" w:eastAsia="Book Antiqua" w:hAnsi="Book Antiqua" w:cs="Book Antiqua"/>
          <w:color w:val="000000"/>
        </w:rPr>
        <w:t xml:space="preserve"> fistula has been also </w:t>
      </w:r>
      <w:proofErr w:type="gramStart"/>
      <w:r w:rsidRPr="005D7DEC">
        <w:rPr>
          <w:rFonts w:ascii="Book Antiqua" w:eastAsia="Book Antiqua" w:hAnsi="Book Antiqua" w:cs="Book Antiqua"/>
          <w:color w:val="000000"/>
        </w:rPr>
        <w:t>reported</w:t>
      </w:r>
      <w:r w:rsidR="00B201BC" w:rsidRPr="005D7DEC">
        <w:rPr>
          <w:rFonts w:ascii="Book Antiqua" w:eastAsia="Book Antiqua" w:hAnsi="Book Antiqua" w:cs="Book Antiqua"/>
          <w:color w:val="000000"/>
          <w:vertAlign w:val="superscript"/>
        </w:rPr>
        <w:t>[</w:t>
      </w:r>
      <w:proofErr w:type="gramEnd"/>
      <w:r w:rsidR="00B201BC" w:rsidRPr="005D7DEC">
        <w:rPr>
          <w:rFonts w:ascii="Book Antiqua" w:eastAsia="Book Antiqua" w:hAnsi="Book Antiqua" w:cs="Book Antiqua"/>
          <w:color w:val="000000"/>
          <w:vertAlign w:val="superscript"/>
        </w:rPr>
        <w:t>15]</w:t>
      </w:r>
      <w:r w:rsidRPr="005D7DEC">
        <w:rPr>
          <w:rFonts w:ascii="Book Antiqua" w:eastAsia="Book Antiqua" w:hAnsi="Book Antiqua" w:cs="Book Antiqua"/>
          <w:color w:val="000000"/>
        </w:rPr>
        <w:t xml:space="preserve">. Therefore, the current indications for PTCS are limited, and POCS is mostly performed except for the following cases: </w:t>
      </w:r>
      <w:r w:rsidR="000F1FA4" w:rsidRPr="005D7DEC">
        <w:rPr>
          <w:rFonts w:ascii="Book Antiqua" w:eastAsia="Book Antiqua" w:hAnsi="Book Antiqua" w:cs="Book Antiqua"/>
          <w:color w:val="000000"/>
        </w:rPr>
        <w:t>D</w:t>
      </w:r>
      <w:r w:rsidRPr="005D7DEC">
        <w:rPr>
          <w:rFonts w:ascii="Book Antiqua" w:eastAsia="Book Antiqua" w:hAnsi="Book Antiqua" w:cs="Book Antiqua"/>
          <w:color w:val="000000"/>
        </w:rPr>
        <w:t>ifficulty in biliary cannulation with ERCP; difficulty in reaching duodenal papilla after Billroth-2 method or Rou-X-</w:t>
      </w:r>
      <w:proofErr w:type="spellStart"/>
      <w:r w:rsidRPr="005D7DEC">
        <w:rPr>
          <w:rFonts w:ascii="Book Antiqua" w:eastAsia="Book Antiqua" w:hAnsi="Book Antiqua" w:cs="Book Antiqua"/>
          <w:color w:val="000000"/>
        </w:rPr>
        <w:t>en</w:t>
      </w:r>
      <w:proofErr w:type="spellEnd"/>
      <w:r w:rsidRPr="005D7DEC">
        <w:rPr>
          <w:rFonts w:ascii="Book Antiqua" w:eastAsia="Book Antiqua" w:hAnsi="Book Antiqua" w:cs="Book Antiqua"/>
          <w:color w:val="000000"/>
        </w:rPr>
        <w:t xml:space="preserve"> Y anastomosis; and difficulty in removing mucus with POCS. Benefits of POCS are that it does not require fistula formation, allows direct observation from the initial ERCP, and entails no risk for fistula dissemination. On the other hand, POCS may limit the scope of observation since its approach route is longer and operation is cumbersome and difficult. Nonetheless, sufficient evaluation with POCS is possible because the resection line of distal site of the </w:t>
      </w:r>
      <w:proofErr w:type="spellStart"/>
      <w:r w:rsidRPr="005D7DEC">
        <w:rPr>
          <w:rFonts w:ascii="Book Antiqua" w:eastAsia="Book Antiqua" w:hAnsi="Book Antiqua" w:cs="Book Antiqua"/>
          <w:color w:val="000000"/>
        </w:rPr>
        <w:t>tumour</w:t>
      </w:r>
      <w:proofErr w:type="spellEnd"/>
      <w:r w:rsidRPr="005D7DEC">
        <w:rPr>
          <w:rFonts w:ascii="Book Antiqua" w:eastAsia="Book Antiqua" w:hAnsi="Book Antiqua" w:cs="Book Antiqua"/>
          <w:color w:val="000000"/>
        </w:rPr>
        <w:t xml:space="preserve"> is important in determining the scope of resection at the time of operation on IPNB (Figure</w:t>
      </w:r>
      <w:r w:rsidR="00F72BAE" w:rsidRPr="005D7DEC">
        <w:rPr>
          <w:rFonts w:ascii="Book Antiqua" w:eastAsia="Book Antiqua" w:hAnsi="Book Antiqua" w:cs="Book Antiqua"/>
          <w:color w:val="000000"/>
        </w:rPr>
        <w:t>s</w:t>
      </w:r>
      <w:r w:rsidR="009D1077" w:rsidRPr="005D7DEC">
        <w:rPr>
          <w:rFonts w:ascii="Book Antiqua" w:eastAsia="Book Antiqua" w:hAnsi="Book Antiqua" w:cs="Book Antiqua"/>
          <w:color w:val="000000"/>
        </w:rPr>
        <w:t xml:space="preserve"> </w:t>
      </w:r>
      <w:r w:rsidRPr="005D7DEC">
        <w:rPr>
          <w:rFonts w:ascii="Book Antiqua" w:eastAsia="Book Antiqua" w:hAnsi="Book Antiqua" w:cs="Book Antiqua"/>
          <w:color w:val="000000"/>
        </w:rPr>
        <w:t>5</w:t>
      </w:r>
      <w:r w:rsidR="006D6ACF" w:rsidRPr="005D7DEC">
        <w:rPr>
          <w:rFonts w:ascii="Book Antiqua" w:eastAsia="Book Antiqua" w:hAnsi="Book Antiqua" w:cs="Book Antiqua"/>
          <w:color w:val="000000"/>
        </w:rPr>
        <w:t xml:space="preserve"> and 6</w:t>
      </w:r>
      <w:r w:rsidRPr="005D7DEC">
        <w:rPr>
          <w:rFonts w:ascii="Book Antiqua" w:eastAsia="Book Antiqua" w:hAnsi="Book Antiqua" w:cs="Book Antiqua"/>
          <w:color w:val="000000"/>
        </w:rPr>
        <w:t>).</w:t>
      </w:r>
    </w:p>
    <w:p w14:paraId="337D18CF" w14:textId="77777777" w:rsidR="00A77B3E" w:rsidRPr="005D7DEC" w:rsidRDefault="00A77B3E" w:rsidP="00513F3D">
      <w:pPr>
        <w:adjustRightInd w:val="0"/>
        <w:snapToGrid w:val="0"/>
        <w:spacing w:line="360" w:lineRule="auto"/>
        <w:jc w:val="both"/>
        <w:rPr>
          <w:rFonts w:ascii="Book Antiqua" w:hAnsi="Book Antiqua"/>
        </w:rPr>
      </w:pPr>
    </w:p>
    <w:p w14:paraId="612D9756" w14:textId="48D9F4EA" w:rsidR="00A77B3E" w:rsidRPr="005D7DEC" w:rsidRDefault="00F72BAE" w:rsidP="00513F3D">
      <w:pPr>
        <w:adjustRightInd w:val="0"/>
        <w:snapToGrid w:val="0"/>
        <w:spacing w:line="360" w:lineRule="auto"/>
        <w:jc w:val="both"/>
        <w:rPr>
          <w:rFonts w:ascii="Book Antiqua" w:hAnsi="Book Antiqua"/>
          <w:b/>
          <w:u w:val="single"/>
        </w:rPr>
      </w:pPr>
      <w:r w:rsidRPr="005D7DEC">
        <w:rPr>
          <w:rFonts w:ascii="Book Antiqua" w:eastAsia="Book Antiqua" w:hAnsi="Book Antiqua" w:cs="Book Antiqua"/>
          <w:b/>
          <w:bCs/>
          <w:color w:val="000000"/>
          <w:u w:val="single"/>
        </w:rPr>
        <w:t xml:space="preserve">RESULTS OF SURGICAL TREATMENT OF </w:t>
      </w:r>
      <w:r w:rsidR="00191D21" w:rsidRPr="005D7DEC">
        <w:rPr>
          <w:rFonts w:ascii="Book Antiqua" w:eastAsia="Book Antiqua" w:hAnsi="Book Antiqua" w:cs="Book Antiqua"/>
          <w:b/>
          <w:color w:val="000000"/>
          <w:u w:val="single"/>
        </w:rPr>
        <w:t>IPNB</w:t>
      </w:r>
    </w:p>
    <w:p w14:paraId="2D13ABCA" w14:textId="77777777" w:rsidR="00A77B3E" w:rsidRPr="005D7DEC" w:rsidRDefault="0097596C" w:rsidP="00513F3D">
      <w:pPr>
        <w:adjustRightInd w:val="0"/>
        <w:snapToGrid w:val="0"/>
        <w:spacing w:line="360" w:lineRule="auto"/>
        <w:jc w:val="both"/>
        <w:rPr>
          <w:rFonts w:ascii="Book Antiqua" w:hAnsi="Book Antiqua"/>
          <w:i/>
          <w:iCs/>
        </w:rPr>
      </w:pPr>
      <w:r w:rsidRPr="005D7DEC">
        <w:rPr>
          <w:rFonts w:ascii="Book Antiqua" w:eastAsia="Book Antiqua" w:hAnsi="Book Antiqua" w:cs="Book Antiqua"/>
          <w:b/>
          <w:bCs/>
          <w:i/>
          <w:iCs/>
          <w:color w:val="000000"/>
        </w:rPr>
        <w:t>Treatment results in dysplasia</w:t>
      </w:r>
    </w:p>
    <w:p w14:paraId="66B22D49" w14:textId="39BF5A6E"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Kubota </w:t>
      </w:r>
      <w:r w:rsidRPr="005D7DEC">
        <w:rPr>
          <w:rFonts w:ascii="Book Antiqua" w:eastAsia="Book Antiqua" w:hAnsi="Book Antiqua" w:cs="Book Antiqua"/>
          <w:i/>
          <w:iCs/>
          <w:color w:val="000000"/>
        </w:rPr>
        <w:t xml:space="preserve">et </w:t>
      </w:r>
      <w:proofErr w:type="gramStart"/>
      <w:r w:rsidRPr="005D7DEC">
        <w:rPr>
          <w:rFonts w:ascii="Book Antiqua" w:eastAsia="Book Antiqua" w:hAnsi="Book Antiqua" w:cs="Book Antiqua"/>
          <w:i/>
          <w:iCs/>
          <w:color w:val="000000"/>
        </w:rPr>
        <w:t>al</w:t>
      </w:r>
      <w:r w:rsidRPr="005D7DEC">
        <w:rPr>
          <w:rFonts w:ascii="Book Antiqua" w:eastAsia="Book Antiqua" w:hAnsi="Book Antiqua" w:cs="Book Antiqua"/>
          <w:color w:val="000000"/>
          <w:vertAlign w:val="superscript"/>
        </w:rPr>
        <w:t>[</w:t>
      </w:r>
      <w:proofErr w:type="gramEnd"/>
      <w:r w:rsidRPr="005D7DEC">
        <w:rPr>
          <w:rFonts w:ascii="Book Antiqua" w:eastAsia="Book Antiqua" w:hAnsi="Book Antiqua" w:cs="Book Antiqua"/>
          <w:color w:val="000000"/>
          <w:vertAlign w:val="superscript"/>
        </w:rPr>
        <w:t xml:space="preserve">17] </w:t>
      </w:r>
      <w:r w:rsidRPr="005D7DEC">
        <w:rPr>
          <w:rFonts w:ascii="Book Antiqua" w:eastAsia="Book Antiqua" w:hAnsi="Book Antiqua" w:cs="Book Antiqua"/>
          <w:color w:val="000000"/>
        </w:rPr>
        <w:t xml:space="preserve">examined 119 patients with intrahepatic IPNB, and reported the 5-year survival: 84.6% in low or intermediate-grade neoplasia group, 90.9% in high-grade neoplasia group, and 79.2% in invasive carcinoma group. When </w:t>
      </w:r>
      <w:r w:rsidRPr="005D7DEC">
        <w:rPr>
          <w:rFonts w:ascii="Book Antiqua" w:eastAsia="Book Antiqua" w:hAnsi="Book Antiqua" w:cs="Book Antiqua"/>
          <w:color w:val="000000"/>
        </w:rPr>
        <w:lastRenderedPageBreak/>
        <w:t xml:space="preserve">complete resection was performed, no statistical significance was noted in overall survival between the group of infiltrating cancer and the other group of noninfiltrating cancers. As further examinations of infiltrating cancer, </w:t>
      </w:r>
      <w:proofErr w:type="spellStart"/>
      <w:r w:rsidRPr="005D7DEC">
        <w:rPr>
          <w:rFonts w:ascii="Book Antiqua" w:eastAsia="Book Antiqua" w:hAnsi="Book Antiqua" w:cs="Book Antiqua"/>
          <w:color w:val="000000"/>
        </w:rPr>
        <w:t>Onoe</w:t>
      </w:r>
      <w:proofErr w:type="spellEnd"/>
      <w:r w:rsidRPr="005D7DEC">
        <w:rPr>
          <w:rFonts w:ascii="Book Antiqua" w:eastAsia="Book Antiqua" w:hAnsi="Book Antiqua" w:cs="Book Antiqua"/>
          <w:color w:val="000000"/>
        </w:rPr>
        <w:t xml:space="preserve"> </w:t>
      </w:r>
      <w:r w:rsidRPr="005D7DEC">
        <w:rPr>
          <w:rFonts w:ascii="Book Antiqua" w:eastAsia="Book Antiqua" w:hAnsi="Book Antiqua" w:cs="Book Antiqua"/>
          <w:i/>
          <w:iCs/>
          <w:color w:val="000000"/>
        </w:rPr>
        <w:t xml:space="preserve">et </w:t>
      </w:r>
      <w:proofErr w:type="gramStart"/>
      <w:r w:rsidRPr="005D7DEC">
        <w:rPr>
          <w:rFonts w:ascii="Book Antiqua" w:eastAsia="Book Antiqua" w:hAnsi="Book Antiqua" w:cs="Book Antiqua"/>
          <w:i/>
          <w:iCs/>
          <w:color w:val="000000"/>
        </w:rPr>
        <w:t>al</w:t>
      </w:r>
      <w:r w:rsidRPr="005D7DEC">
        <w:rPr>
          <w:rFonts w:ascii="Book Antiqua" w:eastAsia="Book Antiqua" w:hAnsi="Book Antiqua" w:cs="Book Antiqua"/>
          <w:color w:val="000000"/>
          <w:vertAlign w:val="superscript"/>
        </w:rPr>
        <w:t>[</w:t>
      </w:r>
      <w:proofErr w:type="gramEnd"/>
      <w:r w:rsidRPr="005D7DEC">
        <w:rPr>
          <w:rFonts w:ascii="Book Antiqua" w:eastAsia="Book Antiqua" w:hAnsi="Book Antiqua" w:cs="Book Antiqua"/>
          <w:color w:val="000000"/>
          <w:vertAlign w:val="superscript"/>
        </w:rPr>
        <w:t>18]</w:t>
      </w:r>
      <w:r w:rsidRPr="005D7DEC">
        <w:rPr>
          <w:rFonts w:ascii="Book Antiqua" w:eastAsia="Book Antiqua" w:hAnsi="Book Antiqua" w:cs="Book Antiqua"/>
          <w:color w:val="000000"/>
        </w:rPr>
        <w:t xml:space="preserve"> reported the ratio of infiltrating site relative to the lesion and its prognosis on 184 patients with intrahepatic and extrahepatic bile duct cancer exhibiting intraductal papillary proliferation. The 5-year survival in four groups: </w:t>
      </w:r>
      <w:r w:rsidR="000F1FA4" w:rsidRPr="005D7DEC">
        <w:rPr>
          <w:rFonts w:ascii="Book Antiqua" w:eastAsia="Book Antiqua" w:hAnsi="Book Antiqua" w:cs="Book Antiqua"/>
          <w:color w:val="000000"/>
        </w:rPr>
        <w:t>N</w:t>
      </w:r>
      <w:r w:rsidRPr="005D7DEC">
        <w:rPr>
          <w:rFonts w:ascii="Book Antiqua" w:eastAsia="Book Antiqua" w:hAnsi="Book Antiqua" w:cs="Book Antiqua"/>
          <w:color w:val="000000"/>
        </w:rPr>
        <w:t>oninfiltrating cancer, infiltrating site &lt;</w:t>
      </w:r>
      <w:r w:rsidR="009D1077" w:rsidRPr="005D7DEC">
        <w:rPr>
          <w:rFonts w:ascii="Book Antiqua" w:eastAsia="Book Antiqua" w:hAnsi="Book Antiqua" w:cs="Book Antiqua"/>
          <w:color w:val="000000"/>
        </w:rPr>
        <w:t xml:space="preserve"> </w:t>
      </w:r>
      <w:r w:rsidRPr="005D7DEC">
        <w:rPr>
          <w:rFonts w:ascii="Book Antiqua" w:eastAsia="Book Antiqua" w:hAnsi="Book Antiqua" w:cs="Book Antiqua"/>
          <w:color w:val="000000"/>
        </w:rPr>
        <w:t>10%, infiltrating site =</w:t>
      </w:r>
      <w:r w:rsidR="009D1077" w:rsidRPr="005D7DEC">
        <w:rPr>
          <w:rFonts w:ascii="Book Antiqua" w:eastAsia="Book Antiqua" w:hAnsi="Book Antiqua" w:cs="Book Antiqua"/>
          <w:color w:val="000000"/>
        </w:rPr>
        <w:t xml:space="preserve"> </w:t>
      </w:r>
      <w:r w:rsidRPr="005D7DEC">
        <w:rPr>
          <w:rFonts w:ascii="Book Antiqua" w:eastAsia="Book Antiqua" w:hAnsi="Book Antiqua" w:cs="Book Antiqua"/>
          <w:color w:val="000000"/>
        </w:rPr>
        <w:t>10</w:t>
      </w:r>
      <w:r w:rsidR="009D1077" w:rsidRPr="005D7DEC">
        <w:rPr>
          <w:rFonts w:ascii="Book Antiqua" w:eastAsia="Book Antiqua" w:hAnsi="Book Antiqua" w:cs="Book Antiqua"/>
          <w:color w:val="000000"/>
        </w:rPr>
        <w:t>%</w:t>
      </w:r>
      <w:r w:rsidRPr="005D7DEC">
        <w:rPr>
          <w:rFonts w:ascii="Book Antiqua" w:eastAsia="Book Antiqua" w:hAnsi="Book Antiqua" w:cs="Book Antiqua"/>
          <w:color w:val="000000"/>
        </w:rPr>
        <w:t>-50%, and infiltrating site &gt;</w:t>
      </w:r>
      <w:r w:rsidR="009D1077" w:rsidRPr="005D7DEC">
        <w:rPr>
          <w:rFonts w:ascii="Book Antiqua" w:eastAsia="Book Antiqua" w:hAnsi="Book Antiqua" w:cs="Book Antiqua"/>
          <w:color w:val="000000"/>
        </w:rPr>
        <w:t xml:space="preserve"> </w:t>
      </w:r>
      <w:r w:rsidRPr="005D7DEC">
        <w:rPr>
          <w:rFonts w:ascii="Book Antiqua" w:eastAsia="Book Antiqua" w:hAnsi="Book Antiqua" w:cs="Book Antiqua"/>
          <w:color w:val="000000"/>
        </w:rPr>
        <w:t>50%, were 92%, 74%, 64%, and 33%, respectively. The former three groups showed no statistical between-group differences; however, the infiltrating site</w:t>
      </w:r>
      <w:r w:rsidR="00D568CC" w:rsidRPr="005D7DEC">
        <w:rPr>
          <w:rFonts w:ascii="Book Antiqua" w:eastAsia="Book Antiqua" w:hAnsi="Book Antiqua" w:cs="Book Antiqua"/>
          <w:color w:val="000000"/>
        </w:rPr>
        <w:t xml:space="preserve"> </w:t>
      </w:r>
      <w:r w:rsidRPr="005D7DEC">
        <w:rPr>
          <w:rFonts w:ascii="Book Antiqua" w:eastAsia="Book Antiqua" w:hAnsi="Book Antiqua" w:cs="Book Antiqua"/>
          <w:color w:val="000000"/>
        </w:rPr>
        <w:t>&gt;</w:t>
      </w:r>
      <w:r w:rsidR="00D568CC" w:rsidRPr="005D7DEC">
        <w:rPr>
          <w:rFonts w:ascii="Book Antiqua" w:eastAsia="Book Antiqua" w:hAnsi="Book Antiqua" w:cs="Book Antiqua"/>
          <w:color w:val="000000"/>
        </w:rPr>
        <w:t xml:space="preserve"> </w:t>
      </w:r>
      <w:r w:rsidRPr="005D7DEC">
        <w:rPr>
          <w:rFonts w:ascii="Book Antiqua" w:eastAsia="Book Antiqua" w:hAnsi="Book Antiqua" w:cs="Book Antiqua"/>
          <w:color w:val="000000"/>
        </w:rPr>
        <w:t xml:space="preserve">50% group showed significantly poor prognosis, almost equivalent to the 5-year survival of 35% in 460 patients with non-papillary bile duct cancer. </w:t>
      </w:r>
      <w:proofErr w:type="spellStart"/>
      <w:r w:rsidRPr="005D7DEC">
        <w:rPr>
          <w:rFonts w:ascii="Book Antiqua" w:eastAsia="Book Antiqua" w:hAnsi="Book Antiqua" w:cs="Book Antiqua"/>
          <w:color w:val="000000"/>
        </w:rPr>
        <w:t>Onoe</w:t>
      </w:r>
      <w:proofErr w:type="spellEnd"/>
      <w:r w:rsidRPr="005D7DEC">
        <w:rPr>
          <w:rFonts w:ascii="Book Antiqua" w:eastAsia="Book Antiqua" w:hAnsi="Book Antiqua" w:cs="Book Antiqua"/>
          <w:color w:val="000000"/>
        </w:rPr>
        <w:t xml:space="preserve"> </w:t>
      </w:r>
      <w:r w:rsidRPr="005D7DEC">
        <w:rPr>
          <w:rFonts w:ascii="Book Antiqua" w:eastAsia="Book Antiqua" w:hAnsi="Book Antiqua" w:cs="Book Antiqua"/>
          <w:i/>
          <w:iCs/>
          <w:color w:val="000000"/>
        </w:rPr>
        <w:t>et al</w:t>
      </w:r>
      <w:r w:rsidR="009D1077" w:rsidRPr="005D7DEC">
        <w:rPr>
          <w:rFonts w:ascii="Book Antiqua" w:eastAsia="Book Antiqua" w:hAnsi="Book Antiqua" w:cs="Book Antiqua"/>
          <w:color w:val="000000"/>
          <w:vertAlign w:val="superscript"/>
        </w:rPr>
        <w:t>[18]</w:t>
      </w:r>
      <w:r w:rsidRPr="005D7DEC">
        <w:rPr>
          <w:rFonts w:ascii="Book Antiqua" w:eastAsia="Book Antiqua" w:hAnsi="Book Antiqua" w:cs="Book Antiqua"/>
          <w:color w:val="000000"/>
        </w:rPr>
        <w:t xml:space="preserve">, pointed out that there still was a moot point in the disease concept of IPNB but indicated that if bile duct cancer exhibiting intraductal papillary proliferation was an infiltrating cancer, with an infiltrating site accounting for not more than 50% of the entire cancer, its good prognosis was more significant than non-papillary bile duct cancer. Rocha </w:t>
      </w:r>
      <w:r w:rsidRPr="005D7DEC">
        <w:rPr>
          <w:rFonts w:ascii="Book Antiqua" w:eastAsia="Book Antiqua" w:hAnsi="Book Antiqua" w:cs="Book Antiqua"/>
          <w:i/>
          <w:iCs/>
          <w:color w:val="000000"/>
        </w:rPr>
        <w:t xml:space="preserve">et </w:t>
      </w:r>
      <w:proofErr w:type="gramStart"/>
      <w:r w:rsidRPr="005D7DEC">
        <w:rPr>
          <w:rFonts w:ascii="Book Antiqua" w:eastAsia="Book Antiqua" w:hAnsi="Book Antiqua" w:cs="Book Antiqua"/>
          <w:i/>
          <w:iCs/>
          <w:color w:val="000000"/>
        </w:rPr>
        <w:t>al</w:t>
      </w:r>
      <w:r w:rsidRPr="005D7DEC">
        <w:rPr>
          <w:rFonts w:ascii="Book Antiqua" w:eastAsia="Book Antiqua" w:hAnsi="Book Antiqua" w:cs="Book Antiqua"/>
          <w:color w:val="000000"/>
          <w:vertAlign w:val="superscript"/>
        </w:rPr>
        <w:t>[</w:t>
      </w:r>
      <w:proofErr w:type="gramEnd"/>
      <w:r w:rsidRPr="005D7DEC">
        <w:rPr>
          <w:rFonts w:ascii="Book Antiqua" w:eastAsia="Book Antiqua" w:hAnsi="Book Antiqua" w:cs="Book Antiqua"/>
          <w:color w:val="000000"/>
          <w:vertAlign w:val="superscript"/>
        </w:rPr>
        <w:t>19]</w:t>
      </w:r>
      <w:r w:rsidRPr="005D7DEC">
        <w:rPr>
          <w:rFonts w:ascii="Book Antiqua" w:eastAsia="Book Antiqua" w:hAnsi="Book Antiqua" w:cs="Book Antiqua"/>
          <w:color w:val="000000"/>
        </w:rPr>
        <w:t xml:space="preserve"> reported that 29 of 39 IPNB patients (74%) had infiltrating cancer. Significantly poor prognostic factors were infiltration exceeding 5 mm, and infiltration beyond the bile duct wall, exceeding 10% of the entire </w:t>
      </w:r>
      <w:proofErr w:type="spellStart"/>
      <w:r w:rsidRPr="005D7DEC">
        <w:rPr>
          <w:rFonts w:ascii="Book Antiqua" w:eastAsia="Book Antiqua" w:hAnsi="Book Antiqua" w:cs="Book Antiqua"/>
          <w:color w:val="000000"/>
        </w:rPr>
        <w:t>tumour</w:t>
      </w:r>
      <w:proofErr w:type="spellEnd"/>
      <w:r w:rsidRPr="005D7DEC">
        <w:rPr>
          <w:rFonts w:ascii="Book Antiqua" w:eastAsia="Book Antiqua" w:hAnsi="Book Antiqua" w:cs="Book Antiqua"/>
          <w:color w:val="000000"/>
        </w:rPr>
        <w:t>. The ratio of infiltrating cancer in IPMN is 21</w:t>
      </w:r>
      <w:r w:rsidR="009D1077" w:rsidRPr="005D7DEC">
        <w:rPr>
          <w:rFonts w:ascii="Book Antiqua" w:eastAsia="Book Antiqua" w:hAnsi="Book Antiqua" w:cs="Book Antiqua"/>
          <w:color w:val="000000"/>
        </w:rPr>
        <w:t>%</w:t>
      </w:r>
      <w:r w:rsidRPr="005D7DEC">
        <w:rPr>
          <w:rFonts w:ascii="Book Antiqua" w:eastAsia="Book Antiqua" w:hAnsi="Book Antiqua" w:cs="Book Antiqua"/>
          <w:color w:val="000000"/>
        </w:rPr>
        <w:t>-48</w:t>
      </w:r>
      <w:proofErr w:type="gramStart"/>
      <w:r w:rsidRPr="005D7DEC">
        <w:rPr>
          <w:rFonts w:ascii="Book Antiqua" w:eastAsia="Book Antiqua" w:hAnsi="Book Antiqua" w:cs="Book Antiqua"/>
          <w:color w:val="000000"/>
        </w:rPr>
        <w:t>%</w:t>
      </w:r>
      <w:r w:rsidR="009D1077" w:rsidRPr="005D7DEC">
        <w:rPr>
          <w:rFonts w:ascii="Book Antiqua" w:eastAsia="Book Antiqua" w:hAnsi="Book Antiqua" w:cs="Book Antiqua"/>
          <w:color w:val="000000"/>
          <w:vertAlign w:val="superscript"/>
        </w:rPr>
        <w:t>[</w:t>
      </w:r>
      <w:proofErr w:type="gramEnd"/>
      <w:r w:rsidR="009D1077" w:rsidRPr="005D7DEC">
        <w:rPr>
          <w:rFonts w:ascii="Book Antiqua" w:eastAsia="Book Antiqua" w:hAnsi="Book Antiqua" w:cs="Book Antiqua"/>
          <w:color w:val="000000"/>
          <w:vertAlign w:val="superscript"/>
        </w:rPr>
        <w:t>19,20] </w:t>
      </w:r>
      <w:r w:rsidRPr="005D7DEC">
        <w:rPr>
          <w:rFonts w:ascii="Book Antiqua" w:eastAsia="Book Antiqua" w:hAnsi="Book Antiqua" w:cs="Book Antiqua"/>
          <w:color w:val="000000"/>
        </w:rPr>
        <w:t>,</w:t>
      </w:r>
      <w:r w:rsidR="009D1077" w:rsidRPr="005D7DEC">
        <w:rPr>
          <w:rFonts w:ascii="Book Antiqua" w:eastAsia="Book Antiqua" w:hAnsi="Book Antiqua" w:cs="Book Antiqua"/>
          <w:color w:val="000000"/>
        </w:rPr>
        <w:t xml:space="preserve"> </w:t>
      </w:r>
      <w:r w:rsidRPr="005D7DEC">
        <w:rPr>
          <w:rFonts w:ascii="Book Antiqua" w:eastAsia="Book Antiqua" w:hAnsi="Book Antiqua" w:cs="Book Antiqua"/>
          <w:color w:val="000000"/>
        </w:rPr>
        <w:t>while that in IPNB is 70</w:t>
      </w:r>
      <w:r w:rsidR="00D568CC" w:rsidRPr="005D7DEC">
        <w:rPr>
          <w:rFonts w:ascii="Book Antiqua" w:eastAsia="Book Antiqua" w:hAnsi="Book Antiqua" w:cs="Book Antiqua"/>
          <w:color w:val="000000"/>
        </w:rPr>
        <w:t>%</w:t>
      </w:r>
      <w:r w:rsidRPr="005D7DEC">
        <w:rPr>
          <w:rFonts w:ascii="Book Antiqua" w:eastAsia="Book Antiqua" w:hAnsi="Book Antiqua" w:cs="Book Antiqua"/>
          <w:color w:val="000000"/>
        </w:rPr>
        <w:t>-80%, slightly higher</w:t>
      </w:r>
      <w:r w:rsidR="009D1077" w:rsidRPr="005D7DEC">
        <w:rPr>
          <w:rFonts w:ascii="Book Antiqua" w:eastAsia="Book Antiqua" w:hAnsi="Book Antiqua" w:cs="Book Antiqua"/>
          <w:color w:val="000000"/>
          <w:vertAlign w:val="superscript"/>
        </w:rPr>
        <w:t>[21,22]</w:t>
      </w:r>
      <w:r w:rsidRPr="005D7DEC">
        <w:rPr>
          <w:rFonts w:ascii="Book Antiqua" w:eastAsia="Book Antiqua" w:hAnsi="Book Antiqua" w:cs="Book Antiqua"/>
          <w:color w:val="000000"/>
        </w:rPr>
        <w:t>.</w:t>
      </w:r>
      <w:r w:rsidR="0002113D" w:rsidRPr="005D7DEC">
        <w:rPr>
          <w:rFonts w:ascii="Book Antiqua" w:eastAsia="Book Antiqua" w:hAnsi="Book Antiqua" w:cs="Book Antiqua"/>
          <w:color w:val="000000"/>
          <w:vertAlign w:val="superscript"/>
        </w:rPr>
        <w:t xml:space="preserve"> </w:t>
      </w:r>
      <w:r w:rsidRPr="005D7DEC">
        <w:rPr>
          <w:rFonts w:ascii="Book Antiqua" w:eastAsia="Book Antiqua" w:hAnsi="Book Antiqua" w:cs="Book Antiqua"/>
          <w:color w:val="000000"/>
        </w:rPr>
        <w:t xml:space="preserve">It is reported that prognoses of IPMN-derived infiltrating cancer and infiltrating pancreatic ductal carcinoma are almost the </w:t>
      </w:r>
      <w:proofErr w:type="gramStart"/>
      <w:r w:rsidRPr="005D7DEC">
        <w:rPr>
          <w:rFonts w:ascii="Book Antiqua" w:eastAsia="Book Antiqua" w:hAnsi="Book Antiqua" w:cs="Book Antiqua"/>
          <w:color w:val="000000"/>
        </w:rPr>
        <w:t>same</w:t>
      </w:r>
      <w:r w:rsidR="009D1077" w:rsidRPr="005D7DEC">
        <w:rPr>
          <w:rFonts w:ascii="Book Antiqua" w:eastAsia="Book Antiqua" w:hAnsi="Book Antiqua" w:cs="Book Antiqua"/>
          <w:color w:val="000000"/>
          <w:vertAlign w:val="superscript"/>
        </w:rPr>
        <w:t>[</w:t>
      </w:r>
      <w:proofErr w:type="gramEnd"/>
      <w:r w:rsidR="009D1077" w:rsidRPr="005D7DEC">
        <w:rPr>
          <w:rFonts w:ascii="Book Antiqua" w:eastAsia="Book Antiqua" w:hAnsi="Book Antiqua" w:cs="Book Antiqua"/>
          <w:color w:val="000000"/>
          <w:vertAlign w:val="superscript"/>
        </w:rPr>
        <w:t>23,24]</w:t>
      </w:r>
      <w:r w:rsidRPr="005D7DEC">
        <w:rPr>
          <w:rFonts w:ascii="Book Antiqua" w:eastAsia="Book Antiqua" w:hAnsi="Book Antiqua" w:cs="Book Antiqua"/>
          <w:color w:val="000000"/>
        </w:rPr>
        <w:t>,</w:t>
      </w:r>
      <w:r w:rsidRPr="005D7DEC">
        <w:rPr>
          <w:rFonts w:ascii="Book Antiqua" w:eastAsia="Book Antiqua" w:hAnsi="Book Antiqua" w:cs="Book Antiqua"/>
          <w:color w:val="000000"/>
          <w:vertAlign w:val="superscript"/>
        </w:rPr>
        <w:t xml:space="preserve"> </w:t>
      </w:r>
      <w:r w:rsidRPr="005D7DEC">
        <w:rPr>
          <w:rFonts w:ascii="Book Antiqua" w:eastAsia="Book Antiqua" w:hAnsi="Book Antiqua" w:cs="Book Antiqua"/>
          <w:color w:val="000000"/>
        </w:rPr>
        <w:t>or prognosis of IPMN-derived infiltrating cancer is slightly better</w:t>
      </w:r>
      <w:r w:rsidR="009D1077" w:rsidRPr="005D7DEC">
        <w:rPr>
          <w:rFonts w:ascii="Book Antiqua" w:eastAsia="Book Antiqua" w:hAnsi="Book Antiqua" w:cs="Book Antiqua"/>
          <w:color w:val="000000"/>
          <w:vertAlign w:val="superscript"/>
        </w:rPr>
        <w:t>[25,26]</w:t>
      </w:r>
      <w:r w:rsidRPr="005D7DEC">
        <w:rPr>
          <w:rFonts w:ascii="Book Antiqua" w:eastAsia="Book Antiqua" w:hAnsi="Book Antiqua" w:cs="Book Antiqua"/>
          <w:color w:val="000000"/>
        </w:rPr>
        <w:t xml:space="preserve">. Meanwhile, better prognosis is reported in IPNB as compared with normal bile duct </w:t>
      </w:r>
      <w:proofErr w:type="gramStart"/>
      <w:r w:rsidRPr="005D7DEC">
        <w:rPr>
          <w:rFonts w:ascii="Book Antiqua" w:eastAsia="Book Antiqua" w:hAnsi="Book Antiqua" w:cs="Book Antiqua"/>
          <w:color w:val="000000"/>
        </w:rPr>
        <w:t>cancer</w:t>
      </w:r>
      <w:r w:rsidR="009D1077" w:rsidRPr="005D7DEC">
        <w:rPr>
          <w:rFonts w:ascii="Book Antiqua" w:eastAsia="Book Antiqua" w:hAnsi="Book Antiqua" w:cs="Book Antiqua"/>
          <w:color w:val="000000"/>
          <w:vertAlign w:val="superscript"/>
        </w:rPr>
        <w:t>[</w:t>
      </w:r>
      <w:proofErr w:type="gramEnd"/>
      <w:r w:rsidR="009D1077" w:rsidRPr="005D7DEC">
        <w:rPr>
          <w:rFonts w:ascii="Book Antiqua" w:eastAsia="Book Antiqua" w:hAnsi="Book Antiqua" w:cs="Book Antiqua"/>
          <w:color w:val="000000"/>
          <w:vertAlign w:val="superscript"/>
        </w:rPr>
        <w:t>27]</w:t>
      </w:r>
      <w:r w:rsidRPr="005D7DEC">
        <w:rPr>
          <w:rFonts w:ascii="Book Antiqua" w:eastAsia="Book Antiqua" w:hAnsi="Book Antiqua" w:cs="Book Antiqua"/>
          <w:color w:val="000000"/>
        </w:rPr>
        <w:t>.</w:t>
      </w:r>
      <w:r w:rsidRPr="005D7DEC">
        <w:rPr>
          <w:rFonts w:ascii="Book Antiqua" w:eastAsia="Book Antiqua" w:hAnsi="Book Antiqua" w:cs="Book Antiqua"/>
          <w:color w:val="000000"/>
          <w:vertAlign w:val="superscript"/>
        </w:rPr>
        <w:t xml:space="preserve"> </w:t>
      </w:r>
      <w:r w:rsidRPr="005D7DEC">
        <w:rPr>
          <w:rFonts w:ascii="Book Antiqua" w:eastAsia="Book Antiqua" w:hAnsi="Book Antiqua" w:cs="Book Antiqua"/>
          <w:color w:val="000000"/>
        </w:rPr>
        <w:t xml:space="preserve">This is due to characteristics of IPNB </w:t>
      </w:r>
      <w:proofErr w:type="spellStart"/>
      <w:r w:rsidRPr="005D7DEC">
        <w:rPr>
          <w:rFonts w:ascii="Book Antiqua" w:eastAsia="Book Antiqua" w:hAnsi="Book Antiqua" w:cs="Book Antiqua"/>
          <w:color w:val="000000"/>
        </w:rPr>
        <w:t>tumour</w:t>
      </w:r>
      <w:proofErr w:type="spellEnd"/>
      <w:r w:rsidRPr="005D7DEC">
        <w:rPr>
          <w:rFonts w:ascii="Book Antiqua" w:eastAsia="Book Antiqua" w:hAnsi="Book Antiqua" w:cs="Book Antiqua"/>
          <w:color w:val="000000"/>
        </w:rPr>
        <w:t xml:space="preserve"> itself, and because of relatively early diagnosis that is possible with obstructive jaundice caused by its proliferation into the intraductal lumen.</w:t>
      </w:r>
    </w:p>
    <w:p w14:paraId="5C803F9B" w14:textId="77777777" w:rsidR="00A77B3E" w:rsidRPr="005D7DEC" w:rsidRDefault="00A77B3E" w:rsidP="00513F3D">
      <w:pPr>
        <w:adjustRightInd w:val="0"/>
        <w:snapToGrid w:val="0"/>
        <w:spacing w:line="360" w:lineRule="auto"/>
        <w:jc w:val="both"/>
        <w:rPr>
          <w:rFonts w:ascii="Book Antiqua" w:hAnsi="Book Antiqua"/>
        </w:rPr>
      </w:pPr>
    </w:p>
    <w:p w14:paraId="3F150157"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bCs/>
          <w:caps/>
          <w:color w:val="000000"/>
          <w:u w:val="single"/>
        </w:rPr>
        <w:t>Prognostic factors</w:t>
      </w:r>
    </w:p>
    <w:p w14:paraId="23E12CE4" w14:textId="5FD28A2A"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lastRenderedPageBreak/>
        <w:t xml:space="preserve">Presence or absence of complete resection is an important prognostic factor, and reported in great </w:t>
      </w:r>
      <w:proofErr w:type="gramStart"/>
      <w:r w:rsidRPr="005D7DEC">
        <w:rPr>
          <w:rFonts w:ascii="Book Antiqua" w:eastAsia="Book Antiqua" w:hAnsi="Book Antiqua" w:cs="Book Antiqua"/>
          <w:color w:val="000000"/>
        </w:rPr>
        <w:t>numbers</w:t>
      </w:r>
      <w:r w:rsidR="009D1077" w:rsidRPr="005D7DEC">
        <w:rPr>
          <w:rFonts w:ascii="Book Antiqua" w:eastAsia="Book Antiqua" w:hAnsi="Book Antiqua" w:cs="Book Antiqua"/>
          <w:color w:val="000000"/>
          <w:vertAlign w:val="superscript"/>
        </w:rPr>
        <w:t>[</w:t>
      </w:r>
      <w:proofErr w:type="gramEnd"/>
      <w:r w:rsidR="009D1077" w:rsidRPr="005D7DEC">
        <w:rPr>
          <w:rFonts w:ascii="Book Antiqua" w:eastAsia="Book Antiqua" w:hAnsi="Book Antiqua" w:cs="Book Antiqua"/>
          <w:color w:val="000000"/>
          <w:vertAlign w:val="superscript"/>
        </w:rPr>
        <w:t>18,19,28,29]</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Luvira</w:t>
      </w:r>
      <w:proofErr w:type="spellEnd"/>
      <w:r w:rsidRPr="005D7DEC">
        <w:rPr>
          <w:rFonts w:ascii="Book Antiqua" w:eastAsia="Book Antiqua" w:hAnsi="Book Antiqua" w:cs="Book Antiqua"/>
          <w:color w:val="000000"/>
        </w:rPr>
        <w:t xml:space="preserve"> </w:t>
      </w:r>
      <w:r w:rsidRPr="005D7DEC">
        <w:rPr>
          <w:rFonts w:ascii="Book Antiqua" w:eastAsia="Book Antiqua" w:hAnsi="Book Antiqua" w:cs="Book Antiqua"/>
          <w:i/>
          <w:iCs/>
          <w:color w:val="000000"/>
        </w:rPr>
        <w:t xml:space="preserve">et </w:t>
      </w:r>
      <w:proofErr w:type="gramStart"/>
      <w:r w:rsidRPr="005D7DEC">
        <w:rPr>
          <w:rFonts w:ascii="Book Antiqua" w:eastAsia="Book Antiqua" w:hAnsi="Book Antiqua" w:cs="Book Antiqua"/>
          <w:i/>
          <w:iCs/>
          <w:color w:val="000000"/>
        </w:rPr>
        <w:t>al</w:t>
      </w:r>
      <w:r w:rsidRPr="005D7DEC">
        <w:rPr>
          <w:rFonts w:ascii="Book Antiqua" w:eastAsia="Book Antiqua" w:hAnsi="Book Antiqua" w:cs="Book Antiqua"/>
          <w:color w:val="000000"/>
          <w:vertAlign w:val="superscript"/>
        </w:rPr>
        <w:t>[</w:t>
      </w:r>
      <w:proofErr w:type="gramEnd"/>
      <w:r w:rsidRPr="005D7DEC">
        <w:rPr>
          <w:rFonts w:ascii="Book Antiqua" w:eastAsia="Book Antiqua" w:hAnsi="Book Antiqua" w:cs="Book Antiqua"/>
          <w:color w:val="000000"/>
          <w:vertAlign w:val="superscript"/>
        </w:rPr>
        <w:t xml:space="preserve">28] </w:t>
      </w:r>
      <w:r w:rsidRPr="005D7DEC">
        <w:rPr>
          <w:rFonts w:ascii="Book Antiqua" w:eastAsia="Book Antiqua" w:hAnsi="Book Antiqua" w:cs="Book Antiqua"/>
          <w:color w:val="000000"/>
        </w:rPr>
        <w:t xml:space="preserve">reported that the bile duct resection stump tested positive for invasive carcinoma, and overall survival significantly decreased, while testing positive for dysplasia and carcinoma in situ did not impact prognosis. In contrast, Jung </w:t>
      </w:r>
      <w:r w:rsidRPr="005D7DEC">
        <w:rPr>
          <w:rFonts w:ascii="Book Antiqua" w:eastAsia="Book Antiqua" w:hAnsi="Book Antiqua" w:cs="Book Antiqua"/>
          <w:i/>
          <w:iCs/>
          <w:color w:val="000000"/>
        </w:rPr>
        <w:t>et al</w:t>
      </w:r>
      <w:r w:rsidRPr="005D7DEC">
        <w:rPr>
          <w:rFonts w:ascii="Book Antiqua" w:eastAsia="Book Antiqua" w:hAnsi="Book Antiqua" w:cs="Book Antiqua"/>
          <w:color w:val="000000"/>
          <w:vertAlign w:val="superscript"/>
        </w:rPr>
        <w:t xml:space="preserve">[29] </w:t>
      </w:r>
      <w:r w:rsidRPr="005D7DEC">
        <w:rPr>
          <w:rFonts w:ascii="Book Antiqua" w:eastAsia="Book Antiqua" w:hAnsi="Book Antiqua" w:cs="Book Antiqua"/>
          <w:color w:val="000000"/>
        </w:rPr>
        <w:t>reported that overall survival and recurrence-free survival of the group in which the bile duct resection stump tested positive for a low to intermediate grade dysplasia, significantly decreased to the extent similar to the overall survival of carcinoma in situ and invasive carcinoma, as compared with the group that tested negative. International consensus guidelines for the management of IPMN specifies that additional resection is indispensable if a clear high grade dysplasia or infiltrating cancer is present in the pancreatic resection stump while additional resection is not necessary even when a low grade dysplasia is present on the stump</w:t>
      </w:r>
      <w:r w:rsidR="009D1077" w:rsidRPr="005D7DEC">
        <w:rPr>
          <w:rFonts w:ascii="Book Antiqua" w:eastAsia="Book Antiqua" w:hAnsi="Book Antiqua" w:cs="Book Antiqua"/>
          <w:color w:val="000000"/>
          <w:vertAlign w:val="superscript"/>
        </w:rPr>
        <w:t>[30]</w:t>
      </w:r>
      <w:r w:rsidRPr="005D7DEC">
        <w:rPr>
          <w:rFonts w:ascii="Book Antiqua" w:eastAsia="Book Antiqua" w:hAnsi="Book Antiqua" w:cs="Book Antiqua"/>
          <w:color w:val="000000"/>
        </w:rPr>
        <w:t>.</w:t>
      </w:r>
      <w:r w:rsidRPr="005D7DEC">
        <w:rPr>
          <w:rFonts w:ascii="Book Antiqua" w:eastAsia="Book Antiqua" w:hAnsi="Book Antiqua" w:cs="Book Antiqua"/>
          <w:color w:val="000000"/>
          <w:vertAlign w:val="superscript"/>
        </w:rPr>
        <w:t xml:space="preserve"> </w:t>
      </w:r>
      <w:r w:rsidRPr="005D7DEC">
        <w:rPr>
          <w:rFonts w:ascii="Book Antiqua" w:eastAsia="Book Antiqua" w:hAnsi="Book Antiqua" w:cs="Book Antiqua"/>
          <w:color w:val="000000"/>
        </w:rPr>
        <w:t>In IPNB, no guideline is available for a low grade dysplasia in the bile duct resection stump. Unlike IPMN where total pancreatectomy is therapeutic option depending on a patient, there is a resection limit for the bile duct, and thus, additional resection is performed as much as possible at each institution.</w:t>
      </w:r>
    </w:p>
    <w:p w14:paraId="1083E8D8" w14:textId="3A7D9887" w:rsidR="00A77B3E" w:rsidRPr="005D7DEC" w:rsidRDefault="0097596C" w:rsidP="00513F3D">
      <w:pPr>
        <w:adjustRightInd w:val="0"/>
        <w:snapToGrid w:val="0"/>
        <w:spacing w:line="360" w:lineRule="auto"/>
        <w:ind w:firstLineChars="100" w:firstLine="240"/>
        <w:jc w:val="both"/>
        <w:rPr>
          <w:rFonts w:ascii="Book Antiqua" w:hAnsi="Book Antiqua"/>
        </w:rPr>
      </w:pPr>
      <w:r w:rsidRPr="005D7DEC">
        <w:rPr>
          <w:rFonts w:ascii="Book Antiqua" w:eastAsia="Book Antiqua" w:hAnsi="Book Antiqua" w:cs="Book Antiqua"/>
          <w:color w:val="000000"/>
        </w:rPr>
        <w:t xml:space="preserve">Presence or absence of metastases to lymph nodes is a major prognostic factor along with complete </w:t>
      </w:r>
      <w:proofErr w:type="gramStart"/>
      <w:r w:rsidRPr="005D7DEC">
        <w:rPr>
          <w:rFonts w:ascii="Book Antiqua" w:eastAsia="Book Antiqua" w:hAnsi="Book Antiqua" w:cs="Book Antiqua"/>
          <w:color w:val="000000"/>
        </w:rPr>
        <w:t>resection</w:t>
      </w:r>
      <w:r w:rsidR="009D1077" w:rsidRPr="005D7DEC">
        <w:rPr>
          <w:rFonts w:ascii="Book Antiqua" w:eastAsia="Book Antiqua" w:hAnsi="Book Antiqua" w:cs="Book Antiqua"/>
          <w:color w:val="000000"/>
          <w:vertAlign w:val="superscript"/>
        </w:rPr>
        <w:t>[</w:t>
      </w:r>
      <w:proofErr w:type="gramEnd"/>
      <w:r w:rsidR="009D1077" w:rsidRPr="005D7DEC">
        <w:rPr>
          <w:rFonts w:ascii="Book Antiqua" w:eastAsia="Book Antiqua" w:hAnsi="Book Antiqua" w:cs="Book Antiqua"/>
          <w:color w:val="000000"/>
          <w:vertAlign w:val="superscript"/>
        </w:rPr>
        <w:t>18,28,29]</w:t>
      </w:r>
      <w:r w:rsidRPr="005D7DEC">
        <w:rPr>
          <w:rFonts w:ascii="Book Antiqua" w:eastAsia="Book Antiqua" w:hAnsi="Book Antiqua" w:cs="Book Antiqua"/>
          <w:color w:val="000000"/>
        </w:rPr>
        <w:t>.</w:t>
      </w:r>
      <w:r w:rsidRPr="005D7DEC">
        <w:rPr>
          <w:rFonts w:ascii="Book Antiqua" w:eastAsia="Book Antiqua" w:hAnsi="Book Antiqua" w:cs="Book Antiqua"/>
          <w:color w:val="000000"/>
          <w:vertAlign w:val="superscript"/>
        </w:rPr>
        <w:t xml:space="preserve"> </w:t>
      </w:r>
      <w:proofErr w:type="spellStart"/>
      <w:r w:rsidRPr="005D7DEC">
        <w:rPr>
          <w:rFonts w:ascii="Book Antiqua" w:eastAsia="Book Antiqua" w:hAnsi="Book Antiqua" w:cs="Book Antiqua"/>
          <w:color w:val="000000"/>
        </w:rPr>
        <w:t>Luvira</w:t>
      </w:r>
      <w:proofErr w:type="spellEnd"/>
      <w:r w:rsidRPr="005D7DEC">
        <w:rPr>
          <w:rFonts w:ascii="Book Antiqua" w:eastAsia="Book Antiqua" w:hAnsi="Book Antiqua" w:cs="Book Antiqua"/>
          <w:color w:val="000000"/>
        </w:rPr>
        <w:t xml:space="preserve"> </w:t>
      </w:r>
      <w:r w:rsidRPr="005D7DEC">
        <w:rPr>
          <w:rFonts w:ascii="Book Antiqua" w:eastAsia="Book Antiqua" w:hAnsi="Book Antiqua" w:cs="Book Antiqua"/>
          <w:i/>
          <w:iCs/>
          <w:color w:val="000000"/>
        </w:rPr>
        <w:t>et al</w:t>
      </w:r>
      <w:r w:rsidRPr="005D7DEC">
        <w:rPr>
          <w:rFonts w:ascii="Book Antiqua" w:eastAsia="Book Antiqua" w:hAnsi="Book Antiqua" w:cs="Book Antiqua"/>
          <w:color w:val="000000"/>
          <w:vertAlign w:val="superscript"/>
        </w:rPr>
        <w:t>[28]</w:t>
      </w:r>
      <w:r w:rsidRPr="005D7DEC">
        <w:rPr>
          <w:rFonts w:ascii="Book Antiqua" w:eastAsia="Book Antiqua" w:hAnsi="Book Antiqua" w:cs="Book Antiqua"/>
          <w:color w:val="000000"/>
        </w:rPr>
        <w:t xml:space="preserve"> reported that the 5-year survival of patients tested negative for metastases to lymph nodes was 51.2% while that of those tested positive was 11.1%, suggesting significantly poor prognosis. Of all 124 patients with IPNB, 98 patients underwent lymph node dissection. No difference in prognosis was noted between these 98 patients and 26 patients without lymph node dissection, and thus, the results failed to support the usefulness of lymph node dissection. Patients with infiltrating cancer include those patients with lymph node dissection, and lymph node dissection may seem necessary. However, metastases to lymph node rarely occur in an intraductal growth type of intrahepatic bile duct cancer. As there are type 1 and type 2 for </w:t>
      </w:r>
      <w:r w:rsidRPr="005D7DEC">
        <w:rPr>
          <w:rFonts w:ascii="Book Antiqua" w:eastAsia="Book Antiqua" w:hAnsi="Book Antiqua" w:cs="Book Antiqua"/>
          <w:color w:val="000000"/>
        </w:rPr>
        <w:lastRenderedPageBreak/>
        <w:t>IPNB, more meticulous consideration may be needed to discuss the necessity of lymph node dissection in the future.</w:t>
      </w:r>
    </w:p>
    <w:p w14:paraId="2F885AEB" w14:textId="77777777" w:rsidR="00A77B3E" w:rsidRPr="005D7DEC" w:rsidRDefault="00A77B3E" w:rsidP="00513F3D">
      <w:pPr>
        <w:adjustRightInd w:val="0"/>
        <w:snapToGrid w:val="0"/>
        <w:spacing w:line="360" w:lineRule="auto"/>
        <w:jc w:val="both"/>
        <w:rPr>
          <w:rFonts w:ascii="Book Antiqua" w:hAnsi="Book Antiqua"/>
        </w:rPr>
      </w:pPr>
    </w:p>
    <w:p w14:paraId="1D14C8E8" w14:textId="7DED7EA0" w:rsidR="00A77B3E" w:rsidRPr="005D7DEC" w:rsidRDefault="00F72BAE" w:rsidP="00513F3D">
      <w:pPr>
        <w:adjustRightInd w:val="0"/>
        <w:snapToGrid w:val="0"/>
        <w:spacing w:line="360" w:lineRule="auto"/>
        <w:jc w:val="both"/>
        <w:rPr>
          <w:rFonts w:ascii="Book Antiqua" w:hAnsi="Book Antiqua"/>
          <w:b/>
          <w:u w:val="single"/>
        </w:rPr>
      </w:pPr>
      <w:r w:rsidRPr="005D7DEC">
        <w:rPr>
          <w:rFonts w:ascii="Book Antiqua" w:eastAsia="Book Antiqua" w:hAnsi="Book Antiqua" w:cs="Book Antiqua"/>
          <w:b/>
          <w:bCs/>
          <w:color w:val="000000"/>
          <w:u w:val="single"/>
        </w:rPr>
        <w:t xml:space="preserve">RECURRENCE OF </w:t>
      </w:r>
      <w:r w:rsidR="001002A3" w:rsidRPr="005D7DEC">
        <w:rPr>
          <w:rFonts w:ascii="Book Antiqua" w:eastAsia="Book Antiqua" w:hAnsi="Book Antiqua" w:cs="Book Antiqua"/>
          <w:b/>
          <w:color w:val="000000"/>
          <w:u w:val="single"/>
        </w:rPr>
        <w:t>IPNB</w:t>
      </w:r>
      <w:r w:rsidRPr="005D7DEC">
        <w:rPr>
          <w:rFonts w:ascii="Book Antiqua" w:eastAsia="Book Antiqua" w:hAnsi="Book Antiqua" w:cs="Book Antiqua"/>
          <w:b/>
          <w:bCs/>
          <w:color w:val="000000"/>
          <w:u w:val="single"/>
        </w:rPr>
        <w:t xml:space="preserve"> AFTER SURGICAL TREATMENT</w:t>
      </w:r>
    </w:p>
    <w:p w14:paraId="416C3676" w14:textId="16A2B995"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IPNB is known to recur in the bile duct after surgical resection. Despite that the initial resection stump of the bile duct tested negative, </w:t>
      </w:r>
      <w:proofErr w:type="spellStart"/>
      <w:r w:rsidRPr="005D7DEC">
        <w:rPr>
          <w:rFonts w:ascii="Book Antiqua" w:eastAsia="Book Antiqua" w:hAnsi="Book Antiqua" w:cs="Book Antiqua"/>
          <w:color w:val="000000"/>
        </w:rPr>
        <w:t>intraductal</w:t>
      </w:r>
      <w:proofErr w:type="spellEnd"/>
      <w:r w:rsidRPr="005D7DEC">
        <w:rPr>
          <w:rFonts w:ascii="Book Antiqua" w:eastAsia="Book Antiqua" w:hAnsi="Book Antiqua" w:cs="Book Antiqua"/>
          <w:color w:val="000000"/>
        </w:rPr>
        <w:t xml:space="preserve"> papillary </w:t>
      </w:r>
      <w:proofErr w:type="spellStart"/>
      <w:r w:rsidRPr="005D7DEC">
        <w:rPr>
          <w:rFonts w:ascii="Book Antiqua" w:eastAsia="Book Antiqua" w:hAnsi="Book Antiqua" w:cs="Book Antiqua"/>
          <w:color w:val="000000"/>
        </w:rPr>
        <w:t>tumour</w:t>
      </w:r>
      <w:proofErr w:type="spellEnd"/>
      <w:r w:rsidRPr="005D7DEC">
        <w:rPr>
          <w:rFonts w:ascii="Book Antiqua" w:eastAsia="Book Antiqua" w:hAnsi="Book Antiqua" w:cs="Book Antiqua"/>
          <w:color w:val="000000"/>
        </w:rPr>
        <w:t xml:space="preserve"> presenting with tissue image similar to the initial resection recurred. This is the characteristics similar to IPMN. IPNB recurs after more than 10 years in some cases, appearing as if it were new carcinoma. This suggests a multicentric growth of </w:t>
      </w:r>
      <w:proofErr w:type="gramStart"/>
      <w:r w:rsidRPr="005D7DEC">
        <w:rPr>
          <w:rFonts w:ascii="Book Antiqua" w:eastAsia="Book Antiqua" w:hAnsi="Book Antiqua" w:cs="Book Antiqua"/>
          <w:color w:val="000000"/>
        </w:rPr>
        <w:t>IPMN</w:t>
      </w:r>
      <w:r w:rsidR="009D1077" w:rsidRPr="005D7DEC">
        <w:rPr>
          <w:rFonts w:ascii="Book Antiqua" w:eastAsia="Book Antiqua" w:hAnsi="Book Antiqua" w:cs="Book Antiqua"/>
          <w:color w:val="000000"/>
          <w:vertAlign w:val="superscript"/>
        </w:rPr>
        <w:t>[</w:t>
      </w:r>
      <w:proofErr w:type="gramEnd"/>
      <w:r w:rsidR="009D1077" w:rsidRPr="005D7DEC">
        <w:rPr>
          <w:rFonts w:ascii="Book Antiqua" w:eastAsia="Book Antiqua" w:hAnsi="Book Antiqua" w:cs="Book Antiqua"/>
          <w:color w:val="000000"/>
          <w:vertAlign w:val="superscript"/>
        </w:rPr>
        <w:t>31]</w:t>
      </w:r>
      <w:r w:rsidRPr="005D7DEC">
        <w:rPr>
          <w:rFonts w:ascii="Book Antiqua" w:eastAsia="Book Antiqua" w:hAnsi="Book Antiqua" w:cs="Book Antiqua"/>
          <w:color w:val="000000"/>
        </w:rPr>
        <w:t>.</w:t>
      </w:r>
      <w:r w:rsidRPr="005D7DEC">
        <w:rPr>
          <w:rFonts w:ascii="Book Antiqua" w:eastAsia="Book Antiqua" w:hAnsi="Book Antiqua" w:cs="Book Antiqua"/>
          <w:color w:val="000000"/>
          <w:vertAlign w:val="superscript"/>
        </w:rPr>
        <w:t xml:space="preserve"> </w:t>
      </w:r>
      <w:r w:rsidRPr="005D7DEC">
        <w:rPr>
          <w:rFonts w:ascii="Book Antiqua" w:eastAsia="Book Antiqua" w:hAnsi="Book Antiqua" w:cs="Book Antiqua"/>
          <w:color w:val="000000"/>
        </w:rPr>
        <w:t>Therefore, observation of clinical course is necessary, with postoperative intraductal recurrence in mind.</w:t>
      </w:r>
    </w:p>
    <w:p w14:paraId="6F721FF6" w14:textId="77777777" w:rsidR="00A77B3E" w:rsidRPr="005D7DEC" w:rsidRDefault="00A77B3E" w:rsidP="00513F3D">
      <w:pPr>
        <w:adjustRightInd w:val="0"/>
        <w:snapToGrid w:val="0"/>
        <w:spacing w:line="360" w:lineRule="auto"/>
        <w:jc w:val="both"/>
        <w:rPr>
          <w:rFonts w:ascii="Book Antiqua" w:hAnsi="Book Antiqua"/>
        </w:rPr>
      </w:pPr>
    </w:p>
    <w:p w14:paraId="08410B12"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aps/>
          <w:color w:val="000000"/>
          <w:u w:val="single"/>
        </w:rPr>
        <w:t>CONCLUSION</w:t>
      </w:r>
    </w:p>
    <w:p w14:paraId="425257D4" w14:textId="77777777" w:rsidR="00A77B3E" w:rsidRPr="005D7DEC" w:rsidRDefault="0097596C" w:rsidP="00513F3D">
      <w:pPr>
        <w:adjustRightInd w:val="0"/>
        <w:snapToGrid w:val="0"/>
        <w:spacing w:line="360" w:lineRule="auto"/>
        <w:jc w:val="both"/>
        <w:rPr>
          <w:rFonts w:ascii="Book Antiqua" w:hAnsi="Book Antiqua"/>
        </w:rPr>
      </w:pPr>
      <w:bookmarkStart w:id="14" w:name="OLE_LINK14"/>
      <w:bookmarkStart w:id="15" w:name="OLE_LINK15"/>
      <w:r w:rsidRPr="005D7DEC">
        <w:rPr>
          <w:rFonts w:ascii="Book Antiqua" w:eastAsia="Book Antiqua" w:hAnsi="Book Antiqua" w:cs="Book Antiqua"/>
          <w:color w:val="000000"/>
        </w:rPr>
        <w:t xml:space="preserve">IPNB is classified into type 1 that is similar to IPMN and type 2 that is not similar to IPMN. Prognosis of IPNB is said to be better than normal bile duct cancer. </w:t>
      </w:r>
      <w:proofErr w:type="spellStart"/>
      <w:r w:rsidRPr="005D7DEC">
        <w:rPr>
          <w:rFonts w:ascii="Book Antiqua" w:eastAsia="Book Antiqua" w:hAnsi="Book Antiqua" w:cs="Book Antiqua"/>
          <w:color w:val="000000"/>
        </w:rPr>
        <w:t>Cholangioscopy</w:t>
      </w:r>
      <w:proofErr w:type="spellEnd"/>
      <w:r w:rsidRPr="005D7DEC">
        <w:rPr>
          <w:rFonts w:ascii="Book Antiqua" w:eastAsia="Book Antiqua" w:hAnsi="Book Antiqua" w:cs="Book Antiqua"/>
          <w:color w:val="000000"/>
        </w:rPr>
        <w:t xml:space="preserve"> is useful for diagnosis of localization and progression. It is important to determine an operative method based on information obtained through </w:t>
      </w:r>
      <w:proofErr w:type="spellStart"/>
      <w:r w:rsidRPr="005D7DEC">
        <w:rPr>
          <w:rFonts w:ascii="Book Antiqua" w:eastAsia="Book Antiqua" w:hAnsi="Book Antiqua" w:cs="Book Antiqua"/>
          <w:color w:val="000000"/>
        </w:rPr>
        <w:t>cholangioscopy</w:t>
      </w:r>
      <w:proofErr w:type="spellEnd"/>
      <w:r w:rsidRPr="005D7DEC">
        <w:rPr>
          <w:rFonts w:ascii="Book Antiqua" w:eastAsia="Book Antiqua" w:hAnsi="Book Antiqua" w:cs="Book Antiqua"/>
          <w:color w:val="000000"/>
        </w:rPr>
        <w:t xml:space="preserve"> and to observe clinical course.</w:t>
      </w:r>
    </w:p>
    <w:bookmarkEnd w:id="14"/>
    <w:bookmarkEnd w:id="15"/>
    <w:p w14:paraId="6C0032E2" w14:textId="77777777" w:rsidR="00A77B3E" w:rsidRPr="005D7DEC" w:rsidRDefault="00A77B3E" w:rsidP="00513F3D">
      <w:pPr>
        <w:adjustRightInd w:val="0"/>
        <w:snapToGrid w:val="0"/>
        <w:spacing w:line="360" w:lineRule="auto"/>
        <w:jc w:val="both"/>
        <w:rPr>
          <w:rFonts w:ascii="Book Antiqua" w:hAnsi="Book Antiqua"/>
        </w:rPr>
      </w:pPr>
    </w:p>
    <w:p w14:paraId="5EAD0442"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aps/>
          <w:color w:val="000000"/>
          <w:u w:val="single"/>
        </w:rPr>
        <w:t>ACKNOWLEDGEMENTS</w:t>
      </w:r>
    </w:p>
    <w:p w14:paraId="2E893111" w14:textId="53A5F077" w:rsidR="00A77B3E" w:rsidRPr="005D7DEC" w:rsidRDefault="0097596C" w:rsidP="00513F3D">
      <w:pPr>
        <w:adjustRightInd w:val="0"/>
        <w:snapToGrid w:val="0"/>
        <w:spacing w:line="360" w:lineRule="auto"/>
        <w:jc w:val="both"/>
        <w:rPr>
          <w:rFonts w:ascii="Book Antiqua" w:hAnsi="Book Antiqua"/>
        </w:rPr>
      </w:pPr>
      <w:bookmarkStart w:id="16" w:name="OLE_LINK16"/>
      <w:bookmarkStart w:id="17" w:name="OLE_LINK17"/>
      <w:r w:rsidRPr="005D7DEC">
        <w:rPr>
          <w:rFonts w:ascii="Book Antiqua" w:eastAsia="Book Antiqua" w:hAnsi="Book Antiqua" w:cs="Book Antiqua"/>
          <w:color w:val="000000"/>
        </w:rPr>
        <w:t>The authors thanks Masaru Miyazaki for supporting this study.</w:t>
      </w:r>
    </w:p>
    <w:bookmarkEnd w:id="16"/>
    <w:bookmarkEnd w:id="17"/>
    <w:p w14:paraId="602C31E4" w14:textId="77777777" w:rsidR="00A77B3E" w:rsidRPr="005D7DEC" w:rsidRDefault="00A77B3E" w:rsidP="00513F3D">
      <w:pPr>
        <w:adjustRightInd w:val="0"/>
        <w:snapToGrid w:val="0"/>
        <w:spacing w:line="360" w:lineRule="auto"/>
        <w:jc w:val="both"/>
        <w:rPr>
          <w:rFonts w:ascii="Book Antiqua" w:hAnsi="Book Antiqua"/>
        </w:rPr>
      </w:pPr>
    </w:p>
    <w:p w14:paraId="1A82D411"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olor w:val="000000"/>
        </w:rPr>
        <w:t>REFERENCES</w:t>
      </w:r>
    </w:p>
    <w:p w14:paraId="280E5AA8" w14:textId="7561CE8F"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1 </w:t>
      </w:r>
      <w:proofErr w:type="spellStart"/>
      <w:r w:rsidRPr="005D7DEC">
        <w:rPr>
          <w:rFonts w:ascii="Book Antiqua" w:eastAsia="Book Antiqua" w:hAnsi="Book Antiqua" w:cs="Book Antiqua"/>
          <w:b/>
          <w:bCs/>
          <w:color w:val="000000"/>
        </w:rPr>
        <w:t>Bosman</w:t>
      </w:r>
      <w:proofErr w:type="spellEnd"/>
      <w:r w:rsidRPr="005D7DEC">
        <w:rPr>
          <w:rFonts w:ascii="Book Antiqua" w:eastAsia="Book Antiqua" w:hAnsi="Book Antiqua" w:cs="Book Antiqua"/>
          <w:b/>
          <w:bCs/>
          <w:color w:val="000000"/>
        </w:rPr>
        <w:t xml:space="preserve"> FT,</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Camerio</w:t>
      </w:r>
      <w:proofErr w:type="spellEnd"/>
      <w:r w:rsidRPr="005D7DEC">
        <w:rPr>
          <w:rFonts w:ascii="Book Antiqua" w:eastAsia="Book Antiqua" w:hAnsi="Book Antiqua" w:cs="Book Antiqua"/>
          <w:color w:val="000000"/>
        </w:rPr>
        <w:t xml:space="preserve"> FC, </w:t>
      </w:r>
      <w:proofErr w:type="spellStart"/>
      <w:r w:rsidRPr="005D7DEC">
        <w:rPr>
          <w:rFonts w:ascii="Book Antiqua" w:eastAsia="Book Antiqua" w:hAnsi="Book Antiqua" w:cs="Book Antiqua"/>
          <w:color w:val="000000"/>
        </w:rPr>
        <w:t>Hurban</w:t>
      </w:r>
      <w:proofErr w:type="spellEnd"/>
      <w:r w:rsidRPr="005D7DEC">
        <w:rPr>
          <w:rFonts w:ascii="Book Antiqua" w:eastAsia="Book Antiqua" w:hAnsi="Book Antiqua" w:cs="Book Antiqua"/>
          <w:color w:val="000000"/>
        </w:rPr>
        <w:t xml:space="preserve"> RH</w:t>
      </w:r>
      <w:r w:rsidR="00782759" w:rsidRPr="005D7DEC">
        <w:rPr>
          <w:rFonts w:ascii="Book Antiqua" w:eastAsia="宋体" w:hAnsi="Book Antiqua" w:cs="宋体"/>
          <w:color w:val="000000"/>
          <w:lang w:eastAsia="zh-CN"/>
        </w:rPr>
        <w:t>.</w:t>
      </w:r>
      <w:r w:rsidRPr="005D7DEC">
        <w:rPr>
          <w:rFonts w:ascii="Book Antiqua" w:eastAsia="Book Antiqua" w:hAnsi="Book Antiqua" w:cs="Book Antiqua"/>
          <w:color w:val="000000"/>
        </w:rPr>
        <w:t xml:space="preserve"> </w:t>
      </w:r>
      <w:bookmarkStart w:id="18" w:name="OLE_LINK1"/>
      <w:bookmarkStart w:id="19" w:name="OLE_LINK2"/>
      <w:r w:rsidRPr="005D7DEC">
        <w:rPr>
          <w:rFonts w:ascii="Book Antiqua" w:eastAsia="Book Antiqua" w:hAnsi="Book Antiqua" w:cs="Book Antiqua"/>
          <w:color w:val="000000"/>
        </w:rPr>
        <w:t xml:space="preserve">World Health Organization classification of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Pathology and genetics of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of the digestive system</w:t>
      </w:r>
      <w:bookmarkEnd w:id="18"/>
      <w:bookmarkEnd w:id="19"/>
      <w:r w:rsidRPr="005D7DEC">
        <w:rPr>
          <w:rFonts w:ascii="Book Antiqua" w:eastAsia="Book Antiqua" w:hAnsi="Book Antiqua" w:cs="Book Antiqua"/>
          <w:color w:val="000000"/>
        </w:rPr>
        <w:t>. 4</w:t>
      </w:r>
      <w:r w:rsidRPr="005D7DEC">
        <w:rPr>
          <w:rFonts w:ascii="Book Antiqua" w:eastAsia="Book Antiqua" w:hAnsi="Book Antiqua" w:cs="Book Antiqua"/>
          <w:color w:val="000000"/>
          <w:vertAlign w:val="superscript"/>
        </w:rPr>
        <w:t xml:space="preserve">th </w:t>
      </w:r>
      <w:r w:rsidRPr="005D7DEC">
        <w:rPr>
          <w:rFonts w:ascii="Book Antiqua" w:eastAsia="Book Antiqua" w:hAnsi="Book Antiqua" w:cs="Book Antiqua"/>
          <w:color w:val="000000"/>
        </w:rPr>
        <w:t>ed. IARC press, Lyon 2010</w:t>
      </w:r>
    </w:p>
    <w:p w14:paraId="49B8A7A3"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2 </w:t>
      </w:r>
      <w:proofErr w:type="spellStart"/>
      <w:r w:rsidRPr="005D7DEC">
        <w:rPr>
          <w:rFonts w:ascii="Book Antiqua" w:eastAsia="Book Antiqua" w:hAnsi="Book Antiqua" w:cs="Book Antiqua"/>
          <w:b/>
          <w:bCs/>
          <w:color w:val="000000"/>
        </w:rPr>
        <w:t>Nakanuma</w:t>
      </w:r>
      <w:proofErr w:type="spellEnd"/>
      <w:r w:rsidRPr="005D7DEC">
        <w:rPr>
          <w:rFonts w:ascii="Book Antiqua" w:eastAsia="Book Antiqua" w:hAnsi="Book Antiqua" w:cs="Book Antiqua"/>
          <w:b/>
          <w:bCs/>
          <w:color w:val="000000"/>
        </w:rPr>
        <w:t xml:space="preserve"> Y</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Sudo</w:t>
      </w:r>
      <w:proofErr w:type="spellEnd"/>
      <w:r w:rsidRPr="005D7DEC">
        <w:rPr>
          <w:rFonts w:ascii="Book Antiqua" w:eastAsia="Book Antiqua" w:hAnsi="Book Antiqua" w:cs="Book Antiqua"/>
          <w:color w:val="000000"/>
        </w:rPr>
        <w:t xml:space="preserve"> Y. Biliary tumors with pancreatic counterparts. </w:t>
      </w:r>
      <w:proofErr w:type="spellStart"/>
      <w:r w:rsidRPr="005D7DEC">
        <w:rPr>
          <w:rFonts w:ascii="Book Antiqua" w:eastAsia="Book Antiqua" w:hAnsi="Book Antiqua" w:cs="Book Antiqua"/>
          <w:i/>
          <w:iCs/>
          <w:color w:val="000000"/>
        </w:rPr>
        <w:t>Semin</w:t>
      </w:r>
      <w:proofErr w:type="spellEnd"/>
      <w:r w:rsidRPr="005D7DEC">
        <w:rPr>
          <w:rFonts w:ascii="Book Antiqua" w:eastAsia="Book Antiqua" w:hAnsi="Book Antiqua" w:cs="Book Antiqua"/>
          <w:i/>
          <w:iCs/>
          <w:color w:val="000000"/>
        </w:rPr>
        <w:t xml:space="preserve"> </w:t>
      </w:r>
      <w:proofErr w:type="spellStart"/>
      <w:r w:rsidRPr="005D7DEC">
        <w:rPr>
          <w:rFonts w:ascii="Book Antiqua" w:eastAsia="Book Antiqua" w:hAnsi="Book Antiqua" w:cs="Book Antiqua"/>
          <w:i/>
          <w:iCs/>
          <w:color w:val="000000"/>
        </w:rPr>
        <w:t>Diagn</w:t>
      </w:r>
      <w:proofErr w:type="spellEnd"/>
      <w:r w:rsidRPr="005D7DEC">
        <w:rPr>
          <w:rFonts w:ascii="Book Antiqua" w:eastAsia="Book Antiqua" w:hAnsi="Book Antiqua" w:cs="Book Antiqua"/>
          <w:i/>
          <w:iCs/>
          <w:color w:val="000000"/>
        </w:rPr>
        <w:t xml:space="preserve"> </w:t>
      </w:r>
      <w:proofErr w:type="spellStart"/>
      <w:r w:rsidRPr="005D7DEC">
        <w:rPr>
          <w:rFonts w:ascii="Book Antiqua" w:eastAsia="Book Antiqua" w:hAnsi="Book Antiqua" w:cs="Book Antiqua"/>
          <w:i/>
          <w:iCs/>
          <w:color w:val="000000"/>
        </w:rPr>
        <w:t>Pathol</w:t>
      </w:r>
      <w:proofErr w:type="spellEnd"/>
      <w:r w:rsidRPr="005D7DEC">
        <w:rPr>
          <w:rFonts w:ascii="Book Antiqua" w:eastAsia="Book Antiqua" w:hAnsi="Book Antiqua" w:cs="Book Antiqua"/>
          <w:color w:val="000000"/>
        </w:rPr>
        <w:t xml:space="preserve"> 2017; </w:t>
      </w:r>
      <w:r w:rsidRPr="005D7DEC">
        <w:rPr>
          <w:rFonts w:ascii="Book Antiqua" w:eastAsia="Book Antiqua" w:hAnsi="Book Antiqua" w:cs="Book Antiqua"/>
          <w:b/>
          <w:bCs/>
          <w:color w:val="000000"/>
        </w:rPr>
        <w:t>34</w:t>
      </w:r>
      <w:r w:rsidRPr="005D7DEC">
        <w:rPr>
          <w:rFonts w:ascii="Book Antiqua" w:eastAsia="Book Antiqua" w:hAnsi="Book Antiqua" w:cs="Book Antiqua"/>
          <w:color w:val="000000"/>
        </w:rPr>
        <w:t>: 167-175 [PMID: 28109714 DOI: 10.1053/j.semdp.2016.12.013]</w:t>
      </w:r>
    </w:p>
    <w:p w14:paraId="4C03F26E"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lastRenderedPageBreak/>
        <w:t xml:space="preserve">3 </w:t>
      </w:r>
      <w:proofErr w:type="spellStart"/>
      <w:r w:rsidRPr="005D7DEC">
        <w:rPr>
          <w:rFonts w:ascii="Book Antiqua" w:eastAsia="Book Antiqua" w:hAnsi="Book Antiqua" w:cs="Book Antiqua"/>
          <w:b/>
          <w:bCs/>
          <w:color w:val="000000"/>
        </w:rPr>
        <w:t>Nakanuma</w:t>
      </w:r>
      <w:proofErr w:type="spellEnd"/>
      <w:r w:rsidRPr="005D7DEC">
        <w:rPr>
          <w:rFonts w:ascii="Book Antiqua" w:eastAsia="Book Antiqua" w:hAnsi="Book Antiqua" w:cs="Book Antiqua"/>
          <w:b/>
          <w:bCs/>
          <w:color w:val="000000"/>
        </w:rPr>
        <w:t xml:space="preserve"> Y</w:t>
      </w:r>
      <w:r w:rsidRPr="005D7DEC">
        <w:rPr>
          <w:rFonts w:ascii="Book Antiqua" w:eastAsia="Book Antiqua" w:hAnsi="Book Antiqua" w:cs="Book Antiqua"/>
          <w:color w:val="000000"/>
        </w:rPr>
        <w:t xml:space="preserve">, Sasaki M, Ishikawa A, </w:t>
      </w:r>
      <w:proofErr w:type="spellStart"/>
      <w:r w:rsidRPr="005D7DEC">
        <w:rPr>
          <w:rFonts w:ascii="Book Antiqua" w:eastAsia="Book Antiqua" w:hAnsi="Book Antiqua" w:cs="Book Antiqua"/>
          <w:color w:val="000000"/>
        </w:rPr>
        <w:t>Tsui</w:t>
      </w:r>
      <w:proofErr w:type="spellEnd"/>
      <w:r w:rsidRPr="005D7DEC">
        <w:rPr>
          <w:rFonts w:ascii="Book Antiqua" w:eastAsia="Book Antiqua" w:hAnsi="Book Antiqua" w:cs="Book Antiqua"/>
          <w:color w:val="000000"/>
        </w:rPr>
        <w:t xml:space="preserve"> W, Chen TC, Huang SF. Biliary papillary neoplasm of the liver. </w:t>
      </w:r>
      <w:proofErr w:type="spellStart"/>
      <w:r w:rsidRPr="005D7DEC">
        <w:rPr>
          <w:rFonts w:ascii="Book Antiqua" w:eastAsia="Book Antiqua" w:hAnsi="Book Antiqua" w:cs="Book Antiqua"/>
          <w:i/>
          <w:iCs/>
          <w:color w:val="000000"/>
        </w:rPr>
        <w:t>Histol</w:t>
      </w:r>
      <w:proofErr w:type="spellEnd"/>
      <w:r w:rsidRPr="005D7DEC">
        <w:rPr>
          <w:rFonts w:ascii="Book Antiqua" w:eastAsia="Book Antiqua" w:hAnsi="Book Antiqua" w:cs="Book Antiqua"/>
          <w:i/>
          <w:iCs/>
          <w:color w:val="000000"/>
        </w:rPr>
        <w:t xml:space="preserve"> </w:t>
      </w:r>
      <w:proofErr w:type="spellStart"/>
      <w:r w:rsidRPr="005D7DEC">
        <w:rPr>
          <w:rFonts w:ascii="Book Antiqua" w:eastAsia="Book Antiqua" w:hAnsi="Book Antiqua" w:cs="Book Antiqua"/>
          <w:i/>
          <w:iCs/>
          <w:color w:val="000000"/>
        </w:rPr>
        <w:t>Histopathol</w:t>
      </w:r>
      <w:proofErr w:type="spellEnd"/>
      <w:r w:rsidRPr="005D7DEC">
        <w:rPr>
          <w:rFonts w:ascii="Book Antiqua" w:eastAsia="Book Antiqua" w:hAnsi="Book Antiqua" w:cs="Book Antiqua"/>
          <w:color w:val="000000"/>
        </w:rPr>
        <w:t xml:space="preserve"> 2002; </w:t>
      </w:r>
      <w:r w:rsidRPr="005D7DEC">
        <w:rPr>
          <w:rFonts w:ascii="Book Antiqua" w:eastAsia="Book Antiqua" w:hAnsi="Book Antiqua" w:cs="Book Antiqua"/>
          <w:b/>
          <w:bCs/>
          <w:color w:val="000000"/>
        </w:rPr>
        <w:t>17</w:t>
      </w:r>
      <w:r w:rsidRPr="005D7DEC">
        <w:rPr>
          <w:rFonts w:ascii="Book Antiqua" w:eastAsia="Book Antiqua" w:hAnsi="Book Antiqua" w:cs="Book Antiqua"/>
          <w:color w:val="000000"/>
        </w:rPr>
        <w:t>: 851-861 [PMID: 12168796 DOI: 10.14670/HH-17.851]</w:t>
      </w:r>
    </w:p>
    <w:p w14:paraId="4E78341C"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4 </w:t>
      </w:r>
      <w:proofErr w:type="spellStart"/>
      <w:r w:rsidRPr="005D7DEC">
        <w:rPr>
          <w:rFonts w:ascii="Book Antiqua" w:eastAsia="Book Antiqua" w:hAnsi="Book Antiqua" w:cs="Book Antiqua"/>
          <w:b/>
          <w:bCs/>
          <w:color w:val="000000"/>
        </w:rPr>
        <w:t>Nakanuma</w:t>
      </w:r>
      <w:proofErr w:type="spellEnd"/>
      <w:r w:rsidRPr="005D7DEC">
        <w:rPr>
          <w:rFonts w:ascii="Book Antiqua" w:eastAsia="Book Antiqua" w:hAnsi="Book Antiqua" w:cs="Book Antiqua"/>
          <w:b/>
          <w:bCs/>
          <w:color w:val="000000"/>
        </w:rPr>
        <w:t xml:space="preserve"> Y</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Uesaka</w:t>
      </w:r>
      <w:proofErr w:type="spellEnd"/>
      <w:r w:rsidRPr="005D7DEC">
        <w:rPr>
          <w:rFonts w:ascii="Book Antiqua" w:eastAsia="Book Antiqua" w:hAnsi="Book Antiqua" w:cs="Book Antiqua"/>
          <w:color w:val="000000"/>
        </w:rPr>
        <w:t xml:space="preserve"> K, </w:t>
      </w:r>
      <w:proofErr w:type="spellStart"/>
      <w:r w:rsidRPr="005D7DEC">
        <w:rPr>
          <w:rFonts w:ascii="Book Antiqua" w:eastAsia="Book Antiqua" w:hAnsi="Book Antiqua" w:cs="Book Antiqua"/>
          <w:color w:val="000000"/>
        </w:rPr>
        <w:t>Miyayama</w:t>
      </w:r>
      <w:proofErr w:type="spellEnd"/>
      <w:r w:rsidRPr="005D7DEC">
        <w:rPr>
          <w:rFonts w:ascii="Book Antiqua" w:eastAsia="Book Antiqua" w:hAnsi="Book Antiqua" w:cs="Book Antiqua"/>
          <w:color w:val="000000"/>
        </w:rPr>
        <w:t xml:space="preserve"> S, Yamaguchi H, </w:t>
      </w:r>
      <w:proofErr w:type="spellStart"/>
      <w:r w:rsidRPr="005D7DEC">
        <w:rPr>
          <w:rFonts w:ascii="Book Antiqua" w:eastAsia="Book Antiqua" w:hAnsi="Book Antiqua" w:cs="Book Antiqua"/>
          <w:color w:val="000000"/>
        </w:rPr>
        <w:t>Ohtsuka</w:t>
      </w:r>
      <w:proofErr w:type="spellEnd"/>
      <w:r w:rsidRPr="005D7DEC">
        <w:rPr>
          <w:rFonts w:ascii="Book Antiqua" w:eastAsia="Book Antiqua" w:hAnsi="Book Antiqua" w:cs="Book Antiqua"/>
          <w:color w:val="000000"/>
        </w:rPr>
        <w:t xml:space="preserve"> M. Intraductal neoplasms of the bile duct. A new challenge to biliary tract tumor pathology. </w:t>
      </w:r>
      <w:proofErr w:type="spellStart"/>
      <w:r w:rsidRPr="005D7DEC">
        <w:rPr>
          <w:rFonts w:ascii="Book Antiqua" w:eastAsia="Book Antiqua" w:hAnsi="Book Antiqua" w:cs="Book Antiqua"/>
          <w:i/>
          <w:iCs/>
          <w:color w:val="000000"/>
        </w:rPr>
        <w:t>Histol</w:t>
      </w:r>
      <w:proofErr w:type="spellEnd"/>
      <w:r w:rsidRPr="005D7DEC">
        <w:rPr>
          <w:rFonts w:ascii="Book Antiqua" w:eastAsia="Book Antiqua" w:hAnsi="Book Antiqua" w:cs="Book Antiqua"/>
          <w:i/>
          <w:iCs/>
          <w:color w:val="000000"/>
        </w:rPr>
        <w:t xml:space="preserve"> </w:t>
      </w:r>
      <w:proofErr w:type="spellStart"/>
      <w:r w:rsidRPr="005D7DEC">
        <w:rPr>
          <w:rFonts w:ascii="Book Antiqua" w:eastAsia="Book Antiqua" w:hAnsi="Book Antiqua" w:cs="Book Antiqua"/>
          <w:i/>
          <w:iCs/>
          <w:color w:val="000000"/>
        </w:rPr>
        <w:t>Histopathol</w:t>
      </w:r>
      <w:proofErr w:type="spellEnd"/>
      <w:r w:rsidRPr="005D7DEC">
        <w:rPr>
          <w:rFonts w:ascii="Book Antiqua" w:eastAsia="Book Antiqua" w:hAnsi="Book Antiqua" w:cs="Book Antiqua"/>
          <w:color w:val="000000"/>
        </w:rPr>
        <w:t xml:space="preserve"> 2017; </w:t>
      </w:r>
      <w:r w:rsidRPr="005D7DEC">
        <w:rPr>
          <w:rFonts w:ascii="Book Antiqua" w:eastAsia="Book Antiqua" w:hAnsi="Book Antiqua" w:cs="Book Antiqua"/>
          <w:b/>
          <w:bCs/>
          <w:color w:val="000000"/>
        </w:rPr>
        <w:t>32</w:t>
      </w:r>
      <w:r w:rsidRPr="005D7DEC">
        <w:rPr>
          <w:rFonts w:ascii="Book Antiqua" w:eastAsia="Book Antiqua" w:hAnsi="Book Antiqua" w:cs="Book Antiqua"/>
          <w:color w:val="000000"/>
        </w:rPr>
        <w:t>: 1001-1015 [PMID: 28337739 DOI: 10.14670/HH-11-892]</w:t>
      </w:r>
    </w:p>
    <w:p w14:paraId="74740151"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5 </w:t>
      </w:r>
      <w:r w:rsidRPr="005D7DEC">
        <w:rPr>
          <w:rFonts w:ascii="Book Antiqua" w:eastAsia="Book Antiqua" w:hAnsi="Book Antiqua" w:cs="Book Antiqua"/>
          <w:b/>
          <w:bCs/>
          <w:color w:val="000000"/>
        </w:rPr>
        <w:t>Lee SS</w:t>
      </w:r>
      <w:r w:rsidRPr="005D7DEC">
        <w:rPr>
          <w:rFonts w:ascii="Book Antiqua" w:eastAsia="Book Antiqua" w:hAnsi="Book Antiqua" w:cs="Book Antiqua"/>
          <w:color w:val="000000"/>
        </w:rPr>
        <w:t xml:space="preserve">, Kim MH, Lee SK, Jang SJ, Song MH, Kim KP, Kim HJ, </w:t>
      </w:r>
      <w:proofErr w:type="spellStart"/>
      <w:r w:rsidRPr="005D7DEC">
        <w:rPr>
          <w:rFonts w:ascii="Book Antiqua" w:eastAsia="Book Antiqua" w:hAnsi="Book Antiqua" w:cs="Book Antiqua"/>
          <w:color w:val="000000"/>
        </w:rPr>
        <w:t>Seo</w:t>
      </w:r>
      <w:proofErr w:type="spellEnd"/>
      <w:r w:rsidRPr="005D7DEC">
        <w:rPr>
          <w:rFonts w:ascii="Book Antiqua" w:eastAsia="Book Antiqua" w:hAnsi="Book Antiqua" w:cs="Book Antiqua"/>
          <w:color w:val="000000"/>
        </w:rPr>
        <w:t xml:space="preserve"> DW, Song DE, Yu E, Lee SG, Min YI. Clinicopathologic review of 58 patients with biliary papillomatosis. </w:t>
      </w:r>
      <w:r w:rsidRPr="005D7DEC">
        <w:rPr>
          <w:rFonts w:ascii="Book Antiqua" w:eastAsia="Book Antiqua" w:hAnsi="Book Antiqua" w:cs="Book Antiqua"/>
          <w:i/>
          <w:iCs/>
          <w:color w:val="000000"/>
        </w:rPr>
        <w:t>Cancer</w:t>
      </w:r>
      <w:r w:rsidRPr="005D7DEC">
        <w:rPr>
          <w:rFonts w:ascii="Book Antiqua" w:eastAsia="Book Antiqua" w:hAnsi="Book Antiqua" w:cs="Book Antiqua"/>
          <w:color w:val="000000"/>
        </w:rPr>
        <w:t xml:space="preserve"> 2004; </w:t>
      </w:r>
      <w:r w:rsidRPr="005D7DEC">
        <w:rPr>
          <w:rFonts w:ascii="Book Antiqua" w:eastAsia="Book Antiqua" w:hAnsi="Book Antiqua" w:cs="Book Antiqua"/>
          <w:b/>
          <w:bCs/>
          <w:color w:val="000000"/>
        </w:rPr>
        <w:t>100</w:t>
      </w:r>
      <w:r w:rsidRPr="005D7DEC">
        <w:rPr>
          <w:rFonts w:ascii="Book Antiqua" w:eastAsia="Book Antiqua" w:hAnsi="Book Antiqua" w:cs="Book Antiqua"/>
          <w:color w:val="000000"/>
        </w:rPr>
        <w:t>: 783-793 [PMID: 14770435 DOI: 10.1002/cncr.20031]</w:t>
      </w:r>
    </w:p>
    <w:p w14:paraId="216376E4"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6 </w:t>
      </w:r>
      <w:proofErr w:type="spellStart"/>
      <w:r w:rsidRPr="005D7DEC">
        <w:rPr>
          <w:rFonts w:ascii="Book Antiqua" w:eastAsia="Book Antiqua" w:hAnsi="Book Antiqua" w:cs="Book Antiqua"/>
          <w:b/>
          <w:bCs/>
          <w:color w:val="000000"/>
        </w:rPr>
        <w:t>Yeung</w:t>
      </w:r>
      <w:proofErr w:type="spellEnd"/>
      <w:r w:rsidRPr="005D7DEC">
        <w:rPr>
          <w:rFonts w:ascii="Book Antiqua" w:eastAsia="Book Antiqua" w:hAnsi="Book Antiqua" w:cs="Book Antiqua"/>
          <w:b/>
          <w:bCs/>
          <w:color w:val="000000"/>
        </w:rPr>
        <w:t xml:space="preserve"> YP</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AhChong</w:t>
      </w:r>
      <w:proofErr w:type="spellEnd"/>
      <w:r w:rsidRPr="005D7DEC">
        <w:rPr>
          <w:rFonts w:ascii="Book Antiqua" w:eastAsia="Book Antiqua" w:hAnsi="Book Antiqua" w:cs="Book Antiqua"/>
          <w:color w:val="000000"/>
        </w:rPr>
        <w:t xml:space="preserve"> K, Chung CK, Chun AY. Biliary papillomatosis: report of seven cases and review of English literature. </w:t>
      </w:r>
      <w:r w:rsidRPr="005D7DEC">
        <w:rPr>
          <w:rFonts w:ascii="Book Antiqua" w:eastAsia="Book Antiqua" w:hAnsi="Book Antiqua" w:cs="Book Antiqua"/>
          <w:i/>
          <w:iCs/>
          <w:color w:val="000000"/>
        </w:rPr>
        <w:t xml:space="preserve">J </w:t>
      </w:r>
      <w:proofErr w:type="spellStart"/>
      <w:r w:rsidRPr="005D7DEC">
        <w:rPr>
          <w:rFonts w:ascii="Book Antiqua" w:eastAsia="Book Antiqua" w:hAnsi="Book Antiqua" w:cs="Book Antiqua"/>
          <w:i/>
          <w:iCs/>
          <w:color w:val="000000"/>
        </w:rPr>
        <w:t>Hepatobiliary</w:t>
      </w:r>
      <w:proofErr w:type="spellEnd"/>
      <w:r w:rsidRPr="005D7DEC">
        <w:rPr>
          <w:rFonts w:ascii="Book Antiqua" w:eastAsia="Book Antiqua" w:hAnsi="Book Antiqua" w:cs="Book Antiqua"/>
          <w:i/>
          <w:iCs/>
          <w:color w:val="000000"/>
        </w:rPr>
        <w:t xml:space="preserve"> </w:t>
      </w:r>
      <w:proofErr w:type="spellStart"/>
      <w:r w:rsidRPr="005D7DEC">
        <w:rPr>
          <w:rFonts w:ascii="Book Antiqua" w:eastAsia="Book Antiqua" w:hAnsi="Book Antiqua" w:cs="Book Antiqua"/>
          <w:i/>
          <w:iCs/>
          <w:color w:val="000000"/>
        </w:rPr>
        <w:t>Pancreat</w:t>
      </w:r>
      <w:proofErr w:type="spellEnd"/>
      <w:r w:rsidRPr="005D7DEC">
        <w:rPr>
          <w:rFonts w:ascii="Book Antiqua" w:eastAsia="Book Antiqua" w:hAnsi="Book Antiqua" w:cs="Book Antiqua"/>
          <w:i/>
          <w:iCs/>
          <w:color w:val="000000"/>
        </w:rPr>
        <w:t xml:space="preserve"> </w:t>
      </w:r>
      <w:proofErr w:type="spellStart"/>
      <w:r w:rsidRPr="005D7DEC">
        <w:rPr>
          <w:rFonts w:ascii="Book Antiqua" w:eastAsia="Book Antiqua" w:hAnsi="Book Antiqua" w:cs="Book Antiqua"/>
          <w:i/>
          <w:iCs/>
          <w:color w:val="000000"/>
        </w:rPr>
        <w:t>Surg</w:t>
      </w:r>
      <w:proofErr w:type="spellEnd"/>
      <w:r w:rsidRPr="005D7DEC">
        <w:rPr>
          <w:rFonts w:ascii="Book Antiqua" w:eastAsia="Book Antiqua" w:hAnsi="Book Antiqua" w:cs="Book Antiqua"/>
          <w:color w:val="000000"/>
        </w:rPr>
        <w:t xml:space="preserve"> 2003; </w:t>
      </w:r>
      <w:r w:rsidRPr="005D7DEC">
        <w:rPr>
          <w:rFonts w:ascii="Book Antiqua" w:eastAsia="Book Antiqua" w:hAnsi="Book Antiqua" w:cs="Book Antiqua"/>
          <w:b/>
          <w:bCs/>
          <w:color w:val="000000"/>
        </w:rPr>
        <w:t>10</w:t>
      </w:r>
      <w:r w:rsidRPr="005D7DEC">
        <w:rPr>
          <w:rFonts w:ascii="Book Antiqua" w:eastAsia="Book Antiqua" w:hAnsi="Book Antiqua" w:cs="Book Antiqua"/>
          <w:color w:val="000000"/>
        </w:rPr>
        <w:t>: 390-395 [PMID: 14598142 DOI: 10.1007/s00534-002-0837-0]</w:t>
      </w:r>
    </w:p>
    <w:p w14:paraId="7FD4C30B"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7 </w:t>
      </w:r>
      <w:r w:rsidRPr="005D7DEC">
        <w:rPr>
          <w:rFonts w:ascii="Book Antiqua" w:eastAsia="Book Antiqua" w:hAnsi="Book Antiqua" w:cs="Book Antiqua"/>
          <w:b/>
          <w:bCs/>
          <w:color w:val="000000"/>
        </w:rPr>
        <w:t>Chen TC</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Nakanuma</w:t>
      </w:r>
      <w:proofErr w:type="spellEnd"/>
      <w:r w:rsidRPr="005D7DEC">
        <w:rPr>
          <w:rFonts w:ascii="Book Antiqua" w:eastAsia="Book Antiqua" w:hAnsi="Book Antiqua" w:cs="Book Antiqua"/>
          <w:color w:val="000000"/>
        </w:rPr>
        <w:t xml:space="preserve"> Y, Zen Y, Chen MF, Jan YY, Yeh TS, Chiu CT, </w:t>
      </w:r>
      <w:proofErr w:type="spellStart"/>
      <w:r w:rsidRPr="005D7DEC">
        <w:rPr>
          <w:rFonts w:ascii="Book Antiqua" w:eastAsia="Book Antiqua" w:hAnsi="Book Antiqua" w:cs="Book Antiqua"/>
          <w:color w:val="000000"/>
        </w:rPr>
        <w:t>Kuo</w:t>
      </w:r>
      <w:proofErr w:type="spellEnd"/>
      <w:r w:rsidRPr="005D7DEC">
        <w:rPr>
          <w:rFonts w:ascii="Book Antiqua" w:eastAsia="Book Antiqua" w:hAnsi="Book Antiqua" w:cs="Book Antiqua"/>
          <w:color w:val="000000"/>
        </w:rPr>
        <w:t xml:space="preserve"> TT, </w:t>
      </w:r>
      <w:proofErr w:type="spellStart"/>
      <w:r w:rsidRPr="005D7DEC">
        <w:rPr>
          <w:rFonts w:ascii="Book Antiqua" w:eastAsia="Book Antiqua" w:hAnsi="Book Antiqua" w:cs="Book Antiqua"/>
          <w:color w:val="000000"/>
        </w:rPr>
        <w:t>Kamiya</w:t>
      </w:r>
      <w:proofErr w:type="spellEnd"/>
      <w:r w:rsidRPr="005D7DEC">
        <w:rPr>
          <w:rFonts w:ascii="Book Antiqua" w:eastAsia="Book Antiqua" w:hAnsi="Book Antiqua" w:cs="Book Antiqua"/>
          <w:color w:val="000000"/>
        </w:rPr>
        <w:t xml:space="preserve"> J, Oda K, Hamaguchi M, Ohno Y, Hsieh LL, </w:t>
      </w:r>
      <w:proofErr w:type="spellStart"/>
      <w:r w:rsidRPr="005D7DEC">
        <w:rPr>
          <w:rFonts w:ascii="Book Antiqua" w:eastAsia="Book Antiqua" w:hAnsi="Book Antiqua" w:cs="Book Antiqua"/>
          <w:color w:val="000000"/>
        </w:rPr>
        <w:t>Nimura</w:t>
      </w:r>
      <w:proofErr w:type="spellEnd"/>
      <w:r w:rsidRPr="005D7DEC">
        <w:rPr>
          <w:rFonts w:ascii="Book Antiqua" w:eastAsia="Book Antiqua" w:hAnsi="Book Antiqua" w:cs="Book Antiqua"/>
          <w:color w:val="000000"/>
        </w:rPr>
        <w:t xml:space="preserve"> Y. Intraductal papillary neoplasia of the liver associated with hepatolithiasis. </w:t>
      </w:r>
      <w:r w:rsidRPr="005D7DEC">
        <w:rPr>
          <w:rFonts w:ascii="Book Antiqua" w:eastAsia="Book Antiqua" w:hAnsi="Book Antiqua" w:cs="Book Antiqua"/>
          <w:i/>
          <w:iCs/>
          <w:color w:val="000000"/>
        </w:rPr>
        <w:t>Hepatology</w:t>
      </w:r>
      <w:r w:rsidRPr="005D7DEC">
        <w:rPr>
          <w:rFonts w:ascii="Book Antiqua" w:eastAsia="Book Antiqua" w:hAnsi="Book Antiqua" w:cs="Book Antiqua"/>
          <w:color w:val="000000"/>
        </w:rPr>
        <w:t xml:space="preserve"> 2001; </w:t>
      </w:r>
      <w:r w:rsidRPr="005D7DEC">
        <w:rPr>
          <w:rFonts w:ascii="Book Antiqua" w:eastAsia="Book Antiqua" w:hAnsi="Book Antiqua" w:cs="Book Antiqua"/>
          <w:b/>
          <w:bCs/>
          <w:color w:val="000000"/>
        </w:rPr>
        <w:t>34</w:t>
      </w:r>
      <w:r w:rsidRPr="005D7DEC">
        <w:rPr>
          <w:rFonts w:ascii="Book Antiqua" w:eastAsia="Book Antiqua" w:hAnsi="Book Antiqua" w:cs="Book Antiqua"/>
          <w:color w:val="000000"/>
        </w:rPr>
        <w:t>: 651-658 [PMID: 11584359 DOI: 10.1053/jhep.2001.28199]</w:t>
      </w:r>
    </w:p>
    <w:p w14:paraId="204B825F"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8 </w:t>
      </w:r>
      <w:r w:rsidRPr="005D7DEC">
        <w:rPr>
          <w:rFonts w:ascii="Book Antiqua" w:eastAsia="Book Antiqua" w:hAnsi="Book Antiqua" w:cs="Book Antiqua"/>
          <w:b/>
          <w:bCs/>
          <w:color w:val="000000"/>
        </w:rPr>
        <w:t>Zen Y</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Fujii</w:t>
      </w:r>
      <w:proofErr w:type="spellEnd"/>
      <w:r w:rsidRPr="005D7DEC">
        <w:rPr>
          <w:rFonts w:ascii="Book Antiqua" w:eastAsia="Book Antiqua" w:hAnsi="Book Antiqua" w:cs="Book Antiqua"/>
          <w:color w:val="000000"/>
        </w:rPr>
        <w:t xml:space="preserve"> T, </w:t>
      </w:r>
      <w:proofErr w:type="spellStart"/>
      <w:r w:rsidRPr="005D7DEC">
        <w:rPr>
          <w:rFonts w:ascii="Book Antiqua" w:eastAsia="Book Antiqua" w:hAnsi="Book Antiqua" w:cs="Book Antiqua"/>
          <w:color w:val="000000"/>
        </w:rPr>
        <w:t>Itatsu</w:t>
      </w:r>
      <w:proofErr w:type="spellEnd"/>
      <w:r w:rsidRPr="005D7DEC">
        <w:rPr>
          <w:rFonts w:ascii="Book Antiqua" w:eastAsia="Book Antiqua" w:hAnsi="Book Antiqua" w:cs="Book Antiqua"/>
          <w:color w:val="000000"/>
        </w:rPr>
        <w:t xml:space="preserve"> K, Nakamura K, Minato H, </w:t>
      </w:r>
      <w:proofErr w:type="spellStart"/>
      <w:r w:rsidRPr="005D7DEC">
        <w:rPr>
          <w:rFonts w:ascii="Book Antiqua" w:eastAsia="Book Antiqua" w:hAnsi="Book Antiqua" w:cs="Book Antiqua"/>
          <w:color w:val="000000"/>
        </w:rPr>
        <w:t>Kasashima</w:t>
      </w:r>
      <w:proofErr w:type="spellEnd"/>
      <w:r w:rsidRPr="005D7DEC">
        <w:rPr>
          <w:rFonts w:ascii="Book Antiqua" w:eastAsia="Book Antiqua" w:hAnsi="Book Antiqua" w:cs="Book Antiqua"/>
          <w:color w:val="000000"/>
        </w:rPr>
        <w:t xml:space="preserve"> S, </w:t>
      </w:r>
      <w:proofErr w:type="spellStart"/>
      <w:r w:rsidRPr="005D7DEC">
        <w:rPr>
          <w:rFonts w:ascii="Book Antiqua" w:eastAsia="Book Antiqua" w:hAnsi="Book Antiqua" w:cs="Book Antiqua"/>
          <w:color w:val="000000"/>
        </w:rPr>
        <w:t>Kurumaya</w:t>
      </w:r>
      <w:proofErr w:type="spellEnd"/>
      <w:r w:rsidRPr="005D7DEC">
        <w:rPr>
          <w:rFonts w:ascii="Book Antiqua" w:eastAsia="Book Antiqua" w:hAnsi="Book Antiqua" w:cs="Book Antiqua"/>
          <w:color w:val="000000"/>
        </w:rPr>
        <w:t xml:space="preserve"> H, </w:t>
      </w:r>
      <w:proofErr w:type="spellStart"/>
      <w:r w:rsidRPr="005D7DEC">
        <w:rPr>
          <w:rFonts w:ascii="Book Antiqua" w:eastAsia="Book Antiqua" w:hAnsi="Book Antiqua" w:cs="Book Antiqua"/>
          <w:color w:val="000000"/>
        </w:rPr>
        <w:t>Katayanagi</w:t>
      </w:r>
      <w:proofErr w:type="spellEnd"/>
      <w:r w:rsidRPr="005D7DEC">
        <w:rPr>
          <w:rFonts w:ascii="Book Antiqua" w:eastAsia="Book Antiqua" w:hAnsi="Book Antiqua" w:cs="Book Antiqua"/>
          <w:color w:val="000000"/>
        </w:rPr>
        <w:t xml:space="preserve"> K, Kawashima A, Masuda S, </w:t>
      </w:r>
      <w:proofErr w:type="spellStart"/>
      <w:r w:rsidRPr="005D7DEC">
        <w:rPr>
          <w:rFonts w:ascii="Book Antiqua" w:eastAsia="Book Antiqua" w:hAnsi="Book Antiqua" w:cs="Book Antiqua"/>
          <w:color w:val="000000"/>
        </w:rPr>
        <w:t>Niwa</w:t>
      </w:r>
      <w:proofErr w:type="spellEnd"/>
      <w:r w:rsidRPr="005D7DEC">
        <w:rPr>
          <w:rFonts w:ascii="Book Antiqua" w:eastAsia="Book Antiqua" w:hAnsi="Book Antiqua" w:cs="Book Antiqua"/>
          <w:color w:val="000000"/>
        </w:rPr>
        <w:t xml:space="preserve"> H, Mitsui T, Asada Y, Miura S, </w:t>
      </w:r>
      <w:proofErr w:type="spellStart"/>
      <w:r w:rsidRPr="005D7DEC">
        <w:rPr>
          <w:rFonts w:ascii="Book Antiqua" w:eastAsia="Book Antiqua" w:hAnsi="Book Antiqua" w:cs="Book Antiqua"/>
          <w:color w:val="000000"/>
        </w:rPr>
        <w:t>Ohta</w:t>
      </w:r>
      <w:proofErr w:type="spellEnd"/>
      <w:r w:rsidRPr="005D7DEC">
        <w:rPr>
          <w:rFonts w:ascii="Book Antiqua" w:eastAsia="Book Antiqua" w:hAnsi="Book Antiqua" w:cs="Book Antiqua"/>
          <w:color w:val="000000"/>
        </w:rPr>
        <w:t xml:space="preserve"> T, </w:t>
      </w:r>
      <w:proofErr w:type="spellStart"/>
      <w:r w:rsidRPr="005D7DEC">
        <w:rPr>
          <w:rFonts w:ascii="Book Antiqua" w:eastAsia="Book Antiqua" w:hAnsi="Book Antiqua" w:cs="Book Antiqua"/>
          <w:color w:val="000000"/>
        </w:rPr>
        <w:t>Nakanuma</w:t>
      </w:r>
      <w:proofErr w:type="spellEnd"/>
      <w:r w:rsidRPr="005D7DEC">
        <w:rPr>
          <w:rFonts w:ascii="Book Antiqua" w:eastAsia="Book Antiqua" w:hAnsi="Book Antiqua" w:cs="Book Antiqua"/>
          <w:color w:val="000000"/>
        </w:rPr>
        <w:t xml:space="preserve"> Y. Biliary papillary tumors share pathological features with intraductal papillary mucinous neoplasm of the pancreas. </w:t>
      </w:r>
      <w:r w:rsidRPr="005D7DEC">
        <w:rPr>
          <w:rFonts w:ascii="Book Antiqua" w:eastAsia="Book Antiqua" w:hAnsi="Book Antiqua" w:cs="Book Antiqua"/>
          <w:i/>
          <w:iCs/>
          <w:color w:val="000000"/>
        </w:rPr>
        <w:t>Hepatology</w:t>
      </w:r>
      <w:r w:rsidRPr="005D7DEC">
        <w:rPr>
          <w:rFonts w:ascii="Book Antiqua" w:eastAsia="Book Antiqua" w:hAnsi="Book Antiqua" w:cs="Book Antiqua"/>
          <w:color w:val="000000"/>
        </w:rPr>
        <w:t xml:space="preserve"> 2006; </w:t>
      </w:r>
      <w:r w:rsidRPr="005D7DEC">
        <w:rPr>
          <w:rFonts w:ascii="Book Antiqua" w:eastAsia="Book Antiqua" w:hAnsi="Book Antiqua" w:cs="Book Antiqua"/>
          <w:b/>
          <w:bCs/>
          <w:color w:val="000000"/>
        </w:rPr>
        <w:t>44</w:t>
      </w:r>
      <w:r w:rsidRPr="005D7DEC">
        <w:rPr>
          <w:rFonts w:ascii="Book Antiqua" w:eastAsia="Book Antiqua" w:hAnsi="Book Antiqua" w:cs="Book Antiqua"/>
          <w:color w:val="000000"/>
        </w:rPr>
        <w:t>: 1333-1343 [PMID: 17058219 DOI: 10.1002/hep.21387]</w:t>
      </w:r>
    </w:p>
    <w:p w14:paraId="0BD53647" w14:textId="5B59C9AC"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9 </w:t>
      </w:r>
      <w:proofErr w:type="spellStart"/>
      <w:r w:rsidRPr="005D7DEC">
        <w:rPr>
          <w:rFonts w:ascii="Book Antiqua" w:eastAsia="Book Antiqua" w:hAnsi="Book Antiqua" w:cs="Book Antiqua"/>
          <w:b/>
          <w:bCs/>
          <w:color w:val="000000"/>
        </w:rPr>
        <w:t>Nakanuma</w:t>
      </w:r>
      <w:proofErr w:type="spellEnd"/>
      <w:r w:rsidRPr="005D7DEC">
        <w:rPr>
          <w:rFonts w:ascii="Book Antiqua" w:eastAsia="Book Antiqua" w:hAnsi="Book Antiqua" w:cs="Book Antiqua"/>
          <w:b/>
          <w:bCs/>
          <w:color w:val="000000"/>
        </w:rPr>
        <w:t xml:space="preserve"> Y,</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Curado</w:t>
      </w:r>
      <w:proofErr w:type="spellEnd"/>
      <w:r w:rsidRPr="005D7DEC">
        <w:rPr>
          <w:rFonts w:ascii="Book Antiqua" w:eastAsia="Book Antiqua" w:hAnsi="Book Antiqua" w:cs="Book Antiqua"/>
          <w:color w:val="000000"/>
        </w:rPr>
        <w:t xml:space="preserve"> M-P, </w:t>
      </w:r>
      <w:proofErr w:type="spellStart"/>
      <w:r w:rsidRPr="005D7DEC">
        <w:rPr>
          <w:rFonts w:ascii="Book Antiqua" w:eastAsia="Book Antiqua" w:hAnsi="Book Antiqua" w:cs="Book Antiqua"/>
          <w:color w:val="000000"/>
        </w:rPr>
        <w:t>Franceschi</w:t>
      </w:r>
      <w:proofErr w:type="spellEnd"/>
      <w:r w:rsidRPr="005D7DEC">
        <w:rPr>
          <w:rFonts w:ascii="Book Antiqua" w:eastAsia="Book Antiqua" w:hAnsi="Book Antiqua" w:cs="Book Antiqua"/>
          <w:color w:val="000000"/>
        </w:rPr>
        <w:t xml:space="preserve"> S, Gores G, </w:t>
      </w:r>
      <w:proofErr w:type="spellStart"/>
      <w:r w:rsidRPr="005D7DEC">
        <w:rPr>
          <w:rFonts w:ascii="Book Antiqua" w:eastAsia="Book Antiqua" w:hAnsi="Book Antiqua" w:cs="Book Antiqua"/>
          <w:color w:val="000000"/>
        </w:rPr>
        <w:t>Paradis</w:t>
      </w:r>
      <w:proofErr w:type="spellEnd"/>
      <w:r w:rsidRPr="005D7DEC">
        <w:rPr>
          <w:rFonts w:ascii="Book Antiqua" w:eastAsia="Book Antiqua" w:hAnsi="Book Antiqua" w:cs="Book Antiqua"/>
          <w:color w:val="000000"/>
        </w:rPr>
        <w:t xml:space="preserve"> V, </w:t>
      </w:r>
      <w:proofErr w:type="spellStart"/>
      <w:r w:rsidRPr="005D7DEC">
        <w:rPr>
          <w:rFonts w:ascii="Book Antiqua" w:eastAsia="Book Antiqua" w:hAnsi="Book Antiqua" w:cs="Book Antiqua"/>
          <w:color w:val="000000"/>
        </w:rPr>
        <w:t>Sripa</w:t>
      </w:r>
      <w:proofErr w:type="spellEnd"/>
      <w:r w:rsidRPr="005D7DEC">
        <w:rPr>
          <w:rFonts w:ascii="Book Antiqua" w:eastAsia="Book Antiqua" w:hAnsi="Book Antiqua" w:cs="Book Antiqua"/>
          <w:color w:val="000000"/>
        </w:rPr>
        <w:t xml:space="preserve"> B. Intrahepatic cholangiocarcinoma. Bosman FT, </w:t>
      </w:r>
      <w:proofErr w:type="spellStart"/>
      <w:r w:rsidRPr="005D7DEC">
        <w:rPr>
          <w:rFonts w:ascii="Book Antiqua" w:eastAsia="Book Antiqua" w:hAnsi="Book Antiqua" w:cs="Book Antiqua"/>
          <w:color w:val="000000"/>
        </w:rPr>
        <w:t>Carneiro</w:t>
      </w:r>
      <w:proofErr w:type="spellEnd"/>
      <w:r w:rsidRPr="005D7DEC">
        <w:rPr>
          <w:rFonts w:ascii="Book Antiqua" w:eastAsia="Book Antiqua" w:hAnsi="Book Antiqua" w:cs="Book Antiqua"/>
          <w:color w:val="000000"/>
        </w:rPr>
        <w:t xml:space="preserve"> F, </w:t>
      </w:r>
      <w:proofErr w:type="spellStart"/>
      <w:r w:rsidRPr="005D7DEC">
        <w:rPr>
          <w:rFonts w:ascii="Book Antiqua" w:eastAsia="Book Antiqua" w:hAnsi="Book Antiqua" w:cs="Book Antiqua"/>
          <w:color w:val="000000"/>
        </w:rPr>
        <w:t>Hruban</w:t>
      </w:r>
      <w:proofErr w:type="spellEnd"/>
      <w:r w:rsidRPr="005D7DEC">
        <w:rPr>
          <w:rFonts w:ascii="Book Antiqua" w:eastAsia="Book Antiqua" w:hAnsi="Book Antiqua" w:cs="Book Antiqua"/>
          <w:color w:val="000000"/>
        </w:rPr>
        <w:t xml:space="preserve"> RH, </w:t>
      </w:r>
      <w:proofErr w:type="spellStart"/>
      <w:r w:rsidRPr="005D7DEC">
        <w:rPr>
          <w:rFonts w:ascii="Book Antiqua" w:eastAsia="Book Antiqua" w:hAnsi="Book Antiqua" w:cs="Book Antiqua"/>
          <w:color w:val="000000"/>
        </w:rPr>
        <w:t>Theise</w:t>
      </w:r>
      <w:proofErr w:type="spellEnd"/>
      <w:r w:rsidRPr="005D7DEC">
        <w:rPr>
          <w:rFonts w:ascii="Book Antiqua" w:eastAsia="Book Antiqua" w:hAnsi="Book Antiqua" w:cs="Book Antiqua"/>
          <w:color w:val="000000"/>
        </w:rPr>
        <w:t xml:space="preserve"> ND. </w:t>
      </w:r>
      <w:r w:rsidR="005A43ED" w:rsidRPr="005D7DEC">
        <w:rPr>
          <w:rFonts w:ascii="Book Antiqua" w:eastAsia="Book Antiqua" w:hAnsi="Book Antiqua" w:cs="Book Antiqua"/>
          <w:color w:val="000000"/>
        </w:rPr>
        <w:t xml:space="preserve">In: World Health Organization </w:t>
      </w:r>
      <w:r w:rsidRPr="005D7DEC">
        <w:rPr>
          <w:rFonts w:ascii="Book Antiqua" w:eastAsia="Book Antiqua" w:hAnsi="Book Antiqua" w:cs="Book Antiqua"/>
          <w:color w:val="000000"/>
        </w:rPr>
        <w:t xml:space="preserve">Classification of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of the D</w:t>
      </w:r>
      <w:r w:rsidR="005A43ED" w:rsidRPr="005D7DEC">
        <w:rPr>
          <w:rFonts w:ascii="Book Antiqua" w:eastAsia="Book Antiqua" w:hAnsi="Book Antiqua" w:cs="Book Antiqua"/>
          <w:color w:val="000000"/>
        </w:rPr>
        <w:t>igestive System (4</w:t>
      </w:r>
      <w:r w:rsidR="005A43ED" w:rsidRPr="005D7DEC">
        <w:rPr>
          <w:rFonts w:ascii="Book Antiqua" w:eastAsia="Book Antiqua" w:hAnsi="Book Antiqua" w:cs="Book Antiqua"/>
          <w:color w:val="000000"/>
          <w:vertAlign w:val="superscript"/>
        </w:rPr>
        <w:t>th</w:t>
      </w:r>
      <w:r w:rsidR="005A43ED" w:rsidRPr="005D7DEC">
        <w:rPr>
          <w:rFonts w:ascii="Book Antiqua" w:eastAsia="Book Antiqua" w:hAnsi="Book Antiqua" w:cs="Book Antiqua"/>
          <w:color w:val="000000"/>
        </w:rPr>
        <w:t>). WHO 2010:</w:t>
      </w:r>
      <w:r w:rsidRPr="005D7DEC">
        <w:rPr>
          <w:rFonts w:ascii="Book Antiqua" w:eastAsia="Book Antiqua" w:hAnsi="Book Antiqua" w:cs="Book Antiqua"/>
          <w:color w:val="000000"/>
        </w:rPr>
        <w:t xml:space="preserve"> 217-224</w:t>
      </w:r>
    </w:p>
    <w:p w14:paraId="0D900B60"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10 </w:t>
      </w:r>
      <w:proofErr w:type="spellStart"/>
      <w:r w:rsidRPr="005D7DEC">
        <w:rPr>
          <w:rFonts w:ascii="Book Antiqua" w:eastAsia="Book Antiqua" w:hAnsi="Book Antiqua" w:cs="Book Antiqua"/>
          <w:b/>
          <w:bCs/>
          <w:color w:val="000000"/>
        </w:rPr>
        <w:t>Albores-Saavedra</w:t>
      </w:r>
      <w:proofErr w:type="spellEnd"/>
      <w:r w:rsidRPr="005D7DEC">
        <w:rPr>
          <w:rFonts w:ascii="Book Antiqua" w:eastAsia="Book Antiqua" w:hAnsi="Book Antiqua" w:cs="Book Antiqua"/>
          <w:b/>
          <w:bCs/>
          <w:color w:val="000000"/>
        </w:rPr>
        <w:t xml:space="preserve"> J</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Murakata</w:t>
      </w:r>
      <w:proofErr w:type="spellEnd"/>
      <w:r w:rsidRPr="005D7DEC">
        <w:rPr>
          <w:rFonts w:ascii="Book Antiqua" w:eastAsia="Book Antiqua" w:hAnsi="Book Antiqua" w:cs="Book Antiqua"/>
          <w:color w:val="000000"/>
        </w:rPr>
        <w:t xml:space="preserve"> L, Krueger JE, Henson DE. Noninvasive and minimally invasive papillary carcinomas of the extrahepatic bile ducts. </w:t>
      </w:r>
      <w:r w:rsidRPr="005D7DEC">
        <w:rPr>
          <w:rFonts w:ascii="Book Antiqua" w:eastAsia="Book Antiqua" w:hAnsi="Book Antiqua" w:cs="Book Antiqua"/>
          <w:i/>
          <w:iCs/>
          <w:color w:val="000000"/>
        </w:rPr>
        <w:t>Cancer</w:t>
      </w:r>
      <w:r w:rsidRPr="005D7DEC">
        <w:rPr>
          <w:rFonts w:ascii="Book Antiqua" w:eastAsia="Book Antiqua" w:hAnsi="Book Antiqua" w:cs="Book Antiqua"/>
          <w:color w:val="000000"/>
        </w:rPr>
        <w:t xml:space="preserve"> </w:t>
      </w:r>
      <w:r w:rsidRPr="005D7DEC">
        <w:rPr>
          <w:rFonts w:ascii="Book Antiqua" w:eastAsia="Book Antiqua" w:hAnsi="Book Antiqua" w:cs="Book Antiqua"/>
          <w:color w:val="000000"/>
        </w:rPr>
        <w:lastRenderedPageBreak/>
        <w:t xml:space="preserve">2000; </w:t>
      </w:r>
      <w:r w:rsidRPr="005D7DEC">
        <w:rPr>
          <w:rFonts w:ascii="Book Antiqua" w:eastAsia="Book Antiqua" w:hAnsi="Book Antiqua" w:cs="Book Antiqua"/>
          <w:b/>
          <w:bCs/>
          <w:color w:val="000000"/>
        </w:rPr>
        <w:t>89</w:t>
      </w:r>
      <w:r w:rsidRPr="005D7DEC">
        <w:rPr>
          <w:rFonts w:ascii="Book Antiqua" w:eastAsia="Book Antiqua" w:hAnsi="Book Antiqua" w:cs="Book Antiqua"/>
          <w:color w:val="000000"/>
        </w:rPr>
        <w:t>: 508-515 [PMID: 10931449 DOI: 10.1002/1097-0142(20000801)89:3&lt;508:</w:t>
      </w:r>
      <w:proofErr w:type="gramStart"/>
      <w:r w:rsidRPr="005D7DEC">
        <w:rPr>
          <w:rFonts w:ascii="Book Antiqua" w:eastAsia="Book Antiqua" w:hAnsi="Book Antiqua" w:cs="Book Antiqua"/>
          <w:color w:val="000000"/>
        </w:rPr>
        <w:t>:aid</w:t>
      </w:r>
      <w:proofErr w:type="gramEnd"/>
      <w:r w:rsidRPr="005D7DEC">
        <w:rPr>
          <w:rFonts w:ascii="Book Antiqua" w:eastAsia="Book Antiqua" w:hAnsi="Book Antiqua" w:cs="Book Antiqua"/>
          <w:color w:val="000000"/>
        </w:rPr>
        <w:t>-cncr5&gt;3.0.co;2-d]</w:t>
      </w:r>
    </w:p>
    <w:p w14:paraId="6A112396"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11 </w:t>
      </w:r>
      <w:r w:rsidRPr="005D7DEC">
        <w:rPr>
          <w:rFonts w:ascii="Book Antiqua" w:eastAsia="Book Antiqua" w:hAnsi="Book Antiqua" w:cs="Book Antiqua"/>
          <w:b/>
          <w:bCs/>
          <w:color w:val="000000"/>
        </w:rPr>
        <w:t>Hoang MP</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Murakata</w:t>
      </w:r>
      <w:proofErr w:type="spellEnd"/>
      <w:r w:rsidRPr="005D7DEC">
        <w:rPr>
          <w:rFonts w:ascii="Book Antiqua" w:eastAsia="Book Antiqua" w:hAnsi="Book Antiqua" w:cs="Book Antiqua"/>
          <w:color w:val="000000"/>
        </w:rPr>
        <w:t xml:space="preserve"> LA, </w:t>
      </w:r>
      <w:proofErr w:type="spellStart"/>
      <w:r w:rsidRPr="005D7DEC">
        <w:rPr>
          <w:rFonts w:ascii="Book Antiqua" w:eastAsia="Book Antiqua" w:hAnsi="Book Antiqua" w:cs="Book Antiqua"/>
          <w:color w:val="000000"/>
        </w:rPr>
        <w:t>Katabi</w:t>
      </w:r>
      <w:proofErr w:type="spellEnd"/>
      <w:r w:rsidRPr="005D7DEC">
        <w:rPr>
          <w:rFonts w:ascii="Book Antiqua" w:eastAsia="Book Antiqua" w:hAnsi="Book Antiqua" w:cs="Book Antiqua"/>
          <w:color w:val="000000"/>
        </w:rPr>
        <w:t xml:space="preserve"> N, Henson DE, </w:t>
      </w:r>
      <w:proofErr w:type="spellStart"/>
      <w:r w:rsidRPr="005D7DEC">
        <w:rPr>
          <w:rFonts w:ascii="Book Antiqua" w:eastAsia="Book Antiqua" w:hAnsi="Book Antiqua" w:cs="Book Antiqua"/>
          <w:color w:val="000000"/>
        </w:rPr>
        <w:t>Albores-Saavedra</w:t>
      </w:r>
      <w:proofErr w:type="spellEnd"/>
      <w:r w:rsidRPr="005D7DEC">
        <w:rPr>
          <w:rFonts w:ascii="Book Antiqua" w:eastAsia="Book Antiqua" w:hAnsi="Book Antiqua" w:cs="Book Antiqua"/>
          <w:color w:val="000000"/>
        </w:rPr>
        <w:t xml:space="preserve"> J. Invasive papillary carcinomas of the extrahepatic bile ducts: a clinicopathologic and immunohistochemical study of 13 cases. </w:t>
      </w:r>
      <w:r w:rsidRPr="005D7DEC">
        <w:rPr>
          <w:rFonts w:ascii="Book Antiqua" w:eastAsia="Book Antiqua" w:hAnsi="Book Antiqua" w:cs="Book Antiqua"/>
          <w:i/>
          <w:iCs/>
          <w:color w:val="000000"/>
        </w:rPr>
        <w:t xml:space="preserve">Mod </w:t>
      </w:r>
      <w:proofErr w:type="spellStart"/>
      <w:r w:rsidRPr="005D7DEC">
        <w:rPr>
          <w:rFonts w:ascii="Book Antiqua" w:eastAsia="Book Antiqua" w:hAnsi="Book Antiqua" w:cs="Book Antiqua"/>
          <w:i/>
          <w:iCs/>
          <w:color w:val="000000"/>
        </w:rPr>
        <w:t>Pathol</w:t>
      </w:r>
      <w:proofErr w:type="spellEnd"/>
      <w:r w:rsidRPr="005D7DEC">
        <w:rPr>
          <w:rFonts w:ascii="Book Antiqua" w:eastAsia="Book Antiqua" w:hAnsi="Book Antiqua" w:cs="Book Antiqua"/>
          <w:color w:val="000000"/>
        </w:rPr>
        <w:t xml:space="preserve"> 2002; </w:t>
      </w:r>
      <w:r w:rsidRPr="005D7DEC">
        <w:rPr>
          <w:rFonts w:ascii="Book Antiqua" w:eastAsia="Book Antiqua" w:hAnsi="Book Antiqua" w:cs="Book Antiqua"/>
          <w:b/>
          <w:bCs/>
          <w:color w:val="000000"/>
        </w:rPr>
        <w:t>15</w:t>
      </w:r>
      <w:r w:rsidRPr="005D7DEC">
        <w:rPr>
          <w:rFonts w:ascii="Book Antiqua" w:eastAsia="Book Antiqua" w:hAnsi="Book Antiqua" w:cs="Book Antiqua"/>
          <w:color w:val="000000"/>
        </w:rPr>
        <w:t>: 1251-1258 [PMID: 12481004 DOI: 10.1097/01.MP.0000036450.61830.8E]</w:t>
      </w:r>
    </w:p>
    <w:p w14:paraId="2E8F16CC"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12 </w:t>
      </w:r>
      <w:proofErr w:type="spellStart"/>
      <w:r w:rsidRPr="005D7DEC">
        <w:rPr>
          <w:rFonts w:ascii="Book Antiqua" w:eastAsia="Book Antiqua" w:hAnsi="Book Antiqua" w:cs="Book Antiqua"/>
          <w:b/>
          <w:bCs/>
          <w:color w:val="000000"/>
        </w:rPr>
        <w:t>Ohtsuka</w:t>
      </w:r>
      <w:proofErr w:type="spellEnd"/>
      <w:r w:rsidRPr="005D7DEC">
        <w:rPr>
          <w:rFonts w:ascii="Book Antiqua" w:eastAsia="Book Antiqua" w:hAnsi="Book Antiqua" w:cs="Book Antiqua"/>
          <w:b/>
          <w:bCs/>
          <w:color w:val="000000"/>
        </w:rPr>
        <w:t xml:space="preserve"> M</w:t>
      </w:r>
      <w:r w:rsidRPr="005D7DEC">
        <w:rPr>
          <w:rFonts w:ascii="Book Antiqua" w:eastAsia="Book Antiqua" w:hAnsi="Book Antiqua" w:cs="Book Antiqua"/>
          <w:color w:val="000000"/>
        </w:rPr>
        <w:t xml:space="preserve">, Kimura F, Shimizu H, </w:t>
      </w:r>
      <w:proofErr w:type="spellStart"/>
      <w:r w:rsidRPr="005D7DEC">
        <w:rPr>
          <w:rFonts w:ascii="Book Antiqua" w:eastAsia="Book Antiqua" w:hAnsi="Book Antiqua" w:cs="Book Antiqua"/>
          <w:color w:val="000000"/>
        </w:rPr>
        <w:t>Yoshidome</w:t>
      </w:r>
      <w:proofErr w:type="spellEnd"/>
      <w:r w:rsidRPr="005D7DEC">
        <w:rPr>
          <w:rFonts w:ascii="Book Antiqua" w:eastAsia="Book Antiqua" w:hAnsi="Book Antiqua" w:cs="Book Antiqua"/>
          <w:color w:val="000000"/>
        </w:rPr>
        <w:t xml:space="preserve"> H, Kato A, Yoshitomi H, Furukawa K, Takeuchi D, </w:t>
      </w:r>
      <w:proofErr w:type="spellStart"/>
      <w:r w:rsidRPr="005D7DEC">
        <w:rPr>
          <w:rFonts w:ascii="Book Antiqua" w:eastAsia="Book Antiqua" w:hAnsi="Book Antiqua" w:cs="Book Antiqua"/>
          <w:color w:val="000000"/>
        </w:rPr>
        <w:t>Takayashiki</w:t>
      </w:r>
      <w:proofErr w:type="spellEnd"/>
      <w:r w:rsidRPr="005D7DEC">
        <w:rPr>
          <w:rFonts w:ascii="Book Antiqua" w:eastAsia="Book Antiqua" w:hAnsi="Book Antiqua" w:cs="Book Antiqua"/>
          <w:color w:val="000000"/>
        </w:rPr>
        <w:t xml:space="preserve"> T, </w:t>
      </w:r>
      <w:proofErr w:type="spellStart"/>
      <w:r w:rsidRPr="005D7DEC">
        <w:rPr>
          <w:rFonts w:ascii="Book Antiqua" w:eastAsia="Book Antiqua" w:hAnsi="Book Antiqua" w:cs="Book Antiqua"/>
          <w:color w:val="000000"/>
        </w:rPr>
        <w:t>Suda</w:t>
      </w:r>
      <w:proofErr w:type="spellEnd"/>
      <w:r w:rsidRPr="005D7DEC">
        <w:rPr>
          <w:rFonts w:ascii="Book Antiqua" w:eastAsia="Book Antiqua" w:hAnsi="Book Antiqua" w:cs="Book Antiqua"/>
          <w:color w:val="000000"/>
        </w:rPr>
        <w:t xml:space="preserve"> K, Takano S, Kondo Y, Miyazaki M. Similarities and differences between intraductal papillary tumors of the bile duct with and without macroscopically visible mucin secretion. </w:t>
      </w:r>
      <w:r w:rsidRPr="005D7DEC">
        <w:rPr>
          <w:rFonts w:ascii="Book Antiqua" w:eastAsia="Book Antiqua" w:hAnsi="Book Antiqua" w:cs="Book Antiqua"/>
          <w:i/>
          <w:iCs/>
          <w:color w:val="000000"/>
        </w:rPr>
        <w:t xml:space="preserve">Am J </w:t>
      </w:r>
      <w:proofErr w:type="spellStart"/>
      <w:r w:rsidRPr="005D7DEC">
        <w:rPr>
          <w:rFonts w:ascii="Book Antiqua" w:eastAsia="Book Antiqua" w:hAnsi="Book Antiqua" w:cs="Book Antiqua"/>
          <w:i/>
          <w:iCs/>
          <w:color w:val="000000"/>
        </w:rPr>
        <w:t>Surg</w:t>
      </w:r>
      <w:proofErr w:type="spellEnd"/>
      <w:r w:rsidRPr="005D7DEC">
        <w:rPr>
          <w:rFonts w:ascii="Book Antiqua" w:eastAsia="Book Antiqua" w:hAnsi="Book Antiqua" w:cs="Book Antiqua"/>
          <w:i/>
          <w:iCs/>
          <w:color w:val="000000"/>
        </w:rPr>
        <w:t xml:space="preserve"> </w:t>
      </w:r>
      <w:proofErr w:type="spellStart"/>
      <w:r w:rsidRPr="005D7DEC">
        <w:rPr>
          <w:rFonts w:ascii="Book Antiqua" w:eastAsia="Book Antiqua" w:hAnsi="Book Antiqua" w:cs="Book Antiqua"/>
          <w:i/>
          <w:iCs/>
          <w:color w:val="000000"/>
        </w:rPr>
        <w:t>Pathol</w:t>
      </w:r>
      <w:proofErr w:type="spellEnd"/>
      <w:r w:rsidRPr="005D7DEC">
        <w:rPr>
          <w:rFonts w:ascii="Book Antiqua" w:eastAsia="Book Antiqua" w:hAnsi="Book Antiqua" w:cs="Book Antiqua"/>
          <w:color w:val="000000"/>
        </w:rPr>
        <w:t xml:space="preserve"> 2011; </w:t>
      </w:r>
      <w:r w:rsidRPr="005D7DEC">
        <w:rPr>
          <w:rFonts w:ascii="Book Antiqua" w:eastAsia="Book Antiqua" w:hAnsi="Book Antiqua" w:cs="Book Antiqua"/>
          <w:b/>
          <w:bCs/>
          <w:color w:val="000000"/>
        </w:rPr>
        <w:t>35</w:t>
      </w:r>
      <w:r w:rsidRPr="005D7DEC">
        <w:rPr>
          <w:rFonts w:ascii="Book Antiqua" w:eastAsia="Book Antiqua" w:hAnsi="Book Antiqua" w:cs="Book Antiqua"/>
          <w:color w:val="000000"/>
        </w:rPr>
        <w:t>: 512-521 [PMID: 21412069 DOI: 10.1097/PAS.0b013e3182103f36]</w:t>
      </w:r>
    </w:p>
    <w:p w14:paraId="426A59C4"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13 </w:t>
      </w:r>
      <w:r w:rsidRPr="005D7DEC">
        <w:rPr>
          <w:rFonts w:ascii="Book Antiqua" w:eastAsia="Book Antiqua" w:hAnsi="Book Antiqua" w:cs="Book Antiqua"/>
          <w:b/>
          <w:bCs/>
          <w:color w:val="000000"/>
        </w:rPr>
        <w:t>Kim JE</w:t>
      </w:r>
      <w:r w:rsidRPr="005D7DEC">
        <w:rPr>
          <w:rFonts w:ascii="Book Antiqua" w:eastAsia="Book Antiqua" w:hAnsi="Book Antiqua" w:cs="Book Antiqua"/>
          <w:color w:val="000000"/>
        </w:rPr>
        <w:t xml:space="preserve">, Lee JM, Kim SH, </w:t>
      </w:r>
      <w:proofErr w:type="spellStart"/>
      <w:r w:rsidRPr="005D7DEC">
        <w:rPr>
          <w:rFonts w:ascii="Book Antiqua" w:eastAsia="Book Antiqua" w:hAnsi="Book Antiqua" w:cs="Book Antiqua"/>
          <w:color w:val="000000"/>
        </w:rPr>
        <w:t>Baek</w:t>
      </w:r>
      <w:proofErr w:type="spellEnd"/>
      <w:r w:rsidRPr="005D7DEC">
        <w:rPr>
          <w:rFonts w:ascii="Book Antiqua" w:eastAsia="Book Antiqua" w:hAnsi="Book Antiqua" w:cs="Book Antiqua"/>
          <w:color w:val="000000"/>
        </w:rPr>
        <w:t xml:space="preserve"> JH, Moon SK, Yu IS, Kim SH, Lee JY, Han JK, Choi BI. Differentiation of </w:t>
      </w:r>
      <w:proofErr w:type="spellStart"/>
      <w:r w:rsidRPr="005D7DEC">
        <w:rPr>
          <w:rFonts w:ascii="Book Antiqua" w:eastAsia="Book Antiqua" w:hAnsi="Book Antiqua" w:cs="Book Antiqua"/>
          <w:color w:val="000000"/>
        </w:rPr>
        <w:t>intraductal</w:t>
      </w:r>
      <w:proofErr w:type="spellEnd"/>
      <w:r w:rsidRPr="005D7DEC">
        <w:rPr>
          <w:rFonts w:ascii="Book Antiqua" w:eastAsia="Book Antiqua" w:hAnsi="Book Antiqua" w:cs="Book Antiqua"/>
          <w:color w:val="000000"/>
        </w:rPr>
        <w:t xml:space="preserve"> growing-type </w:t>
      </w:r>
      <w:proofErr w:type="spellStart"/>
      <w:r w:rsidRPr="005D7DEC">
        <w:rPr>
          <w:rFonts w:ascii="Book Antiqua" w:eastAsia="Book Antiqua" w:hAnsi="Book Antiqua" w:cs="Book Antiqua"/>
          <w:color w:val="000000"/>
        </w:rPr>
        <w:t>cholangiocarcinomas</w:t>
      </w:r>
      <w:proofErr w:type="spellEnd"/>
      <w:r w:rsidRPr="005D7DEC">
        <w:rPr>
          <w:rFonts w:ascii="Book Antiqua" w:eastAsia="Book Antiqua" w:hAnsi="Book Antiqua" w:cs="Book Antiqua"/>
          <w:color w:val="000000"/>
        </w:rPr>
        <w:t xml:space="preserve"> from nodular-type </w:t>
      </w:r>
      <w:proofErr w:type="spellStart"/>
      <w:r w:rsidRPr="005D7DEC">
        <w:rPr>
          <w:rFonts w:ascii="Book Antiqua" w:eastAsia="Book Antiqua" w:hAnsi="Book Antiqua" w:cs="Book Antiqua"/>
          <w:color w:val="000000"/>
        </w:rPr>
        <w:t>cholangiocarcinomas</w:t>
      </w:r>
      <w:proofErr w:type="spellEnd"/>
      <w:r w:rsidRPr="005D7DEC">
        <w:rPr>
          <w:rFonts w:ascii="Book Antiqua" w:eastAsia="Book Antiqua" w:hAnsi="Book Antiqua" w:cs="Book Antiqua"/>
          <w:color w:val="000000"/>
        </w:rPr>
        <w:t xml:space="preserve"> at biliary MR imaging with MR cholangiography. </w:t>
      </w:r>
      <w:r w:rsidRPr="005D7DEC">
        <w:rPr>
          <w:rFonts w:ascii="Book Antiqua" w:eastAsia="Book Antiqua" w:hAnsi="Book Antiqua" w:cs="Book Antiqua"/>
          <w:i/>
          <w:iCs/>
          <w:color w:val="000000"/>
        </w:rPr>
        <w:t>Radiology</w:t>
      </w:r>
      <w:r w:rsidRPr="005D7DEC">
        <w:rPr>
          <w:rFonts w:ascii="Book Antiqua" w:eastAsia="Book Antiqua" w:hAnsi="Book Antiqua" w:cs="Book Antiqua"/>
          <w:color w:val="000000"/>
        </w:rPr>
        <w:t xml:space="preserve"> 2010; </w:t>
      </w:r>
      <w:r w:rsidRPr="005D7DEC">
        <w:rPr>
          <w:rFonts w:ascii="Book Antiqua" w:eastAsia="Book Antiqua" w:hAnsi="Book Antiqua" w:cs="Book Antiqua"/>
          <w:b/>
          <w:bCs/>
          <w:color w:val="000000"/>
        </w:rPr>
        <w:t>257</w:t>
      </w:r>
      <w:r w:rsidRPr="005D7DEC">
        <w:rPr>
          <w:rFonts w:ascii="Book Antiqua" w:eastAsia="Book Antiqua" w:hAnsi="Book Antiqua" w:cs="Book Antiqua"/>
          <w:color w:val="000000"/>
        </w:rPr>
        <w:t>: 364-372 [PMID: 20829532 DOI: 10.1148/radiol.10092105]</w:t>
      </w:r>
    </w:p>
    <w:p w14:paraId="05027CE3"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14 </w:t>
      </w:r>
      <w:r w:rsidRPr="005D7DEC">
        <w:rPr>
          <w:rFonts w:ascii="Book Antiqua" w:eastAsia="Book Antiqua" w:hAnsi="Book Antiqua" w:cs="Book Antiqua"/>
          <w:b/>
          <w:bCs/>
          <w:color w:val="000000"/>
        </w:rPr>
        <w:t>Sakai Y</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Tsuyuguchi</w:t>
      </w:r>
      <w:proofErr w:type="spellEnd"/>
      <w:r w:rsidRPr="005D7DEC">
        <w:rPr>
          <w:rFonts w:ascii="Book Antiqua" w:eastAsia="Book Antiqua" w:hAnsi="Book Antiqua" w:cs="Book Antiqua"/>
          <w:color w:val="000000"/>
        </w:rPr>
        <w:t xml:space="preserve"> T, Tsuchiya S, Fukuda Y, Miyakawa K, Sugiyama H, Asano K, </w:t>
      </w:r>
      <w:proofErr w:type="spellStart"/>
      <w:r w:rsidRPr="005D7DEC">
        <w:rPr>
          <w:rFonts w:ascii="Book Antiqua" w:eastAsia="Book Antiqua" w:hAnsi="Book Antiqua" w:cs="Book Antiqua"/>
          <w:color w:val="000000"/>
        </w:rPr>
        <w:t>Ohtsuka</w:t>
      </w:r>
      <w:proofErr w:type="spellEnd"/>
      <w:r w:rsidRPr="005D7DEC">
        <w:rPr>
          <w:rFonts w:ascii="Book Antiqua" w:eastAsia="Book Antiqua" w:hAnsi="Book Antiqua" w:cs="Book Antiqua"/>
          <w:color w:val="000000"/>
        </w:rPr>
        <w:t xml:space="preserve"> M, Miyazaki M, Yokosuka O. Clinical utility of </w:t>
      </w:r>
      <w:proofErr w:type="spellStart"/>
      <w:r w:rsidRPr="005D7DEC">
        <w:rPr>
          <w:rFonts w:ascii="Book Antiqua" w:eastAsia="Book Antiqua" w:hAnsi="Book Antiqua" w:cs="Book Antiqua"/>
          <w:color w:val="000000"/>
        </w:rPr>
        <w:t>peroral</w:t>
      </w:r>
      <w:proofErr w:type="spellEnd"/>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cholangioscopy</w:t>
      </w:r>
      <w:proofErr w:type="spellEnd"/>
      <w:r w:rsidRPr="005D7DEC">
        <w:rPr>
          <w:rFonts w:ascii="Book Antiqua" w:eastAsia="Book Antiqua" w:hAnsi="Book Antiqua" w:cs="Book Antiqua"/>
          <w:color w:val="000000"/>
        </w:rPr>
        <w:t xml:space="preserve"> for </w:t>
      </w:r>
      <w:proofErr w:type="spellStart"/>
      <w:r w:rsidRPr="005D7DEC">
        <w:rPr>
          <w:rFonts w:ascii="Book Antiqua" w:eastAsia="Book Antiqua" w:hAnsi="Book Antiqua" w:cs="Book Antiqua"/>
          <w:color w:val="000000"/>
        </w:rPr>
        <w:t>mucin</w:t>
      </w:r>
      <w:proofErr w:type="spellEnd"/>
      <w:r w:rsidRPr="005D7DEC">
        <w:rPr>
          <w:rFonts w:ascii="Book Antiqua" w:eastAsia="Book Antiqua" w:hAnsi="Book Antiqua" w:cs="Book Antiqua"/>
          <w:color w:val="000000"/>
        </w:rPr>
        <w:t xml:space="preserve">-producing bile duct tumor. </w:t>
      </w:r>
      <w:proofErr w:type="spellStart"/>
      <w:r w:rsidRPr="005D7DEC">
        <w:rPr>
          <w:rFonts w:ascii="Book Antiqua" w:eastAsia="Book Antiqua" w:hAnsi="Book Antiqua" w:cs="Book Antiqua"/>
          <w:i/>
          <w:iCs/>
          <w:color w:val="000000"/>
        </w:rPr>
        <w:t>Hepatogastroenterology</w:t>
      </w:r>
      <w:proofErr w:type="spellEnd"/>
      <w:r w:rsidRPr="005D7DEC">
        <w:rPr>
          <w:rFonts w:ascii="Book Antiqua" w:eastAsia="Book Antiqua" w:hAnsi="Book Antiqua" w:cs="Book Antiqua"/>
          <w:color w:val="000000"/>
        </w:rPr>
        <w:t xml:space="preserve"> 2008; </w:t>
      </w:r>
      <w:r w:rsidRPr="005D7DEC">
        <w:rPr>
          <w:rFonts w:ascii="Book Antiqua" w:eastAsia="Book Antiqua" w:hAnsi="Book Antiqua" w:cs="Book Antiqua"/>
          <w:b/>
          <w:bCs/>
          <w:color w:val="000000"/>
        </w:rPr>
        <w:t>55</w:t>
      </w:r>
      <w:r w:rsidRPr="005D7DEC">
        <w:rPr>
          <w:rFonts w:ascii="Book Antiqua" w:eastAsia="Book Antiqua" w:hAnsi="Book Antiqua" w:cs="Book Antiqua"/>
          <w:color w:val="000000"/>
        </w:rPr>
        <w:t>: 1509-1512 [PMID: 19102332]</w:t>
      </w:r>
    </w:p>
    <w:p w14:paraId="4B7DCB48"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15 </w:t>
      </w:r>
      <w:r w:rsidRPr="005D7DEC">
        <w:rPr>
          <w:rFonts w:ascii="Book Antiqua" w:eastAsia="Book Antiqua" w:hAnsi="Book Antiqua" w:cs="Book Antiqua"/>
          <w:b/>
          <w:bCs/>
          <w:color w:val="000000"/>
        </w:rPr>
        <w:t>Sakamoto E</w:t>
      </w:r>
      <w:r w:rsidRPr="005D7DEC">
        <w:rPr>
          <w:rFonts w:ascii="Book Antiqua" w:eastAsia="Book Antiqua" w:hAnsi="Book Antiqua" w:cs="Book Antiqua"/>
          <w:color w:val="000000"/>
        </w:rPr>
        <w:t xml:space="preserve">, Hayakawa N, </w:t>
      </w:r>
      <w:proofErr w:type="spellStart"/>
      <w:r w:rsidRPr="005D7DEC">
        <w:rPr>
          <w:rFonts w:ascii="Book Antiqua" w:eastAsia="Book Antiqua" w:hAnsi="Book Antiqua" w:cs="Book Antiqua"/>
          <w:color w:val="000000"/>
        </w:rPr>
        <w:t>Kamiya</w:t>
      </w:r>
      <w:proofErr w:type="spellEnd"/>
      <w:r w:rsidRPr="005D7DEC">
        <w:rPr>
          <w:rFonts w:ascii="Book Antiqua" w:eastAsia="Book Antiqua" w:hAnsi="Book Antiqua" w:cs="Book Antiqua"/>
          <w:color w:val="000000"/>
        </w:rPr>
        <w:t xml:space="preserve"> J, Kondo S, </w:t>
      </w:r>
      <w:proofErr w:type="spellStart"/>
      <w:r w:rsidRPr="005D7DEC">
        <w:rPr>
          <w:rFonts w:ascii="Book Antiqua" w:eastAsia="Book Antiqua" w:hAnsi="Book Antiqua" w:cs="Book Antiqua"/>
          <w:color w:val="000000"/>
        </w:rPr>
        <w:t>Nagino</w:t>
      </w:r>
      <w:proofErr w:type="spellEnd"/>
      <w:r w:rsidRPr="005D7DEC">
        <w:rPr>
          <w:rFonts w:ascii="Book Antiqua" w:eastAsia="Book Antiqua" w:hAnsi="Book Antiqua" w:cs="Book Antiqua"/>
          <w:color w:val="000000"/>
        </w:rPr>
        <w:t xml:space="preserve"> M, Kanai M, </w:t>
      </w:r>
      <w:proofErr w:type="spellStart"/>
      <w:r w:rsidRPr="005D7DEC">
        <w:rPr>
          <w:rFonts w:ascii="Book Antiqua" w:eastAsia="Book Antiqua" w:hAnsi="Book Antiqua" w:cs="Book Antiqua"/>
          <w:color w:val="000000"/>
        </w:rPr>
        <w:t>Miyachi</w:t>
      </w:r>
      <w:proofErr w:type="spellEnd"/>
      <w:r w:rsidRPr="005D7DEC">
        <w:rPr>
          <w:rFonts w:ascii="Book Antiqua" w:eastAsia="Book Antiqua" w:hAnsi="Book Antiqua" w:cs="Book Antiqua"/>
          <w:color w:val="000000"/>
        </w:rPr>
        <w:t xml:space="preserve"> M, </w:t>
      </w:r>
      <w:proofErr w:type="spellStart"/>
      <w:r w:rsidRPr="005D7DEC">
        <w:rPr>
          <w:rFonts w:ascii="Book Antiqua" w:eastAsia="Book Antiqua" w:hAnsi="Book Antiqua" w:cs="Book Antiqua"/>
          <w:color w:val="000000"/>
        </w:rPr>
        <w:t>Uesaka</w:t>
      </w:r>
      <w:proofErr w:type="spellEnd"/>
      <w:r w:rsidRPr="005D7DEC">
        <w:rPr>
          <w:rFonts w:ascii="Book Antiqua" w:eastAsia="Book Antiqua" w:hAnsi="Book Antiqua" w:cs="Book Antiqua"/>
          <w:color w:val="000000"/>
        </w:rPr>
        <w:t xml:space="preserve"> K, </w:t>
      </w:r>
      <w:proofErr w:type="spellStart"/>
      <w:r w:rsidRPr="005D7DEC">
        <w:rPr>
          <w:rFonts w:ascii="Book Antiqua" w:eastAsia="Book Antiqua" w:hAnsi="Book Antiqua" w:cs="Book Antiqua"/>
          <w:color w:val="000000"/>
        </w:rPr>
        <w:t>Nimura</w:t>
      </w:r>
      <w:proofErr w:type="spellEnd"/>
      <w:r w:rsidRPr="005D7DEC">
        <w:rPr>
          <w:rFonts w:ascii="Book Antiqua" w:eastAsia="Book Antiqua" w:hAnsi="Book Antiqua" w:cs="Book Antiqua"/>
          <w:color w:val="000000"/>
        </w:rPr>
        <w:t xml:space="preserve"> Y. Treatment strategy for mucin-producing intrahepatic cholangiocarcinoma: value of percutaneous transhepatic biliary drainage and </w:t>
      </w:r>
      <w:proofErr w:type="spellStart"/>
      <w:r w:rsidRPr="005D7DEC">
        <w:rPr>
          <w:rFonts w:ascii="Book Antiqua" w:eastAsia="Book Antiqua" w:hAnsi="Book Antiqua" w:cs="Book Antiqua"/>
          <w:color w:val="000000"/>
        </w:rPr>
        <w:t>cholangioscopy</w:t>
      </w:r>
      <w:proofErr w:type="spellEnd"/>
      <w:r w:rsidRPr="005D7DEC">
        <w:rPr>
          <w:rFonts w:ascii="Book Antiqua" w:eastAsia="Book Antiqua" w:hAnsi="Book Antiqua" w:cs="Book Antiqua"/>
          <w:color w:val="000000"/>
        </w:rPr>
        <w:t xml:space="preserve">. </w:t>
      </w:r>
      <w:r w:rsidRPr="005D7DEC">
        <w:rPr>
          <w:rFonts w:ascii="Book Antiqua" w:eastAsia="Book Antiqua" w:hAnsi="Book Antiqua" w:cs="Book Antiqua"/>
          <w:i/>
          <w:iCs/>
          <w:color w:val="000000"/>
        </w:rPr>
        <w:t>World J Surg</w:t>
      </w:r>
      <w:r w:rsidRPr="005D7DEC">
        <w:rPr>
          <w:rFonts w:ascii="Book Antiqua" w:eastAsia="Book Antiqua" w:hAnsi="Book Antiqua" w:cs="Book Antiqua"/>
          <w:color w:val="000000"/>
        </w:rPr>
        <w:t xml:space="preserve"> 1999; </w:t>
      </w:r>
      <w:r w:rsidRPr="005D7DEC">
        <w:rPr>
          <w:rFonts w:ascii="Book Antiqua" w:eastAsia="Book Antiqua" w:hAnsi="Book Antiqua" w:cs="Book Antiqua"/>
          <w:b/>
          <w:bCs/>
          <w:color w:val="000000"/>
        </w:rPr>
        <w:t>23</w:t>
      </w:r>
      <w:r w:rsidRPr="005D7DEC">
        <w:rPr>
          <w:rFonts w:ascii="Book Antiqua" w:eastAsia="Book Antiqua" w:hAnsi="Book Antiqua" w:cs="Book Antiqua"/>
          <w:color w:val="000000"/>
        </w:rPr>
        <w:t>: 1038-43; discussion 1043-4 [PMID: 10512944 DOI: 10.1007/s002689900620]</w:t>
      </w:r>
    </w:p>
    <w:p w14:paraId="33EC798D"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16 </w:t>
      </w:r>
      <w:proofErr w:type="spellStart"/>
      <w:r w:rsidRPr="005D7DEC">
        <w:rPr>
          <w:rFonts w:ascii="Book Antiqua" w:eastAsia="Book Antiqua" w:hAnsi="Book Antiqua" w:cs="Book Antiqua"/>
          <w:b/>
          <w:bCs/>
          <w:color w:val="000000"/>
        </w:rPr>
        <w:t>Itoi</w:t>
      </w:r>
      <w:proofErr w:type="spellEnd"/>
      <w:r w:rsidRPr="005D7DEC">
        <w:rPr>
          <w:rFonts w:ascii="Book Antiqua" w:eastAsia="Book Antiqua" w:hAnsi="Book Antiqua" w:cs="Book Antiqua"/>
          <w:b/>
          <w:bCs/>
          <w:color w:val="000000"/>
        </w:rPr>
        <w:t xml:space="preserve"> T</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Sofuni</w:t>
      </w:r>
      <w:proofErr w:type="spellEnd"/>
      <w:r w:rsidRPr="005D7DEC">
        <w:rPr>
          <w:rFonts w:ascii="Book Antiqua" w:eastAsia="Book Antiqua" w:hAnsi="Book Antiqua" w:cs="Book Antiqua"/>
          <w:color w:val="000000"/>
        </w:rPr>
        <w:t xml:space="preserve"> A, Itokawa F, Tsuchiya T, </w:t>
      </w:r>
      <w:proofErr w:type="spellStart"/>
      <w:r w:rsidRPr="005D7DEC">
        <w:rPr>
          <w:rFonts w:ascii="Book Antiqua" w:eastAsia="Book Antiqua" w:hAnsi="Book Antiqua" w:cs="Book Antiqua"/>
          <w:color w:val="000000"/>
        </w:rPr>
        <w:t>Kurihara</w:t>
      </w:r>
      <w:proofErr w:type="spellEnd"/>
      <w:r w:rsidRPr="005D7DEC">
        <w:rPr>
          <w:rFonts w:ascii="Book Antiqua" w:eastAsia="Book Antiqua" w:hAnsi="Book Antiqua" w:cs="Book Antiqua"/>
          <w:color w:val="000000"/>
        </w:rPr>
        <w:t xml:space="preserve"> T, Ishii K, Tsuji S, </w:t>
      </w:r>
      <w:proofErr w:type="spellStart"/>
      <w:r w:rsidRPr="005D7DEC">
        <w:rPr>
          <w:rFonts w:ascii="Book Antiqua" w:eastAsia="Book Antiqua" w:hAnsi="Book Antiqua" w:cs="Book Antiqua"/>
          <w:color w:val="000000"/>
        </w:rPr>
        <w:t>Moriyasu</w:t>
      </w:r>
      <w:proofErr w:type="spellEnd"/>
      <w:r w:rsidRPr="005D7DEC">
        <w:rPr>
          <w:rFonts w:ascii="Book Antiqua" w:eastAsia="Book Antiqua" w:hAnsi="Book Antiqua" w:cs="Book Antiqua"/>
          <w:color w:val="000000"/>
        </w:rPr>
        <w:t xml:space="preserve"> F, </w:t>
      </w:r>
      <w:proofErr w:type="spellStart"/>
      <w:r w:rsidRPr="005D7DEC">
        <w:rPr>
          <w:rFonts w:ascii="Book Antiqua" w:eastAsia="Book Antiqua" w:hAnsi="Book Antiqua" w:cs="Book Antiqua"/>
          <w:color w:val="000000"/>
        </w:rPr>
        <w:t>Gotoda</w:t>
      </w:r>
      <w:proofErr w:type="spellEnd"/>
      <w:r w:rsidRPr="005D7DEC">
        <w:rPr>
          <w:rFonts w:ascii="Book Antiqua" w:eastAsia="Book Antiqua" w:hAnsi="Book Antiqua" w:cs="Book Antiqua"/>
          <w:color w:val="000000"/>
        </w:rPr>
        <w:t xml:space="preserve"> T. </w:t>
      </w:r>
      <w:proofErr w:type="spellStart"/>
      <w:r w:rsidRPr="005D7DEC">
        <w:rPr>
          <w:rFonts w:ascii="Book Antiqua" w:eastAsia="Book Antiqua" w:hAnsi="Book Antiqua" w:cs="Book Antiqua"/>
          <w:color w:val="000000"/>
        </w:rPr>
        <w:t>Peroral</w:t>
      </w:r>
      <w:proofErr w:type="spellEnd"/>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cholangioscopic</w:t>
      </w:r>
      <w:proofErr w:type="spellEnd"/>
      <w:r w:rsidRPr="005D7DEC">
        <w:rPr>
          <w:rFonts w:ascii="Book Antiqua" w:eastAsia="Book Antiqua" w:hAnsi="Book Antiqua" w:cs="Book Antiqua"/>
          <w:color w:val="000000"/>
        </w:rPr>
        <w:t xml:space="preserve"> diagnosis of biliary-tract diseases by using narrow-band imaging (with videos). </w:t>
      </w:r>
      <w:proofErr w:type="spellStart"/>
      <w:r w:rsidRPr="005D7DEC">
        <w:rPr>
          <w:rFonts w:ascii="Book Antiqua" w:eastAsia="Book Antiqua" w:hAnsi="Book Antiqua" w:cs="Book Antiqua"/>
          <w:i/>
          <w:iCs/>
          <w:color w:val="000000"/>
        </w:rPr>
        <w:t>Gastrointest</w:t>
      </w:r>
      <w:proofErr w:type="spellEnd"/>
      <w:r w:rsidRPr="005D7DEC">
        <w:rPr>
          <w:rFonts w:ascii="Book Antiqua" w:eastAsia="Book Antiqua" w:hAnsi="Book Antiqua" w:cs="Book Antiqua"/>
          <w:i/>
          <w:iCs/>
          <w:color w:val="000000"/>
        </w:rPr>
        <w:t xml:space="preserve"> </w:t>
      </w:r>
      <w:proofErr w:type="spellStart"/>
      <w:r w:rsidRPr="005D7DEC">
        <w:rPr>
          <w:rFonts w:ascii="Book Antiqua" w:eastAsia="Book Antiqua" w:hAnsi="Book Antiqua" w:cs="Book Antiqua"/>
          <w:i/>
          <w:iCs/>
          <w:color w:val="000000"/>
        </w:rPr>
        <w:t>Endosc</w:t>
      </w:r>
      <w:proofErr w:type="spellEnd"/>
      <w:r w:rsidRPr="005D7DEC">
        <w:rPr>
          <w:rFonts w:ascii="Book Antiqua" w:eastAsia="Book Antiqua" w:hAnsi="Book Antiqua" w:cs="Book Antiqua"/>
          <w:color w:val="000000"/>
        </w:rPr>
        <w:t xml:space="preserve"> 2007; </w:t>
      </w:r>
      <w:r w:rsidRPr="005D7DEC">
        <w:rPr>
          <w:rFonts w:ascii="Book Antiqua" w:eastAsia="Book Antiqua" w:hAnsi="Book Antiqua" w:cs="Book Antiqua"/>
          <w:b/>
          <w:bCs/>
          <w:color w:val="000000"/>
        </w:rPr>
        <w:t>66</w:t>
      </w:r>
      <w:r w:rsidRPr="005D7DEC">
        <w:rPr>
          <w:rFonts w:ascii="Book Antiqua" w:eastAsia="Book Antiqua" w:hAnsi="Book Antiqua" w:cs="Book Antiqua"/>
          <w:color w:val="000000"/>
        </w:rPr>
        <w:t>: 730-736 [PMID: 17905015 DOI: 10.1016/j.gie.2007.02.056]</w:t>
      </w:r>
    </w:p>
    <w:p w14:paraId="11FFDB62"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lastRenderedPageBreak/>
        <w:t xml:space="preserve">17 </w:t>
      </w:r>
      <w:r w:rsidRPr="005D7DEC">
        <w:rPr>
          <w:rFonts w:ascii="Book Antiqua" w:eastAsia="Book Antiqua" w:hAnsi="Book Antiqua" w:cs="Book Antiqua"/>
          <w:b/>
          <w:bCs/>
          <w:color w:val="000000"/>
        </w:rPr>
        <w:t>Kubota K</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Nakanuma</w:t>
      </w:r>
      <w:proofErr w:type="spellEnd"/>
      <w:r w:rsidRPr="005D7DEC">
        <w:rPr>
          <w:rFonts w:ascii="Book Antiqua" w:eastAsia="Book Antiqua" w:hAnsi="Book Antiqua" w:cs="Book Antiqua"/>
          <w:color w:val="000000"/>
        </w:rPr>
        <w:t xml:space="preserve"> Y, Kondo F, </w:t>
      </w:r>
      <w:proofErr w:type="spellStart"/>
      <w:r w:rsidRPr="005D7DEC">
        <w:rPr>
          <w:rFonts w:ascii="Book Antiqua" w:eastAsia="Book Antiqua" w:hAnsi="Book Antiqua" w:cs="Book Antiqua"/>
          <w:color w:val="000000"/>
        </w:rPr>
        <w:t>Hachiya</w:t>
      </w:r>
      <w:proofErr w:type="spellEnd"/>
      <w:r w:rsidRPr="005D7DEC">
        <w:rPr>
          <w:rFonts w:ascii="Book Antiqua" w:eastAsia="Book Antiqua" w:hAnsi="Book Antiqua" w:cs="Book Antiqua"/>
          <w:color w:val="000000"/>
        </w:rPr>
        <w:t xml:space="preserve"> H, Miyazaki M, </w:t>
      </w:r>
      <w:proofErr w:type="spellStart"/>
      <w:r w:rsidRPr="005D7DEC">
        <w:rPr>
          <w:rFonts w:ascii="Book Antiqua" w:eastAsia="Book Antiqua" w:hAnsi="Book Antiqua" w:cs="Book Antiqua"/>
          <w:color w:val="000000"/>
        </w:rPr>
        <w:t>Nagino</w:t>
      </w:r>
      <w:proofErr w:type="spellEnd"/>
      <w:r w:rsidRPr="005D7DEC">
        <w:rPr>
          <w:rFonts w:ascii="Book Antiqua" w:eastAsia="Book Antiqua" w:hAnsi="Book Antiqua" w:cs="Book Antiqua"/>
          <w:color w:val="000000"/>
        </w:rPr>
        <w:t xml:space="preserve"> M, Yamamoto M, </w:t>
      </w:r>
      <w:proofErr w:type="spellStart"/>
      <w:r w:rsidRPr="005D7DEC">
        <w:rPr>
          <w:rFonts w:ascii="Book Antiqua" w:eastAsia="Book Antiqua" w:hAnsi="Book Antiqua" w:cs="Book Antiqua"/>
          <w:color w:val="000000"/>
        </w:rPr>
        <w:t>Isayama</w:t>
      </w:r>
      <w:proofErr w:type="spellEnd"/>
      <w:r w:rsidRPr="005D7DEC">
        <w:rPr>
          <w:rFonts w:ascii="Book Antiqua" w:eastAsia="Book Antiqua" w:hAnsi="Book Antiqua" w:cs="Book Antiqua"/>
          <w:color w:val="000000"/>
        </w:rPr>
        <w:t xml:space="preserve"> H, </w:t>
      </w:r>
      <w:proofErr w:type="spellStart"/>
      <w:r w:rsidRPr="005D7DEC">
        <w:rPr>
          <w:rFonts w:ascii="Book Antiqua" w:eastAsia="Book Antiqua" w:hAnsi="Book Antiqua" w:cs="Book Antiqua"/>
          <w:color w:val="000000"/>
        </w:rPr>
        <w:t>Tabata</w:t>
      </w:r>
      <w:proofErr w:type="spellEnd"/>
      <w:r w:rsidRPr="005D7DEC">
        <w:rPr>
          <w:rFonts w:ascii="Book Antiqua" w:eastAsia="Book Antiqua" w:hAnsi="Book Antiqua" w:cs="Book Antiqua"/>
          <w:color w:val="000000"/>
        </w:rPr>
        <w:t xml:space="preserve"> M, Kinoshita H, </w:t>
      </w:r>
      <w:proofErr w:type="spellStart"/>
      <w:r w:rsidRPr="005D7DEC">
        <w:rPr>
          <w:rFonts w:ascii="Book Antiqua" w:eastAsia="Book Antiqua" w:hAnsi="Book Antiqua" w:cs="Book Antiqua"/>
          <w:color w:val="000000"/>
        </w:rPr>
        <w:t>Kamisawa</w:t>
      </w:r>
      <w:proofErr w:type="spellEnd"/>
      <w:r w:rsidRPr="005D7DEC">
        <w:rPr>
          <w:rFonts w:ascii="Book Antiqua" w:eastAsia="Book Antiqua" w:hAnsi="Book Antiqua" w:cs="Book Antiqua"/>
          <w:color w:val="000000"/>
        </w:rPr>
        <w:t xml:space="preserve"> T, Inui K. Clinicopathological features and prognosis of mucin-producing bile duct tumor and mucinous cystic tumor of the liver: a multi-institutional study by the Japan Biliary Association. </w:t>
      </w:r>
      <w:r w:rsidRPr="005D7DEC">
        <w:rPr>
          <w:rFonts w:ascii="Book Antiqua" w:eastAsia="Book Antiqua" w:hAnsi="Book Antiqua" w:cs="Book Antiqua"/>
          <w:i/>
          <w:iCs/>
          <w:color w:val="000000"/>
        </w:rPr>
        <w:t xml:space="preserve">J </w:t>
      </w:r>
      <w:proofErr w:type="spellStart"/>
      <w:r w:rsidRPr="005D7DEC">
        <w:rPr>
          <w:rFonts w:ascii="Book Antiqua" w:eastAsia="Book Antiqua" w:hAnsi="Book Antiqua" w:cs="Book Antiqua"/>
          <w:i/>
          <w:iCs/>
          <w:color w:val="000000"/>
        </w:rPr>
        <w:t>Hepatobiliary</w:t>
      </w:r>
      <w:proofErr w:type="spellEnd"/>
      <w:r w:rsidRPr="005D7DEC">
        <w:rPr>
          <w:rFonts w:ascii="Book Antiqua" w:eastAsia="Book Antiqua" w:hAnsi="Book Antiqua" w:cs="Book Antiqua"/>
          <w:i/>
          <w:iCs/>
          <w:color w:val="000000"/>
        </w:rPr>
        <w:t xml:space="preserve"> </w:t>
      </w:r>
      <w:proofErr w:type="spellStart"/>
      <w:r w:rsidRPr="005D7DEC">
        <w:rPr>
          <w:rFonts w:ascii="Book Antiqua" w:eastAsia="Book Antiqua" w:hAnsi="Book Antiqua" w:cs="Book Antiqua"/>
          <w:i/>
          <w:iCs/>
          <w:color w:val="000000"/>
        </w:rPr>
        <w:t>Pancreat</w:t>
      </w:r>
      <w:proofErr w:type="spellEnd"/>
      <w:r w:rsidRPr="005D7DEC">
        <w:rPr>
          <w:rFonts w:ascii="Book Antiqua" w:eastAsia="Book Antiqua" w:hAnsi="Book Antiqua" w:cs="Book Antiqua"/>
          <w:i/>
          <w:iCs/>
          <w:color w:val="000000"/>
        </w:rPr>
        <w:t xml:space="preserve"> </w:t>
      </w:r>
      <w:proofErr w:type="spellStart"/>
      <w:r w:rsidRPr="005D7DEC">
        <w:rPr>
          <w:rFonts w:ascii="Book Antiqua" w:eastAsia="Book Antiqua" w:hAnsi="Book Antiqua" w:cs="Book Antiqua"/>
          <w:i/>
          <w:iCs/>
          <w:color w:val="000000"/>
        </w:rPr>
        <w:t>Sci</w:t>
      </w:r>
      <w:proofErr w:type="spellEnd"/>
      <w:r w:rsidRPr="005D7DEC">
        <w:rPr>
          <w:rFonts w:ascii="Book Antiqua" w:eastAsia="Book Antiqua" w:hAnsi="Book Antiqua" w:cs="Book Antiqua"/>
          <w:color w:val="000000"/>
        </w:rPr>
        <w:t xml:space="preserve"> 2014; </w:t>
      </w:r>
      <w:r w:rsidRPr="005D7DEC">
        <w:rPr>
          <w:rFonts w:ascii="Book Antiqua" w:eastAsia="Book Antiqua" w:hAnsi="Book Antiqua" w:cs="Book Antiqua"/>
          <w:b/>
          <w:bCs/>
          <w:color w:val="000000"/>
        </w:rPr>
        <w:t>21</w:t>
      </w:r>
      <w:r w:rsidRPr="005D7DEC">
        <w:rPr>
          <w:rFonts w:ascii="Book Antiqua" w:eastAsia="Book Antiqua" w:hAnsi="Book Antiqua" w:cs="Book Antiqua"/>
          <w:color w:val="000000"/>
        </w:rPr>
        <w:t>: 176-185 [PMID: 23908126 DOI: 10.1002/jhbp.23]</w:t>
      </w:r>
    </w:p>
    <w:p w14:paraId="1F900B2E"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18 </w:t>
      </w:r>
      <w:proofErr w:type="spellStart"/>
      <w:r w:rsidRPr="005D7DEC">
        <w:rPr>
          <w:rFonts w:ascii="Book Antiqua" w:eastAsia="Book Antiqua" w:hAnsi="Book Antiqua" w:cs="Book Antiqua"/>
          <w:b/>
          <w:bCs/>
          <w:color w:val="000000"/>
        </w:rPr>
        <w:t>Onoe</w:t>
      </w:r>
      <w:proofErr w:type="spellEnd"/>
      <w:r w:rsidRPr="005D7DEC">
        <w:rPr>
          <w:rFonts w:ascii="Book Antiqua" w:eastAsia="Book Antiqua" w:hAnsi="Book Antiqua" w:cs="Book Antiqua"/>
          <w:b/>
          <w:bCs/>
          <w:color w:val="000000"/>
        </w:rPr>
        <w:t xml:space="preserve"> S</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Shimoyama</w:t>
      </w:r>
      <w:proofErr w:type="spellEnd"/>
      <w:r w:rsidRPr="005D7DEC">
        <w:rPr>
          <w:rFonts w:ascii="Book Antiqua" w:eastAsia="Book Antiqua" w:hAnsi="Book Antiqua" w:cs="Book Antiqua"/>
          <w:color w:val="000000"/>
        </w:rPr>
        <w:t xml:space="preserve"> Y, Ebata T, Yokoyama Y, </w:t>
      </w:r>
      <w:proofErr w:type="spellStart"/>
      <w:r w:rsidRPr="005D7DEC">
        <w:rPr>
          <w:rFonts w:ascii="Book Antiqua" w:eastAsia="Book Antiqua" w:hAnsi="Book Antiqua" w:cs="Book Antiqua"/>
          <w:color w:val="000000"/>
        </w:rPr>
        <w:t>Igami</w:t>
      </w:r>
      <w:proofErr w:type="spellEnd"/>
      <w:r w:rsidRPr="005D7DEC">
        <w:rPr>
          <w:rFonts w:ascii="Book Antiqua" w:eastAsia="Book Antiqua" w:hAnsi="Book Antiqua" w:cs="Book Antiqua"/>
          <w:color w:val="000000"/>
        </w:rPr>
        <w:t xml:space="preserve"> T, Sugawara G, Nakamura S, </w:t>
      </w:r>
      <w:proofErr w:type="spellStart"/>
      <w:r w:rsidRPr="005D7DEC">
        <w:rPr>
          <w:rFonts w:ascii="Book Antiqua" w:eastAsia="Book Antiqua" w:hAnsi="Book Antiqua" w:cs="Book Antiqua"/>
          <w:color w:val="000000"/>
        </w:rPr>
        <w:t>Nagino</w:t>
      </w:r>
      <w:proofErr w:type="spellEnd"/>
      <w:r w:rsidRPr="005D7DEC">
        <w:rPr>
          <w:rFonts w:ascii="Book Antiqua" w:eastAsia="Book Antiqua" w:hAnsi="Book Antiqua" w:cs="Book Antiqua"/>
          <w:color w:val="000000"/>
        </w:rPr>
        <w:t xml:space="preserve"> M. Prognostic delineation of papillary cholangiocarcinoma based on the invasive proportion: a single-institution study with 184 patients. </w:t>
      </w:r>
      <w:r w:rsidRPr="005D7DEC">
        <w:rPr>
          <w:rFonts w:ascii="Book Antiqua" w:eastAsia="Book Antiqua" w:hAnsi="Book Antiqua" w:cs="Book Antiqua"/>
          <w:i/>
          <w:iCs/>
          <w:color w:val="000000"/>
        </w:rPr>
        <w:t>Surgery</w:t>
      </w:r>
      <w:r w:rsidRPr="005D7DEC">
        <w:rPr>
          <w:rFonts w:ascii="Book Antiqua" w:eastAsia="Book Antiqua" w:hAnsi="Book Antiqua" w:cs="Book Antiqua"/>
          <w:color w:val="000000"/>
        </w:rPr>
        <w:t xml:space="preserve"> 2014; </w:t>
      </w:r>
      <w:r w:rsidRPr="005D7DEC">
        <w:rPr>
          <w:rFonts w:ascii="Book Antiqua" w:eastAsia="Book Antiqua" w:hAnsi="Book Antiqua" w:cs="Book Antiqua"/>
          <w:b/>
          <w:bCs/>
          <w:color w:val="000000"/>
        </w:rPr>
        <w:t>155</w:t>
      </w:r>
      <w:r w:rsidRPr="005D7DEC">
        <w:rPr>
          <w:rFonts w:ascii="Book Antiqua" w:eastAsia="Book Antiqua" w:hAnsi="Book Antiqua" w:cs="Book Antiqua"/>
          <w:color w:val="000000"/>
        </w:rPr>
        <w:t>: 280-291 [PMID: 24287144 DOI: 10.1016/j.surg.2013.08.011]</w:t>
      </w:r>
    </w:p>
    <w:p w14:paraId="7409AF9C"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19 </w:t>
      </w:r>
      <w:r w:rsidRPr="005D7DEC">
        <w:rPr>
          <w:rFonts w:ascii="Book Antiqua" w:eastAsia="Book Antiqua" w:hAnsi="Book Antiqua" w:cs="Book Antiqua"/>
          <w:b/>
          <w:bCs/>
          <w:color w:val="000000"/>
        </w:rPr>
        <w:t>Rocha FG</w:t>
      </w:r>
      <w:r w:rsidRPr="005D7DEC">
        <w:rPr>
          <w:rFonts w:ascii="Book Antiqua" w:eastAsia="Book Antiqua" w:hAnsi="Book Antiqua" w:cs="Book Antiqua"/>
          <w:color w:val="000000"/>
        </w:rPr>
        <w:t xml:space="preserve">, Lee H, </w:t>
      </w:r>
      <w:proofErr w:type="spellStart"/>
      <w:r w:rsidRPr="005D7DEC">
        <w:rPr>
          <w:rFonts w:ascii="Book Antiqua" w:eastAsia="Book Antiqua" w:hAnsi="Book Antiqua" w:cs="Book Antiqua"/>
          <w:color w:val="000000"/>
        </w:rPr>
        <w:t>Katabi</w:t>
      </w:r>
      <w:proofErr w:type="spellEnd"/>
      <w:r w:rsidRPr="005D7DEC">
        <w:rPr>
          <w:rFonts w:ascii="Book Antiqua" w:eastAsia="Book Antiqua" w:hAnsi="Book Antiqua" w:cs="Book Antiqua"/>
          <w:color w:val="000000"/>
        </w:rPr>
        <w:t xml:space="preserve"> N, </w:t>
      </w:r>
      <w:proofErr w:type="spellStart"/>
      <w:r w:rsidRPr="005D7DEC">
        <w:rPr>
          <w:rFonts w:ascii="Book Antiqua" w:eastAsia="Book Antiqua" w:hAnsi="Book Antiqua" w:cs="Book Antiqua"/>
          <w:color w:val="000000"/>
        </w:rPr>
        <w:t>DeMatteo</w:t>
      </w:r>
      <w:proofErr w:type="spellEnd"/>
      <w:r w:rsidRPr="005D7DEC">
        <w:rPr>
          <w:rFonts w:ascii="Book Antiqua" w:eastAsia="Book Antiqua" w:hAnsi="Book Antiqua" w:cs="Book Antiqua"/>
          <w:color w:val="000000"/>
        </w:rPr>
        <w:t xml:space="preserve"> RP, Fong Y, </w:t>
      </w:r>
      <w:proofErr w:type="spellStart"/>
      <w:r w:rsidRPr="005D7DEC">
        <w:rPr>
          <w:rFonts w:ascii="Book Antiqua" w:eastAsia="Book Antiqua" w:hAnsi="Book Antiqua" w:cs="Book Antiqua"/>
          <w:color w:val="000000"/>
        </w:rPr>
        <w:t>D'Angelica</w:t>
      </w:r>
      <w:proofErr w:type="spellEnd"/>
      <w:r w:rsidRPr="005D7DEC">
        <w:rPr>
          <w:rFonts w:ascii="Book Antiqua" w:eastAsia="Book Antiqua" w:hAnsi="Book Antiqua" w:cs="Book Antiqua"/>
          <w:color w:val="000000"/>
        </w:rPr>
        <w:t xml:space="preserve"> MI, Allen PJ, </w:t>
      </w:r>
      <w:proofErr w:type="spellStart"/>
      <w:r w:rsidRPr="005D7DEC">
        <w:rPr>
          <w:rFonts w:ascii="Book Antiqua" w:eastAsia="Book Antiqua" w:hAnsi="Book Antiqua" w:cs="Book Antiqua"/>
          <w:color w:val="000000"/>
        </w:rPr>
        <w:t>Klimstra</w:t>
      </w:r>
      <w:proofErr w:type="spellEnd"/>
      <w:r w:rsidRPr="005D7DEC">
        <w:rPr>
          <w:rFonts w:ascii="Book Antiqua" w:eastAsia="Book Antiqua" w:hAnsi="Book Antiqua" w:cs="Book Antiqua"/>
          <w:color w:val="000000"/>
        </w:rPr>
        <w:t xml:space="preserve"> DS, </w:t>
      </w:r>
      <w:proofErr w:type="spellStart"/>
      <w:r w:rsidRPr="005D7DEC">
        <w:rPr>
          <w:rFonts w:ascii="Book Antiqua" w:eastAsia="Book Antiqua" w:hAnsi="Book Antiqua" w:cs="Book Antiqua"/>
          <w:color w:val="000000"/>
        </w:rPr>
        <w:t>Jarnagin</w:t>
      </w:r>
      <w:proofErr w:type="spellEnd"/>
      <w:r w:rsidRPr="005D7DEC">
        <w:rPr>
          <w:rFonts w:ascii="Book Antiqua" w:eastAsia="Book Antiqua" w:hAnsi="Book Antiqua" w:cs="Book Antiqua"/>
          <w:color w:val="000000"/>
        </w:rPr>
        <w:t xml:space="preserve"> WR. Intraductal papillary neoplasm of the bile duct: a biliary equivalent to intraductal papillary mucinous neoplasm of the pancreas? </w:t>
      </w:r>
      <w:r w:rsidRPr="005D7DEC">
        <w:rPr>
          <w:rFonts w:ascii="Book Antiqua" w:eastAsia="Book Antiqua" w:hAnsi="Book Antiqua" w:cs="Book Antiqua"/>
          <w:i/>
          <w:iCs/>
          <w:color w:val="000000"/>
        </w:rPr>
        <w:t>Hepatology</w:t>
      </w:r>
      <w:r w:rsidRPr="005D7DEC">
        <w:rPr>
          <w:rFonts w:ascii="Book Antiqua" w:eastAsia="Book Antiqua" w:hAnsi="Book Antiqua" w:cs="Book Antiqua"/>
          <w:color w:val="000000"/>
        </w:rPr>
        <w:t xml:space="preserve"> 2012; </w:t>
      </w:r>
      <w:r w:rsidRPr="005D7DEC">
        <w:rPr>
          <w:rFonts w:ascii="Book Antiqua" w:eastAsia="Book Antiqua" w:hAnsi="Book Antiqua" w:cs="Book Antiqua"/>
          <w:b/>
          <w:bCs/>
          <w:color w:val="000000"/>
        </w:rPr>
        <w:t>56</w:t>
      </w:r>
      <w:r w:rsidRPr="005D7DEC">
        <w:rPr>
          <w:rFonts w:ascii="Book Antiqua" w:eastAsia="Book Antiqua" w:hAnsi="Book Antiqua" w:cs="Book Antiqua"/>
          <w:color w:val="000000"/>
        </w:rPr>
        <w:t>: 1352-1360 [PMID: 22504729 DOI: 10.1002/hep.25786]</w:t>
      </w:r>
    </w:p>
    <w:p w14:paraId="32A2F3F3"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20 </w:t>
      </w:r>
      <w:proofErr w:type="spellStart"/>
      <w:r w:rsidRPr="005D7DEC">
        <w:rPr>
          <w:rFonts w:ascii="Book Antiqua" w:eastAsia="Book Antiqua" w:hAnsi="Book Antiqua" w:cs="Book Antiqua"/>
          <w:b/>
          <w:bCs/>
          <w:color w:val="000000"/>
        </w:rPr>
        <w:t>D'Angelica</w:t>
      </w:r>
      <w:proofErr w:type="spellEnd"/>
      <w:r w:rsidRPr="005D7DEC">
        <w:rPr>
          <w:rFonts w:ascii="Book Antiqua" w:eastAsia="Book Antiqua" w:hAnsi="Book Antiqua" w:cs="Book Antiqua"/>
          <w:b/>
          <w:bCs/>
          <w:color w:val="000000"/>
        </w:rPr>
        <w:t xml:space="preserve"> M</w:t>
      </w:r>
      <w:r w:rsidRPr="005D7DEC">
        <w:rPr>
          <w:rFonts w:ascii="Book Antiqua" w:eastAsia="Book Antiqua" w:hAnsi="Book Antiqua" w:cs="Book Antiqua"/>
          <w:color w:val="000000"/>
        </w:rPr>
        <w:t xml:space="preserve">, Brennan MF, </w:t>
      </w:r>
      <w:proofErr w:type="spellStart"/>
      <w:r w:rsidRPr="005D7DEC">
        <w:rPr>
          <w:rFonts w:ascii="Book Antiqua" w:eastAsia="Book Antiqua" w:hAnsi="Book Antiqua" w:cs="Book Antiqua"/>
          <w:color w:val="000000"/>
        </w:rPr>
        <w:t>Suriawinata</w:t>
      </w:r>
      <w:proofErr w:type="spellEnd"/>
      <w:r w:rsidRPr="005D7DEC">
        <w:rPr>
          <w:rFonts w:ascii="Book Antiqua" w:eastAsia="Book Antiqua" w:hAnsi="Book Antiqua" w:cs="Book Antiqua"/>
          <w:color w:val="000000"/>
        </w:rPr>
        <w:t xml:space="preserve"> AA, </w:t>
      </w:r>
      <w:proofErr w:type="spellStart"/>
      <w:r w:rsidRPr="005D7DEC">
        <w:rPr>
          <w:rFonts w:ascii="Book Antiqua" w:eastAsia="Book Antiqua" w:hAnsi="Book Antiqua" w:cs="Book Antiqua"/>
          <w:color w:val="000000"/>
        </w:rPr>
        <w:t>Klimstra</w:t>
      </w:r>
      <w:proofErr w:type="spellEnd"/>
      <w:r w:rsidRPr="005D7DEC">
        <w:rPr>
          <w:rFonts w:ascii="Book Antiqua" w:eastAsia="Book Antiqua" w:hAnsi="Book Antiqua" w:cs="Book Antiqua"/>
          <w:color w:val="000000"/>
        </w:rPr>
        <w:t xml:space="preserve"> D, Conlon KC. Intraductal papillary mucinous neoplasms of the pancreas: an analysis of clinicopathologic features and outcome. </w:t>
      </w:r>
      <w:r w:rsidRPr="005D7DEC">
        <w:rPr>
          <w:rFonts w:ascii="Book Antiqua" w:eastAsia="Book Antiqua" w:hAnsi="Book Antiqua" w:cs="Book Antiqua"/>
          <w:i/>
          <w:iCs/>
          <w:color w:val="000000"/>
        </w:rPr>
        <w:t>Ann Surg</w:t>
      </w:r>
      <w:r w:rsidRPr="005D7DEC">
        <w:rPr>
          <w:rFonts w:ascii="Book Antiqua" w:eastAsia="Book Antiqua" w:hAnsi="Book Antiqua" w:cs="Book Antiqua"/>
          <w:color w:val="000000"/>
        </w:rPr>
        <w:t xml:space="preserve"> 2004; </w:t>
      </w:r>
      <w:r w:rsidRPr="005D7DEC">
        <w:rPr>
          <w:rFonts w:ascii="Book Antiqua" w:eastAsia="Book Antiqua" w:hAnsi="Book Antiqua" w:cs="Book Antiqua"/>
          <w:b/>
          <w:bCs/>
          <w:color w:val="000000"/>
        </w:rPr>
        <w:t>239</w:t>
      </w:r>
      <w:r w:rsidRPr="005D7DEC">
        <w:rPr>
          <w:rFonts w:ascii="Book Antiqua" w:eastAsia="Book Antiqua" w:hAnsi="Book Antiqua" w:cs="Book Antiqua"/>
          <w:color w:val="000000"/>
        </w:rPr>
        <w:t>: 400-408 [PMID: 15075659 DOI: 10.1097/01.sla.0000114132.47816.dd]</w:t>
      </w:r>
    </w:p>
    <w:p w14:paraId="307589EB"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21 </w:t>
      </w:r>
      <w:proofErr w:type="spellStart"/>
      <w:r w:rsidRPr="005D7DEC">
        <w:rPr>
          <w:rFonts w:ascii="Book Antiqua" w:eastAsia="Book Antiqua" w:hAnsi="Book Antiqua" w:cs="Book Antiqua"/>
          <w:b/>
          <w:bCs/>
          <w:color w:val="000000"/>
        </w:rPr>
        <w:t>Nakanuma</w:t>
      </w:r>
      <w:proofErr w:type="spellEnd"/>
      <w:r w:rsidRPr="005D7DEC">
        <w:rPr>
          <w:rFonts w:ascii="Book Antiqua" w:eastAsia="Book Antiqua" w:hAnsi="Book Antiqua" w:cs="Book Antiqua"/>
          <w:b/>
          <w:bCs/>
          <w:color w:val="000000"/>
        </w:rPr>
        <w:t xml:space="preserve"> Y</w:t>
      </w:r>
      <w:r w:rsidRPr="005D7DEC">
        <w:rPr>
          <w:rFonts w:ascii="Book Antiqua" w:eastAsia="Book Antiqua" w:hAnsi="Book Antiqua" w:cs="Book Antiqua"/>
          <w:color w:val="000000"/>
        </w:rPr>
        <w:t xml:space="preserve">, Zen Y, Harada K, Ikeda H, Sato Y, Uehara T, Sasaki M. Tumorigenesis and phenotypic characteristics of mucin-producing bile duct tumors: an immunohistochemical approach. </w:t>
      </w:r>
      <w:r w:rsidRPr="005D7DEC">
        <w:rPr>
          <w:rFonts w:ascii="Book Antiqua" w:eastAsia="Book Antiqua" w:hAnsi="Book Antiqua" w:cs="Book Antiqua"/>
          <w:i/>
          <w:iCs/>
          <w:color w:val="000000"/>
        </w:rPr>
        <w:t xml:space="preserve">J </w:t>
      </w:r>
      <w:proofErr w:type="spellStart"/>
      <w:r w:rsidRPr="005D7DEC">
        <w:rPr>
          <w:rFonts w:ascii="Book Antiqua" w:eastAsia="Book Antiqua" w:hAnsi="Book Antiqua" w:cs="Book Antiqua"/>
          <w:i/>
          <w:iCs/>
          <w:color w:val="000000"/>
        </w:rPr>
        <w:t>Hepatobiliary</w:t>
      </w:r>
      <w:proofErr w:type="spellEnd"/>
      <w:r w:rsidRPr="005D7DEC">
        <w:rPr>
          <w:rFonts w:ascii="Book Antiqua" w:eastAsia="Book Antiqua" w:hAnsi="Book Antiqua" w:cs="Book Antiqua"/>
          <w:i/>
          <w:iCs/>
          <w:color w:val="000000"/>
        </w:rPr>
        <w:t xml:space="preserve"> </w:t>
      </w:r>
      <w:proofErr w:type="spellStart"/>
      <w:r w:rsidRPr="005D7DEC">
        <w:rPr>
          <w:rFonts w:ascii="Book Antiqua" w:eastAsia="Book Antiqua" w:hAnsi="Book Antiqua" w:cs="Book Antiqua"/>
          <w:i/>
          <w:iCs/>
          <w:color w:val="000000"/>
        </w:rPr>
        <w:t>Pancreat</w:t>
      </w:r>
      <w:proofErr w:type="spellEnd"/>
      <w:r w:rsidRPr="005D7DEC">
        <w:rPr>
          <w:rFonts w:ascii="Book Antiqua" w:eastAsia="Book Antiqua" w:hAnsi="Book Antiqua" w:cs="Book Antiqua"/>
          <w:i/>
          <w:iCs/>
          <w:color w:val="000000"/>
        </w:rPr>
        <w:t xml:space="preserve"> </w:t>
      </w:r>
      <w:proofErr w:type="spellStart"/>
      <w:r w:rsidRPr="005D7DEC">
        <w:rPr>
          <w:rFonts w:ascii="Book Antiqua" w:eastAsia="Book Antiqua" w:hAnsi="Book Antiqua" w:cs="Book Antiqua"/>
          <w:i/>
          <w:iCs/>
          <w:color w:val="000000"/>
        </w:rPr>
        <w:t>Sci</w:t>
      </w:r>
      <w:proofErr w:type="spellEnd"/>
      <w:r w:rsidRPr="005D7DEC">
        <w:rPr>
          <w:rFonts w:ascii="Book Antiqua" w:eastAsia="Book Antiqua" w:hAnsi="Book Antiqua" w:cs="Book Antiqua"/>
          <w:color w:val="000000"/>
        </w:rPr>
        <w:t xml:space="preserve"> 2010; </w:t>
      </w:r>
      <w:r w:rsidRPr="005D7DEC">
        <w:rPr>
          <w:rFonts w:ascii="Book Antiqua" w:eastAsia="Book Antiqua" w:hAnsi="Book Antiqua" w:cs="Book Antiqua"/>
          <w:b/>
          <w:bCs/>
          <w:color w:val="000000"/>
        </w:rPr>
        <w:t>17</w:t>
      </w:r>
      <w:r w:rsidRPr="005D7DEC">
        <w:rPr>
          <w:rFonts w:ascii="Book Antiqua" w:eastAsia="Book Antiqua" w:hAnsi="Book Antiqua" w:cs="Book Antiqua"/>
          <w:color w:val="000000"/>
        </w:rPr>
        <w:t>: 211-222 [PMID: 19680592 DOI: 10.1007/s00534-009-0158-7]</w:t>
      </w:r>
    </w:p>
    <w:p w14:paraId="2838D1A4"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22 </w:t>
      </w:r>
      <w:r w:rsidRPr="005D7DEC">
        <w:rPr>
          <w:rFonts w:ascii="Book Antiqua" w:eastAsia="Book Antiqua" w:hAnsi="Book Antiqua" w:cs="Book Antiqua"/>
          <w:b/>
          <w:bCs/>
          <w:color w:val="000000"/>
        </w:rPr>
        <w:t>Paik KY</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Heo</w:t>
      </w:r>
      <w:proofErr w:type="spellEnd"/>
      <w:r w:rsidRPr="005D7DEC">
        <w:rPr>
          <w:rFonts w:ascii="Book Antiqua" w:eastAsia="Book Antiqua" w:hAnsi="Book Antiqua" w:cs="Book Antiqua"/>
          <w:color w:val="000000"/>
        </w:rPr>
        <w:t xml:space="preserve"> JS, Choi SH, Choi DW. Intraductal papillary neoplasm of the bile ducts: the clinical features and surgical outcome of 25 cases. </w:t>
      </w:r>
      <w:r w:rsidRPr="005D7DEC">
        <w:rPr>
          <w:rFonts w:ascii="Book Antiqua" w:eastAsia="Book Antiqua" w:hAnsi="Book Antiqua" w:cs="Book Antiqua"/>
          <w:i/>
          <w:iCs/>
          <w:color w:val="000000"/>
        </w:rPr>
        <w:t>J Surg Oncol</w:t>
      </w:r>
      <w:r w:rsidRPr="005D7DEC">
        <w:rPr>
          <w:rFonts w:ascii="Book Antiqua" w:eastAsia="Book Antiqua" w:hAnsi="Book Antiqua" w:cs="Book Antiqua"/>
          <w:color w:val="000000"/>
        </w:rPr>
        <w:t xml:space="preserve"> 2008; </w:t>
      </w:r>
      <w:r w:rsidRPr="005D7DEC">
        <w:rPr>
          <w:rFonts w:ascii="Book Antiqua" w:eastAsia="Book Antiqua" w:hAnsi="Book Antiqua" w:cs="Book Antiqua"/>
          <w:b/>
          <w:bCs/>
          <w:color w:val="000000"/>
        </w:rPr>
        <w:t>97</w:t>
      </w:r>
      <w:r w:rsidRPr="005D7DEC">
        <w:rPr>
          <w:rFonts w:ascii="Book Antiqua" w:eastAsia="Book Antiqua" w:hAnsi="Book Antiqua" w:cs="Book Antiqua"/>
          <w:color w:val="000000"/>
        </w:rPr>
        <w:t>: 508-512 [PMID: 18314868 DOI: 10.1002/jso.20994]</w:t>
      </w:r>
    </w:p>
    <w:p w14:paraId="26CF4F2E"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23 </w:t>
      </w:r>
      <w:r w:rsidRPr="005D7DEC">
        <w:rPr>
          <w:rFonts w:ascii="Book Antiqua" w:eastAsia="Book Antiqua" w:hAnsi="Book Antiqua" w:cs="Book Antiqua"/>
          <w:b/>
          <w:bCs/>
          <w:color w:val="000000"/>
        </w:rPr>
        <w:t>Wada K</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Kozarek</w:t>
      </w:r>
      <w:proofErr w:type="spellEnd"/>
      <w:r w:rsidRPr="005D7DEC">
        <w:rPr>
          <w:rFonts w:ascii="Book Antiqua" w:eastAsia="Book Antiqua" w:hAnsi="Book Antiqua" w:cs="Book Antiqua"/>
          <w:color w:val="000000"/>
        </w:rPr>
        <w:t xml:space="preserve"> RA, </w:t>
      </w:r>
      <w:proofErr w:type="spellStart"/>
      <w:r w:rsidRPr="005D7DEC">
        <w:rPr>
          <w:rFonts w:ascii="Book Antiqua" w:eastAsia="Book Antiqua" w:hAnsi="Book Antiqua" w:cs="Book Antiqua"/>
          <w:color w:val="000000"/>
        </w:rPr>
        <w:t>Traverso</w:t>
      </w:r>
      <w:proofErr w:type="spellEnd"/>
      <w:r w:rsidRPr="005D7DEC">
        <w:rPr>
          <w:rFonts w:ascii="Book Antiqua" w:eastAsia="Book Antiqua" w:hAnsi="Book Antiqua" w:cs="Book Antiqua"/>
          <w:color w:val="000000"/>
        </w:rPr>
        <w:t xml:space="preserve"> LW. Outcomes following resection of invasive and noninvasive intraductal papillary mucinous neoplasms of the pancreas. </w:t>
      </w:r>
      <w:r w:rsidRPr="005D7DEC">
        <w:rPr>
          <w:rFonts w:ascii="Book Antiqua" w:eastAsia="Book Antiqua" w:hAnsi="Book Antiqua" w:cs="Book Antiqua"/>
          <w:i/>
          <w:iCs/>
          <w:color w:val="000000"/>
        </w:rPr>
        <w:t>Am J Surg</w:t>
      </w:r>
      <w:r w:rsidRPr="005D7DEC">
        <w:rPr>
          <w:rFonts w:ascii="Book Antiqua" w:eastAsia="Book Antiqua" w:hAnsi="Book Antiqua" w:cs="Book Antiqua"/>
          <w:color w:val="000000"/>
        </w:rPr>
        <w:t xml:space="preserve"> 2005; </w:t>
      </w:r>
      <w:r w:rsidRPr="005D7DEC">
        <w:rPr>
          <w:rFonts w:ascii="Book Antiqua" w:eastAsia="Book Antiqua" w:hAnsi="Book Antiqua" w:cs="Book Antiqua"/>
          <w:b/>
          <w:bCs/>
          <w:color w:val="000000"/>
        </w:rPr>
        <w:t>189</w:t>
      </w:r>
      <w:r w:rsidRPr="005D7DEC">
        <w:rPr>
          <w:rFonts w:ascii="Book Antiqua" w:eastAsia="Book Antiqua" w:hAnsi="Book Antiqua" w:cs="Book Antiqua"/>
          <w:color w:val="000000"/>
        </w:rPr>
        <w:t>: 632-6; discussion 637 [PMID: 15862510 DOI: 10.1016/j.amjsurg.2005.01.020]</w:t>
      </w:r>
    </w:p>
    <w:p w14:paraId="7A1D5FF0"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lastRenderedPageBreak/>
        <w:t xml:space="preserve">24 </w:t>
      </w:r>
      <w:proofErr w:type="spellStart"/>
      <w:r w:rsidRPr="005D7DEC">
        <w:rPr>
          <w:rFonts w:ascii="Book Antiqua" w:eastAsia="Book Antiqua" w:hAnsi="Book Antiqua" w:cs="Book Antiqua"/>
          <w:b/>
          <w:bCs/>
          <w:color w:val="000000"/>
        </w:rPr>
        <w:t>Schnelldorfer</w:t>
      </w:r>
      <w:proofErr w:type="spellEnd"/>
      <w:r w:rsidRPr="005D7DEC">
        <w:rPr>
          <w:rFonts w:ascii="Book Antiqua" w:eastAsia="Book Antiqua" w:hAnsi="Book Antiqua" w:cs="Book Antiqua"/>
          <w:b/>
          <w:bCs/>
          <w:color w:val="000000"/>
        </w:rPr>
        <w:t xml:space="preserve"> T</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Sarr</w:t>
      </w:r>
      <w:proofErr w:type="spellEnd"/>
      <w:r w:rsidRPr="005D7DEC">
        <w:rPr>
          <w:rFonts w:ascii="Book Antiqua" w:eastAsia="Book Antiqua" w:hAnsi="Book Antiqua" w:cs="Book Antiqua"/>
          <w:color w:val="000000"/>
        </w:rPr>
        <w:t xml:space="preserve"> MG, </w:t>
      </w:r>
      <w:proofErr w:type="spellStart"/>
      <w:r w:rsidRPr="005D7DEC">
        <w:rPr>
          <w:rFonts w:ascii="Book Antiqua" w:eastAsia="Book Antiqua" w:hAnsi="Book Antiqua" w:cs="Book Antiqua"/>
          <w:color w:val="000000"/>
        </w:rPr>
        <w:t>Nagorney</w:t>
      </w:r>
      <w:proofErr w:type="spellEnd"/>
      <w:r w:rsidRPr="005D7DEC">
        <w:rPr>
          <w:rFonts w:ascii="Book Antiqua" w:eastAsia="Book Antiqua" w:hAnsi="Book Antiqua" w:cs="Book Antiqua"/>
          <w:color w:val="000000"/>
        </w:rPr>
        <w:t xml:space="preserve"> DM, Zhang L, </w:t>
      </w:r>
      <w:proofErr w:type="spellStart"/>
      <w:r w:rsidRPr="005D7DEC">
        <w:rPr>
          <w:rFonts w:ascii="Book Antiqua" w:eastAsia="Book Antiqua" w:hAnsi="Book Antiqua" w:cs="Book Antiqua"/>
          <w:color w:val="000000"/>
        </w:rPr>
        <w:t>Smyrk</w:t>
      </w:r>
      <w:proofErr w:type="spellEnd"/>
      <w:r w:rsidRPr="005D7DEC">
        <w:rPr>
          <w:rFonts w:ascii="Book Antiqua" w:eastAsia="Book Antiqua" w:hAnsi="Book Antiqua" w:cs="Book Antiqua"/>
          <w:color w:val="000000"/>
        </w:rPr>
        <w:t xml:space="preserve"> TC, Qin R, Chari ST, Farnell MB. Experience with 208 resections for intraductal papillary mucinous neoplasm of the pancreas. </w:t>
      </w:r>
      <w:r w:rsidRPr="005D7DEC">
        <w:rPr>
          <w:rFonts w:ascii="Book Antiqua" w:eastAsia="Book Antiqua" w:hAnsi="Book Antiqua" w:cs="Book Antiqua"/>
          <w:i/>
          <w:iCs/>
          <w:color w:val="000000"/>
        </w:rPr>
        <w:t>Arch Surg</w:t>
      </w:r>
      <w:r w:rsidRPr="005D7DEC">
        <w:rPr>
          <w:rFonts w:ascii="Book Antiqua" w:eastAsia="Book Antiqua" w:hAnsi="Book Antiqua" w:cs="Book Antiqua"/>
          <w:color w:val="000000"/>
        </w:rPr>
        <w:t xml:space="preserve"> 2008; </w:t>
      </w:r>
      <w:r w:rsidRPr="005D7DEC">
        <w:rPr>
          <w:rFonts w:ascii="Book Antiqua" w:eastAsia="Book Antiqua" w:hAnsi="Book Antiqua" w:cs="Book Antiqua"/>
          <w:b/>
          <w:bCs/>
          <w:color w:val="000000"/>
        </w:rPr>
        <w:t>143</w:t>
      </w:r>
      <w:r w:rsidRPr="005D7DEC">
        <w:rPr>
          <w:rFonts w:ascii="Book Antiqua" w:eastAsia="Book Antiqua" w:hAnsi="Book Antiqua" w:cs="Book Antiqua"/>
          <w:color w:val="000000"/>
        </w:rPr>
        <w:t>: 639-46; discussion 646 [PMID: 18645105 DOI: 10.1001/archsurg.143.7.639]</w:t>
      </w:r>
    </w:p>
    <w:p w14:paraId="53F67E49"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25 </w:t>
      </w:r>
      <w:r w:rsidRPr="005D7DEC">
        <w:rPr>
          <w:rFonts w:ascii="Book Antiqua" w:eastAsia="Book Antiqua" w:hAnsi="Book Antiqua" w:cs="Book Antiqua"/>
          <w:b/>
          <w:bCs/>
          <w:color w:val="000000"/>
        </w:rPr>
        <w:t>Maire F</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Hammel</w:t>
      </w:r>
      <w:proofErr w:type="spellEnd"/>
      <w:r w:rsidRPr="005D7DEC">
        <w:rPr>
          <w:rFonts w:ascii="Book Antiqua" w:eastAsia="Book Antiqua" w:hAnsi="Book Antiqua" w:cs="Book Antiqua"/>
          <w:color w:val="000000"/>
        </w:rPr>
        <w:t xml:space="preserve"> P, </w:t>
      </w:r>
      <w:proofErr w:type="spellStart"/>
      <w:r w:rsidRPr="005D7DEC">
        <w:rPr>
          <w:rFonts w:ascii="Book Antiqua" w:eastAsia="Book Antiqua" w:hAnsi="Book Antiqua" w:cs="Book Antiqua"/>
          <w:color w:val="000000"/>
        </w:rPr>
        <w:t>Terris</w:t>
      </w:r>
      <w:proofErr w:type="spellEnd"/>
      <w:r w:rsidRPr="005D7DEC">
        <w:rPr>
          <w:rFonts w:ascii="Book Antiqua" w:eastAsia="Book Antiqua" w:hAnsi="Book Antiqua" w:cs="Book Antiqua"/>
          <w:color w:val="000000"/>
        </w:rPr>
        <w:t xml:space="preserve"> B, </w:t>
      </w:r>
      <w:proofErr w:type="spellStart"/>
      <w:r w:rsidRPr="005D7DEC">
        <w:rPr>
          <w:rFonts w:ascii="Book Antiqua" w:eastAsia="Book Antiqua" w:hAnsi="Book Antiqua" w:cs="Book Antiqua"/>
          <w:color w:val="000000"/>
        </w:rPr>
        <w:t>Paye</w:t>
      </w:r>
      <w:proofErr w:type="spellEnd"/>
      <w:r w:rsidRPr="005D7DEC">
        <w:rPr>
          <w:rFonts w:ascii="Book Antiqua" w:eastAsia="Book Antiqua" w:hAnsi="Book Antiqua" w:cs="Book Antiqua"/>
          <w:color w:val="000000"/>
        </w:rPr>
        <w:t xml:space="preserve"> F, </w:t>
      </w:r>
      <w:proofErr w:type="spellStart"/>
      <w:r w:rsidRPr="005D7DEC">
        <w:rPr>
          <w:rFonts w:ascii="Book Antiqua" w:eastAsia="Book Antiqua" w:hAnsi="Book Antiqua" w:cs="Book Antiqua"/>
          <w:color w:val="000000"/>
        </w:rPr>
        <w:t>Scoazec</w:t>
      </w:r>
      <w:proofErr w:type="spellEnd"/>
      <w:r w:rsidRPr="005D7DEC">
        <w:rPr>
          <w:rFonts w:ascii="Book Antiqua" w:eastAsia="Book Antiqua" w:hAnsi="Book Antiqua" w:cs="Book Antiqua"/>
          <w:color w:val="000000"/>
        </w:rPr>
        <w:t xml:space="preserve"> JY, </w:t>
      </w:r>
      <w:proofErr w:type="spellStart"/>
      <w:r w:rsidRPr="005D7DEC">
        <w:rPr>
          <w:rFonts w:ascii="Book Antiqua" w:eastAsia="Book Antiqua" w:hAnsi="Book Antiqua" w:cs="Book Antiqua"/>
          <w:color w:val="000000"/>
        </w:rPr>
        <w:t>Cellier</w:t>
      </w:r>
      <w:proofErr w:type="spellEnd"/>
      <w:r w:rsidRPr="005D7DEC">
        <w:rPr>
          <w:rFonts w:ascii="Book Antiqua" w:eastAsia="Book Antiqua" w:hAnsi="Book Antiqua" w:cs="Book Antiqua"/>
          <w:color w:val="000000"/>
        </w:rPr>
        <w:t xml:space="preserve"> C, </w:t>
      </w:r>
      <w:proofErr w:type="spellStart"/>
      <w:r w:rsidRPr="005D7DEC">
        <w:rPr>
          <w:rFonts w:ascii="Book Antiqua" w:eastAsia="Book Antiqua" w:hAnsi="Book Antiqua" w:cs="Book Antiqua"/>
          <w:color w:val="000000"/>
        </w:rPr>
        <w:t>Barthet</w:t>
      </w:r>
      <w:proofErr w:type="spellEnd"/>
      <w:r w:rsidRPr="005D7DEC">
        <w:rPr>
          <w:rFonts w:ascii="Book Antiqua" w:eastAsia="Book Antiqua" w:hAnsi="Book Antiqua" w:cs="Book Antiqua"/>
          <w:color w:val="000000"/>
        </w:rPr>
        <w:t xml:space="preserve"> M, O'Toole D, </w:t>
      </w:r>
      <w:proofErr w:type="spellStart"/>
      <w:r w:rsidRPr="005D7DEC">
        <w:rPr>
          <w:rFonts w:ascii="Book Antiqua" w:eastAsia="Book Antiqua" w:hAnsi="Book Antiqua" w:cs="Book Antiqua"/>
          <w:color w:val="000000"/>
        </w:rPr>
        <w:t>Rufat</w:t>
      </w:r>
      <w:proofErr w:type="spellEnd"/>
      <w:r w:rsidRPr="005D7DEC">
        <w:rPr>
          <w:rFonts w:ascii="Book Antiqua" w:eastAsia="Book Antiqua" w:hAnsi="Book Antiqua" w:cs="Book Antiqua"/>
          <w:color w:val="000000"/>
        </w:rPr>
        <w:t xml:space="preserve"> P, </w:t>
      </w:r>
      <w:proofErr w:type="spellStart"/>
      <w:r w:rsidRPr="005D7DEC">
        <w:rPr>
          <w:rFonts w:ascii="Book Antiqua" w:eastAsia="Book Antiqua" w:hAnsi="Book Antiqua" w:cs="Book Antiqua"/>
          <w:color w:val="000000"/>
        </w:rPr>
        <w:t>Partensky</w:t>
      </w:r>
      <w:proofErr w:type="spellEnd"/>
      <w:r w:rsidRPr="005D7DEC">
        <w:rPr>
          <w:rFonts w:ascii="Book Antiqua" w:eastAsia="Book Antiqua" w:hAnsi="Book Antiqua" w:cs="Book Antiqua"/>
          <w:color w:val="000000"/>
        </w:rPr>
        <w:t xml:space="preserve"> C, </w:t>
      </w:r>
      <w:proofErr w:type="spellStart"/>
      <w:r w:rsidRPr="005D7DEC">
        <w:rPr>
          <w:rFonts w:ascii="Book Antiqua" w:eastAsia="Book Antiqua" w:hAnsi="Book Antiqua" w:cs="Book Antiqua"/>
          <w:color w:val="000000"/>
        </w:rPr>
        <w:t>Cuillerier</w:t>
      </w:r>
      <w:proofErr w:type="spellEnd"/>
      <w:r w:rsidRPr="005D7DEC">
        <w:rPr>
          <w:rFonts w:ascii="Book Antiqua" w:eastAsia="Book Antiqua" w:hAnsi="Book Antiqua" w:cs="Book Antiqua"/>
          <w:color w:val="000000"/>
        </w:rPr>
        <w:t xml:space="preserve"> E, </w:t>
      </w:r>
      <w:proofErr w:type="spellStart"/>
      <w:r w:rsidRPr="005D7DEC">
        <w:rPr>
          <w:rFonts w:ascii="Book Antiqua" w:eastAsia="Book Antiqua" w:hAnsi="Book Antiqua" w:cs="Book Antiqua"/>
          <w:color w:val="000000"/>
        </w:rPr>
        <w:t>Lévy</w:t>
      </w:r>
      <w:proofErr w:type="spellEnd"/>
      <w:r w:rsidRPr="005D7DEC">
        <w:rPr>
          <w:rFonts w:ascii="Book Antiqua" w:eastAsia="Book Antiqua" w:hAnsi="Book Antiqua" w:cs="Book Antiqua"/>
          <w:color w:val="000000"/>
        </w:rPr>
        <w:t xml:space="preserve"> P, </w:t>
      </w:r>
      <w:proofErr w:type="spellStart"/>
      <w:r w:rsidRPr="005D7DEC">
        <w:rPr>
          <w:rFonts w:ascii="Book Antiqua" w:eastAsia="Book Antiqua" w:hAnsi="Book Antiqua" w:cs="Book Antiqua"/>
          <w:color w:val="000000"/>
        </w:rPr>
        <w:t>Belghiti</w:t>
      </w:r>
      <w:proofErr w:type="spellEnd"/>
      <w:r w:rsidRPr="005D7DEC">
        <w:rPr>
          <w:rFonts w:ascii="Book Antiqua" w:eastAsia="Book Antiqua" w:hAnsi="Book Antiqua" w:cs="Book Antiqua"/>
          <w:color w:val="000000"/>
        </w:rPr>
        <w:t xml:space="preserve"> J, </w:t>
      </w:r>
      <w:proofErr w:type="spellStart"/>
      <w:r w:rsidRPr="005D7DEC">
        <w:rPr>
          <w:rFonts w:ascii="Book Antiqua" w:eastAsia="Book Antiqua" w:hAnsi="Book Antiqua" w:cs="Book Antiqua"/>
          <w:color w:val="000000"/>
        </w:rPr>
        <w:t>Ruszniewski</w:t>
      </w:r>
      <w:proofErr w:type="spellEnd"/>
      <w:r w:rsidRPr="005D7DEC">
        <w:rPr>
          <w:rFonts w:ascii="Book Antiqua" w:eastAsia="Book Antiqua" w:hAnsi="Book Antiqua" w:cs="Book Antiqua"/>
          <w:color w:val="000000"/>
        </w:rPr>
        <w:t xml:space="preserve"> P. Prognosis of malignant </w:t>
      </w:r>
      <w:proofErr w:type="spellStart"/>
      <w:r w:rsidRPr="005D7DEC">
        <w:rPr>
          <w:rFonts w:ascii="Book Antiqua" w:eastAsia="Book Antiqua" w:hAnsi="Book Antiqua" w:cs="Book Antiqua"/>
          <w:color w:val="000000"/>
        </w:rPr>
        <w:t>intraductal</w:t>
      </w:r>
      <w:proofErr w:type="spellEnd"/>
      <w:r w:rsidRPr="005D7DEC">
        <w:rPr>
          <w:rFonts w:ascii="Book Antiqua" w:eastAsia="Book Antiqua" w:hAnsi="Book Antiqua" w:cs="Book Antiqua"/>
          <w:color w:val="000000"/>
        </w:rPr>
        <w:t xml:space="preserve"> papillary mucinous </w:t>
      </w:r>
      <w:proofErr w:type="spellStart"/>
      <w:r w:rsidRPr="005D7DEC">
        <w:rPr>
          <w:rFonts w:ascii="Book Antiqua" w:eastAsia="Book Antiqua" w:hAnsi="Book Antiqua" w:cs="Book Antiqua"/>
          <w:color w:val="000000"/>
        </w:rPr>
        <w:t>tumours</w:t>
      </w:r>
      <w:proofErr w:type="spellEnd"/>
      <w:r w:rsidRPr="005D7DEC">
        <w:rPr>
          <w:rFonts w:ascii="Book Antiqua" w:eastAsia="Book Antiqua" w:hAnsi="Book Antiqua" w:cs="Book Antiqua"/>
          <w:color w:val="000000"/>
        </w:rPr>
        <w:t xml:space="preserve"> of the pancreas after surgical resection. Comparison with pancreatic ductal adenocarcinoma. </w:t>
      </w:r>
      <w:r w:rsidRPr="005D7DEC">
        <w:rPr>
          <w:rFonts w:ascii="Book Antiqua" w:eastAsia="Book Antiqua" w:hAnsi="Book Antiqua" w:cs="Book Antiqua"/>
          <w:i/>
          <w:iCs/>
          <w:color w:val="000000"/>
        </w:rPr>
        <w:t>Gut</w:t>
      </w:r>
      <w:r w:rsidRPr="005D7DEC">
        <w:rPr>
          <w:rFonts w:ascii="Book Antiqua" w:eastAsia="Book Antiqua" w:hAnsi="Book Antiqua" w:cs="Book Antiqua"/>
          <w:color w:val="000000"/>
        </w:rPr>
        <w:t xml:space="preserve"> 2002; </w:t>
      </w:r>
      <w:r w:rsidRPr="005D7DEC">
        <w:rPr>
          <w:rFonts w:ascii="Book Antiqua" w:eastAsia="Book Antiqua" w:hAnsi="Book Antiqua" w:cs="Book Antiqua"/>
          <w:b/>
          <w:bCs/>
          <w:color w:val="000000"/>
        </w:rPr>
        <w:t>51</w:t>
      </w:r>
      <w:r w:rsidRPr="005D7DEC">
        <w:rPr>
          <w:rFonts w:ascii="Book Antiqua" w:eastAsia="Book Antiqua" w:hAnsi="Book Antiqua" w:cs="Book Antiqua"/>
          <w:color w:val="000000"/>
        </w:rPr>
        <w:t>: 717-722 [PMID: 12377813 DOI: 10.1136/gut.51.5.717]</w:t>
      </w:r>
    </w:p>
    <w:p w14:paraId="3257995A"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26 </w:t>
      </w:r>
      <w:r w:rsidRPr="005D7DEC">
        <w:rPr>
          <w:rFonts w:ascii="Book Antiqua" w:eastAsia="Book Antiqua" w:hAnsi="Book Antiqua" w:cs="Book Antiqua"/>
          <w:b/>
          <w:bCs/>
          <w:color w:val="000000"/>
        </w:rPr>
        <w:t>Yamaguchi K</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Kanemitsu</w:t>
      </w:r>
      <w:proofErr w:type="spellEnd"/>
      <w:r w:rsidRPr="005D7DEC">
        <w:rPr>
          <w:rFonts w:ascii="Book Antiqua" w:eastAsia="Book Antiqua" w:hAnsi="Book Antiqua" w:cs="Book Antiqua"/>
          <w:color w:val="000000"/>
        </w:rPr>
        <w:t xml:space="preserve"> S, </w:t>
      </w:r>
      <w:proofErr w:type="spellStart"/>
      <w:r w:rsidRPr="005D7DEC">
        <w:rPr>
          <w:rFonts w:ascii="Book Antiqua" w:eastAsia="Book Antiqua" w:hAnsi="Book Antiqua" w:cs="Book Antiqua"/>
          <w:color w:val="000000"/>
        </w:rPr>
        <w:t>Hatori</w:t>
      </w:r>
      <w:proofErr w:type="spellEnd"/>
      <w:r w:rsidRPr="005D7DEC">
        <w:rPr>
          <w:rFonts w:ascii="Book Antiqua" w:eastAsia="Book Antiqua" w:hAnsi="Book Antiqua" w:cs="Book Antiqua"/>
          <w:color w:val="000000"/>
        </w:rPr>
        <w:t xml:space="preserve"> T, </w:t>
      </w:r>
      <w:proofErr w:type="spellStart"/>
      <w:r w:rsidRPr="005D7DEC">
        <w:rPr>
          <w:rFonts w:ascii="Book Antiqua" w:eastAsia="Book Antiqua" w:hAnsi="Book Antiqua" w:cs="Book Antiqua"/>
          <w:color w:val="000000"/>
        </w:rPr>
        <w:t>Maguchi</w:t>
      </w:r>
      <w:proofErr w:type="spellEnd"/>
      <w:r w:rsidRPr="005D7DEC">
        <w:rPr>
          <w:rFonts w:ascii="Book Antiqua" w:eastAsia="Book Antiqua" w:hAnsi="Book Antiqua" w:cs="Book Antiqua"/>
          <w:color w:val="000000"/>
        </w:rPr>
        <w:t xml:space="preserve"> H, Shimizu Y, Tada M, </w:t>
      </w:r>
      <w:proofErr w:type="spellStart"/>
      <w:r w:rsidRPr="005D7DEC">
        <w:rPr>
          <w:rFonts w:ascii="Book Antiqua" w:eastAsia="Book Antiqua" w:hAnsi="Book Antiqua" w:cs="Book Antiqua"/>
          <w:color w:val="000000"/>
        </w:rPr>
        <w:t>Nakagohri</w:t>
      </w:r>
      <w:proofErr w:type="spellEnd"/>
      <w:r w:rsidRPr="005D7DEC">
        <w:rPr>
          <w:rFonts w:ascii="Book Antiqua" w:eastAsia="Book Antiqua" w:hAnsi="Book Antiqua" w:cs="Book Antiqua"/>
          <w:color w:val="000000"/>
        </w:rPr>
        <w:t xml:space="preserve"> T, </w:t>
      </w:r>
      <w:proofErr w:type="spellStart"/>
      <w:r w:rsidRPr="005D7DEC">
        <w:rPr>
          <w:rFonts w:ascii="Book Antiqua" w:eastAsia="Book Antiqua" w:hAnsi="Book Antiqua" w:cs="Book Antiqua"/>
          <w:color w:val="000000"/>
        </w:rPr>
        <w:t>Hanada</w:t>
      </w:r>
      <w:proofErr w:type="spellEnd"/>
      <w:r w:rsidRPr="005D7DEC">
        <w:rPr>
          <w:rFonts w:ascii="Book Antiqua" w:eastAsia="Book Antiqua" w:hAnsi="Book Antiqua" w:cs="Book Antiqua"/>
          <w:color w:val="000000"/>
        </w:rPr>
        <w:t xml:space="preserve"> K, </w:t>
      </w:r>
      <w:proofErr w:type="spellStart"/>
      <w:r w:rsidRPr="005D7DEC">
        <w:rPr>
          <w:rFonts w:ascii="Book Antiqua" w:eastAsia="Book Antiqua" w:hAnsi="Book Antiqua" w:cs="Book Antiqua"/>
          <w:color w:val="000000"/>
        </w:rPr>
        <w:t>Osanai</w:t>
      </w:r>
      <w:proofErr w:type="spellEnd"/>
      <w:r w:rsidRPr="005D7DEC">
        <w:rPr>
          <w:rFonts w:ascii="Book Antiqua" w:eastAsia="Book Antiqua" w:hAnsi="Book Antiqua" w:cs="Book Antiqua"/>
          <w:color w:val="000000"/>
        </w:rPr>
        <w:t xml:space="preserve"> M, Noda Y, </w:t>
      </w:r>
      <w:proofErr w:type="spellStart"/>
      <w:r w:rsidRPr="005D7DEC">
        <w:rPr>
          <w:rFonts w:ascii="Book Antiqua" w:eastAsia="Book Antiqua" w:hAnsi="Book Antiqua" w:cs="Book Antiqua"/>
          <w:color w:val="000000"/>
        </w:rPr>
        <w:t>Nakaizumi</w:t>
      </w:r>
      <w:proofErr w:type="spellEnd"/>
      <w:r w:rsidRPr="005D7DEC">
        <w:rPr>
          <w:rFonts w:ascii="Book Antiqua" w:eastAsia="Book Antiqua" w:hAnsi="Book Antiqua" w:cs="Book Antiqua"/>
          <w:color w:val="000000"/>
        </w:rPr>
        <w:t xml:space="preserve"> A, Furukawa T, Ban S, </w:t>
      </w:r>
      <w:proofErr w:type="spellStart"/>
      <w:r w:rsidRPr="005D7DEC">
        <w:rPr>
          <w:rFonts w:ascii="Book Antiqua" w:eastAsia="Book Antiqua" w:hAnsi="Book Antiqua" w:cs="Book Antiqua"/>
          <w:color w:val="000000"/>
        </w:rPr>
        <w:t>Nobukawa</w:t>
      </w:r>
      <w:proofErr w:type="spellEnd"/>
      <w:r w:rsidRPr="005D7DEC">
        <w:rPr>
          <w:rFonts w:ascii="Book Antiqua" w:eastAsia="Book Antiqua" w:hAnsi="Book Antiqua" w:cs="Book Antiqua"/>
          <w:color w:val="000000"/>
        </w:rPr>
        <w:t xml:space="preserve"> B, Kato Y, Tanaka M. Pancreatic ductal adenocarcinoma derived from IPMN and pancreatic ductal adenocarcinoma concomitant with IPMN. </w:t>
      </w:r>
      <w:r w:rsidRPr="005D7DEC">
        <w:rPr>
          <w:rFonts w:ascii="Book Antiqua" w:eastAsia="Book Antiqua" w:hAnsi="Book Antiqua" w:cs="Book Antiqua"/>
          <w:i/>
          <w:iCs/>
          <w:color w:val="000000"/>
        </w:rPr>
        <w:t>Pancreas</w:t>
      </w:r>
      <w:r w:rsidRPr="005D7DEC">
        <w:rPr>
          <w:rFonts w:ascii="Book Antiqua" w:eastAsia="Book Antiqua" w:hAnsi="Book Antiqua" w:cs="Book Antiqua"/>
          <w:color w:val="000000"/>
        </w:rPr>
        <w:t xml:space="preserve"> 2011; </w:t>
      </w:r>
      <w:r w:rsidRPr="005D7DEC">
        <w:rPr>
          <w:rFonts w:ascii="Book Antiqua" w:eastAsia="Book Antiqua" w:hAnsi="Book Antiqua" w:cs="Book Antiqua"/>
          <w:b/>
          <w:bCs/>
          <w:color w:val="000000"/>
        </w:rPr>
        <w:t>40</w:t>
      </w:r>
      <w:r w:rsidRPr="005D7DEC">
        <w:rPr>
          <w:rFonts w:ascii="Book Antiqua" w:eastAsia="Book Antiqua" w:hAnsi="Book Antiqua" w:cs="Book Antiqua"/>
          <w:color w:val="000000"/>
        </w:rPr>
        <w:t>: 571-580 [PMID: 21499212 DOI: 10.1097/MPA.0b013e318215010c]</w:t>
      </w:r>
    </w:p>
    <w:p w14:paraId="65A2DB93"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27 </w:t>
      </w:r>
      <w:r w:rsidRPr="005D7DEC">
        <w:rPr>
          <w:rFonts w:ascii="Book Antiqua" w:eastAsia="Book Antiqua" w:hAnsi="Book Antiqua" w:cs="Book Antiqua"/>
          <w:b/>
          <w:bCs/>
          <w:color w:val="000000"/>
        </w:rPr>
        <w:t>Yeh CN</w:t>
      </w:r>
      <w:r w:rsidRPr="005D7DEC">
        <w:rPr>
          <w:rFonts w:ascii="Book Antiqua" w:eastAsia="Book Antiqua" w:hAnsi="Book Antiqua" w:cs="Book Antiqua"/>
          <w:color w:val="000000"/>
        </w:rPr>
        <w:t xml:space="preserve">, Jan YY, Yeh TS, Hwang TL, Chen MF. Hepatic resection of the intraductal papillary type of peripheral cholangiocarcinoma. </w:t>
      </w:r>
      <w:r w:rsidRPr="005D7DEC">
        <w:rPr>
          <w:rFonts w:ascii="Book Antiqua" w:eastAsia="Book Antiqua" w:hAnsi="Book Antiqua" w:cs="Book Antiqua"/>
          <w:i/>
          <w:iCs/>
          <w:color w:val="000000"/>
        </w:rPr>
        <w:t>Ann Surg Oncol</w:t>
      </w:r>
      <w:r w:rsidRPr="005D7DEC">
        <w:rPr>
          <w:rFonts w:ascii="Book Antiqua" w:eastAsia="Book Antiqua" w:hAnsi="Book Antiqua" w:cs="Book Antiqua"/>
          <w:color w:val="000000"/>
        </w:rPr>
        <w:t xml:space="preserve"> 2004; </w:t>
      </w:r>
      <w:r w:rsidRPr="005D7DEC">
        <w:rPr>
          <w:rFonts w:ascii="Book Antiqua" w:eastAsia="Book Antiqua" w:hAnsi="Book Antiqua" w:cs="Book Antiqua"/>
          <w:b/>
          <w:bCs/>
          <w:color w:val="000000"/>
        </w:rPr>
        <w:t>11</w:t>
      </w:r>
      <w:r w:rsidRPr="005D7DEC">
        <w:rPr>
          <w:rFonts w:ascii="Book Antiqua" w:eastAsia="Book Antiqua" w:hAnsi="Book Antiqua" w:cs="Book Antiqua"/>
          <w:color w:val="000000"/>
        </w:rPr>
        <w:t>: 606-611 [PMID: 15172934 DOI: 10.1245/ASO.2004.04.028]</w:t>
      </w:r>
    </w:p>
    <w:p w14:paraId="33CE73FD"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28 </w:t>
      </w:r>
      <w:proofErr w:type="spellStart"/>
      <w:r w:rsidRPr="005D7DEC">
        <w:rPr>
          <w:rFonts w:ascii="Book Antiqua" w:eastAsia="Book Antiqua" w:hAnsi="Book Antiqua" w:cs="Book Antiqua"/>
          <w:b/>
          <w:bCs/>
          <w:color w:val="000000"/>
        </w:rPr>
        <w:t>Luvira</w:t>
      </w:r>
      <w:proofErr w:type="spellEnd"/>
      <w:r w:rsidRPr="005D7DEC">
        <w:rPr>
          <w:rFonts w:ascii="Book Antiqua" w:eastAsia="Book Antiqua" w:hAnsi="Book Antiqua" w:cs="Book Antiqua"/>
          <w:b/>
          <w:bCs/>
          <w:color w:val="000000"/>
        </w:rPr>
        <w:t xml:space="preserve"> V</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Pugkhem</w:t>
      </w:r>
      <w:proofErr w:type="spellEnd"/>
      <w:r w:rsidRPr="005D7DEC">
        <w:rPr>
          <w:rFonts w:ascii="Book Antiqua" w:eastAsia="Book Antiqua" w:hAnsi="Book Antiqua" w:cs="Book Antiqua"/>
          <w:color w:val="000000"/>
        </w:rPr>
        <w:t xml:space="preserve"> A, </w:t>
      </w:r>
      <w:proofErr w:type="spellStart"/>
      <w:r w:rsidRPr="005D7DEC">
        <w:rPr>
          <w:rFonts w:ascii="Book Antiqua" w:eastAsia="Book Antiqua" w:hAnsi="Book Antiqua" w:cs="Book Antiqua"/>
          <w:color w:val="000000"/>
        </w:rPr>
        <w:t>Bhudhisawasdi</w:t>
      </w:r>
      <w:proofErr w:type="spellEnd"/>
      <w:r w:rsidRPr="005D7DEC">
        <w:rPr>
          <w:rFonts w:ascii="Book Antiqua" w:eastAsia="Book Antiqua" w:hAnsi="Book Antiqua" w:cs="Book Antiqua"/>
          <w:color w:val="000000"/>
        </w:rPr>
        <w:t xml:space="preserve"> V, </w:t>
      </w:r>
      <w:proofErr w:type="spellStart"/>
      <w:r w:rsidRPr="005D7DEC">
        <w:rPr>
          <w:rFonts w:ascii="Book Antiqua" w:eastAsia="Book Antiqua" w:hAnsi="Book Antiqua" w:cs="Book Antiqua"/>
          <w:color w:val="000000"/>
        </w:rPr>
        <w:t>Pairojkul</w:t>
      </w:r>
      <w:proofErr w:type="spellEnd"/>
      <w:r w:rsidRPr="005D7DEC">
        <w:rPr>
          <w:rFonts w:ascii="Book Antiqua" w:eastAsia="Book Antiqua" w:hAnsi="Book Antiqua" w:cs="Book Antiqua"/>
          <w:color w:val="000000"/>
        </w:rPr>
        <w:t xml:space="preserve"> C, </w:t>
      </w:r>
      <w:proofErr w:type="spellStart"/>
      <w:r w:rsidRPr="005D7DEC">
        <w:rPr>
          <w:rFonts w:ascii="Book Antiqua" w:eastAsia="Book Antiqua" w:hAnsi="Book Antiqua" w:cs="Book Antiqua"/>
          <w:color w:val="000000"/>
        </w:rPr>
        <w:t>Sathitkarnmanee</w:t>
      </w:r>
      <w:proofErr w:type="spellEnd"/>
      <w:r w:rsidRPr="005D7DEC">
        <w:rPr>
          <w:rFonts w:ascii="Book Antiqua" w:eastAsia="Book Antiqua" w:hAnsi="Book Antiqua" w:cs="Book Antiqua"/>
          <w:color w:val="000000"/>
        </w:rPr>
        <w:t xml:space="preserve"> E, </w:t>
      </w:r>
      <w:proofErr w:type="spellStart"/>
      <w:r w:rsidRPr="005D7DEC">
        <w:rPr>
          <w:rFonts w:ascii="Book Antiqua" w:eastAsia="Book Antiqua" w:hAnsi="Book Antiqua" w:cs="Book Antiqua"/>
          <w:color w:val="000000"/>
        </w:rPr>
        <w:t>Luvira</w:t>
      </w:r>
      <w:proofErr w:type="spellEnd"/>
      <w:r w:rsidRPr="005D7DEC">
        <w:rPr>
          <w:rFonts w:ascii="Book Antiqua" w:eastAsia="Book Antiqua" w:hAnsi="Book Antiqua" w:cs="Book Antiqua"/>
          <w:color w:val="000000"/>
        </w:rPr>
        <w:t xml:space="preserve"> V, </w:t>
      </w:r>
      <w:proofErr w:type="spellStart"/>
      <w:r w:rsidRPr="005D7DEC">
        <w:rPr>
          <w:rFonts w:ascii="Book Antiqua" w:eastAsia="Book Antiqua" w:hAnsi="Book Antiqua" w:cs="Book Antiqua"/>
          <w:color w:val="000000"/>
        </w:rPr>
        <w:t>Kamsa-Ard</w:t>
      </w:r>
      <w:proofErr w:type="spellEnd"/>
      <w:r w:rsidRPr="005D7DEC">
        <w:rPr>
          <w:rFonts w:ascii="Book Antiqua" w:eastAsia="Book Antiqua" w:hAnsi="Book Antiqua" w:cs="Book Antiqua"/>
          <w:color w:val="000000"/>
        </w:rPr>
        <w:t xml:space="preserve"> S. Long-term outcome of surgical resection for intraductal papillary neoplasm of the bile duct. </w:t>
      </w:r>
      <w:r w:rsidRPr="005D7DEC">
        <w:rPr>
          <w:rFonts w:ascii="Book Antiqua" w:eastAsia="Book Antiqua" w:hAnsi="Book Antiqua" w:cs="Book Antiqua"/>
          <w:i/>
          <w:iCs/>
          <w:color w:val="000000"/>
        </w:rPr>
        <w:t>J Gastroenterol Hepatol</w:t>
      </w:r>
      <w:r w:rsidRPr="005D7DEC">
        <w:rPr>
          <w:rFonts w:ascii="Book Antiqua" w:eastAsia="Book Antiqua" w:hAnsi="Book Antiqua" w:cs="Book Antiqua"/>
          <w:color w:val="000000"/>
        </w:rPr>
        <w:t xml:space="preserve"> 2017; </w:t>
      </w:r>
      <w:r w:rsidRPr="005D7DEC">
        <w:rPr>
          <w:rFonts w:ascii="Book Antiqua" w:eastAsia="Book Antiqua" w:hAnsi="Book Antiqua" w:cs="Book Antiqua"/>
          <w:b/>
          <w:bCs/>
          <w:color w:val="000000"/>
        </w:rPr>
        <w:t>32</w:t>
      </w:r>
      <w:r w:rsidRPr="005D7DEC">
        <w:rPr>
          <w:rFonts w:ascii="Book Antiqua" w:eastAsia="Book Antiqua" w:hAnsi="Book Antiqua" w:cs="Book Antiqua"/>
          <w:color w:val="000000"/>
        </w:rPr>
        <w:t>: 527-533 [PMID: 27356284 DOI: 10.1111/jgh.13481]</w:t>
      </w:r>
    </w:p>
    <w:p w14:paraId="124485BB"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29 </w:t>
      </w:r>
      <w:r w:rsidRPr="005D7DEC">
        <w:rPr>
          <w:rFonts w:ascii="Book Antiqua" w:eastAsia="Book Antiqua" w:hAnsi="Book Antiqua" w:cs="Book Antiqua"/>
          <w:b/>
          <w:bCs/>
          <w:color w:val="000000"/>
        </w:rPr>
        <w:t>Jung G</w:t>
      </w:r>
      <w:r w:rsidRPr="005D7DEC">
        <w:rPr>
          <w:rFonts w:ascii="Book Antiqua" w:eastAsia="Book Antiqua" w:hAnsi="Book Antiqua" w:cs="Book Antiqua"/>
          <w:color w:val="000000"/>
        </w:rPr>
        <w:t xml:space="preserve">, Park KM, Lee SS, Yu E, Hong SM, Kim J. Long-term clinical outcome of the surgically resected intraductal papillary neoplasm of the bile duct. </w:t>
      </w:r>
      <w:r w:rsidRPr="005D7DEC">
        <w:rPr>
          <w:rFonts w:ascii="Book Antiqua" w:eastAsia="Book Antiqua" w:hAnsi="Book Antiqua" w:cs="Book Antiqua"/>
          <w:i/>
          <w:iCs/>
          <w:color w:val="000000"/>
        </w:rPr>
        <w:t>J Hepatol</w:t>
      </w:r>
      <w:r w:rsidRPr="005D7DEC">
        <w:rPr>
          <w:rFonts w:ascii="Book Antiqua" w:eastAsia="Book Antiqua" w:hAnsi="Book Antiqua" w:cs="Book Antiqua"/>
          <w:color w:val="000000"/>
        </w:rPr>
        <w:t xml:space="preserve"> 2012; </w:t>
      </w:r>
      <w:r w:rsidRPr="005D7DEC">
        <w:rPr>
          <w:rFonts w:ascii="Book Antiqua" w:eastAsia="Book Antiqua" w:hAnsi="Book Antiqua" w:cs="Book Antiqua"/>
          <w:b/>
          <w:bCs/>
          <w:color w:val="000000"/>
        </w:rPr>
        <w:t>57</w:t>
      </w:r>
      <w:r w:rsidRPr="005D7DEC">
        <w:rPr>
          <w:rFonts w:ascii="Book Antiqua" w:eastAsia="Book Antiqua" w:hAnsi="Book Antiqua" w:cs="Book Antiqua"/>
          <w:color w:val="000000"/>
        </w:rPr>
        <w:t>: 787-793 [PMID: 22634127 DOI: 10.1016/j.jhep.2012.05.008]</w:t>
      </w:r>
    </w:p>
    <w:p w14:paraId="69CB2216"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 xml:space="preserve">30 </w:t>
      </w:r>
      <w:r w:rsidRPr="005D7DEC">
        <w:rPr>
          <w:rFonts w:ascii="Book Antiqua" w:eastAsia="Book Antiqua" w:hAnsi="Book Antiqua" w:cs="Book Antiqua"/>
          <w:b/>
          <w:bCs/>
          <w:color w:val="000000"/>
        </w:rPr>
        <w:t>Tanaka M</w:t>
      </w:r>
      <w:r w:rsidRPr="005D7DEC">
        <w:rPr>
          <w:rFonts w:ascii="Book Antiqua" w:eastAsia="Book Antiqua" w:hAnsi="Book Antiqua" w:cs="Book Antiqua"/>
          <w:color w:val="000000"/>
        </w:rPr>
        <w:t xml:space="preserve">, </w:t>
      </w:r>
      <w:proofErr w:type="spellStart"/>
      <w:r w:rsidRPr="005D7DEC">
        <w:rPr>
          <w:rFonts w:ascii="Book Antiqua" w:eastAsia="Book Antiqua" w:hAnsi="Book Antiqua" w:cs="Book Antiqua"/>
          <w:color w:val="000000"/>
        </w:rPr>
        <w:t>Fernández</w:t>
      </w:r>
      <w:proofErr w:type="spellEnd"/>
      <w:r w:rsidRPr="005D7DEC">
        <w:rPr>
          <w:rFonts w:ascii="Book Antiqua" w:eastAsia="Book Antiqua" w:hAnsi="Book Antiqua" w:cs="Book Antiqua"/>
          <w:color w:val="000000"/>
        </w:rPr>
        <w:t xml:space="preserve">-Del Castillo C, </w:t>
      </w:r>
      <w:proofErr w:type="spellStart"/>
      <w:r w:rsidRPr="005D7DEC">
        <w:rPr>
          <w:rFonts w:ascii="Book Antiqua" w:eastAsia="Book Antiqua" w:hAnsi="Book Antiqua" w:cs="Book Antiqua"/>
          <w:color w:val="000000"/>
        </w:rPr>
        <w:t>Kamisawa</w:t>
      </w:r>
      <w:proofErr w:type="spellEnd"/>
      <w:r w:rsidRPr="005D7DEC">
        <w:rPr>
          <w:rFonts w:ascii="Book Antiqua" w:eastAsia="Book Antiqua" w:hAnsi="Book Antiqua" w:cs="Book Antiqua"/>
          <w:color w:val="000000"/>
        </w:rPr>
        <w:t xml:space="preserve"> T, Jang JY, Levy P, </w:t>
      </w:r>
      <w:proofErr w:type="spellStart"/>
      <w:r w:rsidRPr="005D7DEC">
        <w:rPr>
          <w:rFonts w:ascii="Book Antiqua" w:eastAsia="Book Antiqua" w:hAnsi="Book Antiqua" w:cs="Book Antiqua"/>
          <w:color w:val="000000"/>
        </w:rPr>
        <w:t>Ohtsuka</w:t>
      </w:r>
      <w:proofErr w:type="spellEnd"/>
      <w:r w:rsidRPr="005D7DEC">
        <w:rPr>
          <w:rFonts w:ascii="Book Antiqua" w:eastAsia="Book Antiqua" w:hAnsi="Book Antiqua" w:cs="Book Antiqua"/>
          <w:color w:val="000000"/>
        </w:rPr>
        <w:t xml:space="preserve"> T, Salvia R, Shimizu Y, Tada M, Wolfgang CL. Revisions of international consensus Fukuoka guidelines for the management of IPMN of the pancreas. </w:t>
      </w:r>
      <w:proofErr w:type="spellStart"/>
      <w:r w:rsidRPr="005D7DEC">
        <w:rPr>
          <w:rFonts w:ascii="Book Antiqua" w:eastAsia="Book Antiqua" w:hAnsi="Book Antiqua" w:cs="Book Antiqua"/>
          <w:i/>
          <w:iCs/>
          <w:color w:val="000000"/>
        </w:rPr>
        <w:t>Pancreatology</w:t>
      </w:r>
      <w:proofErr w:type="spellEnd"/>
      <w:r w:rsidRPr="005D7DEC">
        <w:rPr>
          <w:rFonts w:ascii="Book Antiqua" w:eastAsia="Book Antiqua" w:hAnsi="Book Antiqua" w:cs="Book Antiqua"/>
          <w:color w:val="000000"/>
        </w:rPr>
        <w:t xml:space="preserve"> 2017; </w:t>
      </w:r>
      <w:r w:rsidRPr="005D7DEC">
        <w:rPr>
          <w:rFonts w:ascii="Book Antiqua" w:eastAsia="Book Antiqua" w:hAnsi="Book Antiqua" w:cs="Book Antiqua"/>
          <w:b/>
          <w:bCs/>
          <w:color w:val="000000"/>
        </w:rPr>
        <w:t>17</w:t>
      </w:r>
      <w:r w:rsidRPr="005D7DEC">
        <w:rPr>
          <w:rFonts w:ascii="Book Antiqua" w:eastAsia="Book Antiqua" w:hAnsi="Book Antiqua" w:cs="Book Antiqua"/>
          <w:color w:val="000000"/>
        </w:rPr>
        <w:t>: 738-753 [PMID: 28735806 DOI: 10.1016/j.pan.2017.07.007]</w:t>
      </w:r>
    </w:p>
    <w:p w14:paraId="30E786F3"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lastRenderedPageBreak/>
        <w:t xml:space="preserve">31 </w:t>
      </w:r>
      <w:r w:rsidRPr="005D7DEC">
        <w:rPr>
          <w:rFonts w:ascii="Book Antiqua" w:eastAsia="Book Antiqua" w:hAnsi="Book Antiqua" w:cs="Book Antiqua"/>
          <w:b/>
          <w:bCs/>
          <w:color w:val="000000"/>
        </w:rPr>
        <w:t>Nakanishi Y</w:t>
      </w:r>
      <w:r w:rsidRPr="005D7DEC">
        <w:rPr>
          <w:rFonts w:ascii="Book Antiqua" w:eastAsia="Book Antiqua" w:hAnsi="Book Antiqua" w:cs="Book Antiqua"/>
          <w:color w:val="000000"/>
        </w:rPr>
        <w:t xml:space="preserve">, Kondo S, Hirano S, Ambo Y, Tanaka E, Morikawa T, Itoh T. Recurrence of mucosal carcinoma of the bile duct, with superficial flat spread, 12 years after operation. </w:t>
      </w:r>
      <w:r w:rsidRPr="005D7DEC">
        <w:rPr>
          <w:rFonts w:ascii="Book Antiqua" w:eastAsia="Book Antiqua" w:hAnsi="Book Antiqua" w:cs="Book Antiqua"/>
          <w:i/>
          <w:iCs/>
          <w:color w:val="000000"/>
        </w:rPr>
        <w:t xml:space="preserve">J </w:t>
      </w:r>
      <w:proofErr w:type="spellStart"/>
      <w:r w:rsidRPr="005D7DEC">
        <w:rPr>
          <w:rFonts w:ascii="Book Antiqua" w:eastAsia="Book Antiqua" w:hAnsi="Book Antiqua" w:cs="Book Antiqua"/>
          <w:i/>
          <w:iCs/>
          <w:color w:val="000000"/>
        </w:rPr>
        <w:t>Hepatobiliary</w:t>
      </w:r>
      <w:proofErr w:type="spellEnd"/>
      <w:r w:rsidRPr="005D7DEC">
        <w:rPr>
          <w:rFonts w:ascii="Book Antiqua" w:eastAsia="Book Antiqua" w:hAnsi="Book Antiqua" w:cs="Book Antiqua"/>
          <w:i/>
          <w:iCs/>
          <w:color w:val="000000"/>
        </w:rPr>
        <w:t xml:space="preserve"> </w:t>
      </w:r>
      <w:proofErr w:type="spellStart"/>
      <w:r w:rsidRPr="005D7DEC">
        <w:rPr>
          <w:rFonts w:ascii="Book Antiqua" w:eastAsia="Book Antiqua" w:hAnsi="Book Antiqua" w:cs="Book Antiqua"/>
          <w:i/>
          <w:iCs/>
          <w:color w:val="000000"/>
        </w:rPr>
        <w:t>Pancreat</w:t>
      </w:r>
      <w:proofErr w:type="spellEnd"/>
      <w:r w:rsidRPr="005D7DEC">
        <w:rPr>
          <w:rFonts w:ascii="Book Antiqua" w:eastAsia="Book Antiqua" w:hAnsi="Book Antiqua" w:cs="Book Antiqua"/>
          <w:i/>
          <w:iCs/>
          <w:color w:val="000000"/>
        </w:rPr>
        <w:t xml:space="preserve"> </w:t>
      </w:r>
      <w:proofErr w:type="spellStart"/>
      <w:r w:rsidRPr="005D7DEC">
        <w:rPr>
          <w:rFonts w:ascii="Book Antiqua" w:eastAsia="Book Antiqua" w:hAnsi="Book Antiqua" w:cs="Book Antiqua"/>
          <w:i/>
          <w:iCs/>
          <w:color w:val="000000"/>
        </w:rPr>
        <w:t>Surg</w:t>
      </w:r>
      <w:proofErr w:type="spellEnd"/>
      <w:r w:rsidRPr="005D7DEC">
        <w:rPr>
          <w:rFonts w:ascii="Book Antiqua" w:eastAsia="Book Antiqua" w:hAnsi="Book Antiqua" w:cs="Book Antiqua"/>
          <w:color w:val="000000"/>
        </w:rPr>
        <w:t xml:space="preserve"> 2006; </w:t>
      </w:r>
      <w:r w:rsidRPr="005D7DEC">
        <w:rPr>
          <w:rFonts w:ascii="Book Antiqua" w:eastAsia="Book Antiqua" w:hAnsi="Book Antiqua" w:cs="Book Antiqua"/>
          <w:b/>
          <w:bCs/>
          <w:color w:val="000000"/>
        </w:rPr>
        <w:t>13</w:t>
      </w:r>
      <w:r w:rsidRPr="005D7DEC">
        <w:rPr>
          <w:rFonts w:ascii="Book Antiqua" w:eastAsia="Book Antiqua" w:hAnsi="Book Antiqua" w:cs="Book Antiqua"/>
          <w:color w:val="000000"/>
        </w:rPr>
        <w:t>: 355-358 [PMID: 16858550 DOI: 10.1007/s00534-006-1092-6]</w:t>
      </w:r>
    </w:p>
    <w:p w14:paraId="3D30F3C4" w14:textId="77777777" w:rsidR="00A77B3E" w:rsidRPr="005D7DEC" w:rsidRDefault="00A77B3E" w:rsidP="00513F3D">
      <w:pPr>
        <w:adjustRightInd w:val="0"/>
        <w:snapToGrid w:val="0"/>
        <w:spacing w:line="360" w:lineRule="auto"/>
        <w:jc w:val="both"/>
        <w:rPr>
          <w:rFonts w:ascii="Book Antiqua" w:hAnsi="Book Antiqua"/>
        </w:rPr>
        <w:sectPr w:rsidR="00A77B3E" w:rsidRPr="005D7DEC" w:rsidSect="00FB1039">
          <w:pgSz w:w="12240" w:h="15840"/>
          <w:pgMar w:top="1440" w:right="1800" w:bottom="1440" w:left="1800" w:header="720" w:footer="720" w:gutter="0"/>
          <w:cols w:space="720"/>
          <w:docGrid w:linePitch="360"/>
        </w:sectPr>
      </w:pPr>
    </w:p>
    <w:p w14:paraId="1A0477BA"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olor w:val="000000"/>
        </w:rPr>
        <w:lastRenderedPageBreak/>
        <w:t>Footnotes</w:t>
      </w:r>
    </w:p>
    <w:p w14:paraId="3871E606"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bCs/>
          <w:color w:val="000000"/>
        </w:rPr>
        <w:t xml:space="preserve">Conflict-of-interest statement: </w:t>
      </w:r>
      <w:bookmarkStart w:id="20" w:name="OLE_LINK18"/>
      <w:bookmarkStart w:id="21" w:name="OLE_LINK19"/>
      <w:r w:rsidRPr="005D7DEC">
        <w:rPr>
          <w:rFonts w:ascii="Book Antiqua" w:eastAsia="Book Antiqua" w:hAnsi="Book Antiqua" w:cs="Book Antiqua"/>
          <w:color w:val="000000"/>
        </w:rPr>
        <w:t>The authors have no other disclosures.</w:t>
      </w:r>
    </w:p>
    <w:bookmarkEnd w:id="20"/>
    <w:bookmarkEnd w:id="21"/>
    <w:p w14:paraId="04924AA7" w14:textId="77777777" w:rsidR="00A77B3E" w:rsidRPr="005D7DEC" w:rsidRDefault="00A77B3E" w:rsidP="00513F3D">
      <w:pPr>
        <w:adjustRightInd w:val="0"/>
        <w:snapToGrid w:val="0"/>
        <w:spacing w:line="360" w:lineRule="auto"/>
        <w:jc w:val="both"/>
        <w:rPr>
          <w:rFonts w:ascii="Book Antiqua" w:hAnsi="Book Antiqua"/>
        </w:rPr>
      </w:pPr>
    </w:p>
    <w:p w14:paraId="7B468D4E"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bCs/>
          <w:color w:val="000000"/>
        </w:rPr>
        <w:t xml:space="preserve">Open-Access: </w:t>
      </w:r>
      <w:bookmarkStart w:id="22" w:name="OLE_LINK31"/>
      <w:r w:rsidRPr="005D7DE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D7DEC">
        <w:rPr>
          <w:rFonts w:ascii="Book Antiqua" w:eastAsia="Book Antiqua" w:hAnsi="Book Antiqua" w:cs="Book Antiqua"/>
          <w:color w:val="000000"/>
        </w:rPr>
        <w:t>NonCommercial</w:t>
      </w:r>
      <w:proofErr w:type="spellEnd"/>
      <w:r w:rsidRPr="005D7DE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2"/>
    </w:p>
    <w:p w14:paraId="5CA7E2B8" w14:textId="77777777" w:rsidR="00A77B3E" w:rsidRPr="005D7DEC" w:rsidRDefault="00A77B3E" w:rsidP="00513F3D">
      <w:pPr>
        <w:adjustRightInd w:val="0"/>
        <w:snapToGrid w:val="0"/>
        <w:spacing w:line="360" w:lineRule="auto"/>
        <w:jc w:val="both"/>
        <w:rPr>
          <w:rFonts w:ascii="Book Antiqua" w:hAnsi="Book Antiqua"/>
        </w:rPr>
      </w:pPr>
    </w:p>
    <w:p w14:paraId="2FB19093" w14:textId="39B4B459"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olor w:val="000000"/>
        </w:rPr>
        <w:t xml:space="preserve">Manuscript source: </w:t>
      </w:r>
      <w:r w:rsidRPr="005D7DEC">
        <w:rPr>
          <w:rFonts w:ascii="Book Antiqua" w:eastAsia="Book Antiqua" w:hAnsi="Book Antiqua" w:cs="Book Antiqua"/>
          <w:color w:val="000000"/>
        </w:rPr>
        <w:t xml:space="preserve">Invited </w:t>
      </w:r>
      <w:r w:rsidR="009200AF" w:rsidRPr="005D7DEC">
        <w:rPr>
          <w:rFonts w:ascii="Book Antiqua" w:eastAsia="Book Antiqua" w:hAnsi="Book Antiqua" w:cs="Book Antiqua"/>
          <w:color w:val="000000"/>
        </w:rPr>
        <w:t>manuscript</w:t>
      </w:r>
    </w:p>
    <w:p w14:paraId="4A04282D" w14:textId="77777777" w:rsidR="00A77B3E" w:rsidRPr="005D7DEC" w:rsidRDefault="00A77B3E" w:rsidP="00513F3D">
      <w:pPr>
        <w:adjustRightInd w:val="0"/>
        <w:snapToGrid w:val="0"/>
        <w:spacing w:line="360" w:lineRule="auto"/>
        <w:jc w:val="both"/>
        <w:rPr>
          <w:rFonts w:ascii="Book Antiqua" w:hAnsi="Book Antiqua"/>
        </w:rPr>
      </w:pPr>
    </w:p>
    <w:p w14:paraId="1C8618D9"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olor w:val="000000"/>
        </w:rPr>
        <w:t xml:space="preserve">Peer-review started: </w:t>
      </w:r>
      <w:r w:rsidRPr="005D7DEC">
        <w:rPr>
          <w:rFonts w:ascii="Book Antiqua" w:eastAsia="Book Antiqua" w:hAnsi="Book Antiqua" w:cs="Book Antiqua"/>
          <w:color w:val="000000"/>
        </w:rPr>
        <w:t>January 17, 2021</w:t>
      </w:r>
    </w:p>
    <w:p w14:paraId="5F73EFC8"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olor w:val="000000"/>
        </w:rPr>
        <w:t xml:space="preserve">First decision: </w:t>
      </w:r>
      <w:r w:rsidRPr="005D7DEC">
        <w:rPr>
          <w:rFonts w:ascii="Book Antiqua" w:eastAsia="Book Antiqua" w:hAnsi="Book Antiqua" w:cs="Book Antiqua"/>
          <w:color w:val="000000"/>
        </w:rPr>
        <w:t>February 9, 2021</w:t>
      </w:r>
    </w:p>
    <w:p w14:paraId="7DC2B946" w14:textId="5B95589E"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olor w:val="000000"/>
        </w:rPr>
        <w:t xml:space="preserve">Article in press: </w:t>
      </w:r>
      <w:r w:rsidR="00C4309A" w:rsidRPr="005D7DEC">
        <w:rPr>
          <w:rFonts w:ascii="Book Antiqua" w:eastAsia="Book Antiqua" w:hAnsi="Book Antiqua" w:cs="Book Antiqua"/>
          <w:color w:val="000000"/>
        </w:rPr>
        <w:t>March 24, 2021</w:t>
      </w:r>
    </w:p>
    <w:p w14:paraId="324AA8AB" w14:textId="77777777" w:rsidR="00A77B3E" w:rsidRPr="005D7DEC" w:rsidRDefault="00A77B3E" w:rsidP="00513F3D">
      <w:pPr>
        <w:adjustRightInd w:val="0"/>
        <w:snapToGrid w:val="0"/>
        <w:spacing w:line="360" w:lineRule="auto"/>
        <w:jc w:val="both"/>
        <w:rPr>
          <w:rFonts w:ascii="Book Antiqua" w:hAnsi="Book Antiqua"/>
        </w:rPr>
      </w:pPr>
    </w:p>
    <w:p w14:paraId="753573DF" w14:textId="2915F73A"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olor w:val="000000"/>
        </w:rPr>
        <w:t xml:space="preserve">Specialty type: </w:t>
      </w:r>
      <w:r w:rsidRPr="005D7DEC">
        <w:rPr>
          <w:rFonts w:ascii="Book Antiqua" w:eastAsia="Book Antiqua" w:hAnsi="Book Antiqua" w:cs="Book Antiqua"/>
          <w:color w:val="000000"/>
        </w:rPr>
        <w:t xml:space="preserve">Gastroenterology and </w:t>
      </w:r>
      <w:r w:rsidR="005A43ED" w:rsidRPr="005D7DEC">
        <w:rPr>
          <w:rFonts w:ascii="Book Antiqua" w:eastAsia="Book Antiqua" w:hAnsi="Book Antiqua" w:cs="Book Antiqua"/>
          <w:color w:val="000000"/>
        </w:rPr>
        <w:t>hepatology</w:t>
      </w:r>
    </w:p>
    <w:p w14:paraId="1EAB245B"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olor w:val="000000"/>
        </w:rPr>
        <w:t xml:space="preserve">Country/Territory of origin: </w:t>
      </w:r>
      <w:r w:rsidRPr="005D7DEC">
        <w:rPr>
          <w:rFonts w:ascii="Book Antiqua" w:eastAsia="Book Antiqua" w:hAnsi="Book Antiqua" w:cs="Book Antiqua"/>
          <w:color w:val="000000"/>
        </w:rPr>
        <w:t>Japan</w:t>
      </w:r>
    </w:p>
    <w:p w14:paraId="269E71BB"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b/>
          <w:color w:val="000000"/>
        </w:rPr>
        <w:t>Peer-review report’s scientific quality classification</w:t>
      </w:r>
    </w:p>
    <w:p w14:paraId="277DCF07"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Grade A (Excellent): 0</w:t>
      </w:r>
    </w:p>
    <w:p w14:paraId="207C0CF2"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Grade B (Very good): B, B</w:t>
      </w:r>
    </w:p>
    <w:p w14:paraId="52096BBE"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Grade C (Good): 0</w:t>
      </w:r>
    </w:p>
    <w:p w14:paraId="4E772AF8"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Grade D (Fair): 0</w:t>
      </w:r>
    </w:p>
    <w:p w14:paraId="4CB848DB" w14:textId="77777777" w:rsidR="00A77B3E" w:rsidRPr="005D7DEC" w:rsidRDefault="0097596C" w:rsidP="00513F3D">
      <w:pPr>
        <w:adjustRightInd w:val="0"/>
        <w:snapToGrid w:val="0"/>
        <w:spacing w:line="360" w:lineRule="auto"/>
        <w:jc w:val="both"/>
        <w:rPr>
          <w:rFonts w:ascii="Book Antiqua" w:hAnsi="Book Antiqua"/>
        </w:rPr>
      </w:pPr>
      <w:r w:rsidRPr="005D7DEC">
        <w:rPr>
          <w:rFonts w:ascii="Book Antiqua" w:eastAsia="Book Antiqua" w:hAnsi="Book Antiqua" w:cs="Book Antiqua"/>
          <w:color w:val="000000"/>
        </w:rPr>
        <w:t>Grade E (Poor): 0</w:t>
      </w:r>
    </w:p>
    <w:p w14:paraId="54CFCE74" w14:textId="77777777" w:rsidR="00A77B3E" w:rsidRPr="005D7DEC" w:rsidRDefault="00A77B3E" w:rsidP="00513F3D">
      <w:pPr>
        <w:adjustRightInd w:val="0"/>
        <w:snapToGrid w:val="0"/>
        <w:spacing w:line="360" w:lineRule="auto"/>
        <w:jc w:val="both"/>
        <w:rPr>
          <w:rFonts w:ascii="Book Antiqua" w:hAnsi="Book Antiqua"/>
        </w:rPr>
      </w:pPr>
    </w:p>
    <w:p w14:paraId="43300A43" w14:textId="1B43CA16" w:rsidR="00A77B3E" w:rsidRPr="005D7DEC" w:rsidRDefault="0097596C" w:rsidP="00513F3D">
      <w:pPr>
        <w:adjustRightInd w:val="0"/>
        <w:snapToGrid w:val="0"/>
        <w:spacing w:line="360" w:lineRule="auto"/>
        <w:jc w:val="both"/>
        <w:rPr>
          <w:rFonts w:ascii="Book Antiqua" w:eastAsia="Book Antiqua" w:hAnsi="Book Antiqua" w:cs="Book Antiqua"/>
          <w:b/>
          <w:color w:val="000000"/>
        </w:rPr>
      </w:pPr>
      <w:r w:rsidRPr="005D7DEC">
        <w:rPr>
          <w:rFonts w:ascii="Book Antiqua" w:eastAsia="Book Antiqua" w:hAnsi="Book Antiqua" w:cs="Book Antiqua"/>
          <w:b/>
          <w:color w:val="000000"/>
        </w:rPr>
        <w:t xml:space="preserve">P-Reviewer: </w:t>
      </w:r>
      <w:proofErr w:type="spellStart"/>
      <w:r w:rsidRPr="005D7DEC">
        <w:rPr>
          <w:rFonts w:ascii="Book Antiqua" w:eastAsia="Book Antiqua" w:hAnsi="Book Antiqua" w:cs="Book Antiqua"/>
          <w:color w:val="000000"/>
        </w:rPr>
        <w:t>Karaca</w:t>
      </w:r>
      <w:proofErr w:type="spellEnd"/>
      <w:r w:rsidRPr="005D7DEC">
        <w:rPr>
          <w:rFonts w:ascii="Book Antiqua" w:eastAsia="Book Antiqua" w:hAnsi="Book Antiqua" w:cs="Book Antiqua"/>
          <w:color w:val="000000"/>
        </w:rPr>
        <w:t xml:space="preserve"> CA, </w:t>
      </w:r>
      <w:r w:rsidRPr="005D7DEC">
        <w:rPr>
          <w:rFonts w:ascii="Book Antiqua" w:eastAsia="Book Antiqua" w:hAnsi="Book Antiqua" w:cs="Book Antiqua"/>
          <w:caps/>
          <w:color w:val="000000"/>
        </w:rPr>
        <w:t>p</w:t>
      </w:r>
      <w:r w:rsidRPr="005D7DEC">
        <w:rPr>
          <w:rFonts w:ascii="Book Antiqua" w:eastAsia="Book Antiqua" w:hAnsi="Book Antiqua" w:cs="Book Antiqua"/>
          <w:color w:val="000000"/>
        </w:rPr>
        <w:t>an W</w:t>
      </w:r>
      <w:r w:rsidRPr="005D7DEC">
        <w:rPr>
          <w:rFonts w:ascii="Book Antiqua" w:eastAsia="Book Antiqua" w:hAnsi="Book Antiqua" w:cs="Book Antiqua"/>
          <w:b/>
          <w:color w:val="000000"/>
        </w:rPr>
        <w:t xml:space="preserve"> S-Editor: </w:t>
      </w:r>
      <w:r w:rsidRPr="005D7DEC">
        <w:rPr>
          <w:rFonts w:ascii="Book Antiqua" w:eastAsia="Book Antiqua" w:hAnsi="Book Antiqua" w:cs="Book Antiqua"/>
          <w:color w:val="000000"/>
        </w:rPr>
        <w:t>Zhang L</w:t>
      </w:r>
      <w:r w:rsidRPr="005D7DEC">
        <w:rPr>
          <w:rFonts w:ascii="Book Antiqua" w:eastAsia="Book Antiqua" w:hAnsi="Book Antiqua" w:cs="Book Antiqua"/>
          <w:b/>
          <w:color w:val="000000"/>
        </w:rPr>
        <w:t xml:space="preserve"> L-Editor:</w:t>
      </w:r>
      <w:r w:rsidR="0002113D" w:rsidRPr="005D7DEC">
        <w:rPr>
          <w:rFonts w:ascii="Book Antiqua" w:eastAsia="Book Antiqua" w:hAnsi="Book Antiqua" w:cs="Book Antiqua"/>
          <w:b/>
          <w:color w:val="000000"/>
        </w:rPr>
        <w:t xml:space="preserve"> </w:t>
      </w:r>
      <w:r w:rsidR="0085221E" w:rsidRPr="005D7DEC">
        <w:rPr>
          <w:rFonts w:ascii="Book Antiqua" w:eastAsia="Book Antiqua" w:hAnsi="Book Antiqua" w:cs="Book Antiqua"/>
          <w:bCs/>
          <w:color w:val="000000"/>
        </w:rPr>
        <w:t>A</w:t>
      </w:r>
      <w:r w:rsidR="0085221E" w:rsidRPr="005D7DEC">
        <w:rPr>
          <w:rFonts w:ascii="Book Antiqua" w:eastAsia="Book Antiqua" w:hAnsi="Book Antiqua" w:cs="Book Antiqua"/>
          <w:b/>
          <w:color w:val="000000"/>
        </w:rPr>
        <w:t xml:space="preserve"> </w:t>
      </w:r>
      <w:r w:rsidRPr="005D7DEC">
        <w:rPr>
          <w:rFonts w:ascii="Book Antiqua" w:eastAsia="Book Antiqua" w:hAnsi="Book Antiqua" w:cs="Book Antiqua"/>
          <w:b/>
          <w:color w:val="000000"/>
        </w:rPr>
        <w:t xml:space="preserve">P-Editor: </w:t>
      </w:r>
      <w:r w:rsidR="0085221E" w:rsidRPr="005D7DEC">
        <w:rPr>
          <w:rFonts w:ascii="Book Antiqua" w:eastAsia="Book Antiqua" w:hAnsi="Book Antiqua" w:cs="Book Antiqua"/>
          <w:bCs/>
          <w:color w:val="000000"/>
        </w:rPr>
        <w:t>Li JH</w:t>
      </w:r>
    </w:p>
    <w:p w14:paraId="4ABA2A1C" w14:textId="77777777" w:rsidR="005A43ED" w:rsidRPr="005D7DEC" w:rsidRDefault="005A43ED" w:rsidP="00513F3D">
      <w:pPr>
        <w:adjustRightInd w:val="0"/>
        <w:snapToGrid w:val="0"/>
        <w:spacing w:line="360" w:lineRule="auto"/>
        <w:jc w:val="both"/>
        <w:rPr>
          <w:rFonts w:ascii="Book Antiqua" w:hAnsi="Book Antiqua"/>
        </w:rPr>
        <w:sectPr w:rsidR="005A43ED" w:rsidRPr="005D7DEC" w:rsidSect="00FB1039">
          <w:pgSz w:w="12240" w:h="15840"/>
          <w:pgMar w:top="1440" w:right="1800" w:bottom="1440" w:left="1800" w:header="720" w:footer="720" w:gutter="0"/>
          <w:cols w:space="720"/>
          <w:docGrid w:linePitch="360"/>
        </w:sectPr>
      </w:pPr>
    </w:p>
    <w:p w14:paraId="2506892E" w14:textId="1CB191D1" w:rsidR="00A77B3E" w:rsidRPr="005D7DEC" w:rsidRDefault="0097596C" w:rsidP="00513F3D">
      <w:pPr>
        <w:adjustRightInd w:val="0"/>
        <w:snapToGrid w:val="0"/>
        <w:spacing w:line="360" w:lineRule="auto"/>
        <w:jc w:val="both"/>
        <w:rPr>
          <w:rFonts w:ascii="Book Antiqua" w:eastAsia="Book Antiqua" w:hAnsi="Book Antiqua" w:cs="Book Antiqua"/>
          <w:b/>
          <w:color w:val="000000"/>
        </w:rPr>
      </w:pPr>
      <w:r w:rsidRPr="005D7DEC">
        <w:rPr>
          <w:rFonts w:ascii="Book Antiqua" w:eastAsia="Book Antiqua" w:hAnsi="Book Antiqua" w:cs="Book Antiqua"/>
          <w:b/>
          <w:color w:val="000000"/>
        </w:rPr>
        <w:lastRenderedPageBreak/>
        <w:t>Figure Legends</w:t>
      </w:r>
    </w:p>
    <w:p w14:paraId="6333C954" w14:textId="3DBCB2B3" w:rsidR="009D1077" w:rsidRPr="005D7DEC" w:rsidRDefault="009D1077" w:rsidP="00513F3D">
      <w:pPr>
        <w:adjustRightInd w:val="0"/>
        <w:snapToGrid w:val="0"/>
        <w:spacing w:line="360" w:lineRule="auto"/>
        <w:jc w:val="both"/>
        <w:rPr>
          <w:rFonts w:ascii="Book Antiqua" w:hAnsi="Book Antiqua"/>
        </w:rPr>
      </w:pPr>
      <w:r w:rsidRPr="005D7DEC">
        <w:rPr>
          <w:rFonts w:ascii="Book Antiqua" w:hAnsi="Book Antiqua"/>
          <w:noProof/>
          <w:lang w:eastAsia="zh-CN"/>
        </w:rPr>
        <w:drawing>
          <wp:inline distT="0" distB="0" distL="0" distR="0" wp14:anchorId="0B205BE4" wp14:editId="67B87504">
            <wp:extent cx="3490361" cy="25126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9976" cy="2519534"/>
                    </a:xfrm>
                    <a:prstGeom prst="rect">
                      <a:avLst/>
                    </a:prstGeom>
                  </pic:spPr>
                </pic:pic>
              </a:graphicData>
            </a:graphic>
          </wp:inline>
        </w:drawing>
      </w:r>
    </w:p>
    <w:p w14:paraId="06C95F37" w14:textId="11493A52" w:rsidR="00A77B3E" w:rsidRPr="005D7DEC" w:rsidRDefault="0097596C" w:rsidP="00513F3D">
      <w:pPr>
        <w:adjustRightInd w:val="0"/>
        <w:snapToGrid w:val="0"/>
        <w:spacing w:line="360" w:lineRule="auto"/>
        <w:jc w:val="both"/>
        <w:rPr>
          <w:rFonts w:ascii="Book Antiqua" w:hAnsi="Book Antiqua"/>
          <w:b/>
          <w:bCs/>
        </w:rPr>
      </w:pPr>
      <w:bookmarkStart w:id="23" w:name="OLE_LINK20"/>
      <w:bookmarkStart w:id="24" w:name="OLE_LINK21"/>
      <w:r w:rsidRPr="005D7DEC">
        <w:rPr>
          <w:rFonts w:ascii="Book Antiqua" w:eastAsia="Book Antiqua" w:hAnsi="Book Antiqua" w:cs="Book Antiqua"/>
          <w:b/>
          <w:bCs/>
          <w:color w:val="000000"/>
        </w:rPr>
        <w:t xml:space="preserve">Figure 1 Contrast </w:t>
      </w:r>
      <w:r w:rsidR="009D1077" w:rsidRPr="005D7DEC">
        <w:rPr>
          <w:rFonts w:ascii="Book Antiqua" w:eastAsia="Book Antiqua" w:hAnsi="Book Antiqua" w:cs="Book Antiqua"/>
          <w:b/>
          <w:bCs/>
          <w:color w:val="000000"/>
        </w:rPr>
        <w:t>computed tomography</w:t>
      </w:r>
      <w:r w:rsidRPr="005D7DEC">
        <w:rPr>
          <w:rFonts w:ascii="Book Antiqua" w:eastAsia="Book Antiqua" w:hAnsi="Book Antiqua" w:cs="Book Antiqua"/>
          <w:b/>
          <w:bCs/>
          <w:color w:val="000000"/>
        </w:rPr>
        <w:t xml:space="preserve"> revealed a 70</w:t>
      </w:r>
      <w:r w:rsidR="001E1A4A" w:rsidRPr="005D7DEC">
        <w:rPr>
          <w:rFonts w:ascii="Book Antiqua" w:eastAsia="Book Antiqua" w:hAnsi="Book Antiqua" w:cs="Book Antiqua"/>
          <w:b/>
          <w:bCs/>
          <w:color w:val="000000"/>
        </w:rPr>
        <w:t>-</w:t>
      </w:r>
      <w:r w:rsidRPr="005D7DEC">
        <w:rPr>
          <w:rFonts w:ascii="Book Antiqua" w:eastAsia="Book Antiqua" w:hAnsi="Book Antiqua" w:cs="Book Antiqua"/>
          <w:b/>
          <w:bCs/>
          <w:color w:val="000000"/>
        </w:rPr>
        <w:t>mm cystic lesion with a papillary bump in the lumen of left hepatic lobe.</w:t>
      </w:r>
    </w:p>
    <w:bookmarkEnd w:id="23"/>
    <w:bookmarkEnd w:id="24"/>
    <w:p w14:paraId="7656689D" w14:textId="45C1CB21" w:rsidR="00A77B3E" w:rsidRPr="005D7DEC" w:rsidRDefault="009D1077" w:rsidP="00513F3D">
      <w:pPr>
        <w:adjustRightInd w:val="0"/>
        <w:snapToGrid w:val="0"/>
        <w:spacing w:line="360" w:lineRule="auto"/>
        <w:jc w:val="both"/>
        <w:rPr>
          <w:rFonts w:ascii="Book Antiqua" w:hAnsi="Book Antiqua"/>
        </w:rPr>
      </w:pPr>
      <w:r w:rsidRPr="005D7DEC">
        <w:rPr>
          <w:rFonts w:ascii="Book Antiqua" w:hAnsi="Book Antiqua"/>
        </w:rPr>
        <w:br w:type="page"/>
      </w:r>
      <w:r w:rsidRPr="005D7DEC">
        <w:rPr>
          <w:rFonts w:ascii="Book Antiqua" w:hAnsi="Book Antiqua"/>
          <w:noProof/>
          <w:lang w:eastAsia="zh-CN"/>
        </w:rPr>
        <w:lastRenderedPageBreak/>
        <w:drawing>
          <wp:inline distT="0" distB="0" distL="0" distR="0" wp14:anchorId="369A982A" wp14:editId="071FC68B">
            <wp:extent cx="5462546" cy="19081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7867" cy="1913527"/>
                    </a:xfrm>
                    <a:prstGeom prst="rect">
                      <a:avLst/>
                    </a:prstGeom>
                  </pic:spPr>
                </pic:pic>
              </a:graphicData>
            </a:graphic>
          </wp:inline>
        </w:drawing>
      </w:r>
    </w:p>
    <w:p w14:paraId="6BF8529B" w14:textId="12722350" w:rsidR="00A77B3E" w:rsidRPr="005D7DEC" w:rsidRDefault="0097596C" w:rsidP="00513F3D">
      <w:pPr>
        <w:adjustRightInd w:val="0"/>
        <w:snapToGrid w:val="0"/>
        <w:spacing w:line="360" w:lineRule="auto"/>
        <w:jc w:val="both"/>
        <w:rPr>
          <w:rFonts w:ascii="Book Antiqua" w:eastAsia="Book Antiqua" w:hAnsi="Book Antiqua" w:cs="Book Antiqua"/>
          <w:b/>
          <w:color w:val="000000"/>
        </w:rPr>
      </w:pPr>
      <w:r w:rsidRPr="005D7DEC">
        <w:rPr>
          <w:rFonts w:ascii="Book Antiqua" w:eastAsia="Book Antiqua" w:hAnsi="Book Antiqua" w:cs="Book Antiqua"/>
          <w:b/>
          <w:bCs/>
          <w:color w:val="000000"/>
        </w:rPr>
        <w:t>Figure 2</w:t>
      </w:r>
      <w:r w:rsidRPr="005D7DEC">
        <w:rPr>
          <w:rFonts w:ascii="Book Antiqua" w:eastAsia="Book Antiqua" w:hAnsi="Book Antiqua" w:cs="Book Antiqua"/>
          <w:color w:val="000000"/>
        </w:rPr>
        <w:t xml:space="preserve"> </w:t>
      </w:r>
      <w:r w:rsidR="005A43ED" w:rsidRPr="005D7DEC">
        <w:rPr>
          <w:rFonts w:ascii="Book Antiqua" w:eastAsia="Book Antiqua" w:hAnsi="Book Antiqua" w:cs="Book Antiqua"/>
          <w:b/>
          <w:color w:val="000000"/>
        </w:rPr>
        <w:t>Magnetic resonance imaging.</w:t>
      </w:r>
      <w:r w:rsidR="005A43ED" w:rsidRPr="005D7DEC">
        <w:rPr>
          <w:rFonts w:ascii="Book Antiqua" w:hAnsi="Book Antiqua" w:cs="Book Antiqua"/>
          <w:b/>
          <w:color w:val="000000"/>
          <w:lang w:eastAsia="zh-CN"/>
        </w:rPr>
        <w:t xml:space="preserve"> </w:t>
      </w:r>
      <w:r w:rsidRPr="005D7DEC">
        <w:rPr>
          <w:rFonts w:ascii="Book Antiqua" w:eastAsia="Book Antiqua" w:hAnsi="Book Antiqua" w:cs="Book Antiqua"/>
          <w:color w:val="000000"/>
        </w:rPr>
        <w:t xml:space="preserve">A: T1-weighted image; </w:t>
      </w:r>
      <w:r w:rsidR="009D1077" w:rsidRPr="005D7DEC">
        <w:rPr>
          <w:rFonts w:ascii="Book Antiqua" w:eastAsia="Book Antiqua" w:hAnsi="Book Antiqua" w:cs="Book Antiqua"/>
          <w:color w:val="000000"/>
        </w:rPr>
        <w:t xml:space="preserve">and </w:t>
      </w:r>
      <w:r w:rsidRPr="005D7DEC">
        <w:rPr>
          <w:rFonts w:ascii="Book Antiqua" w:eastAsia="Book Antiqua" w:hAnsi="Book Antiqua" w:cs="Book Antiqua"/>
          <w:color w:val="000000"/>
        </w:rPr>
        <w:t>B: T2-weighted image</w:t>
      </w:r>
      <w:r w:rsidR="005A43ED" w:rsidRPr="005D7DEC">
        <w:rPr>
          <w:rFonts w:ascii="Book Antiqua" w:eastAsia="宋体" w:hAnsi="Book Antiqua" w:cs="宋体"/>
          <w:color w:val="000000"/>
          <w:lang w:eastAsia="zh-CN"/>
        </w:rPr>
        <w:t xml:space="preserve"> </w:t>
      </w:r>
      <w:r w:rsidR="005A43ED" w:rsidRPr="005D7DEC">
        <w:rPr>
          <w:rFonts w:ascii="Book Antiqua" w:eastAsia="Book Antiqua" w:hAnsi="Book Antiqua" w:cs="Book Antiqua"/>
          <w:color w:val="000000"/>
        </w:rPr>
        <w:t xml:space="preserve">papillary </w:t>
      </w:r>
      <w:r w:rsidRPr="005D7DEC">
        <w:rPr>
          <w:rFonts w:ascii="Book Antiqua" w:eastAsia="Book Antiqua" w:hAnsi="Book Antiqua" w:cs="Book Antiqua"/>
          <w:color w:val="000000"/>
        </w:rPr>
        <w:t>solid lesion protuberating from cystic wall is noted and the cystic component showed the same signals as water. Transportation between the cyst and the root of left hepatic duct is noted.</w:t>
      </w:r>
    </w:p>
    <w:p w14:paraId="30860303" w14:textId="6F94B09D" w:rsidR="00A77B3E" w:rsidRPr="005D7DEC" w:rsidRDefault="009D1077" w:rsidP="00513F3D">
      <w:pPr>
        <w:adjustRightInd w:val="0"/>
        <w:snapToGrid w:val="0"/>
        <w:spacing w:line="360" w:lineRule="auto"/>
        <w:jc w:val="both"/>
        <w:rPr>
          <w:rFonts w:ascii="Book Antiqua" w:hAnsi="Book Antiqua"/>
        </w:rPr>
      </w:pPr>
      <w:r w:rsidRPr="005D7DEC">
        <w:rPr>
          <w:rFonts w:ascii="Book Antiqua" w:hAnsi="Book Antiqua"/>
        </w:rPr>
        <w:br w:type="page"/>
      </w:r>
      <w:r w:rsidRPr="005D7DEC">
        <w:rPr>
          <w:rFonts w:ascii="Book Antiqua" w:hAnsi="Book Antiqua"/>
          <w:noProof/>
          <w:lang w:eastAsia="zh-CN"/>
        </w:rPr>
        <w:lastRenderedPageBreak/>
        <w:drawing>
          <wp:inline distT="0" distB="0" distL="0" distR="0" wp14:anchorId="36487271" wp14:editId="4D48623A">
            <wp:extent cx="2926080" cy="29260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7603" cy="2927603"/>
                    </a:xfrm>
                    <a:prstGeom prst="rect">
                      <a:avLst/>
                    </a:prstGeom>
                  </pic:spPr>
                </pic:pic>
              </a:graphicData>
            </a:graphic>
          </wp:inline>
        </w:drawing>
      </w:r>
    </w:p>
    <w:p w14:paraId="202E69ED" w14:textId="334C99B5" w:rsidR="00A77B3E" w:rsidRPr="005D7DEC" w:rsidRDefault="0097596C" w:rsidP="00513F3D">
      <w:pPr>
        <w:adjustRightInd w:val="0"/>
        <w:snapToGrid w:val="0"/>
        <w:spacing w:line="360" w:lineRule="auto"/>
        <w:jc w:val="both"/>
        <w:rPr>
          <w:rFonts w:ascii="Book Antiqua" w:hAnsi="Book Antiqua"/>
          <w:b/>
          <w:bCs/>
        </w:rPr>
      </w:pPr>
      <w:r w:rsidRPr="005D7DEC">
        <w:rPr>
          <w:rFonts w:ascii="Book Antiqua" w:eastAsia="Book Antiqua" w:hAnsi="Book Antiqua" w:cs="Book Antiqua"/>
          <w:b/>
          <w:bCs/>
          <w:color w:val="000000"/>
        </w:rPr>
        <w:t>Figure 3 Translucency caused by mucus is noted from hepatic portal region to lower bile duct.</w:t>
      </w:r>
    </w:p>
    <w:p w14:paraId="2FA268CA" w14:textId="4B8941D5" w:rsidR="00A77B3E" w:rsidRPr="005D7DEC" w:rsidRDefault="009D1077" w:rsidP="00513F3D">
      <w:pPr>
        <w:adjustRightInd w:val="0"/>
        <w:snapToGrid w:val="0"/>
        <w:spacing w:line="360" w:lineRule="auto"/>
        <w:jc w:val="both"/>
        <w:rPr>
          <w:rFonts w:ascii="Book Antiqua" w:hAnsi="Book Antiqua"/>
        </w:rPr>
      </w:pPr>
      <w:r w:rsidRPr="005D7DEC">
        <w:rPr>
          <w:rFonts w:ascii="Book Antiqua" w:hAnsi="Book Antiqua"/>
        </w:rPr>
        <w:br w:type="page"/>
      </w:r>
      <w:r w:rsidRPr="005D7DEC">
        <w:rPr>
          <w:rFonts w:ascii="Book Antiqua" w:hAnsi="Book Antiqua"/>
          <w:noProof/>
          <w:lang w:eastAsia="zh-CN"/>
        </w:rPr>
        <w:lastRenderedPageBreak/>
        <w:drawing>
          <wp:inline distT="0" distB="0" distL="0" distR="0" wp14:anchorId="6BAF7639" wp14:editId="2BB53359">
            <wp:extent cx="2509713" cy="23933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1118" cy="2404219"/>
                    </a:xfrm>
                    <a:prstGeom prst="rect">
                      <a:avLst/>
                    </a:prstGeom>
                  </pic:spPr>
                </pic:pic>
              </a:graphicData>
            </a:graphic>
          </wp:inline>
        </w:drawing>
      </w:r>
    </w:p>
    <w:p w14:paraId="049ACFFF" w14:textId="77777777" w:rsidR="00A77B3E" w:rsidRPr="005D7DEC" w:rsidRDefault="0097596C" w:rsidP="00513F3D">
      <w:pPr>
        <w:adjustRightInd w:val="0"/>
        <w:snapToGrid w:val="0"/>
        <w:spacing w:line="360" w:lineRule="auto"/>
        <w:jc w:val="both"/>
        <w:rPr>
          <w:rFonts w:ascii="Book Antiqua" w:hAnsi="Book Antiqua"/>
          <w:b/>
          <w:bCs/>
        </w:rPr>
      </w:pPr>
      <w:r w:rsidRPr="005D7DEC">
        <w:rPr>
          <w:rFonts w:ascii="Book Antiqua" w:eastAsia="Book Antiqua" w:hAnsi="Book Antiqua" w:cs="Book Antiqua"/>
          <w:b/>
          <w:bCs/>
          <w:color w:val="000000"/>
        </w:rPr>
        <w:t>Figure 4 The lesion originates from the root of left hepatic duct, and pedunculated and elevated lesion protruded toward the extrahepatic bile duct, with no clear superficial spread.</w:t>
      </w:r>
    </w:p>
    <w:p w14:paraId="422A2F78" w14:textId="5ADF1B25" w:rsidR="00A77B3E" w:rsidRPr="005D7DEC" w:rsidRDefault="009D1077" w:rsidP="00513F3D">
      <w:pPr>
        <w:adjustRightInd w:val="0"/>
        <w:snapToGrid w:val="0"/>
        <w:spacing w:line="360" w:lineRule="auto"/>
        <w:jc w:val="both"/>
        <w:rPr>
          <w:rFonts w:ascii="Book Antiqua" w:hAnsi="Book Antiqua"/>
        </w:rPr>
      </w:pPr>
      <w:r w:rsidRPr="005D7DEC">
        <w:rPr>
          <w:rFonts w:ascii="Book Antiqua" w:hAnsi="Book Antiqua"/>
        </w:rPr>
        <w:br w:type="page"/>
      </w:r>
      <w:r w:rsidRPr="005D7DEC">
        <w:rPr>
          <w:rFonts w:ascii="Book Antiqua" w:hAnsi="Book Antiqua"/>
          <w:noProof/>
          <w:lang w:eastAsia="zh-CN"/>
        </w:rPr>
        <w:lastRenderedPageBreak/>
        <w:drawing>
          <wp:inline distT="0" distB="0" distL="0" distR="0" wp14:anchorId="3C214032" wp14:editId="1D9573E9">
            <wp:extent cx="2656555" cy="339520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extLst>
                        <a:ext uri="{28A0092B-C50C-407E-A947-70E740481C1C}">
                          <a14:useLocalDpi xmlns:a14="http://schemas.microsoft.com/office/drawing/2010/main" val="0"/>
                        </a:ext>
                      </a:extLst>
                    </a:blip>
                    <a:stretch>
                      <a:fillRect/>
                    </a:stretch>
                  </pic:blipFill>
                  <pic:spPr>
                    <a:xfrm>
                      <a:off x="0" y="0"/>
                      <a:ext cx="2668024" cy="3409865"/>
                    </a:xfrm>
                    <a:prstGeom prst="rect">
                      <a:avLst/>
                    </a:prstGeom>
                  </pic:spPr>
                </pic:pic>
              </a:graphicData>
            </a:graphic>
          </wp:inline>
        </w:drawing>
      </w:r>
    </w:p>
    <w:p w14:paraId="676BF385" w14:textId="77777777" w:rsidR="00A77B3E" w:rsidRPr="005D7DEC" w:rsidRDefault="0097596C" w:rsidP="00513F3D">
      <w:pPr>
        <w:adjustRightInd w:val="0"/>
        <w:snapToGrid w:val="0"/>
        <w:spacing w:line="360" w:lineRule="auto"/>
        <w:jc w:val="both"/>
        <w:rPr>
          <w:rFonts w:ascii="Book Antiqua" w:hAnsi="Book Antiqua"/>
          <w:bCs/>
        </w:rPr>
      </w:pPr>
      <w:r w:rsidRPr="005D7DEC">
        <w:rPr>
          <w:rFonts w:ascii="Book Antiqua" w:eastAsia="Book Antiqua" w:hAnsi="Book Antiqua" w:cs="Book Antiqua"/>
          <w:b/>
          <w:bCs/>
          <w:color w:val="000000"/>
        </w:rPr>
        <w:t xml:space="preserve">Figure 5 Resected specimen. </w:t>
      </w:r>
      <w:r w:rsidRPr="005D7DEC">
        <w:rPr>
          <w:rFonts w:ascii="Book Antiqua" w:eastAsia="Book Antiqua" w:hAnsi="Book Antiqua" w:cs="Book Antiqua"/>
          <w:bCs/>
          <w:color w:val="000000"/>
        </w:rPr>
        <w:t xml:space="preserve">Left lobectomy, caudal lobectomy, resection of extrahepatic bile duct, and </w:t>
      </w:r>
      <w:proofErr w:type="spellStart"/>
      <w:r w:rsidRPr="005D7DEC">
        <w:rPr>
          <w:rFonts w:ascii="Book Antiqua" w:eastAsia="Book Antiqua" w:hAnsi="Book Antiqua" w:cs="Book Antiqua"/>
          <w:bCs/>
          <w:color w:val="000000"/>
        </w:rPr>
        <w:t>choledochojejunostomy</w:t>
      </w:r>
      <w:proofErr w:type="spellEnd"/>
      <w:r w:rsidRPr="005D7DEC">
        <w:rPr>
          <w:rFonts w:ascii="Book Antiqua" w:eastAsia="Book Antiqua" w:hAnsi="Book Antiqua" w:cs="Book Antiqua"/>
          <w:bCs/>
          <w:color w:val="000000"/>
        </w:rPr>
        <w:t xml:space="preserve"> were performed.</w:t>
      </w:r>
    </w:p>
    <w:p w14:paraId="336A28DB" w14:textId="1E5EB93A" w:rsidR="00A77B3E" w:rsidRPr="005D7DEC" w:rsidRDefault="009D1077" w:rsidP="00513F3D">
      <w:pPr>
        <w:adjustRightInd w:val="0"/>
        <w:snapToGrid w:val="0"/>
        <w:spacing w:line="360" w:lineRule="auto"/>
        <w:jc w:val="both"/>
        <w:rPr>
          <w:rFonts w:ascii="Book Antiqua" w:hAnsi="Book Antiqua"/>
        </w:rPr>
      </w:pPr>
      <w:r w:rsidRPr="005D7DEC">
        <w:rPr>
          <w:rFonts w:ascii="Book Antiqua" w:hAnsi="Book Antiqua"/>
        </w:rPr>
        <w:br w:type="page"/>
      </w:r>
      <w:r w:rsidRPr="005D7DEC">
        <w:rPr>
          <w:rFonts w:ascii="Book Antiqua" w:hAnsi="Book Antiqua"/>
          <w:noProof/>
          <w:lang w:eastAsia="zh-CN"/>
        </w:rPr>
        <w:lastRenderedPageBreak/>
        <w:drawing>
          <wp:inline distT="0" distB="0" distL="0" distR="0" wp14:anchorId="32F4A9BB" wp14:editId="6ADA6AFF">
            <wp:extent cx="3102223" cy="253646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extLst>
                        <a:ext uri="{28A0092B-C50C-407E-A947-70E740481C1C}">
                          <a14:useLocalDpi xmlns:a14="http://schemas.microsoft.com/office/drawing/2010/main" val="0"/>
                        </a:ext>
                      </a:extLst>
                    </a:blip>
                    <a:stretch>
                      <a:fillRect/>
                    </a:stretch>
                  </pic:blipFill>
                  <pic:spPr>
                    <a:xfrm>
                      <a:off x="0" y="0"/>
                      <a:ext cx="3109397" cy="2542332"/>
                    </a:xfrm>
                    <a:prstGeom prst="rect">
                      <a:avLst/>
                    </a:prstGeom>
                  </pic:spPr>
                </pic:pic>
              </a:graphicData>
            </a:graphic>
          </wp:inline>
        </w:drawing>
      </w:r>
    </w:p>
    <w:p w14:paraId="0AAE36D9" w14:textId="6C4B484A" w:rsidR="005D7DEC" w:rsidRDefault="0097596C" w:rsidP="00513F3D">
      <w:pPr>
        <w:adjustRightInd w:val="0"/>
        <w:snapToGrid w:val="0"/>
        <w:spacing w:line="360" w:lineRule="auto"/>
        <w:jc w:val="both"/>
        <w:rPr>
          <w:rFonts w:ascii="Book Antiqua" w:eastAsia="Book Antiqua" w:hAnsi="Book Antiqua" w:cs="Book Antiqua"/>
          <w:b/>
          <w:bCs/>
          <w:color w:val="000000"/>
        </w:rPr>
      </w:pPr>
      <w:r w:rsidRPr="005D7DEC">
        <w:rPr>
          <w:rFonts w:ascii="Book Antiqua" w:eastAsia="Book Antiqua" w:hAnsi="Book Antiqua" w:cs="Book Antiqua"/>
          <w:b/>
          <w:bCs/>
          <w:color w:val="000000"/>
        </w:rPr>
        <w:t>Figure 6 Pathological diagnosis is intraductal papillary neoplasm of the bile duct with an associated invasive carcinoma (Hematoxylin-Eosin Stain) with no superficial spread.</w:t>
      </w:r>
    </w:p>
    <w:p w14:paraId="1F2134AC" w14:textId="77777777" w:rsidR="005D7DEC" w:rsidRDefault="005D7DEC">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CD0C60D" w14:textId="77777777" w:rsidR="005D7DEC" w:rsidRDefault="005D7DEC" w:rsidP="005D7DEC">
      <w:pPr>
        <w:ind w:leftChars="100" w:left="240"/>
        <w:jc w:val="center"/>
        <w:rPr>
          <w:rFonts w:ascii="Book Antiqua" w:hAnsi="Book Antiqua"/>
          <w:lang w:eastAsia="zh-CN"/>
        </w:rPr>
      </w:pPr>
    </w:p>
    <w:p w14:paraId="504ACC9E" w14:textId="77777777" w:rsidR="005D7DEC" w:rsidRDefault="005D7DEC" w:rsidP="005D7DEC">
      <w:pPr>
        <w:ind w:leftChars="100" w:left="240"/>
        <w:jc w:val="center"/>
        <w:rPr>
          <w:rFonts w:ascii="Book Antiqua" w:hAnsi="Book Antiqua"/>
          <w:lang w:eastAsia="zh-CN"/>
        </w:rPr>
      </w:pPr>
    </w:p>
    <w:p w14:paraId="6098B8D1" w14:textId="77777777" w:rsidR="005D7DEC" w:rsidRDefault="005D7DEC" w:rsidP="005D7DEC">
      <w:pPr>
        <w:ind w:leftChars="100" w:left="240"/>
        <w:jc w:val="center"/>
        <w:rPr>
          <w:rFonts w:ascii="Book Antiqua" w:hAnsi="Book Antiqua"/>
          <w:lang w:eastAsia="zh-CN"/>
        </w:rPr>
      </w:pPr>
    </w:p>
    <w:p w14:paraId="5DF70796" w14:textId="77777777" w:rsidR="005D7DEC" w:rsidRDefault="005D7DEC" w:rsidP="005D7DEC">
      <w:pPr>
        <w:ind w:leftChars="100" w:left="240"/>
        <w:jc w:val="center"/>
        <w:rPr>
          <w:rFonts w:ascii="Book Antiqua" w:hAnsi="Book Antiqua"/>
          <w:lang w:eastAsia="zh-CN"/>
        </w:rPr>
      </w:pPr>
    </w:p>
    <w:p w14:paraId="68EAE147" w14:textId="77777777" w:rsidR="005D7DEC" w:rsidRDefault="005D7DEC" w:rsidP="005D7DEC">
      <w:pPr>
        <w:ind w:leftChars="100" w:left="240"/>
        <w:jc w:val="center"/>
        <w:rPr>
          <w:rFonts w:ascii="Book Antiqua" w:hAnsi="Book Antiqua"/>
          <w:lang w:eastAsia="zh-CN"/>
        </w:rPr>
      </w:pPr>
      <w:r>
        <w:rPr>
          <w:rFonts w:ascii="Book Antiqua" w:hAnsi="Book Antiqua"/>
          <w:noProof/>
          <w:lang w:eastAsia="zh-CN"/>
        </w:rPr>
        <w:drawing>
          <wp:inline distT="0" distB="0" distL="0" distR="0" wp14:anchorId="18FEB2D5" wp14:editId="7E1F58BC">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5D14E31" w14:textId="77777777" w:rsidR="005D7DEC" w:rsidRDefault="005D7DEC" w:rsidP="005D7DEC">
      <w:pPr>
        <w:ind w:leftChars="100" w:left="240"/>
        <w:jc w:val="center"/>
        <w:rPr>
          <w:rFonts w:ascii="Book Antiqua" w:hAnsi="Book Antiqua"/>
          <w:lang w:eastAsia="zh-CN"/>
        </w:rPr>
      </w:pPr>
    </w:p>
    <w:p w14:paraId="19B168C6" w14:textId="77777777" w:rsidR="005D7DEC" w:rsidRPr="00763D22" w:rsidRDefault="005D7DEC" w:rsidP="005D7DEC">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60D2588" w14:textId="77777777" w:rsidR="005D7DEC" w:rsidRPr="00763D22" w:rsidRDefault="005D7DEC" w:rsidP="005D7DEC">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165B5B1" w14:textId="77777777" w:rsidR="005D7DEC" w:rsidRPr="00763D22" w:rsidRDefault="005D7DEC" w:rsidP="005D7DEC">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5F7EE44" w14:textId="77777777" w:rsidR="005D7DEC" w:rsidRPr="00763D22" w:rsidRDefault="005D7DEC" w:rsidP="005D7DEC">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37C6B91" w14:textId="77777777" w:rsidR="005D7DEC" w:rsidRPr="00763D22" w:rsidRDefault="005D7DEC" w:rsidP="005D7DEC">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73755D8" w14:textId="77777777" w:rsidR="005D7DEC" w:rsidRPr="00763D22" w:rsidRDefault="005D7DEC" w:rsidP="005D7DEC">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0E513D8" w14:textId="77777777" w:rsidR="005D7DEC" w:rsidRDefault="005D7DEC" w:rsidP="005D7DEC">
      <w:pPr>
        <w:ind w:leftChars="100" w:left="240"/>
        <w:jc w:val="center"/>
        <w:rPr>
          <w:rFonts w:ascii="Book Antiqua" w:hAnsi="Book Antiqua"/>
          <w:lang w:eastAsia="zh-CN"/>
        </w:rPr>
      </w:pPr>
    </w:p>
    <w:p w14:paraId="6F36E6CF" w14:textId="77777777" w:rsidR="005D7DEC" w:rsidRDefault="005D7DEC" w:rsidP="005D7DEC">
      <w:pPr>
        <w:ind w:leftChars="100" w:left="240"/>
        <w:jc w:val="center"/>
        <w:rPr>
          <w:rFonts w:ascii="Book Antiqua" w:hAnsi="Book Antiqua"/>
          <w:lang w:eastAsia="zh-CN"/>
        </w:rPr>
      </w:pPr>
    </w:p>
    <w:p w14:paraId="28418CE3" w14:textId="77777777" w:rsidR="005D7DEC" w:rsidRDefault="005D7DEC" w:rsidP="005D7DEC">
      <w:pPr>
        <w:ind w:leftChars="100" w:left="240"/>
        <w:jc w:val="center"/>
        <w:rPr>
          <w:rFonts w:ascii="Book Antiqua" w:hAnsi="Book Antiqua"/>
          <w:lang w:eastAsia="zh-CN"/>
        </w:rPr>
      </w:pPr>
    </w:p>
    <w:p w14:paraId="75C69EE1" w14:textId="77777777" w:rsidR="005D7DEC" w:rsidRDefault="005D7DEC" w:rsidP="005D7DEC">
      <w:pPr>
        <w:ind w:leftChars="100" w:left="240"/>
        <w:jc w:val="center"/>
        <w:rPr>
          <w:rFonts w:ascii="Book Antiqua" w:hAnsi="Book Antiqua"/>
          <w:lang w:eastAsia="zh-CN"/>
        </w:rPr>
      </w:pPr>
      <w:r>
        <w:rPr>
          <w:rFonts w:ascii="Book Antiqua" w:hAnsi="Book Antiqua"/>
          <w:noProof/>
          <w:lang w:eastAsia="zh-CN"/>
        </w:rPr>
        <w:drawing>
          <wp:inline distT="0" distB="0" distL="0" distR="0" wp14:anchorId="139C2FD1" wp14:editId="69E320CB">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FCA0357" w14:textId="77777777" w:rsidR="005D7DEC" w:rsidRDefault="005D7DEC" w:rsidP="005D7DEC">
      <w:pPr>
        <w:ind w:leftChars="100" w:left="240"/>
        <w:jc w:val="center"/>
        <w:rPr>
          <w:rFonts w:ascii="Book Antiqua" w:hAnsi="Book Antiqua"/>
          <w:lang w:eastAsia="zh-CN"/>
        </w:rPr>
      </w:pPr>
    </w:p>
    <w:p w14:paraId="63EF0622" w14:textId="77777777" w:rsidR="005D7DEC" w:rsidRDefault="005D7DEC" w:rsidP="005D7DEC">
      <w:pPr>
        <w:ind w:leftChars="100" w:left="240"/>
        <w:jc w:val="center"/>
        <w:rPr>
          <w:rFonts w:ascii="Book Antiqua" w:hAnsi="Book Antiqua"/>
          <w:lang w:eastAsia="zh-CN"/>
        </w:rPr>
      </w:pPr>
    </w:p>
    <w:p w14:paraId="63CB24E9" w14:textId="77777777" w:rsidR="005D7DEC" w:rsidRDefault="005D7DEC" w:rsidP="005D7DEC">
      <w:pPr>
        <w:ind w:leftChars="100" w:left="240"/>
        <w:jc w:val="center"/>
        <w:rPr>
          <w:rFonts w:ascii="Book Antiqua" w:hAnsi="Book Antiqua"/>
          <w:lang w:eastAsia="zh-CN"/>
        </w:rPr>
      </w:pPr>
    </w:p>
    <w:p w14:paraId="0353E154" w14:textId="77777777" w:rsidR="005D7DEC" w:rsidRDefault="005D7DEC" w:rsidP="005D7DEC">
      <w:pPr>
        <w:ind w:leftChars="100" w:left="240"/>
        <w:jc w:val="center"/>
        <w:rPr>
          <w:rFonts w:ascii="Book Antiqua" w:hAnsi="Book Antiqua"/>
          <w:lang w:eastAsia="zh-CN"/>
        </w:rPr>
      </w:pPr>
    </w:p>
    <w:p w14:paraId="43F80F75" w14:textId="77777777" w:rsidR="005D7DEC" w:rsidRDefault="005D7DEC" w:rsidP="005D7DEC">
      <w:pPr>
        <w:ind w:leftChars="100" w:left="240"/>
        <w:jc w:val="center"/>
        <w:rPr>
          <w:rFonts w:ascii="Book Antiqua" w:hAnsi="Book Antiqua"/>
          <w:lang w:eastAsia="zh-CN"/>
        </w:rPr>
      </w:pPr>
    </w:p>
    <w:p w14:paraId="1E75E156" w14:textId="77777777" w:rsidR="005D7DEC" w:rsidRDefault="005D7DEC" w:rsidP="005D7DEC">
      <w:pPr>
        <w:ind w:leftChars="100" w:left="240"/>
        <w:jc w:val="center"/>
        <w:rPr>
          <w:rFonts w:ascii="Book Antiqua" w:hAnsi="Book Antiqua"/>
          <w:lang w:eastAsia="zh-CN"/>
        </w:rPr>
      </w:pPr>
    </w:p>
    <w:p w14:paraId="2B5264F4" w14:textId="77777777" w:rsidR="005D7DEC" w:rsidRDefault="005D7DEC" w:rsidP="005D7DEC">
      <w:pPr>
        <w:ind w:leftChars="100" w:left="240"/>
        <w:jc w:val="center"/>
        <w:rPr>
          <w:rFonts w:ascii="Book Antiqua" w:hAnsi="Book Antiqua"/>
          <w:lang w:eastAsia="zh-CN"/>
        </w:rPr>
      </w:pPr>
    </w:p>
    <w:p w14:paraId="12F7ADC6" w14:textId="77777777" w:rsidR="005D7DEC" w:rsidRDefault="005D7DEC" w:rsidP="005D7DEC">
      <w:pPr>
        <w:ind w:leftChars="100" w:left="240"/>
        <w:jc w:val="center"/>
        <w:rPr>
          <w:rFonts w:ascii="Book Antiqua" w:hAnsi="Book Antiqua"/>
          <w:lang w:eastAsia="zh-CN"/>
        </w:rPr>
      </w:pPr>
    </w:p>
    <w:p w14:paraId="42D24332" w14:textId="77777777" w:rsidR="005D7DEC" w:rsidRDefault="005D7DEC" w:rsidP="005D7DEC">
      <w:pPr>
        <w:ind w:leftChars="100" w:left="240"/>
        <w:jc w:val="center"/>
        <w:rPr>
          <w:rFonts w:ascii="Book Antiqua" w:hAnsi="Book Antiqua"/>
          <w:lang w:eastAsia="zh-CN"/>
        </w:rPr>
      </w:pPr>
    </w:p>
    <w:p w14:paraId="1768ACD5" w14:textId="77777777" w:rsidR="005D7DEC" w:rsidRPr="00763D22" w:rsidRDefault="005D7DEC" w:rsidP="005D7DEC">
      <w:pPr>
        <w:ind w:leftChars="100" w:left="240"/>
        <w:jc w:val="right"/>
        <w:rPr>
          <w:rFonts w:ascii="Book Antiqua" w:hAnsi="Book Antiqua"/>
          <w:color w:val="000000" w:themeColor="text1"/>
          <w:lang w:eastAsia="zh-CN"/>
        </w:rPr>
      </w:pPr>
    </w:p>
    <w:p w14:paraId="25BB2ECA" w14:textId="77777777" w:rsidR="005D7DEC" w:rsidRPr="00763D22" w:rsidRDefault="005D7DEC" w:rsidP="005D7DEC">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7239D03" w14:textId="77777777" w:rsidR="00A77B3E" w:rsidRPr="00513F3D" w:rsidRDefault="00A77B3E" w:rsidP="00513F3D">
      <w:pPr>
        <w:adjustRightInd w:val="0"/>
        <w:snapToGrid w:val="0"/>
        <w:spacing w:line="360" w:lineRule="auto"/>
        <w:jc w:val="both"/>
        <w:rPr>
          <w:rFonts w:ascii="Book Antiqua" w:hAnsi="Book Antiqua"/>
          <w:b/>
          <w:bCs/>
        </w:rPr>
      </w:pPr>
      <w:bookmarkStart w:id="25" w:name="_GoBack"/>
      <w:bookmarkEnd w:id="25"/>
    </w:p>
    <w:sectPr w:rsidR="00A77B3E" w:rsidRPr="00513F3D" w:rsidSect="00FB103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422C6" w14:textId="77777777" w:rsidR="0044216A" w:rsidRDefault="0044216A" w:rsidP="0002113D">
      <w:r>
        <w:separator/>
      </w:r>
    </w:p>
  </w:endnote>
  <w:endnote w:type="continuationSeparator" w:id="0">
    <w:p w14:paraId="0EE7FBDE" w14:textId="77777777" w:rsidR="0044216A" w:rsidRDefault="0044216A" w:rsidP="00021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913563"/>
      <w:docPartObj>
        <w:docPartGallery w:val="Page Numbers (Bottom of Page)"/>
        <w:docPartUnique/>
      </w:docPartObj>
    </w:sdtPr>
    <w:sdtEndPr/>
    <w:sdtContent>
      <w:sdt>
        <w:sdtPr>
          <w:id w:val="-1769616900"/>
          <w:docPartObj>
            <w:docPartGallery w:val="Page Numbers (Top of Page)"/>
            <w:docPartUnique/>
          </w:docPartObj>
        </w:sdtPr>
        <w:sdtEndPr/>
        <w:sdtContent>
          <w:p w14:paraId="30F0E868" w14:textId="095EEE9B" w:rsidR="0002113D" w:rsidRDefault="0002113D">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D7DEC">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D7DEC">
              <w:rPr>
                <w:b/>
                <w:bCs/>
                <w:noProof/>
              </w:rPr>
              <w:t>24</w:t>
            </w:r>
            <w:r>
              <w:rPr>
                <w:b/>
                <w:bCs/>
                <w:sz w:val="24"/>
                <w:szCs w:val="24"/>
              </w:rPr>
              <w:fldChar w:fldCharType="end"/>
            </w:r>
          </w:p>
        </w:sdtContent>
      </w:sdt>
    </w:sdtContent>
  </w:sdt>
  <w:p w14:paraId="4D827318" w14:textId="77777777" w:rsidR="0002113D" w:rsidRDefault="0002113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749E3F" w14:textId="77777777" w:rsidR="0044216A" w:rsidRDefault="0044216A" w:rsidP="0002113D">
      <w:r>
        <w:separator/>
      </w:r>
    </w:p>
  </w:footnote>
  <w:footnote w:type="continuationSeparator" w:id="0">
    <w:p w14:paraId="3154DC37" w14:textId="77777777" w:rsidR="0044216A" w:rsidRDefault="0044216A" w:rsidP="000211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13D"/>
    <w:rsid w:val="0003100B"/>
    <w:rsid w:val="000F1FA4"/>
    <w:rsid w:val="000F38A0"/>
    <w:rsid w:val="001002A3"/>
    <w:rsid w:val="001256C6"/>
    <w:rsid w:val="0016262A"/>
    <w:rsid w:val="00191D21"/>
    <w:rsid w:val="001E1A4A"/>
    <w:rsid w:val="003C0667"/>
    <w:rsid w:val="003C3801"/>
    <w:rsid w:val="0044216A"/>
    <w:rsid w:val="0049647B"/>
    <w:rsid w:val="004C4284"/>
    <w:rsid w:val="004E56A9"/>
    <w:rsid w:val="00513F3D"/>
    <w:rsid w:val="0053063C"/>
    <w:rsid w:val="00586A15"/>
    <w:rsid w:val="005A43ED"/>
    <w:rsid w:val="005B7DCA"/>
    <w:rsid w:val="005D7DEC"/>
    <w:rsid w:val="00617DB9"/>
    <w:rsid w:val="00621BD9"/>
    <w:rsid w:val="006A37B4"/>
    <w:rsid w:val="006D6ACF"/>
    <w:rsid w:val="007732ED"/>
    <w:rsid w:val="00782759"/>
    <w:rsid w:val="007961C9"/>
    <w:rsid w:val="007C70ED"/>
    <w:rsid w:val="0080689D"/>
    <w:rsid w:val="0085221E"/>
    <w:rsid w:val="00860073"/>
    <w:rsid w:val="009200AF"/>
    <w:rsid w:val="009355A3"/>
    <w:rsid w:val="0097596C"/>
    <w:rsid w:val="009B5054"/>
    <w:rsid w:val="009D1077"/>
    <w:rsid w:val="00A06E89"/>
    <w:rsid w:val="00A50A17"/>
    <w:rsid w:val="00A579DB"/>
    <w:rsid w:val="00A75440"/>
    <w:rsid w:val="00A77B3E"/>
    <w:rsid w:val="00A82B76"/>
    <w:rsid w:val="00AB73FD"/>
    <w:rsid w:val="00B201BC"/>
    <w:rsid w:val="00B924F1"/>
    <w:rsid w:val="00C4309A"/>
    <w:rsid w:val="00CA2A55"/>
    <w:rsid w:val="00CA3756"/>
    <w:rsid w:val="00D079AF"/>
    <w:rsid w:val="00D31B26"/>
    <w:rsid w:val="00D568CC"/>
    <w:rsid w:val="00D96306"/>
    <w:rsid w:val="00E0187A"/>
    <w:rsid w:val="00EA45DB"/>
    <w:rsid w:val="00EE364B"/>
    <w:rsid w:val="00EF42BA"/>
    <w:rsid w:val="00F42986"/>
    <w:rsid w:val="00F72BAE"/>
    <w:rsid w:val="00FB1039"/>
    <w:rsid w:val="00FB59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4E3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211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2113D"/>
    <w:rPr>
      <w:sz w:val="18"/>
      <w:szCs w:val="18"/>
    </w:rPr>
  </w:style>
  <w:style w:type="paragraph" w:styleId="a4">
    <w:name w:val="footer"/>
    <w:basedOn w:val="a"/>
    <w:link w:val="Char0"/>
    <w:uiPriority w:val="99"/>
    <w:unhideWhenUsed/>
    <w:rsid w:val="0002113D"/>
    <w:pPr>
      <w:tabs>
        <w:tab w:val="center" w:pos="4153"/>
        <w:tab w:val="right" w:pos="8306"/>
      </w:tabs>
      <w:snapToGrid w:val="0"/>
    </w:pPr>
    <w:rPr>
      <w:sz w:val="18"/>
      <w:szCs w:val="18"/>
    </w:rPr>
  </w:style>
  <w:style w:type="character" w:customStyle="1" w:styleId="Char0">
    <w:name w:val="页脚 Char"/>
    <w:basedOn w:val="a0"/>
    <w:link w:val="a4"/>
    <w:uiPriority w:val="99"/>
    <w:rsid w:val="0002113D"/>
    <w:rPr>
      <w:sz w:val="18"/>
      <w:szCs w:val="18"/>
    </w:rPr>
  </w:style>
  <w:style w:type="paragraph" w:styleId="a5">
    <w:name w:val="Balloon Text"/>
    <w:basedOn w:val="a"/>
    <w:link w:val="Char1"/>
    <w:semiHidden/>
    <w:unhideWhenUsed/>
    <w:rsid w:val="005D7DEC"/>
    <w:rPr>
      <w:sz w:val="18"/>
      <w:szCs w:val="18"/>
    </w:rPr>
  </w:style>
  <w:style w:type="character" w:customStyle="1" w:styleId="Char1">
    <w:name w:val="批注框文本 Char"/>
    <w:basedOn w:val="a0"/>
    <w:link w:val="a5"/>
    <w:semiHidden/>
    <w:rsid w:val="005D7DE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211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2113D"/>
    <w:rPr>
      <w:sz w:val="18"/>
      <w:szCs w:val="18"/>
    </w:rPr>
  </w:style>
  <w:style w:type="paragraph" w:styleId="a4">
    <w:name w:val="footer"/>
    <w:basedOn w:val="a"/>
    <w:link w:val="Char0"/>
    <w:uiPriority w:val="99"/>
    <w:unhideWhenUsed/>
    <w:rsid w:val="0002113D"/>
    <w:pPr>
      <w:tabs>
        <w:tab w:val="center" w:pos="4153"/>
        <w:tab w:val="right" w:pos="8306"/>
      </w:tabs>
      <w:snapToGrid w:val="0"/>
    </w:pPr>
    <w:rPr>
      <w:sz w:val="18"/>
      <w:szCs w:val="18"/>
    </w:rPr>
  </w:style>
  <w:style w:type="character" w:customStyle="1" w:styleId="Char0">
    <w:name w:val="页脚 Char"/>
    <w:basedOn w:val="a0"/>
    <w:link w:val="a4"/>
    <w:uiPriority w:val="99"/>
    <w:rsid w:val="0002113D"/>
    <w:rPr>
      <w:sz w:val="18"/>
      <w:szCs w:val="18"/>
    </w:rPr>
  </w:style>
  <w:style w:type="paragraph" w:styleId="a5">
    <w:name w:val="Balloon Text"/>
    <w:basedOn w:val="a"/>
    <w:link w:val="Char1"/>
    <w:semiHidden/>
    <w:unhideWhenUsed/>
    <w:rsid w:val="005D7DEC"/>
    <w:rPr>
      <w:sz w:val="18"/>
      <w:szCs w:val="18"/>
    </w:rPr>
  </w:style>
  <w:style w:type="character" w:customStyle="1" w:styleId="Char1">
    <w:name w:val="批注框文本 Char"/>
    <w:basedOn w:val="a0"/>
    <w:link w:val="a5"/>
    <w:semiHidden/>
    <w:rsid w:val="005D7DE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24</Pages>
  <Words>4410</Words>
  <Characters>25141</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13</cp:revision>
  <dcterms:created xsi:type="dcterms:W3CDTF">2021-03-24T21:11:00Z</dcterms:created>
  <dcterms:modified xsi:type="dcterms:W3CDTF">2021-04-13T01:46:00Z</dcterms:modified>
</cp:coreProperties>
</file>