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D0424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rsidR="00A77B3E" w:rsidRDefault="00D042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62929</w:t>
      </w:r>
    </w:p>
    <w:p w:rsidR="00A77B3E" w:rsidRDefault="00D042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rPr>
        <w:t>Cardiac involvement in hydrocarbon inhalant toxicity — role of cardiac magnetic resonance imaging: A case report</w:t>
      </w:r>
    </w:p>
    <w:p w:rsidR="00A77B3E" w:rsidRDefault="00A77B3E">
      <w:pPr>
        <w:spacing w:line="360" w:lineRule="auto"/>
        <w:jc w:val="both"/>
      </w:pPr>
    </w:p>
    <w:p w:rsidR="00A77B3E" w:rsidRDefault="00766AAE">
      <w:pPr>
        <w:spacing w:line="360" w:lineRule="auto"/>
        <w:jc w:val="both"/>
      </w:pPr>
      <w:r>
        <w:rPr>
          <w:rFonts w:ascii="Book Antiqua" w:eastAsia="Book Antiqua" w:hAnsi="Book Antiqua" w:cs="Book Antiqua"/>
          <w:color w:val="000000"/>
        </w:rPr>
        <w:t xml:space="preserve">Jolly </w:t>
      </w:r>
      <w:r>
        <w:rPr>
          <w:rFonts w:ascii="Book Antiqua" w:hAnsi="Book Antiqua" w:cs="Book Antiqua" w:hint="eastAsia"/>
          <w:color w:val="000000"/>
          <w:lang w:eastAsia="zh-CN"/>
        </w:rPr>
        <w:t xml:space="preserve">G </w:t>
      </w:r>
      <w:r w:rsidRPr="00766AA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CMR for cardiac hydrocarbon toxicity diagnosis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color w:val="000000"/>
        </w:rPr>
        <w:t xml:space="preserve">George Jolly, </w:t>
      </w:r>
      <w:proofErr w:type="spellStart"/>
      <w:r>
        <w:rPr>
          <w:rFonts w:ascii="Book Antiqua" w:eastAsia="Book Antiqua" w:hAnsi="Book Antiqua" w:cs="Book Antiqua"/>
          <w:color w:val="000000"/>
        </w:rPr>
        <w:t>Shevel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Dacosta</w:t>
      </w:r>
      <w:proofErr w:type="spellEnd"/>
      <w:r>
        <w:rPr>
          <w:rFonts w:ascii="Book Antiqua" w:eastAsia="Book Antiqua" w:hAnsi="Book Antiqua" w:cs="Book Antiqua"/>
          <w:color w:val="000000"/>
        </w:rPr>
        <w:t xml:space="preserve"> Davis, </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Ali, Lauren </w:t>
      </w:r>
      <w:proofErr w:type="spellStart"/>
      <w:r>
        <w:rPr>
          <w:rFonts w:ascii="Book Antiqua" w:eastAsia="Book Antiqua" w:hAnsi="Book Antiqua" w:cs="Book Antiqua"/>
          <w:color w:val="000000"/>
        </w:rPr>
        <w:t>Bitterman</w:t>
      </w:r>
      <w:proofErr w:type="spellEnd"/>
      <w:r>
        <w:rPr>
          <w:rFonts w:ascii="Book Antiqua" w:eastAsia="Book Antiqua" w:hAnsi="Book Antiqua" w:cs="Book Antiqua"/>
          <w:color w:val="000000"/>
        </w:rPr>
        <w:t xml:space="preserve">, Ashley Saunders, Hana </w:t>
      </w:r>
      <w:proofErr w:type="spellStart"/>
      <w:r>
        <w:rPr>
          <w:rFonts w:ascii="Book Antiqua" w:eastAsia="Book Antiqua" w:hAnsi="Book Antiqua" w:cs="Book Antiqua"/>
          <w:color w:val="000000"/>
        </w:rPr>
        <w:t>Kazbour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Parwani</w:t>
      </w:r>
      <w:proofErr w:type="spellEnd"/>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rPr>
        <w:t xml:space="preserve">George Jolly, </w:t>
      </w:r>
      <w:proofErr w:type="spellStart"/>
      <w:r>
        <w:rPr>
          <w:rFonts w:ascii="Book Antiqua" w:eastAsia="Book Antiqua" w:hAnsi="Book Antiqua" w:cs="Book Antiqua"/>
          <w:b/>
          <w:bCs/>
          <w:color w:val="000000"/>
        </w:rPr>
        <w:t>Saif</w:t>
      </w:r>
      <w:proofErr w:type="spellEnd"/>
      <w:r>
        <w:rPr>
          <w:rFonts w:ascii="Book Antiqua" w:eastAsia="Book Antiqua" w:hAnsi="Book Antiqua" w:cs="Book Antiqua"/>
          <w:b/>
          <w:bCs/>
          <w:color w:val="000000"/>
        </w:rPr>
        <w:t xml:space="preserve"> Ali,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Cardiology, Loma Linda University Medical Center, Loma Linda, CA 92354, United States</w:t>
      </w:r>
    </w:p>
    <w:p w:rsidR="00A77B3E" w:rsidRDefault="00A77B3E">
      <w:pPr>
        <w:spacing w:line="360" w:lineRule="auto"/>
        <w:jc w:val="both"/>
      </w:pPr>
    </w:p>
    <w:p w:rsidR="00A77B3E" w:rsidRDefault="00D0424A">
      <w:pPr>
        <w:spacing w:line="360" w:lineRule="auto"/>
        <w:jc w:val="both"/>
      </w:pPr>
      <w:proofErr w:type="spellStart"/>
      <w:r>
        <w:rPr>
          <w:rFonts w:ascii="Book Antiqua" w:eastAsia="Book Antiqua" w:hAnsi="Book Antiqua" w:cs="Book Antiqua"/>
          <w:b/>
          <w:bCs/>
          <w:color w:val="000000"/>
        </w:rPr>
        <w:t>Shevel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Dacosta</w:t>
      </w:r>
      <w:proofErr w:type="spellEnd"/>
      <w:r>
        <w:rPr>
          <w:rFonts w:ascii="Book Antiqua" w:eastAsia="Book Antiqua" w:hAnsi="Book Antiqua" w:cs="Book Antiqua"/>
          <w:b/>
          <w:bCs/>
          <w:color w:val="000000"/>
        </w:rPr>
        <w:t xml:space="preserve"> Davis, Lauren </w:t>
      </w:r>
      <w:proofErr w:type="spellStart"/>
      <w:r>
        <w:rPr>
          <w:rFonts w:ascii="Book Antiqua" w:eastAsia="Book Antiqua" w:hAnsi="Book Antiqua" w:cs="Book Antiqua"/>
          <w:b/>
          <w:bCs/>
          <w:color w:val="000000"/>
        </w:rPr>
        <w:t>Bitterman</w:t>
      </w:r>
      <w:proofErr w:type="spellEnd"/>
      <w:r>
        <w:rPr>
          <w:rFonts w:ascii="Book Antiqua" w:eastAsia="Book Antiqua" w:hAnsi="Book Antiqua" w:cs="Book Antiqua"/>
          <w:b/>
          <w:bCs/>
          <w:color w:val="000000"/>
        </w:rPr>
        <w:t xml:space="preserve">, Ashley Saunders, Hana </w:t>
      </w:r>
      <w:proofErr w:type="spellStart"/>
      <w:r>
        <w:rPr>
          <w:rFonts w:ascii="Book Antiqua" w:eastAsia="Book Antiqua" w:hAnsi="Book Antiqua" w:cs="Book Antiqua"/>
          <w:b/>
          <w:bCs/>
          <w:color w:val="000000"/>
        </w:rPr>
        <w:t>Kazbour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Loma Linda University Medical Center, Loma Linda, CA 92354, United States</w:t>
      </w:r>
    </w:p>
    <w:p w:rsidR="00A77B3E" w:rsidRDefault="00A77B3E">
      <w:pPr>
        <w:spacing w:line="360" w:lineRule="auto"/>
        <w:jc w:val="both"/>
      </w:pPr>
    </w:p>
    <w:p w:rsidR="00A77B3E" w:rsidRPr="00E65796" w:rsidRDefault="00D0424A">
      <w:pPr>
        <w:spacing w:line="360" w:lineRule="auto"/>
        <w:jc w:val="both"/>
        <w:rPr>
          <w:rFonts w:hint="eastAsia"/>
          <w:lang w:eastAsia="zh-CN"/>
        </w:rPr>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hd w:val="clear" w:color="auto" w:fill="FFFFFF"/>
        </w:rPr>
        <w:t xml:space="preserve">Jolly G provided references for and wrote the majority of the introduction, discussion and conclusion sections; </w:t>
      </w:r>
      <w:proofErr w:type="spellStart"/>
      <w:r>
        <w:rPr>
          <w:rFonts w:ascii="Book Antiqua" w:eastAsia="Book Antiqua" w:hAnsi="Book Antiqua" w:cs="Book Antiqua"/>
          <w:color w:val="000000"/>
        </w:rPr>
        <w:t>Dacosta</w:t>
      </w:r>
      <w:proofErr w:type="spellEnd"/>
      <w:r>
        <w:rPr>
          <w:rFonts w:ascii="Book Antiqua" w:eastAsia="Book Antiqua" w:hAnsi="Book Antiqua" w:cs="Book Antiqua"/>
          <w:color w:val="000000"/>
        </w:rPr>
        <w:t xml:space="preserve"> Davis S,</w:t>
      </w:r>
      <w:r w:rsidR="00766A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Bitterman</w:t>
      </w:r>
      <w:proofErr w:type="spellEnd"/>
      <w:r>
        <w:rPr>
          <w:rFonts w:ascii="Book Antiqua" w:eastAsia="Book Antiqua" w:hAnsi="Book Antiqua" w:cs="Book Antiqua"/>
          <w:color w:val="000000"/>
        </w:rPr>
        <w:t xml:space="preserve"> L</w:t>
      </w:r>
      <w:r w:rsidR="00766AAE">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Saunders A </w:t>
      </w:r>
      <w:r>
        <w:rPr>
          <w:rFonts w:ascii="Book Antiqua" w:eastAsia="Book Antiqua" w:hAnsi="Book Antiqua" w:cs="Book Antiqua"/>
          <w:color w:val="000000"/>
          <w:shd w:val="clear" w:color="auto" w:fill="FFFFFF"/>
        </w:rPr>
        <w:t xml:space="preserve">wrote the majority of the case presentation, acquired necessary documentation for submission and completed final formatting of submission documents; </w:t>
      </w:r>
      <w:proofErr w:type="spellStart"/>
      <w:r>
        <w:rPr>
          <w:rFonts w:ascii="Book Antiqua" w:eastAsia="Book Antiqua" w:hAnsi="Book Antiqua" w:cs="Book Antiqua"/>
          <w:color w:val="000000"/>
          <w:shd w:val="clear" w:color="auto" w:fill="FFFFFF"/>
        </w:rPr>
        <w:t>Kazbour</w:t>
      </w:r>
      <w:proofErr w:type="spellEnd"/>
      <w:r>
        <w:rPr>
          <w:rFonts w:ascii="Book Antiqua" w:eastAsia="Book Antiqua" w:hAnsi="Book Antiqua" w:cs="Book Antiqua"/>
          <w:color w:val="000000"/>
          <w:shd w:val="clear" w:color="auto" w:fill="FFFFFF"/>
        </w:rPr>
        <w:t xml:space="preserve"> H supervised the primary medicine team involved in patient care; </w:t>
      </w:r>
      <w:proofErr w:type="spellStart"/>
      <w:r>
        <w:rPr>
          <w:rFonts w:ascii="Book Antiqua" w:eastAsia="Book Antiqua" w:hAnsi="Book Antiqua" w:cs="Book Antiqua"/>
          <w:color w:val="000000"/>
          <w:shd w:val="clear" w:color="auto" w:fill="FFFFFF"/>
        </w:rPr>
        <w:t>Kazbour</w:t>
      </w:r>
      <w:proofErr w:type="spellEnd"/>
      <w:r>
        <w:rPr>
          <w:rFonts w:ascii="Book Antiqua" w:eastAsia="Book Antiqua" w:hAnsi="Book Antiqua" w:cs="Book Antiqua"/>
          <w:color w:val="000000"/>
          <w:shd w:val="clear" w:color="auto" w:fill="FFFFFF"/>
        </w:rPr>
        <w:t xml:space="preserve"> H and Ali S contributed towards revising the manuscript critically for important intellectual content; </w:t>
      </w:r>
      <w:proofErr w:type="spellStart"/>
      <w:r>
        <w:rPr>
          <w:rFonts w:ascii="Book Antiqua" w:eastAsia="Book Antiqua" w:hAnsi="Book Antiqua" w:cs="Book Antiqua"/>
          <w:color w:val="000000"/>
          <w:shd w:val="clear" w:color="auto" w:fill="FFFFFF"/>
        </w:rPr>
        <w:t>Parwani</w:t>
      </w:r>
      <w:proofErr w:type="spellEnd"/>
      <w:r>
        <w:rPr>
          <w:rFonts w:ascii="Book Antiqua" w:eastAsia="Book Antiqua" w:hAnsi="Book Antiqua" w:cs="Book Antiqua"/>
          <w:color w:val="000000"/>
          <w:shd w:val="clear" w:color="auto" w:fill="FFFFFF"/>
        </w:rPr>
        <w:t xml:space="preserve"> P handled supervision, made substantial contribution to the conception of the paper, drafted the first manuscript, provided critical edits to the final manuscript in addition to providing the CMRI imaging, and is the senior and corresponding author of the manuscript</w:t>
      </w:r>
      <w:r w:rsidR="00E65796">
        <w:rPr>
          <w:rFonts w:ascii="Book Antiqua" w:hAnsi="Book Antiqua" w:cs="Book Antiqua" w:hint="eastAsia"/>
          <w:color w:val="000000"/>
          <w:shd w:val="clear" w:color="auto" w:fill="FFFFFF"/>
          <w:lang w:eastAsia="zh-CN"/>
        </w:rPr>
        <w:t>.</w:t>
      </w:r>
      <w:bookmarkStart w:id="0" w:name="_GoBack"/>
      <w:bookmarkEnd w:id="0"/>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Division of Cardiology, Loma Linda University Medical Center, 11234 Anderson St, Loma Linda, CA 92354, United States. pparwani@llu.edu</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24, 2021</w:t>
      </w:r>
    </w:p>
    <w:p w:rsidR="00A77B3E" w:rsidRDefault="00D0424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7, 2021</w:t>
      </w:r>
    </w:p>
    <w:p w:rsidR="00A77B3E" w:rsidRDefault="00D0424A">
      <w:pPr>
        <w:spacing w:line="360" w:lineRule="auto"/>
        <w:jc w:val="both"/>
      </w:pPr>
      <w:r>
        <w:rPr>
          <w:rFonts w:ascii="Book Antiqua" w:eastAsia="Book Antiqua" w:hAnsi="Book Antiqua" w:cs="Book Antiqua"/>
          <w:b/>
          <w:bCs/>
          <w:color w:val="000000"/>
        </w:rPr>
        <w:t xml:space="preserve">Accepted: </w:t>
      </w:r>
    </w:p>
    <w:p w:rsidR="00A77B3E" w:rsidRDefault="00D0424A">
      <w:pPr>
        <w:spacing w:line="360" w:lineRule="auto"/>
        <w:jc w:val="both"/>
      </w:pPr>
      <w:r>
        <w:rPr>
          <w:rFonts w:ascii="Book Antiqua" w:eastAsia="Book Antiqua" w:hAnsi="Book Antiqua" w:cs="Book Antiqua"/>
          <w:b/>
          <w:bCs/>
          <w:color w:val="000000"/>
        </w:rPr>
        <w:t xml:space="preserve">Published online: </w:t>
      </w:r>
    </w:p>
    <w:p w:rsidR="00766AAE" w:rsidRDefault="00766AAE">
      <w:pPr>
        <w:spacing w:line="360" w:lineRule="auto"/>
        <w:jc w:val="both"/>
        <w:rPr>
          <w:rFonts w:ascii="Book Antiqua" w:hAnsi="Book Antiqua" w:cs="Book Antiqua"/>
          <w:b/>
          <w:color w:val="000000"/>
          <w:lang w:eastAsia="zh-CN"/>
        </w:rPr>
      </w:pPr>
    </w:p>
    <w:p w:rsidR="00766AAE" w:rsidRDefault="00766AAE">
      <w:pPr>
        <w:spacing w:line="360" w:lineRule="auto"/>
        <w:jc w:val="both"/>
        <w:rPr>
          <w:rFonts w:ascii="Book Antiqua" w:hAnsi="Book Antiqua" w:cs="Book Antiqua"/>
          <w:b/>
          <w:color w:val="000000"/>
          <w:lang w:eastAsia="zh-CN"/>
        </w:rPr>
      </w:pPr>
    </w:p>
    <w:p w:rsidR="00A77B3E" w:rsidRDefault="00D0424A">
      <w:pPr>
        <w:spacing w:line="360" w:lineRule="auto"/>
        <w:jc w:val="both"/>
      </w:pPr>
      <w:r>
        <w:rPr>
          <w:rFonts w:ascii="Book Antiqua" w:eastAsia="Book Antiqua" w:hAnsi="Book Antiqua" w:cs="Book Antiqua"/>
          <w:b/>
          <w:color w:val="000000"/>
        </w:rPr>
        <w:t>Abstract</w:t>
      </w:r>
    </w:p>
    <w:p w:rsidR="00A77B3E" w:rsidRDefault="00D0424A">
      <w:pPr>
        <w:spacing w:line="360" w:lineRule="auto"/>
        <w:jc w:val="both"/>
      </w:pPr>
      <w:r>
        <w:rPr>
          <w:rFonts w:ascii="Book Antiqua" w:eastAsia="Book Antiqua" w:hAnsi="Book Antiqua" w:cs="Book Antiqua"/>
          <w:color w:val="000000"/>
        </w:rPr>
        <w:t>BACKGROUND</w:t>
      </w:r>
    </w:p>
    <w:p w:rsidR="00A77B3E" w:rsidRDefault="00D0424A">
      <w:pPr>
        <w:spacing w:line="360" w:lineRule="auto"/>
        <w:jc w:val="both"/>
      </w:pPr>
      <w:r>
        <w:rPr>
          <w:rFonts w:ascii="Book Antiqua" w:eastAsia="Book Antiqua" w:hAnsi="Book Antiqua" w:cs="Book Antiqua"/>
          <w:color w:val="000000"/>
        </w:rPr>
        <w:t xml:space="preserve">We report a patient who was diagnosed with toxic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secondary to hydrocarbon abuse using </w:t>
      </w:r>
      <w:r w:rsidR="00766AAE">
        <w:rPr>
          <w:rFonts w:ascii="Book Antiqua" w:eastAsia="Book Antiqua" w:hAnsi="Book Antiqua" w:cs="Book Antiqua"/>
          <w:color w:val="000000"/>
        </w:rPr>
        <w:t>cardiac magnetic resonan</w:t>
      </w:r>
      <w:r>
        <w:rPr>
          <w:rFonts w:ascii="Book Antiqua" w:eastAsia="Book Antiqua" w:hAnsi="Book Antiqua" w:cs="Book Antiqua"/>
          <w:color w:val="000000"/>
        </w:rPr>
        <w:t>ce imaging (CMR).</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color w:val="000000"/>
        </w:rPr>
        <w:t>CASE SUMMARY</w:t>
      </w:r>
    </w:p>
    <w:p w:rsidR="00A77B3E" w:rsidRPr="00766AAE" w:rsidRDefault="00766AAE">
      <w:pPr>
        <w:spacing w:line="360" w:lineRule="auto"/>
        <w:jc w:val="both"/>
        <w:rPr>
          <w:lang w:eastAsia="zh-CN"/>
        </w:rPr>
      </w:pPr>
      <w:r>
        <w:rPr>
          <w:rFonts w:ascii="Book Antiqua" w:hAnsi="Book Antiqua" w:cs="Book Antiqua" w:hint="eastAsia"/>
          <w:color w:val="000000"/>
          <w:lang w:eastAsia="zh-CN"/>
        </w:rPr>
        <w:t xml:space="preserve">A </w:t>
      </w:r>
      <w:r w:rsidR="00D0424A">
        <w:rPr>
          <w:rFonts w:ascii="Book Antiqua" w:eastAsia="Book Antiqua" w:hAnsi="Book Antiqua" w:cs="Book Antiqua"/>
          <w:color w:val="000000"/>
        </w:rPr>
        <w:t>25-year-old male</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 xml:space="preserve">presented to </w:t>
      </w:r>
      <w:r w:rsidR="00774D17">
        <w:rPr>
          <w:rFonts w:ascii="Book Antiqua" w:hAnsi="Book Antiqua" w:cs="Book Antiqua" w:hint="eastAsia"/>
          <w:color w:val="000000"/>
          <w:lang w:eastAsia="zh-CN"/>
        </w:rPr>
        <w:t>emergency department</w:t>
      </w:r>
      <w:r w:rsidR="00774D17">
        <w:rPr>
          <w:rFonts w:ascii="Book Antiqua" w:eastAsia="Book Antiqua" w:hAnsi="Book Antiqua" w:cs="Book Antiqua"/>
          <w:color w:val="000000"/>
        </w:rPr>
        <w:t xml:space="preserve"> </w:t>
      </w:r>
      <w:r w:rsidR="00D0424A">
        <w:rPr>
          <w:rFonts w:ascii="Book Antiqua" w:eastAsia="Book Antiqua" w:hAnsi="Book Antiqua" w:cs="Book Antiqua"/>
          <w:color w:val="000000"/>
        </w:rPr>
        <w:t xml:space="preserve">with chest pain for 3 d. Patient also reported sniffing hydrocarbon containing inhalant for the last 1 year. Labs showed elevated troponin and </w:t>
      </w:r>
      <w:r w:rsidR="00D51709">
        <w:rPr>
          <w:rFonts w:ascii="Book Antiqua" w:hAnsi="Book Antiqua" w:cs="Book Antiqua" w:hint="eastAsia"/>
          <w:color w:val="000000"/>
          <w:lang w:eastAsia="zh-CN"/>
        </w:rPr>
        <w:t>e</w:t>
      </w:r>
      <w:r w:rsidR="00D51709" w:rsidRPr="00D51709">
        <w:rPr>
          <w:rFonts w:ascii="Book Antiqua" w:eastAsia="Book Antiqua" w:hAnsi="Book Antiqua" w:cs="Book Antiqua"/>
          <w:color w:val="000000"/>
        </w:rPr>
        <w:t>lectrocardiography</w:t>
      </w:r>
      <w:r w:rsidR="00D0424A">
        <w:rPr>
          <w:rFonts w:ascii="Book Antiqua" w:eastAsia="Book Antiqua" w:hAnsi="Book Antiqua" w:cs="Book Antiqua"/>
          <w:color w:val="000000"/>
        </w:rPr>
        <w:t xml:space="preserve"> was suggestive of acute pericarditis. Echocardiogram showed left ventricular (LV) ejection fraction (EF) of 40%. Given patient’s troponin elevation and reduced EF, cardiac catheterization was performed which showed normal coronaries. CMR was performed for </w:t>
      </w:r>
      <w:r>
        <w:rPr>
          <w:rFonts w:ascii="Book Antiqua" w:eastAsia="Book Antiqua" w:hAnsi="Book Antiqua" w:cs="Book Antiqua"/>
          <w:color w:val="000000"/>
        </w:rPr>
        <w:t xml:space="preserve">myocardial infarction with non-obstructive coronary arteries </w:t>
      </w:r>
      <w:r w:rsidR="00D0424A">
        <w:rPr>
          <w:rFonts w:ascii="Book Antiqua" w:eastAsia="Book Antiqua" w:hAnsi="Book Antiqua" w:cs="Book Antiqua"/>
          <w:color w:val="000000"/>
        </w:rPr>
        <w:t>evaluation. CMR showed borderline LV function with edema in mid and apical LV suggestive of myocarditis.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color w:val="000000"/>
        </w:rPr>
        <w:t>CONCLUSION</w:t>
      </w:r>
    </w:p>
    <w:p w:rsidR="00A77B3E" w:rsidRDefault="00D0424A">
      <w:pPr>
        <w:spacing w:line="360" w:lineRule="auto"/>
        <w:jc w:val="both"/>
      </w:pPr>
      <w:r>
        <w:rPr>
          <w:rFonts w:ascii="Book Antiqua" w:eastAsia="Book Antiqua" w:hAnsi="Book Antiqua" w:cs="Book Antiqua"/>
          <w:color w:val="000000"/>
        </w:rPr>
        <w:t xml:space="preserve">CMR can be used to diagnose toxic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secondary to hydrocarbon abuse.</w:t>
      </w:r>
    </w:p>
    <w:p w:rsidR="00A77B3E" w:rsidRDefault="00A77B3E">
      <w:pPr>
        <w:spacing w:line="360" w:lineRule="auto"/>
        <w:jc w:val="both"/>
      </w:pPr>
    </w:p>
    <w:p w:rsidR="00A77B3E" w:rsidRPr="00766AAE" w:rsidRDefault="00D0424A">
      <w:pPr>
        <w:spacing w:line="360" w:lineRule="auto"/>
        <w:jc w:val="both"/>
        <w:rPr>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Myocarditis; Cardiac </w:t>
      </w:r>
      <w:r w:rsidR="00766AAE">
        <w:rPr>
          <w:rFonts w:ascii="Book Antiqua" w:eastAsia="Book Antiqua" w:hAnsi="Book Antiqua" w:cs="Book Antiqua"/>
          <w:color w:val="000000"/>
        </w:rPr>
        <w:t>magnetic resona</w:t>
      </w:r>
      <w:r>
        <w:rPr>
          <w:rFonts w:ascii="Book Antiqua" w:eastAsia="Book Antiqua" w:hAnsi="Book Antiqua" w:cs="Book Antiqua"/>
          <w:color w:val="000000"/>
        </w:rPr>
        <w:t xml:space="preserve">nce imaging; </w:t>
      </w:r>
      <w:r w:rsidR="00766AAE">
        <w:rPr>
          <w:rFonts w:ascii="Book Antiqua" w:hAnsi="Book Antiqua" w:cs="Book Antiqua" w:hint="eastAsia"/>
          <w:color w:val="000000"/>
          <w:lang w:eastAsia="zh-CN"/>
        </w:rPr>
        <w:t>H</w:t>
      </w:r>
      <w:r>
        <w:rPr>
          <w:rFonts w:ascii="Book Antiqua" w:eastAsia="Book Antiqua" w:hAnsi="Book Antiqua" w:cs="Book Antiqua"/>
          <w:color w:val="000000"/>
        </w:rPr>
        <w:t>ydrocarbon abuse</w:t>
      </w:r>
      <w:r w:rsidR="00766AAE">
        <w:rPr>
          <w:rFonts w:ascii="Book Antiqua" w:hAnsi="Book Antiqua" w:cs="Book Antiqua" w:hint="eastAsia"/>
          <w:color w:val="000000"/>
          <w:lang w:eastAsia="zh-CN"/>
        </w:rPr>
        <w:t>; H</w:t>
      </w:r>
      <w:r w:rsidR="00766AAE">
        <w:rPr>
          <w:rFonts w:ascii="Book Antiqua" w:eastAsia="Book Antiqua" w:hAnsi="Book Antiqua" w:cs="Book Antiqua"/>
          <w:color w:val="000000"/>
        </w:rPr>
        <w:t>ydrocarbon inhalant toxicity</w:t>
      </w:r>
      <w:r w:rsidR="00766AAE">
        <w:rPr>
          <w:rFonts w:ascii="Book Antiqua" w:hAnsi="Book Antiqua" w:cs="Book Antiqua" w:hint="eastAsia"/>
          <w:color w:val="000000"/>
          <w:lang w:eastAsia="zh-CN"/>
        </w:rPr>
        <w:t>; C</w:t>
      </w:r>
      <w:r w:rsidR="00766AAE">
        <w:rPr>
          <w:rFonts w:ascii="Book Antiqua" w:eastAsia="Book Antiqua" w:hAnsi="Book Antiqua" w:cs="Book Antiqua"/>
          <w:color w:val="000000"/>
        </w:rPr>
        <w:t>ase report</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color w:val="000000"/>
        </w:rPr>
        <w:t xml:space="preserve">Jolly G, </w:t>
      </w:r>
      <w:proofErr w:type="spellStart"/>
      <w:r>
        <w:rPr>
          <w:rFonts w:ascii="Book Antiqua" w:eastAsia="Book Antiqua" w:hAnsi="Book Antiqua" w:cs="Book Antiqua"/>
          <w:color w:val="000000"/>
        </w:rPr>
        <w:t>Dacosta</w:t>
      </w:r>
      <w:proofErr w:type="spellEnd"/>
      <w:r>
        <w:rPr>
          <w:rFonts w:ascii="Book Antiqua" w:eastAsia="Book Antiqua" w:hAnsi="Book Antiqua" w:cs="Book Antiqua"/>
          <w:color w:val="000000"/>
        </w:rPr>
        <w:t xml:space="preserve"> Davis S, Ali S, </w:t>
      </w:r>
      <w:proofErr w:type="spellStart"/>
      <w:r>
        <w:rPr>
          <w:rFonts w:ascii="Book Antiqua" w:eastAsia="Book Antiqua" w:hAnsi="Book Antiqua" w:cs="Book Antiqua"/>
          <w:color w:val="000000"/>
        </w:rPr>
        <w:t>Bitterman</w:t>
      </w:r>
      <w:proofErr w:type="spellEnd"/>
      <w:r>
        <w:rPr>
          <w:rFonts w:ascii="Book Antiqua" w:eastAsia="Book Antiqua" w:hAnsi="Book Antiqua" w:cs="Book Antiqua"/>
          <w:color w:val="000000"/>
        </w:rPr>
        <w:t xml:space="preserve"> L, Saunders A, </w:t>
      </w:r>
      <w:proofErr w:type="spellStart"/>
      <w:r>
        <w:rPr>
          <w:rFonts w:ascii="Book Antiqua" w:eastAsia="Book Antiqua" w:hAnsi="Book Antiqua" w:cs="Book Antiqua"/>
          <w:color w:val="000000"/>
        </w:rPr>
        <w:t>Kazbour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Parwani</w:t>
      </w:r>
      <w:proofErr w:type="spellEnd"/>
      <w:r>
        <w:rPr>
          <w:rFonts w:ascii="Book Antiqua" w:eastAsia="Book Antiqua" w:hAnsi="Book Antiqua" w:cs="Book Antiqua"/>
          <w:color w:val="000000"/>
        </w:rPr>
        <w:t xml:space="preserve"> P. Cardiac involvement in hydrocarbon inhalant toxicity — role of cardiac magnetic resonance imaging: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In press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rPr>
        <w:t xml:space="preserve">Core Tip: </w:t>
      </w:r>
      <w:r w:rsidR="00774D17">
        <w:rPr>
          <w:rFonts w:ascii="Book Antiqua" w:eastAsia="Book Antiqua" w:hAnsi="Book Antiqua" w:cs="Book Antiqua"/>
          <w:color w:val="000000"/>
        </w:rPr>
        <w:t>Inhalant abuse has been rampant in the U</w:t>
      </w:r>
      <w:r w:rsidR="00774D17">
        <w:rPr>
          <w:rFonts w:ascii="Book Antiqua" w:hAnsi="Book Antiqua" w:cs="Book Antiqua" w:hint="eastAsia"/>
          <w:color w:val="000000"/>
          <w:lang w:eastAsia="zh-CN"/>
        </w:rPr>
        <w:t xml:space="preserve">nited </w:t>
      </w:r>
      <w:r w:rsidR="00774D17">
        <w:rPr>
          <w:rFonts w:ascii="Book Antiqua" w:eastAsia="Book Antiqua" w:hAnsi="Book Antiqua" w:cs="Book Antiqua"/>
          <w:color w:val="000000"/>
        </w:rPr>
        <w:t>S</w:t>
      </w:r>
      <w:r w:rsidR="00774D17">
        <w:rPr>
          <w:rFonts w:ascii="Book Antiqua" w:hAnsi="Book Antiqua" w:cs="Book Antiqua" w:hint="eastAsia"/>
          <w:color w:val="000000"/>
          <w:lang w:eastAsia="zh-CN"/>
        </w:rPr>
        <w:t>tates</w:t>
      </w:r>
      <w:r w:rsidR="00774D17">
        <w:rPr>
          <w:rFonts w:ascii="Book Antiqua" w:eastAsia="Book Antiqua" w:hAnsi="Book Antiqua" w:cs="Book Antiqua"/>
          <w:color w:val="000000"/>
        </w:rPr>
        <w:t xml:space="preserve"> population in the last 2 decades.</w:t>
      </w:r>
      <w:r w:rsidR="00774D1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Cardiac manifestations of hydrocarbon inhalant abuse are not well reported. We report a case of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in a patient with inhalant abuse. We also describe the role of Cardiac Magnetic Resonance Imaging in diagnosis and treatment of these patients.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INTRODUCTION</w:t>
      </w:r>
    </w:p>
    <w:p w:rsidR="00A77B3E" w:rsidRDefault="00D0424A">
      <w:pPr>
        <w:spacing w:line="360" w:lineRule="auto"/>
        <w:jc w:val="both"/>
      </w:pPr>
      <w:r>
        <w:rPr>
          <w:rFonts w:ascii="Book Antiqua" w:eastAsia="Book Antiqua" w:hAnsi="Book Antiqua" w:cs="Book Antiqua"/>
          <w:color w:val="000000"/>
        </w:rPr>
        <w:t>Inhalant abuse has been rampant in the U</w:t>
      </w:r>
      <w:r w:rsidR="00766AAE">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766AAE">
        <w:rPr>
          <w:rFonts w:ascii="Book Antiqua" w:hAnsi="Book Antiqua" w:cs="Book Antiqua" w:hint="eastAsia"/>
          <w:color w:val="000000"/>
          <w:lang w:eastAsia="zh-CN"/>
        </w:rPr>
        <w:t>tates</w:t>
      </w:r>
      <w:r>
        <w:rPr>
          <w:rFonts w:ascii="Book Antiqua" w:eastAsia="Book Antiqua" w:hAnsi="Book Antiqua" w:cs="Book Antiqua"/>
          <w:color w:val="000000"/>
        </w:rPr>
        <w:t xml:space="preserve"> population in the last 2 </w:t>
      </w:r>
      <w:proofErr w:type="gramStart"/>
      <w:r>
        <w:rPr>
          <w:rFonts w:ascii="Book Antiqua" w:eastAsia="Book Antiqua" w:hAnsi="Book Antiqua" w:cs="Book Antiqua"/>
          <w:color w:val="000000"/>
        </w:rPr>
        <w:t>decades</w:t>
      </w:r>
      <w:r w:rsidR="00766AAE">
        <w:rPr>
          <w:rFonts w:ascii="Book Antiqua" w:hAnsi="Book Antiqua" w:cs="Book Antiqua" w:hint="eastAsia"/>
          <w:color w:val="000000"/>
          <w:szCs w:val="30"/>
          <w:vertAlign w:val="superscript"/>
          <w:lang w:eastAsia="zh-CN"/>
        </w:rPr>
        <w:t>[</w:t>
      </w:r>
      <w:proofErr w:type="gramEnd"/>
      <w:r w:rsidR="00766AAE">
        <w:rPr>
          <w:rFonts w:ascii="Book Antiqua" w:eastAsia="Book Antiqua" w:hAnsi="Book Antiqua" w:cs="Book Antiqua"/>
          <w:color w:val="000000"/>
          <w:szCs w:val="30"/>
          <w:vertAlign w:val="superscript"/>
        </w:rPr>
        <w:t>1,2</w:t>
      </w:r>
      <w:r w:rsidR="00766AA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sidR="00766A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Commonly used domestic and industrial items including hair spray, spot remover, PC cleaner and glues have hydrocarbon constituents like </w:t>
      </w:r>
      <w:r w:rsidR="00766AAE">
        <w:rPr>
          <w:rFonts w:ascii="Book Antiqua" w:hAnsi="Book Antiqua" w:cs="Book Antiqua" w:hint="eastAsia"/>
          <w:color w:val="000000"/>
          <w:lang w:eastAsia="zh-CN"/>
        </w:rPr>
        <w:t>d</w:t>
      </w:r>
      <w:r>
        <w:rPr>
          <w:rFonts w:ascii="Book Antiqua" w:eastAsia="Book Antiqua" w:hAnsi="Book Antiqua" w:cs="Book Antiqua"/>
          <w:color w:val="000000"/>
        </w:rPr>
        <w:t xml:space="preserve">imethyl ether </w:t>
      </w:r>
      <w:r w:rsidR="00766AAE">
        <w:rPr>
          <w:rFonts w:ascii="Book Antiqua" w:hAnsi="Book Antiqua" w:cs="Book Antiqua" w:hint="eastAsia"/>
          <w:color w:val="000000"/>
          <w:lang w:eastAsia="zh-CN"/>
        </w:rPr>
        <w:t>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hydrofluorocarbons</w:t>
      </w:r>
      <w:proofErr w:type="spellEnd"/>
      <w:r>
        <w:rPr>
          <w:rFonts w:ascii="Book Antiqua" w:eastAsia="Book Antiqua" w:hAnsi="Book Antiqua" w:cs="Book Antiqua"/>
          <w:color w:val="000000"/>
        </w:rPr>
        <w:t xml:space="preserve">. We present our patient who has a longstanding history of huffing dust off, (the propellant cleaner which has </w:t>
      </w:r>
      <w:proofErr w:type="spellStart"/>
      <w:r>
        <w:rPr>
          <w:rFonts w:ascii="Book Antiqua" w:eastAsia="Book Antiqua" w:hAnsi="Book Antiqua" w:cs="Book Antiqua"/>
          <w:color w:val="000000"/>
          <w:shd w:val="clear" w:color="auto" w:fill="FFFFFF"/>
        </w:rPr>
        <w:t>difluoroethane</w:t>
      </w:r>
      <w:proofErr w:type="spellEnd"/>
      <w:r>
        <w:rPr>
          <w:rFonts w:ascii="Book Antiqua" w:eastAsia="Book Antiqua" w:hAnsi="Book Antiqua" w:cs="Book Antiqua"/>
          <w:color w:val="000000"/>
          <w:shd w:val="clear" w:color="auto" w:fill="FFFFFF"/>
        </w:rPr>
        <w:t xml:space="preserve"> as the active hydrocarbon ingredient) who developed </w:t>
      </w:r>
      <w:proofErr w:type="spellStart"/>
      <w:r>
        <w:rPr>
          <w:rFonts w:ascii="Book Antiqua" w:eastAsia="Book Antiqua" w:hAnsi="Book Antiqua" w:cs="Book Antiqua"/>
          <w:color w:val="000000"/>
          <w:shd w:val="clear" w:color="auto" w:fill="FFFFFF"/>
        </w:rPr>
        <w:t>myopericarditis</w:t>
      </w:r>
      <w:proofErr w:type="spellEnd"/>
      <w:r>
        <w:rPr>
          <w:rFonts w:ascii="Book Antiqua" w:eastAsia="Book Antiqua" w:hAnsi="Book Antiqua" w:cs="Book Antiqua"/>
          <w:color w:val="000000"/>
          <w:shd w:val="clear" w:color="auto" w:fill="FFFFFF"/>
        </w:rPr>
        <w:t xml:space="preserve"> with systolic dysfunction. We also discuss the role of Cardiac Magnetic Resonance Imaging in diagnosing and prognosticating in these patients.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CASE PRESENTATION</w:t>
      </w:r>
    </w:p>
    <w:p w:rsidR="00A77B3E" w:rsidRDefault="00D0424A">
      <w:pPr>
        <w:spacing w:line="360" w:lineRule="auto"/>
        <w:jc w:val="both"/>
      </w:pPr>
      <w:r>
        <w:rPr>
          <w:rFonts w:ascii="Book Antiqua" w:eastAsia="Book Antiqua" w:hAnsi="Book Antiqua" w:cs="Book Antiqua"/>
          <w:b/>
          <w:i/>
          <w:color w:val="000000"/>
        </w:rPr>
        <w:t>Chief complaints</w:t>
      </w:r>
    </w:p>
    <w:p w:rsidR="00A77B3E" w:rsidRDefault="00D0424A">
      <w:pPr>
        <w:spacing w:line="360" w:lineRule="auto"/>
        <w:jc w:val="both"/>
      </w:pPr>
      <w:proofErr w:type="gramStart"/>
      <w:r>
        <w:rPr>
          <w:rFonts w:ascii="Book Antiqua" w:eastAsia="Book Antiqua" w:hAnsi="Book Antiqua" w:cs="Book Antiqua"/>
          <w:color w:val="000000"/>
        </w:rPr>
        <w:t xml:space="preserve">Chest pain, nausea and vomiting </w:t>
      </w:r>
      <w:r w:rsidR="00766AAE" w:rsidRPr="00D3219D">
        <w:rPr>
          <w:rFonts w:ascii="Book Antiqua" w:hAnsi="Book Antiqua" w:cs="Book Antiqua"/>
          <w:color w:val="000000"/>
        </w:rPr>
        <w:t>×</w:t>
      </w:r>
      <w:r>
        <w:rPr>
          <w:rFonts w:ascii="Book Antiqua" w:eastAsia="Book Antiqua" w:hAnsi="Book Antiqua" w:cs="Book Antiqua"/>
          <w:color w:val="000000"/>
        </w:rPr>
        <w:t xml:space="preserve"> 3 d.</w:t>
      </w:r>
      <w:proofErr w:type="gramEnd"/>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i/>
          <w:color w:val="000000"/>
        </w:rPr>
        <w:t>History of present illness</w:t>
      </w:r>
    </w:p>
    <w:p w:rsidR="00A77B3E" w:rsidRDefault="00766AAE">
      <w:pPr>
        <w:spacing w:line="360" w:lineRule="auto"/>
        <w:jc w:val="both"/>
      </w:pPr>
      <w:r>
        <w:rPr>
          <w:rFonts w:ascii="Book Antiqua" w:hAnsi="Book Antiqua" w:cs="Book Antiqua" w:hint="eastAsia"/>
          <w:color w:val="000000"/>
          <w:lang w:eastAsia="zh-CN"/>
        </w:rPr>
        <w:lastRenderedPageBreak/>
        <w:t xml:space="preserve">A </w:t>
      </w:r>
      <w:r w:rsidR="00D0424A">
        <w:rPr>
          <w:rFonts w:ascii="Book Antiqua" w:eastAsia="Book Antiqua" w:hAnsi="Book Antiqua" w:cs="Book Antiqua"/>
          <w:color w:val="000000"/>
        </w:rPr>
        <w:t>25-year-old</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male</w:t>
      </w:r>
      <w:r>
        <w:rPr>
          <w:rFonts w:ascii="Book Antiqua" w:hAnsi="Book Antiqua" w:cs="Book Antiqua" w:hint="eastAsia"/>
          <w:color w:val="000000"/>
          <w:lang w:eastAsia="zh-CN"/>
        </w:rPr>
        <w:t xml:space="preserve"> </w:t>
      </w:r>
      <w:r w:rsidR="00D0424A">
        <w:rPr>
          <w:rFonts w:ascii="Book Antiqua" w:eastAsia="Book Antiqua" w:hAnsi="Book Antiqua" w:cs="Book Antiqua"/>
          <w:color w:val="000000"/>
        </w:rPr>
        <w:t xml:space="preserve">patient with no prior medical history presented to the </w:t>
      </w:r>
      <w:r w:rsidR="00774D17">
        <w:rPr>
          <w:rFonts w:ascii="Book Antiqua" w:hAnsi="Book Antiqua" w:cs="Book Antiqua" w:hint="eastAsia"/>
          <w:color w:val="000000"/>
          <w:lang w:eastAsia="zh-CN"/>
        </w:rPr>
        <w:t>emergency department</w:t>
      </w:r>
      <w:r w:rsidR="00D0424A">
        <w:rPr>
          <w:rFonts w:ascii="Book Antiqua" w:eastAsia="Book Antiqua" w:hAnsi="Book Antiqua" w:cs="Book Antiqua"/>
          <w:color w:val="000000"/>
        </w:rPr>
        <w:t xml:space="preserve"> with chest pain, nausea and vomiting </w:t>
      </w:r>
      <w:r w:rsidRPr="00D3219D">
        <w:rPr>
          <w:rFonts w:ascii="Book Antiqua" w:hAnsi="Book Antiqua" w:cs="Book Antiqua"/>
          <w:color w:val="000000"/>
        </w:rPr>
        <w:t>×</w:t>
      </w:r>
      <w:r>
        <w:rPr>
          <w:rFonts w:ascii="Book Antiqua" w:eastAsia="Book Antiqua" w:hAnsi="Book Antiqua" w:cs="Book Antiqua"/>
          <w:color w:val="000000"/>
        </w:rPr>
        <w:t xml:space="preserve"> 3 d</w:t>
      </w:r>
      <w:r w:rsidR="00D0424A">
        <w:rPr>
          <w:rFonts w:ascii="Book Antiqua" w:eastAsia="Book Antiqua" w:hAnsi="Book Antiqua" w:cs="Book Antiqua"/>
          <w:color w:val="000000"/>
        </w:rPr>
        <w:t>. He described sharp, intermittent chest pain that is sub sternal, radiating to the back and left arm for last 3 d</w:t>
      </w:r>
      <w:r w:rsidR="00774D17">
        <w:rPr>
          <w:rFonts w:ascii="Book Antiqua" w:hAnsi="Book Antiqua" w:cs="Book Antiqua" w:hint="eastAsia"/>
          <w:color w:val="000000"/>
          <w:lang w:eastAsia="zh-CN"/>
        </w:rPr>
        <w:t>.</w:t>
      </w:r>
      <w:r w:rsidR="00D0424A">
        <w:rPr>
          <w:rFonts w:ascii="Book Antiqua" w:eastAsia="Book Antiqua" w:hAnsi="Book Antiqua" w:cs="Book Antiqua"/>
          <w:color w:val="000000"/>
        </w:rPr>
        <w:t xml:space="preserve"> </w:t>
      </w:r>
      <w:proofErr w:type="gramStart"/>
      <w:r w:rsidR="00D0424A">
        <w:rPr>
          <w:rFonts w:ascii="Book Antiqua" w:eastAsia="Book Antiqua" w:hAnsi="Book Antiqua" w:cs="Book Antiqua"/>
          <w:color w:val="000000"/>
        </w:rPr>
        <w:t>His</w:t>
      </w:r>
      <w:proofErr w:type="gramEnd"/>
      <w:r w:rsidR="00D0424A">
        <w:rPr>
          <w:rFonts w:ascii="Book Antiqua" w:eastAsia="Book Antiqua" w:hAnsi="Book Antiqua" w:cs="Book Antiqua"/>
          <w:color w:val="000000"/>
        </w:rPr>
        <w:t xml:space="preserve"> pain is worse upon leaning forward and worse with deep inspiration. He also had multiple episodes of nausea and vomiting with an episode of coffee-ground emesis. Patient reported long-term abuse of hydrocarbon containing inhalant (PC keyboard dust off) for the last 1 year. He used to huff 2 cans of dust off at the same time to achieve a hallucinogenic effect along with marijuana use. </w:t>
      </w:r>
      <w:r>
        <w:rPr>
          <w:rFonts w:ascii="Book Antiqua" w:hAnsi="Book Antiqua" w:cs="Book Antiqua" w:hint="eastAsia"/>
          <w:color w:val="000000"/>
          <w:lang w:eastAsia="zh-CN"/>
        </w:rPr>
        <w:t>One</w:t>
      </w:r>
      <w:r w:rsidR="00D0424A">
        <w:rPr>
          <w:rFonts w:ascii="Book Antiqua" w:eastAsia="Book Antiqua" w:hAnsi="Book Antiqua" w:cs="Book Antiqua"/>
          <w:color w:val="000000"/>
        </w:rPr>
        <w:t xml:space="preserve"> w</w:t>
      </w:r>
      <w:r>
        <w:rPr>
          <w:rFonts w:ascii="Book Antiqua" w:hAnsi="Book Antiqua" w:cs="Book Antiqua" w:hint="eastAsia"/>
          <w:color w:val="000000"/>
          <w:lang w:eastAsia="zh-CN"/>
        </w:rPr>
        <w:t>ee</w:t>
      </w:r>
      <w:r w:rsidR="00D0424A">
        <w:rPr>
          <w:rFonts w:ascii="Book Antiqua" w:eastAsia="Book Antiqua" w:hAnsi="Book Antiqua" w:cs="Book Antiqua"/>
          <w:color w:val="000000"/>
        </w:rPr>
        <w:t xml:space="preserve">k prior to admission, he reported increased use </w:t>
      </w:r>
      <w:proofErr w:type="gramStart"/>
      <w:r w:rsidR="00D0424A">
        <w:rPr>
          <w:rFonts w:ascii="Book Antiqua" w:eastAsia="Book Antiqua" w:hAnsi="Book Antiqua" w:cs="Book Antiqua"/>
          <w:color w:val="000000"/>
        </w:rPr>
        <w:t>(10 cans</w:t>
      </w:r>
      <w:r>
        <w:rPr>
          <w:rFonts w:ascii="Book Antiqua" w:hAnsi="Book Antiqua" w:cs="Book Antiqua" w:hint="eastAsia"/>
          <w:color w:val="000000"/>
          <w:lang w:eastAsia="zh-CN"/>
        </w:rPr>
        <w:t>/</w:t>
      </w:r>
      <w:r w:rsidR="00D0424A">
        <w:rPr>
          <w:rFonts w:ascii="Book Antiqua" w:eastAsia="Book Antiqua" w:hAnsi="Book Antiqua" w:cs="Book Antiqua"/>
          <w:color w:val="000000"/>
        </w:rPr>
        <w:t>d)</w:t>
      </w:r>
      <w:proofErr w:type="gramEnd"/>
      <w:r w:rsidR="00D0424A">
        <w:rPr>
          <w:rFonts w:ascii="Book Antiqua" w:eastAsia="Book Antiqua" w:hAnsi="Book Antiqua" w:cs="Book Antiqua"/>
          <w:color w:val="000000"/>
        </w:rPr>
        <w:t>.</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i/>
          <w:color w:val="000000"/>
        </w:rPr>
        <w:t>Personal and family history</w:t>
      </w:r>
    </w:p>
    <w:p w:rsidR="00A77B3E" w:rsidRDefault="00D0424A">
      <w:pPr>
        <w:spacing w:line="360" w:lineRule="auto"/>
        <w:jc w:val="both"/>
      </w:pPr>
      <w:r>
        <w:rPr>
          <w:rFonts w:ascii="Book Antiqua" w:eastAsia="Book Antiqua" w:hAnsi="Book Antiqua" w:cs="Book Antiqua"/>
          <w:color w:val="000000"/>
        </w:rPr>
        <w:t>History of intracranial aneurysm rupture in father.</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i/>
          <w:color w:val="000000"/>
        </w:rPr>
        <w:t>Physical examination</w:t>
      </w:r>
    </w:p>
    <w:p w:rsidR="00A77B3E" w:rsidRDefault="00D0424A">
      <w:pPr>
        <w:spacing w:line="360" w:lineRule="auto"/>
        <w:jc w:val="both"/>
      </w:pPr>
      <w:r>
        <w:rPr>
          <w:rFonts w:ascii="Book Antiqua" w:eastAsia="Book Antiqua" w:hAnsi="Book Antiqua" w:cs="Book Antiqua"/>
          <w:color w:val="000000"/>
        </w:rPr>
        <w:t xml:space="preserve">The patient’s heart rate was 112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xml:space="preserve">, respiratory rate was 15 breaths per minute, blood pressure was 114/73 mmHg and oxygen saturation on room air was 99%. His </w:t>
      </w:r>
      <w:r w:rsidR="00766AAE">
        <w:rPr>
          <w:rFonts w:ascii="Book Antiqua" w:hAnsi="Book Antiqua" w:cs="Book Antiqua" w:hint="eastAsia"/>
          <w:color w:val="000000"/>
          <w:lang w:eastAsia="zh-CN"/>
        </w:rPr>
        <w:t>body mass index (</w:t>
      </w:r>
      <w:r>
        <w:rPr>
          <w:rFonts w:ascii="Book Antiqua" w:eastAsia="Book Antiqua" w:hAnsi="Book Antiqua" w:cs="Book Antiqua"/>
          <w:color w:val="000000"/>
        </w:rPr>
        <w:t>BMI</w:t>
      </w:r>
      <w:r w:rsidR="00766AAE">
        <w:rPr>
          <w:rFonts w:ascii="Book Antiqua" w:hAnsi="Book Antiqua" w:cs="Book Antiqua" w:hint="eastAsia"/>
          <w:color w:val="000000"/>
          <w:lang w:eastAsia="zh-CN"/>
        </w:rPr>
        <w:t>)</w:t>
      </w:r>
      <w:r>
        <w:rPr>
          <w:rFonts w:ascii="Book Antiqua" w:eastAsia="Book Antiqua" w:hAnsi="Book Antiqua" w:cs="Book Antiqua"/>
          <w:color w:val="000000"/>
        </w:rPr>
        <w:t xml:space="preserve"> was 37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Cardiac examination revealed a regular rate and rhythm, and no jugular venous distention with mild chest wall tenderness. Erythematous, non-scaling lesions were noted on the chest wall, arm and lips. Abdominal examination revealed right upper quadrant and bilateral flank tenderness.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i/>
          <w:color w:val="000000"/>
        </w:rPr>
        <w:t>Laboratory examinations</w:t>
      </w:r>
    </w:p>
    <w:p w:rsidR="00A77B3E" w:rsidRPr="00D51709" w:rsidRDefault="00D0424A">
      <w:pPr>
        <w:spacing w:line="360" w:lineRule="auto"/>
        <w:jc w:val="both"/>
        <w:rPr>
          <w:lang w:eastAsia="zh-CN"/>
        </w:rPr>
      </w:pPr>
      <w:r>
        <w:rPr>
          <w:rFonts w:ascii="Book Antiqua" w:eastAsia="Book Antiqua" w:hAnsi="Book Antiqua" w:cs="Book Antiqua"/>
          <w:color w:val="000000"/>
        </w:rPr>
        <w:t xml:space="preserve">Initial laboratory evaluation showed leukocytosis (WBC-19.6 </w:t>
      </w:r>
      <w:proofErr w:type="spellStart"/>
      <w:r>
        <w:rPr>
          <w:rFonts w:ascii="Book Antiqua" w:eastAsia="Book Antiqua" w:hAnsi="Book Antiqua" w:cs="Book Antiqua"/>
          <w:color w:val="000000"/>
        </w:rPr>
        <w:t>bil</w:t>
      </w:r>
      <w:proofErr w:type="spellEnd"/>
      <w:r>
        <w:rPr>
          <w:rFonts w:ascii="Book Antiqua" w:eastAsia="Book Antiqua" w:hAnsi="Book Antiqua" w:cs="Book Antiqua"/>
          <w:color w:val="000000"/>
        </w:rPr>
        <w:t>/L), acute ki</w:t>
      </w:r>
      <w:r w:rsidR="0010113D">
        <w:rPr>
          <w:rFonts w:ascii="Book Antiqua" w:eastAsia="Book Antiqua" w:hAnsi="Book Antiqua" w:cs="Book Antiqua"/>
          <w:color w:val="000000"/>
        </w:rPr>
        <w:t>dney injury (Cr-3.4 mg/</w:t>
      </w:r>
      <w:proofErr w:type="spellStart"/>
      <w:r w:rsidR="0010113D">
        <w:rPr>
          <w:rFonts w:ascii="Book Antiqua" w:eastAsia="Book Antiqua" w:hAnsi="Book Antiqua" w:cs="Book Antiqua"/>
          <w:color w:val="000000"/>
        </w:rPr>
        <w:t>dL</w:t>
      </w:r>
      <w:proofErr w:type="spellEnd"/>
      <w:r w:rsidR="0010113D">
        <w:rPr>
          <w:rFonts w:ascii="Book Antiqua" w:eastAsia="Book Antiqua" w:hAnsi="Book Antiqua" w:cs="Book Antiqua"/>
          <w:color w:val="000000"/>
        </w:rPr>
        <w:t>, BUN-</w:t>
      </w:r>
      <w:r>
        <w:rPr>
          <w:rFonts w:ascii="Book Antiqua" w:eastAsia="Book Antiqua" w:hAnsi="Book Antiqua" w:cs="Book Antiqua"/>
          <w:color w:val="000000"/>
        </w:rPr>
        <w:t>54 mg/</w:t>
      </w:r>
      <w:proofErr w:type="spellStart"/>
      <w:r>
        <w:rPr>
          <w:rFonts w:ascii="Book Antiqua" w:eastAsia="Book Antiqua" w:hAnsi="Book Antiqua" w:cs="Book Antiqua"/>
          <w:color w:val="000000"/>
        </w:rPr>
        <w:t>dL</w:t>
      </w:r>
      <w:proofErr w:type="spellEnd"/>
      <w:r w:rsidR="0010113D">
        <w:rPr>
          <w:rFonts w:ascii="Book Antiqua" w:eastAsia="Book Antiqua" w:hAnsi="Book Antiqua" w:cs="Book Antiqua"/>
          <w:color w:val="000000"/>
        </w:rPr>
        <w:t>), elevated transaminases (AST-</w:t>
      </w:r>
      <w:r>
        <w:rPr>
          <w:rFonts w:ascii="Book Antiqua" w:eastAsia="Book Antiqua" w:hAnsi="Book Antiqua" w:cs="Book Antiqua"/>
          <w:color w:val="000000"/>
        </w:rPr>
        <w:t>161 U/L, ALT-77 U/L), troponin</w:t>
      </w:r>
      <w:r w:rsidR="0010113D">
        <w:rPr>
          <w:rFonts w:ascii="Book Antiqua" w:eastAsia="Book Antiqua" w:hAnsi="Book Antiqua" w:cs="Book Antiqua"/>
          <w:color w:val="000000"/>
        </w:rPr>
        <w:t>-</w:t>
      </w:r>
      <w:r>
        <w:rPr>
          <w:rFonts w:ascii="Book Antiqua" w:eastAsia="Book Antiqua" w:hAnsi="Book Antiqua" w:cs="Book Antiqua"/>
          <w:color w:val="000000"/>
        </w:rPr>
        <w:t>1.63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r w:rsidR="0010113D">
        <w:rPr>
          <w:rFonts w:ascii="Book Antiqua" w:eastAsia="Book Antiqua" w:hAnsi="Book Antiqua" w:cs="Book Antiqua"/>
          <w:color w:val="000000"/>
        </w:rPr>
        <w:t>mL) peaked at 2.06 (</w:t>
      </w:r>
      <w:proofErr w:type="spellStart"/>
      <w:r w:rsidR="0010113D">
        <w:rPr>
          <w:rFonts w:ascii="Book Antiqua" w:eastAsia="Book Antiqua" w:hAnsi="Book Antiqua" w:cs="Book Antiqua"/>
          <w:color w:val="000000"/>
        </w:rPr>
        <w:t>ng</w:t>
      </w:r>
      <w:proofErr w:type="spellEnd"/>
      <w:r w:rsidR="0010113D">
        <w:rPr>
          <w:rFonts w:ascii="Book Antiqua" w:eastAsia="Book Antiqua" w:hAnsi="Book Antiqua" w:cs="Book Antiqua"/>
          <w:color w:val="000000"/>
        </w:rPr>
        <w:t xml:space="preserve">/mL), CK-3000 </w:t>
      </w:r>
      <w:proofErr w:type="spellStart"/>
      <w:r w:rsidR="0010113D">
        <w:rPr>
          <w:rFonts w:ascii="Book Antiqua" w:eastAsia="Book Antiqua" w:hAnsi="Book Antiqua" w:cs="Book Antiqua"/>
          <w:color w:val="000000"/>
        </w:rPr>
        <w:t>ng</w:t>
      </w:r>
      <w:proofErr w:type="spellEnd"/>
      <w:r w:rsidR="0010113D">
        <w:rPr>
          <w:rFonts w:ascii="Book Antiqua" w:eastAsia="Book Antiqua" w:hAnsi="Book Antiqua" w:cs="Book Antiqua"/>
          <w:color w:val="000000"/>
        </w:rPr>
        <w:t>/mL, CKMB-</w:t>
      </w:r>
      <w:r>
        <w:rPr>
          <w:rFonts w:ascii="Book Antiqua" w:eastAsia="Book Antiqua" w:hAnsi="Book Antiqua" w:cs="Book Antiqua"/>
          <w:color w:val="000000"/>
        </w:rPr>
        <w:t xml:space="preserve">45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Urine drug screen was positive for cannabinoids. Initial </w:t>
      </w:r>
      <w:r w:rsidR="00D51709">
        <w:rPr>
          <w:rFonts w:ascii="Book Antiqua" w:hAnsi="Book Antiqua" w:cs="Book Antiqua" w:hint="eastAsia"/>
          <w:color w:val="000000"/>
          <w:lang w:eastAsia="zh-CN"/>
        </w:rPr>
        <w:t>e</w:t>
      </w:r>
      <w:r w:rsidR="00D51709" w:rsidRPr="00D51709">
        <w:rPr>
          <w:rFonts w:ascii="Book Antiqua" w:eastAsia="Book Antiqua" w:hAnsi="Book Antiqua" w:cs="Book Antiqua"/>
          <w:color w:val="000000"/>
        </w:rPr>
        <w:t>lectrocardiography</w:t>
      </w:r>
      <w:r w:rsidR="00D51709">
        <w:rPr>
          <w:rFonts w:ascii="Book Antiqua" w:hAnsi="Book Antiqua" w:cs="Book Antiqua" w:hint="eastAsia"/>
          <w:color w:val="000000"/>
          <w:lang w:eastAsia="zh-CN"/>
        </w:rPr>
        <w:t xml:space="preserve"> (</w:t>
      </w:r>
      <w:r>
        <w:rPr>
          <w:rFonts w:ascii="Book Antiqua" w:eastAsia="Book Antiqua" w:hAnsi="Book Antiqua" w:cs="Book Antiqua"/>
          <w:color w:val="000000"/>
        </w:rPr>
        <w:t>EKG</w:t>
      </w:r>
      <w:r w:rsidR="00D51709">
        <w:rPr>
          <w:rFonts w:ascii="Book Antiqua" w:hAnsi="Book Antiqua" w:cs="Book Antiqua" w:hint="eastAsia"/>
          <w:color w:val="000000"/>
          <w:lang w:eastAsia="zh-CN"/>
        </w:rPr>
        <w:t>)</w:t>
      </w:r>
      <w:r>
        <w:rPr>
          <w:rFonts w:ascii="Book Antiqua" w:eastAsia="Book Antiqua" w:hAnsi="Book Antiqua" w:cs="Book Antiqua"/>
          <w:color w:val="000000"/>
        </w:rPr>
        <w:t xml:space="preserve"> showed sinus tachycardia with diffuse </w:t>
      </w:r>
      <w:proofErr w:type="spellStart"/>
      <w:r>
        <w:rPr>
          <w:rFonts w:ascii="Book Antiqua" w:eastAsia="Book Antiqua" w:hAnsi="Book Antiqua" w:cs="Book Antiqua"/>
          <w:color w:val="000000"/>
        </w:rPr>
        <w:t>inferolateral</w:t>
      </w:r>
      <w:proofErr w:type="spellEnd"/>
      <w:r>
        <w:rPr>
          <w:rFonts w:ascii="Book Antiqua" w:eastAsia="Book Antiqua" w:hAnsi="Book Antiqua" w:cs="Book Antiqua"/>
          <w:color w:val="000000"/>
        </w:rPr>
        <w:t xml:space="preserve"> ST elevation, concerning for acute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1).</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i/>
          <w:color w:val="000000"/>
        </w:rPr>
        <w:lastRenderedPageBreak/>
        <w:t>Imaging examinations</w:t>
      </w:r>
    </w:p>
    <w:p w:rsidR="00A77B3E" w:rsidRPr="00D51709" w:rsidRDefault="00D0424A">
      <w:pPr>
        <w:spacing w:line="360" w:lineRule="auto"/>
        <w:jc w:val="both"/>
        <w:rPr>
          <w:lang w:eastAsia="zh-CN"/>
        </w:rPr>
      </w:pPr>
      <w:r>
        <w:rPr>
          <w:rFonts w:ascii="Book Antiqua" w:eastAsia="Book Antiqua" w:hAnsi="Book Antiqua" w:cs="Book Antiqua"/>
          <w:color w:val="000000"/>
        </w:rPr>
        <w:t xml:space="preserve">Echocardiogram showed left ventricular (LV) ejection fraction </w:t>
      </w:r>
      <w:r w:rsidR="00766AAE">
        <w:rPr>
          <w:rFonts w:ascii="Book Antiqua" w:eastAsia="Book Antiqua" w:hAnsi="Book Antiqua" w:cs="Book Antiqua"/>
          <w:color w:val="000000"/>
        </w:rPr>
        <w:t>(EF)</w:t>
      </w:r>
      <w:r w:rsidR="00766AAE">
        <w:rPr>
          <w:rFonts w:ascii="Book Antiqua" w:hAnsi="Book Antiqua" w:cs="Book Antiqua" w:hint="eastAsia"/>
          <w:color w:val="000000"/>
          <w:lang w:eastAsia="zh-CN"/>
        </w:rPr>
        <w:t xml:space="preserve"> </w:t>
      </w:r>
      <w:r>
        <w:rPr>
          <w:rFonts w:ascii="Book Antiqua" w:eastAsia="Book Antiqua" w:hAnsi="Book Antiqua" w:cs="Book Antiqua"/>
          <w:color w:val="000000"/>
        </w:rPr>
        <w:t>of 40</w:t>
      </w:r>
      <w:r w:rsidR="00D51709">
        <w:rPr>
          <w:rFonts w:ascii="Book Antiqua" w:hAnsi="Book Antiqua" w:cs="Book Antiqua" w:hint="eastAsia"/>
          <w:color w:val="000000"/>
          <w:lang w:eastAsia="zh-CN"/>
        </w:rPr>
        <w:t>%</w:t>
      </w:r>
      <w:r>
        <w:rPr>
          <w:rFonts w:ascii="Book Antiqua" w:eastAsia="Book Antiqua" w:hAnsi="Book Antiqua" w:cs="Book Antiqua"/>
          <w:color w:val="000000"/>
        </w:rPr>
        <w:t xml:space="preserve"> to 45% with severe aortic root dilation (5.0 cm) and trivial pericardial effusion. Given patient’s elevated troponins, cardiac catheterization was performed. Coronary angiogram showed no evidence of coronary artery disease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2). Working diagnosis of </w:t>
      </w:r>
      <w:r w:rsidR="00766AAE">
        <w:rPr>
          <w:rFonts w:ascii="Book Antiqua" w:eastAsia="Book Antiqua" w:hAnsi="Book Antiqua" w:cs="Book Antiqua"/>
          <w:color w:val="000000"/>
        </w:rPr>
        <w:t>myocardial infarction with non-obstructive coronary arteries (MINOCA)</w:t>
      </w:r>
      <w:r>
        <w:rPr>
          <w:rFonts w:ascii="Book Antiqua" w:eastAsia="Book Antiqua" w:hAnsi="Book Antiqua" w:cs="Book Antiqua"/>
          <w:color w:val="000000"/>
        </w:rPr>
        <w:t xml:space="preserve"> was established and </w:t>
      </w:r>
      <w:r w:rsidR="00766AAE">
        <w:rPr>
          <w:rFonts w:ascii="Book Antiqua" w:eastAsia="Book Antiqua" w:hAnsi="Book Antiqua" w:cs="Book Antiqua"/>
          <w:color w:val="000000"/>
        </w:rPr>
        <w:t>cardiac magnetic resonance imaging (CMR)</w:t>
      </w:r>
      <w:r>
        <w:rPr>
          <w:rFonts w:ascii="Book Antiqua" w:eastAsia="Book Antiqua" w:hAnsi="Book Antiqua" w:cs="Book Antiqua"/>
          <w:color w:val="000000"/>
        </w:rPr>
        <w:t xml:space="preserve"> was performed to evaluate the etiology further.</w:t>
      </w:r>
    </w:p>
    <w:p w:rsidR="00A77B3E" w:rsidRDefault="00A77B3E">
      <w:pPr>
        <w:spacing w:line="360" w:lineRule="auto"/>
        <w:jc w:val="both"/>
      </w:pPr>
    </w:p>
    <w:p w:rsidR="00A77B3E" w:rsidRDefault="00766AAE">
      <w:pPr>
        <w:spacing w:line="360" w:lineRule="auto"/>
        <w:jc w:val="both"/>
      </w:pPr>
      <w:r w:rsidRPr="00766AAE">
        <w:rPr>
          <w:rFonts w:ascii="Book Antiqua" w:eastAsia="Book Antiqua" w:hAnsi="Book Antiqua" w:cs="Book Antiqua"/>
          <w:b/>
          <w:i/>
          <w:color w:val="000000"/>
        </w:rPr>
        <w:t>CMR</w:t>
      </w:r>
    </w:p>
    <w:p w:rsidR="00A77B3E" w:rsidRPr="00D51709" w:rsidRDefault="00D0424A">
      <w:pPr>
        <w:spacing w:line="360" w:lineRule="auto"/>
        <w:jc w:val="both"/>
        <w:rPr>
          <w:lang w:eastAsia="zh-CN"/>
        </w:rPr>
      </w:pPr>
      <w:r>
        <w:rPr>
          <w:rFonts w:ascii="Book Antiqua" w:eastAsia="Book Antiqua" w:hAnsi="Book Antiqua" w:cs="Book Antiqua"/>
          <w:color w:val="000000"/>
        </w:rPr>
        <w:t>CMR</w:t>
      </w:r>
      <w:r w:rsidR="00D51709">
        <w:rPr>
          <w:rFonts w:ascii="Book Antiqua" w:hAnsi="Book Antiqua" w:cs="Book Antiqua" w:hint="eastAsia"/>
          <w:color w:val="000000"/>
          <w:lang w:eastAsia="zh-CN"/>
        </w:rPr>
        <w:t xml:space="preserve"> </w:t>
      </w:r>
      <w:r>
        <w:rPr>
          <w:rFonts w:ascii="Book Antiqua" w:eastAsia="Book Antiqua" w:hAnsi="Book Antiqua" w:cs="Book Antiqua"/>
          <w:color w:val="000000"/>
        </w:rPr>
        <w:t>showed borderline LV function with edema in the mid and apical LV suggestive of myocardial inflammation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3</w:t>
      </w:r>
      <w:r w:rsidR="00D51709">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and B</w:t>
      </w:r>
      <w:r>
        <w:rPr>
          <w:rFonts w:ascii="Book Antiqua" w:eastAsia="Book Antiqua" w:hAnsi="Book Antiqua" w:cs="Book Antiqua"/>
          <w:color w:val="000000"/>
        </w:rPr>
        <w:t>). No delayed enhancement was seen in the myocardium or in the pericardium (</w:t>
      </w:r>
      <w:r w:rsidR="00D51709">
        <w:rPr>
          <w:rFonts w:ascii="Book Antiqua" w:hAnsi="Book Antiqua" w:cs="Book Antiqua" w:hint="eastAsia"/>
          <w:color w:val="000000"/>
          <w:lang w:eastAsia="zh-CN"/>
        </w:rPr>
        <w:t>Figure</w:t>
      </w:r>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4A and B</w:t>
      </w:r>
      <w:r>
        <w:rPr>
          <w:rFonts w:ascii="Book Antiqua" w:eastAsia="Book Antiqua" w:hAnsi="Book Antiqua" w:cs="Book Antiqua"/>
          <w:color w:val="000000"/>
        </w:rPr>
        <w:t>). There was no evidence of pericardial effusion.</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FINAL DIAGNOSIS</w:t>
      </w:r>
    </w:p>
    <w:p w:rsidR="00A77B3E" w:rsidRDefault="00D0424A">
      <w:pPr>
        <w:spacing w:line="360" w:lineRule="auto"/>
        <w:jc w:val="both"/>
      </w:pPr>
      <w:r>
        <w:rPr>
          <w:rFonts w:ascii="Book Antiqua" w:eastAsia="Book Antiqua" w:hAnsi="Book Antiqua" w:cs="Book Antiqua"/>
          <w:color w:val="000000"/>
        </w:rPr>
        <w:t xml:space="preserve">Based on the clinical presentation and imaging findings, patient was diagnosed with acute toxic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secondary to hydrocarbon inhalant abuse. NSTEMI and MINOCA was ruled out based on coronary angiogram and CMR respectively.</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TREATMENT</w:t>
      </w:r>
    </w:p>
    <w:p w:rsidR="00A77B3E" w:rsidRPr="00D51709" w:rsidRDefault="00D0424A">
      <w:pPr>
        <w:spacing w:line="360" w:lineRule="auto"/>
        <w:jc w:val="both"/>
        <w:rPr>
          <w:lang w:eastAsia="zh-CN"/>
        </w:rPr>
      </w:pPr>
      <w:r>
        <w:rPr>
          <w:rFonts w:ascii="Book Antiqua" w:eastAsia="Book Antiqua" w:hAnsi="Book Antiqua" w:cs="Book Antiqua"/>
          <w:color w:val="000000"/>
        </w:rPr>
        <w:t xml:space="preserve">Supportive management for pain control was initially initiated. Once renal function improved, colchicine 0.6 mg </w:t>
      </w:r>
      <w:proofErr w:type="spellStart"/>
      <w:r>
        <w:rPr>
          <w:rFonts w:ascii="Book Antiqua" w:eastAsia="Book Antiqua" w:hAnsi="Book Antiqua" w:cs="Book Antiqua"/>
          <w:color w:val="000000"/>
        </w:rPr>
        <w:t>b.i.d</w:t>
      </w:r>
      <w:proofErr w:type="spellEnd"/>
      <w:r>
        <w:rPr>
          <w:rFonts w:ascii="Book Antiqua" w:eastAsia="Book Antiqua" w:hAnsi="Book Antiqua" w:cs="Book Antiqua"/>
          <w:color w:val="000000"/>
        </w:rPr>
        <w:t>. was initiated for ongoing chest pain and EKG findings.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OUTCOME AND FOLLOW-UP</w:t>
      </w:r>
    </w:p>
    <w:p w:rsidR="00A77B3E" w:rsidRDefault="00D0424A">
      <w:pPr>
        <w:spacing w:line="360" w:lineRule="auto"/>
        <w:jc w:val="both"/>
      </w:pPr>
      <w:r>
        <w:rPr>
          <w:rFonts w:ascii="Book Antiqua" w:eastAsia="Book Antiqua" w:hAnsi="Book Antiqua" w:cs="Book Antiqua"/>
          <w:color w:val="000000"/>
        </w:rPr>
        <w:t xml:space="preserve">Repeat echo obtained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index presentation revealed EF of 60%.</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DISCUSSION</w:t>
      </w:r>
    </w:p>
    <w:p w:rsidR="00A77B3E" w:rsidRDefault="00D0424A">
      <w:pPr>
        <w:spacing w:line="360" w:lineRule="auto"/>
        <w:jc w:val="both"/>
      </w:pPr>
      <w:r>
        <w:rPr>
          <w:rFonts w:ascii="Book Antiqua" w:eastAsia="Book Antiqua" w:hAnsi="Book Antiqua" w:cs="Book Antiqua"/>
          <w:color w:val="000000"/>
          <w:shd w:val="clear" w:color="auto" w:fill="FFFFFF"/>
        </w:rPr>
        <w:lastRenderedPageBreak/>
        <w:t xml:space="preserve">Hydrocarbon compounds have been previously reported to have multiple </w:t>
      </w:r>
      <w:proofErr w:type="spellStart"/>
      <w:r>
        <w:rPr>
          <w:rFonts w:ascii="Book Antiqua" w:eastAsia="Book Antiqua" w:hAnsi="Book Antiqua" w:cs="Book Antiqua"/>
          <w:color w:val="000000"/>
          <w:shd w:val="clear" w:color="auto" w:fill="FFFFFF"/>
        </w:rPr>
        <w:t>cardiotoxic</w:t>
      </w:r>
      <w:proofErr w:type="spellEnd"/>
      <w:r>
        <w:rPr>
          <w:rFonts w:ascii="Book Antiqua" w:eastAsia="Book Antiqua" w:hAnsi="Book Antiqua" w:cs="Book Antiqua"/>
          <w:color w:val="000000"/>
          <w:shd w:val="clear" w:color="auto" w:fill="FFFFFF"/>
        </w:rPr>
        <w:t xml:space="preserve"> effects. Cates </w:t>
      </w:r>
      <w:r w:rsidR="00D51709">
        <w:rPr>
          <w:rFonts w:ascii="Book Antiqua" w:hAnsi="Book Antiqua" w:cs="Book Antiqua" w:hint="eastAsia"/>
          <w:iCs/>
          <w:color w:val="000000"/>
          <w:shd w:val="clear" w:color="auto" w:fill="FFFFFF"/>
          <w:lang w:eastAsia="zh-CN"/>
        </w:rPr>
        <w:t xml:space="preserve">and </w:t>
      </w:r>
      <w:proofErr w:type="gramStart"/>
      <w:r w:rsidR="00D51709">
        <w:rPr>
          <w:rFonts w:ascii="Book Antiqua" w:hAnsi="Book Antiqua" w:cs="Book Antiqua" w:hint="eastAsia"/>
          <w:iCs/>
          <w:color w:val="000000"/>
          <w:shd w:val="clear" w:color="auto" w:fill="FFFFFF"/>
          <w:lang w:eastAsia="zh-CN"/>
        </w:rPr>
        <w:t>Cook</w:t>
      </w:r>
      <w:r w:rsidR="00D51709" w:rsidRPr="00D51709">
        <w:rPr>
          <w:rFonts w:ascii="Book Antiqua" w:hAnsi="Book Antiqua" w:cs="Book Antiqua" w:hint="eastAsia"/>
          <w:iCs/>
          <w:color w:val="000000"/>
          <w:shd w:val="clear" w:color="auto" w:fill="FFFFFF"/>
          <w:vertAlign w:val="superscript"/>
          <w:lang w:eastAsia="zh-CN"/>
        </w:rPr>
        <w:t>[</w:t>
      </w:r>
      <w:proofErr w:type="gramEnd"/>
      <w:r w:rsidR="00D51709" w:rsidRPr="00D51709">
        <w:rPr>
          <w:rFonts w:ascii="Book Antiqua" w:hAnsi="Book Antiqua" w:cs="Book Antiqua" w:hint="eastAsia"/>
          <w:iCs/>
          <w:color w:val="000000"/>
          <w:shd w:val="clear" w:color="auto" w:fill="FFFFFF"/>
          <w:vertAlign w:val="superscript"/>
          <w:lang w:eastAsia="zh-CN"/>
        </w:rPr>
        <w:t>3]</w:t>
      </w:r>
      <w:r>
        <w:rPr>
          <w:rFonts w:ascii="Book Antiqua" w:eastAsia="Book Antiqua" w:hAnsi="Book Antiqua" w:cs="Book Antiqua"/>
          <w:color w:val="000000"/>
          <w:shd w:val="clear" w:color="auto" w:fill="FFFFFF"/>
        </w:rPr>
        <w:t xml:space="preserve"> reported a case of severe cardiomyopathy complicated by significant reduction in</w:t>
      </w:r>
      <w:r w:rsidR="00766A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EF</w:t>
      </w:r>
      <w:r w:rsidR="00766A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(25%) and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in the patient with history of huffing dust off. Interestingly, patient in this case report, recovered normal ventricular function prior to discharge.</w:t>
      </w:r>
      <w:r w:rsidR="00D5170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Samson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hAnsi="Book Antiqua" w:cs="Book Antiqua" w:hint="eastAsia"/>
          <w:iCs/>
          <w:color w:val="000000"/>
          <w:shd w:val="clear" w:color="auto" w:fill="FFFFFF"/>
          <w:vertAlign w:val="superscript"/>
          <w:lang w:eastAsia="zh-CN"/>
        </w:rPr>
        <w:t>4]</w:t>
      </w:r>
      <w:r>
        <w:rPr>
          <w:rFonts w:ascii="Book Antiqua" w:eastAsia="Book Antiqua" w:hAnsi="Book Antiqua" w:cs="Book Antiqua"/>
          <w:color w:val="000000"/>
        </w:rPr>
        <w:t xml:space="preserve"> reported a similar case of inhalant abuse with severe reduction in EF on presentation, which improved prior to discharge</w:t>
      </w:r>
      <w:r w:rsidR="00D51709">
        <w:rPr>
          <w:rFonts w:ascii="Book Antiqua" w:eastAsia="Book Antiqua" w:hAnsi="Book Antiqua" w:cs="Book Antiqua"/>
          <w:color w:val="000000"/>
        </w:rPr>
        <w:t>.</w:t>
      </w:r>
      <w:r>
        <w:rPr>
          <w:rFonts w:ascii="Book Antiqua" w:eastAsia="Book Antiqua" w:hAnsi="Book Antiqua" w:cs="Book Antiqua"/>
          <w:color w:val="000000"/>
        </w:rPr>
        <w:t xml:space="preserve"> </w:t>
      </w:r>
      <w:r w:rsidR="00D51709">
        <w:rPr>
          <w:rFonts w:ascii="Book Antiqua" w:hAnsi="Book Antiqua" w:cs="Book Antiqua" w:hint="eastAsia"/>
          <w:color w:val="000000"/>
          <w:lang w:eastAsia="zh-CN"/>
        </w:rPr>
        <w:t>C</w:t>
      </w:r>
      <w:r>
        <w:rPr>
          <w:rFonts w:ascii="Book Antiqua" w:eastAsia="Book Antiqua" w:hAnsi="Book Antiqua" w:cs="Book Antiqua"/>
          <w:color w:val="000000"/>
        </w:rPr>
        <w:t xml:space="preserve">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hAnsi="Book Antiqua" w:cs="Book Antiqua" w:hint="eastAsia"/>
          <w:iCs/>
          <w:color w:val="000000"/>
          <w:shd w:val="clear" w:color="auto" w:fill="FFFFFF"/>
          <w:vertAlign w:val="superscript"/>
          <w:lang w:eastAsia="zh-CN"/>
        </w:rPr>
        <w:t>5]</w:t>
      </w:r>
      <w:r>
        <w:rPr>
          <w:rFonts w:ascii="Book Antiqua" w:eastAsia="Book Antiqua" w:hAnsi="Book Antiqua" w:cs="Book Antiqua"/>
          <w:color w:val="000000"/>
        </w:rPr>
        <w:t xml:space="preserve"> reported a case of NSTEMI without significant reduction in </w:t>
      </w:r>
      <w:r w:rsidR="00766AAE">
        <w:rPr>
          <w:rFonts w:ascii="Book Antiqua" w:eastAsia="Book Antiqua" w:hAnsi="Book Antiqua" w:cs="Book Antiqua"/>
          <w:color w:val="000000"/>
          <w:shd w:val="clear" w:color="auto" w:fill="FFFFFF"/>
        </w:rPr>
        <w:t>EF</w:t>
      </w:r>
      <w:r>
        <w:rPr>
          <w:rFonts w:ascii="Book Antiqua" w:eastAsia="Book Antiqua" w:hAnsi="Book Antiqua" w:cs="Book Antiqua"/>
          <w:color w:val="000000"/>
        </w:rPr>
        <w:t xml:space="preserve"> in a patient with air duster huffing. This patient was noted to have significant hepatic and renal injury, similar to our patient. Life threatening arrhythmias including ventricular fibrillation causing sudden cardiac death has been reported </w:t>
      </w:r>
      <w:proofErr w:type="gramStart"/>
      <w:r>
        <w:rPr>
          <w:rFonts w:ascii="Book Antiqua" w:eastAsia="Book Antiqua" w:hAnsi="Book Antiqua" w:cs="Book Antiqua"/>
          <w:color w:val="000000"/>
        </w:rPr>
        <w:t>previously</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6</w:t>
      </w:r>
      <w:r w:rsidR="00D51709">
        <w:rPr>
          <w:rFonts w:ascii="Book Antiqua" w:hAnsi="Book Antiqua" w:cs="Book Antiqua" w:hint="eastAsia"/>
          <w:color w:val="000000"/>
          <w:szCs w:val="30"/>
          <w:vertAlign w:val="superscript"/>
          <w:lang w:eastAsia="zh-CN"/>
        </w:rPr>
        <w:t>-</w:t>
      </w:r>
      <w:r w:rsidR="00D51709">
        <w:rPr>
          <w:rFonts w:ascii="Book Antiqua" w:eastAsia="Book Antiqua" w:hAnsi="Book Antiqua" w:cs="Book Antiqua"/>
          <w:color w:val="000000"/>
          <w:szCs w:val="30"/>
          <w:vertAlign w:val="superscript"/>
        </w:rPr>
        <w:t>8</w:t>
      </w:r>
      <w:r w:rsidR="00D51709">
        <w:rPr>
          <w:rFonts w:ascii="Book Antiqua" w:hAnsi="Book Antiqua" w:cs="Book Antiqua" w:hint="eastAsia"/>
          <w:iCs/>
          <w:color w:val="000000"/>
          <w:shd w:val="clear" w:color="auto" w:fill="FFFFFF"/>
          <w:vertAlign w:val="superscript"/>
          <w:lang w:eastAsia="zh-CN"/>
        </w:rPr>
        <w:t>]</w:t>
      </w:r>
      <w:r w:rsidR="00D51709">
        <w:rPr>
          <w:rFonts w:ascii="Book Antiqua" w:hAnsi="Book Antiqua" w:cs="Book Antiqua" w:hint="eastAsia"/>
          <w:iCs/>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Toxic </w:t>
      </w:r>
      <w:proofErr w:type="spellStart"/>
      <w:r>
        <w:rPr>
          <w:rFonts w:ascii="Book Antiqua" w:eastAsia="Book Antiqua" w:hAnsi="Book Antiqua" w:cs="Book Antiqua"/>
          <w:color w:val="000000"/>
          <w:shd w:val="clear" w:color="auto" w:fill="FFFFFF"/>
        </w:rPr>
        <w:t>myopericarditis</w:t>
      </w:r>
      <w:proofErr w:type="spellEnd"/>
      <w:r>
        <w:rPr>
          <w:rFonts w:ascii="Book Antiqua" w:eastAsia="Book Antiqua" w:hAnsi="Book Antiqua" w:cs="Book Antiqua"/>
          <w:color w:val="000000"/>
        </w:rPr>
        <w:t xml:space="preserve"> have been previously diagnosed in these </w:t>
      </w:r>
      <w:proofErr w:type="gramStart"/>
      <w:r>
        <w:rPr>
          <w:rFonts w:ascii="Book Antiqua" w:eastAsia="Book Antiqua" w:hAnsi="Book Antiqua" w:cs="Book Antiqua"/>
          <w:color w:val="000000"/>
        </w:rPr>
        <w:t>patients</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2</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Dinsfriend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2</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reported a case of recurrent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diagnosed in a patient with inhalant abuse with CMR. CMR showed edema and late gadolinium enhancement </w:t>
      </w:r>
      <w:r w:rsidR="00D51709">
        <w:rPr>
          <w:rFonts w:ascii="Book Antiqua" w:hAnsi="Book Antiqua" w:cs="Book Antiqua" w:hint="eastAsia"/>
          <w:color w:val="000000"/>
          <w:lang w:eastAsia="zh-CN"/>
        </w:rPr>
        <w:t xml:space="preserve">(LGE) </w:t>
      </w:r>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base and mid lateral wall and in the mid anterior wall.</w:t>
      </w:r>
    </w:p>
    <w:p w:rsidR="00A77B3E" w:rsidRDefault="00D0424A" w:rsidP="00D51709">
      <w:pPr>
        <w:spacing w:line="360" w:lineRule="auto"/>
        <w:ind w:firstLineChars="100" w:firstLine="240"/>
        <w:jc w:val="both"/>
      </w:pP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refers to an inflammatory process affecting the pericardium and </w:t>
      </w:r>
      <w:proofErr w:type="gramStart"/>
      <w:r>
        <w:rPr>
          <w:rFonts w:ascii="Book Antiqua" w:eastAsia="Book Antiqua" w:hAnsi="Book Antiqua" w:cs="Book Antiqua"/>
          <w:color w:val="000000"/>
        </w:rPr>
        <w:t>myocardium</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9</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is diagnosed based on clinical features defining pericardial and myocardial involvement. Diagnosis of acute pericarditis involves presence</w:t>
      </w:r>
      <w:r w:rsidR="00D51709">
        <w:rPr>
          <w:rFonts w:ascii="Book Antiqua" w:eastAsia="Book Antiqua" w:hAnsi="Book Antiqua" w:cs="Book Antiqua"/>
          <w:color w:val="000000"/>
        </w:rPr>
        <w:t xml:space="preserve"> of 2 or more of the 4 criteria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Pleuritic</w:t>
      </w:r>
      <w:proofErr w:type="spellEnd"/>
      <w:r>
        <w:rPr>
          <w:rFonts w:ascii="Book Antiqua" w:eastAsia="Book Antiqua" w:hAnsi="Book Antiqua" w:cs="Book Antiqua"/>
          <w:color w:val="000000"/>
        </w:rPr>
        <w:t xml:space="preserve"> chest pain, pericardial friction rub, s</w:t>
      </w:r>
      <w:r>
        <w:rPr>
          <w:rFonts w:ascii="Book Antiqua" w:eastAsia="Book Antiqua" w:hAnsi="Book Antiqua" w:cs="Book Antiqua"/>
          <w:color w:val="000000"/>
          <w:shd w:val="clear" w:color="auto" w:fill="FFFFFF"/>
        </w:rPr>
        <w:t xml:space="preserve">uggestive ECG changes (widespread ST segment elevation, PR depression) and new or worsening pericardial </w:t>
      </w:r>
      <w:proofErr w:type="gramStart"/>
      <w:r>
        <w:rPr>
          <w:rFonts w:ascii="Book Antiqua" w:eastAsia="Book Antiqua" w:hAnsi="Book Antiqua" w:cs="Book Antiqua"/>
          <w:color w:val="000000"/>
          <w:shd w:val="clear" w:color="auto" w:fill="FFFFFF"/>
        </w:rPr>
        <w:t>effusion</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shd w:val="clear" w:color="auto" w:fill="FFFFFF"/>
          <w:vertAlign w:val="superscript"/>
        </w:rPr>
        <w:t>10</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shd w:val="clear" w:color="auto" w:fill="FFFFFF"/>
        </w:rPr>
        <w:t xml:space="preserve">. Myocardial involvement is defined by </w:t>
      </w:r>
      <w:r>
        <w:rPr>
          <w:rFonts w:ascii="Book Antiqua" w:eastAsia="Book Antiqua" w:hAnsi="Book Antiqua" w:cs="Book Antiqua"/>
          <w:color w:val="000000"/>
        </w:rPr>
        <w:t>elevated serum cardiac enzymes levels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kinase-MB fraction, or troponin I or T), or new onset of focal or diffuse reduced LV function by echocardiography in the absence of evidence of any other </w:t>
      </w:r>
      <w:proofErr w:type="gramStart"/>
      <w:r>
        <w:rPr>
          <w:rFonts w:ascii="Book Antiqua" w:eastAsia="Book Antiqua" w:hAnsi="Book Antiqua" w:cs="Book Antiqua"/>
          <w:color w:val="000000"/>
        </w:rPr>
        <w:t>causes</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11</w:t>
      </w:r>
      <w:r w:rsidR="00D51709">
        <w:rPr>
          <w:rFonts w:ascii="Book Antiqua" w:hAnsi="Book Antiqua" w:cs="Book Antiqua" w:hint="eastAsia"/>
          <w:iCs/>
          <w:color w:val="000000"/>
          <w:shd w:val="clear" w:color="auto" w:fill="FFFFFF"/>
          <w:vertAlign w:val="superscript"/>
          <w:lang w:eastAsia="zh-CN"/>
        </w:rPr>
        <w:t>]</w:t>
      </w:r>
      <w:r>
        <w:rPr>
          <w:rFonts w:ascii="Book Antiqua" w:eastAsia="Book Antiqua" w:hAnsi="Book Antiqua" w:cs="Book Antiqua"/>
          <w:color w:val="000000"/>
        </w:rPr>
        <w:t xml:space="preserve">. </w:t>
      </w:r>
      <w:r w:rsidR="00766AAE">
        <w:rPr>
          <w:rFonts w:ascii="Book Antiqua" w:eastAsia="Book Antiqua" w:hAnsi="Book Antiqua" w:cs="Book Antiqua"/>
          <w:color w:val="000000"/>
        </w:rPr>
        <w:t>CMR</w:t>
      </w:r>
      <w:r>
        <w:rPr>
          <w:rFonts w:ascii="Book Antiqua" w:eastAsia="Book Antiqua" w:hAnsi="Book Antiqua" w:cs="Book Antiqua"/>
          <w:color w:val="000000"/>
        </w:rPr>
        <w:t xml:space="preserve"> can be utilized to make diagnosis of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CMR diagnosis of myocarditis can be made based on the modified Lake Louise </w:t>
      </w:r>
      <w:proofErr w:type="gramStart"/>
      <w:r>
        <w:rPr>
          <w:rFonts w:ascii="Book Antiqua" w:eastAsia="Book Antiqua" w:hAnsi="Book Antiqua" w:cs="Book Antiqua"/>
          <w:color w:val="000000"/>
        </w:rPr>
        <w:t>criteria</w:t>
      </w:r>
      <w:r w:rsidR="00D51709">
        <w:rPr>
          <w:rFonts w:ascii="Book Antiqua" w:hAnsi="Book Antiqua" w:cs="Book Antiqua" w:hint="eastAsia"/>
          <w:iCs/>
          <w:color w:val="000000"/>
          <w:shd w:val="clear" w:color="auto" w:fill="FFFFFF"/>
          <w:vertAlign w:val="superscript"/>
          <w:lang w:eastAsia="zh-CN"/>
        </w:rPr>
        <w:t>[</w:t>
      </w:r>
      <w:proofErr w:type="gramEnd"/>
      <w:r w:rsidR="00D51709">
        <w:rPr>
          <w:rFonts w:ascii="Book Antiqua" w:eastAsia="Book Antiqua" w:hAnsi="Book Antiqua" w:cs="Book Antiqua"/>
          <w:color w:val="000000"/>
          <w:szCs w:val="30"/>
          <w:vertAlign w:val="superscript"/>
        </w:rPr>
        <w:t>12</w:t>
      </w:r>
      <w:r w:rsidR="00D51709">
        <w:rPr>
          <w:rFonts w:ascii="Book Antiqua" w:hAnsi="Book Antiqua" w:cs="Book Antiqua" w:hint="eastAsia"/>
          <w:iCs/>
          <w:color w:val="000000"/>
          <w:shd w:val="clear" w:color="auto" w:fill="FFFFFF"/>
          <w:vertAlign w:val="superscript"/>
          <w:lang w:eastAsia="zh-CN"/>
        </w:rPr>
        <w:t>]</w:t>
      </w:r>
      <w:r w:rsidR="00D51709">
        <w:rPr>
          <w:rFonts w:ascii="Book Antiqua" w:eastAsia="Book Antiqua" w:hAnsi="Book Antiqua" w:cs="Book Antiqua"/>
          <w:color w:val="000000"/>
        </w:rPr>
        <w:t xml:space="preserve">. </w:t>
      </w:r>
      <w:r>
        <w:rPr>
          <w:rFonts w:ascii="Book Antiqua" w:eastAsia="Book Antiqua" w:hAnsi="Book Antiqua" w:cs="Book Antiqua"/>
          <w:color w:val="000000"/>
        </w:rPr>
        <w:t>The three diagnostic targets proposed using this criterion include edema, hyperemia and necrosis or scar. If CMR images indicate 2 out of 3 criteria, there is a high likelihood for acute myocarditis.</w:t>
      </w:r>
    </w:p>
    <w:p w:rsidR="00A77B3E" w:rsidRPr="00D51709" w:rsidRDefault="00D0424A" w:rsidP="00D51709">
      <w:pPr>
        <w:spacing w:line="360" w:lineRule="auto"/>
        <w:ind w:firstLineChars="100" w:firstLine="240"/>
        <w:jc w:val="both"/>
        <w:rPr>
          <w:lang w:eastAsia="zh-CN"/>
        </w:rPr>
      </w:pPr>
      <w:r>
        <w:rPr>
          <w:rFonts w:ascii="Book Antiqua" w:eastAsia="Book Antiqua" w:hAnsi="Book Antiqua" w:cs="Book Antiqua"/>
          <w:color w:val="000000"/>
        </w:rPr>
        <w:t xml:space="preserve">We report a case of patient with diffuse ST elevations, chest pain, </w:t>
      </w:r>
      <w:proofErr w:type="gramStart"/>
      <w:r>
        <w:rPr>
          <w:rFonts w:ascii="Book Antiqua" w:eastAsia="Book Antiqua" w:hAnsi="Book Antiqua" w:cs="Book Antiqua"/>
          <w:color w:val="000000"/>
        </w:rPr>
        <w:t>decreased</w:t>
      </w:r>
      <w:proofErr w:type="gramEnd"/>
      <w:r>
        <w:rPr>
          <w:rFonts w:ascii="Book Antiqua" w:eastAsia="Book Antiqua" w:hAnsi="Book Antiqua" w:cs="Book Antiqua"/>
          <w:color w:val="000000"/>
        </w:rPr>
        <w:t xml:space="preserve"> ejection on CMR in absence of any</w:t>
      </w:r>
      <w:r w:rsidR="00D51709">
        <w:rPr>
          <w:rFonts w:ascii="Book Antiqua" w:hAnsi="Book Antiqua" w:cs="Book Antiqua" w:hint="eastAsia"/>
          <w:color w:val="000000"/>
          <w:lang w:eastAsia="zh-CN"/>
        </w:rPr>
        <w:t xml:space="preserve"> </w:t>
      </w:r>
      <w:r w:rsidR="00D51709">
        <w:rPr>
          <w:rFonts w:ascii="Book Antiqua" w:eastAsia="Book Antiqua" w:hAnsi="Book Antiqua" w:cs="Book Antiqua"/>
          <w:color w:val="000000"/>
        </w:rPr>
        <w:t>LGE</w:t>
      </w:r>
      <w:r>
        <w:rPr>
          <w:rFonts w:ascii="Book Antiqua" w:eastAsia="Book Antiqua" w:hAnsi="Book Antiqua" w:cs="Book Antiqua"/>
          <w:color w:val="000000"/>
        </w:rPr>
        <w:t xml:space="preserve">. Our patient demonstrated early CMR finding in </w:t>
      </w:r>
      <w:r>
        <w:rPr>
          <w:rFonts w:ascii="Book Antiqua" w:eastAsia="Book Antiqua" w:hAnsi="Book Antiqua" w:cs="Book Antiqua"/>
          <w:color w:val="000000"/>
        </w:rPr>
        <w:lastRenderedPageBreak/>
        <w:t xml:space="preserve">hydrocarbon toxicity manifested predominantly by low </w:t>
      </w:r>
      <w:r w:rsidR="00766AAE">
        <w:rPr>
          <w:rFonts w:ascii="Book Antiqua" w:eastAsia="Book Antiqua" w:hAnsi="Book Antiqua" w:cs="Book Antiqua"/>
          <w:color w:val="000000"/>
          <w:shd w:val="clear" w:color="auto" w:fill="FFFFFF"/>
        </w:rPr>
        <w:t>EF</w:t>
      </w:r>
      <w:r>
        <w:rPr>
          <w:rFonts w:ascii="Book Antiqua" w:eastAsia="Book Antiqua" w:hAnsi="Book Antiqua" w:cs="Book Antiqua"/>
          <w:color w:val="000000"/>
        </w:rPr>
        <w:t xml:space="preserve"> and edema in absence of LGE. Our patient had BMI of 37 with high </w:t>
      </w:r>
      <w:r w:rsidR="00D51709" w:rsidRPr="00015BF6">
        <w:rPr>
          <w:rFonts w:ascii="Book Antiqua" w:eastAsia="Book Antiqua" w:hAnsi="Book Antiqua" w:cs="Book Antiqua"/>
          <w:color w:val="000000"/>
        </w:rPr>
        <w:t>low-density lipoprotein</w:t>
      </w:r>
      <w:r>
        <w:rPr>
          <w:rFonts w:ascii="Book Antiqua" w:eastAsia="Book Antiqua" w:hAnsi="Book Antiqua" w:cs="Book Antiqua"/>
          <w:color w:val="000000"/>
        </w:rPr>
        <w:t xml:space="preserve"> and positive family history of CAD. We ruled out coronary artery disease by doing cardiac catheterization however given the modest troponin rise and hydrocarbon toxicity, per recent </w:t>
      </w:r>
      <w:r w:rsidR="00D51709">
        <w:rPr>
          <w:rFonts w:ascii="Book Antiqua" w:eastAsia="Book Antiqua" w:hAnsi="Book Antiqua" w:cs="Book Antiqua"/>
          <w:color w:val="000000"/>
        </w:rPr>
        <w:t>European Society of Cardiology</w:t>
      </w:r>
      <w:r>
        <w:rPr>
          <w:rFonts w:ascii="Book Antiqua" w:eastAsia="Book Antiqua" w:hAnsi="Book Antiqua" w:cs="Book Antiqua"/>
          <w:color w:val="000000"/>
        </w:rPr>
        <w:t xml:space="preserve"> NSTEMI guidelines and class I recommendation on role of CMR in MINOCA, CMR was performed. CMR was useful in establishing presence of edema without any </w:t>
      </w:r>
      <w:proofErr w:type="gramStart"/>
      <w:r>
        <w:rPr>
          <w:rFonts w:ascii="Book Antiqua" w:eastAsia="Book Antiqua" w:hAnsi="Book Antiqua" w:cs="Book Antiqua"/>
          <w:color w:val="000000"/>
        </w:rPr>
        <w:t>LGE</w:t>
      </w:r>
      <w:r w:rsidR="00D51709">
        <w:rPr>
          <w:rFonts w:ascii="Book Antiqua" w:hAnsi="Book Antiqua" w:cs="Book Antiqua" w:hint="eastAsia"/>
          <w:color w:val="000000"/>
          <w:szCs w:val="30"/>
          <w:vertAlign w:val="superscript"/>
          <w:lang w:eastAsia="zh-CN"/>
        </w:rPr>
        <w:t>[</w:t>
      </w:r>
      <w:proofErr w:type="gramEnd"/>
      <w:r w:rsidR="00D51709">
        <w:rPr>
          <w:rFonts w:ascii="Book Antiqua" w:eastAsia="Book Antiqua" w:hAnsi="Book Antiqua" w:cs="Book Antiqua"/>
          <w:color w:val="000000"/>
          <w:szCs w:val="30"/>
          <w:vertAlign w:val="superscript"/>
        </w:rPr>
        <w:t>13</w:t>
      </w:r>
      <w:r w:rsidR="00D5170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This finding although nonspecific, points more towards, myocardial involvement. The absence of LGE provided excellent prognostic </w:t>
      </w:r>
      <w:proofErr w:type="gramStart"/>
      <w:r>
        <w:rPr>
          <w:rFonts w:ascii="Book Antiqua" w:eastAsia="Book Antiqua" w:hAnsi="Book Antiqua" w:cs="Book Antiqua"/>
          <w:color w:val="000000"/>
        </w:rPr>
        <w:t>information</w:t>
      </w:r>
      <w:r w:rsidR="00D51709">
        <w:rPr>
          <w:rFonts w:ascii="Book Antiqua" w:hAnsi="Book Antiqua" w:cs="Book Antiqua" w:hint="eastAsia"/>
          <w:color w:val="000000"/>
          <w:szCs w:val="30"/>
          <w:vertAlign w:val="superscript"/>
          <w:lang w:eastAsia="zh-CN"/>
        </w:rPr>
        <w:t>[</w:t>
      </w:r>
      <w:proofErr w:type="gramEnd"/>
      <w:r w:rsidR="00D51709">
        <w:rPr>
          <w:rFonts w:ascii="Book Antiqua" w:eastAsia="Book Antiqua" w:hAnsi="Book Antiqua" w:cs="Book Antiqua"/>
          <w:color w:val="000000"/>
          <w:szCs w:val="30"/>
          <w:vertAlign w:val="superscript"/>
        </w:rPr>
        <w:t>14</w:t>
      </w:r>
      <w:r w:rsidR="00D5170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CMR thus was helpful in diagnosis, prognosis and treatment in this case of inhalant toxicity.</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aps/>
          <w:color w:val="000000"/>
          <w:u w:val="single"/>
        </w:rPr>
        <w:t>CONCLUSION</w:t>
      </w:r>
    </w:p>
    <w:p w:rsidR="00A77B3E" w:rsidRPr="00D51709" w:rsidRDefault="00D0424A">
      <w:pPr>
        <w:spacing w:line="360" w:lineRule="auto"/>
        <w:jc w:val="both"/>
        <w:rPr>
          <w:lang w:eastAsia="zh-CN"/>
        </w:rPr>
      </w:pPr>
      <w:r>
        <w:rPr>
          <w:rFonts w:ascii="Book Antiqua" w:eastAsia="Book Antiqua" w:hAnsi="Book Antiqua" w:cs="Book Antiqua"/>
          <w:color w:val="000000"/>
        </w:rPr>
        <w:t>Patients with inhalant abuse can have various cardiovascular manifestations. In patients with hydrocarbon toxicity with myocarditis, CMR can provide diagnosis, prognosticate the overall illness and give treatment options.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olor w:val="000000"/>
        </w:rPr>
        <w:t>REFERENCES</w:t>
      </w:r>
    </w:p>
    <w:p w:rsidR="00A77B3E" w:rsidRDefault="00D0424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Howard MO</w:t>
      </w:r>
      <w:r>
        <w:rPr>
          <w:rFonts w:ascii="Book Antiqua" w:eastAsia="Book Antiqua" w:hAnsi="Book Antiqua" w:cs="Book Antiqua"/>
          <w:color w:val="000000"/>
        </w:rPr>
        <w:t xml:space="preserve">, Bowen SE, Garland EL, </w:t>
      </w:r>
      <w:proofErr w:type="spellStart"/>
      <w:r>
        <w:rPr>
          <w:rFonts w:ascii="Book Antiqua" w:eastAsia="Book Antiqua" w:hAnsi="Book Antiqua" w:cs="Book Antiqua"/>
          <w:color w:val="000000"/>
        </w:rPr>
        <w:t>Perron</w:t>
      </w:r>
      <w:proofErr w:type="spellEnd"/>
      <w:r>
        <w:rPr>
          <w:rFonts w:ascii="Book Antiqua" w:eastAsia="Book Antiqua" w:hAnsi="Book Antiqua" w:cs="Book Antiqua"/>
          <w:color w:val="000000"/>
        </w:rPr>
        <w:t xml:space="preserve"> BE, Vaughn MG. Inhalant use and inhalant use disorders in the United States. </w:t>
      </w:r>
      <w:r>
        <w:rPr>
          <w:rFonts w:ascii="Book Antiqua" w:eastAsia="Book Antiqua" w:hAnsi="Book Antiqua" w:cs="Book Antiqua"/>
          <w:i/>
          <w:iCs/>
          <w:color w:val="000000"/>
        </w:rPr>
        <w:t xml:space="preserve">Addict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18-31 [PMID: 22003419]</w:t>
      </w:r>
    </w:p>
    <w:p w:rsidR="00A77B3E" w:rsidRDefault="00D0424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Dinsfriend</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Matulevicius</w:t>
      </w:r>
      <w:proofErr w:type="spellEnd"/>
      <w:r>
        <w:rPr>
          <w:rFonts w:ascii="Book Antiqua" w:eastAsia="Book Antiqua" w:hAnsi="Book Antiqua" w:cs="Book Antiqua"/>
          <w:color w:val="000000"/>
        </w:rPr>
        <w:t xml:space="preserve"> S. Inhalant-Abuse Myocarditis Diagnosed by Cardiac Magnetic Resonance. </w:t>
      </w:r>
      <w:r>
        <w:rPr>
          <w:rFonts w:ascii="Book Antiqua" w:eastAsia="Book Antiqua" w:hAnsi="Book Antiqua" w:cs="Book Antiqua"/>
          <w:i/>
          <w:iCs/>
          <w:color w:val="000000"/>
        </w:rPr>
        <w:t xml:space="preserve">Tex Heart </w:t>
      </w:r>
      <w:proofErr w:type="spellStart"/>
      <w:r>
        <w:rPr>
          <w:rFonts w:ascii="Book Antiqua" w:eastAsia="Book Antiqua" w:hAnsi="Book Antiqua" w:cs="Book Antiqua"/>
          <w:i/>
          <w:iCs/>
          <w:color w:val="000000"/>
        </w:rPr>
        <w:t>Inst</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246-248 [PMID: 27303242 DOI: 10.14503/THIJ-14-4919]</w:t>
      </w:r>
    </w:p>
    <w:p w:rsidR="00A77B3E" w:rsidRDefault="00D0424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Cates AL</w:t>
      </w:r>
      <w:r>
        <w:rPr>
          <w:rFonts w:ascii="Book Antiqua" w:eastAsia="Book Antiqua" w:hAnsi="Book Antiqua" w:cs="Book Antiqua"/>
          <w:color w:val="000000"/>
        </w:rPr>
        <w:t xml:space="preserve">, Cook MD. Severe Cardiomyopathy after Huffing Dust-Off™.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9204790 [PMID: 27313914 DOI: 10.1155/2016/9204790]</w:t>
      </w:r>
    </w:p>
    <w:p w:rsidR="00A77B3E" w:rsidRDefault="00D0424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Samson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Kado</w:t>
      </w:r>
      <w:proofErr w:type="spellEnd"/>
      <w:r>
        <w:rPr>
          <w:rFonts w:ascii="Book Antiqua" w:eastAsia="Book Antiqua" w:hAnsi="Book Antiqua" w:cs="Book Antiqua"/>
          <w:color w:val="000000"/>
        </w:rPr>
        <w:t xml:space="preserve"> H, Chapman D. Huffing-induced cardiomyopathy: a case report.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90-92 [PMID: 21904803 DOI: 10.1007/s12012-011-9143-x]</w:t>
      </w:r>
    </w:p>
    <w:p w:rsidR="00A77B3E" w:rsidRDefault="00D0424A">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Cao SA</w:t>
      </w:r>
      <w:r>
        <w:rPr>
          <w:rFonts w:ascii="Book Antiqua" w:eastAsia="Book Antiqua" w:hAnsi="Book Antiqua" w:cs="Book Antiqua"/>
          <w:color w:val="000000"/>
        </w:rPr>
        <w:t xml:space="preserve">, Ray M, </w:t>
      </w:r>
      <w:proofErr w:type="spellStart"/>
      <w:r>
        <w:rPr>
          <w:rFonts w:ascii="Book Antiqua" w:eastAsia="Book Antiqua" w:hAnsi="Book Antiqua" w:cs="Book Antiqua"/>
          <w:color w:val="000000"/>
        </w:rPr>
        <w:t>Klebanov</w:t>
      </w:r>
      <w:proofErr w:type="spellEnd"/>
      <w:r>
        <w:rPr>
          <w:rFonts w:ascii="Book Antiqua" w:eastAsia="Book Antiqua" w:hAnsi="Book Antiqua" w:cs="Book Antiqua"/>
          <w:color w:val="000000"/>
        </w:rPr>
        <w:t xml:space="preserve"> N. Air Duster Inhalant Abuse Causing Non-ST Elevation Myocardial Infarction.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e8402 [PMID: 32637281 DOI: 10.7759/cureus.8402]</w:t>
      </w:r>
    </w:p>
    <w:p w:rsidR="00A77B3E" w:rsidRDefault="00D0424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Sakai K</w:t>
      </w:r>
      <w:r>
        <w:rPr>
          <w:rFonts w:ascii="Book Antiqua" w:eastAsia="Book Antiqua" w:hAnsi="Book Antiqua" w:cs="Book Antiqua"/>
          <w:color w:val="000000"/>
        </w:rPr>
        <w:t xml:space="preserve">, Maruyama-Maebashi K, Takatsu A, Fukui K, Nagai T, Aoyagi M,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Iwadate</w:t>
      </w:r>
      <w:proofErr w:type="spellEnd"/>
      <w:r>
        <w:rPr>
          <w:rFonts w:ascii="Book Antiqua" w:eastAsia="Book Antiqua" w:hAnsi="Book Antiqua" w:cs="Book Antiqua"/>
          <w:color w:val="000000"/>
        </w:rPr>
        <w:t xml:space="preserve"> K. Sudden death involving inhalation of 1,1-difluoroethane (HFC-152a) with spray cleaner: three case reports. </w:t>
      </w:r>
      <w:r>
        <w:rPr>
          <w:rFonts w:ascii="Book Antiqua" w:eastAsia="Book Antiqua" w:hAnsi="Book Antiqua" w:cs="Book Antiqua"/>
          <w:i/>
          <w:iCs/>
          <w:color w:val="000000"/>
        </w:rPr>
        <w:t xml:space="preserve">Forensic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206</w:t>
      </w:r>
      <w:r>
        <w:rPr>
          <w:rFonts w:ascii="Book Antiqua" w:eastAsia="Book Antiqua" w:hAnsi="Book Antiqua" w:cs="Book Antiqua"/>
          <w:color w:val="000000"/>
        </w:rPr>
        <w:t>: e58-e61 [PMID: 20875935 DOI: 10.1016/j.forsciint.2010.08.026]</w:t>
      </w:r>
    </w:p>
    <w:p w:rsidR="00A77B3E" w:rsidRDefault="00D0424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Avella J</w:t>
      </w:r>
      <w:r>
        <w:rPr>
          <w:rFonts w:ascii="Book Antiqua" w:eastAsia="Book Antiqua" w:hAnsi="Book Antiqua" w:cs="Book Antiqua"/>
          <w:color w:val="000000"/>
        </w:rPr>
        <w:t xml:space="preserve">, Wilson JC, Lehrer M. Fatal cardiac arrhythmia after repeated exposure to 1,1-difluoroethane (DFE). </w:t>
      </w:r>
      <w:r>
        <w:rPr>
          <w:rFonts w:ascii="Book Antiqua" w:eastAsia="Book Antiqua" w:hAnsi="Book Antiqua" w:cs="Book Antiqua"/>
          <w:i/>
          <w:iCs/>
          <w:color w:val="000000"/>
        </w:rPr>
        <w:t xml:space="preserve">Am J Forensic Med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58-60 [PMID: 16501351 DOI: 10.1097/01.paf.0000202715.71009.0e]</w:t>
      </w:r>
    </w:p>
    <w:p w:rsidR="00A77B3E" w:rsidRPr="009625ED" w:rsidRDefault="00D0424A">
      <w:pPr>
        <w:spacing w:line="360" w:lineRule="auto"/>
        <w:jc w:val="both"/>
        <w:rPr>
          <w:lang w:eastAsia="zh-CN"/>
        </w:rPr>
      </w:pPr>
      <w:r>
        <w:rPr>
          <w:rFonts w:ascii="Book Antiqua" w:eastAsia="Book Antiqua" w:hAnsi="Book Antiqua" w:cs="Book Antiqua"/>
          <w:color w:val="000000"/>
        </w:rPr>
        <w:t>8</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Ouali</w:t>
      </w:r>
      <w:proofErr w:type="spellEnd"/>
      <w:r w:rsidR="009625ED">
        <w:rPr>
          <w:rFonts w:ascii="Book Antiqua" w:hAnsi="Book Antiqua" w:cs="Book Antiqua" w:hint="eastAsia"/>
          <w:b/>
          <w:bCs/>
          <w:color w:val="000000"/>
          <w:lang w:eastAsia="zh-CN"/>
        </w:rPr>
        <w:t xml:space="preserve"> S</w:t>
      </w:r>
      <w:r w:rsidRPr="009625ED">
        <w:rPr>
          <w:rFonts w:ascii="Book Antiqua" w:eastAsia="Book Antiqua" w:hAnsi="Book Antiqua" w:cs="Book Antiqua"/>
          <w:bCs/>
          <w:color w:val="000000"/>
        </w:rPr>
        <w:t>,</w:t>
      </w:r>
      <w:r w:rsidRPr="009625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Guermazi</w:t>
      </w:r>
      <w:proofErr w:type="spellEnd"/>
      <w:r w:rsidR="009625ED">
        <w:rPr>
          <w:rFonts w:ascii="Book Antiqua" w:hAnsi="Book Antiqua" w:cs="Book Antiqua" w:hint="eastAsia"/>
          <w:color w:val="000000"/>
          <w:lang w:eastAsia="zh-CN"/>
        </w:rPr>
        <w:t xml:space="preserve"> O</w:t>
      </w:r>
      <w:r w:rsidR="009625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Guermazi</w:t>
      </w:r>
      <w:proofErr w:type="spellEnd"/>
      <w:r w:rsidR="009625ED">
        <w:rPr>
          <w:rFonts w:ascii="Book Antiqua" w:hAnsi="Book Antiqua" w:cs="Book Antiqua" w:hint="eastAsia"/>
          <w:color w:val="000000"/>
          <w:lang w:eastAsia="zh-CN"/>
        </w:rPr>
        <w:t xml:space="preserve"> F</w:t>
      </w:r>
      <w:r>
        <w:rPr>
          <w:rFonts w:ascii="Book Antiqua" w:eastAsia="Book Antiqua" w:hAnsi="Book Antiqua" w:cs="Book Antiqua"/>
          <w:color w:val="000000"/>
        </w:rPr>
        <w:t>, Halima</w:t>
      </w:r>
      <w:r w:rsidR="009625ED">
        <w:rPr>
          <w:rFonts w:ascii="Book Antiqua" w:hAnsi="Book Antiqua" w:cs="Book Antiqua" w:hint="eastAsia"/>
          <w:color w:val="000000"/>
          <w:lang w:eastAsia="zh-CN"/>
        </w:rPr>
        <w:t xml:space="preserve">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Boudiche</w:t>
      </w:r>
      <w:proofErr w:type="spellEnd"/>
      <w:r w:rsidR="009625ED">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Khedher</w:t>
      </w:r>
      <w:proofErr w:type="spellEnd"/>
      <w:r w:rsidR="009625ED">
        <w:rPr>
          <w:rFonts w:ascii="Book Antiqua" w:hAnsi="Book Antiqua" w:cs="Book Antiqua" w:hint="eastAsia"/>
          <w:color w:val="000000"/>
          <w:lang w:eastAsia="zh-CN"/>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Meghaieth</w:t>
      </w:r>
      <w:proofErr w:type="spellEnd"/>
      <w:r w:rsidR="009625ED">
        <w:rPr>
          <w:rFonts w:ascii="Book Antiqua" w:hAnsi="Book Antiqua" w:cs="Book Antiqua" w:hint="eastAsia"/>
          <w:color w:val="000000"/>
          <w:lang w:eastAsia="zh-CN"/>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Farhati</w:t>
      </w:r>
      <w:proofErr w:type="spellEnd"/>
      <w:r w:rsidR="009625ED">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Larbi</w:t>
      </w:r>
      <w:proofErr w:type="spellEnd"/>
      <w:r>
        <w:rPr>
          <w:rFonts w:ascii="Book Antiqua" w:eastAsia="Book Antiqua" w:hAnsi="Book Antiqua" w:cs="Book Antiqua"/>
          <w:color w:val="000000"/>
        </w:rPr>
        <w:t xml:space="preserve"> </w:t>
      </w:r>
      <w:r w:rsidR="009625ED">
        <w:rPr>
          <w:rFonts w:ascii="Book Antiqua" w:hAnsi="Book Antiqua" w:cs="Book Antiqua" w:hint="eastAsia"/>
          <w:color w:val="000000"/>
          <w:lang w:eastAsia="zh-CN"/>
        </w:rPr>
        <w:t>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Mourali</w:t>
      </w:r>
      <w:proofErr w:type="spellEnd"/>
      <w:r w:rsidR="009625ED">
        <w:rPr>
          <w:rFonts w:ascii="Book Antiqua" w:hAnsi="Book Antiqua" w:cs="Book Antiqua" w:hint="eastAsia"/>
          <w:color w:val="000000"/>
          <w:lang w:eastAsia="zh-CN"/>
        </w:rPr>
        <w:t xml:space="preserve"> MS</w:t>
      </w:r>
      <w:r>
        <w:rPr>
          <w:rFonts w:ascii="Book Antiqua" w:eastAsia="Book Antiqua" w:hAnsi="Book Antiqua" w:cs="Book Antiqua"/>
          <w:color w:val="000000"/>
        </w:rPr>
        <w:t xml:space="preserve">. Drug Abuse-Induced Cardiac Arrhythmias: Mechanisms and Management, Cardiac Arrhythmias, </w:t>
      </w:r>
      <w:proofErr w:type="spellStart"/>
      <w:r>
        <w:rPr>
          <w:rFonts w:ascii="Book Antiqua" w:eastAsia="Book Antiqua" w:hAnsi="Book Antiqua" w:cs="Book Antiqua"/>
          <w:color w:val="000000"/>
        </w:rPr>
        <w:t>Umashankar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Lakshmanadoss</w:t>
      </w:r>
      <w:proofErr w:type="spellEnd"/>
      <w:r>
        <w:rPr>
          <w:rFonts w:ascii="Book Antiqua" w:eastAsia="Book Antiqua" w:hAnsi="Book Antiqua" w:cs="Book Antiqua"/>
          <w:color w:val="000000"/>
        </w:rPr>
        <w:t xml:space="preserve">, </w:t>
      </w:r>
      <w:proofErr w:type="spellStart"/>
      <w:r w:rsidRPr="009625ED">
        <w:rPr>
          <w:rFonts w:ascii="Book Antiqua" w:eastAsia="Book Antiqua" w:hAnsi="Book Antiqua" w:cs="Book Antiqua"/>
          <w:i/>
          <w:color w:val="000000"/>
        </w:rPr>
        <w:t>IntechOpen</w:t>
      </w:r>
      <w:proofErr w:type="spellEnd"/>
      <w:r w:rsidR="009625ED">
        <w:rPr>
          <w:rFonts w:ascii="Book Antiqua" w:hAnsi="Book Antiqua" w:cs="Book Antiqua" w:hint="eastAsia"/>
          <w:color w:val="000000"/>
          <w:lang w:eastAsia="zh-CN"/>
        </w:rPr>
        <w:t xml:space="preserve"> 2018 [</w:t>
      </w:r>
      <w:r>
        <w:rPr>
          <w:rFonts w:ascii="Book Antiqua" w:eastAsia="Book Antiqua" w:hAnsi="Book Antiqua" w:cs="Book Antiqua"/>
          <w:color w:val="000000"/>
        </w:rPr>
        <w:t>DOI: 10.5772/intechopen.76022</w:t>
      </w:r>
      <w:r w:rsidR="009625ED">
        <w:rPr>
          <w:rFonts w:ascii="Book Antiqua" w:hAnsi="Book Antiqua" w:cs="Book Antiqua" w:hint="eastAsia"/>
          <w:color w:val="000000"/>
          <w:lang w:eastAsia="zh-CN"/>
        </w:rPr>
        <w:t>]</w:t>
      </w:r>
    </w:p>
    <w:p w:rsidR="00A77B3E" w:rsidRDefault="00D0424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Caforio</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Pankuweit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Arbustini</w:t>
      </w:r>
      <w:proofErr w:type="spellEnd"/>
      <w:r>
        <w:rPr>
          <w:rFonts w:ascii="Book Antiqua" w:eastAsia="Book Antiqua" w:hAnsi="Book Antiqua" w:cs="Book Antiqua"/>
          <w:color w:val="000000"/>
        </w:rPr>
        <w:t xml:space="preserve"> E, Basso C, </w:t>
      </w:r>
      <w:proofErr w:type="spellStart"/>
      <w:r>
        <w:rPr>
          <w:rFonts w:ascii="Book Antiqua" w:eastAsia="Book Antiqua" w:hAnsi="Book Antiqua" w:cs="Book Antiqua"/>
          <w:color w:val="000000"/>
        </w:rPr>
        <w:t>Gimeno-Blanes</w:t>
      </w:r>
      <w:proofErr w:type="spellEnd"/>
      <w:r>
        <w:rPr>
          <w:rFonts w:ascii="Book Antiqua" w:eastAsia="Book Antiqua" w:hAnsi="Book Antiqua" w:cs="Book Antiqua"/>
          <w:color w:val="000000"/>
        </w:rPr>
        <w:t xml:space="preserve"> J, Felix SB, Fu M, </w:t>
      </w:r>
      <w:proofErr w:type="spellStart"/>
      <w:r>
        <w:rPr>
          <w:rFonts w:ascii="Book Antiqua" w:eastAsia="Book Antiqua" w:hAnsi="Book Antiqua" w:cs="Book Antiqua"/>
          <w:color w:val="000000"/>
        </w:rPr>
        <w:t>Heliö</w:t>
      </w:r>
      <w:proofErr w:type="spellEnd"/>
      <w:r>
        <w:rPr>
          <w:rFonts w:ascii="Book Antiqua" w:eastAsia="Book Antiqua" w:hAnsi="Book Antiqua" w:cs="Book Antiqua"/>
          <w:color w:val="000000"/>
        </w:rPr>
        <w:t xml:space="preserve"> T, Heymans S, </w:t>
      </w:r>
      <w:proofErr w:type="spellStart"/>
      <w:r>
        <w:rPr>
          <w:rFonts w:ascii="Book Antiqua" w:eastAsia="Book Antiqua" w:hAnsi="Book Antiqua" w:cs="Book Antiqua"/>
          <w:color w:val="000000"/>
        </w:rPr>
        <w:t>Jahns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Klingel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Linhart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Maisch</w:t>
      </w:r>
      <w:proofErr w:type="spellEnd"/>
      <w:r>
        <w:rPr>
          <w:rFonts w:ascii="Book Antiqua" w:eastAsia="Book Antiqua" w:hAnsi="Book Antiqua" w:cs="Book Antiqua"/>
          <w:color w:val="000000"/>
        </w:rPr>
        <w:t xml:space="preserve"> B, McKenna W, </w:t>
      </w:r>
      <w:proofErr w:type="spellStart"/>
      <w:r>
        <w:rPr>
          <w:rFonts w:ascii="Book Antiqua" w:eastAsia="Book Antiqua" w:hAnsi="Book Antiqua" w:cs="Book Antiqua"/>
          <w:color w:val="000000"/>
        </w:rPr>
        <w:t>Mogensen</w:t>
      </w:r>
      <w:proofErr w:type="spellEnd"/>
      <w:r>
        <w:rPr>
          <w:rFonts w:ascii="Book Antiqua" w:eastAsia="Book Antiqua" w:hAnsi="Book Antiqua" w:cs="Book Antiqua"/>
          <w:color w:val="000000"/>
        </w:rPr>
        <w:t xml:space="preserve"> J, Pinto YM, </w:t>
      </w:r>
      <w:proofErr w:type="spellStart"/>
      <w:r>
        <w:rPr>
          <w:rFonts w:ascii="Book Antiqua" w:eastAsia="Book Antiqua" w:hAnsi="Book Antiqua" w:cs="Book Antiqua"/>
          <w:color w:val="000000"/>
        </w:rPr>
        <w:t>Ristic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Schultheiss</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Seggewiss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Tavazzi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Thiene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Yilmaz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Charron</w:t>
      </w:r>
      <w:proofErr w:type="spellEnd"/>
      <w:r>
        <w:rPr>
          <w:rFonts w:ascii="Book Antiqua" w:eastAsia="Book Antiqua" w:hAnsi="Book Antiqua" w:cs="Book Antiqua"/>
          <w:color w:val="000000"/>
        </w:rPr>
        <w:t xml:space="preserve"> P, Elliott PM; European Society of Cardiology Working Group on Myocardial and Pericardial Diseases. Current state of knowledge on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diagnosis, management, and therapy of myocarditis: a position statement of the European Society of Cardiology Working Group on Myocardial and Pericardial Diseases.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2636-2648, 2648a-2648d [PMID: 23824828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/eht210]</w:t>
      </w:r>
    </w:p>
    <w:p w:rsidR="00A77B3E" w:rsidRDefault="00D0424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Imazio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Spodick</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Brucato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Trinchero</w:t>
      </w:r>
      <w:proofErr w:type="spellEnd"/>
      <w:r>
        <w:rPr>
          <w:rFonts w:ascii="Book Antiqua" w:eastAsia="Book Antiqua" w:hAnsi="Book Antiqua" w:cs="Book Antiqua"/>
          <w:color w:val="000000"/>
        </w:rPr>
        <w:t xml:space="preserve"> R, Markel G, Adler Y. Diagnostic issues in the clinical management of pericarditis.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1384-1392 [PMID: 20487049 DOI: 10.1111/j.1742-1241.2009.02178.x]</w:t>
      </w:r>
    </w:p>
    <w:p w:rsidR="00A77B3E" w:rsidRDefault="00D0424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Imazio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Trinchero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Myopericarditis</w:t>
      </w:r>
      <w:proofErr w:type="spellEnd"/>
      <w:r>
        <w:rPr>
          <w:rFonts w:ascii="Book Antiqua" w:eastAsia="Book Antiqua" w:hAnsi="Book Antiqua" w:cs="Book Antiqua"/>
          <w:color w:val="000000"/>
        </w:rPr>
        <w:t xml:space="preserve">: Etiology, management, and prognosis.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127</w:t>
      </w:r>
      <w:r>
        <w:rPr>
          <w:rFonts w:ascii="Book Antiqua" w:eastAsia="Book Antiqua" w:hAnsi="Book Antiqua" w:cs="Book Antiqua"/>
          <w:color w:val="000000"/>
        </w:rPr>
        <w:t>: 17-26 [PMID: 18221804 DOI: 10.1016/j.ijcard.2007.10.053]</w:t>
      </w:r>
    </w:p>
    <w:p w:rsidR="00A77B3E" w:rsidRDefault="00D0424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Ferreira VM</w:t>
      </w:r>
      <w:r>
        <w:rPr>
          <w:rFonts w:ascii="Book Antiqua" w:eastAsia="Book Antiqua" w:hAnsi="Book Antiqua" w:cs="Book Antiqua"/>
          <w:color w:val="000000"/>
        </w:rPr>
        <w:t>, Schulz-</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Holmvang</w:t>
      </w:r>
      <w:proofErr w:type="spellEnd"/>
      <w:r>
        <w:rPr>
          <w:rFonts w:ascii="Book Antiqua" w:eastAsia="Book Antiqua" w:hAnsi="Book Antiqua" w:cs="Book Antiqua"/>
          <w:color w:val="000000"/>
        </w:rPr>
        <w:t xml:space="preserve"> G, Kramer CM, Carbone I, </w:t>
      </w:r>
      <w:proofErr w:type="spellStart"/>
      <w:r>
        <w:rPr>
          <w:rFonts w:ascii="Book Antiqua" w:eastAsia="Book Antiqua" w:hAnsi="Book Antiqua" w:cs="Book Antiqua"/>
          <w:color w:val="000000"/>
        </w:rPr>
        <w:t>Sechtem</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Kindermann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Gutberlet</w:t>
      </w:r>
      <w:proofErr w:type="spellEnd"/>
      <w:r>
        <w:rPr>
          <w:rFonts w:ascii="Book Antiqua" w:eastAsia="Book Antiqua" w:hAnsi="Book Antiqua" w:cs="Book Antiqua"/>
          <w:color w:val="000000"/>
        </w:rPr>
        <w:t xml:space="preserve"> M, Cooper LT, Liu P, Friedrich MG. Cardiovascular Magnetic </w:t>
      </w:r>
      <w:r>
        <w:rPr>
          <w:rFonts w:ascii="Book Antiqua" w:eastAsia="Book Antiqua" w:hAnsi="Book Antiqua" w:cs="Book Antiqua"/>
          <w:color w:val="000000"/>
        </w:rPr>
        <w:lastRenderedPageBreak/>
        <w:t xml:space="preserve">Resonance in </w:t>
      </w:r>
      <w:proofErr w:type="spellStart"/>
      <w:r>
        <w:rPr>
          <w:rFonts w:ascii="Book Antiqua" w:eastAsia="Book Antiqua" w:hAnsi="Book Antiqua" w:cs="Book Antiqua"/>
          <w:color w:val="000000"/>
        </w:rPr>
        <w:t>Nonischemic</w:t>
      </w:r>
      <w:proofErr w:type="spellEnd"/>
      <w:r>
        <w:rPr>
          <w:rFonts w:ascii="Book Antiqua" w:eastAsia="Book Antiqua" w:hAnsi="Book Antiqua" w:cs="Book Antiqua"/>
          <w:color w:val="000000"/>
        </w:rPr>
        <w:t xml:space="preserve"> Myocardial Inflammation: Expert Recommendations.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72</w:t>
      </w:r>
      <w:r>
        <w:rPr>
          <w:rFonts w:ascii="Book Antiqua" w:eastAsia="Book Antiqua" w:hAnsi="Book Antiqua" w:cs="Book Antiqua"/>
          <w:color w:val="000000"/>
        </w:rPr>
        <w:t>: 3158-3176 [PMID: 30545455 DOI: 10.1016/j.jacc.2018.09.072]</w:t>
      </w:r>
    </w:p>
    <w:p w:rsidR="00A77B3E" w:rsidRDefault="00D0424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Ibanez B</w:t>
      </w:r>
      <w:r>
        <w:rPr>
          <w:rFonts w:ascii="Book Antiqua" w:eastAsia="Book Antiqua" w:hAnsi="Book Antiqua" w:cs="Book Antiqua"/>
          <w:color w:val="000000"/>
        </w:rPr>
        <w:t xml:space="preserve">, James S, </w:t>
      </w:r>
      <w:proofErr w:type="spellStart"/>
      <w:r>
        <w:rPr>
          <w:rFonts w:ascii="Book Antiqua" w:eastAsia="Book Antiqua" w:hAnsi="Book Antiqua" w:cs="Book Antiqua"/>
          <w:color w:val="000000"/>
        </w:rPr>
        <w:t>Agewall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Antunes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Bucciarelli-Ducci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Bueno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Caforio</w:t>
      </w:r>
      <w:proofErr w:type="spellEnd"/>
      <w:r>
        <w:rPr>
          <w:rFonts w:ascii="Book Antiqua" w:eastAsia="Book Antiqua" w:hAnsi="Book Antiqua" w:cs="Book Antiqua"/>
          <w:color w:val="000000"/>
        </w:rPr>
        <w:t xml:space="preserve"> ALP, </w:t>
      </w:r>
      <w:proofErr w:type="spellStart"/>
      <w:r>
        <w:rPr>
          <w:rFonts w:ascii="Book Antiqua" w:eastAsia="Book Antiqua" w:hAnsi="Book Antiqua" w:cs="Book Antiqua"/>
          <w:color w:val="000000"/>
        </w:rPr>
        <w:t>Crea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Goudevenos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Halvorsen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Hindricks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Kastrati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Lenzen</w:t>
      </w:r>
      <w:proofErr w:type="spellEnd"/>
      <w:r>
        <w:rPr>
          <w:rFonts w:ascii="Book Antiqua" w:eastAsia="Book Antiqua" w:hAnsi="Book Antiqua" w:cs="Book Antiqua"/>
          <w:color w:val="000000"/>
        </w:rPr>
        <w:t xml:space="preserve"> MJ, Prescott E, </w:t>
      </w:r>
      <w:proofErr w:type="spellStart"/>
      <w:r>
        <w:rPr>
          <w:rFonts w:ascii="Book Antiqua" w:eastAsia="Book Antiqua" w:hAnsi="Book Antiqua" w:cs="Book Antiqua"/>
          <w:color w:val="000000"/>
        </w:rPr>
        <w:t>Roffi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Valgimigli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Varenhorst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Vranckx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Widimský</w:t>
      </w:r>
      <w:proofErr w:type="spellEnd"/>
      <w:r>
        <w:rPr>
          <w:rFonts w:ascii="Book Antiqua" w:eastAsia="Book Antiqua" w:hAnsi="Book Antiqua" w:cs="Book Antiqua"/>
          <w:color w:val="000000"/>
        </w:rPr>
        <w:t xml:space="preserve"> P; ESC Scientific Document Group.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119-177 [PMID: 28886621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/ehx393]</w:t>
      </w:r>
    </w:p>
    <w:p w:rsidR="00A77B3E" w:rsidRDefault="00D0424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Mahrholdt</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Greulich</w:t>
      </w:r>
      <w:proofErr w:type="spellEnd"/>
      <w:r>
        <w:rPr>
          <w:rFonts w:ascii="Book Antiqua" w:eastAsia="Book Antiqua" w:hAnsi="Book Antiqua" w:cs="Book Antiqua"/>
          <w:color w:val="000000"/>
        </w:rPr>
        <w:t xml:space="preserve"> S. Prognosis in Myocarditis: Better Late Than (N)ever!.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1988-1990 [PMID: 29025555 DOI: 10.1016/j.jacc.2017.08.062]</w:t>
      </w:r>
    </w:p>
    <w:p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D0424A">
      <w:pPr>
        <w:spacing w:line="360" w:lineRule="auto"/>
        <w:jc w:val="both"/>
      </w:pPr>
      <w:r>
        <w:rPr>
          <w:rFonts w:ascii="Book Antiqua" w:eastAsia="Book Antiqua" w:hAnsi="Book Antiqua" w:cs="Book Antiqua"/>
          <w:b/>
          <w:color w:val="000000"/>
        </w:rPr>
        <w:lastRenderedPageBreak/>
        <w:t>Footnotes</w:t>
      </w:r>
    </w:p>
    <w:p w:rsidR="00A77B3E" w:rsidRDefault="00D0424A">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szCs w:val="20"/>
        </w:rPr>
        <w:t>Informed written consent was obtained from the patient for publication of this report and any accompanying images.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szCs w:val="20"/>
        </w:rPr>
        <w:t>The authors declare no potential financial interests.</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625ED">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24, 2021</w:t>
      </w:r>
    </w:p>
    <w:p w:rsidR="00A77B3E" w:rsidRDefault="00D042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rsidR="00A77B3E" w:rsidRDefault="00D0424A">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D0424A">
      <w:pPr>
        <w:spacing w:line="360" w:lineRule="auto"/>
        <w:jc w:val="both"/>
      </w:pPr>
      <w:r>
        <w:rPr>
          <w:rFonts w:ascii="Book Antiqua" w:eastAsia="Book Antiqua" w:hAnsi="Book Antiqua" w:cs="Book Antiqua"/>
          <w:b/>
          <w:color w:val="000000"/>
        </w:rPr>
        <w:t xml:space="preserve">Specialty type: </w:t>
      </w:r>
      <w:r w:rsidR="009625ED" w:rsidRPr="00E700C2">
        <w:rPr>
          <w:rFonts w:ascii="Book Antiqua" w:eastAsia="微软雅黑" w:hAnsi="Book Antiqua" w:cs="宋体"/>
        </w:rPr>
        <w:t>Cardiac and cardiovascular systems</w:t>
      </w:r>
    </w:p>
    <w:p w:rsidR="00A77B3E" w:rsidRDefault="00D042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A77B3E" w:rsidRDefault="00D0424A">
      <w:pPr>
        <w:spacing w:line="360" w:lineRule="auto"/>
        <w:jc w:val="both"/>
      </w:pPr>
      <w:r>
        <w:rPr>
          <w:rFonts w:ascii="Book Antiqua" w:eastAsia="Book Antiqua" w:hAnsi="Book Antiqua" w:cs="Book Antiqua"/>
          <w:b/>
          <w:color w:val="000000"/>
        </w:rPr>
        <w:t>Peer-review report’s scientific quality classification</w:t>
      </w:r>
    </w:p>
    <w:p w:rsidR="00A77B3E" w:rsidRDefault="00D0424A">
      <w:pPr>
        <w:spacing w:line="360" w:lineRule="auto"/>
        <w:jc w:val="both"/>
      </w:pPr>
      <w:r>
        <w:rPr>
          <w:rFonts w:ascii="Book Antiqua" w:eastAsia="Book Antiqua" w:hAnsi="Book Antiqua" w:cs="Book Antiqua"/>
          <w:color w:val="000000"/>
        </w:rPr>
        <w:t>Grade A (Excellent): 0</w:t>
      </w:r>
    </w:p>
    <w:p w:rsidR="00A77B3E" w:rsidRDefault="00D0424A">
      <w:pPr>
        <w:spacing w:line="360" w:lineRule="auto"/>
        <w:jc w:val="both"/>
      </w:pPr>
      <w:r>
        <w:rPr>
          <w:rFonts w:ascii="Book Antiqua" w:eastAsia="Book Antiqua" w:hAnsi="Book Antiqua" w:cs="Book Antiqua"/>
          <w:color w:val="000000"/>
        </w:rPr>
        <w:t>Grade B (Very good): B</w:t>
      </w:r>
    </w:p>
    <w:p w:rsidR="00A77B3E" w:rsidRDefault="00D0424A">
      <w:pPr>
        <w:spacing w:line="360" w:lineRule="auto"/>
        <w:jc w:val="both"/>
      </w:pPr>
      <w:r>
        <w:rPr>
          <w:rFonts w:ascii="Book Antiqua" w:eastAsia="Book Antiqua" w:hAnsi="Book Antiqua" w:cs="Book Antiqua"/>
          <w:color w:val="000000"/>
        </w:rPr>
        <w:t>Grade C (Good): 0</w:t>
      </w:r>
    </w:p>
    <w:p w:rsidR="00A77B3E" w:rsidRDefault="00D0424A">
      <w:pPr>
        <w:spacing w:line="360" w:lineRule="auto"/>
        <w:jc w:val="both"/>
      </w:pPr>
      <w:r>
        <w:rPr>
          <w:rFonts w:ascii="Book Antiqua" w:eastAsia="Book Antiqua" w:hAnsi="Book Antiqua" w:cs="Book Antiqua"/>
          <w:color w:val="000000"/>
        </w:rPr>
        <w:lastRenderedPageBreak/>
        <w:t>Grade D (Fair): 0</w:t>
      </w:r>
    </w:p>
    <w:p w:rsidR="00A77B3E" w:rsidRDefault="00D0424A">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D0424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Najafi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P-Editor: </w:t>
      </w:r>
    </w:p>
    <w:p w:rsidR="00D51709" w:rsidRDefault="00D51709">
      <w:pPr>
        <w:spacing w:line="360" w:lineRule="auto"/>
        <w:jc w:val="both"/>
        <w:rPr>
          <w:rFonts w:ascii="Book Antiqua" w:hAnsi="Book Antiqua" w:cs="Book Antiqua"/>
          <w:b/>
          <w:color w:val="000000"/>
          <w:lang w:eastAsia="zh-CN"/>
        </w:rPr>
      </w:pPr>
    </w:p>
    <w:p w:rsidR="00D51709" w:rsidRDefault="00D51709">
      <w:pPr>
        <w:spacing w:line="360" w:lineRule="auto"/>
        <w:jc w:val="both"/>
        <w:rPr>
          <w:rFonts w:ascii="Book Antiqua" w:hAnsi="Book Antiqua" w:cs="Book Antiqua"/>
          <w:b/>
          <w:color w:val="000000"/>
          <w:lang w:eastAsia="zh-CN"/>
        </w:rPr>
      </w:pPr>
    </w:p>
    <w:p w:rsidR="00A77B3E" w:rsidRDefault="00D0424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rsidR="00D51709" w:rsidRPr="00D51709" w:rsidRDefault="00D51709">
      <w:pPr>
        <w:spacing w:line="360" w:lineRule="auto"/>
        <w:jc w:val="both"/>
        <w:rPr>
          <w:lang w:eastAsia="zh-CN"/>
        </w:rPr>
      </w:pPr>
      <w:r>
        <w:rPr>
          <w:noProof/>
          <w:lang w:eastAsia="zh-CN"/>
        </w:rPr>
        <w:drawing>
          <wp:inline distT="0" distB="0" distL="0" distR="0" wp14:anchorId="62048F46" wp14:editId="54008E09">
            <wp:extent cx="5486400" cy="29838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83865"/>
                    </a:xfrm>
                    <a:prstGeom prst="rect">
                      <a:avLst/>
                    </a:prstGeom>
                  </pic:spPr>
                </pic:pic>
              </a:graphicData>
            </a:graphic>
          </wp:inline>
        </w:drawing>
      </w:r>
    </w:p>
    <w:p w:rsidR="00D51709" w:rsidRDefault="00D0424A">
      <w:pPr>
        <w:spacing w:line="360" w:lineRule="auto"/>
        <w:jc w:val="both"/>
        <w:rPr>
          <w:rFonts w:ascii="Book Antiqua" w:hAnsi="Book Antiqua" w:cs="Book Antiqua"/>
          <w:b/>
          <w:bCs/>
          <w:color w:val="000000"/>
          <w:szCs w:val="32"/>
          <w:lang w:eastAsia="zh-CN"/>
        </w:rPr>
      </w:pPr>
      <w:r>
        <w:rPr>
          <w:rFonts w:ascii="Book Antiqua" w:eastAsia="Book Antiqua" w:hAnsi="Book Antiqua" w:cs="Book Antiqua"/>
          <w:b/>
          <w:bCs/>
          <w:color w:val="000000"/>
          <w:szCs w:val="32"/>
        </w:rPr>
        <w:t xml:space="preserve">Figure 1 </w:t>
      </w:r>
      <w:r w:rsidR="00D51709">
        <w:rPr>
          <w:rFonts w:ascii="Book Antiqua" w:hAnsi="Book Antiqua" w:cs="Book Antiqua" w:hint="eastAsia"/>
          <w:b/>
          <w:bCs/>
          <w:color w:val="000000"/>
          <w:szCs w:val="32"/>
          <w:lang w:eastAsia="zh-CN"/>
        </w:rPr>
        <w:t>E</w:t>
      </w:r>
      <w:r w:rsidR="00D51709" w:rsidRPr="00D51709">
        <w:rPr>
          <w:rFonts w:ascii="Book Antiqua" w:eastAsia="Book Antiqua" w:hAnsi="Book Antiqua" w:cs="Book Antiqua"/>
          <w:b/>
          <w:bCs/>
          <w:color w:val="000000"/>
          <w:szCs w:val="32"/>
        </w:rPr>
        <w:t>lectrocardiography</w:t>
      </w:r>
      <w:r>
        <w:rPr>
          <w:rFonts w:ascii="Book Antiqua" w:eastAsia="Book Antiqua" w:hAnsi="Book Antiqua" w:cs="Book Antiqua"/>
          <w:b/>
          <w:bCs/>
          <w:color w:val="000000"/>
          <w:szCs w:val="32"/>
        </w:rPr>
        <w:t xml:space="preserve"> showing diffuse </w:t>
      </w:r>
      <w:proofErr w:type="spellStart"/>
      <w:r>
        <w:rPr>
          <w:rFonts w:ascii="Book Antiqua" w:eastAsia="Book Antiqua" w:hAnsi="Book Antiqua" w:cs="Book Antiqua"/>
          <w:b/>
          <w:bCs/>
          <w:color w:val="000000"/>
          <w:szCs w:val="32"/>
        </w:rPr>
        <w:t>inferolateral</w:t>
      </w:r>
      <w:proofErr w:type="spellEnd"/>
      <w:r>
        <w:rPr>
          <w:rFonts w:ascii="Book Antiqua" w:eastAsia="Book Antiqua" w:hAnsi="Book Antiqua" w:cs="Book Antiqua"/>
          <w:b/>
          <w:bCs/>
          <w:color w:val="000000"/>
          <w:szCs w:val="32"/>
        </w:rPr>
        <w:t xml:space="preserve"> ST elevation without reciprocal ST depression, suggestive of pericarditis.</w:t>
      </w:r>
    </w:p>
    <w:p w:rsidR="00D51709" w:rsidRDefault="00D51709">
      <w:pPr>
        <w:spacing w:line="360" w:lineRule="auto"/>
        <w:jc w:val="both"/>
        <w:rPr>
          <w:rFonts w:ascii="Book Antiqua" w:hAnsi="Book Antiqua" w:cs="Book Antiqua"/>
          <w:b/>
          <w:bCs/>
          <w:color w:val="000000"/>
          <w:szCs w:val="32"/>
          <w:lang w:eastAsia="zh-CN"/>
        </w:rPr>
      </w:pPr>
      <w:r>
        <w:rPr>
          <w:rFonts w:ascii="Book Antiqua" w:hAnsi="Book Antiqua" w:cs="Book Antiqua"/>
          <w:b/>
          <w:bCs/>
          <w:color w:val="000000"/>
          <w:szCs w:val="32"/>
          <w:lang w:eastAsia="zh-CN"/>
        </w:rPr>
        <w:br w:type="page"/>
      </w:r>
    </w:p>
    <w:p w:rsidR="00E65796" w:rsidRDefault="00E65796">
      <w:pPr>
        <w:spacing w:line="360" w:lineRule="auto"/>
        <w:jc w:val="both"/>
        <w:rPr>
          <w:rFonts w:ascii="Book Antiqua" w:hAnsi="Book Antiqua" w:cs="Book Antiqua" w:hint="eastAsia"/>
          <w:b/>
          <w:bCs/>
          <w:color w:val="000000"/>
          <w:szCs w:val="36"/>
          <w:lang w:eastAsia="zh-CN"/>
        </w:rPr>
      </w:pPr>
      <w:r>
        <w:rPr>
          <w:noProof/>
          <w:lang w:eastAsia="zh-CN"/>
        </w:rPr>
        <w:lastRenderedPageBreak/>
        <w:drawing>
          <wp:inline distT="0" distB="0" distL="0" distR="0" wp14:anchorId="049E448A" wp14:editId="75E6D0F9">
            <wp:extent cx="5486400" cy="21634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63445"/>
                    </a:xfrm>
                    <a:prstGeom prst="rect">
                      <a:avLst/>
                    </a:prstGeom>
                  </pic:spPr>
                </pic:pic>
              </a:graphicData>
            </a:graphic>
          </wp:inline>
        </w:drawing>
      </w:r>
    </w:p>
    <w:p w:rsidR="00D51709" w:rsidRDefault="00D0424A">
      <w:pPr>
        <w:spacing w:line="360" w:lineRule="auto"/>
        <w:jc w:val="both"/>
        <w:rPr>
          <w:rFonts w:ascii="Book Antiqua" w:hAnsi="Book Antiqua" w:cs="Book Antiqua"/>
          <w:bCs/>
          <w:color w:val="000000"/>
          <w:szCs w:val="36"/>
          <w:lang w:eastAsia="zh-CN"/>
        </w:rPr>
      </w:pPr>
      <w:r>
        <w:rPr>
          <w:rFonts w:ascii="Book Antiqua" w:eastAsia="Book Antiqua" w:hAnsi="Book Antiqua" w:cs="Book Antiqua"/>
          <w:b/>
          <w:bCs/>
          <w:color w:val="000000"/>
          <w:szCs w:val="36"/>
        </w:rPr>
        <w:t>Figure 2</w:t>
      </w:r>
      <w:r w:rsidR="00D51709">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Cardiac </w:t>
      </w:r>
      <w:r w:rsidR="00C57764">
        <w:rPr>
          <w:rFonts w:ascii="Book Antiqua" w:hAnsi="Book Antiqua" w:cs="Book Antiqua" w:hint="eastAsia"/>
          <w:b/>
          <w:bCs/>
          <w:color w:val="000000"/>
          <w:szCs w:val="36"/>
          <w:lang w:eastAsia="zh-CN"/>
        </w:rPr>
        <w:t>c</w:t>
      </w:r>
      <w:r>
        <w:rPr>
          <w:rFonts w:ascii="Book Antiqua" w:eastAsia="Book Antiqua" w:hAnsi="Book Antiqua" w:cs="Book Antiqua"/>
          <w:b/>
          <w:bCs/>
          <w:color w:val="000000"/>
          <w:szCs w:val="36"/>
        </w:rPr>
        <w:t>atheterization projections showing normal coronaries.</w:t>
      </w:r>
    </w:p>
    <w:p w:rsidR="00D51709" w:rsidRDefault="00D51709">
      <w:pPr>
        <w:spacing w:line="360" w:lineRule="auto"/>
        <w:jc w:val="both"/>
        <w:rPr>
          <w:rFonts w:ascii="Book Antiqua" w:hAnsi="Book Antiqua" w:cs="Book Antiqua"/>
          <w:bCs/>
          <w:color w:val="000000"/>
          <w:szCs w:val="36"/>
          <w:lang w:eastAsia="zh-CN"/>
        </w:rPr>
      </w:pPr>
      <w:r>
        <w:rPr>
          <w:rFonts w:ascii="Book Antiqua" w:hAnsi="Book Antiqua" w:cs="Book Antiqua"/>
          <w:bCs/>
          <w:color w:val="000000"/>
          <w:szCs w:val="36"/>
          <w:lang w:eastAsia="zh-CN"/>
        </w:rPr>
        <w:br w:type="page"/>
      </w:r>
      <w:r w:rsidR="00C57764">
        <w:rPr>
          <w:rFonts w:ascii="Book Antiqua" w:hAnsi="Book Antiqua" w:cs="Book Antiqua" w:hint="eastAsia"/>
          <w:bCs/>
          <w:color w:val="000000"/>
          <w:szCs w:val="36"/>
          <w:lang w:eastAsia="zh-CN"/>
        </w:rPr>
        <w:lastRenderedPageBreak/>
        <w:t>A</w:t>
      </w:r>
    </w:p>
    <w:p w:rsidR="00C57764" w:rsidRDefault="00C57764">
      <w:pPr>
        <w:spacing w:line="360" w:lineRule="auto"/>
        <w:jc w:val="both"/>
        <w:rPr>
          <w:rFonts w:ascii="Book Antiqua" w:hAnsi="Book Antiqua" w:cs="Book Antiqua"/>
          <w:bCs/>
          <w:color w:val="000000"/>
          <w:szCs w:val="36"/>
          <w:lang w:eastAsia="zh-CN"/>
        </w:rPr>
      </w:pPr>
      <w:r>
        <w:rPr>
          <w:noProof/>
          <w:lang w:eastAsia="zh-CN"/>
        </w:rPr>
        <w:drawing>
          <wp:inline distT="0" distB="0" distL="0" distR="0" wp14:anchorId="25F82A56" wp14:editId="1CA6FB9D">
            <wp:extent cx="5486400" cy="2346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46960"/>
                    </a:xfrm>
                    <a:prstGeom prst="rect">
                      <a:avLst/>
                    </a:prstGeom>
                  </pic:spPr>
                </pic:pic>
              </a:graphicData>
            </a:graphic>
          </wp:inline>
        </w:drawing>
      </w:r>
    </w:p>
    <w:p w:rsidR="00C57764" w:rsidRDefault="00C57764">
      <w:pPr>
        <w:spacing w:line="360" w:lineRule="auto"/>
        <w:jc w:val="both"/>
        <w:rPr>
          <w:rFonts w:ascii="Book Antiqua" w:hAnsi="Book Antiqua" w:cs="Book Antiqua"/>
          <w:bCs/>
          <w:color w:val="000000"/>
          <w:szCs w:val="36"/>
          <w:lang w:eastAsia="zh-CN"/>
        </w:rPr>
      </w:pPr>
      <w:r>
        <w:rPr>
          <w:rFonts w:ascii="Book Antiqua" w:hAnsi="Book Antiqua" w:cs="Book Antiqua" w:hint="eastAsia"/>
          <w:bCs/>
          <w:color w:val="000000"/>
          <w:szCs w:val="36"/>
          <w:lang w:eastAsia="zh-CN"/>
        </w:rPr>
        <w:t>B</w:t>
      </w:r>
    </w:p>
    <w:p w:rsidR="00C57764" w:rsidRPr="00D51709" w:rsidRDefault="00C57764">
      <w:pPr>
        <w:spacing w:line="360" w:lineRule="auto"/>
        <w:jc w:val="both"/>
        <w:rPr>
          <w:rFonts w:ascii="Book Antiqua" w:hAnsi="Book Antiqua" w:cs="Book Antiqua"/>
          <w:bCs/>
          <w:color w:val="000000"/>
          <w:szCs w:val="36"/>
          <w:lang w:eastAsia="zh-CN"/>
        </w:rPr>
      </w:pPr>
      <w:r>
        <w:rPr>
          <w:noProof/>
          <w:lang w:eastAsia="zh-CN"/>
        </w:rPr>
        <w:drawing>
          <wp:inline distT="0" distB="0" distL="0" distR="0" wp14:anchorId="0BF38BB2" wp14:editId="19EC98BB">
            <wp:extent cx="5486400" cy="24130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13000"/>
                    </a:xfrm>
                    <a:prstGeom prst="rect">
                      <a:avLst/>
                    </a:prstGeom>
                  </pic:spPr>
                </pic:pic>
              </a:graphicData>
            </a:graphic>
          </wp:inline>
        </w:drawing>
      </w:r>
    </w:p>
    <w:p w:rsidR="00C57764" w:rsidRDefault="00D0424A">
      <w:pPr>
        <w:spacing w:line="360" w:lineRule="auto"/>
        <w:jc w:val="both"/>
        <w:rPr>
          <w:rFonts w:ascii="Book Antiqua" w:hAnsi="Book Antiqua" w:cs="Book Antiqua"/>
          <w:bCs/>
          <w:color w:val="000000"/>
          <w:szCs w:val="36"/>
          <w:lang w:eastAsia="zh-CN"/>
        </w:rPr>
      </w:pPr>
      <w:r>
        <w:rPr>
          <w:rFonts w:ascii="Book Antiqua" w:eastAsia="Book Antiqua" w:hAnsi="Book Antiqua" w:cs="Book Antiqua"/>
          <w:b/>
          <w:bCs/>
          <w:color w:val="000000"/>
          <w:szCs w:val="36"/>
        </w:rPr>
        <w:t xml:space="preserve">Figure </w:t>
      </w:r>
      <w:proofErr w:type="gramStart"/>
      <w:r>
        <w:rPr>
          <w:rFonts w:ascii="Book Antiqua" w:eastAsia="Book Antiqua" w:hAnsi="Book Antiqua" w:cs="Book Antiqua"/>
          <w:b/>
          <w:bCs/>
          <w:color w:val="000000"/>
          <w:szCs w:val="36"/>
        </w:rPr>
        <w:t>3</w:t>
      </w:r>
      <w:r w:rsidR="00C57764">
        <w:rPr>
          <w:rFonts w:ascii="Book Antiqua" w:hAnsi="Book Antiqua" w:cs="Book Antiqua" w:hint="eastAsia"/>
          <w:b/>
          <w:bCs/>
          <w:color w:val="000000"/>
          <w:szCs w:val="36"/>
          <w:lang w:eastAsia="zh-CN"/>
        </w:rPr>
        <w:t xml:space="preserve"> </w:t>
      </w:r>
      <w:r>
        <w:rPr>
          <w:rFonts w:ascii="Book Antiqua" w:eastAsia="Book Antiqua" w:hAnsi="Book Antiqua" w:cs="Book Antiqua"/>
          <w:b/>
          <w:bCs/>
          <w:color w:val="000000"/>
          <w:szCs w:val="36"/>
        </w:rPr>
        <w:t xml:space="preserve">Cardiac </w:t>
      </w:r>
      <w:r w:rsidR="00C57764" w:rsidRPr="00C57764">
        <w:rPr>
          <w:rFonts w:ascii="Book Antiqua" w:eastAsia="Book Antiqua" w:hAnsi="Book Antiqua" w:cs="Book Antiqua"/>
          <w:b/>
          <w:bCs/>
          <w:color w:val="000000"/>
          <w:szCs w:val="36"/>
        </w:rPr>
        <w:t>magnetic resonance imaging</w:t>
      </w:r>
      <w:proofErr w:type="gramEnd"/>
      <w:r w:rsidR="00C57764">
        <w:rPr>
          <w:rFonts w:ascii="Book Antiqua" w:hAnsi="Book Antiqua" w:cs="Book Antiqua" w:hint="eastAsia"/>
          <w:b/>
          <w:bCs/>
          <w:color w:val="000000"/>
          <w:szCs w:val="36"/>
          <w:lang w:eastAsia="zh-CN"/>
        </w:rPr>
        <w:t>.</w:t>
      </w:r>
      <w:r>
        <w:rPr>
          <w:rFonts w:ascii="Book Antiqua" w:eastAsia="Book Antiqua" w:hAnsi="Book Antiqua" w:cs="Book Antiqua"/>
          <w:b/>
          <w:bCs/>
          <w:color w:val="000000"/>
          <w:szCs w:val="36"/>
        </w:rPr>
        <w:t xml:space="preserve"> </w:t>
      </w:r>
      <w:r w:rsidR="00C57764" w:rsidRPr="00C57764">
        <w:rPr>
          <w:rFonts w:ascii="Book Antiqua" w:hAnsi="Book Antiqua" w:cs="Book Antiqua" w:hint="eastAsia"/>
          <w:bCs/>
          <w:color w:val="000000"/>
          <w:szCs w:val="36"/>
          <w:lang w:eastAsia="zh-CN"/>
        </w:rPr>
        <w:t xml:space="preserve">A: </w:t>
      </w:r>
      <w:r w:rsidRPr="00C57764">
        <w:rPr>
          <w:rFonts w:ascii="Book Antiqua" w:eastAsia="Book Antiqua" w:hAnsi="Book Antiqua" w:cs="Book Antiqua"/>
          <w:bCs/>
          <w:color w:val="000000"/>
          <w:szCs w:val="36"/>
        </w:rPr>
        <w:t xml:space="preserve">4 chamber </w:t>
      </w:r>
      <w:r w:rsidR="00C57764">
        <w:rPr>
          <w:rFonts w:ascii="Book Antiqua" w:hAnsi="Book Antiqua" w:cs="Book Antiqua" w:hint="eastAsia"/>
          <w:bCs/>
          <w:color w:val="000000"/>
          <w:szCs w:val="36"/>
          <w:lang w:eastAsia="zh-CN"/>
        </w:rPr>
        <w:t>c</w:t>
      </w:r>
      <w:r w:rsidRPr="00C57764">
        <w:rPr>
          <w:rFonts w:ascii="Book Antiqua" w:eastAsia="Book Antiqua" w:hAnsi="Book Antiqua" w:cs="Book Antiqua"/>
          <w:bCs/>
          <w:color w:val="000000"/>
          <w:szCs w:val="36"/>
        </w:rPr>
        <w:t xml:space="preserve">ine, 2 chamber cine showing EF of 40% with global </w:t>
      </w:r>
      <w:proofErr w:type="spellStart"/>
      <w:r w:rsidRPr="00C57764">
        <w:rPr>
          <w:rFonts w:ascii="Book Antiqua" w:eastAsia="Book Antiqua" w:hAnsi="Book Antiqua" w:cs="Book Antiqua"/>
          <w:bCs/>
          <w:color w:val="000000"/>
          <w:szCs w:val="36"/>
        </w:rPr>
        <w:t>hypokinesis</w:t>
      </w:r>
      <w:proofErr w:type="spellEnd"/>
      <w:r w:rsidR="00C57764" w:rsidRPr="00C57764">
        <w:rPr>
          <w:rFonts w:ascii="Book Antiqua" w:hAnsi="Book Antiqua" w:cs="Book Antiqua" w:hint="eastAsia"/>
          <w:bCs/>
          <w:color w:val="000000"/>
          <w:szCs w:val="36"/>
          <w:lang w:eastAsia="zh-CN"/>
        </w:rPr>
        <w:t xml:space="preserve">; B: </w:t>
      </w:r>
      <w:r w:rsidRPr="00C57764">
        <w:rPr>
          <w:rFonts w:ascii="Book Antiqua" w:eastAsia="Book Antiqua" w:hAnsi="Book Antiqua" w:cs="Book Antiqua"/>
          <w:bCs/>
          <w:color w:val="000000"/>
          <w:szCs w:val="36"/>
        </w:rPr>
        <w:t>T2 Weighted images showing edema in mid and apical segments</w:t>
      </w:r>
      <w:r w:rsidR="00C57764" w:rsidRPr="00C57764">
        <w:rPr>
          <w:rFonts w:ascii="Book Antiqua" w:hAnsi="Book Antiqua" w:cs="Book Antiqua" w:hint="eastAsia"/>
          <w:bCs/>
          <w:color w:val="000000"/>
          <w:szCs w:val="36"/>
          <w:lang w:eastAsia="zh-CN"/>
        </w:rPr>
        <w:t>.</w:t>
      </w:r>
    </w:p>
    <w:p w:rsidR="00A77B3E" w:rsidRDefault="00C57764">
      <w:pPr>
        <w:spacing w:line="360" w:lineRule="auto"/>
        <w:jc w:val="both"/>
        <w:rPr>
          <w:rFonts w:ascii="Book Antiqua" w:hAnsi="Book Antiqua" w:cs="Book Antiqua"/>
          <w:bCs/>
          <w:color w:val="000000"/>
          <w:szCs w:val="36"/>
          <w:lang w:eastAsia="zh-CN"/>
        </w:rPr>
      </w:pPr>
      <w:r>
        <w:rPr>
          <w:rFonts w:ascii="Book Antiqua" w:hAnsi="Book Antiqua" w:cs="Book Antiqua"/>
          <w:bCs/>
          <w:color w:val="000000"/>
          <w:szCs w:val="36"/>
          <w:lang w:eastAsia="zh-CN"/>
        </w:rPr>
        <w:br w:type="page"/>
      </w:r>
      <w:r>
        <w:rPr>
          <w:rFonts w:ascii="Book Antiqua" w:hAnsi="Book Antiqua" w:cs="Book Antiqua" w:hint="eastAsia"/>
          <w:bCs/>
          <w:color w:val="000000"/>
          <w:szCs w:val="36"/>
          <w:lang w:eastAsia="zh-CN"/>
        </w:rPr>
        <w:lastRenderedPageBreak/>
        <w:t>A</w:t>
      </w:r>
    </w:p>
    <w:p w:rsidR="00C57764" w:rsidRDefault="00C57764">
      <w:pPr>
        <w:spacing w:line="360" w:lineRule="auto"/>
        <w:jc w:val="both"/>
        <w:rPr>
          <w:rFonts w:ascii="Book Antiqua" w:hAnsi="Book Antiqua" w:cs="Book Antiqua"/>
          <w:bCs/>
          <w:color w:val="000000"/>
          <w:szCs w:val="36"/>
          <w:lang w:eastAsia="zh-CN"/>
        </w:rPr>
      </w:pPr>
      <w:r>
        <w:rPr>
          <w:noProof/>
          <w:lang w:eastAsia="zh-CN"/>
        </w:rPr>
        <w:drawing>
          <wp:inline distT="0" distB="0" distL="0" distR="0" wp14:anchorId="3847E405" wp14:editId="55C966D9">
            <wp:extent cx="5486400" cy="25857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85720"/>
                    </a:xfrm>
                    <a:prstGeom prst="rect">
                      <a:avLst/>
                    </a:prstGeom>
                  </pic:spPr>
                </pic:pic>
              </a:graphicData>
            </a:graphic>
          </wp:inline>
        </w:drawing>
      </w:r>
    </w:p>
    <w:p w:rsidR="00C57764" w:rsidRDefault="00C57764">
      <w:pPr>
        <w:spacing w:line="360" w:lineRule="auto"/>
        <w:jc w:val="both"/>
        <w:rPr>
          <w:rFonts w:ascii="Book Antiqua" w:hAnsi="Book Antiqua" w:cs="Book Antiqua"/>
          <w:bCs/>
          <w:color w:val="000000"/>
          <w:szCs w:val="36"/>
          <w:lang w:eastAsia="zh-CN"/>
        </w:rPr>
      </w:pPr>
      <w:r>
        <w:rPr>
          <w:rFonts w:ascii="Book Antiqua" w:hAnsi="Book Antiqua" w:cs="Book Antiqua" w:hint="eastAsia"/>
          <w:bCs/>
          <w:color w:val="000000"/>
          <w:szCs w:val="36"/>
          <w:lang w:eastAsia="zh-CN"/>
        </w:rPr>
        <w:t>B</w:t>
      </w:r>
    </w:p>
    <w:p w:rsidR="00C57764" w:rsidRPr="00C57764" w:rsidRDefault="00C57764">
      <w:pPr>
        <w:spacing w:line="360" w:lineRule="auto"/>
        <w:jc w:val="both"/>
        <w:rPr>
          <w:lang w:eastAsia="zh-CN"/>
        </w:rPr>
      </w:pPr>
      <w:r>
        <w:rPr>
          <w:noProof/>
          <w:lang w:eastAsia="zh-CN"/>
        </w:rPr>
        <w:drawing>
          <wp:inline distT="0" distB="0" distL="0" distR="0" wp14:anchorId="6C6EDD0F" wp14:editId="108F13D1">
            <wp:extent cx="5486400" cy="21786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178685"/>
                    </a:xfrm>
                    <a:prstGeom prst="rect">
                      <a:avLst/>
                    </a:prstGeom>
                  </pic:spPr>
                </pic:pic>
              </a:graphicData>
            </a:graphic>
          </wp:inline>
        </w:drawing>
      </w:r>
    </w:p>
    <w:p w:rsidR="00A77B3E" w:rsidRPr="00C57764" w:rsidRDefault="00D0424A">
      <w:pPr>
        <w:spacing w:line="360" w:lineRule="auto"/>
        <w:jc w:val="both"/>
        <w:rPr>
          <w:lang w:eastAsia="zh-CN"/>
        </w:rPr>
      </w:pPr>
      <w:r>
        <w:rPr>
          <w:rFonts w:ascii="Book Antiqua" w:eastAsia="Book Antiqua" w:hAnsi="Book Antiqua" w:cs="Book Antiqua"/>
          <w:b/>
          <w:bCs/>
          <w:color w:val="000000"/>
          <w:szCs w:val="36"/>
        </w:rPr>
        <w:t xml:space="preserve">Figure </w:t>
      </w:r>
      <w:proofErr w:type="gramStart"/>
      <w:r w:rsidR="00C57764">
        <w:rPr>
          <w:rFonts w:ascii="Book Antiqua" w:hAnsi="Book Antiqua" w:cs="Book Antiqua" w:hint="eastAsia"/>
          <w:b/>
          <w:bCs/>
          <w:color w:val="000000"/>
          <w:szCs w:val="36"/>
          <w:lang w:eastAsia="zh-CN"/>
        </w:rPr>
        <w:t>4</w:t>
      </w:r>
      <w:r>
        <w:rPr>
          <w:rFonts w:ascii="Book Antiqua" w:eastAsia="Book Antiqua" w:hAnsi="Book Antiqua" w:cs="Book Antiqua"/>
          <w:b/>
          <w:bCs/>
          <w:color w:val="000000"/>
          <w:szCs w:val="36"/>
        </w:rPr>
        <w:t xml:space="preserve"> Cardiac </w:t>
      </w:r>
      <w:r w:rsidR="00C57764" w:rsidRPr="00C57764">
        <w:rPr>
          <w:rFonts w:ascii="Book Antiqua" w:eastAsia="Book Antiqua" w:hAnsi="Book Antiqua" w:cs="Book Antiqua"/>
          <w:b/>
          <w:bCs/>
          <w:color w:val="000000"/>
          <w:szCs w:val="36"/>
        </w:rPr>
        <w:t>magnetic resonance imaging</w:t>
      </w:r>
      <w:proofErr w:type="gramEnd"/>
      <w:r w:rsidR="00C57764">
        <w:rPr>
          <w:rFonts w:ascii="Book Antiqua" w:hAnsi="Book Antiqua" w:cs="Book Antiqua" w:hint="eastAsia"/>
          <w:b/>
          <w:bCs/>
          <w:color w:val="000000"/>
          <w:szCs w:val="36"/>
          <w:lang w:eastAsia="zh-CN"/>
        </w:rPr>
        <w:t>.</w:t>
      </w:r>
      <w:r w:rsidRPr="00C57764">
        <w:rPr>
          <w:rFonts w:ascii="Book Antiqua" w:eastAsia="Book Antiqua" w:hAnsi="Book Antiqua" w:cs="Book Antiqua"/>
          <w:bCs/>
          <w:color w:val="000000"/>
          <w:szCs w:val="36"/>
        </w:rPr>
        <w:t xml:space="preserve"> </w:t>
      </w:r>
      <w:r w:rsidR="00C57764" w:rsidRPr="00C57764">
        <w:rPr>
          <w:rFonts w:ascii="Book Antiqua" w:hAnsi="Book Antiqua" w:cs="Book Antiqua" w:hint="eastAsia"/>
          <w:bCs/>
          <w:color w:val="000000"/>
          <w:szCs w:val="36"/>
          <w:lang w:eastAsia="zh-CN"/>
        </w:rPr>
        <w:t>A:</w:t>
      </w:r>
      <w:r w:rsidRPr="00C57764">
        <w:rPr>
          <w:rFonts w:ascii="Book Antiqua" w:eastAsia="Book Antiqua" w:hAnsi="Book Antiqua" w:cs="Book Antiqua"/>
          <w:bCs/>
          <w:color w:val="000000"/>
          <w:szCs w:val="36"/>
        </w:rPr>
        <w:t xml:space="preserve"> </w:t>
      </w:r>
      <w:r w:rsidR="00C57764">
        <w:rPr>
          <w:rFonts w:ascii="Book Antiqua" w:hAnsi="Book Antiqua" w:cs="Book Antiqua" w:hint="eastAsia"/>
          <w:bCs/>
          <w:color w:val="000000"/>
          <w:szCs w:val="36"/>
          <w:lang w:eastAsia="zh-CN"/>
        </w:rPr>
        <w:t>A</w:t>
      </w:r>
      <w:r w:rsidRPr="00C57764">
        <w:rPr>
          <w:rFonts w:ascii="Book Antiqua" w:eastAsia="Book Antiqua" w:hAnsi="Book Antiqua" w:cs="Book Antiqua"/>
          <w:bCs/>
          <w:color w:val="000000"/>
          <w:szCs w:val="36"/>
        </w:rPr>
        <w:t xml:space="preserve">bsence of any late gadolinium enhancement in 4 </w:t>
      </w:r>
      <w:proofErr w:type="gramStart"/>
      <w:r w:rsidRPr="00C57764">
        <w:rPr>
          <w:rFonts w:ascii="Book Antiqua" w:eastAsia="Book Antiqua" w:hAnsi="Book Antiqua" w:cs="Book Antiqua"/>
          <w:bCs/>
          <w:color w:val="000000"/>
          <w:szCs w:val="36"/>
        </w:rPr>
        <w:t>chamber</w:t>
      </w:r>
      <w:proofErr w:type="gramEnd"/>
      <w:r w:rsidRPr="00C57764">
        <w:rPr>
          <w:rFonts w:ascii="Book Antiqua" w:eastAsia="Book Antiqua" w:hAnsi="Book Antiqua" w:cs="Book Antiqua"/>
          <w:bCs/>
          <w:color w:val="000000"/>
          <w:szCs w:val="36"/>
        </w:rPr>
        <w:t xml:space="preserve"> </w:t>
      </w:r>
      <w:r w:rsidR="00C57764">
        <w:rPr>
          <w:rFonts w:ascii="Book Antiqua" w:hAnsi="Book Antiqua" w:cs="Book Antiqua" w:hint="eastAsia"/>
          <w:bCs/>
          <w:color w:val="000000"/>
          <w:szCs w:val="36"/>
          <w:lang w:eastAsia="zh-CN"/>
        </w:rPr>
        <w:t>and</w:t>
      </w:r>
      <w:r w:rsidRPr="00C57764">
        <w:rPr>
          <w:rFonts w:ascii="Book Antiqua" w:eastAsia="Book Antiqua" w:hAnsi="Book Antiqua" w:cs="Book Antiqua"/>
          <w:bCs/>
          <w:color w:val="000000"/>
          <w:szCs w:val="36"/>
        </w:rPr>
        <w:t xml:space="preserve"> 2 chamber</w:t>
      </w:r>
      <w:r w:rsidR="00C57764" w:rsidRPr="00C57764">
        <w:rPr>
          <w:rFonts w:ascii="Book Antiqua" w:hAnsi="Book Antiqua" w:cs="Book Antiqua" w:hint="eastAsia"/>
          <w:bCs/>
          <w:color w:val="000000"/>
          <w:szCs w:val="36"/>
          <w:lang w:eastAsia="zh-CN"/>
        </w:rPr>
        <w:t xml:space="preserve">; B: </w:t>
      </w:r>
      <w:r w:rsidR="00C57764">
        <w:rPr>
          <w:rFonts w:ascii="Book Antiqua" w:hAnsi="Book Antiqua" w:cs="Book Antiqua" w:hint="eastAsia"/>
          <w:bCs/>
          <w:color w:val="000000"/>
          <w:szCs w:val="36"/>
          <w:lang w:eastAsia="zh-CN"/>
        </w:rPr>
        <w:t>A</w:t>
      </w:r>
      <w:r w:rsidRPr="00C57764">
        <w:rPr>
          <w:rFonts w:ascii="Book Antiqua" w:eastAsia="Book Antiqua" w:hAnsi="Book Antiqua" w:cs="Book Antiqua"/>
          <w:bCs/>
          <w:color w:val="000000"/>
          <w:szCs w:val="36"/>
        </w:rPr>
        <w:t>bsence of any late gadolinium enhancement in basal, mid and apical left ventricle on short axis</w:t>
      </w:r>
      <w:r w:rsidR="00C57764">
        <w:rPr>
          <w:rFonts w:ascii="Book Antiqua" w:hAnsi="Book Antiqua" w:cs="Book Antiqua" w:hint="eastAsia"/>
          <w:bCs/>
          <w:color w:val="000000"/>
          <w:szCs w:val="36"/>
          <w:lang w:eastAsia="zh-CN"/>
        </w:rPr>
        <w:t>.</w:t>
      </w:r>
    </w:p>
    <w:sectPr w:rsidR="00A77B3E" w:rsidRPr="00C577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295" w:rsidRDefault="009B3295" w:rsidP="00991B77">
      <w:r>
        <w:separator/>
      </w:r>
    </w:p>
  </w:endnote>
  <w:endnote w:type="continuationSeparator" w:id="0">
    <w:p w:rsidR="009B3295" w:rsidRDefault="009B3295" w:rsidP="00991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63692315"/>
      <w:docPartObj>
        <w:docPartGallery w:val="Page Numbers (Bottom of Page)"/>
        <w:docPartUnique/>
      </w:docPartObj>
    </w:sdtPr>
    <w:sdtEndPr/>
    <w:sdtContent>
      <w:sdt>
        <w:sdtPr>
          <w:rPr>
            <w:rFonts w:ascii="Book Antiqua" w:hAnsi="Book Antiqua"/>
            <w:sz w:val="24"/>
            <w:szCs w:val="24"/>
          </w:rPr>
          <w:id w:val="98381352"/>
          <w:docPartObj>
            <w:docPartGallery w:val="Page Numbers (Top of Page)"/>
            <w:docPartUnique/>
          </w:docPartObj>
        </w:sdtPr>
        <w:sdtEndPr/>
        <w:sdtContent>
          <w:p w:rsidR="00991B77" w:rsidRPr="00991B77" w:rsidRDefault="00991B77" w:rsidP="00991B77">
            <w:pPr>
              <w:pStyle w:val="a8"/>
              <w:jc w:val="right"/>
              <w:rPr>
                <w:rFonts w:ascii="Book Antiqua" w:hAnsi="Book Antiqua"/>
                <w:sz w:val="24"/>
                <w:szCs w:val="24"/>
              </w:rPr>
            </w:pPr>
            <w:r w:rsidRPr="00991B77">
              <w:rPr>
                <w:rFonts w:ascii="Book Antiqua" w:hAnsi="Book Antiqua"/>
                <w:sz w:val="24"/>
                <w:szCs w:val="24"/>
                <w:lang w:val="zh-CN" w:eastAsia="zh-CN"/>
              </w:rPr>
              <w:t xml:space="preserve"> </w:t>
            </w:r>
            <w:r w:rsidRPr="00991B77">
              <w:rPr>
                <w:rFonts w:ascii="Book Antiqua" w:hAnsi="Book Antiqua"/>
                <w:bCs/>
                <w:sz w:val="24"/>
                <w:szCs w:val="24"/>
              </w:rPr>
              <w:fldChar w:fldCharType="begin"/>
            </w:r>
            <w:r w:rsidRPr="00991B77">
              <w:rPr>
                <w:rFonts w:ascii="Book Antiqua" w:hAnsi="Book Antiqua"/>
                <w:bCs/>
                <w:sz w:val="24"/>
                <w:szCs w:val="24"/>
              </w:rPr>
              <w:instrText>PAGE</w:instrText>
            </w:r>
            <w:r w:rsidRPr="00991B77">
              <w:rPr>
                <w:rFonts w:ascii="Book Antiqua" w:hAnsi="Book Antiqua"/>
                <w:bCs/>
                <w:sz w:val="24"/>
                <w:szCs w:val="24"/>
              </w:rPr>
              <w:fldChar w:fldCharType="separate"/>
            </w:r>
            <w:r w:rsidR="00E65796">
              <w:rPr>
                <w:rFonts w:ascii="Book Antiqua" w:hAnsi="Book Antiqua"/>
                <w:bCs/>
                <w:noProof/>
                <w:sz w:val="24"/>
                <w:szCs w:val="24"/>
              </w:rPr>
              <w:t>1</w:t>
            </w:r>
            <w:r w:rsidRPr="00991B77">
              <w:rPr>
                <w:rFonts w:ascii="Book Antiqua" w:hAnsi="Book Antiqua"/>
                <w:bCs/>
                <w:sz w:val="24"/>
                <w:szCs w:val="24"/>
              </w:rPr>
              <w:fldChar w:fldCharType="end"/>
            </w:r>
            <w:r w:rsidRPr="00991B77">
              <w:rPr>
                <w:rFonts w:ascii="Book Antiqua" w:hAnsi="Book Antiqua"/>
                <w:sz w:val="24"/>
                <w:szCs w:val="24"/>
                <w:lang w:val="zh-CN" w:eastAsia="zh-CN"/>
              </w:rPr>
              <w:t xml:space="preserve"> / </w:t>
            </w:r>
            <w:r w:rsidRPr="00991B77">
              <w:rPr>
                <w:rFonts w:ascii="Book Antiqua" w:hAnsi="Book Antiqua"/>
                <w:bCs/>
                <w:sz w:val="24"/>
                <w:szCs w:val="24"/>
              </w:rPr>
              <w:fldChar w:fldCharType="begin"/>
            </w:r>
            <w:r w:rsidRPr="00991B77">
              <w:rPr>
                <w:rFonts w:ascii="Book Antiqua" w:hAnsi="Book Antiqua"/>
                <w:bCs/>
                <w:sz w:val="24"/>
                <w:szCs w:val="24"/>
              </w:rPr>
              <w:instrText>NUMPAGES</w:instrText>
            </w:r>
            <w:r w:rsidRPr="00991B77">
              <w:rPr>
                <w:rFonts w:ascii="Book Antiqua" w:hAnsi="Book Antiqua"/>
                <w:bCs/>
                <w:sz w:val="24"/>
                <w:szCs w:val="24"/>
              </w:rPr>
              <w:fldChar w:fldCharType="separate"/>
            </w:r>
            <w:r w:rsidR="00E65796">
              <w:rPr>
                <w:rFonts w:ascii="Book Antiqua" w:hAnsi="Book Antiqua"/>
                <w:bCs/>
                <w:noProof/>
                <w:sz w:val="24"/>
                <w:szCs w:val="24"/>
              </w:rPr>
              <w:t>14</w:t>
            </w:r>
            <w:r w:rsidRPr="00991B77">
              <w:rPr>
                <w:rFonts w:ascii="Book Antiqua" w:hAnsi="Book Antiqua"/>
                <w:bCs/>
                <w:sz w:val="24"/>
                <w:szCs w:val="24"/>
              </w:rPr>
              <w:fldChar w:fldCharType="end"/>
            </w:r>
          </w:p>
        </w:sdtContent>
      </w:sdt>
    </w:sdtContent>
  </w:sdt>
  <w:p w:rsidR="00991B77" w:rsidRPr="00991B77" w:rsidRDefault="00991B77" w:rsidP="00991B77">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295" w:rsidRDefault="009B3295" w:rsidP="00991B77">
      <w:r>
        <w:separator/>
      </w:r>
    </w:p>
  </w:footnote>
  <w:footnote w:type="continuationSeparator" w:id="0">
    <w:p w:rsidR="009B3295" w:rsidRDefault="009B3295" w:rsidP="00991B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113D"/>
    <w:rsid w:val="00321E33"/>
    <w:rsid w:val="004E5513"/>
    <w:rsid w:val="00766AAE"/>
    <w:rsid w:val="00774D17"/>
    <w:rsid w:val="00914429"/>
    <w:rsid w:val="009625ED"/>
    <w:rsid w:val="00991B77"/>
    <w:rsid w:val="009B3295"/>
    <w:rsid w:val="00A77B3E"/>
    <w:rsid w:val="00C57764"/>
    <w:rsid w:val="00C70EC5"/>
    <w:rsid w:val="00CA2A55"/>
    <w:rsid w:val="00D0424A"/>
    <w:rsid w:val="00D51709"/>
    <w:rsid w:val="00E65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66AAE"/>
    <w:rPr>
      <w:sz w:val="21"/>
      <w:szCs w:val="21"/>
    </w:rPr>
  </w:style>
  <w:style w:type="paragraph" w:styleId="a4">
    <w:name w:val="annotation text"/>
    <w:basedOn w:val="a"/>
    <w:link w:val="Char"/>
    <w:rsid w:val="00766AAE"/>
  </w:style>
  <w:style w:type="character" w:customStyle="1" w:styleId="Char">
    <w:name w:val="批注文字 Char"/>
    <w:basedOn w:val="a0"/>
    <w:link w:val="a4"/>
    <w:rsid w:val="00766AAE"/>
    <w:rPr>
      <w:sz w:val="24"/>
      <w:szCs w:val="24"/>
    </w:rPr>
  </w:style>
  <w:style w:type="paragraph" w:styleId="a5">
    <w:name w:val="annotation subject"/>
    <w:basedOn w:val="a4"/>
    <w:next w:val="a4"/>
    <w:link w:val="Char0"/>
    <w:rsid w:val="00766AAE"/>
    <w:rPr>
      <w:b/>
      <w:bCs/>
    </w:rPr>
  </w:style>
  <w:style w:type="character" w:customStyle="1" w:styleId="Char0">
    <w:name w:val="批注主题 Char"/>
    <w:basedOn w:val="Char"/>
    <w:link w:val="a5"/>
    <w:rsid w:val="00766AAE"/>
    <w:rPr>
      <w:b/>
      <w:bCs/>
      <w:sz w:val="24"/>
      <w:szCs w:val="24"/>
    </w:rPr>
  </w:style>
  <w:style w:type="paragraph" w:styleId="a6">
    <w:name w:val="Balloon Text"/>
    <w:basedOn w:val="a"/>
    <w:link w:val="Char1"/>
    <w:rsid w:val="00766AAE"/>
    <w:rPr>
      <w:sz w:val="18"/>
      <w:szCs w:val="18"/>
    </w:rPr>
  </w:style>
  <w:style w:type="character" w:customStyle="1" w:styleId="Char1">
    <w:name w:val="批注框文本 Char"/>
    <w:basedOn w:val="a0"/>
    <w:link w:val="a6"/>
    <w:rsid w:val="00766AAE"/>
    <w:rPr>
      <w:sz w:val="18"/>
      <w:szCs w:val="18"/>
    </w:rPr>
  </w:style>
  <w:style w:type="paragraph" w:styleId="a7">
    <w:name w:val="header"/>
    <w:basedOn w:val="a"/>
    <w:link w:val="Char2"/>
    <w:rsid w:val="00991B7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991B77"/>
    <w:rPr>
      <w:sz w:val="18"/>
      <w:szCs w:val="18"/>
    </w:rPr>
  </w:style>
  <w:style w:type="paragraph" w:styleId="a8">
    <w:name w:val="footer"/>
    <w:basedOn w:val="a"/>
    <w:link w:val="Char3"/>
    <w:uiPriority w:val="99"/>
    <w:rsid w:val="00991B77"/>
    <w:pPr>
      <w:tabs>
        <w:tab w:val="center" w:pos="4153"/>
        <w:tab w:val="right" w:pos="8306"/>
      </w:tabs>
      <w:snapToGrid w:val="0"/>
    </w:pPr>
    <w:rPr>
      <w:sz w:val="18"/>
      <w:szCs w:val="18"/>
    </w:rPr>
  </w:style>
  <w:style w:type="character" w:customStyle="1" w:styleId="Char3">
    <w:name w:val="页脚 Char"/>
    <w:basedOn w:val="a0"/>
    <w:link w:val="a8"/>
    <w:uiPriority w:val="99"/>
    <w:rsid w:val="00991B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66AAE"/>
    <w:rPr>
      <w:sz w:val="21"/>
      <w:szCs w:val="21"/>
    </w:rPr>
  </w:style>
  <w:style w:type="paragraph" w:styleId="a4">
    <w:name w:val="annotation text"/>
    <w:basedOn w:val="a"/>
    <w:link w:val="Char"/>
    <w:rsid w:val="00766AAE"/>
  </w:style>
  <w:style w:type="character" w:customStyle="1" w:styleId="Char">
    <w:name w:val="批注文字 Char"/>
    <w:basedOn w:val="a0"/>
    <w:link w:val="a4"/>
    <w:rsid w:val="00766AAE"/>
    <w:rPr>
      <w:sz w:val="24"/>
      <w:szCs w:val="24"/>
    </w:rPr>
  </w:style>
  <w:style w:type="paragraph" w:styleId="a5">
    <w:name w:val="annotation subject"/>
    <w:basedOn w:val="a4"/>
    <w:next w:val="a4"/>
    <w:link w:val="Char0"/>
    <w:rsid w:val="00766AAE"/>
    <w:rPr>
      <w:b/>
      <w:bCs/>
    </w:rPr>
  </w:style>
  <w:style w:type="character" w:customStyle="1" w:styleId="Char0">
    <w:name w:val="批注主题 Char"/>
    <w:basedOn w:val="Char"/>
    <w:link w:val="a5"/>
    <w:rsid w:val="00766AAE"/>
    <w:rPr>
      <w:b/>
      <w:bCs/>
      <w:sz w:val="24"/>
      <w:szCs w:val="24"/>
    </w:rPr>
  </w:style>
  <w:style w:type="paragraph" w:styleId="a6">
    <w:name w:val="Balloon Text"/>
    <w:basedOn w:val="a"/>
    <w:link w:val="Char1"/>
    <w:rsid w:val="00766AAE"/>
    <w:rPr>
      <w:sz w:val="18"/>
      <w:szCs w:val="18"/>
    </w:rPr>
  </w:style>
  <w:style w:type="character" w:customStyle="1" w:styleId="Char1">
    <w:name w:val="批注框文本 Char"/>
    <w:basedOn w:val="a0"/>
    <w:link w:val="a6"/>
    <w:rsid w:val="00766AAE"/>
    <w:rPr>
      <w:sz w:val="18"/>
      <w:szCs w:val="18"/>
    </w:rPr>
  </w:style>
  <w:style w:type="paragraph" w:styleId="a7">
    <w:name w:val="header"/>
    <w:basedOn w:val="a"/>
    <w:link w:val="Char2"/>
    <w:rsid w:val="00991B7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991B77"/>
    <w:rPr>
      <w:sz w:val="18"/>
      <w:szCs w:val="18"/>
    </w:rPr>
  </w:style>
  <w:style w:type="paragraph" w:styleId="a8">
    <w:name w:val="footer"/>
    <w:basedOn w:val="a"/>
    <w:link w:val="Char3"/>
    <w:uiPriority w:val="99"/>
    <w:rsid w:val="00991B77"/>
    <w:pPr>
      <w:tabs>
        <w:tab w:val="center" w:pos="4153"/>
        <w:tab w:val="right" w:pos="8306"/>
      </w:tabs>
      <w:snapToGrid w:val="0"/>
    </w:pPr>
    <w:rPr>
      <w:sz w:val="18"/>
      <w:szCs w:val="18"/>
    </w:rPr>
  </w:style>
  <w:style w:type="character" w:customStyle="1" w:styleId="Char3">
    <w:name w:val="页脚 Char"/>
    <w:basedOn w:val="a0"/>
    <w:link w:val="a8"/>
    <w:uiPriority w:val="99"/>
    <w:rsid w:val="00991B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92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ChenChen Gao</cp:lastModifiedBy>
  <cp:revision>4</cp:revision>
  <dcterms:created xsi:type="dcterms:W3CDTF">2021-09-14T00:57:00Z</dcterms:created>
  <dcterms:modified xsi:type="dcterms:W3CDTF">2021-09-14T01:03:00Z</dcterms:modified>
</cp:coreProperties>
</file>