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3E918" w14:textId="57064D7F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Name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Journal: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color w:val="000000"/>
        </w:rPr>
        <w:t>World</w:t>
      </w:r>
      <w:r w:rsidR="00B31AE9" w:rsidRPr="000F00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color w:val="000000"/>
        </w:rPr>
        <w:t>Journal</w:t>
      </w:r>
      <w:r w:rsidR="00B31AE9" w:rsidRPr="000F00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color w:val="000000"/>
        </w:rPr>
        <w:t>Diabetes</w:t>
      </w:r>
    </w:p>
    <w:p w14:paraId="3BD1FF6E" w14:textId="6D4CFA2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Manuscript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NO: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62983</w:t>
      </w:r>
    </w:p>
    <w:p w14:paraId="02410445" w14:textId="19426C00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Manuscript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Type: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REVIEW</w:t>
      </w:r>
    </w:p>
    <w:p w14:paraId="134D6E5C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8F881B" w14:textId="74F190EC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6"/>
      <w:r w:rsidRPr="000F0027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C6307" w:rsidRPr="000F0027">
        <w:rPr>
          <w:rFonts w:ascii="Book Antiqua" w:eastAsia="Book Antiqua" w:hAnsi="Book Antiqua" w:cs="Book Antiqua"/>
          <w:b/>
          <w:bCs/>
          <w:color w:val="000000"/>
        </w:rPr>
        <w:t>Non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-invasive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risk</w:t>
      </w:r>
    </w:p>
    <w:bookmarkEnd w:id="0"/>
    <w:bookmarkEnd w:id="1"/>
    <w:p w14:paraId="496545A1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2D18D0" w14:textId="6FDC2033" w:rsidR="00A77B3E" w:rsidRPr="000F0027" w:rsidRDefault="002717DF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Piko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7525E"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"/>
      <w:bookmarkStart w:id="3" w:name="OLE_LINK3"/>
      <w:bookmarkStart w:id="4" w:name="OLE_LINK7"/>
      <w:r w:rsidR="0097525E"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CKD</w:t>
      </w:r>
      <w:bookmarkEnd w:id="2"/>
      <w:bookmarkEnd w:id="3"/>
      <w:bookmarkEnd w:id="4"/>
    </w:p>
    <w:p w14:paraId="561DCFE8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BDEA25" w14:textId="782509E6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Nejc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Piko,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Sebastjan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Robert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Tadej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Petreski,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Vodošek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Radovan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</w:p>
    <w:p w14:paraId="20CC78BE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40C8B2" w14:textId="7DC091BC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Nejc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Piko,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Robert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Ekart,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Department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Dialysis,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Medicine,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University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Centre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Maribor,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Maribor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2000,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Slovenia</w:t>
      </w:r>
    </w:p>
    <w:p w14:paraId="53602CEE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A87F41" w14:textId="43AC9324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Sebastjan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Bevc,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Tadej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Petreski,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Nina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Vodošek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Hojs,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Radovan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Hojs,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Department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Nephrology,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Medicine,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University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Centre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Maribor,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Maribor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2000,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Slovenia</w:t>
      </w:r>
    </w:p>
    <w:p w14:paraId="7A269D74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CEF0B0" w14:textId="388B679C" w:rsidR="007B17F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Sebastjan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Bevc,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Robert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Ekart,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Tadej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Petreski,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Radovan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Hojs,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17FE" w:rsidRPr="000F0027">
        <w:rPr>
          <w:rFonts w:ascii="Book Antiqua" w:eastAsia="Book Antiqua" w:hAnsi="Book Antiqua" w:cs="Book Antiqua"/>
          <w:color w:val="000000"/>
        </w:rPr>
        <w:t>Medical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0F0027">
        <w:rPr>
          <w:rFonts w:ascii="Book Antiqua" w:eastAsia="Book Antiqua" w:hAnsi="Book Antiqua" w:cs="Book Antiqua"/>
          <w:color w:val="000000"/>
        </w:rPr>
        <w:t>Faculty,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0F0027">
        <w:rPr>
          <w:rFonts w:ascii="Book Antiqua" w:eastAsia="Book Antiqua" w:hAnsi="Book Antiqua" w:cs="Book Antiqua"/>
          <w:color w:val="000000"/>
        </w:rPr>
        <w:t>University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0F0027">
        <w:rPr>
          <w:rFonts w:ascii="Book Antiqua" w:eastAsia="Book Antiqua" w:hAnsi="Book Antiqua" w:cs="Book Antiqua"/>
          <w:color w:val="000000"/>
        </w:rPr>
        <w:t>Maribor,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0F0027">
        <w:rPr>
          <w:rFonts w:ascii="Book Antiqua" w:eastAsia="Book Antiqua" w:hAnsi="Book Antiqua" w:cs="Book Antiqua"/>
          <w:color w:val="000000"/>
        </w:rPr>
        <w:t>Maribor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0F0027">
        <w:rPr>
          <w:rFonts w:ascii="Book Antiqua" w:eastAsia="Book Antiqua" w:hAnsi="Book Antiqua" w:cs="Book Antiqua"/>
          <w:color w:val="000000"/>
        </w:rPr>
        <w:t>2000,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0F0027">
        <w:rPr>
          <w:rFonts w:ascii="Book Antiqua" w:eastAsia="Book Antiqua" w:hAnsi="Book Antiqua" w:cs="Book Antiqua"/>
          <w:color w:val="000000"/>
        </w:rPr>
        <w:t>Slovenia</w:t>
      </w:r>
    </w:p>
    <w:p w14:paraId="01FE8258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DB2145" w14:textId="60EE3E30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8"/>
      <w:r w:rsidRPr="000F0027">
        <w:rPr>
          <w:rFonts w:ascii="Book Antiqua" w:eastAsia="Book Antiqua" w:hAnsi="Book Antiqua" w:cs="Book Antiqua"/>
          <w:color w:val="000000"/>
        </w:rPr>
        <w:t>Piko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contributed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concepti</w:t>
      </w:r>
      <w:r w:rsidR="00D93B70"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design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manuscript</w:t>
      </w:r>
      <w:r w:rsidR="00D93B70" w:rsidRPr="000F0027">
        <w:rPr>
          <w:rFonts w:ascii="Book Antiqua" w:hAnsi="Book Antiqua" w:cs="Book Antiqua"/>
          <w:color w:val="000000"/>
          <w:lang w:eastAsia="zh-CN"/>
        </w:rPr>
        <w:t>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Piko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Petreski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Vodošek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drafted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article,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critical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revisions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manuscript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approved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version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manuscript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published.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</w:p>
    <w:bookmarkEnd w:id="5"/>
    <w:p w14:paraId="59125177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CC1B06" w14:textId="2AF0CDB0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Radovan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Hojs,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Department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Nephrology,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Medicine,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University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Centre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Maribor,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Ljubljanska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Maribor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2000,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Slovenia.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radovan.hojs@guest.arnes.si.</w:t>
      </w:r>
    </w:p>
    <w:p w14:paraId="67357205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64168B" w14:textId="7CF1172A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January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2021</w:t>
      </w:r>
    </w:p>
    <w:p w14:paraId="02C1751E" w14:textId="7D179285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2021</w:t>
      </w:r>
    </w:p>
    <w:p w14:paraId="52B6B03A" w14:textId="55BB3611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42C0D" w:rsidRPr="000F0027">
        <w:rPr>
          <w:rFonts w:ascii="Book Antiqua" w:eastAsia="Book Antiqua" w:hAnsi="Book Antiqua" w:cs="Book Antiqua"/>
          <w:color w:val="000000"/>
        </w:rPr>
        <w:t>April 26, 2021</w:t>
      </w:r>
    </w:p>
    <w:p w14:paraId="459380FB" w14:textId="445A3758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1426" w:rsidRPr="000F0027">
        <w:rPr>
          <w:rFonts w:ascii="Book Antiqua" w:eastAsia="Book Antiqua" w:hAnsi="Book Antiqua" w:cs="Book Antiqua"/>
          <w:color w:val="000000"/>
        </w:rPr>
        <w:t>July 15, 2021</w:t>
      </w:r>
    </w:p>
    <w:p w14:paraId="46C7FAD8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F0027" w:rsidSect="00327EB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F0C43" w14:textId="7777777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37B90E" w14:textId="0E91127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global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socioeconomic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already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heavy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rising.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Diabetes 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itself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adverse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concomitant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chronic kidney 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further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amplifies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culmination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(male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gender,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smoking,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obesity,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dyslipidemia)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(anemia,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volume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overload,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abnormalities,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oxidative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0F0027">
        <w:rPr>
          <w:rFonts w:ascii="Book Antiqua" w:eastAsia="Book Antiqua" w:hAnsi="Book Antiqua" w:cs="Book Antiqua"/>
          <w:color w:val="000000"/>
        </w:rPr>
        <w:t>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contributes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decrease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morbidity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timely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efficient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huge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importance.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laboratory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parameters,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techniques,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parameters,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ankle-brachial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24</w:t>
      </w:r>
      <w:r w:rsidR="00327EB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methods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epigenetic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cytokines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oxidative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review,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methods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diabetes 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chronic kidney disease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23C35808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14EDD2" w14:textId="4289DB54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Chronic</w:t>
      </w:r>
      <w:proofErr w:type="gramEnd"/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Atherogenesis;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</w:p>
    <w:p w14:paraId="75F44CA1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A80C362" w14:textId="77777777" w:rsidR="0033769E" w:rsidRPr="000F0027" w:rsidRDefault="0033769E" w:rsidP="003376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0F0027">
        <w:rPr>
          <w:rFonts w:ascii="Book Antiqua" w:eastAsia="Book Antiqua" w:hAnsi="Book Antiqua" w:cs="Book Antiqua"/>
          <w:b/>
          <w:color w:val="000000"/>
        </w:rPr>
        <w:t>©The</w:t>
      </w:r>
      <w:r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Published by Baishideng Publishing Group Inc.</w:t>
      </w:r>
      <w:proofErr w:type="gramEnd"/>
      <w:r w:rsidRPr="000F0027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8AE903C" w14:textId="77777777" w:rsidR="0033769E" w:rsidRPr="000F0027" w:rsidRDefault="0033769E" w:rsidP="00327EB7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73769D2D" w14:textId="2CEE0A6A" w:rsidR="0033769E" w:rsidRPr="000F0027" w:rsidRDefault="0033769E" w:rsidP="00327EB7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6" w:name="OLE_LINK4"/>
      <w:bookmarkStart w:id="7" w:name="OLE_LINK5"/>
      <w:r w:rsidRPr="000F0027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0F002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Piko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Petreski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Vodošek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BC6307" w:rsidRPr="000F0027">
        <w:rPr>
          <w:rFonts w:ascii="Book Antiqua" w:eastAsia="Book Antiqua" w:hAnsi="Book Antiqua" w:cs="Book Antiqua"/>
          <w:color w:val="000000"/>
        </w:rPr>
        <w:t>Non</w:t>
      </w:r>
      <w:r w:rsidR="0097525E" w:rsidRPr="000F0027">
        <w:rPr>
          <w:rFonts w:ascii="Book Antiqua" w:eastAsia="Book Antiqua" w:hAnsi="Book Antiqua" w:cs="Book Antiqua"/>
          <w:color w:val="000000"/>
        </w:rPr>
        <w:t>-invasive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risk.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2021;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8335C" w:rsidRPr="000F0027">
        <w:rPr>
          <w:rFonts w:ascii="Book Antiqua" w:eastAsia="Book Antiqua" w:hAnsi="Book Antiqua" w:cs="Book Antiqua"/>
          <w:color w:val="000000"/>
        </w:rPr>
        <w:t xml:space="preserve">12(7): </w:t>
      </w:r>
      <w:r w:rsidRPr="000F0027">
        <w:rPr>
          <w:rFonts w:ascii="Book Antiqua" w:hAnsi="Book Antiqua" w:cs="Book Antiqua" w:hint="eastAsia"/>
          <w:color w:val="000000"/>
          <w:lang w:eastAsia="zh-CN"/>
        </w:rPr>
        <w:t>975</w:t>
      </w:r>
      <w:r w:rsidR="0038335C" w:rsidRPr="000F0027">
        <w:rPr>
          <w:rFonts w:ascii="Book Antiqua" w:eastAsia="Book Antiqua" w:hAnsi="Book Antiqua" w:cs="Book Antiqua"/>
          <w:color w:val="000000"/>
        </w:rPr>
        <w:t>-</w:t>
      </w:r>
      <w:r w:rsidRPr="000F0027">
        <w:rPr>
          <w:rFonts w:ascii="Book Antiqua" w:hAnsi="Book Antiqua" w:cs="Book Antiqua" w:hint="eastAsia"/>
          <w:color w:val="000000"/>
          <w:lang w:eastAsia="zh-CN"/>
        </w:rPr>
        <w:t>996</w:t>
      </w:r>
    </w:p>
    <w:p w14:paraId="3B3ECCF9" w14:textId="24D40D49" w:rsidR="0033769E" w:rsidRPr="000F0027" w:rsidRDefault="0038335C" w:rsidP="00327EB7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0F0027">
        <w:rPr>
          <w:rFonts w:ascii="Book Antiqua" w:hAnsi="Book Antiqua" w:cs="Book Antiqua"/>
          <w:b/>
          <w:color w:val="000000"/>
          <w:lang w:eastAsia="zh-CN"/>
        </w:rPr>
        <w:t xml:space="preserve">URL: </w:t>
      </w:r>
      <w:r w:rsidRPr="000F0027">
        <w:rPr>
          <w:rFonts w:ascii="Book Antiqua" w:eastAsia="Book Antiqua" w:hAnsi="Book Antiqua" w:cs="Book Antiqua"/>
          <w:color w:val="000000"/>
        </w:rPr>
        <w:t>https://www.wjgnet.com/1948-9358/full/v12/i7/</w:t>
      </w:r>
      <w:r w:rsidR="0033769E" w:rsidRPr="000F0027">
        <w:rPr>
          <w:rFonts w:ascii="Book Antiqua" w:hAnsi="Book Antiqua" w:cs="Book Antiqua" w:hint="eastAsia"/>
          <w:color w:val="000000"/>
          <w:lang w:eastAsia="zh-CN"/>
        </w:rPr>
        <w:t>975</w:t>
      </w:r>
      <w:r w:rsidRPr="000F0027">
        <w:rPr>
          <w:rFonts w:ascii="Book Antiqua" w:eastAsia="Book Antiqua" w:hAnsi="Book Antiqua" w:cs="Book Antiqua"/>
          <w:color w:val="000000"/>
        </w:rPr>
        <w:t xml:space="preserve">.htm  </w:t>
      </w:r>
    </w:p>
    <w:p w14:paraId="382CB74C" w14:textId="251F3618" w:rsidR="00A77B3E" w:rsidRPr="000F0027" w:rsidRDefault="0038335C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hAnsi="Book Antiqua" w:cs="Book Antiqua"/>
          <w:b/>
          <w:color w:val="000000"/>
          <w:lang w:eastAsia="zh-CN"/>
        </w:rPr>
        <w:t>DOI:</w:t>
      </w:r>
      <w:r w:rsidRPr="000F0027">
        <w:rPr>
          <w:rFonts w:ascii="Book Antiqua" w:eastAsia="Book Antiqua" w:hAnsi="Book Antiqua" w:cs="Book Antiqua"/>
          <w:color w:val="000000"/>
        </w:rPr>
        <w:t xml:space="preserve"> https://dx.doi.org/10.4239/wjd.v12.i7.</w:t>
      </w:r>
      <w:r w:rsidR="0033769E" w:rsidRPr="000F0027">
        <w:rPr>
          <w:rFonts w:ascii="Book Antiqua" w:hAnsi="Book Antiqua" w:cs="Book Antiqua" w:hint="eastAsia"/>
          <w:color w:val="000000"/>
          <w:lang w:eastAsia="zh-CN"/>
        </w:rPr>
        <w:t>975</w:t>
      </w:r>
    </w:p>
    <w:bookmarkEnd w:id="6"/>
    <w:bookmarkEnd w:id="7"/>
    <w:p w14:paraId="2680AD5C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877897" w14:textId="1C3E8F3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culmination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fulminant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consequently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morbidity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therefore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standard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laboratory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parameters,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cytokines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</w:t>
      </w:r>
      <w:r w:rsidR="00D93B70" w:rsidRPr="000F0027">
        <w:rPr>
          <w:rFonts w:ascii="Book Antiqua" w:eastAsia="Book Antiqua" w:hAnsi="Book Antiqua" w:cs="Book Antiqua"/>
          <w:color w:val="000000"/>
        </w:rPr>
        <w:t>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oxidative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stress,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24</w:t>
      </w:r>
      <w:r w:rsidR="00327EB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parameters,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techniques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epigenetic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review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article,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methods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diabetes 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chronic kidney disease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352A0E5A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754FD7" w14:textId="28CA8CA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0F002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484A6FA" w14:textId="24DC7FA9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(DM)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global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public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socioeconomic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heavy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escalating.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I</w:t>
      </w:r>
      <w:r w:rsidR="0017220D" w:rsidRPr="000F0027">
        <w:rPr>
          <w:rFonts w:ascii="Book Antiqua" w:eastAsia="Book Antiqua" w:hAnsi="Book Antiqua" w:cs="Book Antiqua"/>
          <w:color w:val="000000"/>
        </w:rPr>
        <w:t>nternational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D</w:t>
      </w:r>
      <w:r w:rsidR="0017220D" w:rsidRPr="000F0027">
        <w:rPr>
          <w:rFonts w:ascii="Book Antiqua" w:eastAsia="Book Antiqua" w:hAnsi="Book Antiqua" w:cs="Book Antiqua"/>
          <w:color w:val="000000"/>
        </w:rPr>
        <w:t>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0F0027">
        <w:rPr>
          <w:rFonts w:ascii="Book Antiqua" w:eastAsia="Book Antiqua" w:hAnsi="Book Antiqua" w:cs="Book Antiqua"/>
          <w:color w:val="000000"/>
        </w:rPr>
        <w:t>F</w:t>
      </w:r>
      <w:r w:rsidR="0017220D" w:rsidRPr="000F0027">
        <w:rPr>
          <w:rFonts w:ascii="Book Antiqua" w:eastAsia="Book Antiqua" w:hAnsi="Book Antiqua" w:cs="Book Antiqua"/>
          <w:color w:val="000000"/>
        </w:rPr>
        <w:t>oundation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million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people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worldwide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number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next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couple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decades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40067D51" w14:textId="49C663C8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number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(CKD)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worldwide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inherently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causes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major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public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concern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9.1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%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1.2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million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globally.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Additionally,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7.6%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CKD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5402649E" w14:textId="37E9B3EA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attributed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fulminant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interplay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[</w:t>
      </w:r>
      <w:r w:rsidRPr="000F0027">
        <w:rPr>
          <w:rFonts w:ascii="Book Antiqua" w:eastAsia="Book Antiqua" w:hAnsi="Book Antiqua" w:cs="Book Antiqua"/>
          <w:color w:val="000000"/>
        </w:rPr>
        <w:t>male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gender,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smoking,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obesity,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(AH),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dyslipidemia</w:t>
      </w:r>
      <w:r w:rsidR="00E3334F" w:rsidRPr="000F0027">
        <w:rPr>
          <w:rFonts w:ascii="Book Antiqua" w:eastAsia="Book Antiqua" w:hAnsi="Book Antiqua" w:cs="Book Antiqua"/>
          <w:color w:val="000000"/>
        </w:rPr>
        <w:t>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non-traditional,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CKD-specific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(anemia,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volume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overload,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abnormalities,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oxidative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0F0027">
        <w:rPr>
          <w:rFonts w:ascii="Book Antiqua" w:eastAsia="Book Antiqua" w:hAnsi="Book Antiqua" w:cs="Book Antiqua"/>
          <w:color w:val="000000"/>
        </w:rPr>
        <w:t>)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7ADAD338" w14:textId="0F6FB28A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prompt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timely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crucial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morbidity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review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article,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methods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(Figure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1).</w:t>
      </w:r>
    </w:p>
    <w:p w14:paraId="37E5F2AC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9B768C" w14:textId="45BAE9E8" w:rsidR="00A77B3E" w:rsidRPr="000F0027" w:rsidRDefault="00D93B70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  <w:u w:val="single"/>
        </w:rPr>
        <w:t>STANDARD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  <w:u w:val="single"/>
        </w:rPr>
        <w:t>LABORATORY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  <w:u w:val="single"/>
        </w:rPr>
        <w:t>PARAMETERS</w:t>
      </w:r>
    </w:p>
    <w:p w14:paraId="661F85F7" w14:textId="2647A8BD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rate</w:t>
      </w:r>
    </w:p>
    <w:p w14:paraId="62633BE8" w14:textId="3A1A3AE1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diagnosis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structural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former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(GFR)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albuminuria/proteinuria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latter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techniques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and/or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biopsy.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Multiple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creatinine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and/or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equations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limitations,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alternative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usually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available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routine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practice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13FE11B2" w14:textId="0A882F86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</w:t>
      </w:r>
      <w:r w:rsidR="00D93B70" w:rsidRPr="000F0027">
        <w:rPr>
          <w:rFonts w:ascii="Book Antiqua" w:eastAsia="Book Antiqua" w:hAnsi="Book Antiqua" w:cs="Book Antiqua"/>
          <w:color w:val="000000"/>
        </w:rPr>
        <w:t>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longitudinal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among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1120</w:t>
      </w:r>
      <w:r w:rsidRPr="000F0027">
        <w:rPr>
          <w:rFonts w:ascii="Book Antiqua" w:eastAsia="Book Antiqua" w:hAnsi="Book Antiqua" w:cs="Book Antiqua"/>
          <w:color w:val="000000"/>
        </w:rPr>
        <w:t>295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creatinine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1996-2000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undergone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transplantation.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O</w:t>
      </w:r>
      <w:r w:rsidRPr="000F0027">
        <w:rPr>
          <w:rFonts w:ascii="Book Antiqua" w:eastAsia="Book Antiqua" w:hAnsi="Book Antiqua" w:cs="Book Antiqua"/>
          <w:color w:val="000000"/>
        </w:rPr>
        <w:t>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D907BB" w:rsidRPr="000F0027">
        <w:rPr>
          <w:rFonts w:ascii="Book Antiqua" w:eastAsia="Book Antiqua" w:hAnsi="Book Antiqua" w:cs="Book Antiqua"/>
          <w:color w:val="000000"/>
        </w:rPr>
        <w:t>, 9.6%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concomitant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hospitalization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postulated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CKD-specific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hyperhomocysteinemia,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apolipoprotein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enhanced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coagulability,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anemia,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hypertrophy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(LVH),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endothelial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augmented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calcifications.</w:t>
      </w:r>
    </w:p>
    <w:p w14:paraId="43E4F88B" w14:textId="35BA05C7" w:rsidR="00A77B3E" w:rsidRPr="000F0027" w:rsidRDefault="0097525E" w:rsidP="00D907B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Wu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wa</w:t>
      </w:r>
      <w:r w:rsidRPr="000F0027">
        <w:rPr>
          <w:rFonts w:ascii="Book Antiqua" w:eastAsia="Book Antiqua" w:hAnsi="Book Antiqua" w:cs="Book Antiqua"/>
          <w:color w:val="000000"/>
        </w:rPr>
        <w:t>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hallmark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retinopathy,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well.</w:t>
      </w:r>
      <w:r w:rsidR="00D907BB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1-year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cross-sectional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Babaliche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wa</w:t>
      </w:r>
      <w:r w:rsidRPr="000F0027">
        <w:rPr>
          <w:rFonts w:ascii="Book Antiqua" w:eastAsia="Book Antiqua" w:hAnsi="Book Antiqua" w:cs="Book Antiqua"/>
          <w:color w:val="000000"/>
        </w:rPr>
        <w:t>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neuropathy,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retinopathy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</w:p>
    <w:p w14:paraId="421FD193" w14:textId="3CC1E0EA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exerts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negative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negative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hemodynamic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hyperfiltration</w:t>
      </w:r>
      <w:r w:rsidR="00D907BB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defined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two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standard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deviations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above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middle-aged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Dupuis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observed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observed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D907BB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D907BB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previous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wa</w:t>
      </w:r>
      <w:r w:rsidRPr="000F0027">
        <w:rPr>
          <w:rFonts w:ascii="Book Antiqua" w:eastAsia="Book Antiqua" w:hAnsi="Book Antiqua" w:cs="Book Antiqua"/>
          <w:color w:val="000000"/>
        </w:rPr>
        <w:t>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LVH,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markers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59B7CF84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A0CFFE" w14:textId="7777777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Proteinuria</w:t>
      </w:r>
    </w:p>
    <w:p w14:paraId="635849B1" w14:textId="4C7FB103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(defined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excretion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greater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(defined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urinary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excretion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30-300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usually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injury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often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earlier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tangible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GFR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Additionally,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faster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therefore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KDIGO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</w:t>
      </w:r>
      <w:r w:rsidR="0017220D"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I</w:t>
      </w:r>
      <w:r w:rsidR="0017220D" w:rsidRPr="000F0027">
        <w:rPr>
          <w:rFonts w:ascii="Book Antiqua" w:eastAsia="Book Antiqua" w:hAnsi="Book Antiqua" w:cs="Book Antiqua"/>
          <w:color w:val="000000"/>
        </w:rPr>
        <w:t>mproving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global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outcomes</w:t>
      </w:r>
      <w:r w:rsidRPr="000F0027">
        <w:rPr>
          <w:rFonts w:ascii="Book Antiqua" w:eastAsia="Book Antiqua" w:hAnsi="Book Antiqua" w:cs="Book Antiqua"/>
          <w:color w:val="000000"/>
        </w:rPr>
        <w:t>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4D100668" w14:textId="3A0EE775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post-hoc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Reduction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Endpoint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Non-insulin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DM </w:t>
      </w:r>
      <w:r w:rsidR="00E3334F"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angiotensin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0F0027">
        <w:rPr>
          <w:rFonts w:ascii="Book Antiqua" w:eastAsia="Book Antiqua" w:hAnsi="Book Antiqua" w:cs="Book Antiqua"/>
          <w:color w:val="000000"/>
        </w:rPr>
        <w:t>II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antagonist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losartan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trial,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endpoint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doubling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creatinine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end-stage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(ESRD)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85%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endpoint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(</w:t>
      </w:r>
      <w:r w:rsidRPr="000F0027">
        <w:rPr>
          <w:rFonts w:ascii="Book Antiqua" w:eastAsia="Book Antiqua" w:hAnsi="Book Antiqua" w:cs="Book Antiqua"/>
          <w:color w:val="000000"/>
        </w:rPr>
        <w:t>defined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composite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first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hospitalization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failure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unstable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angina,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peripheral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revascularization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</w:t>
      </w:r>
      <w:r w:rsidR="00D907BB" w:rsidRPr="000F0027">
        <w:rPr>
          <w:rFonts w:ascii="Book Antiqua" w:eastAsia="Book Antiqua" w:hAnsi="Book Antiqua" w:cs="Book Antiqua"/>
          <w:color w:val="000000"/>
        </w:rPr>
        <w:t>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44%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likelihood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after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adjusting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comorbidities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7AD2AE53" w14:textId="68160D51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 xml:space="preserve">DM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filling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peripheral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(PAD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)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7F76B197" w14:textId="065DF466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outcome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prevention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evaluation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linear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previous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proven.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(CAD)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urinary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disease-free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urinary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excretion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progressively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severity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0787EF69" w14:textId="299CF33D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above-stated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confirm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recognition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crucial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06111E09" w14:textId="1BAE7640" w:rsidR="003966F2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exact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pathophysiologic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pathways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explain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mechanism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behind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known.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postulated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damaged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capillary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endothelium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tubulointerstitial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injury</w:t>
      </w:r>
      <w:r w:rsidR="00D907BB" w:rsidRPr="000F0027">
        <w:rPr>
          <w:rFonts w:ascii="Book Antiqua" w:eastAsia="Book Antiqua" w:hAnsi="Book Antiqua" w:cs="Book Antiqua"/>
          <w:color w:val="000000"/>
        </w:rPr>
        <w:t xml:space="preserve"> 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subsequently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parenchymal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damage,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function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steno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hypothesis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suggests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urinary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excretion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endothelial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Additionally,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thrombogenic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example,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von</w:t>
      </w:r>
      <w:r w:rsidR="00D7720F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Willebrand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fibrinogen,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tissue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plasminogen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activator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connected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suggested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platelet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adhesiveness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erythrocyte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aggregation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indicate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thrombosis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Insulin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resistance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implying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hyperinsulinism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explaining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38E12F4F" w14:textId="13397F28" w:rsidR="003966F2" w:rsidRPr="000F0027" w:rsidRDefault="003966F2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1D1A76F" w14:textId="6FB869A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</w:p>
    <w:p w14:paraId="6409E893" w14:textId="690221F0" w:rsidR="00A77B3E" w:rsidRPr="000F0027" w:rsidRDefault="0097525E" w:rsidP="00441D2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low-molecular-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weight,</w:t>
      </w:r>
      <w:proofErr w:type="gramEnd"/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non-glycosylated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family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cysteine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inhibitors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closely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approximates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considered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ideal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freely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filtered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glomerulus,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reabsorbed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degraded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completely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proximal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tubule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secreted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tubules.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sensitive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usual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endogenous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creatinine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urea)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CKD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D7720F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However,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7720F" w:rsidRPr="000F0027">
        <w:rPr>
          <w:rFonts w:ascii="Book Antiqua" w:eastAsia="Book Antiqua" w:hAnsi="Book Antiqua" w:cs="Book Antiqua"/>
          <w:color w:val="000000"/>
        </w:rPr>
        <w:t xml:space="preserve">be used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degrees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CKD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6B2C3D65" w14:textId="713CCA70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cross-sectional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epidemiological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Cepeda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</w:t>
      </w:r>
      <w:r w:rsidR="00B31AE9" w:rsidRPr="000F0027">
        <w:rPr>
          <w:rFonts w:ascii="Book Antiqua" w:eastAsia="Book Antiqua" w:hAnsi="Book Antiqua" w:cs="Book Antiqua"/>
          <w:color w:val="000000"/>
        </w:rPr>
        <w:t>RP</w:t>
      </w:r>
      <w:r w:rsidRPr="000F0027">
        <w:rPr>
          <w:rFonts w:ascii="Book Antiqua" w:eastAsia="Book Antiqua" w:hAnsi="Book Antiqua" w:cs="Book Antiqua"/>
          <w:color w:val="000000"/>
        </w:rPr>
        <w:t>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homocysteine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fibrinogen.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4965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after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acute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syndrome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likelihood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adverse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opening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potential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D7720F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stratification.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Madero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2468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(24%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older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two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function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1B3C3E69" w14:textId="69050A79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suggested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exerts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inhibition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lysosomal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cathepsins</w:t>
      </w:r>
      <w:r w:rsidR="00D7720F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degradation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events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7132F937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8FA03A" w14:textId="442F27F8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Calcium,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phosphate,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parathyroid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hormone,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fibroblast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growth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factor-23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homeostasis</w:t>
      </w:r>
    </w:p>
    <w:p w14:paraId="6002A49D" w14:textId="5F923290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disorder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(CKD-MBD)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refers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syndrome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laboratory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abnormalities,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extraskeletal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earliest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manifestations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CKD-MBD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vitamin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deficiency,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disordered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phosphate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homeostasis,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parathyroid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hormone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fibroblast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growth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factor-23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(FGF-23).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alterations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ESRD,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mortality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amount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phosphate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FGF-23</w:t>
      </w:r>
      <w:r w:rsidR="00D7720F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direct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negative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promoting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LVH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consequent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cross-sectional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vitamin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deficiency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heart failure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sudden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downregulation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renin-angiotensin-aldosterone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impaired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insulin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sensitivity,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direct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vasculature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worsened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glycemic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control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6072092E" w14:textId="4E39CFAA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CKD-MBD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noticed.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large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descriptive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2-4,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participants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phosphate,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parathyroid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hormone</w:t>
      </w:r>
      <w:r w:rsidR="00D7720F" w:rsidRPr="000F0027">
        <w:rPr>
          <w:rFonts w:ascii="Book Antiqua" w:eastAsia="Book Antiqua" w:hAnsi="Book Antiqua" w:cs="Book Antiqua"/>
          <w:color w:val="000000"/>
        </w:rPr>
        <w:t xml:space="preserve"> 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FGF-23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vitamin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Moreover,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CKD-MBD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evolved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earlier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course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explaining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inverse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vitamin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observed,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further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confirming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surveillance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11D70401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C1491F" w14:textId="0C0E1698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High-sensitivity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CRP</w:t>
      </w:r>
    </w:p>
    <w:p w14:paraId="121EEAEE" w14:textId="1AE0967C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Chronic,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low-grade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plays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initiation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atherothrombosis,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disorders,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disease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High-sensitivity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(hsCRP)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established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biomarker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widely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events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Ridker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071E" w:rsidRPr="000F0027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D93B70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27</w:t>
      </w:r>
      <w:r w:rsidRPr="000F0027">
        <w:rPr>
          <w:rFonts w:ascii="Book Antiqua" w:eastAsia="Book Antiqua" w:hAnsi="Book Antiqua" w:cs="Book Antiqua"/>
          <w:color w:val="000000"/>
        </w:rPr>
        <w:t>939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presumed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American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women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revascularization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6000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3-4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</w:t>
      </w:r>
      <w:r w:rsidR="00D7720F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their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before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after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completed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follow-up.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baseline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follow-up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period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glycated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hemoglobin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suggesting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diminished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insulin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sensitivity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suboptimal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glycemic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control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47275692" w14:textId="5C9C1AD5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Interestingly,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uniform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regarding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</w:t>
      </w:r>
      <w:r w:rsidR="00D93B70" w:rsidRPr="000F0027">
        <w:rPr>
          <w:rFonts w:ascii="Book Antiqua" w:eastAsia="Book Antiqua" w:hAnsi="Book Antiqua" w:cs="Book Antiqua"/>
          <w:color w:val="000000"/>
        </w:rPr>
        <w:t>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pooled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0F0027">
        <w:rPr>
          <w:rFonts w:ascii="Book Antiqua" w:eastAsia="Book Antiqua" w:hAnsi="Book Antiqua" w:cs="Book Antiqua"/>
          <w:color w:val="000000"/>
        </w:rPr>
        <w:t>25</w:t>
      </w:r>
      <w:r w:rsidRPr="000F0027">
        <w:rPr>
          <w:rFonts w:ascii="Book Antiqua" w:eastAsia="Book Antiqua" w:hAnsi="Book Antiqua" w:cs="Book Antiqua"/>
          <w:color w:val="000000"/>
        </w:rPr>
        <w:t>797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United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Kingdom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DM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Jager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i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C4924" w:rsidRPr="000F0027">
        <w:rPr>
          <w:rFonts w:ascii="Book Antiqua" w:eastAsia="Book Antiqua" w:hAnsi="Book Antiqua" w:cs="Book Antiqua"/>
          <w:i/>
          <w:color w:val="000000"/>
        </w:rPr>
        <w:t>al</w:t>
      </w:r>
      <w:r w:rsidR="009C49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924" w:rsidRPr="000F0027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938E0" w:rsidRPr="000F0027">
        <w:rPr>
          <w:rFonts w:ascii="Book Antiqua" w:eastAsia="Book Antiqua" w:hAnsi="Book Antiqua" w:cs="Book Antiqua"/>
          <w:color w:val="000000"/>
        </w:rPr>
        <w:t>S</w:t>
      </w:r>
      <w:r w:rsidR="0017220D" w:rsidRPr="000F0027">
        <w:rPr>
          <w:rFonts w:ascii="Book Antiqua" w:eastAsia="Book Antiqua" w:hAnsi="Book Antiqua" w:cs="Book Antiqua"/>
          <w:color w:val="000000"/>
        </w:rPr>
        <w:t>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938E0" w:rsidRPr="000F0027">
        <w:rPr>
          <w:rFonts w:ascii="Book Antiqua" w:eastAsia="Book Antiqua" w:hAnsi="Book Antiqua" w:cs="Book Antiqua"/>
          <w:color w:val="000000"/>
        </w:rPr>
        <w:t>H</w:t>
      </w:r>
      <w:r w:rsidR="0017220D" w:rsidRPr="000F0027">
        <w:rPr>
          <w:rFonts w:ascii="Book Antiqua" w:eastAsia="Book Antiqua" w:hAnsi="Book Antiqua" w:cs="Book Antiqua"/>
          <w:color w:val="000000"/>
        </w:rPr>
        <w:t>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E938E0" w:rsidRPr="000F0027">
        <w:rPr>
          <w:rFonts w:ascii="Book Antiqua" w:eastAsia="Book Antiqua" w:hAnsi="Book Antiqua" w:cs="Book Antiqua"/>
          <w:color w:val="000000"/>
        </w:rPr>
        <w:t>S</w:t>
      </w:r>
      <w:r w:rsidR="0017220D" w:rsidRPr="000F0027">
        <w:rPr>
          <w:rFonts w:ascii="Book Antiqua" w:eastAsia="Book Antiqua" w:hAnsi="Book Antiqua" w:cs="Book Antiqua"/>
          <w:color w:val="000000"/>
        </w:rPr>
        <w:t>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analyzed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846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follow-ups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7.3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baseline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4B310787" w14:textId="014D914D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acute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injury,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injury,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Sinha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baseline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Jalal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3</w:t>
      </w:r>
      <w:r w:rsidRPr="000F0027">
        <w:rPr>
          <w:rFonts w:ascii="Book Antiqua" w:eastAsia="Book Antiqua" w:hAnsi="Book Antiqua" w:cs="Book Antiqua"/>
          <w:color w:val="000000"/>
        </w:rPr>
        <w:t>166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(18%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diabetics)</w:t>
      </w:r>
      <w:r w:rsidR="00FE6A56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likelihood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major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adverse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meta-analysis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morbidity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Besides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biomarker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consequently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profile.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favored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glucose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indicative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atherogenesis.</w:t>
      </w:r>
    </w:p>
    <w:p w14:paraId="32FA982A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AC6018" w14:textId="383A4AA1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Soluble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adhesion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molecules,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cytokines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oxidative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stress</w:t>
      </w:r>
    </w:p>
    <w:p w14:paraId="39EF5495" w14:textId="17CBE7E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underlies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formation,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infiltrate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subendothelium.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two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major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(VCAM-1)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intercellular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(ICAM-1).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Selectins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leukocytes,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endothelial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thrombocytes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selectins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broken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potential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biomarkers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risk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2D8CA621" w14:textId="4C258281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VCAM-1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(sVCAM-1)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ICAM-1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(sICAM-1)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CKD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57,58]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Bavbek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selectins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Becker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10-year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sICAM-1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4444E6" w:rsidRPr="000F0027">
        <w:rPr>
          <w:rFonts w:ascii="Book Antiqua" w:eastAsia="Book Antiqua" w:hAnsi="Book Antiqua" w:cs="Book Antiqua"/>
          <w:color w:val="000000"/>
        </w:rPr>
        <w:t>l</w:t>
      </w:r>
      <w:r w:rsidRPr="000F0027">
        <w:rPr>
          <w:rFonts w:ascii="Book Antiqua" w:eastAsia="Book Antiqua" w:hAnsi="Book Antiqua" w:cs="Book Antiqua"/>
          <w:color w:val="000000"/>
        </w:rPr>
        <w:t>evels,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known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sICAM-1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sVCAM-1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cerebrovascular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disease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60,61]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07CE1D34" w14:textId="661A8A0B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Another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component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process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cytokines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their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receptors.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Interleukin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(IL)</w:t>
      </w:r>
      <w:r w:rsidRPr="000F0027">
        <w:rPr>
          <w:rFonts w:ascii="Book Antiqua" w:eastAsia="Book Antiqua" w:hAnsi="Book Antiqua" w:cs="Book Antiqua"/>
          <w:color w:val="000000"/>
        </w:rPr>
        <w:t>-2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receptor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(IMT)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Population-based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cytokines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micro-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macrovascular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IL-1,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IL-6,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IL-18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tumor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necrosis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factor-alpha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enhance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ICAM-1,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VCAM-1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selectins,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affect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dynamics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mesangial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matrix,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membrane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thickening,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hemodynamics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toxicity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[64,65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Cytokines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dysregulation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antioxidative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mechanisms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oxygen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superoxide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anions,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hydrogen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peroxide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hydroxyl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radicals.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Ineffective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antioxidant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capacity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excess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C2C37" w:rsidRPr="000F0027">
        <w:rPr>
          <w:rFonts w:ascii="Book Antiqua" w:eastAsia="Book Antiqua" w:hAnsi="Book Antiqua" w:cs="Book Antiqua"/>
          <w:color w:val="000000"/>
        </w:rPr>
        <w:t>reactive oxygen species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pathophysiologic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mechanisms,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direct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tissue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toxicity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promotion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further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66-68]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094305DF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44F568" w14:textId="1E30C64E" w:rsidR="00A77B3E" w:rsidRPr="000F0027" w:rsidRDefault="009C4924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twenty-four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hour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ambulatory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blood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pressure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measurements</w:t>
      </w:r>
    </w:p>
    <w:p w14:paraId="4F8775DD" w14:textId="52113D3D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multiple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periods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[</w:t>
      </w:r>
      <w:r w:rsidR="009C4924"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example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24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(</w:t>
      </w:r>
      <w:r w:rsidRPr="000F0027">
        <w:rPr>
          <w:rFonts w:ascii="Book Antiqua" w:eastAsia="Book Antiqua" w:hAnsi="Book Antiqua" w:cs="Book Antiqua"/>
          <w:color w:val="000000"/>
        </w:rPr>
        <w:t>ABPM)</w:t>
      </w:r>
      <w:r w:rsidR="002D14BB" w:rsidRPr="000F0027">
        <w:rPr>
          <w:rFonts w:ascii="Book Antiqua" w:eastAsia="Book Antiqua" w:hAnsi="Book Antiqua" w:cs="Book Antiqua"/>
          <w:color w:val="000000"/>
        </w:rPr>
        <w:t>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therefore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superior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obtained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doctor</w:t>
      </w:r>
      <w:r w:rsidR="001C2C37" w:rsidRPr="000F0027">
        <w:rPr>
          <w:rFonts w:ascii="Book Antiqua" w:eastAsia="Book Antiqua" w:hAnsi="Book Antiqua" w:cs="Book Antiqua"/>
          <w:color w:val="000000"/>
        </w:rPr>
        <w:t>’</w:t>
      </w:r>
      <w:r w:rsidRPr="000F0027">
        <w:rPr>
          <w:rFonts w:ascii="Book Antiqua" w:eastAsia="Book Antiqua" w:hAnsi="Book Antiqua" w:cs="Book Antiqua"/>
          <w:color w:val="000000"/>
        </w:rPr>
        <w:t>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office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future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morbidity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1AC18C75" w14:textId="60FCCBEE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</w:t>
      </w:r>
      <w:r w:rsidR="009C4924" w:rsidRPr="000F0027">
        <w:rPr>
          <w:rFonts w:ascii="Book Antiqua" w:eastAsia="Book Antiqua" w:hAnsi="Book Antiqua" w:cs="Book Antiqua"/>
          <w:color w:val="000000"/>
        </w:rPr>
        <w:t>on-based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1</w:t>
      </w:r>
      <w:r w:rsidRPr="000F0027">
        <w:rPr>
          <w:rFonts w:ascii="Book Antiqua" w:eastAsia="Book Antiqua" w:hAnsi="Book Antiqua" w:cs="Book Antiqua"/>
          <w:color w:val="000000"/>
        </w:rPr>
        <w:t>700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Danish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people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Hansen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A6776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6776" w:rsidRPr="000F0027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9C4924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24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ABPM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subjects’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1C2C37" w:rsidRPr="000F0027">
        <w:rPr>
          <w:rFonts w:ascii="Book Antiqua" w:eastAsia="Book Antiqua" w:hAnsi="Book Antiqua" w:cs="Book Antiqua"/>
          <w:color w:val="000000"/>
        </w:rPr>
        <w:t>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isolated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blunted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decrease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night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unfavorable.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percentage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sustained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(4.3%)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isolated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(2.8%),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isolated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office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(1.3%)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normotensive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(1.2%).</w:t>
      </w:r>
    </w:p>
    <w:p w14:paraId="0E3630EF" w14:textId="0E7C1560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Gre</w:t>
      </w:r>
      <w:r w:rsidRPr="000F0027">
        <w:rPr>
          <w:rFonts w:ascii="Book Antiqua" w:eastAsia="Book Antiqua" w:hAnsi="Book Antiqua" w:cs="Book Antiqua"/>
          <w:color w:val="000000"/>
        </w:rPr>
        <w:t>zzana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C2C37"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</w:t>
      </w:r>
      <w:r w:rsidR="009C4924" w:rsidRPr="000F0027">
        <w:rPr>
          <w:rFonts w:ascii="Book Antiqua" w:eastAsia="Book Antiqua" w:hAnsi="Book Antiqua" w:cs="Book Antiqua"/>
          <w:color w:val="000000"/>
        </w:rPr>
        <w:t>pertensive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24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ABPM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cases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fibrillation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combination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hospital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admissions.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Iqbal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0F0027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1</w:t>
      </w:r>
      <w:r w:rsidRPr="000F0027">
        <w:rPr>
          <w:rFonts w:ascii="Book Antiqua" w:eastAsia="Book Antiqua" w:hAnsi="Book Antiqua" w:cs="Book Antiqua"/>
          <w:color w:val="000000"/>
        </w:rPr>
        <w:t>187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cerebrovascular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absent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noc</w:t>
      </w:r>
      <w:r w:rsidR="009C4924" w:rsidRPr="000F0027">
        <w:rPr>
          <w:rFonts w:ascii="Book Antiqua" w:eastAsia="Book Antiqua" w:hAnsi="Book Antiqua" w:cs="Book Antiqua"/>
          <w:color w:val="000000"/>
        </w:rPr>
        <w:t>turnal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drop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(</w:t>
      </w:r>
      <w:r w:rsidRPr="000F0027">
        <w:rPr>
          <w:rFonts w:ascii="Book Antiqua" w:eastAsia="Book Antiqua" w:hAnsi="Book Antiqua" w:cs="Book Antiqua"/>
          <w:color w:val="000000"/>
        </w:rPr>
        <w:t>≤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10%),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morning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≥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20/15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mmHg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arrhythmias,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nighttime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pressure.</w:t>
      </w:r>
    </w:p>
    <w:p w14:paraId="4FFFFECA" w14:textId="1DF7D6D2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ABPM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superior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office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recordings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terms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recognizing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masked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nocturnal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suggestive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autonomic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neuropathy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observed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concomitant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obstructive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sleep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apnea,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known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factor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Eguchi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24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cerebral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LVH,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glycosylated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hemoglobin,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indicating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perhaps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uncontrolled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accelerated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population.</w:t>
      </w:r>
    </w:p>
    <w:p w14:paraId="2ADE6D8A" w14:textId="62843A2D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Like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distinctive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profile,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undiagnosed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1C2C37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major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continuing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Manios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short-term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variability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pronounced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rendering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office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obsolete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C2C37" w:rsidRPr="000F0027">
        <w:rPr>
          <w:rFonts w:ascii="Book Antiqua" w:eastAsia="Book Antiqua" w:hAnsi="Book Antiqua" w:cs="Book Antiqua"/>
          <w:color w:val="000000"/>
        </w:rPr>
        <w:t>im</w:t>
      </w:r>
      <w:r w:rsidRPr="000F0027">
        <w:rPr>
          <w:rFonts w:ascii="Book Antiqua" w:eastAsia="Book Antiqua" w:hAnsi="Book Antiqua" w:cs="Book Antiqua"/>
          <w:color w:val="000000"/>
        </w:rPr>
        <w:t>precise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confirmed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additionally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larger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non-dippers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masked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well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diurnal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variation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faster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function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African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American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Gabbai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24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large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=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1</w:t>
      </w:r>
      <w:r w:rsidRPr="000F0027">
        <w:rPr>
          <w:rFonts w:ascii="Book Antiqua" w:eastAsia="Book Antiqua" w:hAnsi="Book Antiqua" w:cs="Book Antiqua"/>
          <w:color w:val="000000"/>
        </w:rPr>
        <w:t>219)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ABPM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Besides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2-4,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 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adverse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profile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ESR</w:t>
      </w:r>
      <w:r w:rsidR="009C4924" w:rsidRPr="000F0027">
        <w:rPr>
          <w:rFonts w:ascii="Book Antiqua" w:eastAsia="Book Antiqua" w:hAnsi="Book Antiqua" w:cs="Book Antiqua"/>
          <w:color w:val="000000"/>
        </w:rPr>
        <w:t>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24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C2C37" w:rsidRPr="000F0027">
        <w:rPr>
          <w:rFonts w:ascii="Book Antiqua" w:eastAsia="Book Antiqua" w:hAnsi="Book Antiqua" w:cs="Book Antiqua"/>
          <w:color w:val="000000"/>
        </w:rPr>
        <w:t xml:space="preserve">a </w:t>
      </w:r>
      <w:r w:rsidRPr="000F0027">
        <w:rPr>
          <w:rFonts w:ascii="Book Antiqua" w:eastAsia="Book Antiqua" w:hAnsi="Book Antiqua" w:cs="Book Antiqua"/>
          <w:color w:val="000000"/>
        </w:rPr>
        <w:t>non-dipping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ABPM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profile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well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82-84]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321D1F06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3C057E" w14:textId="4CAC6096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Ankle-brachial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index</w:t>
      </w:r>
    </w:p>
    <w:p w14:paraId="73AB8438" w14:textId="05B8C41E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PAD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usually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diagnosed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(ABI)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&lt;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0.9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considered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structural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vessel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aberrations,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limb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propagation,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ultimately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impacting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</w:t>
      </w:r>
      <w:r w:rsidR="00195564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apparent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86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95564"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1</w:t>
      </w:r>
      <w:r w:rsidRPr="000F0027">
        <w:rPr>
          <w:rFonts w:ascii="Book Antiqua" w:eastAsia="Book Antiqua" w:hAnsi="Book Antiqua" w:cs="Book Antiqua"/>
          <w:color w:val="000000"/>
        </w:rPr>
        <w:t>647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13A93" w:rsidRPr="000F0027">
        <w:rPr>
          <w:rFonts w:ascii="Book Antiqua" w:eastAsia="Book Antiqua" w:hAnsi="Book Antiqua" w:cs="Book Antiqua"/>
          <w:color w:val="000000"/>
        </w:rPr>
        <w:t>(</w:t>
      </w:r>
      <w:r w:rsidRPr="000F0027">
        <w:rPr>
          <w:rFonts w:ascii="Book Antiqua" w:eastAsia="Book Antiqua" w:hAnsi="Book Antiqua" w:cs="Book Antiqua"/>
          <w:color w:val="000000"/>
        </w:rPr>
        <w:t>≤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0.9</w:t>
      </w:r>
      <w:r w:rsidR="00313A93" w:rsidRPr="000F0027">
        <w:rPr>
          <w:rFonts w:ascii="Book Antiqua" w:eastAsia="Book Antiqua" w:hAnsi="Book Antiqua" w:cs="Book Antiqua"/>
          <w:color w:val="000000"/>
        </w:rPr>
        <w:t>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retrospective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Alves-Cabratosa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34</w:t>
      </w:r>
      <w:r w:rsidRPr="000F0027">
        <w:rPr>
          <w:rFonts w:ascii="Book Antiqua" w:eastAsia="Book Antiqua" w:hAnsi="Book Antiqua" w:cs="Book Antiqua"/>
          <w:color w:val="000000"/>
        </w:rPr>
        <w:t>689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range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(0.91-1.00)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retinopathy,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acute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(&gt;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1.3)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calcinosis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stiffness,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directly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workload,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hypertrophy,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arrhythmias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15FC4332" w14:textId="0FFF0EB0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walls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4.513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community-living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enrolled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(15.3%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diabetics),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(&gt;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1.4)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(&lt;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0.9)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extremes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explained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vessel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subgroup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calcinosis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91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NEFRONA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2445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559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&gt;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1.4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pathological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stages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09AA898B" w14:textId="202A86F2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436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enrolled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(36.9%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(&lt;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0.9)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rapid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ABI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94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survival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&gt;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1.4.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nature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responsible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consequent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hemodynamic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integral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96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6E6B4BB2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43E054" w14:textId="094A6AD1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Arterial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stiffness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parameters</w:t>
      </w:r>
    </w:p>
    <w:p w14:paraId="3801C950" w14:textId="56D42E19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recognized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surrogate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endpoint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structural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alterations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walls,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distensibility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buffering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capacity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pulsatile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ejection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3794D0E3" w14:textId="199563C3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Applanation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tonometry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easily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reproducible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technique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often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enables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giving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information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indirect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parameters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central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supply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endocardium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heart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allows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carotid-femoral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velocity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(cfPWV)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femoral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precise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determine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central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99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applanation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tonometry-derived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parameters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1.</w:t>
      </w:r>
    </w:p>
    <w:p w14:paraId="631E7199" w14:textId="48FDA1AC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well-known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major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Weber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undergoing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augmentation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augmentation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(AIx),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AIx@75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(AIx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9C4924" w:rsidRPr="000F0027">
        <w:rPr>
          <w:rFonts w:ascii="Book Antiqua" w:eastAsia="Book Antiqua" w:hAnsi="Book Antiqua" w:cs="Book Antiqua"/>
          <w:color w:val="000000"/>
        </w:rPr>
        <w:t>djusted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75/min</w:t>
      </w:r>
      <w:r w:rsidRPr="000F0027">
        <w:rPr>
          <w:rFonts w:ascii="Book Antiqua" w:eastAsia="Book Antiqua" w:hAnsi="Book Antiqua" w:cs="Book Antiqua"/>
          <w:color w:val="000000"/>
        </w:rPr>
        <w:t>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obstructive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Prskalo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undergoing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PWV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AIx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likelihood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in-stent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restenosis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described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96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</w:t>
      </w:r>
      <w:r w:rsidR="009C4924" w:rsidRPr="000F0027">
        <w:rPr>
          <w:rFonts w:ascii="Book Antiqua" w:eastAsia="Book Antiqua" w:hAnsi="Book Antiqua" w:cs="Book Antiqua"/>
          <w:color w:val="000000"/>
        </w:rPr>
        <w:t>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Rotterdam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involving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2</w:t>
      </w:r>
      <w:r w:rsidRPr="000F0027">
        <w:rPr>
          <w:rFonts w:ascii="Book Antiqua" w:eastAsia="Book Antiqua" w:hAnsi="Book Antiqua" w:cs="Book Antiqua"/>
          <w:color w:val="000000"/>
        </w:rPr>
        <w:t>835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volunteers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reported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cfPWV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cerebrovascular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events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102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Hoorn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latter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cfPWV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AIx,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indicating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glucose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metabolism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103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meta-analysis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Prenner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determined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cfPWV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AIx)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target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organ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damage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(nephropathy,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neuropathy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retinopathy)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Laugesen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female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lowest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subendocardial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viability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(SEVR)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indicating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subendocardial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perfusion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endothelial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population.</w:t>
      </w:r>
    </w:p>
    <w:p w14:paraId="21F8F252" w14:textId="4D852E38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Briet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Pr="000F0027">
        <w:rPr>
          <w:rFonts w:ascii="Book Antiqua" w:eastAsia="Book Antiqua" w:hAnsi="Book Antiqua" w:cs="Book Antiqua"/>
          <w:color w:val="000000"/>
        </w:rPr>
        <w:t>Cr-EDTA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clearance;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diabetics)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equation;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diabetics).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determined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cfPWV.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explained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their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Sedaghat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reciprocal,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suggesting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besides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faster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Fountoulakis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cfPWV</w:t>
      </w:r>
      <w:r w:rsidR="00B173FE" w:rsidRPr="000F0027">
        <w:rPr>
          <w:rFonts w:ascii="Book Antiqua" w:eastAsia="Book Antiqua" w:hAnsi="Book Antiqua" w:cs="Book Antiqua"/>
          <w:color w:val="000000"/>
        </w:rPr>
        <w:t xml:space="preserve"> 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B173FE" w:rsidRPr="000F0027">
        <w:rPr>
          <w:rFonts w:ascii="Book Antiqua" w:eastAsia="Book Antiqua" w:hAnsi="Book Antiqua" w:cs="Book Antiqua"/>
          <w:color w:val="000000"/>
        </w:rPr>
        <w:t xml:space="preserve">ejection </w:t>
      </w:r>
      <w:proofErr w:type="gramStart"/>
      <w:r w:rsidR="00B173FE" w:rsidRPr="000F0027">
        <w:rPr>
          <w:rFonts w:ascii="Book Antiqua" w:eastAsia="Book Antiqua" w:hAnsi="Book Antiqua" w:cs="Book Antiqua"/>
          <w:color w:val="000000"/>
        </w:rPr>
        <w:t>duration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109,110</w:t>
      </w:r>
      <w:r w:rsidR="007D52E0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6674F14E" w14:textId="560C6122" w:rsidR="00A77B3E" w:rsidRPr="000F0027" w:rsidRDefault="009C4924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Di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Micco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prospective,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3-year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involving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212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4.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During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period,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34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died,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29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them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causes.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lower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SEVR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mortality.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Post-mortem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evaluation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degree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larger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mass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previously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lower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SEVR.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7525E"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non-dialysis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(27%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diabetics)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SEVR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&lt;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130%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predicted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fatal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non-fatal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color w:val="000000"/>
        </w:rPr>
        <w:t>events.</w:t>
      </w:r>
    </w:p>
    <w:p w14:paraId="2F5A1C0C" w14:textId="094AF2D6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Kimoto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degree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varies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predominantly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aorta.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aortic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ESRD,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</w:p>
    <w:p w14:paraId="2EF2C29D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20DB1A" w14:textId="63788068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Imaging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techniques</w:t>
      </w:r>
    </w:p>
    <w:p w14:paraId="318234A9" w14:textId="7777777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Echocardiography</w:t>
      </w:r>
    </w:p>
    <w:p w14:paraId="6B2B046B" w14:textId="3D261A01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Structural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muscle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pivotal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understanding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entities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macrovascular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6F136F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pathology,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subsequently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114,115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pronounced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milieu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intensified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116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LVH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ventricle,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likelihood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sudden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arrhythmias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114,117,118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LVH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comorbidities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(AH,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CKD-specific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example,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volume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overload,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hyperphosphatemia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0F0027">
        <w:rPr>
          <w:rFonts w:ascii="Book Antiqua" w:eastAsia="Book Antiqua" w:hAnsi="Book Antiqua" w:cs="Book Antiqua"/>
          <w:color w:val="000000"/>
        </w:rPr>
        <w:t>FGF-23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LVH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unfavorable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degrees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119,120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strength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echocardiography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121]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strain,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strain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integrated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backscatter.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3A93" w:rsidRPr="000F0027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tissue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Doppler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unmasking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enlargement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mentioned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reflection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structural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well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123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6C557295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19A5C2" w14:textId="7487E56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Radionuclide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3F8BF0B" w14:textId="13FF816C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Regadenoson-stress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single-photon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emission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(SPECT)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particularly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appealing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124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concern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condition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disparate.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detection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diabetics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study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6F136F" w:rsidRPr="000F0027">
        <w:rPr>
          <w:rFonts w:ascii="Book Antiqua" w:eastAsia="Book Antiqua" w:hAnsi="Book Antiqua" w:cs="Book Antiqua"/>
          <w:color w:val="000000"/>
        </w:rPr>
        <w:t xml:space="preserve"> DM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perfusion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defect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detected,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large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found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125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recent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1</w:t>
      </w:r>
      <w:r w:rsidRPr="000F0027">
        <w:rPr>
          <w:rFonts w:ascii="Book Antiqua" w:eastAsia="Book Antiqua" w:hAnsi="Book Antiqua" w:cs="Book Antiqua"/>
          <w:color w:val="000000"/>
        </w:rPr>
        <w:t>354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(302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6F136F" w:rsidRPr="000F0027">
        <w:rPr>
          <w:rFonts w:ascii="Book Antiqua" w:eastAsia="Book Antiqua" w:hAnsi="Book Antiqua" w:cs="Book Antiqua"/>
          <w:color w:val="000000"/>
        </w:rPr>
        <w:t>(</w:t>
      </w:r>
      <w:r w:rsidRPr="000F0027">
        <w:rPr>
          <w:rFonts w:ascii="Book Antiqua" w:eastAsia="Book Antiqua" w:hAnsi="Book Antiqua" w:cs="Book Antiqua"/>
          <w:color w:val="000000"/>
        </w:rPr>
        <w:t>7.2%</w:t>
      </w:r>
      <w:r w:rsidR="006F136F" w:rsidRPr="000F0027">
        <w:rPr>
          <w:rFonts w:ascii="Book Antiqua" w:eastAsia="Book Antiqua" w:hAnsi="Book Antiqua" w:cs="Book Antiqua"/>
          <w:color w:val="000000"/>
        </w:rPr>
        <w:t>)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observed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(12.5%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5.6%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)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126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016DC1" w:rsidRPr="000F0027">
        <w:rPr>
          <w:rFonts w:ascii="Book Antiqua" w:eastAsia="Book Antiqua" w:hAnsi="Book Antiqua" w:cs="Book Antiqua"/>
          <w:color w:val="000000"/>
        </w:rPr>
        <w:t>B</w:t>
      </w:r>
      <w:r w:rsidR="002D14BB" w:rsidRPr="000F0027">
        <w:rPr>
          <w:rFonts w:ascii="Book Antiqua" w:eastAsia="Book Antiqua" w:hAnsi="Book Antiqua" w:cs="Book Antiqua"/>
          <w:color w:val="000000"/>
        </w:rPr>
        <w:t>asel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high-risk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outcome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trial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recruited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quarter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likelihood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FE6A56" w:rsidRPr="000F0027">
        <w:rPr>
          <w:rFonts w:ascii="Book Antiqua" w:eastAsia="Book Antiqua" w:hAnsi="Book Antiqua" w:cs="Book Antiqua"/>
          <w:color w:val="000000"/>
        </w:rPr>
        <w:t xml:space="preserve">major adverse cardiovascular </w:t>
      </w:r>
      <w:proofErr w:type="gramStart"/>
      <w:r w:rsidR="00FE6A56" w:rsidRPr="000F0027">
        <w:rPr>
          <w:rFonts w:ascii="Book Antiqua" w:eastAsia="Book Antiqua" w:hAnsi="Book Antiqua" w:cs="Book Antiqua"/>
          <w:color w:val="000000"/>
        </w:rPr>
        <w:t>events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127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yield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further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improved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choosing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certain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comorbidities,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indicator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future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acute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128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Conversely,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fairly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accelerated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testing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129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continuous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follow-up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pivotal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preventing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FE6A56" w:rsidRPr="000F0027">
        <w:rPr>
          <w:rFonts w:ascii="Book Antiqua" w:eastAsia="Book Antiqua" w:hAnsi="Book Antiqua" w:cs="Book Antiqua"/>
          <w:color w:val="000000"/>
        </w:rPr>
        <w:t xml:space="preserve">major adverse cardiovascular </w:t>
      </w:r>
      <w:proofErr w:type="gramStart"/>
      <w:r w:rsidR="00FE6A56" w:rsidRPr="000F0027">
        <w:rPr>
          <w:rFonts w:ascii="Book Antiqua" w:eastAsia="Book Antiqua" w:hAnsi="Book Antiqua" w:cs="Book Antiqua"/>
          <w:color w:val="000000"/>
        </w:rPr>
        <w:t>events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130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58C5F258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EF02A5" w14:textId="3D98F5AD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thickness</w:t>
      </w:r>
    </w:p>
    <w:p w14:paraId="38454444" w14:textId="62945325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ultrasound-based,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investigate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determinants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consequents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surrogate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end-point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therapeutic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target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trials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well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131,132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6ECDB8C9" w14:textId="21D2823A" w:rsidR="006F136F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territories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133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52B1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52B1" w:rsidRPr="000F0027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likelihood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abdominal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aorta.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Ogata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52B1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52B1" w:rsidRPr="000F0027">
        <w:rPr>
          <w:rFonts w:ascii="Book Antiqua" w:eastAsia="Book Antiqua" w:hAnsi="Book Antiqua" w:cs="Book Antiqua"/>
          <w:color w:val="000000"/>
          <w:vertAlign w:val="superscript"/>
        </w:rPr>
        <w:t>135]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(determined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intravascular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ultrasound)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observed.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positive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cerebrovascular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PAD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136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descriptive,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cross-sectional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bCs/>
          <w:color w:val="000000"/>
        </w:rPr>
        <w:t>Gómez-Marcos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6F136F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greater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damage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Matsagoura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138]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F136F"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included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observed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</w:p>
    <w:p w14:paraId="5458B3C0" w14:textId="770E6707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Kota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Sunil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Kumar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easy,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easily-reproducible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cost-effective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investigation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failure.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7324" w:rsidRPr="000F0027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Lawal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potential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surrogate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Roumeliotis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degree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territories,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further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confirming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recognizing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risk.</w:t>
      </w:r>
    </w:p>
    <w:p w14:paraId="69F4BECA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4836C1" w14:textId="751C0C96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calcium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score</w:t>
      </w:r>
    </w:p>
    <w:p w14:paraId="06696F1F" w14:textId="5C70C9F1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(CAC)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4-10-fold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144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harbor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larger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amounts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age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145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Additionally,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known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CAD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146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876A77"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D4DB9" w:rsidRPr="000F0027">
        <w:rPr>
          <w:rFonts w:ascii="Book Antiqua" w:eastAsia="Book Antiqua" w:hAnsi="Book Antiqua" w:cs="Book Antiqua"/>
          <w:color w:val="000000"/>
        </w:rPr>
        <w:t>t</w:t>
      </w:r>
      <w:r w:rsidR="00876A77" w:rsidRPr="000F0027">
        <w:rPr>
          <w:rFonts w:ascii="Book Antiqua" w:eastAsia="Book Antiqua" w:hAnsi="Book Antiqua" w:cs="Book Antiqua"/>
          <w:color w:val="000000"/>
        </w:rPr>
        <w:t>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876A77"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656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adult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D4DB9" w:rsidRPr="000F0027">
        <w:rPr>
          <w:rFonts w:ascii="Book Antiqua" w:eastAsia="Book Antiqua" w:hAnsi="Book Antiqua" w:cs="Book Antiqua"/>
          <w:color w:val="000000"/>
        </w:rPr>
        <w:t xml:space="preserve">DM </w:t>
      </w:r>
      <w:r w:rsidRPr="000F0027">
        <w:rPr>
          <w:rFonts w:ascii="Book Antiqua" w:eastAsia="Book Antiqua" w:hAnsi="Book Antiqua" w:cs="Book Antiqua"/>
          <w:color w:val="000000"/>
        </w:rPr>
        <w:t>had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764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age-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sex-matched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differences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genders.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registered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(17-28</w:t>
      </w:r>
      <w:r w:rsidR="009D4DB9" w:rsidRPr="000F0027">
        <w:rPr>
          <w:rFonts w:ascii="Book Antiqua" w:eastAsia="Book Antiqua" w:hAnsi="Book Antiqua" w:cs="Book Antiqua"/>
          <w:color w:val="000000"/>
        </w:rPr>
        <w:t>-</w:t>
      </w:r>
      <w:r w:rsidRPr="000F0027">
        <w:rPr>
          <w:rFonts w:ascii="Book Antiqua" w:eastAsia="Book Antiqua" w:hAnsi="Book Antiqua" w:cs="Book Antiqua"/>
          <w:color w:val="000000"/>
        </w:rPr>
        <w:t>years</w:t>
      </w:r>
      <w:r w:rsidR="009D4DB9" w:rsidRPr="000F0027">
        <w:rPr>
          <w:rFonts w:ascii="Book Antiqua" w:eastAsia="Book Antiqua" w:hAnsi="Book Antiqua" w:cs="Book Antiqua"/>
          <w:color w:val="000000"/>
        </w:rPr>
        <w:t>-</w:t>
      </w:r>
      <w:r w:rsidRPr="000F0027">
        <w:rPr>
          <w:rFonts w:ascii="Book Antiqua" w:eastAsia="Book Antiqua" w:hAnsi="Book Antiqua" w:cs="Book Antiqua"/>
          <w:color w:val="000000"/>
        </w:rPr>
        <w:t>old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)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147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positive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SPECT-registered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148,149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Anand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150]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392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risk.</w:t>
      </w:r>
    </w:p>
    <w:p w14:paraId="15D8A60C" w14:textId="6E0013EA" w:rsidR="00A77B3E" w:rsidRPr="000F0027" w:rsidRDefault="0097525E" w:rsidP="009217F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exhibit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10-year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151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Krajnc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152]</w:t>
      </w:r>
      <w:r w:rsidR="00B31AE9" w:rsidRPr="000F002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involvement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evident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category.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Besides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adverse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faster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ESRD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153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bCs/>
          <w:color w:val="000000"/>
        </w:rPr>
        <w:t>Cano-Megías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synergistic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score,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</w:p>
    <w:p w14:paraId="3366CD29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D97D95" w14:textId="4F5C108D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computed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tomography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angiography</w:t>
      </w:r>
    </w:p>
    <w:p w14:paraId="77B36EE1" w14:textId="260CD78A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(CTA)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provides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detailed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comprehensive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evaluation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Araújo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Gonçalves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[155]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anatomical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subset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evaluated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obstructive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observed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156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Madaj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157]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D4DB9" w:rsidRPr="000F0027">
        <w:rPr>
          <w:rFonts w:ascii="Book Antiqua" w:eastAsia="Book Antiqua" w:hAnsi="Book Antiqua" w:cs="Book Antiqua"/>
          <w:color w:val="000000"/>
        </w:rPr>
        <w:t xml:space="preserve">a </w:t>
      </w:r>
      <w:r w:rsidRPr="000F0027">
        <w:rPr>
          <w:rFonts w:ascii="Book Antiqua" w:eastAsia="Book Antiqua" w:hAnsi="Book Antiqua" w:cs="Book Antiqua"/>
          <w:color w:val="000000"/>
        </w:rPr>
        <w:t>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score,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explained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percentage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non-calcified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rendering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D4DB9" w:rsidRPr="000F0027">
        <w:rPr>
          <w:rFonts w:ascii="Book Antiqua" w:eastAsia="Book Antiqua" w:hAnsi="Book Antiqua" w:cs="Book Antiqua"/>
          <w:color w:val="000000"/>
        </w:rPr>
        <w:t xml:space="preserve">the </w:t>
      </w:r>
      <w:r w:rsidRPr="000F0027">
        <w:rPr>
          <w:rFonts w:ascii="Book Antiqua" w:eastAsia="Book Antiqua" w:hAnsi="Book Antiqua" w:cs="Book Antiqua"/>
          <w:color w:val="000000"/>
        </w:rPr>
        <w:t>CAC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useful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context.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useful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determining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characteristics</w:t>
      </w:r>
      <w:r w:rsidR="009D4DB9" w:rsidRPr="000F0027">
        <w:rPr>
          <w:rFonts w:ascii="Book Antiqua" w:eastAsia="Book Antiqua" w:hAnsi="Book Antiqua" w:cs="Book Antiqua"/>
          <w:color w:val="000000"/>
        </w:rPr>
        <w:t xml:space="preserve">;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trend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towards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non-obstructive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noticed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158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however,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D4DB9"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reason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cautious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contrast-induced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nephropathy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159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39B19EF5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2BE229" w14:textId="1EC80D0F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</w:p>
    <w:p w14:paraId="19707C54" w14:textId="66DC37FB" w:rsidR="003C63C1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(CMRI)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provides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information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aids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stratification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visualize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scarring,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steatosis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triglyceride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content,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interstitial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interstitial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edema.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useful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evaluation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valvular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pathology,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cardiomyopathies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160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cardiomyopathy,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derangements.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gadolinium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hyperenhancement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prior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4-fold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major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adverse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7-fold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161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gadolinium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hyperenhancement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4.3%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control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complications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trial</w:t>
      </w:r>
      <w:r w:rsidRPr="000F0027">
        <w:rPr>
          <w:rFonts w:ascii="Book Antiqua" w:eastAsia="Book Antiqua" w:hAnsi="Book Antiqua" w:cs="Book Antiqua"/>
          <w:color w:val="000000"/>
        </w:rPr>
        <w:t>/</w:t>
      </w:r>
      <w:r w:rsidR="002D14BB" w:rsidRPr="000F0027">
        <w:rPr>
          <w:rFonts w:ascii="Book Antiqua" w:eastAsia="Book Antiqua" w:hAnsi="Book Antiqua" w:cs="Book Antiqua"/>
          <w:color w:val="000000"/>
        </w:rPr>
        <w:t>epidemiology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interventions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0F0027">
        <w:rPr>
          <w:rFonts w:ascii="Book Antiqua" w:eastAsia="Book Antiqua" w:hAnsi="Book Antiqua" w:cs="Book Antiqua"/>
          <w:color w:val="000000"/>
        </w:rPr>
        <w:t>complications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trial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162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17%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older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community-based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Iceland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163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</w:p>
    <w:p w14:paraId="249031D6" w14:textId="2B2648A2" w:rsidR="00A77B3E" w:rsidRPr="000F0027" w:rsidRDefault="0097525E" w:rsidP="00441D26">
      <w:pPr>
        <w:adjustRightInd w:val="0"/>
        <w:snapToGrid w:val="0"/>
        <w:spacing w:line="360" w:lineRule="auto"/>
        <w:ind w:firstLine="27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T1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mapping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useful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amount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extracellular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volume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interstitial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Wong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164]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demonstrated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short-term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extracellular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volume.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extracellular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volume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well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165,166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spectroscopy,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lipid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assessed,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pathophysiological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understanding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167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Adenosine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excellent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characteristics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obstructive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168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169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hallmark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cardiomyopathy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crucial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170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Concerns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gadolinium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contrast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nephrogenic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doses,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gadolinium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CMRI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forward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3C63C1" w:rsidRPr="000F0027">
        <w:rPr>
          <w:rFonts w:ascii="Book Antiqua" w:eastAsia="Book Antiqua" w:hAnsi="Book Antiqua" w:cs="Book Antiqua"/>
          <w:color w:val="000000"/>
        </w:rPr>
        <w:t xml:space="preserve">the </w:t>
      </w:r>
      <w:r w:rsidRPr="000F0027">
        <w:rPr>
          <w:rFonts w:ascii="Book Antiqua" w:eastAsia="Book Antiqua" w:hAnsi="Book Antiqua" w:cs="Book Antiqua"/>
          <w:color w:val="000000"/>
        </w:rPr>
        <w:t>wider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CMRI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171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Graham-Brown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5682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5682" w:rsidRPr="000F0027">
        <w:rPr>
          <w:rFonts w:ascii="Book Antiqua" w:eastAsia="Book Antiqua" w:hAnsi="Book Antiqua" w:cs="Book Antiqua"/>
          <w:color w:val="000000"/>
          <w:vertAlign w:val="superscript"/>
        </w:rPr>
        <w:t>172]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CMRI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performed.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interstitial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edema,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septal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applying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similar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methodology,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Rutherford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170]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</w:t>
      </w:r>
      <w:r w:rsidR="003C63C1" w:rsidRPr="000F0027">
        <w:rPr>
          <w:rFonts w:ascii="Book Antiqua" w:eastAsia="Book Antiqua" w:hAnsi="Book Antiqua" w:cs="Book Antiqua"/>
          <w:color w:val="000000"/>
        </w:rPr>
        <w:t>’</w:t>
      </w:r>
      <w:r w:rsidRPr="000F0027">
        <w:rPr>
          <w:rFonts w:ascii="Book Antiqua" w:eastAsia="Book Antiqua" w:hAnsi="Book Antiqua" w:cs="Book Antiqua"/>
          <w:color w:val="000000"/>
        </w:rPr>
        <w:t>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fluid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status.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Edwards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2-4,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gadolinium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interstitial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3C63C1"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CMRI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understanding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cardiomyopathy,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CKD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171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4AD4AACB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A91598" w14:textId="5B601910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Epigenetic</w:t>
      </w:r>
      <w:r w:rsidR="00B31AE9"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markers</w:t>
      </w:r>
    </w:p>
    <w:p w14:paraId="00AE5EFC" w14:textId="5E5F43A8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Epigenetics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involves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phenotypic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changes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genotype.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confirmed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epigenetic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regulations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crucial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pathogenesis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formation,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vessel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rupture,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cell-type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stage-specific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manner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174,175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epigenetic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mechanisms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methylation,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post</w:t>
      </w:r>
      <w:r w:rsidR="00933F99" w:rsidRPr="000F0027">
        <w:rPr>
          <w:rFonts w:ascii="Book Antiqua" w:eastAsia="Book Antiqua" w:hAnsi="Book Antiqua" w:cs="Book Antiqua"/>
          <w:color w:val="000000"/>
        </w:rPr>
        <w:t>-</w:t>
      </w:r>
      <w:r w:rsidRPr="000F0027">
        <w:rPr>
          <w:rFonts w:ascii="Book Antiqua" w:eastAsia="Book Antiqua" w:hAnsi="Book Antiqua" w:cs="Book Antiqua"/>
          <w:color w:val="000000"/>
        </w:rPr>
        <w:t>translational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histones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activity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non-coding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ribonucleic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acids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(RNAs),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non-coding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(miR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)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176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non-coding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peripheral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saliva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microarrays,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indicating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potential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tools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future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therapeutic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targets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177,178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3C7E9934" w14:textId="07144CC1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33F99" w:rsidRPr="000F0027">
        <w:rPr>
          <w:rFonts w:ascii="Book Antiqua" w:eastAsia="Book Antiqua" w:hAnsi="Book Antiqua" w:cs="Book Antiqua"/>
          <w:color w:val="000000"/>
        </w:rPr>
        <w:t xml:space="preserve">long non-coding </w:t>
      </w:r>
      <w:r w:rsidRPr="000F0027">
        <w:rPr>
          <w:rFonts w:ascii="Book Antiqua" w:eastAsia="Book Antiqua" w:hAnsi="Book Antiqua" w:cs="Book Antiqua"/>
          <w:color w:val="000000"/>
        </w:rPr>
        <w:t>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LVH,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0F0027">
        <w:rPr>
          <w:rFonts w:ascii="Book Antiqua" w:eastAsia="Book Antiqua" w:hAnsi="Book Antiqua" w:cs="Book Antiqua"/>
          <w:color w:val="000000"/>
        </w:rPr>
        <w:t>heart failure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179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Polymorphisms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miR-124a,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miR-375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miR-146a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obesity,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insulin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resistance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DM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180,181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33F99" w:rsidRPr="000F0027">
        <w:rPr>
          <w:rFonts w:ascii="Book Antiqua" w:eastAsia="Book Antiqua" w:hAnsi="Book Antiqua" w:cs="Book Antiqua"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iR-27</w:t>
      </w:r>
      <w:proofErr w:type="gramEnd"/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exerts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negative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adipogenesis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182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Buraczynska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183]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33F99" w:rsidRPr="000F0027">
        <w:rPr>
          <w:rFonts w:ascii="Book Antiqua" w:eastAsia="Book Antiqua" w:hAnsi="Book Antiqua" w:cs="Book Antiqua"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iR-196a2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likelihood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33F99" w:rsidRPr="000F0027">
        <w:rPr>
          <w:rFonts w:ascii="Book Antiqua" w:eastAsia="Book Antiqua" w:hAnsi="Book Antiqua" w:cs="Book Antiqua"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iR-4513</w:t>
      </w:r>
      <w:proofErr w:type="gramEnd"/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expressed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syndrome</w:t>
      </w:r>
      <w:r w:rsidR="00933F99" w:rsidRPr="000F0027">
        <w:rPr>
          <w:rFonts w:ascii="Book Antiqua" w:eastAsia="Book Antiqua" w:hAnsi="Book Antiqua" w:cs="Book Antiqua"/>
          <w:color w:val="000000"/>
        </w:rPr>
        <w:t xml:space="preserve"> and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major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especially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acute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syndrome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F0027">
        <w:rPr>
          <w:rFonts w:ascii="Book Antiqua" w:eastAsia="Book Antiqua" w:hAnsi="Book Antiqua" w:cs="Book Antiqua"/>
          <w:color w:val="000000"/>
          <w:vertAlign w:val="superscript"/>
        </w:rPr>
        <w:t>184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Endothelial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bCs/>
          <w:color w:val="000000"/>
        </w:rPr>
        <w:t>Kétszeri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178]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miR-142-3p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preventing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endothelial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dysfunction.</w:t>
      </w:r>
    </w:p>
    <w:p w14:paraId="5FC82772" w14:textId="43B12538" w:rsidR="00A77B3E" w:rsidRPr="000F002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Non-coding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933F99" w:rsidRPr="000F0027">
        <w:rPr>
          <w:rFonts w:ascii="Book Antiqua" w:eastAsia="Book Antiqua" w:hAnsi="Book Antiqua" w:cs="Book Antiqua"/>
          <w:color w:val="000000"/>
        </w:rPr>
        <w:t xml:space="preserve"> 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employed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determine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and/or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33F99" w:rsidRPr="000F0027">
        <w:rPr>
          <w:rFonts w:ascii="Book Antiqua" w:eastAsia="Book Antiqua" w:hAnsi="Book Antiqua" w:cs="Book Antiqua"/>
          <w:color w:val="000000"/>
        </w:rPr>
        <w:t xml:space="preserve">long non-coding </w:t>
      </w:r>
      <w:r w:rsidRPr="000F0027">
        <w:rPr>
          <w:rFonts w:ascii="Book Antiqua" w:eastAsia="Book Antiqua" w:hAnsi="Book Antiqua" w:cs="Book Antiqua"/>
          <w:color w:val="000000"/>
        </w:rPr>
        <w:t>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(ERBB4-IR,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ENSMUST00000147869)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centrally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involved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either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direct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pathogenic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indirect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mediators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profibrotic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pathways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185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upregulation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profibrotic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miR-192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miR-21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confirmed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186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versa,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anti-fibrotic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miR-29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miR-200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187,188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downregulation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miR-30s,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miR-124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miR-93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podocyte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injury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186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Abdelsalam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189]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miR-451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933F99" w:rsidRPr="000F0027">
        <w:rPr>
          <w:rFonts w:ascii="Book Antiqua" w:eastAsia="Book Antiqua" w:hAnsi="Book Antiqua" w:cs="Book Antiqua"/>
          <w:color w:val="000000"/>
        </w:rPr>
        <w:t>is 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specific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Fourdinier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190]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miR-126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miR-223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potential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non-coding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currently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limited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cost,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limited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availability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non-specificity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molecules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027">
        <w:rPr>
          <w:rFonts w:ascii="Book Antiqua" w:eastAsia="Book Antiqua" w:hAnsi="Book Antiqua" w:cs="Book Antiqua"/>
          <w:color w:val="000000"/>
          <w:vertAlign w:val="superscript"/>
        </w:rPr>
        <w:t>176</w:t>
      </w:r>
      <w:r w:rsidR="0024347D" w:rsidRPr="000F002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0027">
        <w:rPr>
          <w:rFonts w:ascii="Book Antiqua" w:eastAsia="Book Antiqua" w:hAnsi="Book Antiqua" w:cs="Book Antiqua"/>
          <w:color w:val="000000"/>
        </w:rPr>
        <w:t>.</w:t>
      </w:r>
    </w:p>
    <w:p w14:paraId="1C9E37A1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C8CE96" w14:textId="7777777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AA4C0D" w14:textId="3F38C230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FE5180" w:rsidRPr="000F0027">
        <w:rPr>
          <w:rFonts w:ascii="Book Antiqua" w:eastAsia="Book Antiqua" w:hAnsi="Book Antiqua" w:cs="Book Antiqua"/>
          <w:color w:val="000000"/>
        </w:rPr>
        <w:t xml:space="preserve">the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continue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morbidity,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socioeconomic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immediate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pivotal.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Fulminant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hallmark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process,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involving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interplay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non-traditional,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CKD-specific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culminating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endothelial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ultimately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target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organ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damage.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FE5180" w:rsidRPr="000F0027">
        <w:rPr>
          <w:rFonts w:ascii="Book Antiqua" w:eastAsia="Book Antiqua" w:hAnsi="Book Antiqua" w:cs="Book Antiqua"/>
          <w:color w:val="000000"/>
        </w:rPr>
        <w:t>multifaceted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process,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appears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multimarker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approach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recognize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highest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future,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attention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given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decrease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prevention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</w:p>
    <w:p w14:paraId="236A2927" w14:textId="77777777" w:rsidR="002D14BB" w:rsidRPr="000F0027" w:rsidRDefault="002D14B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DF42F5" w14:textId="7777777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REFERENCES</w:t>
      </w:r>
    </w:p>
    <w:p w14:paraId="22534391" w14:textId="69A621F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8" w:name="OLE_LINK2922"/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PF.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Global,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regional,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trend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countries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territories: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2025.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14790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32901098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10.1038/s41598-020-71908-9]</w:t>
      </w:r>
    </w:p>
    <w:p w14:paraId="6F53C97F" w14:textId="6D4A65D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Saito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Rahman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Gupta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Tsugane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Xiang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Yuan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Tamakoshi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Irie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Sadakane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Tomata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Kanemura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Tsuji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Matsuo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Nagata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Qiao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Pednekar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Sawada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Sairenchi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Sugawara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Boffetta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Inoue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Cause-Specific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Asia: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Pooled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Million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Participants.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e192696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31002328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10.1001/jamanetworkopen.2019.2696]</w:t>
      </w:r>
    </w:p>
    <w:p w14:paraId="7C65F356" w14:textId="0DDAEB5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GBD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Collaboration.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Global,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regional,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1990-2017: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Global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709-733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32061315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10.1016/S0140-6736(20)30045-3]</w:t>
      </w:r>
    </w:p>
    <w:p w14:paraId="6E352127" w14:textId="725A8F1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Carney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global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32144399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10.1038/s41581-020-0268-7]</w:t>
      </w:r>
    </w:p>
    <w:p w14:paraId="0745B933" w14:textId="5819B3F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Lovre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Shah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Sihota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Fonseca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237-257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29407054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10.1016/j.ecl.2017.10.006]</w:t>
      </w:r>
    </w:p>
    <w:p w14:paraId="18DE9FE3" w14:textId="394F856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Suckling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Gallagher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commonalities.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38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4-11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22348359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10.1111/j.1755-6686.2012.00274.x]</w:t>
      </w:r>
    </w:p>
    <w:p w14:paraId="2FA89072" w14:textId="7109D60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Rule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Gussak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Bergstralh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Stegall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Cosio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potential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donors.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112-119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14712434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10.1053/j.ajkd.2003.09.026]</w:t>
      </w:r>
    </w:p>
    <w:p w14:paraId="70BA3C1A" w14:textId="4E1A352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Chertow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McCulloch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hospitalization.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1296-1305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15385656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10.1056/nejmoa041031]</w:t>
      </w:r>
    </w:p>
    <w:p w14:paraId="33A0B7B8" w14:textId="2526B77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Retinopathy.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326209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25866672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10.1155/2015/326209]</w:t>
      </w:r>
    </w:p>
    <w:p w14:paraId="37B4D481" w14:textId="5B7F59B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Babaliche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Nadpara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Maldar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1-Year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Cross-Sectional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83-87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30032867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10.1016/j.jnma.2018.06.003]</w:t>
      </w:r>
    </w:p>
    <w:p w14:paraId="2F49175B" w14:textId="5DA7F83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Dupuis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Nadeau-Fredette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Madore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Agharazii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Goupil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Middle-Aged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e202377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32275320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10.1001/jamanetworkopen.2020.2377]</w:t>
      </w:r>
    </w:p>
    <w:p w14:paraId="2211C445" w14:textId="084596FC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Groop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Thomas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Wadèn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Thorn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Mäkinen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Rosengård-Bärlund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Saraheimo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Hietala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Heikkilä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Forsblom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FinnDiane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1651-1658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19401416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10.2337/db08-1543]</w:t>
      </w:r>
    </w:p>
    <w:p w14:paraId="1EA3461D" w14:textId="08BD53F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Chubb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Davis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estimated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trajectory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Fremantle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273-285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27418062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10.1530/EJE-16-0327]</w:t>
      </w:r>
    </w:p>
    <w:p w14:paraId="78C57F1A" w14:textId="0DB8D14C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CNSR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Investigators.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acute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China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Registry.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173-179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24009297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10.2337/dc13-1931]</w:t>
      </w:r>
    </w:p>
    <w:p w14:paraId="4BAA0DF8" w14:textId="7F76BB0C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Eriksen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BO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Løchen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Arntzen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Bertelsen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Eilertsen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Hanno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Herder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Jenssen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Mathisen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Melsom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Njølstad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Solbu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Mathiesen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146-153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24304885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10.1038/ki.2013.470]</w:t>
      </w:r>
    </w:p>
    <w:p w14:paraId="55E6B0F1" w14:textId="311D5D4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Agrawal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Marinescu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Agarwal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McCullough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indicator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301-311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19352334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10.1038/nrcardio.2009.11]</w:t>
      </w:r>
    </w:p>
    <w:p w14:paraId="0E1F0331" w14:textId="0878829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Zeeuw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Remuzzi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Keane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Shahinfar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Snapinn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Cooper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Mitch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Brenner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therapeutic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target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921-927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15302780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10.1161/01.cir.0000139860.33974.28]</w:t>
      </w:r>
    </w:p>
    <w:p w14:paraId="56CA2905" w14:textId="708441C1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Robbins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Palmieri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Bella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Fabsitz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Howard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Devereux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2022-2028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12798576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10.1016/s0735-1097(03)00403-0]</w:t>
      </w:r>
    </w:p>
    <w:p w14:paraId="249483D4" w14:textId="0D2F942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Wattanakit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Folsom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Criqui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Kramer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Cushman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Shea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Hirsch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peripheral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multi-ethnic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(MESA).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212-216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18281047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10.1016/j.atherosclerosis.2007.12.044]</w:t>
      </w:r>
    </w:p>
    <w:p w14:paraId="70921BC7" w14:textId="263826D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Ninomiya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Perkovic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Verdon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Barzi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Gallagher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Jardine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Anderson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Chalmers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Craig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Huxley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meta-analysis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417-425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19070947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10.1053/j.ajkd.2008.08.032]</w:t>
      </w:r>
    </w:p>
    <w:p w14:paraId="3040913D" w14:textId="7C20208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Gerstein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Zinman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Dinneen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Hoogwerf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Hallé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Rashkow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Joyce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Nawaz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Yusuf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Investigators.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failure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286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421-426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11466120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10.1001/jama.286.4.421]</w:t>
      </w:r>
    </w:p>
    <w:p w14:paraId="38109306" w14:textId="13D62D1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Tuttle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Puhlman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Cooney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Urinary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insulin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918-925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10561150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10.1016/s0272-6386(99)70051-x]</w:t>
      </w:r>
    </w:p>
    <w:p w14:paraId="6EE51A0E" w14:textId="1BEF71B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overlooked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(Greenwich)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134-41;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quiz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142-3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15010646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10.1111/j.1524-6175.2004.02524.x]</w:t>
      </w:r>
    </w:p>
    <w:p w14:paraId="662572DC" w14:textId="21835FF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581-590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17699466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10.2215/cjn.03190906]</w:t>
      </w:r>
    </w:p>
    <w:p w14:paraId="45B451CA" w14:textId="368DF8B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Abbate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Zoja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Remuzzi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damage?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2974-2984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17035611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10.1681/asn.2006040377]</w:t>
      </w:r>
    </w:p>
    <w:p w14:paraId="31B2937E" w14:textId="283C79A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F0027">
        <w:rPr>
          <w:rFonts w:ascii="Book Antiqua" w:eastAsia="Book Antiqua" w:hAnsi="Book Antiqua" w:cs="Book Antiqua"/>
          <w:color w:val="000000"/>
        </w:rPr>
        <w:t>26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Currie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Delles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Renovasc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13-24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24379690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10.2147/IJNRD.S40522]</w:t>
      </w:r>
    </w:p>
    <w:p w14:paraId="2AD10BD6" w14:textId="113F9CB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Gorenjak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Puklavec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endogenous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1855-1862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16524933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10.1093/ndt/gfl073]</w:t>
      </w:r>
    </w:p>
    <w:p w14:paraId="30BFDA06" w14:textId="128EF74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Knehtl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Male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62-67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29912597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10.1080/13685538.2018.1479386]</w:t>
      </w:r>
    </w:p>
    <w:p w14:paraId="4B1BE462" w14:textId="75298D3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29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Cepeda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Tranche-Iparraguirre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Marín-Iranzo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Fernández-Rodríguez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Riesgo-García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García-Casas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Hevia-Rodríguez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population].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Esp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415-422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20334807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10.1016/S1885-5857(10)70090-6]</w:t>
      </w:r>
    </w:p>
    <w:p w14:paraId="08155307" w14:textId="4500B09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Morrow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Braunwald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Davies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Goodrich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Murphy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Cannon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O'Donoghue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Stratification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After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Acute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Syndrome.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e009077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30371283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10.1161/JAHA.118.009077]</w:t>
      </w:r>
    </w:p>
    <w:p w14:paraId="351EFBB3" w14:textId="5E43DBC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Madero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Wassel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Peralta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Najjar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Sutton-Tyrrell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Canada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Newman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Shlipak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Sarnak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older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adults.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1086-1093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19357259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10.1681/ASN.2008030318]</w:t>
      </w:r>
    </w:p>
    <w:p w14:paraId="00AAD8CC" w14:textId="077FC84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Ix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Shlipak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Chertow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Whooley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failure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persons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Soul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173-179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17190862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10.1161/CIRCULATIONAHA.106.644286]</w:t>
      </w:r>
    </w:p>
    <w:p w14:paraId="354BCAA0" w14:textId="5B9349E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Woitas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Kleber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Meinitzer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Grammer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Silbernagel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Pilz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Tomaschitz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Weihrauch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Dobnig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März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Scharnagl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Cystatin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individuals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undergoing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Ludwigshafen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(LURIC)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229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541-548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23706287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10.1016/j.atherosclerosis.2013.04.027]</w:t>
      </w:r>
    </w:p>
    <w:p w14:paraId="37A91EAA" w14:textId="6880709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Sukhova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Libby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Lysosomal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cysteine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proteases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Arterioscler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1359-1366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15178558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10.1161/01.atv.0000134530.27208.41]</w:t>
      </w:r>
    </w:p>
    <w:p w14:paraId="6E0A2A1F" w14:textId="400DF7CE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35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Kestenbaum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Sampson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Rudser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Patterson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Seliger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Sherrard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phosphate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people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520-528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15615819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10.1681/asn.2004070602]</w:t>
      </w:r>
    </w:p>
    <w:p w14:paraId="16FEDF00" w14:textId="4EAC4F1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Isakova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Xie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Xie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Anderson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Scialla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Wahl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Gutiérrez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Steigerwalt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Schwartz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Ojo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Sondheimer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Lash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Leonard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Kusek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Feldman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Wolf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Insufficiency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(CRIC)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Fibroblast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growth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end-stage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305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2432-2439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21673295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10.1001/jama.2011.826]</w:t>
      </w:r>
    </w:p>
    <w:p w14:paraId="4ABDC0AA" w14:textId="4924EAB1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Stöhr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Schuh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Brandenburg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FGF23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Innocent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Bystander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Mediator?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30013515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10.3389/fendo.2018.00351]</w:t>
      </w:r>
    </w:p>
    <w:p w14:paraId="6C952667" w14:textId="761BFF21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Judd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Tangpricha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Vitamin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deficiency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338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40-44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19593102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10.1097/MAJ.0b013e3181aaee91]</w:t>
      </w:r>
    </w:p>
    <w:p w14:paraId="30EF25CB" w14:textId="222CA8E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Khazai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Judd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Tangpricha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vitamin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skeletal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extraskeletal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110-117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18460265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10.1007/s11926-008-0020-y]</w:t>
      </w:r>
    </w:p>
    <w:p w14:paraId="6189B7A2" w14:textId="02840F7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Wahl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Xie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Scialla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Anderson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Bellovich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Brecklin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Feldman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Gutierrez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Lash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Leonard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Negrea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Anderson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Townsend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Wolf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Isakova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Insufficiency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Earlier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onset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greater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severity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disordered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994-1001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22446176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10.2337/dc11-2235]</w:t>
      </w:r>
    </w:p>
    <w:p w14:paraId="7B56A85A" w14:textId="48BE3C6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Libby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Atherosclerosis-No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Theory.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131-142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33393629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10.1093/clinchem/hvaa275]</w:t>
      </w:r>
    </w:p>
    <w:p w14:paraId="4685711E" w14:textId="226E4F7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Koenig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High-sensitivity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improved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risk-guided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therapy.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5126-5134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23978367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10.1016/j.ijcard.2013.07.113]</w:t>
      </w:r>
    </w:p>
    <w:p w14:paraId="08515F72" w14:textId="1841ADD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43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Ridker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Rifai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Cook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Comparison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low-density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lipoprotein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cholesterol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first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347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1557-1565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12432042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10.1056/nejmoa021993]</w:t>
      </w:r>
    </w:p>
    <w:p w14:paraId="34C76032" w14:textId="0DDED2BC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Barzilay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JI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Abraham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Heckbert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Cushman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Kuller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Resnick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Tracy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glucose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disorders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2384-2389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11574423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10.2337/diabetes.50.10.2384]</w:t>
      </w:r>
    </w:p>
    <w:p w14:paraId="5FC23873" w14:textId="6E5DD3F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King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Mainous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3rd,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Buchanan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Pearson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glycemic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1535-1539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12716818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10.2337/diacare.26.5.1535]</w:t>
      </w:r>
    </w:p>
    <w:p w14:paraId="38FC8F43" w14:textId="0DA7FF4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Kengne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Batty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Hamer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Stamatakis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Czernichow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status: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pooled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25,979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participants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U.K.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396-403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22210562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10.2337/dc11-1588]</w:t>
      </w:r>
    </w:p>
    <w:p w14:paraId="4C10BE01" w14:textId="1F47336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Jager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Hinsbergh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Kostense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Emeis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Yudkin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Nijpels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Dekker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Bouter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Stehouwer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Willebrand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5-year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Hoorn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Arterioscler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3071-3078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10591689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10.1161/01.atv.19.12.3071]</w:t>
      </w:r>
    </w:p>
    <w:p w14:paraId="3955FCD6" w14:textId="5FDA0DD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Best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LG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Cowan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Palmieri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Devereux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Fabsitz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Tracy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Robbins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Davidson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Howard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BV.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1289-1295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16116058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10.1161/circulationaha.104.489260]</w:t>
      </w:r>
    </w:p>
    <w:p w14:paraId="32D17ABB" w14:textId="51A9DA1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49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Agarwal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Herrington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Freedman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Bowden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DW.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concentration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767-770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22211818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10.1111/j.1464-5491.2011.03560.x]</w:t>
      </w:r>
    </w:p>
    <w:p w14:paraId="295E1B5F" w14:textId="1F0B85C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EL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Franko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Obergfell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Dekker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Gabrielsen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Jernberg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Carrero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High-sensitivity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acute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injury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post-myocardial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20-29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31382219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10.1016/j.ahj.2019.06.019]</w:t>
      </w:r>
    </w:p>
    <w:p w14:paraId="1A4CD146" w14:textId="6D5DB67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Chuang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High-Sensitivity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Elevation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Middle-Aged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Population-A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Community-Based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Northern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Taiwan.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32823680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10.3390/ijerph17165878]</w:t>
      </w:r>
    </w:p>
    <w:p w14:paraId="10052208" w14:textId="52F98AD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Sinha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Nicholas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Rajavashisth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Norris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hs-CRP</w:t>
      </w:r>
      <w:proofErr w:type="gramEnd"/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Jackson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2083-2089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31511234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10.2337/dc18-2563]</w:t>
      </w:r>
    </w:p>
    <w:p w14:paraId="2FF737D7" w14:textId="67375DB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Jalal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Chonchol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Etgen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Sander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719-725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22038335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10.5301/jn.5000047]</w:t>
      </w:r>
    </w:p>
    <w:p w14:paraId="3A261004" w14:textId="6225104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troponin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meta-analysis.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Clinics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(Sao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Paulo)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301-311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26017799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10.6061/clinics/2015(04)14]</w:t>
      </w:r>
    </w:p>
    <w:p w14:paraId="61414C48" w14:textId="7C2B93E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High-Sensitivity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Favors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Fasting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Glucose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2720905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32587865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10.1155/2020/2720905]</w:t>
      </w:r>
    </w:p>
    <w:p w14:paraId="21185667" w14:textId="3D3B21C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Bavbek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Kargili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Kaftan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Karakurt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Kosar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Akcay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concentrations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large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platelets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nephropathy?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Hemost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391-397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17911190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10.1177/1076029607303615]</w:t>
      </w:r>
    </w:p>
    <w:p w14:paraId="3DB764A4" w14:textId="1980810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Clausen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Jacobsen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Jensen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Parving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Feldt-Rasmussen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Plasma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concentrations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VCAM-1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ICAM-1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elevated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644-649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11051283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10.1046/j.1464-5491.2000.00347.x]</w:t>
      </w:r>
    </w:p>
    <w:p w14:paraId="3F9CBC66" w14:textId="7F95A40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Güler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Cakir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Demirbas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Yönem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Odabasi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Aykut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Gürsoy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Plasma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intercellular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Horm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67-70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12207164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10.1159/000064664]</w:t>
      </w:r>
    </w:p>
    <w:p w14:paraId="7AF46034" w14:textId="3FB3EE3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59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Hinsbergh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Kostense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Dekker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Nijpels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Bouter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Stehouwer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intercellular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mortality?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1-8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11851720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10.1046/j.1365-2362.2002.00919.x]</w:t>
      </w:r>
    </w:p>
    <w:p w14:paraId="0C1BB237" w14:textId="6B4F930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Kawamura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Umemura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Kanai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Matsumae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Sakamoto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Sakakibara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Nakamura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Hotta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characteristics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cerebral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serum-soluble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911-917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9726593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10.1007/s001250051007]</w:t>
      </w:r>
    </w:p>
    <w:p w14:paraId="1D909D42" w14:textId="0905A67C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Otsuki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Hashimoto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Morimoto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Kishimoto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Kasayama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Circulating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molecule-1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(VCAM-1)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NIDDM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2096-2101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9392502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10.2337/diab.46.12.2096]</w:t>
      </w:r>
    </w:p>
    <w:p w14:paraId="4FEDA612" w14:textId="42C826F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Sabic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patients--the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microinflammation.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1012-1016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19016154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10.1080/08860220802406385]</w:t>
      </w:r>
    </w:p>
    <w:p w14:paraId="6B08EA1C" w14:textId="11F6D5AE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Navarro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proinflammatory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cytokines,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ScientificWorldJournal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908-917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16906324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10.1100/tsw.2006.179]</w:t>
      </w:r>
    </w:p>
    <w:p w14:paraId="500A31C0" w14:textId="25DCFBA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F0027">
        <w:rPr>
          <w:rFonts w:ascii="Book Antiqua" w:eastAsia="Book Antiqua" w:hAnsi="Book Antiqua" w:cs="Book Antiqua"/>
          <w:color w:val="000000"/>
        </w:rPr>
        <w:t>64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Makino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pathogenesis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  <w:proofErr w:type="gramEnd"/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139-152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23075333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10.1042/CS20120198]</w:t>
      </w:r>
    </w:p>
    <w:p w14:paraId="32237D13" w14:textId="361587E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Biomarkers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1010-1024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26239462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10.3390/jcm4051010]</w:t>
      </w:r>
    </w:p>
    <w:p w14:paraId="16821214" w14:textId="3CE9E84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Nuhu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Bhandari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Oxidative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Anaemia.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30314359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10.3390/ph11040103]</w:t>
      </w:r>
    </w:p>
    <w:p w14:paraId="16FC4A62" w14:textId="5A35890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67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Oguntibeju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OO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oxidative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inflammation: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examining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links.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Pathophysiol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45-63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31333808]</w:t>
      </w:r>
    </w:p>
    <w:p w14:paraId="67BE3F28" w14:textId="48CDA67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Vodošek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Oxidative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Emphasis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Antioxidants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32992565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10.3390/antiox9100925]</w:t>
      </w:r>
    </w:p>
    <w:p w14:paraId="0889CC28" w14:textId="2D9E8B8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Clement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Buyzere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Bacquer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Leeuw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Duprez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Fagard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Gheeraert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Missault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Braun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Niepen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O'Brien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Office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Investigators.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blood-pressure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recordings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treated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2407-2415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12802026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10.1056/nejmoa022273]</w:t>
      </w:r>
    </w:p>
    <w:p w14:paraId="2969E037" w14:textId="7E09CD6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Hansen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Jeppesen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Rasmussen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Ibsen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Torp-Pedersen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monitoring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243-250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16500508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10.1016/j.amjhyper.2005.09.018]</w:t>
      </w:r>
    </w:p>
    <w:p w14:paraId="5DCB74F9" w14:textId="3437D70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Grezzana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Moraes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Pellanda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LC.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Thresholds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24-hour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ABPM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Primary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Arq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143-148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28099585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10.5935/abc.20160204]</w:t>
      </w:r>
    </w:p>
    <w:p w14:paraId="615349E0" w14:textId="7A5952D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Iqbal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Stevenson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24-hour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monitoring.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2011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786912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21151547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10.4061/2011/786912]</w:t>
      </w:r>
    </w:p>
    <w:p w14:paraId="5345F2E9" w14:textId="6C67C25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O'Brien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Asmar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Beilin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Mallion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Mancia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Mengden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Padfield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Palatini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Parati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Pickering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Staessen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Stergiou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Verdecchia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European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Society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Working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Monitoring.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European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Society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recommendations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conventional,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821-848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12714851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10.1097/00004872-200305000-00001]</w:t>
      </w:r>
    </w:p>
    <w:p w14:paraId="3D84BAFF" w14:textId="7ABAC11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Parati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Bilo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Should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24-h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monitoring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diabetes?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32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S298-S304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19875569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10.2337/dc09-S326]</w:t>
      </w:r>
    </w:p>
    <w:p w14:paraId="2806A720" w14:textId="2C3795C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75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Eguchi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monitoring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obesity-a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review.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2011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954757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21629874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10.4061/2011/954757]</w:t>
      </w:r>
    </w:p>
    <w:p w14:paraId="22462BFA" w14:textId="1EF34A9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Manios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Stamatelopoulos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Tsivgoulis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Barlas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Koroboki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Tsagalis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Vemmos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Zakopoulos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variation: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1109-1114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21430560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10.1097/HJH.0b013e3283454ff4]</w:t>
      </w:r>
    </w:p>
    <w:p w14:paraId="7911D5E1" w14:textId="0296673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Velasquez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Beddhu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Nobakht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Rahman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Ready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Prime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Time?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94-104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28164170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10.1016/j.ekir.2016.05.001]</w:t>
      </w:r>
    </w:p>
    <w:p w14:paraId="3C47248E" w14:textId="4D135F4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Davidson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Vidt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Brotman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diurnal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variation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subsequent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846-852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16636209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10.1001/archinte.166.8.846]</w:t>
      </w:r>
    </w:p>
    <w:p w14:paraId="10523355" w14:textId="2CAACB6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79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Agarwal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Andersen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importance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recordings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1175-1180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16467785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10.1038/sj.ki.5000247]</w:t>
      </w:r>
    </w:p>
    <w:p w14:paraId="3C87EBE4" w14:textId="44D06E7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Gabbai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FB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Rahman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Charleston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Contreras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Faulkner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Hiremath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Jamerson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Lipkowitz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Pogue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Rostand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Smogorzewski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Wright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Greene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Gassman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Phillips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African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American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(AASK)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1770-1776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22935847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10.2215/CJN.11301111]</w:t>
      </w:r>
    </w:p>
    <w:p w14:paraId="45716384" w14:textId="5B7EC39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Nighttime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Blood-Pressure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Target-Organ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Damage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Blood-Pressure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e0131546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26186336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10.1371/journal.pone.0131546]</w:t>
      </w:r>
    </w:p>
    <w:p w14:paraId="2A03A90E" w14:textId="4EBB7AE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Amar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Vernier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Rossignol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Bongard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Arnaud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Salvador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Chamontin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Nocturnal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24-hour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indicators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2485-2491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10844617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10.1046/j.1523-1755.2000.00107.x]</w:t>
      </w:r>
    </w:p>
    <w:p w14:paraId="6979395A" w14:textId="2C2DBFC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Takahashi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Morita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Maruyama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Mizuno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Yuzawa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Watanabe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Toriyama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Kawahara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Matsuo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Non-dipping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potent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autonomic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563-569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12584280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10.1093/ndt/18.3.563]</w:t>
      </w:r>
    </w:p>
    <w:p w14:paraId="6A9A2588" w14:textId="3ABE4DB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Tripepi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Fagugli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Dattolo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Parlongo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Mallamaci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Buoncristiani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Zoccali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24-hour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monitoring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night/day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nondiabetic,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events-free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1294-1302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16105064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10.1111/j.1523-1755.2005.00527.x]</w:t>
      </w:r>
    </w:p>
    <w:p w14:paraId="369ECB91" w14:textId="6F20E2E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Catalano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Scandale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Carzaniga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Cinquini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Minola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Antoniazzi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Dimitrov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Aortic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augmentation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peripheral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(Greenwich)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782-787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25228305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10.1111/jch.12406]</w:t>
      </w:r>
    </w:p>
    <w:p w14:paraId="04F44881" w14:textId="3AA27C6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Ugwu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Anyanwu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Olamoyegun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surrogate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evaluation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peripheral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33407158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10.1186/s12872-020-01821-6]</w:t>
      </w:r>
    </w:p>
    <w:p w14:paraId="2A8E33A3" w14:textId="7D30962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Luo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Hasimu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peripheral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-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Chinese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377-381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17322639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10.1253/circj.71.377]</w:t>
      </w:r>
    </w:p>
    <w:p w14:paraId="2C5FC597" w14:textId="74475FF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Alves-Cabratosa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Comas-Cufí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Ponjoan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Garcia-Gil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Martí-Lluch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Blanch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Elosua-Bayes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Parramon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Camós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Guzmán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Ramos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complications.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32144131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10.1136/bmjdrc-2019-000977]</w:t>
      </w:r>
    </w:p>
    <w:p w14:paraId="712BEF5E" w14:textId="6606369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Cosentino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Aboyans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Bailey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Ceriello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Delgado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Federici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Filippatos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Grobbee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Hansen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Huikuri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Johansson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Jüni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Lettino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Marx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Mellbin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Östgren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Rocca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Roffi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Sattar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Seferović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Sousa-Uva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Valensi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Wheeler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DC;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Scientific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Document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Guidelines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pre-diabetes,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developed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collaboration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EASD.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255-323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31497854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10.1093/eurheartj/ehz486]</w:t>
      </w:r>
    </w:p>
    <w:p w14:paraId="3D8AEE39" w14:textId="5152263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Ix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Katz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Kestenbaum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Allison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Siscovick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Newman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Sarnak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Shlipak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Criqui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Health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Study).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1176-1184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19761940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10.1016/j.jacc.2009.06.017]</w:t>
      </w:r>
    </w:p>
    <w:p w14:paraId="15E1CAF7" w14:textId="0116070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Nishimura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Miura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Minamisawa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Ueki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Hashizume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Mochidome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Harada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Shimizu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Yoshie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Oguchi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Ebisawa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Motoki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Izawa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Koyama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Ikeda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Kuwahara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Characteristics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IMPACT-ABI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e0167150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27880852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10.1371/journal.pone.0167150]</w:t>
      </w:r>
    </w:p>
    <w:p w14:paraId="1234196F" w14:textId="705CBE6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Betriu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Gorriz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Pallares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Abajo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Gracia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Valdivielso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Fernandez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Investigators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NEFRONA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influencing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pathological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spectrum: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NEFRONA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513-520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27190385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10.1093/ndt/gfw039]</w:t>
      </w:r>
    </w:p>
    <w:p w14:paraId="73C07789" w14:textId="1095145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CC.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powerful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ScientificWorldJournal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238494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22272169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10.1100/2012/238494]</w:t>
      </w:r>
    </w:p>
    <w:p w14:paraId="39B6B629" w14:textId="667835E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Ix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Katz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Kestenbaum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Kramer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Stehman-Breen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Shlipak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moderate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579-585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18235089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10.1681/ASN.2007070765]</w:t>
      </w:r>
    </w:p>
    <w:p w14:paraId="3177123F" w14:textId="762CEE4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Purg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Knehtl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Hren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Turnšek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Zorman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Dvoršak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Long-Term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(10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Survival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Apher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277-280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27312915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10.1111/1744-9987.12437]</w:t>
      </w:r>
    </w:p>
    <w:p w14:paraId="4003BC13" w14:textId="15C916E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96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Piko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Naji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analysis,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carotid-femoral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velocity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peripheral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33441117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10.1186/s12872-021-01859-0]</w:t>
      </w:r>
    </w:p>
    <w:p w14:paraId="6A52FFCA" w14:textId="05BB492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Vlachopoulos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Aznaouridis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Stefanadis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systematic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review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meta-analysis.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1318-1327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20338492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10.1016/j.jacc.2009.10.061]</w:t>
      </w:r>
    </w:p>
    <w:p w14:paraId="0D2BCEE3" w14:textId="5697C95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Doupis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Papanas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McFarlan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Horton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Applanation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Tonometry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188-195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27651842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10.2174/1874192401610010188]</w:t>
      </w:r>
    </w:p>
    <w:p w14:paraId="64ACA085" w14:textId="604EE91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99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Butlin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Qasem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Large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SphygmoCor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Technology.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180-192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28229053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10.1159/000452448]</w:t>
      </w:r>
    </w:p>
    <w:p w14:paraId="4D970826" w14:textId="0AD3B75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O'Rourke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Kvas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Lassnig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Eber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reflections,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184-189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14662706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10.1161/01.cir.0000105767.94169.e3]</w:t>
      </w:r>
    </w:p>
    <w:p w14:paraId="362080FB" w14:textId="2B121B91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Prskalo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Brizić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Markota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Markota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Boban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Starcevic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in-stent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restenosis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percutaneous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intervention.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27266698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10.1186/s12872-016-0305-4]</w:t>
      </w:r>
    </w:p>
    <w:p w14:paraId="1800FB99" w14:textId="1F163FE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Mattace-Raso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FU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Cammen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Hofman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Popele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Schalekamp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Asmar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Reneman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Hoeks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Breteler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Witteman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JC.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Rotterdam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657-663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16461838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10.1161/circulationaha.105.555235]</w:t>
      </w:r>
    </w:p>
    <w:p w14:paraId="78C0CAF6" w14:textId="2CA641F1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Schram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Henry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Dijk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Kostense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Dekker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Nijpels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Bouter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Westerhof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Stehouwer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central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impaired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glucose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Hoorn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176-181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14698999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10.1161/01.hyp.0000111829.46090.92]</w:t>
      </w:r>
    </w:p>
    <w:p w14:paraId="173729EB" w14:textId="676D47D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Prenner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Chirinos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238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370-379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25558032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10.1016/j.atherosclerosis.2014.12.023]</w:t>
      </w:r>
    </w:p>
    <w:p w14:paraId="3A4FDB3D" w14:textId="78FD7D6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105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Laugesen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Høyem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Fleischer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Kumarathas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Knudsen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Hansen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Christiansen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Hansen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Poulsen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Subendocardial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Viability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Unfavorable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Profile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Women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1165-1172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27405963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10.1093/ajh/hpw066]</w:t>
      </w:r>
    </w:p>
    <w:p w14:paraId="249A75D9" w14:textId="546488AE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Briet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Bozec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Laurent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Fassot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London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Jacquot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Froissart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Houillier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Boutouyrie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enlargement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mild-to-moderate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350-357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16408126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10.1038/sj.ki.5000047]</w:t>
      </w:r>
    </w:p>
    <w:p w14:paraId="54A7D2A2" w14:textId="0918AE0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Sedaghat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Mattace-Raso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Hoorn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Uitterlinden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Hofman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Ikram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Franco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Dehghan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2190-2197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26563380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10.2215/CJN.03000315]</w:t>
      </w:r>
    </w:p>
    <w:p w14:paraId="454871A9" w14:textId="550856B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Fountoulakis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Thakrar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Viberti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Gnudi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Karalliedde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Years.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28360227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10.1161/jaha.116.004934]</w:t>
      </w:r>
    </w:p>
    <w:p w14:paraId="073D2DF3" w14:textId="7D6E607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109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Townsend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Fink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Anderson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Appel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Litbarg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Ojo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Rahman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Sozio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Steigerwalt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Strauss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Joffe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Hemodynamic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correlates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2403-2410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21852669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10.2215/CJN.01670211]</w:t>
      </w:r>
    </w:p>
    <w:p w14:paraId="511876AD" w14:textId="559CA57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Knehtl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Dvoršak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Subendocardial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Viability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Press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565-574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26517083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10.1159/000368532]</w:t>
      </w:r>
    </w:p>
    <w:p w14:paraId="328DBBEA" w14:textId="5BEC109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Micco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Salvi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Bellasi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Sirico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Iorio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Subendocardial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viability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Purif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26-28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23735512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10.1159/000350582]</w:t>
      </w:r>
    </w:p>
    <w:p w14:paraId="026EDD86" w14:textId="37F5A90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Derived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Subendocardial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Viability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Ratio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Cardiorenal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41-50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30408781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10.1159/000493512]</w:t>
      </w:r>
    </w:p>
    <w:p w14:paraId="7235052A" w14:textId="4C8B8BF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113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Kimoto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Shoji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Shinohara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Hatsuda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Fukumoto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Koyama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Emoto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Okuno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Nishizawa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2245-2252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16837632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10.1681/asn.2005101038]</w:t>
      </w:r>
    </w:p>
    <w:p w14:paraId="771411E5" w14:textId="35A245D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Galderisi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cardiomyopathy: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evaluation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Doppler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echocardiography.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1548-1551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17045886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10.1016/j.jacc.2006.07.033]</w:t>
      </w:r>
    </w:p>
    <w:p w14:paraId="57FF75DA" w14:textId="15B4C0F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Budoff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Raggi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Beller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Berman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Druz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Malik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Rigolin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Weigold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Council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American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College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Cardiology.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Council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American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College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Cardiology.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176-192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26846937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10.1016/j.jcmg.2015.11.011]</w:t>
      </w:r>
    </w:p>
    <w:p w14:paraId="7E59092E" w14:textId="6BFEDD7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Marcassi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Yasbek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Pestana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Fachini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Filho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Cassiolato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Canziani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arrhythmia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transplant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recipients: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67-72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20723177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10.1111/j.1432-2277.2010.01149.x]</w:t>
      </w:r>
    </w:p>
    <w:p w14:paraId="38C21383" w14:textId="7568D75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Galderisi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Anderson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Wilson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Echocardiographic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existence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distinct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cardiomyopathy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Framingham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Study).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85-89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2058564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10.1016/0002-9149(91)90716-x]</w:t>
      </w:r>
    </w:p>
    <w:p w14:paraId="08734E5A" w14:textId="1D41555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Devereux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Paranicas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O'Grady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Fabsitz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Robbins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Rhoades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Howard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BV.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Impact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structure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2271-2276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10811594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10.1161/01.cir.101.19.2271]</w:t>
      </w:r>
    </w:p>
    <w:p w14:paraId="4A918A4B" w14:textId="14C3311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119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Pecoits-Filho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Barberato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Echocardiography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implications.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c242-c247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20090365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10.1159/000276575]</w:t>
      </w:r>
    </w:p>
    <w:p w14:paraId="4C73308B" w14:textId="4DB66D2E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Kanič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Pečovnik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Balon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48-hour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Press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326-331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22398387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10.1159/000336357]</w:t>
      </w:r>
    </w:p>
    <w:p w14:paraId="7A1A2167" w14:textId="1748CFC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Cori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Bello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Miccoli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Talini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Palagi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Delle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Donne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Penno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Nardi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Bianchi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Mariani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Prato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Balbarini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normotensive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adults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well-controlled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84-90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17196468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10.1016/j.amjcard.2006.07.063]</w:t>
      </w:r>
    </w:p>
    <w:p w14:paraId="5780759C" w14:textId="609BFB7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Choi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longitudinal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reserve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exercise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tissue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Doppler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echocardiography.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1571-1576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17449503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10.1136/hrt.2006.101667]</w:t>
      </w:r>
    </w:p>
    <w:p w14:paraId="762CD1FD" w14:textId="5A269D7E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Boyer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Thanigaraj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Schechtman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Pérez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ventricular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normotensive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870-875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15050491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10.1016/j.amjcard.2003.12.026]</w:t>
      </w:r>
    </w:p>
    <w:p w14:paraId="3080BB77" w14:textId="7988A17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Hachamovitch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Amanullah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Abidov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Hayes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Friedman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Thomson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Germano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Berman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perfusion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single-photon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emission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2197-2206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19917890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10.1161/CIRCULATIONAHA.108.817387]</w:t>
      </w:r>
    </w:p>
    <w:p w14:paraId="55A49514" w14:textId="30DAF36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Wackers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Inzucchi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Chyun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Davey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Barrett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Taillefer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Wittlin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Heller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Filipchuk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Engel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Ratner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Iskandrian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AE;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Investigators.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subjects: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1954-1961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15277423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10.2337/diacare.27.8.1954]</w:t>
      </w:r>
    </w:p>
    <w:p w14:paraId="25F7F9BB" w14:textId="615CFD9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Malhotra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Sharma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Kliner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Follansbee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731-738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23719838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10.1007/s12350-013-9708-0]</w:t>
      </w:r>
    </w:p>
    <w:p w14:paraId="35345021" w14:textId="29FA7791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Zellweger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Maraun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Osterhues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Keller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Müller-Brand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Pfister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Burkard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Eckstein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Felten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Osswald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Pfisterer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overt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multicenter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BARDOT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pilot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randomized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treatment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1001-1010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25240454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10.1016/j.jcmg.2014.07.010]</w:t>
      </w:r>
    </w:p>
    <w:p w14:paraId="32F2C99F" w14:textId="4A2539A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Rabbat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Treleaven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Russell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Ludwin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Cook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value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perfusion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end-stage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kidney-pancreas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transplantation: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meta-analysis.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431-439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12538744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10.1097/01.asn.0000047560.51444.3a]</w:t>
      </w:r>
    </w:p>
    <w:p w14:paraId="272DA51E" w14:textId="26D96BA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129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Marie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Rossignol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perfusion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gated-SPECT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1971-1973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30350266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10.1007/s12350-018-1412-7]</w:t>
      </w:r>
    </w:p>
    <w:p w14:paraId="1D2426E6" w14:textId="61E2B54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Furuhashi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Moroi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Joki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Minakawa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Masai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Kunimasa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Fukuda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Sugi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pre-dialysis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normal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perfusion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154-158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24001741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10.1016/j.jjcc.2013.07.011]</w:t>
      </w:r>
    </w:p>
    <w:p w14:paraId="0EF50579" w14:textId="60FA876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Centurión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OA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Pathway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Pathw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152-160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27846007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10.1097/hpc.0000000000000087]</w:t>
      </w:r>
    </w:p>
    <w:p w14:paraId="68DFA41C" w14:textId="6BADE751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Organs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691-695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11012538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10.1046/j.1525-1594.2000.06466.x]</w:t>
      </w:r>
    </w:p>
    <w:p w14:paraId="66A7A601" w14:textId="68ABC51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Akazawa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Tojikubo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Nakano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Nakamura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Tamai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Yonemoto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Sadasima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Kawasaki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Koga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Usefulness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(sum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maximum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combination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Investig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396-403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27330727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10.1111/jdi.12403]</w:t>
      </w:r>
    </w:p>
    <w:p w14:paraId="48985A6A" w14:textId="1596FFE1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Bots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Witteman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Grobbee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elderly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women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abdominal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aorta.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1993;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99-105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8257458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10.1016/0021-9150(93)90088-c]</w:t>
      </w:r>
    </w:p>
    <w:p w14:paraId="17D17D7C" w14:textId="1F55534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Ogata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Yasaka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Yamagishi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Seguchi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Nagatsuka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Minematsu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ultrasonography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intravascular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ultrasonography.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469-474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15784765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10.7863/jum.2005.24.4.469]</w:t>
      </w:r>
    </w:p>
    <w:p w14:paraId="5AC7C3E1" w14:textId="2209C97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Dijk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Graaf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Grobbee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Algra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manifest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1971-1978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16835264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10.1093/eurheartj/ehl136]</w:t>
      </w:r>
    </w:p>
    <w:p w14:paraId="3CB273AB" w14:textId="21113E3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Gómez-Marcos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Recio-Rodríguez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Rodríguez-Sánchez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Patino-Alonso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Magallón-Botaya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Martínez-Vizcaino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Gómez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Sánchez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García-Ortiz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hypertensive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patients].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Esp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622-625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21440358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10.1016/j.recesp.2010.10.025]</w:t>
      </w:r>
    </w:p>
    <w:p w14:paraId="250C344D" w14:textId="0553F82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Matsagoura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Andreadis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Diamantopoulos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Vassilopoulos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Tentolouris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Katsilambros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significance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microalbuminuria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2966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14514622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10.2337/diacare.26.10.2966]</w:t>
      </w:r>
    </w:p>
    <w:p w14:paraId="603F24E5" w14:textId="2DDCDB6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Kota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Mahapatra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Naveed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Tripathy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Jammula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Modi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stroke.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716-722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23961492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10.4103/2230-8210.113767]</w:t>
      </w:r>
    </w:p>
    <w:p w14:paraId="7177447F" w14:textId="206EB22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Lakshmi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Srinivasa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Siva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Kumar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end-stage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13-14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20352005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10.4103/0971-4065.50674]</w:t>
      </w:r>
    </w:p>
    <w:p w14:paraId="078BBE24" w14:textId="7004D8B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Pecovnik-Balon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Bevc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Dvorsak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Apher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288-293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19695061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10.1111/j.1744-9987.2009.00726.x]</w:t>
      </w:r>
    </w:p>
    <w:p w14:paraId="170A2440" w14:textId="19BCF29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Lawal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Balogun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Akintomide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Ayoola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Mene-Afejuku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Ogunlade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Okunola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Lawal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Akinsola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Surrogate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1179546819852941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31258338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10.1177/1179546819852941]</w:t>
      </w:r>
    </w:p>
    <w:p w14:paraId="7B1D756D" w14:textId="546DAD6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143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Roumeliotis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Roumeliotis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Panagoutsos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Theodoridis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Argyriou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Tavridou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Georgiadis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Carotid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intima-media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thickness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all-cause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morbidity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131-138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30909780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10.1080/0886022X.2019.1585372]</w:t>
      </w:r>
    </w:p>
    <w:p w14:paraId="342ED00F" w14:textId="44F203C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Yeboah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McClelland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Delaney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Polonsky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Dawood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FZ,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Blaha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Miedema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Sibley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Goff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Psaty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Greenland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Herrington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Utility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Nontraditional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139-147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26791059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10.1016/j.jacc.2015.10.058]</w:t>
      </w:r>
    </w:p>
    <w:p w14:paraId="02F093DD" w14:textId="62B301A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Sciammarella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Polk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Gallagher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Miranda-Peats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Whitcomb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Hachamovitch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Friedman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Hayes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Berman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syndrome,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calcium.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1547-1553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12742296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10.1016/s0735-1097(03)00193-1]</w:t>
      </w:r>
    </w:p>
    <w:p w14:paraId="6265328A" w14:textId="503F783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Khaleeli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Peters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Bobrowsky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Oudiz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Budoff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subclinical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management.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637-644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11275932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10.1067/mhj.2001.113224]</w:t>
      </w:r>
    </w:p>
    <w:p w14:paraId="5F50CD3F" w14:textId="6B5F651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Dabelea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Kinney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Snell-Bergeon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Hokanson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Eckel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Ehrlich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Garg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Hamman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Rewers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insulin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resistance?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(CACTI)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2833-2839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14578303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10.2337/diabetes.52.11.2833]</w:t>
      </w:r>
    </w:p>
    <w:p w14:paraId="39DED70F" w14:textId="280B53C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148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Berman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Gransar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Miranda-Peats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Dahlbeck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Hayes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Friedman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Polk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Hachamovitch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Shaw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Rozanski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stress-induced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ischemia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tomography.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923-930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15312881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10.1016/j.jacc.2004.06.042]</w:t>
      </w:r>
    </w:p>
    <w:p w14:paraId="34ED26E1" w14:textId="705CCDD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149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Mirbolouk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Kianoush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Dardari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Miedema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Shaw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Rumberger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Berman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Budoff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Rozanski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Al-Mallah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McEvoy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Nasir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Blaha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smokers: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consortium.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33-40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31951880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10.1016/j.atherosclerosis.2019.12.014]</w:t>
      </w:r>
    </w:p>
    <w:p w14:paraId="08F943B5" w14:textId="6FCEA82E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Anand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DV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Darko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Bassett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Hopkins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Lipkin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Lahiri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Determinants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glycemic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inflammatory/vascular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2218-2225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18061069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10.1016/j.jacc.2007.08.032]</w:t>
      </w:r>
    </w:p>
    <w:p w14:paraId="5DA7328C" w14:textId="1A3FA2AC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Cano-Megías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Guisado-Vasco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Bouarich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Arriba-de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Fuente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Sequera-Ortiz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Álvarez-Sanz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Rodríguez-Puyol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prospective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long-term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follow-up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study.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31138150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10.1186/s12882-019-1367-1]</w:t>
      </w:r>
    </w:p>
    <w:p w14:paraId="724AFCBF" w14:textId="160085E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Krajnc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Pečovnik-Balon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Rupreht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Comparison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some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1006-1015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21819735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10.1177/147323001103900336]</w:t>
      </w:r>
    </w:p>
    <w:p w14:paraId="41CF2E10" w14:textId="074A9066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Lamarche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Hopman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Garland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Holden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Relationship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1715-1722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30010904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10.1093/ndt/gfy183]</w:t>
      </w:r>
    </w:p>
    <w:p w14:paraId="4426ED42" w14:textId="2BE32CA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Cano-Megías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Bouarich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Guisado-Vasco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Pérez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Fernández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Arriba-de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Fuente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Álvarez-Sanz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Rodríguez-Puyol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calcification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advanced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297-304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30509882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10.1016/j.endinu.2018.09.003]</w:t>
      </w:r>
    </w:p>
    <w:p w14:paraId="2468E7D4" w14:textId="61CF530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Araújo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Gonçalves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Garcia-Garcia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Carvalho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Sousa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Ferreira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Teles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Raposo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Gabriel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Almeida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Aleixo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Carmo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Machado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Mendes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equivalent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revisited.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1105-1114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23239217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10.1007/s10554-012-0168-4]</w:t>
      </w:r>
    </w:p>
    <w:p w14:paraId="6792643D" w14:textId="0902C71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Kamimura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Moroi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Isobe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Hiroe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23-28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22398672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10.1536/ihj.53.23]</w:t>
      </w:r>
    </w:p>
    <w:p w14:paraId="761C6926" w14:textId="74A9E0C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Madaj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Budoff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Tayek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Karlsberg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Karpman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Identification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noncalcified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young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persons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opportunity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primary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prevention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identified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low-dose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tomographic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889-893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22542200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10.1016/j.acra.2012.03.013]</w:t>
      </w:r>
    </w:p>
    <w:p w14:paraId="3AFAD3B6" w14:textId="4077EEA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Shuai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Characteristics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evaluation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731.e1-731.e9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31285036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10.1016/j.crad.2019.06.003]</w:t>
      </w:r>
    </w:p>
    <w:p w14:paraId="4398BF2A" w14:textId="0A372DF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159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Sarnak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Amann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Bangalore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Cavalcante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Charytan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Craig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Gill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Hlatky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Jardine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Landmesser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Newby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Herzog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Cheung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Wheeler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Winkelmayer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Marwick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Conference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Participants.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JACC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State-of-the-Art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Review.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1823-1838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31582143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10.1016/j.jacc.2019.08.1017]</w:t>
      </w:r>
    </w:p>
    <w:p w14:paraId="55EA8420" w14:textId="2FE0AD0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Aljaroudi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WA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Flamm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Saliba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Wilkoff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Kwon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CMR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stratification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sudden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392-406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23473115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10.1016/j.jcmg.2012.11.011]</w:t>
      </w:r>
    </w:p>
    <w:p w14:paraId="20DB9F9C" w14:textId="6F9EFC5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Manfrini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Russo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Ciavarella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Ceroni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Montalti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Fattori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plaque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quantification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composition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asymptomatic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(Hagerstown)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423-431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22673024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10.2459/JCM.0b013e32835593f9]</w:t>
      </w:r>
    </w:p>
    <w:p w14:paraId="2486F14D" w14:textId="36A6667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Kwong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RY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Sattar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Vorobiof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Gandla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Brown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implication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unrecognized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characterized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lastRenderedPageBreak/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evidence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1011-1020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18725488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10.1161/CIRCULATIONAHA.107.727826]</w:t>
      </w:r>
    </w:p>
    <w:p w14:paraId="67E3D157" w14:textId="6580BF17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Schelbert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Sigurdsson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Aspelund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Kellman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Aletras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Thorgeirsson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Eiriksdottir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Launer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Gudnason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Harris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Arai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Prevalence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prognosis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unrecognized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infarction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determined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older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adults.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308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890-896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22948699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10.1001/2012.jama.11089]</w:t>
      </w:r>
    </w:p>
    <w:p w14:paraId="29E2E38E" w14:textId="56BC8089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Piehler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Meier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Testa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Klock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Aneizi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Shakesprere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Kellman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Shroff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Schwartzman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Mulukutla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Simon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Schelbert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between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extracellular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matrix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expansion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quantified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short-term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mortality.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1206-1216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22851543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10.1161/CIRCULATIONAHA.111.089409]</w:t>
      </w:r>
    </w:p>
    <w:p w14:paraId="0040761D" w14:textId="6AC8FFF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Jellis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Wright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Kennedy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Sacre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Jenkins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Haluska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Martin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Fenwick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Marwick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functional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disturbances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cardiomyopathy.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693-702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21946703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10.1161/CIRCIMAGING.111.963587]</w:t>
      </w:r>
    </w:p>
    <w:p w14:paraId="43FFDA80" w14:textId="5D0014E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Rijzewijk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Diamant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Bax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Hammer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Romijn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Lamb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steatosis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independent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diastolic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2008;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1793-1799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19022158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10.1016/j.jacc.2008.07.062]</w:t>
      </w:r>
    </w:p>
    <w:p w14:paraId="496E4189" w14:textId="1189A9E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Meer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Lamb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evaluation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metabolic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syndrome.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264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21-37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22723560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10.1148/radiol.12110772]</w:t>
      </w:r>
    </w:p>
    <w:p w14:paraId="25D4EF40" w14:textId="6206BA8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168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Levelt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Piechnik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Wijesurendra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Mahmod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Ariga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Francis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Greiser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Clarke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Neubauer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Ferreira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Karamitsos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TD.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Adenosine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CMR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T1-mapping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detects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without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obstructive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Magn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29070069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10.1186/s12968-017-0397-8]</w:t>
      </w:r>
    </w:p>
    <w:p w14:paraId="74EB32DA" w14:textId="40EBB4F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Sree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Walls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Woodman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Faull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Gleadle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Selvanayagam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Gadolinium-Free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Mapping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0027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2083-2085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31202747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10.1016/j.jcmg.2019.04.016]</w:t>
      </w:r>
    </w:p>
    <w:p w14:paraId="7E0AD5C5" w14:textId="399D271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Rutherford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Talle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Mangion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Rauhalammi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Roditi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McComb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Radjenovic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Welsh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Woodward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Struthers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Jardine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Berry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PB.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Defining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tissue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abnormalities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end-stage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failure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mapping.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845-852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27503805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10.1016/j.kint.2016.06.014]</w:t>
      </w:r>
    </w:p>
    <w:p w14:paraId="00B7DB16" w14:textId="70C4A750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Edwards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Moody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Chue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Ferro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Townend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Steeds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Defining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natural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history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cardiomyopathy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703-714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25034920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10.1016/j.jcmg.2013.09.025]</w:t>
      </w:r>
    </w:p>
    <w:p w14:paraId="285C797D" w14:textId="3037CF7E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Graham-Brown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Churchward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Stensel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Singh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Arnold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Burton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JO,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McCann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Novel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nuclear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noninvasive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hemodialysis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835-844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27633869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10.1016/j.kint.2016.07.014]</w:t>
      </w:r>
    </w:p>
    <w:p w14:paraId="7EAD8779" w14:textId="1521BADC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Edwards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Moody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Yuan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Hayer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Ferro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Townend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Steeds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interstitial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fibrosis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myocardial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1311-1317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25769628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10.1016/j.amjcard.2015.02.015]</w:t>
      </w:r>
    </w:p>
    <w:p w14:paraId="62333B35" w14:textId="4B72835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Valencia-Morales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Mdel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Zaina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Heyn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Carmona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Sayols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Condom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Ramírez-Ruz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Gomez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Lund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Rodríguez-Ríos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López-González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Ramírez-Nava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Rocha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Sanchez-Flores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Esteller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methylation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drift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aorta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increases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progression.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25881171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10.1186/s12920-015-0085-1]</w:t>
      </w:r>
    </w:p>
    <w:p w14:paraId="6273476E" w14:textId="4682D53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Tian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Huang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Huang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Curcumin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Alleviates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oxLDL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Induced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MMP-9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EMMPRIN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Expression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through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Inhibition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NF-κB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MAPK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Pathways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Macrophages.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2017;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28261097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10.3389/fphar.2017.00062]</w:t>
      </w:r>
    </w:p>
    <w:p w14:paraId="7B88255E" w14:textId="54F956BF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176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Shirodkar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Marsden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Epigenetics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209-215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21415727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10.1097/HCO.0b013e328345986e]</w:t>
      </w:r>
    </w:p>
    <w:p w14:paraId="310E8242" w14:textId="47958E6C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Feinberg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Moore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MicroRNA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Regulation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Atherosclerosis.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703-720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26892968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10.1161/CIRCRESAHA.115.306300]</w:t>
      </w:r>
    </w:p>
    <w:p w14:paraId="14A7E23D" w14:textId="736C185A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Kétszeri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Kirsch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Frauscher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Moschovaki-Filippidou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Mooslechner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Kirsch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Schabhuettl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Aringer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Artinger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Pregartner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Ekart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Breznik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Hojs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Goessler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Schilcher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Müller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Obermayer-Pietsch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Frank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Rosenkranz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Eller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MicroRNA-142-3p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improves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relaxation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uremia.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280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28-36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30453118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10.1016/j.atherosclerosis.2018.11.024]</w:t>
      </w:r>
    </w:p>
    <w:p w14:paraId="079F03D9" w14:textId="77A377B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179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Hobuß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Bär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Non-coding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RNAs: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Dysfunction?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30761015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10.3389/fphys.2019.00030]</w:t>
      </w:r>
    </w:p>
    <w:p w14:paraId="7A634C75" w14:textId="7A7FD6AD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Yao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single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nucleotide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polymorphisms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involved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GLUT4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pathway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T2DM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Chinese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population.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Genomic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e907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31389668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10.1002/mgg3.907]</w:t>
      </w:r>
    </w:p>
    <w:p w14:paraId="4E792049" w14:textId="208C8FD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Erener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Mojibian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Denroche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Kieffer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TJ.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Circulating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miR-375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biomarker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β-cell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death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603-608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23321698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10.1210/en.2012-1744]</w:t>
      </w:r>
    </w:p>
    <w:p w14:paraId="17D86D0F" w14:textId="268D352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Ciccacci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Fusco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Cacciotti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Morganti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D'Amato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Greco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Rufini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Novelli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Sangiuolo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Spallone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Borgiani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MicroRNA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variations: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association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2013;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867-872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23532299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10.1007/s00592-013-0469-7]</w:t>
      </w:r>
    </w:p>
    <w:p w14:paraId="64DC9870" w14:textId="3E7284F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Buraczynska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Zukowski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Wacinski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Ksiazek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Zaluska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Polymorphism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microRNA-196a2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contributes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type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2014;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617-620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24972764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10.1016/j.jdiacomp.2014.05.006]</w:t>
      </w:r>
    </w:p>
    <w:p w14:paraId="7DD0DF2B" w14:textId="40DE522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lastRenderedPageBreak/>
        <w:t>184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Influence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microRNA-related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polymorphisms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clinical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coronary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393-400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25901206]</w:t>
      </w:r>
    </w:p>
    <w:p w14:paraId="510E76B2" w14:textId="6B448953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185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noncoding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RNA: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emerging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player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1321-1339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31221822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10.1042/CS20190372]</w:t>
      </w:r>
    </w:p>
    <w:p w14:paraId="32EC7118" w14:textId="576EA2B5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0F0027">
        <w:rPr>
          <w:rFonts w:ascii="Book Antiqua" w:eastAsia="Book Antiqua" w:hAnsi="Book Antiqua" w:cs="Book Antiqua"/>
          <w:color w:val="000000"/>
        </w:rPr>
        <w:t>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microRNAs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2015;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888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253-269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26663187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10.1007/978-3-319-22671-2_13]</w:t>
      </w:r>
    </w:p>
    <w:p w14:paraId="33BB64CF" w14:textId="22D8FD52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Kriegel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Liu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miR-29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family: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genomics,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biology,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relevance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injury.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237-244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22214600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10.1152/physiolgenomics.00141.2011]</w:t>
      </w:r>
    </w:p>
    <w:p w14:paraId="371730CB" w14:textId="0E3BE704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Howe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EN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Cochrane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Richer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JK.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miR-200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miR-221/222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microRNA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families: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opposing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effects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epithelial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identity.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Mammary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Gland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Neoplasia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2012;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65-77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22350980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10.1007/s10911-012-9244-6]</w:t>
      </w:r>
    </w:p>
    <w:p w14:paraId="0FB79C30" w14:textId="3313AC0B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189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Abdelsalam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Wahab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Sayed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Zaki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Motawea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MicroRNA-451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Early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Predictor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Diabetic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Nephropathy.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2020;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8075376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32855824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10.1155/2020/8075376]</w:t>
      </w:r>
    </w:p>
    <w:p w14:paraId="11EF9902" w14:textId="509C9D58" w:rsidR="00C55F1B" w:rsidRPr="000F002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190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Fourdinier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0F0027">
        <w:rPr>
          <w:rFonts w:ascii="Book Antiqua" w:eastAsia="Book Antiqua" w:hAnsi="Book Antiqua" w:cs="Book Antiqua"/>
          <w:color w:val="000000"/>
        </w:rPr>
        <w:t>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Schepers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Metzinger-Le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Meuth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Glorieux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Liabeuf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Verbeke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Vanholder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Brigant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Pletinck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Diouf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Burtey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Choukroun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Massy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ZA,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Metzinger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European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Uremic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Toxin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Group-EUTox.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Serum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levels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miR-126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miR-223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outcomes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patients.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0F00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2019;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4477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[PMID: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30872798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DOI: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10.1038/s41598-019-41101-8]</w:t>
      </w:r>
    </w:p>
    <w:bookmarkEnd w:id="8"/>
    <w:p w14:paraId="515A4574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0F0027" w:rsidSect="00327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274A10" w14:textId="7777777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9102B36" w14:textId="155ED43F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9"/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authors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declare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conflict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interest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exists.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article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previously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been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published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elsewhere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shape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form.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</w:p>
    <w:bookmarkEnd w:id="9"/>
    <w:p w14:paraId="0C569CBF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C814F7" w14:textId="31390C53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article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open-access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article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that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selected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in-house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editor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fully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peer-reviewed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external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reviewers.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distributed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accordance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Creative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Commons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Attribution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NonCommercial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(CC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BY-NC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4.0)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license,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which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permits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others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distribute,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remix,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adapt,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build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upon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non-commercially,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license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their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derivative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works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different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terms,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provided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original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work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properly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cited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the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use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non-commercial.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See: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3D92FCF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0BD736" w14:textId="7FF3F951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Manuscript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source: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Invited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manuscript</w:t>
      </w:r>
    </w:p>
    <w:p w14:paraId="074C299B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E4E3DF" w14:textId="17819A9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Peer-review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started: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January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26,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2021</w:t>
      </w:r>
    </w:p>
    <w:p w14:paraId="5B069D34" w14:textId="6ECE2D73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First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decision: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February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25,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2021</w:t>
      </w:r>
    </w:p>
    <w:p w14:paraId="27C9C0C3" w14:textId="0C578E1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Article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press: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1426" w:rsidRPr="000F0027">
        <w:rPr>
          <w:rFonts w:ascii="Book Antiqua" w:eastAsia="Book Antiqua" w:hAnsi="Book Antiqua" w:cs="Book Antiqua"/>
          <w:color w:val="000000"/>
        </w:rPr>
        <w:t>April 26, 2021</w:t>
      </w:r>
    </w:p>
    <w:p w14:paraId="01F4CFC3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D313EE" w14:textId="3493127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Specialty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type: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Cardiac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systems</w:t>
      </w:r>
    </w:p>
    <w:p w14:paraId="67B04BC1" w14:textId="5115EBF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Country/Territory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origin: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Slovenia</w:t>
      </w:r>
    </w:p>
    <w:p w14:paraId="71572817" w14:textId="6EC0D384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Peer-review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report’s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scientific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quality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A9F9A9" w14:textId="5180ED33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Grade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(Excellent):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</w:p>
    <w:p w14:paraId="0EDB9340" w14:textId="6EEC5214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Grade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(Very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good):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</w:t>
      </w:r>
    </w:p>
    <w:p w14:paraId="18ACC356" w14:textId="7602754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Grade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(Good):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0</w:t>
      </w:r>
    </w:p>
    <w:p w14:paraId="36CE7FDA" w14:textId="5F4011BB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Grade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(Fair):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0</w:t>
      </w:r>
    </w:p>
    <w:p w14:paraId="2B0B9E38" w14:textId="6D30F641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color w:val="000000"/>
        </w:rPr>
        <w:t>Grade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(Poor):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0</w:t>
      </w:r>
    </w:p>
    <w:p w14:paraId="77C1A3E1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B8F143" w14:textId="1B7C0292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t>P-Reviewer: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Kwon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SK,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S-Editor: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Zhang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65AF" w:rsidRPr="000F0027">
        <w:rPr>
          <w:rFonts w:ascii="Book Antiqua" w:eastAsia="Book Antiqua" w:hAnsi="Book Antiqua" w:cs="Book Antiqua"/>
          <w:b/>
          <w:color w:val="000000"/>
        </w:rPr>
        <w:t>L-Editor: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1A96" w:rsidRPr="000F0027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0F0027">
        <w:rPr>
          <w:rFonts w:ascii="Book Antiqua" w:eastAsia="Book Antiqua" w:hAnsi="Book Antiqua" w:cs="Book Antiqua"/>
          <w:b/>
          <w:color w:val="000000"/>
        </w:rPr>
        <w:t>P-Editor: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4236" w:rsidRPr="000F0027">
        <w:rPr>
          <w:rFonts w:ascii="Book Antiqua" w:eastAsia="Book Antiqua" w:hAnsi="Book Antiqua" w:cs="Book Antiqua"/>
          <w:bCs/>
          <w:color w:val="000000"/>
        </w:rPr>
        <w:t>Li JH</w:t>
      </w:r>
    </w:p>
    <w:p w14:paraId="3288D095" w14:textId="77777777" w:rsidR="005A52CF" w:rsidRPr="000F0027" w:rsidRDefault="005A52CF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5A52CF" w:rsidRPr="000F0027" w:rsidSect="00327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C815E" w14:textId="6430D9EF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F002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31AE9" w:rsidRPr="000F00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color w:val="000000"/>
        </w:rPr>
        <w:t>Legends</w:t>
      </w:r>
    </w:p>
    <w:p w14:paraId="6953512A" w14:textId="717A840C" w:rsidR="00506DC5" w:rsidRPr="000F0027" w:rsidRDefault="00506DC5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hAnsi="Book Antiqua"/>
          <w:noProof/>
          <w:lang w:eastAsia="zh-CN"/>
        </w:rPr>
        <w:drawing>
          <wp:inline distT="0" distB="0" distL="0" distR="0" wp14:anchorId="0428AF42" wp14:editId="3E3D1F93">
            <wp:extent cx="5943600" cy="29743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0D5F" w14:textId="4EFCC8D7" w:rsidR="00A77B3E" w:rsidRPr="000F002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10" w:name="OLE_LINK10"/>
      <w:bookmarkStart w:id="11" w:name="OLE_LINK11"/>
      <w:r w:rsidRPr="000F002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Non-invasive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mellitus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A52CF" w:rsidRPr="000F0027">
        <w:rPr>
          <w:rFonts w:ascii="Book Antiqua" w:eastAsia="Book Antiqua" w:hAnsi="Book Antiqua" w:cs="Book Antiqua"/>
          <w:b/>
          <w:bCs/>
          <w:color w:val="000000"/>
        </w:rPr>
        <w:t>.</w:t>
      </w:r>
      <w:r w:rsidR="00B31AE9" w:rsidRPr="000F002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GFR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G</w:t>
      </w:r>
      <w:r w:rsidRPr="000F0027">
        <w:rPr>
          <w:rFonts w:ascii="Book Antiqua" w:eastAsia="Book Antiqua" w:hAnsi="Book Antiqua" w:cs="Book Antiqua"/>
          <w:color w:val="000000"/>
        </w:rPr>
        <w:t>lomerular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filtration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rate;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CKD-MBD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C</w:t>
      </w:r>
      <w:r w:rsidRPr="000F0027">
        <w:rPr>
          <w:rFonts w:ascii="Book Antiqua" w:eastAsia="Book Antiqua" w:hAnsi="Book Antiqua" w:cs="Book Antiqua"/>
          <w:color w:val="000000"/>
        </w:rPr>
        <w:t>hronic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kidney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disease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mineral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bone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disorder;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hsCRP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H</w:t>
      </w:r>
      <w:r w:rsidRPr="000F0027">
        <w:rPr>
          <w:rFonts w:ascii="Book Antiqua" w:eastAsia="Book Antiqua" w:hAnsi="Book Antiqua" w:cs="Book Antiqua"/>
          <w:color w:val="000000"/>
        </w:rPr>
        <w:t>igh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sensitivity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C-reactive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protein;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sVCAM-1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vascular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cell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molecule-1;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sICAM-1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oluble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intercellular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adhesion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molecule-1;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IL-1</w:t>
      </w:r>
      <w:r w:rsidR="001A6776" w:rsidRPr="000F0027">
        <w:rPr>
          <w:rFonts w:ascii="Book Antiqua" w:eastAsia="Book Antiqua" w:hAnsi="Book Antiqua" w:cs="Book Antiqua"/>
          <w:color w:val="000000"/>
        </w:rPr>
        <w:t>:I</w:t>
      </w:r>
      <w:r w:rsidRPr="000F0027">
        <w:rPr>
          <w:rFonts w:ascii="Book Antiqua" w:eastAsia="Book Antiqua" w:hAnsi="Book Antiqua" w:cs="Book Antiqua"/>
          <w:color w:val="000000"/>
        </w:rPr>
        <w:t>nterleukin-1;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IL-6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I</w:t>
      </w:r>
      <w:r w:rsidRPr="000F0027">
        <w:rPr>
          <w:rFonts w:ascii="Book Antiqua" w:eastAsia="Book Antiqua" w:hAnsi="Book Antiqua" w:cs="Book Antiqua"/>
          <w:color w:val="000000"/>
        </w:rPr>
        <w:t>nterleukin-6;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IL-18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I</w:t>
      </w:r>
      <w:r w:rsidRPr="000F0027">
        <w:rPr>
          <w:rFonts w:ascii="Book Antiqua" w:eastAsia="Book Antiqua" w:hAnsi="Book Antiqua" w:cs="Book Antiqua"/>
          <w:color w:val="000000"/>
        </w:rPr>
        <w:t>nterleukin-18;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TNF-α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T</w:t>
      </w:r>
      <w:r w:rsidRPr="000F0027">
        <w:rPr>
          <w:rFonts w:ascii="Book Antiqua" w:eastAsia="Book Antiqua" w:hAnsi="Book Antiqua" w:cs="Book Antiqua"/>
          <w:color w:val="000000"/>
        </w:rPr>
        <w:t>umor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necrosis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factor-α;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ABPM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A</w:t>
      </w:r>
      <w:r w:rsidRPr="000F0027">
        <w:rPr>
          <w:rFonts w:ascii="Book Antiqua" w:eastAsia="Book Antiqua" w:hAnsi="Book Antiqua" w:cs="Book Antiqua"/>
          <w:color w:val="000000"/>
        </w:rPr>
        <w:t>mbulatory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blood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measurements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; </w:t>
      </w:r>
      <w:r w:rsidRPr="000F0027">
        <w:rPr>
          <w:rFonts w:ascii="Book Antiqua" w:eastAsia="Book Antiqua" w:hAnsi="Book Antiqua" w:cs="Book Antiqua"/>
          <w:color w:val="000000"/>
        </w:rPr>
        <w:t>BP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B</w:t>
      </w:r>
      <w:r w:rsidRPr="000F0027">
        <w:rPr>
          <w:rFonts w:ascii="Book Antiqua" w:eastAsia="Book Antiqua" w:hAnsi="Book Antiqua" w:cs="Book Antiqua"/>
          <w:color w:val="000000"/>
        </w:rPr>
        <w:t>lood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ABI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A</w:t>
      </w:r>
      <w:r w:rsidRPr="000F0027">
        <w:rPr>
          <w:rFonts w:ascii="Book Antiqua" w:eastAsia="Book Antiqua" w:hAnsi="Book Antiqua" w:cs="Book Antiqua"/>
          <w:color w:val="000000"/>
        </w:rPr>
        <w:t>nkle-brachial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cfPWV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C</w:t>
      </w:r>
      <w:r w:rsidRPr="000F0027">
        <w:rPr>
          <w:rFonts w:ascii="Book Antiqua" w:eastAsia="Book Antiqua" w:hAnsi="Book Antiqua" w:cs="Book Antiqua"/>
          <w:color w:val="000000"/>
        </w:rPr>
        <w:t>arotid-femoral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wave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velocity;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SEVR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S</w:t>
      </w:r>
      <w:r w:rsidRPr="000F0027">
        <w:rPr>
          <w:rFonts w:ascii="Book Antiqua" w:eastAsia="Book Antiqua" w:hAnsi="Book Antiqua" w:cs="Book Antiqua"/>
          <w:color w:val="000000"/>
        </w:rPr>
        <w:t>ubendocardial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viability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ratio;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D907BB" w:rsidRPr="000F0027">
        <w:rPr>
          <w:rFonts w:ascii="Book Antiqua" w:eastAsia="Book Antiqua" w:hAnsi="Book Antiqua" w:cs="Book Antiqua"/>
          <w:color w:val="000000"/>
        </w:rPr>
        <w:t>I</w:t>
      </w:r>
      <w:r w:rsidRPr="000F0027">
        <w:rPr>
          <w:rFonts w:ascii="Book Antiqua" w:eastAsia="Book Antiqua" w:hAnsi="Book Antiqua" w:cs="Book Antiqua"/>
          <w:color w:val="000000"/>
        </w:rPr>
        <w:t>x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A</w:t>
      </w:r>
      <w:r w:rsidRPr="000F0027">
        <w:rPr>
          <w:rFonts w:ascii="Book Antiqua" w:eastAsia="Book Antiqua" w:hAnsi="Book Antiqua" w:cs="Book Antiqua"/>
          <w:color w:val="000000"/>
        </w:rPr>
        <w:t>ugmentation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index;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AIx@75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AIx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</w:t>
      </w:r>
      <w:r w:rsidR="005A52CF" w:rsidRPr="000F0027">
        <w:rPr>
          <w:rFonts w:ascii="Book Antiqua" w:eastAsia="Book Antiqua" w:hAnsi="Book Antiqua" w:cs="Book Antiqua"/>
          <w:color w:val="000000"/>
        </w:rPr>
        <w:t>djusted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for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0F0027">
        <w:rPr>
          <w:rFonts w:ascii="Book Antiqua" w:eastAsia="Book Antiqua" w:hAnsi="Book Antiqua" w:cs="Book Antiqua"/>
          <w:color w:val="000000"/>
        </w:rPr>
        <w:t>75/min</w:t>
      </w:r>
      <w:r w:rsidRPr="000F0027">
        <w:rPr>
          <w:rFonts w:ascii="Book Antiqua" w:eastAsia="Book Antiqua" w:hAnsi="Book Antiqua" w:cs="Book Antiqua"/>
          <w:color w:val="000000"/>
        </w:rPr>
        <w:t>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ED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E</w:t>
      </w:r>
      <w:r w:rsidRPr="000F0027">
        <w:rPr>
          <w:rFonts w:ascii="Book Antiqua" w:eastAsia="Book Antiqua" w:hAnsi="Book Antiqua" w:cs="Book Antiqua"/>
          <w:color w:val="000000"/>
        </w:rPr>
        <w:t>jection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duration;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AP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A</w:t>
      </w:r>
      <w:r w:rsidRPr="000F0027">
        <w:rPr>
          <w:rFonts w:ascii="Book Antiqua" w:eastAsia="Book Antiqua" w:hAnsi="Book Antiqua" w:cs="Book Antiqua"/>
          <w:color w:val="000000"/>
        </w:rPr>
        <w:t>ugmentation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PP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P</w:t>
      </w:r>
      <w:r w:rsidRPr="000F0027">
        <w:rPr>
          <w:rFonts w:ascii="Book Antiqua" w:eastAsia="Book Antiqua" w:hAnsi="Book Antiqua" w:cs="Book Antiqua"/>
          <w:color w:val="000000"/>
        </w:rPr>
        <w:t>ulse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pressure;</w:t>
      </w:r>
      <w:r w:rsidR="00B31AE9" w:rsidRPr="000F0027">
        <w:rPr>
          <w:rFonts w:ascii="Book Antiqua" w:hAnsi="Book Antiqua"/>
          <w:lang w:eastAsia="zh-CN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CTA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C</w:t>
      </w:r>
      <w:r w:rsidRPr="000F0027">
        <w:rPr>
          <w:rFonts w:ascii="Book Antiqua" w:eastAsia="Book Antiqua" w:hAnsi="Book Antiqua" w:cs="Book Antiqua"/>
          <w:color w:val="000000"/>
        </w:rPr>
        <w:t>omputed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tomography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angiography;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MRI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agnetic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resonance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imaging;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lncRNAs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L</w:t>
      </w:r>
      <w:r w:rsidRPr="000F0027">
        <w:rPr>
          <w:rFonts w:ascii="Book Antiqua" w:eastAsia="Book Antiqua" w:hAnsi="Book Antiqua" w:cs="Book Antiqua"/>
          <w:color w:val="000000"/>
        </w:rPr>
        <w:t>ong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non-coding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ribonucleic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acids;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miRNAs</w:t>
      </w:r>
      <w:r w:rsidR="001A6776"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M</w:t>
      </w:r>
      <w:r w:rsidRPr="000F0027">
        <w:rPr>
          <w:rFonts w:ascii="Book Antiqua" w:eastAsia="Book Antiqua" w:hAnsi="Book Antiqua" w:cs="Book Antiqua"/>
          <w:color w:val="000000"/>
        </w:rPr>
        <w:t>icro-ribonucleic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Book Antiqua" w:hAnsi="Book Antiqua" w:cs="Book Antiqua"/>
          <w:color w:val="000000"/>
        </w:rPr>
        <w:t>acids.</w:t>
      </w:r>
    </w:p>
    <w:p w14:paraId="147ECED4" w14:textId="77777777" w:rsidR="00A77B3E" w:rsidRPr="000F002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10"/>
    <w:bookmarkEnd w:id="11"/>
    <w:p w14:paraId="5FD16245" w14:textId="3339AEBE" w:rsidR="00A77B3E" w:rsidRPr="000F0027" w:rsidRDefault="00506DC5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0027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7525E" w:rsidRPr="000F0027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olor w:val="000000"/>
        </w:rPr>
        <w:t>1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olor w:val="000000"/>
        </w:rPr>
        <w:t>Arterial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olor w:val="000000"/>
        </w:rPr>
        <w:t>stiffness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0F0027"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B31AE9" w:rsidRPr="000F0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="0097525E" w:rsidRPr="000F0027">
        <w:rPr>
          <w:rFonts w:ascii="Book Antiqua" w:eastAsia="Book Antiqua" w:hAnsi="Book Antiqua" w:cs="Book Antiqua"/>
          <w:b/>
          <w:bCs/>
          <w:color w:val="000000"/>
        </w:rPr>
        <w:t>definitions</w:t>
      </w:r>
      <w:r w:rsidR="00CF65AF" w:rsidRPr="000F0027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="00CF65AF" w:rsidRPr="000F0027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98,99]</w:t>
      </w:r>
    </w:p>
    <w:tbl>
      <w:tblPr>
        <w:tblStyle w:val="a3"/>
        <w:tblW w:w="97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895"/>
      </w:tblGrid>
      <w:tr w:rsidR="00506DC5" w:rsidRPr="000F0027" w14:paraId="0F8A19DD" w14:textId="77777777" w:rsidTr="00506DC5"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14:paraId="2D1788DE" w14:textId="32922A97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0F0027">
              <w:rPr>
                <w:rFonts w:ascii="Book Antiqua" w:eastAsia="Times New Roman" w:hAnsi="Book Antiqua"/>
                <w:b/>
                <w:bCs/>
              </w:rPr>
              <w:t>Arterial</w:t>
            </w:r>
            <w:r w:rsidR="00B31AE9" w:rsidRPr="000F0027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0F0027">
              <w:rPr>
                <w:rFonts w:ascii="Book Antiqua" w:eastAsia="Times New Roman" w:hAnsi="Book Antiqua"/>
                <w:b/>
                <w:bCs/>
              </w:rPr>
              <w:t>stiffness</w:t>
            </w:r>
            <w:r w:rsidR="00B31AE9" w:rsidRPr="000F0027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0F0027">
              <w:rPr>
                <w:rFonts w:ascii="Book Antiqua" w:eastAsia="Times New Roman" w:hAnsi="Book Antiqua"/>
                <w:b/>
                <w:bCs/>
              </w:rPr>
              <w:t>parameter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7AEA74A7" w14:textId="77777777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0F0027">
              <w:rPr>
                <w:rFonts w:ascii="Book Antiqua" w:eastAsia="Times New Roman" w:hAnsi="Book Antiqua"/>
                <w:b/>
                <w:bCs/>
              </w:rPr>
              <w:t>Definition</w:t>
            </w:r>
          </w:p>
        </w:tc>
      </w:tr>
      <w:tr w:rsidR="00506DC5" w:rsidRPr="000F0027" w14:paraId="72802BED" w14:textId="77777777" w:rsidTr="00506DC5">
        <w:tc>
          <w:tcPr>
            <w:tcW w:w="3881" w:type="dxa"/>
            <w:tcBorders>
              <w:top w:val="single" w:sz="4" w:space="0" w:color="auto"/>
            </w:tcBorders>
          </w:tcPr>
          <w:p w14:paraId="400EFC0A" w14:textId="2DA41915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cfPWV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(m/s)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14:paraId="19E7F3C9" w14:textId="11E1016F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Pulse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wave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distance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between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two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measuring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sites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(carotid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and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femoral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artery)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divided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by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pulse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transit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time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(measured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by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electrocardiographic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monitoring)</w:t>
            </w:r>
          </w:p>
        </w:tc>
      </w:tr>
      <w:tr w:rsidR="00506DC5" w:rsidRPr="000F0027" w14:paraId="499B04F6" w14:textId="77777777" w:rsidTr="00506DC5">
        <w:tc>
          <w:tcPr>
            <w:tcW w:w="3881" w:type="dxa"/>
          </w:tcPr>
          <w:p w14:paraId="3A220EFF" w14:textId="398CC978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PP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(mmHg)</w:t>
            </w:r>
          </w:p>
        </w:tc>
        <w:tc>
          <w:tcPr>
            <w:tcW w:w="5895" w:type="dxa"/>
          </w:tcPr>
          <w:p w14:paraId="47A615B1" w14:textId="3A998F7B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Difference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between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systolic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and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diastolic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pressure</w:t>
            </w:r>
          </w:p>
        </w:tc>
      </w:tr>
      <w:tr w:rsidR="00506DC5" w:rsidRPr="000F0027" w14:paraId="27F85BA5" w14:textId="77777777" w:rsidTr="00506DC5">
        <w:tc>
          <w:tcPr>
            <w:tcW w:w="3881" w:type="dxa"/>
          </w:tcPr>
          <w:p w14:paraId="5B1A2D27" w14:textId="299AB4A6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AP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(mmHg)</w:t>
            </w:r>
          </w:p>
        </w:tc>
        <w:tc>
          <w:tcPr>
            <w:tcW w:w="5895" w:type="dxa"/>
          </w:tcPr>
          <w:p w14:paraId="16431E91" w14:textId="58D8A0F0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Difference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between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systolic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and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inflection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pressure</w:t>
            </w:r>
          </w:p>
        </w:tc>
      </w:tr>
      <w:tr w:rsidR="00506DC5" w:rsidRPr="000F0027" w14:paraId="19B9ACB7" w14:textId="77777777" w:rsidTr="00506DC5">
        <w:trPr>
          <w:trHeight w:val="479"/>
        </w:trPr>
        <w:tc>
          <w:tcPr>
            <w:tcW w:w="3881" w:type="dxa"/>
          </w:tcPr>
          <w:p w14:paraId="7DE0A0E7" w14:textId="4D1C1329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AIx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(%)</w:t>
            </w:r>
          </w:p>
        </w:tc>
        <w:tc>
          <w:tcPr>
            <w:tcW w:w="5895" w:type="dxa"/>
          </w:tcPr>
          <w:p w14:paraId="2D89C790" w14:textId="1892BFAE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AP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divided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by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PP</w:t>
            </w:r>
          </w:p>
        </w:tc>
      </w:tr>
      <w:tr w:rsidR="00506DC5" w:rsidRPr="000F0027" w14:paraId="3B1D4FB5" w14:textId="77777777" w:rsidTr="00506DC5">
        <w:tc>
          <w:tcPr>
            <w:tcW w:w="3881" w:type="dxa"/>
          </w:tcPr>
          <w:p w14:paraId="0323B450" w14:textId="5F09BD85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AIx@75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(%)</w:t>
            </w:r>
          </w:p>
        </w:tc>
        <w:tc>
          <w:tcPr>
            <w:tcW w:w="5895" w:type="dxa"/>
          </w:tcPr>
          <w:p w14:paraId="0BC90DA6" w14:textId="6127ABCC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AIx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adjusted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for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heart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rate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at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75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beats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per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minute</w:t>
            </w:r>
          </w:p>
        </w:tc>
      </w:tr>
      <w:tr w:rsidR="00506DC5" w:rsidRPr="000F0027" w14:paraId="3BDB4EBC" w14:textId="77777777" w:rsidTr="00506DC5">
        <w:tc>
          <w:tcPr>
            <w:tcW w:w="3881" w:type="dxa"/>
          </w:tcPr>
          <w:p w14:paraId="6E879847" w14:textId="1470C49B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ED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(ms)</w:t>
            </w:r>
          </w:p>
        </w:tc>
        <w:tc>
          <w:tcPr>
            <w:tcW w:w="5895" w:type="dxa"/>
          </w:tcPr>
          <w:p w14:paraId="62E9BBED" w14:textId="22F7DB07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Duration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of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left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ventricular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systolic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ejection</w:t>
            </w:r>
          </w:p>
        </w:tc>
      </w:tr>
      <w:tr w:rsidR="00506DC5" w:rsidRPr="000F0027" w14:paraId="4E88C127" w14:textId="77777777" w:rsidTr="00506DC5">
        <w:tc>
          <w:tcPr>
            <w:tcW w:w="3881" w:type="dxa"/>
          </w:tcPr>
          <w:p w14:paraId="676861C1" w14:textId="52B063A3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EDI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(%)</w:t>
            </w:r>
          </w:p>
        </w:tc>
        <w:tc>
          <w:tcPr>
            <w:tcW w:w="5895" w:type="dxa"/>
          </w:tcPr>
          <w:p w14:paraId="2A7B12B0" w14:textId="2387950F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ratio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of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duration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of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systolic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ejection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to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total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duration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of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heart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cycle</w:t>
            </w:r>
          </w:p>
        </w:tc>
      </w:tr>
      <w:tr w:rsidR="00506DC5" w:rsidRPr="000F0027" w14:paraId="75628F89" w14:textId="77777777" w:rsidTr="00506DC5">
        <w:tc>
          <w:tcPr>
            <w:tcW w:w="3881" w:type="dxa"/>
          </w:tcPr>
          <w:p w14:paraId="6F66DF7D" w14:textId="543557C8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SEVR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(%)</w:t>
            </w:r>
          </w:p>
        </w:tc>
        <w:tc>
          <w:tcPr>
            <w:tcW w:w="5895" w:type="dxa"/>
          </w:tcPr>
          <w:p w14:paraId="5898B4F2" w14:textId="61190394" w:rsidR="00506DC5" w:rsidRPr="000F002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diastolic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area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under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curve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divided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by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systolic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area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under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curve,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derived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from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the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pulse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wave</w:t>
            </w:r>
            <w:r w:rsidR="00B31AE9" w:rsidRPr="000F0027">
              <w:rPr>
                <w:rFonts w:ascii="Book Antiqua" w:eastAsia="Times New Roman" w:hAnsi="Book Antiqua"/>
              </w:rPr>
              <w:t xml:space="preserve"> </w:t>
            </w:r>
            <w:r w:rsidRPr="000F0027">
              <w:rPr>
                <w:rFonts w:ascii="Book Antiqua" w:eastAsia="Times New Roman" w:hAnsi="Book Antiqua"/>
              </w:rPr>
              <w:t>curve</w:t>
            </w:r>
          </w:p>
        </w:tc>
      </w:tr>
    </w:tbl>
    <w:p w14:paraId="7EB3E74D" w14:textId="79D740E4" w:rsidR="0033769E" w:rsidRPr="000F0027" w:rsidRDefault="00506DC5" w:rsidP="00327EB7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proofErr w:type="gramStart"/>
      <w:r w:rsidRPr="000F0027">
        <w:rPr>
          <w:rFonts w:ascii="Book Antiqua" w:eastAsia="Book Antiqua" w:hAnsi="Book Antiqua" w:cs="Book Antiqua"/>
          <w:color w:val="000000"/>
        </w:rPr>
        <w:t>cfPWV</w:t>
      </w:r>
      <w:proofErr w:type="gramEnd"/>
      <w:r w:rsidRPr="000F0027">
        <w:rPr>
          <w:rFonts w:ascii="Book Antiqua" w:eastAsia="Book Antiqua" w:hAnsi="Book Antiqua" w:cs="Book Antiqua"/>
          <w:color w:val="000000"/>
        </w:rPr>
        <w:t>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Times New Roman" w:hAnsi="Book Antiqua"/>
        </w:rPr>
        <w:t>Carotid-femoral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pulse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wave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velocity;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PP: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Pulse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pressure;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AP: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Augmentation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pressure;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A</w:t>
      </w:r>
      <w:r w:rsidR="00195564" w:rsidRPr="000F0027">
        <w:rPr>
          <w:rFonts w:ascii="Book Antiqua" w:eastAsia="Times New Roman" w:hAnsi="Book Antiqua"/>
        </w:rPr>
        <w:t>I</w:t>
      </w:r>
      <w:r w:rsidRPr="000F0027">
        <w:rPr>
          <w:rFonts w:ascii="Book Antiqua" w:eastAsia="Times New Roman" w:hAnsi="Book Antiqua"/>
        </w:rPr>
        <w:t>x: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Augmentation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index;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AIx@75: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AIx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adjusted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0F0027">
        <w:rPr>
          <w:rFonts w:ascii="Book Antiqua" w:eastAsia="Book Antiqua" w:hAnsi="Book Antiqua" w:cs="Book Antiqua"/>
          <w:color w:val="000000"/>
        </w:rPr>
        <w:t>fo</w:t>
      </w:r>
      <w:r w:rsidR="00CF65AF" w:rsidRPr="000F0027">
        <w:rPr>
          <w:rFonts w:ascii="Book Antiqua" w:eastAsia="Book Antiqua" w:hAnsi="Book Antiqua" w:cs="Book Antiqua"/>
          <w:color w:val="000000"/>
        </w:rPr>
        <w:t>r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CF65AF" w:rsidRPr="000F0027">
        <w:rPr>
          <w:rFonts w:ascii="Book Antiqua" w:eastAsia="Book Antiqua" w:hAnsi="Book Antiqua" w:cs="Book Antiqua"/>
          <w:color w:val="000000"/>
        </w:rPr>
        <w:t>heart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CF65AF" w:rsidRPr="000F0027">
        <w:rPr>
          <w:rFonts w:ascii="Book Antiqua" w:eastAsia="Book Antiqua" w:hAnsi="Book Antiqua" w:cs="Book Antiqua"/>
          <w:color w:val="000000"/>
        </w:rPr>
        <w:t>rate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="00CF65AF" w:rsidRPr="000F0027">
        <w:rPr>
          <w:rFonts w:ascii="Book Antiqua" w:eastAsia="Book Antiqua" w:hAnsi="Book Antiqua" w:cs="Book Antiqua"/>
          <w:color w:val="000000"/>
        </w:rPr>
        <w:t>75/min</w:t>
      </w:r>
      <w:r w:rsidR="001A6776" w:rsidRPr="000F0027">
        <w:rPr>
          <w:rFonts w:ascii="Book Antiqua" w:eastAsia="Book Antiqua" w:hAnsi="Book Antiqua" w:cs="Book Antiqua"/>
          <w:color w:val="000000"/>
        </w:rPr>
        <w:t>;</w:t>
      </w:r>
      <w:r w:rsidR="00B31AE9" w:rsidRPr="000F0027">
        <w:rPr>
          <w:rFonts w:ascii="Book Antiqua" w:eastAsia="Book Antiqua" w:hAnsi="Book Antiqua" w:cs="Book Antiqua"/>
          <w:color w:val="000000"/>
        </w:rPr>
        <w:t xml:space="preserve"> </w:t>
      </w:r>
      <w:r w:rsidRPr="000F0027">
        <w:rPr>
          <w:rFonts w:ascii="Book Antiqua" w:eastAsia="Times New Roman" w:hAnsi="Book Antiqua"/>
        </w:rPr>
        <w:t>ED: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Ejection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duration;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EDI: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Ejection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duration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index;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SEVR: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Subendocardial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viability</w:t>
      </w:r>
      <w:r w:rsidR="00B31AE9" w:rsidRPr="000F0027">
        <w:rPr>
          <w:rFonts w:ascii="Book Antiqua" w:eastAsia="Times New Roman" w:hAnsi="Book Antiqua"/>
        </w:rPr>
        <w:t xml:space="preserve"> </w:t>
      </w:r>
      <w:r w:rsidRPr="000F0027">
        <w:rPr>
          <w:rFonts w:ascii="Book Antiqua" w:eastAsia="Times New Roman" w:hAnsi="Book Antiqua"/>
        </w:rPr>
        <w:t>ratio.</w:t>
      </w:r>
    </w:p>
    <w:p w14:paraId="51E172BF" w14:textId="77777777" w:rsidR="0033769E" w:rsidRPr="000F0027" w:rsidRDefault="0033769E">
      <w:pPr>
        <w:rPr>
          <w:rFonts w:ascii="Book Antiqua" w:eastAsia="Times New Roman" w:hAnsi="Book Antiqua"/>
        </w:rPr>
      </w:pPr>
      <w:r w:rsidRPr="000F0027">
        <w:rPr>
          <w:rFonts w:ascii="Book Antiqua" w:eastAsia="Times New Roman" w:hAnsi="Book Antiqua"/>
        </w:rPr>
        <w:br w:type="page"/>
      </w:r>
    </w:p>
    <w:p w14:paraId="5C69AFB3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5D86542C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0557F647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1A8FB08D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1574D1E4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3DA4C1F0" w14:textId="28D7BED5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  <w:r w:rsidRPr="000F0027">
        <w:rPr>
          <w:rFonts w:ascii="Book Antiqua" w:hAnsi="Book Antiqua"/>
          <w:noProof/>
          <w:lang w:eastAsia="zh-CN"/>
        </w:rPr>
        <w:drawing>
          <wp:inline distT="0" distB="0" distL="0" distR="0" wp14:anchorId="3CAF607C" wp14:editId="61AF9AEF">
            <wp:extent cx="2498725" cy="1440815"/>
            <wp:effectExtent l="0" t="0" r="0" b="6985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F12C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43210EC9" w14:textId="77777777" w:rsidR="0033769E" w:rsidRPr="000F0027" w:rsidRDefault="0033769E" w:rsidP="0033769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0F002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0F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640FAC7" w14:textId="77777777" w:rsidR="0033769E" w:rsidRPr="000F0027" w:rsidRDefault="0033769E" w:rsidP="003376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F002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5E18240" w14:textId="77777777" w:rsidR="0033769E" w:rsidRPr="000F0027" w:rsidRDefault="0033769E" w:rsidP="003376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F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0F002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74EC8EA" w14:textId="77777777" w:rsidR="0033769E" w:rsidRPr="000F0027" w:rsidRDefault="0033769E" w:rsidP="003376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F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0F002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47E6F8E" w14:textId="77777777" w:rsidR="0033769E" w:rsidRPr="000F0027" w:rsidRDefault="0033769E" w:rsidP="0033769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F00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0F002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18A7D6B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  <w:r w:rsidRPr="000F002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8FA3BBF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32D31256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66734222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6EBD0AD5" w14:textId="70BF9352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  <w:r w:rsidRPr="000F0027">
        <w:rPr>
          <w:rFonts w:ascii="Book Antiqua" w:hAnsi="Book Antiqua"/>
          <w:noProof/>
          <w:lang w:eastAsia="zh-CN"/>
        </w:rPr>
        <w:drawing>
          <wp:inline distT="0" distB="0" distL="0" distR="0" wp14:anchorId="2F153A48" wp14:editId="696C09C4">
            <wp:extent cx="1450340" cy="1440815"/>
            <wp:effectExtent l="0" t="0" r="0" b="6985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9094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1E9859B4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55B6235C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47775983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48B1CF4E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686ABF92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624434E1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6DAD8AB4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35AF1BF8" w14:textId="77777777" w:rsidR="0033769E" w:rsidRPr="000F0027" w:rsidRDefault="0033769E" w:rsidP="0033769E">
      <w:pPr>
        <w:jc w:val="center"/>
        <w:rPr>
          <w:rFonts w:ascii="Book Antiqua" w:hAnsi="Book Antiqua"/>
          <w:lang w:eastAsia="zh-CN"/>
        </w:rPr>
      </w:pPr>
    </w:p>
    <w:p w14:paraId="19D0C73F" w14:textId="77777777" w:rsidR="0033769E" w:rsidRPr="000F0027" w:rsidRDefault="0033769E" w:rsidP="0033769E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797880AB" w14:textId="77777777" w:rsidR="0033769E" w:rsidRPr="000F0027" w:rsidRDefault="0033769E" w:rsidP="0033769E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0F0027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0F0027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0F0027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0F0027">
        <w:rPr>
          <w:rFonts w:ascii="Book Antiqua" w:hAnsi="Book Antiqua"/>
          <w:color w:val="000000" w:themeColor="text1"/>
          <w:lang w:eastAsia="zh-CN"/>
        </w:rPr>
        <w:fldChar w:fldCharType="end"/>
      </w:r>
      <w:bookmarkStart w:id="12" w:name="_GoBack"/>
      <w:bookmarkEnd w:id="12"/>
    </w:p>
    <w:p w14:paraId="2EB53C4E" w14:textId="77777777" w:rsidR="00A77B3E" w:rsidRPr="0033769E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sectPr w:rsidR="00A77B3E" w:rsidRPr="0033769E" w:rsidSect="0032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6C20" w14:textId="77777777" w:rsidR="0078382F" w:rsidRDefault="0078382F" w:rsidP="00365E93">
      <w:r>
        <w:separator/>
      </w:r>
    </w:p>
  </w:endnote>
  <w:endnote w:type="continuationSeparator" w:id="0">
    <w:p w14:paraId="335A842A" w14:textId="77777777" w:rsidR="0078382F" w:rsidRDefault="0078382F" w:rsidP="003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0247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58D7F80" w14:textId="028178EC" w:rsidR="00365E93" w:rsidRPr="00441D26" w:rsidRDefault="00365E9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41D2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F0027">
              <w:rPr>
                <w:rFonts w:ascii="Book Antiqua" w:hAnsi="Book Antiqua"/>
                <w:noProof/>
                <w:sz w:val="24"/>
                <w:szCs w:val="24"/>
              </w:rPr>
              <w:t>54</w: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41D2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41D2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F0027">
              <w:rPr>
                <w:rFonts w:ascii="Book Antiqua" w:hAnsi="Book Antiqua"/>
                <w:noProof/>
                <w:sz w:val="24"/>
                <w:szCs w:val="24"/>
              </w:rPr>
              <w:t>54</w: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4E6B4C9" w14:textId="77777777" w:rsidR="00365E93" w:rsidRDefault="00365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69B6" w14:textId="77777777" w:rsidR="0078382F" w:rsidRDefault="0078382F" w:rsidP="00365E93">
      <w:r>
        <w:separator/>
      </w:r>
    </w:p>
  </w:footnote>
  <w:footnote w:type="continuationSeparator" w:id="0">
    <w:p w14:paraId="17AD1B75" w14:textId="77777777" w:rsidR="0078382F" w:rsidRDefault="0078382F" w:rsidP="0036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DC1"/>
    <w:rsid w:val="000353A3"/>
    <w:rsid w:val="00043AFA"/>
    <w:rsid w:val="00047568"/>
    <w:rsid w:val="000710AF"/>
    <w:rsid w:val="000B071E"/>
    <w:rsid w:val="000F0027"/>
    <w:rsid w:val="001607B5"/>
    <w:rsid w:val="0017220D"/>
    <w:rsid w:val="00195564"/>
    <w:rsid w:val="001A6776"/>
    <w:rsid w:val="001C28DA"/>
    <w:rsid w:val="001C2C37"/>
    <w:rsid w:val="00207324"/>
    <w:rsid w:val="0024347D"/>
    <w:rsid w:val="002717DF"/>
    <w:rsid w:val="00273084"/>
    <w:rsid w:val="002C1278"/>
    <w:rsid w:val="002D14BB"/>
    <w:rsid w:val="002E303E"/>
    <w:rsid w:val="00313A93"/>
    <w:rsid w:val="00327EB7"/>
    <w:rsid w:val="0033769E"/>
    <w:rsid w:val="00341A96"/>
    <w:rsid w:val="00345849"/>
    <w:rsid w:val="00365E93"/>
    <w:rsid w:val="0038335C"/>
    <w:rsid w:val="003966F2"/>
    <w:rsid w:val="003A08C1"/>
    <w:rsid w:val="003A40D2"/>
    <w:rsid w:val="003B3C70"/>
    <w:rsid w:val="003C63C1"/>
    <w:rsid w:val="00441D26"/>
    <w:rsid w:val="004444E6"/>
    <w:rsid w:val="00462F2D"/>
    <w:rsid w:val="00483667"/>
    <w:rsid w:val="00506DC5"/>
    <w:rsid w:val="005A2D04"/>
    <w:rsid w:val="005A52CF"/>
    <w:rsid w:val="005E6DF4"/>
    <w:rsid w:val="006149C0"/>
    <w:rsid w:val="0065790C"/>
    <w:rsid w:val="00660DC8"/>
    <w:rsid w:val="00691426"/>
    <w:rsid w:val="006B6952"/>
    <w:rsid w:val="006F136F"/>
    <w:rsid w:val="0078382F"/>
    <w:rsid w:val="007B17FE"/>
    <w:rsid w:val="007D52E0"/>
    <w:rsid w:val="00834236"/>
    <w:rsid w:val="00844936"/>
    <w:rsid w:val="00844B8A"/>
    <w:rsid w:val="00876A77"/>
    <w:rsid w:val="00876E40"/>
    <w:rsid w:val="00894C8E"/>
    <w:rsid w:val="008E15A8"/>
    <w:rsid w:val="008E7751"/>
    <w:rsid w:val="00916B98"/>
    <w:rsid w:val="009217FA"/>
    <w:rsid w:val="00933F99"/>
    <w:rsid w:val="0097525E"/>
    <w:rsid w:val="009C4924"/>
    <w:rsid w:val="009D4DB9"/>
    <w:rsid w:val="00A052B1"/>
    <w:rsid w:val="00A322F2"/>
    <w:rsid w:val="00A36DE8"/>
    <w:rsid w:val="00A77B3E"/>
    <w:rsid w:val="00AD3911"/>
    <w:rsid w:val="00AE1FB3"/>
    <w:rsid w:val="00B173FE"/>
    <w:rsid w:val="00B31AE9"/>
    <w:rsid w:val="00B92058"/>
    <w:rsid w:val="00BA033D"/>
    <w:rsid w:val="00BC6307"/>
    <w:rsid w:val="00C10472"/>
    <w:rsid w:val="00C42C0D"/>
    <w:rsid w:val="00C55F1B"/>
    <w:rsid w:val="00C93840"/>
    <w:rsid w:val="00CA2A55"/>
    <w:rsid w:val="00CB451C"/>
    <w:rsid w:val="00CF65AF"/>
    <w:rsid w:val="00D019E0"/>
    <w:rsid w:val="00D7720F"/>
    <w:rsid w:val="00D907BB"/>
    <w:rsid w:val="00D93B70"/>
    <w:rsid w:val="00DB4A5D"/>
    <w:rsid w:val="00DD5682"/>
    <w:rsid w:val="00DF1766"/>
    <w:rsid w:val="00E3334F"/>
    <w:rsid w:val="00E938E0"/>
    <w:rsid w:val="00ED5ED0"/>
    <w:rsid w:val="00FE2582"/>
    <w:rsid w:val="00FE5180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2E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3">
    <w:name w:val="List Table 4 Accent 3"/>
    <w:basedOn w:val="a1"/>
    <w:uiPriority w:val="49"/>
    <w:rsid w:val="00506DC5"/>
    <w:rPr>
      <w:rFonts w:asciiTheme="minorHAnsi" w:hAnsiTheme="minorHAnsi" w:cstheme="minorBidi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">
    <w:name w:val="Grid Table 1 Light"/>
    <w:basedOn w:val="a1"/>
    <w:uiPriority w:val="46"/>
    <w:rsid w:val="00506DC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rsid w:val="0050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365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5E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5E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5E93"/>
    <w:rPr>
      <w:sz w:val="18"/>
      <w:szCs w:val="18"/>
    </w:rPr>
  </w:style>
  <w:style w:type="character" w:styleId="a6">
    <w:name w:val="annotation reference"/>
    <w:basedOn w:val="a0"/>
    <w:semiHidden/>
    <w:unhideWhenUsed/>
    <w:rsid w:val="00AE1FB3"/>
    <w:rPr>
      <w:sz w:val="16"/>
      <w:szCs w:val="16"/>
    </w:rPr>
  </w:style>
  <w:style w:type="paragraph" w:styleId="a7">
    <w:name w:val="annotation text"/>
    <w:basedOn w:val="a"/>
    <w:link w:val="Char1"/>
    <w:semiHidden/>
    <w:unhideWhenUsed/>
    <w:rsid w:val="00AE1FB3"/>
    <w:rPr>
      <w:sz w:val="20"/>
      <w:szCs w:val="20"/>
    </w:rPr>
  </w:style>
  <w:style w:type="character" w:customStyle="1" w:styleId="Char1">
    <w:name w:val="批注文字 Char"/>
    <w:basedOn w:val="a0"/>
    <w:link w:val="a7"/>
    <w:semiHidden/>
    <w:rsid w:val="00AE1FB3"/>
  </w:style>
  <w:style w:type="paragraph" w:styleId="a8">
    <w:name w:val="annotation subject"/>
    <w:basedOn w:val="a7"/>
    <w:next w:val="a7"/>
    <w:link w:val="Char2"/>
    <w:semiHidden/>
    <w:unhideWhenUsed/>
    <w:rsid w:val="00AE1FB3"/>
    <w:rPr>
      <w:b/>
      <w:bCs/>
    </w:rPr>
  </w:style>
  <w:style w:type="character" w:customStyle="1" w:styleId="Char2">
    <w:name w:val="批注主题 Char"/>
    <w:basedOn w:val="Char1"/>
    <w:link w:val="a8"/>
    <w:semiHidden/>
    <w:rsid w:val="00AE1FB3"/>
    <w:rPr>
      <w:b/>
      <w:bCs/>
    </w:rPr>
  </w:style>
  <w:style w:type="paragraph" w:styleId="a9">
    <w:name w:val="Balloon Text"/>
    <w:basedOn w:val="a"/>
    <w:link w:val="Char3"/>
    <w:semiHidden/>
    <w:unhideWhenUsed/>
    <w:rsid w:val="00AE1FB3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AE1F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3">
    <w:name w:val="List Table 4 Accent 3"/>
    <w:basedOn w:val="a1"/>
    <w:uiPriority w:val="49"/>
    <w:rsid w:val="00506DC5"/>
    <w:rPr>
      <w:rFonts w:asciiTheme="minorHAnsi" w:hAnsiTheme="minorHAnsi" w:cstheme="minorBidi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">
    <w:name w:val="Grid Table 1 Light"/>
    <w:basedOn w:val="a1"/>
    <w:uiPriority w:val="46"/>
    <w:rsid w:val="00506DC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rsid w:val="0050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365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5E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5E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5E93"/>
    <w:rPr>
      <w:sz w:val="18"/>
      <w:szCs w:val="18"/>
    </w:rPr>
  </w:style>
  <w:style w:type="character" w:styleId="a6">
    <w:name w:val="annotation reference"/>
    <w:basedOn w:val="a0"/>
    <w:semiHidden/>
    <w:unhideWhenUsed/>
    <w:rsid w:val="00AE1FB3"/>
    <w:rPr>
      <w:sz w:val="16"/>
      <w:szCs w:val="16"/>
    </w:rPr>
  </w:style>
  <w:style w:type="paragraph" w:styleId="a7">
    <w:name w:val="annotation text"/>
    <w:basedOn w:val="a"/>
    <w:link w:val="Char1"/>
    <w:semiHidden/>
    <w:unhideWhenUsed/>
    <w:rsid w:val="00AE1FB3"/>
    <w:rPr>
      <w:sz w:val="20"/>
      <w:szCs w:val="20"/>
    </w:rPr>
  </w:style>
  <w:style w:type="character" w:customStyle="1" w:styleId="Char1">
    <w:name w:val="批注文字 Char"/>
    <w:basedOn w:val="a0"/>
    <w:link w:val="a7"/>
    <w:semiHidden/>
    <w:rsid w:val="00AE1FB3"/>
  </w:style>
  <w:style w:type="paragraph" w:styleId="a8">
    <w:name w:val="annotation subject"/>
    <w:basedOn w:val="a7"/>
    <w:next w:val="a7"/>
    <w:link w:val="Char2"/>
    <w:semiHidden/>
    <w:unhideWhenUsed/>
    <w:rsid w:val="00AE1FB3"/>
    <w:rPr>
      <w:b/>
      <w:bCs/>
    </w:rPr>
  </w:style>
  <w:style w:type="character" w:customStyle="1" w:styleId="Char2">
    <w:name w:val="批注主题 Char"/>
    <w:basedOn w:val="Char1"/>
    <w:link w:val="a8"/>
    <w:semiHidden/>
    <w:rsid w:val="00AE1FB3"/>
    <w:rPr>
      <w:b/>
      <w:bCs/>
    </w:rPr>
  </w:style>
  <w:style w:type="paragraph" w:styleId="a9">
    <w:name w:val="Balloon Text"/>
    <w:basedOn w:val="a"/>
    <w:link w:val="Char3"/>
    <w:semiHidden/>
    <w:unhideWhenUsed/>
    <w:rsid w:val="00AE1FB3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AE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15745</Words>
  <Characters>89752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2021-06-24T05:07:00Z</dcterms:created>
  <dcterms:modified xsi:type="dcterms:W3CDTF">2021-07-08T12:53:00Z</dcterms:modified>
</cp:coreProperties>
</file>