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EA073B" w14:textId="77777777" w:rsidR="00A77B3E" w:rsidRDefault="00C4157F">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Gastrointestinal Oncology</w:t>
      </w:r>
    </w:p>
    <w:p w14:paraId="4C2438AD" w14:textId="77777777" w:rsidR="00A77B3E" w:rsidRDefault="00C4157F">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64554</w:t>
      </w:r>
    </w:p>
    <w:p w14:paraId="249F2150" w14:textId="77777777" w:rsidR="00A77B3E" w:rsidRDefault="00C4157F">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07CDB316" w14:textId="77777777" w:rsidR="00A77B3E" w:rsidRDefault="00A77B3E">
      <w:pPr>
        <w:spacing w:line="360" w:lineRule="auto"/>
        <w:jc w:val="both"/>
      </w:pPr>
    </w:p>
    <w:p w14:paraId="795C0F3B" w14:textId="77777777" w:rsidR="00A77B3E" w:rsidRDefault="00C4157F">
      <w:pPr>
        <w:spacing w:line="360" w:lineRule="auto"/>
        <w:jc w:val="both"/>
      </w:pPr>
      <w:r>
        <w:rPr>
          <w:rFonts w:ascii="Book Antiqua" w:eastAsia="Book Antiqua" w:hAnsi="Book Antiqua" w:cs="Book Antiqua"/>
          <w:b/>
          <w:bCs/>
          <w:color w:val="000000"/>
        </w:rPr>
        <w:t xml:space="preserve">Plexiform </w:t>
      </w:r>
      <w:proofErr w:type="spellStart"/>
      <w:r>
        <w:rPr>
          <w:rFonts w:ascii="Book Antiqua" w:eastAsia="Book Antiqua" w:hAnsi="Book Antiqua" w:cs="Book Antiqua"/>
          <w:b/>
          <w:bCs/>
          <w:color w:val="000000"/>
        </w:rPr>
        <w:t>fibromyxoma</w:t>
      </w:r>
      <w:proofErr w:type="spellEnd"/>
      <w:r>
        <w:rPr>
          <w:rFonts w:ascii="Book Antiqua" w:eastAsia="Book Antiqua" w:hAnsi="Book Antiqua" w:cs="Book Antiqua"/>
          <w:b/>
          <w:bCs/>
          <w:color w:val="000000"/>
        </w:rPr>
        <w:t>: Review of rare mesenchymal gastric neoplasm and its differential diagnosis</w:t>
      </w:r>
    </w:p>
    <w:p w14:paraId="5BC14C22" w14:textId="77777777" w:rsidR="00A77B3E" w:rsidRDefault="00A77B3E">
      <w:pPr>
        <w:spacing w:line="360" w:lineRule="auto"/>
        <w:jc w:val="both"/>
      </w:pPr>
    </w:p>
    <w:p w14:paraId="21929E61" w14:textId="02B8FB9C" w:rsidR="00A77B3E" w:rsidRDefault="00C4157F">
      <w:pPr>
        <w:spacing w:line="360" w:lineRule="auto"/>
        <w:jc w:val="both"/>
      </w:pPr>
      <w:r>
        <w:rPr>
          <w:rFonts w:ascii="Book Antiqua" w:eastAsia="Book Antiqua" w:hAnsi="Book Antiqua" w:cs="Book Antiqua"/>
          <w:color w:val="000000"/>
        </w:rPr>
        <w:t xml:space="preserve">Arslan ME </w:t>
      </w:r>
      <w:r w:rsidRPr="007803D9">
        <w:rPr>
          <w:rFonts w:ascii="Book Antiqua" w:eastAsia="Book Antiqua" w:hAnsi="Book Antiqua" w:cs="Book Antiqua"/>
          <w:i/>
          <w:iCs/>
          <w:color w:val="000000"/>
        </w:rPr>
        <w:t>et</w:t>
      </w:r>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al</w:t>
      </w:r>
      <w:r>
        <w:rPr>
          <w:rFonts w:ascii="Book Antiqua" w:eastAsia="Book Antiqua" w:hAnsi="Book Antiqua" w:cs="Book Antiqua"/>
          <w:color w:val="000000"/>
        </w:rPr>
        <w:t>. P</w:t>
      </w:r>
      <w:r w:rsidR="007803D9">
        <w:rPr>
          <w:rFonts w:ascii="Book Antiqua" w:eastAsia="Book Antiqua" w:hAnsi="Book Antiqua" w:cs="Book Antiqua"/>
          <w:color w:val="000000"/>
        </w:rPr>
        <w:t>F</w:t>
      </w:r>
      <w:r>
        <w:rPr>
          <w:rFonts w:ascii="Book Antiqua" w:eastAsia="Book Antiqua" w:hAnsi="Book Antiqua" w:cs="Book Antiqua"/>
          <w:color w:val="000000"/>
        </w:rPr>
        <w:t xml:space="preserve">: A </w:t>
      </w:r>
      <w:r w:rsidR="007803D9">
        <w:rPr>
          <w:rFonts w:ascii="Book Antiqua" w:eastAsia="Book Antiqua" w:hAnsi="Book Antiqua" w:cs="Book Antiqua"/>
          <w:color w:val="000000"/>
        </w:rPr>
        <w:t>rare mesenchymal gastric ne</w:t>
      </w:r>
      <w:r>
        <w:rPr>
          <w:rFonts w:ascii="Book Antiqua" w:eastAsia="Book Antiqua" w:hAnsi="Book Antiqua" w:cs="Book Antiqua"/>
          <w:color w:val="000000"/>
        </w:rPr>
        <w:t>oplasm</w:t>
      </w:r>
    </w:p>
    <w:p w14:paraId="10D2A38B" w14:textId="77777777" w:rsidR="00A77B3E" w:rsidRDefault="00A77B3E">
      <w:pPr>
        <w:spacing w:line="360" w:lineRule="auto"/>
        <w:jc w:val="both"/>
      </w:pPr>
    </w:p>
    <w:p w14:paraId="7BD8B6BA" w14:textId="77777777" w:rsidR="00A77B3E" w:rsidRDefault="00C4157F">
      <w:pPr>
        <w:spacing w:line="360" w:lineRule="auto"/>
        <w:jc w:val="both"/>
      </w:pPr>
      <w:r>
        <w:rPr>
          <w:rFonts w:ascii="Book Antiqua" w:eastAsia="Book Antiqua" w:hAnsi="Book Antiqua" w:cs="Book Antiqua"/>
          <w:color w:val="000000"/>
        </w:rPr>
        <w:t xml:space="preserve">Mustafa </w:t>
      </w:r>
      <w:proofErr w:type="spellStart"/>
      <w:r>
        <w:rPr>
          <w:rFonts w:ascii="Book Antiqua" w:eastAsia="Book Antiqua" w:hAnsi="Book Antiqua" w:cs="Book Antiqua"/>
          <w:color w:val="000000"/>
        </w:rPr>
        <w:t>Erdem</w:t>
      </w:r>
      <w:proofErr w:type="spellEnd"/>
      <w:r>
        <w:rPr>
          <w:rFonts w:ascii="Book Antiqua" w:eastAsia="Book Antiqua" w:hAnsi="Book Antiqua" w:cs="Book Antiqua"/>
          <w:color w:val="000000"/>
        </w:rPr>
        <w:t xml:space="preserve"> Arslan, Hua Li, </w:t>
      </w:r>
      <w:proofErr w:type="spellStart"/>
      <w:r>
        <w:rPr>
          <w:rFonts w:ascii="Book Antiqua" w:eastAsia="Book Antiqua" w:hAnsi="Book Antiqua" w:cs="Book Antiqua"/>
          <w:color w:val="000000"/>
        </w:rPr>
        <w:t>Zhiyan</w:t>
      </w:r>
      <w:proofErr w:type="spellEnd"/>
      <w:r>
        <w:rPr>
          <w:rFonts w:ascii="Book Antiqua" w:eastAsia="Book Antiqua" w:hAnsi="Book Antiqua" w:cs="Book Antiqua"/>
          <w:color w:val="000000"/>
        </w:rPr>
        <w:t xml:space="preserve"> Fu, Timothy A Jennings, </w:t>
      </w:r>
      <w:proofErr w:type="spellStart"/>
      <w:r>
        <w:rPr>
          <w:rFonts w:ascii="Book Antiqua" w:eastAsia="Book Antiqua" w:hAnsi="Book Antiqua" w:cs="Book Antiqua"/>
          <w:color w:val="000000"/>
        </w:rPr>
        <w:t>Hwajeong</w:t>
      </w:r>
      <w:proofErr w:type="spellEnd"/>
      <w:r>
        <w:rPr>
          <w:rFonts w:ascii="Book Antiqua" w:eastAsia="Book Antiqua" w:hAnsi="Book Antiqua" w:cs="Book Antiqua"/>
          <w:color w:val="000000"/>
        </w:rPr>
        <w:t xml:space="preserve"> Lee</w:t>
      </w:r>
    </w:p>
    <w:p w14:paraId="43E6F65B" w14:textId="77777777" w:rsidR="00A77B3E" w:rsidRDefault="00A77B3E">
      <w:pPr>
        <w:spacing w:line="360" w:lineRule="auto"/>
        <w:jc w:val="both"/>
      </w:pPr>
    </w:p>
    <w:p w14:paraId="0E85D368" w14:textId="77777777" w:rsidR="00A77B3E" w:rsidRDefault="00C4157F">
      <w:pPr>
        <w:spacing w:line="360" w:lineRule="auto"/>
        <w:jc w:val="both"/>
      </w:pPr>
      <w:r>
        <w:rPr>
          <w:rFonts w:ascii="Book Antiqua" w:eastAsia="Book Antiqua" w:hAnsi="Book Antiqua" w:cs="Book Antiqua"/>
          <w:b/>
          <w:bCs/>
          <w:color w:val="000000"/>
        </w:rPr>
        <w:t xml:space="preserve">Mustafa </w:t>
      </w:r>
      <w:proofErr w:type="spellStart"/>
      <w:r>
        <w:rPr>
          <w:rFonts w:ascii="Book Antiqua" w:eastAsia="Book Antiqua" w:hAnsi="Book Antiqua" w:cs="Book Antiqua"/>
          <w:b/>
          <w:bCs/>
          <w:color w:val="000000"/>
        </w:rPr>
        <w:t>Erdem</w:t>
      </w:r>
      <w:proofErr w:type="spellEnd"/>
      <w:r>
        <w:rPr>
          <w:rFonts w:ascii="Book Antiqua" w:eastAsia="Book Antiqua" w:hAnsi="Book Antiqua" w:cs="Book Antiqua"/>
          <w:b/>
          <w:bCs/>
          <w:color w:val="000000"/>
        </w:rPr>
        <w:t xml:space="preserve"> Arslan, Hua Li, </w:t>
      </w:r>
      <w:proofErr w:type="spellStart"/>
      <w:r>
        <w:rPr>
          <w:rFonts w:ascii="Book Antiqua" w:eastAsia="Book Antiqua" w:hAnsi="Book Antiqua" w:cs="Book Antiqua"/>
          <w:b/>
          <w:bCs/>
          <w:color w:val="000000"/>
        </w:rPr>
        <w:t>Zhiyan</w:t>
      </w:r>
      <w:proofErr w:type="spellEnd"/>
      <w:r>
        <w:rPr>
          <w:rFonts w:ascii="Book Antiqua" w:eastAsia="Book Antiqua" w:hAnsi="Book Antiqua" w:cs="Book Antiqua"/>
          <w:b/>
          <w:bCs/>
          <w:color w:val="000000"/>
        </w:rPr>
        <w:t xml:space="preserve"> Fu, Timothy A Jennings, </w:t>
      </w:r>
      <w:proofErr w:type="spellStart"/>
      <w:r>
        <w:rPr>
          <w:rFonts w:ascii="Book Antiqua" w:eastAsia="Book Antiqua" w:hAnsi="Book Antiqua" w:cs="Book Antiqua"/>
          <w:b/>
          <w:bCs/>
          <w:color w:val="000000"/>
        </w:rPr>
        <w:t>Hwajeong</w:t>
      </w:r>
      <w:proofErr w:type="spellEnd"/>
      <w:r>
        <w:rPr>
          <w:rFonts w:ascii="Book Antiqua" w:eastAsia="Book Antiqua" w:hAnsi="Book Antiqua" w:cs="Book Antiqua"/>
          <w:b/>
          <w:bCs/>
          <w:color w:val="000000"/>
        </w:rPr>
        <w:t xml:space="preserve"> Lee, </w:t>
      </w:r>
      <w:r>
        <w:rPr>
          <w:rFonts w:ascii="Book Antiqua" w:eastAsia="Book Antiqua" w:hAnsi="Book Antiqua" w:cs="Book Antiqua"/>
          <w:color w:val="000000"/>
        </w:rPr>
        <w:t>Pathology and Laboratory Medicine, Albany Medical Center, Albany, NY 12208, United States</w:t>
      </w:r>
    </w:p>
    <w:p w14:paraId="3F0C0829" w14:textId="77777777" w:rsidR="00A77B3E" w:rsidRDefault="00A77B3E">
      <w:pPr>
        <w:spacing w:line="360" w:lineRule="auto"/>
        <w:jc w:val="both"/>
      </w:pPr>
    </w:p>
    <w:p w14:paraId="4BA1DC65" w14:textId="1CB0CC77" w:rsidR="00A77B3E" w:rsidRDefault="00C4157F">
      <w:pPr>
        <w:spacing w:line="360" w:lineRule="auto"/>
        <w:jc w:val="both"/>
      </w:pPr>
      <w:r>
        <w:rPr>
          <w:rFonts w:ascii="Book Antiqua" w:eastAsia="Book Antiqua" w:hAnsi="Book Antiqua" w:cs="Book Antiqua"/>
          <w:b/>
          <w:bCs/>
          <w:color w:val="000000"/>
          <w:szCs w:val="22"/>
        </w:rPr>
        <w:t xml:space="preserve">Author contributions: </w:t>
      </w:r>
      <w:r>
        <w:rPr>
          <w:rFonts w:ascii="Book Antiqua" w:eastAsia="Book Antiqua" w:hAnsi="Book Antiqua" w:cs="Book Antiqua"/>
          <w:color w:val="000000"/>
        </w:rPr>
        <w:t>All authors have contributed to the manuscript and agree with the final version of the manuscript</w:t>
      </w:r>
      <w:r w:rsidR="007803D9">
        <w:rPr>
          <w:rFonts w:ascii="Book Antiqua" w:eastAsia="Book Antiqua" w:hAnsi="Book Antiqua" w:cs="Book Antiqua"/>
          <w:color w:val="000000"/>
        </w:rPr>
        <w:t>;</w:t>
      </w:r>
      <w:r>
        <w:rPr>
          <w:rFonts w:ascii="Book Antiqua" w:eastAsia="Book Antiqua" w:hAnsi="Book Antiqua" w:cs="Book Antiqua"/>
          <w:color w:val="000000"/>
        </w:rPr>
        <w:t xml:space="preserve"> Arslan ME performed the literature search, collected the data, and wrote the manuscript draft; Li H and Fu Z helped with data collection, literature search, and manuscript review; Jennings T</w:t>
      </w:r>
      <w:r w:rsidR="007803D9">
        <w:rPr>
          <w:rFonts w:ascii="Book Antiqua" w:eastAsia="Book Antiqua" w:hAnsi="Book Antiqua" w:cs="Book Antiqua"/>
          <w:color w:val="000000"/>
        </w:rPr>
        <w:t>A</w:t>
      </w:r>
      <w:r>
        <w:rPr>
          <w:rFonts w:ascii="Book Antiqua" w:eastAsia="Book Antiqua" w:hAnsi="Book Antiqua" w:cs="Book Antiqua"/>
          <w:color w:val="000000"/>
        </w:rPr>
        <w:t xml:space="preserve"> helped with manuscript review and critical revision; Lee H performed design and conceptualization, study supervision, manuscript editing, and finalization.</w:t>
      </w:r>
    </w:p>
    <w:p w14:paraId="1B90DDD1" w14:textId="77777777" w:rsidR="00A77B3E" w:rsidRDefault="00A77B3E">
      <w:pPr>
        <w:spacing w:line="360" w:lineRule="auto"/>
        <w:jc w:val="both"/>
      </w:pPr>
    </w:p>
    <w:p w14:paraId="1F9A6D93" w14:textId="77777777" w:rsidR="00A77B3E" w:rsidRDefault="00C4157F">
      <w:pPr>
        <w:spacing w:line="360" w:lineRule="auto"/>
        <w:jc w:val="both"/>
      </w:pPr>
      <w:r>
        <w:rPr>
          <w:rFonts w:ascii="Book Antiqua" w:eastAsia="Book Antiqua" w:hAnsi="Book Antiqua" w:cs="Book Antiqua"/>
          <w:b/>
          <w:bCs/>
          <w:color w:val="000000"/>
        </w:rPr>
        <w:t xml:space="preserve">Corresponding author: </w:t>
      </w:r>
      <w:proofErr w:type="spellStart"/>
      <w:r>
        <w:rPr>
          <w:rFonts w:ascii="Book Antiqua" w:eastAsia="Book Antiqua" w:hAnsi="Book Antiqua" w:cs="Book Antiqua"/>
          <w:b/>
          <w:bCs/>
          <w:color w:val="000000"/>
        </w:rPr>
        <w:t>Hwajeong</w:t>
      </w:r>
      <w:proofErr w:type="spellEnd"/>
      <w:r>
        <w:rPr>
          <w:rFonts w:ascii="Book Antiqua" w:eastAsia="Book Antiqua" w:hAnsi="Book Antiqua" w:cs="Book Antiqua"/>
          <w:b/>
          <w:bCs/>
          <w:color w:val="000000"/>
        </w:rPr>
        <w:t xml:space="preserve"> Lee, MD, Associate Professor, </w:t>
      </w:r>
      <w:r>
        <w:rPr>
          <w:rFonts w:ascii="Book Antiqua" w:eastAsia="Book Antiqua" w:hAnsi="Book Antiqua" w:cs="Book Antiqua"/>
          <w:color w:val="000000"/>
        </w:rPr>
        <w:t>Pathology and Laboratory Medicine, Albany Medical Center, 43 New Scotland Ave, Albany, NY 12208, United States. leeh5@amc.edu</w:t>
      </w:r>
    </w:p>
    <w:p w14:paraId="026A614B" w14:textId="77777777" w:rsidR="00A77B3E" w:rsidRDefault="00A77B3E">
      <w:pPr>
        <w:spacing w:line="360" w:lineRule="auto"/>
        <w:jc w:val="both"/>
      </w:pPr>
    </w:p>
    <w:p w14:paraId="46233943" w14:textId="77777777" w:rsidR="00A77B3E" w:rsidRDefault="00C4157F">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February 19, 2021</w:t>
      </w:r>
    </w:p>
    <w:p w14:paraId="50588FF7" w14:textId="77777777" w:rsidR="00A77B3E" w:rsidRDefault="00C4157F">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March 22, 2021</w:t>
      </w:r>
    </w:p>
    <w:p w14:paraId="7097D24A" w14:textId="76698F9E" w:rsidR="00A77B3E" w:rsidRDefault="00C4157F">
      <w:pPr>
        <w:spacing w:line="360" w:lineRule="auto"/>
        <w:jc w:val="both"/>
      </w:pPr>
      <w:r>
        <w:rPr>
          <w:rFonts w:ascii="Book Antiqua" w:eastAsia="Book Antiqua" w:hAnsi="Book Antiqua" w:cs="Book Antiqua"/>
          <w:b/>
          <w:bCs/>
          <w:color w:val="000000"/>
        </w:rPr>
        <w:t xml:space="preserve">Accepted: </w:t>
      </w:r>
      <w:r w:rsidR="00711C50" w:rsidRPr="00711C50">
        <w:rPr>
          <w:rFonts w:ascii="Book Antiqua" w:eastAsia="Book Antiqua" w:hAnsi="Book Antiqua" w:cs="Book Antiqua"/>
          <w:color w:val="000000"/>
        </w:rPr>
        <w:t>April 26, 2021</w:t>
      </w:r>
    </w:p>
    <w:p w14:paraId="0B6B5FBD" w14:textId="75E0CB5D" w:rsidR="00A77B3E" w:rsidRPr="000D1632" w:rsidRDefault="00C4157F">
      <w:pPr>
        <w:spacing w:line="360" w:lineRule="auto"/>
        <w:jc w:val="both"/>
        <w:rPr>
          <w:lang w:eastAsia="zh-CN"/>
        </w:rPr>
      </w:pPr>
      <w:r>
        <w:rPr>
          <w:rFonts w:ascii="Book Antiqua" w:eastAsia="Book Antiqua" w:hAnsi="Book Antiqua" w:cs="Book Antiqua"/>
          <w:b/>
          <w:bCs/>
          <w:color w:val="000000"/>
        </w:rPr>
        <w:lastRenderedPageBreak/>
        <w:t xml:space="preserve">Published online: </w:t>
      </w:r>
      <w:r w:rsidR="000D1632">
        <w:rPr>
          <w:rFonts w:ascii="Book Antiqua" w:hAnsi="Book Antiqua" w:cs="Book Antiqua" w:hint="eastAsia"/>
          <w:b/>
          <w:bCs/>
          <w:color w:val="000000"/>
          <w:lang w:eastAsia="zh-CN"/>
        </w:rPr>
        <w:t xml:space="preserve"> </w:t>
      </w:r>
      <w:r w:rsidR="000D1632">
        <w:rPr>
          <w:rFonts w:ascii="Book Antiqua" w:hAnsi="Book Antiqua" w:cs="Book Antiqua" w:hint="eastAsia"/>
          <w:color w:val="000000"/>
          <w:lang w:eastAsia="zh-CN"/>
        </w:rPr>
        <w:t>May</w:t>
      </w:r>
      <w:r w:rsidR="000D1632" w:rsidRPr="00F110A3">
        <w:rPr>
          <w:rFonts w:ascii="Book Antiqua" w:eastAsia="Book Antiqua" w:hAnsi="Book Antiqua" w:cs="Book Antiqua"/>
          <w:color w:val="000000"/>
        </w:rPr>
        <w:t xml:space="preserve"> 15, 2021</w:t>
      </w:r>
    </w:p>
    <w:p w14:paraId="31449D11"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304A72FD" w14:textId="77777777" w:rsidR="00A77B3E" w:rsidRDefault="00C4157F">
      <w:pPr>
        <w:spacing w:line="360" w:lineRule="auto"/>
        <w:jc w:val="both"/>
      </w:pPr>
      <w:r>
        <w:rPr>
          <w:rFonts w:ascii="Book Antiqua" w:eastAsia="Book Antiqua" w:hAnsi="Book Antiqua" w:cs="Book Antiqua"/>
          <w:b/>
          <w:color w:val="000000"/>
        </w:rPr>
        <w:lastRenderedPageBreak/>
        <w:t>Abstract</w:t>
      </w:r>
    </w:p>
    <w:p w14:paraId="4D75216D" w14:textId="3A38952F" w:rsidR="00A77B3E" w:rsidRDefault="00C4157F" w:rsidP="008272AC">
      <w:pPr>
        <w:spacing w:line="360" w:lineRule="auto"/>
        <w:jc w:val="both"/>
      </w:pPr>
      <w:r>
        <w:rPr>
          <w:rFonts w:ascii="Book Antiqua" w:eastAsia="Book Antiqua" w:hAnsi="Book Antiqua" w:cs="Book Antiqua"/>
          <w:color w:val="000000"/>
          <w:shd w:val="clear" w:color="auto" w:fill="FFFFFF"/>
        </w:rPr>
        <w:t xml:space="preserve">Plexiform </w:t>
      </w:r>
      <w:proofErr w:type="spellStart"/>
      <w:r>
        <w:rPr>
          <w:rFonts w:ascii="Book Antiqua" w:eastAsia="Book Antiqua" w:hAnsi="Book Antiqua" w:cs="Book Antiqua"/>
          <w:color w:val="000000"/>
          <w:shd w:val="clear" w:color="auto" w:fill="FFFFFF"/>
        </w:rPr>
        <w:t>fibromyxoma</w:t>
      </w:r>
      <w:proofErr w:type="spellEnd"/>
      <w:r>
        <w:rPr>
          <w:rFonts w:ascii="Book Antiqua" w:eastAsia="Book Antiqua" w:hAnsi="Book Antiqua" w:cs="Book Antiqua"/>
          <w:color w:val="000000"/>
          <w:shd w:val="clear" w:color="auto" w:fill="FFFFFF"/>
        </w:rPr>
        <w:t xml:space="preserve"> (PF) is a very rare mesenchymal neoplasm of the stomach that was first described in 2007 and was officially</w:t>
      </w:r>
      <w:r>
        <w:rPr>
          <w:rFonts w:ascii="Book Antiqua" w:eastAsia="Book Antiqua" w:hAnsi="Book Antiqua" w:cs="Book Antiqua"/>
          <w:color w:val="000000"/>
        </w:rPr>
        <w:t xml:space="preserve"> recognized as a subtype of gastric mesenchymal neoplasm by</w:t>
      </w:r>
      <w:r>
        <w:rPr>
          <w:rFonts w:ascii="Book Antiqua" w:eastAsia="Book Antiqua" w:hAnsi="Book Antiqua" w:cs="Book Antiqua"/>
          <w:color w:val="000000"/>
          <w:shd w:val="clear" w:color="auto" w:fill="FFFFFF"/>
        </w:rPr>
        <w:t xml:space="preserve"> </w:t>
      </w:r>
      <w:r w:rsidR="008272AC" w:rsidRPr="008272AC">
        <w:rPr>
          <w:rFonts w:ascii="Book Antiqua" w:eastAsia="Book Antiqua" w:hAnsi="Book Antiqua" w:cs="Book Antiqua"/>
          <w:color w:val="000000"/>
          <w:shd w:val="clear" w:color="auto" w:fill="FFFFFF"/>
        </w:rPr>
        <w:t xml:space="preserve">World Health Organization </w:t>
      </w:r>
      <w:r w:rsidR="008272AC">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WHO</w:t>
      </w:r>
      <w:r w:rsidR="008272AC">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 in 2010. Histologically, PF is characterized by a plexiform growth of bland spindle to ovoid cells embedded in a myxoid stroma that is rich in small vessels. The lesion is usually </w:t>
      </w:r>
      <w:proofErr w:type="spellStart"/>
      <w:r>
        <w:rPr>
          <w:rFonts w:ascii="Book Antiqua" w:eastAsia="Book Antiqua" w:hAnsi="Book Antiqua" w:cs="Book Antiqua"/>
          <w:color w:val="000000"/>
          <w:shd w:val="clear" w:color="auto" w:fill="FFFFFF"/>
        </w:rPr>
        <w:t>paucicellular</w:t>
      </w:r>
      <w:proofErr w:type="spellEnd"/>
      <w:r>
        <w:rPr>
          <w:rFonts w:ascii="Book Antiqua" w:eastAsia="Book Antiqua" w:hAnsi="Book Antiqua" w:cs="Book Antiqua"/>
          <w:color w:val="000000"/>
          <w:shd w:val="clear" w:color="auto" w:fill="FFFFFF"/>
        </w:rPr>
        <w:t>. While mucosal and vascular invasion have been documented, no metastasis or malignant transformation has been reported. Its pathogenesis is largely unknown and defining molecular alterations are not currently available.</w:t>
      </w:r>
      <w:r w:rsidR="008272AC">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There are other mesenchymal tumors arising in the gastrointestinal tract that need to be differentiated from PF given their differing biologic behaviors and malignant potential. Histologic mimics with spindle cells include gastrointestinal stromal tumor, smooth muscle tumor, and nerve sheath tumor. Histologic mimics with myxoid stroma include myxoma and aggressive angiomyxoma. Molecular alterations that have been described in a subset of PF may be seen in </w:t>
      </w:r>
      <w:proofErr w:type="spellStart"/>
      <w:r>
        <w:rPr>
          <w:rFonts w:ascii="Book Antiqua" w:eastAsia="Book Antiqua" w:hAnsi="Book Antiqua" w:cs="Book Antiqua"/>
          <w:color w:val="000000"/>
          <w:shd w:val="clear" w:color="auto" w:fill="FFFFFF"/>
        </w:rPr>
        <w:t>gastroblastoma</w:t>
      </w:r>
      <w:proofErr w:type="spellEnd"/>
      <w:r>
        <w:rPr>
          <w:rFonts w:ascii="Book Antiqua" w:eastAsia="Book Antiqua" w:hAnsi="Book Antiqua" w:cs="Book Antiqua"/>
          <w:color w:val="000000"/>
          <w:shd w:val="clear" w:color="auto" w:fill="FFFFFF"/>
        </w:rPr>
        <w:t xml:space="preserve"> and malignant epithelioid tumor with </w:t>
      </w:r>
      <w:r>
        <w:rPr>
          <w:rFonts w:ascii="Book Antiqua" w:eastAsia="Book Antiqua" w:hAnsi="Book Antiqua" w:cs="Book Antiqua"/>
          <w:i/>
          <w:iCs/>
          <w:color w:val="000000"/>
          <w:shd w:val="clear" w:color="auto" w:fill="FFFFFF"/>
        </w:rPr>
        <w:t>GL</w:t>
      </w:r>
      <w:r w:rsidR="008272AC">
        <w:rPr>
          <w:rFonts w:ascii="Book Antiqua" w:eastAsia="Book Antiqua" w:hAnsi="Book Antiqua" w:cs="Book Antiqua"/>
          <w:i/>
          <w:iCs/>
          <w:color w:val="000000"/>
          <w:shd w:val="clear" w:color="auto" w:fill="FFFFFF"/>
        </w:rPr>
        <w:t>I</w:t>
      </w:r>
      <w:r>
        <w:rPr>
          <w:rFonts w:ascii="Book Antiqua" w:eastAsia="Book Antiqua" w:hAnsi="Book Antiqua" w:cs="Book Antiqua"/>
          <w:i/>
          <w:iCs/>
          <w:color w:val="000000"/>
          <w:shd w:val="clear" w:color="auto" w:fill="FFFFFF"/>
        </w:rPr>
        <w:t>1</w:t>
      </w:r>
      <w:r>
        <w:rPr>
          <w:rFonts w:ascii="Book Antiqua" w:eastAsia="Book Antiqua" w:hAnsi="Book Antiqua" w:cs="Book Antiqua"/>
          <w:color w:val="000000"/>
          <w:shd w:val="clear" w:color="auto" w:fill="FFFFFF"/>
        </w:rPr>
        <w:t xml:space="preserve"> </w:t>
      </w:r>
      <w:r w:rsidR="008272AC">
        <w:rPr>
          <w:rFonts w:ascii="Book Antiqua" w:eastAsia="Book Antiqua" w:hAnsi="Book Antiqua" w:cs="Book Antiqua"/>
          <w:color w:val="000000"/>
        </w:rPr>
        <w:t xml:space="preserve">(glioma-associated oncogene homologue 1) </w:t>
      </w:r>
      <w:r>
        <w:rPr>
          <w:rFonts w:ascii="Book Antiqua" w:eastAsia="Book Antiqua" w:hAnsi="Book Antiqua" w:cs="Book Antiqua"/>
          <w:color w:val="000000"/>
          <w:shd w:val="clear" w:color="auto" w:fill="FFFFFF"/>
        </w:rPr>
        <w:t>rearrangement.</w:t>
      </w:r>
      <w:r w:rsidR="008272AC">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The recent increase in publications on PF reflects growing recognition of this entity with expansion of clinical and pathologic findings in these cases. Herein we provide a review of PF in comparison to other mesenchymal tumors with histologic and molecular resemblance to raise the awareness of this enigmatic neoplasm. Also, we highlight the challenges pathologists face when the sample is small, or such rare entity is encountered intraoperatively.</w:t>
      </w:r>
    </w:p>
    <w:p w14:paraId="21902399" w14:textId="77777777" w:rsidR="00A77B3E" w:rsidRDefault="00A77B3E">
      <w:pPr>
        <w:spacing w:line="360" w:lineRule="auto"/>
        <w:jc w:val="both"/>
      </w:pPr>
    </w:p>
    <w:p w14:paraId="31B2659F" w14:textId="77777777" w:rsidR="00A77B3E" w:rsidRDefault="00C4157F">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Gastrointestinal; Mesenchymal; Neoplasm; Stomach</w:t>
      </w:r>
    </w:p>
    <w:p w14:paraId="0AEED7A7" w14:textId="77777777" w:rsidR="006C6910" w:rsidRDefault="006C6910" w:rsidP="006C6910">
      <w:pPr>
        <w:spacing w:line="360" w:lineRule="auto"/>
        <w:jc w:val="both"/>
        <w:rPr>
          <w:lang w:eastAsia="zh-CN"/>
        </w:rPr>
      </w:pPr>
    </w:p>
    <w:p w14:paraId="07D3CCAE" w14:textId="77777777" w:rsidR="006C6910" w:rsidRPr="00026CB8" w:rsidRDefault="006C6910" w:rsidP="006C6910">
      <w:pPr>
        <w:spacing w:line="360" w:lineRule="auto"/>
        <w:jc w:val="both"/>
        <w:rPr>
          <w:rFonts w:ascii="Book Antiqua" w:eastAsia="Book Antiqua" w:hAnsi="Book Antiqua" w:cs="Book Antiqua"/>
          <w:color w:val="000000"/>
        </w:rPr>
      </w:pPr>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 xml:space="preserve">Author(s) 2021. </w:t>
      </w:r>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 All rights reserved. </w:t>
      </w:r>
    </w:p>
    <w:p w14:paraId="635FECBA" w14:textId="77777777" w:rsidR="006C6910" w:rsidRPr="009C101B" w:rsidRDefault="006C6910" w:rsidP="006C6910">
      <w:pPr>
        <w:spacing w:line="360" w:lineRule="auto"/>
        <w:jc w:val="both"/>
        <w:rPr>
          <w:lang w:eastAsia="zh-CN"/>
        </w:rPr>
      </w:pPr>
    </w:p>
    <w:p w14:paraId="2B46599D" w14:textId="20930658" w:rsidR="00E64AF0" w:rsidRDefault="006C6910" w:rsidP="006C6910">
      <w:pPr>
        <w:adjustRightInd w:val="0"/>
        <w:snapToGrid w:val="0"/>
        <w:spacing w:line="360" w:lineRule="auto"/>
        <w:jc w:val="both"/>
        <w:rPr>
          <w:rFonts w:ascii="Book Antiqua" w:hAnsi="Book Antiqua" w:cs="Book Antiqua"/>
          <w:color w:val="000000"/>
          <w:lang w:eastAsia="zh-CN"/>
        </w:rPr>
      </w:pPr>
      <w:r w:rsidRPr="00AE1DD1">
        <w:rPr>
          <w:rFonts w:ascii="Book Antiqua" w:hAnsi="Book Antiqua" w:cs="Book Antiqua" w:hint="eastAsia"/>
          <w:b/>
          <w:color w:val="000000"/>
          <w:lang w:eastAsia="zh-CN"/>
        </w:rPr>
        <w:lastRenderedPageBreak/>
        <w:t>Citation:</w:t>
      </w:r>
      <w:r>
        <w:rPr>
          <w:rFonts w:ascii="Book Antiqua" w:hAnsi="Book Antiqua" w:cs="Book Antiqua" w:hint="eastAsia"/>
          <w:color w:val="000000"/>
          <w:lang w:eastAsia="zh-CN"/>
        </w:rPr>
        <w:t xml:space="preserve"> </w:t>
      </w:r>
      <w:r w:rsidR="00C4157F">
        <w:rPr>
          <w:rFonts w:ascii="Book Antiqua" w:eastAsia="Book Antiqua" w:hAnsi="Book Antiqua" w:cs="Book Antiqua"/>
          <w:color w:val="000000"/>
        </w:rPr>
        <w:t xml:space="preserve">Arslan ME, Li H, Fu Z, Jennings TA, Lee H. Plexiform </w:t>
      </w:r>
      <w:proofErr w:type="spellStart"/>
      <w:r w:rsidR="00C4157F">
        <w:rPr>
          <w:rFonts w:ascii="Book Antiqua" w:eastAsia="Book Antiqua" w:hAnsi="Book Antiqua" w:cs="Book Antiqua"/>
          <w:color w:val="000000"/>
        </w:rPr>
        <w:t>fibromyxoma</w:t>
      </w:r>
      <w:proofErr w:type="spellEnd"/>
      <w:r w:rsidR="00C4157F">
        <w:rPr>
          <w:rFonts w:ascii="Book Antiqua" w:eastAsia="Book Antiqua" w:hAnsi="Book Antiqua" w:cs="Book Antiqua"/>
          <w:color w:val="000000"/>
        </w:rPr>
        <w:t xml:space="preserve">: Review of rare mesenchymal gastric neoplasm and its differential diagnosis. </w:t>
      </w:r>
      <w:r w:rsidR="00C4157F">
        <w:rPr>
          <w:rFonts w:ascii="Book Antiqua" w:eastAsia="Book Antiqua" w:hAnsi="Book Antiqua" w:cs="Book Antiqua"/>
          <w:i/>
          <w:iCs/>
          <w:color w:val="000000"/>
        </w:rPr>
        <w:t xml:space="preserve">World J </w:t>
      </w:r>
      <w:proofErr w:type="spellStart"/>
      <w:r w:rsidR="00C4157F">
        <w:rPr>
          <w:rFonts w:ascii="Book Antiqua" w:eastAsia="Book Antiqua" w:hAnsi="Book Antiqua" w:cs="Book Antiqua"/>
          <w:i/>
          <w:iCs/>
          <w:color w:val="000000"/>
        </w:rPr>
        <w:t>Gastrointest</w:t>
      </w:r>
      <w:proofErr w:type="spellEnd"/>
      <w:r w:rsidR="00C4157F">
        <w:rPr>
          <w:rFonts w:ascii="Book Antiqua" w:eastAsia="Book Antiqua" w:hAnsi="Book Antiqua" w:cs="Book Antiqua"/>
          <w:i/>
          <w:iCs/>
          <w:color w:val="000000"/>
        </w:rPr>
        <w:t xml:space="preserve"> Oncol</w:t>
      </w:r>
      <w:r w:rsidR="00C4157F">
        <w:rPr>
          <w:rFonts w:ascii="Book Antiqua" w:eastAsia="Book Antiqua" w:hAnsi="Book Antiqua" w:cs="Book Antiqua"/>
          <w:color w:val="000000"/>
        </w:rPr>
        <w:t xml:space="preserve"> </w:t>
      </w:r>
      <w:r w:rsidR="00E61470" w:rsidRPr="00F110A3">
        <w:rPr>
          <w:rFonts w:ascii="Book Antiqua" w:eastAsia="Book Antiqua" w:hAnsi="Book Antiqua" w:cs="Book Antiqua"/>
          <w:color w:val="000000"/>
        </w:rPr>
        <w:t>2021; 13(</w:t>
      </w:r>
      <w:r w:rsidR="00E61470">
        <w:rPr>
          <w:rFonts w:ascii="Book Antiqua" w:hAnsi="Book Antiqua" w:cs="Book Antiqua" w:hint="eastAsia"/>
          <w:color w:val="000000"/>
          <w:lang w:eastAsia="zh-CN"/>
        </w:rPr>
        <w:t>5</w:t>
      </w:r>
      <w:r w:rsidR="00E61470" w:rsidRPr="00F110A3">
        <w:rPr>
          <w:rFonts w:ascii="Book Antiqua" w:eastAsia="Book Antiqua" w:hAnsi="Book Antiqua" w:cs="Book Antiqua"/>
          <w:color w:val="000000"/>
        </w:rPr>
        <w:t xml:space="preserve">): </w:t>
      </w:r>
      <w:r w:rsidR="00E64AF0">
        <w:rPr>
          <w:rFonts w:ascii="Book Antiqua" w:hAnsi="Book Antiqua" w:cs="Book Antiqua"/>
          <w:color w:val="000000"/>
          <w:lang w:eastAsia="zh-CN"/>
        </w:rPr>
        <w:t>409-423</w:t>
      </w:r>
    </w:p>
    <w:p w14:paraId="29F01997" w14:textId="13F405AB" w:rsidR="00E64AF0" w:rsidRDefault="00E61470" w:rsidP="006C6910">
      <w:pPr>
        <w:adjustRightInd w:val="0"/>
        <w:snapToGrid w:val="0"/>
        <w:spacing w:line="360" w:lineRule="auto"/>
        <w:jc w:val="both"/>
        <w:rPr>
          <w:rFonts w:ascii="Book Antiqua" w:eastAsia="Book Antiqua" w:hAnsi="Book Antiqua" w:cs="Book Antiqua"/>
          <w:color w:val="000000"/>
        </w:rPr>
      </w:pPr>
      <w:r w:rsidRPr="00F110A3">
        <w:rPr>
          <w:rFonts w:ascii="Book Antiqua" w:eastAsia="Book Antiqua" w:hAnsi="Book Antiqua" w:cs="Book Antiqua"/>
          <w:color w:val="000000"/>
        </w:rPr>
        <w:t>URL: https://www.wjgnet.com/1948-5204/full/v13/i</w:t>
      </w:r>
      <w:r>
        <w:rPr>
          <w:rFonts w:ascii="Book Antiqua" w:hAnsi="Book Antiqua" w:cs="Book Antiqua" w:hint="eastAsia"/>
          <w:color w:val="000000"/>
          <w:lang w:eastAsia="zh-CN"/>
        </w:rPr>
        <w:t>5</w:t>
      </w:r>
      <w:r w:rsidRPr="00F110A3">
        <w:rPr>
          <w:rFonts w:ascii="Book Antiqua" w:eastAsia="Book Antiqua" w:hAnsi="Book Antiqua" w:cs="Book Antiqua"/>
          <w:color w:val="000000"/>
        </w:rPr>
        <w:t>/</w:t>
      </w:r>
      <w:r w:rsidR="00E64AF0">
        <w:rPr>
          <w:rFonts w:ascii="Book Antiqua" w:hAnsi="Book Antiqua" w:cs="Book Antiqua"/>
          <w:color w:val="000000"/>
          <w:lang w:eastAsia="zh-CN"/>
        </w:rPr>
        <w:t>409</w:t>
      </w:r>
      <w:r w:rsidRPr="00F110A3">
        <w:rPr>
          <w:rFonts w:ascii="Book Antiqua" w:eastAsia="Book Antiqua" w:hAnsi="Book Antiqua" w:cs="Book Antiqua"/>
          <w:color w:val="000000"/>
        </w:rPr>
        <w:t xml:space="preserve">.htm  </w:t>
      </w:r>
    </w:p>
    <w:p w14:paraId="7BD8A1DC" w14:textId="45A23EAE" w:rsidR="00A77B3E" w:rsidRPr="00FD45C2" w:rsidRDefault="00E61470" w:rsidP="006C6910">
      <w:pPr>
        <w:adjustRightInd w:val="0"/>
        <w:snapToGrid w:val="0"/>
        <w:spacing w:line="360" w:lineRule="auto"/>
        <w:jc w:val="both"/>
        <w:rPr>
          <w:rFonts w:ascii="Book Antiqua" w:eastAsia="Book Antiqua" w:hAnsi="Book Antiqua" w:cs="Book Antiqua"/>
          <w:color w:val="000000"/>
        </w:rPr>
      </w:pPr>
      <w:r w:rsidRPr="00F110A3">
        <w:rPr>
          <w:rFonts w:ascii="Book Antiqua" w:eastAsia="Book Antiqua" w:hAnsi="Book Antiqua" w:cs="Book Antiqua"/>
          <w:color w:val="000000"/>
        </w:rPr>
        <w:t>DOI: https://dx.doi.org/10.4251/wjgo.v13.i</w:t>
      </w:r>
      <w:r>
        <w:rPr>
          <w:rFonts w:ascii="Book Antiqua" w:hAnsi="Book Antiqua" w:cs="Book Antiqua" w:hint="eastAsia"/>
          <w:color w:val="000000"/>
          <w:lang w:eastAsia="zh-CN"/>
        </w:rPr>
        <w:t>5</w:t>
      </w:r>
      <w:r w:rsidRPr="00F110A3">
        <w:rPr>
          <w:rFonts w:ascii="Book Antiqua" w:eastAsia="Book Antiqua" w:hAnsi="Book Antiqua" w:cs="Book Antiqua"/>
          <w:color w:val="000000"/>
        </w:rPr>
        <w:t>.</w:t>
      </w:r>
      <w:r w:rsidR="00E64AF0">
        <w:rPr>
          <w:rFonts w:ascii="Book Antiqua" w:hAnsi="Book Antiqua" w:cs="Book Antiqua"/>
          <w:color w:val="000000"/>
          <w:lang w:eastAsia="zh-CN"/>
        </w:rPr>
        <w:t>409</w:t>
      </w:r>
    </w:p>
    <w:p w14:paraId="40C66098" w14:textId="77777777" w:rsidR="00A77B3E" w:rsidRDefault="00A77B3E">
      <w:pPr>
        <w:spacing w:line="360" w:lineRule="auto"/>
        <w:jc w:val="both"/>
      </w:pPr>
    </w:p>
    <w:p w14:paraId="157481CF" w14:textId="47927758" w:rsidR="00A77B3E" w:rsidRDefault="00C4157F">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(PF) is a rare mesenchymal tumor of the stomach. Due to its rarity, the pathogenesis and molecular alterations of PF are largely unknown. The incidence of the tumor seems to be increasing probably due to a growing awareness of this entity. Histologic mimics of PF include gastrointestinal stromal tumor, smooth muscle tumor, nerve sheath tumor, myxoma and aggressive angiomyxoma. Molecular mimics of PF include </w:t>
      </w: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and malignant epithelioid tumor with </w:t>
      </w:r>
      <w:r w:rsidRPr="008272AC">
        <w:rPr>
          <w:rFonts w:ascii="Book Antiqua" w:eastAsia="Book Antiqua" w:hAnsi="Book Antiqua" w:cs="Book Antiqua"/>
          <w:i/>
          <w:iCs/>
          <w:color w:val="000000"/>
        </w:rPr>
        <w:t>GLI1</w:t>
      </w:r>
      <w:r>
        <w:rPr>
          <w:rFonts w:ascii="Book Antiqua" w:eastAsia="Book Antiqua" w:hAnsi="Book Antiqua" w:cs="Book Antiqua"/>
          <w:color w:val="000000"/>
        </w:rPr>
        <w:t xml:space="preserve"> </w:t>
      </w:r>
      <w:r w:rsidR="008272AC">
        <w:rPr>
          <w:rFonts w:ascii="Book Antiqua" w:eastAsia="Book Antiqua" w:hAnsi="Book Antiqua" w:cs="Book Antiqua"/>
          <w:color w:val="000000"/>
        </w:rPr>
        <w:t xml:space="preserve">(glioma-associated oncogene homologue 1) </w:t>
      </w:r>
      <w:r>
        <w:rPr>
          <w:rFonts w:ascii="Book Antiqua" w:eastAsia="Book Antiqua" w:hAnsi="Book Antiqua" w:cs="Book Antiqua"/>
          <w:color w:val="000000"/>
        </w:rPr>
        <w:t>rearrangement. Surgical removal is the current mainstay of treatment.</w:t>
      </w:r>
    </w:p>
    <w:p w14:paraId="15871790" w14:textId="78D3CFD4" w:rsidR="00A77B3E" w:rsidRDefault="008272AC">
      <w:pPr>
        <w:spacing w:line="360" w:lineRule="auto"/>
        <w:jc w:val="both"/>
      </w:pPr>
      <w:r>
        <w:br w:type="page"/>
      </w:r>
      <w:r w:rsidR="00C4157F">
        <w:rPr>
          <w:rFonts w:ascii="Book Antiqua" w:eastAsia="Book Antiqua" w:hAnsi="Book Antiqua" w:cs="Book Antiqua"/>
          <w:b/>
          <w:caps/>
          <w:color w:val="000000"/>
          <w:u w:val="single"/>
        </w:rPr>
        <w:lastRenderedPageBreak/>
        <w:t>INTRODUCTION</w:t>
      </w:r>
    </w:p>
    <w:p w14:paraId="7A9F9AEB" w14:textId="0772E0A3" w:rsidR="00A77B3E" w:rsidRDefault="00C4157F">
      <w:pPr>
        <w:spacing w:line="360" w:lineRule="auto"/>
        <w:jc w:val="both"/>
      </w:pPr>
      <w:r>
        <w:rPr>
          <w:rFonts w:ascii="Book Antiqua" w:eastAsia="Book Antiqua" w:hAnsi="Book Antiqua" w:cs="Book Antiqua"/>
          <w:color w:val="000000"/>
        </w:rPr>
        <w:t xml:space="preserve">Plexiform </w:t>
      </w:r>
      <w:proofErr w:type="spellStart"/>
      <w:r w:rsidR="008272AC">
        <w:rPr>
          <w:rFonts w:ascii="Book Antiqua" w:eastAsia="Book Antiqua" w:hAnsi="Book Antiqua" w:cs="Book Antiqua"/>
          <w:color w:val="000000"/>
        </w:rPr>
        <w:t>f</w:t>
      </w:r>
      <w:r>
        <w:rPr>
          <w:rFonts w:ascii="Book Antiqua" w:eastAsia="Book Antiqua" w:hAnsi="Book Antiqua" w:cs="Book Antiqua"/>
          <w:color w:val="000000"/>
        </w:rPr>
        <w:t>ibromyxoma</w:t>
      </w:r>
      <w:proofErr w:type="spellEnd"/>
      <w:r>
        <w:rPr>
          <w:rFonts w:ascii="Book Antiqua" w:eastAsia="Book Antiqua" w:hAnsi="Book Antiqua" w:cs="Book Antiqua"/>
          <w:color w:val="000000"/>
        </w:rPr>
        <w:t xml:space="preserve"> (PF) is a recently described mesenchymal tumor of the gastrointestinal (GI) tract. Recently our group reported that the incidence of PF relative to </w:t>
      </w:r>
      <w:r w:rsidR="008272AC">
        <w:rPr>
          <w:rFonts w:ascii="Book Antiqua" w:eastAsia="Book Antiqua" w:hAnsi="Book Antiqua" w:cs="Book Antiqua"/>
          <w:color w:val="000000"/>
        </w:rPr>
        <w:t>GI</w:t>
      </w:r>
      <w:r>
        <w:rPr>
          <w:rFonts w:ascii="Book Antiqua" w:eastAsia="Book Antiqua" w:hAnsi="Book Antiqua" w:cs="Book Antiqua"/>
          <w:color w:val="000000"/>
        </w:rPr>
        <w:t xml:space="preserve"> stromal tumor (GIST), a close mimic of PF, is 1.7 % over a span of 20 </w:t>
      </w:r>
      <w:proofErr w:type="gramStart"/>
      <w:r>
        <w:rPr>
          <w:rFonts w:ascii="Book Antiqua" w:eastAsia="Book Antiqua" w:hAnsi="Book Antiqua" w:cs="Book Antiqua"/>
          <w:color w:val="000000"/>
        </w:rPr>
        <w:t>years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xml:space="preserve">. The tumor is mostly found in the gastric antrum, however PF involving other segments of the GI tract have been </w:t>
      </w:r>
      <w:proofErr w:type="gramStart"/>
      <w:r>
        <w:rPr>
          <w:rFonts w:ascii="Book Antiqua" w:eastAsia="Book Antiqua" w:hAnsi="Book Antiqua" w:cs="Book Antiqua"/>
          <w:color w:val="000000"/>
        </w:rPr>
        <w:t>reported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sidR="008272AC">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Due to its rarity, the pathogenesis and molecular alterations of PF are largely </w:t>
      </w:r>
      <w:proofErr w:type="gramStart"/>
      <w:r>
        <w:rPr>
          <w:rFonts w:ascii="Book Antiqua" w:eastAsia="Book Antiqua" w:hAnsi="Book Antiqua" w:cs="Book Antiqua"/>
          <w:color w:val="000000"/>
        </w:rPr>
        <w:t>unknown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However, its incidence appears to be rapidly increasing in the literature probably due to a growing awareness of this </w:t>
      </w:r>
      <w:proofErr w:type="gramStart"/>
      <w:r>
        <w:rPr>
          <w:rFonts w:ascii="Book Antiqua" w:eastAsia="Book Antiqua" w:hAnsi="Book Antiqua" w:cs="Book Antiqua"/>
          <w:color w:val="000000"/>
        </w:rPr>
        <w:t>entity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While PF behaves in a benign manner, its histologic mimics such as GISTs, smooth muscle tumors and nerve sheath tumors show malignant potential</w:t>
      </w:r>
      <w:r>
        <w:rPr>
          <w:rFonts w:ascii="Book Antiqua" w:eastAsia="Book Antiqua" w:hAnsi="Book Antiqua" w:cs="Book Antiqua"/>
          <w:color w:val="000000"/>
          <w:szCs w:val="30"/>
          <w:vertAlign w:val="superscript"/>
        </w:rPr>
        <w:t>[8,9]</w:t>
      </w:r>
      <w:r>
        <w:rPr>
          <w:rFonts w:ascii="Book Antiqua" w:eastAsia="Book Antiqua" w:hAnsi="Book Antiqua" w:cs="Book Antiqua"/>
          <w:color w:val="000000"/>
        </w:rPr>
        <w:t xml:space="preserve">. Moreover, its molecular mimics, such as </w:t>
      </w: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and malignant epithelioid tumor with </w:t>
      </w:r>
      <w:r>
        <w:rPr>
          <w:rFonts w:ascii="Book Antiqua" w:eastAsia="Book Antiqua" w:hAnsi="Book Antiqua" w:cs="Book Antiqua"/>
          <w:i/>
          <w:iCs/>
          <w:color w:val="000000"/>
        </w:rPr>
        <w:t>GLI1</w:t>
      </w:r>
      <w:r>
        <w:rPr>
          <w:rFonts w:ascii="Book Antiqua" w:eastAsia="Book Antiqua" w:hAnsi="Book Antiqua" w:cs="Book Antiqua"/>
          <w:color w:val="000000"/>
        </w:rPr>
        <w:t xml:space="preserve"> (glioma-associated oncogene homologue 1) rearrangement, need to be excluded especially when evaluating small samples and when the molecular profiling is included in the work-</w:t>
      </w:r>
      <w:proofErr w:type="gramStart"/>
      <w:r>
        <w:rPr>
          <w:rFonts w:ascii="Book Antiqua" w:eastAsia="Book Antiqua" w:hAnsi="Book Antiqua" w:cs="Book Antiqua"/>
          <w:color w:val="000000"/>
        </w:rPr>
        <w:t>up</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w:t>
      </w:r>
      <w:r w:rsidR="008272AC">
        <w:rPr>
          <w:rFonts w:ascii="Book Antiqua" w:eastAsia="Book Antiqua" w:hAnsi="Book Antiqua" w:cs="Book Antiqua"/>
          <w:color w:val="000000"/>
        </w:rPr>
        <w:t xml:space="preserve"> </w:t>
      </w:r>
      <w:r>
        <w:rPr>
          <w:rFonts w:ascii="Book Antiqua" w:eastAsia="Book Antiqua" w:hAnsi="Book Antiqua" w:cs="Book Antiqua"/>
          <w:color w:val="000000"/>
        </w:rPr>
        <w:t>Herein we provide a concise review of PF focusing on its histologic and molecular differential diagnoses. Also, we highlight the challenges pathologists face when the sample is small, or such rare entity is encountered intraoperatively.</w:t>
      </w:r>
    </w:p>
    <w:p w14:paraId="58071EA2" w14:textId="77777777" w:rsidR="00A77B3E" w:rsidRDefault="00A77B3E">
      <w:pPr>
        <w:spacing w:line="360" w:lineRule="auto"/>
        <w:jc w:val="both"/>
      </w:pPr>
    </w:p>
    <w:p w14:paraId="242F1108" w14:textId="77777777" w:rsidR="00A77B3E" w:rsidRDefault="00C4157F">
      <w:pPr>
        <w:spacing w:line="360" w:lineRule="auto"/>
        <w:jc w:val="both"/>
      </w:pPr>
      <w:r>
        <w:rPr>
          <w:rFonts w:ascii="Book Antiqua" w:eastAsia="Book Antiqua" w:hAnsi="Book Antiqua" w:cs="Book Antiqua"/>
          <w:b/>
          <w:bCs/>
          <w:caps/>
          <w:color w:val="000000"/>
          <w:u w:val="single"/>
        </w:rPr>
        <w:t>History and nomenclature</w:t>
      </w:r>
    </w:p>
    <w:p w14:paraId="3CAD3420" w14:textId="29FE45C4" w:rsidR="00A77B3E" w:rsidRDefault="00C4157F">
      <w:pPr>
        <w:spacing w:line="360" w:lineRule="auto"/>
        <w:jc w:val="both"/>
      </w:pPr>
      <w:r>
        <w:rPr>
          <w:rFonts w:ascii="Book Antiqua" w:eastAsia="Book Antiqua" w:hAnsi="Book Antiqua" w:cs="Book Antiqua"/>
          <w:color w:val="000000"/>
        </w:rPr>
        <w:t xml:space="preserve">PF was first reported by Takahashi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8272AC">
        <w:rPr>
          <w:rFonts w:ascii="Book Antiqua" w:eastAsia="Book Antiqua" w:hAnsi="Book Antiqua" w:cs="Book Antiqua"/>
          <w:color w:val="000000"/>
          <w:szCs w:val="30"/>
          <w:vertAlign w:val="superscript"/>
        </w:rPr>
        <w:t>[</w:t>
      </w:r>
      <w:proofErr w:type="gramEnd"/>
      <w:r w:rsidR="008272AC">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xml:space="preserve"> in 2007. The authors identified two tumors in the gastric antrum showing similar histomorphology. The morphology of the tumors was not consistent with any known gastric neoplasm. The authors used the term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in their report implying its plexiform growth pattern, increased vascularity within the myxoid stroma, and the proliferation of bland spindle cells that were proven to be myofibroblasts by immunohistochemistry and ultrastructural examination. Both tumors lacked mutations in the exons 9, 11, 13 and 17 of </w:t>
      </w:r>
      <w:r>
        <w:rPr>
          <w:rFonts w:ascii="Book Antiqua" w:eastAsia="Book Antiqua" w:hAnsi="Book Antiqua" w:cs="Book Antiqua"/>
          <w:i/>
          <w:iCs/>
          <w:color w:val="000000"/>
        </w:rPr>
        <w:t>C-KIT</w:t>
      </w:r>
      <w:r>
        <w:rPr>
          <w:rFonts w:ascii="Book Antiqua" w:eastAsia="Book Antiqua" w:hAnsi="Book Antiqua" w:cs="Book Antiqua"/>
          <w:color w:val="000000"/>
        </w:rPr>
        <w:t xml:space="preserve"> gene and the exons 12 and 18 of the </w:t>
      </w:r>
      <w:r w:rsidR="008272AC">
        <w:rPr>
          <w:rFonts w:ascii="Book Antiqua" w:eastAsia="Book Antiqua" w:hAnsi="Book Antiqua" w:cs="Book Antiqua"/>
          <w:color w:val="000000"/>
        </w:rPr>
        <w:t>p</w:t>
      </w:r>
      <w:r>
        <w:rPr>
          <w:rFonts w:ascii="Book Antiqua" w:eastAsia="Book Antiqua" w:hAnsi="Book Antiqua" w:cs="Book Antiqua"/>
          <w:color w:val="000000"/>
        </w:rPr>
        <w:t>latelet-derived growth factor receptor alpha (</w:t>
      </w:r>
      <w:r>
        <w:rPr>
          <w:rFonts w:ascii="Book Antiqua" w:eastAsia="Book Antiqua" w:hAnsi="Book Antiqua" w:cs="Book Antiqua"/>
          <w:i/>
          <w:iCs/>
          <w:color w:val="000000"/>
        </w:rPr>
        <w:t>PDGFRA)</w:t>
      </w:r>
      <w:r>
        <w:rPr>
          <w:rFonts w:ascii="Book Antiqua" w:eastAsia="Book Antiqua" w:hAnsi="Book Antiqua" w:cs="Book Antiqua"/>
          <w:color w:val="000000"/>
        </w:rPr>
        <w:t xml:space="preserve"> gene, further supporting that these tumors represent new entity distinct from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w:t>
      </w:r>
    </w:p>
    <w:p w14:paraId="5BB58FC2" w14:textId="2C36879B" w:rsidR="00A77B3E" w:rsidRDefault="00C4157F" w:rsidP="008272AC">
      <w:pPr>
        <w:spacing w:line="360" w:lineRule="auto"/>
        <w:ind w:firstLineChars="100" w:firstLine="240"/>
        <w:jc w:val="both"/>
      </w:pPr>
      <w:r>
        <w:rPr>
          <w:rFonts w:ascii="Book Antiqua" w:eastAsia="Book Antiqua" w:hAnsi="Book Antiqua" w:cs="Book Antiqua"/>
          <w:color w:val="000000"/>
        </w:rPr>
        <w:lastRenderedPageBreak/>
        <w:t xml:space="preserve">In 2008, four additional cases were reported with similar morphology and were referred as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gramStart"/>
      <w:r w:rsidR="00803EFF">
        <w:rPr>
          <w:rFonts w:ascii="Book Antiqua" w:eastAsia="Book Antiqua" w:hAnsi="Book Antiqua" w:cs="Book Antiqua"/>
          <w:color w:val="000000"/>
        </w:rPr>
        <w:t>T</w:t>
      </w:r>
      <w:r>
        <w:rPr>
          <w:rFonts w:ascii="Book Antiqua" w:eastAsia="Book Antiqua" w:hAnsi="Book Antiqua" w:cs="Book Antiqua"/>
          <w:color w:val="000000"/>
        </w:rPr>
        <w: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12</w:t>
      </w:r>
      <w:r w:rsidR="008272AC">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w:t>
      </w:r>
      <w:r w:rsidRPr="008272AC">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In 2009, Miettinen reported twelve additional PF cases. Also, he re-reviewed previous case studies that had reported tumors with similar morphology but using different terms including “stomach myxoma”, “giant myxoma of the stomach”, “gastric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of the stomach”, “gastric myxoma”, and “</w:t>
      </w:r>
      <w:proofErr w:type="spellStart"/>
      <w:r>
        <w:rPr>
          <w:rFonts w:ascii="Book Antiqua" w:eastAsia="Book Antiqua" w:hAnsi="Book Antiqua" w:cs="Book Antiqua"/>
          <w:color w:val="000000"/>
        </w:rPr>
        <w:t>fibromyxoangioma</w:t>
      </w:r>
      <w:proofErr w:type="spellEnd"/>
      <w:r>
        <w:rPr>
          <w:rFonts w:ascii="Book Antiqua" w:eastAsia="Book Antiqua" w:hAnsi="Book Antiqua" w:cs="Book Antiqua"/>
          <w:color w:val="000000"/>
        </w:rPr>
        <w:t xml:space="preserve"> of the stomach” between 1955-2004. However, despite the morphologic similarities between these tumors and PF, these cases were not proven to be PF due to the lack of </w:t>
      </w:r>
      <w:proofErr w:type="gramStart"/>
      <w:r>
        <w:rPr>
          <w:rFonts w:ascii="Book Antiqua" w:eastAsia="Book Antiqua" w:hAnsi="Book Antiqua" w:cs="Book Antiqua"/>
          <w:color w:val="000000"/>
        </w:rPr>
        <w:t>immunohistochemistry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In 2010, Takahashi </w:t>
      </w:r>
      <w:r w:rsidR="008272AC" w:rsidRPr="008272AC">
        <w:rPr>
          <w:rFonts w:ascii="Book Antiqua" w:eastAsia="Book Antiqua" w:hAnsi="Book Antiqua" w:cs="Book Antiqua"/>
          <w:i/>
          <w:iCs/>
          <w:color w:val="000000"/>
        </w:rPr>
        <w:t xml:space="preserve">et </w:t>
      </w:r>
      <w:proofErr w:type="gramStart"/>
      <w:r w:rsidR="008272AC" w:rsidRPr="008272AC">
        <w:rPr>
          <w:rFonts w:ascii="Book Antiqua" w:eastAsia="Book Antiqua" w:hAnsi="Book Antiqua" w:cs="Book Antiqua"/>
          <w:i/>
          <w:iCs/>
          <w:color w:val="000000"/>
        </w:rPr>
        <w:t>al</w:t>
      </w:r>
      <w:r w:rsidR="008272AC">
        <w:rPr>
          <w:rFonts w:ascii="Book Antiqua" w:eastAsia="Book Antiqua" w:hAnsi="Book Antiqua" w:cs="Book Antiqua"/>
          <w:color w:val="000000"/>
          <w:szCs w:val="30"/>
          <w:vertAlign w:val="superscript"/>
        </w:rPr>
        <w:t>[</w:t>
      </w:r>
      <w:proofErr w:type="gramEnd"/>
      <w:r w:rsidR="008272AC">
        <w:rPr>
          <w:rFonts w:ascii="Book Antiqua" w:eastAsia="Book Antiqua" w:hAnsi="Book Antiqua" w:cs="Book Antiqua"/>
          <w:color w:val="000000"/>
          <w:szCs w:val="30"/>
          <w:vertAlign w:val="superscript"/>
        </w:rPr>
        <w:t>7]</w:t>
      </w:r>
      <w:r w:rsidR="008272AC">
        <w:rPr>
          <w:rFonts w:ascii="Book Antiqua" w:eastAsia="Book Antiqua" w:hAnsi="Book Antiqua" w:cs="Book Antiqua"/>
          <w:color w:val="000000"/>
        </w:rPr>
        <w:t xml:space="preserve"> </w:t>
      </w:r>
      <w:r>
        <w:rPr>
          <w:rFonts w:ascii="Book Antiqua" w:eastAsia="Book Antiqua" w:hAnsi="Book Antiqua" w:cs="Book Antiqua"/>
          <w:color w:val="000000"/>
        </w:rPr>
        <w:t>reported an additional case of PF and provided a review of eighteen PF cases that had been reported in the literature.</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The tumor was officially recognized as a subtype of gastric mesenchymal tumors and the term PF was endorsed by the</w:t>
      </w:r>
      <w:r>
        <w:rPr>
          <w:rFonts w:ascii="Book Antiqua" w:eastAsia="Book Antiqua" w:hAnsi="Book Antiqua" w:cs="Book Antiqua"/>
          <w:color w:val="000000"/>
          <w:shd w:val="clear" w:color="auto" w:fill="FFFFFF"/>
        </w:rPr>
        <w:t xml:space="preserve"> 4th edition of WHO classification of tumors of the digestive system in 2010</w:t>
      </w:r>
      <w:r>
        <w:rPr>
          <w:rFonts w:ascii="Book Antiqua" w:eastAsia="Book Antiqua" w:hAnsi="Book Antiqua" w:cs="Book Antiqua"/>
          <w:color w:val="000000"/>
          <w:szCs w:val="30"/>
          <w:shd w:val="clear" w:color="auto" w:fill="FFFFFF"/>
          <w:vertAlign w:val="superscript"/>
        </w:rPr>
        <w:t>[15]</w:t>
      </w:r>
      <w:r>
        <w:rPr>
          <w:rFonts w:ascii="Book Antiqua" w:eastAsia="Book Antiqua" w:hAnsi="Book Antiqua" w:cs="Book Antiqua"/>
          <w:color w:val="000000"/>
        </w:rPr>
        <w:t>.</w:t>
      </w:r>
    </w:p>
    <w:p w14:paraId="5F58E10A" w14:textId="5943F759"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t xml:space="preserve">PFs have been reported as either case reports or small case series. To date, a total of 130 PF cases have been reported in the English </w:t>
      </w:r>
      <w:proofErr w:type="gramStart"/>
      <w:r>
        <w:rPr>
          <w:rFonts w:ascii="Book Antiqua" w:eastAsia="Book Antiqua" w:hAnsi="Book Antiqua" w:cs="Book Antiqua"/>
          <w:color w:val="000000"/>
          <w:shd w:val="clear" w:color="auto" w:fill="FFFFFF"/>
        </w:rPr>
        <w:t>literature</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1,6,16</w:t>
      </w:r>
      <w:r w:rsidR="00FD4F99">
        <w:rPr>
          <w:rFonts w:ascii="Book Antiqua" w:eastAsia="Book Antiqua" w:hAnsi="Book Antiqua" w:cs="Book Antiqua"/>
          <w:color w:val="000000"/>
          <w:szCs w:val="30"/>
          <w:shd w:val="clear" w:color="auto" w:fill="FFFFFF"/>
          <w:vertAlign w:val="superscript"/>
        </w:rPr>
        <w:t>-</w:t>
      </w:r>
      <w:r>
        <w:rPr>
          <w:rFonts w:ascii="Book Antiqua" w:eastAsia="Book Antiqua" w:hAnsi="Book Antiqua" w:cs="Book Antiqua"/>
          <w:color w:val="000000"/>
          <w:szCs w:val="30"/>
          <w:shd w:val="clear" w:color="auto" w:fill="FFFFFF"/>
          <w:vertAlign w:val="superscript"/>
        </w:rPr>
        <w:t>22]</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Given the fact that </w:t>
      </w:r>
      <w:r>
        <w:rPr>
          <w:rFonts w:ascii="Book Antiqua" w:eastAsia="Book Antiqua" w:hAnsi="Book Antiqua" w:cs="Book Antiqua"/>
          <w:color w:val="000000"/>
          <w:shd w:val="clear" w:color="auto" w:fill="FFFFFF"/>
        </w:rPr>
        <w:t xml:space="preserve">only nineteen cases had been described by 2010 (approximately three years after the first description of the entity), this remarkable increase in its incidence in a short period of time may be attributable to the increased awareness of PF by clinicians and </w:t>
      </w:r>
      <w:proofErr w:type="gramStart"/>
      <w:r>
        <w:rPr>
          <w:rFonts w:ascii="Book Antiqua" w:eastAsia="Book Antiqua" w:hAnsi="Book Antiqua" w:cs="Book Antiqua"/>
          <w:color w:val="000000"/>
          <w:shd w:val="clear" w:color="auto" w:fill="FFFFFF"/>
        </w:rPr>
        <w:t>pathologists</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1,7]</w:t>
      </w:r>
      <w:r>
        <w:rPr>
          <w:rFonts w:ascii="Book Antiqua" w:eastAsia="Book Antiqua" w:hAnsi="Book Antiqua" w:cs="Book Antiqua"/>
          <w:color w:val="000000"/>
        </w:rPr>
        <w:t>.</w:t>
      </w:r>
    </w:p>
    <w:p w14:paraId="6FBE151F" w14:textId="77777777" w:rsidR="00A77B3E" w:rsidRDefault="00A77B3E">
      <w:pPr>
        <w:spacing w:line="360" w:lineRule="auto"/>
        <w:jc w:val="both"/>
      </w:pPr>
    </w:p>
    <w:p w14:paraId="6A3D33F4" w14:textId="77777777" w:rsidR="00A77B3E" w:rsidRDefault="00C4157F">
      <w:pPr>
        <w:spacing w:line="360" w:lineRule="auto"/>
        <w:jc w:val="both"/>
      </w:pPr>
      <w:r>
        <w:rPr>
          <w:rFonts w:ascii="Book Antiqua" w:eastAsia="Book Antiqua" w:hAnsi="Book Antiqua" w:cs="Book Antiqua"/>
          <w:b/>
          <w:bCs/>
          <w:caps/>
          <w:color w:val="000000"/>
          <w:u w:val="single"/>
        </w:rPr>
        <w:t>Clinical presentation</w:t>
      </w:r>
    </w:p>
    <w:p w14:paraId="48FF14D8" w14:textId="0DAB1201" w:rsidR="00A77B3E" w:rsidRDefault="00C4157F">
      <w:pPr>
        <w:spacing w:line="360" w:lineRule="auto"/>
        <w:jc w:val="both"/>
      </w:pPr>
      <w:r>
        <w:rPr>
          <w:rFonts w:ascii="Book Antiqua" w:eastAsia="Book Antiqua" w:hAnsi="Book Antiqua" w:cs="Book Antiqua"/>
          <w:color w:val="000000"/>
        </w:rPr>
        <w:t xml:space="preserve">PF has been reported roughly equally in males and females in most </w:t>
      </w:r>
      <w:proofErr w:type="gramStart"/>
      <w:r>
        <w:rPr>
          <w:rFonts w:ascii="Book Antiqua" w:eastAsia="Book Antiqua" w:hAnsi="Book Antiqua" w:cs="Book Antiqua"/>
          <w:color w:val="000000"/>
        </w:rPr>
        <w:t>studies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7,15,23,24]</w:t>
      </w:r>
      <w:r>
        <w:rPr>
          <w:rFonts w:ascii="Book Antiqua" w:eastAsia="Book Antiqua" w:hAnsi="Book Antiqua" w:cs="Book Antiqua"/>
          <w:color w:val="000000"/>
        </w:rPr>
        <w:t xml:space="preserve"> whereas a slight female predominance was found in one study</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The median age at presentation is 40 </w:t>
      </w:r>
      <w:r w:rsidR="00FD4F99">
        <w:rPr>
          <w:rFonts w:ascii="Book Antiqua" w:eastAsia="Book Antiqua" w:hAnsi="Book Antiqua" w:cs="Book Antiqua"/>
          <w:color w:val="000000"/>
        </w:rPr>
        <w:t xml:space="preserve">years </w:t>
      </w:r>
      <w:r>
        <w:rPr>
          <w:rFonts w:ascii="Book Antiqua" w:eastAsia="Book Antiqua" w:hAnsi="Book Antiqua" w:cs="Book Antiqua"/>
          <w:color w:val="000000"/>
        </w:rPr>
        <w:t xml:space="preserve">to 50 years (ranging from 5 years to 81 years), but it can also be seen in pediatric </w:t>
      </w:r>
      <w:proofErr w:type="gramStart"/>
      <w:r>
        <w:rPr>
          <w:rFonts w:ascii="Book Antiqua" w:eastAsia="Book Antiqua" w:hAnsi="Book Antiqua" w:cs="Book Antiqua"/>
          <w:color w:val="000000"/>
        </w:rPr>
        <w:t>patients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6,15]</w:t>
      </w:r>
      <w:r>
        <w:rPr>
          <w:rFonts w:ascii="Book Antiqua" w:eastAsia="Book Antiqua" w:hAnsi="Book Antiqua" w:cs="Book Antiqua"/>
          <w:color w:val="000000"/>
        </w:rPr>
        <w:t xml:space="preserve">. The most common site for PF is gastric </w:t>
      </w:r>
      <w:proofErr w:type="gramStart"/>
      <w:r>
        <w:rPr>
          <w:rFonts w:ascii="Book Antiqua" w:eastAsia="Book Antiqua" w:hAnsi="Book Antiqua" w:cs="Book Antiqua"/>
          <w:color w:val="000000"/>
        </w:rPr>
        <w:t>antrum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6,9]</w:t>
      </w:r>
      <w:r>
        <w:rPr>
          <w:rFonts w:ascii="Book Antiqua" w:eastAsia="Book Antiqua" w:hAnsi="Book Antiqua" w:cs="Book Antiqua"/>
          <w:color w:val="000000"/>
        </w:rPr>
        <w:t xml:space="preserve">. In addition, it has been reported in the duodenum, jejunum, gallbladder and </w:t>
      </w:r>
      <w:proofErr w:type="gramStart"/>
      <w:r>
        <w:rPr>
          <w:rFonts w:ascii="Book Antiqua" w:eastAsia="Book Antiqua" w:hAnsi="Book Antiqua" w:cs="Book Antiqua"/>
          <w:color w:val="000000"/>
        </w:rPr>
        <w:t>mediastinum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1,3</w:t>
      </w:r>
      <w:r w:rsidR="00FD4F99">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6,25,26]</w:t>
      </w:r>
      <w:r>
        <w:rPr>
          <w:rFonts w:ascii="Book Antiqua" w:eastAsia="Book Antiqua" w:hAnsi="Book Antiqua" w:cs="Book Antiqua"/>
          <w:color w:val="000000"/>
        </w:rPr>
        <w:t>.</w:t>
      </w:r>
    </w:p>
    <w:p w14:paraId="7CCF904F" w14:textId="7B8B0EE2"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The clinical presentation is usually nonspecific. Most common symptoms are “abdominal symptoms” such as abdominal pain/discomfort, fullness, nausea and vomiting followed by symptoms of blood loss such as bleeding, syncope and anemia. </w:t>
      </w:r>
      <w:r>
        <w:rPr>
          <w:rFonts w:ascii="Book Antiqua" w:eastAsia="Book Antiqua" w:hAnsi="Book Antiqua" w:cs="Book Antiqua"/>
          <w:color w:val="000000"/>
        </w:rPr>
        <w:lastRenderedPageBreak/>
        <w:t xml:space="preserve">These symptoms may be attributable to the tumor location as well as the </w:t>
      </w:r>
      <w:proofErr w:type="spellStart"/>
      <w:r>
        <w:rPr>
          <w:rFonts w:ascii="Book Antiqua" w:eastAsia="Book Antiqua" w:hAnsi="Book Antiqua" w:cs="Book Antiqua"/>
          <w:color w:val="000000"/>
        </w:rPr>
        <w:t>hypervascular</w:t>
      </w:r>
      <w:proofErr w:type="spellEnd"/>
      <w:r>
        <w:rPr>
          <w:rFonts w:ascii="Book Antiqua" w:eastAsia="Book Antiqua" w:hAnsi="Book Antiqua" w:cs="Book Antiqua"/>
          <w:color w:val="000000"/>
        </w:rPr>
        <w:t xml:space="preserve"> nature of the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Some PFs are found incidentally on </w:t>
      </w:r>
      <w:proofErr w:type="gramStart"/>
      <w:r>
        <w:rPr>
          <w:rFonts w:ascii="Book Antiqua" w:eastAsia="Book Antiqua" w:hAnsi="Book Antiqua" w:cs="Book Antiqua"/>
          <w:color w:val="000000"/>
        </w:rPr>
        <w:t>imaging</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41E031D7"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PF shows a benign </w:t>
      </w:r>
      <w:proofErr w:type="gramStart"/>
      <w:r>
        <w:rPr>
          <w:rFonts w:ascii="Book Antiqua" w:eastAsia="Book Antiqua" w:hAnsi="Book Antiqua" w:cs="Book Antiqua"/>
          <w:color w:val="000000"/>
        </w:rPr>
        <w:t>behavior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1,6,9]</w:t>
      </w:r>
      <w:r>
        <w:rPr>
          <w:rFonts w:ascii="Book Antiqua" w:eastAsia="Book Antiqua" w:hAnsi="Book Antiqua" w:cs="Book Antiqua"/>
          <w:color w:val="000000"/>
        </w:rPr>
        <w:t xml:space="preserve">. Even though vascular invasion, lymphatic invasion, mucosal invasion and ulcerations have been reported, neither recurrence nor metastasis has been </w:t>
      </w:r>
      <w:proofErr w:type="gramStart"/>
      <w:r>
        <w:rPr>
          <w:rFonts w:ascii="Book Antiqua" w:eastAsia="Book Antiqua" w:hAnsi="Book Antiqua" w:cs="Book Antiqua"/>
          <w:color w:val="000000"/>
        </w:rPr>
        <w:t>reported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1,6,8,9,27]</w:t>
      </w:r>
      <w:r>
        <w:rPr>
          <w:rFonts w:ascii="Book Antiqua" w:eastAsia="Book Antiqua" w:hAnsi="Book Antiqua" w:cs="Book Antiqua"/>
          <w:color w:val="000000"/>
        </w:rPr>
        <w:t>.</w:t>
      </w:r>
    </w:p>
    <w:p w14:paraId="50E4EAC8" w14:textId="77777777" w:rsidR="00A77B3E" w:rsidRDefault="00A77B3E">
      <w:pPr>
        <w:spacing w:line="360" w:lineRule="auto"/>
        <w:jc w:val="both"/>
      </w:pPr>
    </w:p>
    <w:p w14:paraId="790FE726" w14:textId="77777777" w:rsidR="00A77B3E" w:rsidRDefault="00C4157F">
      <w:pPr>
        <w:spacing w:line="360" w:lineRule="auto"/>
        <w:jc w:val="both"/>
      </w:pPr>
      <w:r>
        <w:rPr>
          <w:rFonts w:ascii="Book Antiqua" w:eastAsia="Book Antiqua" w:hAnsi="Book Antiqua" w:cs="Book Antiqua"/>
          <w:b/>
          <w:bCs/>
          <w:caps/>
          <w:color w:val="000000"/>
          <w:u w:val="single"/>
        </w:rPr>
        <w:t>Imaging</w:t>
      </w:r>
    </w:p>
    <w:p w14:paraId="72239D9B" w14:textId="76DE61BD" w:rsidR="00A77B3E" w:rsidRDefault="00C4157F">
      <w:pPr>
        <w:spacing w:line="360" w:lineRule="auto"/>
        <w:jc w:val="both"/>
      </w:pPr>
      <w:r>
        <w:rPr>
          <w:rFonts w:ascii="Book Antiqua" w:eastAsia="Book Antiqua" w:hAnsi="Book Antiqua" w:cs="Book Antiqua"/>
          <w:color w:val="000000"/>
        </w:rPr>
        <w:t xml:space="preserve">Data regarding the radiologic features of PF are limited in the literature due to its </w:t>
      </w:r>
      <w:proofErr w:type="gramStart"/>
      <w:r>
        <w:rPr>
          <w:rFonts w:ascii="Book Antiqua" w:eastAsia="Book Antiqua" w:hAnsi="Book Antiqua" w:cs="Book Antiqua"/>
          <w:color w:val="000000"/>
        </w:rPr>
        <w:t>rarity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 xml:space="preserve">. Imaging findings may be suggestive of another mesenchymal tumor such as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 xml:space="preserve">. A small tumor can be missed on computed tomography (CT) and may require invasive imaging modality such as capsule endoscopic </w:t>
      </w:r>
      <w:proofErr w:type="gramStart"/>
      <w:r>
        <w:rPr>
          <w:rFonts w:ascii="Book Antiqua" w:eastAsia="Book Antiqua" w:hAnsi="Book Antiqua" w:cs="Book Antiqua"/>
          <w:color w:val="000000"/>
        </w:rPr>
        <w:t>examination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On CT and magnetic resonance imaging (MRI), PF presents as a solid, cystic or solid/cystic mass with well-defined </w:t>
      </w:r>
      <w:proofErr w:type="gramStart"/>
      <w:r>
        <w:rPr>
          <w:rFonts w:ascii="Book Antiqua" w:eastAsia="Book Antiqua" w:hAnsi="Book Antiqua" w:cs="Book Antiqua"/>
          <w:color w:val="000000"/>
        </w:rPr>
        <w:t>borders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(Figure 1).</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Due to the increased vascularity of the tumor, CT may show mild enhancement of the solid portion during the arterial phase and strengthened progressive enhancement during the venous and delayed </w:t>
      </w:r>
      <w:proofErr w:type="gramStart"/>
      <w:r>
        <w:rPr>
          <w:rFonts w:ascii="Book Antiqua" w:eastAsia="Book Antiqua" w:hAnsi="Book Antiqua" w:cs="Book Antiqua"/>
          <w:color w:val="000000"/>
        </w:rPr>
        <w:t>phases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w:t>
      </w:r>
    </w:p>
    <w:p w14:paraId="5B622670" w14:textId="44B878F6"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In a recent review, MRI was considered superior to CT for visualizing the extent and components of PF. On MRI, gastric PF consistently showed low signal intensity on the T1-weighted images and high signal intensity on the T2-weighted images. On contrast-enhanced MR images, the solid portion also exhibited heterogeneously gradual </w:t>
      </w:r>
      <w:proofErr w:type="gramStart"/>
      <w:r>
        <w:rPr>
          <w:rFonts w:ascii="Book Antiqua" w:eastAsia="Book Antiqua" w:hAnsi="Book Antiqua" w:cs="Book Antiqua"/>
          <w:color w:val="000000"/>
        </w:rPr>
        <w:t>enhancement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The </w:t>
      </w:r>
      <w:r>
        <w:rPr>
          <w:rFonts w:ascii="Book Antiqua" w:eastAsia="Book Antiqua" w:hAnsi="Book Antiqua" w:cs="Book Antiqua"/>
          <w:color w:val="000000"/>
          <w:shd w:val="clear" w:color="auto" w:fill="FCFCFC"/>
        </w:rPr>
        <w:t xml:space="preserve">gradual enhancement pattern with prominent enhancement in the delayed phase is compatible with the myxoid nature of </w:t>
      </w:r>
      <w:proofErr w:type="gramStart"/>
      <w:r>
        <w:rPr>
          <w:rFonts w:ascii="Book Antiqua" w:eastAsia="Book Antiqua" w:hAnsi="Book Antiqua" w:cs="Book Antiqua"/>
          <w:color w:val="000000"/>
          <w:shd w:val="clear" w:color="auto" w:fill="FCFCFC"/>
        </w:rPr>
        <w:t>PF</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w:t>
      </w:r>
    </w:p>
    <w:p w14:paraId="5F697C83" w14:textId="77777777" w:rsidR="00A77B3E" w:rsidRDefault="00A77B3E">
      <w:pPr>
        <w:spacing w:line="360" w:lineRule="auto"/>
        <w:jc w:val="both"/>
      </w:pPr>
    </w:p>
    <w:p w14:paraId="6CDAA805" w14:textId="77777777" w:rsidR="00A77B3E" w:rsidRDefault="00C4157F">
      <w:pPr>
        <w:spacing w:line="360" w:lineRule="auto"/>
        <w:jc w:val="both"/>
      </w:pPr>
      <w:r>
        <w:rPr>
          <w:rFonts w:ascii="Book Antiqua" w:eastAsia="Book Antiqua" w:hAnsi="Book Antiqua" w:cs="Book Antiqua"/>
          <w:b/>
          <w:bCs/>
          <w:caps/>
          <w:color w:val="000000"/>
          <w:u w:val="single"/>
        </w:rPr>
        <w:t>Endoscopy</w:t>
      </w:r>
    </w:p>
    <w:p w14:paraId="1B6CC061" w14:textId="704AF623" w:rsidR="00A77B3E" w:rsidRDefault="00C4157F">
      <w:pPr>
        <w:spacing w:line="360" w:lineRule="auto"/>
        <w:jc w:val="both"/>
      </w:pPr>
      <w:r>
        <w:rPr>
          <w:rFonts w:ascii="Book Antiqua" w:eastAsia="Book Antiqua" w:hAnsi="Book Antiqua" w:cs="Book Antiqua"/>
          <w:color w:val="000000"/>
        </w:rPr>
        <w:t xml:space="preserve">The reported size of PF ranges from 0.8 </w:t>
      </w:r>
      <w:r w:rsidR="00FD4F99">
        <w:rPr>
          <w:rFonts w:ascii="Book Antiqua" w:eastAsia="Book Antiqua" w:hAnsi="Book Antiqua" w:cs="Book Antiqua"/>
          <w:color w:val="000000"/>
        </w:rPr>
        <w:t xml:space="preserve">cm </w:t>
      </w:r>
      <w:r>
        <w:rPr>
          <w:rFonts w:ascii="Book Antiqua" w:eastAsia="Book Antiqua" w:hAnsi="Book Antiqua" w:cs="Book Antiqua"/>
          <w:color w:val="000000"/>
        </w:rPr>
        <w:t xml:space="preserve">to 17.0 </w:t>
      </w:r>
      <w:proofErr w:type="gramStart"/>
      <w:r>
        <w:rPr>
          <w:rFonts w:ascii="Book Antiqua" w:eastAsia="Book Antiqua" w:hAnsi="Book Antiqua" w:cs="Book Antiqua"/>
          <w:color w:val="000000"/>
        </w:rPr>
        <w:t>cm</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r w:rsidR="00FD4F99"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On endoscopy, hemorrhage and ulceration can be observed due to hypervascularity of the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xml:space="preserve">. Indeed, tumor surface ulceration is common, and this finding is associated with hemorrhage-related signs or </w:t>
      </w:r>
      <w:proofErr w:type="gramStart"/>
      <w:r>
        <w:rPr>
          <w:rFonts w:ascii="Book Antiqua" w:eastAsia="Book Antiqua" w:hAnsi="Book Antiqua" w:cs="Book Antiqua"/>
          <w:color w:val="000000"/>
        </w:rPr>
        <w:t>symptoms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PF appears as a tan/pink, rubbery mass, and it usually arises from the submucosa or muscularis propria of the gastric antrum with a lobulated/nodular growth pattern and well-defined </w:t>
      </w:r>
      <w:proofErr w:type="gramStart"/>
      <w:r>
        <w:rPr>
          <w:rFonts w:ascii="Book Antiqua" w:eastAsia="Book Antiqua" w:hAnsi="Book Antiqua" w:cs="Book Antiqua"/>
          <w:color w:val="000000"/>
        </w:rPr>
        <w:t>borders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361D06C1" w14:textId="77777777" w:rsidR="00A77B3E" w:rsidRDefault="00A77B3E">
      <w:pPr>
        <w:spacing w:line="360" w:lineRule="auto"/>
        <w:jc w:val="both"/>
      </w:pPr>
    </w:p>
    <w:p w14:paraId="1298F8D3" w14:textId="77777777" w:rsidR="00A77B3E" w:rsidRDefault="00C4157F">
      <w:pPr>
        <w:spacing w:line="360" w:lineRule="auto"/>
        <w:jc w:val="both"/>
      </w:pPr>
      <w:r>
        <w:rPr>
          <w:rFonts w:ascii="Book Antiqua" w:eastAsia="Book Antiqua" w:hAnsi="Book Antiqua" w:cs="Book Antiqua"/>
          <w:b/>
          <w:bCs/>
          <w:caps/>
          <w:color w:val="000000"/>
          <w:u w:val="single"/>
        </w:rPr>
        <w:t>Macroscopic examination and histopathology</w:t>
      </w:r>
    </w:p>
    <w:p w14:paraId="118E80E9" w14:textId="06D18C96" w:rsidR="00A77B3E" w:rsidRDefault="00C4157F">
      <w:pPr>
        <w:spacing w:line="360" w:lineRule="auto"/>
        <w:jc w:val="both"/>
      </w:pPr>
      <w:r>
        <w:rPr>
          <w:rFonts w:ascii="Book Antiqua" w:eastAsia="Book Antiqua" w:hAnsi="Book Antiqua" w:cs="Book Antiqua"/>
          <w:color w:val="000000"/>
        </w:rPr>
        <w:t xml:space="preserve">PF demonstrates a multinodular, myxoid or gelatinous appearance with or without </w:t>
      </w:r>
      <w:proofErr w:type="gramStart"/>
      <w:r>
        <w:rPr>
          <w:rFonts w:ascii="Book Antiqua" w:eastAsia="Book Antiqua" w:hAnsi="Book Antiqua" w:cs="Book Antiqua"/>
          <w:color w:val="000000"/>
        </w:rPr>
        <w:t>hemorrhage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8,15]</w:t>
      </w:r>
      <w:r>
        <w:rPr>
          <w:rFonts w:ascii="Book Antiqua" w:eastAsia="Book Antiqua" w:hAnsi="Book Antiqua" w:cs="Book Antiqua"/>
          <w:color w:val="000000"/>
        </w:rPr>
        <w:t>.</w:t>
      </w:r>
    </w:p>
    <w:p w14:paraId="22F41E59" w14:textId="39874C13" w:rsidR="00A77B3E" w:rsidRDefault="00C4157F" w:rsidP="00FD4F99">
      <w:pPr>
        <w:spacing w:line="360" w:lineRule="auto"/>
        <w:ind w:firstLineChars="100" w:firstLine="240"/>
        <w:jc w:val="both"/>
      </w:pPr>
      <w:r>
        <w:rPr>
          <w:rFonts w:ascii="Book Antiqua" w:eastAsia="Book Antiqua" w:hAnsi="Book Antiqua" w:cs="Book Antiqua"/>
          <w:color w:val="000000"/>
        </w:rPr>
        <w:t>Histologically, PF shows a multinodular, plexiform growth pattern with a proliferation of ovoid to spindle cells within myxoid stroma, and an increased vascularity.</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The spindle cells are bland, without significant atypia or mitotic </w:t>
      </w:r>
      <w:proofErr w:type="gramStart"/>
      <w:r>
        <w:rPr>
          <w:rFonts w:ascii="Book Antiqua" w:eastAsia="Book Antiqua" w:hAnsi="Book Antiqua" w:cs="Book Antiqua"/>
          <w:color w:val="000000"/>
        </w:rPr>
        <w:t>activity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6,8,15]</w:t>
      </w:r>
      <w:r>
        <w:rPr>
          <w:rFonts w:ascii="Book Antiqua" w:eastAsia="Book Antiqua" w:hAnsi="Book Antiqua" w:cs="Book Antiqua"/>
          <w:color w:val="000000"/>
        </w:rPr>
        <w:t xml:space="preserve"> (Figure 2). Usually features indicative of aggressive behavior such as vascular and lymphatic invasion are absent; however, these findings have been documented in some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4,6,8,27]</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There is no tumor necrosis, however ulceration with necrosis has been reported in two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4,6,30]</w:t>
      </w:r>
      <w:r>
        <w:rPr>
          <w:rFonts w:ascii="Book Antiqua" w:eastAsia="Book Antiqua" w:hAnsi="Book Antiqua" w:cs="Book Antiqua"/>
          <w:color w:val="000000"/>
        </w:rPr>
        <w:t>.</w:t>
      </w:r>
    </w:p>
    <w:p w14:paraId="0A3CFC8D" w14:textId="24366930"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Immunohistochemically, the tumor cells are positive for smooth muscle actin (SMA) and vimentin, and can show focal or partial staining for CD10,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caldesmon</w:t>
      </w:r>
      <w:proofErr w:type="spellEnd"/>
      <w:r>
        <w:rPr>
          <w:rFonts w:ascii="Book Antiqua" w:eastAsia="Book Antiqua" w:hAnsi="Book Antiqua" w:cs="Book Antiqua"/>
          <w:color w:val="000000"/>
        </w:rPr>
        <w:t>. The spindle cells are negative for DOG-1, C-KIT, epithelial membrane antigen (EMA), ALK, S-100 and CD34</w:t>
      </w:r>
      <w:r>
        <w:rPr>
          <w:rFonts w:ascii="Book Antiqua" w:eastAsia="Book Antiqua" w:hAnsi="Book Antiqua" w:cs="Book Antiqua"/>
          <w:color w:val="000000"/>
          <w:szCs w:val="22"/>
        </w:rPr>
        <w:t xml:space="preserve"> </w:t>
      </w:r>
      <w:r>
        <w:rPr>
          <w:rFonts w:ascii="Book Antiqua" w:eastAsia="Book Antiqua" w:hAnsi="Book Antiqua" w:cs="Book Antiqua"/>
          <w:color w:val="000000"/>
        </w:rPr>
        <w:t xml:space="preserve">with a low Ki-67 proliferation </w:t>
      </w:r>
      <w:proofErr w:type="gramStart"/>
      <w:r>
        <w:rPr>
          <w:rFonts w:ascii="Book Antiqua" w:eastAsia="Book Antiqua" w:hAnsi="Book Antiqua" w:cs="Book Antiqua"/>
          <w:color w:val="000000"/>
        </w:rPr>
        <w:t>index</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6,15]</w:t>
      </w:r>
      <w:r>
        <w:rPr>
          <w:rFonts w:ascii="Book Antiqua" w:eastAsia="Book Antiqua" w:hAnsi="Book Antiqua" w:cs="Book Antiqua"/>
          <w:color w:val="000000"/>
        </w:rPr>
        <w:t>. CD31 and/or CD34 can highlight prominent vascularity.</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The myxoid stroma is positive for </w:t>
      </w:r>
      <w:proofErr w:type="spellStart"/>
      <w:r>
        <w:rPr>
          <w:rFonts w:ascii="Book Antiqua" w:eastAsia="Book Antiqua" w:hAnsi="Book Antiqua" w:cs="Book Antiqua"/>
          <w:color w:val="000000"/>
        </w:rPr>
        <w:t>Alcian</w:t>
      </w:r>
      <w:proofErr w:type="spellEnd"/>
      <w:r>
        <w:rPr>
          <w:rFonts w:ascii="Book Antiqua" w:eastAsia="Book Antiqua" w:hAnsi="Book Antiqua" w:cs="Book Antiqua"/>
          <w:color w:val="000000"/>
        </w:rPr>
        <w:t xml:space="preserve"> Blue special </w:t>
      </w:r>
      <w:proofErr w:type="gramStart"/>
      <w:r>
        <w:rPr>
          <w:rFonts w:ascii="Book Antiqua" w:eastAsia="Book Antiqua" w:hAnsi="Book Antiqua" w:cs="Book Antiqua"/>
          <w:color w:val="000000"/>
        </w:rPr>
        <w:t>stain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6,8,15]</w:t>
      </w:r>
      <w:r>
        <w:rPr>
          <w:rFonts w:ascii="Book Antiqua" w:eastAsia="Book Antiqua" w:hAnsi="Book Antiqua" w:cs="Book Antiqua"/>
          <w:color w:val="000000"/>
        </w:rPr>
        <w:t xml:space="preserve">. Focal keratin positivity of the spindle cells has been reported in the literature only in two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r>
        <w:rPr>
          <w:rFonts w:ascii="Book Antiqua" w:eastAsia="Book Antiqua" w:hAnsi="Book Antiqua" w:cs="Book Antiqua"/>
          <w:color w:val="000000"/>
        </w:rPr>
        <w:t>Thus, focal keratin staining does not exclude PF diagnosis.</w:t>
      </w:r>
    </w:p>
    <w:p w14:paraId="60B153E2" w14:textId="77777777" w:rsidR="00A77B3E" w:rsidRDefault="00A77B3E">
      <w:pPr>
        <w:spacing w:line="360" w:lineRule="auto"/>
        <w:jc w:val="both"/>
      </w:pPr>
    </w:p>
    <w:p w14:paraId="0DEBFAD1" w14:textId="3160C65C" w:rsidR="00A77B3E" w:rsidRDefault="00C4157F">
      <w:pPr>
        <w:spacing w:line="360" w:lineRule="auto"/>
        <w:jc w:val="both"/>
      </w:pPr>
      <w:r>
        <w:rPr>
          <w:rFonts w:ascii="Book Antiqua" w:eastAsia="Book Antiqua" w:hAnsi="Book Antiqua" w:cs="Book Antiqua"/>
          <w:b/>
          <w:bCs/>
          <w:caps/>
          <w:color w:val="000000"/>
          <w:u w:val="single"/>
        </w:rPr>
        <w:t>Fine-needle aspiration</w:t>
      </w:r>
      <w:r w:rsidR="003F3A84">
        <w:rPr>
          <w:rFonts w:ascii="Book Antiqua" w:eastAsia="Book Antiqua" w:hAnsi="Book Antiqua" w:cs="Book Antiqua"/>
          <w:b/>
          <w:bCs/>
          <w:caps/>
          <w:color w:val="000000"/>
          <w:u w:val="single"/>
        </w:rPr>
        <w:t xml:space="preserve"> </w:t>
      </w:r>
      <w:r>
        <w:rPr>
          <w:rFonts w:ascii="Book Antiqua" w:eastAsia="Book Antiqua" w:hAnsi="Book Antiqua" w:cs="Book Antiqua"/>
          <w:b/>
          <w:bCs/>
          <w:caps/>
          <w:color w:val="000000"/>
          <w:u w:val="single"/>
        </w:rPr>
        <w:t>and cytology</w:t>
      </w:r>
    </w:p>
    <w:p w14:paraId="3101E51D" w14:textId="074F7C83" w:rsidR="00A77B3E" w:rsidRDefault="00C4157F">
      <w:pPr>
        <w:spacing w:line="360" w:lineRule="auto"/>
        <w:jc w:val="both"/>
      </w:pPr>
      <w:r>
        <w:rPr>
          <w:rFonts w:ascii="Book Antiqua" w:eastAsia="Book Antiqua" w:hAnsi="Book Antiqua" w:cs="Book Antiqua"/>
          <w:color w:val="000000"/>
        </w:rPr>
        <w:t xml:space="preserve">The diagnosis of PF on pre- or intraoperative biopsy and/or </w:t>
      </w:r>
      <w:r w:rsidR="003F3A84" w:rsidRPr="003F3A84">
        <w:rPr>
          <w:rFonts w:ascii="Book Antiqua" w:eastAsia="Book Antiqua" w:hAnsi="Book Antiqua" w:cs="Book Antiqua"/>
          <w:color w:val="000000"/>
        </w:rPr>
        <w:t>fine-needle aspiration (FNA)</w:t>
      </w:r>
      <w:r>
        <w:rPr>
          <w:rFonts w:ascii="Book Antiqua" w:eastAsia="Book Antiqua" w:hAnsi="Book Antiqua" w:cs="Book Antiqua"/>
          <w:color w:val="000000"/>
        </w:rPr>
        <w:t xml:space="preserve"> specimens can be extremely challenging. Especially, PF can be misdiagnosed as GIST on FNAs without the aid of </w:t>
      </w:r>
      <w:proofErr w:type="gramStart"/>
      <w:r>
        <w:rPr>
          <w:rFonts w:ascii="Book Antiqua" w:eastAsia="Book Antiqua" w:hAnsi="Book Antiqua" w:cs="Book Antiqua"/>
          <w:color w:val="000000"/>
        </w:rPr>
        <w:t>immunohistochemistry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On FNA, PF shows bland spindle cells without nuclear </w:t>
      </w:r>
      <w:proofErr w:type="spellStart"/>
      <w:r>
        <w:rPr>
          <w:rFonts w:ascii="Book Antiqua" w:eastAsia="Book Antiqua" w:hAnsi="Book Antiqua" w:cs="Book Antiqua"/>
          <w:color w:val="000000"/>
        </w:rPr>
        <w:t>hyperchromasia</w:t>
      </w:r>
      <w:proofErr w:type="spellEnd"/>
      <w:r>
        <w:rPr>
          <w:rFonts w:ascii="Book Antiqua" w:eastAsia="Book Antiqua" w:hAnsi="Book Antiqua" w:cs="Book Antiqua"/>
          <w:color w:val="000000"/>
        </w:rPr>
        <w:t xml:space="preserve"> or prominent </w:t>
      </w:r>
      <w:proofErr w:type="gramStart"/>
      <w:r>
        <w:rPr>
          <w:rFonts w:ascii="Book Antiqua" w:eastAsia="Book Antiqua" w:hAnsi="Book Antiqua" w:cs="Book Antiqua"/>
          <w:color w:val="000000"/>
        </w:rPr>
        <w:t>nucleoli</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19,32,33]</w:t>
      </w:r>
      <w:r>
        <w:rPr>
          <w:rFonts w:ascii="Book Antiqua" w:eastAsia="Book Antiqua" w:hAnsi="Book Antiqua" w:cs="Book Antiqua"/>
          <w:color w:val="000000"/>
        </w:rPr>
        <w:t>.</w:t>
      </w:r>
    </w:p>
    <w:p w14:paraId="30BF646D" w14:textId="77777777" w:rsidR="00A77B3E" w:rsidRDefault="00A77B3E">
      <w:pPr>
        <w:spacing w:line="360" w:lineRule="auto"/>
        <w:jc w:val="both"/>
      </w:pPr>
    </w:p>
    <w:p w14:paraId="397C69BD" w14:textId="77777777" w:rsidR="00A77B3E" w:rsidRDefault="00C4157F">
      <w:pPr>
        <w:spacing w:line="360" w:lineRule="auto"/>
        <w:jc w:val="both"/>
      </w:pPr>
      <w:r>
        <w:rPr>
          <w:rFonts w:ascii="Book Antiqua" w:eastAsia="Book Antiqua" w:hAnsi="Book Antiqua" w:cs="Book Antiqua"/>
          <w:b/>
          <w:bCs/>
          <w:caps/>
          <w:color w:val="000000"/>
          <w:u w:val="single"/>
        </w:rPr>
        <w:t>Molecular genetics</w:t>
      </w:r>
    </w:p>
    <w:p w14:paraId="74F13DB7" w14:textId="3930B2A8" w:rsidR="00A77B3E" w:rsidRDefault="00C4157F">
      <w:pPr>
        <w:spacing w:line="360" w:lineRule="auto"/>
        <w:jc w:val="both"/>
      </w:pPr>
      <w:r>
        <w:rPr>
          <w:rFonts w:ascii="Book Antiqua" w:eastAsia="Book Antiqua" w:hAnsi="Book Antiqua" w:cs="Book Antiqua"/>
          <w:color w:val="000000"/>
        </w:rPr>
        <w:t>To date, no specific molecular or genetic alterations have been identified in PF.</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PF lacks </w:t>
      </w:r>
      <w:r>
        <w:rPr>
          <w:rFonts w:ascii="Book Antiqua" w:eastAsia="Book Antiqua" w:hAnsi="Book Antiqua" w:cs="Book Antiqua"/>
          <w:i/>
          <w:iCs/>
          <w:color w:val="000000"/>
        </w:rPr>
        <w:t>C-KIT</w:t>
      </w:r>
      <w:r>
        <w:rPr>
          <w:rFonts w:ascii="Book Antiqua" w:eastAsia="Book Antiqua" w:hAnsi="Book Antiqua" w:cs="Book Antiqua"/>
          <w:color w:val="000000"/>
        </w:rPr>
        <w:t xml:space="preserve"> and </w:t>
      </w:r>
      <w:r>
        <w:rPr>
          <w:rFonts w:ascii="Book Antiqua" w:eastAsia="Book Antiqua" w:hAnsi="Book Antiqua" w:cs="Book Antiqua"/>
          <w:i/>
          <w:iCs/>
          <w:color w:val="000000"/>
        </w:rPr>
        <w:t>PDGFRA</w:t>
      </w:r>
      <w:r>
        <w:rPr>
          <w:rFonts w:ascii="Book Antiqua" w:eastAsia="Book Antiqua" w:hAnsi="Book Antiqua" w:cs="Book Antiqua"/>
          <w:color w:val="000000"/>
        </w:rPr>
        <w:t xml:space="preserve"> gene mutations that are definitional alterations of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6,8]</w:t>
      </w:r>
      <w:r>
        <w:rPr>
          <w:rFonts w:ascii="Book Antiqua" w:eastAsia="Book Antiqua" w:hAnsi="Book Antiqua" w:cs="Book Antiqua"/>
          <w:color w:val="000000"/>
        </w:rPr>
        <w:t xml:space="preserve">. In Spans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FD4F99">
        <w:rPr>
          <w:rFonts w:ascii="Book Antiqua" w:eastAsia="Book Antiqua" w:hAnsi="Book Antiqua" w:cs="Book Antiqua"/>
          <w:color w:val="000000"/>
          <w:szCs w:val="30"/>
          <w:vertAlign w:val="superscript"/>
        </w:rPr>
        <w:t>[</w:t>
      </w:r>
      <w:proofErr w:type="gramEnd"/>
      <w:r w:rsidR="00FD4F99">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’s study, 3 (18%) of 16 cases of PF have been found to harbor </w:t>
      </w:r>
      <w:r>
        <w:rPr>
          <w:rFonts w:ascii="Book Antiqua" w:eastAsia="Book Antiqua" w:hAnsi="Book Antiqua" w:cs="Book Antiqua"/>
          <w:i/>
          <w:iCs/>
          <w:color w:val="000000"/>
        </w:rPr>
        <w:t>MALAT1</w:t>
      </w:r>
      <w:r w:rsidR="00FD4F99">
        <w:rPr>
          <w:rFonts w:ascii="Book Antiqua" w:eastAsia="Book Antiqua" w:hAnsi="Book Antiqua" w:cs="Book Antiqua"/>
          <w:i/>
          <w:iCs/>
          <w:color w:val="000000"/>
        </w:rPr>
        <w:t xml:space="preserve"> </w:t>
      </w:r>
      <w:r>
        <w:rPr>
          <w:rFonts w:ascii="Book Antiqua" w:eastAsia="Book Antiqua" w:hAnsi="Book Antiqua" w:cs="Book Antiqua"/>
          <w:color w:val="000000"/>
        </w:rPr>
        <w:lastRenderedPageBreak/>
        <w:t xml:space="preserve">(metastasis associated lung adenocarcinoma transcript 1; in 11q12) and </w:t>
      </w:r>
      <w:r>
        <w:rPr>
          <w:rFonts w:ascii="Book Antiqua" w:eastAsia="Book Antiqua" w:hAnsi="Book Antiqua" w:cs="Book Antiqua"/>
          <w:i/>
          <w:iCs/>
          <w:color w:val="000000"/>
        </w:rPr>
        <w:t>GLI1</w:t>
      </w:r>
      <w:r>
        <w:rPr>
          <w:rFonts w:ascii="Book Antiqua" w:eastAsia="Book Antiqua" w:hAnsi="Book Antiqua" w:cs="Book Antiqua"/>
          <w:color w:val="000000"/>
        </w:rPr>
        <w:t xml:space="preserve"> (in 12q13) translocation, similar to alterations demonstrated in other tumors including </w:t>
      </w: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and malignant epithelioid tumor with </w:t>
      </w:r>
      <w:r>
        <w:rPr>
          <w:rFonts w:ascii="Book Antiqua" w:eastAsia="Book Antiqua" w:hAnsi="Book Antiqua" w:cs="Book Antiqua"/>
          <w:i/>
          <w:iCs/>
          <w:color w:val="000000"/>
        </w:rPr>
        <w:t>GLI1</w:t>
      </w:r>
      <w:r>
        <w:rPr>
          <w:rFonts w:ascii="Book Antiqua" w:eastAsia="Book Antiqua" w:hAnsi="Book Antiqua" w:cs="Book Antiqua"/>
          <w:color w:val="000000"/>
        </w:rPr>
        <w:t xml:space="preserve"> rearrangement. Banerjee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FD4F99">
        <w:rPr>
          <w:rFonts w:ascii="Book Antiqua" w:eastAsia="Book Antiqua" w:hAnsi="Book Antiqua" w:cs="Book Antiqua"/>
          <w:color w:val="000000"/>
          <w:szCs w:val="30"/>
          <w:vertAlign w:val="superscript"/>
        </w:rPr>
        <w:t>[</w:t>
      </w:r>
      <w:proofErr w:type="gramEnd"/>
      <w:r w:rsidR="00FD4F99">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 xml:space="preserve"> reported 8 cases of PFs with </w:t>
      </w:r>
      <w:r>
        <w:rPr>
          <w:rFonts w:ascii="Book Antiqua" w:eastAsia="Book Antiqua" w:hAnsi="Book Antiqua" w:cs="Book Antiqua"/>
          <w:i/>
          <w:iCs/>
          <w:color w:val="000000"/>
        </w:rPr>
        <w:t>PTHC1</w:t>
      </w:r>
      <w:r>
        <w:rPr>
          <w:rFonts w:ascii="Book Antiqua" w:eastAsia="Book Antiqua" w:hAnsi="Book Antiqua" w:cs="Book Antiqua"/>
          <w:color w:val="000000"/>
        </w:rPr>
        <w:t xml:space="preserve"> inactivation. One case also showed partial </w:t>
      </w:r>
      <w:r>
        <w:rPr>
          <w:rFonts w:ascii="Book Antiqua" w:eastAsia="Book Antiqua" w:hAnsi="Book Antiqua" w:cs="Book Antiqua"/>
          <w:i/>
          <w:iCs/>
          <w:color w:val="000000"/>
        </w:rPr>
        <w:t>PTCH1</w:t>
      </w:r>
      <w:r>
        <w:rPr>
          <w:rFonts w:ascii="Book Antiqua" w:eastAsia="Book Antiqua" w:hAnsi="Book Antiqua" w:cs="Book Antiqua"/>
          <w:color w:val="000000"/>
        </w:rPr>
        <w:t xml:space="preserve"> deletion of exons 15–24 on chromosome 9q, and the other showed bi-allelic chromosome 9q deletions of </w:t>
      </w:r>
      <w:r>
        <w:rPr>
          <w:rFonts w:ascii="Book Antiqua" w:eastAsia="Book Antiqua" w:hAnsi="Book Antiqua" w:cs="Book Antiqua"/>
          <w:i/>
          <w:iCs/>
          <w:color w:val="000000"/>
        </w:rPr>
        <w:t>PTCH1</w:t>
      </w:r>
      <w:r>
        <w:rPr>
          <w:rFonts w:ascii="Book Antiqua" w:eastAsia="Book Antiqua" w:hAnsi="Book Antiqua" w:cs="Book Antiqua"/>
          <w:color w:val="000000"/>
        </w:rPr>
        <w:t xml:space="preserve"> and </w:t>
      </w:r>
      <w:r>
        <w:rPr>
          <w:rFonts w:ascii="Book Antiqua" w:eastAsia="Book Antiqua" w:hAnsi="Book Antiqua" w:cs="Book Antiqua"/>
          <w:i/>
          <w:iCs/>
          <w:color w:val="000000"/>
        </w:rPr>
        <w:t>FANCC</w:t>
      </w:r>
      <w:r>
        <w:rPr>
          <w:rFonts w:ascii="Book Antiqua" w:eastAsia="Book Antiqua" w:hAnsi="Book Antiqua" w:cs="Book Antiqua"/>
          <w:color w:val="000000"/>
        </w:rPr>
        <w:t>.</w:t>
      </w:r>
    </w:p>
    <w:p w14:paraId="65D98F50" w14:textId="77777777" w:rsidR="00A77B3E" w:rsidRDefault="00A77B3E">
      <w:pPr>
        <w:spacing w:line="360" w:lineRule="auto"/>
        <w:jc w:val="both"/>
      </w:pPr>
    </w:p>
    <w:p w14:paraId="665BD763" w14:textId="77777777" w:rsidR="00A77B3E" w:rsidRDefault="00C4157F">
      <w:pPr>
        <w:spacing w:line="360" w:lineRule="auto"/>
        <w:jc w:val="both"/>
      </w:pPr>
      <w:r>
        <w:rPr>
          <w:rFonts w:ascii="Book Antiqua" w:eastAsia="Book Antiqua" w:hAnsi="Book Antiqua" w:cs="Book Antiqua"/>
          <w:b/>
          <w:bCs/>
          <w:caps/>
          <w:color w:val="000000"/>
          <w:u w:val="single"/>
        </w:rPr>
        <w:t>Differential diagnosis: histologic mimics</w:t>
      </w:r>
    </w:p>
    <w:p w14:paraId="6C62DD4F" w14:textId="72C0113F" w:rsidR="00A77B3E" w:rsidRDefault="00C4157F">
      <w:pPr>
        <w:spacing w:line="360" w:lineRule="auto"/>
        <w:jc w:val="both"/>
      </w:pPr>
      <w:r>
        <w:rPr>
          <w:rFonts w:ascii="Book Antiqua" w:eastAsia="Book Antiqua" w:hAnsi="Book Antiqua" w:cs="Book Antiqua"/>
          <w:b/>
          <w:bCs/>
          <w:i/>
          <w:iCs/>
          <w:color w:val="000000"/>
        </w:rPr>
        <w:t>GIST</w:t>
      </w:r>
    </w:p>
    <w:p w14:paraId="27D11291" w14:textId="77777777" w:rsidR="00A77B3E" w:rsidRDefault="00C4157F">
      <w:pPr>
        <w:spacing w:line="360" w:lineRule="auto"/>
        <w:jc w:val="both"/>
      </w:pPr>
      <w:r>
        <w:rPr>
          <w:rFonts w:ascii="Book Antiqua" w:eastAsia="Book Antiqua" w:hAnsi="Book Antiqua" w:cs="Book Antiqua"/>
          <w:color w:val="000000"/>
        </w:rPr>
        <w:t xml:space="preserve">GIST is the most common mesenchymal neoplasm of the stomach and GI tract, and is the most important differential diagnosis of PF. Similar to PF, GISTs are frequently found incidentally on CT </w:t>
      </w:r>
      <w:proofErr w:type="gramStart"/>
      <w:r>
        <w:rPr>
          <w:rFonts w:ascii="Book Antiqua" w:eastAsia="Book Antiqua" w:hAnsi="Book Antiqua" w:cs="Book Antiqua"/>
          <w:color w:val="000000"/>
        </w:rPr>
        <w:t>scan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As opposed to PF, however, GIST can behave as malignant with a metastatic </w:t>
      </w:r>
      <w:proofErr w:type="gramStart"/>
      <w:r>
        <w:rPr>
          <w:rFonts w:ascii="Book Antiqua" w:eastAsia="Book Antiqua" w:hAnsi="Book Antiqua" w:cs="Book Antiqua"/>
          <w:color w:val="000000"/>
        </w:rPr>
        <w:t>potential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15,36,37]</w:t>
      </w:r>
      <w:r>
        <w:rPr>
          <w:rFonts w:ascii="Book Antiqua" w:eastAsia="Book Antiqua" w:hAnsi="Book Antiqua" w:cs="Book Antiqua"/>
          <w:color w:val="000000"/>
        </w:rPr>
        <w:t xml:space="preserve">. In symptomatic cases, small tumors usually present with nonspecific GI symptoms whereas large tumors can cause obstruction or bleeding. Imaging studies may show features suggestive of GIST but cannot render a definitive diagnosis of GIST. However, these studies can help to determine the behavior of the tumor based on its size, location, infiltration of nearby structures and the presence or absence of </w:t>
      </w:r>
      <w:proofErr w:type="gramStart"/>
      <w:r>
        <w:rPr>
          <w:rFonts w:ascii="Book Antiqua" w:eastAsia="Book Antiqua" w:hAnsi="Book Antiqua" w:cs="Book Antiqua"/>
          <w:color w:val="000000"/>
        </w:rPr>
        <w:t>metastasis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38]</w:t>
      </w:r>
      <w:r>
        <w:rPr>
          <w:rFonts w:ascii="Book Antiqua" w:eastAsia="Book Antiqua" w:hAnsi="Book Antiqua" w:cs="Book Antiqua"/>
          <w:color w:val="000000"/>
        </w:rPr>
        <w:t xml:space="preserve">. In cases without definitive features of malignancy, the risk for malignant transformation can be assessed based on tumor size, location and mitotic activity upon histologic examination of the resected </w:t>
      </w:r>
      <w:proofErr w:type="gramStart"/>
      <w:r>
        <w:rPr>
          <w:rFonts w:ascii="Book Antiqua" w:eastAsia="Book Antiqua" w:hAnsi="Book Antiqua" w:cs="Book Antiqua"/>
          <w:color w:val="000000"/>
        </w:rPr>
        <w:t>specimen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39]</w:t>
      </w:r>
      <w:r>
        <w:rPr>
          <w:rFonts w:ascii="Book Antiqua" w:eastAsia="Book Antiqua" w:hAnsi="Book Antiqua" w:cs="Book Antiqua"/>
          <w:color w:val="000000"/>
        </w:rPr>
        <w:t>.</w:t>
      </w:r>
    </w:p>
    <w:p w14:paraId="1AC209B0"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Histologically, GIST is composed of a proliferation of spindle cells and/or epithelioid </w:t>
      </w:r>
      <w:proofErr w:type="gramStart"/>
      <w:r>
        <w:rPr>
          <w:rFonts w:ascii="Book Antiqua" w:eastAsia="Book Antiqua" w:hAnsi="Book Antiqua" w:cs="Book Antiqua"/>
          <w:color w:val="000000"/>
        </w:rPr>
        <w:t>cells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36,38]</w:t>
      </w:r>
      <w:r>
        <w:rPr>
          <w:rFonts w:ascii="Book Antiqua" w:eastAsia="Book Antiqua" w:hAnsi="Book Antiqua" w:cs="Book Antiqua"/>
          <w:color w:val="000000"/>
        </w:rPr>
        <w:t xml:space="preserve"> (Figure 3). Various cytologic and growth patterns have been described, to include sclerosing spindle cell, palisading and vacuolated spindle cell, hypercellular spindle cell, sarcomatous spindle cell, sclerosing epithelioid GIST with a syncytial pattern, epithelioid GIST with a </w:t>
      </w:r>
      <w:proofErr w:type="spellStart"/>
      <w:r>
        <w:rPr>
          <w:rFonts w:ascii="Book Antiqua" w:eastAsia="Book Antiqua" w:hAnsi="Book Antiqua" w:cs="Book Antiqua"/>
          <w:color w:val="000000"/>
        </w:rPr>
        <w:t>dyscohesive</w:t>
      </w:r>
      <w:proofErr w:type="spellEnd"/>
      <w:r>
        <w:rPr>
          <w:rFonts w:ascii="Book Antiqua" w:eastAsia="Book Antiqua" w:hAnsi="Book Antiqua" w:cs="Book Antiqua"/>
          <w:color w:val="000000"/>
        </w:rPr>
        <w:t xml:space="preserve"> pattern, hypercellular epithelioid, and sarcomatous epithelioid pattern. Paranuclear vacuoles are frequent findings and can be seen in over 90% of the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Immunohistochemically, the tumor cells are diffusely positive for C-KIT and DOG-1. CD34 is positive in most spindle cell GIST and is less </w:t>
      </w:r>
      <w:r>
        <w:rPr>
          <w:rFonts w:ascii="Book Antiqua" w:eastAsia="Book Antiqua" w:hAnsi="Book Antiqua" w:cs="Book Antiqua"/>
          <w:color w:val="000000"/>
        </w:rPr>
        <w:lastRenderedPageBreak/>
        <w:t xml:space="preserve">commonly expressed in epithelioid variants. Focal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S-100 and keratin positivity can be seen in </w:t>
      </w:r>
      <w:proofErr w:type="gramStart"/>
      <w:r>
        <w:rPr>
          <w:rFonts w:ascii="Book Antiqua" w:eastAsia="Book Antiqua" w:hAnsi="Book Antiqua" w:cs="Book Antiqua"/>
          <w:color w:val="000000"/>
        </w:rPr>
        <w:t>GIST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15,39]</w:t>
      </w:r>
      <w:r>
        <w:rPr>
          <w:rFonts w:ascii="Book Antiqua" w:eastAsia="Book Antiqua" w:hAnsi="Book Antiqua" w:cs="Book Antiqua"/>
          <w:color w:val="000000"/>
        </w:rPr>
        <w:t>.</w:t>
      </w:r>
    </w:p>
    <w:p w14:paraId="20FA6394" w14:textId="5921D77F" w:rsidR="00A77B3E" w:rsidRDefault="00C4157F" w:rsidP="00FD4F99">
      <w:pPr>
        <w:spacing w:line="360" w:lineRule="auto"/>
        <w:ind w:firstLineChars="100" w:firstLine="240"/>
        <w:jc w:val="both"/>
      </w:pPr>
      <w:r>
        <w:rPr>
          <w:rFonts w:ascii="Book Antiqua" w:eastAsia="Book Antiqua" w:hAnsi="Book Antiqua" w:cs="Book Antiqua"/>
          <w:color w:val="000000"/>
        </w:rPr>
        <w:t>The</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morphology and clinical behavior of GIST vary depending on underlying genetic alterations. For example, </w:t>
      </w:r>
      <w:r>
        <w:rPr>
          <w:rFonts w:ascii="Book Antiqua" w:eastAsia="Book Antiqua" w:hAnsi="Book Antiqua" w:cs="Book Antiqua"/>
          <w:i/>
          <w:iCs/>
          <w:color w:val="000000"/>
        </w:rPr>
        <w:t>NF1</w:t>
      </w:r>
      <w:r>
        <w:rPr>
          <w:rFonts w:ascii="Book Antiqua" w:eastAsia="Book Antiqua" w:hAnsi="Book Antiqua" w:cs="Book Antiqua"/>
          <w:color w:val="000000"/>
        </w:rPr>
        <w:t xml:space="preserve"> and </w:t>
      </w:r>
      <w:r>
        <w:rPr>
          <w:rFonts w:ascii="Book Antiqua" w:eastAsia="Book Antiqua" w:hAnsi="Book Antiqua" w:cs="Book Antiqua"/>
          <w:i/>
          <w:iCs/>
          <w:color w:val="000000"/>
        </w:rPr>
        <w:t>C-KIT</w:t>
      </w:r>
      <w:r>
        <w:rPr>
          <w:rFonts w:ascii="Book Antiqua" w:eastAsia="Book Antiqua" w:hAnsi="Book Antiqua" w:cs="Book Antiqua"/>
          <w:color w:val="000000"/>
        </w:rPr>
        <w:t xml:space="preserve"> mutated GISTs show spindle cell morphology whereas succinate dehydrogenase (SDH)-deficient GISTs show epithelioid cell </w:t>
      </w:r>
      <w:proofErr w:type="gramStart"/>
      <w:r>
        <w:rPr>
          <w:rFonts w:ascii="Book Antiqua" w:eastAsia="Book Antiqua" w:hAnsi="Book Antiqua" w:cs="Book Antiqua"/>
          <w:color w:val="000000"/>
        </w:rPr>
        <w:t>morphology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sidR="00FD4F99">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43]</w:t>
      </w:r>
      <w:r>
        <w:rPr>
          <w:rFonts w:ascii="Book Antiqua" w:eastAsia="Book Antiqua" w:hAnsi="Book Antiqua" w:cs="Book Antiqua"/>
          <w:color w:val="000000"/>
        </w:rPr>
        <w:t xml:space="preserve">. Most GISTs harbor gain of function </w:t>
      </w:r>
      <w:r>
        <w:rPr>
          <w:rFonts w:ascii="Book Antiqua" w:eastAsia="Book Antiqua" w:hAnsi="Book Antiqua" w:cs="Book Antiqua"/>
          <w:i/>
          <w:iCs/>
          <w:color w:val="000000"/>
        </w:rPr>
        <w:t>KIT</w:t>
      </w:r>
      <w:r>
        <w:rPr>
          <w:rFonts w:ascii="Book Antiqua" w:eastAsia="Book Antiqua" w:hAnsi="Book Antiqua" w:cs="Book Antiqua"/>
          <w:color w:val="000000"/>
        </w:rPr>
        <w:t xml:space="preserve"> or </w:t>
      </w:r>
      <w:r>
        <w:rPr>
          <w:rFonts w:ascii="Book Antiqua" w:eastAsia="Book Antiqua" w:hAnsi="Book Antiqua" w:cs="Book Antiqua"/>
          <w:i/>
          <w:iCs/>
          <w:color w:val="000000"/>
        </w:rPr>
        <w:t>PDGFRA</w:t>
      </w:r>
      <w:r>
        <w:rPr>
          <w:rFonts w:ascii="Book Antiqua" w:eastAsia="Book Antiqua" w:hAnsi="Book Antiqua" w:cs="Book Antiqua"/>
          <w:color w:val="000000"/>
        </w:rPr>
        <w:t xml:space="preserve"> mutations, exon 11 of </w:t>
      </w:r>
      <w:r>
        <w:rPr>
          <w:rFonts w:ascii="Book Antiqua" w:eastAsia="Book Antiqua" w:hAnsi="Book Antiqua" w:cs="Book Antiqua"/>
          <w:i/>
          <w:iCs/>
          <w:color w:val="000000"/>
        </w:rPr>
        <w:t>KIT</w:t>
      </w:r>
      <w:r>
        <w:rPr>
          <w:rFonts w:ascii="Book Antiqua" w:eastAsia="Book Antiqua" w:hAnsi="Book Antiqua" w:cs="Book Antiqua"/>
          <w:color w:val="000000"/>
        </w:rPr>
        <w:t xml:space="preserve"> mutation being the most frequent. Small and large bowel GISTs usually show mutations in </w:t>
      </w:r>
      <w:r>
        <w:rPr>
          <w:rFonts w:ascii="Book Antiqua" w:eastAsia="Book Antiqua" w:hAnsi="Book Antiqua" w:cs="Book Antiqua"/>
          <w:i/>
          <w:iCs/>
          <w:color w:val="000000"/>
        </w:rPr>
        <w:t>KIT</w:t>
      </w:r>
      <w:r>
        <w:rPr>
          <w:rFonts w:ascii="Book Antiqua" w:eastAsia="Book Antiqua" w:hAnsi="Book Antiqua" w:cs="Book Antiqua"/>
          <w:color w:val="000000"/>
        </w:rPr>
        <w:t xml:space="preserve"> while </w:t>
      </w:r>
      <w:r>
        <w:rPr>
          <w:rFonts w:ascii="Book Antiqua" w:eastAsia="Book Antiqua" w:hAnsi="Book Antiqua" w:cs="Book Antiqua"/>
          <w:i/>
          <w:iCs/>
          <w:color w:val="000000"/>
        </w:rPr>
        <w:t>PDGFRA</w:t>
      </w:r>
      <w:r>
        <w:rPr>
          <w:rFonts w:ascii="Book Antiqua" w:eastAsia="Book Antiqua" w:hAnsi="Book Antiqua" w:cs="Book Antiqua"/>
          <w:color w:val="000000"/>
        </w:rPr>
        <w:t xml:space="preserve">-mutated GISTs usually arise in the </w:t>
      </w:r>
      <w:proofErr w:type="gramStart"/>
      <w:r>
        <w:rPr>
          <w:rFonts w:ascii="Book Antiqua" w:eastAsia="Book Antiqua" w:hAnsi="Book Antiqua" w:cs="Book Antiqua"/>
          <w:color w:val="000000"/>
        </w:rPr>
        <w:t>stomach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w:t>
      </w:r>
    </w:p>
    <w:p w14:paraId="40CAF8E9" w14:textId="690F17E0" w:rsidR="00A77B3E" w:rsidRDefault="00C4157F" w:rsidP="00FD4F99">
      <w:pPr>
        <w:spacing w:line="360" w:lineRule="auto"/>
        <w:ind w:firstLineChars="100" w:firstLine="240"/>
        <w:jc w:val="both"/>
      </w:pPr>
      <w:r>
        <w:rPr>
          <w:rFonts w:ascii="Book Antiqua" w:eastAsia="Book Antiqua" w:hAnsi="Book Antiqua" w:cs="Book Antiqua"/>
          <w:color w:val="000000"/>
        </w:rPr>
        <w:t>Approximately 10</w:t>
      </w:r>
      <w:r w:rsidR="00FD4F99">
        <w:rPr>
          <w:rFonts w:ascii="Book Antiqua" w:eastAsia="Book Antiqua" w:hAnsi="Book Antiqua" w:cs="Book Antiqua"/>
          <w:color w:val="000000"/>
        </w:rPr>
        <w:t>%</w:t>
      </w:r>
      <w:r>
        <w:rPr>
          <w:rFonts w:ascii="Book Antiqua" w:eastAsia="Book Antiqua" w:hAnsi="Book Antiqua" w:cs="Book Antiqua"/>
          <w:color w:val="000000"/>
        </w:rPr>
        <w:t xml:space="preserve">-15% of GISTs lack </w:t>
      </w:r>
      <w:r>
        <w:rPr>
          <w:rFonts w:ascii="Book Antiqua" w:eastAsia="Book Antiqua" w:hAnsi="Book Antiqua" w:cs="Book Antiqua"/>
          <w:i/>
          <w:iCs/>
          <w:color w:val="000000"/>
        </w:rPr>
        <w:t>KIT</w:t>
      </w:r>
      <w:r>
        <w:rPr>
          <w:rFonts w:ascii="Book Antiqua" w:eastAsia="Book Antiqua" w:hAnsi="Book Antiqua" w:cs="Book Antiqua"/>
          <w:color w:val="000000"/>
        </w:rPr>
        <w:t xml:space="preserve"> or </w:t>
      </w:r>
      <w:r>
        <w:rPr>
          <w:rFonts w:ascii="Book Antiqua" w:eastAsia="Book Antiqua" w:hAnsi="Book Antiqua" w:cs="Book Antiqua"/>
          <w:i/>
          <w:iCs/>
          <w:color w:val="000000"/>
        </w:rPr>
        <w:t>PDGFRA</w:t>
      </w:r>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mutations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41]</w:t>
      </w:r>
      <w:r>
        <w:rPr>
          <w:rFonts w:ascii="Book Antiqua" w:eastAsia="Book Antiqua" w:hAnsi="Book Antiqua" w:cs="Book Antiqua"/>
          <w:color w:val="000000"/>
        </w:rPr>
        <w:t xml:space="preserve">. Among these, SDH-deficient GIST shows multinodular growth pattern, thus closely mimic </w:t>
      </w:r>
      <w:proofErr w:type="gramStart"/>
      <w:r>
        <w:rPr>
          <w:rFonts w:ascii="Book Antiqua" w:eastAsia="Book Antiqua" w:hAnsi="Book Antiqua" w:cs="Book Antiqua"/>
          <w:color w:val="000000"/>
        </w:rPr>
        <w:t>PF</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 SDH-deficient GIST is usually encountered in young adults and predominantly found in the stomach. On microscopic examination, it shows a proliferation of epithelioid to spindle cells that shows plexiform involvement of the muscularis </w:t>
      </w:r>
      <w:proofErr w:type="gramStart"/>
      <w:r>
        <w:rPr>
          <w:rFonts w:ascii="Book Antiqua" w:eastAsia="Book Antiqua" w:hAnsi="Book Antiqua" w:cs="Book Antiqua"/>
          <w:color w:val="000000"/>
        </w:rPr>
        <w:t>propria</w:t>
      </w:r>
      <w:r>
        <w:rPr>
          <w:rFonts w:ascii="Book Antiqua" w:eastAsia="Book Antiqua" w:hAnsi="Book Antiqua" w:cs="Book Antiqua"/>
          <w:color w:val="000000"/>
          <w:shd w:val="clear" w:color="auto" w:fill="FFFFFF"/>
          <w:vertAlign w:val="superscript"/>
        </w:rPr>
        <w:t>[</w:t>
      </w:r>
      <w:proofErr w:type="gramEnd"/>
      <w:r>
        <w:rPr>
          <w:rFonts w:ascii="Book Antiqua" w:eastAsia="Book Antiqua" w:hAnsi="Book Antiqua" w:cs="Book Antiqua"/>
          <w:color w:val="000000"/>
          <w:shd w:val="clear" w:color="auto" w:fill="FFFFFF"/>
          <w:vertAlign w:val="superscript"/>
        </w:rPr>
        <w:t>41]</w:t>
      </w:r>
      <w:r w:rsidRPr="00FD4F99">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(Figure 4)</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Immunohistochemically, SDHB (</w:t>
      </w:r>
      <w:r w:rsidR="00FD4F99">
        <w:rPr>
          <w:rFonts w:ascii="Book Antiqua" w:eastAsia="Book Antiqua" w:hAnsi="Book Antiqua" w:cs="Book Antiqua"/>
          <w:color w:val="000000"/>
        </w:rPr>
        <w:t>SDH</w:t>
      </w:r>
      <w:r>
        <w:rPr>
          <w:rFonts w:ascii="Book Antiqua" w:eastAsia="Book Antiqua" w:hAnsi="Book Antiqua" w:cs="Book Antiqua"/>
          <w:color w:val="000000"/>
        </w:rPr>
        <w:t>) stain can be used to confirm SDH deficiency; SDHB expression is lost if any subunit of the enzyme is inactivated. Similar to common spindle cell and epithelioid GISTs, SDH</w:t>
      </w:r>
      <w:r w:rsidR="00FD4F99">
        <w:rPr>
          <w:rFonts w:ascii="Book Antiqua" w:eastAsia="Book Antiqua" w:hAnsi="Book Antiqua" w:cs="Book Antiqua"/>
          <w:color w:val="000000"/>
        </w:rPr>
        <w:t>-</w:t>
      </w:r>
      <w:r>
        <w:rPr>
          <w:rFonts w:ascii="Book Antiqua" w:eastAsia="Book Antiqua" w:hAnsi="Book Antiqua" w:cs="Book Antiqua"/>
          <w:color w:val="000000"/>
        </w:rPr>
        <w:t xml:space="preserve">deficient GIST is strongly and diffusely positive for C-KIT and DOG-1 </w:t>
      </w:r>
      <w:proofErr w:type="spellStart"/>
      <w:r>
        <w:rPr>
          <w:rFonts w:ascii="Book Antiqua" w:eastAsia="Book Antiqua" w:hAnsi="Book Antiqua" w:cs="Book Antiqua"/>
          <w:color w:val="000000"/>
        </w:rPr>
        <w:t>immunostain</w:t>
      </w:r>
      <w:proofErr w:type="spellEnd"/>
      <w:r>
        <w:rPr>
          <w:rFonts w:ascii="Book Antiqua" w:eastAsia="Book Antiqua" w:hAnsi="Book Antiqua" w:cs="Book Antiqua"/>
          <w:color w:val="000000"/>
        </w:rPr>
        <w:t xml:space="preserve"> even though it lacks </w:t>
      </w:r>
      <w:r>
        <w:rPr>
          <w:rFonts w:ascii="Book Antiqua" w:eastAsia="Book Antiqua" w:hAnsi="Book Antiqua" w:cs="Book Antiqua"/>
          <w:i/>
          <w:iCs/>
          <w:color w:val="000000"/>
        </w:rPr>
        <w:t>KIT</w:t>
      </w:r>
      <w:r>
        <w:rPr>
          <w:rFonts w:ascii="Book Antiqua" w:eastAsia="Book Antiqua" w:hAnsi="Book Antiqua" w:cs="Book Antiqua"/>
          <w:color w:val="000000"/>
        </w:rPr>
        <w:t xml:space="preserve"> mutations and shows a loss of </w:t>
      </w:r>
      <w:proofErr w:type="gramStart"/>
      <w:r>
        <w:rPr>
          <w:rFonts w:ascii="Book Antiqua" w:eastAsia="Book Antiqua" w:hAnsi="Book Antiqua" w:cs="Book Antiqua"/>
          <w:color w:val="000000"/>
        </w:rPr>
        <w:t>SDHB</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w:t>
      </w:r>
      <w:r w:rsidRPr="00FD4F99">
        <w:rPr>
          <w:rFonts w:ascii="Book Antiqua" w:eastAsia="Book Antiqua" w:hAnsi="Book Antiqua" w:cs="Book Antiqua"/>
          <w:color w:val="000000"/>
          <w:szCs w:val="30"/>
        </w:rPr>
        <w:t xml:space="preserve"> </w:t>
      </w:r>
      <w:proofErr w:type="spellStart"/>
      <w:r>
        <w:rPr>
          <w:rFonts w:ascii="Book Antiqua" w:eastAsia="Book Antiqua" w:hAnsi="Book Antiqua" w:cs="Book Antiqua"/>
          <w:color w:val="000000"/>
          <w:shd w:val="clear" w:color="auto" w:fill="FFFFFF"/>
        </w:rPr>
        <w:t>Lymphovascular</w:t>
      </w:r>
      <w:proofErr w:type="spellEnd"/>
      <w:r>
        <w:rPr>
          <w:rFonts w:ascii="Book Antiqua" w:eastAsia="Book Antiqua" w:hAnsi="Book Antiqua" w:cs="Book Antiqua"/>
          <w:color w:val="000000"/>
          <w:shd w:val="clear" w:color="auto" w:fill="FFFFFF"/>
        </w:rPr>
        <w:t xml:space="preserve"> invasion is common </w:t>
      </w:r>
      <w:r>
        <w:rPr>
          <w:rFonts w:ascii="Book Antiqua" w:eastAsia="Book Antiqua" w:hAnsi="Book Antiqua" w:cs="Book Antiqua"/>
          <w:color w:val="000000"/>
        </w:rPr>
        <w:t xml:space="preserve">in this subtype of GIST </w:t>
      </w:r>
      <w:r>
        <w:rPr>
          <w:rFonts w:ascii="Book Antiqua" w:eastAsia="Book Antiqua" w:hAnsi="Book Antiqua" w:cs="Book Antiqua"/>
          <w:color w:val="000000"/>
          <w:shd w:val="clear" w:color="auto" w:fill="FFFFFF"/>
        </w:rPr>
        <w:t>and is seen in &gt;</w:t>
      </w:r>
      <w:r w:rsidR="00FD4F99">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50% of cases, while lymph node metastasis is </w:t>
      </w:r>
      <w:proofErr w:type="gramStart"/>
      <w:r>
        <w:rPr>
          <w:rFonts w:ascii="Book Antiqua" w:eastAsia="Book Antiqua" w:hAnsi="Book Antiqua" w:cs="Book Antiqua"/>
          <w:color w:val="000000"/>
          <w:shd w:val="clear" w:color="auto" w:fill="FFFFFF"/>
        </w:rPr>
        <w:t>uncommon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41]</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rPr>
        <w:t xml:space="preserve">The tumor may recur or present with </w:t>
      </w:r>
      <w:r>
        <w:rPr>
          <w:rFonts w:ascii="Book Antiqua" w:eastAsia="Book Antiqua" w:hAnsi="Book Antiqua" w:cs="Book Antiqua"/>
          <w:color w:val="000000"/>
          <w:shd w:val="clear" w:color="auto" w:fill="FFFFFF"/>
        </w:rPr>
        <w:t xml:space="preserve">peritoneal, hepatic and lymph node metastases. However, SDH-deficient GIST usually shows slow </w:t>
      </w:r>
      <w:proofErr w:type="gramStart"/>
      <w:r>
        <w:rPr>
          <w:rFonts w:ascii="Book Antiqua" w:eastAsia="Book Antiqua" w:hAnsi="Book Antiqua" w:cs="Book Antiqua"/>
          <w:color w:val="000000"/>
          <w:shd w:val="clear" w:color="auto" w:fill="FFFFFF"/>
        </w:rPr>
        <w:t>progression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37,41]</w:t>
      </w:r>
      <w:r>
        <w:rPr>
          <w:rFonts w:ascii="Book Antiqua" w:eastAsia="Book Antiqua" w:hAnsi="Book Antiqua" w:cs="Book Antiqua"/>
          <w:color w:val="000000"/>
        </w:rPr>
        <w:t>.</w:t>
      </w:r>
    </w:p>
    <w:p w14:paraId="45BBDBCF" w14:textId="77777777"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t xml:space="preserve">Myxoid GIST also can show multinodular growth pattern with spindle cells that are in myxoid stroma with thin blood vessels, and can closely mimic PF. However, the tumor cells are diffusely and strongly positive for C-KIT, DOG-1 and CD34 (and are negative for SMA, </w:t>
      </w:r>
      <w:proofErr w:type="spellStart"/>
      <w:r>
        <w:rPr>
          <w:rFonts w:ascii="Book Antiqua" w:eastAsia="Book Antiqua" w:hAnsi="Book Antiqua" w:cs="Book Antiqua"/>
          <w:color w:val="000000"/>
          <w:shd w:val="clear" w:color="auto" w:fill="FFFFFF"/>
        </w:rPr>
        <w:t>desmin</w:t>
      </w:r>
      <w:proofErr w:type="spellEnd"/>
      <w:r>
        <w:rPr>
          <w:rFonts w:ascii="Book Antiqua" w:eastAsia="Book Antiqua" w:hAnsi="Book Antiqua" w:cs="Book Antiqua"/>
          <w:color w:val="000000"/>
          <w:shd w:val="clear" w:color="auto" w:fill="FFFFFF"/>
        </w:rPr>
        <w:t xml:space="preserve">, cytokeratin and CD10), which separate it from </w:t>
      </w:r>
      <w:proofErr w:type="gramStart"/>
      <w:r>
        <w:rPr>
          <w:rFonts w:ascii="Book Antiqua" w:eastAsia="Book Antiqua" w:hAnsi="Book Antiqua" w:cs="Book Antiqua"/>
          <w:color w:val="000000"/>
          <w:shd w:val="clear" w:color="auto" w:fill="FFFFFF"/>
        </w:rPr>
        <w:t>PF</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44]</w:t>
      </w:r>
      <w:r>
        <w:rPr>
          <w:rFonts w:ascii="Book Antiqua" w:eastAsia="Book Antiqua" w:hAnsi="Book Antiqua" w:cs="Book Antiqua"/>
          <w:color w:val="000000"/>
        </w:rPr>
        <w:t>.</w:t>
      </w:r>
    </w:p>
    <w:p w14:paraId="52EC73E2" w14:textId="12F3DC6F"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t>Patients with neurofibromatosis 1 (NF1) can develop GISTs due to biallelic inactivation of</w:t>
      </w:r>
      <w:r w:rsidR="00FD4F99">
        <w:rPr>
          <w:rFonts w:ascii="Book Antiqua" w:eastAsia="Book Antiqua" w:hAnsi="Book Antiqua" w:cs="Book Antiqua"/>
          <w:color w:val="000000"/>
          <w:shd w:val="clear" w:color="auto" w:fill="FFFFFF"/>
        </w:rPr>
        <w:t xml:space="preserve"> </w:t>
      </w:r>
      <w:r>
        <w:rPr>
          <w:rFonts w:ascii="Book Antiqua" w:eastAsia="Book Antiqua" w:hAnsi="Book Antiqua" w:cs="Book Antiqua"/>
          <w:i/>
          <w:iCs/>
          <w:color w:val="000000"/>
          <w:shd w:val="clear" w:color="auto" w:fill="FFFFFF"/>
        </w:rPr>
        <w:t>NF1</w:t>
      </w:r>
      <w:r w:rsidR="00FD4F99">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gene. These patients most often present at middle age or later with multiple GISTs in the small intestine.</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NF1-associated GISTs are usually not aggressive with favorable prognosis, but malignant transformation has been </w:t>
      </w:r>
      <w:proofErr w:type="gramStart"/>
      <w:r>
        <w:rPr>
          <w:rFonts w:ascii="Book Antiqua" w:eastAsia="Book Antiqua" w:hAnsi="Book Antiqua" w:cs="Book Antiqua"/>
          <w:color w:val="000000"/>
          <w:shd w:val="clear" w:color="auto" w:fill="FFFFFF"/>
        </w:rPr>
        <w:t>documented</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42]</w:t>
      </w:r>
      <w:r>
        <w:rPr>
          <w:rFonts w:ascii="Book Antiqua" w:eastAsia="Book Antiqua" w:hAnsi="Book Antiqua" w:cs="Book Antiqua"/>
          <w:color w:val="000000"/>
        </w:rPr>
        <w:t>.</w:t>
      </w:r>
    </w:p>
    <w:p w14:paraId="54267D37" w14:textId="77777777" w:rsidR="00A77B3E" w:rsidRDefault="00C4157F" w:rsidP="00FD4F99">
      <w:pPr>
        <w:spacing w:line="360" w:lineRule="auto"/>
        <w:ind w:firstLineChars="100" w:firstLine="240"/>
        <w:jc w:val="both"/>
      </w:pPr>
      <w:r>
        <w:rPr>
          <w:rFonts w:ascii="Book Antiqua" w:eastAsia="Book Antiqua" w:hAnsi="Book Antiqua" w:cs="Book Antiqua"/>
          <w:color w:val="000000"/>
          <w:shd w:val="clear" w:color="auto" w:fill="FFFFFF"/>
        </w:rPr>
        <w:lastRenderedPageBreak/>
        <w:t xml:space="preserve">Familial GIST syndrome is associated with rare germline </w:t>
      </w:r>
      <w:r>
        <w:rPr>
          <w:rFonts w:ascii="Book Antiqua" w:eastAsia="Book Antiqua" w:hAnsi="Book Antiqua" w:cs="Book Antiqua"/>
          <w:i/>
          <w:iCs/>
          <w:color w:val="000000"/>
          <w:shd w:val="clear" w:color="auto" w:fill="FFFFFF"/>
        </w:rPr>
        <w:t>KIT</w:t>
      </w:r>
      <w:r>
        <w:rPr>
          <w:rFonts w:ascii="Book Antiqua" w:eastAsia="Book Antiqua" w:hAnsi="Book Antiqua" w:cs="Book Antiqua"/>
          <w:color w:val="000000"/>
          <w:shd w:val="clear" w:color="auto" w:fill="FFFFFF"/>
        </w:rPr>
        <w:t xml:space="preserve"> mutations. The patients are predisposed to an early development of GISTs. These patients often have multiple GISTs and show skin findings including maculopapular cutaneous </w:t>
      </w:r>
      <w:proofErr w:type="spellStart"/>
      <w:r>
        <w:rPr>
          <w:rFonts w:ascii="Book Antiqua" w:eastAsia="Book Antiqua" w:hAnsi="Book Antiqua" w:cs="Book Antiqua"/>
          <w:color w:val="000000"/>
          <w:shd w:val="clear" w:color="auto" w:fill="FFFFFF"/>
        </w:rPr>
        <w:t>mastocytosis</w:t>
      </w:r>
      <w:proofErr w:type="spellEnd"/>
      <w:r>
        <w:rPr>
          <w:rFonts w:ascii="Book Antiqua" w:eastAsia="Book Antiqua" w:hAnsi="Book Antiqua" w:cs="Book Antiqua"/>
          <w:color w:val="000000"/>
          <w:shd w:val="clear" w:color="auto" w:fill="FFFFFF"/>
        </w:rPr>
        <w:t xml:space="preserve"> and cutaneous hyperpigmentation. Also, interstitial cells of </w:t>
      </w:r>
      <w:proofErr w:type="spellStart"/>
      <w:r>
        <w:rPr>
          <w:rFonts w:ascii="Book Antiqua" w:eastAsia="Book Antiqua" w:hAnsi="Book Antiqua" w:cs="Book Antiqua"/>
          <w:color w:val="000000"/>
          <w:shd w:val="clear" w:color="auto" w:fill="FFFFFF"/>
        </w:rPr>
        <w:t>Cajal</w:t>
      </w:r>
      <w:proofErr w:type="spellEnd"/>
      <w:r>
        <w:rPr>
          <w:rFonts w:ascii="Book Antiqua" w:eastAsia="Book Antiqua" w:hAnsi="Book Antiqua" w:cs="Book Antiqua"/>
          <w:color w:val="000000"/>
          <w:shd w:val="clear" w:color="auto" w:fill="FFFFFF"/>
        </w:rPr>
        <w:t xml:space="preserve"> hyperplasia is common in these </w:t>
      </w:r>
      <w:proofErr w:type="gramStart"/>
      <w:r>
        <w:rPr>
          <w:rFonts w:ascii="Book Antiqua" w:eastAsia="Book Antiqua" w:hAnsi="Book Antiqua" w:cs="Book Antiqua"/>
          <w:color w:val="000000"/>
          <w:shd w:val="clear" w:color="auto" w:fill="FFFFFF"/>
        </w:rPr>
        <w:t>patients</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40]</w:t>
      </w:r>
      <w:r>
        <w:rPr>
          <w:rFonts w:ascii="Book Antiqua" w:eastAsia="Book Antiqua" w:hAnsi="Book Antiqua" w:cs="Book Antiqua"/>
          <w:color w:val="000000"/>
        </w:rPr>
        <w:t>.</w:t>
      </w:r>
    </w:p>
    <w:p w14:paraId="639E9832" w14:textId="77777777" w:rsidR="00A77B3E" w:rsidRDefault="00A77B3E">
      <w:pPr>
        <w:spacing w:line="360" w:lineRule="auto"/>
        <w:jc w:val="both"/>
      </w:pPr>
    </w:p>
    <w:p w14:paraId="5641A19C" w14:textId="77777777" w:rsidR="00A77B3E" w:rsidRDefault="00C4157F">
      <w:pPr>
        <w:spacing w:line="360" w:lineRule="auto"/>
        <w:jc w:val="both"/>
      </w:pPr>
      <w:r>
        <w:rPr>
          <w:rFonts w:ascii="Book Antiqua" w:eastAsia="Book Antiqua" w:hAnsi="Book Antiqua" w:cs="Book Antiqua"/>
          <w:b/>
          <w:bCs/>
          <w:i/>
          <w:iCs/>
          <w:color w:val="000000"/>
        </w:rPr>
        <w:t>Smooth muscle tumors</w:t>
      </w:r>
    </w:p>
    <w:p w14:paraId="2EE1C9A5" w14:textId="76789BDC" w:rsidR="00A77B3E" w:rsidRDefault="00C4157F">
      <w:pPr>
        <w:spacing w:line="360" w:lineRule="auto"/>
        <w:jc w:val="both"/>
      </w:pPr>
      <w:r>
        <w:rPr>
          <w:rFonts w:ascii="Book Antiqua" w:eastAsia="Book Antiqua" w:hAnsi="Book Antiqua" w:cs="Book Antiqua"/>
          <w:color w:val="000000"/>
        </w:rPr>
        <w:t xml:space="preserve">Mesenchymal tumors originating from smooth muscle tissue show a proliferation of spindle cells, similar to PF. Smooth muscle tumors are rare in the GI tract compared to GISTs except in the esophagus and colon, wherein leiomyoma of the muscularis mucosa is the most common primary mesenchymal </w:t>
      </w:r>
      <w:proofErr w:type="gramStart"/>
      <w:r>
        <w:rPr>
          <w:rFonts w:ascii="Book Antiqua" w:eastAsia="Book Antiqua" w:hAnsi="Book Antiqua" w:cs="Book Antiqua"/>
          <w:color w:val="000000"/>
        </w:rPr>
        <w:t>tumor</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w:t>
      </w:r>
    </w:p>
    <w:p w14:paraId="27018EF7" w14:textId="11E61AEE" w:rsidR="00A77B3E" w:rsidRDefault="00C4157F" w:rsidP="00FD4F99">
      <w:pPr>
        <w:spacing w:line="360" w:lineRule="auto"/>
        <w:ind w:firstLineChars="100" w:firstLine="240"/>
        <w:jc w:val="both"/>
      </w:pPr>
      <w:r>
        <w:rPr>
          <w:rFonts w:ascii="Book Antiqua" w:eastAsia="Book Antiqua" w:hAnsi="Book Antiqua" w:cs="Book Antiqua"/>
          <w:color w:val="000000"/>
        </w:rPr>
        <w:t>Leiomyoma is the most common benign smooth muscle tumor of the GI tract and shows two histologic subtypes</w:t>
      </w:r>
      <w:r w:rsidR="00FD4F99">
        <w:rPr>
          <w:rFonts w:ascii="Book Antiqua" w:eastAsia="Book Antiqua" w:hAnsi="Book Antiqua" w:cs="Book Antiqua"/>
          <w:color w:val="000000"/>
        </w:rPr>
        <w:t>:</w:t>
      </w:r>
      <w:r>
        <w:rPr>
          <w:rFonts w:ascii="Book Antiqua" w:eastAsia="Book Antiqua" w:hAnsi="Book Antiqua" w:cs="Book Antiqua"/>
          <w:color w:val="000000"/>
        </w:rPr>
        <w:t xml:space="preserve"> polypoid and intramural. Polypoid leiomyoma is more common and is predominantly found in the esophagus and rectosigmoid colon.</w:t>
      </w:r>
      <w:r w:rsidR="00FD4F99">
        <w:rPr>
          <w:rFonts w:ascii="Book Antiqua" w:eastAsia="Book Antiqua" w:hAnsi="Book Antiqua" w:cs="Book Antiqua"/>
          <w:color w:val="000000"/>
        </w:rPr>
        <w:t xml:space="preserve"> </w:t>
      </w:r>
      <w:r>
        <w:rPr>
          <w:rFonts w:ascii="Book Antiqua" w:eastAsia="Book Antiqua" w:hAnsi="Book Antiqua" w:cs="Book Antiqua"/>
          <w:color w:val="000000"/>
        </w:rPr>
        <w:t>The tumors originate from the muscularis mucosa and usually present as small (&lt;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1</w:t>
      </w:r>
      <w:r w:rsidR="00FD4F99">
        <w:rPr>
          <w:rFonts w:ascii="Book Antiqua" w:eastAsia="Book Antiqua" w:hAnsi="Book Antiqua" w:cs="Book Antiqua"/>
          <w:color w:val="000000"/>
        </w:rPr>
        <w:t xml:space="preserve"> </w:t>
      </w:r>
      <w:r>
        <w:rPr>
          <w:rFonts w:ascii="Book Antiqua" w:eastAsia="Book Antiqua" w:hAnsi="Book Antiqua" w:cs="Book Antiqua"/>
          <w:color w:val="000000"/>
        </w:rPr>
        <w:t>cm) mucosal polypoid lesions.</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Intramural leiomyoma is less common than polypoid counterpart and is found in the muscularis propria of the distal esophagus and proximal </w:t>
      </w:r>
      <w:proofErr w:type="gramStart"/>
      <w:r>
        <w:rPr>
          <w:rFonts w:ascii="Book Antiqua" w:eastAsia="Book Antiqua" w:hAnsi="Book Antiqua" w:cs="Book Antiqua"/>
          <w:color w:val="000000"/>
        </w:rPr>
        <w:t>stomach</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45,46]</w:t>
      </w:r>
      <w:r>
        <w:rPr>
          <w:rFonts w:ascii="Book Antiqua" w:eastAsia="Book Antiqua" w:hAnsi="Book Antiqua" w:cs="Book Antiqua"/>
          <w:color w:val="000000"/>
        </w:rPr>
        <w:t xml:space="preserve">. Leiomyoma is extremely rare in the duodenum and small </w:t>
      </w:r>
      <w:proofErr w:type="gramStart"/>
      <w:r>
        <w:rPr>
          <w:rFonts w:ascii="Book Antiqua" w:eastAsia="Book Antiqua" w:hAnsi="Book Antiqua" w:cs="Book Antiqua"/>
          <w:color w:val="000000"/>
        </w:rPr>
        <w:t>bowel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w:t>
      </w:r>
    </w:p>
    <w:p w14:paraId="01D67346"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Histologically, leiomyoma exhibits a proliferation of bland spindle cells with cigar shaped nuclei and abundant eosinophilic cytoplasm without atypia, mitosis, or necrosis. Leiomyomas may recur when incompletely </w:t>
      </w:r>
      <w:proofErr w:type="gramStart"/>
      <w:r>
        <w:rPr>
          <w:rFonts w:ascii="Book Antiqua" w:eastAsia="Book Antiqua" w:hAnsi="Book Antiqua" w:cs="Book Antiqua"/>
          <w:color w:val="000000"/>
        </w:rPr>
        <w:t>excised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 xml:space="preserve"> (Figure 5A).</w:t>
      </w:r>
    </w:p>
    <w:p w14:paraId="1B10FA3B" w14:textId="0787BA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Leiomyosarcoma is malignant mesenchymal smooth muscle tumor. Although rarer than leiomyoma, leiomyosarcoma can be encountered throughout the GI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Similar to leiomyoma, leiomyosarcoma can present as polypoid mucosal lesion, or intra/transmural </w:t>
      </w:r>
      <w:proofErr w:type="gramStart"/>
      <w:r>
        <w:rPr>
          <w:rFonts w:ascii="Book Antiqua" w:eastAsia="Book Antiqua" w:hAnsi="Book Antiqua" w:cs="Book Antiqua"/>
          <w:color w:val="000000"/>
        </w:rPr>
        <w:t>mass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45,46]</w:t>
      </w:r>
      <w:r>
        <w:rPr>
          <w:rFonts w:ascii="Book Antiqua" w:eastAsia="Book Antiqua" w:hAnsi="Book Antiqua" w:cs="Book Antiqua"/>
          <w:color w:val="000000"/>
        </w:rPr>
        <w:t xml:space="preserve">. Colorectum is the most common site and the stomach is the least common site for leiomyosarcomas in the GI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15,45]</w:t>
      </w:r>
      <w:r>
        <w:rPr>
          <w:rFonts w:ascii="Book Antiqua" w:eastAsia="Book Antiqua" w:hAnsi="Book Antiqua" w:cs="Book Antiqua"/>
          <w:color w:val="000000"/>
        </w:rPr>
        <w:t xml:space="preserve">. Histologically, leiomyosarcoma is composed of a proliferation of spindle cells with marked atypia, brisk mitotic activity with or without tumor </w:t>
      </w:r>
      <w:proofErr w:type="gramStart"/>
      <w:r>
        <w:rPr>
          <w:rFonts w:ascii="Book Antiqua" w:eastAsia="Book Antiqua" w:hAnsi="Book Antiqua" w:cs="Book Antiqua"/>
          <w:color w:val="000000"/>
        </w:rPr>
        <w:t>necrosis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45,46]</w:t>
      </w:r>
      <w:r>
        <w:rPr>
          <w:rFonts w:ascii="Book Antiqua" w:eastAsia="Book Antiqua" w:hAnsi="Book Antiqua" w:cs="Book Antiqua"/>
          <w:color w:val="000000"/>
        </w:rPr>
        <w:t xml:space="preserve"> (Figure 5B).</w:t>
      </w:r>
    </w:p>
    <w:p w14:paraId="755C6CF2"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lastRenderedPageBreak/>
        <w:t xml:space="preserve">Immunohistochemically, both leiomyoma and leiomyosarcoma are positive for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xml:space="preserve"> and SMA, and are negative for DOG-1, C-KIT, S-100 and CD34</w:t>
      </w:r>
      <w:r>
        <w:rPr>
          <w:rFonts w:ascii="Book Antiqua" w:eastAsia="Book Antiqua" w:hAnsi="Book Antiqua" w:cs="Book Antiqua"/>
          <w:color w:val="000000"/>
          <w:szCs w:val="30"/>
          <w:vertAlign w:val="superscript"/>
        </w:rPr>
        <w:t>[15,45,46]</w:t>
      </w:r>
      <w:r>
        <w:rPr>
          <w:rFonts w:ascii="Book Antiqua" w:eastAsia="Book Antiqua" w:hAnsi="Book Antiqua" w:cs="Book Antiqua"/>
          <w:color w:val="000000"/>
        </w:rPr>
        <w:t>.</w:t>
      </w:r>
    </w:p>
    <w:p w14:paraId="75CC63A4" w14:textId="77777777" w:rsidR="00A77B3E" w:rsidRDefault="00A77B3E">
      <w:pPr>
        <w:spacing w:line="360" w:lineRule="auto"/>
        <w:jc w:val="both"/>
      </w:pPr>
    </w:p>
    <w:p w14:paraId="3D1781CA" w14:textId="77777777" w:rsidR="00A77B3E" w:rsidRDefault="00C4157F">
      <w:pPr>
        <w:spacing w:line="360" w:lineRule="auto"/>
        <w:jc w:val="both"/>
      </w:pPr>
      <w:r>
        <w:rPr>
          <w:rFonts w:ascii="Book Antiqua" w:eastAsia="Book Antiqua" w:hAnsi="Book Antiqua" w:cs="Book Antiqua"/>
          <w:b/>
          <w:bCs/>
          <w:i/>
          <w:iCs/>
          <w:color w:val="000000"/>
        </w:rPr>
        <w:t>Nerve sheath tumors</w:t>
      </w:r>
    </w:p>
    <w:p w14:paraId="49DAFBEC" w14:textId="488D641D" w:rsidR="00A77B3E" w:rsidRDefault="00C4157F">
      <w:pPr>
        <w:spacing w:line="360" w:lineRule="auto"/>
        <w:jc w:val="both"/>
      </w:pPr>
      <w:r>
        <w:rPr>
          <w:rFonts w:ascii="Book Antiqua" w:eastAsia="Book Antiqua" w:hAnsi="Book Antiqua" w:cs="Book Antiqua"/>
          <w:color w:val="000000"/>
        </w:rPr>
        <w:t xml:space="preserve">Mesenchymal tumors with nerve sheath differentiation may show a proliferation of spindle and/or epithelioid cells and closely resemble PF </w:t>
      </w:r>
      <w:proofErr w:type="gramStart"/>
      <w:r>
        <w:rPr>
          <w:rFonts w:ascii="Book Antiqua" w:eastAsia="Book Antiqua" w:hAnsi="Book Antiqua" w:cs="Book Antiqua"/>
          <w:color w:val="000000"/>
        </w:rPr>
        <w:t>histologically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40,47,48]</w:t>
      </w:r>
      <w:r>
        <w:rPr>
          <w:rFonts w:ascii="Book Antiqua" w:eastAsia="Book Antiqua" w:hAnsi="Book Antiqua" w:cs="Book Antiqua"/>
          <w:color w:val="000000"/>
        </w:rPr>
        <w:t>. Nerve sheath tumor is the third most common mesenchymal neoplasm of the GI tract. It comprised &lt;</w:t>
      </w:r>
      <w:r w:rsidR="00FD4F99">
        <w:rPr>
          <w:rFonts w:ascii="Book Antiqua" w:eastAsia="Book Antiqua" w:hAnsi="Book Antiqua" w:cs="Book Antiqua"/>
          <w:color w:val="000000"/>
        </w:rPr>
        <w:t xml:space="preserve"> </w:t>
      </w:r>
      <w:r>
        <w:rPr>
          <w:rFonts w:ascii="Book Antiqua" w:eastAsia="Book Antiqua" w:hAnsi="Book Antiqua" w:cs="Book Antiqua"/>
          <w:color w:val="000000"/>
        </w:rPr>
        <w:t xml:space="preserve">5 % of the GI tract mesenchymal tumors in a single center study. The two most common nerve sheath tumors of the GI tract are granular cell tumor (GCT) and </w:t>
      </w:r>
      <w:proofErr w:type="gramStart"/>
      <w:r>
        <w:rPr>
          <w:rFonts w:ascii="Book Antiqua" w:eastAsia="Book Antiqua" w:hAnsi="Book Antiqua" w:cs="Book Antiqua"/>
          <w:color w:val="000000"/>
        </w:rPr>
        <w:t>schwannoma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47]</w:t>
      </w:r>
      <w:r>
        <w:rPr>
          <w:rFonts w:ascii="Book Antiqua" w:eastAsia="Book Antiqua" w:hAnsi="Book Antiqua" w:cs="Book Antiqua"/>
          <w:color w:val="000000"/>
        </w:rPr>
        <w:t>.</w:t>
      </w:r>
    </w:p>
    <w:p w14:paraId="70FF68E5" w14:textId="5D2437EE"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The most common location for GCT in the GI tract is the distal esophagus/gastroesophageal junction. Histologically, GCT consists of a proliferation of sheets of large polygonal to spindled cells with abundant eosinophilic granular cytoplasm and bland </w:t>
      </w:r>
      <w:proofErr w:type="gramStart"/>
      <w:r>
        <w:rPr>
          <w:rFonts w:ascii="Book Antiqua" w:eastAsia="Book Antiqua" w:hAnsi="Book Antiqua" w:cs="Book Antiqua"/>
          <w:color w:val="000000"/>
        </w:rPr>
        <w:t>nuclei</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40,47,48]</w:t>
      </w:r>
      <w:r>
        <w:rPr>
          <w:rFonts w:ascii="Book Antiqua" w:eastAsia="Book Antiqua" w:hAnsi="Book Antiqua" w:cs="Book Antiqua"/>
          <w:color w:val="000000"/>
        </w:rPr>
        <w:t xml:space="preserve">. The cells are positive for S-100 and the cytoplasmic granules are positive for PAS. In addition, GCTs in the esophagus are often associated with squamous </w:t>
      </w:r>
      <w:proofErr w:type="spellStart"/>
      <w:r>
        <w:rPr>
          <w:rFonts w:ascii="Book Antiqua" w:eastAsia="Book Antiqua" w:hAnsi="Book Antiqua" w:cs="Book Antiqua"/>
          <w:color w:val="000000"/>
        </w:rPr>
        <w:t>pseudoepitheliomatous</w:t>
      </w:r>
      <w:proofErr w:type="spellEnd"/>
      <w:r>
        <w:rPr>
          <w:rFonts w:ascii="Book Antiqua" w:eastAsia="Book Antiqua" w:hAnsi="Book Antiqua" w:cs="Book Antiqua"/>
          <w:color w:val="000000"/>
        </w:rPr>
        <w:t xml:space="preserve"> </w:t>
      </w:r>
      <w:proofErr w:type="gramStart"/>
      <w:r>
        <w:rPr>
          <w:rFonts w:ascii="Book Antiqua" w:eastAsia="Book Antiqua" w:hAnsi="Book Antiqua" w:cs="Book Antiqua"/>
          <w:color w:val="000000"/>
        </w:rPr>
        <w:t>hyperplasia</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40,47]</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and may mimic squamous cell carcinoma especially in a limited, superficial sample (Figure 6).</w:t>
      </w:r>
    </w:p>
    <w:p w14:paraId="11680311" w14:textId="77777777" w:rsidR="00A77B3E" w:rsidRDefault="00C4157F" w:rsidP="00FD4F99">
      <w:pPr>
        <w:spacing w:line="360" w:lineRule="auto"/>
        <w:ind w:firstLineChars="100" w:firstLine="240"/>
        <w:jc w:val="both"/>
      </w:pPr>
      <w:r>
        <w:rPr>
          <w:rFonts w:ascii="Book Antiqua" w:eastAsia="Book Antiqua" w:hAnsi="Book Antiqua" w:cs="Book Antiqua"/>
          <w:color w:val="000000"/>
        </w:rPr>
        <w:t xml:space="preserve">Schwannomas are most commonly seen in the stomach in the GI </w:t>
      </w:r>
      <w:proofErr w:type="gramStart"/>
      <w:r>
        <w:rPr>
          <w:rFonts w:ascii="Book Antiqua" w:eastAsia="Book Antiqua" w:hAnsi="Book Antiqua" w:cs="Book Antiqua"/>
          <w:color w:val="000000"/>
        </w:rPr>
        <w:t>tract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49]</w:t>
      </w:r>
      <w:r>
        <w:rPr>
          <w:rFonts w:ascii="Book Antiqua" w:eastAsia="Book Antiqua" w:hAnsi="Book Antiqua" w:cs="Book Antiqua"/>
          <w:color w:val="000000"/>
        </w:rPr>
        <w:t>.</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While schwannomas are characterized by a proliferation of spindle cells, the histomorphology of gastric schwannomas is different from that of peripheral schwannomas. For example, gastric schwannomas are unencapsulated, relatively well-circumscribed and have lymphoid cuffs sometimes with germinal centers at the periphery, whereas peripheral schwannomas are usually encapsulated, and without lymphoid </w:t>
      </w:r>
      <w:proofErr w:type="gramStart"/>
      <w:r>
        <w:rPr>
          <w:rFonts w:ascii="Book Antiqua" w:eastAsia="Book Antiqua" w:hAnsi="Book Antiqua" w:cs="Book Antiqua"/>
          <w:color w:val="000000"/>
        </w:rPr>
        <w:t>cuffs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15,49]</w:t>
      </w:r>
      <w:r>
        <w:rPr>
          <w:rFonts w:ascii="Book Antiqua" w:eastAsia="Book Antiqua" w:hAnsi="Book Antiqua" w:cs="Book Antiqua"/>
          <w:color w:val="000000"/>
        </w:rPr>
        <w:t>.</w:t>
      </w:r>
      <w:r>
        <w:rPr>
          <w:rFonts w:ascii="Book Antiqua" w:eastAsia="Book Antiqua" w:hAnsi="Book Antiqua" w:cs="Book Antiqua"/>
          <w:color w:val="000000"/>
          <w:szCs w:val="22"/>
        </w:rPr>
        <w:t xml:space="preserve"> </w:t>
      </w:r>
      <w:r>
        <w:rPr>
          <w:rFonts w:ascii="Book Antiqua" w:eastAsia="Book Antiqua" w:hAnsi="Book Antiqua" w:cs="Book Antiqua"/>
          <w:color w:val="000000"/>
        </w:rPr>
        <w:t xml:space="preserve">Gastric schwannomas frequently show a </w:t>
      </w:r>
      <w:proofErr w:type="spellStart"/>
      <w:r>
        <w:rPr>
          <w:rFonts w:ascii="Book Antiqua" w:eastAsia="Book Antiqua" w:hAnsi="Book Antiqua" w:cs="Book Antiqua"/>
          <w:color w:val="000000"/>
        </w:rPr>
        <w:t>microtrabecular</w:t>
      </w:r>
      <w:proofErr w:type="spellEnd"/>
      <w:r>
        <w:rPr>
          <w:rFonts w:ascii="Book Antiqua" w:eastAsia="Book Antiqua" w:hAnsi="Book Antiqua" w:cs="Book Antiqua"/>
          <w:color w:val="000000"/>
        </w:rPr>
        <w:t xml:space="preserve"> growth pattern in a collagenous </w:t>
      </w:r>
      <w:proofErr w:type="gramStart"/>
      <w:r>
        <w:rPr>
          <w:rFonts w:ascii="Book Antiqua" w:eastAsia="Book Antiqua" w:hAnsi="Book Antiqua" w:cs="Book Antiqua"/>
          <w:color w:val="000000"/>
        </w:rPr>
        <w:t>background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15,49]</w:t>
      </w:r>
      <w:r>
        <w:rPr>
          <w:rFonts w:ascii="Book Antiqua" w:eastAsia="Book Antiqua" w:hAnsi="Book Antiqua" w:cs="Book Antiqua"/>
          <w:color w:val="000000"/>
        </w:rPr>
        <w:t>,</w:t>
      </w:r>
      <w:r w:rsidRPr="00B16872">
        <w:rPr>
          <w:rFonts w:ascii="Book Antiqua" w:eastAsia="Book Antiqua" w:hAnsi="Book Antiqua" w:cs="Book Antiqua"/>
          <w:color w:val="000000"/>
        </w:rPr>
        <w:t xml:space="preserve"> </w:t>
      </w:r>
      <w:r>
        <w:rPr>
          <w:rFonts w:ascii="Book Antiqua" w:eastAsia="Book Antiqua" w:hAnsi="Book Antiqua" w:cs="Book Antiqua"/>
          <w:color w:val="000000"/>
        </w:rPr>
        <w:t xml:space="preserve">and can show an infiltrative spread between the muscularis propria. Nuclear palisading and hyalinized vessels are less common in gastric schwannomas compared to the peripheral </w:t>
      </w:r>
      <w:proofErr w:type="gramStart"/>
      <w:r>
        <w:rPr>
          <w:rFonts w:ascii="Book Antiqua" w:eastAsia="Book Antiqua" w:hAnsi="Book Antiqua" w:cs="Book Antiqua"/>
          <w:color w:val="000000"/>
        </w:rPr>
        <w:t>counterparts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49]</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(Figure 7). Immunohistochemically, the </w:t>
      </w:r>
      <w:proofErr w:type="spellStart"/>
      <w:r>
        <w:rPr>
          <w:rFonts w:ascii="Book Antiqua" w:eastAsia="Book Antiqua" w:hAnsi="Book Antiqua" w:cs="Book Antiqua"/>
          <w:color w:val="000000"/>
        </w:rPr>
        <w:t>lesional</w:t>
      </w:r>
      <w:proofErr w:type="spellEnd"/>
      <w:r>
        <w:rPr>
          <w:rFonts w:ascii="Book Antiqua" w:eastAsia="Book Antiqua" w:hAnsi="Book Antiqua" w:cs="Book Antiqua"/>
          <w:color w:val="000000"/>
        </w:rPr>
        <w:t xml:space="preserve"> spindle cells are strongly and diffusely positive for S-100 and are negative for DOG-1 and C-</w:t>
      </w:r>
      <w:proofErr w:type="gramStart"/>
      <w:r>
        <w:rPr>
          <w:rFonts w:ascii="Book Antiqua" w:eastAsia="Book Antiqua" w:hAnsi="Book Antiqua" w:cs="Book Antiqua"/>
          <w:color w:val="000000"/>
        </w:rPr>
        <w:t>KIT</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47,49]</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Gastric schwannoma can also be associated with NF1. Therefore, </w:t>
      </w:r>
      <w:r>
        <w:rPr>
          <w:rFonts w:ascii="Book Antiqua" w:eastAsia="Book Antiqua" w:hAnsi="Book Antiqua" w:cs="Book Antiqua"/>
          <w:color w:val="000000"/>
          <w:shd w:val="clear" w:color="auto" w:fill="FFFFFF"/>
        </w:rPr>
        <w:lastRenderedPageBreak/>
        <w:t xml:space="preserve">in a patient with NF1, mesenchymal tumor of the stomach is not necessarily </w:t>
      </w:r>
      <w:proofErr w:type="gramStart"/>
      <w:r>
        <w:rPr>
          <w:rFonts w:ascii="Book Antiqua" w:eastAsia="Book Antiqua" w:hAnsi="Book Antiqua" w:cs="Book Antiqua"/>
          <w:color w:val="000000"/>
          <w:shd w:val="clear" w:color="auto" w:fill="FFFFFF"/>
        </w:rPr>
        <w:t>neurofibroma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47]</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A rare variant of gastric schwannoma with signet-ring-cell appearance of the tumor cells has been </w:t>
      </w:r>
      <w:proofErr w:type="gramStart"/>
      <w:r>
        <w:rPr>
          <w:rFonts w:ascii="Book Antiqua" w:eastAsia="Book Antiqua" w:hAnsi="Book Antiqua" w:cs="Book Antiqua"/>
          <w:color w:val="000000"/>
          <w:shd w:val="clear" w:color="auto" w:fill="FFFFFF"/>
        </w:rPr>
        <w:t>reported</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50]</w:t>
      </w:r>
      <w:r>
        <w:rPr>
          <w:rFonts w:ascii="Book Antiqua" w:eastAsia="Book Antiqua" w:hAnsi="Book Antiqua" w:cs="Book Antiqua"/>
          <w:color w:val="000000"/>
        </w:rPr>
        <w:t>.</w:t>
      </w:r>
    </w:p>
    <w:p w14:paraId="5E4A6FFA" w14:textId="734B3B81"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Moreover, NF1 patients can present with variable mesenchymal neoplasms of the GI tract including benign solitary neurofibroma, diffuse or plexiform neurofibroma, malignant peripheral nerve sheath tumor (MPNST), GIST, and neuroendocrine tumors. Neurofibroma</w:t>
      </w:r>
      <w:r>
        <w:rPr>
          <w:rFonts w:ascii="Book Antiqua" w:eastAsia="Book Antiqua" w:hAnsi="Book Antiqua" w:cs="Book Antiqua"/>
          <w:color w:val="000000"/>
        </w:rPr>
        <w:t xml:space="preserve"> exhibits a proliferation of bland spindle </w:t>
      </w:r>
      <w:r w:rsidR="007E3E4E">
        <w:rPr>
          <w:rFonts w:ascii="Book Antiqua" w:eastAsia="Book Antiqua" w:hAnsi="Book Antiqua" w:cs="Book Antiqua"/>
          <w:color w:val="000000"/>
        </w:rPr>
        <w:t>S</w:t>
      </w:r>
      <w:r>
        <w:rPr>
          <w:rFonts w:ascii="Book Antiqua" w:eastAsia="Book Antiqua" w:hAnsi="Book Antiqua" w:cs="Book Antiqua"/>
          <w:color w:val="000000"/>
        </w:rPr>
        <w:t xml:space="preserve">chwann cells admixed with fibroblasts and mast cells in a myxoid or mucinous matrix. Therefore, neurofibroma is also considered a differential diagnosis of PF. Neurofibroma can be solitary or can show a plexiform growth pattern. Most of the cases are </w:t>
      </w:r>
      <w:proofErr w:type="gramStart"/>
      <w:r>
        <w:rPr>
          <w:rFonts w:ascii="Book Antiqua" w:eastAsia="Book Antiqua" w:hAnsi="Book Antiqua" w:cs="Book Antiqua"/>
          <w:color w:val="000000"/>
        </w:rPr>
        <w:t>asymptomatic</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51]</w:t>
      </w:r>
      <w:r>
        <w:rPr>
          <w:rFonts w:ascii="Book Antiqua" w:eastAsia="Book Antiqua" w:hAnsi="Book Antiqua" w:cs="Book Antiqua"/>
          <w:color w:val="000000"/>
        </w:rPr>
        <w:t>.</w:t>
      </w:r>
    </w:p>
    <w:p w14:paraId="68B6AAA0" w14:textId="77777777"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Other less common and rare nerve sheath tumors with spindled morphology include NF1-associated peripheral nerve sheath tumor (PNST) and gastric </w:t>
      </w:r>
      <w:proofErr w:type="spellStart"/>
      <w:r>
        <w:rPr>
          <w:rFonts w:ascii="Book Antiqua" w:eastAsia="Book Antiqua" w:hAnsi="Book Antiqua" w:cs="Book Antiqua"/>
          <w:color w:val="000000"/>
          <w:shd w:val="clear" w:color="auto" w:fill="FFFFFF"/>
        </w:rPr>
        <w:t>perineuriomas</w:t>
      </w:r>
      <w:proofErr w:type="spellEnd"/>
      <w:r>
        <w:rPr>
          <w:rFonts w:ascii="Book Antiqua" w:eastAsia="Book Antiqua" w:hAnsi="Book Antiqua" w:cs="Book Antiqua"/>
          <w:color w:val="000000"/>
          <w:shd w:val="clear" w:color="auto" w:fill="FFFFFF"/>
        </w:rPr>
        <w:t xml:space="preserve">. Even though some PNSTs are associated with NF1 or NF2, a great majority of PNSTs are </w:t>
      </w:r>
      <w:proofErr w:type="gramStart"/>
      <w:r>
        <w:rPr>
          <w:rFonts w:ascii="Book Antiqua" w:eastAsia="Book Antiqua" w:hAnsi="Book Antiqua" w:cs="Book Antiqua"/>
          <w:color w:val="000000"/>
          <w:shd w:val="clear" w:color="auto" w:fill="FFFFFF"/>
        </w:rPr>
        <w:t>sporadic</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47]</w:t>
      </w:r>
      <w:r>
        <w:rPr>
          <w:rFonts w:ascii="Book Antiqua" w:eastAsia="Book Antiqua" w:hAnsi="Book Antiqua" w:cs="Book Antiqua"/>
          <w:color w:val="000000"/>
        </w:rPr>
        <w:t>.</w:t>
      </w:r>
    </w:p>
    <w:p w14:paraId="42BCB00A" w14:textId="038E6A22"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Histologically, PNST is composed of wavy spindle cells, fibroblasts, and strands of </w:t>
      </w:r>
      <w:proofErr w:type="gramStart"/>
      <w:r>
        <w:rPr>
          <w:rFonts w:ascii="Book Antiqua" w:eastAsia="Book Antiqua" w:hAnsi="Book Antiqua" w:cs="Book Antiqua"/>
          <w:color w:val="000000"/>
          <w:shd w:val="clear" w:color="auto" w:fill="FFFFFF"/>
        </w:rPr>
        <w:t>collagen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52]</w:t>
      </w:r>
      <w:r>
        <w:rPr>
          <w:rFonts w:ascii="Book Antiqua" w:eastAsia="Book Antiqua" w:hAnsi="Book Antiqua" w:cs="Book Antiqua"/>
          <w:color w:val="000000"/>
        </w:rPr>
        <w:t>.</w:t>
      </w:r>
      <w:r>
        <w:rPr>
          <w:rFonts w:ascii="Book Antiqua" w:eastAsia="Book Antiqua" w:hAnsi="Book Antiqua" w:cs="Book Antiqua"/>
          <w:color w:val="000000"/>
          <w:szCs w:val="20"/>
          <w:shd w:val="clear" w:color="auto" w:fill="FFFFFF"/>
          <w:vertAlign w:val="superscript"/>
        </w:rPr>
        <w:t xml:space="preserve"> </w:t>
      </w:r>
      <w:r>
        <w:rPr>
          <w:rFonts w:ascii="Book Antiqua" w:eastAsia="Book Antiqua" w:hAnsi="Book Antiqua" w:cs="Book Antiqua"/>
          <w:color w:val="000000"/>
          <w:shd w:val="clear" w:color="auto" w:fill="FFFFFF"/>
        </w:rPr>
        <w:t xml:space="preserve">The stroma can be myxoid and the tumor may show a plexiform multinodular </w:t>
      </w:r>
      <w:proofErr w:type="gramStart"/>
      <w:r>
        <w:rPr>
          <w:rFonts w:ascii="Book Antiqua" w:eastAsia="Book Antiqua" w:hAnsi="Book Antiqua" w:cs="Book Antiqua"/>
          <w:color w:val="000000"/>
          <w:shd w:val="clear" w:color="auto" w:fill="FFFFFF"/>
        </w:rPr>
        <w:t>growth</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51,52]</w:t>
      </w:r>
      <w:r>
        <w:rPr>
          <w:rFonts w:ascii="Book Antiqua" w:eastAsia="Book Antiqua" w:hAnsi="Book Antiqua" w:cs="Book Antiqua"/>
          <w:color w:val="000000"/>
          <w:shd w:val="clear" w:color="auto" w:fill="FFFFFF"/>
        </w:rPr>
        <w:t xml:space="preserve"> (Figure 8)</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The tumor cells are diffusely positive for S-100 and CD34 and are negative for C-KIT, DOG-1, and </w:t>
      </w:r>
      <w:proofErr w:type="gramStart"/>
      <w:r>
        <w:rPr>
          <w:rFonts w:ascii="Book Antiqua" w:eastAsia="Book Antiqua" w:hAnsi="Book Antiqua" w:cs="Book Antiqua"/>
          <w:color w:val="000000"/>
          <w:shd w:val="clear" w:color="auto" w:fill="FFFFFF"/>
        </w:rPr>
        <w:t>SMA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52]</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w:t>
      </w:r>
      <w:proofErr w:type="spellStart"/>
      <w:r>
        <w:rPr>
          <w:rFonts w:ascii="Book Antiqua" w:eastAsia="Book Antiqua" w:hAnsi="Book Antiqua" w:cs="Book Antiqua"/>
          <w:color w:val="000000"/>
          <w:shd w:val="clear" w:color="auto" w:fill="FFFFFF"/>
        </w:rPr>
        <w:t>Perineurioma</w:t>
      </w:r>
      <w:proofErr w:type="spellEnd"/>
      <w:r>
        <w:rPr>
          <w:rFonts w:ascii="Book Antiqua" w:eastAsia="Book Antiqua" w:hAnsi="Book Antiqua" w:cs="Book Antiqua"/>
          <w:color w:val="000000"/>
          <w:szCs w:val="22"/>
        </w:rPr>
        <w:t xml:space="preserve"> </w:t>
      </w:r>
      <w:r>
        <w:rPr>
          <w:rFonts w:ascii="Book Antiqua" w:eastAsia="Book Antiqua" w:hAnsi="Book Antiqua" w:cs="Book Antiqua"/>
          <w:color w:val="000000"/>
          <w:shd w:val="clear" w:color="auto" w:fill="FFFFFF"/>
        </w:rPr>
        <w:t xml:space="preserve">shows slender cells with wavy nuclei that are diffusely positive for EMA and variably positive for CD34. The </w:t>
      </w:r>
      <w:proofErr w:type="spellStart"/>
      <w:r>
        <w:rPr>
          <w:rFonts w:ascii="Book Antiqua" w:eastAsia="Book Antiqua" w:hAnsi="Book Antiqua" w:cs="Book Antiqua"/>
          <w:color w:val="000000"/>
          <w:shd w:val="clear" w:color="auto" w:fill="FFFFFF"/>
        </w:rPr>
        <w:t>lesional</w:t>
      </w:r>
      <w:proofErr w:type="spellEnd"/>
      <w:r>
        <w:rPr>
          <w:rFonts w:ascii="Book Antiqua" w:eastAsia="Book Antiqua" w:hAnsi="Book Antiqua" w:cs="Book Antiqua"/>
          <w:color w:val="000000"/>
          <w:shd w:val="clear" w:color="auto" w:fill="FFFFFF"/>
        </w:rPr>
        <w:t xml:space="preserve"> cells are negative for S-100, C-KIT, </w:t>
      </w:r>
      <w:proofErr w:type="spellStart"/>
      <w:r>
        <w:rPr>
          <w:rFonts w:ascii="Book Antiqua" w:eastAsia="Book Antiqua" w:hAnsi="Book Antiqua" w:cs="Book Antiqua"/>
          <w:color w:val="000000"/>
          <w:shd w:val="clear" w:color="auto" w:fill="FFFFFF"/>
        </w:rPr>
        <w:t>desmin</w:t>
      </w:r>
      <w:proofErr w:type="spellEnd"/>
      <w:r>
        <w:rPr>
          <w:rFonts w:ascii="Book Antiqua" w:eastAsia="Book Antiqua" w:hAnsi="Book Antiqua" w:cs="Book Antiqua"/>
          <w:color w:val="000000"/>
          <w:shd w:val="clear" w:color="auto" w:fill="FFFFFF"/>
        </w:rPr>
        <w:t xml:space="preserve"> and </w:t>
      </w:r>
      <w:proofErr w:type="gramStart"/>
      <w:r>
        <w:rPr>
          <w:rFonts w:ascii="Book Antiqua" w:eastAsia="Book Antiqua" w:hAnsi="Book Antiqua" w:cs="Book Antiqua"/>
          <w:color w:val="000000"/>
          <w:shd w:val="clear" w:color="auto" w:fill="FFFFFF"/>
        </w:rPr>
        <w:t>SMA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47]</w:t>
      </w:r>
      <w:r>
        <w:rPr>
          <w:rFonts w:ascii="Book Antiqua" w:eastAsia="Book Antiqua" w:hAnsi="Book Antiqua" w:cs="Book Antiqua"/>
          <w:color w:val="000000"/>
        </w:rPr>
        <w:t>.</w:t>
      </w:r>
    </w:p>
    <w:p w14:paraId="5BBA4965" w14:textId="15341010"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MPNST is extremely rare in the GI tract. Only a few cases have been reported in the literature. Histologically, MPNST is composed of alternating hypercellular and hypocellular zones of spindle cells with hyperchromatic and pleomorphic nuclei and frequent mitoses, with fascicular growth pattern </w:t>
      </w:r>
      <w:r>
        <w:rPr>
          <w:rFonts w:ascii="Book Antiqua" w:eastAsia="Book Antiqua" w:hAnsi="Book Antiqua" w:cs="Book Antiqua"/>
          <w:color w:val="000000"/>
        </w:rPr>
        <w:t xml:space="preserve">(Figure 9). </w:t>
      </w:r>
      <w:r>
        <w:rPr>
          <w:rFonts w:ascii="Book Antiqua" w:eastAsia="Book Antiqua" w:hAnsi="Book Antiqua" w:cs="Book Antiqua"/>
          <w:color w:val="000000"/>
          <w:shd w:val="clear" w:color="auto" w:fill="FFFFFF"/>
        </w:rPr>
        <w:t xml:space="preserve">The tumor cells are weakly positive for S-100 and are negative for C-KIT, DOG-1, CD34, </w:t>
      </w:r>
      <w:proofErr w:type="spellStart"/>
      <w:r>
        <w:rPr>
          <w:rFonts w:ascii="Book Antiqua" w:eastAsia="Book Antiqua" w:hAnsi="Book Antiqua" w:cs="Book Antiqua"/>
          <w:color w:val="000000"/>
          <w:shd w:val="clear" w:color="auto" w:fill="FFFFFF"/>
        </w:rPr>
        <w:t>desmin</w:t>
      </w:r>
      <w:proofErr w:type="spellEnd"/>
      <w:r>
        <w:rPr>
          <w:rFonts w:ascii="Book Antiqua" w:eastAsia="Book Antiqua" w:hAnsi="Book Antiqua" w:cs="Book Antiqua"/>
          <w:color w:val="000000"/>
          <w:shd w:val="clear" w:color="auto" w:fill="FFFFFF"/>
        </w:rPr>
        <w:t xml:space="preserve">, EMA and </w:t>
      </w:r>
      <w:proofErr w:type="gramStart"/>
      <w:r>
        <w:rPr>
          <w:rFonts w:ascii="Book Antiqua" w:eastAsia="Book Antiqua" w:hAnsi="Book Antiqua" w:cs="Book Antiqua"/>
          <w:color w:val="000000"/>
          <w:shd w:val="clear" w:color="auto" w:fill="FFFFFF"/>
        </w:rPr>
        <w:t>cytokeratin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53]</w:t>
      </w:r>
      <w:r>
        <w:rPr>
          <w:rFonts w:ascii="Book Antiqua" w:eastAsia="Book Antiqua" w:hAnsi="Book Antiqua" w:cs="Book Antiqua"/>
          <w:color w:val="000000"/>
        </w:rPr>
        <w:t>.</w:t>
      </w:r>
    </w:p>
    <w:p w14:paraId="149E98C3" w14:textId="77777777" w:rsidR="00A77B3E" w:rsidRDefault="00A77B3E">
      <w:pPr>
        <w:spacing w:line="360" w:lineRule="auto"/>
        <w:jc w:val="both"/>
      </w:pPr>
    </w:p>
    <w:p w14:paraId="235727FD" w14:textId="77777777" w:rsidR="00A77B3E" w:rsidRDefault="00C4157F">
      <w:pPr>
        <w:spacing w:line="360" w:lineRule="auto"/>
        <w:jc w:val="both"/>
      </w:pPr>
      <w:r>
        <w:rPr>
          <w:rFonts w:ascii="Book Antiqua" w:eastAsia="Book Antiqua" w:hAnsi="Book Antiqua" w:cs="Book Antiqua"/>
          <w:b/>
          <w:bCs/>
          <w:i/>
          <w:iCs/>
          <w:color w:val="000000"/>
          <w:shd w:val="clear" w:color="auto" w:fill="FFFFFF"/>
        </w:rPr>
        <w:t>Myxoma and aggressive angiomyxoma</w:t>
      </w:r>
    </w:p>
    <w:p w14:paraId="61A5E2C2" w14:textId="0958FDD2" w:rsidR="00A77B3E" w:rsidRDefault="00C4157F">
      <w:pPr>
        <w:spacing w:line="360" w:lineRule="auto"/>
        <w:jc w:val="both"/>
      </w:pPr>
      <w:r>
        <w:rPr>
          <w:rFonts w:ascii="Book Antiqua" w:eastAsia="Book Antiqua" w:hAnsi="Book Antiqua" w:cs="Book Antiqua"/>
          <w:color w:val="000000"/>
          <w:shd w:val="clear" w:color="auto" w:fill="FFFFFF"/>
        </w:rPr>
        <w:lastRenderedPageBreak/>
        <w:t>These two entities are considered as differential diagnoses of PF given their myxoid stroma.</w:t>
      </w:r>
    </w:p>
    <w:p w14:paraId="33F9221D" w14:textId="6F71358A"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Myxoma is extremely rare in the stomach. Only one case of gastric myxoma has been reported in the literature to the best of our </w:t>
      </w:r>
      <w:proofErr w:type="gramStart"/>
      <w:r>
        <w:rPr>
          <w:rFonts w:ascii="Book Antiqua" w:eastAsia="Book Antiqua" w:hAnsi="Book Antiqua" w:cs="Book Antiqua"/>
          <w:color w:val="000000"/>
          <w:shd w:val="clear" w:color="auto" w:fill="FFFFFF"/>
        </w:rPr>
        <w:t>knowledge</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54]</w:t>
      </w:r>
      <w:r>
        <w:rPr>
          <w:rFonts w:ascii="Book Antiqua" w:eastAsia="Book Antiqua" w:hAnsi="Book Antiqua" w:cs="Book Antiqua"/>
          <w:color w:val="000000"/>
        </w:rPr>
        <w:t>.</w:t>
      </w:r>
      <w:r>
        <w:rPr>
          <w:rFonts w:ascii="Book Antiqua" w:eastAsia="Book Antiqua" w:hAnsi="Book Antiqua" w:cs="Book Antiqua"/>
          <w:color w:val="000000"/>
          <w:szCs w:val="22"/>
        </w:rPr>
        <w:t xml:space="preserve"> </w:t>
      </w:r>
      <w:r>
        <w:rPr>
          <w:rFonts w:ascii="Book Antiqua" w:eastAsia="Book Antiqua" w:hAnsi="Book Antiqua" w:cs="Book Antiqua"/>
          <w:color w:val="000000"/>
          <w:shd w:val="clear" w:color="auto" w:fill="FFFFFF"/>
        </w:rPr>
        <w:t xml:space="preserve">In this report, the tumor was well circumscribed and situated mainly in the submucosa with an extension to the overlying mucosa. The stroma of the tumor was composed of hypocellular myxoid tissue that was poor in collagen and elastic fibers. Scattered small capillaries were noted within the tumor, however the capillaries did not show a plexiform architecture. Although the authors did not document cytomorphology of the </w:t>
      </w:r>
      <w:proofErr w:type="spellStart"/>
      <w:r>
        <w:rPr>
          <w:rFonts w:ascii="Book Antiqua" w:eastAsia="Book Antiqua" w:hAnsi="Book Antiqua" w:cs="Book Antiqua"/>
          <w:color w:val="000000"/>
          <w:shd w:val="clear" w:color="auto" w:fill="FFFFFF"/>
        </w:rPr>
        <w:t>lesional</w:t>
      </w:r>
      <w:proofErr w:type="spellEnd"/>
      <w:r>
        <w:rPr>
          <w:rFonts w:ascii="Book Antiqua" w:eastAsia="Book Antiqua" w:hAnsi="Book Antiqua" w:cs="Book Antiqua"/>
          <w:color w:val="000000"/>
          <w:shd w:val="clear" w:color="auto" w:fill="FFFFFF"/>
        </w:rPr>
        <w:t xml:space="preserve"> cells, the </w:t>
      </w:r>
      <w:proofErr w:type="spellStart"/>
      <w:r>
        <w:rPr>
          <w:rFonts w:ascii="Book Antiqua" w:eastAsia="Book Antiqua" w:hAnsi="Book Antiqua" w:cs="Book Antiqua"/>
          <w:color w:val="000000"/>
          <w:shd w:val="clear" w:color="auto" w:fill="FFFFFF"/>
        </w:rPr>
        <w:t>immunostains</w:t>
      </w:r>
      <w:proofErr w:type="spellEnd"/>
      <w:r>
        <w:rPr>
          <w:rFonts w:ascii="Book Antiqua" w:eastAsia="Book Antiqua" w:hAnsi="Book Antiqua" w:cs="Book Antiqua"/>
          <w:color w:val="000000"/>
          <w:shd w:val="clear" w:color="auto" w:fill="FFFFFF"/>
        </w:rPr>
        <w:t xml:space="preserve"> for AE1/AE3, CAM5.2, CK7, CK20, p53, α-SMA, </w:t>
      </w:r>
      <w:proofErr w:type="spellStart"/>
      <w:r>
        <w:rPr>
          <w:rFonts w:ascii="Book Antiqua" w:eastAsia="Book Antiqua" w:hAnsi="Book Antiqua" w:cs="Book Antiqua"/>
          <w:color w:val="000000"/>
          <w:shd w:val="clear" w:color="auto" w:fill="FFFFFF"/>
        </w:rPr>
        <w:t>desmin</w:t>
      </w:r>
      <w:proofErr w:type="spellEnd"/>
      <w:r>
        <w:rPr>
          <w:rFonts w:ascii="Book Antiqua" w:eastAsia="Book Antiqua" w:hAnsi="Book Antiqua" w:cs="Book Antiqua"/>
          <w:color w:val="000000"/>
          <w:shd w:val="clear" w:color="auto" w:fill="FFFFFF"/>
        </w:rPr>
        <w:t>, S-100, C-KIT and CD34 were negative.</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Ki-67 proliferation index was 1</w:t>
      </w:r>
      <w:proofErr w:type="gramStart"/>
      <w:r>
        <w:rPr>
          <w:rFonts w:ascii="Book Antiqua" w:eastAsia="Book Antiqua" w:hAnsi="Book Antiqua" w:cs="Book Antiqua"/>
          <w:color w:val="000000"/>
          <w:shd w:val="clear" w:color="auto" w:fill="FFFFFF"/>
        </w:rPr>
        <w:t>%</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54]</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A few cases with similar morphology and immunohistochemistry have been reported in the small and large </w:t>
      </w:r>
      <w:proofErr w:type="gramStart"/>
      <w:r>
        <w:rPr>
          <w:rFonts w:ascii="Book Antiqua" w:eastAsia="Book Antiqua" w:hAnsi="Book Antiqua" w:cs="Book Antiqua"/>
          <w:color w:val="000000"/>
          <w:shd w:val="clear" w:color="auto" w:fill="FFFFFF"/>
        </w:rPr>
        <w:t>bowel</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55</w:t>
      </w:r>
      <w:r w:rsidR="007E3E4E">
        <w:rPr>
          <w:rFonts w:ascii="Book Antiqua" w:eastAsia="Book Antiqua" w:hAnsi="Book Antiqua" w:cs="Book Antiqua"/>
          <w:color w:val="000000"/>
          <w:szCs w:val="30"/>
          <w:shd w:val="clear" w:color="auto" w:fill="FFFFFF"/>
          <w:vertAlign w:val="superscript"/>
        </w:rPr>
        <w:t>-</w:t>
      </w:r>
      <w:r>
        <w:rPr>
          <w:rFonts w:ascii="Book Antiqua" w:eastAsia="Book Antiqua" w:hAnsi="Book Antiqua" w:cs="Book Antiqua"/>
          <w:color w:val="000000"/>
          <w:szCs w:val="30"/>
          <w:shd w:val="clear" w:color="auto" w:fill="FFFFFF"/>
          <w:vertAlign w:val="superscript"/>
        </w:rPr>
        <w:t>57]</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(Figure 10A)</w:t>
      </w:r>
      <w:r>
        <w:rPr>
          <w:rFonts w:ascii="Book Antiqua" w:eastAsia="Book Antiqua" w:hAnsi="Book Antiqua" w:cs="Book Antiqua"/>
          <w:color w:val="000000"/>
        </w:rPr>
        <w:t>.</w:t>
      </w:r>
    </w:p>
    <w:p w14:paraId="779E931D" w14:textId="12567F1E"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Aggressive angiomyxoma is a rare mesenchymal tumor of the pelvis and perineum of adults. The tumor is infiltrative, and there is a risk of recurrence following resection. The frequent sites of aggressive angiomyxoma include the vulvovaginal, perineal, and groin regions in women and less commonly in inguinoscrotal region and perineum in </w:t>
      </w:r>
      <w:proofErr w:type="gramStart"/>
      <w:r>
        <w:rPr>
          <w:rFonts w:ascii="Book Antiqua" w:eastAsia="Book Antiqua" w:hAnsi="Book Antiqua" w:cs="Book Antiqua"/>
          <w:color w:val="000000"/>
          <w:shd w:val="clear" w:color="auto" w:fill="FFFFFF"/>
        </w:rPr>
        <w:t>men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58]</w:t>
      </w:r>
      <w:r>
        <w:rPr>
          <w:rFonts w:ascii="Book Antiqua" w:eastAsia="Book Antiqua" w:hAnsi="Book Antiqua" w:cs="Book Antiqua"/>
          <w:color w:val="000000"/>
        </w:rPr>
        <w:t>.</w:t>
      </w:r>
    </w:p>
    <w:p w14:paraId="197EC4E9" w14:textId="67640C1B"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Histologically, aggressive angiomyxoma is hypocellular and shows a proliferation of spindle and stellate-shaped cells in a myxoid background. Blood vessels varying in caliber may show </w:t>
      </w:r>
      <w:proofErr w:type="gramStart"/>
      <w:r>
        <w:rPr>
          <w:rFonts w:ascii="Book Antiqua" w:eastAsia="Book Antiqua" w:hAnsi="Book Antiqua" w:cs="Book Antiqua"/>
          <w:color w:val="000000"/>
          <w:shd w:val="clear" w:color="auto" w:fill="FFFFFF"/>
        </w:rPr>
        <w:t>hyalinization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59]</w:t>
      </w:r>
      <w:r>
        <w:rPr>
          <w:rFonts w:ascii="Book Antiqua" w:eastAsia="Book Antiqua" w:hAnsi="Book Antiqua" w:cs="Book Antiqua"/>
          <w:color w:val="000000"/>
          <w:shd w:val="clear" w:color="auto" w:fill="FFFFFF"/>
        </w:rPr>
        <w:t xml:space="preserve"> (Figure 10B)</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The tumor cells are positive for estrogen (ER) and/or progesterone receptor (PR)s as well as SMA, </w:t>
      </w:r>
      <w:proofErr w:type="spellStart"/>
      <w:r>
        <w:rPr>
          <w:rFonts w:ascii="Book Antiqua" w:eastAsia="Book Antiqua" w:hAnsi="Book Antiqua" w:cs="Book Antiqua"/>
          <w:color w:val="000000"/>
          <w:shd w:val="clear" w:color="auto" w:fill="FFFFFF"/>
        </w:rPr>
        <w:t>desmin</w:t>
      </w:r>
      <w:proofErr w:type="spellEnd"/>
      <w:r>
        <w:rPr>
          <w:rFonts w:ascii="Book Antiqua" w:eastAsia="Book Antiqua" w:hAnsi="Book Antiqua" w:cs="Book Antiqua"/>
          <w:color w:val="000000"/>
          <w:shd w:val="clear" w:color="auto" w:fill="FFFFFF"/>
        </w:rPr>
        <w:t xml:space="preserve">, vimentin and CD34. The tumor cells are negative for S-100, C-KIT, and </w:t>
      </w:r>
      <w:proofErr w:type="gramStart"/>
      <w:r>
        <w:rPr>
          <w:rFonts w:ascii="Book Antiqua" w:eastAsia="Book Antiqua" w:hAnsi="Book Antiqua" w:cs="Book Antiqua"/>
          <w:color w:val="000000"/>
          <w:shd w:val="clear" w:color="auto" w:fill="FFFFFF"/>
        </w:rPr>
        <w:t>cytokeratin</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58,59]</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Rearrangements involving </w:t>
      </w:r>
      <w:r>
        <w:rPr>
          <w:rFonts w:ascii="Book Antiqua" w:eastAsia="Book Antiqua" w:hAnsi="Book Antiqua" w:cs="Book Antiqua"/>
          <w:i/>
          <w:iCs/>
          <w:color w:val="000000"/>
          <w:shd w:val="clear" w:color="auto" w:fill="FFFFFF"/>
        </w:rPr>
        <w:t>HMGA2</w:t>
      </w:r>
      <w:r>
        <w:rPr>
          <w:rFonts w:ascii="Book Antiqua" w:eastAsia="Book Antiqua" w:hAnsi="Book Antiqua" w:cs="Book Antiqua"/>
          <w:color w:val="000000"/>
          <w:shd w:val="clear" w:color="auto" w:fill="FFFFFF"/>
        </w:rPr>
        <w:t xml:space="preserve"> gene on chromosome 12 have been implicated in the pathogenesis of this </w:t>
      </w:r>
      <w:proofErr w:type="gramStart"/>
      <w:r>
        <w:rPr>
          <w:rFonts w:ascii="Book Antiqua" w:eastAsia="Book Antiqua" w:hAnsi="Book Antiqua" w:cs="Book Antiqua"/>
          <w:color w:val="000000"/>
          <w:shd w:val="clear" w:color="auto" w:fill="FFFFFF"/>
        </w:rPr>
        <w:t>tumor</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60,61]</w:t>
      </w:r>
      <w:r>
        <w:rPr>
          <w:rFonts w:ascii="Book Antiqua" w:eastAsia="Book Antiqua" w:hAnsi="Book Antiqua" w:cs="Book Antiqua"/>
          <w:color w:val="000000"/>
        </w:rPr>
        <w:t>.</w:t>
      </w:r>
      <w:r>
        <w:rPr>
          <w:rFonts w:ascii="Book Antiqua" w:eastAsia="Book Antiqua" w:hAnsi="Book Antiqua" w:cs="Book Antiqua"/>
          <w:color w:val="000000"/>
          <w:shd w:val="clear" w:color="auto" w:fill="FFFFFF"/>
        </w:rPr>
        <w:t xml:space="preserve"> To the best of our knowledge, no primary angiomyxoma of GI tract has been reported in the literature.</w:t>
      </w:r>
    </w:p>
    <w:p w14:paraId="2F54DE69" w14:textId="77777777"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Both tumors lack the plexiform architecture of PF. The spindle cells in myxoma are negative for SMA, which is different from PF. Likewise, the spindle cells in angiomyxoma are positive for ER and PR, which is different from PF.</w:t>
      </w:r>
    </w:p>
    <w:p w14:paraId="65E52BB9" w14:textId="77777777" w:rsidR="00A77B3E" w:rsidRDefault="00A77B3E">
      <w:pPr>
        <w:spacing w:line="360" w:lineRule="auto"/>
        <w:jc w:val="both"/>
      </w:pPr>
    </w:p>
    <w:p w14:paraId="23CB4049" w14:textId="77777777" w:rsidR="00A77B3E" w:rsidRDefault="00C4157F">
      <w:pPr>
        <w:spacing w:line="360" w:lineRule="auto"/>
        <w:jc w:val="both"/>
      </w:pPr>
      <w:r>
        <w:rPr>
          <w:rFonts w:ascii="Book Antiqua" w:eastAsia="Book Antiqua" w:hAnsi="Book Antiqua" w:cs="Book Antiqua"/>
          <w:b/>
          <w:bCs/>
          <w:caps/>
          <w:color w:val="000000"/>
          <w:u w:val="single"/>
        </w:rPr>
        <w:t>Differential diagnosis: molecular mimics</w:t>
      </w:r>
    </w:p>
    <w:p w14:paraId="476DEF76" w14:textId="77777777" w:rsidR="00A77B3E" w:rsidRDefault="00C4157F">
      <w:pPr>
        <w:spacing w:line="360" w:lineRule="auto"/>
        <w:jc w:val="both"/>
      </w:pPr>
      <w:proofErr w:type="spellStart"/>
      <w:r>
        <w:rPr>
          <w:rFonts w:ascii="Book Antiqua" w:eastAsia="Book Antiqua" w:hAnsi="Book Antiqua" w:cs="Book Antiqua"/>
          <w:b/>
          <w:bCs/>
          <w:i/>
          <w:iCs/>
          <w:color w:val="000000"/>
        </w:rPr>
        <w:t>Gastroblastoma</w:t>
      </w:r>
      <w:proofErr w:type="spellEnd"/>
    </w:p>
    <w:p w14:paraId="5F884B85" w14:textId="579DB6D7" w:rsidR="00A77B3E" w:rsidRDefault="00C4157F">
      <w:pPr>
        <w:spacing w:line="360" w:lineRule="auto"/>
        <w:jc w:val="both"/>
      </w:pP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is a rare gastric tumor that has been first described in 2009. The tumor has been reported both in pediatric and adult </w:t>
      </w:r>
      <w:proofErr w:type="gramStart"/>
      <w:r>
        <w:rPr>
          <w:rFonts w:ascii="Book Antiqua" w:eastAsia="Book Antiqua" w:hAnsi="Book Antiqua" w:cs="Book Antiqua"/>
          <w:color w:val="000000"/>
        </w:rPr>
        <w:t>populations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40,62</w:t>
      </w:r>
      <w:r w:rsidR="007E3E4E">
        <w:rPr>
          <w:rFonts w:ascii="Book Antiqua" w:eastAsia="Book Antiqua" w:hAnsi="Book Antiqua" w:cs="Book Antiqua"/>
          <w:color w:val="000000"/>
          <w:szCs w:val="30"/>
          <w:vertAlign w:val="superscript"/>
        </w:rPr>
        <w:t>-</w:t>
      </w:r>
      <w:r>
        <w:rPr>
          <w:rFonts w:ascii="Book Antiqua" w:eastAsia="Book Antiqua" w:hAnsi="Book Antiqua" w:cs="Book Antiqua"/>
          <w:color w:val="000000"/>
          <w:szCs w:val="30"/>
          <w:vertAlign w:val="superscript"/>
        </w:rPr>
        <w:t>64]</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 xml:space="preserve">Histologically, </w:t>
      </w: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exhibits a biphasic growth pattern wherein areas of uniform spindled cells forming diffuse sheets are admixed with areas of epithelial cells with glandular/tubular differentiation forming nests, sheets or </w:t>
      </w:r>
      <w:proofErr w:type="gramStart"/>
      <w:r>
        <w:rPr>
          <w:rFonts w:ascii="Book Antiqua" w:eastAsia="Book Antiqua" w:hAnsi="Book Antiqua" w:cs="Book Antiqua"/>
          <w:color w:val="000000"/>
        </w:rPr>
        <w:t>cords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w:t>
      </w:r>
    </w:p>
    <w:p w14:paraId="0AC61C5D" w14:textId="77777777" w:rsidR="00A77B3E" w:rsidRDefault="00C4157F" w:rsidP="007E3E4E">
      <w:pPr>
        <w:spacing w:line="360" w:lineRule="auto"/>
        <w:ind w:firstLineChars="100" w:firstLine="240"/>
        <w:jc w:val="both"/>
      </w:pPr>
      <w:r>
        <w:rPr>
          <w:rFonts w:ascii="Book Antiqua" w:eastAsia="Book Antiqua" w:hAnsi="Book Antiqua" w:cs="Book Antiqua"/>
          <w:color w:val="000000"/>
        </w:rPr>
        <w:t xml:space="preserve">By immunohistochemistry, the epithelial cells are positive for AE1:AE3, CK18, and partially for CK7, while they are negative for CK5/6, CK20 and EMA. The spindle cells are positive for vimentin and CD10. Both elements are negative for C-KIT, SMA, </w:t>
      </w:r>
      <w:proofErr w:type="spellStart"/>
      <w:r>
        <w:rPr>
          <w:rFonts w:ascii="Book Antiqua" w:eastAsia="Book Antiqua" w:hAnsi="Book Antiqua" w:cs="Book Antiqua"/>
          <w:color w:val="000000"/>
        </w:rPr>
        <w:t>desmin</w:t>
      </w:r>
      <w:proofErr w:type="spellEnd"/>
      <w:r>
        <w:rPr>
          <w:rFonts w:ascii="Book Antiqua" w:eastAsia="Book Antiqua" w:hAnsi="Book Antiqua" w:cs="Book Antiqua"/>
          <w:color w:val="000000"/>
        </w:rPr>
        <w:t>, S-100, CD34, CD99, ER, p63, calretinin, chromogranin, synaptophysin, and thyroid transcription factor 1</w:t>
      </w:r>
      <w:r>
        <w:rPr>
          <w:rFonts w:ascii="Book Antiqua" w:eastAsia="Book Antiqua" w:hAnsi="Book Antiqua" w:cs="Book Antiqua"/>
          <w:color w:val="000000"/>
          <w:szCs w:val="30"/>
          <w:vertAlign w:val="superscript"/>
        </w:rPr>
        <w:t>[62]</w:t>
      </w:r>
      <w:r>
        <w:rPr>
          <w:rFonts w:ascii="Book Antiqua" w:eastAsia="Book Antiqua" w:hAnsi="Book Antiqua" w:cs="Book Antiqua"/>
          <w:color w:val="000000"/>
        </w:rPr>
        <w:t>.</w:t>
      </w:r>
    </w:p>
    <w:p w14:paraId="6D3AD69A" w14:textId="77777777" w:rsidR="00A77B3E" w:rsidRDefault="00C4157F" w:rsidP="007E3E4E">
      <w:pPr>
        <w:spacing w:line="360" w:lineRule="auto"/>
        <w:ind w:firstLineChars="100" w:firstLine="240"/>
        <w:jc w:val="both"/>
      </w:pPr>
      <w:r>
        <w:rPr>
          <w:rFonts w:ascii="Book Antiqua" w:eastAsia="Book Antiqua" w:hAnsi="Book Antiqua" w:cs="Book Antiqua"/>
          <w:color w:val="000000"/>
        </w:rPr>
        <w:t xml:space="preserve">The tumor is negative for </w:t>
      </w:r>
      <w:r>
        <w:rPr>
          <w:rFonts w:ascii="Book Antiqua" w:eastAsia="Book Antiqua" w:hAnsi="Book Antiqua" w:cs="Book Antiqua"/>
          <w:i/>
          <w:iCs/>
          <w:color w:val="000000"/>
        </w:rPr>
        <w:t>SS18</w:t>
      </w:r>
      <w:r>
        <w:rPr>
          <w:rFonts w:ascii="Book Antiqua" w:eastAsia="Book Antiqua" w:hAnsi="Book Antiqua" w:cs="Book Antiqua"/>
          <w:color w:val="000000"/>
        </w:rPr>
        <w:t xml:space="preserve"> rearrangement by in-situ hybridization that is usually present in synovial sarcoma, another tumor with a biphasic growth </w:t>
      </w:r>
      <w:proofErr w:type="gramStart"/>
      <w:r>
        <w:rPr>
          <w:rFonts w:ascii="Book Antiqua" w:eastAsia="Book Antiqua" w:hAnsi="Book Antiqua" w:cs="Book Antiqua"/>
          <w:color w:val="000000"/>
        </w:rPr>
        <w:t>pattern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62]</w:t>
      </w:r>
      <w:r>
        <w:rPr>
          <w:rFonts w:ascii="Book Antiqua" w:eastAsia="Book Antiqua" w:hAnsi="Book Antiqua" w:cs="Book Antiqua"/>
          <w:color w:val="000000"/>
        </w:rPr>
        <w:t>.</w:t>
      </w:r>
    </w:p>
    <w:p w14:paraId="0547C257" w14:textId="77777777" w:rsidR="00A77B3E" w:rsidRDefault="00C4157F" w:rsidP="007E3E4E">
      <w:pPr>
        <w:spacing w:line="360" w:lineRule="auto"/>
        <w:ind w:firstLineChars="100" w:firstLine="240"/>
        <w:jc w:val="both"/>
      </w:pPr>
      <w:proofErr w:type="spellStart"/>
      <w:r>
        <w:rPr>
          <w:rFonts w:ascii="Book Antiqua" w:eastAsia="Book Antiqua" w:hAnsi="Book Antiqua" w:cs="Book Antiqua"/>
          <w:color w:val="000000"/>
          <w:shd w:val="clear" w:color="auto" w:fill="FFFFFF"/>
        </w:rPr>
        <w:t>Gastroblastoma</w:t>
      </w:r>
      <w:proofErr w:type="spellEnd"/>
      <w:r>
        <w:rPr>
          <w:rFonts w:ascii="Book Antiqua" w:eastAsia="Book Antiqua" w:hAnsi="Book Antiqua" w:cs="Book Antiqua"/>
          <w:color w:val="000000"/>
          <w:shd w:val="clear" w:color="auto" w:fill="FFFFFF"/>
        </w:rPr>
        <w:t xml:space="preserve"> has been recognized as a malignant epithelial tumor by WHO 2019. However, due to its biphasic and nodular growth pattern with spindle and epithelioid cells, as well as recurrent </w:t>
      </w:r>
      <w:r>
        <w:rPr>
          <w:rFonts w:ascii="Book Antiqua" w:eastAsia="Book Antiqua" w:hAnsi="Book Antiqua" w:cs="Book Antiqua"/>
          <w:i/>
          <w:iCs/>
          <w:color w:val="000000"/>
          <w:shd w:val="clear" w:color="auto" w:fill="FFFFFF"/>
        </w:rPr>
        <w:t>MALAT1–GLI1</w:t>
      </w:r>
      <w:r>
        <w:rPr>
          <w:rFonts w:ascii="Book Antiqua" w:eastAsia="Book Antiqua" w:hAnsi="Book Antiqua" w:cs="Book Antiqua"/>
          <w:color w:val="000000"/>
          <w:shd w:val="clear" w:color="auto" w:fill="FFFFFF"/>
        </w:rPr>
        <w:t xml:space="preserve"> fusion, we consider this tumor as part of the differential diagnosis of </w:t>
      </w:r>
      <w:proofErr w:type="gramStart"/>
      <w:r>
        <w:rPr>
          <w:rFonts w:ascii="Book Antiqua" w:eastAsia="Book Antiqua" w:hAnsi="Book Antiqua" w:cs="Book Antiqua"/>
          <w:color w:val="000000"/>
          <w:shd w:val="clear" w:color="auto" w:fill="FFFFFF"/>
        </w:rPr>
        <w:t>PF</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40,62,64]</w:t>
      </w:r>
      <w:r>
        <w:rPr>
          <w:rFonts w:ascii="Book Antiqua" w:eastAsia="Book Antiqua" w:hAnsi="Book Antiqua" w:cs="Book Antiqua"/>
          <w:color w:val="000000"/>
        </w:rPr>
        <w:t>.</w:t>
      </w:r>
    </w:p>
    <w:p w14:paraId="2CF748C4" w14:textId="77777777" w:rsidR="00A77B3E" w:rsidRDefault="00A77B3E">
      <w:pPr>
        <w:spacing w:line="360" w:lineRule="auto"/>
        <w:jc w:val="both"/>
      </w:pPr>
    </w:p>
    <w:p w14:paraId="25AF53C8" w14:textId="77777777" w:rsidR="00A77B3E" w:rsidRDefault="00C4157F">
      <w:pPr>
        <w:spacing w:line="360" w:lineRule="auto"/>
        <w:jc w:val="both"/>
      </w:pPr>
      <w:r>
        <w:rPr>
          <w:rFonts w:ascii="Book Antiqua" w:eastAsia="Book Antiqua" w:hAnsi="Book Antiqua" w:cs="Book Antiqua"/>
          <w:b/>
          <w:bCs/>
          <w:i/>
          <w:iCs/>
          <w:color w:val="000000"/>
        </w:rPr>
        <w:t>Malignant epithelioid tumor with GLI1 rearrangement</w:t>
      </w:r>
    </w:p>
    <w:p w14:paraId="522DEB8F" w14:textId="6656C8AE" w:rsidR="00A77B3E" w:rsidRDefault="00C4157F">
      <w:pPr>
        <w:spacing w:line="360" w:lineRule="auto"/>
        <w:jc w:val="both"/>
      </w:pPr>
      <w:r>
        <w:rPr>
          <w:rFonts w:ascii="Book Antiqua" w:eastAsia="Book Antiqua" w:hAnsi="Book Antiqua" w:cs="Book Antiqua"/>
          <w:color w:val="000000"/>
        </w:rPr>
        <w:t xml:space="preserve">Malignant epithelioid tumor with </w:t>
      </w:r>
      <w:r>
        <w:rPr>
          <w:rFonts w:ascii="Book Antiqua" w:eastAsia="Book Antiqua" w:hAnsi="Book Antiqua" w:cs="Book Antiqua"/>
          <w:i/>
          <w:iCs/>
          <w:color w:val="000000"/>
        </w:rPr>
        <w:t>GLI1</w:t>
      </w:r>
      <w:r>
        <w:rPr>
          <w:rFonts w:ascii="Book Antiqua" w:eastAsia="Book Antiqua" w:hAnsi="Book Antiqua" w:cs="Book Antiqua"/>
          <w:color w:val="000000"/>
        </w:rPr>
        <w:t xml:space="preserve"> rearrangement is a recently described epithelioid neoplasm of the soft tissue that harbors </w:t>
      </w:r>
      <w:r>
        <w:rPr>
          <w:rFonts w:ascii="Book Antiqua" w:eastAsia="Book Antiqua" w:hAnsi="Book Antiqua" w:cs="Book Antiqua"/>
          <w:i/>
          <w:iCs/>
          <w:color w:val="000000"/>
        </w:rPr>
        <w:t>MALAT1–GLI1</w:t>
      </w:r>
      <w:r>
        <w:rPr>
          <w:rFonts w:ascii="Book Antiqua" w:eastAsia="Book Antiqua" w:hAnsi="Book Antiqua" w:cs="Book Antiqua"/>
          <w:color w:val="000000"/>
        </w:rPr>
        <w:t xml:space="preserve"> fusion with a metastatic </w:t>
      </w:r>
      <w:proofErr w:type="gramStart"/>
      <w:r>
        <w:rPr>
          <w:rFonts w:ascii="Book Antiqua" w:eastAsia="Book Antiqua" w:hAnsi="Book Antiqua" w:cs="Book Antiqua"/>
          <w:color w:val="000000"/>
        </w:rPr>
        <w:t>potential</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w:t>
      </w:r>
      <w:r w:rsidRPr="00B16872">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In the GI tract, only one case in the jejunum has been </w:t>
      </w:r>
      <w:proofErr w:type="gramStart"/>
      <w:r>
        <w:rPr>
          <w:rFonts w:ascii="Book Antiqua" w:eastAsia="Book Antiqua" w:hAnsi="Book Antiqua" w:cs="Book Antiqua"/>
          <w:color w:val="000000"/>
        </w:rPr>
        <w:t>reported</w:t>
      </w:r>
      <w:r w:rsidR="007E3E4E">
        <w:rPr>
          <w:rFonts w:ascii="Book Antiqua" w:eastAsia="Book Antiqua" w:hAnsi="Book Antiqua" w:cs="Book Antiqua"/>
          <w:color w:val="000000"/>
          <w:szCs w:val="30"/>
          <w:vertAlign w:val="superscript"/>
        </w:rPr>
        <w:t>[</w:t>
      </w:r>
      <w:proofErr w:type="gramEnd"/>
      <w:r w:rsidR="007E3E4E">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Later,</w:t>
      </w:r>
      <w:r>
        <w:rPr>
          <w:rFonts w:ascii="Book Antiqua" w:eastAsia="Book Antiqua" w:hAnsi="Book Antiqua" w:cs="Book Antiqua"/>
          <w:color w:val="000000"/>
          <w:szCs w:val="30"/>
          <w:vertAlign w:val="superscript"/>
        </w:rPr>
        <w:t xml:space="preserve"> </w:t>
      </w:r>
      <w:proofErr w:type="spellStart"/>
      <w:r>
        <w:rPr>
          <w:rFonts w:ascii="Book Antiqua" w:eastAsia="Book Antiqua" w:hAnsi="Book Antiqua" w:cs="Book Antiqua"/>
          <w:color w:val="000000"/>
        </w:rPr>
        <w:t>Agaram</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7E3E4E">
        <w:rPr>
          <w:rFonts w:ascii="Book Antiqua" w:eastAsia="Book Antiqua" w:hAnsi="Book Antiqua" w:cs="Book Antiqua"/>
          <w:color w:val="000000"/>
          <w:szCs w:val="30"/>
          <w:vertAlign w:val="superscript"/>
        </w:rPr>
        <w:t>[</w:t>
      </w:r>
      <w:proofErr w:type="gramEnd"/>
      <w:r w:rsidR="007E3E4E">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 xml:space="preserve"> reported </w:t>
      </w:r>
      <w:r>
        <w:rPr>
          <w:rFonts w:ascii="Book Antiqua" w:eastAsia="Book Antiqua" w:hAnsi="Book Antiqua" w:cs="Book Antiqua"/>
          <w:i/>
          <w:iCs/>
          <w:color w:val="000000"/>
        </w:rPr>
        <w:t>GLI1</w:t>
      </w:r>
      <w:r>
        <w:rPr>
          <w:rFonts w:ascii="Book Antiqua" w:eastAsia="Book Antiqua" w:hAnsi="Book Antiqua" w:cs="Book Antiqua"/>
          <w:color w:val="000000"/>
        </w:rPr>
        <w:t xml:space="preserve"> gene amplifications in a subset of soft tissue tumors with similar morphology, even though these tumors showed broader morphologic spectrum and inconsistent immunohistochemistry.</w:t>
      </w:r>
      <w:r w:rsidRPr="007E3E4E">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Recently, a soft tissue mass with similar morphology without </w:t>
      </w:r>
      <w:r>
        <w:rPr>
          <w:rFonts w:ascii="Book Antiqua" w:eastAsia="Book Antiqua" w:hAnsi="Book Antiqua" w:cs="Book Antiqua"/>
          <w:i/>
          <w:iCs/>
          <w:color w:val="000000"/>
        </w:rPr>
        <w:t>GLI1</w:t>
      </w:r>
      <w:r>
        <w:rPr>
          <w:rFonts w:ascii="Book Antiqua" w:eastAsia="Book Antiqua" w:hAnsi="Book Antiqua" w:cs="Book Antiqua"/>
          <w:color w:val="000000"/>
        </w:rPr>
        <w:t xml:space="preserve"> rearrangement by FISH testing has been also described. This tumor lacked rearrangement of the </w:t>
      </w:r>
      <w:r>
        <w:rPr>
          <w:rFonts w:ascii="Book Antiqua" w:eastAsia="Book Antiqua" w:hAnsi="Book Antiqua" w:cs="Book Antiqua"/>
          <w:i/>
          <w:iCs/>
          <w:color w:val="000000"/>
        </w:rPr>
        <w:t>GLI1</w:t>
      </w:r>
      <w:r>
        <w:rPr>
          <w:rFonts w:ascii="Book Antiqua" w:eastAsia="Book Antiqua" w:hAnsi="Book Antiqua" w:cs="Book Antiqua"/>
          <w:color w:val="000000"/>
        </w:rPr>
        <w:t xml:space="preserve"> locus. However, co-</w:t>
      </w:r>
      <w:r>
        <w:rPr>
          <w:rFonts w:ascii="Book Antiqua" w:eastAsia="Book Antiqua" w:hAnsi="Book Antiqua" w:cs="Book Antiqua"/>
          <w:color w:val="000000"/>
        </w:rPr>
        <w:lastRenderedPageBreak/>
        <w:t xml:space="preserve">amplification </w:t>
      </w:r>
      <w:r>
        <w:rPr>
          <w:rFonts w:ascii="Book Antiqua" w:eastAsia="Book Antiqua" w:hAnsi="Book Antiqua" w:cs="Book Antiqua"/>
          <w:i/>
          <w:iCs/>
          <w:color w:val="000000"/>
        </w:rPr>
        <w:t xml:space="preserve">GLI1 </w:t>
      </w:r>
      <w:r>
        <w:rPr>
          <w:rFonts w:ascii="Book Antiqua" w:eastAsia="Book Antiqua" w:hAnsi="Book Antiqua" w:cs="Book Antiqua"/>
          <w:color w:val="000000"/>
        </w:rPr>
        <w:t>and</w:t>
      </w:r>
      <w:r>
        <w:rPr>
          <w:rFonts w:ascii="Book Antiqua" w:eastAsia="Book Antiqua" w:hAnsi="Book Antiqua" w:cs="Book Antiqua"/>
          <w:i/>
          <w:iCs/>
          <w:color w:val="000000"/>
        </w:rPr>
        <w:t xml:space="preserve"> DDIT3 </w:t>
      </w:r>
      <w:r>
        <w:rPr>
          <w:rFonts w:ascii="Book Antiqua" w:eastAsia="Book Antiqua" w:hAnsi="Book Antiqua" w:cs="Book Antiqua"/>
          <w:color w:val="000000"/>
        </w:rPr>
        <w:t xml:space="preserve">that is near </w:t>
      </w:r>
      <w:r>
        <w:rPr>
          <w:rFonts w:ascii="Book Antiqua" w:eastAsia="Book Antiqua" w:hAnsi="Book Antiqua" w:cs="Book Antiqua"/>
          <w:i/>
          <w:iCs/>
          <w:color w:val="000000"/>
        </w:rPr>
        <w:t xml:space="preserve">GLI1 </w:t>
      </w:r>
      <w:r>
        <w:rPr>
          <w:rFonts w:ascii="Book Antiqua" w:eastAsia="Book Antiqua" w:hAnsi="Book Antiqua" w:cs="Book Antiqua"/>
          <w:color w:val="000000"/>
        </w:rPr>
        <w:t xml:space="preserve">on chromosome 12, was </w:t>
      </w:r>
      <w:proofErr w:type="gramStart"/>
      <w:r>
        <w:rPr>
          <w:rFonts w:ascii="Book Antiqua" w:eastAsia="Book Antiqua" w:hAnsi="Book Antiqua" w:cs="Book Antiqua"/>
          <w:color w:val="000000"/>
        </w:rPr>
        <w:t>identified</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Subsequently, the term “</w:t>
      </w:r>
      <w:r>
        <w:rPr>
          <w:rFonts w:ascii="Book Antiqua" w:eastAsia="Book Antiqua" w:hAnsi="Book Antiqua" w:cs="Book Antiqua"/>
          <w:i/>
          <w:iCs/>
          <w:color w:val="000000"/>
        </w:rPr>
        <w:t>GLI</w:t>
      </w:r>
      <w:r>
        <w:rPr>
          <w:rFonts w:ascii="Book Antiqua" w:eastAsia="Book Antiqua" w:hAnsi="Book Antiqua" w:cs="Book Antiqua"/>
          <w:color w:val="000000"/>
        </w:rPr>
        <w:t xml:space="preserve"> activated epithelioid cell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has been proposed to redefine the genetic background of this </w:t>
      </w:r>
      <w:proofErr w:type="gramStart"/>
      <w:r>
        <w:rPr>
          <w:rFonts w:ascii="Book Antiqua" w:eastAsia="Book Antiqua" w:hAnsi="Book Antiqua" w:cs="Book Antiqua"/>
          <w:color w:val="000000"/>
        </w:rPr>
        <w:t>entity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46B2A6DD" w14:textId="1538D53F" w:rsidR="00A77B3E" w:rsidRDefault="00C4157F" w:rsidP="007E3E4E">
      <w:pPr>
        <w:spacing w:line="360" w:lineRule="auto"/>
        <w:ind w:firstLineChars="100" w:firstLine="240"/>
        <w:jc w:val="both"/>
      </w:pPr>
      <w:r>
        <w:rPr>
          <w:rFonts w:ascii="Book Antiqua" w:eastAsia="Book Antiqua" w:hAnsi="Book Antiqua" w:cs="Book Antiqua"/>
          <w:color w:val="000000"/>
        </w:rPr>
        <w:t xml:space="preserve">Although the cytomorphology of the </w:t>
      </w:r>
      <w:proofErr w:type="spellStart"/>
      <w:r>
        <w:rPr>
          <w:rFonts w:ascii="Book Antiqua" w:eastAsia="Book Antiqua" w:hAnsi="Book Antiqua" w:cs="Book Antiqua"/>
          <w:color w:val="000000"/>
        </w:rPr>
        <w:t>lesional</w:t>
      </w:r>
      <w:proofErr w:type="spellEnd"/>
      <w:r>
        <w:rPr>
          <w:rFonts w:ascii="Book Antiqua" w:eastAsia="Book Antiqua" w:hAnsi="Book Antiqua" w:cs="Book Antiqua"/>
          <w:color w:val="000000"/>
        </w:rPr>
        <w:t xml:space="preserve"> cells vary (epithelioid, ovoid, round to spindle), given that a subset of PF harbors </w:t>
      </w:r>
      <w:r>
        <w:rPr>
          <w:rFonts w:ascii="Book Antiqua" w:eastAsia="Book Antiqua" w:hAnsi="Book Antiqua" w:cs="Book Antiqua"/>
          <w:i/>
          <w:iCs/>
          <w:color w:val="000000"/>
        </w:rPr>
        <w:t>MALAT1</w:t>
      </w:r>
      <w:r>
        <w:rPr>
          <w:rFonts w:ascii="Book Antiqua" w:eastAsia="Book Antiqua" w:hAnsi="Book Antiqua" w:cs="Book Antiqua"/>
          <w:color w:val="000000"/>
        </w:rPr>
        <w:t xml:space="preserve"> (in 11q12) and </w:t>
      </w:r>
      <w:r>
        <w:rPr>
          <w:rFonts w:ascii="Book Antiqua" w:eastAsia="Book Antiqua" w:hAnsi="Book Antiqua" w:cs="Book Antiqua"/>
          <w:i/>
          <w:iCs/>
          <w:color w:val="000000"/>
        </w:rPr>
        <w:t>GLI1</w:t>
      </w:r>
      <w:r>
        <w:rPr>
          <w:rFonts w:ascii="Book Antiqua" w:eastAsia="Book Antiqua" w:hAnsi="Book Antiqua" w:cs="Book Antiqua"/>
          <w:color w:val="000000"/>
        </w:rPr>
        <w:t xml:space="preserve"> (in 12q13) </w:t>
      </w:r>
      <w:proofErr w:type="gramStart"/>
      <w:r>
        <w:rPr>
          <w:rFonts w:ascii="Book Antiqua" w:eastAsia="Book Antiqua" w:hAnsi="Book Antiqua" w:cs="Book Antiqua"/>
          <w:color w:val="000000"/>
        </w:rPr>
        <w:t>translocation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 xml:space="preserve">, we include these tumors in the differential diagnosis of PF. The tumor cells show variable positivity for S-100, SMA and </w:t>
      </w:r>
      <w:proofErr w:type="gramStart"/>
      <w:r>
        <w:rPr>
          <w:rFonts w:ascii="Book Antiqua" w:eastAsia="Book Antiqua" w:hAnsi="Book Antiqua" w:cs="Book Antiqua"/>
          <w:color w:val="000000"/>
        </w:rPr>
        <w:t>cytokeratin</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w:t>
      </w:r>
    </w:p>
    <w:p w14:paraId="4EB844ED" w14:textId="77777777" w:rsidR="00A77B3E" w:rsidRDefault="00A77B3E">
      <w:pPr>
        <w:spacing w:line="360" w:lineRule="auto"/>
        <w:jc w:val="both"/>
      </w:pPr>
    </w:p>
    <w:p w14:paraId="0E390D5F" w14:textId="0897C461" w:rsidR="00A77B3E" w:rsidRDefault="00C4157F">
      <w:pPr>
        <w:spacing w:line="360" w:lineRule="auto"/>
        <w:jc w:val="both"/>
      </w:pPr>
      <w:r>
        <w:rPr>
          <w:rFonts w:ascii="Book Antiqua" w:eastAsia="Book Antiqua" w:hAnsi="Book Antiqua" w:cs="Book Antiqua"/>
          <w:b/>
          <w:bCs/>
          <w:caps/>
          <w:color w:val="000000"/>
          <w:u w:val="single"/>
          <w:shd w:val="clear" w:color="auto" w:fill="FFFFFF"/>
        </w:rPr>
        <w:t xml:space="preserve">Potential pitfalls in interpretation of mesenchymal neoplasms of </w:t>
      </w:r>
      <w:r w:rsidR="008272AC" w:rsidRPr="008272AC">
        <w:rPr>
          <w:rFonts w:ascii="Book Antiqua" w:eastAsia="Book Antiqua" w:hAnsi="Book Antiqua" w:cs="Book Antiqua"/>
          <w:b/>
          <w:bCs/>
          <w:caps/>
          <w:color w:val="000000"/>
          <w:u w:val="single"/>
          <w:shd w:val="clear" w:color="auto" w:fill="FFFFFF"/>
        </w:rPr>
        <w:t>GI</w:t>
      </w:r>
      <w:r>
        <w:rPr>
          <w:rFonts w:ascii="Book Antiqua" w:eastAsia="Book Antiqua" w:hAnsi="Book Antiqua" w:cs="Book Antiqua"/>
          <w:b/>
          <w:bCs/>
          <w:caps/>
          <w:color w:val="000000"/>
          <w:u w:val="single"/>
          <w:shd w:val="clear" w:color="auto" w:fill="FFFFFF"/>
        </w:rPr>
        <w:t xml:space="preserve"> tract</w:t>
      </w:r>
    </w:p>
    <w:p w14:paraId="3DC29DC0" w14:textId="216B009D" w:rsidR="00A77B3E" w:rsidRDefault="00C4157F">
      <w:pPr>
        <w:spacing w:line="360" w:lineRule="auto"/>
        <w:jc w:val="both"/>
      </w:pPr>
      <w:r>
        <w:rPr>
          <w:rFonts w:ascii="Book Antiqua" w:eastAsia="Book Antiqua" w:hAnsi="Book Antiqua" w:cs="Book Antiqua"/>
          <w:color w:val="000000"/>
          <w:shd w:val="clear" w:color="auto" w:fill="FFFFFF"/>
        </w:rPr>
        <w:t>We herein summarize aforementioned findings that may pose diagnostic challenges</w:t>
      </w:r>
      <w:r w:rsidR="007E3E4E">
        <w:rPr>
          <w:rFonts w:ascii="Book Antiqua" w:eastAsia="Book Antiqua" w:hAnsi="Book Antiqua" w:cs="Book Antiqua"/>
          <w:color w:val="000000"/>
          <w:shd w:val="clear" w:color="auto" w:fill="FFFFFF"/>
        </w:rPr>
        <w:t xml:space="preserve"> </w:t>
      </w:r>
      <w:r w:rsidR="007E3E4E">
        <w:rPr>
          <w:rFonts w:ascii="Book Antiqua" w:eastAsia="Book Antiqua" w:hAnsi="Book Antiqua" w:cs="Book Antiqua"/>
          <w:color w:val="000000"/>
        </w:rPr>
        <w:t>(</w:t>
      </w:r>
      <w:r w:rsidR="007E3E4E" w:rsidRPr="007E3E4E">
        <w:rPr>
          <w:rFonts w:ascii="Book Antiqua" w:eastAsia="Book Antiqua" w:hAnsi="Book Antiqua" w:cs="Book Antiqua"/>
          <w:color w:val="000000"/>
        </w:rPr>
        <w:t>Table 1</w:t>
      </w:r>
      <w:r w:rsidR="007E3E4E">
        <w:rPr>
          <w:rFonts w:ascii="Book Antiqua" w:eastAsia="Book Antiqua" w:hAnsi="Book Antiqua" w:cs="Book Antiqua"/>
          <w:color w:val="000000"/>
        </w:rPr>
        <w:t>)</w:t>
      </w:r>
      <w:r>
        <w:rPr>
          <w:rFonts w:ascii="Book Antiqua" w:eastAsia="Book Antiqua" w:hAnsi="Book Antiqua" w:cs="Book Antiqua"/>
          <w:color w:val="000000"/>
          <w:shd w:val="clear" w:color="auto" w:fill="FFFFFF"/>
        </w:rPr>
        <w:t>.</w:t>
      </w:r>
    </w:p>
    <w:p w14:paraId="6E2A96FA" w14:textId="03F7A37F" w:rsidR="00A77B3E" w:rsidRDefault="00C4157F" w:rsidP="007E3E4E">
      <w:pPr>
        <w:spacing w:line="360" w:lineRule="auto"/>
        <w:ind w:firstLineChars="100" w:firstLine="240"/>
        <w:jc w:val="both"/>
      </w:pPr>
      <w:r>
        <w:rPr>
          <w:rFonts w:ascii="Book Antiqua" w:eastAsia="Book Antiqua" w:hAnsi="Book Antiqua" w:cs="Book Antiqua"/>
          <w:color w:val="000000"/>
          <w:shd w:val="clear" w:color="auto" w:fill="FFFFFF"/>
        </w:rPr>
        <w:t xml:space="preserve">SDH-deficient and myxoid GIST can show multinodular growth pattern similar to PF, however the tumor cells are reactive with C-KIT and DOG-1 in </w:t>
      </w:r>
      <w:proofErr w:type="gramStart"/>
      <w:r>
        <w:rPr>
          <w:rFonts w:ascii="Book Antiqua" w:eastAsia="Book Antiqua" w:hAnsi="Book Antiqua" w:cs="Book Antiqua"/>
          <w:color w:val="000000"/>
          <w:shd w:val="clear" w:color="auto" w:fill="FFFFFF"/>
        </w:rPr>
        <w:t>both</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9,40,44]</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GIST can show focal </w:t>
      </w:r>
      <w:proofErr w:type="spellStart"/>
      <w:r>
        <w:rPr>
          <w:rFonts w:ascii="Book Antiqua" w:eastAsia="Book Antiqua" w:hAnsi="Book Antiqua" w:cs="Book Antiqua"/>
          <w:color w:val="000000"/>
          <w:shd w:val="clear" w:color="auto" w:fill="FFFFFF"/>
        </w:rPr>
        <w:t>desmin</w:t>
      </w:r>
      <w:proofErr w:type="spellEnd"/>
      <w:r>
        <w:rPr>
          <w:rFonts w:ascii="Book Antiqua" w:eastAsia="Book Antiqua" w:hAnsi="Book Antiqua" w:cs="Book Antiqua"/>
          <w:color w:val="000000"/>
          <w:shd w:val="clear" w:color="auto" w:fill="FFFFFF"/>
        </w:rPr>
        <w:t xml:space="preserve"> positivity similar to PF and </w:t>
      </w:r>
      <w:proofErr w:type="gramStart"/>
      <w:r>
        <w:rPr>
          <w:rFonts w:ascii="Book Antiqua" w:eastAsia="Book Antiqua" w:hAnsi="Book Antiqua" w:cs="Book Antiqua"/>
          <w:color w:val="000000"/>
          <w:shd w:val="clear" w:color="auto" w:fill="FFFFFF"/>
        </w:rPr>
        <w:t>leiomyoma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36]</w:t>
      </w:r>
      <w:r>
        <w:rPr>
          <w:rFonts w:ascii="Book Antiqua" w:eastAsia="Book Antiqua" w:hAnsi="Book Antiqua" w:cs="Book Antiqua"/>
          <w:color w:val="000000"/>
        </w:rPr>
        <w:t>.</w:t>
      </w:r>
      <w:r w:rsidRPr="00B16872">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Similarly, C-KIT </w:t>
      </w:r>
      <w:proofErr w:type="spellStart"/>
      <w:r>
        <w:rPr>
          <w:rFonts w:ascii="Book Antiqua" w:eastAsia="Book Antiqua" w:hAnsi="Book Antiqua" w:cs="Book Antiqua"/>
          <w:color w:val="000000"/>
          <w:shd w:val="clear" w:color="auto" w:fill="FFFFFF"/>
        </w:rPr>
        <w:t>immunostain</w:t>
      </w:r>
      <w:proofErr w:type="spellEnd"/>
      <w:r>
        <w:rPr>
          <w:rFonts w:ascii="Book Antiqua" w:eastAsia="Book Antiqua" w:hAnsi="Book Antiqua" w:cs="Book Antiqua"/>
          <w:color w:val="000000"/>
          <w:shd w:val="clear" w:color="auto" w:fill="FFFFFF"/>
        </w:rPr>
        <w:t xml:space="preserve"> can highlight the interstitial cells of </w:t>
      </w:r>
      <w:proofErr w:type="spellStart"/>
      <w:r>
        <w:rPr>
          <w:rFonts w:ascii="Book Antiqua" w:eastAsia="Book Antiqua" w:hAnsi="Book Antiqua" w:cs="Book Antiqua"/>
          <w:color w:val="000000"/>
          <w:shd w:val="clear" w:color="auto" w:fill="FFFFFF"/>
        </w:rPr>
        <w:t>Cajal</w:t>
      </w:r>
      <w:proofErr w:type="spellEnd"/>
      <w:r>
        <w:rPr>
          <w:rFonts w:ascii="Book Antiqua" w:eastAsia="Book Antiqua" w:hAnsi="Book Antiqua" w:cs="Book Antiqua"/>
          <w:color w:val="000000"/>
          <w:shd w:val="clear" w:color="auto" w:fill="FFFFFF"/>
        </w:rPr>
        <w:t xml:space="preserve"> that are entrapped in leiomyoma giving a false impression of GIST in a small sample. However unlike GIST, leiomyoma does not show diffuse C-KIT and DOG-1 </w:t>
      </w:r>
      <w:proofErr w:type="gramStart"/>
      <w:r>
        <w:rPr>
          <w:rFonts w:ascii="Book Antiqua" w:eastAsia="Book Antiqua" w:hAnsi="Book Antiqua" w:cs="Book Antiqua"/>
          <w:color w:val="000000"/>
          <w:shd w:val="clear" w:color="auto" w:fill="FFFFFF"/>
        </w:rPr>
        <w:t>staining</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9,43]</w:t>
      </w:r>
      <w:r>
        <w:rPr>
          <w:rFonts w:ascii="Book Antiqua" w:eastAsia="Book Antiqua" w:hAnsi="Book Antiqua" w:cs="Book Antiqua"/>
          <w:color w:val="000000"/>
        </w:rPr>
        <w:t>.</w:t>
      </w:r>
      <w:r w:rsidRPr="007E3E4E">
        <w:rPr>
          <w:rFonts w:ascii="Book Antiqua" w:eastAsia="Book Antiqua" w:hAnsi="Book Antiqua" w:cs="Book Antiqua"/>
          <w:color w:val="000000"/>
          <w:szCs w:val="20"/>
          <w:shd w:val="clear" w:color="auto" w:fill="FFFFFF"/>
        </w:rPr>
        <w:t xml:space="preserve"> </w:t>
      </w:r>
      <w:proofErr w:type="spellStart"/>
      <w:r>
        <w:rPr>
          <w:rFonts w:ascii="Book Antiqua" w:eastAsia="Book Antiqua" w:hAnsi="Book Antiqua" w:cs="Book Antiqua"/>
          <w:color w:val="000000"/>
          <w:shd w:val="clear" w:color="auto" w:fill="FFFFFF"/>
        </w:rPr>
        <w:t>Pseudoepitheliomatous</w:t>
      </w:r>
      <w:proofErr w:type="spellEnd"/>
      <w:r>
        <w:rPr>
          <w:rFonts w:ascii="Book Antiqua" w:eastAsia="Book Antiqua" w:hAnsi="Book Antiqua" w:cs="Book Antiqua"/>
          <w:color w:val="000000"/>
          <w:shd w:val="clear" w:color="auto" w:fill="FFFFFF"/>
        </w:rPr>
        <w:t xml:space="preserve"> hyperplasia of the squamous mucosa overlying GCT can mimic squamous cell </w:t>
      </w:r>
      <w:proofErr w:type="gramStart"/>
      <w:r>
        <w:rPr>
          <w:rFonts w:ascii="Book Antiqua" w:eastAsia="Book Antiqua" w:hAnsi="Book Antiqua" w:cs="Book Antiqua"/>
          <w:color w:val="000000"/>
          <w:shd w:val="clear" w:color="auto" w:fill="FFFFFF"/>
        </w:rPr>
        <w:t>carcinoma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40]</w:t>
      </w:r>
      <w:r>
        <w:rPr>
          <w:rFonts w:ascii="Book Antiqua" w:eastAsia="Book Antiqua" w:hAnsi="Book Antiqua" w:cs="Book Antiqua"/>
          <w:color w:val="000000"/>
        </w:rPr>
        <w:t>.</w:t>
      </w:r>
      <w:r w:rsidRP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Differential diagnosis of neurofibromatosis- associated </w:t>
      </w:r>
      <w:r w:rsidR="008272AC">
        <w:rPr>
          <w:rFonts w:ascii="Book Antiqua" w:eastAsia="Book Antiqua" w:hAnsi="Book Antiqua" w:cs="Book Antiqua"/>
          <w:color w:val="000000"/>
        </w:rPr>
        <w:t>GI</w:t>
      </w:r>
      <w:r>
        <w:rPr>
          <w:rFonts w:ascii="Book Antiqua" w:eastAsia="Book Antiqua" w:hAnsi="Book Antiqua" w:cs="Book Antiqua"/>
          <w:color w:val="000000"/>
          <w:shd w:val="clear" w:color="auto" w:fill="FFFFFF"/>
        </w:rPr>
        <w:t xml:space="preserve"> mesenchymal neoplasm is broad and include GIST, neurofibroma and schwannoma. Therefore, not all NF1- associated mesenchymal neoplasms are </w:t>
      </w:r>
      <w:proofErr w:type="gramStart"/>
      <w:r>
        <w:rPr>
          <w:rFonts w:ascii="Book Antiqua" w:eastAsia="Book Antiqua" w:hAnsi="Book Antiqua" w:cs="Book Antiqua"/>
          <w:color w:val="000000"/>
          <w:shd w:val="clear" w:color="auto" w:fill="FFFFFF"/>
        </w:rPr>
        <w:t>neurofibroma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51,68]</w:t>
      </w:r>
      <w:r>
        <w:rPr>
          <w:rFonts w:ascii="Book Antiqua" w:eastAsia="Book Antiqua" w:hAnsi="Book Antiqua" w:cs="Book Antiqua"/>
          <w:color w:val="000000"/>
        </w:rPr>
        <w:t>.</w:t>
      </w:r>
      <w:r w:rsidRPr="007E3E4E">
        <w:rPr>
          <w:rFonts w:ascii="Book Antiqua" w:eastAsia="Book Antiqua" w:hAnsi="Book Antiqua" w:cs="Book Antiqua"/>
          <w:color w:val="000000"/>
          <w:szCs w:val="20"/>
          <w:shd w:val="clear" w:color="auto" w:fill="FFFFFF"/>
        </w:rPr>
        <w:t xml:space="preserve"> </w:t>
      </w:r>
      <w:r>
        <w:rPr>
          <w:rFonts w:ascii="Book Antiqua" w:eastAsia="Book Antiqua" w:hAnsi="Book Antiqua" w:cs="Book Antiqua"/>
          <w:color w:val="000000"/>
          <w:shd w:val="clear" w:color="auto" w:fill="FFFFFF"/>
        </w:rPr>
        <w:t xml:space="preserve">A distinct signet ring cell variant of gastric schwannoma has been reported and should not be mistaken for signet ring cell </w:t>
      </w:r>
      <w:proofErr w:type="gramStart"/>
      <w:r>
        <w:rPr>
          <w:rFonts w:ascii="Book Antiqua" w:eastAsia="Book Antiqua" w:hAnsi="Book Antiqua" w:cs="Book Antiqua"/>
          <w:color w:val="000000"/>
          <w:shd w:val="clear" w:color="auto" w:fill="FFFFFF"/>
        </w:rPr>
        <w:t>carcinoma</w:t>
      </w:r>
      <w:r>
        <w:rPr>
          <w:rFonts w:ascii="Book Antiqua" w:eastAsia="Book Antiqua" w:hAnsi="Book Antiqua" w:cs="Book Antiqua"/>
          <w:color w:val="000000"/>
          <w:szCs w:val="30"/>
          <w:shd w:val="clear" w:color="auto" w:fill="FFFFFF"/>
          <w:vertAlign w:val="superscript"/>
        </w:rPr>
        <w:t>[</w:t>
      </w:r>
      <w:proofErr w:type="gramEnd"/>
      <w:r>
        <w:rPr>
          <w:rFonts w:ascii="Book Antiqua" w:eastAsia="Book Antiqua" w:hAnsi="Book Antiqua" w:cs="Book Antiqua"/>
          <w:color w:val="000000"/>
          <w:szCs w:val="30"/>
          <w:shd w:val="clear" w:color="auto" w:fill="FFFFFF"/>
          <w:vertAlign w:val="superscript"/>
        </w:rPr>
        <w:t>50]</w:t>
      </w:r>
      <w:r>
        <w:rPr>
          <w:rFonts w:ascii="Book Antiqua" w:eastAsia="Book Antiqua" w:hAnsi="Book Antiqua" w:cs="Book Antiqua"/>
          <w:color w:val="000000"/>
        </w:rPr>
        <w:t>.</w:t>
      </w:r>
    </w:p>
    <w:p w14:paraId="72EEF8EB" w14:textId="77777777" w:rsidR="00A77B3E" w:rsidRDefault="00A77B3E">
      <w:pPr>
        <w:spacing w:line="360" w:lineRule="auto"/>
        <w:jc w:val="both"/>
      </w:pPr>
    </w:p>
    <w:p w14:paraId="54D03233" w14:textId="77777777" w:rsidR="00A77B3E" w:rsidRDefault="00C4157F">
      <w:pPr>
        <w:spacing w:line="360" w:lineRule="auto"/>
        <w:jc w:val="both"/>
      </w:pPr>
      <w:r>
        <w:rPr>
          <w:rFonts w:ascii="Book Antiqua" w:eastAsia="Book Antiqua" w:hAnsi="Book Antiqua" w:cs="Book Antiqua"/>
          <w:b/>
          <w:bCs/>
          <w:caps/>
          <w:color w:val="000000"/>
          <w:u w:val="single"/>
        </w:rPr>
        <w:t>Treatment</w:t>
      </w:r>
    </w:p>
    <w:p w14:paraId="5222BED8" w14:textId="77777777" w:rsidR="00A77B3E" w:rsidRDefault="00C4157F">
      <w:pPr>
        <w:spacing w:line="360" w:lineRule="auto"/>
        <w:jc w:val="both"/>
      </w:pPr>
      <w:r>
        <w:rPr>
          <w:rFonts w:ascii="Book Antiqua" w:eastAsia="Book Antiqua" w:hAnsi="Book Antiqua" w:cs="Book Antiqua"/>
          <w:color w:val="000000"/>
        </w:rPr>
        <w:t xml:space="preserve">The current treatment of choice for PF is surgical excision. No molecular alteration-based targeted therapy is </w:t>
      </w:r>
      <w:proofErr w:type="gramStart"/>
      <w:r>
        <w:rPr>
          <w:rFonts w:ascii="Book Antiqua" w:eastAsia="Book Antiqua" w:hAnsi="Book Antiqua" w:cs="Book Antiqua"/>
          <w:color w:val="000000"/>
        </w:rPr>
        <w:t>available</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w:t>
      </w:r>
    </w:p>
    <w:p w14:paraId="1A004906" w14:textId="77777777" w:rsidR="00A77B3E" w:rsidRDefault="00A77B3E">
      <w:pPr>
        <w:spacing w:line="360" w:lineRule="auto"/>
        <w:jc w:val="both"/>
      </w:pPr>
    </w:p>
    <w:p w14:paraId="17FE3BE1" w14:textId="77777777" w:rsidR="00A77B3E" w:rsidRDefault="00C4157F">
      <w:pPr>
        <w:spacing w:line="360" w:lineRule="auto"/>
        <w:jc w:val="both"/>
      </w:pPr>
      <w:r>
        <w:rPr>
          <w:rFonts w:ascii="Book Antiqua" w:eastAsia="Book Antiqua" w:hAnsi="Book Antiqua" w:cs="Book Antiqua"/>
          <w:b/>
          <w:caps/>
          <w:color w:val="000000"/>
          <w:u w:val="single"/>
        </w:rPr>
        <w:lastRenderedPageBreak/>
        <w:t>CONCLUSION</w:t>
      </w:r>
    </w:p>
    <w:p w14:paraId="0F4BF245" w14:textId="5AD7021E" w:rsidR="00A77B3E" w:rsidRDefault="00C4157F">
      <w:pPr>
        <w:spacing w:line="360" w:lineRule="auto"/>
        <w:jc w:val="both"/>
      </w:pPr>
      <w:r>
        <w:rPr>
          <w:rFonts w:ascii="Book Antiqua" w:eastAsia="Book Antiqua" w:hAnsi="Book Antiqua" w:cs="Book Antiqua"/>
          <w:color w:val="000000"/>
        </w:rPr>
        <w:t xml:space="preserve">PF is an extremely rare entity that is likely under-recognized. Even though histologic features indicative of aggressive behavior such as vascular and lymphatic invasion have been reported, no malignant transformation or metastasis have been reported. Differential diagnosis includes variable mesenchymal tumors of the GI tract with spindled morphology and/or myxoid stroma, among which GIST is the closest mimic. A subset of PF has been shown to harbor certain molecular alterations, however no universal molecular alterations have been identified. </w:t>
      </w:r>
      <w:r>
        <w:rPr>
          <w:rFonts w:ascii="Book Antiqua" w:eastAsia="Book Antiqua" w:hAnsi="Book Antiqua" w:cs="Book Antiqua"/>
          <w:color w:val="000000"/>
          <w:shd w:val="clear" w:color="auto" w:fill="FFFFFF"/>
        </w:rPr>
        <w:t xml:space="preserve">Recently described mesenchymal tumors share some molecular alterations described in PF and broaden the differential diagnoses. Notable </w:t>
      </w:r>
      <w:r>
        <w:rPr>
          <w:rFonts w:ascii="Book Antiqua" w:eastAsia="Book Antiqua" w:hAnsi="Book Antiqua" w:cs="Book Antiqua"/>
          <w:color w:val="000000"/>
        </w:rPr>
        <w:t>i</w:t>
      </w:r>
      <w:r>
        <w:rPr>
          <w:rFonts w:ascii="Book Antiqua" w:eastAsia="Book Antiqua" w:hAnsi="Book Antiqua" w:cs="Book Antiqua"/>
          <w:color w:val="000000"/>
          <w:shd w:val="clear" w:color="auto" w:fill="FFFFFF"/>
        </w:rPr>
        <w:t>ncrease in publications regarding PF appear to reflect growing awareness of this entity, which may aid in the correct diagnosis of PF and help to better understand the biology of this tumor.</w:t>
      </w:r>
    </w:p>
    <w:p w14:paraId="6F99F823" w14:textId="77777777" w:rsidR="00A77B3E" w:rsidRDefault="00A77B3E">
      <w:pPr>
        <w:spacing w:line="360" w:lineRule="auto"/>
        <w:jc w:val="both"/>
      </w:pPr>
    </w:p>
    <w:p w14:paraId="00D143F7" w14:textId="77777777" w:rsidR="00A77B3E" w:rsidRDefault="00C4157F">
      <w:pPr>
        <w:spacing w:line="360" w:lineRule="auto"/>
        <w:jc w:val="both"/>
      </w:pPr>
      <w:r>
        <w:rPr>
          <w:rFonts w:ascii="Book Antiqua" w:eastAsia="Book Antiqua" w:hAnsi="Book Antiqua" w:cs="Book Antiqua"/>
          <w:b/>
          <w:color w:val="000000"/>
        </w:rPr>
        <w:t>REFERENCES</w:t>
      </w:r>
    </w:p>
    <w:p w14:paraId="772907E9" w14:textId="77777777" w:rsidR="00A77B3E" w:rsidRDefault="00C4157F">
      <w:pPr>
        <w:spacing w:line="360" w:lineRule="auto"/>
        <w:jc w:val="both"/>
      </w:pPr>
      <w:bookmarkStart w:id="0" w:name="OLE_LINK2904"/>
      <w:bookmarkStart w:id="1" w:name="OLE_LINK2905"/>
      <w:r>
        <w:rPr>
          <w:rFonts w:ascii="Book Antiqua" w:eastAsia="Book Antiqua" w:hAnsi="Book Antiqua" w:cs="Book Antiqua"/>
          <w:color w:val="000000"/>
        </w:rPr>
        <w:t xml:space="preserve">1 </w:t>
      </w:r>
      <w:r>
        <w:rPr>
          <w:rFonts w:ascii="Book Antiqua" w:eastAsia="Book Antiqua" w:hAnsi="Book Antiqua" w:cs="Book Antiqua"/>
          <w:b/>
          <w:bCs/>
          <w:color w:val="000000"/>
        </w:rPr>
        <w:t>Arslan ME</w:t>
      </w:r>
      <w:r>
        <w:rPr>
          <w:rFonts w:ascii="Book Antiqua" w:eastAsia="Book Antiqua" w:hAnsi="Book Antiqua" w:cs="Book Antiqua"/>
          <w:color w:val="000000"/>
        </w:rPr>
        <w:t xml:space="preserve">, Li H, Jennings TA, Lee EC, Nigam A, Lee H. Frequency of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relative to gastrointestinal stromal tumor: A single center study. </w:t>
      </w:r>
      <w:r>
        <w:rPr>
          <w:rFonts w:ascii="Book Antiqua" w:eastAsia="Book Antiqua" w:hAnsi="Book Antiqua" w:cs="Book Antiqua"/>
          <w:i/>
          <w:iCs/>
          <w:color w:val="000000"/>
        </w:rPr>
        <w:t xml:space="preserve">Ann Diagn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48</w:t>
      </w:r>
      <w:r>
        <w:rPr>
          <w:rFonts w:ascii="Book Antiqua" w:eastAsia="Book Antiqua" w:hAnsi="Book Antiqua" w:cs="Book Antiqua"/>
          <w:color w:val="000000"/>
        </w:rPr>
        <w:t>: 151568 [PMID: 32717659 DOI: 10.1016/j.anndiagpath.2020.151568]</w:t>
      </w:r>
    </w:p>
    <w:p w14:paraId="7C2163C9" w14:textId="77777777" w:rsidR="00A77B3E" w:rsidRDefault="00C4157F">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Spans L</w:t>
      </w:r>
      <w:r>
        <w:rPr>
          <w:rFonts w:ascii="Book Antiqua" w:eastAsia="Book Antiqua" w:hAnsi="Book Antiqua" w:cs="Book Antiqua"/>
          <w:color w:val="000000"/>
        </w:rPr>
        <w:t xml:space="preserve">, Fletcher CD, </w:t>
      </w:r>
      <w:proofErr w:type="spellStart"/>
      <w:r>
        <w:rPr>
          <w:rFonts w:ascii="Book Antiqua" w:eastAsia="Book Antiqua" w:hAnsi="Book Antiqua" w:cs="Book Antiqua"/>
          <w:color w:val="000000"/>
        </w:rPr>
        <w:t>Antonescu</w:t>
      </w:r>
      <w:proofErr w:type="spellEnd"/>
      <w:r>
        <w:rPr>
          <w:rFonts w:ascii="Book Antiqua" w:eastAsia="Book Antiqua" w:hAnsi="Book Antiqua" w:cs="Book Antiqua"/>
          <w:color w:val="000000"/>
        </w:rPr>
        <w:t xml:space="preserve"> CR, </w:t>
      </w:r>
      <w:proofErr w:type="spellStart"/>
      <w:r>
        <w:rPr>
          <w:rFonts w:ascii="Book Antiqua" w:eastAsia="Book Antiqua" w:hAnsi="Book Antiqua" w:cs="Book Antiqua"/>
          <w:color w:val="000000"/>
        </w:rPr>
        <w:t>Rouquette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Coindre</w:t>
      </w:r>
      <w:proofErr w:type="spellEnd"/>
      <w:r>
        <w:rPr>
          <w:rFonts w:ascii="Book Antiqua" w:eastAsia="Book Antiqua" w:hAnsi="Book Antiqua" w:cs="Book Antiqua"/>
          <w:color w:val="000000"/>
        </w:rPr>
        <w:t xml:space="preserve"> JM, Sciot R, </w:t>
      </w:r>
      <w:proofErr w:type="spellStart"/>
      <w:r>
        <w:rPr>
          <w:rFonts w:ascii="Book Antiqua" w:eastAsia="Book Antiqua" w:hAnsi="Book Antiqua" w:cs="Book Antiqua"/>
          <w:color w:val="000000"/>
        </w:rPr>
        <w:t>Debiec-Rychter</w:t>
      </w:r>
      <w:proofErr w:type="spellEnd"/>
      <w:r>
        <w:rPr>
          <w:rFonts w:ascii="Book Antiqua" w:eastAsia="Book Antiqua" w:hAnsi="Book Antiqua" w:cs="Book Antiqua"/>
          <w:color w:val="000000"/>
        </w:rPr>
        <w:t xml:space="preserve"> M. Recurrent MALAT1-GLI1 oncogenic fusion and GLI1 up-regulation define a subset of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239</w:t>
      </w:r>
      <w:r>
        <w:rPr>
          <w:rFonts w:ascii="Book Antiqua" w:eastAsia="Book Antiqua" w:hAnsi="Book Antiqua" w:cs="Book Antiqua"/>
          <w:color w:val="000000"/>
        </w:rPr>
        <w:t>: 335-343 [PMID: 27101025 DOI: 10.1002/path.4730]</w:t>
      </w:r>
    </w:p>
    <w:p w14:paraId="27FE2236" w14:textId="77777777" w:rsidR="00A77B3E" w:rsidRDefault="00C4157F">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Moris</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Spanou</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Sougioultzis</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Dimitrokallis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Kalisperati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Delladetsima</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Felekouras</w:t>
      </w:r>
      <w:proofErr w:type="spellEnd"/>
      <w:r>
        <w:rPr>
          <w:rFonts w:ascii="Book Antiqua" w:eastAsia="Book Antiqua" w:hAnsi="Book Antiqua" w:cs="Book Antiqua"/>
          <w:color w:val="000000"/>
        </w:rPr>
        <w:t xml:space="preserve"> E. Duodenal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as a cause of obscure upper gastrointestinal bleeding: A case report.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2017; </w:t>
      </w:r>
      <w:r>
        <w:rPr>
          <w:rFonts w:ascii="Book Antiqua" w:eastAsia="Book Antiqua" w:hAnsi="Book Antiqua" w:cs="Book Antiqua"/>
          <w:b/>
          <w:bCs/>
          <w:color w:val="000000"/>
        </w:rPr>
        <w:t>96</w:t>
      </w:r>
      <w:r>
        <w:rPr>
          <w:rFonts w:ascii="Book Antiqua" w:eastAsia="Book Antiqua" w:hAnsi="Book Antiqua" w:cs="Book Antiqua"/>
          <w:color w:val="000000"/>
        </w:rPr>
        <w:t>: e5883 [PMID: 28072751 DOI: 10.1097/MD.0000000000005883]</w:t>
      </w:r>
    </w:p>
    <w:p w14:paraId="5B7345C3" w14:textId="77777777" w:rsidR="00A77B3E" w:rsidRDefault="00C4157F">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Zhang WG</w:t>
      </w:r>
      <w:r>
        <w:rPr>
          <w:rFonts w:ascii="Book Antiqua" w:eastAsia="Book Antiqua" w:hAnsi="Book Antiqua" w:cs="Book Antiqua"/>
          <w:color w:val="000000"/>
        </w:rPr>
        <w:t xml:space="preserve">, Xu LB, Xiang YN, Duan CH.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of the small bowel: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2018; </w:t>
      </w:r>
      <w:r>
        <w:rPr>
          <w:rFonts w:ascii="Book Antiqua" w:eastAsia="Book Antiqua" w:hAnsi="Book Antiqua" w:cs="Book Antiqua"/>
          <w:b/>
          <w:bCs/>
          <w:color w:val="000000"/>
        </w:rPr>
        <w:t>6</w:t>
      </w:r>
      <w:r>
        <w:rPr>
          <w:rFonts w:ascii="Book Antiqua" w:eastAsia="Book Antiqua" w:hAnsi="Book Antiqua" w:cs="Book Antiqua"/>
          <w:color w:val="000000"/>
        </w:rPr>
        <w:t>: 1067-1072 [PMID: 30568965 DOI: 10.12998/wjcc.v6.i15.1067]</w:t>
      </w:r>
    </w:p>
    <w:p w14:paraId="70482300" w14:textId="77777777" w:rsidR="00A77B3E" w:rsidRDefault="00C4157F">
      <w:pPr>
        <w:spacing w:line="360" w:lineRule="auto"/>
        <w:jc w:val="both"/>
      </w:pPr>
      <w:r>
        <w:rPr>
          <w:rFonts w:ascii="Book Antiqua" w:eastAsia="Book Antiqua" w:hAnsi="Book Antiqua" w:cs="Book Antiqua"/>
          <w:color w:val="000000"/>
        </w:rPr>
        <w:lastRenderedPageBreak/>
        <w:t xml:space="preserve">5 </w:t>
      </w:r>
      <w:r>
        <w:rPr>
          <w:rFonts w:ascii="Book Antiqua" w:eastAsia="Book Antiqua" w:hAnsi="Book Antiqua" w:cs="Book Antiqua"/>
          <w:b/>
          <w:bCs/>
          <w:color w:val="000000"/>
        </w:rPr>
        <w:t>Banerjee N</w:t>
      </w:r>
      <w:r>
        <w:rPr>
          <w:rFonts w:ascii="Book Antiqua" w:eastAsia="Book Antiqua" w:hAnsi="Book Antiqua" w:cs="Book Antiqua"/>
          <w:color w:val="000000"/>
        </w:rPr>
        <w:t xml:space="preserve">, Gupta S, Dash S, Ghosh S.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of the duodenum: a rare entity. </w:t>
      </w:r>
      <w:r>
        <w:rPr>
          <w:rFonts w:ascii="Book Antiqua" w:eastAsia="Book Antiqua" w:hAnsi="Book Antiqua" w:cs="Book Antiqua"/>
          <w:i/>
          <w:iCs/>
          <w:color w:val="000000"/>
        </w:rPr>
        <w:t>BMJ Case Rep</w:t>
      </w:r>
      <w:r>
        <w:rPr>
          <w:rFonts w:ascii="Book Antiqua" w:eastAsia="Book Antiqua" w:hAnsi="Book Antiqua" w:cs="Book Antiqua"/>
          <w:color w:val="000000"/>
        </w:rPr>
        <w:t xml:space="preserve"> 2015; </w:t>
      </w:r>
      <w:r>
        <w:rPr>
          <w:rFonts w:ascii="Book Antiqua" w:eastAsia="Book Antiqua" w:hAnsi="Book Antiqua" w:cs="Book Antiqua"/>
          <w:b/>
          <w:bCs/>
          <w:color w:val="000000"/>
        </w:rPr>
        <w:t>2015</w:t>
      </w:r>
      <w:r>
        <w:rPr>
          <w:rFonts w:ascii="Book Antiqua" w:eastAsia="Book Antiqua" w:hAnsi="Book Antiqua" w:cs="Book Antiqua"/>
          <w:color w:val="000000"/>
        </w:rPr>
        <w:t xml:space="preserve"> [PMID: 26216925 DOI: 10.1136/bcr-2015-210004]</w:t>
      </w:r>
    </w:p>
    <w:p w14:paraId="1A73BD0D" w14:textId="77777777" w:rsidR="00A77B3E" w:rsidRDefault="00C4157F">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Su HA</w:t>
      </w:r>
      <w:r>
        <w:rPr>
          <w:rFonts w:ascii="Book Antiqua" w:eastAsia="Book Antiqua" w:hAnsi="Book Antiqua" w:cs="Book Antiqua"/>
          <w:color w:val="000000"/>
        </w:rPr>
        <w:t xml:space="preserve">, Yen HH, Chen CJ. An Update on Clinicopathological and Molecular Features of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Can J Gastroenterol Hepatol</w:t>
      </w:r>
      <w:r>
        <w:rPr>
          <w:rFonts w:ascii="Book Antiqua" w:eastAsia="Book Antiqua" w:hAnsi="Book Antiqua" w:cs="Book Antiqua"/>
          <w:color w:val="000000"/>
        </w:rPr>
        <w:t xml:space="preserve"> 2019; </w:t>
      </w:r>
      <w:r>
        <w:rPr>
          <w:rFonts w:ascii="Book Antiqua" w:eastAsia="Book Antiqua" w:hAnsi="Book Antiqua" w:cs="Book Antiqua"/>
          <w:b/>
          <w:bCs/>
          <w:color w:val="000000"/>
        </w:rPr>
        <w:t>2019</w:t>
      </w:r>
      <w:r>
        <w:rPr>
          <w:rFonts w:ascii="Book Antiqua" w:eastAsia="Book Antiqua" w:hAnsi="Book Antiqua" w:cs="Book Antiqua"/>
          <w:color w:val="000000"/>
        </w:rPr>
        <w:t>: 3960920 [PMID: 31360694 DOI: 10.1155/2019/3960920]</w:t>
      </w:r>
    </w:p>
    <w:p w14:paraId="65284D8C" w14:textId="77777777" w:rsidR="00A77B3E" w:rsidRDefault="00C4157F">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Takahashi Y</w:t>
      </w:r>
      <w:r>
        <w:rPr>
          <w:rFonts w:ascii="Book Antiqua" w:eastAsia="Book Antiqua" w:hAnsi="Book Antiqua" w:cs="Book Antiqua"/>
          <w:color w:val="000000"/>
        </w:rPr>
        <w:t xml:space="preserve">, Suzuki M, </w:t>
      </w:r>
      <w:proofErr w:type="spellStart"/>
      <w:r>
        <w:rPr>
          <w:rFonts w:ascii="Book Antiqua" w:eastAsia="Book Antiqua" w:hAnsi="Book Antiqua" w:cs="Book Antiqua"/>
          <w:color w:val="000000"/>
        </w:rPr>
        <w:t>Fukusato</w:t>
      </w:r>
      <w:proofErr w:type="spellEnd"/>
      <w:r>
        <w:rPr>
          <w:rFonts w:ascii="Book Antiqua" w:eastAsia="Book Antiqua" w:hAnsi="Book Antiqua" w:cs="Book Antiqua"/>
          <w:color w:val="000000"/>
        </w:rPr>
        <w:t xml:space="preserve"> T.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of the stomach.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2010; </w:t>
      </w:r>
      <w:r>
        <w:rPr>
          <w:rFonts w:ascii="Book Antiqua" w:eastAsia="Book Antiqua" w:hAnsi="Book Antiqua" w:cs="Book Antiqua"/>
          <w:b/>
          <w:bCs/>
          <w:color w:val="000000"/>
        </w:rPr>
        <w:t>16</w:t>
      </w:r>
      <w:r>
        <w:rPr>
          <w:rFonts w:ascii="Book Antiqua" w:eastAsia="Book Antiqua" w:hAnsi="Book Antiqua" w:cs="Book Antiqua"/>
          <w:color w:val="000000"/>
        </w:rPr>
        <w:t>: 2835-2840 [PMID: 20556828 DOI: 10.3748/wjg.v16.i23.2835]</w:t>
      </w:r>
    </w:p>
    <w:p w14:paraId="5633EC0B" w14:textId="77777777" w:rsidR="00A77B3E" w:rsidRDefault="00C4157F">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Makhlouf</w:t>
      </w:r>
      <w:proofErr w:type="spellEnd"/>
      <w:r>
        <w:rPr>
          <w:rFonts w:ascii="Book Antiqua" w:eastAsia="Book Antiqua" w:hAnsi="Book Antiqua" w:cs="Book Antiqua"/>
          <w:color w:val="000000"/>
        </w:rPr>
        <w:t xml:space="preserve"> HR, </w:t>
      </w:r>
      <w:proofErr w:type="spellStart"/>
      <w:r>
        <w:rPr>
          <w:rFonts w:ascii="Book Antiqua" w:eastAsia="Book Antiqua" w:hAnsi="Book Antiqua" w:cs="Book Antiqua"/>
          <w:color w:val="000000"/>
        </w:rPr>
        <w:t>Sobin</w:t>
      </w:r>
      <w:proofErr w:type="spellEnd"/>
      <w:r>
        <w:rPr>
          <w:rFonts w:ascii="Book Antiqua" w:eastAsia="Book Antiqua" w:hAnsi="Book Antiqua" w:cs="Book Antiqua"/>
          <w:color w:val="000000"/>
        </w:rPr>
        <w:t xml:space="preserve"> LH, </w:t>
      </w:r>
      <w:proofErr w:type="spellStart"/>
      <w:r>
        <w:rPr>
          <w:rFonts w:ascii="Book Antiqua" w:eastAsia="Book Antiqua" w:hAnsi="Book Antiqua" w:cs="Book Antiqua"/>
          <w:color w:val="000000"/>
        </w:rPr>
        <w:t>Lasota</w:t>
      </w:r>
      <w:proofErr w:type="spellEnd"/>
      <w:r>
        <w:rPr>
          <w:rFonts w:ascii="Book Antiqua" w:eastAsia="Book Antiqua" w:hAnsi="Book Antiqua" w:cs="Book Antiqua"/>
          <w:color w:val="000000"/>
        </w:rPr>
        <w:t xml:space="preserve"> J.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 distinctive benign gastric antral neoplasm not to be confused with a myxoid GIST.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33</w:t>
      </w:r>
      <w:r>
        <w:rPr>
          <w:rFonts w:ascii="Book Antiqua" w:eastAsia="Book Antiqua" w:hAnsi="Book Antiqua" w:cs="Book Antiqua"/>
          <w:color w:val="000000"/>
        </w:rPr>
        <w:t>: 1624-1632 [PMID: 19675452 DOI: 10.1097/PAS.0b013e3181ae666a]</w:t>
      </w:r>
    </w:p>
    <w:p w14:paraId="20F34953" w14:textId="77777777" w:rsidR="00A77B3E" w:rsidRDefault="00C4157F">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Doyle LA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Hornick</w:t>
      </w:r>
      <w:proofErr w:type="spellEnd"/>
      <w:r>
        <w:rPr>
          <w:rFonts w:ascii="Book Antiqua" w:eastAsia="Book Antiqua" w:hAnsi="Book Antiqua" w:cs="Book Antiqua"/>
          <w:color w:val="000000"/>
        </w:rPr>
        <w:t xml:space="preserve"> JL. Mesenchymal Tumors of the Gastrointestinal Tract Other than GIST.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Clin</w:t>
      </w:r>
      <w:r>
        <w:rPr>
          <w:rFonts w:ascii="Book Antiqua" w:eastAsia="Book Antiqua" w:hAnsi="Book Antiqua" w:cs="Book Antiqua"/>
          <w:color w:val="000000"/>
        </w:rPr>
        <w:t xml:space="preserve"> 2013; </w:t>
      </w:r>
      <w:r>
        <w:rPr>
          <w:rFonts w:ascii="Book Antiqua" w:eastAsia="Book Antiqua" w:hAnsi="Book Antiqua" w:cs="Book Antiqua"/>
          <w:b/>
          <w:bCs/>
          <w:color w:val="000000"/>
        </w:rPr>
        <w:t>6</w:t>
      </w:r>
      <w:r>
        <w:rPr>
          <w:rFonts w:ascii="Book Antiqua" w:eastAsia="Book Antiqua" w:hAnsi="Book Antiqua" w:cs="Book Antiqua"/>
          <w:color w:val="000000"/>
        </w:rPr>
        <w:t>: 425-473 [PMID: 26839096 DOI: 10.1016/j.path.2013.05.003]</w:t>
      </w:r>
    </w:p>
    <w:p w14:paraId="3050BB23" w14:textId="77777777" w:rsidR="00A77B3E" w:rsidRDefault="00C4157F">
      <w:pPr>
        <w:spacing w:line="360" w:lineRule="auto"/>
        <w:jc w:val="both"/>
      </w:pPr>
      <w:r>
        <w:rPr>
          <w:rFonts w:ascii="Book Antiqua" w:eastAsia="Book Antiqua" w:hAnsi="Book Antiqua" w:cs="Book Antiqua"/>
          <w:color w:val="000000"/>
        </w:rPr>
        <w:t xml:space="preserve">10 </w:t>
      </w:r>
      <w:proofErr w:type="spellStart"/>
      <w:r>
        <w:rPr>
          <w:rFonts w:ascii="Book Antiqua" w:eastAsia="Book Antiqua" w:hAnsi="Book Antiqua" w:cs="Book Antiqua"/>
          <w:b/>
          <w:bCs/>
          <w:color w:val="000000"/>
        </w:rPr>
        <w:t>Prall</w:t>
      </w:r>
      <w:proofErr w:type="spellEnd"/>
      <w:r>
        <w:rPr>
          <w:rFonts w:ascii="Book Antiqua" w:eastAsia="Book Antiqua" w:hAnsi="Book Antiqua" w:cs="Book Antiqua"/>
          <w:b/>
          <w:bCs/>
          <w:color w:val="000000"/>
        </w:rPr>
        <w:t xml:space="preserve"> OWJ</w:t>
      </w:r>
      <w:r>
        <w:rPr>
          <w:rFonts w:ascii="Book Antiqua" w:eastAsia="Book Antiqua" w:hAnsi="Book Antiqua" w:cs="Book Antiqua"/>
          <w:color w:val="000000"/>
        </w:rPr>
        <w:t xml:space="preserve">, McEvoy CRE, Byrne DJ, </w:t>
      </w:r>
      <w:proofErr w:type="spellStart"/>
      <w:r>
        <w:rPr>
          <w:rFonts w:ascii="Book Antiqua" w:eastAsia="Book Antiqua" w:hAnsi="Book Antiqua" w:cs="Book Antiqua"/>
          <w:color w:val="000000"/>
        </w:rPr>
        <w:t>Iravani</w:t>
      </w:r>
      <w:proofErr w:type="spellEnd"/>
      <w:r>
        <w:rPr>
          <w:rFonts w:ascii="Book Antiqua" w:eastAsia="Book Antiqua" w:hAnsi="Book Antiqua" w:cs="Book Antiqua"/>
          <w:color w:val="000000"/>
        </w:rPr>
        <w:t xml:space="preserve"> A, Browning J, Choong DY, </w:t>
      </w:r>
      <w:proofErr w:type="spellStart"/>
      <w:r>
        <w:rPr>
          <w:rFonts w:ascii="Book Antiqua" w:eastAsia="Book Antiqua" w:hAnsi="Book Antiqua" w:cs="Book Antiqua"/>
          <w:color w:val="000000"/>
        </w:rPr>
        <w:t>Yellapu</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O'Haire</w:t>
      </w:r>
      <w:proofErr w:type="spellEnd"/>
      <w:r>
        <w:rPr>
          <w:rFonts w:ascii="Book Antiqua" w:eastAsia="Book Antiqua" w:hAnsi="Book Antiqua" w:cs="Book Antiqua"/>
          <w:color w:val="000000"/>
        </w:rPr>
        <w:t xml:space="preserve"> S, Smith K, </w:t>
      </w:r>
      <w:proofErr w:type="spellStart"/>
      <w:r>
        <w:rPr>
          <w:rFonts w:ascii="Book Antiqua" w:eastAsia="Book Antiqua" w:hAnsi="Book Antiqua" w:cs="Book Antiqua"/>
          <w:color w:val="000000"/>
        </w:rPr>
        <w:t>Luen</w:t>
      </w:r>
      <w:proofErr w:type="spellEnd"/>
      <w:r>
        <w:rPr>
          <w:rFonts w:ascii="Book Antiqua" w:eastAsia="Book Antiqua" w:hAnsi="Book Antiqua" w:cs="Book Antiqua"/>
          <w:color w:val="000000"/>
        </w:rPr>
        <w:t xml:space="preserve"> SJ, Mitchell PLR, Desai J, Fox SB, Fellowes A, Xu H. A Malignant Neoplasm </w:t>
      </w:r>
      <w:proofErr w:type="gramStart"/>
      <w:r>
        <w:rPr>
          <w:rFonts w:ascii="Book Antiqua" w:eastAsia="Book Antiqua" w:hAnsi="Book Antiqua" w:cs="Book Antiqua"/>
          <w:color w:val="000000"/>
        </w:rPr>
        <w:t>From</w:t>
      </w:r>
      <w:proofErr w:type="gramEnd"/>
      <w:r>
        <w:rPr>
          <w:rFonts w:ascii="Book Antiqua" w:eastAsia="Book Antiqua" w:hAnsi="Book Antiqua" w:cs="Book Antiqua"/>
          <w:color w:val="000000"/>
        </w:rPr>
        <w:t xml:space="preserve"> the Jejunum With a </w:t>
      </w:r>
      <w:r>
        <w:rPr>
          <w:rFonts w:ascii="Book Antiqua" w:eastAsia="Book Antiqua" w:hAnsi="Book Antiqua" w:cs="Book Antiqua"/>
          <w:i/>
          <w:iCs/>
          <w:color w:val="000000"/>
        </w:rPr>
        <w:t>MALAT1-GLI1</w:t>
      </w:r>
      <w:r>
        <w:rPr>
          <w:rFonts w:ascii="Book Antiqua" w:eastAsia="Book Antiqua" w:hAnsi="Book Antiqua" w:cs="Book Antiqua"/>
          <w:color w:val="000000"/>
        </w:rPr>
        <w:t xml:space="preserve"> Fusion and 26-Year Survival History. </w:t>
      </w:r>
      <w:r>
        <w:rPr>
          <w:rFonts w:ascii="Book Antiqua" w:eastAsia="Book Antiqua" w:hAnsi="Book Antiqua" w:cs="Book Antiqua"/>
          <w:i/>
          <w:iCs/>
          <w:color w:val="000000"/>
        </w:rPr>
        <w:t xml:space="preserve">Int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28</w:t>
      </w:r>
      <w:r>
        <w:rPr>
          <w:rFonts w:ascii="Book Antiqua" w:eastAsia="Book Antiqua" w:hAnsi="Book Antiqua" w:cs="Book Antiqua"/>
          <w:color w:val="000000"/>
        </w:rPr>
        <w:t>: 553-562 [PMID: 31931637 DOI: 10.1177/1066896919900548]</w:t>
      </w:r>
    </w:p>
    <w:p w14:paraId="2427FA38" w14:textId="77777777" w:rsidR="00A77B3E" w:rsidRDefault="00C4157F">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Takahashi Y</w:t>
      </w:r>
      <w:r>
        <w:rPr>
          <w:rFonts w:ascii="Book Antiqua" w:eastAsia="Book Antiqua" w:hAnsi="Book Antiqua" w:cs="Book Antiqua"/>
          <w:color w:val="000000"/>
        </w:rPr>
        <w:t xml:space="preserve">, Shimizu S, Ishida T, </w:t>
      </w:r>
      <w:proofErr w:type="spellStart"/>
      <w:r>
        <w:rPr>
          <w:rFonts w:ascii="Book Antiqua" w:eastAsia="Book Antiqua" w:hAnsi="Book Antiqua" w:cs="Book Antiqua"/>
          <w:color w:val="000000"/>
        </w:rPr>
        <w:t>Aita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Toida</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Fukusato</w:t>
      </w:r>
      <w:proofErr w:type="spellEnd"/>
      <w:r>
        <w:rPr>
          <w:rFonts w:ascii="Book Antiqua" w:eastAsia="Book Antiqua" w:hAnsi="Book Antiqua" w:cs="Book Antiqua"/>
          <w:color w:val="000000"/>
        </w:rPr>
        <w:t xml:space="preserve"> T, Mori S.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of the stomach.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2007; </w:t>
      </w:r>
      <w:r>
        <w:rPr>
          <w:rFonts w:ascii="Book Antiqua" w:eastAsia="Book Antiqua" w:hAnsi="Book Antiqua" w:cs="Book Antiqua"/>
          <w:b/>
          <w:bCs/>
          <w:color w:val="000000"/>
        </w:rPr>
        <w:t>31</w:t>
      </w:r>
      <w:r>
        <w:rPr>
          <w:rFonts w:ascii="Book Antiqua" w:eastAsia="Book Antiqua" w:hAnsi="Book Antiqua" w:cs="Book Antiqua"/>
          <w:color w:val="000000"/>
        </w:rPr>
        <w:t>: 724-728 [PMID: 17460456 DOI: 10.1097/01.pas.0000213448.54643.2f]</w:t>
      </w:r>
    </w:p>
    <w:p w14:paraId="2CB6FB47" w14:textId="77777777" w:rsidR="00A77B3E" w:rsidRDefault="00C4157F">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Yoshida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Klimstra</w:t>
      </w:r>
      <w:proofErr w:type="spellEnd"/>
      <w:r>
        <w:rPr>
          <w:rFonts w:ascii="Book Antiqua" w:eastAsia="Book Antiqua" w:hAnsi="Book Antiqua" w:cs="Book Antiqua"/>
          <w:color w:val="000000"/>
        </w:rPr>
        <w:t xml:space="preserve"> DS, </w:t>
      </w:r>
      <w:proofErr w:type="spellStart"/>
      <w:r>
        <w:rPr>
          <w:rFonts w:ascii="Book Antiqua" w:eastAsia="Book Antiqua" w:hAnsi="Book Antiqua" w:cs="Book Antiqua"/>
          <w:color w:val="000000"/>
        </w:rPr>
        <w:t>Antonescu</w:t>
      </w:r>
      <w:proofErr w:type="spellEnd"/>
      <w:r>
        <w:rPr>
          <w:rFonts w:ascii="Book Antiqua" w:eastAsia="Book Antiqua" w:hAnsi="Book Antiqua" w:cs="Book Antiqua"/>
          <w:color w:val="000000"/>
        </w:rPr>
        <w:t xml:space="preserve"> CR.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tumor of the stomach.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32</w:t>
      </w:r>
      <w:r>
        <w:rPr>
          <w:rFonts w:ascii="Book Antiqua" w:eastAsia="Book Antiqua" w:hAnsi="Book Antiqua" w:cs="Book Antiqua"/>
          <w:color w:val="000000"/>
        </w:rPr>
        <w:t>: 1910-2; author reply 1912-3 [PMID: 18824895 DOI: 10.1097/PAS.0b013e3181838fd1]</w:t>
      </w:r>
    </w:p>
    <w:p w14:paraId="02D2B0D5" w14:textId="77777777" w:rsidR="00A77B3E" w:rsidRDefault="00C4157F">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Rau TT</w:t>
      </w:r>
      <w:r>
        <w:rPr>
          <w:rFonts w:ascii="Book Antiqua" w:eastAsia="Book Antiqua" w:hAnsi="Book Antiqua" w:cs="Book Antiqua"/>
          <w:color w:val="000000"/>
        </w:rPr>
        <w:t xml:space="preserve">, Hartmann A, </w:t>
      </w:r>
      <w:proofErr w:type="spellStart"/>
      <w:r>
        <w:rPr>
          <w:rFonts w:ascii="Book Antiqua" w:eastAsia="Book Antiqua" w:hAnsi="Book Antiqua" w:cs="Book Antiqua"/>
          <w:color w:val="000000"/>
        </w:rPr>
        <w:t>Dietmaier</w:t>
      </w:r>
      <w:proofErr w:type="spellEnd"/>
      <w:r>
        <w:rPr>
          <w:rFonts w:ascii="Book Antiqua" w:eastAsia="Book Antiqua" w:hAnsi="Book Antiqua" w:cs="Book Antiqua"/>
          <w:color w:val="000000"/>
        </w:rPr>
        <w:t xml:space="preserve"> W, Schmitz J, </w:t>
      </w:r>
      <w:proofErr w:type="spellStart"/>
      <w:r>
        <w:rPr>
          <w:rFonts w:ascii="Book Antiqua" w:eastAsia="Book Antiqua" w:hAnsi="Book Antiqua" w:cs="Book Antiqua"/>
          <w:color w:val="000000"/>
        </w:rPr>
        <w:t>Hohenberger</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Hofstaedter</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Katenkamp</w:t>
      </w:r>
      <w:proofErr w:type="spellEnd"/>
      <w:r>
        <w:rPr>
          <w:rFonts w:ascii="Book Antiqua" w:eastAsia="Book Antiqua" w:hAnsi="Book Antiqua" w:cs="Book Antiqua"/>
          <w:color w:val="000000"/>
        </w:rPr>
        <w:t xml:space="preserve"> K.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differential diagnosis of gastrointestinal stromal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in the stomach. </w:t>
      </w:r>
      <w:r>
        <w:rPr>
          <w:rFonts w:ascii="Book Antiqua" w:eastAsia="Book Antiqua" w:hAnsi="Book Antiqua" w:cs="Book Antiqua"/>
          <w:i/>
          <w:iCs/>
          <w:color w:val="000000"/>
        </w:rPr>
        <w:t xml:space="preserve">J Clin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61</w:t>
      </w:r>
      <w:r>
        <w:rPr>
          <w:rFonts w:ascii="Book Antiqua" w:eastAsia="Book Antiqua" w:hAnsi="Book Antiqua" w:cs="Book Antiqua"/>
          <w:color w:val="000000"/>
        </w:rPr>
        <w:t>: 1136-1137 [PMID: 18820104 DOI: 10.1136/jcp.2008.059162]</w:t>
      </w:r>
    </w:p>
    <w:p w14:paraId="67D68D47" w14:textId="77777777" w:rsidR="00A77B3E" w:rsidRDefault="00C4157F">
      <w:pPr>
        <w:spacing w:line="360" w:lineRule="auto"/>
        <w:jc w:val="both"/>
      </w:pPr>
      <w:r>
        <w:rPr>
          <w:rFonts w:ascii="Book Antiqua" w:eastAsia="Book Antiqua" w:hAnsi="Book Antiqua" w:cs="Book Antiqua"/>
          <w:color w:val="000000"/>
        </w:rPr>
        <w:lastRenderedPageBreak/>
        <w:t xml:space="preserve">14 </w:t>
      </w:r>
      <w:r>
        <w:rPr>
          <w:rFonts w:ascii="Book Antiqua" w:eastAsia="Book Antiqua" w:hAnsi="Book Antiqua" w:cs="Book Antiqua"/>
          <w:b/>
          <w:bCs/>
          <w:color w:val="000000"/>
        </w:rPr>
        <w:t>Galant C</w:t>
      </w:r>
      <w:r>
        <w:rPr>
          <w:rFonts w:ascii="Book Antiqua" w:eastAsia="Book Antiqua" w:hAnsi="Book Antiqua" w:cs="Book Antiqua"/>
          <w:color w:val="000000"/>
        </w:rPr>
        <w:t xml:space="preserve">, Rousseau E, Ho Minh Duc DK, Pauwels P. Re: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of the stomach.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32</w:t>
      </w:r>
      <w:r>
        <w:rPr>
          <w:rFonts w:ascii="Book Antiqua" w:eastAsia="Book Antiqua" w:hAnsi="Book Antiqua" w:cs="Book Antiqua"/>
          <w:color w:val="000000"/>
        </w:rPr>
        <w:t>: 1910; author reply 1912-1910; author reply 1913 [PMID: 18824897 DOI: 10.1097/PAS.0b013e3181838fa9]</w:t>
      </w:r>
    </w:p>
    <w:p w14:paraId="2CF6DBF3" w14:textId="71315482" w:rsidR="00A77B3E" w:rsidRDefault="00C4157F">
      <w:pPr>
        <w:spacing w:line="360" w:lineRule="auto"/>
        <w:jc w:val="both"/>
      </w:pPr>
      <w:r w:rsidRPr="007803D9">
        <w:rPr>
          <w:rFonts w:ascii="Book Antiqua" w:eastAsia="Book Antiqua" w:hAnsi="Book Antiqua" w:cs="Book Antiqua"/>
          <w:color w:val="000000"/>
          <w:highlight w:val="yellow"/>
        </w:rPr>
        <w:t xml:space="preserve">15 </w:t>
      </w:r>
      <w:r w:rsidRPr="007803D9">
        <w:rPr>
          <w:rFonts w:ascii="Book Antiqua" w:eastAsia="Book Antiqua" w:hAnsi="Book Antiqua" w:cs="Book Antiqua"/>
          <w:b/>
          <w:bCs/>
          <w:color w:val="000000"/>
          <w:highlight w:val="yellow"/>
        </w:rPr>
        <w:t>Miettinen M</w:t>
      </w:r>
      <w:r w:rsidRPr="007803D9">
        <w:rPr>
          <w:rFonts w:ascii="Book Antiqua" w:eastAsia="Book Antiqua" w:hAnsi="Book Antiqua" w:cs="Book Antiqua"/>
          <w:color w:val="000000"/>
          <w:highlight w:val="yellow"/>
        </w:rPr>
        <w:t xml:space="preserve">, Fletcher CD, </w:t>
      </w:r>
      <w:proofErr w:type="spellStart"/>
      <w:r w:rsidRPr="007803D9">
        <w:rPr>
          <w:rFonts w:ascii="Book Antiqua" w:eastAsia="Book Antiqua" w:hAnsi="Book Antiqua" w:cs="Book Antiqua"/>
          <w:color w:val="000000"/>
          <w:highlight w:val="yellow"/>
        </w:rPr>
        <w:t>Kindblom</w:t>
      </w:r>
      <w:proofErr w:type="spellEnd"/>
      <w:r w:rsidRPr="007803D9">
        <w:rPr>
          <w:rFonts w:ascii="Book Antiqua" w:eastAsia="Book Antiqua" w:hAnsi="Book Antiqua" w:cs="Book Antiqua"/>
          <w:color w:val="000000"/>
          <w:highlight w:val="yellow"/>
        </w:rPr>
        <w:t xml:space="preserve"> LG, </w:t>
      </w:r>
      <w:proofErr w:type="spellStart"/>
      <w:r w:rsidRPr="007803D9">
        <w:rPr>
          <w:rFonts w:ascii="Book Antiqua" w:eastAsia="Book Antiqua" w:hAnsi="Book Antiqua" w:cs="Book Antiqua"/>
          <w:color w:val="000000"/>
          <w:highlight w:val="yellow"/>
        </w:rPr>
        <w:t>Tsui</w:t>
      </w:r>
      <w:proofErr w:type="spellEnd"/>
      <w:r w:rsidRPr="007803D9">
        <w:rPr>
          <w:rFonts w:ascii="Book Antiqua" w:eastAsia="Book Antiqua" w:hAnsi="Book Antiqua" w:cs="Book Antiqua"/>
          <w:color w:val="000000"/>
          <w:highlight w:val="yellow"/>
        </w:rPr>
        <w:t xml:space="preserve"> WM. Mesenchymal tumors of the stomach. In: Bosman FT, Carneiro F, </w:t>
      </w:r>
      <w:proofErr w:type="spellStart"/>
      <w:r w:rsidRPr="007803D9">
        <w:rPr>
          <w:rFonts w:ascii="Book Antiqua" w:eastAsia="Book Antiqua" w:hAnsi="Book Antiqua" w:cs="Book Antiqua"/>
          <w:color w:val="000000"/>
          <w:highlight w:val="yellow"/>
        </w:rPr>
        <w:t>Hruban</w:t>
      </w:r>
      <w:proofErr w:type="spellEnd"/>
      <w:r w:rsidRPr="007803D9">
        <w:rPr>
          <w:rFonts w:ascii="Book Antiqua" w:eastAsia="Book Antiqua" w:hAnsi="Book Antiqua" w:cs="Book Antiqua"/>
          <w:color w:val="000000"/>
          <w:highlight w:val="yellow"/>
        </w:rPr>
        <w:t xml:space="preserve"> R, </w:t>
      </w:r>
      <w:proofErr w:type="spellStart"/>
      <w:r w:rsidRPr="007803D9">
        <w:rPr>
          <w:rFonts w:ascii="Book Antiqua" w:eastAsia="Book Antiqua" w:hAnsi="Book Antiqua" w:cs="Book Antiqua"/>
          <w:color w:val="000000"/>
          <w:highlight w:val="yellow"/>
        </w:rPr>
        <w:t>Teise</w:t>
      </w:r>
      <w:proofErr w:type="spellEnd"/>
      <w:r w:rsidRPr="007803D9">
        <w:rPr>
          <w:rFonts w:ascii="Book Antiqua" w:eastAsia="Book Antiqua" w:hAnsi="Book Antiqua" w:cs="Book Antiqua"/>
          <w:color w:val="000000"/>
          <w:highlight w:val="yellow"/>
        </w:rPr>
        <w:t xml:space="preserve"> ND. </w:t>
      </w:r>
      <w:r w:rsidR="007803D9" w:rsidRPr="007803D9">
        <w:rPr>
          <w:rFonts w:ascii="Book Antiqua" w:eastAsia="Book Antiqua" w:hAnsi="Book Antiqua" w:cs="Book Antiqua"/>
          <w:color w:val="000000"/>
          <w:highlight w:val="yellow"/>
        </w:rPr>
        <w:t>WHO classification of tumors of the digestive system</w:t>
      </w:r>
      <w:r w:rsidR="00B16872">
        <w:rPr>
          <w:rFonts w:ascii="Book Antiqua" w:eastAsia="Book Antiqua" w:hAnsi="Book Antiqua" w:cs="Book Antiqua"/>
          <w:color w:val="000000"/>
          <w:highlight w:val="yellow"/>
        </w:rPr>
        <w:t>.</w:t>
      </w:r>
      <w:r w:rsidR="007803D9" w:rsidRPr="007803D9">
        <w:rPr>
          <w:rFonts w:ascii="Book Antiqua" w:eastAsia="Book Antiqua" w:hAnsi="Book Antiqua" w:cs="Book Antiqua"/>
          <w:color w:val="000000"/>
          <w:highlight w:val="yellow"/>
        </w:rPr>
        <w:t xml:space="preserve"> 4</w:t>
      </w:r>
      <w:r w:rsidR="007803D9" w:rsidRPr="00B16872">
        <w:rPr>
          <w:rFonts w:ascii="Book Antiqua" w:eastAsia="Book Antiqua" w:hAnsi="Book Antiqua" w:cs="Book Antiqua"/>
          <w:color w:val="000000"/>
          <w:highlight w:val="yellow"/>
          <w:vertAlign w:val="superscript"/>
        </w:rPr>
        <w:t>th</w:t>
      </w:r>
      <w:r w:rsidR="007803D9" w:rsidRPr="007803D9">
        <w:rPr>
          <w:rFonts w:ascii="Book Antiqua" w:eastAsia="Book Antiqua" w:hAnsi="Book Antiqua" w:cs="Book Antiqua"/>
          <w:color w:val="000000"/>
          <w:highlight w:val="yellow"/>
        </w:rPr>
        <w:t xml:space="preserve"> ed. </w:t>
      </w:r>
      <w:r w:rsidRPr="007803D9">
        <w:rPr>
          <w:rFonts w:ascii="Book Antiqua" w:eastAsia="Book Antiqua" w:hAnsi="Book Antiqua" w:cs="Book Antiqua"/>
          <w:color w:val="000000"/>
          <w:highlight w:val="yellow"/>
        </w:rPr>
        <w:t>Lyon: IARC</w:t>
      </w:r>
      <w:r w:rsidR="007803D9" w:rsidRPr="007803D9">
        <w:rPr>
          <w:rFonts w:ascii="Book Antiqua" w:eastAsia="Book Antiqua" w:hAnsi="Book Antiqua" w:cs="Book Antiqua"/>
          <w:color w:val="000000"/>
          <w:highlight w:val="yellow"/>
        </w:rPr>
        <w:t xml:space="preserve">, </w:t>
      </w:r>
      <w:r w:rsidRPr="007803D9">
        <w:rPr>
          <w:rFonts w:ascii="Book Antiqua" w:eastAsia="Book Antiqua" w:hAnsi="Book Antiqua" w:cs="Book Antiqua"/>
          <w:color w:val="000000"/>
          <w:highlight w:val="yellow"/>
        </w:rPr>
        <w:t>2010</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 xml:space="preserve"> 74</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79</w:t>
      </w:r>
    </w:p>
    <w:p w14:paraId="1560CD20" w14:textId="77777777" w:rsidR="00A77B3E" w:rsidRDefault="00C4157F">
      <w:pPr>
        <w:spacing w:line="360" w:lineRule="auto"/>
        <w:jc w:val="both"/>
      </w:pPr>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Vieites</w:t>
      </w:r>
      <w:proofErr w:type="spellEnd"/>
      <w:r>
        <w:rPr>
          <w:rFonts w:ascii="Book Antiqua" w:eastAsia="Book Antiqua" w:hAnsi="Book Antiqua" w:cs="Book Antiqua"/>
          <w:b/>
          <w:bCs/>
          <w:color w:val="000000"/>
        </w:rPr>
        <w:t xml:space="preserve"> Branco I</w:t>
      </w:r>
      <w:r>
        <w:rPr>
          <w:rFonts w:ascii="Book Antiqua" w:eastAsia="Book Antiqua" w:hAnsi="Book Antiqua" w:cs="Book Antiqua"/>
          <w:color w:val="000000"/>
        </w:rPr>
        <w:t xml:space="preserve">, Silva JC, Pinto F, Pires F, Almeida A. Rare mesenchymal antral gastric tumors: Case reports of glomus tumor and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Case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15</w:t>
      </w:r>
      <w:r>
        <w:rPr>
          <w:rFonts w:ascii="Book Antiqua" w:eastAsia="Book Antiqua" w:hAnsi="Book Antiqua" w:cs="Book Antiqua"/>
          <w:color w:val="000000"/>
        </w:rPr>
        <w:t>: 71-76 [PMID: 31737150 DOI: 10.1016/j.radcr.2019.10.006]</w:t>
      </w:r>
    </w:p>
    <w:p w14:paraId="3DAA01EB" w14:textId="77777777" w:rsidR="00A77B3E" w:rsidRDefault="00C4157F">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Hong YP</w:t>
      </w:r>
      <w:r>
        <w:rPr>
          <w:rFonts w:ascii="Book Antiqua" w:eastAsia="Book Antiqua" w:hAnsi="Book Antiqua" w:cs="Book Antiqua"/>
          <w:color w:val="000000"/>
        </w:rPr>
        <w:t xml:space="preserve">, Yu J, Wang CY, Su YR, Chen C, Deng WH, Wang WX.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of the Stomach.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24</w:t>
      </w:r>
      <w:r>
        <w:rPr>
          <w:rFonts w:ascii="Book Antiqua" w:eastAsia="Book Antiqua" w:hAnsi="Book Antiqua" w:cs="Book Antiqua"/>
          <w:color w:val="000000"/>
        </w:rPr>
        <w:t>: 909-912 [PMID: 31062273 DOI: 10.1007/s11605-019-04238-5]</w:t>
      </w:r>
    </w:p>
    <w:p w14:paraId="3E185E2D" w14:textId="77777777" w:rsidR="00A77B3E" w:rsidRDefault="00C4157F">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Tang J</w:t>
      </w:r>
      <w:r>
        <w:rPr>
          <w:rFonts w:ascii="Book Antiqua" w:eastAsia="Book Antiqua" w:hAnsi="Book Antiqua" w:cs="Book Antiqua"/>
          <w:color w:val="000000"/>
        </w:rPr>
        <w:t xml:space="preserve">, Liu F.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 Rare Mesenchymal Tumor Found in the Esophagus. </w:t>
      </w:r>
      <w:r>
        <w:rPr>
          <w:rFonts w:ascii="Book Antiqua" w:eastAsia="Book Antiqua" w:hAnsi="Book Antiqua" w:cs="Book Antiqua"/>
          <w:i/>
          <w:iCs/>
          <w:color w:val="000000"/>
        </w:rPr>
        <w:t>Am J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115</w:t>
      </w:r>
      <w:r>
        <w:rPr>
          <w:rFonts w:ascii="Book Antiqua" w:eastAsia="Book Antiqua" w:hAnsi="Book Antiqua" w:cs="Book Antiqua"/>
          <w:color w:val="000000"/>
        </w:rPr>
        <w:t>: 648 [PMID: 31809299 DOI: 10.14309/ajg.0000000000000491]</w:t>
      </w:r>
    </w:p>
    <w:p w14:paraId="47E1BAF7" w14:textId="77777777" w:rsidR="00A77B3E" w:rsidRDefault="00C4157F">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Gan 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Hammoud</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Esebua</w:t>
      </w:r>
      <w:proofErr w:type="spellEnd"/>
      <w:r>
        <w:rPr>
          <w:rFonts w:ascii="Book Antiqua" w:eastAsia="Book Antiqua" w:hAnsi="Book Antiqua" w:cs="Book Antiqua"/>
          <w:color w:val="000000"/>
        </w:rPr>
        <w:t xml:space="preserve"> M. A rare case of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in stomach: FNA diagnosis with histological correlation and differential diagnoses. </w:t>
      </w:r>
      <w:r>
        <w:rPr>
          <w:rFonts w:ascii="Book Antiqua" w:eastAsia="Book Antiqua" w:hAnsi="Book Antiqua" w:cs="Book Antiqua"/>
          <w:i/>
          <w:iCs/>
          <w:color w:val="000000"/>
        </w:rPr>
        <w:t xml:space="preserve">Ann Diagn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44</w:t>
      </w:r>
      <w:r>
        <w:rPr>
          <w:rFonts w:ascii="Book Antiqua" w:eastAsia="Book Antiqua" w:hAnsi="Book Antiqua" w:cs="Book Antiqua"/>
          <w:color w:val="000000"/>
        </w:rPr>
        <w:t>: 151453 [PMID: 31864161 DOI: 10.1016/j.anndiagpath.2019.151453]</w:t>
      </w:r>
    </w:p>
    <w:p w14:paraId="39CE6EAC" w14:textId="77777777" w:rsidR="00A77B3E" w:rsidRDefault="00C4157F">
      <w:pPr>
        <w:spacing w:line="360" w:lineRule="auto"/>
        <w:jc w:val="both"/>
      </w:pPr>
      <w:r>
        <w:rPr>
          <w:rFonts w:ascii="Book Antiqua" w:eastAsia="Book Antiqua" w:hAnsi="Book Antiqua" w:cs="Book Antiqua"/>
          <w:color w:val="000000"/>
        </w:rPr>
        <w:t xml:space="preserve">20 </w:t>
      </w:r>
      <w:proofErr w:type="spellStart"/>
      <w:r>
        <w:rPr>
          <w:rFonts w:ascii="Book Antiqua" w:eastAsia="Book Antiqua" w:hAnsi="Book Antiqua" w:cs="Book Antiqua"/>
          <w:b/>
          <w:bCs/>
          <w:color w:val="000000"/>
        </w:rPr>
        <w:t>Magadán</w:t>
      </w:r>
      <w:proofErr w:type="spellEnd"/>
      <w:r>
        <w:rPr>
          <w:rFonts w:ascii="Book Antiqua" w:eastAsia="Book Antiqua" w:hAnsi="Book Antiqua" w:cs="Book Antiqua"/>
          <w:b/>
          <w:bCs/>
          <w:color w:val="000000"/>
        </w:rPr>
        <w:t xml:space="preserve"> Álvarez C</w:t>
      </w:r>
      <w:r>
        <w:rPr>
          <w:rFonts w:ascii="Book Antiqua" w:eastAsia="Book Antiqua" w:hAnsi="Book Antiqua" w:cs="Book Antiqua"/>
          <w:color w:val="000000"/>
        </w:rPr>
        <w:t xml:space="preserve">, Olmos-Martínez JM, Toledo Martínez E, </w:t>
      </w:r>
      <w:proofErr w:type="spellStart"/>
      <w:r>
        <w:rPr>
          <w:rFonts w:ascii="Book Antiqua" w:eastAsia="Book Antiqua" w:hAnsi="Book Antiqua" w:cs="Book Antiqua"/>
          <w:color w:val="000000"/>
        </w:rPr>
        <w:t>Trugeda</w:t>
      </w:r>
      <w:proofErr w:type="spellEnd"/>
      <w:r>
        <w:rPr>
          <w:rFonts w:ascii="Book Antiqua" w:eastAsia="Book Antiqua" w:hAnsi="Book Antiqua" w:cs="Book Antiqua"/>
          <w:color w:val="000000"/>
        </w:rPr>
        <w:t xml:space="preserve"> Carrera MS, Fernández Díaz MJ, Martín Rivas B, </w:t>
      </w:r>
      <w:proofErr w:type="spellStart"/>
      <w:r>
        <w:rPr>
          <w:rFonts w:ascii="Book Antiqua" w:eastAsia="Book Antiqua" w:hAnsi="Book Antiqua" w:cs="Book Antiqua"/>
          <w:color w:val="000000"/>
        </w:rPr>
        <w:t>Mazorra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Horts</w:t>
      </w:r>
      <w:proofErr w:type="spellEnd"/>
      <w:r>
        <w:rPr>
          <w:rFonts w:ascii="Book Antiqua" w:eastAsia="Book Antiqua" w:hAnsi="Book Antiqua" w:cs="Book Antiqua"/>
          <w:color w:val="000000"/>
        </w:rPr>
        <w:t xml:space="preserve"> R, Mayorga Fernández MM, Arias Pacheco RD.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an uncommon mesenchymal tumor. </w:t>
      </w:r>
      <w:r>
        <w:rPr>
          <w:rFonts w:ascii="Book Antiqua" w:eastAsia="Book Antiqua" w:hAnsi="Book Antiqua" w:cs="Book Antiqua"/>
          <w:i/>
          <w:iCs/>
          <w:color w:val="000000"/>
        </w:rPr>
        <w:t xml:space="preserve">Rev </w:t>
      </w:r>
      <w:proofErr w:type="spellStart"/>
      <w:r>
        <w:rPr>
          <w:rFonts w:ascii="Book Antiqua" w:eastAsia="Book Antiqua" w:hAnsi="Book Antiqua" w:cs="Book Antiqua"/>
          <w:i/>
          <w:iCs/>
          <w:color w:val="000000"/>
        </w:rPr>
        <w:t>Esp</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Enferm</w:t>
      </w:r>
      <w:proofErr w:type="spellEnd"/>
      <w:r>
        <w:rPr>
          <w:rFonts w:ascii="Book Antiqua" w:eastAsia="Book Antiqua" w:hAnsi="Book Antiqua" w:cs="Book Antiqua"/>
          <w:i/>
          <w:iCs/>
          <w:color w:val="000000"/>
        </w:rPr>
        <w:t xml:space="preserve"> Dig</w:t>
      </w:r>
      <w:r>
        <w:rPr>
          <w:rFonts w:ascii="Book Antiqua" w:eastAsia="Book Antiqua" w:hAnsi="Book Antiqua" w:cs="Book Antiqua"/>
          <w:color w:val="000000"/>
        </w:rPr>
        <w:t xml:space="preserve"> 2021; </w:t>
      </w:r>
      <w:r>
        <w:rPr>
          <w:rFonts w:ascii="Book Antiqua" w:eastAsia="Book Antiqua" w:hAnsi="Book Antiqua" w:cs="Book Antiqua"/>
          <w:b/>
          <w:bCs/>
          <w:color w:val="000000"/>
        </w:rPr>
        <w:t>113</w:t>
      </w:r>
      <w:r>
        <w:rPr>
          <w:rFonts w:ascii="Book Antiqua" w:eastAsia="Book Antiqua" w:hAnsi="Book Antiqua" w:cs="Book Antiqua"/>
          <w:color w:val="000000"/>
        </w:rPr>
        <w:t>: 183-185 [PMID: 33213171 DOI: 10.17235/reed.2020.7048/2020]</w:t>
      </w:r>
    </w:p>
    <w:p w14:paraId="3F788743" w14:textId="77777777" w:rsidR="00A77B3E" w:rsidRDefault="00C4157F">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Pei JY</w:t>
      </w:r>
      <w:r>
        <w:rPr>
          <w:rFonts w:ascii="Book Antiqua" w:eastAsia="Book Antiqua" w:hAnsi="Book Antiqua" w:cs="Book Antiqua"/>
          <w:color w:val="000000"/>
        </w:rPr>
        <w:t xml:space="preserve">, Tan B, Liu P, Cao GH, Wang ZS, Qu LL.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w:t>
      </w:r>
      <w:r>
        <w:rPr>
          <w:rFonts w:ascii="Book Antiqua" w:eastAsia="Book Antiqua" w:hAnsi="Book Antiqua" w:cs="Book Antiqua"/>
          <w:b/>
          <w:bCs/>
          <w:color w:val="000000"/>
        </w:rPr>
        <w:t>8</w:t>
      </w:r>
      <w:r>
        <w:rPr>
          <w:rFonts w:ascii="Book Antiqua" w:eastAsia="Book Antiqua" w:hAnsi="Book Antiqua" w:cs="Book Antiqua"/>
          <w:color w:val="000000"/>
        </w:rPr>
        <w:t>: 5639-5644 [PMID: 33344555 DOI: 10.12998/wjcc.v8.i22.5639]</w:t>
      </w:r>
    </w:p>
    <w:p w14:paraId="0DE9F9D2" w14:textId="77777777" w:rsidR="00A77B3E" w:rsidRDefault="00C4157F">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Nasralla</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Alwabari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Alsaif</w:t>
      </w:r>
      <w:proofErr w:type="spellEnd"/>
      <w:r>
        <w:rPr>
          <w:rFonts w:ascii="Book Antiqua" w:eastAsia="Book Antiqua" w:hAnsi="Book Antiqua" w:cs="Book Antiqua"/>
          <w:color w:val="000000"/>
        </w:rPr>
        <w:t xml:space="preserve"> O, Amr SS.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Arising in the Cardia in an Adolescent Male: A Rare Tumor with an Unusual Location. </w:t>
      </w:r>
      <w:r>
        <w:rPr>
          <w:rFonts w:ascii="Book Antiqua" w:eastAsia="Book Antiqua" w:hAnsi="Book Antiqua" w:cs="Book Antiqua"/>
          <w:i/>
          <w:iCs/>
          <w:color w:val="000000"/>
        </w:rPr>
        <w:t>Case Rep Surg</w:t>
      </w:r>
      <w:r>
        <w:rPr>
          <w:rFonts w:ascii="Book Antiqua" w:eastAsia="Book Antiqua" w:hAnsi="Book Antiqua" w:cs="Book Antiqua"/>
          <w:color w:val="000000"/>
        </w:rPr>
        <w:t xml:space="preserve"> 2020; </w:t>
      </w:r>
      <w:r>
        <w:rPr>
          <w:rFonts w:ascii="Book Antiqua" w:eastAsia="Book Antiqua" w:hAnsi="Book Antiqua" w:cs="Book Antiqua"/>
          <w:b/>
          <w:bCs/>
          <w:color w:val="000000"/>
        </w:rPr>
        <w:t>2020</w:t>
      </w:r>
      <w:r>
        <w:rPr>
          <w:rFonts w:ascii="Book Antiqua" w:eastAsia="Book Antiqua" w:hAnsi="Book Antiqua" w:cs="Book Antiqua"/>
          <w:color w:val="000000"/>
        </w:rPr>
        <w:t>: 9037960 [PMID: 33489405 DOI: 10.1155/2020/9037960]</w:t>
      </w:r>
    </w:p>
    <w:p w14:paraId="6421B704" w14:textId="16867467" w:rsidR="00A77B3E" w:rsidRDefault="00C4157F">
      <w:pPr>
        <w:spacing w:line="360" w:lineRule="auto"/>
        <w:jc w:val="both"/>
      </w:pPr>
      <w:r>
        <w:rPr>
          <w:rFonts w:ascii="Book Antiqua" w:eastAsia="Book Antiqua" w:hAnsi="Book Antiqua" w:cs="Book Antiqua"/>
          <w:color w:val="000000"/>
        </w:rPr>
        <w:lastRenderedPageBreak/>
        <w:t xml:space="preserve">23 </w:t>
      </w:r>
      <w:r>
        <w:rPr>
          <w:rFonts w:ascii="Book Antiqua" w:eastAsia="Book Antiqua" w:hAnsi="Book Antiqua" w:cs="Book Antiqua"/>
          <w:b/>
          <w:bCs/>
          <w:color w:val="000000"/>
        </w:rPr>
        <w:t>Morris MW</w:t>
      </w:r>
      <w:r w:rsidRPr="007803D9">
        <w:rPr>
          <w:rFonts w:ascii="Book Antiqua" w:eastAsia="Book Antiqua" w:hAnsi="Book Antiqua" w:cs="Book Antiqua"/>
          <w:color w:val="000000"/>
        </w:rPr>
        <w:t xml:space="preserve">, </w:t>
      </w:r>
      <w:r>
        <w:rPr>
          <w:rFonts w:ascii="Book Antiqua" w:eastAsia="Book Antiqua" w:hAnsi="Book Antiqua" w:cs="Book Antiqua"/>
          <w:color w:val="000000"/>
        </w:rPr>
        <w:t xml:space="preserve">Sullivan L, </w:t>
      </w:r>
      <w:proofErr w:type="spellStart"/>
      <w:r>
        <w:rPr>
          <w:rFonts w:ascii="Book Antiqua" w:eastAsia="Book Antiqua" w:hAnsi="Book Antiqua" w:cs="Book Antiqua"/>
          <w:color w:val="000000"/>
        </w:rPr>
        <w:t>Sawaya</w:t>
      </w:r>
      <w:proofErr w:type="spellEnd"/>
      <w:r>
        <w:rPr>
          <w:rFonts w:ascii="Book Antiqua" w:eastAsia="Book Antiqua" w:hAnsi="Book Antiqua" w:cs="Book Antiqua"/>
          <w:color w:val="000000"/>
        </w:rPr>
        <w:t xml:space="preserve"> DE, Steiner MA, Nowicki MJ.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tumor in a child – case report and review of the literature. </w:t>
      </w:r>
      <w:r w:rsidRPr="007803D9">
        <w:rPr>
          <w:rFonts w:ascii="Book Antiqua" w:eastAsia="Book Antiqua" w:hAnsi="Book Antiqua" w:cs="Book Antiqua"/>
          <w:i/>
          <w:iCs/>
          <w:color w:val="000000"/>
        </w:rPr>
        <w:t>J</w:t>
      </w:r>
      <w:r w:rsidR="007803D9" w:rsidRPr="007803D9">
        <w:rPr>
          <w:rFonts w:ascii="Book Antiqua" w:eastAsia="Book Antiqua" w:hAnsi="Book Antiqua" w:cs="Book Antiqua"/>
          <w:i/>
          <w:iCs/>
          <w:color w:val="000000"/>
        </w:rPr>
        <w:t xml:space="preserve"> </w:t>
      </w:r>
      <w:proofErr w:type="spellStart"/>
      <w:r w:rsidRPr="007803D9">
        <w:rPr>
          <w:rFonts w:ascii="Book Antiqua" w:eastAsia="Book Antiqua" w:hAnsi="Book Antiqua" w:cs="Book Antiqua"/>
          <w:i/>
          <w:iCs/>
          <w:color w:val="000000"/>
        </w:rPr>
        <w:t>Pediatr</w:t>
      </w:r>
      <w:proofErr w:type="spellEnd"/>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Surg</w:t>
      </w:r>
      <w:r w:rsidR="007803D9" w:rsidRPr="007803D9">
        <w:rPr>
          <w:rFonts w:ascii="Book Antiqua" w:eastAsia="Book Antiqua" w:hAnsi="Book Antiqua" w:cs="Book Antiqua"/>
          <w:i/>
          <w:iCs/>
          <w:color w:val="000000"/>
        </w:rPr>
        <w:t xml:space="preserve"> </w:t>
      </w:r>
      <w:r w:rsidRPr="007803D9">
        <w:rPr>
          <w:rFonts w:ascii="Book Antiqua" w:eastAsia="Book Antiqua" w:hAnsi="Book Antiqua" w:cs="Book Antiqua"/>
          <w:i/>
          <w:iCs/>
          <w:color w:val="000000"/>
        </w:rPr>
        <w:t>Case Rep</w:t>
      </w:r>
      <w:r w:rsidR="007803D9">
        <w:rPr>
          <w:rFonts w:ascii="Book Antiqua" w:eastAsia="Book Antiqua" w:hAnsi="Book Antiqua" w:cs="Book Antiqua"/>
          <w:color w:val="000000"/>
        </w:rPr>
        <w:t xml:space="preserve"> </w:t>
      </w:r>
      <w:r>
        <w:rPr>
          <w:rFonts w:ascii="Book Antiqua" w:eastAsia="Book Antiqua" w:hAnsi="Book Antiqua" w:cs="Book Antiqua"/>
          <w:color w:val="000000"/>
        </w:rPr>
        <w:t>2016;</w:t>
      </w:r>
      <w:r w:rsidR="007803D9">
        <w:rPr>
          <w:rFonts w:ascii="Book Antiqua" w:eastAsia="Book Antiqua" w:hAnsi="Book Antiqua" w:cs="Book Antiqua"/>
          <w:color w:val="000000"/>
        </w:rPr>
        <w:t xml:space="preserve"> </w:t>
      </w:r>
      <w:r w:rsidRPr="007803D9">
        <w:rPr>
          <w:rFonts w:ascii="Book Antiqua" w:eastAsia="Book Antiqua" w:hAnsi="Book Antiqua" w:cs="Book Antiqua"/>
          <w:b/>
          <w:bCs/>
          <w:color w:val="000000"/>
        </w:rPr>
        <w:t>4</w:t>
      </w:r>
      <w:r>
        <w:rPr>
          <w:rFonts w:ascii="Book Antiqua" w:eastAsia="Book Antiqua" w:hAnsi="Book Antiqua" w:cs="Book Antiqua"/>
          <w:color w:val="000000"/>
        </w:rPr>
        <w:t>:</w:t>
      </w:r>
      <w:r w:rsidR="007803D9">
        <w:rPr>
          <w:rFonts w:ascii="Book Antiqua" w:eastAsia="Book Antiqua" w:hAnsi="Book Antiqua" w:cs="Book Antiqua"/>
          <w:color w:val="000000"/>
        </w:rPr>
        <w:t xml:space="preserve"> </w:t>
      </w:r>
      <w:r>
        <w:rPr>
          <w:rFonts w:ascii="Book Antiqua" w:eastAsia="Book Antiqua" w:hAnsi="Book Antiqua" w:cs="Book Antiqua"/>
          <w:color w:val="000000"/>
        </w:rPr>
        <w:t>38</w:t>
      </w:r>
      <w:r w:rsidR="007803D9">
        <w:rPr>
          <w:rFonts w:ascii="Book Antiqua" w:eastAsia="Book Antiqua" w:hAnsi="Book Antiqua" w:cs="Book Antiqua"/>
          <w:color w:val="000000"/>
        </w:rPr>
        <w:t>-</w:t>
      </w:r>
      <w:r>
        <w:rPr>
          <w:rFonts w:ascii="Book Antiqua" w:eastAsia="Book Antiqua" w:hAnsi="Book Antiqua" w:cs="Book Antiqua"/>
          <w:color w:val="000000"/>
        </w:rPr>
        <w:t>41 [DOI: 10.1016/j.epsc.2015.11.002]</w:t>
      </w:r>
    </w:p>
    <w:p w14:paraId="7C770A76" w14:textId="77777777" w:rsidR="00A77B3E" w:rsidRDefault="00C4157F">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Hu G</w:t>
      </w:r>
      <w:r>
        <w:rPr>
          <w:rFonts w:ascii="Book Antiqua" w:eastAsia="Book Antiqua" w:hAnsi="Book Antiqua" w:cs="Book Antiqua"/>
          <w:color w:val="000000"/>
        </w:rPr>
        <w:t xml:space="preserve">, Chen H, Liu Q, Wei J, Feng Y, Fu W, Zhang M, Wu H, Gu B, Ren J.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of the stomach: a clinicopathological study of 10 cases. </w:t>
      </w:r>
      <w:r>
        <w:rPr>
          <w:rFonts w:ascii="Book Antiqua" w:eastAsia="Book Antiqua" w:hAnsi="Book Antiqua" w:cs="Book Antiqua"/>
          <w:i/>
          <w:iCs/>
          <w:color w:val="000000"/>
        </w:rPr>
        <w:t xml:space="preserve">Int J Clin Exp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10</w:t>
      </w:r>
      <w:r>
        <w:rPr>
          <w:rFonts w:ascii="Book Antiqua" w:eastAsia="Book Antiqua" w:hAnsi="Book Antiqua" w:cs="Book Antiqua"/>
          <w:color w:val="000000"/>
        </w:rPr>
        <w:t>: 10926-10933 [PMID: 31966436]</w:t>
      </w:r>
    </w:p>
    <w:p w14:paraId="7DD9544A" w14:textId="77777777" w:rsidR="00A77B3E" w:rsidRDefault="00C4157F">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Duckworth LV</w:t>
      </w:r>
      <w:r>
        <w:rPr>
          <w:rFonts w:ascii="Book Antiqua" w:eastAsia="Book Antiqua" w:hAnsi="Book Antiqua" w:cs="Book Antiqua"/>
          <w:color w:val="000000"/>
        </w:rPr>
        <w:t xml:space="preserve">, Gonzalez RS, </w:t>
      </w:r>
      <w:proofErr w:type="spellStart"/>
      <w:r>
        <w:rPr>
          <w:rFonts w:ascii="Book Antiqua" w:eastAsia="Book Antiqua" w:hAnsi="Book Antiqua" w:cs="Book Antiqua"/>
          <w:color w:val="000000"/>
        </w:rPr>
        <w:t>Martelli</w:t>
      </w:r>
      <w:proofErr w:type="spellEnd"/>
      <w:r>
        <w:rPr>
          <w:rFonts w:ascii="Book Antiqua" w:eastAsia="Book Antiqua" w:hAnsi="Book Antiqua" w:cs="Book Antiqua"/>
          <w:color w:val="000000"/>
        </w:rPr>
        <w:t xml:space="preserve"> M, Liu C, Coffin CM, Reith JD.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report of two pediatric cases and review of the literature. </w:t>
      </w:r>
      <w:proofErr w:type="spellStart"/>
      <w:r>
        <w:rPr>
          <w:rFonts w:ascii="Book Antiqua" w:eastAsia="Book Antiqua" w:hAnsi="Book Antiqua" w:cs="Book Antiqua"/>
          <w:i/>
          <w:iCs/>
          <w:color w:val="000000"/>
        </w:rPr>
        <w:t>Pediatr</w:t>
      </w:r>
      <w:proofErr w:type="spellEnd"/>
      <w:r>
        <w:rPr>
          <w:rFonts w:ascii="Book Antiqua" w:eastAsia="Book Antiqua" w:hAnsi="Book Antiqua" w:cs="Book Antiqua"/>
          <w:i/>
          <w:iCs/>
          <w:color w:val="000000"/>
        </w:rPr>
        <w:t xml:space="preserve"> Dev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17</w:t>
      </w:r>
      <w:r>
        <w:rPr>
          <w:rFonts w:ascii="Book Antiqua" w:eastAsia="Book Antiqua" w:hAnsi="Book Antiqua" w:cs="Book Antiqua"/>
          <w:color w:val="000000"/>
        </w:rPr>
        <w:t>: 21-27 [PMID: 24160555 DOI: 10.2350/13-09-1373-OA.1]</w:t>
      </w:r>
    </w:p>
    <w:p w14:paraId="15838BCD" w14:textId="77777777" w:rsidR="00A77B3E" w:rsidRDefault="00C4157F">
      <w:pPr>
        <w:spacing w:line="360" w:lineRule="auto"/>
        <w:jc w:val="both"/>
      </w:pPr>
      <w:r>
        <w:rPr>
          <w:rFonts w:ascii="Book Antiqua" w:eastAsia="Book Antiqua" w:hAnsi="Book Antiqua" w:cs="Book Antiqua"/>
          <w:color w:val="000000"/>
        </w:rPr>
        <w:t xml:space="preserve">26 </w:t>
      </w:r>
      <w:proofErr w:type="spellStart"/>
      <w:r>
        <w:rPr>
          <w:rFonts w:ascii="Book Antiqua" w:eastAsia="Book Antiqua" w:hAnsi="Book Antiqua" w:cs="Book Antiqua"/>
          <w:b/>
          <w:bCs/>
          <w:color w:val="000000"/>
        </w:rPr>
        <w:t>Fassan</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Salmaso</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Saraggi</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Alaggio</w:t>
      </w:r>
      <w:proofErr w:type="spellEnd"/>
      <w:r>
        <w:rPr>
          <w:rFonts w:ascii="Book Antiqua" w:eastAsia="Book Antiqua" w:hAnsi="Book Antiqua" w:cs="Book Antiqua"/>
          <w:color w:val="000000"/>
        </w:rPr>
        <w:t xml:space="preserve"> R, Guido M, Balsamo L, </w:t>
      </w:r>
      <w:proofErr w:type="spellStart"/>
      <w:r>
        <w:rPr>
          <w:rFonts w:ascii="Book Antiqua" w:eastAsia="Book Antiqua" w:hAnsi="Book Antiqua" w:cs="Book Antiqua"/>
          <w:color w:val="000000"/>
        </w:rPr>
        <w:t>Carniato</w:t>
      </w:r>
      <w:proofErr w:type="spellEnd"/>
      <w:r>
        <w:rPr>
          <w:rFonts w:ascii="Book Antiqua" w:eastAsia="Book Antiqua" w:hAnsi="Book Antiqua" w:cs="Book Antiqua"/>
          <w:color w:val="000000"/>
        </w:rPr>
        <w:t xml:space="preserve"> S, Gruppo M, </w:t>
      </w:r>
      <w:proofErr w:type="spellStart"/>
      <w:r>
        <w:rPr>
          <w:rFonts w:ascii="Book Antiqua" w:eastAsia="Book Antiqua" w:hAnsi="Book Antiqua" w:cs="Book Antiqua"/>
          <w:color w:val="000000"/>
        </w:rPr>
        <w:t>Ninfo</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Bardini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Rugge</w:t>
      </w:r>
      <w:proofErr w:type="spellEnd"/>
      <w:r>
        <w:rPr>
          <w:rFonts w:ascii="Book Antiqua" w:eastAsia="Book Antiqua" w:hAnsi="Book Antiqua" w:cs="Book Antiqua"/>
          <w:color w:val="000000"/>
        </w:rPr>
        <w:t xml:space="preserve"> M.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of the gallbladder. </w:t>
      </w:r>
      <w:proofErr w:type="spellStart"/>
      <w:r>
        <w:rPr>
          <w:rFonts w:ascii="Book Antiqua" w:eastAsia="Book Antiqua" w:hAnsi="Book Antiqua" w:cs="Book Antiqua"/>
          <w:i/>
          <w:iCs/>
          <w:color w:val="000000"/>
        </w:rPr>
        <w:t>Pathologica</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107</w:t>
      </w:r>
      <w:r>
        <w:rPr>
          <w:rFonts w:ascii="Book Antiqua" w:eastAsia="Book Antiqua" w:hAnsi="Book Antiqua" w:cs="Book Antiqua"/>
          <w:color w:val="000000"/>
        </w:rPr>
        <w:t>: 181-184 [PMID: 26946873]</w:t>
      </w:r>
    </w:p>
    <w:p w14:paraId="7297071E" w14:textId="77777777" w:rsidR="00A77B3E" w:rsidRDefault="00C4157F">
      <w:pPr>
        <w:spacing w:line="360" w:lineRule="auto"/>
        <w:jc w:val="both"/>
      </w:pPr>
      <w:r>
        <w:rPr>
          <w:rFonts w:ascii="Book Antiqua" w:eastAsia="Book Antiqua" w:hAnsi="Book Antiqua" w:cs="Book Antiqua"/>
          <w:color w:val="000000"/>
        </w:rPr>
        <w:t xml:space="preserve">27 </w:t>
      </w:r>
      <w:proofErr w:type="spellStart"/>
      <w:r>
        <w:rPr>
          <w:rFonts w:ascii="Book Antiqua" w:eastAsia="Book Antiqua" w:hAnsi="Book Antiqua" w:cs="Book Antiqua"/>
          <w:b/>
          <w:bCs/>
          <w:color w:val="000000"/>
        </w:rPr>
        <w:t>Kawara</w:t>
      </w:r>
      <w:proofErr w:type="spellEnd"/>
      <w:r>
        <w:rPr>
          <w:rFonts w:ascii="Book Antiqua" w:eastAsia="Book Antiqua" w:hAnsi="Book Antiqua" w:cs="Book Antiqua"/>
          <w:b/>
          <w:bCs/>
          <w:color w:val="000000"/>
        </w:rPr>
        <w:t xml:space="preserve"> F</w:t>
      </w:r>
      <w:r>
        <w:rPr>
          <w:rFonts w:ascii="Book Antiqua" w:eastAsia="Book Antiqua" w:hAnsi="Book Antiqua" w:cs="Book Antiqua"/>
          <w:color w:val="000000"/>
        </w:rPr>
        <w:t xml:space="preserve">, Tanaka S, Yamasaki T, Morita Y, Ohara Y, Okabe Y, Hoshi N, </w:t>
      </w:r>
      <w:proofErr w:type="spellStart"/>
      <w:r>
        <w:rPr>
          <w:rFonts w:ascii="Book Antiqua" w:eastAsia="Book Antiqua" w:hAnsi="Book Antiqua" w:cs="Book Antiqua"/>
          <w:color w:val="000000"/>
        </w:rPr>
        <w:t>Toyonaga</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Umegaki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Yokozaki</w:t>
      </w:r>
      <w:proofErr w:type="spellEnd"/>
      <w:r>
        <w:rPr>
          <w:rFonts w:ascii="Book Antiqua" w:eastAsia="Book Antiqua" w:hAnsi="Book Antiqua" w:cs="Book Antiqua"/>
          <w:color w:val="000000"/>
        </w:rPr>
        <w:t xml:space="preserve"> H, Hirose T, Azuma T.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resected by endoscopic submucosal dissection after observation of chronological changes: A case report.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2017; </w:t>
      </w:r>
      <w:r>
        <w:rPr>
          <w:rFonts w:ascii="Book Antiqua" w:eastAsia="Book Antiqua" w:hAnsi="Book Antiqua" w:cs="Book Antiqua"/>
          <w:b/>
          <w:bCs/>
          <w:color w:val="000000"/>
        </w:rPr>
        <w:t>9</w:t>
      </w:r>
      <w:r>
        <w:rPr>
          <w:rFonts w:ascii="Book Antiqua" w:eastAsia="Book Antiqua" w:hAnsi="Book Antiqua" w:cs="Book Antiqua"/>
          <w:color w:val="000000"/>
        </w:rPr>
        <w:t>: 263-267 [PMID: 28656077 DOI: 10.4251/wjgo.v9.i6.263]</w:t>
      </w:r>
    </w:p>
    <w:p w14:paraId="26F90D53" w14:textId="77777777" w:rsidR="00A77B3E" w:rsidRDefault="00C4157F">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Yang MX</w:t>
      </w:r>
      <w:r>
        <w:rPr>
          <w:rFonts w:ascii="Book Antiqua" w:eastAsia="Book Antiqua" w:hAnsi="Book Antiqua" w:cs="Book Antiqua"/>
          <w:color w:val="000000"/>
        </w:rPr>
        <w:t xml:space="preserve">, Zhao ZH, Yang JF, Chen B, Shen XZ, Wei JG, Wang BY. Imaging findings of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with a cystic change: A case report and review of literature.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2017; </w:t>
      </w:r>
      <w:r>
        <w:rPr>
          <w:rFonts w:ascii="Book Antiqua" w:eastAsia="Book Antiqua" w:hAnsi="Book Antiqua" w:cs="Book Antiqua"/>
          <w:b/>
          <w:bCs/>
          <w:color w:val="000000"/>
        </w:rPr>
        <w:t>96</w:t>
      </w:r>
      <w:r>
        <w:rPr>
          <w:rFonts w:ascii="Book Antiqua" w:eastAsia="Book Antiqua" w:hAnsi="Book Antiqua" w:cs="Book Antiqua"/>
          <w:color w:val="000000"/>
        </w:rPr>
        <w:t>: e8967 [PMID: 29384895 DOI: 10.1097/MD.0000000000008967]</w:t>
      </w:r>
    </w:p>
    <w:p w14:paraId="3B80F3B5" w14:textId="77777777" w:rsidR="00A77B3E" w:rsidRDefault="00C4157F">
      <w:pPr>
        <w:spacing w:line="360" w:lineRule="auto"/>
        <w:jc w:val="both"/>
      </w:pPr>
      <w:r>
        <w:rPr>
          <w:rFonts w:ascii="Book Antiqua" w:eastAsia="Book Antiqua" w:hAnsi="Book Antiqua" w:cs="Book Antiqua"/>
          <w:color w:val="000000"/>
        </w:rPr>
        <w:t xml:space="preserve">29 </w:t>
      </w:r>
      <w:r>
        <w:rPr>
          <w:rFonts w:ascii="Book Antiqua" w:eastAsia="Book Antiqua" w:hAnsi="Book Antiqua" w:cs="Book Antiqua"/>
          <w:b/>
          <w:bCs/>
          <w:color w:val="000000"/>
        </w:rPr>
        <w:t>Akai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Kiryu</w:t>
      </w:r>
      <w:proofErr w:type="spellEnd"/>
      <w:r>
        <w:rPr>
          <w:rFonts w:ascii="Book Antiqua" w:eastAsia="Book Antiqua" w:hAnsi="Book Antiqua" w:cs="Book Antiqua"/>
          <w:color w:val="000000"/>
        </w:rPr>
        <w:t xml:space="preserve"> S, Shinozaki M, </w:t>
      </w:r>
      <w:proofErr w:type="spellStart"/>
      <w:r>
        <w:rPr>
          <w:rFonts w:ascii="Book Antiqua" w:eastAsia="Book Antiqua" w:hAnsi="Book Antiqua" w:cs="Book Antiqua"/>
          <w:color w:val="000000"/>
        </w:rPr>
        <w:t>Ohta</w:t>
      </w:r>
      <w:proofErr w:type="spellEnd"/>
      <w:r>
        <w:rPr>
          <w:rFonts w:ascii="Book Antiqua" w:eastAsia="Book Antiqua" w:hAnsi="Book Antiqua" w:cs="Book Antiqua"/>
          <w:color w:val="000000"/>
        </w:rPr>
        <w:t xml:space="preserve"> Y, Nakano Y, </w:t>
      </w:r>
      <w:proofErr w:type="spellStart"/>
      <w:r>
        <w:rPr>
          <w:rFonts w:ascii="Book Antiqua" w:eastAsia="Book Antiqua" w:hAnsi="Book Antiqua" w:cs="Book Antiqua"/>
          <w:color w:val="000000"/>
        </w:rPr>
        <w:t>Yasaka</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Ohtomo</w:t>
      </w:r>
      <w:proofErr w:type="spellEnd"/>
      <w:r>
        <w:rPr>
          <w:rFonts w:ascii="Book Antiqua" w:eastAsia="Book Antiqua" w:hAnsi="Book Antiqua" w:cs="Book Antiqua"/>
          <w:color w:val="000000"/>
        </w:rPr>
        <w:t xml:space="preserve"> K. Computed tomography and magnetic resonance imaging of a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a case report. </w:t>
      </w:r>
      <w:r>
        <w:rPr>
          <w:rFonts w:ascii="Book Antiqua" w:eastAsia="Book Antiqua" w:hAnsi="Book Antiqua" w:cs="Book Antiqua"/>
          <w:i/>
          <w:iCs/>
          <w:color w:val="000000"/>
        </w:rPr>
        <w:t>BMC Med Imaging</w:t>
      </w:r>
      <w:r>
        <w:rPr>
          <w:rFonts w:ascii="Book Antiqua" w:eastAsia="Book Antiqua" w:hAnsi="Book Antiqua" w:cs="Book Antiqua"/>
          <w:color w:val="000000"/>
        </w:rPr>
        <w:t xml:space="preserve"> 2017; </w:t>
      </w:r>
      <w:r>
        <w:rPr>
          <w:rFonts w:ascii="Book Antiqua" w:eastAsia="Book Antiqua" w:hAnsi="Book Antiqua" w:cs="Book Antiqua"/>
          <w:b/>
          <w:bCs/>
          <w:color w:val="000000"/>
        </w:rPr>
        <w:t>17</w:t>
      </w:r>
      <w:r>
        <w:rPr>
          <w:rFonts w:ascii="Book Antiqua" w:eastAsia="Book Antiqua" w:hAnsi="Book Antiqua" w:cs="Book Antiqua"/>
          <w:color w:val="000000"/>
        </w:rPr>
        <w:t>: 7 [PMID: 28103839 DOI: 10.1186/s12880-017-0180-1]</w:t>
      </w:r>
    </w:p>
    <w:p w14:paraId="5D123654" w14:textId="77777777" w:rsidR="00A77B3E" w:rsidRDefault="00C4157F">
      <w:pPr>
        <w:spacing w:line="360" w:lineRule="auto"/>
        <w:jc w:val="both"/>
      </w:pPr>
      <w:r>
        <w:rPr>
          <w:rFonts w:ascii="Book Antiqua" w:eastAsia="Book Antiqua" w:hAnsi="Book Antiqua" w:cs="Book Antiqua"/>
          <w:color w:val="000000"/>
        </w:rPr>
        <w:t xml:space="preserve">30 </w:t>
      </w:r>
      <w:r>
        <w:rPr>
          <w:rFonts w:ascii="Book Antiqua" w:eastAsia="Book Antiqua" w:hAnsi="Book Antiqua" w:cs="Book Antiqua"/>
          <w:b/>
          <w:bCs/>
          <w:color w:val="000000"/>
        </w:rPr>
        <w:t>Lee PW</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Yau</w:t>
      </w:r>
      <w:proofErr w:type="spellEnd"/>
      <w:r>
        <w:rPr>
          <w:rFonts w:ascii="Book Antiqua" w:eastAsia="Book Antiqua" w:hAnsi="Book Antiqua" w:cs="Book Antiqua"/>
          <w:color w:val="000000"/>
        </w:rPr>
        <w:t xml:space="preserve"> DT, Lau PP, Chan JK.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of stomach: an unusual presentation as a </w:t>
      </w:r>
      <w:proofErr w:type="spellStart"/>
      <w:r>
        <w:rPr>
          <w:rFonts w:ascii="Book Antiqua" w:eastAsia="Book Antiqua" w:hAnsi="Book Antiqua" w:cs="Book Antiqua"/>
          <w:color w:val="000000"/>
        </w:rPr>
        <w:t>fistulating</w:t>
      </w:r>
      <w:proofErr w:type="spellEnd"/>
      <w:r>
        <w:rPr>
          <w:rFonts w:ascii="Book Antiqua" w:eastAsia="Book Antiqua" w:hAnsi="Book Antiqua" w:cs="Book Antiqua"/>
          <w:color w:val="000000"/>
        </w:rPr>
        <w:t xml:space="preserve"> abscess. </w:t>
      </w:r>
      <w:r>
        <w:rPr>
          <w:rFonts w:ascii="Book Antiqua" w:eastAsia="Book Antiqua" w:hAnsi="Book Antiqua" w:cs="Book Antiqua"/>
          <w:i/>
          <w:iCs/>
          <w:color w:val="000000"/>
        </w:rPr>
        <w:t xml:space="preserve">Int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22</w:t>
      </w:r>
      <w:r>
        <w:rPr>
          <w:rFonts w:ascii="Book Antiqua" w:eastAsia="Book Antiqua" w:hAnsi="Book Antiqua" w:cs="Book Antiqua"/>
          <w:color w:val="000000"/>
        </w:rPr>
        <w:t>: 286-290 [PMID: 23794494 DOI: 10.1177/1066896913492198]</w:t>
      </w:r>
    </w:p>
    <w:p w14:paraId="1EBB0A9C" w14:textId="77777777" w:rsidR="00A77B3E" w:rsidRDefault="00C4157F">
      <w:pPr>
        <w:spacing w:line="360" w:lineRule="auto"/>
        <w:jc w:val="both"/>
      </w:pPr>
      <w:r>
        <w:rPr>
          <w:rFonts w:ascii="Book Antiqua" w:eastAsia="Book Antiqua" w:hAnsi="Book Antiqua" w:cs="Book Antiqua"/>
          <w:color w:val="000000"/>
        </w:rPr>
        <w:lastRenderedPageBreak/>
        <w:t xml:space="preserve">31 </w:t>
      </w:r>
      <w:proofErr w:type="spellStart"/>
      <w:r>
        <w:rPr>
          <w:rFonts w:ascii="Book Antiqua" w:eastAsia="Book Antiqua" w:hAnsi="Book Antiqua" w:cs="Book Antiqua"/>
          <w:b/>
          <w:bCs/>
          <w:color w:val="000000"/>
        </w:rPr>
        <w:t>Quero</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Musarra</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Carrato</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Fici</w:t>
      </w:r>
      <w:proofErr w:type="spellEnd"/>
      <w:r>
        <w:rPr>
          <w:rFonts w:ascii="Book Antiqua" w:eastAsia="Book Antiqua" w:hAnsi="Book Antiqua" w:cs="Book Antiqua"/>
          <w:color w:val="000000"/>
        </w:rPr>
        <w:t xml:space="preserve"> M, Martini M, Dei </w:t>
      </w:r>
      <w:proofErr w:type="spellStart"/>
      <w:r>
        <w:rPr>
          <w:rFonts w:ascii="Book Antiqua" w:eastAsia="Book Antiqua" w:hAnsi="Book Antiqua" w:cs="Book Antiqua"/>
          <w:color w:val="000000"/>
        </w:rPr>
        <w:t>Tos</w:t>
      </w:r>
      <w:proofErr w:type="spellEnd"/>
      <w:r>
        <w:rPr>
          <w:rFonts w:ascii="Book Antiqua" w:eastAsia="Book Antiqua" w:hAnsi="Book Antiqua" w:cs="Book Antiqua"/>
          <w:color w:val="000000"/>
        </w:rPr>
        <w:t xml:space="preserve"> AP, Alfieri S, Ricci R. Unusual focal keratin expression in plexiform </w:t>
      </w:r>
      <w:proofErr w:type="spellStart"/>
      <w:r>
        <w:rPr>
          <w:rFonts w:ascii="Book Antiqua" w:eastAsia="Book Antiqua" w:hAnsi="Book Antiqua" w:cs="Book Antiqua"/>
          <w:color w:val="000000"/>
        </w:rPr>
        <w:t>angiomyxoid</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myofibroblastic</w:t>
      </w:r>
      <w:proofErr w:type="spellEnd"/>
      <w:r>
        <w:rPr>
          <w:rFonts w:ascii="Book Antiqua" w:eastAsia="Book Antiqua" w:hAnsi="Book Antiqua" w:cs="Book Antiqua"/>
          <w:color w:val="000000"/>
        </w:rPr>
        <w:t xml:space="preserve"> tumor: A case report and review of the literature.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2016; </w:t>
      </w:r>
      <w:r>
        <w:rPr>
          <w:rFonts w:ascii="Book Antiqua" w:eastAsia="Book Antiqua" w:hAnsi="Book Antiqua" w:cs="Book Antiqua"/>
          <w:b/>
          <w:bCs/>
          <w:color w:val="000000"/>
        </w:rPr>
        <w:t>95</w:t>
      </w:r>
      <w:r>
        <w:rPr>
          <w:rFonts w:ascii="Book Antiqua" w:eastAsia="Book Antiqua" w:hAnsi="Book Antiqua" w:cs="Book Antiqua"/>
          <w:color w:val="000000"/>
        </w:rPr>
        <w:t>: e4207 [PMID: 27428222 DOI: 10.1097/MD.0000000000004207]</w:t>
      </w:r>
    </w:p>
    <w:p w14:paraId="0892D133" w14:textId="77777777" w:rsidR="00A77B3E" w:rsidRDefault="00C4157F">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Lai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Kresak</w:t>
      </w:r>
      <w:proofErr w:type="spellEnd"/>
      <w:r>
        <w:rPr>
          <w:rFonts w:ascii="Book Antiqua" w:eastAsia="Book Antiqua" w:hAnsi="Book Antiqua" w:cs="Book Antiqua"/>
          <w:color w:val="000000"/>
        </w:rPr>
        <w:t xml:space="preserve"> JL, Cao D, Zhang D, Zhang S, Leon ME, Shenoy A, Liu W, Trevino J, </w:t>
      </w:r>
      <w:proofErr w:type="spellStart"/>
      <w:r>
        <w:rPr>
          <w:rFonts w:ascii="Book Antiqua" w:eastAsia="Book Antiqua" w:hAnsi="Book Antiqua" w:cs="Book Antiqua"/>
          <w:color w:val="000000"/>
        </w:rPr>
        <w:t>Starostik</w:t>
      </w:r>
      <w:proofErr w:type="spellEnd"/>
      <w:r>
        <w:rPr>
          <w:rFonts w:ascii="Book Antiqua" w:eastAsia="Book Antiqua" w:hAnsi="Book Antiqua" w:cs="Book Antiqua"/>
          <w:color w:val="000000"/>
        </w:rPr>
        <w:t xml:space="preserve"> P, Gonzalo DH, Wang H, Liu X, Fan X.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A Great Mimic of Gastrointestinal Stromal Tumor (GIST) and Diagnostic Pitfalls. </w:t>
      </w:r>
      <w:r>
        <w:rPr>
          <w:rFonts w:ascii="Book Antiqua" w:eastAsia="Book Antiqua" w:hAnsi="Book Antiqua" w:cs="Book Antiqua"/>
          <w:i/>
          <w:iCs/>
          <w:color w:val="000000"/>
        </w:rPr>
        <w:t>J Surg Res</w:t>
      </w:r>
      <w:r>
        <w:rPr>
          <w:rFonts w:ascii="Book Antiqua" w:eastAsia="Book Antiqua" w:hAnsi="Book Antiqua" w:cs="Book Antiqua"/>
          <w:color w:val="000000"/>
        </w:rPr>
        <w:t xml:space="preserve"> 2019; </w:t>
      </w:r>
      <w:r>
        <w:rPr>
          <w:rFonts w:ascii="Book Antiqua" w:eastAsia="Book Antiqua" w:hAnsi="Book Antiqua" w:cs="Book Antiqua"/>
          <w:b/>
          <w:bCs/>
          <w:color w:val="000000"/>
        </w:rPr>
        <w:t>239</w:t>
      </w:r>
      <w:r>
        <w:rPr>
          <w:rFonts w:ascii="Book Antiqua" w:eastAsia="Book Antiqua" w:hAnsi="Book Antiqua" w:cs="Book Antiqua"/>
          <w:color w:val="000000"/>
        </w:rPr>
        <w:t>: 76-82 [PMID: 30822694 DOI: 10.1016/j.jss.2019.01.062]</w:t>
      </w:r>
    </w:p>
    <w:p w14:paraId="037052CB" w14:textId="77777777" w:rsidR="00A77B3E" w:rsidRDefault="00C4157F">
      <w:pPr>
        <w:spacing w:line="360" w:lineRule="auto"/>
        <w:jc w:val="both"/>
      </w:pPr>
      <w:r>
        <w:rPr>
          <w:rFonts w:ascii="Book Antiqua" w:eastAsia="Book Antiqua" w:hAnsi="Book Antiqua" w:cs="Book Antiqua"/>
          <w:color w:val="000000"/>
        </w:rPr>
        <w:t xml:space="preserve">33 </w:t>
      </w:r>
      <w:r>
        <w:rPr>
          <w:rFonts w:ascii="Book Antiqua" w:eastAsia="Book Antiqua" w:hAnsi="Book Antiqua" w:cs="Book Antiqua"/>
          <w:b/>
          <w:bCs/>
          <w:color w:val="000000"/>
        </w:rPr>
        <w:t>Rohit M</w:t>
      </w:r>
      <w:r>
        <w:rPr>
          <w:rFonts w:ascii="Book Antiqua" w:eastAsia="Book Antiqua" w:hAnsi="Book Antiqua" w:cs="Book Antiqua"/>
          <w:color w:val="000000"/>
        </w:rPr>
        <w:t xml:space="preserve">, Bhatt A, Cruise M, </w:t>
      </w:r>
      <w:proofErr w:type="spellStart"/>
      <w:r>
        <w:rPr>
          <w:rFonts w:ascii="Book Antiqua" w:eastAsia="Book Antiqua" w:hAnsi="Book Antiqua" w:cs="Book Antiqua"/>
          <w:color w:val="000000"/>
        </w:rPr>
        <w:t>Wearsch</w:t>
      </w:r>
      <w:proofErr w:type="spellEnd"/>
      <w:r>
        <w:rPr>
          <w:rFonts w:ascii="Book Antiqua" w:eastAsia="Book Antiqua" w:hAnsi="Book Antiqua" w:cs="Book Antiqua"/>
          <w:color w:val="000000"/>
        </w:rPr>
        <w:t xml:space="preserve"> PA, Goldblum JR, Sturgis CD. Endoscopic ultrasound FNA: An illustrated review of spindle cell neoplasms of the upper gastrointestinal tract including a novel case of gastric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Diagn </w:t>
      </w:r>
      <w:proofErr w:type="spellStart"/>
      <w:r>
        <w:rPr>
          <w:rFonts w:ascii="Book Antiqua" w:eastAsia="Book Antiqua" w:hAnsi="Book Antiqua" w:cs="Book Antiqua"/>
          <w:i/>
          <w:iCs/>
          <w:color w:val="000000"/>
        </w:rPr>
        <w:t>Cytopathol</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46</w:t>
      </w:r>
      <w:r>
        <w:rPr>
          <w:rFonts w:ascii="Book Antiqua" w:eastAsia="Book Antiqua" w:hAnsi="Book Antiqua" w:cs="Book Antiqua"/>
          <w:color w:val="000000"/>
        </w:rPr>
        <w:t>: 730-738 [PMID: 30043412 DOI: 10.1002/dc.24040]</w:t>
      </w:r>
    </w:p>
    <w:p w14:paraId="0724F13E" w14:textId="77777777" w:rsidR="00A77B3E" w:rsidRDefault="00C4157F">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Banerjee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Corless</w:t>
      </w:r>
      <w:proofErr w:type="spellEnd"/>
      <w:r>
        <w:rPr>
          <w:rFonts w:ascii="Book Antiqua" w:eastAsia="Book Antiqua" w:hAnsi="Book Antiqua" w:cs="Book Antiqua"/>
          <w:color w:val="000000"/>
        </w:rPr>
        <w:t xml:space="preserve"> CL, Miettinen MM, Noh S, </w:t>
      </w:r>
      <w:proofErr w:type="spellStart"/>
      <w:r>
        <w:rPr>
          <w:rFonts w:ascii="Book Antiqua" w:eastAsia="Book Antiqua" w:hAnsi="Book Antiqua" w:cs="Book Antiqua"/>
          <w:color w:val="000000"/>
        </w:rPr>
        <w:t>Ustoy</w:t>
      </w:r>
      <w:proofErr w:type="spellEnd"/>
      <w:r>
        <w:rPr>
          <w:rFonts w:ascii="Book Antiqua" w:eastAsia="Book Antiqua" w:hAnsi="Book Antiqua" w:cs="Book Antiqua"/>
          <w:color w:val="000000"/>
        </w:rPr>
        <w:t xml:space="preserve"> R, Davis JL, Tang CM, </w:t>
      </w:r>
      <w:proofErr w:type="spellStart"/>
      <w:r>
        <w:rPr>
          <w:rFonts w:ascii="Book Antiqua" w:eastAsia="Book Antiqua" w:hAnsi="Book Antiqua" w:cs="Book Antiqua"/>
          <w:color w:val="000000"/>
        </w:rPr>
        <w:t>Yebra</w:t>
      </w:r>
      <w:proofErr w:type="spellEnd"/>
      <w:r>
        <w:rPr>
          <w:rFonts w:ascii="Book Antiqua" w:eastAsia="Book Antiqua" w:hAnsi="Book Antiqua" w:cs="Book Antiqua"/>
          <w:color w:val="000000"/>
        </w:rPr>
        <w:t xml:space="preserve"> M, Burgoyne AM, </w:t>
      </w:r>
      <w:proofErr w:type="spellStart"/>
      <w:r>
        <w:rPr>
          <w:rFonts w:ascii="Book Antiqua" w:eastAsia="Book Antiqua" w:hAnsi="Book Antiqua" w:cs="Book Antiqua"/>
          <w:color w:val="000000"/>
        </w:rPr>
        <w:t>Sicklick</w:t>
      </w:r>
      <w:proofErr w:type="spellEnd"/>
      <w:r>
        <w:rPr>
          <w:rFonts w:ascii="Book Antiqua" w:eastAsia="Book Antiqua" w:hAnsi="Book Antiqua" w:cs="Book Antiqua"/>
          <w:color w:val="000000"/>
        </w:rPr>
        <w:t xml:space="preserve"> JK. Loss of the PTCH1 tumor suppressor defines a new subset of plexiform </w:t>
      </w:r>
      <w:proofErr w:type="spellStart"/>
      <w:r>
        <w:rPr>
          <w:rFonts w:ascii="Book Antiqua" w:eastAsia="Book Antiqua" w:hAnsi="Book Antiqua" w:cs="Book Antiqua"/>
          <w:color w:val="000000"/>
        </w:rPr>
        <w:t>fibromyxoma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Transl</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17</w:t>
      </w:r>
      <w:r>
        <w:rPr>
          <w:rFonts w:ascii="Book Antiqua" w:eastAsia="Book Antiqua" w:hAnsi="Book Antiqua" w:cs="Book Antiqua"/>
          <w:color w:val="000000"/>
        </w:rPr>
        <w:t>: 246 [PMID: 31362756 DOI: 10.1186/s12967-019-1995-z]</w:t>
      </w:r>
    </w:p>
    <w:p w14:paraId="2F47938B" w14:textId="77777777" w:rsidR="00A77B3E" w:rsidRDefault="00C4157F">
      <w:pPr>
        <w:spacing w:line="360" w:lineRule="auto"/>
        <w:jc w:val="both"/>
      </w:pPr>
      <w:r>
        <w:rPr>
          <w:rFonts w:ascii="Book Antiqua" w:eastAsia="Book Antiqua" w:hAnsi="Book Antiqua" w:cs="Book Antiqua"/>
          <w:color w:val="000000"/>
        </w:rPr>
        <w:t xml:space="preserve">35 </w:t>
      </w:r>
      <w:proofErr w:type="spellStart"/>
      <w:r>
        <w:rPr>
          <w:rFonts w:ascii="Book Antiqua" w:eastAsia="Book Antiqua" w:hAnsi="Book Antiqua" w:cs="Book Antiqua"/>
          <w:b/>
          <w:bCs/>
          <w:color w:val="000000"/>
        </w:rPr>
        <w:t>Kawanowa</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Sakuma Y, Sakurai S, </w:t>
      </w:r>
      <w:proofErr w:type="spellStart"/>
      <w:r>
        <w:rPr>
          <w:rFonts w:ascii="Book Antiqua" w:eastAsia="Book Antiqua" w:hAnsi="Book Antiqua" w:cs="Book Antiqua"/>
          <w:color w:val="000000"/>
        </w:rPr>
        <w:t>Hishima</w:t>
      </w:r>
      <w:proofErr w:type="spellEnd"/>
      <w:r>
        <w:rPr>
          <w:rFonts w:ascii="Book Antiqua" w:eastAsia="Book Antiqua" w:hAnsi="Book Antiqua" w:cs="Book Antiqua"/>
          <w:color w:val="000000"/>
        </w:rPr>
        <w:t xml:space="preserve"> T, Iwasaki Y, Saito K, </w:t>
      </w:r>
      <w:proofErr w:type="spellStart"/>
      <w:r>
        <w:rPr>
          <w:rFonts w:ascii="Book Antiqua" w:eastAsia="Book Antiqua" w:hAnsi="Book Antiqua" w:cs="Book Antiqua"/>
          <w:color w:val="000000"/>
        </w:rPr>
        <w:t>Hosoya</w:t>
      </w:r>
      <w:proofErr w:type="spellEnd"/>
      <w:r>
        <w:rPr>
          <w:rFonts w:ascii="Book Antiqua" w:eastAsia="Book Antiqua" w:hAnsi="Book Antiqua" w:cs="Book Antiqua"/>
          <w:color w:val="000000"/>
        </w:rPr>
        <w:t xml:space="preserve"> Y, Nakajima T, </w:t>
      </w:r>
      <w:proofErr w:type="spellStart"/>
      <w:r>
        <w:rPr>
          <w:rFonts w:ascii="Book Antiqua" w:eastAsia="Book Antiqua" w:hAnsi="Book Antiqua" w:cs="Book Antiqua"/>
          <w:color w:val="000000"/>
        </w:rPr>
        <w:t>Funata</w:t>
      </w:r>
      <w:proofErr w:type="spellEnd"/>
      <w:r>
        <w:rPr>
          <w:rFonts w:ascii="Book Antiqua" w:eastAsia="Book Antiqua" w:hAnsi="Book Antiqua" w:cs="Book Antiqua"/>
          <w:color w:val="000000"/>
        </w:rPr>
        <w:t xml:space="preserve"> N. High incidence of microscopic gastrointestinal stromal tumors in the stomach. </w:t>
      </w:r>
      <w:r>
        <w:rPr>
          <w:rFonts w:ascii="Book Antiqua" w:eastAsia="Book Antiqua" w:hAnsi="Book Antiqua" w:cs="Book Antiqua"/>
          <w:i/>
          <w:iCs/>
          <w:color w:val="000000"/>
        </w:rPr>
        <w:t xml:space="preserve">Hum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37</w:t>
      </w:r>
      <w:r>
        <w:rPr>
          <w:rFonts w:ascii="Book Antiqua" w:eastAsia="Book Antiqua" w:hAnsi="Book Antiqua" w:cs="Book Antiqua"/>
          <w:color w:val="000000"/>
        </w:rPr>
        <w:t>: 1527-1535 [PMID: 16996566 DOI: 10.1016/j.humpath.2006.07.002]</w:t>
      </w:r>
    </w:p>
    <w:p w14:paraId="67F401ED" w14:textId="77777777" w:rsidR="00A77B3E" w:rsidRDefault="00C4157F">
      <w:pPr>
        <w:spacing w:line="360" w:lineRule="auto"/>
        <w:jc w:val="both"/>
      </w:pPr>
      <w:r>
        <w:rPr>
          <w:rFonts w:ascii="Book Antiqua" w:eastAsia="Book Antiqua" w:hAnsi="Book Antiqua" w:cs="Book Antiqua"/>
          <w:color w:val="000000"/>
        </w:rPr>
        <w:t xml:space="preserve">36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Sobin</w:t>
      </w:r>
      <w:proofErr w:type="spellEnd"/>
      <w:r>
        <w:rPr>
          <w:rFonts w:ascii="Book Antiqua" w:eastAsia="Book Antiqua" w:hAnsi="Book Antiqua" w:cs="Book Antiqua"/>
          <w:color w:val="000000"/>
        </w:rPr>
        <w:t xml:space="preserve"> LH, </w:t>
      </w:r>
      <w:proofErr w:type="spellStart"/>
      <w:r>
        <w:rPr>
          <w:rFonts w:ascii="Book Antiqua" w:eastAsia="Book Antiqua" w:hAnsi="Book Antiqua" w:cs="Book Antiqua"/>
          <w:color w:val="000000"/>
        </w:rPr>
        <w:t>Lasota</w:t>
      </w:r>
      <w:proofErr w:type="spellEnd"/>
      <w:r>
        <w:rPr>
          <w:rFonts w:ascii="Book Antiqua" w:eastAsia="Book Antiqua" w:hAnsi="Book Antiqua" w:cs="Book Antiqua"/>
          <w:color w:val="000000"/>
        </w:rPr>
        <w:t xml:space="preserve"> J. Gastrointestinal stromal tumors of the stomach: a clinicopathologic, immunohistochemical, and molecular genetic study of 1765 cases with long-term follow-up.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2005; </w:t>
      </w:r>
      <w:r>
        <w:rPr>
          <w:rFonts w:ascii="Book Antiqua" w:eastAsia="Book Antiqua" w:hAnsi="Book Antiqua" w:cs="Book Antiqua"/>
          <w:b/>
          <w:bCs/>
          <w:color w:val="000000"/>
        </w:rPr>
        <w:t>29</w:t>
      </w:r>
      <w:r>
        <w:rPr>
          <w:rFonts w:ascii="Book Antiqua" w:eastAsia="Book Antiqua" w:hAnsi="Book Antiqua" w:cs="Book Antiqua"/>
          <w:color w:val="000000"/>
        </w:rPr>
        <w:t>: 52-68 [PMID: 15613856 DOI: 10.1097/01.pas.0000146010.92933.de]</w:t>
      </w:r>
    </w:p>
    <w:p w14:paraId="16FAD76A" w14:textId="77777777" w:rsidR="00A77B3E" w:rsidRDefault="00C4157F">
      <w:pPr>
        <w:spacing w:line="360" w:lineRule="auto"/>
        <w:jc w:val="both"/>
      </w:pPr>
      <w:r>
        <w:rPr>
          <w:rFonts w:ascii="Book Antiqua" w:eastAsia="Book Antiqua" w:hAnsi="Book Antiqua" w:cs="Book Antiqua"/>
          <w:color w:val="000000"/>
        </w:rPr>
        <w:t xml:space="preserve">37 </w:t>
      </w:r>
      <w:r>
        <w:rPr>
          <w:rFonts w:ascii="Book Antiqua" w:eastAsia="Book Antiqua" w:hAnsi="Book Antiqua" w:cs="Book Antiqua"/>
          <w:b/>
          <w:bCs/>
          <w:color w:val="000000"/>
        </w:rPr>
        <w:t>Kelly CM</w:t>
      </w:r>
      <w:r>
        <w:rPr>
          <w:rFonts w:ascii="Book Antiqua" w:eastAsia="Book Antiqua" w:hAnsi="Book Antiqua" w:cs="Book Antiqua"/>
          <w:color w:val="000000"/>
        </w:rPr>
        <w:t xml:space="preserve">, Gutierrez </w:t>
      </w:r>
      <w:proofErr w:type="spellStart"/>
      <w:r>
        <w:rPr>
          <w:rFonts w:ascii="Book Antiqua" w:eastAsia="Book Antiqua" w:hAnsi="Book Antiqua" w:cs="Book Antiqua"/>
          <w:color w:val="000000"/>
        </w:rPr>
        <w:t>Sainz</w:t>
      </w:r>
      <w:proofErr w:type="spellEnd"/>
      <w:r>
        <w:rPr>
          <w:rFonts w:ascii="Book Antiqua" w:eastAsia="Book Antiqua" w:hAnsi="Book Antiqua" w:cs="Book Antiqua"/>
          <w:color w:val="000000"/>
        </w:rPr>
        <w:t xml:space="preserve"> L, Chi P. The management of metastatic GIST: current standard and investigational therapeutics.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Hematol</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2021; </w:t>
      </w:r>
      <w:r>
        <w:rPr>
          <w:rFonts w:ascii="Book Antiqua" w:eastAsia="Book Antiqua" w:hAnsi="Book Antiqua" w:cs="Book Antiqua"/>
          <w:b/>
          <w:bCs/>
          <w:color w:val="000000"/>
        </w:rPr>
        <w:t>14</w:t>
      </w:r>
      <w:r>
        <w:rPr>
          <w:rFonts w:ascii="Book Antiqua" w:eastAsia="Book Antiqua" w:hAnsi="Book Antiqua" w:cs="Book Antiqua"/>
          <w:color w:val="000000"/>
        </w:rPr>
        <w:t>: 2 [PMID: 33402214 DOI: 10.1186/s13045-020-01026-6]</w:t>
      </w:r>
    </w:p>
    <w:p w14:paraId="3026A9B8" w14:textId="77777777" w:rsidR="00A77B3E" w:rsidRDefault="00C4157F">
      <w:pPr>
        <w:spacing w:line="360" w:lineRule="auto"/>
        <w:jc w:val="both"/>
      </w:pPr>
      <w:r>
        <w:rPr>
          <w:rFonts w:ascii="Book Antiqua" w:eastAsia="Book Antiqua" w:hAnsi="Book Antiqua" w:cs="Book Antiqua"/>
          <w:color w:val="000000"/>
        </w:rPr>
        <w:t xml:space="preserve">38 </w:t>
      </w:r>
      <w:proofErr w:type="spellStart"/>
      <w:r>
        <w:rPr>
          <w:rFonts w:ascii="Book Antiqua" w:eastAsia="Book Antiqua" w:hAnsi="Book Antiqua" w:cs="Book Antiqua"/>
          <w:b/>
          <w:bCs/>
          <w:color w:val="000000"/>
        </w:rPr>
        <w:t>Parab</w:t>
      </w:r>
      <w:proofErr w:type="spellEnd"/>
      <w:r>
        <w:rPr>
          <w:rFonts w:ascii="Book Antiqua" w:eastAsia="Book Antiqua" w:hAnsi="Book Antiqua" w:cs="Book Antiqua"/>
          <w:b/>
          <w:bCs/>
          <w:color w:val="000000"/>
        </w:rPr>
        <w:t xml:space="preserve"> TM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DeRogatis</w:t>
      </w:r>
      <w:proofErr w:type="spellEnd"/>
      <w:r>
        <w:rPr>
          <w:rFonts w:ascii="Book Antiqua" w:eastAsia="Book Antiqua" w:hAnsi="Book Antiqua" w:cs="Book Antiqua"/>
          <w:color w:val="000000"/>
        </w:rPr>
        <w:t xml:space="preserve"> MJ, Boaz AM, Grasso SA, </w:t>
      </w:r>
      <w:proofErr w:type="spellStart"/>
      <w:r>
        <w:rPr>
          <w:rFonts w:ascii="Book Antiqua" w:eastAsia="Book Antiqua" w:hAnsi="Book Antiqua" w:cs="Book Antiqua"/>
          <w:color w:val="000000"/>
        </w:rPr>
        <w:t>Issack</w:t>
      </w:r>
      <w:proofErr w:type="spellEnd"/>
      <w:r>
        <w:rPr>
          <w:rFonts w:ascii="Book Antiqua" w:eastAsia="Book Antiqua" w:hAnsi="Book Antiqua" w:cs="Book Antiqua"/>
          <w:color w:val="000000"/>
        </w:rPr>
        <w:t xml:space="preserve"> PS, Duarte DA, </w:t>
      </w:r>
      <w:proofErr w:type="spellStart"/>
      <w:r>
        <w:rPr>
          <w:rFonts w:ascii="Book Antiqua" w:eastAsia="Book Antiqua" w:hAnsi="Book Antiqua" w:cs="Book Antiqua"/>
          <w:color w:val="000000"/>
        </w:rPr>
        <w:t>Urayeneza</w:t>
      </w:r>
      <w:proofErr w:type="spellEnd"/>
      <w:r>
        <w:rPr>
          <w:rFonts w:ascii="Book Antiqua" w:eastAsia="Book Antiqua" w:hAnsi="Book Antiqua" w:cs="Book Antiqua"/>
          <w:color w:val="000000"/>
        </w:rPr>
        <w:t xml:space="preserve"> O, Vahdat S, </w:t>
      </w:r>
      <w:proofErr w:type="spellStart"/>
      <w:r>
        <w:rPr>
          <w:rFonts w:ascii="Book Antiqua" w:eastAsia="Book Antiqua" w:hAnsi="Book Antiqua" w:cs="Book Antiqua"/>
          <w:color w:val="000000"/>
        </w:rPr>
        <w:t>Qiao</w:t>
      </w:r>
      <w:proofErr w:type="spellEnd"/>
      <w:r>
        <w:rPr>
          <w:rFonts w:ascii="Book Antiqua" w:eastAsia="Book Antiqua" w:hAnsi="Book Antiqua" w:cs="Book Antiqua"/>
          <w:color w:val="000000"/>
        </w:rPr>
        <w:t xml:space="preserve"> JH, </w:t>
      </w:r>
      <w:proofErr w:type="spellStart"/>
      <w:r>
        <w:rPr>
          <w:rFonts w:ascii="Book Antiqua" w:eastAsia="Book Antiqua" w:hAnsi="Book Antiqua" w:cs="Book Antiqua"/>
          <w:color w:val="000000"/>
        </w:rPr>
        <w:t>Hinika</w:t>
      </w:r>
      <w:proofErr w:type="spellEnd"/>
      <w:r>
        <w:rPr>
          <w:rFonts w:ascii="Book Antiqua" w:eastAsia="Book Antiqua" w:hAnsi="Book Antiqua" w:cs="Book Antiqua"/>
          <w:color w:val="000000"/>
        </w:rPr>
        <w:t xml:space="preserve"> GS. Gastrointestinal stromal tumors: a comprehensive </w:t>
      </w:r>
      <w:r>
        <w:rPr>
          <w:rFonts w:ascii="Book Antiqua" w:eastAsia="Book Antiqua" w:hAnsi="Book Antiqua" w:cs="Book Antiqua"/>
          <w:color w:val="000000"/>
        </w:rPr>
        <w:lastRenderedPageBreak/>
        <w:t xml:space="preserve">review.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Gastrointest</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2019; </w:t>
      </w:r>
      <w:r>
        <w:rPr>
          <w:rFonts w:ascii="Book Antiqua" w:eastAsia="Book Antiqua" w:hAnsi="Book Antiqua" w:cs="Book Antiqua"/>
          <w:b/>
          <w:bCs/>
          <w:color w:val="000000"/>
        </w:rPr>
        <w:t>10</w:t>
      </w:r>
      <w:r>
        <w:rPr>
          <w:rFonts w:ascii="Book Antiqua" w:eastAsia="Book Antiqua" w:hAnsi="Book Antiqua" w:cs="Book Antiqua"/>
          <w:color w:val="000000"/>
        </w:rPr>
        <w:t>: 144-154 [PMID: 30788170 DOI: 10.21037/jgo.2018.08.20]</w:t>
      </w:r>
    </w:p>
    <w:p w14:paraId="5649B1C3" w14:textId="77777777" w:rsidR="00A77B3E" w:rsidRDefault="00C4157F">
      <w:pPr>
        <w:spacing w:line="360" w:lineRule="auto"/>
        <w:jc w:val="both"/>
      </w:pPr>
      <w:r>
        <w:rPr>
          <w:rFonts w:ascii="Book Antiqua" w:eastAsia="Book Antiqua" w:hAnsi="Book Antiqua" w:cs="Book Antiqua"/>
          <w:color w:val="000000"/>
        </w:rPr>
        <w:t xml:space="preserve">39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Lasota</w:t>
      </w:r>
      <w:proofErr w:type="spellEnd"/>
      <w:r>
        <w:rPr>
          <w:rFonts w:ascii="Book Antiqua" w:eastAsia="Book Antiqua" w:hAnsi="Book Antiqua" w:cs="Book Antiqua"/>
          <w:color w:val="000000"/>
        </w:rPr>
        <w:t xml:space="preserve"> J. Gastrointestinal stromal tumors: pathology and prognosis at different sites. </w:t>
      </w:r>
      <w:r>
        <w:rPr>
          <w:rFonts w:ascii="Book Antiqua" w:eastAsia="Book Antiqua" w:hAnsi="Book Antiqua" w:cs="Book Antiqua"/>
          <w:i/>
          <w:iCs/>
          <w:color w:val="000000"/>
        </w:rPr>
        <w:t xml:space="preserve">Semin Diagn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23</w:t>
      </w:r>
      <w:r>
        <w:rPr>
          <w:rFonts w:ascii="Book Antiqua" w:eastAsia="Book Antiqua" w:hAnsi="Book Antiqua" w:cs="Book Antiqua"/>
          <w:color w:val="000000"/>
        </w:rPr>
        <w:t>: 70-83 [PMID: 17193820 DOI: 10.1053/j.semdp.2006.09.001]</w:t>
      </w:r>
    </w:p>
    <w:p w14:paraId="64356F56" w14:textId="77777777" w:rsidR="00A77B3E" w:rsidRDefault="00C4157F">
      <w:pPr>
        <w:spacing w:line="360" w:lineRule="auto"/>
        <w:jc w:val="both"/>
      </w:pPr>
      <w:r>
        <w:rPr>
          <w:rFonts w:ascii="Book Antiqua" w:eastAsia="Book Antiqua" w:hAnsi="Book Antiqua" w:cs="Book Antiqua"/>
          <w:color w:val="000000"/>
        </w:rPr>
        <w:t xml:space="preserve">40 </w:t>
      </w:r>
      <w:proofErr w:type="spellStart"/>
      <w:r>
        <w:rPr>
          <w:rFonts w:ascii="Book Antiqua" w:eastAsia="Book Antiqua" w:hAnsi="Book Antiqua" w:cs="Book Antiqua"/>
          <w:b/>
          <w:bCs/>
          <w:color w:val="000000"/>
        </w:rPr>
        <w:t>Papke</w:t>
      </w:r>
      <w:proofErr w:type="spellEnd"/>
      <w:r>
        <w:rPr>
          <w:rFonts w:ascii="Book Antiqua" w:eastAsia="Book Antiqua" w:hAnsi="Book Antiqua" w:cs="Book Antiqua"/>
          <w:b/>
          <w:bCs/>
          <w:color w:val="000000"/>
        </w:rPr>
        <w:t xml:space="preserve"> DJ Jr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Hornick</w:t>
      </w:r>
      <w:proofErr w:type="spellEnd"/>
      <w:r>
        <w:rPr>
          <w:rFonts w:ascii="Book Antiqua" w:eastAsia="Book Antiqua" w:hAnsi="Book Antiqua" w:cs="Book Antiqua"/>
          <w:color w:val="000000"/>
        </w:rPr>
        <w:t xml:space="preserve"> JL. Recent developments in gastroesophageal mesenchymal </w:t>
      </w:r>
      <w:proofErr w:type="spellStart"/>
      <w:r>
        <w:rPr>
          <w:rFonts w:ascii="Book Antiqua" w:eastAsia="Book Antiqua" w:hAnsi="Book Antiqua" w:cs="Book Antiqua"/>
          <w:color w:val="000000"/>
        </w:rPr>
        <w:t>tumours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2021; </w:t>
      </w:r>
      <w:r>
        <w:rPr>
          <w:rFonts w:ascii="Book Antiqua" w:eastAsia="Book Antiqua" w:hAnsi="Book Antiqua" w:cs="Book Antiqua"/>
          <w:b/>
          <w:bCs/>
          <w:color w:val="000000"/>
        </w:rPr>
        <w:t>78</w:t>
      </w:r>
      <w:r>
        <w:rPr>
          <w:rFonts w:ascii="Book Antiqua" w:eastAsia="Book Antiqua" w:hAnsi="Book Antiqua" w:cs="Book Antiqua"/>
          <w:color w:val="000000"/>
        </w:rPr>
        <w:t>: 171-186 [PMID: 33382494 DOI: 10.1111/his.14164]</w:t>
      </w:r>
    </w:p>
    <w:p w14:paraId="70FD2CDA" w14:textId="77777777" w:rsidR="00A77B3E" w:rsidRDefault="00C4157F">
      <w:pPr>
        <w:spacing w:line="360" w:lineRule="auto"/>
        <w:jc w:val="both"/>
      </w:pPr>
      <w:r>
        <w:rPr>
          <w:rFonts w:ascii="Book Antiqua" w:eastAsia="Book Antiqua" w:hAnsi="Book Antiqua" w:cs="Book Antiqua"/>
          <w:color w:val="000000"/>
        </w:rPr>
        <w:t xml:space="preserve">41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Wang ZF, </w:t>
      </w:r>
      <w:proofErr w:type="spellStart"/>
      <w:r>
        <w:rPr>
          <w:rFonts w:ascii="Book Antiqua" w:eastAsia="Book Antiqua" w:hAnsi="Book Antiqua" w:cs="Book Antiqua"/>
          <w:color w:val="000000"/>
        </w:rPr>
        <w:t>Sarlomo-Rikala</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Osuch</w:t>
      </w:r>
      <w:proofErr w:type="spellEnd"/>
      <w:r>
        <w:rPr>
          <w:rFonts w:ascii="Book Antiqua" w:eastAsia="Book Antiqua" w:hAnsi="Book Antiqua" w:cs="Book Antiqua"/>
          <w:color w:val="000000"/>
        </w:rPr>
        <w:t xml:space="preserve"> C, Rutkowski P, </w:t>
      </w:r>
      <w:proofErr w:type="spellStart"/>
      <w:r>
        <w:rPr>
          <w:rFonts w:ascii="Book Antiqua" w:eastAsia="Book Antiqua" w:hAnsi="Book Antiqua" w:cs="Book Antiqua"/>
          <w:color w:val="000000"/>
        </w:rPr>
        <w:t>Lasota</w:t>
      </w:r>
      <w:proofErr w:type="spellEnd"/>
      <w:r>
        <w:rPr>
          <w:rFonts w:ascii="Book Antiqua" w:eastAsia="Book Antiqua" w:hAnsi="Book Antiqua" w:cs="Book Antiqua"/>
          <w:color w:val="000000"/>
        </w:rPr>
        <w:t xml:space="preserve"> J. Succinate dehydrogenase-deficient GISTs: a clinicopathologic, immunohistochemical, and molecular genetic study of 66 gastric GISTs with predilection to young age.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2011; </w:t>
      </w:r>
      <w:r>
        <w:rPr>
          <w:rFonts w:ascii="Book Antiqua" w:eastAsia="Book Antiqua" w:hAnsi="Book Antiqua" w:cs="Book Antiqua"/>
          <w:b/>
          <w:bCs/>
          <w:color w:val="000000"/>
        </w:rPr>
        <w:t>35</w:t>
      </w:r>
      <w:r>
        <w:rPr>
          <w:rFonts w:ascii="Book Antiqua" w:eastAsia="Book Antiqua" w:hAnsi="Book Antiqua" w:cs="Book Antiqua"/>
          <w:color w:val="000000"/>
        </w:rPr>
        <w:t>: 1712-1721 [PMID: 21997692 DOI: 10.1097/PAS.0b013e3182260752]</w:t>
      </w:r>
    </w:p>
    <w:p w14:paraId="3BAE95A4" w14:textId="77777777" w:rsidR="00A77B3E" w:rsidRDefault="00C4157F">
      <w:pPr>
        <w:spacing w:line="360" w:lineRule="auto"/>
        <w:jc w:val="both"/>
      </w:pPr>
      <w:r>
        <w:rPr>
          <w:rFonts w:ascii="Book Antiqua" w:eastAsia="Book Antiqua" w:hAnsi="Book Antiqua" w:cs="Book Antiqua"/>
          <w:color w:val="000000"/>
        </w:rPr>
        <w:t xml:space="preserve">42 </w:t>
      </w:r>
      <w:proofErr w:type="spellStart"/>
      <w:r>
        <w:rPr>
          <w:rFonts w:ascii="Book Antiqua" w:eastAsia="Book Antiqua" w:hAnsi="Book Antiqua" w:cs="Book Antiqua"/>
          <w:b/>
          <w:bCs/>
          <w:color w:val="000000"/>
        </w:rPr>
        <w:t>Ylä-Outinen</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Loponen</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Kallionpää</w:t>
      </w:r>
      <w:proofErr w:type="spellEnd"/>
      <w:r>
        <w:rPr>
          <w:rFonts w:ascii="Book Antiqua" w:eastAsia="Book Antiqua" w:hAnsi="Book Antiqua" w:cs="Book Antiqua"/>
          <w:color w:val="000000"/>
        </w:rPr>
        <w:t xml:space="preserve"> RA, </w:t>
      </w:r>
      <w:proofErr w:type="spellStart"/>
      <w:r>
        <w:rPr>
          <w:rFonts w:ascii="Book Antiqua" w:eastAsia="Book Antiqua" w:hAnsi="Book Antiqua" w:cs="Book Antiqua"/>
          <w:color w:val="000000"/>
        </w:rPr>
        <w:t>Peltonen</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Peltonen</w:t>
      </w:r>
      <w:proofErr w:type="spellEnd"/>
      <w:r>
        <w:rPr>
          <w:rFonts w:ascii="Book Antiqua" w:eastAsia="Book Antiqua" w:hAnsi="Book Antiqua" w:cs="Book Antiqua"/>
          <w:color w:val="000000"/>
        </w:rPr>
        <w:t xml:space="preserve"> J. Intestinal tumors in neurofibromatosis 1 with special reference to fatal gastrointestinal stromal tumors (GIST). </w:t>
      </w:r>
      <w:r>
        <w:rPr>
          <w:rFonts w:ascii="Book Antiqua" w:eastAsia="Book Antiqua" w:hAnsi="Book Antiqua" w:cs="Book Antiqua"/>
          <w:i/>
          <w:iCs/>
          <w:color w:val="000000"/>
        </w:rPr>
        <w:t>Mol Genet Genomic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7</w:t>
      </w:r>
      <w:r>
        <w:rPr>
          <w:rFonts w:ascii="Book Antiqua" w:eastAsia="Book Antiqua" w:hAnsi="Book Antiqua" w:cs="Book Antiqua"/>
          <w:color w:val="000000"/>
        </w:rPr>
        <w:t>: e927 [PMID: 31397088 DOI: 10.1002/mgg3.927]</w:t>
      </w:r>
    </w:p>
    <w:p w14:paraId="33AF8487" w14:textId="77777777" w:rsidR="00A77B3E" w:rsidRDefault="00C4157F">
      <w:pPr>
        <w:spacing w:line="360" w:lineRule="auto"/>
        <w:jc w:val="both"/>
      </w:pPr>
      <w:r>
        <w:rPr>
          <w:rFonts w:ascii="Book Antiqua" w:eastAsia="Book Antiqua" w:hAnsi="Book Antiqua" w:cs="Book Antiqua"/>
          <w:color w:val="000000"/>
        </w:rPr>
        <w:t xml:space="preserve">43 </w:t>
      </w:r>
      <w:proofErr w:type="spellStart"/>
      <w:r>
        <w:rPr>
          <w:rFonts w:ascii="Book Antiqua" w:eastAsia="Book Antiqua" w:hAnsi="Book Antiqua" w:cs="Book Antiqua"/>
          <w:b/>
          <w:bCs/>
          <w:color w:val="000000"/>
        </w:rPr>
        <w:t>Wardelmann</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Neidt</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Bierhoff</w:t>
      </w:r>
      <w:proofErr w:type="spellEnd"/>
      <w:r>
        <w:rPr>
          <w:rFonts w:ascii="Book Antiqua" w:eastAsia="Book Antiqua" w:hAnsi="Book Antiqua" w:cs="Book Antiqua"/>
          <w:color w:val="000000"/>
        </w:rPr>
        <w:t xml:space="preserve"> E, Speidel N, </w:t>
      </w:r>
      <w:proofErr w:type="spellStart"/>
      <w:r>
        <w:rPr>
          <w:rFonts w:ascii="Book Antiqua" w:eastAsia="Book Antiqua" w:hAnsi="Book Antiqua" w:cs="Book Antiqua"/>
          <w:color w:val="000000"/>
        </w:rPr>
        <w:t>Manegold</w:t>
      </w:r>
      <w:proofErr w:type="spellEnd"/>
      <w:r>
        <w:rPr>
          <w:rFonts w:ascii="Book Antiqua" w:eastAsia="Book Antiqua" w:hAnsi="Book Antiqua" w:cs="Book Antiqua"/>
          <w:color w:val="000000"/>
        </w:rPr>
        <w:t xml:space="preserve"> C, Fischer HP, Pfeifer U, Pietsch T. c-kit mutations in gastrointestinal stromal tumors occur preferentially in the spindle rather than in the epithelioid cell variant. </w:t>
      </w:r>
      <w:r>
        <w:rPr>
          <w:rFonts w:ascii="Book Antiqua" w:eastAsia="Book Antiqua" w:hAnsi="Book Antiqua" w:cs="Book Antiqua"/>
          <w:i/>
          <w:iCs/>
          <w:color w:val="000000"/>
        </w:rPr>
        <w:t xml:space="preserve">Mod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15</w:t>
      </w:r>
      <w:r>
        <w:rPr>
          <w:rFonts w:ascii="Book Antiqua" w:eastAsia="Book Antiqua" w:hAnsi="Book Antiqua" w:cs="Book Antiqua"/>
          <w:color w:val="000000"/>
        </w:rPr>
        <w:t>: 125-136 [PMID: 11850541 DOI: 10.1038/modpathol.3880504]</w:t>
      </w:r>
    </w:p>
    <w:p w14:paraId="6F7C019D" w14:textId="77777777" w:rsidR="00A77B3E" w:rsidRDefault="00C4157F">
      <w:pPr>
        <w:spacing w:line="360" w:lineRule="auto"/>
        <w:jc w:val="both"/>
      </w:pPr>
      <w:r>
        <w:rPr>
          <w:rFonts w:ascii="Book Antiqua" w:eastAsia="Book Antiqua" w:hAnsi="Book Antiqua" w:cs="Book Antiqua"/>
          <w:color w:val="000000"/>
        </w:rPr>
        <w:t xml:space="preserve">44 </w:t>
      </w:r>
      <w:r>
        <w:rPr>
          <w:rFonts w:ascii="Book Antiqua" w:eastAsia="Book Antiqua" w:hAnsi="Book Antiqua" w:cs="Book Antiqua"/>
          <w:b/>
          <w:bCs/>
          <w:color w:val="000000"/>
        </w:rPr>
        <w:t>Li B</w:t>
      </w:r>
      <w:r>
        <w:rPr>
          <w:rFonts w:ascii="Book Antiqua" w:eastAsia="Book Antiqua" w:hAnsi="Book Antiqua" w:cs="Book Antiqua"/>
          <w:color w:val="000000"/>
        </w:rPr>
        <w:t xml:space="preserve">, Zhang QF, Han YN, Ouyang L. Plexiform myxoid gastrointestinal stromal tumor: a potential diagnostic pitfall in pathological findings. </w:t>
      </w:r>
      <w:r>
        <w:rPr>
          <w:rFonts w:ascii="Book Antiqua" w:eastAsia="Book Antiqua" w:hAnsi="Book Antiqua" w:cs="Book Antiqua"/>
          <w:i/>
          <w:iCs/>
          <w:color w:val="000000"/>
        </w:rPr>
        <w:t xml:space="preserve">Int J Clin Exp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8</w:t>
      </w:r>
      <w:r>
        <w:rPr>
          <w:rFonts w:ascii="Book Antiqua" w:eastAsia="Book Antiqua" w:hAnsi="Book Antiqua" w:cs="Book Antiqua"/>
          <w:color w:val="000000"/>
        </w:rPr>
        <w:t>: 13613-13618 [PMID: 26722584]</w:t>
      </w:r>
    </w:p>
    <w:p w14:paraId="0356C452" w14:textId="77777777" w:rsidR="00A77B3E" w:rsidRDefault="00C4157F">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Fetsch</w:t>
      </w:r>
      <w:proofErr w:type="spellEnd"/>
      <w:r>
        <w:rPr>
          <w:rFonts w:ascii="Book Antiqua" w:eastAsia="Book Antiqua" w:hAnsi="Book Antiqua" w:cs="Book Antiqua"/>
          <w:color w:val="000000"/>
        </w:rPr>
        <w:t xml:space="preserve"> JF. Evaluation of biological potential of smooth muscle </w:t>
      </w:r>
      <w:proofErr w:type="spellStart"/>
      <w:r>
        <w:rPr>
          <w:rFonts w:ascii="Book Antiqua" w:eastAsia="Book Antiqua" w:hAnsi="Book Antiqua" w:cs="Book Antiqua"/>
          <w:color w:val="000000"/>
        </w:rPr>
        <w:t>tumours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2006; </w:t>
      </w:r>
      <w:r>
        <w:rPr>
          <w:rFonts w:ascii="Book Antiqua" w:eastAsia="Book Antiqua" w:hAnsi="Book Antiqua" w:cs="Book Antiqua"/>
          <w:b/>
          <w:bCs/>
          <w:color w:val="000000"/>
        </w:rPr>
        <w:t>48</w:t>
      </w:r>
      <w:r>
        <w:rPr>
          <w:rFonts w:ascii="Book Antiqua" w:eastAsia="Book Antiqua" w:hAnsi="Book Antiqua" w:cs="Book Antiqua"/>
          <w:color w:val="000000"/>
        </w:rPr>
        <w:t>: 97-105 [PMID: 16359541 DOI: 10.1111/j.1365-2559.2005.02292.x]</w:t>
      </w:r>
    </w:p>
    <w:p w14:paraId="32B64100" w14:textId="77777777" w:rsidR="00A77B3E" w:rsidRDefault="00C4157F">
      <w:pPr>
        <w:spacing w:line="360" w:lineRule="auto"/>
        <w:jc w:val="both"/>
      </w:pPr>
      <w:r>
        <w:rPr>
          <w:rFonts w:ascii="Book Antiqua" w:eastAsia="Book Antiqua" w:hAnsi="Book Antiqua" w:cs="Book Antiqua"/>
          <w:color w:val="000000"/>
        </w:rPr>
        <w:t xml:space="preserve">46 </w:t>
      </w:r>
      <w:proofErr w:type="spellStart"/>
      <w:r>
        <w:rPr>
          <w:rFonts w:ascii="Book Antiqua" w:eastAsia="Book Antiqua" w:hAnsi="Book Antiqua" w:cs="Book Antiqua"/>
          <w:b/>
          <w:bCs/>
          <w:color w:val="000000"/>
        </w:rPr>
        <w:t>Agaimy</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Wünsch</w:t>
      </w:r>
      <w:proofErr w:type="spellEnd"/>
      <w:r>
        <w:rPr>
          <w:rFonts w:ascii="Book Antiqua" w:eastAsia="Book Antiqua" w:hAnsi="Book Antiqua" w:cs="Book Antiqua"/>
          <w:color w:val="000000"/>
        </w:rPr>
        <w:t xml:space="preserve"> PH. True smooth muscle neoplasms of the gastrointestinal tract: morphological spectrum and classification in a series of 85 cases from a single institute. </w:t>
      </w:r>
      <w:proofErr w:type="spellStart"/>
      <w:r>
        <w:rPr>
          <w:rFonts w:ascii="Book Antiqua" w:eastAsia="Book Antiqua" w:hAnsi="Book Antiqua" w:cs="Book Antiqua"/>
          <w:i/>
          <w:iCs/>
          <w:color w:val="000000"/>
        </w:rPr>
        <w:t>Langenbecks</w:t>
      </w:r>
      <w:proofErr w:type="spellEnd"/>
      <w:r>
        <w:rPr>
          <w:rFonts w:ascii="Book Antiqua" w:eastAsia="Book Antiqua" w:hAnsi="Book Antiqua" w:cs="Book Antiqua"/>
          <w:i/>
          <w:iCs/>
          <w:color w:val="000000"/>
        </w:rPr>
        <w:t xml:space="preserve"> Arch Surg</w:t>
      </w:r>
      <w:r>
        <w:rPr>
          <w:rFonts w:ascii="Book Antiqua" w:eastAsia="Book Antiqua" w:hAnsi="Book Antiqua" w:cs="Book Antiqua"/>
          <w:color w:val="000000"/>
        </w:rPr>
        <w:t xml:space="preserve"> 2007; </w:t>
      </w:r>
      <w:r>
        <w:rPr>
          <w:rFonts w:ascii="Book Antiqua" w:eastAsia="Book Antiqua" w:hAnsi="Book Antiqua" w:cs="Book Antiqua"/>
          <w:b/>
          <w:bCs/>
          <w:color w:val="000000"/>
        </w:rPr>
        <w:t>392</w:t>
      </w:r>
      <w:r>
        <w:rPr>
          <w:rFonts w:ascii="Book Antiqua" w:eastAsia="Book Antiqua" w:hAnsi="Book Antiqua" w:cs="Book Antiqua"/>
          <w:color w:val="000000"/>
        </w:rPr>
        <w:t>: 75-81 [PMID: 17021790 DOI: 10.1007/s00423-006-0092-y]</w:t>
      </w:r>
    </w:p>
    <w:p w14:paraId="14E87438" w14:textId="77777777" w:rsidR="00A77B3E" w:rsidRDefault="00C4157F">
      <w:pPr>
        <w:spacing w:line="360" w:lineRule="auto"/>
        <w:jc w:val="both"/>
      </w:pPr>
      <w:r>
        <w:rPr>
          <w:rFonts w:ascii="Book Antiqua" w:eastAsia="Book Antiqua" w:hAnsi="Book Antiqua" w:cs="Book Antiqua"/>
          <w:color w:val="000000"/>
        </w:rPr>
        <w:t xml:space="preserve">47 </w:t>
      </w:r>
      <w:proofErr w:type="spellStart"/>
      <w:r>
        <w:rPr>
          <w:rFonts w:ascii="Book Antiqua" w:eastAsia="Book Antiqua" w:hAnsi="Book Antiqua" w:cs="Book Antiqua"/>
          <w:b/>
          <w:bCs/>
          <w:color w:val="000000"/>
        </w:rPr>
        <w:t>Agaimy</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Märkl</w:t>
      </w:r>
      <w:proofErr w:type="spellEnd"/>
      <w:r>
        <w:rPr>
          <w:rFonts w:ascii="Book Antiqua" w:eastAsia="Book Antiqua" w:hAnsi="Book Antiqua" w:cs="Book Antiqua"/>
          <w:color w:val="000000"/>
        </w:rPr>
        <w:t xml:space="preserve"> B, Kitz J, </w:t>
      </w:r>
      <w:proofErr w:type="spellStart"/>
      <w:r>
        <w:rPr>
          <w:rFonts w:ascii="Book Antiqua" w:eastAsia="Book Antiqua" w:hAnsi="Book Antiqua" w:cs="Book Antiqua"/>
          <w:color w:val="000000"/>
        </w:rPr>
        <w:t>Wünsch</w:t>
      </w:r>
      <w:proofErr w:type="spellEnd"/>
      <w:r>
        <w:rPr>
          <w:rFonts w:ascii="Book Antiqua" w:eastAsia="Book Antiqua" w:hAnsi="Book Antiqua" w:cs="Book Antiqua"/>
          <w:color w:val="000000"/>
        </w:rPr>
        <w:t xml:space="preserve"> PH, </w:t>
      </w:r>
      <w:proofErr w:type="spellStart"/>
      <w:r>
        <w:rPr>
          <w:rFonts w:ascii="Book Antiqua" w:eastAsia="Book Antiqua" w:hAnsi="Book Antiqua" w:cs="Book Antiqua"/>
          <w:color w:val="000000"/>
        </w:rPr>
        <w:t>Arnholdt</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Füzesi</w:t>
      </w:r>
      <w:proofErr w:type="spellEnd"/>
      <w:r>
        <w:rPr>
          <w:rFonts w:ascii="Book Antiqua" w:eastAsia="Book Antiqua" w:hAnsi="Book Antiqua" w:cs="Book Antiqua"/>
          <w:color w:val="000000"/>
        </w:rPr>
        <w:t xml:space="preserve"> L, Hartmann A, Chetty R. Peripheral nerve sheath tumors of the gastrointestinal tract: a multicenter study of 58 patients including NF1-associated gastric schwannoma and unusual morphologic </w:t>
      </w:r>
      <w:r>
        <w:rPr>
          <w:rFonts w:ascii="Book Antiqua" w:eastAsia="Book Antiqua" w:hAnsi="Book Antiqua" w:cs="Book Antiqua"/>
          <w:color w:val="000000"/>
        </w:rPr>
        <w:lastRenderedPageBreak/>
        <w:t xml:space="preserve">variants. </w:t>
      </w:r>
      <w:proofErr w:type="spellStart"/>
      <w:r>
        <w:rPr>
          <w:rFonts w:ascii="Book Antiqua" w:eastAsia="Book Antiqua" w:hAnsi="Book Antiqua" w:cs="Book Antiqua"/>
          <w:i/>
          <w:iCs/>
          <w:color w:val="000000"/>
        </w:rPr>
        <w:t>Virchows</w:t>
      </w:r>
      <w:proofErr w:type="spellEnd"/>
      <w:r>
        <w:rPr>
          <w:rFonts w:ascii="Book Antiqua" w:eastAsia="Book Antiqua" w:hAnsi="Book Antiqua" w:cs="Book Antiqua"/>
          <w:i/>
          <w:iCs/>
          <w:color w:val="000000"/>
        </w:rPr>
        <w:t xml:space="preserve"> Arch</w:t>
      </w:r>
      <w:r>
        <w:rPr>
          <w:rFonts w:ascii="Book Antiqua" w:eastAsia="Book Antiqua" w:hAnsi="Book Antiqua" w:cs="Book Antiqua"/>
          <w:color w:val="000000"/>
        </w:rPr>
        <w:t xml:space="preserve"> 2010; </w:t>
      </w:r>
      <w:r>
        <w:rPr>
          <w:rFonts w:ascii="Book Antiqua" w:eastAsia="Book Antiqua" w:hAnsi="Book Antiqua" w:cs="Book Antiqua"/>
          <w:b/>
          <w:bCs/>
          <w:color w:val="000000"/>
        </w:rPr>
        <w:t>456</w:t>
      </w:r>
      <w:r>
        <w:rPr>
          <w:rFonts w:ascii="Book Antiqua" w:eastAsia="Book Antiqua" w:hAnsi="Book Antiqua" w:cs="Book Antiqua"/>
          <w:color w:val="000000"/>
        </w:rPr>
        <w:t>: 411-422 [PMID: 20155280 DOI: 10.1007/s00428-010-0886-8]</w:t>
      </w:r>
    </w:p>
    <w:p w14:paraId="34BF4C4E" w14:textId="77777777" w:rsidR="00A77B3E" w:rsidRDefault="00C4157F">
      <w:pPr>
        <w:spacing w:line="360" w:lineRule="auto"/>
        <w:jc w:val="both"/>
      </w:pPr>
      <w:r>
        <w:rPr>
          <w:rFonts w:ascii="Book Antiqua" w:eastAsia="Book Antiqua" w:hAnsi="Book Antiqua" w:cs="Book Antiqua"/>
          <w:color w:val="000000"/>
        </w:rPr>
        <w:t xml:space="preserve">48 </w:t>
      </w:r>
      <w:proofErr w:type="spellStart"/>
      <w:r>
        <w:rPr>
          <w:rFonts w:ascii="Book Antiqua" w:eastAsia="Book Antiqua" w:hAnsi="Book Antiqua" w:cs="Book Antiqua"/>
          <w:b/>
          <w:bCs/>
          <w:color w:val="000000"/>
        </w:rPr>
        <w:t>Prematilleke</w:t>
      </w:r>
      <w:proofErr w:type="spellEnd"/>
      <w:r>
        <w:rPr>
          <w:rFonts w:ascii="Book Antiqua" w:eastAsia="Book Antiqua" w:hAnsi="Book Antiqua" w:cs="Book Antiqua"/>
          <w:b/>
          <w:bCs/>
          <w:color w:val="000000"/>
        </w:rPr>
        <w:t xml:space="preserve"> IV</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Sujendran</w:t>
      </w:r>
      <w:proofErr w:type="spellEnd"/>
      <w:r>
        <w:rPr>
          <w:rFonts w:ascii="Book Antiqua" w:eastAsia="Book Antiqua" w:hAnsi="Book Antiqua" w:cs="Book Antiqua"/>
          <w:color w:val="000000"/>
        </w:rPr>
        <w:t xml:space="preserve"> V, Warren BF, Maynard ND, </w:t>
      </w:r>
      <w:proofErr w:type="spellStart"/>
      <w:r>
        <w:rPr>
          <w:rFonts w:ascii="Book Antiqua" w:eastAsia="Book Antiqua" w:hAnsi="Book Antiqua" w:cs="Book Antiqua"/>
          <w:color w:val="000000"/>
        </w:rPr>
        <w:t>Piris</w:t>
      </w:r>
      <w:proofErr w:type="spellEnd"/>
      <w:r>
        <w:rPr>
          <w:rFonts w:ascii="Book Antiqua" w:eastAsia="Book Antiqua" w:hAnsi="Book Antiqua" w:cs="Book Antiqua"/>
          <w:color w:val="000000"/>
        </w:rPr>
        <w:t xml:space="preserve"> J. Granular cell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of the </w:t>
      </w:r>
      <w:proofErr w:type="spellStart"/>
      <w:r>
        <w:rPr>
          <w:rFonts w:ascii="Book Antiqua" w:eastAsia="Book Antiqua" w:hAnsi="Book Antiqua" w:cs="Book Antiqua"/>
          <w:color w:val="000000"/>
        </w:rPr>
        <w:t>oesophagus</w:t>
      </w:r>
      <w:proofErr w:type="spellEnd"/>
      <w:r>
        <w:rPr>
          <w:rFonts w:ascii="Book Antiqua" w:eastAsia="Book Antiqua" w:hAnsi="Book Antiqua" w:cs="Book Antiqua"/>
          <w:color w:val="000000"/>
        </w:rPr>
        <w:t xml:space="preserve"> mimicking a gastrointestinal stromal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on frozen section. </w:t>
      </w:r>
      <w:r>
        <w:rPr>
          <w:rFonts w:ascii="Book Antiqua" w:eastAsia="Book Antiqua" w:hAnsi="Book Antiqua" w:cs="Book Antiqua"/>
          <w:i/>
          <w:iCs/>
          <w:color w:val="000000"/>
        </w:rPr>
        <w:t>Histopathology</w:t>
      </w:r>
      <w:r>
        <w:rPr>
          <w:rFonts w:ascii="Book Antiqua" w:eastAsia="Book Antiqua" w:hAnsi="Book Antiqua" w:cs="Book Antiqua"/>
          <w:color w:val="000000"/>
        </w:rPr>
        <w:t xml:space="preserve"> 2004; </w:t>
      </w:r>
      <w:r>
        <w:rPr>
          <w:rFonts w:ascii="Book Antiqua" w:eastAsia="Book Antiqua" w:hAnsi="Book Antiqua" w:cs="Book Antiqua"/>
          <w:b/>
          <w:bCs/>
          <w:color w:val="000000"/>
        </w:rPr>
        <w:t>44</w:t>
      </w:r>
      <w:r>
        <w:rPr>
          <w:rFonts w:ascii="Book Antiqua" w:eastAsia="Book Antiqua" w:hAnsi="Book Antiqua" w:cs="Book Antiqua"/>
          <w:color w:val="000000"/>
        </w:rPr>
        <w:t>: 502-503 [PMID: 15140000 DOI: 10.1111/j.1365-2559.2004.01820.x]</w:t>
      </w:r>
    </w:p>
    <w:p w14:paraId="29DF1C83" w14:textId="77777777" w:rsidR="00A77B3E" w:rsidRDefault="00C4157F">
      <w:pPr>
        <w:spacing w:line="360" w:lineRule="auto"/>
        <w:jc w:val="both"/>
      </w:pPr>
      <w:r>
        <w:rPr>
          <w:rFonts w:ascii="Book Antiqua" w:eastAsia="Book Antiqua" w:hAnsi="Book Antiqua" w:cs="Book Antiqua"/>
          <w:color w:val="000000"/>
        </w:rPr>
        <w:t xml:space="preserve">49 </w:t>
      </w:r>
      <w:r>
        <w:rPr>
          <w:rFonts w:ascii="Book Antiqua" w:eastAsia="Book Antiqua" w:hAnsi="Book Antiqua" w:cs="Book Antiqua"/>
          <w:b/>
          <w:bCs/>
          <w:color w:val="000000"/>
        </w:rPr>
        <w:t>Voltaggio L</w:t>
      </w:r>
      <w:r>
        <w:rPr>
          <w:rFonts w:ascii="Book Antiqua" w:eastAsia="Book Antiqua" w:hAnsi="Book Antiqua" w:cs="Book Antiqua"/>
          <w:color w:val="000000"/>
        </w:rPr>
        <w:t xml:space="preserve">, Murray R, </w:t>
      </w:r>
      <w:proofErr w:type="spellStart"/>
      <w:r>
        <w:rPr>
          <w:rFonts w:ascii="Book Antiqua" w:eastAsia="Book Antiqua" w:hAnsi="Book Antiqua" w:cs="Book Antiqua"/>
          <w:color w:val="000000"/>
        </w:rPr>
        <w:t>Lasota</w:t>
      </w:r>
      <w:proofErr w:type="spellEnd"/>
      <w:r>
        <w:rPr>
          <w:rFonts w:ascii="Book Antiqua" w:eastAsia="Book Antiqua" w:hAnsi="Book Antiqua" w:cs="Book Antiqua"/>
          <w:color w:val="000000"/>
        </w:rPr>
        <w:t xml:space="preserve"> J, Miettinen M. Gastric schwannoma: a clinicopathologic study of 51 cases and critical review of the literature. </w:t>
      </w:r>
      <w:r>
        <w:rPr>
          <w:rFonts w:ascii="Book Antiqua" w:eastAsia="Book Antiqua" w:hAnsi="Book Antiqua" w:cs="Book Antiqua"/>
          <w:i/>
          <w:iCs/>
          <w:color w:val="000000"/>
        </w:rPr>
        <w:t xml:space="preserve">Hum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43</w:t>
      </w:r>
      <w:r>
        <w:rPr>
          <w:rFonts w:ascii="Book Antiqua" w:eastAsia="Book Antiqua" w:hAnsi="Book Antiqua" w:cs="Book Antiqua"/>
          <w:color w:val="000000"/>
        </w:rPr>
        <w:t>: 650-659 [PMID: 22137423 DOI: 10.1016/j.humpath.2011.07.006]</w:t>
      </w:r>
    </w:p>
    <w:p w14:paraId="6F558EB3" w14:textId="77777777" w:rsidR="00A77B3E" w:rsidRDefault="00C4157F">
      <w:pPr>
        <w:spacing w:line="360" w:lineRule="auto"/>
        <w:jc w:val="both"/>
      </w:pPr>
      <w:r>
        <w:rPr>
          <w:rFonts w:ascii="Book Antiqua" w:eastAsia="Book Antiqua" w:hAnsi="Book Antiqua" w:cs="Book Antiqua"/>
          <w:color w:val="000000"/>
        </w:rPr>
        <w:t xml:space="preserve">50 </w:t>
      </w:r>
      <w:proofErr w:type="spellStart"/>
      <w:r>
        <w:rPr>
          <w:rFonts w:ascii="Book Antiqua" w:eastAsia="Book Antiqua" w:hAnsi="Book Antiqua" w:cs="Book Antiqua"/>
          <w:b/>
          <w:bCs/>
          <w:color w:val="000000"/>
        </w:rPr>
        <w:t>Tozbikian</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Shen R, </w:t>
      </w:r>
      <w:proofErr w:type="spellStart"/>
      <w:r>
        <w:rPr>
          <w:rFonts w:ascii="Book Antiqua" w:eastAsia="Book Antiqua" w:hAnsi="Book Antiqua" w:cs="Book Antiqua"/>
          <w:color w:val="000000"/>
        </w:rPr>
        <w:t>Suster</w:t>
      </w:r>
      <w:proofErr w:type="spellEnd"/>
      <w:r>
        <w:rPr>
          <w:rFonts w:ascii="Book Antiqua" w:eastAsia="Book Antiqua" w:hAnsi="Book Antiqua" w:cs="Book Antiqua"/>
          <w:color w:val="000000"/>
        </w:rPr>
        <w:t xml:space="preserve"> S. Signet ring cell gastric schwannoma: report of a new distinctive morphological variant. </w:t>
      </w:r>
      <w:r>
        <w:rPr>
          <w:rFonts w:ascii="Book Antiqua" w:eastAsia="Book Antiqua" w:hAnsi="Book Antiqua" w:cs="Book Antiqua"/>
          <w:i/>
          <w:iCs/>
          <w:color w:val="000000"/>
        </w:rPr>
        <w:t xml:space="preserve">Ann Diagn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2008; </w:t>
      </w:r>
      <w:r>
        <w:rPr>
          <w:rFonts w:ascii="Book Antiqua" w:eastAsia="Book Antiqua" w:hAnsi="Book Antiqua" w:cs="Book Antiqua"/>
          <w:b/>
          <w:bCs/>
          <w:color w:val="000000"/>
        </w:rPr>
        <w:t>12</w:t>
      </w:r>
      <w:r>
        <w:rPr>
          <w:rFonts w:ascii="Book Antiqua" w:eastAsia="Book Antiqua" w:hAnsi="Book Antiqua" w:cs="Book Antiqua"/>
          <w:color w:val="000000"/>
        </w:rPr>
        <w:t>: 146-152 [PMID: 18325478 DOI: 10.1016/j.anndiagpath.2006.12.004]</w:t>
      </w:r>
    </w:p>
    <w:p w14:paraId="40506350" w14:textId="77777777" w:rsidR="00A77B3E" w:rsidRDefault="00C4157F">
      <w:pPr>
        <w:spacing w:line="360" w:lineRule="auto"/>
        <w:jc w:val="both"/>
      </w:pPr>
      <w:r>
        <w:rPr>
          <w:rFonts w:ascii="Book Antiqua" w:eastAsia="Book Antiqua" w:hAnsi="Book Antiqua" w:cs="Book Antiqua"/>
          <w:color w:val="000000"/>
        </w:rPr>
        <w:t xml:space="preserve">51 </w:t>
      </w:r>
      <w:proofErr w:type="spellStart"/>
      <w:r>
        <w:rPr>
          <w:rFonts w:ascii="Book Antiqua" w:eastAsia="Book Antiqua" w:hAnsi="Book Antiqua" w:cs="Book Antiqua"/>
          <w:b/>
          <w:bCs/>
          <w:color w:val="000000"/>
        </w:rPr>
        <w:t>Garrouche</w:t>
      </w:r>
      <w:proofErr w:type="spellEnd"/>
      <w:r>
        <w:rPr>
          <w:rFonts w:ascii="Book Antiqua" w:eastAsia="Book Antiqua" w:hAnsi="Book Antiqua" w:cs="Book Antiqua"/>
          <w:b/>
          <w:bCs/>
          <w:color w:val="000000"/>
        </w:rPr>
        <w:t xml:space="preserve"> N</w:t>
      </w:r>
      <w:r>
        <w:rPr>
          <w:rFonts w:ascii="Book Antiqua" w:eastAsia="Book Antiqua" w:hAnsi="Book Antiqua" w:cs="Book Antiqua"/>
          <w:color w:val="000000"/>
        </w:rPr>
        <w:t xml:space="preserve">, Ben Abdallah A, </w:t>
      </w:r>
      <w:proofErr w:type="spellStart"/>
      <w:r>
        <w:rPr>
          <w:rFonts w:ascii="Book Antiqua" w:eastAsia="Book Antiqua" w:hAnsi="Book Antiqua" w:cs="Book Antiqua"/>
          <w:color w:val="000000"/>
        </w:rPr>
        <w:t>Arifa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Hasni</w:t>
      </w:r>
      <w:proofErr w:type="spellEnd"/>
      <w:r>
        <w:rPr>
          <w:rFonts w:ascii="Book Antiqua" w:eastAsia="Book Antiqua" w:hAnsi="Book Antiqua" w:cs="Book Antiqua"/>
          <w:color w:val="000000"/>
        </w:rPr>
        <w:t xml:space="preserve"> I, Ben Cheikh Y, Ben Farhat W, Ben Amor S, </w:t>
      </w:r>
      <w:proofErr w:type="spellStart"/>
      <w:r>
        <w:rPr>
          <w:rFonts w:ascii="Book Antiqua" w:eastAsia="Book Antiqua" w:hAnsi="Book Antiqua" w:cs="Book Antiqua"/>
          <w:color w:val="000000"/>
        </w:rPr>
        <w:t>Jemni</w:t>
      </w:r>
      <w:proofErr w:type="spellEnd"/>
      <w:r>
        <w:rPr>
          <w:rFonts w:ascii="Book Antiqua" w:eastAsia="Book Antiqua" w:hAnsi="Book Antiqua" w:cs="Book Antiqua"/>
          <w:color w:val="000000"/>
        </w:rPr>
        <w:t xml:space="preserve"> H. Spectrum of gastrointestinal lesions of neurofibromatosis type 1: a pictorial review. </w:t>
      </w:r>
      <w:r>
        <w:rPr>
          <w:rFonts w:ascii="Book Antiqua" w:eastAsia="Book Antiqua" w:hAnsi="Book Antiqua" w:cs="Book Antiqua"/>
          <w:i/>
          <w:iCs/>
          <w:color w:val="000000"/>
        </w:rPr>
        <w:t>Insights Imaging</w:t>
      </w:r>
      <w:r>
        <w:rPr>
          <w:rFonts w:ascii="Book Antiqua" w:eastAsia="Book Antiqua" w:hAnsi="Book Antiqua" w:cs="Book Antiqua"/>
          <w:color w:val="000000"/>
        </w:rPr>
        <w:t xml:space="preserve"> 2018; </w:t>
      </w:r>
      <w:r>
        <w:rPr>
          <w:rFonts w:ascii="Book Antiqua" w:eastAsia="Book Antiqua" w:hAnsi="Book Antiqua" w:cs="Book Antiqua"/>
          <w:b/>
          <w:bCs/>
          <w:color w:val="000000"/>
        </w:rPr>
        <w:t>9</w:t>
      </w:r>
      <w:r>
        <w:rPr>
          <w:rFonts w:ascii="Book Antiqua" w:eastAsia="Book Antiqua" w:hAnsi="Book Antiqua" w:cs="Book Antiqua"/>
          <w:color w:val="000000"/>
        </w:rPr>
        <w:t>: 661-671 [PMID: 30187267 DOI: 10.1007/s13244-018-0648-8]</w:t>
      </w:r>
    </w:p>
    <w:p w14:paraId="66FEB852" w14:textId="77777777" w:rsidR="00A77B3E" w:rsidRDefault="00C4157F">
      <w:pPr>
        <w:spacing w:line="360" w:lineRule="auto"/>
        <w:jc w:val="both"/>
      </w:pPr>
      <w:r>
        <w:rPr>
          <w:rFonts w:ascii="Book Antiqua" w:eastAsia="Book Antiqua" w:hAnsi="Book Antiqua" w:cs="Book Antiqua"/>
          <w:color w:val="000000"/>
        </w:rPr>
        <w:t xml:space="preserve">52 </w:t>
      </w:r>
      <w:proofErr w:type="spellStart"/>
      <w:r>
        <w:rPr>
          <w:rFonts w:ascii="Book Antiqua" w:eastAsia="Book Antiqua" w:hAnsi="Book Antiqua" w:cs="Book Antiqua"/>
          <w:b/>
          <w:bCs/>
          <w:color w:val="000000"/>
        </w:rPr>
        <w:t>Ahn</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Chung CS, Kim KM. Neurofibroma of the Colon: A Diagnostic Mimicker of Gastrointestinal Stromal Tumor. </w:t>
      </w:r>
      <w:r>
        <w:rPr>
          <w:rFonts w:ascii="Book Antiqua" w:eastAsia="Book Antiqua" w:hAnsi="Book Antiqua" w:cs="Book Antiqua"/>
          <w:i/>
          <w:iCs/>
          <w:color w:val="000000"/>
        </w:rPr>
        <w:t>Case Rep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10</w:t>
      </w:r>
      <w:r>
        <w:rPr>
          <w:rFonts w:ascii="Book Antiqua" w:eastAsia="Book Antiqua" w:hAnsi="Book Antiqua" w:cs="Book Antiqua"/>
          <w:color w:val="000000"/>
        </w:rPr>
        <w:t>: 674-678 [PMID: 27920660 DOI: 10.1159/000452202]</w:t>
      </w:r>
    </w:p>
    <w:p w14:paraId="54F20DD6" w14:textId="77777777" w:rsidR="00A77B3E" w:rsidRDefault="00C4157F">
      <w:pPr>
        <w:spacing w:line="360" w:lineRule="auto"/>
        <w:jc w:val="both"/>
      </w:pPr>
      <w:r>
        <w:rPr>
          <w:rFonts w:ascii="Book Antiqua" w:eastAsia="Book Antiqua" w:hAnsi="Book Antiqua" w:cs="Book Antiqua"/>
          <w:color w:val="000000"/>
        </w:rPr>
        <w:t xml:space="preserve">53 </w:t>
      </w:r>
      <w:r>
        <w:rPr>
          <w:rFonts w:ascii="Book Antiqua" w:eastAsia="Book Antiqua" w:hAnsi="Book Antiqua" w:cs="Book Antiqua"/>
          <w:b/>
          <w:bCs/>
          <w:color w:val="000000"/>
        </w:rPr>
        <w:t>Kim EY</w:t>
      </w:r>
      <w:r>
        <w:rPr>
          <w:rFonts w:ascii="Book Antiqua" w:eastAsia="Book Antiqua" w:hAnsi="Book Antiqua" w:cs="Book Antiqua"/>
          <w:color w:val="000000"/>
        </w:rPr>
        <w:t xml:space="preserve">, Lee SH, </w:t>
      </w:r>
      <w:proofErr w:type="spellStart"/>
      <w:r>
        <w:rPr>
          <w:rFonts w:ascii="Book Antiqua" w:eastAsia="Book Antiqua" w:hAnsi="Book Antiqua" w:cs="Book Antiqua"/>
          <w:color w:val="000000"/>
        </w:rPr>
        <w:t>Yoo</w:t>
      </w:r>
      <w:proofErr w:type="spellEnd"/>
      <w:r>
        <w:rPr>
          <w:rFonts w:ascii="Book Antiqua" w:eastAsia="Book Antiqua" w:hAnsi="Book Antiqua" w:cs="Book Antiqua"/>
          <w:color w:val="000000"/>
        </w:rPr>
        <w:t xml:space="preserve"> HM, Song KY, Park CH. Gastric Malignant Peripheral Nerve Sheath Tumor: A Case Report. </w:t>
      </w:r>
      <w:r>
        <w:rPr>
          <w:rFonts w:ascii="Book Antiqua" w:eastAsia="Book Antiqua" w:hAnsi="Book Antiqua" w:cs="Book Antiqua"/>
          <w:i/>
          <w:iCs/>
          <w:color w:val="000000"/>
        </w:rPr>
        <w:t xml:space="preserve">Int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2015; </w:t>
      </w:r>
      <w:r>
        <w:rPr>
          <w:rFonts w:ascii="Book Antiqua" w:eastAsia="Book Antiqua" w:hAnsi="Book Antiqua" w:cs="Book Antiqua"/>
          <w:b/>
          <w:bCs/>
          <w:color w:val="000000"/>
        </w:rPr>
        <w:t>23</w:t>
      </w:r>
      <w:r>
        <w:rPr>
          <w:rFonts w:ascii="Book Antiqua" w:eastAsia="Book Antiqua" w:hAnsi="Book Antiqua" w:cs="Book Antiqua"/>
          <w:color w:val="000000"/>
        </w:rPr>
        <w:t>: 505-508 [PMID: 25796444 DOI: 10.1177/1066896915573570]</w:t>
      </w:r>
    </w:p>
    <w:p w14:paraId="6509A1BB" w14:textId="560D2DCC" w:rsidR="00A77B3E" w:rsidRDefault="00C4157F">
      <w:pPr>
        <w:spacing w:line="360" w:lineRule="auto"/>
        <w:jc w:val="both"/>
      </w:pPr>
      <w:r>
        <w:rPr>
          <w:rFonts w:ascii="Book Antiqua" w:eastAsia="Book Antiqua" w:hAnsi="Book Antiqua" w:cs="Book Antiqua"/>
          <w:color w:val="000000"/>
        </w:rPr>
        <w:t xml:space="preserve">54 </w:t>
      </w:r>
      <w:proofErr w:type="spellStart"/>
      <w:r w:rsidRPr="007803D9">
        <w:rPr>
          <w:rFonts w:ascii="Book Antiqua" w:eastAsia="Book Antiqua" w:hAnsi="Book Antiqua" w:cs="Book Antiqua"/>
          <w:b/>
          <w:bCs/>
          <w:color w:val="000000"/>
        </w:rPr>
        <w:t>Tereda</w:t>
      </w:r>
      <w:proofErr w:type="spellEnd"/>
      <w:r w:rsidRPr="007803D9">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Gastric mucinous myxoma: a case report. </w:t>
      </w:r>
      <w:r w:rsidRPr="007803D9">
        <w:rPr>
          <w:rFonts w:ascii="Book Antiqua" w:eastAsia="Book Antiqua" w:hAnsi="Book Antiqua" w:cs="Book Antiqua"/>
          <w:i/>
          <w:iCs/>
          <w:color w:val="000000"/>
        </w:rPr>
        <w:t xml:space="preserve">Case Rep Clin </w:t>
      </w:r>
      <w:proofErr w:type="spellStart"/>
      <w:r w:rsidRPr="007803D9">
        <w:rPr>
          <w:rFonts w:ascii="Book Antiqua" w:eastAsia="Book Antiqua" w:hAnsi="Book Antiqua" w:cs="Book Antiqua"/>
          <w:i/>
          <w:iCs/>
          <w:color w:val="000000"/>
        </w:rPr>
        <w:t>Pathol</w:t>
      </w:r>
      <w:proofErr w:type="spellEnd"/>
      <w:r w:rsidR="007803D9">
        <w:rPr>
          <w:rFonts w:ascii="Book Antiqua" w:eastAsia="Book Antiqua" w:hAnsi="Book Antiqua" w:cs="Book Antiqua"/>
          <w:color w:val="000000"/>
        </w:rPr>
        <w:t xml:space="preserve"> </w:t>
      </w:r>
      <w:r>
        <w:rPr>
          <w:rFonts w:ascii="Book Antiqua" w:eastAsia="Book Antiqua" w:hAnsi="Book Antiqua" w:cs="Book Antiqua"/>
          <w:color w:val="000000"/>
        </w:rPr>
        <w:t>2016;</w:t>
      </w:r>
      <w:r w:rsidR="007803D9">
        <w:rPr>
          <w:rFonts w:ascii="Book Antiqua" w:eastAsia="Book Antiqua" w:hAnsi="Book Antiqua" w:cs="Book Antiqua"/>
          <w:color w:val="000000"/>
        </w:rPr>
        <w:t xml:space="preserve"> </w:t>
      </w:r>
      <w:r>
        <w:rPr>
          <w:rFonts w:ascii="Book Antiqua" w:eastAsia="Book Antiqua" w:hAnsi="Book Antiqua" w:cs="Book Antiqua"/>
          <w:b/>
          <w:bCs/>
          <w:color w:val="000000"/>
        </w:rPr>
        <w:t>3</w:t>
      </w:r>
      <w:r>
        <w:rPr>
          <w:rFonts w:ascii="Book Antiqua" w:eastAsia="Book Antiqua" w:hAnsi="Book Antiqua" w:cs="Book Antiqua"/>
          <w:color w:val="000000"/>
        </w:rPr>
        <w:t>:</w:t>
      </w:r>
      <w:r w:rsidR="007803D9">
        <w:rPr>
          <w:rFonts w:ascii="Book Antiqua" w:eastAsia="Book Antiqua" w:hAnsi="Book Antiqua" w:cs="Book Antiqua"/>
          <w:color w:val="000000"/>
        </w:rPr>
        <w:t xml:space="preserve"> </w:t>
      </w:r>
      <w:r>
        <w:rPr>
          <w:rFonts w:ascii="Book Antiqua" w:eastAsia="Book Antiqua" w:hAnsi="Book Antiqua" w:cs="Book Antiqua"/>
          <w:color w:val="000000"/>
        </w:rPr>
        <w:t>1-4 [DOI:10.5430/crcp.v3n3p11]</w:t>
      </w:r>
    </w:p>
    <w:p w14:paraId="3D8E7EB7" w14:textId="77777777" w:rsidR="00A77B3E" w:rsidRDefault="00C4157F">
      <w:pPr>
        <w:spacing w:line="360" w:lineRule="auto"/>
        <w:jc w:val="both"/>
      </w:pPr>
      <w:r>
        <w:rPr>
          <w:rFonts w:ascii="Book Antiqua" w:eastAsia="Book Antiqua" w:hAnsi="Book Antiqua" w:cs="Book Antiqua"/>
          <w:color w:val="000000"/>
        </w:rPr>
        <w:t xml:space="preserve">55 </w:t>
      </w:r>
      <w:r>
        <w:rPr>
          <w:rFonts w:ascii="Book Antiqua" w:eastAsia="Book Antiqua" w:hAnsi="Book Antiqua" w:cs="Book Antiqua"/>
          <w:b/>
          <w:bCs/>
          <w:color w:val="000000"/>
        </w:rPr>
        <w:t>Wang Y</w:t>
      </w:r>
      <w:r>
        <w:rPr>
          <w:rFonts w:ascii="Book Antiqua" w:eastAsia="Book Antiqua" w:hAnsi="Book Antiqua" w:cs="Book Antiqua"/>
          <w:color w:val="000000"/>
        </w:rPr>
        <w:t xml:space="preserve">, Sharkey FE. Myxoma of the small bowel in a 47-year-old woman with a left atrial myxoma. </w:t>
      </w:r>
      <w:r>
        <w:rPr>
          <w:rFonts w:ascii="Book Antiqua" w:eastAsia="Book Antiqua" w:hAnsi="Book Antiqua" w:cs="Book Antiqua"/>
          <w:i/>
          <w:iCs/>
          <w:color w:val="000000"/>
        </w:rPr>
        <w:t xml:space="preserve">Arch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Lab Med</w:t>
      </w:r>
      <w:r>
        <w:rPr>
          <w:rFonts w:ascii="Book Antiqua" w:eastAsia="Book Antiqua" w:hAnsi="Book Antiqua" w:cs="Book Antiqua"/>
          <w:color w:val="000000"/>
        </w:rPr>
        <w:t xml:space="preserve"> 2003; </w:t>
      </w:r>
      <w:r>
        <w:rPr>
          <w:rFonts w:ascii="Book Antiqua" w:eastAsia="Book Antiqua" w:hAnsi="Book Antiqua" w:cs="Book Antiqua"/>
          <w:b/>
          <w:bCs/>
          <w:color w:val="000000"/>
        </w:rPr>
        <w:t>127</w:t>
      </w:r>
      <w:r>
        <w:rPr>
          <w:rFonts w:ascii="Book Antiqua" w:eastAsia="Book Antiqua" w:hAnsi="Book Antiqua" w:cs="Book Antiqua"/>
          <w:color w:val="000000"/>
        </w:rPr>
        <w:t>: 481-484 [PMID: 12683880]</w:t>
      </w:r>
    </w:p>
    <w:p w14:paraId="1EA00F05" w14:textId="77777777" w:rsidR="00A77B3E" w:rsidRDefault="00C4157F">
      <w:pPr>
        <w:spacing w:line="360" w:lineRule="auto"/>
        <w:jc w:val="both"/>
      </w:pPr>
      <w:r>
        <w:rPr>
          <w:rFonts w:ascii="Book Antiqua" w:eastAsia="Book Antiqua" w:hAnsi="Book Antiqua" w:cs="Book Antiqua"/>
          <w:color w:val="000000"/>
        </w:rPr>
        <w:t xml:space="preserve">56 </w:t>
      </w:r>
      <w:proofErr w:type="spellStart"/>
      <w:r>
        <w:rPr>
          <w:rFonts w:ascii="Book Antiqua" w:eastAsia="Book Antiqua" w:hAnsi="Book Antiqua" w:cs="Book Antiqua"/>
          <w:b/>
          <w:bCs/>
          <w:color w:val="000000"/>
        </w:rPr>
        <w:t>Varsamis</w:t>
      </w:r>
      <w:proofErr w:type="spellEnd"/>
      <w:r>
        <w:rPr>
          <w:rFonts w:ascii="Book Antiqua" w:eastAsia="Book Antiqua" w:hAnsi="Book Antiqua" w:cs="Book Antiqua"/>
          <w:b/>
          <w:bCs/>
          <w:color w:val="000000"/>
        </w:rPr>
        <w:t xml:space="preserve"> 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Tavlaridis</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Lostoridis</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Tziastoudi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Salveridis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Chatzipourgani</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Pouggouras</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Pakataridis</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Christodoulidis</w:t>
      </w:r>
      <w:proofErr w:type="spellEnd"/>
      <w:r>
        <w:rPr>
          <w:rFonts w:ascii="Book Antiqua" w:eastAsia="Book Antiqua" w:hAnsi="Book Antiqua" w:cs="Book Antiqua"/>
          <w:color w:val="000000"/>
        </w:rPr>
        <w:t xml:space="preserve"> C. Myxoma of the small intestine </w:t>
      </w:r>
      <w:r>
        <w:rPr>
          <w:rFonts w:ascii="Book Antiqua" w:eastAsia="Book Antiqua" w:hAnsi="Book Antiqua" w:cs="Book Antiqua"/>
          <w:color w:val="000000"/>
        </w:rPr>
        <w:lastRenderedPageBreak/>
        <w:t xml:space="preserve">complicated by ileo-ileal intussusception: Report of an extremely rare case. </w:t>
      </w:r>
      <w:r>
        <w:rPr>
          <w:rFonts w:ascii="Book Antiqua" w:eastAsia="Book Antiqua" w:hAnsi="Book Antiqua" w:cs="Book Antiqua"/>
          <w:i/>
          <w:iCs/>
          <w:color w:val="000000"/>
        </w:rPr>
        <w:t>Int J Surg Case Rep</w:t>
      </w:r>
      <w:r>
        <w:rPr>
          <w:rFonts w:ascii="Book Antiqua" w:eastAsia="Book Antiqua" w:hAnsi="Book Antiqua" w:cs="Book Antiqua"/>
          <w:color w:val="000000"/>
        </w:rPr>
        <w:t xml:space="preserve"> 2013; </w:t>
      </w:r>
      <w:r>
        <w:rPr>
          <w:rFonts w:ascii="Book Antiqua" w:eastAsia="Book Antiqua" w:hAnsi="Book Antiqua" w:cs="Book Antiqua"/>
          <w:b/>
          <w:bCs/>
          <w:color w:val="000000"/>
        </w:rPr>
        <w:t>4</w:t>
      </w:r>
      <w:r>
        <w:rPr>
          <w:rFonts w:ascii="Book Antiqua" w:eastAsia="Book Antiqua" w:hAnsi="Book Antiqua" w:cs="Book Antiqua"/>
          <w:color w:val="000000"/>
        </w:rPr>
        <w:t>: 609-612 [PMID: 23702367 DOI: 10.1016/j.ijscr.2013.03.035]</w:t>
      </w:r>
    </w:p>
    <w:p w14:paraId="7D6CF2CD" w14:textId="77777777" w:rsidR="00A77B3E" w:rsidRDefault="00C4157F">
      <w:pPr>
        <w:spacing w:line="360" w:lineRule="auto"/>
        <w:jc w:val="both"/>
      </w:pPr>
      <w:r>
        <w:rPr>
          <w:rFonts w:ascii="Book Antiqua" w:eastAsia="Book Antiqua" w:hAnsi="Book Antiqua" w:cs="Book Antiqua"/>
          <w:color w:val="000000"/>
        </w:rPr>
        <w:t xml:space="preserve">57 </w:t>
      </w:r>
      <w:proofErr w:type="spellStart"/>
      <w:r>
        <w:rPr>
          <w:rFonts w:ascii="Book Antiqua" w:eastAsia="Book Antiqua" w:hAnsi="Book Antiqua" w:cs="Book Antiqua"/>
          <w:b/>
          <w:bCs/>
          <w:color w:val="000000"/>
        </w:rPr>
        <w:t>Bsirini</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Findeis-Hosey</w:t>
      </w:r>
      <w:proofErr w:type="spellEnd"/>
      <w:r>
        <w:rPr>
          <w:rFonts w:ascii="Book Antiqua" w:eastAsia="Book Antiqua" w:hAnsi="Book Antiqua" w:cs="Book Antiqua"/>
          <w:color w:val="000000"/>
        </w:rPr>
        <w:t xml:space="preserve"> JJ, Huber AR. Cecal Mucosal Myxoma: The First Report of a New Type of Mesenchymal Colon Polyp. </w:t>
      </w:r>
      <w:r>
        <w:rPr>
          <w:rFonts w:ascii="Book Antiqua" w:eastAsia="Book Antiqua" w:hAnsi="Book Antiqua" w:cs="Book Antiqua"/>
          <w:i/>
          <w:iCs/>
          <w:color w:val="000000"/>
        </w:rPr>
        <w:t xml:space="preserve">Int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27</w:t>
      </w:r>
      <w:r>
        <w:rPr>
          <w:rFonts w:ascii="Book Antiqua" w:eastAsia="Book Antiqua" w:hAnsi="Book Antiqua" w:cs="Book Antiqua"/>
          <w:color w:val="000000"/>
        </w:rPr>
        <w:t>: 693-696 [PMID: 31006344 DOI: 10.1177/1066896919843625]</w:t>
      </w:r>
    </w:p>
    <w:p w14:paraId="57ABA752" w14:textId="6A687D43" w:rsidR="00A77B3E" w:rsidRDefault="00C4157F">
      <w:pPr>
        <w:spacing w:line="360" w:lineRule="auto"/>
        <w:jc w:val="both"/>
      </w:pPr>
      <w:r>
        <w:rPr>
          <w:rFonts w:ascii="Book Antiqua" w:eastAsia="Book Antiqua" w:hAnsi="Book Antiqua" w:cs="Book Antiqua"/>
          <w:color w:val="000000"/>
        </w:rPr>
        <w:t xml:space="preserve">58 </w:t>
      </w:r>
      <w:r>
        <w:rPr>
          <w:rFonts w:ascii="Book Antiqua" w:eastAsia="Book Antiqua" w:hAnsi="Book Antiqua" w:cs="Book Antiqua"/>
          <w:b/>
          <w:bCs/>
          <w:color w:val="000000"/>
        </w:rPr>
        <w:t>Tian Y</w:t>
      </w:r>
      <w:r w:rsidRPr="007803D9">
        <w:rPr>
          <w:rFonts w:ascii="Book Antiqua" w:eastAsia="Book Antiqua" w:hAnsi="Book Antiqua" w:cs="Book Antiqua"/>
          <w:color w:val="000000"/>
        </w:rPr>
        <w:t xml:space="preserve">, </w:t>
      </w:r>
      <w:r>
        <w:rPr>
          <w:rFonts w:ascii="Book Antiqua" w:eastAsia="Book Antiqua" w:hAnsi="Book Antiqua" w:cs="Book Antiqua"/>
          <w:color w:val="000000"/>
        </w:rPr>
        <w:t>Kang S, Li L, Zhao X</w:t>
      </w:r>
      <w:r w:rsidR="00024927">
        <w:rPr>
          <w:rFonts w:ascii="Book Antiqua" w:eastAsia="Book Antiqua" w:hAnsi="Book Antiqua" w:cs="Book Antiqua"/>
          <w:color w:val="000000"/>
        </w:rPr>
        <w:t>W</w:t>
      </w:r>
      <w:r>
        <w:rPr>
          <w:rFonts w:ascii="Book Antiqua" w:eastAsia="Book Antiqua" w:hAnsi="Book Antiqua" w:cs="Book Antiqua"/>
          <w:color w:val="000000"/>
        </w:rPr>
        <w:t xml:space="preserve">. Aggressive Angiomyxoma of the Abdominopelvic Cavity: A Case Report. </w:t>
      </w:r>
      <w:r w:rsidRPr="007803D9">
        <w:rPr>
          <w:rFonts w:ascii="Book Antiqua" w:eastAsia="Book Antiqua" w:hAnsi="Book Antiqua" w:cs="Book Antiqua"/>
          <w:i/>
          <w:iCs/>
          <w:color w:val="000000"/>
        </w:rPr>
        <w:t>Ann Clin Case Rep</w:t>
      </w:r>
      <w:r w:rsidR="007803D9">
        <w:rPr>
          <w:rFonts w:ascii="Book Antiqua" w:eastAsia="Book Antiqua" w:hAnsi="Book Antiqua" w:cs="Book Antiqua"/>
          <w:color w:val="000000"/>
        </w:rPr>
        <w:t xml:space="preserve"> </w:t>
      </w:r>
      <w:r>
        <w:rPr>
          <w:rFonts w:ascii="Book Antiqua" w:eastAsia="Book Antiqua" w:hAnsi="Book Antiqua" w:cs="Book Antiqua"/>
          <w:color w:val="000000"/>
        </w:rPr>
        <w:t xml:space="preserve">2017; </w:t>
      </w:r>
      <w:r w:rsidRPr="007803D9">
        <w:rPr>
          <w:rFonts w:ascii="Book Antiqua" w:eastAsia="Book Antiqua" w:hAnsi="Book Antiqua" w:cs="Book Antiqua"/>
          <w:b/>
          <w:bCs/>
          <w:color w:val="000000"/>
        </w:rPr>
        <w:t>2</w:t>
      </w:r>
      <w:r>
        <w:rPr>
          <w:rFonts w:ascii="Book Antiqua" w:eastAsia="Book Antiqua" w:hAnsi="Book Antiqua" w:cs="Book Antiqua"/>
          <w:color w:val="000000"/>
        </w:rPr>
        <w:t>: 1263</w:t>
      </w:r>
    </w:p>
    <w:p w14:paraId="6F3ED093" w14:textId="77777777" w:rsidR="00A77B3E" w:rsidRDefault="00C4157F">
      <w:pPr>
        <w:spacing w:line="360" w:lineRule="auto"/>
        <w:jc w:val="both"/>
      </w:pPr>
      <w:r>
        <w:rPr>
          <w:rFonts w:ascii="Book Antiqua" w:eastAsia="Book Antiqua" w:hAnsi="Book Antiqua" w:cs="Book Antiqua"/>
          <w:color w:val="000000"/>
        </w:rPr>
        <w:t xml:space="preserve">59 </w:t>
      </w:r>
      <w:r>
        <w:rPr>
          <w:rFonts w:ascii="Book Antiqua" w:eastAsia="Book Antiqua" w:hAnsi="Book Antiqua" w:cs="Book Antiqua"/>
          <w:b/>
          <w:bCs/>
          <w:color w:val="000000"/>
        </w:rPr>
        <w:t>Benson JC</w:t>
      </w:r>
      <w:r>
        <w:rPr>
          <w:rFonts w:ascii="Book Antiqua" w:eastAsia="Book Antiqua" w:hAnsi="Book Antiqua" w:cs="Book Antiqua"/>
          <w:color w:val="000000"/>
        </w:rPr>
        <w:t xml:space="preserve">, Gilles S, Sanghvi T, </w:t>
      </w:r>
      <w:proofErr w:type="spellStart"/>
      <w:r>
        <w:rPr>
          <w:rFonts w:ascii="Book Antiqua" w:eastAsia="Book Antiqua" w:hAnsi="Book Antiqua" w:cs="Book Antiqua"/>
          <w:color w:val="000000"/>
        </w:rPr>
        <w:t>Boyum</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Niendorf</w:t>
      </w:r>
      <w:proofErr w:type="spellEnd"/>
      <w:r>
        <w:rPr>
          <w:rFonts w:ascii="Book Antiqua" w:eastAsia="Book Antiqua" w:hAnsi="Book Antiqua" w:cs="Book Antiqua"/>
          <w:color w:val="000000"/>
        </w:rPr>
        <w:t xml:space="preserve"> E. Aggressive angiomyxoma: case report and review of the literature. </w:t>
      </w:r>
      <w:proofErr w:type="spellStart"/>
      <w:r>
        <w:rPr>
          <w:rFonts w:ascii="Book Antiqua" w:eastAsia="Book Antiqua" w:hAnsi="Book Antiqua" w:cs="Book Antiqua"/>
          <w:i/>
          <w:iCs/>
          <w:color w:val="000000"/>
        </w:rPr>
        <w:t>Radiol</w:t>
      </w:r>
      <w:proofErr w:type="spellEnd"/>
      <w:r>
        <w:rPr>
          <w:rFonts w:ascii="Book Antiqua" w:eastAsia="Book Antiqua" w:hAnsi="Book Antiqua" w:cs="Book Antiqua"/>
          <w:i/>
          <w:iCs/>
          <w:color w:val="000000"/>
        </w:rPr>
        <w:t xml:space="preserve"> Case Rep</w:t>
      </w:r>
      <w:r>
        <w:rPr>
          <w:rFonts w:ascii="Book Antiqua" w:eastAsia="Book Antiqua" w:hAnsi="Book Antiqua" w:cs="Book Antiqua"/>
          <w:color w:val="000000"/>
        </w:rPr>
        <w:t xml:space="preserve"> 2016; </w:t>
      </w:r>
      <w:r>
        <w:rPr>
          <w:rFonts w:ascii="Book Antiqua" w:eastAsia="Book Antiqua" w:hAnsi="Book Antiqua" w:cs="Book Antiqua"/>
          <w:b/>
          <w:bCs/>
          <w:color w:val="000000"/>
        </w:rPr>
        <w:t>11</w:t>
      </w:r>
      <w:r>
        <w:rPr>
          <w:rFonts w:ascii="Book Antiqua" w:eastAsia="Book Antiqua" w:hAnsi="Book Antiqua" w:cs="Book Antiqua"/>
          <w:color w:val="000000"/>
        </w:rPr>
        <w:t>: 332-335 [PMID: 27920855 DOI: 10.1016/j.radcr.2016.10.006]</w:t>
      </w:r>
    </w:p>
    <w:p w14:paraId="57D484CC" w14:textId="77777777" w:rsidR="00A77B3E" w:rsidRDefault="00C4157F">
      <w:pPr>
        <w:spacing w:line="360" w:lineRule="auto"/>
        <w:jc w:val="both"/>
      </w:pPr>
      <w:r>
        <w:rPr>
          <w:rFonts w:ascii="Book Antiqua" w:eastAsia="Book Antiqua" w:hAnsi="Book Antiqua" w:cs="Book Antiqua"/>
          <w:color w:val="000000"/>
        </w:rPr>
        <w:t xml:space="preserve">60 </w:t>
      </w:r>
      <w:r>
        <w:rPr>
          <w:rFonts w:ascii="Book Antiqua" w:eastAsia="Book Antiqua" w:hAnsi="Book Antiqua" w:cs="Book Antiqua"/>
          <w:b/>
          <w:bCs/>
          <w:color w:val="000000"/>
        </w:rPr>
        <w:t>Nucci MR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Weremowicz</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Neskey</w:t>
      </w:r>
      <w:proofErr w:type="spellEnd"/>
      <w:r>
        <w:rPr>
          <w:rFonts w:ascii="Book Antiqua" w:eastAsia="Book Antiqua" w:hAnsi="Book Antiqua" w:cs="Book Antiqua"/>
          <w:color w:val="000000"/>
        </w:rPr>
        <w:t xml:space="preserve"> DM, </w:t>
      </w:r>
      <w:proofErr w:type="spellStart"/>
      <w:r>
        <w:rPr>
          <w:rFonts w:ascii="Book Antiqua" w:eastAsia="Book Antiqua" w:hAnsi="Book Antiqua" w:cs="Book Antiqua"/>
          <w:color w:val="000000"/>
        </w:rPr>
        <w:t>Sornberger</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Tallini</w:t>
      </w:r>
      <w:proofErr w:type="spellEnd"/>
      <w:r>
        <w:rPr>
          <w:rFonts w:ascii="Book Antiqua" w:eastAsia="Book Antiqua" w:hAnsi="Book Antiqua" w:cs="Book Antiqua"/>
          <w:color w:val="000000"/>
        </w:rPr>
        <w:t xml:space="preserve"> G, Morton CC, Quade BJ. Chromosomal translocation </w:t>
      </w:r>
      <w:proofErr w:type="gramStart"/>
      <w:r>
        <w:rPr>
          <w:rFonts w:ascii="Book Antiqua" w:eastAsia="Book Antiqua" w:hAnsi="Book Antiqua" w:cs="Book Antiqua"/>
          <w:color w:val="000000"/>
        </w:rPr>
        <w:t>t(</w:t>
      </w:r>
      <w:proofErr w:type="gramEnd"/>
      <w:r>
        <w:rPr>
          <w:rFonts w:ascii="Book Antiqua" w:eastAsia="Book Antiqua" w:hAnsi="Book Antiqua" w:cs="Book Antiqua"/>
          <w:color w:val="000000"/>
        </w:rPr>
        <w:t xml:space="preserve">8;12) induces aberrant HMGIC expression in aggressive angiomyxoma of the vulva. </w:t>
      </w:r>
      <w:r>
        <w:rPr>
          <w:rFonts w:ascii="Book Antiqua" w:eastAsia="Book Antiqua" w:hAnsi="Book Antiqua" w:cs="Book Antiqua"/>
          <w:i/>
          <w:iCs/>
          <w:color w:val="000000"/>
        </w:rPr>
        <w:t>Genes Chromosomes Cancer</w:t>
      </w:r>
      <w:r>
        <w:rPr>
          <w:rFonts w:ascii="Book Antiqua" w:eastAsia="Book Antiqua" w:hAnsi="Book Antiqua" w:cs="Book Antiqua"/>
          <w:color w:val="000000"/>
        </w:rPr>
        <w:t xml:space="preserve"> 2001; </w:t>
      </w:r>
      <w:r>
        <w:rPr>
          <w:rFonts w:ascii="Book Antiqua" w:eastAsia="Book Antiqua" w:hAnsi="Book Antiqua" w:cs="Book Antiqua"/>
          <w:b/>
          <w:bCs/>
          <w:color w:val="000000"/>
        </w:rPr>
        <w:t>32</w:t>
      </w:r>
      <w:r>
        <w:rPr>
          <w:rFonts w:ascii="Book Antiqua" w:eastAsia="Book Antiqua" w:hAnsi="Book Antiqua" w:cs="Book Antiqua"/>
          <w:color w:val="000000"/>
        </w:rPr>
        <w:t>: 172-176 [PMID: 11550285 DOI: 10.1002/gcc.1179]</w:t>
      </w:r>
    </w:p>
    <w:p w14:paraId="0EF76772" w14:textId="77777777" w:rsidR="00A77B3E" w:rsidRDefault="00C4157F">
      <w:pPr>
        <w:spacing w:line="360" w:lineRule="auto"/>
        <w:jc w:val="both"/>
      </w:pPr>
      <w:r>
        <w:rPr>
          <w:rFonts w:ascii="Book Antiqua" w:eastAsia="Book Antiqua" w:hAnsi="Book Antiqua" w:cs="Book Antiqua"/>
          <w:color w:val="000000"/>
        </w:rPr>
        <w:t xml:space="preserve">61 </w:t>
      </w:r>
      <w:proofErr w:type="spellStart"/>
      <w:r>
        <w:rPr>
          <w:rFonts w:ascii="Book Antiqua" w:eastAsia="Book Antiqua" w:hAnsi="Book Antiqua" w:cs="Book Antiqua"/>
          <w:b/>
          <w:bCs/>
          <w:color w:val="000000"/>
        </w:rPr>
        <w:t>Rabban</w:t>
      </w:r>
      <w:proofErr w:type="spellEnd"/>
      <w:r>
        <w:rPr>
          <w:rFonts w:ascii="Book Antiqua" w:eastAsia="Book Antiqua" w:hAnsi="Book Antiqua" w:cs="Book Antiqua"/>
          <w:b/>
          <w:bCs/>
          <w:color w:val="000000"/>
        </w:rPr>
        <w:t xml:space="preserve"> JT</w:t>
      </w:r>
      <w:r>
        <w:rPr>
          <w:rFonts w:ascii="Book Antiqua" w:eastAsia="Book Antiqua" w:hAnsi="Book Antiqua" w:cs="Book Antiqua"/>
          <w:color w:val="000000"/>
        </w:rPr>
        <w:t xml:space="preserve">, Dal </w:t>
      </w:r>
      <w:proofErr w:type="spellStart"/>
      <w:r>
        <w:rPr>
          <w:rFonts w:ascii="Book Antiqua" w:eastAsia="Book Antiqua" w:hAnsi="Book Antiqua" w:cs="Book Antiqua"/>
          <w:color w:val="000000"/>
        </w:rPr>
        <w:t>Cin</w:t>
      </w:r>
      <w:proofErr w:type="spellEnd"/>
      <w:r>
        <w:rPr>
          <w:rFonts w:ascii="Book Antiqua" w:eastAsia="Book Antiqua" w:hAnsi="Book Antiqua" w:cs="Book Antiqua"/>
          <w:color w:val="000000"/>
        </w:rPr>
        <w:t xml:space="preserve"> P, Oliva E. HMGA2 rearrangement in a case of vulvar aggressive angiomyxoma. </w:t>
      </w:r>
      <w:r>
        <w:rPr>
          <w:rFonts w:ascii="Book Antiqua" w:eastAsia="Book Antiqua" w:hAnsi="Book Antiqua" w:cs="Book Antiqua"/>
          <w:i/>
          <w:iCs/>
          <w:color w:val="000000"/>
        </w:rPr>
        <w:t xml:space="preserve">Int J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2006; </w:t>
      </w:r>
      <w:r>
        <w:rPr>
          <w:rFonts w:ascii="Book Antiqua" w:eastAsia="Book Antiqua" w:hAnsi="Book Antiqua" w:cs="Book Antiqua"/>
          <w:b/>
          <w:bCs/>
          <w:color w:val="000000"/>
        </w:rPr>
        <w:t>25</w:t>
      </w:r>
      <w:r>
        <w:rPr>
          <w:rFonts w:ascii="Book Antiqua" w:eastAsia="Book Antiqua" w:hAnsi="Book Antiqua" w:cs="Book Antiqua"/>
          <w:color w:val="000000"/>
        </w:rPr>
        <w:t>: 403-407 [PMID: 16990720 DOI: 10.1097/01.pgp.0000209572.54457.7b]</w:t>
      </w:r>
    </w:p>
    <w:p w14:paraId="44483204" w14:textId="77777777" w:rsidR="00A77B3E" w:rsidRDefault="00C4157F">
      <w:pPr>
        <w:spacing w:line="360" w:lineRule="auto"/>
        <w:jc w:val="both"/>
      </w:pPr>
      <w:r>
        <w:rPr>
          <w:rFonts w:ascii="Book Antiqua" w:eastAsia="Book Antiqua" w:hAnsi="Book Antiqua" w:cs="Book Antiqua"/>
          <w:color w:val="000000"/>
        </w:rPr>
        <w:t xml:space="preserve">62 </w:t>
      </w:r>
      <w:r>
        <w:rPr>
          <w:rFonts w:ascii="Book Antiqua" w:eastAsia="Book Antiqua" w:hAnsi="Book Antiqua" w:cs="Book Antiqua"/>
          <w:b/>
          <w:bCs/>
          <w:color w:val="000000"/>
        </w:rPr>
        <w:t>Miettinen M</w:t>
      </w:r>
      <w:r>
        <w:rPr>
          <w:rFonts w:ascii="Book Antiqua" w:eastAsia="Book Antiqua" w:hAnsi="Book Antiqua" w:cs="Book Antiqua"/>
          <w:color w:val="000000"/>
        </w:rPr>
        <w:t xml:space="preserve">, Dow N, </w:t>
      </w:r>
      <w:proofErr w:type="spellStart"/>
      <w:r>
        <w:rPr>
          <w:rFonts w:ascii="Book Antiqua" w:eastAsia="Book Antiqua" w:hAnsi="Book Antiqua" w:cs="Book Antiqua"/>
          <w:color w:val="000000"/>
        </w:rPr>
        <w:t>Lasota</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Sobin</w:t>
      </w:r>
      <w:proofErr w:type="spellEnd"/>
      <w:r>
        <w:rPr>
          <w:rFonts w:ascii="Book Antiqua" w:eastAsia="Book Antiqua" w:hAnsi="Book Antiqua" w:cs="Book Antiqua"/>
          <w:color w:val="000000"/>
        </w:rPr>
        <w:t xml:space="preserve"> LH. A distinctive novel </w:t>
      </w:r>
      <w:proofErr w:type="spellStart"/>
      <w:r>
        <w:rPr>
          <w:rFonts w:ascii="Book Antiqua" w:eastAsia="Book Antiqua" w:hAnsi="Book Antiqua" w:cs="Book Antiqua"/>
          <w:color w:val="000000"/>
        </w:rPr>
        <w:t>epitheliomesenchymal</w:t>
      </w:r>
      <w:proofErr w:type="spellEnd"/>
      <w:r>
        <w:rPr>
          <w:rFonts w:ascii="Book Antiqua" w:eastAsia="Book Antiqua" w:hAnsi="Book Antiqua" w:cs="Book Antiqua"/>
          <w:color w:val="000000"/>
        </w:rPr>
        <w:t xml:space="preserve"> biphasic tumor of the stomach in young adults ("</w:t>
      </w: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a series of 3 cases.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2009; </w:t>
      </w:r>
      <w:r>
        <w:rPr>
          <w:rFonts w:ascii="Book Antiqua" w:eastAsia="Book Antiqua" w:hAnsi="Book Antiqua" w:cs="Book Antiqua"/>
          <w:b/>
          <w:bCs/>
          <w:color w:val="000000"/>
        </w:rPr>
        <w:t>33</w:t>
      </w:r>
      <w:r>
        <w:rPr>
          <w:rFonts w:ascii="Book Antiqua" w:eastAsia="Book Antiqua" w:hAnsi="Book Antiqua" w:cs="Book Antiqua"/>
          <w:color w:val="000000"/>
        </w:rPr>
        <w:t>: 1370-1377 [PMID: 19718790 DOI: 10.1097/pas.0b013e3181a6a792]</w:t>
      </w:r>
    </w:p>
    <w:p w14:paraId="20B3A6BC" w14:textId="77777777" w:rsidR="00A77B3E" w:rsidRDefault="00C4157F">
      <w:pPr>
        <w:spacing w:line="360" w:lineRule="auto"/>
        <w:jc w:val="both"/>
      </w:pPr>
      <w:r>
        <w:rPr>
          <w:rFonts w:ascii="Book Antiqua" w:eastAsia="Book Antiqua" w:hAnsi="Book Antiqua" w:cs="Book Antiqua"/>
          <w:color w:val="000000"/>
        </w:rPr>
        <w:t xml:space="preserve">63 </w:t>
      </w:r>
      <w:r>
        <w:rPr>
          <w:rFonts w:ascii="Book Antiqua" w:eastAsia="Book Antiqua" w:hAnsi="Book Antiqua" w:cs="Book Antiqua"/>
          <w:b/>
          <w:bCs/>
          <w:color w:val="000000"/>
        </w:rPr>
        <w:t>Ma Y</w:t>
      </w:r>
      <w:r>
        <w:rPr>
          <w:rFonts w:ascii="Book Antiqua" w:eastAsia="Book Antiqua" w:hAnsi="Book Antiqua" w:cs="Book Antiqua"/>
          <w:color w:val="000000"/>
        </w:rPr>
        <w:t xml:space="preserve">, Zheng J, Zhu H, Dong K, Zheng S, Xiao X, Chen L. </w:t>
      </w:r>
      <w:proofErr w:type="spellStart"/>
      <w:r>
        <w:rPr>
          <w:rFonts w:ascii="Book Antiqua" w:eastAsia="Book Antiqua" w:hAnsi="Book Antiqua" w:cs="Book Antiqua"/>
          <w:color w:val="000000"/>
        </w:rPr>
        <w:t>Gastroblastoma</w:t>
      </w:r>
      <w:proofErr w:type="spellEnd"/>
      <w:r>
        <w:rPr>
          <w:rFonts w:ascii="Book Antiqua" w:eastAsia="Book Antiqua" w:hAnsi="Book Antiqua" w:cs="Book Antiqua"/>
          <w:color w:val="000000"/>
        </w:rPr>
        <w:t xml:space="preserve"> in a 12-year-old Chinese boy. </w:t>
      </w:r>
      <w:r>
        <w:rPr>
          <w:rFonts w:ascii="Book Antiqua" w:eastAsia="Book Antiqua" w:hAnsi="Book Antiqua" w:cs="Book Antiqua"/>
          <w:i/>
          <w:iCs/>
          <w:color w:val="000000"/>
        </w:rPr>
        <w:t xml:space="preserve">Int J Clin Exp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7</w:t>
      </w:r>
      <w:r>
        <w:rPr>
          <w:rFonts w:ascii="Book Antiqua" w:eastAsia="Book Antiqua" w:hAnsi="Book Antiqua" w:cs="Book Antiqua"/>
          <w:color w:val="000000"/>
        </w:rPr>
        <w:t>: 3380-3384 [PMID: 25031764]</w:t>
      </w:r>
    </w:p>
    <w:p w14:paraId="271047A0" w14:textId="5C336834" w:rsidR="00A77B3E" w:rsidRDefault="00C4157F">
      <w:pPr>
        <w:spacing w:line="360" w:lineRule="auto"/>
        <w:jc w:val="both"/>
      </w:pPr>
      <w:r w:rsidRPr="007803D9">
        <w:rPr>
          <w:rFonts w:ascii="Book Antiqua" w:eastAsia="Book Antiqua" w:hAnsi="Book Antiqua" w:cs="Book Antiqua"/>
          <w:color w:val="000000"/>
          <w:highlight w:val="yellow"/>
        </w:rPr>
        <w:t xml:space="preserve">64 </w:t>
      </w:r>
      <w:r w:rsidRPr="007803D9">
        <w:rPr>
          <w:rFonts w:ascii="Book Antiqua" w:eastAsia="Book Antiqua" w:hAnsi="Book Antiqua" w:cs="Book Antiqua"/>
          <w:b/>
          <w:bCs/>
          <w:color w:val="000000"/>
          <w:highlight w:val="yellow"/>
        </w:rPr>
        <w:t>Montgomery EA</w:t>
      </w:r>
      <w:r w:rsidRPr="007803D9">
        <w:rPr>
          <w:rFonts w:ascii="Book Antiqua" w:eastAsia="Book Antiqua" w:hAnsi="Book Antiqua" w:cs="Book Antiqua"/>
          <w:color w:val="000000"/>
          <w:highlight w:val="yellow"/>
        </w:rPr>
        <w:t xml:space="preserve">. </w:t>
      </w:r>
      <w:proofErr w:type="spellStart"/>
      <w:r w:rsidRPr="007803D9">
        <w:rPr>
          <w:rFonts w:ascii="Book Antiqua" w:eastAsia="Book Antiqua" w:hAnsi="Book Antiqua" w:cs="Book Antiqua"/>
          <w:color w:val="000000"/>
          <w:highlight w:val="yellow"/>
        </w:rPr>
        <w:t>Gastroblastoma</w:t>
      </w:r>
      <w:proofErr w:type="spellEnd"/>
      <w:r w:rsidRPr="007803D9">
        <w:rPr>
          <w:rFonts w:ascii="Book Antiqua" w:eastAsia="Book Antiqua" w:hAnsi="Book Antiqua" w:cs="Book Antiqua"/>
          <w:color w:val="000000"/>
          <w:highlight w:val="yellow"/>
        </w:rPr>
        <w:t>. In</w:t>
      </w:r>
      <w:r w:rsidR="0024358A">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 xml:space="preserve"> </w:t>
      </w:r>
      <w:r w:rsidR="008272AC" w:rsidRPr="008272AC">
        <w:rPr>
          <w:rFonts w:ascii="Book Antiqua" w:eastAsia="Book Antiqua" w:hAnsi="Book Antiqua" w:cs="Book Antiqua"/>
          <w:color w:val="000000"/>
          <w:highlight w:val="yellow"/>
        </w:rPr>
        <w:t>World Health Organization</w:t>
      </w:r>
      <w:r w:rsidRPr="007803D9">
        <w:rPr>
          <w:rFonts w:ascii="Book Antiqua" w:eastAsia="Book Antiqua" w:hAnsi="Book Antiqua" w:cs="Book Antiqua"/>
          <w:color w:val="000000"/>
          <w:highlight w:val="yellow"/>
        </w:rPr>
        <w:t xml:space="preserve"> Classification of </w:t>
      </w:r>
      <w:proofErr w:type="spellStart"/>
      <w:r w:rsidRPr="007803D9">
        <w:rPr>
          <w:rFonts w:ascii="Book Antiqua" w:eastAsia="Book Antiqua" w:hAnsi="Book Antiqua" w:cs="Book Antiqua"/>
          <w:color w:val="000000"/>
          <w:highlight w:val="yellow"/>
        </w:rPr>
        <w:t>Tumours</w:t>
      </w:r>
      <w:proofErr w:type="spellEnd"/>
      <w:r w:rsidRPr="007803D9">
        <w:rPr>
          <w:rFonts w:ascii="Book Antiqua" w:eastAsia="Book Antiqua" w:hAnsi="Book Antiqua" w:cs="Book Antiqua"/>
          <w:color w:val="000000"/>
          <w:highlight w:val="yellow"/>
        </w:rPr>
        <w:t xml:space="preserve"> Editorial Board. Digestive system </w:t>
      </w:r>
      <w:proofErr w:type="spellStart"/>
      <w:r w:rsidRPr="007803D9">
        <w:rPr>
          <w:rFonts w:ascii="Book Antiqua" w:eastAsia="Book Antiqua" w:hAnsi="Book Antiqua" w:cs="Book Antiqua"/>
          <w:color w:val="000000"/>
          <w:highlight w:val="yellow"/>
        </w:rPr>
        <w:t>tumours</w:t>
      </w:r>
      <w:proofErr w:type="spellEnd"/>
      <w:r w:rsidRPr="007803D9">
        <w:rPr>
          <w:rFonts w:ascii="Book Antiqua" w:eastAsia="Book Antiqua" w:hAnsi="Book Antiqua" w:cs="Book Antiqua"/>
          <w:color w:val="000000"/>
          <w:highlight w:val="yellow"/>
        </w:rPr>
        <w:t>. 5</w:t>
      </w:r>
      <w:r w:rsidRPr="00B16872">
        <w:rPr>
          <w:rFonts w:ascii="Book Antiqua" w:eastAsia="Book Antiqua" w:hAnsi="Book Antiqua" w:cs="Book Antiqua"/>
          <w:color w:val="000000"/>
          <w:highlight w:val="yellow"/>
          <w:vertAlign w:val="superscript"/>
        </w:rPr>
        <w:t>th</w:t>
      </w:r>
      <w:r w:rsidRPr="007803D9">
        <w:rPr>
          <w:rFonts w:ascii="Book Antiqua" w:eastAsia="Book Antiqua" w:hAnsi="Book Antiqua" w:cs="Book Antiqua"/>
          <w:color w:val="000000"/>
          <w:highlight w:val="yellow"/>
        </w:rPr>
        <w:t xml:space="preserve"> ed. Lyon, France: IARC Press, 2019</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 xml:space="preserve"> 102</w:t>
      </w:r>
      <w:r w:rsidR="007803D9" w:rsidRPr="007803D9">
        <w:rPr>
          <w:rFonts w:ascii="Book Antiqua" w:eastAsia="Book Antiqua" w:hAnsi="Book Antiqua" w:cs="Book Antiqua"/>
          <w:color w:val="000000"/>
          <w:highlight w:val="yellow"/>
        </w:rPr>
        <w:t>-</w:t>
      </w:r>
      <w:r w:rsidRPr="007803D9">
        <w:rPr>
          <w:rFonts w:ascii="Book Antiqua" w:eastAsia="Book Antiqua" w:hAnsi="Book Antiqua" w:cs="Book Antiqua"/>
          <w:color w:val="000000"/>
          <w:highlight w:val="yellow"/>
        </w:rPr>
        <w:t>103</w:t>
      </w:r>
    </w:p>
    <w:p w14:paraId="369889FC" w14:textId="77777777" w:rsidR="00A77B3E" w:rsidRDefault="00C4157F">
      <w:pPr>
        <w:spacing w:line="360" w:lineRule="auto"/>
        <w:jc w:val="both"/>
      </w:pPr>
      <w:r>
        <w:rPr>
          <w:rFonts w:ascii="Book Antiqua" w:eastAsia="Book Antiqua" w:hAnsi="Book Antiqua" w:cs="Book Antiqua"/>
          <w:color w:val="000000"/>
        </w:rPr>
        <w:t xml:space="preserve">65 </w:t>
      </w:r>
      <w:proofErr w:type="spellStart"/>
      <w:r>
        <w:rPr>
          <w:rFonts w:ascii="Book Antiqua" w:eastAsia="Book Antiqua" w:hAnsi="Book Antiqua" w:cs="Book Antiqua"/>
          <w:b/>
          <w:bCs/>
          <w:color w:val="000000"/>
        </w:rPr>
        <w:t>Antonescu</w:t>
      </w:r>
      <w:proofErr w:type="spellEnd"/>
      <w:r>
        <w:rPr>
          <w:rFonts w:ascii="Book Antiqua" w:eastAsia="Book Antiqua" w:hAnsi="Book Antiqua" w:cs="Book Antiqua"/>
          <w:b/>
          <w:bCs/>
          <w:color w:val="000000"/>
        </w:rPr>
        <w:t xml:space="preserve"> CR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Agaram</w:t>
      </w:r>
      <w:proofErr w:type="spellEnd"/>
      <w:r>
        <w:rPr>
          <w:rFonts w:ascii="Book Antiqua" w:eastAsia="Book Antiqua" w:hAnsi="Book Antiqua" w:cs="Book Antiqua"/>
          <w:color w:val="000000"/>
        </w:rPr>
        <w:t xml:space="preserve"> NP, Sung YS, Zhang L, Swanson D, Dickson BC. A Distinct Malignant Epithelioid Neoplasm </w:t>
      </w:r>
      <w:proofErr w:type="gramStart"/>
      <w:r>
        <w:rPr>
          <w:rFonts w:ascii="Book Antiqua" w:eastAsia="Book Antiqua" w:hAnsi="Book Antiqua" w:cs="Book Antiqua"/>
          <w:color w:val="000000"/>
        </w:rPr>
        <w:t>With</w:t>
      </w:r>
      <w:proofErr w:type="gramEnd"/>
      <w:r>
        <w:rPr>
          <w:rFonts w:ascii="Book Antiqua" w:eastAsia="Book Antiqua" w:hAnsi="Book Antiqua" w:cs="Book Antiqua"/>
          <w:color w:val="000000"/>
        </w:rPr>
        <w:t xml:space="preserve"> GLI1 Gene Rearrangements, Frequent S100 Protein Expression, and Metastatic Potential: Expanding the Spectrum of Pathologic </w:t>
      </w:r>
      <w:r>
        <w:rPr>
          <w:rFonts w:ascii="Book Antiqua" w:eastAsia="Book Antiqua" w:hAnsi="Book Antiqua" w:cs="Book Antiqua"/>
          <w:color w:val="000000"/>
        </w:rPr>
        <w:lastRenderedPageBreak/>
        <w:t xml:space="preserve">Entities With ACTB/MALAT1/PTCH1-GLI1 Fusions. </w:t>
      </w:r>
      <w:r>
        <w:rPr>
          <w:rFonts w:ascii="Book Antiqua" w:eastAsia="Book Antiqua" w:hAnsi="Book Antiqua" w:cs="Book Antiqua"/>
          <w:i/>
          <w:iCs/>
          <w:color w:val="000000"/>
        </w:rPr>
        <w:t xml:space="preserve">Am J 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42</w:t>
      </w:r>
      <w:r>
        <w:rPr>
          <w:rFonts w:ascii="Book Antiqua" w:eastAsia="Book Antiqua" w:hAnsi="Book Antiqua" w:cs="Book Antiqua"/>
          <w:color w:val="000000"/>
        </w:rPr>
        <w:t>: 553-560 [PMID: 29309307 DOI: 10.1097/PAS.0000000000001010]</w:t>
      </w:r>
    </w:p>
    <w:p w14:paraId="14F25F9E" w14:textId="77777777" w:rsidR="00A77B3E" w:rsidRDefault="00C4157F">
      <w:pPr>
        <w:spacing w:line="360" w:lineRule="auto"/>
        <w:jc w:val="both"/>
      </w:pPr>
      <w:r>
        <w:rPr>
          <w:rFonts w:ascii="Book Antiqua" w:eastAsia="Book Antiqua" w:hAnsi="Book Antiqua" w:cs="Book Antiqua"/>
          <w:color w:val="000000"/>
        </w:rPr>
        <w:t xml:space="preserve">66 </w:t>
      </w:r>
      <w:proofErr w:type="spellStart"/>
      <w:r>
        <w:rPr>
          <w:rFonts w:ascii="Book Antiqua" w:eastAsia="Book Antiqua" w:hAnsi="Book Antiqua" w:cs="Book Antiqua"/>
          <w:b/>
          <w:bCs/>
          <w:color w:val="000000"/>
        </w:rPr>
        <w:t>Agaram</w:t>
      </w:r>
      <w:proofErr w:type="spellEnd"/>
      <w:r>
        <w:rPr>
          <w:rFonts w:ascii="Book Antiqua" w:eastAsia="Book Antiqua" w:hAnsi="Book Antiqua" w:cs="Book Antiqua"/>
          <w:b/>
          <w:bCs/>
          <w:color w:val="000000"/>
        </w:rPr>
        <w:t xml:space="preserve"> NP</w:t>
      </w:r>
      <w:r>
        <w:rPr>
          <w:rFonts w:ascii="Book Antiqua" w:eastAsia="Book Antiqua" w:hAnsi="Book Antiqua" w:cs="Book Antiqua"/>
          <w:color w:val="000000"/>
        </w:rPr>
        <w:t xml:space="preserve">, Zhang L, Sung YS, Singer S, Stevens T, Prieto-Granada CN, Bishop JA, Wood BA, Swanson D, Dickson BC, </w:t>
      </w:r>
      <w:proofErr w:type="spellStart"/>
      <w:r>
        <w:rPr>
          <w:rFonts w:ascii="Book Antiqua" w:eastAsia="Book Antiqua" w:hAnsi="Book Antiqua" w:cs="Book Antiqua"/>
          <w:color w:val="000000"/>
        </w:rPr>
        <w:t>Antonescu</w:t>
      </w:r>
      <w:proofErr w:type="spellEnd"/>
      <w:r>
        <w:rPr>
          <w:rFonts w:ascii="Book Antiqua" w:eastAsia="Book Antiqua" w:hAnsi="Book Antiqua" w:cs="Book Antiqua"/>
          <w:color w:val="000000"/>
        </w:rPr>
        <w:t xml:space="preserve"> CR. GLI1-amplifications expand the spectrum of soft tissue neoplasms defined by GLI1 gene fusions. </w:t>
      </w:r>
      <w:r>
        <w:rPr>
          <w:rFonts w:ascii="Book Antiqua" w:eastAsia="Book Antiqua" w:hAnsi="Book Antiqua" w:cs="Book Antiqua"/>
          <w:i/>
          <w:iCs/>
          <w:color w:val="000000"/>
        </w:rPr>
        <w:t xml:space="preserve">Mod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32</w:t>
      </w:r>
      <w:r>
        <w:rPr>
          <w:rFonts w:ascii="Book Antiqua" w:eastAsia="Book Antiqua" w:hAnsi="Book Antiqua" w:cs="Book Antiqua"/>
          <w:color w:val="000000"/>
        </w:rPr>
        <w:t>: 1617-1626 [PMID: 31189998 DOI: 10.1038/s41379-019-0293-x]</w:t>
      </w:r>
    </w:p>
    <w:p w14:paraId="314AE66C" w14:textId="77777777" w:rsidR="00A77B3E" w:rsidRDefault="00C4157F">
      <w:pPr>
        <w:spacing w:line="360" w:lineRule="auto"/>
        <w:jc w:val="both"/>
      </w:pPr>
      <w:r>
        <w:rPr>
          <w:rFonts w:ascii="Book Antiqua" w:eastAsia="Book Antiqua" w:hAnsi="Book Antiqua" w:cs="Book Antiqua"/>
          <w:color w:val="000000"/>
        </w:rPr>
        <w:t xml:space="preserve">67 </w:t>
      </w:r>
      <w:proofErr w:type="spellStart"/>
      <w:r>
        <w:rPr>
          <w:rFonts w:ascii="Book Antiqua" w:eastAsia="Book Antiqua" w:hAnsi="Book Antiqua" w:cs="Book Antiqua"/>
          <w:b/>
          <w:bCs/>
          <w:color w:val="000000"/>
        </w:rPr>
        <w:t>Aivazian</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Mahar A, Jackett LA, Kimble RM, </w:t>
      </w:r>
      <w:proofErr w:type="spellStart"/>
      <w:r>
        <w:rPr>
          <w:rFonts w:ascii="Book Antiqua" w:eastAsia="Book Antiqua" w:hAnsi="Book Antiqua" w:cs="Book Antiqua"/>
          <w:color w:val="000000"/>
        </w:rPr>
        <w:t>Scolyer</w:t>
      </w:r>
      <w:proofErr w:type="spellEnd"/>
      <w:r>
        <w:rPr>
          <w:rFonts w:ascii="Book Antiqua" w:eastAsia="Book Antiqua" w:hAnsi="Book Antiqua" w:cs="Book Antiqua"/>
          <w:color w:val="000000"/>
        </w:rPr>
        <w:t xml:space="preserve"> RA. GLI activated epithelioid cell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report of a case and proposed new terminology. </w:t>
      </w:r>
      <w:r>
        <w:rPr>
          <w:rFonts w:ascii="Book Antiqua" w:eastAsia="Book Antiqua" w:hAnsi="Book Antiqua" w:cs="Book Antiqua"/>
          <w:i/>
          <w:iCs/>
          <w:color w:val="000000"/>
        </w:rPr>
        <w:t>Pathology</w:t>
      </w:r>
      <w:r>
        <w:rPr>
          <w:rFonts w:ascii="Book Antiqua" w:eastAsia="Book Antiqua" w:hAnsi="Book Antiqua" w:cs="Book Antiqua"/>
          <w:color w:val="000000"/>
        </w:rPr>
        <w:t xml:space="preserve"> 2021; </w:t>
      </w:r>
      <w:r>
        <w:rPr>
          <w:rFonts w:ascii="Book Antiqua" w:eastAsia="Book Antiqua" w:hAnsi="Book Antiqua" w:cs="Book Antiqua"/>
          <w:b/>
          <w:bCs/>
          <w:color w:val="000000"/>
        </w:rPr>
        <w:t>53</w:t>
      </w:r>
      <w:r>
        <w:rPr>
          <w:rFonts w:ascii="Book Antiqua" w:eastAsia="Book Antiqua" w:hAnsi="Book Antiqua" w:cs="Book Antiqua"/>
          <w:color w:val="000000"/>
        </w:rPr>
        <w:t>: 267-270 [PMID: 33032812 DOI: 10.1016/j.pathol.2020.07.013]</w:t>
      </w:r>
    </w:p>
    <w:p w14:paraId="217695A7" w14:textId="77777777" w:rsidR="00A77B3E" w:rsidRDefault="00C4157F">
      <w:pPr>
        <w:spacing w:line="360" w:lineRule="auto"/>
        <w:jc w:val="both"/>
      </w:pPr>
      <w:r>
        <w:rPr>
          <w:rFonts w:ascii="Book Antiqua" w:eastAsia="Book Antiqua" w:hAnsi="Book Antiqua" w:cs="Book Antiqua"/>
          <w:color w:val="000000"/>
        </w:rPr>
        <w:t xml:space="preserve">68 </w:t>
      </w:r>
      <w:proofErr w:type="spellStart"/>
      <w:r>
        <w:rPr>
          <w:rFonts w:ascii="Book Antiqua" w:eastAsia="Book Antiqua" w:hAnsi="Book Antiqua" w:cs="Book Antiqua"/>
          <w:b/>
          <w:bCs/>
          <w:color w:val="000000"/>
        </w:rPr>
        <w:t>Agaimy</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Vassos</w:t>
      </w:r>
      <w:proofErr w:type="spellEnd"/>
      <w:r>
        <w:rPr>
          <w:rFonts w:ascii="Book Antiqua" w:eastAsia="Book Antiqua" w:hAnsi="Book Antiqua" w:cs="Book Antiqua"/>
          <w:color w:val="000000"/>
        </w:rPr>
        <w:t xml:space="preserve"> N, Croner RS. Gastrointestinal manifestations of neurofibromatosis type 1 (Recklinghausen's disease): clinicopathological spectrum with pathogenetic considerations. </w:t>
      </w:r>
      <w:r>
        <w:rPr>
          <w:rFonts w:ascii="Book Antiqua" w:eastAsia="Book Antiqua" w:hAnsi="Book Antiqua" w:cs="Book Antiqua"/>
          <w:i/>
          <w:iCs/>
          <w:color w:val="000000"/>
        </w:rPr>
        <w:t xml:space="preserve">Int J Clin Exp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5</w:t>
      </w:r>
      <w:r>
        <w:rPr>
          <w:rFonts w:ascii="Book Antiqua" w:eastAsia="Book Antiqua" w:hAnsi="Book Antiqua" w:cs="Book Antiqua"/>
          <w:color w:val="000000"/>
        </w:rPr>
        <w:t>: 852-862 [PMID: 23119102]</w:t>
      </w:r>
    </w:p>
    <w:bookmarkEnd w:id="0"/>
    <w:bookmarkEnd w:id="1"/>
    <w:p w14:paraId="5D57E808"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106D55DF" w14:textId="77777777" w:rsidR="00A77B3E" w:rsidRDefault="00C4157F">
      <w:pPr>
        <w:spacing w:line="360" w:lineRule="auto"/>
        <w:jc w:val="both"/>
      </w:pPr>
      <w:r>
        <w:rPr>
          <w:rFonts w:ascii="Book Antiqua" w:eastAsia="Book Antiqua" w:hAnsi="Book Antiqua" w:cs="Book Antiqua"/>
          <w:b/>
          <w:color w:val="000000"/>
        </w:rPr>
        <w:lastRenderedPageBreak/>
        <w:t>Footnotes</w:t>
      </w:r>
    </w:p>
    <w:p w14:paraId="4D84131E" w14:textId="77777777" w:rsidR="00A77B3E" w:rsidRDefault="00C4157F">
      <w:pPr>
        <w:spacing w:line="360" w:lineRule="auto"/>
        <w:jc w:val="both"/>
      </w:pPr>
      <w:r>
        <w:rPr>
          <w:rFonts w:ascii="Book Antiqua" w:eastAsia="Book Antiqua" w:hAnsi="Book Antiqua" w:cs="Book Antiqua"/>
          <w:b/>
          <w:bCs/>
          <w:color w:val="000000"/>
          <w:szCs w:val="22"/>
        </w:rPr>
        <w:t xml:space="preserve">Conflict-of-interest statement: </w:t>
      </w:r>
      <w:r>
        <w:rPr>
          <w:rFonts w:ascii="Book Antiqua" w:eastAsia="Book Antiqua" w:hAnsi="Book Antiqua" w:cs="Book Antiqua"/>
          <w:color w:val="000000"/>
          <w:shd w:val="clear" w:color="auto" w:fill="FFFFFF"/>
        </w:rPr>
        <w:t>The authors declare no conflict of interest for this article.</w:t>
      </w:r>
    </w:p>
    <w:p w14:paraId="5EDE4E32" w14:textId="77777777" w:rsidR="00A77B3E" w:rsidRDefault="00A77B3E">
      <w:pPr>
        <w:spacing w:line="360" w:lineRule="auto"/>
        <w:jc w:val="both"/>
      </w:pPr>
    </w:p>
    <w:p w14:paraId="116ACE60" w14:textId="77777777" w:rsidR="00A77B3E" w:rsidRDefault="00C4157F">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97BF62B" w14:textId="77777777" w:rsidR="00A77B3E" w:rsidRDefault="00A77B3E">
      <w:pPr>
        <w:spacing w:line="360" w:lineRule="auto"/>
        <w:jc w:val="both"/>
      </w:pPr>
    </w:p>
    <w:p w14:paraId="339F996D" w14:textId="7FE699E0" w:rsidR="00A77B3E" w:rsidRDefault="00C4157F">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Invited </w:t>
      </w:r>
      <w:r w:rsidR="007803D9">
        <w:rPr>
          <w:rFonts w:ascii="Book Antiqua" w:eastAsia="Book Antiqua" w:hAnsi="Book Antiqua" w:cs="Book Antiqua"/>
          <w:color w:val="000000"/>
        </w:rPr>
        <w:t>ma</w:t>
      </w:r>
      <w:r>
        <w:rPr>
          <w:rFonts w:ascii="Book Antiqua" w:eastAsia="Book Antiqua" w:hAnsi="Book Antiqua" w:cs="Book Antiqua"/>
          <w:color w:val="000000"/>
        </w:rPr>
        <w:t>nuscript</w:t>
      </w:r>
    </w:p>
    <w:p w14:paraId="0CCDC138" w14:textId="77777777" w:rsidR="00A77B3E" w:rsidRDefault="00A77B3E">
      <w:pPr>
        <w:spacing w:line="360" w:lineRule="auto"/>
        <w:jc w:val="both"/>
      </w:pPr>
    </w:p>
    <w:p w14:paraId="4C7A33EB" w14:textId="77777777" w:rsidR="00A77B3E" w:rsidRDefault="00C4157F">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February 19, 2021</w:t>
      </w:r>
    </w:p>
    <w:p w14:paraId="0726AF84" w14:textId="77777777" w:rsidR="00A77B3E" w:rsidRDefault="00C4157F">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March 15, 2021</w:t>
      </w:r>
    </w:p>
    <w:p w14:paraId="72281911" w14:textId="33208CB4" w:rsidR="00A77B3E" w:rsidRDefault="00C4157F">
      <w:pPr>
        <w:spacing w:line="360" w:lineRule="auto"/>
        <w:jc w:val="both"/>
      </w:pPr>
      <w:r>
        <w:rPr>
          <w:rFonts w:ascii="Book Antiqua" w:eastAsia="Book Antiqua" w:hAnsi="Book Antiqua" w:cs="Book Antiqua"/>
          <w:b/>
          <w:color w:val="000000"/>
        </w:rPr>
        <w:t>Article in press:</w:t>
      </w:r>
      <w:r w:rsidR="00E61470">
        <w:rPr>
          <w:rFonts w:ascii="Book Antiqua" w:hAnsi="Book Antiqua" w:cs="Book Antiqua" w:hint="eastAsia"/>
          <w:b/>
          <w:color w:val="000000"/>
          <w:lang w:eastAsia="zh-CN"/>
        </w:rPr>
        <w:t xml:space="preserve"> </w:t>
      </w:r>
      <w:r w:rsidR="00E61470" w:rsidRPr="00711C50">
        <w:rPr>
          <w:rFonts w:ascii="Book Antiqua" w:eastAsia="Book Antiqua" w:hAnsi="Book Antiqua" w:cs="Book Antiqua"/>
          <w:color w:val="000000"/>
        </w:rPr>
        <w:t>April 26, 2021</w:t>
      </w:r>
      <w:r>
        <w:rPr>
          <w:rFonts w:ascii="Book Antiqua" w:eastAsia="Book Antiqua" w:hAnsi="Book Antiqua" w:cs="Book Antiqua"/>
          <w:b/>
          <w:color w:val="000000"/>
        </w:rPr>
        <w:t xml:space="preserve"> </w:t>
      </w:r>
    </w:p>
    <w:p w14:paraId="07569146" w14:textId="77777777" w:rsidR="00A77B3E" w:rsidRDefault="00A77B3E">
      <w:pPr>
        <w:spacing w:line="360" w:lineRule="auto"/>
        <w:jc w:val="both"/>
      </w:pPr>
    </w:p>
    <w:p w14:paraId="1F0FD3B8" w14:textId="7F534E6A" w:rsidR="00A77B3E" w:rsidRDefault="00C4157F">
      <w:pPr>
        <w:spacing w:line="360" w:lineRule="auto"/>
        <w:jc w:val="both"/>
      </w:pPr>
      <w:r>
        <w:rPr>
          <w:rFonts w:ascii="Book Antiqua" w:eastAsia="Book Antiqua" w:hAnsi="Book Antiqua" w:cs="Book Antiqua"/>
          <w:b/>
          <w:color w:val="000000"/>
        </w:rPr>
        <w:t xml:space="preserve">Specialty type: </w:t>
      </w:r>
      <w:r w:rsidR="007803D9" w:rsidRPr="00E700C2">
        <w:rPr>
          <w:rFonts w:ascii="Book Antiqua" w:eastAsia="微软雅黑" w:hAnsi="Book Antiqua" w:cs="宋体"/>
        </w:rPr>
        <w:t>Oncology</w:t>
      </w:r>
    </w:p>
    <w:p w14:paraId="3D39F08B" w14:textId="77777777" w:rsidR="00A77B3E" w:rsidRDefault="00C4157F">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72CDCEE6" w14:textId="77777777" w:rsidR="00A77B3E" w:rsidRDefault="00C4157F">
      <w:pPr>
        <w:spacing w:line="360" w:lineRule="auto"/>
        <w:jc w:val="both"/>
      </w:pPr>
      <w:r>
        <w:rPr>
          <w:rFonts w:ascii="Book Antiqua" w:eastAsia="Book Antiqua" w:hAnsi="Book Antiqua" w:cs="Book Antiqua"/>
          <w:b/>
          <w:color w:val="000000"/>
        </w:rPr>
        <w:t>Peer-review report’s scientific quality classification</w:t>
      </w:r>
    </w:p>
    <w:p w14:paraId="5C87358E" w14:textId="11C3C01C" w:rsidR="00A77B3E" w:rsidRDefault="00C4157F">
      <w:pPr>
        <w:spacing w:line="360" w:lineRule="auto"/>
        <w:jc w:val="both"/>
      </w:pPr>
      <w:r>
        <w:rPr>
          <w:rFonts w:ascii="Book Antiqua" w:eastAsia="Book Antiqua" w:hAnsi="Book Antiqua" w:cs="Book Antiqua"/>
          <w:color w:val="000000"/>
        </w:rPr>
        <w:t>Grade A (Excellent): A</w:t>
      </w:r>
      <w:r w:rsidR="007803D9">
        <w:rPr>
          <w:rFonts w:ascii="Book Antiqua" w:eastAsia="Book Antiqua" w:hAnsi="Book Antiqua" w:cs="Book Antiqua"/>
          <w:color w:val="000000"/>
        </w:rPr>
        <w:t>, A</w:t>
      </w:r>
    </w:p>
    <w:p w14:paraId="4A1E66EC" w14:textId="77777777" w:rsidR="00A77B3E" w:rsidRDefault="00C4157F">
      <w:pPr>
        <w:spacing w:line="360" w:lineRule="auto"/>
        <w:jc w:val="both"/>
      </w:pPr>
      <w:r>
        <w:rPr>
          <w:rFonts w:ascii="Book Antiqua" w:eastAsia="Book Antiqua" w:hAnsi="Book Antiqua" w:cs="Book Antiqua"/>
          <w:color w:val="000000"/>
        </w:rPr>
        <w:t>Grade B (Very good): 0</w:t>
      </w:r>
    </w:p>
    <w:p w14:paraId="0B5F3983" w14:textId="77777777" w:rsidR="00A77B3E" w:rsidRDefault="00C4157F">
      <w:pPr>
        <w:spacing w:line="360" w:lineRule="auto"/>
        <w:jc w:val="both"/>
      </w:pPr>
      <w:r>
        <w:rPr>
          <w:rFonts w:ascii="Book Antiqua" w:eastAsia="Book Antiqua" w:hAnsi="Book Antiqua" w:cs="Book Antiqua"/>
          <w:color w:val="000000"/>
        </w:rPr>
        <w:t>Grade C (Good): 0</w:t>
      </w:r>
    </w:p>
    <w:p w14:paraId="5F2E1EE5" w14:textId="77777777" w:rsidR="00A77B3E" w:rsidRDefault="00C4157F">
      <w:pPr>
        <w:spacing w:line="360" w:lineRule="auto"/>
        <w:jc w:val="both"/>
      </w:pPr>
      <w:r>
        <w:rPr>
          <w:rFonts w:ascii="Book Antiqua" w:eastAsia="Book Antiqua" w:hAnsi="Book Antiqua" w:cs="Book Antiqua"/>
          <w:color w:val="000000"/>
        </w:rPr>
        <w:t>Grade D (Fair): 0</w:t>
      </w:r>
    </w:p>
    <w:p w14:paraId="07641BE6" w14:textId="77777777" w:rsidR="00A77B3E" w:rsidRDefault="00C4157F">
      <w:pPr>
        <w:spacing w:line="360" w:lineRule="auto"/>
        <w:jc w:val="both"/>
      </w:pPr>
      <w:r>
        <w:rPr>
          <w:rFonts w:ascii="Book Antiqua" w:eastAsia="Book Antiqua" w:hAnsi="Book Antiqua" w:cs="Book Antiqua"/>
          <w:color w:val="000000"/>
        </w:rPr>
        <w:t>Grade E (Poor): 0</w:t>
      </w:r>
    </w:p>
    <w:p w14:paraId="268EFED4" w14:textId="77777777" w:rsidR="00A77B3E" w:rsidRDefault="00A77B3E">
      <w:pPr>
        <w:spacing w:line="360" w:lineRule="auto"/>
        <w:jc w:val="both"/>
      </w:pPr>
    </w:p>
    <w:p w14:paraId="56D2CE4D" w14:textId="2587950F" w:rsidR="00A77B3E" w:rsidRDefault="00C4157F">
      <w:pPr>
        <w:spacing w:line="360" w:lineRule="auto"/>
        <w:jc w:val="both"/>
        <w:rPr>
          <w:rFonts w:ascii="Book Antiqua" w:hAnsi="Book Antiqua"/>
          <w:bCs/>
          <w:lang w:eastAsia="zh-CN"/>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Jin</w:t>
      </w:r>
      <w:proofErr w:type="spellEnd"/>
      <w:r>
        <w:rPr>
          <w:rFonts w:ascii="Book Antiqua" w:eastAsia="Book Antiqua" w:hAnsi="Book Antiqua" w:cs="Book Antiqua"/>
          <w:color w:val="000000"/>
        </w:rPr>
        <w:t xml:space="preserve"> ZD</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w:t>
      </w:r>
      <w:r w:rsidR="00E61470">
        <w:rPr>
          <w:rFonts w:ascii="Book Antiqua" w:hAnsi="Book Antiqua" w:cs="Book Antiqua" w:hint="eastAsia"/>
          <w:b/>
          <w:color w:val="000000"/>
          <w:lang w:eastAsia="zh-CN"/>
        </w:rPr>
        <w:t xml:space="preserve"> </w:t>
      </w:r>
      <w:proofErr w:type="gramStart"/>
      <w:r w:rsidR="00E61470">
        <w:rPr>
          <w:rFonts w:ascii="Book Antiqua" w:hAnsi="Book Antiqua" w:cs="Book Antiqua" w:hint="eastAsia"/>
          <w:b/>
          <w:color w:val="000000"/>
          <w:lang w:eastAsia="zh-CN"/>
        </w:rPr>
        <w:t>A</w:t>
      </w:r>
      <w:r>
        <w:rPr>
          <w:rFonts w:ascii="Book Antiqua" w:eastAsia="Book Antiqua" w:hAnsi="Book Antiqua" w:cs="Book Antiqua"/>
          <w:b/>
          <w:color w:val="000000"/>
        </w:rPr>
        <w:t xml:space="preserve">  P</w:t>
      </w:r>
      <w:proofErr w:type="gramEnd"/>
      <w:r>
        <w:rPr>
          <w:rFonts w:ascii="Book Antiqua" w:eastAsia="Book Antiqua" w:hAnsi="Book Antiqua" w:cs="Book Antiqua"/>
          <w:b/>
          <w:color w:val="000000"/>
        </w:rPr>
        <w:t xml:space="preserve">-Editor: </w:t>
      </w:r>
      <w:r w:rsidR="00E61470">
        <w:rPr>
          <w:rFonts w:ascii="Book Antiqua" w:hAnsi="Book Antiqua" w:cs="Book Antiqua" w:hint="eastAsia"/>
          <w:b/>
          <w:color w:val="000000"/>
          <w:lang w:eastAsia="zh-CN"/>
        </w:rPr>
        <w:t xml:space="preserve"> </w:t>
      </w:r>
      <w:r w:rsidR="00E61470" w:rsidRPr="00E60F36">
        <w:rPr>
          <w:rFonts w:ascii="Book Antiqua" w:hAnsi="Book Antiqua"/>
          <w:bCs/>
        </w:rPr>
        <w:t>Zhang</w:t>
      </w:r>
      <w:r w:rsidR="00E61470">
        <w:rPr>
          <w:rFonts w:ascii="Book Antiqua" w:hAnsi="Book Antiqua"/>
          <w:bCs/>
        </w:rPr>
        <w:t xml:space="preserve"> </w:t>
      </w:r>
      <w:r w:rsidR="00E61470" w:rsidRPr="00E60F36">
        <w:rPr>
          <w:rFonts w:ascii="Book Antiqua" w:hAnsi="Book Antiqua"/>
          <w:bCs/>
        </w:rPr>
        <w:t>YL</w:t>
      </w:r>
    </w:p>
    <w:p w14:paraId="5D6E15DF" w14:textId="77777777" w:rsidR="00E61470" w:rsidRPr="00E61470" w:rsidRDefault="00E61470">
      <w:pPr>
        <w:spacing w:line="360" w:lineRule="auto"/>
        <w:jc w:val="both"/>
        <w:rPr>
          <w:lang w:eastAsia="zh-CN"/>
        </w:rPr>
        <w:sectPr w:rsidR="00E61470" w:rsidRPr="00E61470">
          <w:pgSz w:w="12240" w:h="15840"/>
          <w:pgMar w:top="1440" w:right="1440" w:bottom="1440" w:left="1440" w:header="720" w:footer="720" w:gutter="0"/>
          <w:cols w:space="720"/>
          <w:docGrid w:linePitch="360"/>
        </w:sectPr>
      </w:pPr>
    </w:p>
    <w:p w14:paraId="70413E28" w14:textId="0579234D" w:rsidR="00A77B3E" w:rsidRDefault="00C4157F">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134BF1C1" w14:textId="44B33334" w:rsidR="007E3E4E" w:rsidRDefault="007E3E4E">
      <w:pPr>
        <w:spacing w:line="360" w:lineRule="auto"/>
        <w:jc w:val="both"/>
      </w:pPr>
      <w:r>
        <w:rPr>
          <w:noProof/>
          <w:lang w:eastAsia="zh-CN"/>
        </w:rPr>
        <w:drawing>
          <wp:inline distT="0" distB="0" distL="0" distR="0" wp14:anchorId="29C02729" wp14:editId="505CEDEE">
            <wp:extent cx="5943600" cy="31286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128645"/>
                    </a:xfrm>
                    <a:prstGeom prst="rect">
                      <a:avLst/>
                    </a:prstGeom>
                  </pic:spPr>
                </pic:pic>
              </a:graphicData>
            </a:graphic>
          </wp:inline>
        </w:drawing>
      </w:r>
    </w:p>
    <w:p w14:paraId="11FA6ABD" w14:textId="0D15944B" w:rsidR="007E3E4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Figure 1 Magnetic</w:t>
      </w:r>
      <w:r w:rsidR="007E3E4E">
        <w:rPr>
          <w:rFonts w:ascii="Book Antiqua" w:eastAsia="Book Antiqua" w:hAnsi="Book Antiqua" w:cs="Book Antiqua"/>
          <w:b/>
          <w:bCs/>
          <w:color w:val="000000"/>
          <w:shd w:val="clear" w:color="auto" w:fill="FFFFFF"/>
        </w:rPr>
        <w:t xml:space="preserve"> resonance imag</w:t>
      </w:r>
      <w:r>
        <w:rPr>
          <w:rFonts w:ascii="Book Antiqua" w:eastAsia="Book Antiqua" w:hAnsi="Book Antiqua" w:cs="Book Antiqua"/>
          <w:b/>
          <w:bCs/>
          <w:color w:val="000000"/>
          <w:shd w:val="clear" w:color="auto" w:fill="FFFFFF"/>
        </w:rPr>
        <w:t>ing</w:t>
      </w:r>
      <w:r w:rsidR="007E3E4E">
        <w:rPr>
          <w:rFonts w:ascii="Book Antiqua" w:eastAsia="Book Antiqua" w:hAnsi="Book Antiqua" w:cs="Book Antiqua"/>
          <w:b/>
          <w:bCs/>
          <w:color w:val="000000"/>
          <w:shd w:val="clear" w:color="auto" w:fill="FFFFFF"/>
        </w:rPr>
        <w:t xml:space="preserve"> </w:t>
      </w:r>
      <w:r>
        <w:rPr>
          <w:rFonts w:ascii="Book Antiqua" w:eastAsia="Book Antiqua" w:hAnsi="Book Antiqua" w:cs="Book Antiqua"/>
          <w:b/>
          <w:bCs/>
          <w:color w:val="000000"/>
          <w:shd w:val="clear" w:color="auto" w:fill="FFFFFF"/>
        </w:rPr>
        <w:t xml:space="preserve">of jejunal </w:t>
      </w:r>
      <w:r w:rsidR="007E3E4E">
        <w:rPr>
          <w:rFonts w:ascii="Book Antiqua" w:eastAsia="Book Antiqua" w:hAnsi="Book Antiqua" w:cs="Book Antiqua"/>
          <w:b/>
          <w:bCs/>
          <w:color w:val="000000"/>
          <w:shd w:val="clear" w:color="auto" w:fill="FFFFFF"/>
        </w:rPr>
        <w:t xml:space="preserve">plexiform </w:t>
      </w:r>
      <w:proofErr w:type="spellStart"/>
      <w:r w:rsidR="007E3E4E">
        <w:rPr>
          <w:rFonts w:ascii="Book Antiqua" w:eastAsia="Book Antiqua" w:hAnsi="Book Antiqua" w:cs="Book Antiqua"/>
          <w:b/>
          <w:bCs/>
          <w:color w:val="000000"/>
          <w:shd w:val="clear" w:color="auto" w:fill="FFFFFF"/>
        </w:rPr>
        <w:t>fib</w:t>
      </w:r>
      <w:r>
        <w:rPr>
          <w:rFonts w:ascii="Book Antiqua" w:eastAsia="Book Antiqua" w:hAnsi="Book Antiqua" w:cs="Book Antiqua"/>
          <w:b/>
          <w:bCs/>
          <w:color w:val="000000"/>
          <w:shd w:val="clear" w:color="auto" w:fill="FFFFFF"/>
        </w:rPr>
        <w:t>romyxoma</w:t>
      </w:r>
      <w:proofErr w:type="spellEnd"/>
      <w:r w:rsidR="007E3E4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w:t>
      </w:r>
      <w:r w:rsidR="007E3E4E" w:rsidRPr="007E3E4E">
        <w:rPr>
          <w:rFonts w:ascii="Book Antiqua" w:eastAsia="Book Antiqua" w:hAnsi="Book Antiqua" w:cs="Book Antiqua"/>
          <w:color w:val="000000"/>
          <w:shd w:val="clear" w:color="auto" w:fill="FFFFFF"/>
        </w:rPr>
        <w:t xml:space="preserve">Plexiform </w:t>
      </w:r>
      <w:proofErr w:type="spellStart"/>
      <w:r w:rsidR="007E3E4E">
        <w:rPr>
          <w:rFonts w:ascii="Book Antiqua" w:eastAsia="Book Antiqua" w:hAnsi="Book Antiqua" w:cs="Book Antiqua"/>
          <w:color w:val="000000"/>
          <w:shd w:val="clear" w:color="auto" w:fill="FFFFFF"/>
        </w:rPr>
        <w:t>f</w:t>
      </w:r>
      <w:r w:rsidR="007E3E4E" w:rsidRPr="007E3E4E">
        <w:rPr>
          <w:rFonts w:ascii="Book Antiqua" w:eastAsia="Book Antiqua" w:hAnsi="Book Antiqua" w:cs="Book Antiqua"/>
          <w:color w:val="000000"/>
          <w:shd w:val="clear" w:color="auto" w:fill="FFFFFF"/>
        </w:rPr>
        <w:t>ibromyxoma</w:t>
      </w:r>
      <w:proofErr w:type="spellEnd"/>
      <w:r w:rsidRP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appears as a well-circumscribed mass (</w:t>
      </w:r>
      <w:r w:rsidR="00B16872" w:rsidRPr="00B16872">
        <w:rPr>
          <w:rFonts w:ascii="Book Antiqua" w:eastAsia="Book Antiqua" w:hAnsi="Book Antiqua" w:cs="Book Antiqua"/>
          <w:color w:val="000000"/>
          <w:shd w:val="clear" w:color="auto" w:fill="FFFFFF"/>
        </w:rPr>
        <w:t>asterisk</w:t>
      </w:r>
      <w:r>
        <w:rPr>
          <w:rFonts w:ascii="Book Antiqua" w:eastAsia="Book Antiqua" w:hAnsi="Book Antiqua" w:cs="Book Antiqua"/>
          <w:color w:val="000000"/>
          <w:shd w:val="clear" w:color="auto" w:fill="FFFFFF"/>
        </w:rPr>
        <w:t xml:space="preserve">) in the right lower quadrant; B: </w:t>
      </w:r>
      <w:r w:rsidR="007E3E4E" w:rsidRPr="007E3E4E">
        <w:rPr>
          <w:rFonts w:ascii="Book Antiqua" w:eastAsia="Book Antiqua" w:hAnsi="Book Antiqua" w:cs="Book Antiqua"/>
          <w:color w:val="000000"/>
          <w:shd w:val="clear" w:color="auto" w:fill="FFFFFF"/>
        </w:rPr>
        <w:t xml:space="preserve">Plexiform </w:t>
      </w:r>
      <w:proofErr w:type="spellStart"/>
      <w:r w:rsidR="007E3E4E">
        <w:rPr>
          <w:rFonts w:ascii="Book Antiqua" w:eastAsia="Book Antiqua" w:hAnsi="Book Antiqua" w:cs="Book Antiqua"/>
          <w:color w:val="000000"/>
          <w:shd w:val="clear" w:color="auto" w:fill="FFFFFF"/>
        </w:rPr>
        <w:t>f</w:t>
      </w:r>
      <w:r w:rsidR="007E3E4E" w:rsidRPr="007E3E4E">
        <w:rPr>
          <w:rFonts w:ascii="Book Antiqua" w:eastAsia="Book Antiqua" w:hAnsi="Book Antiqua" w:cs="Book Antiqua"/>
          <w:color w:val="000000"/>
          <w:shd w:val="clear" w:color="auto" w:fill="FFFFFF"/>
        </w:rPr>
        <w:t>ibromyxoma</w:t>
      </w:r>
      <w:proofErr w:type="spellEnd"/>
      <w:r>
        <w:rPr>
          <w:rFonts w:ascii="Book Antiqua" w:eastAsia="Book Antiqua" w:hAnsi="Book Antiqua" w:cs="Book Antiqua"/>
          <w:color w:val="000000"/>
          <w:shd w:val="clear" w:color="auto" w:fill="FFFFFF"/>
        </w:rPr>
        <w:t xml:space="preserve"> shows enhancement with contrast.</w:t>
      </w:r>
    </w:p>
    <w:p w14:paraId="745C2383" w14:textId="19404552" w:rsidR="00A77B3E" w:rsidRDefault="007E3E4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42924DF3" wp14:editId="64ECEC40">
            <wp:extent cx="5709323" cy="324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09323" cy="3240000"/>
                    </a:xfrm>
                    <a:prstGeom prst="rect">
                      <a:avLst/>
                    </a:prstGeom>
                    <a:noFill/>
                  </pic:spPr>
                </pic:pic>
              </a:graphicData>
            </a:graphic>
          </wp:inline>
        </w:drawing>
      </w:r>
    </w:p>
    <w:p w14:paraId="4EDD7ED8" w14:textId="6B135CEB" w:rsidR="007E3E4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2 Plexiform </w:t>
      </w:r>
      <w:proofErr w:type="spellStart"/>
      <w:r w:rsidR="007E3E4E">
        <w:rPr>
          <w:rFonts w:ascii="Book Antiqua" w:eastAsia="Book Antiqua" w:hAnsi="Book Antiqua" w:cs="Book Antiqua"/>
          <w:b/>
          <w:bCs/>
          <w:color w:val="000000"/>
          <w:shd w:val="clear" w:color="auto" w:fill="FFFFFF"/>
        </w:rPr>
        <w:t>f</w:t>
      </w:r>
      <w:r>
        <w:rPr>
          <w:rFonts w:ascii="Book Antiqua" w:eastAsia="Book Antiqua" w:hAnsi="Book Antiqua" w:cs="Book Antiqua"/>
          <w:b/>
          <w:bCs/>
          <w:color w:val="000000"/>
          <w:shd w:val="clear" w:color="auto" w:fill="FFFFFF"/>
        </w:rPr>
        <w:t>ibromyxoma</w:t>
      </w:r>
      <w:proofErr w:type="spellEnd"/>
      <w:r w:rsidR="007E3E4E">
        <w:rPr>
          <w:rFonts w:ascii="Book Antiqua" w:eastAsia="Book Antiqua" w:hAnsi="Book Antiqua" w:cs="Book Antiqua"/>
          <w:b/>
          <w:bCs/>
          <w:color w:val="000000"/>
          <w:shd w:val="clear" w:color="auto" w:fill="FFFFFF"/>
        </w:rPr>
        <w:t xml:space="preserve"> </w:t>
      </w:r>
      <w:r>
        <w:rPr>
          <w:rFonts w:ascii="Book Antiqua" w:eastAsia="Book Antiqua" w:hAnsi="Book Antiqua" w:cs="Book Antiqua"/>
          <w:b/>
          <w:bCs/>
          <w:color w:val="000000"/>
          <w:shd w:val="clear" w:color="auto" w:fill="FFFFFF"/>
        </w:rPr>
        <w:t>histology</w:t>
      </w:r>
      <w:r w:rsidR="007E3E4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w:t>
      </w:r>
      <w:r w:rsidR="007E3E4E" w:rsidRPr="007E3E4E">
        <w:rPr>
          <w:rFonts w:ascii="Book Antiqua" w:eastAsia="Book Antiqua" w:hAnsi="Book Antiqua" w:cs="Book Antiqua"/>
          <w:color w:val="000000"/>
          <w:shd w:val="clear" w:color="auto" w:fill="FFFFFF"/>
        </w:rPr>
        <w:t xml:space="preserve">Plexiform </w:t>
      </w:r>
      <w:proofErr w:type="spellStart"/>
      <w:r w:rsidR="007E3E4E" w:rsidRPr="007E3E4E">
        <w:rPr>
          <w:rFonts w:ascii="Book Antiqua" w:eastAsia="Book Antiqua" w:hAnsi="Book Antiqua" w:cs="Book Antiqua"/>
          <w:color w:val="000000"/>
          <w:shd w:val="clear" w:color="auto" w:fill="FFFFFF"/>
        </w:rPr>
        <w:t>fibromyxoma</w:t>
      </w:r>
      <w:proofErr w:type="spellEnd"/>
      <w:r>
        <w:rPr>
          <w:rFonts w:ascii="Book Antiqua" w:eastAsia="Book Antiqua" w:hAnsi="Book Antiqua" w:cs="Book Antiqua"/>
          <w:color w:val="000000"/>
          <w:shd w:val="clear" w:color="auto" w:fill="FFFFFF"/>
        </w:rPr>
        <w:t xml:space="preserve"> shows characteristic plexiform growth as well as cystic degeneration</w:t>
      </w:r>
      <w:r w:rsidR="007E3E4E">
        <w:rPr>
          <w:rFonts w:ascii="Book Antiqua" w:eastAsia="Book Antiqua" w:hAnsi="Book Antiqua" w:cs="Book Antiqua"/>
          <w:color w:val="000000"/>
          <w:shd w:val="clear" w:color="auto" w:fill="FFFFFF"/>
        </w:rPr>
        <w:t xml:space="preserve"> [h</w:t>
      </w:r>
      <w:r>
        <w:rPr>
          <w:rFonts w:ascii="Book Antiqua" w:eastAsia="Book Antiqua" w:hAnsi="Book Antiqua" w:cs="Book Antiqua"/>
          <w:color w:val="000000"/>
          <w:shd w:val="clear" w:color="auto" w:fill="FFFFFF"/>
        </w:rPr>
        <w:t>ematoxylin and eosin (HE), 50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The tumor is composed of bland spindle to ovoid cells embedded in myxoid stroma, and prominent vasculature</w:t>
      </w:r>
      <w:r w:rsidR="002378D1">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C: The tumor cells are positive for SMA</w:t>
      </w:r>
      <w:r w:rsidR="002378D1">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(SMA,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xml:space="preserve">); D: The myxoid stroma is positive for </w:t>
      </w:r>
      <w:proofErr w:type="spellStart"/>
      <w:r>
        <w:rPr>
          <w:rFonts w:ascii="Book Antiqua" w:eastAsia="Book Antiqua" w:hAnsi="Book Antiqua" w:cs="Book Antiqua"/>
          <w:color w:val="000000"/>
          <w:shd w:val="clear" w:color="auto" w:fill="FFFFFF"/>
        </w:rPr>
        <w:t>Alcian</w:t>
      </w:r>
      <w:proofErr w:type="spellEnd"/>
      <w:r>
        <w:rPr>
          <w:rFonts w:ascii="Book Antiqua" w:eastAsia="Book Antiqua" w:hAnsi="Book Antiqua" w:cs="Book Antiqua"/>
          <w:color w:val="000000"/>
          <w:shd w:val="clear" w:color="auto" w:fill="FFFFFF"/>
        </w:rPr>
        <w:t xml:space="preserve"> Blue</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proofErr w:type="spellStart"/>
      <w:r>
        <w:rPr>
          <w:rFonts w:ascii="Book Antiqua" w:eastAsia="Book Antiqua" w:hAnsi="Book Antiqua" w:cs="Book Antiqua"/>
          <w:color w:val="000000"/>
          <w:shd w:val="clear" w:color="auto" w:fill="FFFFFF"/>
        </w:rPr>
        <w:t>Alcian</w:t>
      </w:r>
      <w:proofErr w:type="spellEnd"/>
      <w:r>
        <w:rPr>
          <w:rFonts w:ascii="Book Antiqua" w:eastAsia="Book Antiqua" w:hAnsi="Book Antiqua" w:cs="Book Antiqua"/>
          <w:color w:val="000000"/>
          <w:shd w:val="clear" w:color="auto" w:fill="FFFFFF"/>
        </w:rPr>
        <w:t xml:space="preserve"> Blue,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7E3E4E">
        <w:rPr>
          <w:rFonts w:ascii="Book Antiqua" w:eastAsia="Book Antiqua" w:hAnsi="Book Antiqua" w:cs="Book Antiqua"/>
          <w:color w:val="000000"/>
          <w:shd w:val="clear" w:color="auto" w:fill="FFFFFF"/>
        </w:rPr>
        <w:t>.</w:t>
      </w:r>
    </w:p>
    <w:p w14:paraId="2E57D499" w14:textId="369D5B3E" w:rsidR="00A77B3E" w:rsidRDefault="007E3E4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2670E053" wp14:editId="2D75D141">
            <wp:extent cx="5711998" cy="324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11998" cy="3240000"/>
                    </a:xfrm>
                    <a:prstGeom prst="rect">
                      <a:avLst/>
                    </a:prstGeom>
                    <a:noFill/>
                  </pic:spPr>
                </pic:pic>
              </a:graphicData>
            </a:graphic>
          </wp:inline>
        </w:drawing>
      </w:r>
    </w:p>
    <w:p w14:paraId="2258086D" w14:textId="21B862FC" w:rsidR="00595C21"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Figure 3 Gastrointestin</w:t>
      </w:r>
      <w:r w:rsidR="007E3E4E">
        <w:rPr>
          <w:rFonts w:ascii="Book Antiqua" w:eastAsia="Book Antiqua" w:hAnsi="Book Antiqua" w:cs="Book Antiqua"/>
          <w:b/>
          <w:bCs/>
          <w:color w:val="000000"/>
          <w:shd w:val="clear" w:color="auto" w:fill="FFFFFF"/>
        </w:rPr>
        <w:t>al stromal tum</w:t>
      </w:r>
      <w:r>
        <w:rPr>
          <w:rFonts w:ascii="Book Antiqua" w:eastAsia="Book Antiqua" w:hAnsi="Book Antiqua" w:cs="Book Antiqua"/>
          <w:b/>
          <w:bCs/>
          <w:color w:val="000000"/>
          <w:shd w:val="clear" w:color="auto" w:fill="FFFFFF"/>
        </w:rPr>
        <w:t>or</w:t>
      </w:r>
      <w:r w:rsidR="007E3E4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Spindle </w:t>
      </w:r>
      <w:r w:rsidR="007E3E4E">
        <w:rPr>
          <w:rFonts w:ascii="Book Antiqua" w:eastAsia="Book Antiqua" w:hAnsi="Book Antiqua" w:cs="Book Antiqua"/>
          <w:color w:val="000000"/>
          <w:shd w:val="clear" w:color="auto" w:fill="FFFFFF"/>
        </w:rPr>
        <w:t>g</w:t>
      </w:r>
      <w:r w:rsidR="007E3E4E" w:rsidRPr="007E3E4E">
        <w:rPr>
          <w:rFonts w:ascii="Book Antiqua" w:eastAsia="Book Antiqua" w:hAnsi="Book Antiqua" w:cs="Book Antiqua"/>
          <w:color w:val="000000"/>
          <w:shd w:val="clear" w:color="auto" w:fill="FFFFFF"/>
        </w:rPr>
        <w:t>astrointestinal stromal tumor (GIST)</w:t>
      </w:r>
      <w:r w:rsidR="007E3E4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Epithelioid GIST</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C: Spindle and epithelioid GIST</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D: Malignant GIST infiltrating muscularis propria of small bowel</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7E3E4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7E3E4E">
        <w:rPr>
          <w:rFonts w:ascii="Book Antiqua" w:eastAsia="Book Antiqua" w:hAnsi="Book Antiqua" w:cs="Book Antiqua"/>
          <w:color w:val="000000"/>
          <w:shd w:val="clear" w:color="auto" w:fill="FFFFFF"/>
        </w:rPr>
        <w:t>.</w:t>
      </w:r>
    </w:p>
    <w:p w14:paraId="2DEAD440" w14:textId="3CB195DA" w:rsidR="00A77B3E" w:rsidRDefault="00595C21">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1DED4055" wp14:editId="5050BB36">
            <wp:extent cx="5654834" cy="162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32BE6324" w14:textId="32C71DDE" w:rsidR="00E40DDE" w:rsidRDefault="00C4157F" w:rsidP="00E40DDE">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4 </w:t>
      </w:r>
      <w:bookmarkStart w:id="2" w:name="_Hlk69827947"/>
      <w:r>
        <w:rPr>
          <w:rFonts w:ascii="Book Antiqua" w:eastAsia="Book Antiqua" w:hAnsi="Book Antiqua" w:cs="Book Antiqua"/>
          <w:b/>
          <w:bCs/>
          <w:color w:val="000000"/>
          <w:shd w:val="clear" w:color="auto" w:fill="FFFFFF"/>
        </w:rPr>
        <w:t xml:space="preserve">Succinate </w:t>
      </w:r>
      <w:r w:rsidR="00595C21">
        <w:rPr>
          <w:rFonts w:ascii="Book Antiqua" w:eastAsia="Book Antiqua" w:hAnsi="Book Antiqua" w:cs="Book Antiqua"/>
          <w:b/>
          <w:bCs/>
          <w:color w:val="000000"/>
          <w:shd w:val="clear" w:color="auto" w:fill="FFFFFF"/>
        </w:rPr>
        <w:t>d</w:t>
      </w:r>
      <w:r>
        <w:rPr>
          <w:rFonts w:ascii="Book Antiqua" w:eastAsia="Book Antiqua" w:hAnsi="Book Antiqua" w:cs="Book Antiqua"/>
          <w:b/>
          <w:bCs/>
          <w:color w:val="000000"/>
          <w:shd w:val="clear" w:color="auto" w:fill="FFFFFF"/>
        </w:rPr>
        <w:t>ehydrogenase</w:t>
      </w:r>
      <w:bookmarkEnd w:id="2"/>
      <w:r>
        <w:rPr>
          <w:rFonts w:ascii="Book Antiqua" w:eastAsia="Book Antiqua" w:hAnsi="Book Antiqua" w:cs="Book Antiqua"/>
          <w:b/>
          <w:bCs/>
          <w:color w:val="000000"/>
          <w:shd w:val="clear" w:color="auto" w:fill="FFFFFF"/>
        </w:rPr>
        <w:t>-</w:t>
      </w:r>
      <w:r w:rsidR="00E40DDE">
        <w:rPr>
          <w:rFonts w:ascii="Book Antiqua" w:eastAsia="Book Antiqua" w:hAnsi="Book Antiqua" w:cs="Book Antiqua"/>
          <w:b/>
          <w:bCs/>
          <w:color w:val="000000"/>
          <w:shd w:val="clear" w:color="auto" w:fill="FFFFFF"/>
        </w:rPr>
        <w:t>d</w:t>
      </w:r>
      <w:r>
        <w:rPr>
          <w:rFonts w:ascii="Book Antiqua" w:eastAsia="Book Antiqua" w:hAnsi="Book Antiqua" w:cs="Book Antiqua"/>
          <w:b/>
          <w:bCs/>
          <w:color w:val="000000"/>
          <w:shd w:val="clear" w:color="auto" w:fill="FFFFFF"/>
        </w:rPr>
        <w:t xml:space="preserve">eficient </w:t>
      </w:r>
      <w:r w:rsidR="00E40DDE">
        <w:rPr>
          <w:rFonts w:ascii="Book Antiqua" w:eastAsia="Book Antiqua" w:hAnsi="Book Antiqua" w:cs="Book Antiqua"/>
          <w:b/>
          <w:bCs/>
          <w:color w:val="000000"/>
          <w:shd w:val="clear" w:color="auto" w:fill="FFFFFF"/>
        </w:rPr>
        <w:t>g</w:t>
      </w:r>
      <w:r>
        <w:rPr>
          <w:rFonts w:ascii="Book Antiqua" w:eastAsia="Book Antiqua" w:hAnsi="Book Antiqua" w:cs="Book Antiqua"/>
          <w:b/>
          <w:bCs/>
          <w:color w:val="000000"/>
          <w:shd w:val="clear" w:color="auto" w:fill="FFFFFF"/>
        </w:rPr>
        <w:t>astrointestinal stromal tumor</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color w:val="000000"/>
          <w:shd w:val="clear" w:color="auto" w:fill="FFFFFF"/>
        </w:rPr>
        <w:t xml:space="preserve"> A: </w:t>
      </w:r>
      <w:r w:rsidR="00E40DDE" w:rsidRPr="00E40DDE">
        <w:rPr>
          <w:rFonts w:ascii="Book Antiqua" w:eastAsia="Book Antiqua" w:hAnsi="Book Antiqua" w:cs="Book Antiqua"/>
          <w:color w:val="000000"/>
          <w:shd w:val="clear" w:color="auto" w:fill="FFFFFF"/>
        </w:rPr>
        <w:t>Succinate dehydrogenase</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d</w:t>
      </w:r>
      <w:r>
        <w:rPr>
          <w:rFonts w:ascii="Book Antiqua" w:eastAsia="Book Antiqua" w:hAnsi="Book Antiqua" w:cs="Book Antiqua"/>
          <w:color w:val="000000"/>
          <w:shd w:val="clear" w:color="auto" w:fill="FFFFFF"/>
        </w:rPr>
        <w:t xml:space="preserve">eficient </w:t>
      </w:r>
      <w:r w:rsidR="00E40DDE">
        <w:rPr>
          <w:rFonts w:ascii="Book Antiqua" w:eastAsia="Book Antiqua" w:hAnsi="Book Antiqua" w:cs="Book Antiqua"/>
          <w:color w:val="000000"/>
          <w:shd w:val="clear" w:color="auto" w:fill="FFFFFF"/>
        </w:rPr>
        <w:t>g</w:t>
      </w:r>
      <w:r w:rsidR="00E40DDE" w:rsidRPr="007E3E4E">
        <w:rPr>
          <w:rFonts w:ascii="Book Antiqua" w:eastAsia="Book Antiqua" w:hAnsi="Book Antiqua" w:cs="Book Antiqua"/>
          <w:color w:val="000000"/>
          <w:shd w:val="clear" w:color="auto" w:fill="FFFFFF"/>
        </w:rPr>
        <w:t>astrointestinal stromal tumor</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shows vaguely nodular growth pattern at low power</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100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The cells are epithelioid and spindled without significant atypia</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400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1E0BFCC9" w14:textId="5EB6B4CD" w:rsidR="00A77B3E" w:rsidRDefault="00E40DDE" w:rsidP="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585E7007" wp14:editId="02F2330F">
            <wp:extent cx="5654834" cy="16200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4CEE3684" w14:textId="56272BAA"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5 Leiomyoma </w:t>
      </w:r>
      <w:r>
        <w:rPr>
          <w:rFonts w:ascii="Book Antiqua" w:eastAsia="Book Antiqua" w:hAnsi="Book Antiqua" w:cs="Book Antiqua"/>
          <w:b/>
          <w:bCs/>
          <w:i/>
          <w:iCs/>
          <w:color w:val="000000"/>
          <w:shd w:val="clear" w:color="auto" w:fill="FFFFFF"/>
        </w:rPr>
        <w:t>vs</w:t>
      </w:r>
      <w:r>
        <w:rPr>
          <w:rFonts w:ascii="Book Antiqua" w:eastAsia="Book Antiqua" w:hAnsi="Book Antiqua" w:cs="Book Antiqua"/>
          <w:b/>
          <w:bCs/>
          <w:color w:val="000000"/>
          <w:shd w:val="clear" w:color="auto" w:fill="FFFFFF"/>
        </w:rPr>
        <w:t xml:space="preserve"> Leiomyosarcoma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A: Leiomyoma shows a spindle cell proliferation. The lesion is hypocellular</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Epithelioid leiomyosarcoma is composed of epithelioid cells with high nuclear-cytoplasmic ratio. Compared to leiomyoma, it is highly cellular with frequent mitosis (HE,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22ED1B85" w14:textId="65D5E5B8"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05C37711" wp14:editId="37D97AF5">
            <wp:extent cx="5654834" cy="162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69AE4902" w14:textId="50C43C82"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6 Granular </w:t>
      </w:r>
      <w:r w:rsidR="00E40DDE">
        <w:rPr>
          <w:rFonts w:ascii="Book Antiqua" w:eastAsia="Book Antiqua" w:hAnsi="Book Antiqua" w:cs="Book Antiqua"/>
          <w:b/>
          <w:bCs/>
          <w:color w:val="000000"/>
          <w:shd w:val="clear" w:color="auto" w:fill="FFFFFF"/>
        </w:rPr>
        <w:t>cell t</w:t>
      </w:r>
      <w:r>
        <w:rPr>
          <w:rFonts w:ascii="Book Antiqua" w:eastAsia="Book Antiqua" w:hAnsi="Book Antiqua" w:cs="Book Antiqua"/>
          <w:b/>
          <w:bCs/>
          <w:color w:val="000000"/>
          <w:shd w:val="clear" w:color="auto" w:fill="FFFFFF"/>
        </w:rPr>
        <w:t>umor</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A: Epithelioid cells with abundant granular cytoplasm are infiltrating the dermis</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50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Some tumor cells are spindled with granular cytoplasm</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50997265" w14:textId="7B535D49"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634D4C24" wp14:editId="438C4079">
            <wp:extent cx="5654834" cy="162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5E33B082" w14:textId="4FC2E6BF"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7 Gastric </w:t>
      </w:r>
      <w:r w:rsidR="00E40DDE">
        <w:rPr>
          <w:rFonts w:ascii="Book Antiqua" w:eastAsia="Book Antiqua" w:hAnsi="Book Antiqua" w:cs="Book Antiqua"/>
          <w:b/>
          <w:bCs/>
          <w:color w:val="000000"/>
          <w:shd w:val="clear" w:color="auto" w:fill="FFFFFF"/>
        </w:rPr>
        <w:t>s</w:t>
      </w:r>
      <w:r>
        <w:rPr>
          <w:rFonts w:ascii="Book Antiqua" w:eastAsia="Book Antiqua" w:hAnsi="Book Antiqua" w:cs="Book Antiqua"/>
          <w:b/>
          <w:bCs/>
          <w:color w:val="000000"/>
          <w:shd w:val="clear" w:color="auto" w:fill="FFFFFF"/>
        </w:rPr>
        <w:t>chwannoma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A: Gastric schwannoma exhibits a prominent lymphoid cuff at the periphery</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25</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Pr="00E40DDE">
        <w:rPr>
          <w:rFonts w:ascii="Book Antiqua" w:eastAsia="Book Antiqua" w:hAnsi="Book Antiqua" w:cs="Book Antiqua"/>
          <w:color w:val="000000"/>
          <w:shd w:val="clear" w:color="auto" w:fill="FFFFFF"/>
        </w:rPr>
        <w:t xml:space="preserve"> B: </w:t>
      </w:r>
      <w:r>
        <w:rPr>
          <w:rFonts w:ascii="Book Antiqua" w:eastAsia="Book Antiqua" w:hAnsi="Book Antiqua" w:cs="Book Antiqua"/>
          <w:color w:val="000000"/>
          <w:shd w:val="clear" w:color="auto" w:fill="FFFFFF"/>
        </w:rPr>
        <w:t>Schwannoma is composed of a bland spindle cell proliferation</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687CC4BF" w14:textId="3764AC32"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217973E7" wp14:editId="31A44C86">
            <wp:extent cx="5654834" cy="162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000762D1" w14:textId="3E335647"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8 Small </w:t>
      </w:r>
      <w:r w:rsidR="00E40DDE">
        <w:rPr>
          <w:rFonts w:ascii="Book Antiqua" w:eastAsia="Book Antiqua" w:hAnsi="Book Antiqua" w:cs="Book Antiqua"/>
          <w:b/>
          <w:bCs/>
          <w:color w:val="000000"/>
          <w:shd w:val="clear" w:color="auto" w:fill="FFFFFF"/>
        </w:rPr>
        <w:t>bowel ne</w:t>
      </w:r>
      <w:r>
        <w:rPr>
          <w:rFonts w:ascii="Book Antiqua" w:eastAsia="Book Antiqua" w:hAnsi="Book Antiqua" w:cs="Book Antiqua"/>
          <w:b/>
          <w:bCs/>
          <w:color w:val="000000"/>
          <w:shd w:val="clear" w:color="auto" w:fill="FFFFFF"/>
        </w:rPr>
        <w:t>urofibroma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Plexiform neurofibroma shows characteristic multinodular plexiform growth pattern </w:t>
      </w:r>
      <w:r w:rsidR="00E40DDE">
        <w:rPr>
          <w:rFonts w:ascii="Book Antiqua" w:eastAsia="Book Antiqua" w:hAnsi="Book Antiqua" w:cs="Book Antiqua"/>
          <w:color w:val="000000"/>
          <w:shd w:val="clear" w:color="auto" w:fill="FFFFFF"/>
        </w:rPr>
        <w:t>[</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10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Neurofibroma is composed of wavy spindle cells, fibroblasts, and strands of collagen</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7AB80FC8" w14:textId="15AFDA93"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488F9FA9" wp14:editId="2223E61E">
            <wp:extent cx="5654834" cy="162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36669B82" w14:textId="567B195A" w:rsidR="00E40DDE"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9 </w:t>
      </w:r>
      <w:bookmarkStart w:id="3" w:name="_Hlk69828324"/>
      <w:r>
        <w:rPr>
          <w:rFonts w:ascii="Book Antiqua" w:eastAsia="Book Antiqua" w:hAnsi="Book Antiqua" w:cs="Book Antiqua"/>
          <w:b/>
          <w:bCs/>
          <w:color w:val="000000"/>
          <w:shd w:val="clear" w:color="auto" w:fill="FFFFFF"/>
        </w:rPr>
        <w:t xml:space="preserve">Malignant </w:t>
      </w:r>
      <w:r w:rsidR="00E40DDE">
        <w:rPr>
          <w:rFonts w:ascii="Book Antiqua" w:eastAsia="Book Antiqua" w:hAnsi="Book Antiqua" w:cs="Book Antiqua"/>
          <w:b/>
          <w:bCs/>
          <w:color w:val="000000"/>
          <w:shd w:val="clear" w:color="auto" w:fill="FFFFFF"/>
        </w:rPr>
        <w:t>peripheral nerve sheath t</w:t>
      </w:r>
      <w:r>
        <w:rPr>
          <w:rFonts w:ascii="Book Antiqua" w:eastAsia="Book Antiqua" w:hAnsi="Book Antiqua" w:cs="Book Antiqua"/>
          <w:b/>
          <w:bCs/>
          <w:color w:val="000000"/>
          <w:shd w:val="clear" w:color="auto" w:fill="FFFFFF"/>
        </w:rPr>
        <w:t>umor</w:t>
      </w:r>
      <w:bookmarkEnd w:id="3"/>
      <w:r w:rsidR="00E40DDE">
        <w:rPr>
          <w:rFonts w:ascii="Book Antiqua" w:eastAsia="Book Antiqua" w:hAnsi="Book Antiqua" w:cs="Book Antiqua"/>
          <w:b/>
          <w:bCs/>
          <w:color w:val="000000"/>
          <w:shd w:val="clear" w:color="auto" w:fill="FFFFFF"/>
        </w:rPr>
        <w:t>.</w:t>
      </w:r>
      <w:r>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 xml:space="preserve">A: </w:t>
      </w:r>
      <w:r w:rsidR="00E40DDE" w:rsidRPr="00E40DDE">
        <w:rPr>
          <w:rFonts w:ascii="Book Antiqua" w:eastAsia="Book Antiqua" w:hAnsi="Book Antiqua" w:cs="Book Antiqua"/>
          <w:color w:val="000000"/>
          <w:shd w:val="clear" w:color="auto" w:fill="FFFFFF"/>
        </w:rPr>
        <w:t>Malignant peripheral nerve sheath tumor (MPNST)</w:t>
      </w:r>
      <w:r>
        <w:rPr>
          <w:rFonts w:ascii="Book Antiqua" w:eastAsia="Book Antiqua" w:hAnsi="Book Antiqua" w:cs="Book Antiqua"/>
          <w:color w:val="000000"/>
          <w:shd w:val="clear" w:color="auto" w:fill="FFFFFF"/>
        </w:rPr>
        <w:t xml:space="preserve"> shows alternating hypo (left) and hypercellular (right) areas</w:t>
      </w:r>
      <w:r w:rsidR="00E40DDE">
        <w:rPr>
          <w:rFonts w:ascii="Book Antiqua" w:eastAsia="Book Antiqua" w:hAnsi="Book Antiqua" w:cs="Book Antiqua"/>
          <w:color w:val="000000"/>
          <w:shd w:val="clear" w:color="auto" w:fill="FFFFFF"/>
        </w:rPr>
        <w:t xml:space="preserve"> [</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50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Compared to benign nerve sheath tumors (shown above in Figures 6</w:t>
      </w:r>
      <w:r w:rsidR="00E40DDE">
        <w:rPr>
          <w:rFonts w:ascii="Book Antiqua" w:eastAsia="Book Antiqua" w:hAnsi="Book Antiqua" w:cs="Book Antiqua"/>
          <w:color w:val="000000"/>
          <w:shd w:val="clear" w:color="auto" w:fill="FFFFFF"/>
        </w:rPr>
        <w:t>-</w:t>
      </w:r>
      <w:r>
        <w:rPr>
          <w:rFonts w:ascii="Book Antiqua" w:eastAsia="Book Antiqua" w:hAnsi="Book Antiqua" w:cs="Book Antiqua"/>
          <w:color w:val="000000"/>
          <w:shd w:val="clear" w:color="auto" w:fill="FFFFFF"/>
        </w:rPr>
        <w:t xml:space="preserve">8), MPNST exhibits hypercellularity, nuclear </w:t>
      </w:r>
      <w:proofErr w:type="spellStart"/>
      <w:r>
        <w:rPr>
          <w:rFonts w:ascii="Book Antiqua" w:eastAsia="Book Antiqua" w:hAnsi="Book Antiqua" w:cs="Book Antiqua"/>
          <w:color w:val="000000"/>
          <w:shd w:val="clear" w:color="auto" w:fill="FFFFFF"/>
        </w:rPr>
        <w:t>hyperchromasia</w:t>
      </w:r>
      <w:proofErr w:type="spellEnd"/>
      <w:r>
        <w:rPr>
          <w:rFonts w:ascii="Book Antiqua" w:eastAsia="Book Antiqua" w:hAnsi="Book Antiqua" w:cs="Book Antiqua"/>
          <w:color w:val="000000"/>
          <w:shd w:val="clear" w:color="auto" w:fill="FFFFFF"/>
        </w:rPr>
        <w:t xml:space="preserve"> and pleomorphism as well as frequent mitosis</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1AD2AD7F" w14:textId="1207D081" w:rsidR="00A77B3E" w:rsidRDefault="00E40DDE">
      <w:pPr>
        <w:spacing w:line="360" w:lineRule="auto"/>
        <w:jc w:val="both"/>
      </w:pPr>
      <w:r>
        <w:rPr>
          <w:rFonts w:ascii="Book Antiqua" w:eastAsia="Book Antiqua" w:hAnsi="Book Antiqua" w:cs="Book Antiqua"/>
          <w:color w:val="000000"/>
          <w:shd w:val="clear" w:color="auto" w:fill="FFFFFF"/>
        </w:rPr>
        <w:br w:type="page"/>
      </w:r>
      <w:r>
        <w:rPr>
          <w:rFonts w:ascii="Book Antiqua" w:eastAsia="Book Antiqua" w:hAnsi="Book Antiqua" w:cs="Book Antiqua"/>
          <w:noProof/>
          <w:color w:val="000000"/>
          <w:shd w:val="clear" w:color="auto" w:fill="FFFFFF"/>
          <w:lang w:eastAsia="zh-CN"/>
        </w:rPr>
        <w:lastRenderedPageBreak/>
        <w:drawing>
          <wp:inline distT="0" distB="0" distL="0" distR="0" wp14:anchorId="04AF8E45" wp14:editId="571A2B2F">
            <wp:extent cx="5654834" cy="162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54834" cy="1620000"/>
                    </a:xfrm>
                    <a:prstGeom prst="rect">
                      <a:avLst/>
                    </a:prstGeom>
                    <a:noFill/>
                  </pic:spPr>
                </pic:pic>
              </a:graphicData>
            </a:graphic>
          </wp:inline>
        </w:drawing>
      </w:r>
    </w:p>
    <w:p w14:paraId="19688AD2" w14:textId="4E2FFA4F" w:rsidR="00C4157F" w:rsidRDefault="00C4157F">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shd w:val="clear" w:color="auto" w:fill="FFFFFF"/>
        </w:rPr>
        <w:t xml:space="preserve">Figure 10 Myxoma </w:t>
      </w:r>
      <w:r>
        <w:rPr>
          <w:rFonts w:ascii="Book Antiqua" w:eastAsia="Book Antiqua" w:hAnsi="Book Antiqua" w:cs="Book Antiqua"/>
          <w:b/>
          <w:bCs/>
          <w:i/>
          <w:iCs/>
          <w:color w:val="000000"/>
          <w:shd w:val="clear" w:color="auto" w:fill="FFFFFF"/>
        </w:rPr>
        <w:t>vs</w:t>
      </w:r>
      <w:r>
        <w:rPr>
          <w:rFonts w:ascii="Book Antiqua" w:eastAsia="Book Antiqua" w:hAnsi="Book Antiqua" w:cs="Book Antiqua"/>
          <w:b/>
          <w:bCs/>
          <w:color w:val="000000"/>
          <w:shd w:val="clear" w:color="auto" w:fill="FFFFFF"/>
        </w:rPr>
        <w:t xml:space="preserve"> </w:t>
      </w:r>
      <w:r w:rsidR="00E40DDE">
        <w:rPr>
          <w:rFonts w:ascii="Book Antiqua" w:eastAsia="Book Antiqua" w:hAnsi="Book Antiqua" w:cs="Book Antiqua"/>
          <w:b/>
          <w:bCs/>
          <w:color w:val="000000"/>
          <w:shd w:val="clear" w:color="auto" w:fill="FFFFFF"/>
        </w:rPr>
        <w:t>aggressive an</w:t>
      </w:r>
      <w:r>
        <w:rPr>
          <w:rFonts w:ascii="Book Antiqua" w:eastAsia="Book Antiqua" w:hAnsi="Book Antiqua" w:cs="Book Antiqua"/>
          <w:b/>
          <w:bCs/>
          <w:color w:val="000000"/>
          <w:shd w:val="clear" w:color="auto" w:fill="FFFFFF"/>
        </w:rPr>
        <w:t>giomyxoma</w:t>
      </w:r>
      <w:r w:rsidR="00E40DDE">
        <w:rPr>
          <w:rFonts w:ascii="Book Antiqua" w:eastAsia="Book Antiqua" w:hAnsi="Book Antiqua" w:cs="Book Antiqua"/>
          <w:b/>
          <w:bCs/>
          <w:color w:val="000000"/>
          <w:shd w:val="clear" w:color="auto" w:fill="FFFFFF"/>
        </w:rPr>
        <w:t>.</w:t>
      </w:r>
      <w:r>
        <w:rPr>
          <w:rFonts w:ascii="Book Antiqua" w:eastAsia="Book Antiqua" w:hAnsi="Book Antiqua" w:cs="Book Antiqua"/>
          <w:color w:val="000000"/>
          <w:shd w:val="clear" w:color="auto" w:fill="FFFFFF"/>
        </w:rPr>
        <w:t xml:space="preserve"> A: Myxoma exhibits a proliferation of bland spindle cells within a myxoid stroma. The lesion is </w:t>
      </w:r>
      <w:proofErr w:type="spellStart"/>
      <w:r>
        <w:rPr>
          <w:rFonts w:ascii="Book Antiqua" w:eastAsia="Book Antiqua" w:hAnsi="Book Antiqua" w:cs="Book Antiqua"/>
          <w:color w:val="000000"/>
          <w:shd w:val="clear" w:color="auto" w:fill="FFFFFF"/>
        </w:rPr>
        <w:t>paucicellular</w:t>
      </w:r>
      <w:proofErr w:type="spellEnd"/>
      <w:r>
        <w:rPr>
          <w:rFonts w:ascii="Book Antiqua" w:eastAsia="Book Antiqua" w:hAnsi="Book Antiqua" w:cs="Book Antiqua"/>
          <w:color w:val="000000"/>
          <w:shd w:val="clear" w:color="auto" w:fill="FFFFFF"/>
        </w:rPr>
        <w:t xml:space="preserve"> </w:t>
      </w:r>
      <w:r w:rsidR="00E40DDE">
        <w:rPr>
          <w:rFonts w:ascii="Book Antiqua" w:eastAsia="Book Antiqua" w:hAnsi="Book Antiqua" w:cs="Book Antiqua"/>
          <w:color w:val="000000"/>
          <w:shd w:val="clear" w:color="auto" w:fill="FFFFFF"/>
        </w:rPr>
        <w:t>[</w:t>
      </w:r>
      <w:r w:rsidR="00B16872">
        <w:rPr>
          <w:rFonts w:ascii="Book Antiqua" w:eastAsia="Book Antiqua" w:hAnsi="Book Antiqua" w:cs="Book Antiqua"/>
          <w:color w:val="000000"/>
          <w:shd w:val="clear" w:color="auto" w:fill="FFFFFF"/>
        </w:rPr>
        <w:t>h</w:t>
      </w:r>
      <w:r>
        <w:rPr>
          <w:rFonts w:ascii="Book Antiqua" w:eastAsia="Book Antiqua" w:hAnsi="Book Antiqua" w:cs="Book Antiqua"/>
          <w:color w:val="000000"/>
          <w:shd w:val="clear" w:color="auto" w:fill="FFFFFF"/>
        </w:rPr>
        <w:t>ematoxylin and eosin (HE),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 B: Aggressive angiomyxoma is also hypocellular and shows a proliferation of spindle and stellate-shaped cells in a myxoid background. Blood vessels varying in caliber may show hyalinization</w:t>
      </w:r>
      <w:r w:rsidR="00E40DDE">
        <w:rPr>
          <w:rFonts w:ascii="Book Antiqua" w:eastAsia="Book Antiqua" w:hAnsi="Book Antiqua" w:cs="Book Antiqua"/>
          <w:b/>
          <w:bCs/>
          <w:color w:val="000000"/>
          <w:shd w:val="clear" w:color="auto" w:fill="FFFFFF"/>
        </w:rPr>
        <w:t xml:space="preserve"> </w:t>
      </w:r>
      <w:r>
        <w:rPr>
          <w:rFonts w:ascii="Book Antiqua" w:eastAsia="Book Antiqua" w:hAnsi="Book Antiqua" w:cs="Book Antiqua"/>
          <w:color w:val="000000"/>
          <w:shd w:val="clear" w:color="auto" w:fill="FFFFFF"/>
        </w:rPr>
        <w:t>(HE, 200</w:t>
      </w:r>
      <w:r w:rsidR="00E40DDE">
        <w:rPr>
          <w:rFonts w:ascii="Book Antiqua" w:eastAsia="Book Antiqua" w:hAnsi="Book Antiqua" w:cs="Book Antiqua"/>
          <w:color w:val="000000"/>
          <w:shd w:val="clear" w:color="auto" w:fill="FFFFFF"/>
        </w:rPr>
        <w:t xml:space="preserve"> ×</w:t>
      </w:r>
      <w:r>
        <w:rPr>
          <w:rFonts w:ascii="Book Antiqua" w:eastAsia="Book Antiqua" w:hAnsi="Book Antiqua" w:cs="Book Antiqua"/>
          <w:color w:val="000000"/>
          <w:shd w:val="clear" w:color="auto" w:fill="FFFFFF"/>
        </w:rPr>
        <w:t>)</w:t>
      </w:r>
      <w:r w:rsidR="00E40DDE">
        <w:rPr>
          <w:rFonts w:ascii="Book Antiqua" w:eastAsia="Book Antiqua" w:hAnsi="Book Antiqua" w:cs="Book Antiqua"/>
          <w:color w:val="000000"/>
          <w:shd w:val="clear" w:color="auto" w:fill="FFFFFF"/>
        </w:rPr>
        <w:t>.</w:t>
      </w:r>
    </w:p>
    <w:p w14:paraId="668647EE" w14:textId="25FB8426" w:rsidR="00A77B3E" w:rsidRDefault="00C4157F">
      <w:pPr>
        <w:spacing w:line="360" w:lineRule="auto"/>
        <w:jc w:val="both"/>
        <w:rPr>
          <w:rFonts w:ascii="Book Antiqua" w:eastAsia="Book Antiqua" w:hAnsi="Book Antiqua" w:cs="Book Antiqua"/>
          <w:b/>
          <w:bCs/>
          <w:color w:val="000000"/>
          <w:shd w:val="clear" w:color="auto" w:fill="FFFFFF"/>
        </w:rPr>
      </w:pPr>
      <w:r>
        <w:rPr>
          <w:rFonts w:ascii="Book Antiqua" w:eastAsia="Book Antiqua" w:hAnsi="Book Antiqua" w:cs="Book Antiqua"/>
          <w:color w:val="000000"/>
          <w:shd w:val="clear" w:color="auto" w:fill="FFFFFF"/>
        </w:rPr>
        <w:br w:type="page"/>
      </w:r>
      <w:r w:rsidRPr="00C4157F">
        <w:rPr>
          <w:rFonts w:ascii="Book Antiqua" w:eastAsia="Book Antiqua" w:hAnsi="Book Antiqua" w:cs="Book Antiqua"/>
          <w:b/>
          <w:bCs/>
          <w:color w:val="000000"/>
          <w:shd w:val="clear" w:color="auto" w:fill="FFFFFF"/>
        </w:rPr>
        <w:lastRenderedPageBreak/>
        <w:t xml:space="preserve">Table 1 Differential diagnoses of plexiform </w:t>
      </w:r>
      <w:proofErr w:type="spellStart"/>
      <w:r w:rsidRPr="00C4157F">
        <w:rPr>
          <w:rFonts w:ascii="Book Antiqua" w:eastAsia="Book Antiqua" w:hAnsi="Book Antiqua" w:cs="Book Antiqua"/>
          <w:b/>
          <w:bCs/>
          <w:color w:val="000000"/>
          <w:shd w:val="clear" w:color="auto" w:fill="FFFFFF"/>
        </w:rPr>
        <w:t>fibromyxoma</w:t>
      </w:r>
      <w:proofErr w:type="spellEnd"/>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84"/>
        <w:gridCol w:w="1701"/>
        <w:gridCol w:w="2048"/>
        <w:gridCol w:w="1711"/>
        <w:gridCol w:w="1254"/>
        <w:gridCol w:w="1478"/>
      </w:tblGrid>
      <w:tr w:rsidR="00C4157F" w:rsidRPr="00C4157F" w14:paraId="222D53CE" w14:textId="77777777" w:rsidTr="00E85C25">
        <w:tc>
          <w:tcPr>
            <w:tcW w:w="1384" w:type="dxa"/>
            <w:tcBorders>
              <w:top w:val="single" w:sz="4" w:space="0" w:color="auto"/>
              <w:bottom w:val="single" w:sz="4" w:space="0" w:color="auto"/>
            </w:tcBorders>
          </w:tcPr>
          <w:p w14:paraId="4794BC1B"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Neoplasm</w:t>
            </w:r>
          </w:p>
        </w:tc>
        <w:tc>
          <w:tcPr>
            <w:tcW w:w="1701" w:type="dxa"/>
            <w:tcBorders>
              <w:top w:val="single" w:sz="4" w:space="0" w:color="auto"/>
              <w:bottom w:val="single" w:sz="4" w:space="0" w:color="auto"/>
            </w:tcBorders>
          </w:tcPr>
          <w:p w14:paraId="30012E5A"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Morphology</w:t>
            </w:r>
          </w:p>
        </w:tc>
        <w:tc>
          <w:tcPr>
            <w:tcW w:w="2048" w:type="dxa"/>
            <w:tcBorders>
              <w:top w:val="single" w:sz="4" w:space="0" w:color="auto"/>
              <w:bottom w:val="single" w:sz="4" w:space="0" w:color="auto"/>
            </w:tcBorders>
          </w:tcPr>
          <w:p w14:paraId="385C04AB"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Immunohistochemistry</w:t>
            </w:r>
          </w:p>
        </w:tc>
        <w:tc>
          <w:tcPr>
            <w:tcW w:w="1711" w:type="dxa"/>
            <w:tcBorders>
              <w:top w:val="single" w:sz="4" w:space="0" w:color="auto"/>
              <w:bottom w:val="single" w:sz="4" w:space="0" w:color="auto"/>
            </w:tcBorders>
          </w:tcPr>
          <w:p w14:paraId="3D2BE305" w14:textId="5E4060A6"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Molecular alteration</w:t>
            </w:r>
          </w:p>
        </w:tc>
        <w:tc>
          <w:tcPr>
            <w:tcW w:w="1254" w:type="dxa"/>
            <w:tcBorders>
              <w:top w:val="single" w:sz="4" w:space="0" w:color="auto"/>
              <w:bottom w:val="single" w:sz="4" w:space="0" w:color="auto"/>
            </w:tcBorders>
          </w:tcPr>
          <w:p w14:paraId="57B11AEB"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Location</w:t>
            </w:r>
          </w:p>
        </w:tc>
        <w:tc>
          <w:tcPr>
            <w:tcW w:w="1478" w:type="dxa"/>
            <w:tcBorders>
              <w:top w:val="single" w:sz="4" w:space="0" w:color="auto"/>
              <w:bottom w:val="single" w:sz="4" w:space="0" w:color="auto"/>
            </w:tcBorders>
          </w:tcPr>
          <w:p w14:paraId="40629CFC" w14:textId="77777777" w:rsidR="00C4157F" w:rsidRPr="00C4157F" w:rsidRDefault="00C4157F" w:rsidP="00C4157F">
            <w:pPr>
              <w:spacing w:line="360" w:lineRule="auto"/>
              <w:jc w:val="both"/>
              <w:rPr>
                <w:rFonts w:ascii="Book Antiqua" w:hAnsi="Book Antiqua" w:cs="Times New Roman"/>
                <w:b/>
                <w:bCs/>
                <w:shd w:val="clear" w:color="auto" w:fill="FFFFFF"/>
              </w:rPr>
            </w:pPr>
            <w:r w:rsidRPr="00C4157F">
              <w:rPr>
                <w:rFonts w:ascii="Book Antiqua" w:hAnsi="Book Antiqua" w:cs="Times New Roman"/>
                <w:b/>
                <w:bCs/>
                <w:shd w:val="clear" w:color="auto" w:fill="FFFFFF"/>
              </w:rPr>
              <w:t>Behavior</w:t>
            </w:r>
          </w:p>
        </w:tc>
      </w:tr>
      <w:tr w:rsidR="00C4157F" w:rsidRPr="00C4157F" w14:paraId="79F3485F" w14:textId="77777777" w:rsidTr="00E85C25">
        <w:tc>
          <w:tcPr>
            <w:tcW w:w="1384" w:type="dxa"/>
            <w:tcBorders>
              <w:top w:val="single" w:sz="4" w:space="0" w:color="auto"/>
            </w:tcBorders>
          </w:tcPr>
          <w:p w14:paraId="3FF4BAA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Plexiform </w:t>
            </w:r>
            <w:proofErr w:type="spellStart"/>
            <w:r w:rsidRPr="00C4157F">
              <w:rPr>
                <w:rFonts w:ascii="Book Antiqua" w:hAnsi="Book Antiqua" w:cs="Times New Roman"/>
                <w:shd w:val="clear" w:color="auto" w:fill="FFFFFF"/>
              </w:rPr>
              <w:t>fibromyxoma</w:t>
            </w:r>
            <w:proofErr w:type="spellEnd"/>
          </w:p>
        </w:tc>
        <w:tc>
          <w:tcPr>
            <w:tcW w:w="1701" w:type="dxa"/>
            <w:tcBorders>
              <w:top w:val="single" w:sz="4" w:space="0" w:color="auto"/>
            </w:tcBorders>
          </w:tcPr>
          <w:p w14:paraId="2AA9C168"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Ovoid to spindle</w:t>
            </w:r>
          </w:p>
        </w:tc>
        <w:tc>
          <w:tcPr>
            <w:tcW w:w="2048" w:type="dxa"/>
            <w:tcBorders>
              <w:top w:val="single" w:sz="4" w:space="0" w:color="auto"/>
            </w:tcBorders>
          </w:tcPr>
          <w:p w14:paraId="16FDEDA8" w14:textId="7A8913FB"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SMA (+), CD10 (+/-), </w:t>
            </w:r>
            <w:proofErr w:type="spellStart"/>
            <w:r w:rsidRPr="00C4157F">
              <w:rPr>
                <w:rFonts w:ascii="Book Antiqua" w:hAnsi="Book Antiqua" w:cs="Times New Roman"/>
                <w:shd w:val="clear" w:color="auto" w:fill="FFFFFF"/>
              </w:rPr>
              <w:t>desmin</w:t>
            </w:r>
            <w:proofErr w:type="spellEnd"/>
            <w:r w:rsidRPr="00C4157F">
              <w:rPr>
                <w:rFonts w:ascii="Book Antiqua" w:hAnsi="Book Antiqua" w:cs="Times New Roman"/>
                <w:shd w:val="clear" w:color="auto" w:fill="FFFFFF"/>
              </w:rPr>
              <w:t xml:space="preserve"> (+/-), </w:t>
            </w:r>
            <w:proofErr w:type="spellStart"/>
            <w:r w:rsidRPr="00C4157F">
              <w:rPr>
                <w:rFonts w:ascii="Book Antiqua" w:hAnsi="Book Antiqua" w:cs="Times New Roman"/>
                <w:shd w:val="clear" w:color="auto" w:fill="FFFFFF"/>
              </w:rPr>
              <w:t>caldesmon</w:t>
            </w:r>
            <w:proofErr w:type="spellEnd"/>
            <w:r w:rsidRPr="00C4157F">
              <w:rPr>
                <w:rFonts w:ascii="Book Antiqua" w:hAnsi="Book Antiqua" w:cs="Times New Roman"/>
                <w:shd w:val="clear" w:color="auto" w:fill="FFFFFF"/>
              </w:rPr>
              <w:t xml:space="preserve"> (+/-)</w:t>
            </w:r>
            <w:r w:rsidR="00A77B4B">
              <w:rPr>
                <w:rFonts w:ascii="Book Antiqua" w:hAnsi="Book Antiqua" w:cs="Times New Roman"/>
                <w:shd w:val="clear" w:color="auto" w:fill="FFFFFF"/>
              </w:rPr>
              <w:t>,</w:t>
            </w:r>
            <w:r w:rsidRPr="00C4157F">
              <w:rPr>
                <w:rFonts w:ascii="Book Antiqua" w:hAnsi="Book Antiqua" w:cs="Times New Roman"/>
                <w:shd w:val="clear" w:color="auto" w:fill="FFFFFF"/>
              </w:rPr>
              <w:t xml:space="preserve"> C-KIT (-), DOG-1 (-), S-100 (-), CD34 (-), ALK (-), cytokeratin (usually -)</w:t>
            </w:r>
          </w:p>
        </w:tc>
        <w:tc>
          <w:tcPr>
            <w:tcW w:w="1711" w:type="dxa"/>
            <w:tcBorders>
              <w:top w:val="single" w:sz="4" w:space="0" w:color="auto"/>
            </w:tcBorders>
          </w:tcPr>
          <w:p w14:paraId="2692F876" w14:textId="77D06C7B"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rPr>
              <w:t>MALAT1–GLI1, PTHC1</w:t>
            </w:r>
            <w:r w:rsidRPr="00C4157F">
              <w:rPr>
                <w:rFonts w:ascii="Book Antiqua" w:hAnsi="Book Antiqua" w:cs="Times New Roman"/>
              </w:rPr>
              <w:t xml:space="preserve"> inactivation</w:t>
            </w:r>
          </w:p>
        </w:tc>
        <w:tc>
          <w:tcPr>
            <w:tcW w:w="1254" w:type="dxa"/>
            <w:tcBorders>
              <w:top w:val="single" w:sz="4" w:space="0" w:color="auto"/>
            </w:tcBorders>
          </w:tcPr>
          <w:p w14:paraId="6F5283B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Stomach</w:t>
            </w:r>
          </w:p>
        </w:tc>
        <w:tc>
          <w:tcPr>
            <w:tcW w:w="1478" w:type="dxa"/>
            <w:tcBorders>
              <w:top w:val="single" w:sz="4" w:space="0" w:color="auto"/>
            </w:tcBorders>
          </w:tcPr>
          <w:p w14:paraId="4B93A37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w:t>
            </w:r>
          </w:p>
        </w:tc>
      </w:tr>
      <w:tr w:rsidR="00C4157F" w:rsidRPr="00C4157F" w14:paraId="42530D0D" w14:textId="77777777" w:rsidTr="00E85C25">
        <w:tc>
          <w:tcPr>
            <w:tcW w:w="1384" w:type="dxa"/>
          </w:tcPr>
          <w:p w14:paraId="052C688A"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GIST</w:t>
            </w:r>
          </w:p>
        </w:tc>
        <w:tc>
          <w:tcPr>
            <w:tcW w:w="1701" w:type="dxa"/>
          </w:tcPr>
          <w:p w14:paraId="13B32BB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Spindle, epithelioid or mixed</w:t>
            </w:r>
          </w:p>
        </w:tc>
        <w:tc>
          <w:tcPr>
            <w:tcW w:w="2048" w:type="dxa"/>
          </w:tcPr>
          <w:p w14:paraId="3A4FF94C" w14:textId="11DEA4E5"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C-KIT (+), DOG-1 (+), S-100 (usually -), CD34 (+), </w:t>
            </w:r>
            <w:proofErr w:type="spellStart"/>
            <w:r w:rsidRPr="00C4157F">
              <w:rPr>
                <w:rFonts w:ascii="Book Antiqua" w:hAnsi="Book Antiqua" w:cs="Times New Roman"/>
                <w:shd w:val="clear" w:color="auto" w:fill="FFFFFF"/>
              </w:rPr>
              <w:t>desmin</w:t>
            </w:r>
            <w:proofErr w:type="spellEnd"/>
            <w:r w:rsidRPr="00C4157F">
              <w:rPr>
                <w:rFonts w:ascii="Book Antiqua" w:hAnsi="Book Antiqua" w:cs="Times New Roman"/>
                <w:shd w:val="clear" w:color="auto" w:fill="FFFFFF"/>
              </w:rPr>
              <w:t xml:space="preserve"> (usually -), cytokeratin (-), SDHB (no loss)</w:t>
            </w:r>
          </w:p>
        </w:tc>
        <w:tc>
          <w:tcPr>
            <w:tcW w:w="1711" w:type="dxa"/>
          </w:tcPr>
          <w:p w14:paraId="291BB15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rPr>
              <w:t>KIT,</w:t>
            </w:r>
            <w:r w:rsidRPr="00C4157F">
              <w:rPr>
                <w:rFonts w:ascii="Book Antiqua" w:hAnsi="Book Antiqua" w:cs="Times New Roman"/>
              </w:rPr>
              <w:t xml:space="preserve"> </w:t>
            </w:r>
            <w:r w:rsidRPr="00C4157F">
              <w:rPr>
                <w:rFonts w:ascii="Book Antiqua" w:hAnsi="Book Antiqua" w:cs="Times New Roman"/>
                <w:i/>
                <w:iCs/>
              </w:rPr>
              <w:t>PDGFRA</w:t>
            </w:r>
          </w:p>
        </w:tc>
        <w:tc>
          <w:tcPr>
            <w:tcW w:w="1254" w:type="dxa"/>
          </w:tcPr>
          <w:p w14:paraId="4130A520" w14:textId="7553DFD7" w:rsidR="00C4157F" w:rsidRPr="00C4157F" w:rsidRDefault="00A77B4B" w:rsidP="00C4157F">
            <w:pPr>
              <w:spacing w:line="360" w:lineRule="auto"/>
              <w:jc w:val="both"/>
              <w:rPr>
                <w:rFonts w:ascii="Book Antiqua" w:hAnsi="Book Antiqua" w:cs="Times New Roman"/>
                <w:shd w:val="clear" w:color="auto" w:fill="FFFFFF"/>
              </w:rPr>
            </w:pPr>
            <w:r w:rsidRPr="00A77B4B">
              <w:rPr>
                <w:rFonts w:ascii="Book Antiqua" w:hAnsi="Book Antiqua" w:cs="Times New Roman"/>
                <w:shd w:val="clear" w:color="auto" w:fill="FFFFFF"/>
              </w:rPr>
              <w:t>Stomach, small intestine</w:t>
            </w:r>
            <w:r w:rsidR="004745B4">
              <w:rPr>
                <w:rFonts w:ascii="Book Antiqua" w:hAnsi="Book Antiqua" w:cs="Times New Roman"/>
                <w:shd w:val="clear" w:color="auto" w:fill="FFFFFF"/>
              </w:rPr>
              <w:t>,</w:t>
            </w:r>
            <w:r w:rsidRPr="00A77B4B">
              <w:rPr>
                <w:rFonts w:ascii="Book Antiqua" w:hAnsi="Book Antiqua" w:cs="Times New Roman"/>
                <w:shd w:val="clear" w:color="auto" w:fill="FFFFFF"/>
              </w:rPr>
              <w:t xml:space="preserve"> entire GI tract</w:t>
            </w:r>
          </w:p>
        </w:tc>
        <w:tc>
          <w:tcPr>
            <w:tcW w:w="1478" w:type="dxa"/>
          </w:tcPr>
          <w:p w14:paraId="023B91BF"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or malignant</w:t>
            </w:r>
          </w:p>
        </w:tc>
      </w:tr>
      <w:tr w:rsidR="00C4157F" w:rsidRPr="00C4157F" w14:paraId="0E1DBAB9" w14:textId="77777777" w:rsidTr="00E85C25">
        <w:tc>
          <w:tcPr>
            <w:tcW w:w="1384" w:type="dxa"/>
          </w:tcPr>
          <w:p w14:paraId="07287C3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SDH deficient-GIST</w:t>
            </w:r>
          </w:p>
        </w:tc>
        <w:tc>
          <w:tcPr>
            <w:tcW w:w="1701" w:type="dxa"/>
          </w:tcPr>
          <w:p w14:paraId="37317E2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Usually epithelioid</w:t>
            </w:r>
          </w:p>
        </w:tc>
        <w:tc>
          <w:tcPr>
            <w:tcW w:w="2048" w:type="dxa"/>
          </w:tcPr>
          <w:p w14:paraId="78214E62" w14:textId="2A4D4CA0"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C-KIT (+), DOG-1 (+), S-100 (-), CD34 (+), SDHB (loss)</w:t>
            </w:r>
            <w:r w:rsidR="00A77B4B">
              <w:rPr>
                <w:rFonts w:ascii="Book Antiqua" w:hAnsi="Book Antiqua" w:cs="Times New Roman"/>
                <w:shd w:val="clear" w:color="auto" w:fill="FFFFFF"/>
              </w:rPr>
              <w:t xml:space="preserve">, </w:t>
            </w:r>
            <w:proofErr w:type="spellStart"/>
            <w:r w:rsidRPr="00C4157F">
              <w:rPr>
                <w:rFonts w:ascii="Book Antiqua" w:hAnsi="Book Antiqua" w:cs="Times New Roman"/>
                <w:shd w:val="clear" w:color="auto" w:fill="FFFFFF"/>
              </w:rPr>
              <w:t>desmin</w:t>
            </w:r>
            <w:proofErr w:type="spellEnd"/>
            <w:r w:rsidRPr="00C4157F">
              <w:rPr>
                <w:rFonts w:ascii="Book Antiqua" w:hAnsi="Book Antiqua" w:cs="Times New Roman"/>
                <w:shd w:val="clear" w:color="auto" w:fill="FFFFFF"/>
              </w:rPr>
              <w:t xml:space="preserve"> (-), cytokeratin (-)</w:t>
            </w:r>
          </w:p>
        </w:tc>
        <w:tc>
          <w:tcPr>
            <w:tcW w:w="1711" w:type="dxa"/>
          </w:tcPr>
          <w:p w14:paraId="30C901CC"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rPr>
              <w:t>No</w:t>
            </w:r>
            <w:r w:rsidRPr="00C4157F">
              <w:rPr>
                <w:rFonts w:ascii="Book Antiqua" w:hAnsi="Book Antiqua" w:cs="Times New Roman"/>
                <w:i/>
                <w:iCs/>
              </w:rPr>
              <w:t xml:space="preserve"> KIT</w:t>
            </w:r>
            <w:r w:rsidRPr="00C4157F">
              <w:rPr>
                <w:rFonts w:ascii="Book Antiqua" w:hAnsi="Book Antiqua" w:cs="Times New Roman"/>
              </w:rPr>
              <w:t xml:space="preserve"> or </w:t>
            </w:r>
            <w:r w:rsidRPr="00C4157F">
              <w:rPr>
                <w:rFonts w:ascii="Book Antiqua" w:hAnsi="Book Antiqua" w:cs="Times New Roman"/>
                <w:i/>
                <w:iCs/>
              </w:rPr>
              <w:t xml:space="preserve">PDGFRA </w:t>
            </w:r>
            <w:r w:rsidRPr="00C4157F">
              <w:rPr>
                <w:rFonts w:ascii="Book Antiqua" w:hAnsi="Book Antiqua" w:cs="Times New Roman"/>
              </w:rPr>
              <w:t>mutation</w:t>
            </w:r>
          </w:p>
        </w:tc>
        <w:tc>
          <w:tcPr>
            <w:tcW w:w="1254" w:type="dxa"/>
          </w:tcPr>
          <w:p w14:paraId="2A56B87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Stomach</w:t>
            </w:r>
          </w:p>
        </w:tc>
        <w:tc>
          <w:tcPr>
            <w:tcW w:w="1478" w:type="dxa"/>
          </w:tcPr>
          <w:p w14:paraId="5BEF806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or malignant</w:t>
            </w:r>
          </w:p>
        </w:tc>
      </w:tr>
      <w:tr w:rsidR="00C4157F" w:rsidRPr="00C4157F" w14:paraId="687759FE" w14:textId="77777777" w:rsidTr="00E85C25">
        <w:tc>
          <w:tcPr>
            <w:tcW w:w="1384" w:type="dxa"/>
          </w:tcPr>
          <w:p w14:paraId="259113BD"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Smooth muscle tumor</w:t>
            </w:r>
          </w:p>
        </w:tc>
        <w:tc>
          <w:tcPr>
            <w:tcW w:w="1701" w:type="dxa"/>
          </w:tcPr>
          <w:p w14:paraId="49AF0CE8"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Mostly spindle, rarely epithelioid</w:t>
            </w:r>
          </w:p>
        </w:tc>
        <w:tc>
          <w:tcPr>
            <w:tcW w:w="2048" w:type="dxa"/>
          </w:tcPr>
          <w:p w14:paraId="7E190B41" w14:textId="78A89AFA" w:rsidR="00C4157F" w:rsidRPr="00A77B4B" w:rsidRDefault="00C4157F" w:rsidP="00A77B4B">
            <w:pPr>
              <w:spacing w:line="360" w:lineRule="auto"/>
              <w:jc w:val="both"/>
              <w:rPr>
                <w:rFonts w:ascii="Book Antiqua" w:hAnsi="Book Antiqua" w:cs="Times New Roman"/>
              </w:rPr>
            </w:pPr>
            <w:proofErr w:type="spellStart"/>
            <w:r w:rsidRPr="00C4157F">
              <w:rPr>
                <w:rFonts w:ascii="Book Antiqua" w:hAnsi="Book Antiqua" w:cs="Times New Roman"/>
                <w:shd w:val="clear" w:color="auto" w:fill="FFFFFF"/>
              </w:rPr>
              <w:t>Desmin</w:t>
            </w:r>
            <w:proofErr w:type="spellEnd"/>
            <w:r w:rsidRPr="00C4157F">
              <w:rPr>
                <w:rFonts w:ascii="Book Antiqua" w:hAnsi="Book Antiqua" w:cs="Times New Roman"/>
                <w:shd w:val="clear" w:color="auto" w:fill="FFFFFF"/>
              </w:rPr>
              <w:t xml:space="preserve"> (+), SMA (+)</w:t>
            </w:r>
            <w:r w:rsidR="00A77B4B">
              <w:rPr>
                <w:rFonts w:ascii="Book Antiqua" w:hAnsi="Book Antiqua" w:cs="Times New Roman"/>
                <w:shd w:val="clear" w:color="auto" w:fill="FFFFFF"/>
              </w:rPr>
              <w:t xml:space="preserve">, </w:t>
            </w:r>
            <w:r w:rsidRPr="00C4157F">
              <w:rPr>
                <w:rFonts w:ascii="Book Antiqua" w:hAnsi="Book Antiqua" w:cs="Times New Roman"/>
              </w:rPr>
              <w:t>DOG-1 (-), C-KIT (-), S-100 (-), CD34 (-)</w:t>
            </w:r>
          </w:p>
        </w:tc>
        <w:tc>
          <w:tcPr>
            <w:tcW w:w="1711" w:type="dxa"/>
          </w:tcPr>
          <w:p w14:paraId="21D1B1BA" w14:textId="77777777" w:rsidR="00C4157F" w:rsidRPr="00C4157F" w:rsidRDefault="00C4157F" w:rsidP="00C4157F">
            <w:pPr>
              <w:spacing w:line="360" w:lineRule="auto"/>
              <w:jc w:val="both"/>
              <w:rPr>
                <w:rFonts w:ascii="Book Antiqua" w:hAnsi="Book Antiqua" w:cs="Times New Roman"/>
                <w:shd w:val="clear" w:color="auto" w:fill="FFFFFF"/>
              </w:rPr>
            </w:pPr>
          </w:p>
        </w:tc>
        <w:tc>
          <w:tcPr>
            <w:tcW w:w="1254" w:type="dxa"/>
          </w:tcPr>
          <w:p w14:paraId="7024C205" w14:textId="16AF9677"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Esophagus,</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colon</w:t>
            </w:r>
          </w:p>
        </w:tc>
        <w:tc>
          <w:tcPr>
            <w:tcW w:w="1478" w:type="dxa"/>
          </w:tcPr>
          <w:p w14:paraId="4D343F90"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or malignant</w:t>
            </w:r>
          </w:p>
        </w:tc>
      </w:tr>
      <w:tr w:rsidR="00C4157F" w:rsidRPr="00C4157F" w14:paraId="4F8C6E65" w14:textId="77777777" w:rsidTr="00E85C25">
        <w:tc>
          <w:tcPr>
            <w:tcW w:w="1384" w:type="dxa"/>
          </w:tcPr>
          <w:p w14:paraId="45C4479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Nerve </w:t>
            </w:r>
            <w:r w:rsidRPr="00C4157F">
              <w:rPr>
                <w:rFonts w:ascii="Book Antiqua" w:hAnsi="Book Antiqua" w:cs="Times New Roman"/>
                <w:shd w:val="clear" w:color="auto" w:fill="FFFFFF"/>
              </w:rPr>
              <w:lastRenderedPageBreak/>
              <w:t>sheath tumor</w:t>
            </w:r>
          </w:p>
        </w:tc>
        <w:tc>
          <w:tcPr>
            <w:tcW w:w="1701" w:type="dxa"/>
          </w:tcPr>
          <w:p w14:paraId="15FADE9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lastRenderedPageBreak/>
              <w:t>Wavy spindle</w:t>
            </w:r>
          </w:p>
        </w:tc>
        <w:tc>
          <w:tcPr>
            <w:tcW w:w="2048" w:type="dxa"/>
          </w:tcPr>
          <w:p w14:paraId="77EEA218" w14:textId="33D2CFC8" w:rsidR="00C4157F" w:rsidRPr="00C4157F" w:rsidRDefault="00C4157F" w:rsidP="00A77B4B">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GCT: S-100 (+)</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lastRenderedPageBreak/>
              <w:t>Schwannoma: S-100 (+)</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Neurofibroma: CD34 (+), S-100 (+)</w:t>
            </w:r>
            <w:r w:rsidR="00A77B4B">
              <w:rPr>
                <w:rFonts w:ascii="Book Antiqua" w:hAnsi="Book Antiqua" w:cs="Times New Roman"/>
                <w:shd w:val="clear" w:color="auto" w:fill="FFFFFF"/>
              </w:rPr>
              <w:t xml:space="preserve">; </w:t>
            </w:r>
            <w:proofErr w:type="spellStart"/>
            <w:r w:rsidR="00A77B4B">
              <w:rPr>
                <w:rFonts w:ascii="Book Antiqua" w:hAnsi="Book Antiqua" w:cs="Times New Roman"/>
                <w:shd w:val="clear" w:color="auto" w:fill="FFFFFF"/>
              </w:rPr>
              <w:t>P</w:t>
            </w:r>
            <w:r w:rsidRPr="00C4157F">
              <w:rPr>
                <w:rFonts w:ascii="Book Antiqua" w:hAnsi="Book Antiqua" w:cs="Times New Roman"/>
                <w:shd w:val="clear" w:color="auto" w:fill="FFFFFF"/>
              </w:rPr>
              <w:t>erineurioma</w:t>
            </w:r>
            <w:proofErr w:type="spellEnd"/>
            <w:r w:rsidRPr="00C4157F">
              <w:rPr>
                <w:rFonts w:ascii="Book Antiqua" w:hAnsi="Book Antiqua" w:cs="Times New Roman"/>
                <w:shd w:val="clear" w:color="auto" w:fill="FFFFFF"/>
              </w:rPr>
              <w:t>: EMA (+)</w:t>
            </w:r>
            <w:r w:rsidR="00A77B4B">
              <w:rPr>
                <w:rFonts w:ascii="Book Antiqua" w:hAnsi="Book Antiqua" w:cs="Times New Roman"/>
                <w:shd w:val="clear" w:color="auto" w:fill="FFFFFF"/>
              </w:rPr>
              <w:t xml:space="preserve">; </w:t>
            </w:r>
            <w:r w:rsidRPr="00C4157F">
              <w:rPr>
                <w:rFonts w:ascii="Book Antiqua" w:hAnsi="Book Antiqua" w:cs="Times New Roman"/>
                <w:shd w:val="clear" w:color="auto" w:fill="FFFFFF"/>
              </w:rPr>
              <w:t>MPNST: S-100 (weak +)</w:t>
            </w:r>
          </w:p>
        </w:tc>
        <w:tc>
          <w:tcPr>
            <w:tcW w:w="1711" w:type="dxa"/>
          </w:tcPr>
          <w:p w14:paraId="18CD5CD2" w14:textId="77777777" w:rsidR="00C4157F" w:rsidRPr="00C4157F" w:rsidRDefault="00C4157F" w:rsidP="00C4157F">
            <w:pPr>
              <w:spacing w:line="360" w:lineRule="auto"/>
              <w:jc w:val="both"/>
              <w:rPr>
                <w:rFonts w:ascii="Book Antiqua" w:hAnsi="Book Antiqua" w:cs="Times New Roman"/>
                <w:i/>
                <w:iCs/>
                <w:shd w:val="clear" w:color="auto" w:fill="FFFFFF"/>
              </w:rPr>
            </w:pPr>
            <w:r w:rsidRPr="00C4157F">
              <w:rPr>
                <w:rFonts w:ascii="Book Antiqua" w:hAnsi="Book Antiqua" w:cs="Times New Roman"/>
                <w:i/>
                <w:iCs/>
                <w:shd w:val="clear" w:color="auto" w:fill="FFFFFF"/>
              </w:rPr>
              <w:lastRenderedPageBreak/>
              <w:t>NF1, NF2</w:t>
            </w:r>
          </w:p>
        </w:tc>
        <w:tc>
          <w:tcPr>
            <w:tcW w:w="1254" w:type="dxa"/>
          </w:tcPr>
          <w:p w14:paraId="196E9F8F"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Esophag</w:t>
            </w:r>
            <w:r w:rsidRPr="00C4157F">
              <w:rPr>
                <w:rFonts w:ascii="Book Antiqua" w:hAnsi="Book Antiqua" w:cs="Times New Roman"/>
                <w:shd w:val="clear" w:color="auto" w:fill="FFFFFF"/>
              </w:rPr>
              <w:lastRenderedPageBreak/>
              <w:t>us (GCT), stomach (schwannoma)</w:t>
            </w:r>
          </w:p>
        </w:tc>
        <w:tc>
          <w:tcPr>
            <w:tcW w:w="1478" w:type="dxa"/>
          </w:tcPr>
          <w:p w14:paraId="43EBFE6D"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lastRenderedPageBreak/>
              <w:t xml:space="preserve">Benign or </w:t>
            </w:r>
            <w:r w:rsidRPr="00C4157F">
              <w:rPr>
                <w:rFonts w:ascii="Book Antiqua" w:hAnsi="Book Antiqua" w:cs="Times New Roman"/>
                <w:shd w:val="clear" w:color="auto" w:fill="FFFFFF"/>
              </w:rPr>
              <w:lastRenderedPageBreak/>
              <w:t>malignant</w:t>
            </w:r>
          </w:p>
        </w:tc>
      </w:tr>
      <w:tr w:rsidR="00C4157F" w:rsidRPr="00C4157F" w14:paraId="6D970F11" w14:textId="77777777" w:rsidTr="00E85C25">
        <w:tc>
          <w:tcPr>
            <w:tcW w:w="1384" w:type="dxa"/>
          </w:tcPr>
          <w:p w14:paraId="5973E784"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lastRenderedPageBreak/>
              <w:t>Myxoma</w:t>
            </w:r>
          </w:p>
        </w:tc>
        <w:tc>
          <w:tcPr>
            <w:tcW w:w="1701" w:type="dxa"/>
          </w:tcPr>
          <w:p w14:paraId="4E859017" w14:textId="3979EE6B"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Bland spindle or stellate</w:t>
            </w:r>
          </w:p>
        </w:tc>
        <w:tc>
          <w:tcPr>
            <w:tcW w:w="2048" w:type="dxa"/>
          </w:tcPr>
          <w:p w14:paraId="0C312A74" w14:textId="15BC52A5"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Vimentin (+), CD34 (+/-), S-100 (+/-), cytokeratin (-), SMA (-)</w:t>
            </w:r>
          </w:p>
        </w:tc>
        <w:tc>
          <w:tcPr>
            <w:tcW w:w="1711" w:type="dxa"/>
          </w:tcPr>
          <w:p w14:paraId="55365C90" w14:textId="77777777" w:rsidR="00C4157F" w:rsidRPr="00C4157F" w:rsidRDefault="00C4157F" w:rsidP="00C4157F">
            <w:pPr>
              <w:spacing w:line="360" w:lineRule="auto"/>
              <w:jc w:val="both"/>
              <w:rPr>
                <w:rFonts w:ascii="Book Antiqua" w:hAnsi="Book Antiqua" w:cs="Times New Roman"/>
                <w:shd w:val="clear" w:color="auto" w:fill="FFFFFF"/>
              </w:rPr>
            </w:pPr>
          </w:p>
        </w:tc>
        <w:tc>
          <w:tcPr>
            <w:tcW w:w="1254" w:type="dxa"/>
          </w:tcPr>
          <w:p w14:paraId="2189D18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Rare in GI tract</w:t>
            </w:r>
          </w:p>
        </w:tc>
        <w:tc>
          <w:tcPr>
            <w:tcW w:w="1478" w:type="dxa"/>
          </w:tcPr>
          <w:p w14:paraId="3F384AB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w:t>
            </w:r>
          </w:p>
        </w:tc>
      </w:tr>
      <w:tr w:rsidR="00C4157F" w:rsidRPr="00C4157F" w14:paraId="42DF06A7" w14:textId="77777777" w:rsidTr="00E85C25">
        <w:tc>
          <w:tcPr>
            <w:tcW w:w="1384" w:type="dxa"/>
          </w:tcPr>
          <w:p w14:paraId="5729EF0B"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Angiomyxoma</w:t>
            </w:r>
          </w:p>
        </w:tc>
        <w:tc>
          <w:tcPr>
            <w:tcW w:w="1701" w:type="dxa"/>
          </w:tcPr>
          <w:p w14:paraId="7EC45A2D"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Spindle to stellate</w:t>
            </w:r>
          </w:p>
        </w:tc>
        <w:tc>
          <w:tcPr>
            <w:tcW w:w="2048" w:type="dxa"/>
          </w:tcPr>
          <w:p w14:paraId="01C01E30" w14:textId="74BB3A43"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ER (+), PR (+), SMA (+), </w:t>
            </w:r>
            <w:proofErr w:type="spellStart"/>
            <w:r w:rsidRPr="00C4157F">
              <w:rPr>
                <w:rFonts w:ascii="Book Antiqua" w:hAnsi="Book Antiqua" w:cs="Times New Roman"/>
                <w:shd w:val="clear" w:color="auto" w:fill="FFFFFF"/>
              </w:rPr>
              <w:t>desmin</w:t>
            </w:r>
            <w:proofErr w:type="spellEnd"/>
            <w:r w:rsidRPr="00C4157F">
              <w:rPr>
                <w:rFonts w:ascii="Book Antiqua" w:hAnsi="Book Antiqua" w:cs="Times New Roman"/>
                <w:shd w:val="clear" w:color="auto" w:fill="FFFFFF"/>
              </w:rPr>
              <w:t xml:space="preserve"> (+), vimentin (+), CD34 (+/-), C-KIT (-), DOG-1 (-), S-100 (-), cytokeratin (-)</w:t>
            </w:r>
          </w:p>
        </w:tc>
        <w:tc>
          <w:tcPr>
            <w:tcW w:w="1711" w:type="dxa"/>
          </w:tcPr>
          <w:p w14:paraId="4252BDA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shd w:val="clear" w:color="auto" w:fill="FFFFFF"/>
              </w:rPr>
              <w:t xml:space="preserve">HMGA2 </w:t>
            </w:r>
            <w:r w:rsidRPr="00C4157F">
              <w:rPr>
                <w:rFonts w:ascii="Book Antiqua" w:hAnsi="Book Antiqua" w:cs="Times New Roman"/>
                <w:shd w:val="clear" w:color="auto" w:fill="FFFFFF"/>
              </w:rPr>
              <w:t>rearrangement</w:t>
            </w:r>
          </w:p>
        </w:tc>
        <w:tc>
          <w:tcPr>
            <w:tcW w:w="1254" w:type="dxa"/>
          </w:tcPr>
          <w:p w14:paraId="7B427B92"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Extremely rare in GI Tract</w:t>
            </w:r>
          </w:p>
        </w:tc>
        <w:tc>
          <w:tcPr>
            <w:tcW w:w="1478" w:type="dxa"/>
          </w:tcPr>
          <w:p w14:paraId="408B80F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Benign, locally aggressive</w:t>
            </w:r>
          </w:p>
        </w:tc>
      </w:tr>
      <w:tr w:rsidR="00C4157F" w:rsidRPr="00C4157F" w14:paraId="4F37FDF4" w14:textId="77777777" w:rsidTr="00E85C25">
        <w:tc>
          <w:tcPr>
            <w:tcW w:w="1384" w:type="dxa"/>
          </w:tcPr>
          <w:p w14:paraId="010F11BC" w14:textId="77777777" w:rsidR="00C4157F" w:rsidRPr="00C4157F" w:rsidRDefault="00C4157F" w:rsidP="00C4157F">
            <w:pPr>
              <w:spacing w:line="360" w:lineRule="auto"/>
              <w:jc w:val="both"/>
              <w:rPr>
                <w:rFonts w:ascii="Book Antiqua" w:hAnsi="Book Antiqua" w:cs="Times New Roman"/>
                <w:shd w:val="clear" w:color="auto" w:fill="FFFFFF"/>
              </w:rPr>
            </w:pPr>
            <w:proofErr w:type="spellStart"/>
            <w:r w:rsidRPr="00C4157F">
              <w:rPr>
                <w:rFonts w:ascii="Book Antiqua" w:hAnsi="Book Antiqua" w:cs="Times New Roman"/>
                <w:shd w:val="clear" w:color="auto" w:fill="FFFFFF"/>
              </w:rPr>
              <w:t>Gastroblastoma</w:t>
            </w:r>
            <w:proofErr w:type="spellEnd"/>
          </w:p>
        </w:tc>
        <w:tc>
          <w:tcPr>
            <w:tcW w:w="1701" w:type="dxa"/>
          </w:tcPr>
          <w:p w14:paraId="3A27FD57"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Biphasic with epithelial and spindle</w:t>
            </w:r>
          </w:p>
        </w:tc>
        <w:tc>
          <w:tcPr>
            <w:tcW w:w="2048" w:type="dxa"/>
          </w:tcPr>
          <w:p w14:paraId="6C716DE8" w14:textId="684A7A01" w:rsidR="00C4157F" w:rsidRPr="00A77B4B" w:rsidRDefault="00C4157F" w:rsidP="00C4157F">
            <w:pPr>
              <w:spacing w:line="360" w:lineRule="auto"/>
              <w:jc w:val="both"/>
              <w:rPr>
                <w:rFonts w:ascii="Book Antiqua" w:hAnsi="Book Antiqua" w:cs="Times New Roman"/>
              </w:rPr>
            </w:pPr>
            <w:r w:rsidRPr="00C4157F">
              <w:rPr>
                <w:rFonts w:ascii="Book Antiqua" w:hAnsi="Book Antiqua" w:cs="Times New Roman"/>
              </w:rPr>
              <w:t xml:space="preserve">Epithelial cells: AE1:AE3 (+), CK18 (+); Spindle cells: vimentin (+), CD10(+); </w:t>
            </w:r>
            <w:r w:rsidRPr="00C4157F">
              <w:rPr>
                <w:rFonts w:ascii="Book Antiqua" w:hAnsi="Book Antiqua" w:cs="Times New Roman"/>
                <w:shd w:val="clear" w:color="auto" w:fill="FFFFFF"/>
              </w:rPr>
              <w:t xml:space="preserve">Both: </w:t>
            </w:r>
            <w:r w:rsidRPr="00C4157F">
              <w:rPr>
                <w:rFonts w:ascii="Book Antiqua" w:hAnsi="Book Antiqua" w:cs="Times New Roman"/>
              </w:rPr>
              <w:t>C-KIT (-), SMA (-</w:t>
            </w:r>
            <w:r w:rsidRPr="00C4157F">
              <w:rPr>
                <w:rFonts w:ascii="Book Antiqua" w:hAnsi="Book Antiqua" w:cs="Times New Roman"/>
              </w:rPr>
              <w:lastRenderedPageBreak/>
              <w:t xml:space="preserve">), </w:t>
            </w:r>
            <w:proofErr w:type="spellStart"/>
            <w:r w:rsidRPr="00C4157F">
              <w:rPr>
                <w:rFonts w:ascii="Book Antiqua" w:hAnsi="Book Antiqua" w:cs="Times New Roman"/>
              </w:rPr>
              <w:t>desmin</w:t>
            </w:r>
            <w:proofErr w:type="spellEnd"/>
            <w:r w:rsidRPr="00C4157F">
              <w:rPr>
                <w:rFonts w:ascii="Book Antiqua" w:hAnsi="Book Antiqua" w:cs="Times New Roman"/>
              </w:rPr>
              <w:t xml:space="preserve"> (-), S-100 (-), CD34 (-), CD99 (-), ER (-), p63 (-), calretinin (-), chromogranin (-), synaptophysin (-), TTF-1 (-)</w:t>
            </w:r>
          </w:p>
        </w:tc>
        <w:tc>
          <w:tcPr>
            <w:tcW w:w="1711" w:type="dxa"/>
          </w:tcPr>
          <w:p w14:paraId="5692619B"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shd w:val="clear" w:color="auto" w:fill="FFFFFF"/>
              </w:rPr>
              <w:lastRenderedPageBreak/>
              <w:t>MALAT1–GLI1</w:t>
            </w:r>
          </w:p>
        </w:tc>
        <w:tc>
          <w:tcPr>
            <w:tcW w:w="1254" w:type="dxa"/>
          </w:tcPr>
          <w:p w14:paraId="48B748C1"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Stomach</w:t>
            </w:r>
          </w:p>
        </w:tc>
        <w:tc>
          <w:tcPr>
            <w:tcW w:w="1478" w:type="dxa"/>
          </w:tcPr>
          <w:p w14:paraId="3A6EFEF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Malignant</w:t>
            </w:r>
          </w:p>
        </w:tc>
      </w:tr>
      <w:tr w:rsidR="00C4157F" w:rsidRPr="00C4157F" w14:paraId="150E78E1" w14:textId="77777777" w:rsidTr="00E85C25">
        <w:tc>
          <w:tcPr>
            <w:tcW w:w="1384" w:type="dxa"/>
            <w:tcBorders>
              <w:bottom w:val="single" w:sz="4" w:space="0" w:color="auto"/>
            </w:tcBorders>
          </w:tcPr>
          <w:p w14:paraId="32166AA2"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 xml:space="preserve">Malignant epithelioid tumor with </w:t>
            </w:r>
            <w:r w:rsidRPr="00C4157F">
              <w:rPr>
                <w:rFonts w:ascii="Book Antiqua" w:hAnsi="Book Antiqua" w:cs="Times New Roman"/>
                <w:i/>
                <w:shd w:val="clear" w:color="auto" w:fill="FFFFFF"/>
              </w:rPr>
              <w:t>GLI1</w:t>
            </w:r>
            <w:r w:rsidRPr="00C4157F">
              <w:rPr>
                <w:rFonts w:ascii="Book Antiqua" w:hAnsi="Book Antiqua" w:cs="Times New Roman"/>
                <w:shd w:val="clear" w:color="auto" w:fill="FFFFFF"/>
              </w:rPr>
              <w:t xml:space="preserve"> rearrangement</w:t>
            </w:r>
          </w:p>
        </w:tc>
        <w:tc>
          <w:tcPr>
            <w:tcW w:w="1701" w:type="dxa"/>
            <w:tcBorders>
              <w:bottom w:val="single" w:sz="4" w:space="0" w:color="auto"/>
            </w:tcBorders>
          </w:tcPr>
          <w:p w14:paraId="21059F6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Epithelioid, ovoid, round to spindle</w:t>
            </w:r>
          </w:p>
        </w:tc>
        <w:tc>
          <w:tcPr>
            <w:tcW w:w="2048" w:type="dxa"/>
            <w:tcBorders>
              <w:bottom w:val="single" w:sz="4" w:space="0" w:color="auto"/>
            </w:tcBorders>
          </w:tcPr>
          <w:p w14:paraId="6FC0B7A9"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S-100 (+/-), SMA (+/-), cytokeratin (+/-)</w:t>
            </w:r>
          </w:p>
        </w:tc>
        <w:tc>
          <w:tcPr>
            <w:tcW w:w="1711" w:type="dxa"/>
            <w:tcBorders>
              <w:bottom w:val="single" w:sz="4" w:space="0" w:color="auto"/>
            </w:tcBorders>
          </w:tcPr>
          <w:p w14:paraId="4F52C3A8"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i/>
                <w:iCs/>
              </w:rPr>
              <w:t xml:space="preserve">MALAT1–GLI1, GLI </w:t>
            </w:r>
            <w:r w:rsidRPr="00C4157F">
              <w:rPr>
                <w:rFonts w:ascii="Book Antiqua" w:hAnsi="Book Antiqua" w:cs="Times New Roman"/>
              </w:rPr>
              <w:t>amplification,</w:t>
            </w:r>
            <w:r w:rsidRPr="00C4157F">
              <w:rPr>
                <w:rFonts w:ascii="Book Antiqua" w:hAnsi="Book Antiqua" w:cs="Times New Roman"/>
                <w:i/>
                <w:iCs/>
              </w:rPr>
              <w:t xml:space="preserve"> GLI1</w:t>
            </w:r>
            <w:r w:rsidRPr="00C4157F">
              <w:rPr>
                <w:rFonts w:ascii="Book Antiqua" w:hAnsi="Book Antiqua" w:cs="Times New Roman"/>
              </w:rPr>
              <w:t xml:space="preserve"> fusions</w:t>
            </w:r>
          </w:p>
        </w:tc>
        <w:tc>
          <w:tcPr>
            <w:tcW w:w="1254" w:type="dxa"/>
            <w:tcBorders>
              <w:bottom w:val="single" w:sz="4" w:space="0" w:color="auto"/>
            </w:tcBorders>
          </w:tcPr>
          <w:p w14:paraId="3528E836"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Soft tissue, jejunum</w:t>
            </w:r>
          </w:p>
        </w:tc>
        <w:tc>
          <w:tcPr>
            <w:tcW w:w="1478" w:type="dxa"/>
            <w:tcBorders>
              <w:bottom w:val="single" w:sz="4" w:space="0" w:color="auto"/>
            </w:tcBorders>
          </w:tcPr>
          <w:p w14:paraId="7D6133D5" w14:textId="77777777" w:rsidR="00C4157F" w:rsidRPr="00C4157F" w:rsidRDefault="00C4157F" w:rsidP="00C4157F">
            <w:pPr>
              <w:spacing w:line="360" w:lineRule="auto"/>
              <w:jc w:val="both"/>
              <w:rPr>
                <w:rFonts w:ascii="Book Antiqua" w:hAnsi="Book Antiqua" w:cs="Times New Roman"/>
                <w:shd w:val="clear" w:color="auto" w:fill="FFFFFF"/>
              </w:rPr>
            </w:pPr>
            <w:r w:rsidRPr="00C4157F">
              <w:rPr>
                <w:rFonts w:ascii="Book Antiqua" w:hAnsi="Book Antiqua" w:cs="Times New Roman"/>
                <w:shd w:val="clear" w:color="auto" w:fill="FFFFFF"/>
              </w:rPr>
              <w:t>Malignant</w:t>
            </w:r>
          </w:p>
        </w:tc>
      </w:tr>
    </w:tbl>
    <w:p w14:paraId="3D097F0B" w14:textId="22234A3C" w:rsidR="00E64AF0" w:rsidRDefault="00A77B4B" w:rsidP="00C4157F">
      <w:pPr>
        <w:spacing w:line="360" w:lineRule="auto"/>
        <w:jc w:val="both"/>
        <w:rPr>
          <w:rFonts w:ascii="Book Antiqua" w:hAnsi="Book Antiqua"/>
        </w:rPr>
      </w:pPr>
      <w:r w:rsidRPr="00A77B4B">
        <w:rPr>
          <w:rFonts w:ascii="Book Antiqua" w:hAnsi="Book Antiqua"/>
        </w:rPr>
        <w:t>GIST</w:t>
      </w:r>
      <w:r>
        <w:rPr>
          <w:rFonts w:ascii="Book Antiqua" w:hAnsi="Book Antiqua"/>
        </w:rPr>
        <w:t>:</w:t>
      </w:r>
      <w:r w:rsidRPr="00A77B4B">
        <w:rPr>
          <w:rFonts w:ascii="Book Antiqua" w:hAnsi="Book Antiqua"/>
        </w:rPr>
        <w:t xml:space="preserve"> </w:t>
      </w:r>
      <w:r>
        <w:rPr>
          <w:rFonts w:ascii="Book Antiqua" w:hAnsi="Book Antiqua"/>
        </w:rPr>
        <w:t>G</w:t>
      </w:r>
      <w:r w:rsidRPr="00A77B4B">
        <w:rPr>
          <w:rFonts w:ascii="Book Antiqua" w:hAnsi="Book Antiqua"/>
        </w:rPr>
        <w:t>astrointestinal stromal tumor; SDH</w:t>
      </w:r>
      <w:r>
        <w:rPr>
          <w:rFonts w:ascii="Book Antiqua" w:hAnsi="Book Antiqua"/>
        </w:rPr>
        <w:t>:</w:t>
      </w:r>
      <w:r w:rsidRPr="00A77B4B">
        <w:rPr>
          <w:rFonts w:ascii="Book Antiqua" w:hAnsi="Book Antiqua"/>
        </w:rPr>
        <w:t xml:space="preserve"> </w:t>
      </w:r>
      <w:r>
        <w:rPr>
          <w:rFonts w:ascii="Book Antiqua" w:hAnsi="Book Antiqua"/>
        </w:rPr>
        <w:t>S</w:t>
      </w:r>
      <w:r w:rsidRPr="00A77B4B">
        <w:rPr>
          <w:rFonts w:ascii="Book Antiqua" w:hAnsi="Book Antiqua"/>
        </w:rPr>
        <w:t>uccinate dehydrogenase; SDHB</w:t>
      </w:r>
      <w:r>
        <w:rPr>
          <w:rFonts w:ascii="Book Antiqua" w:hAnsi="Book Antiqua"/>
        </w:rPr>
        <w:t>:</w:t>
      </w:r>
      <w:r w:rsidRPr="00A77B4B">
        <w:rPr>
          <w:rFonts w:ascii="Book Antiqua" w:hAnsi="Book Antiqua"/>
        </w:rPr>
        <w:t xml:space="preserve"> </w:t>
      </w:r>
      <w:r>
        <w:rPr>
          <w:rFonts w:ascii="Book Antiqua" w:hAnsi="Book Antiqua"/>
        </w:rPr>
        <w:t>S</w:t>
      </w:r>
      <w:r w:rsidRPr="00A77B4B">
        <w:rPr>
          <w:rFonts w:ascii="Book Antiqua" w:hAnsi="Book Antiqua"/>
        </w:rPr>
        <w:t xml:space="preserve">uccinate dehydrogenase </w:t>
      </w:r>
      <w:proofErr w:type="spellStart"/>
      <w:r w:rsidRPr="00A77B4B">
        <w:rPr>
          <w:rFonts w:ascii="Book Antiqua" w:hAnsi="Book Antiqua"/>
        </w:rPr>
        <w:t>immunostain</w:t>
      </w:r>
      <w:proofErr w:type="spellEnd"/>
      <w:r w:rsidRPr="00A77B4B">
        <w:rPr>
          <w:rFonts w:ascii="Book Antiqua" w:hAnsi="Book Antiqua"/>
        </w:rPr>
        <w:t>; GCT</w:t>
      </w:r>
      <w:r>
        <w:rPr>
          <w:rFonts w:ascii="Book Antiqua" w:hAnsi="Book Antiqua"/>
        </w:rPr>
        <w:t>:</w:t>
      </w:r>
      <w:r w:rsidRPr="00A77B4B">
        <w:rPr>
          <w:rFonts w:ascii="Book Antiqua" w:hAnsi="Book Antiqua"/>
        </w:rPr>
        <w:t xml:space="preserve"> </w:t>
      </w:r>
      <w:r>
        <w:rPr>
          <w:rFonts w:ascii="Book Antiqua" w:hAnsi="Book Antiqua"/>
        </w:rPr>
        <w:t>G</w:t>
      </w:r>
      <w:r w:rsidRPr="00A77B4B">
        <w:rPr>
          <w:rFonts w:ascii="Book Antiqua" w:hAnsi="Book Antiqua"/>
        </w:rPr>
        <w:t>ranular cell tumor; MPNST</w:t>
      </w:r>
      <w:r>
        <w:rPr>
          <w:rFonts w:ascii="Book Antiqua" w:hAnsi="Book Antiqua"/>
        </w:rPr>
        <w:t>:</w:t>
      </w:r>
      <w:r w:rsidRPr="00A77B4B">
        <w:rPr>
          <w:rFonts w:ascii="Book Antiqua" w:hAnsi="Book Antiqua"/>
        </w:rPr>
        <w:t xml:space="preserve"> </w:t>
      </w:r>
      <w:r>
        <w:rPr>
          <w:rFonts w:ascii="Book Antiqua" w:hAnsi="Book Antiqua"/>
        </w:rPr>
        <w:t>M</w:t>
      </w:r>
      <w:r w:rsidRPr="00A77B4B">
        <w:rPr>
          <w:rFonts w:ascii="Book Antiqua" w:hAnsi="Book Antiqua"/>
        </w:rPr>
        <w:t>alignant peripheral nerve sheath tumor; GI</w:t>
      </w:r>
      <w:r>
        <w:rPr>
          <w:rFonts w:ascii="Book Antiqua" w:hAnsi="Book Antiqua"/>
        </w:rPr>
        <w:t>:</w:t>
      </w:r>
      <w:r w:rsidRPr="00A77B4B">
        <w:rPr>
          <w:rFonts w:ascii="Book Antiqua" w:hAnsi="Book Antiqua"/>
        </w:rPr>
        <w:t xml:space="preserve"> </w:t>
      </w:r>
      <w:r>
        <w:rPr>
          <w:rFonts w:ascii="Book Antiqua" w:hAnsi="Book Antiqua"/>
        </w:rPr>
        <w:t>G</w:t>
      </w:r>
      <w:r w:rsidRPr="00A77B4B">
        <w:rPr>
          <w:rFonts w:ascii="Book Antiqua" w:hAnsi="Book Antiqua"/>
        </w:rPr>
        <w:t>astrointestinal</w:t>
      </w:r>
      <w:r>
        <w:rPr>
          <w:rFonts w:ascii="Book Antiqua" w:hAnsi="Book Antiqua"/>
        </w:rPr>
        <w:t>.</w:t>
      </w:r>
    </w:p>
    <w:p w14:paraId="3EE3A94D" w14:textId="77777777" w:rsidR="00E64AF0" w:rsidRDefault="00E64AF0" w:rsidP="00E64AF0">
      <w:pPr>
        <w:jc w:val="center"/>
        <w:rPr>
          <w:rFonts w:ascii="Book Antiqua" w:hAnsi="Book Antiqua"/>
          <w:lang w:eastAsia="zh-CN"/>
        </w:rPr>
      </w:pPr>
      <w:r>
        <w:rPr>
          <w:rFonts w:ascii="Book Antiqua" w:hAnsi="Book Antiqua"/>
        </w:rPr>
        <w:br w:type="page"/>
      </w:r>
    </w:p>
    <w:p w14:paraId="3EE2D015" w14:textId="77777777" w:rsidR="00E64AF0" w:rsidRDefault="00E64AF0" w:rsidP="00E64AF0">
      <w:pPr>
        <w:jc w:val="center"/>
        <w:rPr>
          <w:rFonts w:ascii="Book Antiqua" w:hAnsi="Book Antiqua"/>
          <w:lang w:eastAsia="zh-CN"/>
        </w:rPr>
      </w:pPr>
    </w:p>
    <w:p w14:paraId="1E5578B1" w14:textId="77777777" w:rsidR="00E64AF0" w:rsidRDefault="00E64AF0" w:rsidP="00E64AF0">
      <w:pPr>
        <w:jc w:val="center"/>
        <w:rPr>
          <w:rFonts w:ascii="Book Antiqua" w:hAnsi="Book Antiqua"/>
          <w:lang w:eastAsia="zh-CN"/>
        </w:rPr>
      </w:pPr>
    </w:p>
    <w:p w14:paraId="5003E794" w14:textId="77777777" w:rsidR="00E64AF0" w:rsidRDefault="00E64AF0" w:rsidP="00E64AF0">
      <w:pPr>
        <w:jc w:val="center"/>
        <w:rPr>
          <w:rFonts w:ascii="Book Antiqua" w:hAnsi="Book Antiqua"/>
          <w:lang w:eastAsia="zh-CN"/>
        </w:rPr>
      </w:pPr>
    </w:p>
    <w:p w14:paraId="40D80B55" w14:textId="77777777" w:rsidR="00E64AF0" w:rsidRDefault="00E64AF0" w:rsidP="00E64AF0">
      <w:pPr>
        <w:jc w:val="center"/>
        <w:rPr>
          <w:rFonts w:ascii="Book Antiqua" w:hAnsi="Book Antiqua"/>
          <w:lang w:eastAsia="zh-CN"/>
        </w:rPr>
      </w:pPr>
    </w:p>
    <w:p w14:paraId="3B378B4E" w14:textId="77777777" w:rsidR="00E64AF0" w:rsidRDefault="00E64AF0" w:rsidP="00E64AF0">
      <w:pPr>
        <w:jc w:val="center"/>
        <w:rPr>
          <w:rFonts w:ascii="Book Antiqua" w:hAnsi="Book Antiqua"/>
          <w:lang w:eastAsia="zh-CN"/>
        </w:rPr>
      </w:pPr>
      <w:r>
        <w:rPr>
          <w:rFonts w:ascii="Book Antiqua" w:hAnsi="Book Antiqua"/>
          <w:noProof/>
          <w:lang w:eastAsia="zh-CN"/>
        </w:rPr>
        <w:drawing>
          <wp:inline distT="0" distB="0" distL="0" distR="0" wp14:anchorId="26CD1EB4" wp14:editId="261FA839">
            <wp:extent cx="2499360" cy="1440180"/>
            <wp:effectExtent l="0" t="0" r="0" b="7620"/>
            <wp:docPr id="11" name="图片 1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5CE7F77E" w14:textId="77777777" w:rsidR="00E64AF0" w:rsidRDefault="00E64AF0" w:rsidP="00E64AF0">
      <w:pPr>
        <w:jc w:val="center"/>
        <w:rPr>
          <w:rFonts w:ascii="Book Antiqua" w:hAnsi="Book Antiqua"/>
          <w:lang w:eastAsia="zh-CN"/>
        </w:rPr>
      </w:pPr>
    </w:p>
    <w:p w14:paraId="4A0E738A" w14:textId="77777777" w:rsidR="00E64AF0" w:rsidRPr="00763D22" w:rsidRDefault="00E64AF0" w:rsidP="00E64AF0">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Inc</w:t>
      </w:r>
    </w:p>
    <w:p w14:paraId="27735C03" w14:textId="77777777" w:rsidR="00E64AF0" w:rsidRPr="00763D22" w:rsidRDefault="00E64AF0" w:rsidP="00E64AF0">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0F9DA1A1" w14:textId="77777777" w:rsidR="00E64AF0" w:rsidRPr="00763D22" w:rsidRDefault="00E64AF0" w:rsidP="00E64AF0">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2D4E5C5B" w14:textId="77777777" w:rsidR="00E64AF0" w:rsidRPr="00763D22" w:rsidRDefault="00E64AF0" w:rsidP="00E64AF0">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3239D1BF" w14:textId="77777777" w:rsidR="00E64AF0" w:rsidRPr="00763D22" w:rsidRDefault="00E64AF0" w:rsidP="00E64AF0">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6F305930" w14:textId="77777777" w:rsidR="00E64AF0" w:rsidRPr="00763D22" w:rsidRDefault="00E64AF0" w:rsidP="00E64AF0">
      <w:pPr>
        <w:jc w:val="center"/>
        <w:rPr>
          <w:rFonts w:ascii="Book Antiqua" w:hAnsi="Book Antiqua"/>
          <w:lang w:eastAsia="zh-CN"/>
        </w:rPr>
      </w:pPr>
      <w:r w:rsidRPr="00763D22">
        <w:rPr>
          <w:rFonts w:ascii="Book Antiqua" w:eastAsia="TimesNewRomanPSMT" w:hAnsi="Book Antiqua" w:cs="Garamond"/>
          <w:color w:val="D56400"/>
          <w:sz w:val="28"/>
          <w:szCs w:val="28"/>
        </w:rPr>
        <w:t>https://www.wjgnet.com</w:t>
      </w:r>
    </w:p>
    <w:p w14:paraId="2CDA673F" w14:textId="77777777" w:rsidR="00E64AF0" w:rsidRDefault="00E64AF0" w:rsidP="00E64AF0">
      <w:pPr>
        <w:jc w:val="center"/>
        <w:rPr>
          <w:rFonts w:ascii="Book Antiqua" w:hAnsi="Book Antiqua"/>
          <w:lang w:eastAsia="zh-CN"/>
        </w:rPr>
      </w:pPr>
    </w:p>
    <w:p w14:paraId="51B7A970" w14:textId="77777777" w:rsidR="00E64AF0" w:rsidRDefault="00E64AF0" w:rsidP="00E64AF0">
      <w:pPr>
        <w:jc w:val="center"/>
        <w:rPr>
          <w:rFonts w:ascii="Book Antiqua" w:hAnsi="Book Antiqua"/>
          <w:lang w:eastAsia="zh-CN"/>
        </w:rPr>
      </w:pPr>
    </w:p>
    <w:p w14:paraId="0DEC0774" w14:textId="77777777" w:rsidR="00E64AF0" w:rsidRDefault="00E64AF0" w:rsidP="00E64AF0">
      <w:pPr>
        <w:jc w:val="center"/>
        <w:rPr>
          <w:rFonts w:ascii="Book Antiqua" w:hAnsi="Book Antiqua"/>
          <w:lang w:eastAsia="zh-CN"/>
        </w:rPr>
      </w:pPr>
    </w:p>
    <w:p w14:paraId="32E6B7D8" w14:textId="77777777" w:rsidR="00E64AF0" w:rsidRDefault="00E64AF0" w:rsidP="00E64AF0">
      <w:pPr>
        <w:jc w:val="center"/>
        <w:rPr>
          <w:rFonts w:ascii="Book Antiqua" w:hAnsi="Book Antiqua"/>
          <w:lang w:eastAsia="zh-CN"/>
        </w:rPr>
      </w:pPr>
      <w:r>
        <w:rPr>
          <w:rFonts w:ascii="Book Antiqua" w:hAnsi="Book Antiqua"/>
          <w:noProof/>
          <w:lang w:eastAsia="zh-CN"/>
        </w:rPr>
        <w:drawing>
          <wp:inline distT="0" distB="0" distL="0" distR="0" wp14:anchorId="27855B77" wp14:editId="4212A605">
            <wp:extent cx="1447800" cy="1440180"/>
            <wp:effectExtent l="0" t="0" r="0" b="7620"/>
            <wp:docPr id="12" name="图片 12"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5827B6FA" w14:textId="77777777" w:rsidR="00E64AF0" w:rsidRDefault="00E64AF0" w:rsidP="00E64AF0">
      <w:pPr>
        <w:jc w:val="center"/>
        <w:rPr>
          <w:rFonts w:ascii="Book Antiqua" w:hAnsi="Book Antiqua"/>
          <w:lang w:eastAsia="zh-CN"/>
        </w:rPr>
      </w:pPr>
    </w:p>
    <w:p w14:paraId="06A3890A" w14:textId="77777777" w:rsidR="00E64AF0" w:rsidRDefault="00E64AF0" w:rsidP="00E64AF0">
      <w:pPr>
        <w:jc w:val="center"/>
        <w:rPr>
          <w:rFonts w:ascii="Book Antiqua" w:hAnsi="Book Antiqua"/>
          <w:lang w:eastAsia="zh-CN"/>
        </w:rPr>
      </w:pPr>
    </w:p>
    <w:p w14:paraId="4ACCED8B" w14:textId="77777777" w:rsidR="00E64AF0" w:rsidRDefault="00E64AF0" w:rsidP="00E64AF0">
      <w:pPr>
        <w:jc w:val="center"/>
        <w:rPr>
          <w:rFonts w:ascii="Book Antiqua" w:hAnsi="Book Antiqua"/>
          <w:lang w:eastAsia="zh-CN"/>
        </w:rPr>
      </w:pPr>
    </w:p>
    <w:p w14:paraId="32C1CE14" w14:textId="77777777" w:rsidR="00E64AF0" w:rsidRDefault="00E64AF0" w:rsidP="00E64AF0">
      <w:pPr>
        <w:jc w:val="center"/>
        <w:rPr>
          <w:rFonts w:ascii="Book Antiqua" w:hAnsi="Book Antiqua"/>
          <w:lang w:eastAsia="zh-CN"/>
        </w:rPr>
      </w:pPr>
    </w:p>
    <w:p w14:paraId="500BB446" w14:textId="77777777" w:rsidR="00E64AF0" w:rsidRDefault="00E64AF0" w:rsidP="00E64AF0">
      <w:pPr>
        <w:jc w:val="center"/>
        <w:rPr>
          <w:rFonts w:ascii="Book Antiqua" w:hAnsi="Book Antiqua"/>
          <w:lang w:eastAsia="zh-CN"/>
        </w:rPr>
      </w:pPr>
    </w:p>
    <w:p w14:paraId="6C0FC78E" w14:textId="77777777" w:rsidR="00E64AF0" w:rsidRDefault="00E64AF0" w:rsidP="00E64AF0">
      <w:pPr>
        <w:jc w:val="center"/>
        <w:rPr>
          <w:rFonts w:ascii="Book Antiqua" w:hAnsi="Book Antiqua"/>
          <w:lang w:eastAsia="zh-CN"/>
        </w:rPr>
      </w:pPr>
    </w:p>
    <w:p w14:paraId="34678288" w14:textId="77777777" w:rsidR="00E64AF0" w:rsidRDefault="00E64AF0" w:rsidP="00E64AF0">
      <w:pPr>
        <w:jc w:val="center"/>
        <w:rPr>
          <w:rFonts w:ascii="Book Antiqua" w:hAnsi="Book Antiqua"/>
          <w:lang w:eastAsia="zh-CN"/>
        </w:rPr>
      </w:pPr>
    </w:p>
    <w:p w14:paraId="02075D46" w14:textId="77777777" w:rsidR="00E64AF0" w:rsidRDefault="00E64AF0" w:rsidP="00E64AF0">
      <w:pPr>
        <w:jc w:val="center"/>
        <w:rPr>
          <w:rFonts w:ascii="Book Antiqua" w:hAnsi="Book Antiqua"/>
          <w:lang w:eastAsia="zh-CN"/>
        </w:rPr>
      </w:pPr>
    </w:p>
    <w:p w14:paraId="6F91ECF1" w14:textId="77777777" w:rsidR="00E64AF0" w:rsidRDefault="00E64AF0" w:rsidP="00E64AF0">
      <w:pPr>
        <w:jc w:val="center"/>
        <w:rPr>
          <w:rFonts w:ascii="Book Antiqua" w:hAnsi="Book Antiqua"/>
          <w:lang w:eastAsia="zh-CN"/>
        </w:rPr>
      </w:pPr>
    </w:p>
    <w:p w14:paraId="4C3BC154" w14:textId="77777777" w:rsidR="00E64AF0" w:rsidRPr="00763D22" w:rsidRDefault="00E64AF0" w:rsidP="00E64AF0">
      <w:pPr>
        <w:jc w:val="right"/>
        <w:rPr>
          <w:rFonts w:ascii="Book Antiqua" w:hAnsi="Book Antiqua"/>
          <w:color w:val="000000" w:themeColor="text1"/>
          <w:lang w:eastAsia="zh-CN"/>
        </w:rPr>
      </w:pPr>
    </w:p>
    <w:p w14:paraId="2B7493F3" w14:textId="77777777" w:rsidR="00E64AF0" w:rsidRPr="00763D22" w:rsidRDefault="00E64AF0" w:rsidP="00E64AF0">
      <w:pPr>
        <w:jc w:val="center"/>
        <w:rPr>
          <w:rFonts w:ascii="Book Antiqua" w:hAnsi="Book Antiqua"/>
          <w:color w:val="000000" w:themeColor="text1"/>
          <w:lang w:eastAsia="zh-CN"/>
        </w:rPr>
      </w:pPr>
      <w:r w:rsidRPr="00763D22">
        <w:rPr>
          <w:rFonts w:ascii="Book Antiqua" w:eastAsia="BookAntiqua-Bold" w:hAnsi="Book Antiqua" w:cs="BookAntiqua-Bold"/>
          <w:b/>
          <w:bCs/>
          <w:color w:val="000000" w:themeColor="text1"/>
        </w:rPr>
        <w:t xml:space="preserve">© 2021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lang w:eastAsia="zh-CN"/>
        </w:rPr>
        <w:fldChar w:fldCharType="begin"/>
      </w:r>
      <w:r w:rsidRPr="00763D22">
        <w:rPr>
          <w:rFonts w:ascii="Book Antiqua" w:hAnsi="Book Antiqua"/>
          <w:color w:val="000000" w:themeColor="text1"/>
          <w:lang w:eastAsia="zh-CN"/>
        </w:rPr>
        <w:instrText xml:space="preserve"> ADDIN EN.REFLIST </w:instrText>
      </w:r>
      <w:r w:rsidRPr="00763D22">
        <w:rPr>
          <w:rFonts w:ascii="Book Antiqua" w:hAnsi="Book Antiqua"/>
          <w:color w:val="000000" w:themeColor="text1"/>
          <w:lang w:eastAsia="zh-CN"/>
        </w:rPr>
        <w:fldChar w:fldCharType="end"/>
      </w:r>
    </w:p>
    <w:p w14:paraId="366A2BE9" w14:textId="325CA25A" w:rsidR="00C4157F" w:rsidRPr="00A77B4B" w:rsidRDefault="00C4157F" w:rsidP="00C4157F">
      <w:pPr>
        <w:spacing w:line="360" w:lineRule="auto"/>
        <w:jc w:val="both"/>
        <w:rPr>
          <w:rFonts w:ascii="Book Antiqua" w:hAnsi="Book Antiqua"/>
        </w:rPr>
      </w:pPr>
    </w:p>
    <w:sectPr w:rsidR="00C4157F" w:rsidRPr="00A77B4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44F518" w14:textId="77777777" w:rsidR="00C5089A" w:rsidRDefault="00C5089A" w:rsidP="001810FA">
      <w:r>
        <w:separator/>
      </w:r>
    </w:p>
  </w:endnote>
  <w:endnote w:type="continuationSeparator" w:id="0">
    <w:p w14:paraId="52F24E4F" w14:textId="77777777" w:rsidR="00C5089A" w:rsidRDefault="00C5089A" w:rsidP="001810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altName w:val="Microsoft YaHei"/>
    <w:panose1 w:val="020B0503020204020204"/>
    <w:charset w:val="86"/>
    <w:family w:val="swiss"/>
    <w:pitch w:val="variable"/>
    <w:sig w:usb0="80000287" w:usb1="2ACF3C50" w:usb2="00000016" w:usb3="00000000" w:csb0="0004001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075317"/>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2283C3AF" w14:textId="20E80910" w:rsidR="001810FA" w:rsidRPr="001810FA" w:rsidRDefault="001810FA" w:rsidP="001810FA">
            <w:pPr>
              <w:pStyle w:val="a7"/>
              <w:jc w:val="right"/>
              <w:rPr>
                <w:rFonts w:ascii="Book Antiqua" w:hAnsi="Book Antiqua"/>
                <w:sz w:val="24"/>
                <w:szCs w:val="24"/>
              </w:rPr>
            </w:pPr>
            <w:r w:rsidRPr="001810FA">
              <w:rPr>
                <w:rFonts w:ascii="Book Antiqua" w:hAnsi="Book Antiqua"/>
                <w:sz w:val="24"/>
                <w:szCs w:val="24"/>
                <w:lang w:val="zh-CN" w:eastAsia="zh-CN"/>
              </w:rPr>
              <w:t xml:space="preserve"> </w:t>
            </w:r>
            <w:r w:rsidRPr="001810FA">
              <w:rPr>
                <w:rFonts w:ascii="Book Antiqua" w:hAnsi="Book Antiqua"/>
                <w:sz w:val="24"/>
                <w:szCs w:val="24"/>
              </w:rPr>
              <w:fldChar w:fldCharType="begin"/>
            </w:r>
            <w:r w:rsidRPr="001810FA">
              <w:rPr>
                <w:rFonts w:ascii="Book Antiqua" w:hAnsi="Book Antiqua"/>
                <w:sz w:val="24"/>
                <w:szCs w:val="24"/>
              </w:rPr>
              <w:instrText>PAGE</w:instrText>
            </w:r>
            <w:r w:rsidRPr="001810FA">
              <w:rPr>
                <w:rFonts w:ascii="Book Antiqua" w:hAnsi="Book Antiqua"/>
                <w:sz w:val="24"/>
                <w:szCs w:val="24"/>
              </w:rPr>
              <w:fldChar w:fldCharType="separate"/>
            </w:r>
            <w:r w:rsidR="00FD45C2">
              <w:rPr>
                <w:rFonts w:ascii="Book Antiqua" w:hAnsi="Book Antiqua"/>
                <w:noProof/>
                <w:sz w:val="24"/>
                <w:szCs w:val="24"/>
              </w:rPr>
              <w:t>3</w:t>
            </w:r>
            <w:r w:rsidRPr="001810FA">
              <w:rPr>
                <w:rFonts w:ascii="Book Antiqua" w:hAnsi="Book Antiqua"/>
                <w:sz w:val="24"/>
                <w:szCs w:val="24"/>
              </w:rPr>
              <w:fldChar w:fldCharType="end"/>
            </w:r>
            <w:r w:rsidRPr="001810FA">
              <w:rPr>
                <w:rFonts w:ascii="Book Antiqua" w:hAnsi="Book Antiqua"/>
                <w:sz w:val="24"/>
                <w:szCs w:val="24"/>
                <w:lang w:val="zh-CN" w:eastAsia="zh-CN"/>
              </w:rPr>
              <w:t xml:space="preserve"> / </w:t>
            </w:r>
            <w:r w:rsidRPr="001810FA">
              <w:rPr>
                <w:rFonts w:ascii="Book Antiqua" w:hAnsi="Book Antiqua"/>
                <w:sz w:val="24"/>
                <w:szCs w:val="24"/>
              </w:rPr>
              <w:fldChar w:fldCharType="begin"/>
            </w:r>
            <w:r w:rsidRPr="001810FA">
              <w:rPr>
                <w:rFonts w:ascii="Book Antiqua" w:hAnsi="Book Antiqua"/>
                <w:sz w:val="24"/>
                <w:szCs w:val="24"/>
              </w:rPr>
              <w:instrText>NUMPAGES</w:instrText>
            </w:r>
            <w:r w:rsidRPr="001810FA">
              <w:rPr>
                <w:rFonts w:ascii="Book Antiqua" w:hAnsi="Book Antiqua"/>
                <w:sz w:val="24"/>
                <w:szCs w:val="24"/>
              </w:rPr>
              <w:fldChar w:fldCharType="separate"/>
            </w:r>
            <w:r w:rsidR="00FD45C2">
              <w:rPr>
                <w:rFonts w:ascii="Book Antiqua" w:hAnsi="Book Antiqua"/>
                <w:noProof/>
                <w:sz w:val="24"/>
                <w:szCs w:val="24"/>
              </w:rPr>
              <w:t>39</w:t>
            </w:r>
            <w:r w:rsidRPr="001810FA">
              <w:rPr>
                <w:rFonts w:ascii="Book Antiqua" w:hAnsi="Book Antiqua"/>
                <w:sz w:val="24"/>
                <w:szCs w:val="24"/>
              </w:rPr>
              <w:fldChar w:fldCharType="end"/>
            </w:r>
          </w:p>
        </w:sdtContent>
      </w:sdt>
    </w:sdtContent>
  </w:sdt>
  <w:p w14:paraId="12DA093B" w14:textId="77777777" w:rsidR="001810FA" w:rsidRPr="001810FA" w:rsidRDefault="001810FA" w:rsidP="001810FA">
    <w:pPr>
      <w:pStyle w:val="a7"/>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30B1C4" w14:textId="77777777" w:rsidR="00C5089A" w:rsidRDefault="00C5089A" w:rsidP="001810FA">
      <w:r>
        <w:separator/>
      </w:r>
    </w:p>
  </w:footnote>
  <w:footnote w:type="continuationSeparator" w:id="0">
    <w:p w14:paraId="722AF808" w14:textId="77777777" w:rsidR="00C5089A" w:rsidRDefault="00C5089A" w:rsidP="001810F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24927"/>
    <w:rsid w:val="000519C7"/>
    <w:rsid w:val="00074CDC"/>
    <w:rsid w:val="000D1632"/>
    <w:rsid w:val="001810FA"/>
    <w:rsid w:val="002378D1"/>
    <w:rsid w:val="0024358A"/>
    <w:rsid w:val="0029180F"/>
    <w:rsid w:val="0029674D"/>
    <w:rsid w:val="003F3A84"/>
    <w:rsid w:val="00421F1D"/>
    <w:rsid w:val="004745B4"/>
    <w:rsid w:val="00552CF0"/>
    <w:rsid w:val="00595C21"/>
    <w:rsid w:val="006C6910"/>
    <w:rsid w:val="00711C50"/>
    <w:rsid w:val="007803D9"/>
    <w:rsid w:val="007E3E4E"/>
    <w:rsid w:val="00803EFF"/>
    <w:rsid w:val="008272AC"/>
    <w:rsid w:val="00932C14"/>
    <w:rsid w:val="00A561CC"/>
    <w:rsid w:val="00A77B3E"/>
    <w:rsid w:val="00A77B4B"/>
    <w:rsid w:val="00AA39ED"/>
    <w:rsid w:val="00B16872"/>
    <w:rsid w:val="00C4157F"/>
    <w:rsid w:val="00C5089A"/>
    <w:rsid w:val="00C96F80"/>
    <w:rsid w:val="00CA2A55"/>
    <w:rsid w:val="00D20808"/>
    <w:rsid w:val="00E40DDE"/>
    <w:rsid w:val="00E61470"/>
    <w:rsid w:val="00E64AF0"/>
    <w:rsid w:val="00E85C25"/>
    <w:rsid w:val="00E86CAB"/>
    <w:rsid w:val="00EB774A"/>
    <w:rsid w:val="00FD45C2"/>
    <w:rsid w:val="00FD4F99"/>
    <w:rsid w:val="00FF073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26AE88"/>
  <w15:docId w15:val="{70DBD996-A9BB-4C2D-800F-B38F47FB81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3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E40DDE"/>
    <w:rPr>
      <w:color w:val="808080"/>
    </w:rPr>
  </w:style>
  <w:style w:type="table" w:styleId="a4">
    <w:name w:val="Table Grid"/>
    <w:basedOn w:val="a1"/>
    <w:uiPriority w:val="39"/>
    <w:rsid w:val="00C4157F"/>
    <w:rPr>
      <w:rFonts w:asciiTheme="minorHAnsi" w:eastAsia="宋体"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nhideWhenUsed/>
    <w:rsid w:val="001810FA"/>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rsid w:val="001810FA"/>
    <w:rPr>
      <w:sz w:val="18"/>
      <w:szCs w:val="18"/>
    </w:rPr>
  </w:style>
  <w:style w:type="paragraph" w:styleId="a7">
    <w:name w:val="footer"/>
    <w:basedOn w:val="a"/>
    <w:link w:val="a8"/>
    <w:uiPriority w:val="99"/>
    <w:unhideWhenUsed/>
    <w:rsid w:val="001810FA"/>
    <w:pPr>
      <w:tabs>
        <w:tab w:val="center" w:pos="4153"/>
        <w:tab w:val="right" w:pos="8306"/>
      </w:tabs>
      <w:snapToGrid w:val="0"/>
    </w:pPr>
    <w:rPr>
      <w:sz w:val="18"/>
      <w:szCs w:val="18"/>
    </w:rPr>
  </w:style>
  <w:style w:type="character" w:customStyle="1" w:styleId="a8">
    <w:name w:val="页脚 字符"/>
    <w:basedOn w:val="a0"/>
    <w:link w:val="a7"/>
    <w:uiPriority w:val="99"/>
    <w:rsid w:val="001810FA"/>
    <w:rPr>
      <w:sz w:val="18"/>
      <w:szCs w:val="18"/>
    </w:rPr>
  </w:style>
  <w:style w:type="paragraph" w:styleId="a9">
    <w:name w:val="Balloon Text"/>
    <w:basedOn w:val="a"/>
    <w:link w:val="aa"/>
    <w:rsid w:val="00E61470"/>
    <w:rPr>
      <w:sz w:val="18"/>
      <w:szCs w:val="18"/>
    </w:rPr>
  </w:style>
  <w:style w:type="character" w:customStyle="1" w:styleId="aa">
    <w:name w:val="批注框文本 字符"/>
    <w:basedOn w:val="a0"/>
    <w:link w:val="a9"/>
    <w:rsid w:val="00E6147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40</Pages>
  <Words>7836</Words>
  <Characters>44667</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Li Jia-Hui</cp:lastModifiedBy>
  <cp:revision>19</cp:revision>
  <dcterms:created xsi:type="dcterms:W3CDTF">2021-04-20T08:33:00Z</dcterms:created>
  <dcterms:modified xsi:type="dcterms:W3CDTF">2021-05-07T02:00:00Z</dcterms:modified>
</cp:coreProperties>
</file>