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5F063" w14:textId="77777777" w:rsidR="00A77B3E" w:rsidRDefault="00284B7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14:paraId="0543F490" w14:textId="77777777" w:rsidR="00A77B3E" w:rsidRDefault="00284B7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64766</w:t>
      </w:r>
    </w:p>
    <w:p w14:paraId="1B09EFB0" w14:textId="77777777" w:rsidR="00A77B3E" w:rsidRDefault="00284B7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673CEF54" w14:textId="77777777" w:rsidR="00A77B3E" w:rsidRDefault="00A77B3E">
      <w:pPr>
        <w:spacing w:line="360" w:lineRule="auto"/>
        <w:jc w:val="both"/>
      </w:pPr>
    </w:p>
    <w:p w14:paraId="27B652CB" w14:textId="77777777" w:rsidR="00A77B3E" w:rsidRDefault="00284B72">
      <w:pPr>
        <w:spacing w:line="360" w:lineRule="auto"/>
        <w:jc w:val="both"/>
      </w:pPr>
      <w:r>
        <w:rPr>
          <w:rFonts w:ascii="Book Antiqua" w:eastAsia="Book Antiqua" w:hAnsi="Book Antiqua" w:cs="Book Antiqua"/>
          <w:b/>
          <w:color w:val="000000"/>
        </w:rPr>
        <w:t>Environmental pollution with psychiatric drugs</w:t>
      </w:r>
    </w:p>
    <w:p w14:paraId="1892F118" w14:textId="77777777" w:rsidR="00A77B3E" w:rsidRDefault="00A77B3E">
      <w:pPr>
        <w:spacing w:line="360" w:lineRule="auto"/>
        <w:jc w:val="both"/>
      </w:pPr>
    </w:p>
    <w:p w14:paraId="5837D3CC" w14:textId="63CDFA62" w:rsidR="00A77B3E" w:rsidRPr="002F6D2D" w:rsidRDefault="00331F87">
      <w:pPr>
        <w:spacing w:line="360" w:lineRule="auto"/>
        <w:jc w:val="both"/>
        <w:rPr>
          <w:lang w:val="fr-FR"/>
        </w:rPr>
      </w:pPr>
      <w:r w:rsidRPr="002F6D2D">
        <w:rPr>
          <w:rFonts w:ascii="Book Antiqua" w:eastAsia="Book Antiqua" w:hAnsi="Book Antiqua" w:cs="Book Antiqua"/>
          <w:color w:val="000000"/>
          <w:lang w:val="fr-FR"/>
        </w:rPr>
        <w:t xml:space="preserve">Argaluza J </w:t>
      </w:r>
      <w:r w:rsidRPr="002F6D2D">
        <w:rPr>
          <w:rFonts w:ascii="Book Antiqua" w:eastAsia="Book Antiqua" w:hAnsi="Book Antiqua" w:cs="Book Antiqua"/>
          <w:i/>
          <w:iCs/>
          <w:color w:val="000000"/>
          <w:lang w:val="fr-FR"/>
        </w:rPr>
        <w:t>et al</w:t>
      </w:r>
      <w:r w:rsidRPr="002F6D2D">
        <w:rPr>
          <w:rFonts w:ascii="Book Antiqua" w:eastAsia="Book Antiqua" w:hAnsi="Book Antiqua" w:cs="Book Antiqua"/>
          <w:color w:val="000000"/>
          <w:lang w:val="fr-FR"/>
        </w:rPr>
        <w:t xml:space="preserve">. </w:t>
      </w:r>
      <w:r w:rsidR="00284B72" w:rsidRPr="002F6D2D">
        <w:rPr>
          <w:rFonts w:ascii="Book Antiqua" w:eastAsia="Book Antiqua" w:hAnsi="Book Antiqua" w:cs="Book Antiqua"/>
          <w:color w:val="000000"/>
          <w:lang w:val="fr-FR"/>
        </w:rPr>
        <w:t>Psychiatric drug pollution</w:t>
      </w:r>
    </w:p>
    <w:p w14:paraId="70C52E25" w14:textId="77777777" w:rsidR="00A77B3E" w:rsidRPr="002F6D2D" w:rsidRDefault="00A77B3E">
      <w:pPr>
        <w:spacing w:line="360" w:lineRule="auto"/>
        <w:jc w:val="both"/>
        <w:rPr>
          <w:lang w:val="fr-FR"/>
        </w:rPr>
      </w:pPr>
    </w:p>
    <w:p w14:paraId="57883701" w14:textId="77777777" w:rsidR="00A77B3E" w:rsidRPr="008B2DC3" w:rsidRDefault="00284B72">
      <w:pPr>
        <w:spacing w:line="360" w:lineRule="auto"/>
        <w:jc w:val="both"/>
        <w:rPr>
          <w:lang w:val="fr-FR"/>
        </w:rPr>
      </w:pPr>
      <w:r w:rsidRPr="008B2DC3">
        <w:rPr>
          <w:rFonts w:ascii="Book Antiqua" w:eastAsia="Book Antiqua" w:hAnsi="Book Antiqua" w:cs="Book Antiqua"/>
          <w:color w:val="000000"/>
          <w:lang w:val="fr-FR"/>
        </w:rPr>
        <w:t>Julene Argaluza, Saioa Domingo-Echaburu, Gorka Orive, Juan Medrano, Rafael Hernandez, Unax Lertxundi</w:t>
      </w:r>
    </w:p>
    <w:p w14:paraId="1FB2FB0E" w14:textId="77777777" w:rsidR="00A77B3E" w:rsidRPr="008B2DC3" w:rsidRDefault="00A77B3E">
      <w:pPr>
        <w:spacing w:line="360" w:lineRule="auto"/>
        <w:jc w:val="both"/>
        <w:rPr>
          <w:lang w:val="fr-FR"/>
        </w:rPr>
      </w:pPr>
    </w:p>
    <w:p w14:paraId="30560BD3" w14:textId="7B1732F7" w:rsidR="00A77B3E" w:rsidRDefault="00284B72">
      <w:pPr>
        <w:spacing w:line="360" w:lineRule="auto"/>
        <w:jc w:val="both"/>
      </w:pPr>
      <w:r>
        <w:rPr>
          <w:rFonts w:ascii="Book Antiqua" w:eastAsia="Book Antiqua" w:hAnsi="Book Antiqua" w:cs="Book Antiqua"/>
          <w:b/>
          <w:bCs/>
          <w:color w:val="000000"/>
        </w:rPr>
        <w:t xml:space="preserve">Julene Argaluza, </w:t>
      </w:r>
      <w:r w:rsidR="008C0C33" w:rsidRPr="008C0C33">
        <w:rPr>
          <w:rFonts w:ascii="Book Antiqua" w:eastAsia="Book Antiqua" w:hAnsi="Book Antiqua" w:cs="Book Antiqua"/>
          <w:color w:val="000000"/>
        </w:rPr>
        <w:t xml:space="preserve">Department of </w:t>
      </w:r>
      <w:r>
        <w:rPr>
          <w:rFonts w:ascii="Book Antiqua" w:eastAsia="Book Antiqua" w:hAnsi="Book Antiqua" w:cs="Book Antiqua"/>
          <w:color w:val="000000"/>
        </w:rPr>
        <w:t>Epidemiology and Public Health, Bioaraba Health Research Institute, Vitoria-</w:t>
      </w:r>
      <w:r w:rsidR="003F0E2D">
        <w:rPr>
          <w:rFonts w:ascii="Book Antiqua" w:eastAsia="Book Antiqua" w:hAnsi="Book Antiqua" w:cs="Book Antiqua"/>
          <w:color w:val="000000"/>
        </w:rPr>
        <w:t>G</w:t>
      </w:r>
      <w:r>
        <w:rPr>
          <w:rFonts w:ascii="Book Antiqua" w:eastAsia="Book Antiqua" w:hAnsi="Book Antiqua" w:cs="Book Antiqua"/>
          <w:color w:val="000000"/>
        </w:rPr>
        <w:t>asteiz 01002, Spain</w:t>
      </w:r>
    </w:p>
    <w:p w14:paraId="701058EB" w14:textId="77777777" w:rsidR="00A77B3E" w:rsidRDefault="00A77B3E">
      <w:pPr>
        <w:spacing w:line="360" w:lineRule="auto"/>
        <w:jc w:val="both"/>
      </w:pPr>
    </w:p>
    <w:p w14:paraId="3E302336" w14:textId="4ED8C414" w:rsidR="00A77B3E" w:rsidRDefault="00284B72">
      <w:pPr>
        <w:spacing w:line="360" w:lineRule="auto"/>
        <w:jc w:val="both"/>
      </w:pPr>
      <w:r>
        <w:rPr>
          <w:rFonts w:ascii="Book Antiqua" w:eastAsia="Book Antiqua" w:hAnsi="Book Antiqua" w:cs="Book Antiqua"/>
          <w:b/>
          <w:bCs/>
          <w:color w:val="000000"/>
        </w:rPr>
        <w:t xml:space="preserve">Saioa Domingo-Echaburu, </w:t>
      </w:r>
      <w:r w:rsidR="00F475A9" w:rsidRPr="008C0C33">
        <w:rPr>
          <w:rFonts w:ascii="Book Antiqua" w:eastAsia="Book Antiqua" w:hAnsi="Book Antiqua" w:cs="Book Antiqua"/>
          <w:color w:val="000000"/>
        </w:rPr>
        <w:t xml:space="preserve">Department of </w:t>
      </w:r>
      <w:r>
        <w:rPr>
          <w:rFonts w:ascii="Book Antiqua" w:eastAsia="Book Antiqua" w:hAnsi="Book Antiqua" w:cs="Book Antiqua"/>
          <w:color w:val="000000"/>
        </w:rPr>
        <w:t>Pharmacy, Alto Deba Integrated Health Care Organization, Arrasate 20500, Spain</w:t>
      </w:r>
    </w:p>
    <w:p w14:paraId="57C3A190" w14:textId="77777777" w:rsidR="00A77B3E" w:rsidRPr="00BC5774" w:rsidRDefault="00A77B3E">
      <w:pPr>
        <w:spacing w:line="360" w:lineRule="auto"/>
        <w:jc w:val="both"/>
        <w:rPr>
          <w:rFonts w:ascii="Book Antiqua" w:eastAsia="Book Antiqua" w:hAnsi="Book Antiqua" w:cs="Book Antiqua"/>
          <w:color w:val="000000"/>
        </w:rPr>
      </w:pPr>
    </w:p>
    <w:p w14:paraId="2E251E72" w14:textId="7A9DAAC6" w:rsidR="0045792E" w:rsidRDefault="00284B72" w:rsidP="00BC5774">
      <w:pPr>
        <w:spacing w:line="360" w:lineRule="auto"/>
        <w:jc w:val="both"/>
        <w:rPr>
          <w:rFonts w:ascii="Book Antiqua" w:eastAsia="Book Antiqua" w:hAnsi="Book Antiqua" w:cs="Book Antiqua"/>
          <w:color w:val="000000"/>
        </w:rPr>
      </w:pPr>
      <w:r w:rsidRPr="00BC5774">
        <w:rPr>
          <w:rFonts w:ascii="Book Antiqua" w:eastAsia="Book Antiqua" w:hAnsi="Book Antiqua" w:cs="Book Antiqua"/>
          <w:b/>
          <w:bCs/>
          <w:color w:val="000000"/>
        </w:rPr>
        <w:t xml:space="preserve">Gorka Orive, </w:t>
      </w:r>
      <w:r w:rsidR="0045792E" w:rsidRPr="00BC5774">
        <w:rPr>
          <w:rFonts w:ascii="Book Antiqua" w:eastAsia="Book Antiqua" w:hAnsi="Book Antiqua" w:cs="Book Antiqua"/>
          <w:color w:val="000000"/>
        </w:rPr>
        <w:t>NanoBioCel Group, Laboratory of Pharmaceutics, School of Pharmacy, University of the Basque Country UPV/EHU, Paseo de la Universidad 7, Vitoria-</w:t>
      </w:r>
      <w:r w:rsidR="003F0E2D">
        <w:rPr>
          <w:rFonts w:ascii="Book Antiqua" w:eastAsia="Book Antiqua" w:hAnsi="Book Antiqua" w:cs="Book Antiqua"/>
          <w:color w:val="000000"/>
        </w:rPr>
        <w:t>G</w:t>
      </w:r>
      <w:r w:rsidR="0045792E" w:rsidRPr="00BC5774">
        <w:rPr>
          <w:rFonts w:ascii="Book Antiqua" w:eastAsia="Book Antiqua" w:hAnsi="Book Antiqua" w:cs="Book Antiqua"/>
          <w:color w:val="000000"/>
        </w:rPr>
        <w:t>asteiz 01006, Spain</w:t>
      </w:r>
    </w:p>
    <w:p w14:paraId="64A489A7" w14:textId="77777777" w:rsidR="00BC5774" w:rsidRPr="00BC5774" w:rsidRDefault="00BC5774" w:rsidP="00BC5774">
      <w:pPr>
        <w:spacing w:line="360" w:lineRule="auto"/>
        <w:jc w:val="both"/>
        <w:rPr>
          <w:rFonts w:ascii="Book Antiqua" w:eastAsia="Book Antiqua" w:hAnsi="Book Antiqua" w:cs="Book Antiqua"/>
          <w:b/>
          <w:bCs/>
          <w:color w:val="000000"/>
        </w:rPr>
      </w:pPr>
    </w:p>
    <w:p w14:paraId="610DD613" w14:textId="50F1057A" w:rsidR="0045792E" w:rsidRDefault="00BC5774" w:rsidP="00BC5774">
      <w:pPr>
        <w:spacing w:line="360" w:lineRule="auto"/>
        <w:jc w:val="both"/>
        <w:rPr>
          <w:rFonts w:ascii="Book Antiqua" w:eastAsia="Book Antiqua" w:hAnsi="Book Antiqua" w:cs="Book Antiqua"/>
          <w:color w:val="000000"/>
        </w:rPr>
      </w:pPr>
      <w:r w:rsidRPr="00BC5774">
        <w:rPr>
          <w:rFonts w:ascii="Book Antiqua" w:eastAsia="Book Antiqua" w:hAnsi="Book Antiqua" w:cs="Book Antiqua"/>
          <w:b/>
          <w:bCs/>
          <w:color w:val="000000"/>
        </w:rPr>
        <w:t xml:space="preserve">Gorka Orive, </w:t>
      </w:r>
      <w:r w:rsidR="0045792E" w:rsidRPr="00BC5774">
        <w:rPr>
          <w:rFonts w:ascii="Book Antiqua" w:eastAsia="Book Antiqua" w:hAnsi="Book Antiqua" w:cs="Book Antiqua"/>
          <w:color w:val="000000"/>
        </w:rPr>
        <w:t>Biomedical Research Networking Centre in Bioengineering, Biomaterials and Nanomedicine (CIBER-BBN)</w:t>
      </w:r>
      <w:r w:rsidR="00EA280C">
        <w:rPr>
          <w:rFonts w:ascii="Book Antiqua" w:eastAsia="Book Antiqua" w:hAnsi="Book Antiqua" w:cs="Book Antiqua"/>
          <w:color w:val="000000"/>
        </w:rPr>
        <w:t>,</w:t>
      </w:r>
      <w:r w:rsidR="0045792E" w:rsidRPr="00BC5774">
        <w:rPr>
          <w:rFonts w:ascii="Book Antiqua" w:eastAsia="Book Antiqua" w:hAnsi="Book Antiqua" w:cs="Book Antiqua"/>
          <w:color w:val="000000"/>
        </w:rPr>
        <w:t xml:space="preserve"> Vitoria-</w:t>
      </w:r>
      <w:r w:rsidR="003F0E2D">
        <w:rPr>
          <w:rFonts w:ascii="Book Antiqua" w:eastAsia="Book Antiqua" w:hAnsi="Book Antiqua" w:cs="Book Antiqua"/>
          <w:color w:val="000000"/>
        </w:rPr>
        <w:t>G</w:t>
      </w:r>
      <w:r w:rsidR="0045792E" w:rsidRPr="00BC5774">
        <w:rPr>
          <w:rFonts w:ascii="Book Antiqua" w:eastAsia="Book Antiqua" w:hAnsi="Book Antiqua" w:cs="Book Antiqua"/>
          <w:color w:val="000000"/>
        </w:rPr>
        <w:t>asteiz</w:t>
      </w:r>
      <w:r w:rsidR="00054B51">
        <w:rPr>
          <w:rFonts w:ascii="Book Antiqua" w:eastAsia="Book Antiqua" w:hAnsi="Book Antiqua" w:cs="Book Antiqua"/>
          <w:color w:val="000000"/>
        </w:rPr>
        <w:t xml:space="preserve"> </w:t>
      </w:r>
      <w:r w:rsidR="00054B51" w:rsidRPr="00BC5774">
        <w:rPr>
          <w:rFonts w:ascii="Book Antiqua" w:eastAsia="Book Antiqua" w:hAnsi="Book Antiqua" w:cs="Book Antiqua"/>
          <w:color w:val="000000"/>
        </w:rPr>
        <w:t>01006</w:t>
      </w:r>
      <w:r w:rsidR="0045792E" w:rsidRPr="00BC5774">
        <w:rPr>
          <w:rFonts w:ascii="Book Antiqua" w:eastAsia="Book Antiqua" w:hAnsi="Book Antiqua" w:cs="Book Antiqua"/>
          <w:color w:val="000000"/>
        </w:rPr>
        <w:t>, Spain</w:t>
      </w:r>
    </w:p>
    <w:p w14:paraId="5C177B0F" w14:textId="77777777" w:rsidR="00BC5774" w:rsidRPr="00BC5774" w:rsidRDefault="00BC5774" w:rsidP="00BC5774">
      <w:pPr>
        <w:spacing w:line="360" w:lineRule="auto"/>
        <w:jc w:val="both"/>
        <w:rPr>
          <w:rFonts w:ascii="Book Antiqua" w:eastAsia="Book Antiqua" w:hAnsi="Book Antiqua" w:cs="Book Antiqua"/>
          <w:color w:val="000000"/>
        </w:rPr>
      </w:pPr>
    </w:p>
    <w:p w14:paraId="6ADA8EDC" w14:textId="5DD987B5" w:rsidR="0045792E" w:rsidRDefault="00BC5774" w:rsidP="00BC5774">
      <w:pPr>
        <w:spacing w:line="360" w:lineRule="auto"/>
        <w:jc w:val="both"/>
        <w:rPr>
          <w:rFonts w:ascii="Book Antiqua" w:eastAsia="Book Antiqua" w:hAnsi="Book Antiqua" w:cs="Book Antiqua"/>
          <w:color w:val="000000"/>
        </w:rPr>
      </w:pPr>
      <w:r w:rsidRPr="00BC5774">
        <w:rPr>
          <w:rFonts w:ascii="Book Antiqua" w:eastAsia="Book Antiqua" w:hAnsi="Book Antiqua" w:cs="Book Antiqua"/>
          <w:b/>
          <w:bCs/>
          <w:color w:val="000000"/>
        </w:rPr>
        <w:t xml:space="preserve">Gorka Orive, </w:t>
      </w:r>
      <w:r w:rsidR="0045792E" w:rsidRPr="00BC5774">
        <w:rPr>
          <w:rFonts w:ascii="Book Antiqua" w:eastAsia="Book Antiqua" w:hAnsi="Book Antiqua" w:cs="Book Antiqua"/>
          <w:color w:val="000000"/>
        </w:rPr>
        <w:t>University Institute for Regenerative Medicine and Oral Implantology</w:t>
      </w:r>
      <w:r w:rsidR="00030DDC">
        <w:rPr>
          <w:rFonts w:ascii="Book Antiqua" w:eastAsia="Book Antiqua" w:hAnsi="Book Antiqua" w:cs="Book Antiqua"/>
          <w:color w:val="000000"/>
        </w:rPr>
        <w:t xml:space="preserve">, </w:t>
      </w:r>
      <w:r w:rsidR="0045792E" w:rsidRPr="00BC5774">
        <w:rPr>
          <w:rFonts w:ascii="Book Antiqua" w:eastAsia="Book Antiqua" w:hAnsi="Book Antiqua" w:cs="Book Antiqua"/>
          <w:color w:val="000000"/>
        </w:rPr>
        <w:t xml:space="preserve">UIRMI (UPV/EHU-Fundación Eduardo Anitua), </w:t>
      </w:r>
      <w:r w:rsidR="00A2215C" w:rsidRPr="00BC5774">
        <w:rPr>
          <w:rFonts w:ascii="Book Antiqua" w:eastAsia="Book Antiqua" w:hAnsi="Book Antiqua" w:cs="Book Antiqua"/>
          <w:color w:val="000000"/>
        </w:rPr>
        <w:t>Vitoria-</w:t>
      </w:r>
      <w:r w:rsidR="00A2215C">
        <w:rPr>
          <w:rFonts w:ascii="Book Antiqua" w:eastAsia="Book Antiqua" w:hAnsi="Book Antiqua" w:cs="Book Antiqua"/>
          <w:color w:val="000000"/>
        </w:rPr>
        <w:t>G</w:t>
      </w:r>
      <w:r w:rsidR="00A2215C" w:rsidRPr="00BC5774">
        <w:rPr>
          <w:rFonts w:ascii="Book Antiqua" w:eastAsia="Book Antiqua" w:hAnsi="Book Antiqua" w:cs="Book Antiqua"/>
          <w:color w:val="000000"/>
        </w:rPr>
        <w:t>asteiz</w:t>
      </w:r>
      <w:r w:rsidR="00A2215C">
        <w:rPr>
          <w:rFonts w:ascii="Book Antiqua" w:eastAsia="Book Antiqua" w:hAnsi="Book Antiqua" w:cs="Book Antiqua"/>
          <w:color w:val="000000"/>
        </w:rPr>
        <w:t xml:space="preserve"> </w:t>
      </w:r>
      <w:r w:rsidR="00A2215C" w:rsidRPr="00BC5774">
        <w:rPr>
          <w:rFonts w:ascii="Book Antiqua" w:eastAsia="Book Antiqua" w:hAnsi="Book Antiqua" w:cs="Book Antiqua"/>
          <w:color w:val="000000"/>
        </w:rPr>
        <w:t>01006</w:t>
      </w:r>
      <w:r w:rsidR="0045792E" w:rsidRPr="00BC5774">
        <w:rPr>
          <w:rFonts w:ascii="Book Antiqua" w:eastAsia="Book Antiqua" w:hAnsi="Book Antiqua" w:cs="Book Antiqua"/>
          <w:color w:val="000000"/>
        </w:rPr>
        <w:t>, Spain</w:t>
      </w:r>
    </w:p>
    <w:p w14:paraId="1CA04FAC" w14:textId="77777777" w:rsidR="00B428B1" w:rsidRPr="00BC5774" w:rsidRDefault="00B428B1" w:rsidP="00BC5774">
      <w:pPr>
        <w:spacing w:line="360" w:lineRule="auto"/>
        <w:jc w:val="both"/>
        <w:rPr>
          <w:rFonts w:ascii="Book Antiqua" w:eastAsia="Book Antiqua" w:hAnsi="Book Antiqua" w:cs="Book Antiqua"/>
          <w:color w:val="000000"/>
        </w:rPr>
      </w:pPr>
    </w:p>
    <w:p w14:paraId="121D30C8" w14:textId="7F55FF17" w:rsidR="00F52A8A" w:rsidRPr="008B2DC3" w:rsidRDefault="00F52A8A" w:rsidP="00F52A8A">
      <w:pPr>
        <w:spacing w:line="360" w:lineRule="auto"/>
        <w:jc w:val="both"/>
        <w:rPr>
          <w:rFonts w:ascii="Book Antiqua" w:eastAsia="Book Antiqua" w:hAnsi="Book Antiqua" w:cs="Book Antiqua"/>
          <w:color w:val="000000"/>
        </w:rPr>
      </w:pPr>
      <w:r w:rsidRPr="00BC5774">
        <w:rPr>
          <w:rFonts w:ascii="Book Antiqua" w:eastAsia="Book Antiqua" w:hAnsi="Book Antiqua" w:cs="Book Antiqua"/>
          <w:b/>
          <w:bCs/>
          <w:color w:val="000000"/>
        </w:rPr>
        <w:t xml:space="preserve">Gorka Orive, </w:t>
      </w:r>
      <w:r w:rsidRPr="00685540">
        <w:rPr>
          <w:rFonts w:ascii="Book Antiqua" w:eastAsia="Book Antiqua" w:hAnsi="Book Antiqua" w:cs="Book Antiqua"/>
          <w:color w:val="000000"/>
        </w:rPr>
        <w:t>Bioaraba, NanoBioCel Research Group, Vitoria-</w:t>
      </w:r>
      <w:r w:rsidR="003F0E2D">
        <w:rPr>
          <w:rFonts w:ascii="Book Antiqua" w:eastAsia="Book Antiqua" w:hAnsi="Book Antiqua" w:cs="Book Antiqua"/>
          <w:color w:val="000000"/>
        </w:rPr>
        <w:t>G</w:t>
      </w:r>
      <w:r w:rsidRPr="00685540">
        <w:rPr>
          <w:rFonts w:ascii="Book Antiqua" w:eastAsia="Book Antiqua" w:hAnsi="Book Antiqua" w:cs="Book Antiqua"/>
          <w:color w:val="000000"/>
        </w:rPr>
        <w:t>asteiz</w:t>
      </w:r>
      <w:r w:rsidR="00A2215C">
        <w:rPr>
          <w:rFonts w:ascii="Book Antiqua" w:eastAsia="Book Antiqua" w:hAnsi="Book Antiqua" w:cs="Book Antiqua"/>
          <w:color w:val="000000"/>
        </w:rPr>
        <w:t xml:space="preserve"> </w:t>
      </w:r>
      <w:r w:rsidR="00A2215C" w:rsidRPr="00BC5774">
        <w:rPr>
          <w:rFonts w:ascii="Book Antiqua" w:eastAsia="Book Antiqua" w:hAnsi="Book Antiqua" w:cs="Book Antiqua"/>
          <w:color w:val="000000"/>
        </w:rPr>
        <w:t>01006</w:t>
      </w:r>
      <w:r w:rsidRPr="00685540">
        <w:rPr>
          <w:rFonts w:ascii="Book Antiqua" w:eastAsia="Book Antiqua" w:hAnsi="Book Antiqua" w:cs="Book Antiqua"/>
          <w:color w:val="000000"/>
        </w:rPr>
        <w:t>, Spain</w:t>
      </w:r>
    </w:p>
    <w:p w14:paraId="4A51E134" w14:textId="77777777" w:rsidR="00F52A8A" w:rsidRDefault="00F52A8A" w:rsidP="00BC5774">
      <w:pPr>
        <w:spacing w:line="360" w:lineRule="auto"/>
        <w:jc w:val="both"/>
        <w:rPr>
          <w:rFonts w:ascii="Book Antiqua" w:eastAsia="Book Antiqua" w:hAnsi="Book Antiqua" w:cs="Book Antiqua"/>
          <w:b/>
          <w:bCs/>
          <w:color w:val="000000"/>
        </w:rPr>
      </w:pPr>
    </w:p>
    <w:p w14:paraId="5DA786B4" w14:textId="660D5BA7" w:rsidR="0045792E" w:rsidRDefault="00B428B1" w:rsidP="00BC5774">
      <w:pPr>
        <w:spacing w:line="360" w:lineRule="auto"/>
        <w:jc w:val="both"/>
        <w:rPr>
          <w:rFonts w:ascii="Book Antiqua" w:eastAsia="Book Antiqua" w:hAnsi="Book Antiqua" w:cs="Book Antiqua"/>
          <w:color w:val="000000"/>
        </w:rPr>
      </w:pPr>
      <w:r w:rsidRPr="00BC5774">
        <w:rPr>
          <w:rFonts w:ascii="Book Antiqua" w:eastAsia="Book Antiqua" w:hAnsi="Book Antiqua" w:cs="Book Antiqua"/>
          <w:b/>
          <w:bCs/>
          <w:color w:val="000000"/>
        </w:rPr>
        <w:lastRenderedPageBreak/>
        <w:t xml:space="preserve">Gorka Orive, </w:t>
      </w:r>
      <w:r w:rsidR="0045792E" w:rsidRPr="00BC5774">
        <w:rPr>
          <w:rFonts w:ascii="Book Antiqua" w:eastAsia="Book Antiqua" w:hAnsi="Book Antiqua" w:cs="Book Antiqua"/>
          <w:color w:val="000000"/>
        </w:rPr>
        <w:t xml:space="preserve">Singapore Eye Research Institute, Discovery Tower, </w:t>
      </w:r>
      <w:r w:rsidR="00AB6E56" w:rsidRPr="00AB6E56">
        <w:rPr>
          <w:rFonts w:ascii="Book Antiqua" w:eastAsia="Book Antiqua" w:hAnsi="Book Antiqua" w:cs="Book Antiqua"/>
          <w:color w:val="000000"/>
        </w:rPr>
        <w:t>Singapore 168751</w:t>
      </w:r>
      <w:r w:rsidR="00AB6E56">
        <w:rPr>
          <w:rFonts w:ascii="Book Antiqua" w:eastAsia="Book Antiqua" w:hAnsi="Book Antiqua" w:cs="Book Antiqua"/>
          <w:color w:val="000000"/>
        </w:rPr>
        <w:t>,</w:t>
      </w:r>
      <w:r w:rsidR="00AB6E56" w:rsidRPr="00AB6E56">
        <w:rPr>
          <w:rFonts w:ascii="Book Antiqua" w:eastAsia="Book Antiqua" w:hAnsi="Book Antiqua" w:cs="Book Antiqua"/>
          <w:color w:val="000000"/>
        </w:rPr>
        <w:t xml:space="preserve"> </w:t>
      </w:r>
      <w:r w:rsidR="0045792E" w:rsidRPr="00BC5774">
        <w:rPr>
          <w:rFonts w:ascii="Book Antiqua" w:eastAsia="Book Antiqua" w:hAnsi="Book Antiqua" w:cs="Book Antiqua"/>
          <w:color w:val="000000"/>
        </w:rPr>
        <w:t>Singapore</w:t>
      </w:r>
    </w:p>
    <w:p w14:paraId="08CF23CD" w14:textId="77777777" w:rsidR="00A77B3E" w:rsidRDefault="00A77B3E">
      <w:pPr>
        <w:spacing w:line="360" w:lineRule="auto"/>
        <w:jc w:val="both"/>
      </w:pPr>
    </w:p>
    <w:p w14:paraId="0D9D1B3C" w14:textId="7F2804AC" w:rsidR="00A77B3E" w:rsidRDefault="00284B72">
      <w:pPr>
        <w:spacing w:line="360" w:lineRule="auto"/>
        <w:jc w:val="both"/>
      </w:pPr>
      <w:r>
        <w:rPr>
          <w:rFonts w:ascii="Book Antiqua" w:eastAsia="Book Antiqua" w:hAnsi="Book Antiqua" w:cs="Book Antiqua"/>
          <w:b/>
          <w:bCs/>
          <w:color w:val="000000"/>
        </w:rPr>
        <w:t xml:space="preserve">Juan Medrano, </w:t>
      </w:r>
      <w:r w:rsidR="000B68CB" w:rsidRPr="008C0C33">
        <w:rPr>
          <w:rFonts w:ascii="Book Antiqua" w:eastAsia="Book Antiqua" w:hAnsi="Book Antiqua" w:cs="Book Antiqua"/>
          <w:color w:val="000000"/>
        </w:rPr>
        <w:t xml:space="preserve">Department of </w:t>
      </w:r>
      <w:r>
        <w:rPr>
          <w:rFonts w:ascii="Book Antiqua" w:eastAsia="Book Antiqua" w:hAnsi="Book Antiqua" w:cs="Book Antiqua"/>
          <w:color w:val="000000"/>
        </w:rPr>
        <w:t>Psychiatry, Biocruces Bizkaia Health Research Institute, Mental Health Network Research Group, Osakidetza, Portugalete 48920, Spain</w:t>
      </w:r>
    </w:p>
    <w:p w14:paraId="5F2A8345" w14:textId="77777777" w:rsidR="00A77B3E" w:rsidRDefault="00A77B3E">
      <w:pPr>
        <w:spacing w:line="360" w:lineRule="auto"/>
        <w:jc w:val="both"/>
      </w:pPr>
    </w:p>
    <w:p w14:paraId="7CFAC9ED" w14:textId="446DC457" w:rsidR="00A77B3E" w:rsidRDefault="00284B72">
      <w:pPr>
        <w:spacing w:line="360" w:lineRule="auto"/>
        <w:jc w:val="both"/>
      </w:pPr>
      <w:r>
        <w:rPr>
          <w:rFonts w:ascii="Book Antiqua" w:eastAsia="Book Antiqua" w:hAnsi="Book Antiqua" w:cs="Book Antiqua"/>
          <w:b/>
          <w:bCs/>
          <w:color w:val="000000"/>
        </w:rPr>
        <w:t xml:space="preserve">Rafael Hernandez, </w:t>
      </w:r>
      <w:r w:rsidR="00DB300B" w:rsidRPr="008C0C33">
        <w:rPr>
          <w:rFonts w:ascii="Book Antiqua" w:eastAsia="Book Antiqua" w:hAnsi="Book Antiqua" w:cs="Book Antiqua"/>
          <w:color w:val="000000"/>
        </w:rPr>
        <w:t xml:space="preserve">Department of </w:t>
      </w:r>
      <w:r>
        <w:rPr>
          <w:rFonts w:ascii="Book Antiqua" w:eastAsia="Book Antiqua" w:hAnsi="Book Antiqua" w:cs="Book Antiqua"/>
          <w:color w:val="000000"/>
        </w:rPr>
        <w:t>Internal Medicine, Araba Mental Health Network, Vitoria-Gasteiz 01006, Spain</w:t>
      </w:r>
    </w:p>
    <w:p w14:paraId="3C217D76" w14:textId="77777777" w:rsidR="00A77B3E" w:rsidRDefault="00A77B3E">
      <w:pPr>
        <w:spacing w:line="360" w:lineRule="auto"/>
        <w:jc w:val="both"/>
      </w:pPr>
    </w:p>
    <w:p w14:paraId="6BD6F527" w14:textId="7C073E2C" w:rsidR="00A77B3E" w:rsidRDefault="00284B72">
      <w:pPr>
        <w:spacing w:line="360" w:lineRule="auto"/>
        <w:jc w:val="both"/>
      </w:pPr>
      <w:r>
        <w:rPr>
          <w:rFonts w:ascii="Book Antiqua" w:eastAsia="Book Antiqua" w:hAnsi="Book Antiqua" w:cs="Book Antiqua"/>
          <w:b/>
          <w:bCs/>
          <w:color w:val="000000"/>
        </w:rPr>
        <w:t xml:space="preserve">Unax Lertxundi, </w:t>
      </w:r>
      <w:r w:rsidR="005A3F96" w:rsidRPr="008C0C33">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Pharmacy, Bioaraba Health Research Institute; Osakidetza Basque Health Service, Araba Mental Health Network, Araba Psychiatric Hospital, Pharmacy Service, </w:t>
      </w:r>
      <w:r w:rsidR="009B2104" w:rsidRPr="009B2104">
        <w:rPr>
          <w:rFonts w:ascii="Book Antiqua" w:eastAsia="Book Antiqua" w:hAnsi="Book Antiqua" w:cs="Book Antiqua"/>
          <w:color w:val="000000"/>
        </w:rPr>
        <w:t>Vitoria-Gasteiz</w:t>
      </w:r>
      <w:r>
        <w:rPr>
          <w:rFonts w:ascii="Book Antiqua" w:eastAsia="Book Antiqua" w:hAnsi="Book Antiqua" w:cs="Book Antiqua"/>
          <w:color w:val="000000"/>
        </w:rPr>
        <w:t xml:space="preserve"> 01006, Alava, Spain</w:t>
      </w:r>
    </w:p>
    <w:p w14:paraId="3087B87A" w14:textId="77777777" w:rsidR="00A77B3E" w:rsidRDefault="00A77B3E">
      <w:pPr>
        <w:spacing w:line="360" w:lineRule="auto"/>
        <w:jc w:val="both"/>
      </w:pPr>
    </w:p>
    <w:p w14:paraId="61BCFBF5" w14:textId="172D1510" w:rsidR="00A77B3E" w:rsidRDefault="00284B72">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All authors participated in the work to take public responsibility for its content</w:t>
      </w:r>
      <w:r w:rsidR="00704F3F" w:rsidRPr="00704F3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provided substantial contributions to conception and design of the manuscript, contributed to drafting the article and revising it critically for important intellectual content and provided final approval of the version that was submitted.</w:t>
      </w:r>
    </w:p>
    <w:p w14:paraId="2A1AC577" w14:textId="77777777" w:rsidR="00A77B3E" w:rsidRDefault="00A77B3E">
      <w:pPr>
        <w:spacing w:line="360" w:lineRule="auto"/>
        <w:jc w:val="both"/>
      </w:pPr>
    </w:p>
    <w:p w14:paraId="60162971" w14:textId="04F2B9F6" w:rsidR="00A77B3E" w:rsidRDefault="00284B72">
      <w:pPr>
        <w:spacing w:line="360" w:lineRule="auto"/>
        <w:jc w:val="both"/>
      </w:pPr>
      <w:r>
        <w:rPr>
          <w:rFonts w:ascii="Book Antiqua" w:eastAsia="Book Antiqua" w:hAnsi="Book Antiqua" w:cs="Book Antiqua"/>
          <w:b/>
          <w:bCs/>
          <w:color w:val="000000"/>
        </w:rPr>
        <w:t xml:space="preserve">Corresponding author: Unax Lertxundi, PhD, Chief Pharmacist, </w:t>
      </w:r>
      <w:r w:rsidR="00A838B9" w:rsidRPr="008C0C33">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Pharmacy, Bioaraba Health Research Institute; Osakidetza Basque Health Service, Araba Mental Health Network, Araba Psychiatric Hospital, Pharmacy Service, Calle Alava 43, </w:t>
      </w:r>
      <w:r w:rsidR="007A0CE2" w:rsidRPr="007A0CE2">
        <w:rPr>
          <w:rFonts w:ascii="Book Antiqua" w:eastAsia="Book Antiqua" w:hAnsi="Book Antiqua" w:cs="Book Antiqua"/>
          <w:color w:val="000000"/>
        </w:rPr>
        <w:t>Vitoria-Gasteiz</w:t>
      </w:r>
      <w:r>
        <w:rPr>
          <w:rFonts w:ascii="Book Antiqua" w:eastAsia="Book Antiqua" w:hAnsi="Book Antiqua" w:cs="Book Antiqua"/>
          <w:color w:val="000000"/>
        </w:rPr>
        <w:t xml:space="preserve"> 01006, Alava, Spain. unax.lertxundietxebarria@osakidetza.net</w:t>
      </w:r>
    </w:p>
    <w:p w14:paraId="4D40AB44" w14:textId="77777777" w:rsidR="00A77B3E" w:rsidRDefault="00A77B3E">
      <w:pPr>
        <w:spacing w:line="360" w:lineRule="auto"/>
        <w:jc w:val="both"/>
      </w:pPr>
    </w:p>
    <w:p w14:paraId="44F73A07" w14:textId="77777777" w:rsidR="00A77B3E" w:rsidRDefault="00284B7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23, 2021</w:t>
      </w:r>
    </w:p>
    <w:p w14:paraId="5B79EEB7" w14:textId="110B831B" w:rsidR="00A77B3E" w:rsidRDefault="00284B7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 xml:space="preserve">June </w:t>
      </w:r>
      <w:r w:rsidR="00EC0FF5">
        <w:rPr>
          <w:rFonts w:ascii="Book Antiqua" w:eastAsia="Book Antiqua" w:hAnsi="Book Antiqua" w:cs="Book Antiqua"/>
          <w:color w:val="000000"/>
        </w:rPr>
        <w:t>18</w:t>
      </w:r>
      <w:r>
        <w:rPr>
          <w:rFonts w:ascii="Book Antiqua" w:eastAsia="Book Antiqua" w:hAnsi="Book Antiqua" w:cs="Book Antiqua"/>
          <w:color w:val="000000"/>
        </w:rPr>
        <w:t>, 2021</w:t>
      </w:r>
    </w:p>
    <w:p w14:paraId="6FC7C9F4" w14:textId="77777777" w:rsidR="00A77B3E" w:rsidRDefault="00284B72">
      <w:pPr>
        <w:spacing w:line="360" w:lineRule="auto"/>
        <w:jc w:val="both"/>
      </w:pPr>
      <w:r>
        <w:rPr>
          <w:rFonts w:ascii="Book Antiqua" w:eastAsia="Book Antiqua" w:hAnsi="Book Antiqua" w:cs="Book Antiqua"/>
          <w:b/>
          <w:bCs/>
          <w:color w:val="000000"/>
        </w:rPr>
        <w:t xml:space="preserve">Accepted: </w:t>
      </w:r>
    </w:p>
    <w:p w14:paraId="5E9B8FEC" w14:textId="77777777" w:rsidR="00A77B3E" w:rsidRDefault="00284B72">
      <w:pPr>
        <w:spacing w:line="360" w:lineRule="auto"/>
        <w:jc w:val="both"/>
      </w:pPr>
      <w:r>
        <w:rPr>
          <w:rFonts w:ascii="Book Antiqua" w:eastAsia="Book Antiqua" w:hAnsi="Book Antiqua" w:cs="Book Antiqua"/>
          <w:b/>
          <w:bCs/>
          <w:color w:val="000000"/>
        </w:rPr>
        <w:t xml:space="preserve">Published online: </w:t>
      </w:r>
    </w:p>
    <w:p w14:paraId="10ED3B5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80AFE1A" w14:textId="77777777" w:rsidR="00A77B3E" w:rsidRDefault="00284B72">
      <w:pPr>
        <w:spacing w:line="360" w:lineRule="auto"/>
        <w:jc w:val="both"/>
      </w:pPr>
      <w:r>
        <w:rPr>
          <w:rFonts w:ascii="Book Antiqua" w:eastAsia="Book Antiqua" w:hAnsi="Book Antiqua" w:cs="Book Antiqua"/>
          <w:b/>
          <w:color w:val="000000"/>
        </w:rPr>
        <w:t>Abstract</w:t>
      </w:r>
    </w:p>
    <w:p w14:paraId="58C328CD" w14:textId="447F4771" w:rsidR="00A77B3E" w:rsidRDefault="00284B72">
      <w:pPr>
        <w:spacing w:line="360" w:lineRule="auto"/>
        <w:jc w:val="both"/>
      </w:pPr>
      <w:r>
        <w:rPr>
          <w:rFonts w:ascii="Book Antiqua" w:eastAsia="Book Antiqua" w:hAnsi="Book Antiqua" w:cs="Book Antiqua"/>
          <w:color w:val="000000"/>
        </w:rPr>
        <w:t>Among all contaminants of emerging interest, drugs are the ones that give rise to the greatest concern. Any of the multiple stages of the drug's life cycle (production, consumption and waste management) is a possible entry point to the different environmental matrices. Psychiatric drugs have received special attention because of two reasons. First, their use is increasing. Second, many of them act on phylogenetically highly conserved neuroendocrine systems, so they have the potential to affect many non-target organisms. Currently, wastewater is considered the most important source of drugs to the environment. Furthermore, the currently available wastewater treatment plants</w:t>
      </w:r>
      <w:r w:rsidR="00032540">
        <w:rPr>
          <w:rFonts w:ascii="Book Antiqua" w:eastAsia="Book Antiqua" w:hAnsi="Book Antiqua" w:cs="Book Antiqua"/>
          <w:color w:val="000000"/>
        </w:rPr>
        <w:t xml:space="preserve"> </w:t>
      </w:r>
      <w:r>
        <w:rPr>
          <w:rFonts w:ascii="Book Antiqua" w:eastAsia="Book Antiqua" w:hAnsi="Book Antiqua" w:cs="Book Antiqua"/>
          <w:color w:val="000000"/>
        </w:rPr>
        <w:t>are not specifically prepared to remove drugs, so they reach practically all environmental matrices, even tap water. As drugs are designed to produce pharmacological effects at low concentrations, they are capable of producing ecotoxicological effects on microorganisms, flora and fauna, even on human health. It has also been observed that certain antidepressants and antipsychotics can bioaccumulate along the food chain. Drug pollution is a complicated and diffuse problem characterized by scientific uncertainties, a large number of stakeholders with different values and interests, and enormous complexity. Possible solutions consist on acting at source, using medicines more rationally, eco-prescribing or prescribing greener drugs, designing pharmaceuticals that are more readily biodegraded, educating both health professionals and citizens, and improving coordination and collaboration between environmental and healthcare sciences. Besides, end of pipe measures like improving or developing new purification systems (biological, physic</w:t>
      </w:r>
      <w:r w:rsidR="007743A8">
        <w:rPr>
          <w:rFonts w:ascii="Book Antiqua" w:eastAsia="Book Antiqua" w:hAnsi="Book Antiqua" w:cs="Book Antiqua"/>
          <w:color w:val="000000"/>
        </w:rPr>
        <w:t>al,</w:t>
      </w:r>
      <w:r w:rsidR="00685540">
        <w:rPr>
          <w:rFonts w:ascii="Book Antiqua" w:eastAsia="Book Antiqua" w:hAnsi="Book Antiqua" w:cs="Book Antiqua"/>
          <w:color w:val="000000"/>
        </w:rPr>
        <w:t xml:space="preserve"> </w:t>
      </w:r>
      <w:r>
        <w:rPr>
          <w:rFonts w:ascii="Book Antiqua" w:eastAsia="Book Antiqua" w:hAnsi="Book Antiqua" w:cs="Book Antiqua"/>
          <w:color w:val="000000"/>
        </w:rPr>
        <w:t>chemical, combination) that eliminate these residues efficiently and at a sustainable cost should be a priority.</w:t>
      </w:r>
      <w:r w:rsidR="00685540">
        <w:rPr>
          <w:rFonts w:ascii="Book Antiqua" w:eastAsia="Book Antiqua" w:hAnsi="Book Antiqua" w:cs="Book Antiqua"/>
          <w:color w:val="000000"/>
        </w:rPr>
        <w:t xml:space="preserve"> </w:t>
      </w:r>
      <w:r>
        <w:rPr>
          <w:rFonts w:ascii="Book Antiqua" w:eastAsia="Book Antiqua" w:hAnsi="Book Antiqua" w:cs="Book Antiqua"/>
          <w:color w:val="000000"/>
        </w:rPr>
        <w:t xml:space="preserve">Here, we describe and discuss the main aspects of drug pollution, highlighting the specific issues of psychiatric drugs. </w:t>
      </w:r>
    </w:p>
    <w:p w14:paraId="520115F7" w14:textId="77777777" w:rsidR="00A77B3E" w:rsidRDefault="00A77B3E">
      <w:pPr>
        <w:spacing w:line="360" w:lineRule="auto"/>
        <w:jc w:val="both"/>
      </w:pPr>
    </w:p>
    <w:p w14:paraId="0EB4883D" w14:textId="0A8ACEDC" w:rsidR="00A77B3E" w:rsidRDefault="00284B7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Antipsychotics; Pharmaceuticals in the environment; Drug pollution; Antidepressants; </w:t>
      </w:r>
      <w:r w:rsidR="003C21D0">
        <w:rPr>
          <w:rFonts w:ascii="Book Antiqua" w:eastAsia="Book Antiqua" w:hAnsi="Book Antiqua" w:cs="Book Antiqua"/>
          <w:color w:val="000000"/>
        </w:rPr>
        <w:t>W</w:t>
      </w:r>
      <w:r>
        <w:rPr>
          <w:rFonts w:ascii="Book Antiqua" w:eastAsia="Book Antiqua" w:hAnsi="Book Antiqua" w:cs="Book Antiqua"/>
          <w:color w:val="000000"/>
        </w:rPr>
        <w:t>astewater;</w:t>
      </w:r>
      <w:r w:rsidR="003C21D0">
        <w:rPr>
          <w:rFonts w:ascii="Book Antiqua" w:eastAsia="Book Antiqua" w:hAnsi="Book Antiqua" w:cs="Book Antiqua"/>
          <w:color w:val="000000"/>
        </w:rPr>
        <w:t xml:space="preserve"> E</w:t>
      </w:r>
      <w:r>
        <w:rPr>
          <w:rFonts w:ascii="Book Antiqua" w:eastAsia="Book Antiqua" w:hAnsi="Book Antiqua" w:cs="Book Antiqua"/>
          <w:color w:val="000000"/>
        </w:rPr>
        <w:t>cotoxicity</w:t>
      </w:r>
    </w:p>
    <w:p w14:paraId="3EDB4807" w14:textId="77777777" w:rsidR="00A77B3E" w:rsidRDefault="00A77B3E">
      <w:pPr>
        <w:spacing w:line="360" w:lineRule="auto"/>
        <w:jc w:val="both"/>
      </w:pPr>
    </w:p>
    <w:p w14:paraId="7D671366" w14:textId="77777777" w:rsidR="00A77B3E" w:rsidRDefault="00284B72">
      <w:pPr>
        <w:spacing w:line="360" w:lineRule="auto"/>
        <w:jc w:val="both"/>
      </w:pPr>
      <w:r>
        <w:rPr>
          <w:rFonts w:ascii="Book Antiqua" w:eastAsia="Book Antiqua" w:hAnsi="Book Antiqua" w:cs="Book Antiqua"/>
          <w:color w:val="000000"/>
        </w:rPr>
        <w:t xml:space="preserve">Argaluza J, Domingo-Echaburu S, Orive G, Medrano J, Hernandez R, Lertxundi U. Environmental pollution with psychiatric drugs. </w:t>
      </w:r>
      <w:r>
        <w:rPr>
          <w:rFonts w:ascii="Book Antiqua" w:eastAsia="Book Antiqua" w:hAnsi="Book Antiqua" w:cs="Book Antiqua"/>
          <w:i/>
          <w:iCs/>
          <w:color w:val="000000"/>
        </w:rPr>
        <w:t>World J Psychiatr</w:t>
      </w:r>
      <w:r>
        <w:rPr>
          <w:rFonts w:ascii="Book Antiqua" w:eastAsia="Book Antiqua" w:hAnsi="Book Antiqua" w:cs="Book Antiqua"/>
          <w:color w:val="000000"/>
        </w:rPr>
        <w:t xml:space="preserve"> 2021; In press</w:t>
      </w:r>
    </w:p>
    <w:p w14:paraId="76602E9B" w14:textId="77777777" w:rsidR="00A77B3E" w:rsidRDefault="00A77B3E">
      <w:pPr>
        <w:spacing w:line="360" w:lineRule="auto"/>
        <w:jc w:val="both"/>
      </w:pPr>
    </w:p>
    <w:p w14:paraId="62E8E891" w14:textId="7DC2DAF9" w:rsidR="00A77B3E" w:rsidRDefault="00284B7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Psychiatric drugs have received special attention as contaminants of emerging interest because of two reasons: First, their use is increasing. Second, many act on phylogenetically conserved neuroendocrine systems, potentially affecting many non-target organisms. Drug pollution is a complicated problem involving many stakeholders with different values and interests. Solutions can be applied at source, using medicines more rationally, prescribing greener drugs or designing pharmaceuticals that are more biodegradable. Besides, end of pipe measures, </w:t>
      </w:r>
      <w:r w:rsidRPr="00CE1A9F">
        <w:rPr>
          <w:rFonts w:ascii="Book Antiqua" w:eastAsia="Book Antiqua" w:hAnsi="Book Antiqua" w:cs="Book Antiqua"/>
          <w:i/>
          <w:iCs/>
          <w:color w:val="000000"/>
        </w:rPr>
        <w:t>e.g</w:t>
      </w:r>
      <w:r w:rsidR="00CE1A9F" w:rsidRPr="00CE1A9F">
        <w:rPr>
          <w:rFonts w:ascii="Book Antiqua" w:eastAsia="Book Antiqua" w:hAnsi="Book Antiqua" w:cs="Book Antiqua"/>
          <w:i/>
          <w:iCs/>
          <w:color w:val="000000"/>
        </w:rPr>
        <w:t>.</w:t>
      </w:r>
      <w:r w:rsidR="00CE1A9F">
        <w:rPr>
          <w:rFonts w:ascii="Book Antiqua" w:eastAsia="Book Antiqua" w:hAnsi="Book Antiqua" w:cs="Book Antiqua"/>
          <w:color w:val="000000"/>
        </w:rPr>
        <w:t>,</w:t>
      </w:r>
      <w:r>
        <w:rPr>
          <w:rFonts w:ascii="Book Antiqua" w:eastAsia="Book Antiqua" w:hAnsi="Book Antiqua" w:cs="Book Antiqua"/>
          <w:color w:val="000000"/>
        </w:rPr>
        <w:t xml:space="preserve"> developing new purification systems will also be crucial. Finally, educating both health professionals and citizens, and collaboration between environmental and healthcare sciences is going to be essential.</w:t>
      </w:r>
    </w:p>
    <w:p w14:paraId="5BB15FAA" w14:textId="77777777" w:rsidR="00890848" w:rsidRDefault="00890848">
      <w:pPr>
        <w:spacing w:line="360" w:lineRule="auto"/>
        <w:jc w:val="both"/>
        <w:rPr>
          <w:rFonts w:ascii="Book Antiqua" w:eastAsia="Book Antiqua" w:hAnsi="Book Antiqua" w:cs="Book Antiqua"/>
          <w:b/>
          <w:caps/>
          <w:color w:val="000000"/>
          <w:u w:val="single"/>
        </w:rPr>
        <w:sectPr w:rsidR="00890848">
          <w:pgSz w:w="12240" w:h="15840"/>
          <w:pgMar w:top="1440" w:right="1440" w:bottom="1440" w:left="1440" w:header="720" w:footer="720" w:gutter="0"/>
          <w:cols w:space="720"/>
          <w:docGrid w:linePitch="360"/>
        </w:sectPr>
      </w:pPr>
    </w:p>
    <w:p w14:paraId="48C1BE3D" w14:textId="77777777" w:rsidR="00EF0E3B" w:rsidRDefault="00EF0E3B">
      <w:pPr>
        <w:spacing w:line="360" w:lineRule="auto"/>
        <w:jc w:val="both"/>
        <w:rPr>
          <w:rFonts w:ascii="Book Antiqua" w:eastAsia="Book Antiqua" w:hAnsi="Book Antiqua" w:cs="Book Antiqua"/>
          <w:b/>
          <w:bCs/>
          <w:caps/>
          <w:color w:val="000000"/>
          <w:u w:val="single"/>
        </w:rPr>
      </w:pPr>
      <w:r>
        <w:rPr>
          <w:rFonts w:ascii="Book Antiqua" w:eastAsia="Book Antiqua" w:hAnsi="Book Antiqua" w:cs="Book Antiqua"/>
          <w:b/>
          <w:bCs/>
          <w:caps/>
          <w:color w:val="000000"/>
          <w:u w:val="single"/>
        </w:rPr>
        <w:t>INTRODUCTION</w:t>
      </w:r>
    </w:p>
    <w:p w14:paraId="41DAA7A6" w14:textId="1D0652A2" w:rsidR="00A77B3E" w:rsidRDefault="00284B7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Toxic problems caused by chemicals, such as aromatic compounds, polychlorinated biphenyls, heavy metals, pesticides, </w:t>
      </w:r>
      <w:r>
        <w:rPr>
          <w:rFonts w:ascii="Book Antiqua" w:eastAsia="Book Antiqua" w:hAnsi="Book Antiqua" w:cs="Book Antiqua"/>
          <w:i/>
          <w:iCs/>
          <w:color w:val="000000"/>
        </w:rPr>
        <w:t>etc.</w:t>
      </w:r>
      <w:r>
        <w:rPr>
          <w:rFonts w:ascii="Book Antiqua" w:eastAsia="Book Antiqua" w:hAnsi="Book Antiqua" w:cs="Book Antiqua"/>
          <w:color w:val="000000"/>
        </w:rPr>
        <w:t>, are well known. However, concern regarding the so-called “pollutants of emerging interest” is increasing, with pharmaceuticals causing the greatest concern. Pharmaceutical products have two important characteristics that are driving this preoccupation: Firstly, they produce pharmacological effects at low concentrations, such as those found in the environment. Secondly, they are designed with stability in mind, so they are more likely to reach and interact with their target molecules.</w:t>
      </w:r>
      <w:r w:rsidR="00170215">
        <w:rPr>
          <w:rFonts w:ascii="Book Antiqua" w:eastAsia="Book Antiqua" w:hAnsi="Book Antiqua" w:cs="Book Antiqua"/>
          <w:color w:val="000000"/>
        </w:rPr>
        <w:t xml:space="preserve"> </w:t>
      </w:r>
    </w:p>
    <w:p w14:paraId="169CCB26" w14:textId="77777777" w:rsidR="00730198" w:rsidRDefault="00730198">
      <w:pPr>
        <w:spacing w:line="360" w:lineRule="auto"/>
        <w:jc w:val="both"/>
      </w:pPr>
    </w:p>
    <w:p w14:paraId="1001AA7E" w14:textId="77777777" w:rsidR="00EF0E3B" w:rsidRPr="00411982" w:rsidRDefault="00EF0E3B" w:rsidP="00EF0E3B">
      <w:pPr>
        <w:spacing w:line="360" w:lineRule="auto"/>
        <w:jc w:val="both"/>
        <w:rPr>
          <w:u w:val="single"/>
        </w:rPr>
      </w:pPr>
      <w:r w:rsidRPr="00411982">
        <w:rPr>
          <w:rFonts w:ascii="Book Antiqua" w:eastAsia="Book Antiqua" w:hAnsi="Book Antiqua" w:cs="Book Antiqua"/>
          <w:b/>
          <w:bCs/>
          <w:caps/>
          <w:color w:val="000000"/>
          <w:u w:val="single"/>
        </w:rPr>
        <w:t>THE PROBLEM OF ENVIRONMENTAL POLLUTION WITH PHARMACEUTICALS</w:t>
      </w:r>
    </w:p>
    <w:p w14:paraId="7C5E5B53" w14:textId="70161B74" w:rsidR="00A77B3E" w:rsidRDefault="00284B72" w:rsidP="00730198">
      <w:pPr>
        <w:spacing w:line="360" w:lineRule="auto"/>
        <w:jc w:val="both"/>
      </w:pPr>
      <w:r>
        <w:rPr>
          <w:rFonts w:ascii="Book Antiqua" w:eastAsia="Book Antiqua" w:hAnsi="Book Antiqua" w:cs="Book Antiqua"/>
          <w:color w:val="000000"/>
        </w:rPr>
        <w:t>Publications in scientific journals regarding the presence of pharmaceutical products in the environment has grown exponentially since the end of the 1990s, due to improvements in analytical techniques allowing for the detection of</w:t>
      </w:r>
      <w:r w:rsidR="00323FBF">
        <w:rPr>
          <w:rFonts w:ascii="Book Antiqua" w:eastAsia="Book Antiqua" w:hAnsi="Book Antiqua" w:cs="Book Antiqua"/>
          <w:color w:val="000000"/>
        </w:rPr>
        <w:t xml:space="preserve"> </w:t>
      </w:r>
      <w:r>
        <w:rPr>
          <w:rFonts w:ascii="Book Antiqua" w:eastAsia="Book Antiqua" w:hAnsi="Book Antiqua" w:cs="Book Antiqua"/>
          <w:color w:val="000000"/>
        </w:rPr>
        <w:t>lower concentrations of drugs in different matrices</w:t>
      </w:r>
      <w:r>
        <w:rPr>
          <w:rFonts w:ascii="Book Antiqua" w:eastAsia="Book Antiqua" w:hAnsi="Book Antiqua" w:cs="Book Antiqua"/>
          <w:color w:val="000000"/>
          <w:vertAlign w:val="superscript"/>
        </w:rPr>
        <w:t>[1]</w:t>
      </w:r>
      <w:r>
        <w:rPr>
          <w:rFonts w:ascii="Book Antiqua" w:eastAsia="Book Antiqua" w:hAnsi="Book Antiqua" w:cs="Book Antiqua"/>
          <w:color w:val="000000"/>
        </w:rPr>
        <w:t>. Currently available information regarding the presence of pharmaceuticals in the environment and their consequences is simply overwhelming.</w:t>
      </w:r>
    </w:p>
    <w:p w14:paraId="4AE27F0E" w14:textId="505508B6" w:rsidR="00A77B3E" w:rsidRDefault="00284B72" w:rsidP="00301970">
      <w:pPr>
        <w:spacing w:line="360" w:lineRule="auto"/>
        <w:ind w:firstLineChars="100" w:firstLine="240"/>
        <w:jc w:val="both"/>
      </w:pPr>
      <w:r>
        <w:rPr>
          <w:rFonts w:ascii="Book Antiqua" w:eastAsia="Book Antiqua" w:hAnsi="Book Antiqua" w:cs="Book Antiqua"/>
          <w:color w:val="000000"/>
        </w:rPr>
        <w:t xml:space="preserve">A recent study estimated that approximately 4000 different pharmacologically active substances are currently being administered globally, including: </w:t>
      </w:r>
      <w:r w:rsidR="005A4F67">
        <w:rPr>
          <w:rFonts w:ascii="Book Antiqua" w:eastAsia="Book Antiqua" w:hAnsi="Book Antiqua" w:cs="Book Antiqua"/>
          <w:color w:val="000000"/>
        </w:rPr>
        <w:t>P</w:t>
      </w:r>
      <w:r>
        <w:rPr>
          <w:rFonts w:ascii="Book Antiqua" w:eastAsia="Book Antiqua" w:hAnsi="Book Antiqua" w:cs="Book Antiqua"/>
          <w:color w:val="000000"/>
        </w:rPr>
        <w:t>rescription drugs for human use, over-the-counter drugs, and veterinary drugs</w:t>
      </w:r>
      <w:r>
        <w:rPr>
          <w:rFonts w:ascii="Book Antiqua" w:eastAsia="Book Antiqua" w:hAnsi="Book Antiqua" w:cs="Book Antiqua"/>
          <w:color w:val="000000"/>
          <w:vertAlign w:val="superscript"/>
        </w:rPr>
        <w:t>[2]</w:t>
      </w:r>
      <w:r>
        <w:rPr>
          <w:rFonts w:ascii="Book Antiqua" w:eastAsia="Book Antiqua" w:hAnsi="Book Antiqua" w:cs="Book Antiqua"/>
          <w:color w:val="000000"/>
        </w:rPr>
        <w:t>. Global drug use continues to grow, with an estimate of 4.5 trillion doses consumed in 2020</w:t>
      </w:r>
      <w:r>
        <w:rPr>
          <w:rFonts w:ascii="Book Antiqua" w:eastAsia="Book Antiqua" w:hAnsi="Book Antiqua" w:cs="Book Antiqua"/>
          <w:color w:val="000000"/>
          <w:vertAlign w:val="superscript"/>
        </w:rPr>
        <w:t>[3]</w:t>
      </w:r>
      <w:r>
        <w:rPr>
          <w:rFonts w:ascii="Book Antiqua" w:eastAsia="Book Antiqua" w:hAnsi="Book Antiqua" w:cs="Book Antiqua"/>
          <w:color w:val="000000"/>
        </w:rPr>
        <w:t>. The trend will probably continue for the following reasons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sidR="0077450E">
        <w:rPr>
          <w:rFonts w:ascii="Book Antiqua" w:eastAsia="Book Antiqua" w:hAnsi="Book Antiqua" w:cs="Book Antiqua"/>
          <w:color w:val="000000"/>
        </w:rPr>
        <w:t>T</w:t>
      </w:r>
      <w:r>
        <w:rPr>
          <w:rFonts w:ascii="Book Antiqua" w:eastAsia="Book Antiqua" w:hAnsi="Book Antiqua" w:cs="Book Antiqua"/>
          <w:color w:val="000000"/>
        </w:rPr>
        <w:t>he age and life expectancy of populations has increased; economies are growing, especially emerging economies, so the capacity and expectations to treat aging and chronic diseases increase; intensification of livestock and aquaculture practices to meet demand; the design of new pharmaceutical products; climate change, which will aggravate existing diseases (both communicable and non-communicable).</w:t>
      </w:r>
    </w:p>
    <w:p w14:paraId="6E311852" w14:textId="448295BE" w:rsidR="00A77B3E" w:rsidRDefault="00284B72" w:rsidP="0077450E">
      <w:pPr>
        <w:spacing w:line="360" w:lineRule="auto"/>
        <w:ind w:firstLineChars="200" w:firstLine="480"/>
        <w:jc w:val="both"/>
      </w:pPr>
      <w:r>
        <w:rPr>
          <w:rFonts w:ascii="Book Antiqua" w:eastAsia="Book Antiqua" w:hAnsi="Book Antiqua" w:cs="Book Antiqua"/>
          <w:color w:val="000000"/>
        </w:rPr>
        <w:t xml:space="preserve">Psychiatric drugs have received particular attention above other therapeutic classes for two main reasons: </w:t>
      </w:r>
      <w:r w:rsidR="00911545">
        <w:rPr>
          <w:rFonts w:ascii="Book Antiqua" w:eastAsia="Book Antiqua" w:hAnsi="Book Antiqua" w:cs="Book Antiqua"/>
          <w:color w:val="000000"/>
        </w:rPr>
        <w:t>T</w:t>
      </w:r>
      <w:r>
        <w:rPr>
          <w:rFonts w:ascii="Book Antiqua" w:eastAsia="Book Antiqua" w:hAnsi="Book Antiqua" w:cs="Book Antiqua"/>
          <w:color w:val="000000"/>
        </w:rPr>
        <w:t xml:space="preserve">heir widespread use and their potential to provoke ecotoxicological damage. Some authors believe the current situation due to the </w:t>
      </w:r>
      <w:r w:rsidR="006D59C3" w:rsidRPr="006D59C3">
        <w:rPr>
          <w:rFonts w:ascii="Book Antiqua" w:eastAsia="Book Antiqua" w:hAnsi="Book Antiqua" w:cs="Book Antiqua"/>
          <w:color w:val="000000"/>
        </w:rPr>
        <w:t>Coronavirus disease 2019</w:t>
      </w:r>
      <w:r>
        <w:rPr>
          <w:rFonts w:ascii="Book Antiqua" w:eastAsia="Book Antiqua" w:hAnsi="Book Antiqua" w:cs="Book Antiqua"/>
          <w:color w:val="000000"/>
        </w:rPr>
        <w:t xml:space="preserve"> pandemic may lead to an increase use of certain psychiatric drugs, like anxiolytics or antidepressants</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6C7EF2A1" w14:textId="77777777" w:rsidR="00A77B3E" w:rsidRDefault="00A77B3E">
      <w:pPr>
        <w:spacing w:line="360" w:lineRule="auto"/>
        <w:jc w:val="both"/>
      </w:pPr>
    </w:p>
    <w:p w14:paraId="5D2EF99B" w14:textId="77777777" w:rsidR="00A77B3E" w:rsidRPr="004B4031" w:rsidRDefault="00284B72">
      <w:pPr>
        <w:spacing w:line="360" w:lineRule="auto"/>
        <w:jc w:val="both"/>
        <w:rPr>
          <w:i/>
          <w:iCs/>
        </w:rPr>
      </w:pPr>
      <w:r w:rsidRPr="004B4031">
        <w:rPr>
          <w:rFonts w:ascii="Book Antiqua" w:eastAsia="Book Antiqua" w:hAnsi="Book Antiqua" w:cs="Book Antiqua"/>
          <w:b/>
          <w:bCs/>
          <w:i/>
          <w:iCs/>
          <w:color w:val="000000"/>
        </w:rPr>
        <w:t>Life cycle of drugs</w:t>
      </w:r>
    </w:p>
    <w:p w14:paraId="6E2A9788" w14:textId="316BC9F2" w:rsidR="00A77B3E" w:rsidRDefault="00284B72">
      <w:pPr>
        <w:spacing w:line="360" w:lineRule="auto"/>
        <w:jc w:val="both"/>
      </w:pPr>
      <w:r>
        <w:rPr>
          <w:rFonts w:ascii="Book Antiqua" w:eastAsia="Book Antiqua" w:hAnsi="Book Antiqua" w:cs="Book Antiqua"/>
          <w:color w:val="000000"/>
        </w:rPr>
        <w:t xml:space="preserve">The </w:t>
      </w:r>
      <w:r w:rsidR="004659DB">
        <w:rPr>
          <w:rFonts w:ascii="Book Antiqua" w:eastAsia="Book Antiqua" w:hAnsi="Book Antiqua" w:cs="Book Antiqua"/>
          <w:color w:val="000000"/>
        </w:rPr>
        <w:t>liberation, absorption, distribution, metabolism, exc</w:t>
      </w:r>
      <w:r>
        <w:rPr>
          <w:rFonts w:ascii="Book Antiqua" w:eastAsia="Book Antiqua" w:hAnsi="Book Antiqua" w:cs="Book Antiqua"/>
          <w:color w:val="000000"/>
        </w:rPr>
        <w:t>retion</w:t>
      </w:r>
      <w:r w:rsidR="00742B88" w:rsidRPr="00742B88">
        <w:rPr>
          <w:rFonts w:ascii="Book Antiqua" w:eastAsia="Book Antiqua" w:hAnsi="Book Antiqua" w:cs="Book Antiqua"/>
          <w:color w:val="000000"/>
        </w:rPr>
        <w:t xml:space="preserve"> </w:t>
      </w:r>
      <w:r w:rsidR="00742B88">
        <w:rPr>
          <w:rFonts w:ascii="Book Antiqua" w:eastAsia="Book Antiqua" w:hAnsi="Book Antiqua" w:cs="Book Antiqua"/>
          <w:color w:val="000000"/>
        </w:rPr>
        <w:t>(LADME</w:t>
      </w:r>
      <w:r>
        <w:rPr>
          <w:rFonts w:ascii="Book Antiqua" w:eastAsia="Book Antiqua" w:hAnsi="Book Antiqua" w:cs="Book Antiqua"/>
          <w:color w:val="000000"/>
        </w:rPr>
        <w:t>) scheme showing the curse of drugs in the human organism is still shown in universities across the world. Drugs are first released, then absorbed, distributed, metabolized, and finally excreted outside. But in this anthropocentric scheme, little or no attention is paid to drugs and metabolites once they are excreted outside the organism (Figure 1)</w:t>
      </w:r>
      <w:r w:rsidR="00786E62">
        <w:rPr>
          <w:rFonts w:ascii="Book Antiqua" w:eastAsia="Book Antiqua" w:hAnsi="Book Antiqua" w:cs="Book Antiqua"/>
          <w:color w:val="000000"/>
        </w:rPr>
        <w:t>.</w:t>
      </w:r>
    </w:p>
    <w:p w14:paraId="73042FA5" w14:textId="0F2F1425" w:rsidR="00A77B3E" w:rsidRDefault="00284B72" w:rsidP="002F742D">
      <w:pPr>
        <w:spacing w:line="360" w:lineRule="auto"/>
        <w:ind w:firstLineChars="200" w:firstLine="480"/>
        <w:jc w:val="both"/>
      </w:pPr>
      <w:r>
        <w:rPr>
          <w:rFonts w:ascii="Book Antiqua" w:eastAsia="Book Antiqua" w:hAnsi="Book Antiqua" w:cs="Book Antiqua"/>
          <w:color w:val="000000"/>
        </w:rPr>
        <w:t>Of course, drugs and their metabolites do not disappear after flushing the toilet, but rather reach the environment in different amounts depending on the proportion metabolized in the body. It has been estimated that the percentage of unchanged drug excreted in feces and urine is between 30</w:t>
      </w:r>
      <w:r w:rsidR="00786E62">
        <w:rPr>
          <w:rFonts w:ascii="Book Antiqua" w:eastAsia="Book Antiqua" w:hAnsi="Book Antiqua" w:cs="Book Antiqua"/>
          <w:color w:val="000000"/>
        </w:rPr>
        <w:t>%</w:t>
      </w:r>
      <w:r>
        <w:rPr>
          <w:rFonts w:ascii="Book Antiqua" w:eastAsia="Book Antiqua" w:hAnsi="Book Antiqua" w:cs="Book Antiqua"/>
          <w:color w:val="000000"/>
        </w:rPr>
        <w:t xml:space="preserve"> and 90% on average</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02A4B4DF" w14:textId="77777777" w:rsidR="00A77B3E" w:rsidRDefault="00284B72" w:rsidP="007A6F0D">
      <w:pPr>
        <w:spacing w:line="360" w:lineRule="auto"/>
        <w:ind w:firstLineChars="200" w:firstLine="480"/>
        <w:jc w:val="both"/>
      </w:pPr>
      <w:r>
        <w:rPr>
          <w:rFonts w:ascii="Book Antiqua" w:eastAsia="Book Antiqua" w:hAnsi="Book Antiqua" w:cs="Book Antiqua"/>
          <w:color w:val="000000"/>
        </w:rPr>
        <w:t xml:space="preserve">Any of the multiple stages that make up the life cycle of the drug: production, consumption and waste management; is a possible entry point to the different environmental matrices. </w:t>
      </w:r>
    </w:p>
    <w:p w14:paraId="03BB8018" w14:textId="77777777" w:rsidR="00A77B3E" w:rsidRDefault="00284B72" w:rsidP="003A57C5">
      <w:pPr>
        <w:spacing w:line="360" w:lineRule="auto"/>
        <w:ind w:firstLineChars="200" w:firstLine="480"/>
        <w:jc w:val="both"/>
      </w:pPr>
      <w:r>
        <w:rPr>
          <w:rFonts w:ascii="Book Antiqua" w:eastAsia="Book Antiqua" w:hAnsi="Book Antiqua" w:cs="Book Antiqua"/>
          <w:color w:val="000000"/>
        </w:rPr>
        <w:t>In any case, currently the most important source is considered to be wastewater, which includes wastewater of domestic, hospital, industrial origin, and of agricultural or livestock origin. Pollution due to industrial waste disposal was not considered a major factor until recently. Contemporary research shows, however, that certain production factories can cause environmental pollution at levels well above what was previously thought</w:t>
      </w:r>
      <w:r>
        <w:rPr>
          <w:rFonts w:ascii="Book Antiqua" w:eastAsia="Book Antiqua" w:hAnsi="Book Antiqua" w:cs="Book Antiqua"/>
          <w:color w:val="000000"/>
          <w:vertAlign w:val="superscript"/>
        </w:rPr>
        <w:t>[6]</w:t>
      </w:r>
      <w:r>
        <w:rPr>
          <w:rFonts w:ascii="Book Antiqua" w:eastAsia="Book Antiqua" w:hAnsi="Book Antiqua" w:cs="Book Antiqua"/>
          <w:color w:val="000000"/>
        </w:rPr>
        <w:t>. For example, very high venlafaxine concentrations were found in a wastewater treatment plant (WWTP) that received the discharge of a large industrial plant near Jerusalem, in Israel</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4B2DCB39" w14:textId="77777777" w:rsidR="00A77B3E" w:rsidRDefault="00284B72" w:rsidP="00D204C7">
      <w:pPr>
        <w:spacing w:line="360" w:lineRule="auto"/>
        <w:ind w:firstLineChars="200" w:firstLine="480"/>
        <w:jc w:val="both"/>
      </w:pPr>
      <w:r>
        <w:rPr>
          <w:rFonts w:ascii="Book Antiqua" w:eastAsia="Book Antiqua" w:hAnsi="Book Antiqua" w:cs="Book Antiqua"/>
          <w:color w:val="000000"/>
        </w:rPr>
        <w:t>But pharmaceutical products can reach the aquatic environment by other routes, including, for example: aquaculture, runoff water from the agricultural sector, through the removal of sewage sludge (especially when used as fertilizer in agriculture), or leaching to groundwater after rain. Likewise, the presence of pharmaceuticals has to be considered when re-using wastewater in agriculture, a practice that is expected to increase in the near future</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p>
    <w:p w14:paraId="36DA2483" w14:textId="77777777" w:rsidR="00A77B3E" w:rsidRDefault="00A77B3E">
      <w:pPr>
        <w:spacing w:line="360" w:lineRule="auto"/>
        <w:jc w:val="both"/>
      </w:pPr>
    </w:p>
    <w:p w14:paraId="69B785D6" w14:textId="08BA66A5" w:rsidR="00A77B3E" w:rsidRDefault="00251684">
      <w:pPr>
        <w:spacing w:line="360" w:lineRule="auto"/>
        <w:jc w:val="both"/>
      </w:pPr>
      <w:r w:rsidRPr="00C31E0B">
        <w:rPr>
          <w:rFonts w:ascii="Book Antiqua" w:eastAsia="Book Antiqua" w:hAnsi="Book Antiqua" w:cs="Book Antiqua"/>
          <w:b/>
          <w:bCs/>
          <w:i/>
          <w:iCs/>
          <w:color w:val="000000"/>
        </w:rPr>
        <w:t xml:space="preserve">The current purification systems: </w:t>
      </w:r>
      <w:r w:rsidR="00284B72" w:rsidRPr="00FC608A">
        <w:rPr>
          <w:rFonts w:ascii="Book Antiqua" w:eastAsia="Book Antiqua" w:hAnsi="Book Antiqua" w:cs="Book Antiqua"/>
          <w:b/>
          <w:bCs/>
          <w:i/>
          <w:iCs/>
          <w:color w:val="000000"/>
        </w:rPr>
        <w:t>WWTPs</w:t>
      </w:r>
    </w:p>
    <w:p w14:paraId="61B56E3C" w14:textId="005F465C" w:rsidR="00A77B3E" w:rsidRDefault="00284B72">
      <w:pPr>
        <w:spacing w:line="360" w:lineRule="auto"/>
        <w:jc w:val="both"/>
      </w:pPr>
      <w:r>
        <w:rPr>
          <w:rFonts w:ascii="Book Antiqua" w:eastAsia="Book Antiqua" w:hAnsi="Book Antiqua" w:cs="Book Antiqua"/>
          <w:color w:val="000000"/>
        </w:rPr>
        <w:t>Currently available WWTPs are not specifically designed to remove drugs. Some of them are eliminated, but others remain unchanged and are discharged with the effluents. As an example, a study carried out in the United Kingdom in 2018 estimated that in 13% of the WWTPs available in that country, the effluent contained potentially dangerous concentrations of drugs such as ethynylestradiol, diclofenac, propranolol, macrolide antibiotics and fluoxetine</w:t>
      </w:r>
      <w:r>
        <w:rPr>
          <w:rFonts w:ascii="Book Antiqua" w:eastAsia="Book Antiqua" w:hAnsi="Book Antiqua" w:cs="Book Antiqua"/>
          <w:color w:val="000000"/>
          <w:vertAlign w:val="superscript"/>
        </w:rPr>
        <w:t>[9]</w:t>
      </w:r>
      <w:r>
        <w:rPr>
          <w:rFonts w:ascii="Book Antiqua" w:eastAsia="Book Antiqua" w:hAnsi="Book Antiqua" w:cs="Book Antiqua"/>
          <w:color w:val="000000"/>
        </w:rPr>
        <w:t>. Sometimes, paradoxically, the drug concentration in the effluent of the WWTP can be even higher than that in the influent. This is due to the microorganisms in charge of the biological (secondary) treatment of wastewater may be in charge of metabolizing the conjugates with glucuronic acid, so that the drug returns to its original form</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This is the case with carbamazepine, </w:t>
      </w:r>
      <w:r w:rsidR="00D36CFE">
        <w:rPr>
          <w:rFonts w:ascii="Book Antiqua" w:eastAsia="Book Antiqua" w:hAnsi="Book Antiqua" w:cs="Book Antiqua"/>
          <w:color w:val="000000"/>
        </w:rPr>
        <w:t>amitriptyline</w:t>
      </w:r>
      <w:r>
        <w:rPr>
          <w:rFonts w:ascii="Book Antiqua" w:eastAsia="Book Antiqua" w:hAnsi="Book Antiqua" w:cs="Book Antiqua"/>
          <w:color w:val="000000"/>
        </w:rPr>
        <w:t>, lamotrigine, doxepine, citalopram, among many other pharmaceuticals</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sidR="001651BC">
        <w:rPr>
          <w:rFonts w:ascii="Book Antiqua" w:eastAsia="Book Antiqua" w:hAnsi="Book Antiqua" w:cs="Book Antiqua"/>
          <w:color w:val="000000"/>
        </w:rPr>
        <w:t xml:space="preserve"> </w:t>
      </w:r>
      <w:r>
        <w:rPr>
          <w:rFonts w:ascii="Book Antiqua" w:eastAsia="Book Antiqua" w:hAnsi="Book Antiqua" w:cs="Book Antiqua"/>
          <w:color w:val="000000"/>
        </w:rPr>
        <w:t>Besides, a study estimated that up to 70% of all wastewater does not receive treatment before being discharged, so the situation in developing countries is probably even worse</w:t>
      </w:r>
      <w:r>
        <w:rPr>
          <w:rFonts w:ascii="Book Antiqua" w:eastAsia="Book Antiqua" w:hAnsi="Book Antiqua" w:cs="Book Antiqua"/>
          <w:color w:val="000000"/>
          <w:vertAlign w:val="superscript"/>
        </w:rPr>
        <w:t>[11,12]</w:t>
      </w:r>
      <w:r>
        <w:rPr>
          <w:rFonts w:ascii="Book Antiqua" w:eastAsia="Book Antiqua" w:hAnsi="Book Antiqua" w:cs="Book Antiqua"/>
          <w:color w:val="000000"/>
        </w:rPr>
        <w:t>.</w:t>
      </w:r>
    </w:p>
    <w:p w14:paraId="0852DECC" w14:textId="77777777" w:rsidR="00A77B3E" w:rsidRDefault="00A77B3E">
      <w:pPr>
        <w:spacing w:line="360" w:lineRule="auto"/>
        <w:jc w:val="both"/>
      </w:pPr>
    </w:p>
    <w:p w14:paraId="6E39FA45" w14:textId="24008C8B" w:rsidR="00A77B3E" w:rsidRPr="00FC608A" w:rsidRDefault="00284B72">
      <w:pPr>
        <w:spacing w:line="360" w:lineRule="auto"/>
        <w:jc w:val="both"/>
        <w:rPr>
          <w:i/>
          <w:iCs/>
        </w:rPr>
      </w:pPr>
      <w:r w:rsidRPr="00FC608A">
        <w:rPr>
          <w:rFonts w:ascii="Book Antiqua" w:eastAsia="Book Antiqua" w:hAnsi="Book Antiqua" w:cs="Book Antiqua"/>
          <w:b/>
          <w:bCs/>
          <w:i/>
          <w:iCs/>
          <w:color w:val="000000"/>
        </w:rPr>
        <w:t>Presence of drugs in environmental matrices</w:t>
      </w:r>
    </w:p>
    <w:p w14:paraId="414311D1" w14:textId="77777777" w:rsidR="00A77B3E" w:rsidRDefault="00284B72">
      <w:pPr>
        <w:spacing w:line="360" w:lineRule="auto"/>
        <w:jc w:val="both"/>
      </w:pPr>
      <w:r>
        <w:rPr>
          <w:rFonts w:ascii="Book Antiqua" w:eastAsia="Book Antiqua" w:hAnsi="Book Antiqua" w:cs="Book Antiqua"/>
          <w:color w:val="000000"/>
        </w:rPr>
        <w:t>Residues of multiple types of drugs (about 700) have been detected in different environmental compartments (mainly in wastewater, surface and groundwater), but also in soil, air and biota, even in the tap water that we drink</w:t>
      </w:r>
      <w:r>
        <w:rPr>
          <w:rFonts w:ascii="Book Antiqua" w:eastAsia="Book Antiqua" w:hAnsi="Book Antiqua" w:cs="Book Antiqua"/>
          <w:color w:val="000000"/>
          <w:vertAlign w:val="superscript"/>
        </w:rPr>
        <w:t>[13]</w:t>
      </w:r>
      <w:r>
        <w:rPr>
          <w:rFonts w:ascii="Book Antiqua" w:eastAsia="Book Antiqua" w:hAnsi="Book Antiqua" w:cs="Book Antiqua"/>
          <w:color w:val="000000"/>
        </w:rPr>
        <w:t>. In the specific case of psychiatric drugs, there are complete books reviewing their presence in the environment</w:t>
      </w:r>
      <w:r>
        <w:rPr>
          <w:rFonts w:ascii="Book Antiqua" w:eastAsia="Book Antiqua" w:hAnsi="Book Antiqua" w:cs="Book Antiqua"/>
          <w:color w:val="000000"/>
          <w:vertAlign w:val="superscript"/>
        </w:rPr>
        <w:t>[14]</w:t>
      </w:r>
      <w:r>
        <w:rPr>
          <w:rFonts w:ascii="Book Antiqua" w:eastAsia="Book Antiqua" w:hAnsi="Book Antiqua" w:cs="Book Antiqua"/>
          <w:color w:val="000000"/>
        </w:rPr>
        <w:t>. Carbamazepine has even been considered as a marker for wastewater influenced water bodies due to its omnipresence</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450F565E" w14:textId="67516D88" w:rsidR="00A77B3E" w:rsidRDefault="00284B72" w:rsidP="00FC608A">
      <w:pPr>
        <w:spacing w:line="360" w:lineRule="auto"/>
        <w:ind w:firstLineChars="200" w:firstLine="480"/>
        <w:jc w:val="both"/>
      </w:pPr>
      <w:r>
        <w:rPr>
          <w:rFonts w:ascii="Book Antiqua" w:eastAsia="Book Antiqua" w:hAnsi="Book Antiqua" w:cs="Book Antiqua"/>
          <w:color w:val="000000"/>
        </w:rPr>
        <w:t xml:space="preserve">For a greater detail of all the drugs detected in any environmental matrix, the free database of the German Environment Agency can be consulted, which maintains an exhaustive registry of all published studies, available </w:t>
      </w:r>
      <w:r w:rsidR="007210F5" w:rsidRPr="007210F5">
        <w:rPr>
          <w:rFonts w:ascii="Book Antiqua" w:eastAsia="Book Antiqua" w:hAnsi="Book Antiqua" w:cs="Book Antiqua" w:hint="eastAsia"/>
          <w:color w:val="000000"/>
        </w:rPr>
        <w:t>from</w:t>
      </w:r>
      <w:r>
        <w:rPr>
          <w:rFonts w:ascii="Book Antiqua" w:eastAsia="Book Antiqua" w:hAnsi="Book Antiqua" w:cs="Book Antiqua"/>
          <w:color w:val="000000"/>
        </w:rPr>
        <w:t>: https: //www.umweltbundesamt .de / dokument / database-pharmaceuticals-in-the-environment-excel.</w:t>
      </w:r>
    </w:p>
    <w:p w14:paraId="28D8B644" w14:textId="42A3233C" w:rsidR="00A77B3E" w:rsidRDefault="00284B72" w:rsidP="00DD0ADC">
      <w:pPr>
        <w:spacing w:line="360" w:lineRule="auto"/>
        <w:ind w:firstLineChars="200" w:firstLine="480"/>
        <w:jc w:val="both"/>
      </w:pPr>
      <w:r>
        <w:rPr>
          <w:rFonts w:ascii="Book Antiqua" w:eastAsia="Book Antiqua" w:hAnsi="Book Antiqua" w:cs="Book Antiqua"/>
          <w:color w:val="000000"/>
        </w:rPr>
        <w:t xml:space="preserve">Furthermore, once they have reached the environment, parent drugs (or metabolites) continue to transform and continue to undergo complex metabolic processes by different organisms as well as by different physicochemical mechanisms (photo-degradation, adsorption to solids, </w:t>
      </w:r>
      <w:r>
        <w:rPr>
          <w:rFonts w:ascii="Book Antiqua" w:eastAsia="Book Antiqua" w:hAnsi="Book Antiqua" w:cs="Book Antiqua"/>
          <w:i/>
          <w:iCs/>
          <w:color w:val="000000"/>
        </w:rPr>
        <w:t>etc.</w:t>
      </w:r>
      <w:r>
        <w:rPr>
          <w:rFonts w:ascii="Book Antiqua" w:eastAsia="Book Antiqua" w:hAnsi="Book Antiqua" w:cs="Book Antiqua"/>
          <w:color w:val="000000"/>
        </w:rPr>
        <w:t xml:space="preserve">), leading to “transformation compounds”. For example, </w:t>
      </w:r>
      <w:r w:rsidR="005838DB" w:rsidRPr="005838DB">
        <w:rPr>
          <w:rFonts w:ascii="Book Antiqua" w:eastAsia="Book Antiqua" w:hAnsi="Book Antiqua" w:cs="Book Antiqua"/>
          <w:color w:val="000000"/>
        </w:rPr>
        <w:t>Trawiński</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838DB">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reviewed the photodegradation process of psychotropic drugs. Some substances can remain unchanged in the environment for decades, </w:t>
      </w:r>
      <w:r w:rsidRPr="00107DB3">
        <w:rPr>
          <w:rFonts w:ascii="Book Antiqua" w:eastAsia="Book Antiqua" w:hAnsi="Book Antiqua" w:cs="Book Antiqua"/>
          <w:i/>
          <w:iCs/>
          <w:color w:val="000000"/>
        </w:rPr>
        <w:t>i.e</w:t>
      </w:r>
      <w:r w:rsidR="00107DB3" w:rsidRPr="00107DB3">
        <w:rPr>
          <w:rFonts w:ascii="Book Antiqua" w:eastAsia="Book Antiqua" w:hAnsi="Book Antiqua" w:cs="Book Antiqua"/>
          <w:i/>
          <w:iCs/>
          <w:color w:val="000000"/>
        </w:rPr>
        <w:t>.</w:t>
      </w:r>
      <w:r w:rsidR="00107DB3">
        <w:rPr>
          <w:rFonts w:ascii="Book Antiqua" w:eastAsia="Book Antiqua" w:hAnsi="Book Antiqua" w:cs="Book Antiqua"/>
          <w:color w:val="000000"/>
        </w:rPr>
        <w:t xml:space="preserve">, </w:t>
      </w:r>
      <w:r>
        <w:rPr>
          <w:rFonts w:ascii="Book Antiqua" w:eastAsia="Book Antiqua" w:hAnsi="Book Antiqua" w:cs="Book Antiqua"/>
          <w:color w:val="000000"/>
        </w:rPr>
        <w:t>are very persistent. This is the case of oxazepam, which has remained unchanged at the bottom of Swedish lakes for more than 30 years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p>
    <w:p w14:paraId="1CD51104" w14:textId="77777777" w:rsidR="00A77B3E" w:rsidRDefault="00A77B3E">
      <w:pPr>
        <w:spacing w:line="360" w:lineRule="auto"/>
        <w:jc w:val="both"/>
      </w:pPr>
    </w:p>
    <w:p w14:paraId="34FA96C7" w14:textId="078B7E88" w:rsidR="00A77B3E" w:rsidRPr="00107DB3" w:rsidRDefault="00284B72">
      <w:pPr>
        <w:spacing w:line="360" w:lineRule="auto"/>
        <w:jc w:val="both"/>
        <w:rPr>
          <w:i/>
          <w:iCs/>
        </w:rPr>
      </w:pPr>
      <w:r w:rsidRPr="00107DB3">
        <w:rPr>
          <w:rFonts w:ascii="Book Antiqua" w:eastAsia="Book Antiqua" w:hAnsi="Book Antiqua" w:cs="Book Antiqua"/>
          <w:b/>
          <w:bCs/>
          <w:i/>
          <w:iCs/>
          <w:color w:val="000000"/>
        </w:rPr>
        <w:t>Ecotoxicological effects of psychiatric drugs</w:t>
      </w:r>
    </w:p>
    <w:p w14:paraId="50FA3EA5" w14:textId="4C727670" w:rsidR="00A77B3E" w:rsidRDefault="00284B72">
      <w:pPr>
        <w:spacing w:line="360" w:lineRule="auto"/>
        <w:jc w:val="both"/>
      </w:pPr>
      <w:r>
        <w:rPr>
          <w:rFonts w:ascii="Book Antiqua" w:eastAsia="Book Antiqua" w:hAnsi="Book Antiqua" w:cs="Book Antiqua"/>
          <w:color w:val="000000"/>
        </w:rPr>
        <w:t>Toxic effects of drugs in the environment can go far beyond growth, mortality or reproduction. For example, psychoactive drugs can affect organism behaviour and fitness, altering population dynamics</w:t>
      </w:r>
      <w:r>
        <w:rPr>
          <w:rFonts w:ascii="Book Antiqua" w:eastAsia="Book Antiqua" w:hAnsi="Book Antiqua" w:cs="Book Antiqua"/>
          <w:color w:val="000000"/>
          <w:vertAlign w:val="superscript"/>
        </w:rPr>
        <w:t>[18-21]</w:t>
      </w:r>
      <w:r>
        <w:rPr>
          <w:rFonts w:ascii="Book Antiqua" w:eastAsia="Book Antiqua" w:hAnsi="Book Antiqua" w:cs="Book Antiqua"/>
          <w:color w:val="000000"/>
        </w:rPr>
        <w:t>. The therapeutic targets and the physiological systems in which drugs act are not exclusive to human beings. Many of these structures and signaling pathways are highly conserved phylogenetically, and are present in many living organisms</w:t>
      </w:r>
      <w:r>
        <w:rPr>
          <w:rFonts w:ascii="Book Antiqua" w:eastAsia="Book Antiqua" w:hAnsi="Book Antiqua" w:cs="Book Antiqua"/>
          <w:color w:val="000000"/>
          <w:vertAlign w:val="superscript"/>
        </w:rPr>
        <w:t>[22]</w:t>
      </w:r>
      <w:r>
        <w:rPr>
          <w:rFonts w:ascii="Book Antiqua" w:eastAsia="Book Antiqua" w:hAnsi="Book Antiqua" w:cs="Book Antiqua"/>
          <w:color w:val="000000"/>
        </w:rPr>
        <w:t>. For example, multiple behavioral tests (such as anxiety, fear and stress) for experimental drugs intended for human use are performed on fish</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Fish share many of the neurotransmitter and signaling pathways with us. In fact, biogenic monoamines (serotonin, dopamine, norepinephrine, </w:t>
      </w:r>
      <w:r>
        <w:rPr>
          <w:rFonts w:ascii="Book Antiqua" w:eastAsia="Book Antiqua" w:hAnsi="Book Antiqua" w:cs="Book Antiqua"/>
          <w:i/>
          <w:iCs/>
          <w:color w:val="000000"/>
        </w:rPr>
        <w:t>etc.</w:t>
      </w:r>
      <w:r>
        <w:rPr>
          <w:rFonts w:ascii="Book Antiqua" w:eastAsia="Book Antiqua" w:hAnsi="Book Antiqua" w:cs="Book Antiqua"/>
          <w:color w:val="000000"/>
        </w:rPr>
        <w:t>) are found in vertebrates and invertebrates, including amphibians, fish, insects and echinoderms</w:t>
      </w:r>
      <w:r>
        <w:rPr>
          <w:rFonts w:ascii="Book Antiqua" w:eastAsia="Book Antiqua" w:hAnsi="Book Antiqua" w:cs="Book Antiqua"/>
          <w:color w:val="000000"/>
          <w:vertAlign w:val="superscript"/>
        </w:rPr>
        <w:t>[24,25]</w:t>
      </w:r>
      <w:r>
        <w:rPr>
          <w:rFonts w:ascii="Book Antiqua" w:eastAsia="Book Antiqua" w:hAnsi="Book Antiqua" w:cs="Book Antiqua"/>
          <w:color w:val="000000"/>
        </w:rPr>
        <w:t>. These substances are so ancient from an evolutionary point of view that they are present in organisms outside the animal kingdom. For example, acetylcholine is present in fungi and bacteria</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and serotonin in plants</w:t>
      </w:r>
      <w:r>
        <w:rPr>
          <w:rFonts w:ascii="Book Antiqua" w:eastAsia="Book Antiqua" w:hAnsi="Book Antiqua" w:cs="Book Antiqua"/>
          <w:color w:val="000000"/>
          <w:vertAlign w:val="superscript"/>
        </w:rPr>
        <w:t>[27]</w:t>
      </w:r>
      <w:r>
        <w:rPr>
          <w:rFonts w:ascii="Book Antiqua" w:eastAsia="Book Antiqua" w:hAnsi="Book Antiqua" w:cs="Book Antiqua"/>
          <w:color w:val="000000"/>
        </w:rPr>
        <w:t>. Fluoxetine has shown to induce behavioral changes in crickets</w:t>
      </w:r>
      <w:r>
        <w:rPr>
          <w:rFonts w:ascii="Book Antiqua" w:eastAsia="Book Antiqua" w:hAnsi="Book Antiqua" w:cs="Book Antiqua"/>
          <w:color w:val="000000"/>
          <w:vertAlign w:val="superscript"/>
        </w:rPr>
        <w:t>[28]</w:t>
      </w:r>
      <w:r>
        <w:rPr>
          <w:rFonts w:ascii="Book Antiqua" w:eastAsia="Book Antiqua" w:hAnsi="Book Antiqua" w:cs="Book Antiqua"/>
          <w:color w:val="000000"/>
        </w:rPr>
        <w:t>. Fish also become constipated in the presence of the antipsychotic clozapine</w:t>
      </w:r>
      <w:r>
        <w:rPr>
          <w:rFonts w:ascii="Book Antiqua" w:eastAsia="Book Antiqua" w:hAnsi="Book Antiqua" w:cs="Book Antiqua"/>
          <w:color w:val="000000"/>
          <w:vertAlign w:val="superscript"/>
        </w:rPr>
        <w:t>[29]</w:t>
      </w:r>
      <w:r>
        <w:rPr>
          <w:rFonts w:ascii="Book Antiqua" w:eastAsia="Book Antiqua" w:hAnsi="Book Antiqua" w:cs="Book Antiqua"/>
          <w:color w:val="000000"/>
        </w:rPr>
        <w:t>, plants accumulate benzodiazepines that could act on their GABAergic system</w:t>
      </w:r>
      <w:r>
        <w:rPr>
          <w:rFonts w:ascii="Book Antiqua" w:eastAsia="Book Antiqua" w:hAnsi="Book Antiqua" w:cs="Book Antiqua"/>
          <w:color w:val="000000"/>
          <w:vertAlign w:val="superscript"/>
        </w:rPr>
        <w:t>[30]</w:t>
      </w:r>
      <w:r>
        <w:rPr>
          <w:rFonts w:ascii="Book Antiqua" w:eastAsia="Book Antiqua" w:hAnsi="Book Antiqua" w:cs="Book Antiqua"/>
          <w:color w:val="000000"/>
        </w:rPr>
        <w:t>, or sertraline affects sedimentary nitrification processes by altering the microbial trophic chain</w:t>
      </w:r>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2B422B51" w14:textId="1CF4C800" w:rsidR="00A77B3E" w:rsidRDefault="00FA442D" w:rsidP="007A0CE2">
      <w:pPr>
        <w:spacing w:line="360" w:lineRule="auto"/>
        <w:ind w:firstLineChars="200" w:firstLine="480"/>
        <w:jc w:val="both"/>
      </w:pPr>
      <w:r w:rsidRPr="00FA442D">
        <w:rPr>
          <w:rFonts w:ascii="Book Antiqua" w:eastAsia="Book Antiqua" w:hAnsi="Book Antiqua" w:cs="Book Antiqua"/>
          <w:color w:val="000000"/>
        </w:rPr>
        <w:t>Castillo-Zacarías</w:t>
      </w:r>
      <w:r w:rsidR="00284B72">
        <w:rPr>
          <w:rFonts w:ascii="Book Antiqua" w:eastAsia="Book Antiqua" w:hAnsi="Book Antiqua" w:cs="Book Antiqua"/>
          <w:color w:val="000000"/>
        </w:rPr>
        <w:t xml:space="preserve"> </w:t>
      </w:r>
      <w:r w:rsidR="00284B72">
        <w:rPr>
          <w:rFonts w:ascii="Book Antiqua" w:eastAsia="Book Antiqua" w:hAnsi="Book Antiqua" w:cs="Book Antiqua"/>
          <w:i/>
          <w:iCs/>
          <w:color w:val="000000"/>
        </w:rPr>
        <w:t>et al</w:t>
      </w:r>
      <w:r w:rsidR="00C03417">
        <w:rPr>
          <w:rFonts w:ascii="Book Antiqua" w:eastAsia="Book Antiqua" w:hAnsi="Book Antiqua" w:cs="Book Antiqua"/>
          <w:color w:val="000000"/>
          <w:vertAlign w:val="superscript"/>
        </w:rPr>
        <w:t>[32]</w:t>
      </w:r>
      <w:r w:rsidR="00284B72">
        <w:rPr>
          <w:rFonts w:ascii="Book Antiqua" w:eastAsia="Book Antiqua" w:hAnsi="Book Antiqua" w:cs="Book Antiqua"/>
          <w:color w:val="000000"/>
        </w:rPr>
        <w:t xml:space="preserve"> have recently reviewed available literature about the presence and effects of antidepressants on the environment. We have also shown that the role of antipsychotic drugs as environmental pollutants has probably been underrated so far</w:t>
      </w:r>
      <w:r w:rsidR="00284B72">
        <w:rPr>
          <w:rFonts w:ascii="Book Antiqua" w:eastAsia="Book Antiqua" w:hAnsi="Book Antiqua" w:cs="Book Antiqua"/>
          <w:color w:val="000000"/>
          <w:vertAlign w:val="superscript"/>
        </w:rPr>
        <w:t>[33]</w:t>
      </w:r>
      <w:r w:rsidR="00284B72">
        <w:rPr>
          <w:rFonts w:ascii="Book Antiqua" w:eastAsia="Book Antiqua" w:hAnsi="Book Antiqua" w:cs="Book Antiqua"/>
          <w:color w:val="000000"/>
        </w:rPr>
        <w:t>.</w:t>
      </w:r>
    </w:p>
    <w:p w14:paraId="24848111" w14:textId="77777777" w:rsidR="00A77B3E" w:rsidRDefault="00284B72" w:rsidP="007A0CE2">
      <w:pPr>
        <w:spacing w:line="360" w:lineRule="auto"/>
        <w:ind w:firstLineChars="200" w:firstLine="480"/>
        <w:jc w:val="both"/>
      </w:pPr>
      <w:r>
        <w:rPr>
          <w:rFonts w:ascii="Book Antiqua" w:eastAsia="Book Antiqua" w:hAnsi="Book Antiqua" w:cs="Book Antiqua"/>
          <w:color w:val="000000"/>
        </w:rPr>
        <w:t>In short, the psychoactive drugs that we use and excrete into the environment can have pharmacological effects in different non-target organisms. However, the extent of exposure and subsequent effects remains unknown for many taxa and ecosystems</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(Table 1).</w:t>
      </w:r>
    </w:p>
    <w:p w14:paraId="0A583D53" w14:textId="77777777" w:rsidR="00A77B3E" w:rsidRDefault="00A77B3E">
      <w:pPr>
        <w:spacing w:line="360" w:lineRule="auto"/>
        <w:jc w:val="both"/>
      </w:pPr>
    </w:p>
    <w:p w14:paraId="76354BF3" w14:textId="3327F7CE" w:rsidR="00A77B3E" w:rsidRPr="00574B6C" w:rsidRDefault="00284B72">
      <w:pPr>
        <w:spacing w:line="360" w:lineRule="auto"/>
        <w:jc w:val="both"/>
        <w:rPr>
          <w:i/>
          <w:iCs/>
        </w:rPr>
      </w:pPr>
      <w:r w:rsidRPr="00574B6C">
        <w:rPr>
          <w:rFonts w:ascii="Book Antiqua" w:eastAsia="Book Antiqua" w:hAnsi="Book Antiqua" w:cs="Book Antiqua"/>
          <w:b/>
          <w:bCs/>
          <w:i/>
          <w:iCs/>
          <w:color w:val="000000"/>
        </w:rPr>
        <w:t>Effects of drug pollution on human health</w:t>
      </w:r>
    </w:p>
    <w:p w14:paraId="75AFAF52" w14:textId="109EF1F2" w:rsidR="00A77B3E" w:rsidRDefault="00284B72">
      <w:pPr>
        <w:spacing w:line="360" w:lineRule="auto"/>
        <w:jc w:val="both"/>
      </w:pPr>
      <w:r>
        <w:rPr>
          <w:rFonts w:ascii="Book Antiqua" w:eastAsia="Book Antiqua" w:hAnsi="Book Antiqua" w:cs="Book Antiqua"/>
          <w:color w:val="000000"/>
        </w:rPr>
        <w:t>The effect of drug pollution on human health is still relatively little studied. A WHO report published in 2012 concluded that drug concentrations in tap water should not pose any health problems</w:t>
      </w:r>
      <w:r>
        <w:rPr>
          <w:rFonts w:ascii="Book Antiqua" w:eastAsia="Book Antiqua" w:hAnsi="Book Antiqua" w:cs="Book Antiqua"/>
          <w:color w:val="000000"/>
          <w:vertAlign w:val="superscript"/>
        </w:rPr>
        <w:t>[35]</w:t>
      </w:r>
      <w:r>
        <w:rPr>
          <w:rFonts w:ascii="Book Antiqua" w:eastAsia="Book Antiqua" w:hAnsi="Book Antiqua" w:cs="Book Antiqua"/>
          <w:color w:val="000000"/>
        </w:rPr>
        <w:t>. These findings were confirmed in a recent study carried out in China</w:t>
      </w:r>
      <w:r>
        <w:rPr>
          <w:rFonts w:ascii="Book Antiqua" w:eastAsia="Book Antiqua" w:hAnsi="Book Antiqua" w:cs="Book Antiqua"/>
          <w:color w:val="000000"/>
          <w:vertAlign w:val="superscript"/>
        </w:rPr>
        <w:t>[36]</w:t>
      </w:r>
      <w:r>
        <w:rPr>
          <w:rFonts w:ascii="Book Antiqua" w:eastAsia="Book Antiqua" w:hAnsi="Book Antiqua" w:cs="Book Antiqua"/>
          <w:color w:val="000000"/>
        </w:rPr>
        <w:t>. However, the presence of drugs in the environment could be a problem for the most vulnerable groups of patients (</w:t>
      </w:r>
      <w:r w:rsidRPr="00967B4F">
        <w:rPr>
          <w:rFonts w:ascii="Book Antiqua" w:eastAsia="Book Antiqua" w:hAnsi="Book Antiqua" w:cs="Book Antiqua"/>
          <w:i/>
          <w:iCs/>
          <w:color w:val="000000"/>
        </w:rPr>
        <w:t>e.g</w:t>
      </w:r>
      <w:r w:rsidR="00967B4F" w:rsidRPr="00967B4F">
        <w:rPr>
          <w:rFonts w:ascii="Book Antiqua" w:eastAsia="Book Antiqua" w:hAnsi="Book Antiqua" w:cs="Book Antiqua"/>
          <w:i/>
          <w:iCs/>
          <w:color w:val="000000"/>
        </w:rPr>
        <w:t>.</w:t>
      </w:r>
      <w:r w:rsidR="00967B4F">
        <w:rPr>
          <w:rFonts w:ascii="Book Antiqua" w:eastAsia="Book Antiqua" w:hAnsi="Book Antiqua" w:cs="Book Antiqua"/>
          <w:color w:val="000000"/>
        </w:rPr>
        <w:t>,</w:t>
      </w:r>
      <w:r>
        <w:rPr>
          <w:rFonts w:ascii="Book Antiqua" w:eastAsia="Book Antiqua" w:hAnsi="Book Antiqua" w:cs="Book Antiqua"/>
          <w:color w:val="000000"/>
        </w:rPr>
        <w:t xml:space="preserve"> allergic</w:t>
      </w:r>
      <w:r>
        <w:rPr>
          <w:rFonts w:ascii="Book Antiqua" w:eastAsia="Book Antiqua" w:hAnsi="Book Antiqua" w:cs="Book Antiqua"/>
          <w:color w:val="000000"/>
          <w:vertAlign w:val="superscript"/>
        </w:rPr>
        <w:t>[5]</w:t>
      </w:r>
      <w:r>
        <w:rPr>
          <w:rFonts w:ascii="Book Antiqua" w:eastAsia="Book Antiqua" w:hAnsi="Book Antiqua" w:cs="Book Antiqua"/>
          <w:color w:val="000000"/>
        </w:rPr>
        <w:t>). Although there is no evidence of short-term effects on human health, uncertainties remain, in particular concerning</w:t>
      </w:r>
      <w:r w:rsidR="00422F68">
        <w:rPr>
          <w:rFonts w:ascii="Book Antiqua" w:eastAsia="Book Antiqua" w:hAnsi="Book Antiqua" w:cs="Book Antiqua"/>
          <w:color w:val="000000"/>
        </w:rPr>
        <w:t xml:space="preserve"> </w:t>
      </w:r>
      <w:r>
        <w:rPr>
          <w:rFonts w:ascii="Book Antiqua" w:eastAsia="Book Antiqua" w:hAnsi="Book Antiqua" w:cs="Book Antiqua"/>
          <w:color w:val="000000"/>
        </w:rPr>
        <w:t>long-term exposure (chronic exposure) to a mixture of pollutants</w:t>
      </w:r>
      <w:r>
        <w:rPr>
          <w:rFonts w:ascii="Book Antiqua" w:eastAsia="Book Antiqua" w:hAnsi="Book Antiqua" w:cs="Book Antiqua"/>
          <w:color w:val="000000"/>
          <w:vertAlign w:val="superscript"/>
        </w:rPr>
        <w:t>[5]</w:t>
      </w:r>
      <w:r>
        <w:rPr>
          <w:rFonts w:ascii="Book Antiqua" w:eastAsia="Book Antiqua" w:hAnsi="Book Antiqua" w:cs="Book Antiqua"/>
          <w:color w:val="000000"/>
        </w:rPr>
        <w:t>. The possible routes of exposure are, mainly, consumption of drinking water, vegetables and tubers, meat, fish, shellfish and dairy products</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4219DD3B" w14:textId="77777777" w:rsidR="00DD0ADC" w:rsidRDefault="00284B72" w:rsidP="007A0CE2">
      <w:pPr>
        <w:spacing w:line="360" w:lineRule="auto"/>
        <w:ind w:firstLineChars="200" w:firstLine="480"/>
        <w:jc w:val="both"/>
      </w:pPr>
      <w:r>
        <w:rPr>
          <w:rFonts w:ascii="Book Antiqua" w:eastAsia="Book Antiqua" w:hAnsi="Book Antiqua" w:cs="Book Antiqua"/>
          <w:color w:val="000000"/>
        </w:rPr>
        <w:t>Probably the best known example of the deleterious effect of drug pollution on human health is that of the increase in bacteria with resistance to antibiotics, which is currently recognized as the biggest public health problem worldwide. In this sense, we consider that the “One Health” approach or philosophy, which considers that human health is closely interrelated with environmental health, is essential</w:t>
      </w:r>
      <w:r>
        <w:rPr>
          <w:rFonts w:ascii="Book Antiqua" w:eastAsia="Book Antiqua" w:hAnsi="Book Antiqua" w:cs="Book Antiqua"/>
          <w:color w:val="000000"/>
          <w:vertAlign w:val="superscript"/>
        </w:rPr>
        <w:t>[37]</w:t>
      </w:r>
      <w:r>
        <w:rPr>
          <w:rFonts w:ascii="Book Antiqua" w:eastAsia="Book Antiqua" w:hAnsi="Book Antiqua" w:cs="Book Antiqua"/>
          <w:color w:val="000000"/>
        </w:rPr>
        <w:t>. Nevertheless, we believe that it is necessary to extend this approach to all therapeutic groups including psychiatric drugs, not only antibiotics</w:t>
      </w:r>
      <w:r>
        <w:rPr>
          <w:rFonts w:ascii="Book Antiqua" w:eastAsia="Book Antiqua" w:hAnsi="Book Antiqua" w:cs="Book Antiqua"/>
          <w:color w:val="000000"/>
          <w:vertAlign w:val="superscript"/>
        </w:rPr>
        <w:t>[38,39]</w:t>
      </w:r>
      <w:r>
        <w:rPr>
          <w:rFonts w:ascii="Book Antiqua" w:eastAsia="Book Antiqua" w:hAnsi="Book Antiqua" w:cs="Book Antiqua"/>
          <w:color w:val="000000"/>
        </w:rPr>
        <w:t>.</w:t>
      </w:r>
    </w:p>
    <w:p w14:paraId="601C90DD" w14:textId="5130397A" w:rsidR="00A77B3E" w:rsidRDefault="00284B72" w:rsidP="007A0CE2">
      <w:pPr>
        <w:spacing w:line="360" w:lineRule="auto"/>
        <w:ind w:firstLineChars="200" w:firstLine="480"/>
        <w:jc w:val="both"/>
      </w:pPr>
      <w:r>
        <w:rPr>
          <w:rFonts w:ascii="Book Antiqua" w:eastAsia="Book Antiqua" w:hAnsi="Book Antiqua" w:cs="Book Antiqua"/>
          <w:color w:val="000000"/>
        </w:rPr>
        <w:t>Some authors have suggested that psychoactive drugs present in the environment may potentially be associated with human neuropsychiatric disorders such as autism, Alzheimer’s disease and schizophrenia, since they are able to cross the maternal barriers affecting the development of the embryonic brain</w:t>
      </w:r>
      <w:r>
        <w:rPr>
          <w:rFonts w:ascii="Book Antiqua" w:eastAsia="Book Antiqua" w:hAnsi="Book Antiqua" w:cs="Book Antiqua"/>
          <w:color w:val="000000"/>
          <w:vertAlign w:val="superscript"/>
        </w:rPr>
        <w:t>[40]</w:t>
      </w:r>
      <w:r>
        <w:rPr>
          <w:rFonts w:ascii="Book Antiqua" w:eastAsia="Book Antiqua" w:hAnsi="Book Antiqua" w:cs="Book Antiqua"/>
          <w:color w:val="000000"/>
        </w:rPr>
        <w:t>.</w:t>
      </w:r>
    </w:p>
    <w:p w14:paraId="42EE5CA8" w14:textId="77777777" w:rsidR="00A77B3E" w:rsidRDefault="00A77B3E">
      <w:pPr>
        <w:spacing w:line="360" w:lineRule="auto"/>
        <w:jc w:val="both"/>
      </w:pPr>
    </w:p>
    <w:p w14:paraId="4D6561DC" w14:textId="4092648C" w:rsidR="00A77B3E" w:rsidRPr="004B01F2" w:rsidRDefault="00284B72">
      <w:pPr>
        <w:spacing w:line="360" w:lineRule="auto"/>
        <w:jc w:val="both"/>
        <w:rPr>
          <w:i/>
          <w:iCs/>
        </w:rPr>
      </w:pPr>
      <w:r w:rsidRPr="004B01F2">
        <w:rPr>
          <w:rFonts w:ascii="Book Antiqua" w:eastAsia="Book Antiqua" w:hAnsi="Book Antiqua" w:cs="Book Antiqua"/>
          <w:b/>
          <w:bCs/>
          <w:i/>
          <w:iCs/>
          <w:color w:val="000000"/>
        </w:rPr>
        <w:t>Bioaccumulation</w:t>
      </w:r>
    </w:p>
    <w:p w14:paraId="4568240A" w14:textId="092B546A" w:rsidR="00A77B3E" w:rsidRDefault="00284B72">
      <w:pPr>
        <w:spacing w:line="360" w:lineRule="auto"/>
        <w:jc w:val="both"/>
      </w:pPr>
      <w:r>
        <w:rPr>
          <w:rFonts w:ascii="Book Antiqua" w:eastAsia="Book Antiqua" w:hAnsi="Book Antiqua" w:cs="Book Antiqua"/>
          <w:color w:val="000000"/>
        </w:rPr>
        <w:t>Recent studies suggest that certain drugs bioaccumulate in non-target organisms through the food web, reaching tissue concentrations much higher than those found in the environment. For example, a study carried out in five Australian rivers found that platypuses and brown trouts bioaccumulate 66 of the 80 drugs studied due to their insectivorous diet. First, the larvae of riparian insect’s bioaccumulated certain drugs present in surface waters, and subsequently, these drugs can pass to the animals that eat them. Surprisingly, the researchers estimated that, in the case of antidepressants, platypus might be exposed to amounts up to half the daily doses used in humans</w:t>
      </w:r>
      <w:r>
        <w:rPr>
          <w:rFonts w:ascii="Book Antiqua" w:eastAsia="Book Antiqua" w:hAnsi="Book Antiqua" w:cs="Book Antiqua"/>
          <w:color w:val="000000"/>
          <w:vertAlign w:val="superscript"/>
        </w:rPr>
        <w:t>[41]</w:t>
      </w:r>
      <w:r>
        <w:rPr>
          <w:rFonts w:ascii="Book Antiqua" w:eastAsia="Book Antiqua" w:hAnsi="Book Antiqua" w:cs="Book Antiqua"/>
          <w:color w:val="000000"/>
        </w:rPr>
        <w:t>. (</w:t>
      </w:r>
      <w:r w:rsidR="003B0E9E">
        <w:rPr>
          <w:rFonts w:ascii="Book Antiqua" w:eastAsia="Book Antiqua" w:hAnsi="Book Antiqua" w:cs="Book Antiqua"/>
          <w:color w:val="000000"/>
        </w:rPr>
        <w:t>T</w:t>
      </w:r>
      <w:r>
        <w:rPr>
          <w:rFonts w:ascii="Book Antiqua" w:eastAsia="Book Antiqua" w:hAnsi="Book Antiqua" w:cs="Book Antiqua"/>
          <w:color w:val="000000"/>
        </w:rPr>
        <w:t>able 1).</w:t>
      </w:r>
    </w:p>
    <w:p w14:paraId="473B7BC8" w14:textId="433EED2E" w:rsidR="00A77B3E" w:rsidRDefault="00284B72" w:rsidP="00241EAE">
      <w:pPr>
        <w:spacing w:line="360" w:lineRule="auto"/>
        <w:ind w:firstLineChars="100" w:firstLine="240"/>
        <w:jc w:val="both"/>
      </w:pPr>
      <w:r>
        <w:rPr>
          <w:rFonts w:ascii="Book Antiqua" w:eastAsia="Book Antiqua" w:hAnsi="Book Antiqua" w:cs="Book Antiqua"/>
          <w:color w:val="000000"/>
        </w:rPr>
        <w:t xml:space="preserve">A recent work studied the presence of more than 90 drugs pertaining to 23 different drug classes in blood plasma of wild European fish in three different European countries. For some drugs, measured fish plasma concentrations were above human therapeutic plasma concentrations. Indeed, three of the four drugs that showed a moderate or a high risk of inducing toxic effects on fish were antipsychotics: </w:t>
      </w:r>
      <w:r w:rsidRPr="00D2372F">
        <w:rPr>
          <w:rFonts w:ascii="Book Antiqua" w:eastAsia="Book Antiqua" w:hAnsi="Book Antiqua" w:cs="Book Antiqua"/>
          <w:i/>
          <w:iCs/>
          <w:color w:val="000000"/>
        </w:rPr>
        <w:t>i.e</w:t>
      </w:r>
      <w:r w:rsidR="00D2372F" w:rsidRPr="00D2372F">
        <w:rPr>
          <w:rFonts w:ascii="Book Antiqua" w:eastAsia="Book Antiqua" w:hAnsi="Book Antiqua" w:cs="Book Antiqua"/>
          <w:i/>
          <w:iCs/>
          <w:color w:val="000000"/>
        </w:rPr>
        <w:t>.</w:t>
      </w:r>
      <w:r w:rsidR="00D2372F">
        <w:rPr>
          <w:rFonts w:ascii="Book Antiqua" w:eastAsia="Book Antiqua" w:hAnsi="Book Antiqua" w:cs="Book Antiqua"/>
          <w:color w:val="000000"/>
        </w:rPr>
        <w:t xml:space="preserve">, </w:t>
      </w:r>
      <w:r>
        <w:rPr>
          <w:rFonts w:ascii="Book Antiqua" w:eastAsia="Book Antiqua" w:hAnsi="Book Antiqua" w:cs="Book Antiqua"/>
          <w:color w:val="000000"/>
        </w:rPr>
        <w:t>risperidone, flupentixol and haloperidol</w:t>
      </w:r>
      <w:r>
        <w:rPr>
          <w:rFonts w:ascii="Book Antiqua" w:eastAsia="Book Antiqua" w:hAnsi="Book Antiqua" w:cs="Book Antiqua"/>
          <w:color w:val="000000"/>
          <w:vertAlign w:val="superscript"/>
        </w:rPr>
        <w:t>[42]</w:t>
      </w:r>
      <w:r>
        <w:rPr>
          <w:rFonts w:ascii="Book Antiqua" w:eastAsia="Book Antiqua" w:hAnsi="Book Antiqua" w:cs="Book Antiqua"/>
          <w:color w:val="000000"/>
        </w:rPr>
        <w:t>.</w:t>
      </w:r>
    </w:p>
    <w:p w14:paraId="741FD6FE" w14:textId="7D9B54CA" w:rsidR="00A77B3E" w:rsidRDefault="00284B72" w:rsidP="00E524F1">
      <w:pPr>
        <w:spacing w:line="360" w:lineRule="auto"/>
        <w:ind w:firstLineChars="100" w:firstLine="240"/>
        <w:jc w:val="both"/>
      </w:pPr>
      <w:r>
        <w:rPr>
          <w:rFonts w:ascii="Book Antiqua" w:eastAsia="Book Antiqua" w:hAnsi="Book Antiqua" w:cs="Book Antiqua"/>
          <w:color w:val="000000"/>
        </w:rPr>
        <w:t xml:space="preserve">An excellent review of the bioaccumulation of pharmaceuticals (including psychiatric drugs) in aquatic fish and invertebrates was published by Miller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[43]</w:t>
      </w:r>
      <w:r>
        <w:rPr>
          <w:rFonts w:ascii="Book Antiqua" w:eastAsia="Book Antiqua" w:hAnsi="Book Antiqua" w:cs="Book Antiqua"/>
          <w:color w:val="000000"/>
        </w:rPr>
        <w:t>.</w:t>
      </w:r>
      <w:r w:rsidR="00E524F1">
        <w:rPr>
          <w:rFonts w:hint="eastAsia"/>
          <w:lang w:eastAsia="zh-CN"/>
        </w:rPr>
        <w:t xml:space="preserve"> </w:t>
      </w:r>
      <w:r>
        <w:rPr>
          <w:rFonts w:ascii="Book Antiqua" w:eastAsia="Book Antiqua" w:hAnsi="Book Antiqua" w:cs="Book Antiqua"/>
          <w:color w:val="000000"/>
        </w:rPr>
        <w:t>Besides, this bioaccumulation process is not exclusively restricted to the aquatic environment. A study carried out in the Doñana National Park, Spain, showed that dung beetles accumulate the antiparasitic ivermectin used in livestock in their tissues. Ivermectin, with recognized insecticidal activity, is toxic to beetles that are in charge of processing manure, in such a way that the properties of the soil are altered</w:t>
      </w:r>
      <w:r>
        <w:rPr>
          <w:rFonts w:ascii="Book Antiqua" w:eastAsia="Book Antiqua" w:hAnsi="Book Antiqua" w:cs="Book Antiqua"/>
          <w:color w:val="000000"/>
          <w:vertAlign w:val="superscript"/>
        </w:rPr>
        <w:t>[44]</w:t>
      </w:r>
      <w:r>
        <w:rPr>
          <w:rFonts w:ascii="Book Antiqua" w:eastAsia="Book Antiqua" w:hAnsi="Book Antiqua" w:cs="Book Antiqua"/>
          <w:color w:val="000000"/>
        </w:rPr>
        <w:t>. In addition, some studies suggest certain psychiatric drugs like carbamazepine and fluoxetine might bioaccumulate in terrestrial organisms (earthworms) depending on the properties of the soil and the physico-chemical characteristic of the drug</w:t>
      </w:r>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0487BDB2" w14:textId="29331AE3" w:rsidR="00A77B3E" w:rsidRDefault="00284B72" w:rsidP="007A0CE2">
      <w:pPr>
        <w:spacing w:line="360" w:lineRule="auto"/>
        <w:ind w:firstLineChars="200" w:firstLine="480"/>
        <w:jc w:val="both"/>
      </w:pPr>
      <w:r>
        <w:rPr>
          <w:rFonts w:ascii="Book Antiqua" w:eastAsia="Book Antiqua" w:hAnsi="Book Antiqua" w:cs="Book Antiqua"/>
          <w:color w:val="000000"/>
        </w:rPr>
        <w:t>We still understand little about what is happening ... although highly hypothetical, what if insectivorous bats were accumulating drugs in their tissues? What consequences could this have on the appearance of new zoonosis</w:t>
      </w:r>
      <w:r w:rsidR="00F079CA">
        <w:rPr>
          <w:rFonts w:ascii="Book Antiqua" w:eastAsia="Book Antiqua" w:hAnsi="Book Antiqua" w:cs="Book Antiqua"/>
          <w:color w:val="000000"/>
          <w:vertAlign w:val="superscript"/>
        </w:rPr>
        <w:t>[46]</w:t>
      </w:r>
      <w:r>
        <w:rPr>
          <w:rFonts w:ascii="Book Antiqua" w:eastAsia="Book Antiqua" w:hAnsi="Book Antiqua" w:cs="Book Antiqua"/>
          <w:color w:val="000000"/>
        </w:rPr>
        <w:t>?</w:t>
      </w:r>
    </w:p>
    <w:p w14:paraId="66850D09" w14:textId="77777777" w:rsidR="00A77B3E" w:rsidRDefault="00A77B3E">
      <w:pPr>
        <w:spacing w:line="360" w:lineRule="auto"/>
        <w:jc w:val="both"/>
      </w:pPr>
    </w:p>
    <w:p w14:paraId="1951F507" w14:textId="439DFD65" w:rsidR="00A77B3E" w:rsidRPr="00D5340E" w:rsidRDefault="00284B72">
      <w:pPr>
        <w:spacing w:line="360" w:lineRule="auto"/>
        <w:jc w:val="both"/>
        <w:rPr>
          <w:i/>
          <w:iCs/>
        </w:rPr>
      </w:pPr>
      <w:r w:rsidRPr="00D5340E">
        <w:rPr>
          <w:rFonts w:ascii="Book Antiqua" w:eastAsia="Book Antiqua" w:hAnsi="Book Antiqua" w:cs="Book Antiqua"/>
          <w:b/>
          <w:bCs/>
          <w:i/>
          <w:iCs/>
          <w:color w:val="000000"/>
        </w:rPr>
        <w:t>Environmental impact risk reports from the European Medicines Agency</w:t>
      </w:r>
    </w:p>
    <w:p w14:paraId="7831D073" w14:textId="48A41897" w:rsidR="00A77B3E" w:rsidRDefault="00284B72">
      <w:pPr>
        <w:spacing w:line="360" w:lineRule="auto"/>
        <w:jc w:val="both"/>
      </w:pPr>
      <w:r>
        <w:rPr>
          <w:rFonts w:ascii="Book Antiqua" w:eastAsia="Book Antiqua" w:hAnsi="Book Antiqua" w:cs="Book Antiqua"/>
          <w:color w:val="000000"/>
        </w:rPr>
        <w:t>Since October 2005, the European Medicines Agency has required the laboratories holding the marketing authorization to assess the environmental impact of medicines</w:t>
      </w:r>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(ERA: Enviro</w:t>
      </w:r>
      <w:r w:rsidR="00B03E72">
        <w:rPr>
          <w:rFonts w:ascii="Book Antiqua" w:eastAsia="Book Antiqua" w:hAnsi="Book Antiqua" w:cs="Book Antiqua"/>
          <w:color w:val="000000"/>
        </w:rPr>
        <w:t>nmental risk asse</w:t>
      </w:r>
      <w:r>
        <w:rPr>
          <w:rFonts w:ascii="Book Antiqua" w:eastAsia="Book Antiqua" w:hAnsi="Book Antiqua" w:cs="Book Antiqua"/>
          <w:color w:val="000000"/>
        </w:rPr>
        <w:t>ssment). Despite this significant progress, this report is not considered during the benefit-risk balance in drug evaluation, even if it shows potential risks for the environment. For example, the ERA of the recently marketed antidepressant vortioxetine</w:t>
      </w:r>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recognizes that this drug is “potentially harmful to the environment”. Something similar occurs with the antipsychotic asenapine</w:t>
      </w:r>
      <w:r>
        <w:rPr>
          <w:rFonts w:ascii="Book Antiqua" w:eastAsia="Book Antiqua" w:hAnsi="Book Antiqua" w:cs="Book Antiqua"/>
          <w:color w:val="000000"/>
          <w:vertAlign w:val="superscript"/>
        </w:rPr>
        <w:t>[49]</w:t>
      </w:r>
      <w:r>
        <w:rPr>
          <w:rFonts w:ascii="Book Antiqua" w:eastAsia="Book Antiqua" w:hAnsi="Book Antiqua" w:cs="Book Antiqua"/>
          <w:color w:val="000000"/>
        </w:rPr>
        <w:t>, for which the ERA recognizes that it is a potential endocrine disruptor. Despite this, both drugs have been marketed without any restrictions.</w:t>
      </w:r>
    </w:p>
    <w:p w14:paraId="08797279" w14:textId="475AFDF2" w:rsidR="00A77B3E" w:rsidRPr="00D00E9A" w:rsidRDefault="00284B72" w:rsidP="007A0CE2">
      <w:pPr>
        <w:spacing w:line="360" w:lineRule="auto"/>
        <w:ind w:firstLineChars="200" w:firstLine="480"/>
        <w:jc w:val="both"/>
      </w:pPr>
      <w:r>
        <w:rPr>
          <w:rFonts w:ascii="Book Antiqua" w:eastAsia="Book Antiqua" w:hAnsi="Book Antiqua" w:cs="Book Antiqua"/>
          <w:color w:val="000000"/>
        </w:rPr>
        <w:t>At the moment, and contrary to what happens for certain medicinal products for veterinary use, the environmental impact is not taken into account in the benefit/risk balance of the evaluation of medicinal products for human use, which is based solely on criteria of efficacy and safety. We believe that this may change in the future, as we gain knowledge on the environmental risks of medicines</w:t>
      </w:r>
      <w:r>
        <w:rPr>
          <w:rFonts w:ascii="Book Antiqua" w:eastAsia="Book Antiqua" w:hAnsi="Book Antiqua" w:cs="Book Antiqua"/>
          <w:color w:val="000000"/>
          <w:vertAlign w:val="superscript"/>
        </w:rPr>
        <w:t>[38]</w:t>
      </w:r>
      <w:r>
        <w:rPr>
          <w:rFonts w:ascii="Book Antiqua" w:eastAsia="Book Antiqua" w:hAnsi="Book Antiqua" w:cs="Book Antiqua"/>
          <w:color w:val="000000"/>
        </w:rPr>
        <w:t>. In addition, another aspect to consider is that all drugs marketed before that date (October 30, 2005) are exempt from submitting this environmental impact report in the renewal of their marketing authorization, so the information available about many of the drugs currently used is scarce or non-existent. For some drugs, such as fluoxetine, an ERA is published many decades after its authorization</w:t>
      </w:r>
      <w:r>
        <w:rPr>
          <w:rFonts w:ascii="Book Antiqua" w:eastAsia="Book Antiqua" w:hAnsi="Book Antiqua" w:cs="Book Antiqua"/>
          <w:color w:val="000000"/>
          <w:vertAlign w:val="superscript"/>
        </w:rPr>
        <w:t>[50]</w:t>
      </w:r>
      <w:r>
        <w:rPr>
          <w:rFonts w:ascii="Book Antiqua" w:eastAsia="Book Antiqua" w:hAnsi="Book Antiqua" w:cs="Book Antiqua"/>
          <w:color w:val="000000"/>
        </w:rPr>
        <w:t>. Another aspect is that current ecotoxicological tests demanded by the EMA do not include behavioral tests. Some authors propose updating the demanded tests in order to incorporate these kind of ecotoxicological tests</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353596">
        <w:rPr>
          <w:rFonts w:hint="eastAsia"/>
          <w:lang w:eastAsia="zh-CN"/>
        </w:rPr>
        <w:t xml:space="preserve"> </w:t>
      </w:r>
      <w:r>
        <w:rPr>
          <w:rFonts w:ascii="Book Antiqua" w:eastAsia="Book Antiqua" w:hAnsi="Book Antiqua" w:cs="Book Antiqua"/>
          <w:color w:val="000000"/>
        </w:rPr>
        <w:t>Currently, the regulation of ERAs for medicines for human use is under review. It seems that some changes will occur, specifically in terms of bioaccumulation and fundamentally endocrine disruptors</w:t>
      </w:r>
      <w:r>
        <w:rPr>
          <w:rFonts w:ascii="Book Antiqua" w:eastAsia="Book Antiqua" w:hAnsi="Book Antiqua" w:cs="Book Antiqua"/>
          <w:color w:val="000000"/>
          <w:vertAlign w:val="superscript"/>
        </w:rPr>
        <w:t>[51]</w:t>
      </w:r>
      <w:r>
        <w:rPr>
          <w:rFonts w:ascii="Book Antiqua" w:eastAsia="Book Antiqua" w:hAnsi="Book Antiqua" w:cs="Book Antiqua"/>
          <w:color w:val="000000"/>
        </w:rPr>
        <w:t>. However, the legislation involved in Europe is varied, abundant, complex and not always easy to understand by non-experts in the field</w:t>
      </w:r>
      <w:r>
        <w:rPr>
          <w:rFonts w:ascii="Book Antiqua" w:eastAsia="Book Antiqua" w:hAnsi="Book Antiqua" w:cs="Book Antiqua"/>
          <w:color w:val="000000"/>
          <w:vertAlign w:val="superscript"/>
        </w:rPr>
        <w:t>[52]</w:t>
      </w:r>
      <w:r>
        <w:rPr>
          <w:rFonts w:ascii="Book Antiqua" w:eastAsia="Book Antiqua" w:hAnsi="Book Antiqua" w:cs="Book Antiqua"/>
          <w:color w:val="000000"/>
        </w:rPr>
        <w:t>. Another important issue is that legislation differs between countries, or is, directly, non-existent</w:t>
      </w:r>
      <w:r>
        <w:rPr>
          <w:rFonts w:ascii="Book Antiqua" w:eastAsia="Book Antiqua" w:hAnsi="Book Antiqua" w:cs="Book Antiqua"/>
          <w:color w:val="000000"/>
          <w:vertAlign w:val="superscript"/>
        </w:rPr>
        <w:t>[53]</w:t>
      </w:r>
      <w:r>
        <w:rPr>
          <w:rFonts w:ascii="Book Antiqua" w:eastAsia="Book Antiqua" w:hAnsi="Book Antiqua" w:cs="Book Antiqua"/>
          <w:color w:val="000000"/>
        </w:rPr>
        <w:t>.</w:t>
      </w:r>
      <w:r w:rsidR="00353596">
        <w:rPr>
          <w:rFonts w:hint="eastAsia"/>
          <w:lang w:eastAsia="zh-CN"/>
        </w:rPr>
        <w:t xml:space="preserve"> </w:t>
      </w:r>
      <w:r>
        <w:rPr>
          <w:rFonts w:ascii="Book Antiqua" w:eastAsia="Book Antiqua" w:hAnsi="Book Antiqua" w:cs="Book Antiqua"/>
          <w:color w:val="000000"/>
        </w:rPr>
        <w:t>On the other hand, there are veterinary drugs used in pets, for which the environmental impact assessment is not considered in the benefit/risk balance either. There are authors who consider that this should change, taking into account the toxicity of some of the substances used and the increasing number of pets in our en</w:t>
      </w:r>
      <w:r w:rsidRPr="00D00E9A">
        <w:rPr>
          <w:rFonts w:ascii="Book Antiqua" w:eastAsia="Book Antiqua" w:hAnsi="Book Antiqua" w:cs="Book Antiqua"/>
          <w:color w:val="000000"/>
        </w:rPr>
        <w:t>vironment</w:t>
      </w:r>
      <w:r w:rsidRPr="00D00E9A">
        <w:rPr>
          <w:rFonts w:ascii="Book Antiqua" w:eastAsia="Book Antiqua" w:hAnsi="Book Antiqua" w:cs="Book Antiqua"/>
          <w:color w:val="000000"/>
          <w:vertAlign w:val="superscript"/>
        </w:rPr>
        <w:t>[54,55]</w:t>
      </w:r>
      <w:r w:rsidRPr="00D00E9A">
        <w:rPr>
          <w:rFonts w:ascii="Book Antiqua" w:eastAsia="Book Antiqua" w:hAnsi="Book Antiqua" w:cs="Book Antiqua"/>
          <w:color w:val="000000"/>
        </w:rPr>
        <w:t>.</w:t>
      </w:r>
    </w:p>
    <w:p w14:paraId="362934CB" w14:textId="77777777" w:rsidR="00A77B3E" w:rsidRPr="00D00E9A" w:rsidRDefault="00A77B3E">
      <w:pPr>
        <w:spacing w:line="360" w:lineRule="auto"/>
        <w:jc w:val="both"/>
      </w:pPr>
    </w:p>
    <w:p w14:paraId="65DB295C" w14:textId="77777777" w:rsidR="00A77B3E" w:rsidRPr="00D00E9A" w:rsidRDefault="00284B72">
      <w:pPr>
        <w:spacing w:line="360" w:lineRule="auto"/>
        <w:jc w:val="both"/>
      </w:pPr>
      <w:r w:rsidRPr="00D00E9A">
        <w:rPr>
          <w:rFonts w:ascii="Book Antiqua" w:eastAsia="Book Antiqua" w:hAnsi="Book Antiqua" w:cs="Book Antiqua"/>
          <w:b/>
          <w:bCs/>
          <w:caps/>
          <w:color w:val="000000"/>
          <w:u w:val="single"/>
        </w:rPr>
        <w:t>POSSIBLE SOLUTIONS</w:t>
      </w:r>
    </w:p>
    <w:p w14:paraId="23CE918E" w14:textId="381A50D4" w:rsidR="00A77B3E" w:rsidRDefault="00284B72">
      <w:pPr>
        <w:spacing w:line="360" w:lineRule="auto"/>
        <w:jc w:val="both"/>
      </w:pPr>
      <w:r w:rsidRPr="00D00E9A">
        <w:rPr>
          <w:rFonts w:ascii="Book Antiqua" w:eastAsia="Book Antiqua" w:hAnsi="Book Antiqua" w:cs="Book Antiqua"/>
          <w:color w:val="000000"/>
        </w:rPr>
        <w:t>The study of the problem of drug pollution is among the priority lines of research of the main organizations dedicated to the protection of pub</w:t>
      </w:r>
      <w:r>
        <w:rPr>
          <w:rFonts w:ascii="Book Antiqua" w:eastAsia="Book Antiqua" w:hAnsi="Book Antiqua" w:cs="Book Antiqua"/>
          <w:color w:val="000000"/>
        </w:rPr>
        <w:t>lic and environmental health, such as the WHO and the European Commission. In this regard, it is worth highlighting the publication of the “Strategic approach of the European Union in the field of pharmaceutical products in the environment” by the European authorities, probably the front-runners in the field</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56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6B2B3FA" w14:textId="4225A987" w:rsidR="00A77B3E" w:rsidRDefault="00284B72" w:rsidP="00CB4B24">
      <w:pPr>
        <w:spacing w:line="360" w:lineRule="auto"/>
        <w:ind w:firstLineChars="200" w:firstLine="480"/>
        <w:jc w:val="both"/>
      </w:pPr>
      <w:r>
        <w:rPr>
          <w:rFonts w:ascii="Book Antiqua" w:eastAsia="Book Antiqua" w:hAnsi="Book Antiqua" w:cs="Book Antiqua"/>
          <w:color w:val="000000"/>
        </w:rPr>
        <w:t>The contamination of the environment with pharmaceutical products is a complicated and diffuse problem that entails scientific uncertainties, a large number of stakeholders with different values and interests, and great complexity. This is probably why the Dutch government has classified it as a “wicked problem” (a problem that is difficult or impossible to solve given that it presents incomplete, contradictory and changing requirements that are generally difficult to recognize). In their comprehensive strategy to face the problem, they have established that all agents involved in the complex life cycle of the drug should participate in the solution</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0AF4AEC" w14:textId="77777777" w:rsidR="00A77B3E" w:rsidRDefault="00284B72" w:rsidP="00CB4B24">
      <w:pPr>
        <w:spacing w:line="360" w:lineRule="auto"/>
        <w:ind w:firstLineChars="200" w:firstLine="480"/>
        <w:jc w:val="both"/>
      </w:pPr>
      <w:r>
        <w:rPr>
          <w:rFonts w:ascii="Book Antiqua" w:eastAsia="Book Antiqua" w:hAnsi="Book Antiqua" w:cs="Book Antiqua"/>
          <w:color w:val="000000"/>
        </w:rPr>
        <w:t>It is more than likely that in the future, as the detection of drugs and ecotoxicological studies progress, many drugs will end up being a priority in legislative matters, and that maximum concentration of certain drugs in wastewater may be established. We believe that we are on the verge of a revolution in the field of psychopharmacology</w:t>
      </w:r>
      <w:r>
        <w:rPr>
          <w:rFonts w:ascii="Book Antiqua" w:eastAsia="Book Antiqua" w:hAnsi="Book Antiqua" w:cs="Book Antiqua"/>
          <w:color w:val="000000"/>
          <w:vertAlign w:val="superscript"/>
        </w:rPr>
        <w:t>[38]</w:t>
      </w:r>
      <w:r>
        <w:rPr>
          <w:rFonts w:ascii="Book Antiqua" w:eastAsia="Book Antiqua" w:hAnsi="Book Antiqua" w:cs="Book Antiqua"/>
          <w:color w:val="000000"/>
        </w:rPr>
        <w:t>.</w:t>
      </w:r>
    </w:p>
    <w:p w14:paraId="6FDA160D" w14:textId="77777777" w:rsidR="00A77B3E" w:rsidRDefault="00A77B3E">
      <w:pPr>
        <w:spacing w:line="360" w:lineRule="auto"/>
        <w:jc w:val="both"/>
      </w:pPr>
    </w:p>
    <w:p w14:paraId="1C8CD428" w14:textId="794526BE" w:rsidR="00A77B3E" w:rsidRPr="00CA1F5B" w:rsidRDefault="00284B72">
      <w:pPr>
        <w:spacing w:line="360" w:lineRule="auto"/>
        <w:jc w:val="both"/>
        <w:rPr>
          <w:i/>
          <w:iCs/>
        </w:rPr>
      </w:pPr>
      <w:r w:rsidRPr="00CA1F5B">
        <w:rPr>
          <w:rFonts w:ascii="Book Antiqua" w:eastAsia="Book Antiqua" w:hAnsi="Book Antiqua" w:cs="Book Antiqua"/>
          <w:b/>
          <w:bCs/>
          <w:i/>
          <w:iCs/>
          <w:color w:val="000000"/>
        </w:rPr>
        <w:t>At source measures</w:t>
      </w:r>
    </w:p>
    <w:p w14:paraId="61B3B781" w14:textId="77777777" w:rsidR="00A77B3E" w:rsidRDefault="00284B72">
      <w:pPr>
        <w:spacing w:line="360" w:lineRule="auto"/>
        <w:jc w:val="both"/>
      </w:pPr>
      <w:r>
        <w:rPr>
          <w:rFonts w:ascii="Book Antiqua" w:eastAsia="Book Antiqua" w:hAnsi="Book Antiqua" w:cs="Book Antiqua"/>
          <w:color w:val="000000"/>
        </w:rPr>
        <w:t>Before trying to improve the elimination processes of drugs once they reach the WWTP and the environment, it is probably reasonable to act at source. Considering that drugs have offered, and continue to offer, an unquestionable benefit to the health of humanity, great care must be taken not to restrict access to those drugs that are necessary. Here are some ideas that could help improve the problem.</w:t>
      </w:r>
    </w:p>
    <w:p w14:paraId="4693B9D0" w14:textId="77777777" w:rsidR="00A77B3E" w:rsidRDefault="00A77B3E">
      <w:pPr>
        <w:spacing w:line="360" w:lineRule="auto"/>
        <w:jc w:val="both"/>
      </w:pPr>
    </w:p>
    <w:p w14:paraId="5594EA84" w14:textId="77777777" w:rsidR="00251684" w:rsidRPr="00D00E9A" w:rsidRDefault="00284B72">
      <w:pPr>
        <w:spacing w:line="360" w:lineRule="auto"/>
        <w:jc w:val="both"/>
        <w:rPr>
          <w:rFonts w:ascii="Book Antiqua" w:eastAsia="Book Antiqua" w:hAnsi="Book Antiqua" w:cs="Book Antiqua"/>
          <w:b/>
          <w:bCs/>
          <w:i/>
          <w:iCs/>
          <w:color w:val="000000"/>
        </w:rPr>
      </w:pPr>
      <w:r w:rsidRPr="00D00E9A">
        <w:rPr>
          <w:rFonts w:ascii="Book Antiqua" w:eastAsia="Book Antiqua" w:hAnsi="Book Antiqua" w:cs="Book Antiqua"/>
          <w:b/>
          <w:bCs/>
          <w:i/>
          <w:iCs/>
          <w:color w:val="000000"/>
        </w:rPr>
        <w:t>Rational use of the drug, Eco-prescription, or "green prescription"</w:t>
      </w:r>
    </w:p>
    <w:p w14:paraId="281787B6" w14:textId="2B4A8916" w:rsidR="00A77B3E" w:rsidRPr="009164A3" w:rsidRDefault="00284B72">
      <w:pPr>
        <w:spacing w:line="360" w:lineRule="auto"/>
        <w:jc w:val="both"/>
        <w:rPr>
          <w:b/>
          <w:bCs/>
        </w:rPr>
      </w:pPr>
      <w:r>
        <w:rPr>
          <w:rFonts w:ascii="Book Antiqua" w:eastAsia="Book Antiqua" w:hAnsi="Book Antiqua" w:cs="Book Antiqua"/>
          <w:color w:val="000000"/>
        </w:rPr>
        <w:t>The “Rational use of medicines” is a term coined by WHO experts more than 30 years ago, in 1985</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58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To date, the rational use of medicine has been defined as “patients receive the appropriate medication for their clinical needs, in the doses corresponding to their individual requirements, for an adequate period of time and at the lowest possible cost for them and for the community”. This term has served as a conceptual framework of undoubted value to promote actions and strategies that have improved the health of countless patients, avoiding excesses in the use of medications, polypharmacy, </w:t>
      </w:r>
      <w:r>
        <w:rPr>
          <w:rFonts w:ascii="Book Antiqua" w:eastAsia="Book Antiqua" w:hAnsi="Book Antiqua" w:cs="Book Antiqua"/>
          <w:i/>
          <w:iCs/>
          <w:color w:val="000000"/>
        </w:rPr>
        <w:t>etc.</w:t>
      </w:r>
      <w:r w:rsidR="009164A3">
        <w:rPr>
          <w:rFonts w:hint="eastAsia"/>
          <w:b/>
          <w:bCs/>
          <w:lang w:eastAsia="zh-CN"/>
        </w:rPr>
        <w:t xml:space="preserve"> </w:t>
      </w:r>
      <w:r>
        <w:rPr>
          <w:rFonts w:ascii="Book Antiqua" w:eastAsia="Book Antiqua" w:hAnsi="Book Antiqua" w:cs="Book Antiqua"/>
          <w:color w:val="000000"/>
        </w:rPr>
        <w:t>However, we believe that the term requires an update, so that the "One Health´s philosophy, which tries to achieve optimal health for people, animals and our environment taking into account the existing interrelations, is considered</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59</w:t>
      </w:r>
      <w:r>
        <w:rPr>
          <w:rFonts w:ascii="Book Antiqua" w:eastAsia="Book Antiqua" w:hAnsi="Book Antiqua" w:cs="Book Antiqua"/>
          <w:color w:val="000000"/>
          <w:vertAlign w:val="superscript"/>
        </w:rPr>
        <w:t>]</w:t>
      </w:r>
      <w:r>
        <w:rPr>
          <w:rFonts w:ascii="Book Antiqua" w:eastAsia="Book Antiqua" w:hAnsi="Book Antiqua" w:cs="Book Antiqua"/>
          <w:color w:val="000000"/>
        </w:rPr>
        <w:t>. Currently this philosophy is already applied, but fundamentally to antimicrobials. We believe that broadening the approach is necessary. Reducing the inappropriate consumption of drugs will reduce their entry into ecosystems, improving people's health and that of the environment</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9BE26FD" w14:textId="77777777" w:rsidR="00A77B3E" w:rsidRDefault="00284B72" w:rsidP="00CB4B24">
      <w:pPr>
        <w:spacing w:line="360" w:lineRule="auto"/>
        <w:ind w:firstLineChars="200" w:firstLine="480"/>
        <w:jc w:val="both"/>
      </w:pPr>
      <w:r>
        <w:rPr>
          <w:rFonts w:ascii="Book Antiqua" w:eastAsia="Book Antiqua" w:hAnsi="Book Antiqua" w:cs="Book Antiqua"/>
          <w:color w:val="000000"/>
        </w:rPr>
        <w:t>Christian Daughton, head of the American Environment Agency, now retired, proposed more than 5 years ago the term “eco-prescription”, or “green prescription”. Ultimately, it means that the prescriber should consider the characteristics and environmental behavior of drugs when prescribing them</w:t>
      </w:r>
      <w:r>
        <w:rPr>
          <w:rFonts w:ascii="Book Antiqua" w:eastAsia="Book Antiqua" w:hAnsi="Book Antiqua" w:cs="Book Antiqua"/>
          <w:color w:val="000000"/>
          <w:vertAlign w:val="superscript"/>
        </w:rPr>
        <w:t>[10]</w:t>
      </w:r>
      <w:r>
        <w:rPr>
          <w:rFonts w:ascii="Book Antiqua" w:eastAsia="Book Antiqua" w:hAnsi="Book Antiqua" w:cs="Book Antiqua"/>
          <w:color w:val="000000"/>
        </w:rPr>
        <w:t>. This is definitely going to be challenging. For example, oxazepam (not available in some countries such as Spain, but a common metabolite of numerous benzodiazepines commonly used in our setting), is considered a good choice for the elderly due to its adequate pharmacokinetic profile, since it is not eliminated by oxidative metabolism and is excreted unchanged in urine. However, it is a known to cause of potential toxic effects in fish, and can accumulate for decades without biodegrading. From an environmental point of view, substances that are metabolized to inactive metabolites prior to elimination may be preferable</w:t>
      </w:r>
      <w:r>
        <w:rPr>
          <w:rFonts w:ascii="Book Antiqua" w:eastAsia="Book Antiqua" w:hAnsi="Book Antiqua" w:cs="Book Antiqua"/>
          <w:color w:val="000000"/>
          <w:vertAlign w:val="superscript"/>
        </w:rPr>
        <w:t>[10]</w:t>
      </w:r>
      <w:r>
        <w:rPr>
          <w:rFonts w:ascii="Book Antiqua" w:eastAsia="Book Antiqua" w:hAnsi="Book Antiqua" w:cs="Book Antiqua"/>
          <w:color w:val="000000"/>
        </w:rPr>
        <w:t>. We believe that incorporating environmental criteria in the use of medicines is essential, and it may become a true revolution in pharmacotherapeutics</w:t>
      </w:r>
      <w:r>
        <w:rPr>
          <w:rFonts w:ascii="Book Antiqua" w:eastAsia="Book Antiqua" w:hAnsi="Book Antiqua" w:cs="Book Antiqua"/>
          <w:color w:val="000000"/>
          <w:vertAlign w:val="superscript"/>
        </w:rPr>
        <w:t>[38]</w:t>
      </w:r>
      <w:r>
        <w:rPr>
          <w:rFonts w:ascii="Book Antiqua" w:eastAsia="Book Antiqua" w:hAnsi="Book Antiqua" w:cs="Book Antiqua"/>
          <w:color w:val="000000"/>
        </w:rPr>
        <w:t>.</w:t>
      </w:r>
    </w:p>
    <w:p w14:paraId="7EEA8888" w14:textId="6579ED01" w:rsidR="00A77B3E" w:rsidRDefault="00284B72" w:rsidP="00CB4B24">
      <w:pPr>
        <w:spacing w:line="360" w:lineRule="auto"/>
        <w:ind w:firstLineChars="200" w:firstLine="480"/>
        <w:jc w:val="both"/>
      </w:pPr>
      <w:r>
        <w:rPr>
          <w:rFonts w:ascii="Book Antiqua" w:eastAsia="Book Antiqua" w:hAnsi="Book Antiqua" w:cs="Book Antiqua"/>
          <w:color w:val="000000"/>
        </w:rPr>
        <w:t>Another interesting classification of drugs is the one proposed by the Swedish Environmental Research Institute. It is one of the few available classifications of drugs according to their environmental characteristics. It is an initiative of the Stockholm City Council, driven by the pharmaceutical industry. Each drug receives three scores, each of which can take a value from 0 to 3: one on its persistence in the environment (P); another on bioaccumulation (B) and another on toxicity (T). The overall score is the sum of the points obtained for each item</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61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1E386B48" w14:textId="60D22DF1" w:rsidR="00A77B3E" w:rsidRDefault="00284B72" w:rsidP="00CB4B24">
      <w:pPr>
        <w:spacing w:line="360" w:lineRule="auto"/>
        <w:ind w:firstLineChars="200" w:firstLine="480"/>
        <w:jc w:val="both"/>
      </w:pPr>
      <w:r>
        <w:rPr>
          <w:rFonts w:ascii="Book Antiqua" w:eastAsia="Book Antiqua" w:hAnsi="Book Antiqua" w:cs="Book Antiqua"/>
          <w:color w:val="000000"/>
        </w:rPr>
        <w:t>Prescribers may incorporate this information when using drugs in individual patients. The “Wise List” (</w:t>
      </w:r>
      <w:r>
        <w:rPr>
          <w:rFonts w:ascii="Book Antiqua" w:eastAsia="Book Antiqua" w:hAnsi="Book Antiqua" w:cs="Book Antiqua"/>
          <w:i/>
          <w:iCs/>
          <w:color w:val="000000"/>
        </w:rPr>
        <w:t>Kloka Listan)</w:t>
      </w:r>
      <w:r>
        <w:rPr>
          <w:rFonts w:ascii="Book Antiqua" w:eastAsia="Book Antiqua" w:hAnsi="Book Antiqua" w:cs="Book Antiqua"/>
          <w:color w:val="000000"/>
        </w:rPr>
        <w:t>, is so far, the only multifaceted approach incorporating environmental aspects to recommend drugs in ambulatory care</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62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A748EA">
        <w:rPr>
          <w:rFonts w:hint="eastAsia"/>
          <w:lang w:eastAsia="zh-CN"/>
        </w:rPr>
        <w:t xml:space="preserve"> </w:t>
      </w:r>
      <w:r>
        <w:rPr>
          <w:rFonts w:ascii="Book Antiqua" w:eastAsia="Book Antiqua" w:hAnsi="Book Antiqua" w:cs="Book Antiqua"/>
          <w:color w:val="000000"/>
        </w:rPr>
        <w:t>The chain approach of the Dutch Government also incorporates a “psychotropic task Force” in order to reduce psychotropics in water</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A748EA">
        <w:rPr>
          <w:rFonts w:hint="eastAsia"/>
          <w:lang w:eastAsia="zh-CN"/>
        </w:rPr>
        <w:t xml:space="preserve"> </w:t>
      </w:r>
      <w:r>
        <w:rPr>
          <w:rFonts w:ascii="Book Antiqua" w:eastAsia="Book Antiqua" w:hAnsi="Book Antiqua" w:cs="Book Antiqua"/>
          <w:color w:val="000000"/>
        </w:rPr>
        <w:t>We believe further research is urgently needed in this crucial area.</w:t>
      </w:r>
    </w:p>
    <w:p w14:paraId="75787BF3" w14:textId="77777777" w:rsidR="00A77B3E" w:rsidRDefault="00A77B3E">
      <w:pPr>
        <w:spacing w:line="360" w:lineRule="auto"/>
        <w:jc w:val="both"/>
      </w:pPr>
    </w:p>
    <w:p w14:paraId="0D7F92FD" w14:textId="7A394FA3" w:rsidR="00251684" w:rsidRPr="002F131F" w:rsidRDefault="00284B72">
      <w:pPr>
        <w:spacing w:line="360" w:lineRule="auto"/>
        <w:jc w:val="both"/>
        <w:rPr>
          <w:rFonts w:ascii="Book Antiqua" w:eastAsia="Book Antiqua" w:hAnsi="Book Antiqua" w:cs="Book Antiqua"/>
          <w:b/>
          <w:bCs/>
          <w:i/>
          <w:iCs/>
          <w:color w:val="000000"/>
        </w:rPr>
      </w:pPr>
      <w:r w:rsidRPr="002F131F">
        <w:rPr>
          <w:rFonts w:ascii="Book Antiqua" w:eastAsia="Book Antiqua" w:hAnsi="Book Antiqua" w:cs="Book Antiqua"/>
          <w:b/>
          <w:bCs/>
          <w:i/>
          <w:iCs/>
          <w:color w:val="000000"/>
        </w:rPr>
        <w:t>The design of more biodegradable and sustainable drug: “Green design”</w:t>
      </w:r>
    </w:p>
    <w:p w14:paraId="7113C33B" w14:textId="54AEC2A6" w:rsidR="000C4F12" w:rsidRDefault="00284B72">
      <w:pPr>
        <w:spacing w:line="360" w:lineRule="auto"/>
        <w:jc w:val="both"/>
        <w:rPr>
          <w:b/>
          <w:bCs/>
          <w:lang w:eastAsia="zh-CN"/>
        </w:rPr>
      </w:pPr>
      <w:r>
        <w:rPr>
          <w:rFonts w:ascii="Book Antiqua" w:eastAsia="Book Antiqua" w:hAnsi="Book Antiqua" w:cs="Book Antiqua"/>
          <w:color w:val="000000"/>
        </w:rPr>
        <w:t>An attractive idea for the future is to design greener and more biodegradable drugs; i: e: “benign by design” concept</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63</w:t>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 there are already some examples of the development of more "environmentally friendly" drugs, such as glufosfamide</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64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green drug delivery systems</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65</w:t>
      </w:r>
      <w:r>
        <w:rPr>
          <w:rFonts w:ascii="Book Antiqua" w:eastAsia="Book Antiqua" w:hAnsi="Book Antiqua" w:cs="Book Antiqua"/>
          <w:color w:val="000000"/>
          <w:vertAlign w:val="superscript"/>
        </w:rPr>
        <w:t>]</w:t>
      </w:r>
      <w:r>
        <w:rPr>
          <w:rFonts w:ascii="Book Antiqua" w:eastAsia="Book Antiqua" w:hAnsi="Book Antiqua" w:cs="Book Antiqua"/>
          <w:color w:val="000000"/>
        </w:rPr>
        <w:t>, no psychoactive drugs has been designed to be more biodegradable.</w:t>
      </w:r>
      <w:r w:rsidR="0082579B">
        <w:rPr>
          <w:rFonts w:hint="eastAsia"/>
          <w:b/>
          <w:bCs/>
          <w:lang w:eastAsia="zh-CN"/>
        </w:rPr>
        <w:t xml:space="preserve"> </w:t>
      </w:r>
    </w:p>
    <w:p w14:paraId="7E068F84" w14:textId="62339CD0" w:rsidR="00A77B3E" w:rsidRPr="0082579B" w:rsidRDefault="00284B72" w:rsidP="007B2EED">
      <w:pPr>
        <w:spacing w:line="360" w:lineRule="auto"/>
        <w:ind w:firstLineChars="200" w:firstLine="480"/>
        <w:jc w:val="both"/>
        <w:rPr>
          <w:b/>
          <w:bCs/>
        </w:rPr>
      </w:pPr>
      <w:r>
        <w:rPr>
          <w:rFonts w:ascii="Book Antiqua" w:eastAsia="Book Antiqua" w:hAnsi="Book Antiqua" w:cs="Book Antiqua"/>
          <w:color w:val="000000"/>
        </w:rPr>
        <w:t>Furthermore, a holistic approach should be considered when evaluating the environmental impact of medicines, and other constituent parts of medicines ought to be taken into account apart from active pharmaceutical ingredients. We believe there is room for improvement in this concrete area. For example, inhaled loxapine, a recently marketed antipsychotic for the treatment of agitation, requires a lithium battery for each dose administered. Another example would be Abilify Mycite</w:t>
      </w:r>
      <w:r w:rsidRPr="007B2EED">
        <w:rPr>
          <w:rFonts w:ascii="Book Antiqua" w:eastAsia="Book Antiqua" w:hAnsi="Book Antiqua" w:cs="Book Antiqua"/>
          <w:color w:val="000000"/>
          <w:vertAlign w:val="superscript"/>
        </w:rPr>
        <w:t>®</w:t>
      </w:r>
      <w:r>
        <w:rPr>
          <w:rFonts w:ascii="Book Antiqua" w:eastAsia="Book Antiqua" w:hAnsi="Book Antiqua" w:cs="Book Antiqua"/>
          <w:color w:val="000000"/>
        </w:rPr>
        <w:t>, in which an electronic circuit is excreted with each capsule administered</w:t>
      </w:r>
      <w:r>
        <w:rPr>
          <w:rFonts w:ascii="Book Antiqua" w:eastAsia="Book Antiqua" w:hAnsi="Book Antiqua" w:cs="Book Antiqua"/>
          <w:color w:val="000000"/>
          <w:vertAlign w:val="superscript"/>
        </w:rPr>
        <w:t>[38]</w:t>
      </w:r>
      <w:r>
        <w:rPr>
          <w:rFonts w:ascii="Book Antiqua" w:eastAsia="Book Antiqua" w:hAnsi="Book Antiqua" w:cs="Book Antiqua"/>
          <w:color w:val="000000"/>
        </w:rPr>
        <w:t>.</w:t>
      </w:r>
    </w:p>
    <w:p w14:paraId="5CBCC532" w14:textId="77777777" w:rsidR="00A77B3E" w:rsidRDefault="00A77B3E">
      <w:pPr>
        <w:spacing w:line="360" w:lineRule="auto"/>
        <w:jc w:val="both"/>
      </w:pPr>
    </w:p>
    <w:p w14:paraId="79A315D5" w14:textId="4F6E3485" w:rsidR="00251684" w:rsidRPr="002F131F" w:rsidRDefault="00284B72">
      <w:pPr>
        <w:spacing w:line="360" w:lineRule="auto"/>
        <w:jc w:val="both"/>
        <w:rPr>
          <w:rFonts w:ascii="Book Antiqua" w:eastAsia="Book Antiqua" w:hAnsi="Book Antiqua" w:cs="Book Antiqua"/>
          <w:b/>
          <w:bCs/>
          <w:i/>
          <w:iCs/>
          <w:color w:val="000000"/>
        </w:rPr>
      </w:pPr>
      <w:r w:rsidRPr="002F131F">
        <w:rPr>
          <w:rFonts w:ascii="Book Antiqua" w:eastAsia="Book Antiqua" w:hAnsi="Book Antiqua" w:cs="Book Antiqua"/>
          <w:b/>
          <w:bCs/>
          <w:i/>
          <w:iCs/>
          <w:color w:val="000000"/>
        </w:rPr>
        <w:t>Education</w:t>
      </w:r>
    </w:p>
    <w:p w14:paraId="62448871" w14:textId="008BF8C1" w:rsidR="00A77B3E" w:rsidRPr="00D56440" w:rsidRDefault="00284B72">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t>Until now, healthcare professionals who are in charge of prescribing, administering and dispensing drugs have paid little attention to the problem of drug contamination, which has been preferentially addressed by biologists, chemists and other professional profiles such as environmentalists. We firmly believe that this concern cannot be ignored anymore in the schools of Medicine, Pharmacy and Nursing</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66</w:t>
      </w:r>
      <w:r>
        <w:rPr>
          <w:rFonts w:ascii="Book Antiqua" w:eastAsia="Book Antiqua" w:hAnsi="Book Antiqua" w:cs="Book Antiqua"/>
          <w:color w:val="000000"/>
          <w:vertAlign w:val="superscript"/>
        </w:rPr>
        <w:t>]</w:t>
      </w:r>
      <w:r>
        <w:rPr>
          <w:rFonts w:ascii="Book Antiqua" w:eastAsia="Book Antiqua" w:hAnsi="Book Antiqua" w:cs="Book Antiqua"/>
          <w:color w:val="000000"/>
        </w:rPr>
        <w:t>. Recent studies carried out in China have shown that awareness of the problem in both pharmacists</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67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prescribers</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has a wide room for improvement.</w:t>
      </w:r>
      <w:r w:rsidR="00D56440">
        <w:rPr>
          <w:rFonts w:ascii="Book Antiqua" w:hAnsi="Book Antiqua" w:cs="Book Antiqua" w:hint="eastAsia"/>
          <w:b/>
          <w:bCs/>
          <w:color w:val="000000"/>
          <w:lang w:eastAsia="zh-CN"/>
        </w:rPr>
        <w:t xml:space="preserve"> </w:t>
      </w:r>
      <w:r>
        <w:rPr>
          <w:rFonts w:ascii="Book Antiqua" w:eastAsia="Book Antiqua" w:hAnsi="Book Antiqua" w:cs="Book Antiqua"/>
          <w:color w:val="000000"/>
        </w:rPr>
        <w:t>As proposed in the European Commission strategy</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56</w:t>
      </w:r>
      <w:r>
        <w:rPr>
          <w:rFonts w:ascii="Book Antiqua" w:eastAsia="Book Antiqua" w:hAnsi="Book Antiqua" w:cs="Book Antiqua"/>
          <w:color w:val="000000"/>
          <w:vertAlign w:val="superscript"/>
        </w:rPr>
        <w:t>]</w:t>
      </w:r>
      <w:r>
        <w:rPr>
          <w:rFonts w:ascii="Book Antiqua" w:eastAsia="Book Antiqua" w:hAnsi="Book Antiqua" w:cs="Book Antiqua"/>
          <w:color w:val="000000"/>
        </w:rPr>
        <w:t>, we believe that general education for both health professionals and citizens is a key element in the fight against drug pollution.</w:t>
      </w:r>
    </w:p>
    <w:p w14:paraId="7A333E00" w14:textId="77777777" w:rsidR="00A77B3E" w:rsidRDefault="00A77B3E">
      <w:pPr>
        <w:spacing w:line="360" w:lineRule="auto"/>
        <w:jc w:val="both"/>
      </w:pPr>
    </w:p>
    <w:p w14:paraId="37D5B657" w14:textId="7B24F53B" w:rsidR="00251684" w:rsidRPr="002F131F" w:rsidRDefault="00284B72">
      <w:pPr>
        <w:spacing w:line="360" w:lineRule="auto"/>
        <w:jc w:val="both"/>
        <w:rPr>
          <w:b/>
          <w:bCs/>
          <w:i/>
          <w:iCs/>
          <w:lang w:eastAsia="zh-CN"/>
        </w:rPr>
      </w:pPr>
      <w:r w:rsidRPr="002F131F">
        <w:rPr>
          <w:rFonts w:ascii="Book Antiqua" w:eastAsia="Book Antiqua" w:hAnsi="Book Antiqua" w:cs="Book Antiqua"/>
          <w:b/>
          <w:bCs/>
          <w:i/>
          <w:iCs/>
          <w:color w:val="000000"/>
        </w:rPr>
        <w:t>Improved waste management</w:t>
      </w:r>
      <w:r w:rsidR="002F131F" w:rsidRPr="002F131F">
        <w:rPr>
          <w:rFonts w:ascii="Book Antiqua" w:eastAsia="Book Antiqua" w:hAnsi="Book Antiqua" w:cs="Book Antiqua"/>
          <w:b/>
          <w:bCs/>
          <w:i/>
          <w:iCs/>
          <w:color w:val="000000"/>
        </w:rPr>
        <w:t>, r</w:t>
      </w:r>
      <w:r w:rsidRPr="002F131F">
        <w:rPr>
          <w:rFonts w:ascii="Book Antiqua" w:eastAsia="Book Antiqua" w:hAnsi="Book Antiqua" w:cs="Book Antiqua"/>
          <w:b/>
          <w:bCs/>
          <w:i/>
          <w:iCs/>
          <w:color w:val="000000"/>
        </w:rPr>
        <w:t>esponsible consumption</w:t>
      </w:r>
    </w:p>
    <w:p w14:paraId="635CA6D4" w14:textId="31988A0D" w:rsidR="00A77B3E" w:rsidRPr="00473309" w:rsidRDefault="00284B72">
      <w:pPr>
        <w:spacing w:line="360" w:lineRule="auto"/>
        <w:jc w:val="both"/>
        <w:rPr>
          <w:b/>
          <w:bCs/>
        </w:rPr>
      </w:pPr>
      <w:r>
        <w:rPr>
          <w:rFonts w:ascii="Book Antiqua" w:eastAsia="Book Antiqua" w:hAnsi="Book Antiqua" w:cs="Book Antiqua"/>
          <w:color w:val="000000"/>
        </w:rPr>
        <w:t>The incorrect management of pharmaceutical waste is one of the routes of entry of medicines into the environment. Studies indicate that up approximately 33% of patients do not use all the medicines dispensed, which generates a waste of health resources and possible environmental contamination</w:t>
      </w:r>
      <w:r>
        <w:rPr>
          <w:rFonts w:ascii="Book Antiqua" w:eastAsia="Book Antiqua" w:hAnsi="Book Antiqua" w:cs="Book Antiqua"/>
          <w:color w:val="000000"/>
          <w:vertAlign w:val="superscript"/>
        </w:rPr>
        <w:t>[2]</w:t>
      </w:r>
      <w:r>
        <w:rPr>
          <w:rFonts w:ascii="Book Antiqua" w:eastAsia="Book Antiqua" w:hAnsi="Book Antiqua" w:cs="Book Antiqua"/>
          <w:color w:val="000000"/>
        </w:rPr>
        <w:t>. The generalization of the adoption of refund schemes such as SIGRE, implemented in Spain, will be another key element. This is especially important in countries where waste management is not working well and where inappropriate drug disposal can be expected, such as regions form the Middle East, Asian and African countries</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69</w:t>
      </w:r>
      <w:r>
        <w:rPr>
          <w:rFonts w:ascii="Book Antiqua" w:eastAsia="Book Antiqua" w:hAnsi="Book Antiqua" w:cs="Book Antiqua"/>
          <w:color w:val="000000"/>
          <w:vertAlign w:val="superscript"/>
        </w:rPr>
        <w:t>]</w:t>
      </w:r>
      <w:r>
        <w:rPr>
          <w:rFonts w:ascii="Book Antiqua" w:eastAsia="Book Antiqua" w:hAnsi="Book Antiqua" w:cs="Book Antiqua"/>
          <w:color w:val="000000"/>
        </w:rPr>
        <w:t>. Optimizing package sizes and extending drug expiration dates where possible will allow drugs that are still safe to use from being unnecessarily discarded. The idea of reusing drugs has also been proposed. In this regard, a survey conducted in the United Kingdom found that more than half of those surveyed would welcome the reuse of medicines in the future</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70</w:t>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 it is not legally accepted in many countries, it could help reduce the amount of unused medicine accumulation, a fact that can lead to overuse or incorrect use of medicines or also to incorrect disposal. However, obviously, considering security issues is mandatory if such policies are going to be implemented.</w:t>
      </w:r>
    </w:p>
    <w:p w14:paraId="74790368" w14:textId="2035FEE4" w:rsidR="00A77B3E" w:rsidRDefault="00284B72" w:rsidP="00CB4B24">
      <w:pPr>
        <w:spacing w:line="360" w:lineRule="auto"/>
        <w:ind w:firstLineChars="200" w:firstLine="480"/>
        <w:jc w:val="both"/>
      </w:pPr>
      <w:r>
        <w:rPr>
          <w:rFonts w:ascii="Book Antiqua" w:eastAsia="Book Antiqua" w:hAnsi="Book Antiqua" w:cs="Book Antiqua"/>
          <w:color w:val="000000"/>
        </w:rPr>
        <w:t>From a regulatory perspective, the European Parliament suggests that “eco-labeling” of pharmaceutical products with a high risk for the environment should be explored (Figure 2), as is already done with other products in the market</w:t>
      </w:r>
      <w:r w:rsidR="00526632" w:rsidRPr="00526632">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71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8276985" w14:textId="77777777" w:rsidR="00141ECF" w:rsidRDefault="00141ECF">
      <w:pPr>
        <w:spacing w:line="360" w:lineRule="auto"/>
        <w:jc w:val="both"/>
        <w:rPr>
          <w:rFonts w:ascii="Book Antiqua" w:eastAsia="Book Antiqua" w:hAnsi="Book Antiqua" w:cs="Book Antiqua"/>
          <w:color w:val="000000"/>
          <w:u w:val="single"/>
        </w:rPr>
      </w:pPr>
    </w:p>
    <w:p w14:paraId="5F4EB8E5" w14:textId="258246B8" w:rsidR="00251684" w:rsidRPr="002F131F" w:rsidRDefault="00284B72">
      <w:pPr>
        <w:spacing w:line="360" w:lineRule="auto"/>
        <w:jc w:val="both"/>
        <w:rPr>
          <w:b/>
          <w:bCs/>
          <w:i/>
          <w:iCs/>
          <w:lang w:eastAsia="zh-CN"/>
        </w:rPr>
      </w:pPr>
      <w:r w:rsidRPr="002F131F">
        <w:rPr>
          <w:rFonts w:ascii="Book Antiqua" w:eastAsia="Book Antiqua" w:hAnsi="Book Antiqua" w:cs="Book Antiqua"/>
          <w:b/>
          <w:bCs/>
          <w:i/>
          <w:iCs/>
          <w:color w:val="000000"/>
        </w:rPr>
        <w:t>Legislation</w:t>
      </w:r>
    </w:p>
    <w:p w14:paraId="36D3B4FD" w14:textId="1B212EA3" w:rsidR="00A77B3E" w:rsidRPr="00141ECF" w:rsidRDefault="00284B72">
      <w:pPr>
        <w:spacing w:line="360" w:lineRule="auto"/>
        <w:jc w:val="both"/>
        <w:rPr>
          <w:b/>
          <w:bCs/>
        </w:rPr>
      </w:pPr>
      <w:r>
        <w:rPr>
          <w:rFonts w:ascii="Book Antiqua" w:eastAsia="Book Antiqua" w:hAnsi="Book Antiqua" w:cs="Book Antiqua"/>
          <w:color w:val="000000"/>
        </w:rPr>
        <w:t>As knowledge about the environmental impact of pharmaceuticals keeps mounting up, ERAs need to update accordingly to improve our capability of correctly assessing the risk posed. It is interesting to highlight that last August, venlafaxine and desvenlafaxine were considered as suitable for inclusion in the next “Watch List” (WL): under the European Union Water Framework Directive</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72</w:t>
      </w:r>
      <w:r>
        <w:rPr>
          <w:rFonts w:ascii="Book Antiqua" w:eastAsia="Book Antiqua" w:hAnsi="Book Antiqua" w:cs="Book Antiqua"/>
          <w:color w:val="000000"/>
          <w:vertAlign w:val="superscript"/>
        </w:rPr>
        <w:t>]</w:t>
      </w:r>
      <w:r>
        <w:rPr>
          <w:rFonts w:ascii="Book Antiqua" w:eastAsia="Book Antiqua" w:hAnsi="Book Antiqua" w:cs="Book Antiqua"/>
          <w:color w:val="000000"/>
        </w:rPr>
        <w:t>. These antidepressants are the first psychoactive drugs ever to be included in such a list</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73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2D320C7" w14:textId="77777777" w:rsidR="00A77B3E" w:rsidRDefault="00A77B3E">
      <w:pPr>
        <w:spacing w:line="360" w:lineRule="auto"/>
        <w:jc w:val="both"/>
      </w:pPr>
    </w:p>
    <w:p w14:paraId="289D6E73" w14:textId="7774676B" w:rsidR="00A77B3E" w:rsidRPr="00F53B3D" w:rsidRDefault="00284B72">
      <w:pPr>
        <w:spacing w:line="360" w:lineRule="auto"/>
        <w:jc w:val="both"/>
        <w:rPr>
          <w:i/>
          <w:iCs/>
        </w:rPr>
      </w:pPr>
      <w:r w:rsidRPr="00F53B3D">
        <w:rPr>
          <w:rFonts w:ascii="Book Antiqua" w:eastAsia="Book Antiqua" w:hAnsi="Book Antiqua" w:cs="Book Antiqua"/>
          <w:b/>
          <w:bCs/>
          <w:i/>
          <w:iCs/>
          <w:color w:val="000000"/>
        </w:rPr>
        <w:t>End of pipe measures</w:t>
      </w:r>
    </w:p>
    <w:p w14:paraId="3AA30ADE" w14:textId="77777777" w:rsidR="00A77B3E" w:rsidRDefault="00284B72">
      <w:pPr>
        <w:spacing w:line="360" w:lineRule="auto"/>
        <w:jc w:val="both"/>
      </w:pPr>
      <w:r>
        <w:rPr>
          <w:rFonts w:ascii="Book Antiqua" w:eastAsia="Book Antiqua" w:hAnsi="Book Antiqua" w:cs="Book Antiqua"/>
          <w:color w:val="000000"/>
        </w:rPr>
        <w:t>Apart from implementing at source measures, it is essential to address the problem of waste already generated. Taking into account the growing consumption of drugs at a global level, the research and development of new purification systems (biological, physico-chemical) that eliminate these residues efficiently and at a sustainable cost should be a priority.</w:t>
      </w:r>
    </w:p>
    <w:p w14:paraId="1BE4BF5E" w14:textId="77777777" w:rsidR="00A77B3E" w:rsidRDefault="00A77B3E">
      <w:pPr>
        <w:spacing w:line="360" w:lineRule="auto"/>
        <w:jc w:val="both"/>
      </w:pPr>
    </w:p>
    <w:p w14:paraId="2FA0C135" w14:textId="19A9077E" w:rsidR="00251684" w:rsidRPr="002F131F" w:rsidRDefault="00284B72">
      <w:pPr>
        <w:spacing w:line="360" w:lineRule="auto"/>
        <w:jc w:val="both"/>
        <w:rPr>
          <w:b/>
          <w:bCs/>
          <w:i/>
          <w:iCs/>
          <w:lang w:eastAsia="zh-CN"/>
        </w:rPr>
      </w:pPr>
      <w:r w:rsidRPr="002F131F">
        <w:rPr>
          <w:rFonts w:ascii="Book Antiqua" w:eastAsia="Book Antiqua" w:hAnsi="Book Antiqua" w:cs="Book Antiqua"/>
          <w:b/>
          <w:bCs/>
          <w:i/>
          <w:iCs/>
          <w:color w:val="000000"/>
        </w:rPr>
        <w:t xml:space="preserve">Improvement of </w:t>
      </w:r>
      <w:r w:rsidR="00C45120" w:rsidRPr="002F131F">
        <w:rPr>
          <w:rFonts w:ascii="Book Antiqua" w:eastAsia="Book Antiqua" w:hAnsi="Book Antiqua" w:cs="Book Antiqua"/>
          <w:b/>
          <w:bCs/>
          <w:i/>
          <w:iCs/>
          <w:color w:val="000000"/>
        </w:rPr>
        <w:t>WWTPs</w:t>
      </w:r>
    </w:p>
    <w:p w14:paraId="36AEC3A9" w14:textId="04911E9B" w:rsidR="00A77B3E" w:rsidRPr="00F53B3D" w:rsidRDefault="00284B72">
      <w:pPr>
        <w:spacing w:line="360" w:lineRule="auto"/>
        <w:jc w:val="both"/>
        <w:rPr>
          <w:b/>
          <w:bCs/>
        </w:rPr>
      </w:pPr>
      <w:r>
        <w:rPr>
          <w:rFonts w:ascii="Book Antiqua" w:eastAsia="Book Antiqua" w:hAnsi="Book Antiqua" w:cs="Book Antiqua"/>
          <w:color w:val="000000"/>
        </w:rPr>
        <w:t>The design of purification systems requires prior knowledge of the physical-chemical characteristics of the effluent wastewater and of the concentration of the main eliminated drugs, especially those that represent a greater risk for the environment.</w:t>
      </w:r>
    </w:p>
    <w:p w14:paraId="6994F2FF" w14:textId="4E4FCBC4" w:rsidR="00A77B3E" w:rsidRDefault="00284B72" w:rsidP="00CB4B24">
      <w:pPr>
        <w:spacing w:line="360" w:lineRule="auto"/>
        <w:ind w:firstLineChars="200" w:firstLine="480"/>
        <w:jc w:val="both"/>
      </w:pPr>
      <w:r>
        <w:rPr>
          <w:rFonts w:ascii="Book Antiqua" w:eastAsia="Book Antiqua" w:hAnsi="Book Antiqua" w:cs="Book Antiqua"/>
          <w:color w:val="000000"/>
        </w:rPr>
        <w:t>For example, in order to optimize costs, various authors propose eliminating drugs at the hospital wastewater effluent instead of treating the total amount of water reaching WWTPs, since hospitals are the main consumers of certain types of pharmaceuticals (some cytostatics, broad-spectrum antibiotics, iodine contrasts). There are already interesting initiatives such as the one implemented at the Herlev Hospital in Copenhagen, Denmark, where improved treatment of hospital wastewater is performed on-site to effectively remove all drugs before they reach the municipal WWTP</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74</w:t>
      </w:r>
      <w:r>
        <w:rPr>
          <w:rFonts w:ascii="Book Antiqua" w:eastAsia="Book Antiqua" w:hAnsi="Book Antiqua" w:cs="Book Antiqua"/>
          <w:color w:val="000000"/>
          <w:vertAlign w:val="superscript"/>
        </w:rPr>
        <w:t>]</w:t>
      </w:r>
      <w:r w:rsidR="00FC5422">
        <w:rPr>
          <w:rFonts w:ascii="Book Antiqua" w:eastAsia="Book Antiqua" w:hAnsi="Book Antiqua" w:cs="Book Antiqua"/>
          <w:color w:val="000000"/>
        </w:rPr>
        <w:t>.</w:t>
      </w:r>
    </w:p>
    <w:p w14:paraId="123B2137" w14:textId="65BB3393" w:rsidR="00A77B3E" w:rsidRDefault="00284B72" w:rsidP="00CB4B24">
      <w:pPr>
        <w:spacing w:line="360" w:lineRule="auto"/>
        <w:ind w:firstLineChars="200" w:firstLine="480"/>
        <w:jc w:val="both"/>
      </w:pPr>
      <w:r>
        <w:rPr>
          <w:rFonts w:ascii="Book Antiqua" w:eastAsia="Book Antiqua" w:hAnsi="Book Antiqua" w:cs="Book Antiqua"/>
          <w:color w:val="000000"/>
        </w:rPr>
        <w:t>Anther strategy is that carried out by Switzerland, a country in which all treatment plants from a certain size are going to be improved (through tertiary treatment with ozone and activated carbon) to effectively eliminate drugs and other emerging contaminants, at an approximate cost of 1 billion euros</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75</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this strategy is probably not sustainable or applicable to most countries. On the other hand, ozonation can oxidize drugs producing new transformation products with poor known ecotoxicological effects</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76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1760923" w14:textId="54F6E0D4" w:rsidR="00A77B3E" w:rsidRDefault="00284B72" w:rsidP="00CB4B24">
      <w:pPr>
        <w:spacing w:line="360" w:lineRule="auto"/>
        <w:ind w:firstLineChars="200" w:firstLine="480"/>
        <w:jc w:val="both"/>
      </w:pPr>
      <w:r>
        <w:rPr>
          <w:rFonts w:ascii="Book Antiqua" w:eastAsia="Book Antiqua" w:hAnsi="Book Antiqua" w:cs="Book Antiqua"/>
          <w:color w:val="000000"/>
        </w:rPr>
        <w:t>New methods that improve the performance of WWTPs in the elimination of drugs continue to be studied and sought. A curious method is the use of xylophagous fungi (</w:t>
      </w:r>
      <w:r w:rsidR="00D96C4B" w:rsidRPr="00D96C4B">
        <w:rPr>
          <w:rFonts w:ascii="Book Antiqua" w:eastAsia="Book Antiqua" w:hAnsi="Book Antiqua" w:cs="Book Antiqua"/>
          <w:i/>
          <w:iCs/>
          <w:color w:val="000000"/>
        </w:rPr>
        <w:t>w</w:t>
      </w:r>
      <w:r w:rsidRPr="00D96C4B">
        <w:rPr>
          <w:rFonts w:ascii="Book Antiqua" w:eastAsia="Book Antiqua" w:hAnsi="Book Antiqua" w:cs="Book Antiqua"/>
          <w:i/>
          <w:iCs/>
          <w:color w:val="000000"/>
        </w:rPr>
        <w:t>hite rot fungi</w:t>
      </w:r>
      <w:r>
        <w:rPr>
          <w:rFonts w:ascii="Book Antiqua" w:eastAsia="Book Antiqua" w:hAnsi="Book Antiqua" w:cs="Book Antiqua"/>
          <w:color w:val="000000"/>
        </w:rPr>
        <w:t xml:space="preserve">) of which the species most used to date is </w:t>
      </w:r>
      <w:r>
        <w:rPr>
          <w:rFonts w:ascii="Book Antiqua" w:eastAsia="Book Antiqua" w:hAnsi="Book Antiqua" w:cs="Book Antiqua"/>
          <w:i/>
          <w:iCs/>
          <w:color w:val="000000"/>
        </w:rPr>
        <w:t>Trametes versicolor</w:t>
      </w:r>
      <w:r>
        <w:rPr>
          <w:rFonts w:ascii="Book Antiqua" w:eastAsia="Book Antiqua" w:hAnsi="Book Antiqua" w:cs="Book Antiqua"/>
          <w:color w:val="000000"/>
        </w:rPr>
        <w:t>. These fungi, in charge of degrading soil organic matter in nature, possess enzymes, called “laccases” with the capacity to oxidize a wide spectrum of organic substances, including drugs</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77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8492223" w14:textId="77777777" w:rsidR="00A77B3E" w:rsidRDefault="00A77B3E">
      <w:pPr>
        <w:spacing w:line="360" w:lineRule="auto"/>
        <w:jc w:val="both"/>
      </w:pPr>
    </w:p>
    <w:p w14:paraId="47AAAC8B" w14:textId="47382B49" w:rsidR="00251684" w:rsidRPr="002F131F" w:rsidRDefault="00284B72">
      <w:pPr>
        <w:spacing w:line="360" w:lineRule="auto"/>
        <w:jc w:val="both"/>
        <w:rPr>
          <w:b/>
          <w:bCs/>
          <w:i/>
          <w:iCs/>
          <w:lang w:eastAsia="zh-CN"/>
        </w:rPr>
      </w:pPr>
      <w:r w:rsidRPr="002F131F">
        <w:rPr>
          <w:rFonts w:ascii="Book Antiqua" w:eastAsia="Book Antiqua" w:hAnsi="Book Antiqua" w:cs="Book Antiqua"/>
          <w:b/>
          <w:bCs/>
          <w:i/>
          <w:iCs/>
          <w:color w:val="000000"/>
        </w:rPr>
        <w:t>Eco-pharmacovigilance</w:t>
      </w:r>
      <w:r w:rsidR="002F131F" w:rsidRPr="002F131F">
        <w:rPr>
          <w:rFonts w:ascii="Book Antiqua" w:eastAsia="Book Antiqua" w:hAnsi="Book Antiqua" w:cs="Book Antiqua"/>
          <w:b/>
          <w:bCs/>
          <w:i/>
          <w:iCs/>
          <w:color w:val="000000"/>
        </w:rPr>
        <w:t>, e</w:t>
      </w:r>
      <w:r w:rsidRPr="002F131F">
        <w:rPr>
          <w:rFonts w:ascii="Book Antiqua" w:eastAsia="Book Antiqua" w:hAnsi="Book Antiqua" w:cs="Book Antiqua"/>
          <w:b/>
          <w:bCs/>
          <w:i/>
          <w:iCs/>
          <w:color w:val="000000"/>
        </w:rPr>
        <w:t>nvironmental pharmacovigilance</w:t>
      </w:r>
    </w:p>
    <w:p w14:paraId="1C54DF93" w14:textId="0CB111B1" w:rsidR="00A77B3E" w:rsidRPr="00D56E4D" w:rsidRDefault="00284B72">
      <w:pPr>
        <w:spacing w:line="360" w:lineRule="auto"/>
        <w:jc w:val="both"/>
        <w:rPr>
          <w:b/>
          <w:bCs/>
        </w:rPr>
      </w:pPr>
      <w:r>
        <w:rPr>
          <w:rFonts w:ascii="Book Antiqua" w:eastAsia="Book Antiqua" w:hAnsi="Book Antiqua" w:cs="Book Antiqua"/>
          <w:color w:val="000000"/>
        </w:rPr>
        <w:t xml:space="preserve">In the 1960s, the use of thalidomide was used for the treatment of nausea and vomiting in pregnant women. Later, the drug proved to be teratogenic, producing thousands of newborns malformations. This disaster gave rise to the modern pharmacovigilance systems currently in place. Since the ecological disaster produced by diclofenac in the Indian subcontinent, various authors have asked to create a new discipline, </w:t>
      </w:r>
      <w:r w:rsidRPr="00D56E4D">
        <w:rPr>
          <w:rFonts w:ascii="Book Antiqua" w:eastAsia="Book Antiqua" w:hAnsi="Book Antiqua" w:cs="Book Antiqua"/>
          <w:i/>
          <w:iCs/>
          <w:color w:val="000000"/>
        </w:rPr>
        <w:t>i.e</w:t>
      </w:r>
      <w:r w:rsidR="00D56E4D" w:rsidRPr="00D56E4D">
        <w:rPr>
          <w:rFonts w:ascii="Book Antiqua" w:eastAsia="Book Antiqua" w:hAnsi="Book Antiqua" w:cs="Book Antiqua"/>
          <w:i/>
          <w:iCs/>
          <w:color w:val="000000"/>
        </w:rPr>
        <w:t>.</w:t>
      </w:r>
      <w:r w:rsidR="00D56E4D">
        <w:rPr>
          <w:rFonts w:ascii="Book Antiqua" w:eastAsia="Book Antiqua" w:hAnsi="Book Antiqua" w:cs="Book Antiqua"/>
          <w:color w:val="000000"/>
        </w:rPr>
        <w:t>,</w:t>
      </w:r>
      <w:r>
        <w:rPr>
          <w:rFonts w:ascii="Book Antiqua" w:eastAsia="Book Antiqua" w:hAnsi="Book Antiqua" w:cs="Book Antiqua"/>
          <w:color w:val="000000"/>
        </w:rPr>
        <w:t xml:space="preserve"> “Eco-pharmacovigilance” or “environmental pharmacovigilance”</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78</w:t>
      </w:r>
      <w:r>
        <w:rPr>
          <w:rFonts w:ascii="Book Antiqua" w:eastAsia="Book Antiqua" w:hAnsi="Book Antiqua" w:cs="Book Antiqua"/>
          <w:color w:val="000000"/>
          <w:vertAlign w:val="superscript"/>
        </w:rPr>
        <w:t>]</w:t>
      </w:r>
      <w:r>
        <w:rPr>
          <w:rFonts w:ascii="Book Antiqua" w:eastAsia="Book Antiqua" w:hAnsi="Book Antiqua" w:cs="Book Antiqua"/>
          <w:color w:val="000000"/>
        </w:rPr>
        <w:t>. This discipline will dedicate to “monitor” the environmental impact of drugs</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79</w:t>
      </w:r>
      <w:r>
        <w:rPr>
          <w:rFonts w:ascii="Book Antiqua" w:eastAsia="Book Antiqua" w:hAnsi="Book Antiqua" w:cs="Book Antiqua"/>
          <w:color w:val="000000"/>
          <w:vertAlign w:val="superscript"/>
        </w:rPr>
        <w:t>]</w:t>
      </w:r>
      <w:r>
        <w:rPr>
          <w:rFonts w:ascii="Book Antiqua" w:eastAsia="Book Antiqua" w:hAnsi="Book Antiqua" w:cs="Book Antiqua"/>
          <w:color w:val="000000"/>
        </w:rPr>
        <w:t>. Will be ever witness a market withdrawal of an antidepressant or an antipsychotic, or any other drug, because of environmental factors in the future? May be.</w:t>
      </w:r>
    </w:p>
    <w:p w14:paraId="7F11CABA" w14:textId="77777777" w:rsidR="00A77B3E" w:rsidRDefault="00A77B3E">
      <w:pPr>
        <w:spacing w:line="360" w:lineRule="auto"/>
        <w:jc w:val="both"/>
      </w:pPr>
    </w:p>
    <w:p w14:paraId="6C6C365F" w14:textId="00005A1E" w:rsidR="00251684" w:rsidRPr="002F6D2D" w:rsidRDefault="00284B72">
      <w:pPr>
        <w:spacing w:line="360" w:lineRule="auto"/>
        <w:jc w:val="both"/>
        <w:rPr>
          <w:b/>
          <w:bCs/>
          <w:i/>
          <w:iCs/>
          <w:lang w:eastAsia="zh-CN"/>
        </w:rPr>
      </w:pPr>
      <w:r w:rsidRPr="002F6D2D">
        <w:rPr>
          <w:rFonts w:ascii="Book Antiqua" w:eastAsia="Book Antiqua" w:hAnsi="Book Antiqua" w:cs="Book Antiqua"/>
          <w:b/>
          <w:bCs/>
          <w:i/>
          <w:iCs/>
          <w:color w:val="000000"/>
        </w:rPr>
        <w:t>Phytoremediation</w:t>
      </w:r>
    </w:p>
    <w:p w14:paraId="23FCAFD2" w14:textId="50450301" w:rsidR="00A77B3E" w:rsidRPr="000B2912" w:rsidRDefault="00284B72">
      <w:pPr>
        <w:spacing w:line="360" w:lineRule="auto"/>
        <w:jc w:val="both"/>
        <w:rPr>
          <w:b/>
          <w:bCs/>
        </w:rPr>
      </w:pPr>
      <w:r>
        <w:rPr>
          <w:rFonts w:ascii="Book Antiqua" w:eastAsia="Book Antiqua" w:hAnsi="Book Antiqua" w:cs="Book Antiqua"/>
          <w:color w:val="000000"/>
        </w:rPr>
        <w:t>From the point of view of environmental drug contamination, the accumulation of drugs by plants can be harmful (in the case of agriculture) or beneficial, if done on purpose. Phytoremediation is a technology that uses plants and the associated microorganisms of the rhizosphere (zone of interaction between plant roots and soil microorganisms) to eliminate, transform or contain toxic chemicals located in soils, sediments, groundwater and surface waters, among others. Different species of plants have been used for the treatment or removal of a variety of pollutants such as oil, chlorinated solvents, pesticides, metals, radionuclides, explosives and pharmaceuticals</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80</w:t>
      </w:r>
      <w:r>
        <w:rPr>
          <w:rFonts w:ascii="Book Antiqua" w:eastAsia="Book Antiqua" w:hAnsi="Book Antiqua" w:cs="Book Antiqua"/>
          <w:color w:val="000000"/>
          <w:vertAlign w:val="superscript"/>
        </w:rPr>
        <w:t>]</w:t>
      </w:r>
      <w:r>
        <w:rPr>
          <w:rFonts w:ascii="Book Antiqua" w:eastAsia="Book Antiqua" w:hAnsi="Book Antiqua" w:cs="Book Antiqua"/>
          <w:color w:val="000000"/>
        </w:rPr>
        <w:t>. The design of constructed wetlands, a technique than can be employed for the removal of pharmaceuticals from wastewater, has received particular attention</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81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is interesting to verify that the detoxification mechanisms used by plants, are sometimes surprisingly similar to those of mammals, as in the case of glutathione conjugation of paracetamol in the </w:t>
      </w:r>
      <w:r>
        <w:rPr>
          <w:rFonts w:ascii="Book Antiqua" w:eastAsia="Book Antiqua" w:hAnsi="Book Antiqua" w:cs="Book Antiqua"/>
          <w:i/>
          <w:iCs/>
          <w:color w:val="000000"/>
        </w:rPr>
        <w:t>Brassica juncea</w:t>
      </w:r>
      <w:r>
        <w:rPr>
          <w:rFonts w:ascii="Book Antiqua" w:eastAsia="Book Antiqua" w:hAnsi="Book Antiqua" w:cs="Book Antiqua"/>
          <w:color w:val="000000"/>
        </w:rPr>
        <w:t xml:space="preserve"> plant</w:t>
      </w:r>
      <w:r>
        <w:rPr>
          <w:rFonts w:ascii="Book Antiqua" w:eastAsia="Book Antiqua" w:hAnsi="Book Antiqua" w:cs="Book Antiqua"/>
          <w:color w:val="000000"/>
          <w:vertAlign w:val="superscript"/>
        </w:rPr>
        <w:t>[</w:t>
      </w:r>
      <w:r w:rsidR="00326B00">
        <w:rPr>
          <w:rFonts w:ascii="Book Antiqua" w:eastAsia="Book Antiqua" w:hAnsi="Book Antiqua" w:cs="Book Antiqua"/>
          <w:color w:val="000000"/>
          <w:vertAlign w:val="superscript"/>
        </w:rPr>
        <w:t>82]</w:t>
      </w:r>
      <w:r>
        <w:rPr>
          <w:rFonts w:ascii="Book Antiqua" w:eastAsia="Book Antiqua" w:hAnsi="Book Antiqua" w:cs="Book Antiqua"/>
          <w:color w:val="000000"/>
        </w:rPr>
        <w:t>.</w:t>
      </w:r>
    </w:p>
    <w:p w14:paraId="66B66971" w14:textId="77777777" w:rsidR="00A77B3E" w:rsidRDefault="00A77B3E">
      <w:pPr>
        <w:spacing w:line="360" w:lineRule="auto"/>
        <w:jc w:val="both"/>
      </w:pPr>
    </w:p>
    <w:p w14:paraId="7EF80CFB" w14:textId="77777777" w:rsidR="00A77B3E" w:rsidRDefault="00284B72">
      <w:pPr>
        <w:spacing w:line="360" w:lineRule="auto"/>
        <w:jc w:val="both"/>
      </w:pPr>
      <w:r>
        <w:rPr>
          <w:rFonts w:ascii="Book Antiqua" w:eastAsia="Book Antiqua" w:hAnsi="Book Antiqua" w:cs="Book Antiqua"/>
          <w:b/>
          <w:caps/>
          <w:color w:val="000000"/>
          <w:u w:val="single"/>
        </w:rPr>
        <w:t>CONCLUSION</w:t>
      </w:r>
    </w:p>
    <w:p w14:paraId="0D16FFD5" w14:textId="77777777" w:rsidR="00A77B3E" w:rsidRDefault="00284B72">
      <w:pPr>
        <w:spacing w:line="360" w:lineRule="auto"/>
        <w:jc w:val="both"/>
      </w:pPr>
      <w:r>
        <w:rPr>
          <w:rFonts w:ascii="Book Antiqua" w:eastAsia="Book Antiqua" w:hAnsi="Book Antiqua" w:cs="Book Antiqua"/>
          <w:color w:val="000000"/>
        </w:rPr>
        <w:t>So far, the problem of drug pollution has been largely ignored by healthcare professionals and academics. However, if the problem is to be dealt with effectively, an interdisciplinary approach will be necessary, allowing integration of the knowledge of the different agents involved</w:t>
      </w:r>
      <w:r>
        <w:rPr>
          <w:rFonts w:ascii="Book Antiqua" w:eastAsia="Book Antiqua" w:hAnsi="Book Antiqua" w:cs="Book Antiqua"/>
          <w:color w:val="000000"/>
          <w:vertAlign w:val="superscript"/>
        </w:rPr>
        <w:t>[38]</w:t>
      </w:r>
      <w:r>
        <w:rPr>
          <w:rFonts w:ascii="Book Antiqua" w:eastAsia="Book Antiqua" w:hAnsi="Book Antiqua" w:cs="Book Antiqua"/>
          <w:color w:val="000000"/>
        </w:rPr>
        <w:t>.</w:t>
      </w:r>
    </w:p>
    <w:p w14:paraId="46615197" w14:textId="77777777" w:rsidR="00A77B3E" w:rsidRDefault="00284B72" w:rsidP="007E6B4F">
      <w:pPr>
        <w:spacing w:line="360" w:lineRule="auto"/>
        <w:ind w:firstLineChars="200" w:firstLine="480"/>
        <w:jc w:val="both"/>
      </w:pPr>
      <w:r>
        <w:rPr>
          <w:rFonts w:ascii="Book Antiqua" w:eastAsia="Book Antiqua" w:hAnsi="Book Antiqua" w:cs="Book Antiqua"/>
          <w:color w:val="000000"/>
        </w:rPr>
        <w:t>In conclusion, drug pollution with psychiatric drugs is a problem of emerging concern. This complex problem involves many stakeholders with different values and interests. Solutions can be implemented at source, before drugs reach the environment: using medicines more rationally, prescribing greener drugs, or designing pharmaceuticals that are more easily biodegradable. Besides, end of pipe measures, such as the development of new, sustainable purification systems will also be crucial. Finally, educating both health professionals and citizens, and collaboration between environmental and healthcare sciences is going to be essential.</w:t>
      </w:r>
    </w:p>
    <w:p w14:paraId="1E83E513" w14:textId="77777777" w:rsidR="00A77B3E" w:rsidRDefault="00A77B3E">
      <w:pPr>
        <w:spacing w:line="360" w:lineRule="auto"/>
        <w:jc w:val="both"/>
      </w:pPr>
    </w:p>
    <w:p w14:paraId="44F7CDDD" w14:textId="77777777" w:rsidR="00A77B3E" w:rsidRDefault="00284B72">
      <w:pPr>
        <w:spacing w:line="360" w:lineRule="auto"/>
        <w:jc w:val="both"/>
      </w:pPr>
      <w:r>
        <w:rPr>
          <w:rFonts w:ascii="Book Antiqua" w:eastAsia="Book Antiqua" w:hAnsi="Book Antiqua" w:cs="Book Antiqua"/>
          <w:b/>
          <w:color w:val="000000"/>
        </w:rPr>
        <w:t>REFERENCES</w:t>
      </w:r>
    </w:p>
    <w:p w14:paraId="71A16775" w14:textId="50D909DB" w:rsidR="00A77B3E" w:rsidRPr="007743A8" w:rsidRDefault="00284B72">
      <w:pPr>
        <w:spacing w:line="360" w:lineRule="auto"/>
        <w:jc w:val="both"/>
      </w:pPr>
      <w:r w:rsidRPr="007743A8">
        <w:rPr>
          <w:rFonts w:ascii="Book Antiqua" w:eastAsia="Book Antiqua" w:hAnsi="Book Antiqua" w:cs="Book Antiqua"/>
          <w:color w:val="000000"/>
        </w:rPr>
        <w:t xml:space="preserve">1 </w:t>
      </w:r>
      <w:r w:rsidRPr="007743A8">
        <w:rPr>
          <w:rFonts w:ascii="Book Antiqua" w:eastAsia="Book Antiqua" w:hAnsi="Book Antiqua" w:cs="Book Antiqua"/>
          <w:b/>
          <w:bCs/>
          <w:color w:val="000000"/>
        </w:rPr>
        <w:t>Daughton CG</w:t>
      </w:r>
      <w:r w:rsidRPr="007743A8">
        <w:rPr>
          <w:rFonts w:ascii="Book Antiqua" w:eastAsia="Book Antiqua" w:hAnsi="Book Antiqua" w:cs="Book Antiqua"/>
          <w:color w:val="000000"/>
        </w:rPr>
        <w:t xml:space="preserve">. Pharmaceuticals and the Environment (PiE): Evolution and impact of the published literature revealed by bibliometric analysis. </w:t>
      </w:r>
      <w:r w:rsidRPr="007743A8">
        <w:rPr>
          <w:rFonts w:ascii="Book Antiqua" w:eastAsia="Book Antiqua" w:hAnsi="Book Antiqua" w:cs="Book Antiqua"/>
          <w:i/>
          <w:iCs/>
          <w:color w:val="000000"/>
        </w:rPr>
        <w:t>Sci Total Environ</w:t>
      </w:r>
      <w:r w:rsidRPr="007743A8">
        <w:rPr>
          <w:rFonts w:ascii="Book Antiqua" w:eastAsia="Book Antiqua" w:hAnsi="Book Antiqua" w:cs="Book Antiqua"/>
          <w:color w:val="000000"/>
        </w:rPr>
        <w:t xml:space="preserve"> 2016; </w:t>
      </w:r>
      <w:r w:rsidRPr="007743A8">
        <w:rPr>
          <w:rFonts w:ascii="Book Antiqua" w:eastAsia="Book Antiqua" w:hAnsi="Book Antiqua" w:cs="Book Antiqua"/>
          <w:b/>
          <w:bCs/>
          <w:color w:val="000000"/>
        </w:rPr>
        <w:t>562</w:t>
      </w:r>
      <w:r w:rsidRPr="007743A8">
        <w:rPr>
          <w:rFonts w:ascii="Book Antiqua" w:eastAsia="Book Antiqua" w:hAnsi="Book Antiqua" w:cs="Book Antiqua"/>
          <w:color w:val="000000"/>
        </w:rPr>
        <w:t>: 391-426 [PMID: 27104492 DOI: 10.1016/j.scitotenv.2016.03.109]</w:t>
      </w:r>
    </w:p>
    <w:p w14:paraId="580ADAFB" w14:textId="5BE911F6" w:rsidR="00A77B3E" w:rsidRPr="007743A8" w:rsidRDefault="00284B72">
      <w:pPr>
        <w:spacing w:line="360" w:lineRule="auto"/>
        <w:jc w:val="both"/>
      </w:pPr>
      <w:r w:rsidRPr="00685540">
        <w:rPr>
          <w:rFonts w:ascii="Book Antiqua" w:eastAsia="Book Antiqua" w:hAnsi="Book Antiqua" w:cs="Book Antiqua"/>
          <w:color w:val="000000"/>
          <w:highlight w:val="yellow"/>
        </w:rPr>
        <w:t xml:space="preserve">2 </w:t>
      </w:r>
      <w:r w:rsidRPr="00685540">
        <w:rPr>
          <w:rFonts w:ascii="Book Antiqua" w:eastAsia="Book Antiqua" w:hAnsi="Book Antiqua" w:cs="Book Antiqua"/>
          <w:b/>
          <w:bCs/>
          <w:color w:val="000000"/>
          <w:highlight w:val="yellow"/>
        </w:rPr>
        <w:t>Organisation for Economic Co-operation and Development (OECD)</w:t>
      </w:r>
      <w:r w:rsidRPr="00685540">
        <w:rPr>
          <w:rFonts w:ascii="Book Antiqua" w:eastAsia="Book Antiqua" w:hAnsi="Book Antiqua" w:cs="Book Antiqua"/>
          <w:color w:val="000000"/>
          <w:highlight w:val="yellow"/>
        </w:rPr>
        <w:t xml:space="preserve">. Pharmaceutical Residues in Freshwater Hazards and Policy Responses. </w:t>
      </w:r>
      <w:r w:rsidR="00723A06" w:rsidRPr="00685540">
        <w:rPr>
          <w:rFonts w:ascii="Book Antiqua" w:eastAsia="Book Antiqua" w:hAnsi="Book Antiqua" w:cs="Book Antiqua"/>
          <w:color w:val="000000"/>
          <w:highlight w:val="yellow"/>
        </w:rPr>
        <w:t xml:space="preserve">[cited 8 October 2020]. </w:t>
      </w:r>
      <w:r w:rsidRPr="00685540">
        <w:rPr>
          <w:rFonts w:ascii="Book Antiqua" w:eastAsia="Book Antiqua" w:hAnsi="Book Antiqua" w:cs="Book Antiqua"/>
          <w:color w:val="000000"/>
          <w:highlight w:val="yellow"/>
        </w:rPr>
        <w:t xml:space="preserve">Available </w:t>
      </w:r>
      <w:r w:rsidR="00723A06" w:rsidRPr="00685540">
        <w:rPr>
          <w:rFonts w:ascii="Book Antiqua" w:eastAsia="Book Antiqua" w:hAnsi="Book Antiqua" w:cs="Book Antiqua"/>
          <w:color w:val="000000"/>
          <w:highlight w:val="yellow"/>
        </w:rPr>
        <w:t>from</w:t>
      </w:r>
      <w:r w:rsidRPr="00685540">
        <w:rPr>
          <w:rFonts w:ascii="Book Antiqua" w:eastAsia="Book Antiqua" w:hAnsi="Book Antiqua" w:cs="Book Antiqua"/>
          <w:color w:val="000000"/>
          <w:highlight w:val="yellow"/>
        </w:rPr>
        <w:t>: https://www.oecd.org/publications/pharmaceutical-residues-in-freshwater-c936f42d-en.htm</w:t>
      </w:r>
    </w:p>
    <w:p w14:paraId="337FA32E" w14:textId="3C666FEE" w:rsidR="00A77B3E" w:rsidRPr="007743A8" w:rsidRDefault="00284B72">
      <w:pPr>
        <w:spacing w:line="360" w:lineRule="auto"/>
        <w:jc w:val="both"/>
      </w:pPr>
      <w:r w:rsidRPr="00685540">
        <w:rPr>
          <w:rFonts w:ascii="Book Antiqua" w:eastAsia="Book Antiqua" w:hAnsi="Book Antiqua" w:cs="Book Antiqua"/>
          <w:color w:val="000000"/>
          <w:highlight w:val="yellow"/>
        </w:rPr>
        <w:t xml:space="preserve">3 </w:t>
      </w:r>
      <w:r w:rsidRPr="00685540">
        <w:rPr>
          <w:rFonts w:ascii="Book Antiqua" w:eastAsia="Book Antiqua" w:hAnsi="Book Antiqua" w:cs="Book Antiqua"/>
          <w:b/>
          <w:bCs/>
          <w:color w:val="000000"/>
          <w:highlight w:val="yellow"/>
        </w:rPr>
        <w:t xml:space="preserve">IMS institute. </w:t>
      </w:r>
      <w:r w:rsidRPr="00685540">
        <w:rPr>
          <w:rFonts w:ascii="Book Antiqua" w:eastAsia="Book Antiqua" w:hAnsi="Book Antiqua" w:cs="Book Antiqua"/>
          <w:color w:val="000000"/>
          <w:highlight w:val="yellow"/>
        </w:rPr>
        <w:t xml:space="preserve">Global Medicines in 2020. </w:t>
      </w:r>
      <w:r w:rsidR="006C6750" w:rsidRPr="00685540">
        <w:rPr>
          <w:rFonts w:ascii="Book Antiqua" w:eastAsia="Book Antiqua" w:hAnsi="Book Antiqua" w:cs="Book Antiqua"/>
          <w:color w:val="000000"/>
          <w:highlight w:val="yellow"/>
        </w:rPr>
        <w:t>[cited 8 October 2020]. Available from:</w:t>
      </w:r>
      <w:r w:rsidRPr="00685540">
        <w:rPr>
          <w:rFonts w:ascii="Book Antiqua" w:eastAsia="Book Antiqua" w:hAnsi="Book Antiqua" w:cs="Book Antiqua"/>
          <w:color w:val="000000"/>
          <w:highlight w:val="yellow"/>
        </w:rPr>
        <w:t xml:space="preserve"> https://www.iqvia.com/-/media/iqvia/pdfs/institute-reports/global-medicines-use-in-2020</w:t>
      </w:r>
    </w:p>
    <w:p w14:paraId="42A3E6F0" w14:textId="7CCE7287" w:rsidR="00A77B3E" w:rsidRPr="007743A8" w:rsidRDefault="00284B72">
      <w:pPr>
        <w:spacing w:line="360" w:lineRule="auto"/>
        <w:jc w:val="both"/>
      </w:pPr>
      <w:r w:rsidRPr="00685540">
        <w:rPr>
          <w:rFonts w:ascii="Book Antiqua" w:eastAsia="Book Antiqua" w:hAnsi="Book Antiqua" w:cs="Book Antiqua"/>
          <w:color w:val="000000"/>
          <w:highlight w:val="yellow"/>
        </w:rPr>
        <w:t xml:space="preserve">4 </w:t>
      </w:r>
      <w:r w:rsidRPr="00685540">
        <w:rPr>
          <w:rFonts w:ascii="Book Antiqua" w:eastAsia="Book Antiqua" w:hAnsi="Book Antiqua" w:cs="Book Antiqua"/>
          <w:b/>
          <w:bCs/>
          <w:color w:val="000000"/>
          <w:highlight w:val="yellow"/>
        </w:rPr>
        <w:t>The Guardian.</w:t>
      </w:r>
      <w:r w:rsidRPr="00685540">
        <w:rPr>
          <w:rFonts w:ascii="Book Antiqua" w:eastAsia="Book Antiqua" w:hAnsi="Book Antiqua" w:cs="Book Antiqua"/>
          <w:color w:val="000000"/>
          <w:highlight w:val="yellow"/>
        </w:rPr>
        <w:t xml:space="preserve"> Antidepressant drug use in UK. </w:t>
      </w:r>
      <w:r w:rsidR="00F417B6" w:rsidRPr="00685540">
        <w:rPr>
          <w:rFonts w:ascii="Book Antiqua" w:eastAsia="Book Antiqua" w:hAnsi="Book Antiqua" w:cs="Book Antiqua"/>
          <w:color w:val="000000"/>
          <w:highlight w:val="yellow"/>
        </w:rPr>
        <w:t xml:space="preserve">[cited January 4, 2021]. </w:t>
      </w:r>
      <w:r w:rsidRPr="00685540">
        <w:rPr>
          <w:rFonts w:ascii="Book Antiqua" w:eastAsia="Book Antiqua" w:hAnsi="Book Antiqua" w:cs="Book Antiqua"/>
          <w:color w:val="000000"/>
          <w:highlight w:val="yellow"/>
        </w:rPr>
        <w:t xml:space="preserve">Available </w:t>
      </w:r>
      <w:r w:rsidR="00F417B6" w:rsidRPr="00685540">
        <w:rPr>
          <w:rFonts w:ascii="Book Antiqua" w:eastAsia="Book Antiqua" w:hAnsi="Book Antiqua" w:cs="Book Antiqua"/>
          <w:color w:val="000000"/>
          <w:highlight w:val="yellow"/>
        </w:rPr>
        <w:t>from</w:t>
      </w:r>
      <w:r w:rsidRPr="00685540">
        <w:rPr>
          <w:rFonts w:ascii="Book Antiqua" w:eastAsia="Book Antiqua" w:hAnsi="Book Antiqua" w:cs="Book Antiqua"/>
          <w:color w:val="000000"/>
          <w:highlight w:val="yellow"/>
        </w:rPr>
        <w:t>: https://www.theguardian.com/society/2021/jan/01/covid-antidepressant-use-at-all-time-high-as-access-to-counselling-in-england-plunges</w:t>
      </w:r>
    </w:p>
    <w:p w14:paraId="24DF6D1D" w14:textId="745FF063" w:rsidR="00A77B3E" w:rsidRPr="007743A8" w:rsidRDefault="00284B72">
      <w:pPr>
        <w:spacing w:line="360" w:lineRule="auto"/>
        <w:jc w:val="both"/>
      </w:pPr>
      <w:r w:rsidRPr="00685540">
        <w:rPr>
          <w:rFonts w:ascii="Book Antiqua" w:eastAsia="Book Antiqua" w:hAnsi="Book Antiqua" w:cs="Book Antiqua"/>
          <w:color w:val="000000"/>
          <w:highlight w:val="yellow"/>
        </w:rPr>
        <w:t xml:space="preserve">5 </w:t>
      </w:r>
      <w:r w:rsidRPr="00685540">
        <w:rPr>
          <w:rFonts w:ascii="Book Antiqua" w:eastAsia="Book Antiqua" w:hAnsi="Book Antiqua" w:cs="Book Antiqua"/>
          <w:b/>
          <w:bCs/>
          <w:color w:val="000000"/>
          <w:highlight w:val="yellow"/>
        </w:rPr>
        <w:t>BIO Intelligence Service.</w:t>
      </w:r>
      <w:r w:rsidRPr="00685540">
        <w:rPr>
          <w:rFonts w:ascii="Book Antiqua" w:eastAsia="Book Antiqua" w:hAnsi="Book Antiqua" w:cs="Book Antiqua"/>
          <w:color w:val="000000"/>
          <w:highlight w:val="yellow"/>
        </w:rPr>
        <w:t xml:space="preserve"> Study on the environmental risks of medicinal products. Final report prepared for Executive Agency for Health and Consumers. 2013. </w:t>
      </w:r>
      <w:r w:rsidR="006676F3" w:rsidRPr="00685540">
        <w:rPr>
          <w:rFonts w:ascii="Book Antiqua" w:eastAsia="Book Antiqua" w:hAnsi="Book Antiqua" w:cs="Book Antiqua"/>
          <w:color w:val="000000"/>
          <w:highlight w:val="yellow"/>
        </w:rPr>
        <w:t xml:space="preserve">[cited 7 October 2020]. Available from: </w:t>
      </w:r>
      <w:r w:rsidRPr="00685540">
        <w:rPr>
          <w:rFonts w:ascii="Book Antiqua" w:eastAsia="Book Antiqua" w:hAnsi="Book Antiqua" w:cs="Book Antiqua"/>
          <w:color w:val="000000"/>
          <w:highlight w:val="yellow"/>
        </w:rPr>
        <w:t>https://ec.europa.eu/health/sites/health/files/files/environment/study_environment.pdf</w:t>
      </w:r>
    </w:p>
    <w:p w14:paraId="2A69C8E7" w14:textId="7EFA69C4" w:rsidR="00A77B3E" w:rsidRPr="007743A8" w:rsidRDefault="00284B72">
      <w:pPr>
        <w:spacing w:line="360" w:lineRule="auto"/>
        <w:jc w:val="both"/>
      </w:pPr>
      <w:r w:rsidRPr="007743A8">
        <w:rPr>
          <w:rFonts w:ascii="Book Antiqua" w:eastAsia="Book Antiqua" w:hAnsi="Book Antiqua" w:cs="Book Antiqua"/>
          <w:color w:val="000000"/>
        </w:rPr>
        <w:t xml:space="preserve">6 </w:t>
      </w:r>
      <w:r w:rsidRPr="007743A8">
        <w:rPr>
          <w:rFonts w:ascii="Book Antiqua" w:eastAsia="Book Antiqua" w:hAnsi="Book Antiqua" w:cs="Book Antiqua"/>
          <w:b/>
          <w:bCs/>
          <w:color w:val="000000"/>
        </w:rPr>
        <w:t>Larsson DG</w:t>
      </w:r>
      <w:r w:rsidRPr="007743A8">
        <w:rPr>
          <w:rFonts w:ascii="Book Antiqua" w:eastAsia="Book Antiqua" w:hAnsi="Book Antiqua" w:cs="Book Antiqua"/>
          <w:color w:val="000000"/>
        </w:rPr>
        <w:t xml:space="preserve">. Pollution from drug manufacturing: review and perspectives. </w:t>
      </w:r>
      <w:r w:rsidRPr="007743A8">
        <w:rPr>
          <w:rFonts w:ascii="Book Antiqua" w:eastAsia="Book Antiqua" w:hAnsi="Book Antiqua" w:cs="Book Antiqua"/>
          <w:i/>
          <w:iCs/>
          <w:color w:val="000000"/>
        </w:rPr>
        <w:t>Philos Trans R Soc Lond B Biol Sci</w:t>
      </w:r>
      <w:r w:rsidRPr="007743A8">
        <w:rPr>
          <w:rFonts w:ascii="Book Antiqua" w:eastAsia="Book Antiqua" w:hAnsi="Book Antiqua" w:cs="Book Antiqua"/>
          <w:color w:val="000000"/>
        </w:rPr>
        <w:t xml:space="preserve"> 2014; </w:t>
      </w:r>
      <w:r w:rsidRPr="007743A8">
        <w:rPr>
          <w:rFonts w:ascii="Book Antiqua" w:eastAsia="Book Antiqua" w:hAnsi="Book Antiqua" w:cs="Book Antiqua"/>
          <w:b/>
          <w:bCs/>
          <w:color w:val="000000"/>
        </w:rPr>
        <w:t>369</w:t>
      </w:r>
      <w:r w:rsidRPr="007743A8">
        <w:rPr>
          <w:rFonts w:ascii="Book Antiqua" w:eastAsia="Book Antiqua" w:hAnsi="Book Antiqua" w:cs="Book Antiqua"/>
          <w:color w:val="000000"/>
        </w:rPr>
        <w:t xml:space="preserve"> [PMID: 25405961 DOI: 10.1098/rstb.2013.0571]</w:t>
      </w:r>
    </w:p>
    <w:p w14:paraId="374D17D1" w14:textId="0F96A093" w:rsidR="00A77B3E" w:rsidRPr="007743A8" w:rsidRDefault="00284B72">
      <w:pPr>
        <w:spacing w:line="360" w:lineRule="auto"/>
        <w:jc w:val="both"/>
      </w:pPr>
      <w:r w:rsidRPr="007743A8">
        <w:rPr>
          <w:rFonts w:ascii="Book Antiqua" w:eastAsia="Book Antiqua" w:hAnsi="Book Antiqua" w:cs="Book Antiqua"/>
          <w:color w:val="000000"/>
        </w:rPr>
        <w:t xml:space="preserve">7 </w:t>
      </w:r>
      <w:r w:rsidRPr="007743A8">
        <w:rPr>
          <w:rFonts w:ascii="Book Antiqua" w:eastAsia="Book Antiqua" w:hAnsi="Book Antiqua" w:cs="Book Antiqua"/>
          <w:b/>
          <w:bCs/>
          <w:color w:val="000000"/>
        </w:rPr>
        <w:t>Gasser G</w:t>
      </w:r>
      <w:r w:rsidRPr="007743A8">
        <w:rPr>
          <w:rFonts w:ascii="Book Antiqua" w:eastAsia="Book Antiqua" w:hAnsi="Book Antiqua" w:cs="Book Antiqua"/>
          <w:color w:val="000000"/>
        </w:rPr>
        <w:t xml:space="preserve">, Pankratov I, Elhanany S, Werner P, Gun J, Gelman F, Lev O. Field and laboratory studies of the fate and enantiomeric enrichment of venlafaxine and O-desmethylvenlafaxine under aerobic and anaerobic conditions. </w:t>
      </w:r>
      <w:r w:rsidRPr="007743A8">
        <w:rPr>
          <w:rFonts w:ascii="Book Antiqua" w:eastAsia="Book Antiqua" w:hAnsi="Book Antiqua" w:cs="Book Antiqua"/>
          <w:i/>
          <w:iCs/>
          <w:color w:val="000000"/>
        </w:rPr>
        <w:t>Chemosphere</w:t>
      </w:r>
      <w:r w:rsidRPr="007743A8">
        <w:rPr>
          <w:rFonts w:ascii="Book Antiqua" w:eastAsia="Book Antiqua" w:hAnsi="Book Antiqua" w:cs="Book Antiqua"/>
          <w:color w:val="000000"/>
        </w:rPr>
        <w:t xml:space="preserve"> 2012; </w:t>
      </w:r>
      <w:r w:rsidRPr="007743A8">
        <w:rPr>
          <w:rFonts w:ascii="Book Antiqua" w:eastAsia="Book Antiqua" w:hAnsi="Book Antiqua" w:cs="Book Antiqua"/>
          <w:b/>
          <w:bCs/>
          <w:color w:val="000000"/>
        </w:rPr>
        <w:t>88</w:t>
      </w:r>
      <w:r w:rsidRPr="007743A8">
        <w:rPr>
          <w:rFonts w:ascii="Book Antiqua" w:eastAsia="Book Antiqua" w:hAnsi="Book Antiqua" w:cs="Book Antiqua"/>
          <w:color w:val="000000"/>
        </w:rPr>
        <w:t>: 98-105 [PMID: 22445391</w:t>
      </w:r>
      <w:r w:rsidR="00834985" w:rsidRPr="007743A8">
        <w:rPr>
          <w:rFonts w:ascii="Book Antiqua" w:eastAsia="Book Antiqua" w:hAnsi="Book Antiqua" w:cs="Book Antiqua"/>
          <w:color w:val="000000"/>
        </w:rPr>
        <w:t xml:space="preserve"> DOI:</w:t>
      </w:r>
      <w:r w:rsidR="007645CD" w:rsidRPr="007743A8">
        <w:rPr>
          <w:rFonts w:ascii="Book Antiqua" w:eastAsia="Book Antiqua" w:hAnsi="Book Antiqua" w:cs="Book Antiqua"/>
          <w:color w:val="000000"/>
        </w:rPr>
        <w:t xml:space="preserve"> </w:t>
      </w:r>
      <w:r w:rsidR="00834985" w:rsidRPr="007743A8">
        <w:rPr>
          <w:rFonts w:ascii="Book Antiqua" w:eastAsia="Book Antiqua" w:hAnsi="Book Antiqua" w:cs="Book Antiqua"/>
          <w:color w:val="000000"/>
        </w:rPr>
        <w:t>10.1016/j.chemosphere.2012.02.074</w:t>
      </w:r>
      <w:r w:rsidRPr="007743A8">
        <w:rPr>
          <w:rFonts w:ascii="Book Antiqua" w:eastAsia="Book Antiqua" w:hAnsi="Book Antiqua" w:cs="Book Antiqua"/>
          <w:color w:val="000000"/>
        </w:rPr>
        <w:t>]</w:t>
      </w:r>
    </w:p>
    <w:p w14:paraId="239774DC" w14:textId="5D7224CB" w:rsidR="00A77B3E" w:rsidRPr="007743A8" w:rsidRDefault="00284B72">
      <w:pPr>
        <w:spacing w:line="360" w:lineRule="auto"/>
        <w:jc w:val="both"/>
      </w:pPr>
      <w:r w:rsidRPr="007743A8">
        <w:rPr>
          <w:rFonts w:ascii="Book Antiqua" w:eastAsia="Book Antiqua" w:hAnsi="Book Antiqua" w:cs="Book Antiqua"/>
          <w:color w:val="000000"/>
        </w:rPr>
        <w:t xml:space="preserve">8 </w:t>
      </w:r>
      <w:r w:rsidRPr="007743A8">
        <w:rPr>
          <w:rFonts w:ascii="Book Antiqua" w:eastAsia="Book Antiqua" w:hAnsi="Book Antiqua" w:cs="Book Antiqua"/>
          <w:b/>
          <w:bCs/>
          <w:color w:val="000000"/>
        </w:rPr>
        <w:t>Poustie A</w:t>
      </w:r>
      <w:r w:rsidRPr="007743A8">
        <w:rPr>
          <w:rFonts w:ascii="Book Antiqua" w:eastAsia="Book Antiqua" w:hAnsi="Book Antiqua" w:cs="Book Antiqua"/>
          <w:color w:val="000000"/>
        </w:rPr>
        <w:t xml:space="preserve">, Yang Y, Verburg P, Pagilla K, Hanigan D. Reclaimed wastewater as a viable water source for agricultural irrigation: A review of food crop growth inhibition and promotion in the context of environmental change. </w:t>
      </w:r>
      <w:r w:rsidRPr="007743A8">
        <w:rPr>
          <w:rFonts w:ascii="Book Antiqua" w:eastAsia="Book Antiqua" w:hAnsi="Book Antiqua" w:cs="Book Antiqua"/>
          <w:i/>
          <w:iCs/>
          <w:color w:val="000000"/>
        </w:rPr>
        <w:t>Sci Total Environ</w:t>
      </w:r>
      <w:r w:rsidRPr="007743A8">
        <w:rPr>
          <w:rFonts w:ascii="Book Antiqua" w:eastAsia="Book Antiqua" w:hAnsi="Book Antiqua" w:cs="Book Antiqua"/>
          <w:color w:val="000000"/>
        </w:rPr>
        <w:t xml:space="preserve"> 2020; </w:t>
      </w:r>
      <w:r w:rsidRPr="007743A8">
        <w:rPr>
          <w:rFonts w:ascii="Book Antiqua" w:eastAsia="Book Antiqua" w:hAnsi="Book Antiqua" w:cs="Book Antiqua"/>
          <w:b/>
          <w:bCs/>
          <w:color w:val="000000"/>
        </w:rPr>
        <w:t>739</w:t>
      </w:r>
      <w:r w:rsidRPr="007743A8">
        <w:rPr>
          <w:rFonts w:ascii="Book Antiqua" w:eastAsia="Book Antiqua" w:hAnsi="Book Antiqua" w:cs="Book Antiqua"/>
          <w:color w:val="000000"/>
        </w:rPr>
        <w:t>: 139756 [PMID: 32540653 DOI: 10.1016/j.scitotenv.2020.139756]</w:t>
      </w:r>
    </w:p>
    <w:p w14:paraId="046ADDCA" w14:textId="20052411" w:rsidR="00A77B3E" w:rsidRPr="007743A8" w:rsidRDefault="00284B72">
      <w:pPr>
        <w:spacing w:line="360" w:lineRule="auto"/>
        <w:jc w:val="both"/>
      </w:pPr>
      <w:r w:rsidRPr="007743A8">
        <w:rPr>
          <w:rFonts w:ascii="Book Antiqua" w:eastAsia="Book Antiqua" w:hAnsi="Book Antiqua" w:cs="Book Antiqua"/>
          <w:color w:val="000000"/>
        </w:rPr>
        <w:t xml:space="preserve">9 </w:t>
      </w:r>
      <w:r w:rsidRPr="007743A8">
        <w:rPr>
          <w:rFonts w:ascii="Book Antiqua" w:eastAsia="Book Antiqua" w:hAnsi="Book Antiqua" w:cs="Book Antiqua"/>
          <w:b/>
          <w:bCs/>
          <w:color w:val="000000"/>
        </w:rPr>
        <w:t>Comber S,</w:t>
      </w:r>
      <w:r w:rsidRPr="007743A8">
        <w:rPr>
          <w:rFonts w:ascii="Book Antiqua" w:eastAsia="Book Antiqua" w:hAnsi="Book Antiqua" w:cs="Book Antiqua"/>
          <w:color w:val="000000"/>
        </w:rPr>
        <w:t xml:space="preserve"> Gardner M, Sörme P, Leverett D, Ellor B. Active pharmaceutical ingredients entering the aquatic environment from wastewater treatment works: A cause for concern?</w:t>
      </w:r>
      <w:r w:rsidRPr="007743A8">
        <w:rPr>
          <w:rFonts w:ascii="Book Antiqua" w:eastAsia="Book Antiqua" w:hAnsi="Book Antiqua" w:cs="Book Antiqua"/>
          <w:i/>
          <w:iCs/>
          <w:color w:val="000000"/>
        </w:rPr>
        <w:t xml:space="preserve"> Sci Total Environ</w:t>
      </w:r>
      <w:r w:rsidRPr="007743A8">
        <w:rPr>
          <w:rFonts w:ascii="Book Antiqua" w:eastAsia="Book Antiqua" w:hAnsi="Book Antiqua" w:cs="Book Antiqua"/>
          <w:color w:val="000000"/>
        </w:rPr>
        <w:t xml:space="preserve"> 2018;</w:t>
      </w:r>
      <w:r w:rsidR="00CA54AC" w:rsidRPr="007743A8">
        <w:rPr>
          <w:rFonts w:ascii="Book Antiqua" w:eastAsia="Book Antiqua" w:hAnsi="Book Antiqua" w:cs="Book Antiqua"/>
          <w:color w:val="000000"/>
        </w:rPr>
        <w:t xml:space="preserve"> </w:t>
      </w:r>
      <w:r w:rsidRPr="007743A8">
        <w:rPr>
          <w:rFonts w:ascii="Book Antiqua" w:eastAsia="Book Antiqua" w:hAnsi="Book Antiqua" w:cs="Book Antiqua"/>
          <w:b/>
          <w:bCs/>
          <w:color w:val="000000"/>
        </w:rPr>
        <w:t>613-614</w:t>
      </w:r>
      <w:r w:rsidRPr="007743A8">
        <w:rPr>
          <w:rFonts w:ascii="Book Antiqua" w:eastAsia="Book Antiqua" w:hAnsi="Book Antiqua" w:cs="Book Antiqua"/>
          <w:color w:val="000000"/>
        </w:rPr>
        <w:t>:</w:t>
      </w:r>
      <w:r w:rsidR="00CA54AC" w:rsidRPr="007743A8">
        <w:rPr>
          <w:rFonts w:ascii="Book Antiqua" w:eastAsia="Book Antiqua" w:hAnsi="Book Antiqua" w:cs="Book Antiqua"/>
          <w:color w:val="000000"/>
        </w:rPr>
        <w:t xml:space="preserve"> </w:t>
      </w:r>
      <w:r w:rsidRPr="007743A8">
        <w:rPr>
          <w:rFonts w:ascii="Book Antiqua" w:eastAsia="Book Antiqua" w:hAnsi="Book Antiqua" w:cs="Book Antiqua"/>
          <w:color w:val="000000"/>
        </w:rPr>
        <w:t>538-547</w:t>
      </w:r>
    </w:p>
    <w:p w14:paraId="12CB34E6" w14:textId="00455DEC" w:rsidR="00A77B3E" w:rsidRPr="007743A8" w:rsidRDefault="00284B72">
      <w:pPr>
        <w:spacing w:line="360" w:lineRule="auto"/>
        <w:jc w:val="both"/>
      </w:pPr>
      <w:r w:rsidRPr="007743A8">
        <w:rPr>
          <w:rFonts w:ascii="Book Antiqua" w:eastAsia="Book Antiqua" w:hAnsi="Book Antiqua" w:cs="Book Antiqua"/>
          <w:color w:val="000000"/>
        </w:rPr>
        <w:t xml:space="preserve">10 </w:t>
      </w:r>
      <w:r w:rsidRPr="007743A8">
        <w:rPr>
          <w:rFonts w:ascii="Book Antiqua" w:eastAsia="Book Antiqua" w:hAnsi="Book Antiqua" w:cs="Book Antiqua"/>
          <w:b/>
          <w:bCs/>
          <w:color w:val="000000"/>
        </w:rPr>
        <w:t>Daughton CG</w:t>
      </w:r>
      <w:r w:rsidRPr="007743A8">
        <w:rPr>
          <w:rFonts w:ascii="Book Antiqua" w:eastAsia="Book Antiqua" w:hAnsi="Book Antiqua" w:cs="Book Antiqua"/>
          <w:color w:val="000000"/>
        </w:rPr>
        <w:t xml:space="preserve">. Eco-directed sustainable prescribing: feasibility for reducing water contamination by drugs. </w:t>
      </w:r>
      <w:r w:rsidRPr="007743A8">
        <w:rPr>
          <w:rFonts w:ascii="Book Antiqua" w:eastAsia="Book Antiqua" w:hAnsi="Book Antiqua" w:cs="Book Antiqua"/>
          <w:i/>
          <w:iCs/>
          <w:color w:val="000000"/>
        </w:rPr>
        <w:t>Sci Total Environ</w:t>
      </w:r>
      <w:r w:rsidRPr="007743A8">
        <w:rPr>
          <w:rFonts w:ascii="Book Antiqua" w:eastAsia="Book Antiqua" w:hAnsi="Book Antiqua" w:cs="Book Antiqua"/>
          <w:color w:val="000000"/>
        </w:rPr>
        <w:t xml:space="preserve"> 2014; </w:t>
      </w:r>
      <w:r w:rsidRPr="007743A8">
        <w:rPr>
          <w:rFonts w:ascii="Book Antiqua" w:eastAsia="Book Antiqua" w:hAnsi="Book Antiqua" w:cs="Book Antiqua"/>
          <w:b/>
          <w:bCs/>
          <w:color w:val="000000"/>
        </w:rPr>
        <w:t>493</w:t>
      </w:r>
      <w:r w:rsidRPr="007743A8">
        <w:rPr>
          <w:rFonts w:ascii="Book Antiqua" w:eastAsia="Book Antiqua" w:hAnsi="Book Antiqua" w:cs="Book Antiqua"/>
          <w:color w:val="000000"/>
        </w:rPr>
        <w:t>: 392-404 [PMID: 24956075 DOI: 10.1016/j.scitotenv.2014.06.013]</w:t>
      </w:r>
    </w:p>
    <w:p w14:paraId="18B91CF8" w14:textId="3717CB5D" w:rsidR="00A77B3E" w:rsidRPr="007743A8" w:rsidRDefault="00284B72">
      <w:pPr>
        <w:spacing w:line="360" w:lineRule="auto"/>
        <w:jc w:val="both"/>
      </w:pPr>
      <w:r w:rsidRPr="00F52A8A">
        <w:rPr>
          <w:rFonts w:ascii="Book Antiqua" w:eastAsia="Book Antiqua" w:hAnsi="Book Antiqua" w:cs="Book Antiqua"/>
          <w:color w:val="000000"/>
          <w:highlight w:val="yellow"/>
        </w:rPr>
        <w:t xml:space="preserve">11 </w:t>
      </w:r>
      <w:r w:rsidRPr="00F52A8A">
        <w:rPr>
          <w:rFonts w:ascii="Book Antiqua" w:eastAsia="Book Antiqua" w:hAnsi="Book Antiqua" w:cs="Book Antiqua"/>
          <w:b/>
          <w:bCs/>
          <w:color w:val="000000"/>
          <w:highlight w:val="yellow"/>
        </w:rPr>
        <w:t xml:space="preserve">United Nations. </w:t>
      </w:r>
      <w:r w:rsidR="00315129" w:rsidRPr="00F52A8A">
        <w:rPr>
          <w:rFonts w:ascii="Book Antiqua" w:eastAsia="Book Antiqua" w:hAnsi="Book Antiqua" w:cs="Book Antiqua"/>
          <w:color w:val="000000"/>
          <w:highlight w:val="yellow"/>
        </w:rPr>
        <w:t>World Water Assessment Programme (UNESCO WWAP)</w:t>
      </w:r>
      <w:r w:rsidRPr="00F52A8A">
        <w:rPr>
          <w:rFonts w:ascii="Book Antiqua" w:eastAsia="Book Antiqua" w:hAnsi="Book Antiqua" w:cs="Book Antiqua"/>
          <w:color w:val="000000"/>
          <w:highlight w:val="yellow"/>
        </w:rPr>
        <w:t xml:space="preserve">. </w:t>
      </w:r>
      <w:r w:rsidR="0065727F" w:rsidRPr="00F52A8A">
        <w:rPr>
          <w:rFonts w:ascii="Book Antiqua" w:eastAsia="Book Antiqua" w:hAnsi="Book Antiqua" w:cs="Book Antiqua"/>
          <w:color w:val="000000"/>
          <w:highlight w:val="yellow"/>
        </w:rPr>
        <w:t xml:space="preserve">[cited 7 October 2020]. </w:t>
      </w:r>
      <w:r w:rsidRPr="00F52A8A">
        <w:rPr>
          <w:rFonts w:ascii="Book Antiqua" w:eastAsia="Book Antiqua" w:hAnsi="Book Antiqua" w:cs="Book Antiqua"/>
          <w:color w:val="000000"/>
          <w:highlight w:val="yellow"/>
        </w:rPr>
        <w:t xml:space="preserve">Available </w:t>
      </w:r>
      <w:r w:rsidR="008A23EC" w:rsidRPr="00F52A8A">
        <w:rPr>
          <w:rFonts w:ascii="Book Antiqua" w:eastAsia="Book Antiqua" w:hAnsi="Book Antiqua" w:cs="Book Antiqua"/>
          <w:color w:val="000000"/>
          <w:highlight w:val="yellow"/>
        </w:rPr>
        <w:t>from</w:t>
      </w:r>
      <w:r w:rsidRPr="00F52A8A">
        <w:rPr>
          <w:rFonts w:ascii="Book Antiqua" w:eastAsia="Book Antiqua" w:hAnsi="Book Antiqua" w:cs="Book Antiqua"/>
          <w:color w:val="000000"/>
          <w:highlight w:val="yellow"/>
        </w:rPr>
        <w:t>: http://www.unesco.org/new/es/natural</w:t>
      </w:r>
      <w:r w:rsidR="008B6EC7" w:rsidRPr="00F52A8A">
        <w:rPr>
          <w:rFonts w:ascii="Book Antiqua" w:eastAsia="Book Antiqua" w:hAnsi="Book Antiqua" w:cs="Book Antiqua"/>
          <w:color w:val="000000"/>
          <w:highlight w:val="yellow"/>
        </w:rPr>
        <w:t>-</w:t>
      </w:r>
      <w:r w:rsidRPr="00F52A8A">
        <w:rPr>
          <w:rFonts w:ascii="Book Antiqua" w:eastAsia="Book Antiqua" w:hAnsi="Book Antiqua" w:cs="Book Antiqua"/>
          <w:color w:val="000000"/>
          <w:highlight w:val="yellow"/>
        </w:rPr>
        <w:t>sciences/environment/water/wwap/wwdr/</w:t>
      </w:r>
    </w:p>
    <w:p w14:paraId="10991F87" w14:textId="6774EB53" w:rsidR="00A77B3E" w:rsidRPr="007743A8" w:rsidRDefault="00284B72">
      <w:pPr>
        <w:spacing w:line="360" w:lineRule="auto"/>
        <w:jc w:val="both"/>
      </w:pPr>
      <w:r w:rsidRPr="007743A8">
        <w:rPr>
          <w:rFonts w:ascii="Book Antiqua" w:eastAsia="Book Antiqua" w:hAnsi="Book Antiqua" w:cs="Book Antiqua"/>
          <w:color w:val="000000"/>
        </w:rPr>
        <w:t xml:space="preserve">12 </w:t>
      </w:r>
      <w:r w:rsidRPr="007743A8">
        <w:rPr>
          <w:rFonts w:ascii="Book Antiqua" w:eastAsia="Book Antiqua" w:hAnsi="Book Antiqua" w:cs="Book Antiqua"/>
          <w:b/>
          <w:bCs/>
          <w:color w:val="000000"/>
        </w:rPr>
        <w:t>Fekadu S</w:t>
      </w:r>
      <w:r w:rsidRPr="007743A8">
        <w:rPr>
          <w:rFonts w:ascii="Book Antiqua" w:eastAsia="Book Antiqua" w:hAnsi="Book Antiqua" w:cs="Book Antiqua"/>
          <w:color w:val="000000"/>
        </w:rPr>
        <w:t xml:space="preserve">, Alemayehu E, Dewil R, Van der Bruggen B. Pharmaceuticals in freshwater aquatic environments: A comparison of the African and European challenge. </w:t>
      </w:r>
      <w:r w:rsidRPr="007743A8">
        <w:rPr>
          <w:rFonts w:ascii="Book Antiqua" w:eastAsia="Book Antiqua" w:hAnsi="Book Antiqua" w:cs="Book Antiqua"/>
          <w:i/>
          <w:iCs/>
          <w:color w:val="000000"/>
        </w:rPr>
        <w:t>Sci Total Environ</w:t>
      </w:r>
      <w:r w:rsidRPr="007743A8">
        <w:rPr>
          <w:rFonts w:ascii="Book Antiqua" w:eastAsia="Book Antiqua" w:hAnsi="Book Antiqua" w:cs="Book Antiqua"/>
          <w:color w:val="000000"/>
        </w:rPr>
        <w:t xml:space="preserve"> 2019; </w:t>
      </w:r>
      <w:r w:rsidRPr="007743A8">
        <w:rPr>
          <w:rFonts w:ascii="Book Antiqua" w:eastAsia="Book Antiqua" w:hAnsi="Book Antiqua" w:cs="Book Antiqua"/>
          <w:b/>
          <w:bCs/>
          <w:color w:val="000000"/>
        </w:rPr>
        <w:t>654</w:t>
      </w:r>
      <w:r w:rsidRPr="007743A8">
        <w:rPr>
          <w:rFonts w:ascii="Book Antiqua" w:eastAsia="Book Antiqua" w:hAnsi="Book Antiqua" w:cs="Book Antiqua"/>
          <w:color w:val="000000"/>
        </w:rPr>
        <w:t>: 324-337 [PMID: 30448654 DOI: 10.1016/j.scitotenv.2018.11.072]</w:t>
      </w:r>
    </w:p>
    <w:p w14:paraId="5D5B31D1" w14:textId="737378E4" w:rsidR="00A77B3E" w:rsidRPr="00F52A8A" w:rsidRDefault="00284B72">
      <w:pPr>
        <w:spacing w:line="360" w:lineRule="auto"/>
        <w:jc w:val="both"/>
        <w:rPr>
          <w:highlight w:val="yellow"/>
        </w:rPr>
      </w:pPr>
      <w:r w:rsidRPr="00F52A8A">
        <w:rPr>
          <w:rFonts w:ascii="Book Antiqua" w:eastAsia="Book Antiqua" w:hAnsi="Book Antiqua" w:cs="Book Antiqua"/>
          <w:color w:val="000000"/>
          <w:highlight w:val="yellow"/>
        </w:rPr>
        <w:t xml:space="preserve">13 </w:t>
      </w:r>
      <w:r w:rsidRPr="00F52A8A">
        <w:rPr>
          <w:rFonts w:ascii="Book Antiqua" w:eastAsia="Book Antiqua" w:hAnsi="Book Antiqua" w:cs="Book Antiqua"/>
          <w:b/>
          <w:bCs/>
          <w:color w:val="000000"/>
          <w:highlight w:val="yellow"/>
        </w:rPr>
        <w:t>Weber</w:t>
      </w:r>
      <w:r w:rsidR="006B5B37" w:rsidRPr="00F52A8A">
        <w:rPr>
          <w:rFonts w:ascii="Book Antiqua" w:eastAsia="Book Antiqua" w:hAnsi="Book Antiqua" w:cs="Book Antiqua"/>
          <w:b/>
          <w:bCs/>
          <w:color w:val="000000"/>
          <w:highlight w:val="yellow"/>
        </w:rPr>
        <w:t xml:space="preserve"> </w:t>
      </w:r>
      <w:r w:rsidRPr="00F52A8A">
        <w:rPr>
          <w:rFonts w:ascii="Book Antiqua" w:eastAsia="Book Antiqua" w:hAnsi="Book Antiqua" w:cs="Book Antiqua"/>
          <w:b/>
          <w:bCs/>
          <w:color w:val="000000"/>
          <w:highlight w:val="yellow"/>
        </w:rPr>
        <w:t>F</w:t>
      </w:r>
      <w:r w:rsidRPr="00F52A8A">
        <w:rPr>
          <w:rFonts w:ascii="Book Antiqua" w:eastAsia="Book Antiqua" w:hAnsi="Book Antiqua" w:cs="Book Antiqua"/>
          <w:color w:val="000000"/>
          <w:highlight w:val="yellow"/>
        </w:rPr>
        <w:t xml:space="preserve">. Pharmaceuticals in the environment - The global perspective: Occurrence, effects, and potential cooperative action under SAICM. 2014. German Federal Environmental Agency. </w:t>
      </w:r>
      <w:r w:rsidR="000B5AF8" w:rsidRPr="00F52A8A">
        <w:rPr>
          <w:rFonts w:ascii="Book Antiqua" w:eastAsia="Book Antiqua" w:hAnsi="Book Antiqua" w:cs="Book Antiqua"/>
          <w:color w:val="000000"/>
          <w:highlight w:val="yellow"/>
        </w:rPr>
        <w:t xml:space="preserve">[cited </w:t>
      </w:r>
      <w:r w:rsidR="00442058" w:rsidRPr="00F52A8A">
        <w:rPr>
          <w:rFonts w:ascii="Book Antiqua" w:eastAsia="Book Antiqua" w:hAnsi="Book Antiqua" w:cs="Book Antiqua"/>
          <w:color w:val="000000"/>
          <w:highlight w:val="yellow"/>
        </w:rPr>
        <w:t xml:space="preserve">29 </w:t>
      </w:r>
      <w:r w:rsidR="000B5AF8" w:rsidRPr="00F52A8A">
        <w:rPr>
          <w:rFonts w:ascii="Book Antiqua" w:eastAsia="Book Antiqua" w:hAnsi="Book Antiqua" w:cs="Book Antiqua"/>
          <w:color w:val="000000"/>
          <w:highlight w:val="yellow"/>
        </w:rPr>
        <w:t>October 2020].</w:t>
      </w:r>
      <w:r w:rsidR="00383686" w:rsidRPr="00F52A8A">
        <w:rPr>
          <w:rFonts w:ascii="Book Antiqua" w:eastAsia="Book Antiqua" w:hAnsi="Book Antiqua" w:cs="Book Antiqua"/>
          <w:color w:val="000000"/>
          <w:highlight w:val="yellow"/>
        </w:rPr>
        <w:t xml:space="preserve"> </w:t>
      </w:r>
      <w:r w:rsidRPr="00F52A8A">
        <w:rPr>
          <w:rFonts w:ascii="Book Antiqua" w:eastAsia="Book Antiqua" w:hAnsi="Book Antiqua" w:cs="Book Antiqua"/>
          <w:color w:val="000000"/>
          <w:highlight w:val="yellow"/>
        </w:rPr>
        <w:t xml:space="preserve">Available </w:t>
      </w:r>
      <w:r w:rsidR="00EB5F5B" w:rsidRPr="00F52A8A">
        <w:rPr>
          <w:rFonts w:ascii="Book Antiqua" w:eastAsia="Book Antiqua" w:hAnsi="Book Antiqua" w:cs="Book Antiqua"/>
          <w:color w:val="000000"/>
          <w:highlight w:val="yellow"/>
        </w:rPr>
        <w:t>from</w:t>
      </w:r>
      <w:r w:rsidRPr="00F52A8A">
        <w:rPr>
          <w:rFonts w:ascii="Book Antiqua" w:eastAsia="Book Antiqua" w:hAnsi="Book Antiqua" w:cs="Book Antiqua"/>
          <w:color w:val="000000"/>
          <w:highlight w:val="yellow"/>
        </w:rPr>
        <w:t>: https://www.umweltbundesamt.de/sites/default/files/medien/378/publikationen/pharmaceuticals_in_the_environment_0.pdf</w:t>
      </w:r>
    </w:p>
    <w:p w14:paraId="0E930C79" w14:textId="211B8233" w:rsidR="00A77B3E" w:rsidRPr="007743A8" w:rsidRDefault="00284B72">
      <w:pPr>
        <w:spacing w:line="360" w:lineRule="auto"/>
        <w:jc w:val="both"/>
      </w:pPr>
      <w:r w:rsidRPr="007743A8">
        <w:rPr>
          <w:rFonts w:ascii="Book Antiqua" w:eastAsia="Book Antiqua" w:hAnsi="Book Antiqua" w:cs="Book Antiqua"/>
          <w:color w:val="000000"/>
        </w:rPr>
        <w:t xml:space="preserve">14 </w:t>
      </w:r>
      <w:r w:rsidRPr="007743A8">
        <w:rPr>
          <w:rFonts w:ascii="Book Antiqua" w:eastAsia="Book Antiqua" w:hAnsi="Book Antiqua" w:cs="Book Antiqua"/>
          <w:b/>
          <w:bCs/>
          <w:color w:val="000000"/>
        </w:rPr>
        <w:t>Silva</w:t>
      </w:r>
      <w:r w:rsidR="007F366B" w:rsidRPr="007743A8">
        <w:rPr>
          <w:rFonts w:ascii="Book Antiqua" w:eastAsia="Book Antiqua" w:hAnsi="Book Antiqua" w:cs="Book Antiqua"/>
          <w:b/>
          <w:bCs/>
          <w:color w:val="000000"/>
        </w:rPr>
        <w:t xml:space="preserve"> </w:t>
      </w:r>
      <w:r w:rsidRPr="007743A8">
        <w:rPr>
          <w:rFonts w:ascii="Book Antiqua" w:eastAsia="Book Antiqua" w:hAnsi="Book Antiqua" w:cs="Book Antiqua"/>
          <w:color w:val="000000"/>
        </w:rPr>
        <w:t>B, Costa F, Neves IC, Tavares T</w:t>
      </w:r>
      <w:r w:rsidR="007F366B" w:rsidRPr="007743A8">
        <w:rPr>
          <w:rFonts w:ascii="Book Antiqua" w:eastAsia="Book Antiqua" w:hAnsi="Book Antiqua" w:cs="Book Antiqua"/>
          <w:color w:val="000000"/>
        </w:rPr>
        <w:t>.</w:t>
      </w:r>
      <w:r w:rsidRPr="007743A8">
        <w:rPr>
          <w:rFonts w:ascii="Book Antiqua" w:eastAsia="Book Antiqua" w:hAnsi="Book Antiqua" w:cs="Book Antiqua"/>
          <w:color w:val="000000"/>
        </w:rPr>
        <w:t xml:space="preserve"> Psychiatric Pharmaceuticals as Emerging Contaminants in Wastewater. </w:t>
      </w:r>
      <w:r w:rsidR="007F366B" w:rsidRPr="007743A8">
        <w:rPr>
          <w:rFonts w:ascii="Book Antiqua" w:eastAsia="Book Antiqua" w:hAnsi="Book Antiqua" w:cs="Book Antiqua"/>
          <w:color w:val="000000"/>
        </w:rPr>
        <w:t>2015</w:t>
      </w:r>
      <w:r w:rsidR="008E4681" w:rsidRPr="007743A8">
        <w:rPr>
          <w:rFonts w:ascii="Book Antiqua" w:eastAsia="Book Antiqua" w:hAnsi="Book Antiqua" w:cs="Book Antiqua" w:hint="eastAsia"/>
          <w:color w:val="000000"/>
        </w:rPr>
        <w:t>.</w:t>
      </w:r>
      <w:r w:rsidR="007F366B" w:rsidRPr="007743A8">
        <w:rPr>
          <w:rFonts w:ascii="Book Antiqua" w:eastAsia="Book Antiqua" w:hAnsi="Book Antiqua" w:cs="Book Antiqua"/>
          <w:color w:val="000000"/>
        </w:rPr>
        <w:t xml:space="preserve"> </w:t>
      </w:r>
      <w:r w:rsidRPr="007743A8">
        <w:rPr>
          <w:rFonts w:ascii="Book Antiqua" w:eastAsia="Book Antiqua" w:hAnsi="Book Antiqua" w:cs="Book Antiqua"/>
          <w:color w:val="000000"/>
        </w:rPr>
        <w:t>[DOI: 10.1007/978-3-319-20493-2]</w:t>
      </w:r>
    </w:p>
    <w:p w14:paraId="3A5246DD" w14:textId="355AE9CF" w:rsidR="00A77B3E" w:rsidRPr="007743A8" w:rsidRDefault="00284B72">
      <w:pPr>
        <w:spacing w:line="360" w:lineRule="auto"/>
        <w:jc w:val="both"/>
      </w:pPr>
      <w:r w:rsidRPr="007743A8">
        <w:rPr>
          <w:rFonts w:ascii="Book Antiqua" w:eastAsia="Book Antiqua" w:hAnsi="Book Antiqua" w:cs="Book Antiqua"/>
          <w:color w:val="000000"/>
        </w:rPr>
        <w:t xml:space="preserve">15 </w:t>
      </w:r>
      <w:r w:rsidRPr="007743A8">
        <w:rPr>
          <w:rFonts w:ascii="Book Antiqua" w:eastAsia="Book Antiqua" w:hAnsi="Book Antiqua" w:cs="Book Antiqua"/>
          <w:b/>
          <w:bCs/>
          <w:color w:val="000000"/>
        </w:rPr>
        <w:t>Hai</w:t>
      </w:r>
      <w:r w:rsidRPr="007743A8">
        <w:rPr>
          <w:rFonts w:ascii="Book Antiqua" w:eastAsia="Book Antiqua" w:hAnsi="Book Antiqua" w:cs="Book Antiqua"/>
          <w:color w:val="000000"/>
        </w:rPr>
        <w:t xml:space="preserve"> </w:t>
      </w:r>
      <w:r w:rsidRPr="007743A8">
        <w:rPr>
          <w:rFonts w:ascii="Book Antiqua" w:eastAsia="Book Antiqua" w:hAnsi="Book Antiqua" w:cs="Book Antiqua"/>
          <w:b/>
          <w:bCs/>
          <w:color w:val="000000"/>
        </w:rPr>
        <w:t>FI</w:t>
      </w:r>
      <w:r w:rsidR="00F60DBB" w:rsidRPr="007743A8">
        <w:rPr>
          <w:rFonts w:ascii="Book Antiqua" w:eastAsia="Book Antiqua" w:hAnsi="Book Antiqua" w:cs="Book Antiqua"/>
          <w:color w:val="000000"/>
        </w:rPr>
        <w:t>,</w:t>
      </w:r>
      <w:r w:rsidRPr="007743A8">
        <w:rPr>
          <w:rFonts w:ascii="Book Antiqua" w:eastAsia="Book Antiqua" w:hAnsi="Book Antiqua" w:cs="Book Antiqua"/>
          <w:color w:val="000000"/>
        </w:rPr>
        <w:t xml:space="preserve"> Yang S</w:t>
      </w:r>
      <w:r w:rsidR="00F60DBB" w:rsidRPr="007743A8">
        <w:rPr>
          <w:rFonts w:ascii="Book Antiqua" w:eastAsia="Book Antiqua" w:hAnsi="Book Antiqua" w:cs="Book Antiqua"/>
          <w:color w:val="000000"/>
        </w:rPr>
        <w:t>,</w:t>
      </w:r>
      <w:r w:rsidRPr="007743A8">
        <w:rPr>
          <w:rFonts w:ascii="Book Antiqua" w:eastAsia="Book Antiqua" w:hAnsi="Book Antiqua" w:cs="Book Antiqua"/>
          <w:color w:val="000000"/>
        </w:rPr>
        <w:t xml:space="preserve"> Asif MB</w:t>
      </w:r>
      <w:r w:rsidR="00F60DBB" w:rsidRPr="007743A8">
        <w:rPr>
          <w:rFonts w:ascii="Book Antiqua" w:eastAsia="Book Antiqua" w:hAnsi="Book Antiqua" w:cs="Book Antiqua"/>
          <w:color w:val="000000"/>
        </w:rPr>
        <w:t>,</w:t>
      </w:r>
      <w:r w:rsidRPr="007743A8">
        <w:rPr>
          <w:rFonts w:ascii="Book Antiqua" w:eastAsia="Book Antiqua" w:hAnsi="Book Antiqua" w:cs="Book Antiqua"/>
          <w:color w:val="000000"/>
        </w:rPr>
        <w:t xml:space="preserve"> Sencadas V</w:t>
      </w:r>
      <w:r w:rsidR="00F60DBB" w:rsidRPr="007743A8">
        <w:rPr>
          <w:rFonts w:ascii="Book Antiqua" w:eastAsia="Book Antiqua" w:hAnsi="Book Antiqua" w:cs="Book Antiqua"/>
          <w:color w:val="000000"/>
        </w:rPr>
        <w:t>,</w:t>
      </w:r>
      <w:r w:rsidRPr="007743A8">
        <w:rPr>
          <w:rFonts w:ascii="Book Antiqua" w:eastAsia="Book Antiqua" w:hAnsi="Book Antiqua" w:cs="Book Antiqua"/>
          <w:color w:val="000000"/>
        </w:rPr>
        <w:t xml:space="preserve"> Shawkat S</w:t>
      </w:r>
      <w:r w:rsidR="00F60DBB" w:rsidRPr="007743A8">
        <w:rPr>
          <w:rFonts w:ascii="Book Antiqua" w:eastAsia="Book Antiqua" w:hAnsi="Book Antiqua" w:cs="Book Antiqua"/>
          <w:color w:val="000000"/>
        </w:rPr>
        <w:t>,</w:t>
      </w:r>
      <w:r w:rsidRPr="007743A8">
        <w:rPr>
          <w:rFonts w:ascii="Book Antiqua" w:eastAsia="Book Antiqua" w:hAnsi="Book Antiqua" w:cs="Book Antiqua"/>
          <w:color w:val="000000"/>
        </w:rPr>
        <w:t xml:space="preserve"> Sanderson-Smith M</w:t>
      </w:r>
      <w:r w:rsidR="00F60DBB" w:rsidRPr="007743A8">
        <w:rPr>
          <w:rFonts w:ascii="Book Antiqua" w:eastAsia="Book Antiqua" w:hAnsi="Book Antiqua" w:cs="Book Antiqua"/>
          <w:color w:val="000000"/>
        </w:rPr>
        <w:t>,</w:t>
      </w:r>
      <w:r w:rsidRPr="007743A8">
        <w:rPr>
          <w:rFonts w:ascii="Book Antiqua" w:eastAsia="Book Antiqua" w:hAnsi="Book Antiqua" w:cs="Book Antiqua"/>
          <w:color w:val="000000"/>
        </w:rPr>
        <w:t xml:space="preserve"> Gorman J</w:t>
      </w:r>
      <w:r w:rsidR="00F60DBB" w:rsidRPr="007743A8">
        <w:rPr>
          <w:rFonts w:ascii="Book Antiqua" w:eastAsia="Book Antiqua" w:hAnsi="Book Antiqua" w:cs="Book Antiqua"/>
          <w:color w:val="000000"/>
        </w:rPr>
        <w:t>,</w:t>
      </w:r>
      <w:r w:rsidRPr="007743A8">
        <w:rPr>
          <w:rFonts w:ascii="Book Antiqua" w:eastAsia="Book Antiqua" w:hAnsi="Book Antiqua" w:cs="Book Antiqua"/>
          <w:color w:val="000000"/>
        </w:rPr>
        <w:t xml:space="preserve"> Xu ZQ</w:t>
      </w:r>
      <w:r w:rsidR="00F60DBB" w:rsidRPr="007743A8">
        <w:rPr>
          <w:rFonts w:ascii="Book Antiqua" w:eastAsia="Book Antiqua" w:hAnsi="Book Antiqua" w:cs="Book Antiqua"/>
          <w:color w:val="000000"/>
        </w:rPr>
        <w:t>,</w:t>
      </w:r>
      <w:r w:rsidRPr="007743A8">
        <w:rPr>
          <w:rFonts w:ascii="Book Antiqua" w:eastAsia="Book Antiqua" w:hAnsi="Book Antiqua" w:cs="Book Antiqua"/>
          <w:color w:val="000000"/>
        </w:rPr>
        <w:t xml:space="preserve"> Yamamoto K</w:t>
      </w:r>
      <w:r w:rsidR="00F60DBB" w:rsidRPr="007743A8">
        <w:rPr>
          <w:rFonts w:ascii="Book Antiqua" w:eastAsia="Book Antiqua" w:hAnsi="Book Antiqua" w:cs="Book Antiqua"/>
          <w:color w:val="000000"/>
        </w:rPr>
        <w:t>.</w:t>
      </w:r>
      <w:r w:rsidRPr="007743A8">
        <w:rPr>
          <w:rFonts w:ascii="Book Antiqua" w:eastAsia="Book Antiqua" w:hAnsi="Book Antiqua" w:cs="Book Antiqua"/>
          <w:color w:val="000000"/>
        </w:rPr>
        <w:t xml:space="preserve"> Carbamazepine as a Possible Anthropogenic Marker in Water: Occurrences, Toxicological Effects, Regulations and Removal by Wastewater Treatment Technologies. </w:t>
      </w:r>
      <w:r w:rsidRPr="007743A8">
        <w:rPr>
          <w:rFonts w:ascii="Book Antiqua" w:eastAsia="Book Antiqua" w:hAnsi="Book Antiqua" w:cs="Book Antiqua"/>
          <w:i/>
          <w:iCs/>
          <w:color w:val="000000"/>
        </w:rPr>
        <w:t>Water</w:t>
      </w:r>
      <w:r w:rsidRPr="007743A8">
        <w:rPr>
          <w:rFonts w:ascii="Book Antiqua" w:eastAsia="Book Antiqua" w:hAnsi="Book Antiqua" w:cs="Book Antiqua"/>
          <w:color w:val="000000"/>
        </w:rPr>
        <w:t xml:space="preserve"> 2018</w:t>
      </w:r>
      <w:r w:rsidR="0089376F" w:rsidRPr="007743A8">
        <w:rPr>
          <w:rFonts w:ascii="Book Antiqua" w:eastAsia="Book Antiqua" w:hAnsi="Book Antiqua" w:cs="Book Antiqua"/>
          <w:color w:val="000000"/>
        </w:rPr>
        <w:t>;</w:t>
      </w:r>
      <w:r w:rsidRPr="007743A8">
        <w:rPr>
          <w:rFonts w:ascii="Book Antiqua" w:eastAsia="Book Antiqua" w:hAnsi="Book Antiqua" w:cs="Book Antiqua"/>
          <w:color w:val="000000"/>
        </w:rPr>
        <w:t xml:space="preserve"> </w:t>
      </w:r>
      <w:r w:rsidRPr="007743A8">
        <w:rPr>
          <w:rFonts w:ascii="Book Antiqua" w:eastAsia="Book Antiqua" w:hAnsi="Book Antiqua" w:cs="Book Antiqua"/>
          <w:b/>
          <w:bCs/>
          <w:color w:val="000000"/>
        </w:rPr>
        <w:t>10</w:t>
      </w:r>
      <w:r w:rsidR="0089376F" w:rsidRPr="007743A8">
        <w:rPr>
          <w:rFonts w:ascii="Book Antiqua" w:eastAsia="Book Antiqua" w:hAnsi="Book Antiqua" w:cs="Book Antiqua"/>
          <w:color w:val="000000"/>
        </w:rPr>
        <w:t>:</w:t>
      </w:r>
      <w:r w:rsidRPr="007743A8">
        <w:rPr>
          <w:rFonts w:ascii="Book Antiqua" w:eastAsia="Book Antiqua" w:hAnsi="Book Antiqua" w:cs="Book Antiqua"/>
          <w:color w:val="000000"/>
        </w:rPr>
        <w:t xml:space="preserve"> 107</w:t>
      </w:r>
      <w:r w:rsidR="008E4681" w:rsidRPr="007743A8">
        <w:rPr>
          <w:rFonts w:ascii="Book Antiqua" w:eastAsia="Book Antiqua" w:hAnsi="Book Antiqua" w:cs="Book Antiqua"/>
          <w:color w:val="000000"/>
        </w:rPr>
        <w:t xml:space="preserve"> [DOI: 10.3390/w10020107]</w:t>
      </w:r>
    </w:p>
    <w:p w14:paraId="01755C03" w14:textId="121BA77F" w:rsidR="00A77B3E" w:rsidRPr="007743A8" w:rsidRDefault="00284B72">
      <w:pPr>
        <w:spacing w:line="360" w:lineRule="auto"/>
        <w:jc w:val="both"/>
      </w:pPr>
      <w:r w:rsidRPr="007743A8">
        <w:rPr>
          <w:rFonts w:ascii="Book Antiqua" w:eastAsia="Book Antiqua" w:hAnsi="Book Antiqua" w:cs="Book Antiqua"/>
          <w:color w:val="000000"/>
        </w:rPr>
        <w:t xml:space="preserve">16 </w:t>
      </w:r>
      <w:r w:rsidRPr="007743A8">
        <w:rPr>
          <w:rFonts w:ascii="Book Antiqua" w:eastAsia="Book Antiqua" w:hAnsi="Book Antiqua" w:cs="Book Antiqua"/>
          <w:b/>
          <w:bCs/>
          <w:color w:val="000000"/>
        </w:rPr>
        <w:t>Trawiński J</w:t>
      </w:r>
      <w:r w:rsidRPr="007743A8">
        <w:rPr>
          <w:rFonts w:ascii="Book Antiqua" w:eastAsia="Book Antiqua" w:hAnsi="Book Antiqua" w:cs="Book Antiqua"/>
          <w:color w:val="000000"/>
        </w:rPr>
        <w:t xml:space="preserve">, Skibiński R. Studies on photodegradation process of psychotropic drugs: a review. </w:t>
      </w:r>
      <w:r w:rsidRPr="007743A8">
        <w:rPr>
          <w:rFonts w:ascii="Book Antiqua" w:eastAsia="Book Antiqua" w:hAnsi="Book Antiqua" w:cs="Book Antiqua"/>
          <w:i/>
          <w:iCs/>
          <w:color w:val="000000"/>
        </w:rPr>
        <w:t>Environ Sci Pollut Res Int</w:t>
      </w:r>
      <w:r w:rsidRPr="007743A8">
        <w:rPr>
          <w:rFonts w:ascii="Book Antiqua" w:eastAsia="Book Antiqua" w:hAnsi="Book Antiqua" w:cs="Book Antiqua"/>
          <w:color w:val="000000"/>
        </w:rPr>
        <w:t xml:space="preserve"> 2017; </w:t>
      </w:r>
      <w:r w:rsidRPr="007743A8">
        <w:rPr>
          <w:rFonts w:ascii="Book Antiqua" w:eastAsia="Book Antiqua" w:hAnsi="Book Antiqua" w:cs="Book Antiqua"/>
          <w:b/>
          <w:bCs/>
          <w:color w:val="000000"/>
        </w:rPr>
        <w:t>24</w:t>
      </w:r>
      <w:r w:rsidRPr="007743A8">
        <w:rPr>
          <w:rFonts w:ascii="Book Antiqua" w:eastAsia="Book Antiqua" w:hAnsi="Book Antiqua" w:cs="Book Antiqua"/>
          <w:color w:val="000000"/>
        </w:rPr>
        <w:t>: 1152-1199 [PMID: 27696160 DOI: 10.1007/s11356-016-7727-5]</w:t>
      </w:r>
    </w:p>
    <w:p w14:paraId="0E579CC2" w14:textId="77777777" w:rsidR="00A77B3E" w:rsidRPr="007743A8" w:rsidRDefault="00284B72">
      <w:pPr>
        <w:spacing w:line="360" w:lineRule="auto"/>
        <w:jc w:val="both"/>
      </w:pPr>
      <w:r w:rsidRPr="007743A8">
        <w:rPr>
          <w:rFonts w:ascii="Book Antiqua" w:eastAsia="Book Antiqua" w:hAnsi="Book Antiqua" w:cs="Book Antiqua"/>
          <w:color w:val="000000"/>
        </w:rPr>
        <w:t xml:space="preserve">17 </w:t>
      </w:r>
      <w:r w:rsidRPr="007743A8">
        <w:rPr>
          <w:rFonts w:ascii="Book Antiqua" w:eastAsia="Book Antiqua" w:hAnsi="Book Antiqua" w:cs="Book Antiqua"/>
          <w:b/>
          <w:bCs/>
          <w:color w:val="000000"/>
        </w:rPr>
        <w:t>Klaminder J</w:t>
      </w:r>
      <w:r w:rsidRPr="007743A8">
        <w:rPr>
          <w:rFonts w:ascii="Book Antiqua" w:eastAsia="Book Antiqua" w:hAnsi="Book Antiqua" w:cs="Book Antiqua"/>
          <w:color w:val="000000"/>
        </w:rPr>
        <w:t xml:space="preserve">, Brodin T, Sundelin A, Anderson NJ, Fahlman J, Jonsson M, Fick J. Long-Term Persistence of an Anxiolytic Drug (Oxazepam) in a Large Freshwater Lake. </w:t>
      </w:r>
      <w:r w:rsidRPr="007743A8">
        <w:rPr>
          <w:rFonts w:ascii="Book Antiqua" w:eastAsia="Book Antiqua" w:hAnsi="Book Antiqua" w:cs="Book Antiqua"/>
          <w:i/>
          <w:iCs/>
          <w:color w:val="000000"/>
        </w:rPr>
        <w:t>Environ Sci Technol</w:t>
      </w:r>
      <w:r w:rsidRPr="007743A8">
        <w:rPr>
          <w:rFonts w:ascii="Book Antiqua" w:eastAsia="Book Antiqua" w:hAnsi="Book Antiqua" w:cs="Book Antiqua"/>
          <w:color w:val="000000"/>
        </w:rPr>
        <w:t xml:space="preserve"> 2015; </w:t>
      </w:r>
      <w:r w:rsidRPr="007743A8">
        <w:rPr>
          <w:rFonts w:ascii="Book Antiqua" w:eastAsia="Book Antiqua" w:hAnsi="Book Antiqua" w:cs="Book Antiqua"/>
          <w:b/>
          <w:bCs/>
          <w:color w:val="000000"/>
        </w:rPr>
        <w:t>49</w:t>
      </w:r>
      <w:r w:rsidRPr="007743A8">
        <w:rPr>
          <w:rFonts w:ascii="Book Antiqua" w:eastAsia="Book Antiqua" w:hAnsi="Book Antiqua" w:cs="Book Antiqua"/>
          <w:color w:val="000000"/>
        </w:rPr>
        <w:t>: 10406-10412 [PMID: 26196259 DOI: 10.1021/acs.est.5b01968]</w:t>
      </w:r>
    </w:p>
    <w:p w14:paraId="522584C2" w14:textId="54A5243A" w:rsidR="00A77B3E" w:rsidRPr="007743A8" w:rsidRDefault="00284B72">
      <w:pPr>
        <w:spacing w:line="360" w:lineRule="auto"/>
        <w:jc w:val="both"/>
      </w:pPr>
      <w:r w:rsidRPr="007743A8">
        <w:rPr>
          <w:rFonts w:ascii="Book Antiqua" w:eastAsia="Book Antiqua" w:hAnsi="Book Antiqua" w:cs="Book Antiqua"/>
          <w:color w:val="000000"/>
        </w:rPr>
        <w:t xml:space="preserve">18 </w:t>
      </w:r>
      <w:r w:rsidRPr="007743A8">
        <w:rPr>
          <w:rFonts w:ascii="Book Antiqua" w:eastAsia="Book Antiqua" w:hAnsi="Book Antiqua" w:cs="Book Antiqua"/>
          <w:b/>
          <w:bCs/>
          <w:color w:val="000000"/>
        </w:rPr>
        <w:t>Ford AT</w:t>
      </w:r>
      <w:r w:rsidRPr="007743A8">
        <w:rPr>
          <w:rFonts w:ascii="Book Antiqua" w:eastAsia="Book Antiqua" w:hAnsi="Book Antiqua" w:cs="Book Antiqua"/>
          <w:color w:val="000000"/>
        </w:rPr>
        <w:t xml:space="preserve">. From gender benders to brain benders (and beyond!). </w:t>
      </w:r>
      <w:r w:rsidRPr="007743A8">
        <w:rPr>
          <w:rFonts w:ascii="Book Antiqua" w:eastAsia="Book Antiqua" w:hAnsi="Book Antiqua" w:cs="Book Antiqua"/>
          <w:i/>
          <w:iCs/>
          <w:color w:val="000000"/>
        </w:rPr>
        <w:t>Aquat Toxicol</w:t>
      </w:r>
      <w:r w:rsidRPr="007743A8">
        <w:rPr>
          <w:rFonts w:ascii="Book Antiqua" w:eastAsia="Book Antiqua" w:hAnsi="Book Antiqua" w:cs="Book Antiqua"/>
          <w:color w:val="000000"/>
        </w:rPr>
        <w:t xml:space="preserve"> 2014; </w:t>
      </w:r>
      <w:r w:rsidRPr="007743A8">
        <w:rPr>
          <w:rFonts w:ascii="Book Antiqua" w:eastAsia="Book Antiqua" w:hAnsi="Book Antiqua" w:cs="Book Antiqua"/>
          <w:b/>
          <w:bCs/>
          <w:color w:val="000000"/>
        </w:rPr>
        <w:t>151</w:t>
      </w:r>
      <w:r w:rsidRPr="007743A8">
        <w:rPr>
          <w:rFonts w:ascii="Book Antiqua" w:eastAsia="Book Antiqua" w:hAnsi="Book Antiqua" w:cs="Book Antiqua"/>
          <w:color w:val="000000"/>
        </w:rPr>
        <w:t>: 1-3 [PMID: 24613286 DOI: 10.1016/j.aquatox.2014.02.005]</w:t>
      </w:r>
    </w:p>
    <w:p w14:paraId="0462FA5B" w14:textId="73BD1752" w:rsidR="00A77B3E" w:rsidRPr="007743A8" w:rsidRDefault="00284B72">
      <w:pPr>
        <w:spacing w:line="360" w:lineRule="auto"/>
        <w:jc w:val="both"/>
      </w:pPr>
      <w:r w:rsidRPr="007743A8">
        <w:rPr>
          <w:rFonts w:ascii="Book Antiqua" w:eastAsia="Book Antiqua" w:hAnsi="Book Antiqua" w:cs="Book Antiqua"/>
          <w:color w:val="000000"/>
        </w:rPr>
        <w:t xml:space="preserve">19 </w:t>
      </w:r>
      <w:r w:rsidRPr="007743A8">
        <w:rPr>
          <w:rFonts w:ascii="Book Antiqua" w:eastAsia="Book Antiqua" w:hAnsi="Book Antiqua" w:cs="Book Antiqua"/>
          <w:b/>
          <w:bCs/>
          <w:color w:val="000000"/>
        </w:rPr>
        <w:t>Brodin T</w:t>
      </w:r>
      <w:r w:rsidRPr="007743A8">
        <w:rPr>
          <w:rFonts w:ascii="Book Antiqua" w:eastAsia="Book Antiqua" w:hAnsi="Book Antiqua" w:cs="Book Antiqua"/>
          <w:color w:val="000000"/>
        </w:rPr>
        <w:t xml:space="preserve">, Piovano S, Fick J, Klaminder J, Heynen M, Jonsson M. Ecological effects of pharmaceuticals in aquatic systems--impacts through behavioural alterations. </w:t>
      </w:r>
      <w:r w:rsidRPr="007743A8">
        <w:rPr>
          <w:rFonts w:ascii="Book Antiqua" w:eastAsia="Book Antiqua" w:hAnsi="Book Antiqua" w:cs="Book Antiqua"/>
          <w:i/>
          <w:iCs/>
          <w:color w:val="000000"/>
        </w:rPr>
        <w:t>Philos Trans R Soc Lond B Biol Sci</w:t>
      </w:r>
      <w:r w:rsidRPr="007743A8">
        <w:rPr>
          <w:rFonts w:ascii="Book Antiqua" w:eastAsia="Book Antiqua" w:hAnsi="Book Antiqua" w:cs="Book Antiqua"/>
          <w:color w:val="000000"/>
        </w:rPr>
        <w:t xml:space="preserve"> 2014; </w:t>
      </w:r>
      <w:r w:rsidRPr="007743A8">
        <w:rPr>
          <w:rFonts w:ascii="Book Antiqua" w:eastAsia="Book Antiqua" w:hAnsi="Book Antiqua" w:cs="Book Antiqua"/>
          <w:b/>
          <w:bCs/>
          <w:color w:val="000000"/>
        </w:rPr>
        <w:t>369</w:t>
      </w:r>
      <w:r w:rsidRPr="007743A8">
        <w:rPr>
          <w:rFonts w:ascii="Book Antiqua" w:eastAsia="Book Antiqua" w:hAnsi="Book Antiqua" w:cs="Book Antiqua"/>
          <w:color w:val="000000"/>
        </w:rPr>
        <w:t xml:space="preserve"> [PMID: 25405968 DOI: 10.1098/rstb.2013.0580]</w:t>
      </w:r>
    </w:p>
    <w:p w14:paraId="642B3831" w14:textId="2AEF29C2" w:rsidR="00A77B3E" w:rsidRPr="007743A8" w:rsidRDefault="00284B72">
      <w:pPr>
        <w:spacing w:line="360" w:lineRule="auto"/>
        <w:jc w:val="both"/>
      </w:pPr>
      <w:r w:rsidRPr="007743A8">
        <w:rPr>
          <w:rFonts w:ascii="Book Antiqua" w:eastAsia="Book Antiqua" w:hAnsi="Book Antiqua" w:cs="Book Antiqua"/>
          <w:color w:val="000000"/>
        </w:rPr>
        <w:t xml:space="preserve">20 </w:t>
      </w:r>
      <w:r w:rsidRPr="007743A8">
        <w:rPr>
          <w:rFonts w:ascii="Book Antiqua" w:eastAsia="Book Antiqua" w:hAnsi="Book Antiqua" w:cs="Book Antiqua"/>
          <w:b/>
          <w:bCs/>
          <w:color w:val="000000"/>
        </w:rPr>
        <w:t>Gilbert N</w:t>
      </w:r>
      <w:r w:rsidRPr="007743A8">
        <w:rPr>
          <w:rFonts w:ascii="Book Antiqua" w:eastAsia="Book Antiqua" w:hAnsi="Book Antiqua" w:cs="Book Antiqua"/>
          <w:color w:val="000000"/>
        </w:rPr>
        <w:t xml:space="preserve">. Drug waste harms fish. </w:t>
      </w:r>
      <w:r w:rsidRPr="007743A8">
        <w:rPr>
          <w:rFonts w:ascii="Book Antiqua" w:eastAsia="Book Antiqua" w:hAnsi="Book Antiqua" w:cs="Book Antiqua"/>
          <w:i/>
          <w:iCs/>
          <w:color w:val="000000"/>
        </w:rPr>
        <w:t>Nature</w:t>
      </w:r>
      <w:r w:rsidRPr="007743A8">
        <w:rPr>
          <w:rFonts w:ascii="Book Antiqua" w:eastAsia="Book Antiqua" w:hAnsi="Book Antiqua" w:cs="Book Antiqua"/>
          <w:color w:val="000000"/>
        </w:rPr>
        <w:t xml:space="preserve"> 2011; </w:t>
      </w:r>
      <w:r w:rsidRPr="007743A8">
        <w:rPr>
          <w:rFonts w:ascii="Book Antiqua" w:eastAsia="Book Antiqua" w:hAnsi="Book Antiqua" w:cs="Book Antiqua"/>
          <w:b/>
          <w:bCs/>
          <w:color w:val="000000"/>
        </w:rPr>
        <w:t>476</w:t>
      </w:r>
      <w:r w:rsidRPr="007743A8">
        <w:rPr>
          <w:rFonts w:ascii="Book Antiqua" w:eastAsia="Book Antiqua" w:hAnsi="Book Antiqua" w:cs="Book Antiqua"/>
          <w:color w:val="000000"/>
        </w:rPr>
        <w:t>: 265 [PMID: 21850080</w:t>
      </w:r>
      <w:r w:rsidR="008F22D8" w:rsidRPr="007743A8">
        <w:rPr>
          <w:rFonts w:ascii="Book Antiqua" w:eastAsia="Book Antiqua" w:hAnsi="Book Antiqua" w:cs="Book Antiqua"/>
          <w:color w:val="000000"/>
        </w:rPr>
        <w:t xml:space="preserve"> DOI: 10.1038/476265a</w:t>
      </w:r>
      <w:r w:rsidRPr="007743A8">
        <w:rPr>
          <w:rFonts w:ascii="Book Antiqua" w:eastAsia="Book Antiqua" w:hAnsi="Book Antiqua" w:cs="Book Antiqua"/>
          <w:color w:val="000000"/>
        </w:rPr>
        <w:t>]</w:t>
      </w:r>
    </w:p>
    <w:p w14:paraId="6917A669" w14:textId="1728C081" w:rsidR="00A77B3E" w:rsidRPr="007743A8" w:rsidRDefault="00284B72">
      <w:pPr>
        <w:spacing w:line="360" w:lineRule="auto"/>
        <w:jc w:val="both"/>
        <w:rPr>
          <w:rFonts w:ascii="Book Antiqua" w:eastAsia="Book Antiqua" w:hAnsi="Book Antiqua" w:cs="Book Antiqua"/>
          <w:color w:val="000000"/>
        </w:rPr>
      </w:pPr>
      <w:r w:rsidRPr="007743A8">
        <w:rPr>
          <w:rFonts w:ascii="Book Antiqua" w:eastAsia="Book Antiqua" w:hAnsi="Book Antiqua" w:cs="Book Antiqua"/>
          <w:color w:val="000000"/>
        </w:rPr>
        <w:t xml:space="preserve">21 </w:t>
      </w:r>
      <w:r w:rsidRPr="007743A8">
        <w:rPr>
          <w:rFonts w:ascii="Book Antiqua" w:eastAsia="Book Antiqua" w:hAnsi="Book Antiqua" w:cs="Book Antiqua"/>
          <w:b/>
          <w:bCs/>
          <w:color w:val="000000"/>
        </w:rPr>
        <w:t>Ågerstrand M Arnold K,</w:t>
      </w:r>
      <w:r w:rsidRPr="007743A8">
        <w:rPr>
          <w:rFonts w:ascii="Book Antiqua" w:eastAsia="Book Antiqua" w:hAnsi="Book Antiqua" w:cs="Book Antiqua"/>
          <w:color w:val="000000"/>
        </w:rPr>
        <w:t xml:space="preserve"> Balshine S, Brodin T, Brooks BW Maack G, McCallum ES, Pyle G, Saaristo M, Ford AT. Emerging investigator series: use of behavioural endpoints in the regulation of chemicalsEnviron. </w:t>
      </w:r>
      <w:r w:rsidR="00687F1F" w:rsidRPr="007743A8">
        <w:rPr>
          <w:rFonts w:ascii="Book Antiqua" w:eastAsia="Book Antiqua" w:hAnsi="Book Antiqua" w:cs="Book Antiqua"/>
          <w:i/>
          <w:iCs/>
          <w:color w:val="000000"/>
        </w:rPr>
        <w:t>Environ Sci</w:t>
      </w:r>
      <w:r w:rsidR="00687F1F" w:rsidRPr="007743A8">
        <w:rPr>
          <w:rFonts w:ascii="Book Antiqua" w:eastAsia="Book Antiqua" w:hAnsi="Book Antiqua" w:cs="Book Antiqua"/>
          <w:color w:val="000000"/>
        </w:rPr>
        <w:t xml:space="preserve"> </w:t>
      </w:r>
      <w:r w:rsidR="00687F1F" w:rsidRPr="007743A8">
        <w:rPr>
          <w:rFonts w:ascii="Book Antiqua" w:eastAsia="Book Antiqua" w:hAnsi="Book Antiqua" w:cs="Book Antiqua"/>
          <w:i/>
          <w:iCs/>
          <w:color w:val="000000"/>
        </w:rPr>
        <w:t>Processes Impacts</w:t>
      </w:r>
      <w:r w:rsidR="00687F1F" w:rsidRPr="007743A8">
        <w:rPr>
          <w:rFonts w:ascii="Book Antiqua" w:eastAsia="Book Antiqua" w:hAnsi="Book Antiqua" w:cs="Book Antiqua"/>
          <w:color w:val="000000"/>
        </w:rPr>
        <w:t xml:space="preserve"> </w:t>
      </w:r>
      <w:r w:rsidRPr="007743A8">
        <w:rPr>
          <w:rFonts w:ascii="Book Antiqua" w:eastAsia="Book Antiqua" w:hAnsi="Book Antiqua" w:cs="Book Antiqua"/>
          <w:color w:val="000000"/>
        </w:rPr>
        <w:t>2020</w:t>
      </w:r>
      <w:r w:rsidR="00800319" w:rsidRPr="007743A8">
        <w:rPr>
          <w:rFonts w:ascii="Book Antiqua" w:eastAsia="Book Antiqua" w:hAnsi="Book Antiqua" w:cs="Book Antiqua"/>
          <w:color w:val="000000"/>
        </w:rPr>
        <w:t xml:space="preserve">; </w:t>
      </w:r>
      <w:r w:rsidRPr="007743A8">
        <w:rPr>
          <w:rFonts w:ascii="Book Antiqua" w:eastAsia="Book Antiqua" w:hAnsi="Book Antiqua" w:cs="Book Antiqua"/>
          <w:b/>
          <w:bCs/>
          <w:color w:val="000000"/>
        </w:rPr>
        <w:t>22</w:t>
      </w:r>
      <w:r w:rsidR="00800319" w:rsidRPr="007743A8">
        <w:rPr>
          <w:rFonts w:ascii="Book Antiqua" w:eastAsia="Book Antiqua" w:hAnsi="Book Antiqua" w:cs="Book Antiqua"/>
          <w:color w:val="000000"/>
        </w:rPr>
        <w:t>:</w:t>
      </w:r>
      <w:r w:rsidRPr="007743A8">
        <w:rPr>
          <w:rFonts w:ascii="Book Antiqua" w:eastAsia="Book Antiqua" w:hAnsi="Book Antiqua" w:cs="Book Antiqua"/>
          <w:color w:val="000000"/>
        </w:rPr>
        <w:t xml:space="preserve"> 49-65 [DOI: 10.1039/C9EM00463G]</w:t>
      </w:r>
    </w:p>
    <w:p w14:paraId="4B57F897" w14:textId="62C4893B" w:rsidR="00A77B3E" w:rsidRPr="007743A8" w:rsidRDefault="00284B72">
      <w:pPr>
        <w:spacing w:line="360" w:lineRule="auto"/>
        <w:jc w:val="both"/>
      </w:pPr>
      <w:r w:rsidRPr="007743A8">
        <w:rPr>
          <w:rFonts w:ascii="Book Antiqua" w:eastAsia="Book Antiqua" w:hAnsi="Book Antiqua" w:cs="Book Antiqua"/>
          <w:color w:val="000000"/>
        </w:rPr>
        <w:t xml:space="preserve">22 </w:t>
      </w:r>
      <w:r w:rsidRPr="007743A8">
        <w:rPr>
          <w:rFonts w:ascii="Book Antiqua" w:eastAsia="Book Antiqua" w:hAnsi="Book Antiqua" w:cs="Book Antiqua"/>
          <w:b/>
          <w:bCs/>
          <w:color w:val="000000"/>
        </w:rPr>
        <w:t>Gunnarsson L</w:t>
      </w:r>
      <w:r w:rsidRPr="007743A8">
        <w:rPr>
          <w:rFonts w:ascii="Book Antiqua" w:eastAsia="Book Antiqua" w:hAnsi="Book Antiqua" w:cs="Book Antiqua"/>
          <w:color w:val="000000"/>
        </w:rPr>
        <w:t xml:space="preserve">, Jauhiainen A, Kristiansson E, Nerman O, Larsson DG. Evolutionary conservation of human drug targets in organisms used for environmental risk assessments. </w:t>
      </w:r>
      <w:r w:rsidRPr="007743A8">
        <w:rPr>
          <w:rFonts w:ascii="Book Antiqua" w:eastAsia="Book Antiqua" w:hAnsi="Book Antiqua" w:cs="Book Antiqua"/>
          <w:i/>
          <w:iCs/>
          <w:color w:val="000000"/>
        </w:rPr>
        <w:t>Environ Sci Technol</w:t>
      </w:r>
      <w:r w:rsidRPr="007743A8">
        <w:rPr>
          <w:rFonts w:ascii="Book Antiqua" w:eastAsia="Book Antiqua" w:hAnsi="Book Antiqua" w:cs="Book Antiqua"/>
          <w:color w:val="000000"/>
        </w:rPr>
        <w:t xml:space="preserve"> 2008; </w:t>
      </w:r>
      <w:r w:rsidRPr="007743A8">
        <w:rPr>
          <w:rFonts w:ascii="Book Antiqua" w:eastAsia="Book Antiqua" w:hAnsi="Book Antiqua" w:cs="Book Antiqua"/>
          <w:b/>
          <w:bCs/>
          <w:color w:val="000000"/>
        </w:rPr>
        <w:t>42</w:t>
      </w:r>
      <w:r w:rsidRPr="007743A8">
        <w:rPr>
          <w:rFonts w:ascii="Book Antiqua" w:eastAsia="Book Antiqua" w:hAnsi="Book Antiqua" w:cs="Book Antiqua"/>
          <w:color w:val="000000"/>
        </w:rPr>
        <w:t>: 5807-5813 [PMID: 18754513 DOI: 10.1021/es8005173]</w:t>
      </w:r>
    </w:p>
    <w:p w14:paraId="08E888A8" w14:textId="071208D6" w:rsidR="00A77B3E" w:rsidRPr="007743A8" w:rsidRDefault="00284B72">
      <w:pPr>
        <w:spacing w:line="360" w:lineRule="auto"/>
        <w:jc w:val="both"/>
      </w:pPr>
      <w:r w:rsidRPr="007743A8">
        <w:rPr>
          <w:rFonts w:ascii="Book Antiqua" w:eastAsia="Book Antiqua" w:hAnsi="Book Antiqua" w:cs="Book Antiqua"/>
          <w:color w:val="000000"/>
        </w:rPr>
        <w:t xml:space="preserve">23 </w:t>
      </w:r>
      <w:r w:rsidRPr="007743A8">
        <w:rPr>
          <w:rFonts w:ascii="Book Antiqua" w:eastAsia="Book Antiqua" w:hAnsi="Book Antiqua" w:cs="Book Antiqua"/>
          <w:b/>
          <w:bCs/>
          <w:color w:val="000000"/>
        </w:rPr>
        <w:t>Stewart A</w:t>
      </w:r>
      <w:r w:rsidRPr="007743A8">
        <w:rPr>
          <w:rFonts w:ascii="Book Antiqua" w:eastAsia="Book Antiqua" w:hAnsi="Book Antiqua" w:cs="Book Antiqua"/>
          <w:color w:val="000000"/>
        </w:rPr>
        <w:t xml:space="preserve">, Wu N, Cachat J, Hart P, Gaikwad S, Wong K, Utterback E, Gilder T, Kyzar E, Newman A, Carlos D, Chang K, Hook M, Rhymes C, Caffery M, Greenberg M, Zadina J, Kalueff AV. Pharmacological modulation of anxiety-like phenotypes in adult zebrafish behavioral models. </w:t>
      </w:r>
      <w:r w:rsidRPr="007743A8">
        <w:rPr>
          <w:rFonts w:ascii="Book Antiqua" w:eastAsia="Book Antiqua" w:hAnsi="Book Antiqua" w:cs="Book Antiqua"/>
          <w:i/>
          <w:iCs/>
          <w:color w:val="000000"/>
        </w:rPr>
        <w:t>Prog Neuropsychopharmacol Biol Psychiatry</w:t>
      </w:r>
      <w:r w:rsidRPr="007743A8">
        <w:rPr>
          <w:rFonts w:ascii="Book Antiqua" w:eastAsia="Book Antiqua" w:hAnsi="Book Antiqua" w:cs="Book Antiqua"/>
          <w:color w:val="000000"/>
        </w:rPr>
        <w:t xml:space="preserve"> 2011; </w:t>
      </w:r>
      <w:r w:rsidRPr="007743A8">
        <w:rPr>
          <w:rFonts w:ascii="Book Antiqua" w:eastAsia="Book Antiqua" w:hAnsi="Book Antiqua" w:cs="Book Antiqua"/>
          <w:b/>
          <w:bCs/>
          <w:color w:val="000000"/>
        </w:rPr>
        <w:t>35</w:t>
      </w:r>
      <w:r w:rsidRPr="007743A8">
        <w:rPr>
          <w:rFonts w:ascii="Book Antiqua" w:eastAsia="Book Antiqua" w:hAnsi="Book Antiqua" w:cs="Book Antiqua"/>
          <w:color w:val="000000"/>
        </w:rPr>
        <w:t>: 1421-1431 [PMID: 21122812 DOI: 10.1016/j.pnpbp.2010.11.035]</w:t>
      </w:r>
    </w:p>
    <w:p w14:paraId="5BCF59AA" w14:textId="773391A8" w:rsidR="00A77B3E" w:rsidRPr="007743A8" w:rsidRDefault="00284B72">
      <w:pPr>
        <w:spacing w:line="360" w:lineRule="auto"/>
        <w:jc w:val="both"/>
      </w:pPr>
      <w:r w:rsidRPr="007743A8">
        <w:rPr>
          <w:rFonts w:ascii="Book Antiqua" w:eastAsia="Book Antiqua" w:hAnsi="Book Antiqua" w:cs="Book Antiqua"/>
          <w:color w:val="000000"/>
        </w:rPr>
        <w:t xml:space="preserve">24 </w:t>
      </w:r>
      <w:r w:rsidRPr="007743A8">
        <w:rPr>
          <w:rFonts w:ascii="Book Antiqua" w:eastAsia="Book Antiqua" w:hAnsi="Book Antiqua" w:cs="Book Antiqua"/>
          <w:b/>
          <w:bCs/>
          <w:color w:val="000000"/>
        </w:rPr>
        <w:t>Bauknecht P</w:t>
      </w:r>
      <w:r w:rsidRPr="007743A8">
        <w:rPr>
          <w:rFonts w:ascii="Book Antiqua" w:eastAsia="Book Antiqua" w:hAnsi="Book Antiqua" w:cs="Book Antiqua"/>
          <w:color w:val="000000"/>
        </w:rPr>
        <w:t xml:space="preserve">, Jékely G. Ancient coexistence of norepinephrine, tyramine, and octopamine signaling in bilaterians. </w:t>
      </w:r>
      <w:r w:rsidRPr="007743A8">
        <w:rPr>
          <w:rFonts w:ascii="Book Antiqua" w:eastAsia="Book Antiqua" w:hAnsi="Book Antiqua" w:cs="Book Antiqua"/>
          <w:i/>
          <w:iCs/>
          <w:color w:val="000000"/>
        </w:rPr>
        <w:t>BMC Biol</w:t>
      </w:r>
      <w:r w:rsidRPr="007743A8">
        <w:rPr>
          <w:rFonts w:ascii="Book Antiqua" w:eastAsia="Book Antiqua" w:hAnsi="Book Antiqua" w:cs="Book Antiqua"/>
          <w:color w:val="000000"/>
        </w:rPr>
        <w:t xml:space="preserve"> 2017; </w:t>
      </w:r>
      <w:r w:rsidRPr="007743A8">
        <w:rPr>
          <w:rFonts w:ascii="Book Antiqua" w:eastAsia="Book Antiqua" w:hAnsi="Book Antiqua" w:cs="Book Antiqua"/>
          <w:b/>
          <w:bCs/>
          <w:color w:val="000000"/>
        </w:rPr>
        <w:t>15</w:t>
      </w:r>
      <w:r w:rsidRPr="007743A8">
        <w:rPr>
          <w:rFonts w:ascii="Book Antiqua" w:eastAsia="Book Antiqua" w:hAnsi="Book Antiqua" w:cs="Book Antiqua"/>
          <w:color w:val="000000"/>
        </w:rPr>
        <w:t>: 6 [PMID: 28137258 DOI: 10.1186/s12915-016-0341-7]</w:t>
      </w:r>
    </w:p>
    <w:p w14:paraId="3CAFB749" w14:textId="77777777" w:rsidR="00A77B3E" w:rsidRPr="007743A8" w:rsidRDefault="00284B72">
      <w:pPr>
        <w:spacing w:line="360" w:lineRule="auto"/>
        <w:jc w:val="both"/>
      </w:pPr>
      <w:r w:rsidRPr="007743A8">
        <w:rPr>
          <w:rFonts w:ascii="Book Antiqua" w:eastAsia="Book Antiqua" w:hAnsi="Book Antiqua" w:cs="Book Antiqua"/>
          <w:color w:val="000000"/>
        </w:rPr>
        <w:t xml:space="preserve">25 </w:t>
      </w:r>
      <w:r w:rsidRPr="007743A8">
        <w:rPr>
          <w:rFonts w:ascii="Book Antiqua" w:eastAsia="Book Antiqua" w:hAnsi="Book Antiqua" w:cs="Book Antiqua"/>
          <w:b/>
          <w:bCs/>
          <w:color w:val="000000"/>
        </w:rPr>
        <w:t>Turlejski K</w:t>
      </w:r>
      <w:r w:rsidRPr="007743A8">
        <w:rPr>
          <w:rFonts w:ascii="Book Antiqua" w:eastAsia="Book Antiqua" w:hAnsi="Book Antiqua" w:cs="Book Antiqua"/>
          <w:color w:val="000000"/>
        </w:rPr>
        <w:t xml:space="preserve">. Evolutionary ancient roles of serotonin: long-lasting regulation of activity and development. </w:t>
      </w:r>
      <w:r w:rsidRPr="007743A8">
        <w:rPr>
          <w:rFonts w:ascii="Book Antiqua" w:eastAsia="Book Antiqua" w:hAnsi="Book Antiqua" w:cs="Book Antiqua"/>
          <w:i/>
          <w:iCs/>
          <w:color w:val="000000"/>
        </w:rPr>
        <w:t>Acta Neurobiol Exp (Wars)</w:t>
      </w:r>
      <w:r w:rsidRPr="007743A8">
        <w:rPr>
          <w:rFonts w:ascii="Book Antiqua" w:eastAsia="Book Antiqua" w:hAnsi="Book Antiqua" w:cs="Book Antiqua"/>
          <w:color w:val="000000"/>
        </w:rPr>
        <w:t xml:space="preserve"> 1996; </w:t>
      </w:r>
      <w:r w:rsidRPr="007743A8">
        <w:rPr>
          <w:rFonts w:ascii="Book Antiqua" w:eastAsia="Book Antiqua" w:hAnsi="Book Antiqua" w:cs="Book Antiqua"/>
          <w:b/>
          <w:bCs/>
          <w:color w:val="000000"/>
        </w:rPr>
        <w:t>56</w:t>
      </w:r>
      <w:r w:rsidRPr="007743A8">
        <w:rPr>
          <w:rFonts w:ascii="Book Antiqua" w:eastAsia="Book Antiqua" w:hAnsi="Book Antiqua" w:cs="Book Antiqua"/>
          <w:color w:val="000000"/>
        </w:rPr>
        <w:t>: 619-636 [PMID: 8768313]</w:t>
      </w:r>
    </w:p>
    <w:p w14:paraId="3C172DE8" w14:textId="78E47BB8" w:rsidR="00A77B3E" w:rsidRPr="007743A8" w:rsidRDefault="00284B72">
      <w:pPr>
        <w:spacing w:line="360" w:lineRule="auto"/>
        <w:jc w:val="both"/>
      </w:pPr>
      <w:r w:rsidRPr="007743A8">
        <w:rPr>
          <w:rFonts w:ascii="Book Antiqua" w:eastAsia="Book Antiqua" w:hAnsi="Book Antiqua" w:cs="Book Antiqua"/>
          <w:color w:val="000000"/>
        </w:rPr>
        <w:t xml:space="preserve">26 </w:t>
      </w:r>
      <w:r w:rsidRPr="007743A8">
        <w:rPr>
          <w:rFonts w:ascii="Book Antiqua" w:eastAsia="Book Antiqua" w:hAnsi="Book Antiqua" w:cs="Book Antiqua"/>
          <w:b/>
          <w:bCs/>
          <w:color w:val="000000"/>
        </w:rPr>
        <w:t>Horiuchi Y</w:t>
      </w:r>
      <w:r w:rsidRPr="007743A8">
        <w:rPr>
          <w:rFonts w:ascii="Book Antiqua" w:eastAsia="Book Antiqua" w:hAnsi="Book Antiqua" w:cs="Book Antiqua"/>
          <w:color w:val="000000"/>
        </w:rPr>
        <w:t xml:space="preserve">, Kimura R, Kato N, Fujii T, Seki M, Endo T, Kato T, Kawashima K. Evolutional study on acetylcholine expression. </w:t>
      </w:r>
      <w:r w:rsidRPr="007743A8">
        <w:rPr>
          <w:rFonts w:ascii="Book Antiqua" w:eastAsia="Book Antiqua" w:hAnsi="Book Antiqua" w:cs="Book Antiqua"/>
          <w:i/>
          <w:iCs/>
          <w:color w:val="000000"/>
        </w:rPr>
        <w:t>Life Sci</w:t>
      </w:r>
      <w:r w:rsidRPr="007743A8">
        <w:rPr>
          <w:rFonts w:ascii="Book Antiqua" w:eastAsia="Book Antiqua" w:hAnsi="Book Antiqua" w:cs="Book Antiqua"/>
          <w:color w:val="000000"/>
        </w:rPr>
        <w:t xml:space="preserve"> 2003; </w:t>
      </w:r>
      <w:r w:rsidRPr="007743A8">
        <w:rPr>
          <w:rFonts w:ascii="Book Antiqua" w:eastAsia="Book Antiqua" w:hAnsi="Book Antiqua" w:cs="Book Antiqua"/>
          <w:b/>
          <w:bCs/>
          <w:color w:val="000000"/>
        </w:rPr>
        <w:t>72</w:t>
      </w:r>
      <w:r w:rsidRPr="007743A8">
        <w:rPr>
          <w:rFonts w:ascii="Book Antiqua" w:eastAsia="Book Antiqua" w:hAnsi="Book Antiqua" w:cs="Book Antiqua"/>
          <w:color w:val="000000"/>
        </w:rPr>
        <w:t>: 1745-1756 [PMID: 12559395 DOI: 10.1016/s0024-3205(02)02478-5]</w:t>
      </w:r>
    </w:p>
    <w:p w14:paraId="6048F492" w14:textId="5CA3C5C2" w:rsidR="00A77B3E" w:rsidRPr="007743A8" w:rsidRDefault="00284B72">
      <w:pPr>
        <w:spacing w:line="360" w:lineRule="auto"/>
        <w:jc w:val="both"/>
      </w:pPr>
      <w:r w:rsidRPr="007743A8">
        <w:rPr>
          <w:rFonts w:ascii="Book Antiqua" w:eastAsia="Book Antiqua" w:hAnsi="Book Antiqua" w:cs="Book Antiqua"/>
          <w:color w:val="000000"/>
        </w:rPr>
        <w:t xml:space="preserve">27 </w:t>
      </w:r>
      <w:r w:rsidRPr="007743A8">
        <w:rPr>
          <w:rFonts w:ascii="Book Antiqua" w:eastAsia="Book Antiqua" w:hAnsi="Book Antiqua" w:cs="Book Antiqua"/>
          <w:b/>
          <w:bCs/>
          <w:color w:val="000000"/>
        </w:rPr>
        <w:t>Mukherjee S</w:t>
      </w:r>
      <w:r w:rsidRPr="007743A8">
        <w:rPr>
          <w:rFonts w:ascii="Book Antiqua" w:eastAsia="Book Antiqua" w:hAnsi="Book Antiqua" w:cs="Book Antiqua"/>
          <w:color w:val="000000"/>
        </w:rPr>
        <w:t xml:space="preserve">. Novel perspectives on the molecular crosstalk mechanisms of serotonin and melatonin in plants. </w:t>
      </w:r>
      <w:r w:rsidRPr="007743A8">
        <w:rPr>
          <w:rFonts w:ascii="Book Antiqua" w:eastAsia="Book Antiqua" w:hAnsi="Book Antiqua" w:cs="Book Antiqua"/>
          <w:i/>
          <w:iCs/>
          <w:color w:val="000000"/>
        </w:rPr>
        <w:t>Plant Physiol Biochem</w:t>
      </w:r>
      <w:r w:rsidRPr="007743A8">
        <w:rPr>
          <w:rFonts w:ascii="Book Antiqua" w:eastAsia="Book Antiqua" w:hAnsi="Book Antiqua" w:cs="Book Antiqua"/>
          <w:color w:val="000000"/>
        </w:rPr>
        <w:t xml:space="preserve"> 2018; </w:t>
      </w:r>
      <w:r w:rsidRPr="007743A8">
        <w:rPr>
          <w:rFonts w:ascii="Book Antiqua" w:eastAsia="Book Antiqua" w:hAnsi="Book Antiqua" w:cs="Book Antiqua"/>
          <w:b/>
          <w:bCs/>
          <w:color w:val="000000"/>
        </w:rPr>
        <w:t>132</w:t>
      </w:r>
      <w:r w:rsidRPr="007743A8">
        <w:rPr>
          <w:rFonts w:ascii="Book Antiqua" w:eastAsia="Book Antiqua" w:hAnsi="Book Antiqua" w:cs="Book Antiqua"/>
          <w:color w:val="000000"/>
        </w:rPr>
        <w:t>: 33-45 [PMID: 30172851 DOI: 10.1016/j.plaphy.2018.08.031]</w:t>
      </w:r>
    </w:p>
    <w:p w14:paraId="69DB7654" w14:textId="77777777" w:rsidR="00A77B3E" w:rsidRPr="007743A8" w:rsidRDefault="00284B72">
      <w:pPr>
        <w:spacing w:line="360" w:lineRule="auto"/>
        <w:jc w:val="both"/>
      </w:pPr>
      <w:r w:rsidRPr="007743A8">
        <w:rPr>
          <w:rFonts w:ascii="Book Antiqua" w:eastAsia="Book Antiqua" w:hAnsi="Book Antiqua" w:cs="Book Antiqua"/>
          <w:color w:val="000000"/>
        </w:rPr>
        <w:t xml:space="preserve">28 </w:t>
      </w:r>
      <w:r w:rsidRPr="007743A8">
        <w:rPr>
          <w:rFonts w:ascii="Book Antiqua" w:eastAsia="Book Antiqua" w:hAnsi="Book Antiqua" w:cs="Book Antiqua"/>
          <w:b/>
          <w:bCs/>
          <w:color w:val="000000"/>
        </w:rPr>
        <w:t>Abbey-Lee RN</w:t>
      </w:r>
      <w:r w:rsidRPr="007743A8">
        <w:rPr>
          <w:rFonts w:ascii="Book Antiqua" w:eastAsia="Book Antiqua" w:hAnsi="Book Antiqua" w:cs="Book Antiqua"/>
          <w:color w:val="000000"/>
        </w:rPr>
        <w:t xml:space="preserve">, Uhrig EJ, Garnham L, Lundgren K, Child S, Løvlie H. Experimental manipulation of monoamine levels alters personality in crickets. </w:t>
      </w:r>
      <w:r w:rsidRPr="007743A8">
        <w:rPr>
          <w:rFonts w:ascii="Book Antiqua" w:eastAsia="Book Antiqua" w:hAnsi="Book Antiqua" w:cs="Book Antiqua"/>
          <w:i/>
          <w:iCs/>
          <w:color w:val="000000"/>
        </w:rPr>
        <w:t>Sci Rep</w:t>
      </w:r>
      <w:r w:rsidRPr="007743A8">
        <w:rPr>
          <w:rFonts w:ascii="Book Antiqua" w:eastAsia="Book Antiqua" w:hAnsi="Book Antiqua" w:cs="Book Antiqua"/>
          <w:color w:val="000000"/>
        </w:rPr>
        <w:t xml:space="preserve"> 2018; </w:t>
      </w:r>
      <w:r w:rsidRPr="007743A8">
        <w:rPr>
          <w:rFonts w:ascii="Book Antiqua" w:eastAsia="Book Antiqua" w:hAnsi="Book Antiqua" w:cs="Book Antiqua"/>
          <w:b/>
          <w:bCs/>
          <w:color w:val="000000"/>
        </w:rPr>
        <w:t>8</w:t>
      </w:r>
      <w:r w:rsidRPr="007743A8">
        <w:rPr>
          <w:rFonts w:ascii="Book Antiqua" w:eastAsia="Book Antiqua" w:hAnsi="Book Antiqua" w:cs="Book Antiqua"/>
          <w:color w:val="000000"/>
        </w:rPr>
        <w:t>: 16211 [PMID: 30385805 DOI: 10.1038/s41598-018-34519-z]</w:t>
      </w:r>
    </w:p>
    <w:p w14:paraId="235766EF" w14:textId="5605B432" w:rsidR="00A77B3E" w:rsidRPr="007743A8" w:rsidRDefault="00284B72">
      <w:pPr>
        <w:spacing w:line="360" w:lineRule="auto"/>
        <w:jc w:val="both"/>
      </w:pPr>
      <w:r w:rsidRPr="007743A8">
        <w:rPr>
          <w:rFonts w:ascii="Book Antiqua" w:eastAsia="Book Antiqua" w:hAnsi="Book Antiqua" w:cs="Book Antiqua"/>
          <w:color w:val="000000"/>
        </w:rPr>
        <w:t xml:space="preserve">29 </w:t>
      </w:r>
      <w:r w:rsidRPr="007743A8">
        <w:rPr>
          <w:rFonts w:ascii="Book Antiqua" w:eastAsia="Book Antiqua" w:hAnsi="Book Antiqua" w:cs="Book Antiqua"/>
          <w:b/>
          <w:bCs/>
          <w:color w:val="000000"/>
        </w:rPr>
        <w:t>de Alvarenga KAF</w:t>
      </w:r>
      <w:r w:rsidRPr="007743A8">
        <w:rPr>
          <w:rFonts w:ascii="Book Antiqua" w:eastAsia="Book Antiqua" w:hAnsi="Book Antiqua" w:cs="Book Antiqua"/>
          <w:color w:val="000000"/>
        </w:rPr>
        <w:t xml:space="preserve">, Sacramento EK, Rosa DV, Souza BR, de Rezende VB, Romano-Silva MA. Effects of antipsychotics on intestinal motility in zebrafish larvae. </w:t>
      </w:r>
      <w:r w:rsidRPr="007743A8">
        <w:rPr>
          <w:rFonts w:ascii="Book Antiqua" w:eastAsia="Book Antiqua" w:hAnsi="Book Antiqua" w:cs="Book Antiqua"/>
          <w:i/>
          <w:iCs/>
          <w:color w:val="000000"/>
        </w:rPr>
        <w:t>Neurogastroenterol Motil</w:t>
      </w:r>
      <w:r w:rsidRPr="007743A8">
        <w:rPr>
          <w:rFonts w:ascii="Book Antiqua" w:eastAsia="Book Antiqua" w:hAnsi="Book Antiqua" w:cs="Book Antiqua"/>
          <w:color w:val="000000"/>
        </w:rPr>
        <w:t xml:space="preserve"> 2017; </w:t>
      </w:r>
      <w:r w:rsidRPr="007743A8">
        <w:rPr>
          <w:rFonts w:ascii="Book Antiqua" w:eastAsia="Book Antiqua" w:hAnsi="Book Antiqua" w:cs="Book Antiqua"/>
          <w:b/>
          <w:bCs/>
          <w:color w:val="000000"/>
        </w:rPr>
        <w:t>29</w:t>
      </w:r>
      <w:r w:rsidRPr="007743A8">
        <w:rPr>
          <w:rFonts w:ascii="Book Antiqua" w:eastAsia="Book Antiqua" w:hAnsi="Book Antiqua" w:cs="Book Antiqua"/>
          <w:color w:val="000000"/>
        </w:rPr>
        <w:t xml:space="preserve"> [PMID: 27981679 DOI: 10.1111/nmo.13006]</w:t>
      </w:r>
    </w:p>
    <w:p w14:paraId="6B14A04F" w14:textId="03ED77E2" w:rsidR="00A77B3E" w:rsidRPr="007743A8" w:rsidRDefault="00284B72">
      <w:pPr>
        <w:spacing w:line="360" w:lineRule="auto"/>
        <w:jc w:val="both"/>
      </w:pPr>
      <w:r w:rsidRPr="007743A8">
        <w:rPr>
          <w:rFonts w:ascii="Book Antiqua" w:eastAsia="Book Antiqua" w:hAnsi="Book Antiqua" w:cs="Book Antiqua"/>
          <w:color w:val="000000"/>
        </w:rPr>
        <w:t xml:space="preserve">30 </w:t>
      </w:r>
      <w:r w:rsidRPr="007743A8">
        <w:rPr>
          <w:rFonts w:ascii="Book Antiqua" w:eastAsia="Book Antiqua" w:hAnsi="Book Antiqua" w:cs="Book Antiqua"/>
          <w:b/>
          <w:bCs/>
          <w:color w:val="000000"/>
        </w:rPr>
        <w:t>Carter LJ</w:t>
      </w:r>
      <w:r w:rsidRPr="007743A8">
        <w:rPr>
          <w:rFonts w:ascii="Book Antiqua" w:eastAsia="Book Antiqua" w:hAnsi="Book Antiqua" w:cs="Book Antiqua"/>
          <w:color w:val="000000"/>
        </w:rPr>
        <w:t xml:space="preserve">, Williams M, Martin S, Kamaludeen SPB, Kookana RS. Sorption, plant uptake and metabolism of benzodiazepines. </w:t>
      </w:r>
      <w:r w:rsidRPr="007743A8">
        <w:rPr>
          <w:rFonts w:ascii="Book Antiqua" w:eastAsia="Book Antiqua" w:hAnsi="Book Antiqua" w:cs="Book Antiqua"/>
          <w:i/>
          <w:iCs/>
          <w:color w:val="000000"/>
        </w:rPr>
        <w:t>Sci Total Environ</w:t>
      </w:r>
      <w:r w:rsidRPr="007743A8">
        <w:rPr>
          <w:rFonts w:ascii="Book Antiqua" w:eastAsia="Book Antiqua" w:hAnsi="Book Antiqua" w:cs="Book Antiqua"/>
          <w:color w:val="000000"/>
        </w:rPr>
        <w:t xml:space="preserve"> 2018; </w:t>
      </w:r>
      <w:r w:rsidRPr="007743A8">
        <w:rPr>
          <w:rFonts w:ascii="Book Antiqua" w:eastAsia="Book Antiqua" w:hAnsi="Book Antiqua" w:cs="Book Antiqua"/>
          <w:b/>
          <w:bCs/>
          <w:color w:val="000000"/>
        </w:rPr>
        <w:t>628-629</w:t>
      </w:r>
      <w:r w:rsidRPr="007743A8">
        <w:rPr>
          <w:rFonts w:ascii="Book Antiqua" w:eastAsia="Book Antiqua" w:hAnsi="Book Antiqua" w:cs="Book Antiqua"/>
          <w:color w:val="000000"/>
        </w:rPr>
        <w:t>: 18-25 [PMID: 29428856 DOI: 10.1016/j.scitotenv.2018.01.337]</w:t>
      </w:r>
    </w:p>
    <w:p w14:paraId="1156ED77" w14:textId="31A34DE3" w:rsidR="00A77B3E" w:rsidRPr="007743A8" w:rsidRDefault="00284B72">
      <w:pPr>
        <w:spacing w:line="360" w:lineRule="auto"/>
        <w:jc w:val="both"/>
      </w:pPr>
      <w:r w:rsidRPr="007743A8">
        <w:rPr>
          <w:rFonts w:ascii="Book Antiqua" w:eastAsia="Book Antiqua" w:hAnsi="Book Antiqua" w:cs="Book Antiqua"/>
          <w:color w:val="000000"/>
        </w:rPr>
        <w:t xml:space="preserve">31 </w:t>
      </w:r>
      <w:r w:rsidRPr="007743A8">
        <w:rPr>
          <w:rFonts w:ascii="Book Antiqua" w:eastAsia="Book Antiqua" w:hAnsi="Book Antiqua" w:cs="Book Antiqua"/>
          <w:b/>
          <w:bCs/>
          <w:color w:val="000000"/>
        </w:rPr>
        <w:t>Li Y</w:t>
      </w:r>
      <w:r w:rsidRPr="007743A8">
        <w:rPr>
          <w:rFonts w:ascii="Book Antiqua" w:eastAsia="Book Antiqua" w:hAnsi="Book Antiqua" w:cs="Book Antiqua"/>
          <w:color w:val="000000"/>
        </w:rPr>
        <w:t xml:space="preserve">, Miao Y, Zhang W, Yang N, Niu L, Zhang H, Wang L. Sertraline inhibits top-down forces (predation) in microbial food web and promotes nitrification in sediment. </w:t>
      </w:r>
      <w:r w:rsidRPr="007743A8">
        <w:rPr>
          <w:rFonts w:ascii="Book Antiqua" w:eastAsia="Book Antiqua" w:hAnsi="Book Antiqua" w:cs="Book Antiqua"/>
          <w:i/>
          <w:iCs/>
          <w:color w:val="000000"/>
        </w:rPr>
        <w:t>Environ Pollut</w:t>
      </w:r>
      <w:r w:rsidRPr="007743A8">
        <w:rPr>
          <w:rFonts w:ascii="Book Antiqua" w:eastAsia="Book Antiqua" w:hAnsi="Book Antiqua" w:cs="Book Antiqua"/>
          <w:color w:val="000000"/>
        </w:rPr>
        <w:t xml:space="preserve"> 2020; </w:t>
      </w:r>
      <w:r w:rsidRPr="007743A8">
        <w:rPr>
          <w:rFonts w:ascii="Book Antiqua" w:eastAsia="Book Antiqua" w:hAnsi="Book Antiqua" w:cs="Book Antiqua"/>
          <w:b/>
          <w:bCs/>
          <w:color w:val="000000"/>
        </w:rPr>
        <w:t>267</w:t>
      </w:r>
      <w:r w:rsidRPr="007743A8">
        <w:rPr>
          <w:rFonts w:ascii="Book Antiqua" w:eastAsia="Book Antiqua" w:hAnsi="Book Antiqua" w:cs="Book Antiqua"/>
          <w:color w:val="000000"/>
        </w:rPr>
        <w:t>: 115580 [PMID: 33254665 DOI: 10.1016/j.envpol.2020.115580]</w:t>
      </w:r>
    </w:p>
    <w:p w14:paraId="4EE09DF6" w14:textId="13DB4F24" w:rsidR="00A77B3E" w:rsidRPr="007743A8" w:rsidRDefault="00284B72">
      <w:pPr>
        <w:spacing w:line="360" w:lineRule="auto"/>
        <w:jc w:val="both"/>
      </w:pPr>
      <w:r w:rsidRPr="007743A8">
        <w:rPr>
          <w:rFonts w:ascii="Book Antiqua" w:eastAsia="Book Antiqua" w:hAnsi="Book Antiqua" w:cs="Book Antiqua"/>
          <w:color w:val="000000"/>
        </w:rPr>
        <w:t xml:space="preserve">32 </w:t>
      </w:r>
      <w:r w:rsidRPr="007743A8">
        <w:rPr>
          <w:rFonts w:ascii="Book Antiqua" w:eastAsia="Book Antiqua" w:hAnsi="Book Antiqua" w:cs="Book Antiqua"/>
          <w:b/>
          <w:bCs/>
          <w:color w:val="000000"/>
        </w:rPr>
        <w:t>Castillo-Zacarías C</w:t>
      </w:r>
      <w:r w:rsidRPr="007743A8">
        <w:rPr>
          <w:rFonts w:ascii="Book Antiqua" w:eastAsia="Book Antiqua" w:hAnsi="Book Antiqua" w:cs="Book Antiqua"/>
          <w:color w:val="000000"/>
        </w:rPr>
        <w:t xml:space="preserve">, Barocio ME, Hidalgo-Vázquez E, Sosa-Hernández JE, Parra-Arroyo L, López-Pacheco IY, Barceló D, Iqbal HNM, Parra-Saldívar R. Antidepressant drugs as emerging contaminants: Occurrence in urban and non-urban waters and analytical methods for their detection. </w:t>
      </w:r>
      <w:r w:rsidRPr="007743A8">
        <w:rPr>
          <w:rFonts w:ascii="Book Antiqua" w:eastAsia="Book Antiqua" w:hAnsi="Book Antiqua" w:cs="Book Antiqua"/>
          <w:i/>
          <w:iCs/>
          <w:color w:val="000000"/>
        </w:rPr>
        <w:t>Sci Total Environ</w:t>
      </w:r>
      <w:r w:rsidRPr="007743A8">
        <w:rPr>
          <w:rFonts w:ascii="Book Antiqua" w:eastAsia="Book Antiqua" w:hAnsi="Book Antiqua" w:cs="Book Antiqua"/>
          <w:color w:val="000000"/>
        </w:rPr>
        <w:t xml:space="preserve"> 2021; </w:t>
      </w:r>
      <w:r w:rsidRPr="007743A8">
        <w:rPr>
          <w:rFonts w:ascii="Book Antiqua" w:eastAsia="Book Antiqua" w:hAnsi="Book Antiqua" w:cs="Book Antiqua"/>
          <w:b/>
          <w:bCs/>
          <w:color w:val="000000"/>
        </w:rPr>
        <w:t>757</w:t>
      </w:r>
      <w:r w:rsidRPr="007743A8">
        <w:rPr>
          <w:rFonts w:ascii="Book Antiqua" w:eastAsia="Book Antiqua" w:hAnsi="Book Antiqua" w:cs="Book Antiqua"/>
          <w:color w:val="000000"/>
        </w:rPr>
        <w:t>: 143722 [PMID: 33221013 DOI: 10.1016/j.scitotenv.2020.143722]</w:t>
      </w:r>
    </w:p>
    <w:p w14:paraId="1A18B4E5" w14:textId="69353A0C" w:rsidR="00A77B3E" w:rsidRPr="007743A8" w:rsidRDefault="00284B72">
      <w:pPr>
        <w:spacing w:line="360" w:lineRule="auto"/>
        <w:jc w:val="both"/>
      </w:pPr>
      <w:r w:rsidRPr="007743A8">
        <w:rPr>
          <w:rFonts w:ascii="Book Antiqua" w:eastAsia="Book Antiqua" w:hAnsi="Book Antiqua" w:cs="Book Antiqua"/>
          <w:color w:val="000000"/>
        </w:rPr>
        <w:t xml:space="preserve">33 </w:t>
      </w:r>
      <w:r w:rsidRPr="007743A8">
        <w:rPr>
          <w:rFonts w:ascii="Book Antiqua" w:eastAsia="Book Antiqua" w:hAnsi="Book Antiqua" w:cs="Book Antiqua"/>
          <w:b/>
          <w:bCs/>
          <w:color w:val="000000"/>
        </w:rPr>
        <w:t>Escudero J</w:t>
      </w:r>
      <w:r w:rsidRPr="007743A8">
        <w:rPr>
          <w:rFonts w:ascii="Book Antiqua" w:eastAsia="Book Antiqua" w:hAnsi="Book Antiqua" w:cs="Book Antiqua"/>
          <w:color w:val="000000"/>
        </w:rPr>
        <w:t xml:space="preserve">, Muñoz JL, Morera-Herreras T, Hernandez R, Medrano J, Domingo-Echaburu S, Barceló D, Orive G, Lertxundi U. Antipsychotics as environmental pollutants: An underrated threat? </w:t>
      </w:r>
      <w:r w:rsidRPr="007743A8">
        <w:rPr>
          <w:rFonts w:ascii="Book Antiqua" w:eastAsia="Book Antiqua" w:hAnsi="Book Antiqua" w:cs="Book Antiqua"/>
          <w:i/>
          <w:iCs/>
          <w:color w:val="000000"/>
        </w:rPr>
        <w:t>Sci Total Environ</w:t>
      </w:r>
      <w:r w:rsidRPr="007743A8">
        <w:rPr>
          <w:rFonts w:ascii="Book Antiqua" w:eastAsia="Book Antiqua" w:hAnsi="Book Antiqua" w:cs="Book Antiqua"/>
          <w:color w:val="000000"/>
        </w:rPr>
        <w:t xml:space="preserve"> 2021; </w:t>
      </w:r>
      <w:r w:rsidRPr="007743A8">
        <w:rPr>
          <w:rFonts w:ascii="Book Antiqua" w:eastAsia="Book Antiqua" w:hAnsi="Book Antiqua" w:cs="Book Antiqua"/>
          <w:b/>
          <w:bCs/>
          <w:color w:val="000000"/>
        </w:rPr>
        <w:t>769</w:t>
      </w:r>
      <w:r w:rsidRPr="007743A8">
        <w:rPr>
          <w:rFonts w:ascii="Book Antiqua" w:eastAsia="Book Antiqua" w:hAnsi="Book Antiqua" w:cs="Book Antiqua"/>
          <w:color w:val="000000"/>
        </w:rPr>
        <w:t>: 144634 [PMID: 33485196 DOI: 10.1016/j.scitotenv.2020.144634]</w:t>
      </w:r>
    </w:p>
    <w:p w14:paraId="40E07674" w14:textId="63B97918" w:rsidR="00A77B3E" w:rsidRPr="007743A8" w:rsidRDefault="00284B72">
      <w:pPr>
        <w:spacing w:line="360" w:lineRule="auto"/>
        <w:jc w:val="both"/>
      </w:pPr>
      <w:r w:rsidRPr="007743A8">
        <w:rPr>
          <w:rFonts w:ascii="Book Antiqua" w:eastAsia="Book Antiqua" w:hAnsi="Book Antiqua" w:cs="Book Antiqua"/>
          <w:color w:val="000000"/>
        </w:rPr>
        <w:t xml:space="preserve">34 </w:t>
      </w:r>
      <w:r w:rsidRPr="007743A8">
        <w:rPr>
          <w:rFonts w:ascii="Book Antiqua" w:eastAsia="Book Antiqua" w:hAnsi="Book Antiqua" w:cs="Book Antiqua"/>
          <w:b/>
          <w:bCs/>
          <w:color w:val="000000"/>
        </w:rPr>
        <w:t>Arnold KE</w:t>
      </w:r>
      <w:r w:rsidRPr="007743A8">
        <w:rPr>
          <w:rFonts w:ascii="Book Antiqua" w:eastAsia="Book Antiqua" w:hAnsi="Book Antiqua" w:cs="Book Antiqua"/>
          <w:color w:val="000000"/>
        </w:rPr>
        <w:t xml:space="preserve">, Brown AR, Ankley GT, Sumpter JP. Medicating the environment: assessing risks of pharmaceuticals to wildlife and ecosystems. </w:t>
      </w:r>
      <w:r w:rsidRPr="007743A8">
        <w:rPr>
          <w:rFonts w:ascii="Book Antiqua" w:eastAsia="Book Antiqua" w:hAnsi="Book Antiqua" w:cs="Book Antiqua"/>
          <w:i/>
          <w:iCs/>
          <w:color w:val="000000"/>
        </w:rPr>
        <w:t>Philos Trans R Soc Lond B Biol Sci</w:t>
      </w:r>
      <w:r w:rsidRPr="007743A8">
        <w:rPr>
          <w:rFonts w:ascii="Book Antiqua" w:eastAsia="Book Antiqua" w:hAnsi="Book Antiqua" w:cs="Book Antiqua"/>
          <w:color w:val="000000"/>
        </w:rPr>
        <w:t xml:space="preserve"> 2014; </w:t>
      </w:r>
      <w:r w:rsidRPr="007743A8">
        <w:rPr>
          <w:rFonts w:ascii="Book Antiqua" w:eastAsia="Book Antiqua" w:hAnsi="Book Antiqua" w:cs="Book Antiqua"/>
          <w:b/>
          <w:bCs/>
          <w:color w:val="000000"/>
        </w:rPr>
        <w:t>369</w:t>
      </w:r>
      <w:r w:rsidRPr="007743A8">
        <w:rPr>
          <w:rFonts w:ascii="Book Antiqua" w:eastAsia="Book Antiqua" w:hAnsi="Book Antiqua" w:cs="Book Antiqua"/>
          <w:color w:val="000000"/>
        </w:rPr>
        <w:t xml:space="preserve"> [PMID: 25405959 DOI: 10.1098/rstb.2013.0569]</w:t>
      </w:r>
    </w:p>
    <w:p w14:paraId="7E2D21FE" w14:textId="17E6C142" w:rsidR="00A77B3E" w:rsidRPr="007743A8" w:rsidRDefault="00284B72">
      <w:pPr>
        <w:spacing w:line="360" w:lineRule="auto"/>
        <w:jc w:val="both"/>
      </w:pPr>
      <w:r w:rsidRPr="00F52A8A">
        <w:rPr>
          <w:rFonts w:ascii="Book Antiqua" w:eastAsia="Book Antiqua" w:hAnsi="Book Antiqua" w:cs="Book Antiqua"/>
          <w:color w:val="000000"/>
          <w:highlight w:val="yellow"/>
        </w:rPr>
        <w:t xml:space="preserve">35 </w:t>
      </w:r>
      <w:r w:rsidRPr="00F52A8A">
        <w:rPr>
          <w:rFonts w:ascii="Book Antiqua" w:eastAsia="Book Antiqua" w:hAnsi="Book Antiqua" w:cs="Book Antiqua"/>
          <w:b/>
          <w:bCs/>
          <w:color w:val="000000"/>
          <w:highlight w:val="yellow"/>
        </w:rPr>
        <w:t>World Health Organization.</w:t>
      </w:r>
      <w:r w:rsidRPr="00F52A8A">
        <w:rPr>
          <w:rFonts w:ascii="Book Antiqua" w:eastAsia="Book Antiqua" w:hAnsi="Book Antiqua" w:cs="Book Antiqua"/>
          <w:color w:val="000000"/>
          <w:highlight w:val="yellow"/>
        </w:rPr>
        <w:t xml:space="preserve"> Pharmaceuticals in drinking water. </w:t>
      </w:r>
      <w:r w:rsidR="009A3538" w:rsidRPr="00F52A8A">
        <w:rPr>
          <w:rFonts w:ascii="Book Antiqua" w:eastAsia="Book Antiqua" w:hAnsi="Book Antiqua" w:cs="Book Antiqua"/>
          <w:color w:val="000000"/>
          <w:highlight w:val="yellow"/>
        </w:rPr>
        <w:t xml:space="preserve">[cited 29 October 2020]. </w:t>
      </w:r>
      <w:r w:rsidRPr="00F52A8A">
        <w:rPr>
          <w:rFonts w:ascii="Book Antiqua" w:eastAsia="Book Antiqua" w:hAnsi="Book Antiqua" w:cs="Book Antiqua"/>
          <w:color w:val="000000"/>
          <w:highlight w:val="yellow"/>
        </w:rPr>
        <w:t xml:space="preserve">Available </w:t>
      </w:r>
      <w:r w:rsidR="00AA36BA" w:rsidRPr="00F52A8A">
        <w:rPr>
          <w:rFonts w:ascii="Book Antiqua" w:eastAsia="Book Antiqua" w:hAnsi="Book Antiqua" w:cs="Book Antiqua"/>
          <w:color w:val="000000"/>
          <w:highlight w:val="yellow"/>
        </w:rPr>
        <w:t>from</w:t>
      </w:r>
      <w:r w:rsidRPr="00F52A8A">
        <w:rPr>
          <w:rFonts w:ascii="Book Antiqua" w:eastAsia="Book Antiqua" w:hAnsi="Book Antiqua" w:cs="Book Antiqua"/>
          <w:color w:val="000000"/>
          <w:highlight w:val="yellow"/>
        </w:rPr>
        <w:t>: https://www.who.int/water_sanitation_health/publications/2012/pharmaceuticals/en/</w:t>
      </w:r>
    </w:p>
    <w:p w14:paraId="247E1605" w14:textId="226E7166" w:rsidR="00A77B3E" w:rsidRPr="007743A8" w:rsidRDefault="00284B72">
      <w:pPr>
        <w:spacing w:line="360" w:lineRule="auto"/>
        <w:jc w:val="both"/>
        <w:rPr>
          <w:lang w:val="fr-FR"/>
        </w:rPr>
      </w:pPr>
      <w:r w:rsidRPr="007743A8">
        <w:rPr>
          <w:rFonts w:ascii="Book Antiqua" w:eastAsia="Book Antiqua" w:hAnsi="Book Antiqua" w:cs="Book Antiqua"/>
          <w:color w:val="000000"/>
        </w:rPr>
        <w:t xml:space="preserve">36 </w:t>
      </w:r>
      <w:r w:rsidRPr="007743A8">
        <w:rPr>
          <w:rFonts w:ascii="Book Antiqua" w:eastAsia="Book Antiqua" w:hAnsi="Book Antiqua" w:cs="Book Antiqua"/>
          <w:b/>
          <w:bCs/>
          <w:color w:val="000000"/>
        </w:rPr>
        <w:t>Wang Z</w:t>
      </w:r>
      <w:r w:rsidRPr="007743A8">
        <w:rPr>
          <w:rFonts w:ascii="Book Antiqua" w:eastAsia="Book Antiqua" w:hAnsi="Book Antiqua" w:cs="Book Antiqua"/>
          <w:color w:val="000000"/>
        </w:rPr>
        <w:t xml:space="preserve">, Gao S, Dai Q, Zhao M, Yang F. Occurrence and risk assessment of psychoactive substances in tap water from China. </w:t>
      </w:r>
      <w:r w:rsidRPr="007743A8">
        <w:rPr>
          <w:rFonts w:ascii="Book Antiqua" w:eastAsia="Book Antiqua" w:hAnsi="Book Antiqua" w:cs="Book Antiqua"/>
          <w:i/>
          <w:iCs/>
          <w:color w:val="000000"/>
          <w:lang w:val="fr-FR"/>
        </w:rPr>
        <w:t>Environ Pollut</w:t>
      </w:r>
      <w:r w:rsidRPr="007743A8">
        <w:rPr>
          <w:rFonts w:ascii="Book Antiqua" w:eastAsia="Book Antiqua" w:hAnsi="Book Antiqua" w:cs="Book Antiqua"/>
          <w:color w:val="000000"/>
          <w:lang w:val="fr-FR"/>
        </w:rPr>
        <w:t xml:space="preserve"> 2020; </w:t>
      </w:r>
      <w:r w:rsidRPr="007743A8">
        <w:rPr>
          <w:rFonts w:ascii="Book Antiqua" w:eastAsia="Book Antiqua" w:hAnsi="Book Antiqua" w:cs="Book Antiqua"/>
          <w:b/>
          <w:bCs/>
          <w:color w:val="000000"/>
          <w:lang w:val="fr-FR"/>
        </w:rPr>
        <w:t>261</w:t>
      </w:r>
      <w:r w:rsidRPr="007743A8">
        <w:rPr>
          <w:rFonts w:ascii="Book Antiqua" w:eastAsia="Book Antiqua" w:hAnsi="Book Antiqua" w:cs="Book Antiqua"/>
          <w:color w:val="000000"/>
          <w:lang w:val="fr-FR"/>
        </w:rPr>
        <w:t>: 114163 [PMID: 32078882</w:t>
      </w:r>
      <w:r w:rsidR="00AF1B70" w:rsidRPr="007743A8">
        <w:rPr>
          <w:rFonts w:ascii="Book Antiqua" w:eastAsia="Book Antiqua" w:hAnsi="Book Antiqua" w:cs="Book Antiqua"/>
          <w:color w:val="000000"/>
          <w:lang w:val="fr-FR"/>
        </w:rPr>
        <w:t xml:space="preserve"> DOI: 10.1016/j.envpol.2020.114163</w:t>
      </w:r>
      <w:r w:rsidRPr="007743A8">
        <w:rPr>
          <w:rFonts w:ascii="Book Antiqua" w:eastAsia="Book Antiqua" w:hAnsi="Book Antiqua" w:cs="Book Antiqua"/>
          <w:color w:val="000000"/>
          <w:lang w:val="fr-FR"/>
        </w:rPr>
        <w:t>]</w:t>
      </w:r>
    </w:p>
    <w:p w14:paraId="141F8454" w14:textId="2DCC3213" w:rsidR="00A77B3E" w:rsidRPr="007743A8" w:rsidRDefault="00284B72">
      <w:pPr>
        <w:spacing w:line="360" w:lineRule="auto"/>
        <w:jc w:val="both"/>
      </w:pPr>
      <w:r w:rsidRPr="007743A8">
        <w:rPr>
          <w:rFonts w:ascii="Book Antiqua" w:eastAsia="Book Antiqua" w:hAnsi="Book Antiqua" w:cs="Book Antiqua"/>
          <w:color w:val="000000"/>
          <w:lang w:val="fr-FR"/>
        </w:rPr>
        <w:t xml:space="preserve">37 </w:t>
      </w:r>
      <w:r w:rsidRPr="007743A8">
        <w:rPr>
          <w:rFonts w:ascii="Book Antiqua" w:eastAsia="Book Antiqua" w:hAnsi="Book Antiqua" w:cs="Book Antiqua"/>
          <w:b/>
          <w:bCs/>
          <w:color w:val="000000"/>
          <w:lang w:val="fr-FR"/>
        </w:rPr>
        <w:t>Amuasi JH,</w:t>
      </w:r>
      <w:r w:rsidRPr="007743A8">
        <w:rPr>
          <w:rFonts w:ascii="Book Antiqua" w:eastAsia="Book Antiqua" w:hAnsi="Book Antiqua" w:cs="Book Antiqua"/>
          <w:color w:val="000000"/>
          <w:lang w:val="fr-FR"/>
        </w:rPr>
        <w:t xml:space="preserve"> Lucas T, Horton R, Winkler AS. </w:t>
      </w:r>
      <w:r w:rsidRPr="007743A8">
        <w:rPr>
          <w:rFonts w:ascii="Book Antiqua" w:eastAsia="Book Antiqua" w:hAnsi="Book Antiqua" w:cs="Book Antiqua"/>
          <w:color w:val="000000"/>
        </w:rPr>
        <w:t xml:space="preserve">Reconnecting for our future: The Lancet One Health Commission. </w:t>
      </w:r>
      <w:r w:rsidRPr="007743A8">
        <w:rPr>
          <w:rFonts w:ascii="Book Antiqua" w:eastAsia="Book Antiqua" w:hAnsi="Book Antiqua" w:cs="Book Antiqua"/>
          <w:i/>
          <w:iCs/>
          <w:color w:val="000000"/>
        </w:rPr>
        <w:t>Lancet</w:t>
      </w:r>
      <w:r w:rsidR="00A133F6" w:rsidRPr="007743A8">
        <w:rPr>
          <w:rFonts w:ascii="Book Antiqua" w:eastAsia="Book Antiqua" w:hAnsi="Book Antiqua" w:cs="Book Antiqua"/>
          <w:color w:val="000000"/>
        </w:rPr>
        <w:t xml:space="preserve"> </w:t>
      </w:r>
      <w:r w:rsidRPr="007743A8">
        <w:rPr>
          <w:rFonts w:ascii="Book Antiqua" w:eastAsia="Book Antiqua" w:hAnsi="Book Antiqua" w:cs="Book Antiqua"/>
          <w:color w:val="000000"/>
        </w:rPr>
        <w:t>2020;</w:t>
      </w:r>
      <w:r w:rsidR="00053AB9" w:rsidRPr="007743A8">
        <w:rPr>
          <w:rFonts w:ascii="Book Antiqua" w:eastAsia="Book Antiqua" w:hAnsi="Book Antiqua" w:cs="Book Antiqua"/>
          <w:color w:val="000000"/>
        </w:rPr>
        <w:t xml:space="preserve"> </w:t>
      </w:r>
      <w:r w:rsidRPr="007743A8">
        <w:rPr>
          <w:rFonts w:ascii="Book Antiqua" w:eastAsia="Book Antiqua" w:hAnsi="Book Antiqua" w:cs="Book Antiqua"/>
          <w:b/>
          <w:bCs/>
          <w:color w:val="000000"/>
        </w:rPr>
        <w:t>395</w:t>
      </w:r>
      <w:r w:rsidRPr="007743A8">
        <w:rPr>
          <w:rFonts w:ascii="Book Antiqua" w:eastAsia="Book Antiqua" w:hAnsi="Book Antiqua" w:cs="Book Antiqua"/>
          <w:color w:val="000000"/>
        </w:rPr>
        <w:t>:</w:t>
      </w:r>
      <w:r w:rsidR="00053AB9" w:rsidRPr="007743A8">
        <w:rPr>
          <w:rFonts w:ascii="Book Antiqua" w:eastAsia="Book Antiqua" w:hAnsi="Book Antiqua" w:cs="Book Antiqua"/>
          <w:color w:val="000000"/>
        </w:rPr>
        <w:t xml:space="preserve"> </w:t>
      </w:r>
      <w:r w:rsidRPr="007743A8">
        <w:rPr>
          <w:rFonts w:ascii="Book Antiqua" w:eastAsia="Book Antiqua" w:hAnsi="Book Antiqua" w:cs="Book Antiqua"/>
          <w:color w:val="000000"/>
        </w:rPr>
        <w:t>1469-1471</w:t>
      </w:r>
      <w:r w:rsidR="00AA36BA" w:rsidRPr="007743A8">
        <w:rPr>
          <w:rFonts w:ascii="Book Antiqua" w:eastAsia="Book Antiqua" w:hAnsi="Book Antiqua" w:cs="Book Antiqua"/>
          <w:color w:val="000000"/>
        </w:rPr>
        <w:t xml:space="preserve"> [DOI: 10.1016/S0140-6736(20)31027-8]</w:t>
      </w:r>
    </w:p>
    <w:p w14:paraId="18243B12" w14:textId="64C2FF89" w:rsidR="00A77B3E" w:rsidRPr="007743A8" w:rsidRDefault="00284B72">
      <w:pPr>
        <w:spacing w:line="360" w:lineRule="auto"/>
        <w:jc w:val="both"/>
      </w:pPr>
      <w:r w:rsidRPr="007743A8">
        <w:rPr>
          <w:rFonts w:ascii="Book Antiqua" w:eastAsia="Book Antiqua" w:hAnsi="Book Antiqua" w:cs="Book Antiqua"/>
          <w:color w:val="000000"/>
        </w:rPr>
        <w:t xml:space="preserve">38 </w:t>
      </w:r>
      <w:r w:rsidRPr="007743A8">
        <w:rPr>
          <w:rFonts w:ascii="Book Antiqua" w:eastAsia="Book Antiqua" w:hAnsi="Book Antiqua" w:cs="Book Antiqua"/>
          <w:b/>
          <w:bCs/>
          <w:color w:val="000000"/>
        </w:rPr>
        <w:t>Lertxundi U</w:t>
      </w:r>
      <w:r w:rsidRPr="007743A8">
        <w:rPr>
          <w:rFonts w:ascii="Book Antiqua" w:eastAsia="Book Antiqua" w:hAnsi="Book Antiqua" w:cs="Book Antiqua"/>
          <w:color w:val="000000"/>
        </w:rPr>
        <w:t xml:space="preserve">, Hernández R, Medrano J, Orive G. Drug pollution and pharmacotherapy in psychiatry: A "platypus" in the room. </w:t>
      </w:r>
      <w:r w:rsidRPr="007743A8">
        <w:rPr>
          <w:rFonts w:ascii="Book Antiqua" w:eastAsia="Book Antiqua" w:hAnsi="Book Antiqua" w:cs="Book Antiqua"/>
          <w:i/>
          <w:iCs/>
          <w:color w:val="000000"/>
        </w:rPr>
        <w:t>Eur Psychiatry</w:t>
      </w:r>
      <w:r w:rsidRPr="007743A8">
        <w:rPr>
          <w:rFonts w:ascii="Book Antiqua" w:eastAsia="Book Antiqua" w:hAnsi="Book Antiqua" w:cs="Book Antiqua"/>
          <w:color w:val="000000"/>
        </w:rPr>
        <w:t xml:space="preserve"> 2020; </w:t>
      </w:r>
      <w:r w:rsidRPr="007743A8">
        <w:rPr>
          <w:rFonts w:ascii="Book Antiqua" w:eastAsia="Book Antiqua" w:hAnsi="Book Antiqua" w:cs="Book Antiqua"/>
          <w:b/>
          <w:bCs/>
          <w:color w:val="000000"/>
        </w:rPr>
        <w:t>63</w:t>
      </w:r>
      <w:r w:rsidRPr="007743A8">
        <w:rPr>
          <w:rFonts w:ascii="Book Antiqua" w:eastAsia="Book Antiqua" w:hAnsi="Book Antiqua" w:cs="Book Antiqua"/>
          <w:color w:val="000000"/>
        </w:rPr>
        <w:t>: e33 [PMID: 32200774 DOI: 10.1192/j.eurpsy.2020.32]</w:t>
      </w:r>
    </w:p>
    <w:p w14:paraId="40FAEFFD" w14:textId="42DEBA1D" w:rsidR="00A77B3E" w:rsidRPr="007743A8" w:rsidRDefault="00284B72">
      <w:pPr>
        <w:spacing w:line="360" w:lineRule="auto"/>
        <w:jc w:val="both"/>
      </w:pPr>
      <w:r w:rsidRPr="007743A8">
        <w:rPr>
          <w:rFonts w:ascii="Book Antiqua" w:eastAsia="Book Antiqua" w:hAnsi="Book Antiqua" w:cs="Book Antiqua"/>
          <w:color w:val="000000"/>
        </w:rPr>
        <w:t xml:space="preserve">39 </w:t>
      </w:r>
      <w:r w:rsidRPr="007743A8">
        <w:rPr>
          <w:rFonts w:ascii="Book Antiqua" w:eastAsia="Book Antiqua" w:hAnsi="Book Antiqua" w:cs="Book Antiqua"/>
          <w:b/>
          <w:bCs/>
          <w:color w:val="000000"/>
        </w:rPr>
        <w:t>Domingo-Echaburu S</w:t>
      </w:r>
      <w:r w:rsidRPr="007743A8">
        <w:rPr>
          <w:rFonts w:ascii="Book Antiqua" w:eastAsia="Book Antiqua" w:hAnsi="Book Antiqua" w:cs="Book Antiqua"/>
          <w:color w:val="000000"/>
        </w:rPr>
        <w:t xml:space="preserve">, Orive G, Lertxundi U. Ivermectin &amp; COVID-19: Let's keep a One Health perspective. </w:t>
      </w:r>
      <w:r w:rsidRPr="007743A8">
        <w:rPr>
          <w:rFonts w:ascii="Book Antiqua" w:eastAsia="Book Antiqua" w:hAnsi="Book Antiqua" w:cs="Book Antiqua"/>
          <w:i/>
          <w:iCs/>
          <w:color w:val="000000"/>
        </w:rPr>
        <w:t>Sustain Chem Pharm</w:t>
      </w:r>
      <w:r w:rsidRPr="007743A8">
        <w:rPr>
          <w:rFonts w:ascii="Book Antiqua" w:eastAsia="Book Antiqua" w:hAnsi="Book Antiqua" w:cs="Book Antiqua"/>
          <w:color w:val="000000"/>
        </w:rPr>
        <w:t xml:space="preserve"> 2021; </w:t>
      </w:r>
      <w:r w:rsidRPr="007743A8">
        <w:rPr>
          <w:rFonts w:ascii="Book Antiqua" w:eastAsia="Book Antiqua" w:hAnsi="Book Antiqua" w:cs="Book Antiqua"/>
          <w:b/>
          <w:bCs/>
          <w:color w:val="000000"/>
        </w:rPr>
        <w:t>21</w:t>
      </w:r>
      <w:r w:rsidRPr="007743A8">
        <w:rPr>
          <w:rFonts w:ascii="Book Antiqua" w:eastAsia="Book Antiqua" w:hAnsi="Book Antiqua" w:cs="Book Antiqua"/>
          <w:color w:val="000000"/>
        </w:rPr>
        <w:t>: 100438 [PMID: 33898692 DOI: 10.1016/j.scp.2021.100438</w:t>
      </w:r>
    </w:p>
    <w:p w14:paraId="75D59D91" w14:textId="7E1C4976" w:rsidR="00A77B3E" w:rsidRPr="007743A8" w:rsidRDefault="00284B72">
      <w:pPr>
        <w:spacing w:line="360" w:lineRule="auto"/>
        <w:jc w:val="both"/>
      </w:pPr>
      <w:r w:rsidRPr="007743A8">
        <w:rPr>
          <w:rFonts w:ascii="Book Antiqua" w:eastAsia="Book Antiqua" w:hAnsi="Book Antiqua" w:cs="Book Antiqua"/>
          <w:color w:val="000000"/>
        </w:rPr>
        <w:t xml:space="preserve">40 </w:t>
      </w:r>
      <w:r w:rsidRPr="007743A8">
        <w:rPr>
          <w:rFonts w:ascii="Book Antiqua" w:eastAsia="Book Antiqua" w:hAnsi="Book Antiqua" w:cs="Book Antiqua"/>
          <w:b/>
          <w:bCs/>
          <w:color w:val="000000"/>
        </w:rPr>
        <w:t>Kaushik G</w:t>
      </w:r>
      <w:r w:rsidRPr="007743A8">
        <w:rPr>
          <w:rFonts w:ascii="Book Antiqua" w:eastAsia="Book Antiqua" w:hAnsi="Book Antiqua" w:cs="Book Antiqua"/>
          <w:color w:val="000000"/>
        </w:rPr>
        <w:t xml:space="preserve">, Thomas MA. The potential association of psychoactive pharmaceuticals in the environment with human neurological disorders. </w:t>
      </w:r>
      <w:r w:rsidRPr="007743A8">
        <w:rPr>
          <w:rFonts w:ascii="Book Antiqua" w:eastAsia="Book Antiqua" w:hAnsi="Book Antiqua" w:cs="Book Antiqua"/>
          <w:i/>
          <w:iCs/>
          <w:color w:val="000000"/>
        </w:rPr>
        <w:t>Sustain Chem Pharm</w:t>
      </w:r>
      <w:r w:rsidRPr="007743A8">
        <w:rPr>
          <w:rFonts w:ascii="Book Antiqua" w:eastAsia="Book Antiqua" w:hAnsi="Book Antiqua" w:cs="Book Antiqua"/>
          <w:color w:val="000000"/>
        </w:rPr>
        <w:t xml:space="preserve"> 2019; </w:t>
      </w:r>
      <w:r w:rsidRPr="007743A8">
        <w:rPr>
          <w:rFonts w:ascii="Book Antiqua" w:eastAsia="Book Antiqua" w:hAnsi="Book Antiqua" w:cs="Book Antiqua"/>
          <w:b/>
          <w:bCs/>
          <w:color w:val="000000"/>
        </w:rPr>
        <w:t>13</w:t>
      </w:r>
      <w:r w:rsidRPr="007743A8">
        <w:rPr>
          <w:rFonts w:ascii="Book Antiqua" w:eastAsia="Book Antiqua" w:hAnsi="Book Antiqua" w:cs="Book Antiqua"/>
          <w:color w:val="000000"/>
        </w:rPr>
        <w:t xml:space="preserve"> [PMID: 31453309 DOI:</w:t>
      </w:r>
      <w:r w:rsidR="007645CD" w:rsidRPr="007743A8">
        <w:rPr>
          <w:rFonts w:ascii="Book Antiqua" w:eastAsia="Book Antiqua" w:hAnsi="Book Antiqua" w:cs="Book Antiqua"/>
          <w:color w:val="000000"/>
        </w:rPr>
        <w:t xml:space="preserve"> </w:t>
      </w:r>
      <w:r w:rsidR="004A6637" w:rsidRPr="007743A8">
        <w:rPr>
          <w:rFonts w:ascii="Book Antiqua" w:eastAsia="Book Antiqua" w:hAnsi="Book Antiqua" w:cs="Book Antiqua"/>
          <w:color w:val="000000"/>
        </w:rPr>
        <w:t>10.1016/j.scp.2019.100148</w:t>
      </w:r>
      <w:r w:rsidRPr="007743A8">
        <w:rPr>
          <w:rFonts w:ascii="Book Antiqua" w:eastAsia="Book Antiqua" w:hAnsi="Book Antiqua" w:cs="Book Antiqua"/>
          <w:color w:val="000000"/>
        </w:rPr>
        <w:t>]</w:t>
      </w:r>
    </w:p>
    <w:p w14:paraId="1F0AA9A8" w14:textId="6CD7EB2B" w:rsidR="00A77B3E" w:rsidRPr="007743A8" w:rsidRDefault="00284B72">
      <w:pPr>
        <w:spacing w:line="360" w:lineRule="auto"/>
        <w:jc w:val="both"/>
      </w:pPr>
      <w:r w:rsidRPr="007743A8">
        <w:rPr>
          <w:rFonts w:ascii="Book Antiqua" w:eastAsia="Book Antiqua" w:hAnsi="Book Antiqua" w:cs="Book Antiqua"/>
          <w:color w:val="000000"/>
        </w:rPr>
        <w:t xml:space="preserve">41 </w:t>
      </w:r>
      <w:r w:rsidRPr="007743A8">
        <w:rPr>
          <w:rFonts w:ascii="Book Antiqua" w:eastAsia="Book Antiqua" w:hAnsi="Book Antiqua" w:cs="Book Antiqua"/>
          <w:b/>
          <w:bCs/>
          <w:color w:val="000000"/>
        </w:rPr>
        <w:t>Richmond EK</w:t>
      </w:r>
      <w:r w:rsidRPr="007743A8">
        <w:rPr>
          <w:rFonts w:ascii="Book Antiqua" w:eastAsia="Book Antiqua" w:hAnsi="Book Antiqua" w:cs="Book Antiqua"/>
          <w:color w:val="000000"/>
        </w:rPr>
        <w:t xml:space="preserve">, Rosi EJ, Walters DM, Fick J, Hamilton SK, Brodin T, Sundelin A, Grace MR. A diverse suite of pharmaceuticals contaminates stream and riparian food webs. </w:t>
      </w:r>
      <w:r w:rsidRPr="007743A8">
        <w:rPr>
          <w:rFonts w:ascii="Book Antiqua" w:eastAsia="Book Antiqua" w:hAnsi="Book Antiqua" w:cs="Book Antiqua"/>
          <w:i/>
          <w:iCs/>
          <w:color w:val="000000"/>
        </w:rPr>
        <w:t>Nat Commun</w:t>
      </w:r>
      <w:r w:rsidRPr="007743A8">
        <w:rPr>
          <w:rFonts w:ascii="Book Antiqua" w:eastAsia="Book Antiqua" w:hAnsi="Book Antiqua" w:cs="Book Antiqua"/>
          <w:color w:val="000000"/>
        </w:rPr>
        <w:t xml:space="preserve"> 2018; </w:t>
      </w:r>
      <w:r w:rsidRPr="007743A8">
        <w:rPr>
          <w:rFonts w:ascii="Book Antiqua" w:eastAsia="Book Antiqua" w:hAnsi="Book Antiqua" w:cs="Book Antiqua"/>
          <w:b/>
          <w:bCs/>
          <w:color w:val="000000"/>
        </w:rPr>
        <w:t>9</w:t>
      </w:r>
      <w:r w:rsidRPr="007743A8">
        <w:rPr>
          <w:rFonts w:ascii="Book Antiqua" w:eastAsia="Book Antiqua" w:hAnsi="Book Antiqua" w:cs="Book Antiqua"/>
          <w:color w:val="000000"/>
        </w:rPr>
        <w:t>: 4491 [PMID: 30401828 DOI: 10.1038/s41467-018-06822-w]</w:t>
      </w:r>
    </w:p>
    <w:p w14:paraId="771B4DBF" w14:textId="5506B0C9" w:rsidR="00A77B3E" w:rsidRPr="007743A8" w:rsidRDefault="00284B72">
      <w:pPr>
        <w:spacing w:line="360" w:lineRule="auto"/>
        <w:jc w:val="both"/>
      </w:pPr>
      <w:r w:rsidRPr="007743A8">
        <w:rPr>
          <w:rFonts w:ascii="Book Antiqua" w:eastAsia="Book Antiqua" w:hAnsi="Book Antiqua" w:cs="Book Antiqua"/>
          <w:color w:val="000000"/>
        </w:rPr>
        <w:t xml:space="preserve">42 </w:t>
      </w:r>
      <w:r w:rsidRPr="007743A8">
        <w:rPr>
          <w:rFonts w:ascii="Book Antiqua" w:eastAsia="Book Antiqua" w:hAnsi="Book Antiqua" w:cs="Book Antiqua"/>
          <w:b/>
          <w:bCs/>
          <w:color w:val="000000"/>
        </w:rPr>
        <w:t>Cerveny D,</w:t>
      </w:r>
      <w:r w:rsidRPr="007743A8">
        <w:rPr>
          <w:rFonts w:ascii="Book Antiqua" w:eastAsia="Book Antiqua" w:hAnsi="Book Antiqua" w:cs="Book Antiqua"/>
          <w:color w:val="000000"/>
        </w:rPr>
        <w:t xml:space="preserve"> Grabic R, Grabicová K, Randák T, Larsson DGJ, Johnson AC, Jürgens MD, Tysklind M, Lindberg RH, Fick J. Neuroactive drugs and other pharmaceuticals found in blood plasma of wild European fish. </w:t>
      </w:r>
      <w:r w:rsidRPr="007743A8">
        <w:rPr>
          <w:rFonts w:ascii="Book Antiqua" w:eastAsia="Book Antiqua" w:hAnsi="Book Antiqua" w:cs="Book Antiqua"/>
          <w:i/>
          <w:iCs/>
          <w:color w:val="000000"/>
        </w:rPr>
        <w:t>Environ Int</w:t>
      </w:r>
      <w:r w:rsidRPr="007743A8">
        <w:rPr>
          <w:rFonts w:ascii="Book Antiqua" w:eastAsia="Book Antiqua" w:hAnsi="Book Antiqua" w:cs="Book Antiqua"/>
          <w:color w:val="000000"/>
        </w:rPr>
        <w:t xml:space="preserve"> 2020;</w:t>
      </w:r>
      <w:r w:rsidR="009F3DD7" w:rsidRPr="007743A8">
        <w:rPr>
          <w:rFonts w:ascii="Book Antiqua" w:eastAsia="Book Antiqua" w:hAnsi="Book Antiqua" w:cs="Book Antiqua"/>
          <w:color w:val="000000"/>
        </w:rPr>
        <w:t xml:space="preserve"> </w:t>
      </w:r>
      <w:r w:rsidRPr="007743A8">
        <w:rPr>
          <w:rFonts w:ascii="Book Antiqua" w:eastAsia="Book Antiqua" w:hAnsi="Book Antiqua" w:cs="Book Antiqua"/>
          <w:b/>
          <w:bCs/>
          <w:color w:val="000000"/>
        </w:rPr>
        <w:t>146</w:t>
      </w:r>
      <w:r w:rsidRPr="007743A8">
        <w:rPr>
          <w:rFonts w:ascii="Book Antiqua" w:eastAsia="Book Antiqua" w:hAnsi="Book Antiqua" w:cs="Book Antiqua"/>
          <w:color w:val="000000"/>
        </w:rPr>
        <w:t>:</w:t>
      </w:r>
      <w:r w:rsidR="009F3DD7" w:rsidRPr="007743A8">
        <w:rPr>
          <w:rFonts w:ascii="Book Antiqua" w:eastAsia="Book Antiqua" w:hAnsi="Book Antiqua" w:cs="Book Antiqua"/>
          <w:color w:val="000000"/>
        </w:rPr>
        <w:t xml:space="preserve"> </w:t>
      </w:r>
      <w:r w:rsidRPr="007743A8">
        <w:rPr>
          <w:rFonts w:ascii="Book Antiqua" w:eastAsia="Book Antiqua" w:hAnsi="Book Antiqua" w:cs="Book Antiqua"/>
          <w:color w:val="000000"/>
        </w:rPr>
        <w:t>106188 [DOI: 10.1016/j.envint.2020.106188</w:t>
      </w:r>
      <w:r w:rsidR="009F3DD7" w:rsidRPr="007743A8">
        <w:rPr>
          <w:rFonts w:ascii="Book Antiqua" w:eastAsia="Book Antiqua" w:hAnsi="Book Antiqua" w:cs="Book Antiqua"/>
          <w:color w:val="000000"/>
        </w:rPr>
        <w:t>]</w:t>
      </w:r>
    </w:p>
    <w:p w14:paraId="6D828FAC" w14:textId="7AFAD12F" w:rsidR="00A77B3E" w:rsidRPr="007743A8" w:rsidRDefault="00284B72">
      <w:pPr>
        <w:spacing w:line="360" w:lineRule="auto"/>
        <w:jc w:val="both"/>
      </w:pPr>
      <w:r w:rsidRPr="007743A8">
        <w:rPr>
          <w:rFonts w:ascii="Book Antiqua" w:eastAsia="Book Antiqua" w:hAnsi="Book Antiqua" w:cs="Book Antiqua"/>
          <w:color w:val="000000"/>
        </w:rPr>
        <w:t xml:space="preserve">43 </w:t>
      </w:r>
      <w:r w:rsidRPr="007743A8">
        <w:rPr>
          <w:rFonts w:ascii="Book Antiqua" w:eastAsia="Book Antiqua" w:hAnsi="Book Antiqua" w:cs="Book Antiqua"/>
          <w:b/>
          <w:bCs/>
          <w:color w:val="000000"/>
        </w:rPr>
        <w:t>Miller TH</w:t>
      </w:r>
      <w:r w:rsidRPr="007743A8">
        <w:rPr>
          <w:rFonts w:ascii="Book Antiqua" w:eastAsia="Book Antiqua" w:hAnsi="Book Antiqua" w:cs="Book Antiqua"/>
          <w:color w:val="000000"/>
        </w:rPr>
        <w:t xml:space="preserve">, Bury NR, Owen SF, MacRae JI, Barron LP. A review of the pharmaceutical exposome in aquatic fauna. </w:t>
      </w:r>
      <w:r w:rsidRPr="007743A8">
        <w:rPr>
          <w:rFonts w:ascii="Book Antiqua" w:eastAsia="Book Antiqua" w:hAnsi="Book Antiqua" w:cs="Book Antiqua"/>
          <w:i/>
          <w:iCs/>
          <w:color w:val="000000"/>
        </w:rPr>
        <w:t>Environ Pollut</w:t>
      </w:r>
      <w:r w:rsidRPr="007743A8">
        <w:rPr>
          <w:rFonts w:ascii="Book Antiqua" w:eastAsia="Book Antiqua" w:hAnsi="Book Antiqua" w:cs="Book Antiqua"/>
          <w:color w:val="000000"/>
        </w:rPr>
        <w:t xml:space="preserve"> 2018; </w:t>
      </w:r>
      <w:r w:rsidRPr="007743A8">
        <w:rPr>
          <w:rFonts w:ascii="Book Antiqua" w:eastAsia="Book Antiqua" w:hAnsi="Book Antiqua" w:cs="Book Antiqua"/>
          <w:b/>
          <w:bCs/>
          <w:color w:val="000000"/>
        </w:rPr>
        <w:t>239</w:t>
      </w:r>
      <w:r w:rsidRPr="007743A8">
        <w:rPr>
          <w:rFonts w:ascii="Book Antiqua" w:eastAsia="Book Antiqua" w:hAnsi="Book Antiqua" w:cs="Book Antiqua"/>
          <w:color w:val="000000"/>
        </w:rPr>
        <w:t>: 129-146 [PMID: 29653304 DOI: 10.1016/j.envpol.2018.04.012]</w:t>
      </w:r>
    </w:p>
    <w:p w14:paraId="44CE99EB" w14:textId="12FAC79D" w:rsidR="00A77B3E" w:rsidRPr="007743A8" w:rsidRDefault="00284B72">
      <w:pPr>
        <w:spacing w:line="360" w:lineRule="auto"/>
        <w:jc w:val="both"/>
      </w:pPr>
      <w:r w:rsidRPr="007743A8">
        <w:rPr>
          <w:rFonts w:ascii="Book Antiqua" w:eastAsia="Book Antiqua" w:hAnsi="Book Antiqua" w:cs="Book Antiqua"/>
          <w:color w:val="000000"/>
        </w:rPr>
        <w:t xml:space="preserve">44 </w:t>
      </w:r>
      <w:r w:rsidRPr="007743A8">
        <w:rPr>
          <w:rFonts w:ascii="Book Antiqua" w:eastAsia="Book Antiqua" w:hAnsi="Book Antiqua" w:cs="Book Antiqua"/>
          <w:b/>
          <w:bCs/>
          <w:color w:val="000000"/>
        </w:rPr>
        <w:t>Verdú JR</w:t>
      </w:r>
      <w:r w:rsidRPr="007743A8">
        <w:rPr>
          <w:rFonts w:ascii="Book Antiqua" w:eastAsia="Book Antiqua" w:hAnsi="Book Antiqua" w:cs="Book Antiqua"/>
          <w:color w:val="000000"/>
        </w:rPr>
        <w:t xml:space="preserve">, Cortez V, Ortiz AJ, Lumaret JP, Lobo JM, Sánchez-Piñero F. Biomagnification and body distribution of ivermectin in dung beetles. </w:t>
      </w:r>
      <w:r w:rsidRPr="007743A8">
        <w:rPr>
          <w:rFonts w:ascii="Book Antiqua" w:eastAsia="Book Antiqua" w:hAnsi="Book Antiqua" w:cs="Book Antiqua"/>
          <w:i/>
          <w:iCs/>
          <w:color w:val="000000"/>
        </w:rPr>
        <w:t>Sci Rep</w:t>
      </w:r>
      <w:r w:rsidRPr="007743A8">
        <w:rPr>
          <w:rFonts w:ascii="Book Antiqua" w:eastAsia="Book Antiqua" w:hAnsi="Book Antiqua" w:cs="Book Antiqua"/>
          <w:color w:val="000000"/>
        </w:rPr>
        <w:t xml:space="preserve"> 2020; </w:t>
      </w:r>
      <w:r w:rsidRPr="007743A8">
        <w:rPr>
          <w:rFonts w:ascii="Book Antiqua" w:eastAsia="Book Antiqua" w:hAnsi="Book Antiqua" w:cs="Book Antiqua"/>
          <w:b/>
          <w:bCs/>
          <w:color w:val="000000"/>
        </w:rPr>
        <w:t>10</w:t>
      </w:r>
      <w:r w:rsidRPr="007743A8">
        <w:rPr>
          <w:rFonts w:ascii="Book Antiqua" w:eastAsia="Book Antiqua" w:hAnsi="Book Antiqua" w:cs="Book Antiqua"/>
          <w:color w:val="000000"/>
        </w:rPr>
        <w:t>: 9073 [PMID: 32493927 DOI: 10.1038/s41598-020-66063-0]</w:t>
      </w:r>
    </w:p>
    <w:p w14:paraId="44F39D85" w14:textId="5C637F04" w:rsidR="00A77B3E" w:rsidRPr="007743A8" w:rsidRDefault="00284B72">
      <w:pPr>
        <w:spacing w:line="360" w:lineRule="auto"/>
        <w:jc w:val="both"/>
      </w:pPr>
      <w:r w:rsidRPr="007743A8">
        <w:rPr>
          <w:rFonts w:ascii="Book Antiqua" w:eastAsia="Book Antiqua" w:hAnsi="Book Antiqua" w:cs="Book Antiqua"/>
          <w:color w:val="000000"/>
        </w:rPr>
        <w:t xml:space="preserve">45 </w:t>
      </w:r>
      <w:r w:rsidRPr="007743A8">
        <w:rPr>
          <w:rFonts w:ascii="Book Antiqua" w:eastAsia="Book Antiqua" w:hAnsi="Book Antiqua" w:cs="Book Antiqua"/>
          <w:b/>
          <w:bCs/>
          <w:color w:val="000000"/>
        </w:rPr>
        <w:t>Carter LJ</w:t>
      </w:r>
      <w:r w:rsidRPr="007743A8">
        <w:rPr>
          <w:rFonts w:ascii="Book Antiqua" w:eastAsia="Book Antiqua" w:hAnsi="Book Antiqua" w:cs="Book Antiqua"/>
          <w:color w:val="000000"/>
        </w:rPr>
        <w:t xml:space="preserve">, Ryan JJ, Boxall ABA. Effects of soil properties on the uptake of pharmaceuticals into earthworms. </w:t>
      </w:r>
      <w:r w:rsidRPr="007743A8">
        <w:rPr>
          <w:rFonts w:ascii="Book Antiqua" w:eastAsia="Book Antiqua" w:hAnsi="Book Antiqua" w:cs="Book Antiqua"/>
          <w:i/>
          <w:iCs/>
          <w:color w:val="000000"/>
        </w:rPr>
        <w:t>Environ Pollut</w:t>
      </w:r>
      <w:r w:rsidRPr="007743A8">
        <w:rPr>
          <w:rFonts w:ascii="Book Antiqua" w:eastAsia="Book Antiqua" w:hAnsi="Book Antiqua" w:cs="Book Antiqua"/>
          <w:color w:val="000000"/>
        </w:rPr>
        <w:t xml:space="preserve"> 2016; </w:t>
      </w:r>
      <w:r w:rsidRPr="007743A8">
        <w:rPr>
          <w:rFonts w:ascii="Book Antiqua" w:eastAsia="Book Antiqua" w:hAnsi="Book Antiqua" w:cs="Book Antiqua"/>
          <w:b/>
          <w:bCs/>
          <w:color w:val="000000"/>
        </w:rPr>
        <w:t>213</w:t>
      </w:r>
      <w:r w:rsidRPr="007743A8">
        <w:rPr>
          <w:rFonts w:ascii="Book Antiqua" w:eastAsia="Book Antiqua" w:hAnsi="Book Antiqua" w:cs="Book Antiqua"/>
          <w:color w:val="000000"/>
        </w:rPr>
        <w:t>: 922-931 [PMID: 27049789 DOI: 10.1016/j.envpol.2016.03.044]</w:t>
      </w:r>
    </w:p>
    <w:p w14:paraId="50EEC64A" w14:textId="2D2B15B7" w:rsidR="00A77B3E" w:rsidRPr="007743A8" w:rsidRDefault="00284B72">
      <w:pPr>
        <w:spacing w:line="360" w:lineRule="auto"/>
        <w:jc w:val="both"/>
      </w:pPr>
      <w:r w:rsidRPr="007743A8">
        <w:rPr>
          <w:rFonts w:ascii="Book Antiqua" w:eastAsia="Book Antiqua" w:hAnsi="Book Antiqua" w:cs="Book Antiqua"/>
          <w:color w:val="000000"/>
        </w:rPr>
        <w:t xml:space="preserve">46 </w:t>
      </w:r>
      <w:r w:rsidRPr="007743A8">
        <w:rPr>
          <w:rFonts w:ascii="Book Antiqua" w:eastAsia="Book Antiqua" w:hAnsi="Book Antiqua" w:cs="Book Antiqua"/>
          <w:b/>
          <w:bCs/>
          <w:color w:val="000000"/>
        </w:rPr>
        <w:t>Orive G</w:t>
      </w:r>
      <w:r w:rsidRPr="007743A8">
        <w:rPr>
          <w:rFonts w:ascii="Book Antiqua" w:eastAsia="Book Antiqua" w:hAnsi="Book Antiqua" w:cs="Book Antiqua"/>
          <w:color w:val="000000"/>
        </w:rPr>
        <w:t xml:space="preserve">, Lertxundi U. Virus, bats and drugs. </w:t>
      </w:r>
      <w:r w:rsidRPr="007743A8">
        <w:rPr>
          <w:rFonts w:ascii="Book Antiqua" w:eastAsia="Book Antiqua" w:hAnsi="Book Antiqua" w:cs="Book Antiqua"/>
          <w:i/>
          <w:iCs/>
          <w:color w:val="000000"/>
        </w:rPr>
        <w:t>Rev Environ Health</w:t>
      </w:r>
      <w:r w:rsidRPr="007743A8">
        <w:rPr>
          <w:rFonts w:ascii="Book Antiqua" w:eastAsia="Book Antiqua" w:hAnsi="Book Antiqua" w:cs="Book Antiqua"/>
          <w:color w:val="000000"/>
        </w:rPr>
        <w:t xml:space="preserve"> 2020; </w:t>
      </w:r>
      <w:r w:rsidRPr="007743A8">
        <w:rPr>
          <w:rFonts w:ascii="Book Antiqua" w:eastAsia="Book Antiqua" w:hAnsi="Book Antiqua" w:cs="Book Antiqua"/>
          <w:b/>
          <w:bCs/>
          <w:color w:val="000000"/>
        </w:rPr>
        <w:t>35</w:t>
      </w:r>
      <w:r w:rsidRPr="007743A8">
        <w:rPr>
          <w:rFonts w:ascii="Book Antiqua" w:eastAsia="Book Antiqua" w:hAnsi="Book Antiqua" w:cs="Book Antiqua"/>
          <w:color w:val="000000"/>
        </w:rPr>
        <w:t>: 301-302 [PMID: 32829320 DOI: 10.1515/reveh-2020-0083]</w:t>
      </w:r>
    </w:p>
    <w:p w14:paraId="7339EFF4" w14:textId="6B75B095" w:rsidR="00A77B3E" w:rsidRPr="007743A8" w:rsidRDefault="00284B72">
      <w:pPr>
        <w:spacing w:line="360" w:lineRule="auto"/>
        <w:jc w:val="both"/>
      </w:pPr>
      <w:r w:rsidRPr="00F52A8A">
        <w:rPr>
          <w:rFonts w:ascii="Book Antiqua" w:eastAsia="Book Antiqua" w:hAnsi="Book Antiqua" w:cs="Book Antiqua"/>
          <w:color w:val="000000"/>
          <w:highlight w:val="yellow"/>
        </w:rPr>
        <w:t xml:space="preserve">47 </w:t>
      </w:r>
      <w:r w:rsidRPr="00F52A8A">
        <w:rPr>
          <w:rFonts w:ascii="Book Antiqua" w:eastAsia="Book Antiqua" w:hAnsi="Book Antiqua" w:cs="Book Antiqua"/>
          <w:b/>
          <w:bCs/>
          <w:color w:val="000000"/>
          <w:highlight w:val="yellow"/>
        </w:rPr>
        <w:t>European Medicines Agency.</w:t>
      </w:r>
      <w:r w:rsidRPr="00F52A8A">
        <w:rPr>
          <w:rFonts w:ascii="Book Antiqua" w:eastAsia="Book Antiqua" w:hAnsi="Book Antiqua" w:cs="Book Antiqua"/>
          <w:color w:val="000000"/>
          <w:highlight w:val="yellow"/>
        </w:rPr>
        <w:t xml:space="preserve"> Environmental risk assessment of medicinal products for human use. </w:t>
      </w:r>
      <w:r w:rsidR="00755BFF" w:rsidRPr="00F52A8A">
        <w:rPr>
          <w:rFonts w:ascii="Book Antiqua" w:eastAsia="Book Antiqua" w:hAnsi="Book Antiqua" w:cs="Book Antiqua"/>
          <w:color w:val="000000"/>
          <w:highlight w:val="yellow"/>
        </w:rPr>
        <w:t xml:space="preserve">[cited 28 October 2020]. </w:t>
      </w:r>
      <w:r w:rsidRPr="00F52A8A">
        <w:rPr>
          <w:rFonts w:ascii="Book Antiqua" w:eastAsia="Book Antiqua" w:hAnsi="Book Antiqua" w:cs="Book Antiqua"/>
          <w:color w:val="000000"/>
          <w:highlight w:val="yellow"/>
        </w:rPr>
        <w:t xml:space="preserve">Available </w:t>
      </w:r>
      <w:r w:rsidR="00EA7AE6" w:rsidRPr="00F52A8A">
        <w:rPr>
          <w:rFonts w:ascii="Book Antiqua" w:eastAsia="Book Antiqua" w:hAnsi="Book Antiqua" w:cs="Book Antiqua"/>
          <w:color w:val="000000"/>
          <w:highlight w:val="yellow"/>
        </w:rPr>
        <w:t>from</w:t>
      </w:r>
      <w:r w:rsidR="00F507AE" w:rsidRPr="00F52A8A">
        <w:rPr>
          <w:rFonts w:ascii="Book Antiqua" w:eastAsia="Book Antiqua" w:hAnsi="Book Antiqua" w:cs="Book Antiqua"/>
          <w:color w:val="000000"/>
          <w:highlight w:val="yellow"/>
        </w:rPr>
        <w:t>:</w:t>
      </w:r>
      <w:r w:rsidRPr="00F52A8A">
        <w:rPr>
          <w:rFonts w:ascii="Book Antiqua" w:eastAsia="Book Antiqua" w:hAnsi="Book Antiqua" w:cs="Book Antiqua"/>
          <w:color w:val="000000"/>
          <w:highlight w:val="yellow"/>
        </w:rPr>
        <w:t xml:space="preserve"> https://www.ema.europa.eu/en/environmental-risk-assessment-medicinal-products-human-use</w:t>
      </w:r>
    </w:p>
    <w:p w14:paraId="10B75323" w14:textId="35299A30" w:rsidR="00A77B3E" w:rsidRPr="007743A8" w:rsidRDefault="00284B72">
      <w:pPr>
        <w:spacing w:line="360" w:lineRule="auto"/>
        <w:jc w:val="both"/>
      </w:pPr>
      <w:r w:rsidRPr="00F52A8A">
        <w:rPr>
          <w:rFonts w:ascii="Book Antiqua" w:eastAsia="Book Antiqua" w:hAnsi="Book Antiqua" w:cs="Book Antiqua"/>
          <w:color w:val="000000"/>
          <w:highlight w:val="yellow"/>
        </w:rPr>
        <w:t xml:space="preserve">48 </w:t>
      </w:r>
      <w:r w:rsidRPr="00F52A8A">
        <w:rPr>
          <w:rFonts w:ascii="Book Antiqua" w:eastAsia="Book Antiqua" w:hAnsi="Book Antiqua" w:cs="Book Antiqua"/>
          <w:b/>
          <w:bCs/>
          <w:color w:val="000000"/>
          <w:highlight w:val="yellow"/>
        </w:rPr>
        <w:t>Brintelix® (vortioxetina).</w:t>
      </w:r>
      <w:r w:rsidRPr="00F52A8A">
        <w:rPr>
          <w:rFonts w:ascii="Book Antiqua" w:eastAsia="Book Antiqua" w:hAnsi="Book Antiqua" w:cs="Book Antiqua"/>
          <w:color w:val="000000"/>
          <w:highlight w:val="yellow"/>
        </w:rPr>
        <w:t xml:space="preserve"> European Public Assesment Report.</w:t>
      </w:r>
      <w:r w:rsidR="00276CD5" w:rsidRPr="00F52A8A">
        <w:rPr>
          <w:rFonts w:ascii="Book Antiqua" w:eastAsia="Book Antiqua" w:hAnsi="Book Antiqua" w:cs="Book Antiqua"/>
          <w:color w:val="000000"/>
          <w:highlight w:val="yellow"/>
        </w:rPr>
        <w:t xml:space="preserve"> [cited 8 October 2020]. Available from:</w:t>
      </w:r>
      <w:r w:rsidRPr="00F52A8A">
        <w:rPr>
          <w:rFonts w:ascii="Book Antiqua" w:eastAsia="Book Antiqua" w:hAnsi="Book Antiqua" w:cs="Book Antiqua"/>
          <w:color w:val="000000"/>
          <w:highlight w:val="yellow"/>
        </w:rPr>
        <w:t xml:space="preserve"> https://www.ema.europa.eu/en/documents/assessment-report/brintellix-epar-public-assessment-report_en.pdf</w:t>
      </w:r>
    </w:p>
    <w:p w14:paraId="63FD23FA" w14:textId="3919B25D" w:rsidR="00A77B3E" w:rsidRPr="007743A8" w:rsidRDefault="00284B72">
      <w:pPr>
        <w:spacing w:line="360" w:lineRule="auto"/>
        <w:jc w:val="both"/>
      </w:pPr>
      <w:r w:rsidRPr="00F52A8A">
        <w:rPr>
          <w:rFonts w:ascii="Book Antiqua" w:eastAsia="Book Antiqua" w:hAnsi="Book Antiqua" w:cs="Book Antiqua"/>
          <w:color w:val="000000"/>
          <w:highlight w:val="yellow"/>
        </w:rPr>
        <w:t xml:space="preserve">49 </w:t>
      </w:r>
      <w:r w:rsidRPr="00F52A8A">
        <w:rPr>
          <w:rFonts w:ascii="Book Antiqua" w:eastAsia="Book Antiqua" w:hAnsi="Book Antiqua" w:cs="Book Antiqua"/>
          <w:b/>
          <w:bCs/>
          <w:color w:val="000000"/>
          <w:highlight w:val="yellow"/>
        </w:rPr>
        <w:t>Sycrest® (asenapina).</w:t>
      </w:r>
      <w:r w:rsidRPr="00F52A8A">
        <w:rPr>
          <w:rFonts w:ascii="Book Antiqua" w:eastAsia="Book Antiqua" w:hAnsi="Book Antiqua" w:cs="Book Antiqua"/>
          <w:color w:val="000000"/>
          <w:highlight w:val="yellow"/>
        </w:rPr>
        <w:t xml:space="preserve"> European Public Assesment Report. </w:t>
      </w:r>
      <w:r w:rsidR="00B75A2E" w:rsidRPr="00F52A8A">
        <w:rPr>
          <w:rFonts w:ascii="Book Antiqua" w:eastAsia="Book Antiqua" w:hAnsi="Book Antiqua" w:cs="Book Antiqua"/>
          <w:color w:val="000000"/>
          <w:highlight w:val="yellow"/>
        </w:rPr>
        <w:t>[cited 8 October 2020]. Available from:</w:t>
      </w:r>
      <w:r w:rsidRPr="00F52A8A">
        <w:rPr>
          <w:rFonts w:ascii="Book Antiqua" w:eastAsia="Book Antiqua" w:hAnsi="Book Antiqua" w:cs="Book Antiqua"/>
          <w:color w:val="000000"/>
          <w:highlight w:val="yellow"/>
        </w:rPr>
        <w:t xml:space="preserve"> European Public Assesment Report.</w:t>
      </w:r>
    </w:p>
    <w:p w14:paraId="015A2BDB" w14:textId="723ED2A8" w:rsidR="00A77B3E" w:rsidRPr="007743A8" w:rsidRDefault="00284B72">
      <w:pPr>
        <w:spacing w:line="360" w:lineRule="auto"/>
        <w:jc w:val="both"/>
      </w:pPr>
      <w:r w:rsidRPr="007743A8">
        <w:rPr>
          <w:rFonts w:ascii="Book Antiqua" w:eastAsia="Book Antiqua" w:hAnsi="Book Antiqua" w:cs="Book Antiqua"/>
          <w:color w:val="000000"/>
        </w:rPr>
        <w:t xml:space="preserve">50 </w:t>
      </w:r>
      <w:r w:rsidRPr="007743A8">
        <w:rPr>
          <w:rFonts w:ascii="Book Antiqua" w:eastAsia="Book Antiqua" w:hAnsi="Book Antiqua" w:cs="Book Antiqua"/>
          <w:b/>
          <w:bCs/>
          <w:color w:val="000000"/>
        </w:rPr>
        <w:t>Oakes KD</w:t>
      </w:r>
      <w:r w:rsidRPr="007743A8">
        <w:rPr>
          <w:rFonts w:ascii="Book Antiqua" w:eastAsia="Book Antiqua" w:hAnsi="Book Antiqua" w:cs="Book Antiqua"/>
          <w:color w:val="000000"/>
        </w:rPr>
        <w:t xml:space="preserve">, Coors A, Escher BI, Fenner K, Garric J, Gust M, Knacker T, Küster A, Kussatz C, Metcalfe CD, Monteiro S, Moon TW, Mennigen JA, Parrott J, Péry AR, Ramil M, Roennefahrt I, Tarazona JV, Sánchez-Argüello P, Ternes TA, Trudeau VL, Boucard T, Van Der Kraak GJ, Servos MR. Environmental risk assessment for the serotonin re-uptake inhibitor fluoxetine: Case study using the European risk assessment framework. </w:t>
      </w:r>
      <w:r w:rsidRPr="007743A8">
        <w:rPr>
          <w:rFonts w:ascii="Book Antiqua" w:eastAsia="Book Antiqua" w:hAnsi="Book Antiqua" w:cs="Book Antiqua"/>
          <w:i/>
          <w:iCs/>
          <w:color w:val="000000"/>
        </w:rPr>
        <w:t>Integr Environ Assess Manag</w:t>
      </w:r>
      <w:r w:rsidRPr="007743A8">
        <w:rPr>
          <w:rFonts w:ascii="Book Antiqua" w:eastAsia="Book Antiqua" w:hAnsi="Book Antiqua" w:cs="Book Antiqua"/>
          <w:color w:val="000000"/>
        </w:rPr>
        <w:t xml:space="preserve"> 2010; </w:t>
      </w:r>
      <w:r w:rsidRPr="007743A8">
        <w:rPr>
          <w:rFonts w:ascii="Book Antiqua" w:eastAsia="Book Antiqua" w:hAnsi="Book Antiqua" w:cs="Book Antiqua"/>
          <w:b/>
          <w:bCs/>
          <w:color w:val="000000"/>
        </w:rPr>
        <w:t>6 Suppl</w:t>
      </w:r>
      <w:r w:rsidRPr="007743A8">
        <w:rPr>
          <w:rFonts w:ascii="Book Antiqua" w:eastAsia="Book Antiqua" w:hAnsi="Book Antiqua" w:cs="Book Antiqua"/>
          <w:color w:val="000000"/>
        </w:rPr>
        <w:t>: 524-539 [PMID: 20821717 DOI: 10.1002/ieam.77]</w:t>
      </w:r>
    </w:p>
    <w:p w14:paraId="7B511199" w14:textId="5D26C68D" w:rsidR="00A77B3E" w:rsidRPr="007743A8" w:rsidRDefault="00284B72">
      <w:pPr>
        <w:spacing w:line="360" w:lineRule="auto"/>
        <w:jc w:val="both"/>
      </w:pPr>
      <w:r w:rsidRPr="00F52A8A">
        <w:rPr>
          <w:rFonts w:ascii="Book Antiqua" w:eastAsia="Book Antiqua" w:hAnsi="Book Antiqua" w:cs="Book Antiqua"/>
          <w:color w:val="000000"/>
          <w:highlight w:val="yellow"/>
        </w:rPr>
        <w:t xml:space="preserve">51 </w:t>
      </w:r>
      <w:r w:rsidRPr="00F52A8A">
        <w:rPr>
          <w:rFonts w:ascii="Book Antiqua" w:eastAsia="Book Antiqua" w:hAnsi="Book Antiqua" w:cs="Book Antiqua"/>
          <w:b/>
          <w:bCs/>
          <w:color w:val="000000"/>
          <w:highlight w:val="yellow"/>
        </w:rPr>
        <w:t xml:space="preserve">European Medicines Agency. </w:t>
      </w:r>
      <w:r w:rsidRPr="00F52A8A">
        <w:rPr>
          <w:rFonts w:ascii="Book Antiqua" w:eastAsia="Book Antiqua" w:hAnsi="Book Antiqua" w:cs="Book Antiqua"/>
          <w:color w:val="000000"/>
          <w:highlight w:val="yellow"/>
        </w:rPr>
        <w:t xml:space="preserve">Environmental risk assessment of medicinal products for human use. Review Draft. </w:t>
      </w:r>
      <w:r w:rsidR="00AB26A5" w:rsidRPr="00F52A8A">
        <w:rPr>
          <w:rFonts w:ascii="Book Antiqua" w:eastAsia="Book Antiqua" w:hAnsi="Book Antiqua" w:cs="Book Antiqua"/>
          <w:color w:val="000000"/>
          <w:highlight w:val="yellow"/>
        </w:rPr>
        <w:t>[cited 7 October 2020]. Available from:</w:t>
      </w:r>
      <w:r w:rsidRPr="00F52A8A">
        <w:rPr>
          <w:rFonts w:ascii="Book Antiqua" w:eastAsia="Book Antiqua" w:hAnsi="Book Antiqua" w:cs="Book Antiqua"/>
          <w:color w:val="000000"/>
          <w:highlight w:val="yellow"/>
        </w:rPr>
        <w:t xml:space="preserve"> https://www.ema.europa.eu/en/environmental-risk-assessment-medicinal-products-human-use</w:t>
      </w:r>
    </w:p>
    <w:p w14:paraId="701D1EC1" w14:textId="5A74C431" w:rsidR="00A77B3E" w:rsidRPr="007743A8" w:rsidRDefault="00284B72">
      <w:pPr>
        <w:spacing w:line="360" w:lineRule="auto"/>
        <w:jc w:val="both"/>
      </w:pPr>
      <w:r w:rsidRPr="007743A8">
        <w:rPr>
          <w:rFonts w:ascii="Book Antiqua" w:eastAsia="Book Antiqua" w:hAnsi="Book Antiqua" w:cs="Book Antiqua"/>
          <w:color w:val="000000"/>
        </w:rPr>
        <w:t xml:space="preserve">52 </w:t>
      </w:r>
      <w:r w:rsidRPr="007743A8">
        <w:rPr>
          <w:rFonts w:ascii="Book Antiqua" w:eastAsia="Book Antiqua" w:hAnsi="Book Antiqua" w:cs="Book Antiqua"/>
          <w:b/>
          <w:bCs/>
          <w:color w:val="000000"/>
        </w:rPr>
        <w:t>Wess RA</w:t>
      </w:r>
      <w:r w:rsidRPr="007743A8">
        <w:rPr>
          <w:rFonts w:ascii="Book Antiqua" w:eastAsia="Book Antiqua" w:hAnsi="Book Antiqua" w:cs="Book Antiqua"/>
          <w:color w:val="000000"/>
        </w:rPr>
        <w:t xml:space="preserve">. Update of EMA's Guideline on the Environmental Risk Assessment (ERA) of Medicinal Products for Human Use. </w:t>
      </w:r>
      <w:r w:rsidRPr="007743A8">
        <w:rPr>
          <w:rFonts w:ascii="Book Antiqua" w:eastAsia="Book Antiqua" w:hAnsi="Book Antiqua" w:cs="Book Antiqua"/>
          <w:i/>
          <w:iCs/>
          <w:color w:val="000000"/>
        </w:rPr>
        <w:t>Ther Innov Regul Sci</w:t>
      </w:r>
      <w:r w:rsidRPr="007743A8">
        <w:rPr>
          <w:rFonts w:ascii="Book Antiqua" w:eastAsia="Book Antiqua" w:hAnsi="Book Antiqua" w:cs="Book Antiqua"/>
          <w:color w:val="000000"/>
        </w:rPr>
        <w:t xml:space="preserve"> 2021; </w:t>
      </w:r>
      <w:r w:rsidRPr="007743A8">
        <w:rPr>
          <w:rFonts w:ascii="Book Antiqua" w:eastAsia="Book Antiqua" w:hAnsi="Book Antiqua" w:cs="Book Antiqua"/>
          <w:b/>
          <w:bCs/>
          <w:color w:val="000000"/>
        </w:rPr>
        <w:t>55</w:t>
      </w:r>
      <w:r w:rsidRPr="007743A8">
        <w:rPr>
          <w:rFonts w:ascii="Book Antiqua" w:eastAsia="Book Antiqua" w:hAnsi="Book Antiqua" w:cs="Book Antiqua"/>
          <w:color w:val="000000"/>
        </w:rPr>
        <w:t>: 309-323 [PMID: 32996106 DOI: 10.1007/s43441-020-00216-1]</w:t>
      </w:r>
    </w:p>
    <w:p w14:paraId="2831C761" w14:textId="68EC21AF" w:rsidR="00A77B3E" w:rsidRPr="007743A8" w:rsidRDefault="00284B72">
      <w:pPr>
        <w:spacing w:line="360" w:lineRule="auto"/>
        <w:jc w:val="both"/>
      </w:pPr>
      <w:r w:rsidRPr="007743A8">
        <w:rPr>
          <w:rFonts w:ascii="Book Antiqua" w:eastAsia="Book Antiqua" w:hAnsi="Book Antiqua" w:cs="Book Antiqua"/>
          <w:color w:val="000000"/>
        </w:rPr>
        <w:t xml:space="preserve">53 </w:t>
      </w:r>
      <w:r w:rsidRPr="007743A8">
        <w:rPr>
          <w:rFonts w:ascii="Book Antiqua" w:eastAsia="Book Antiqua" w:hAnsi="Book Antiqua" w:cs="Book Antiqua"/>
          <w:b/>
          <w:bCs/>
          <w:color w:val="000000"/>
        </w:rPr>
        <w:t>Jose J</w:t>
      </w:r>
      <w:r w:rsidRPr="007743A8">
        <w:rPr>
          <w:rFonts w:ascii="Book Antiqua" w:eastAsia="Book Antiqua" w:hAnsi="Book Antiqua" w:cs="Book Antiqua"/>
          <w:color w:val="000000"/>
        </w:rPr>
        <w:t xml:space="preserve">, Sandra Pinto J, Kotian B, Mathew Thomas A, Narayana Charyulu R. Comparison of the regulatory outline of ecopharmacovigilance of pharmaceuticals in Europe, USA, Japan and Australia. </w:t>
      </w:r>
      <w:r w:rsidRPr="007743A8">
        <w:rPr>
          <w:rFonts w:ascii="Book Antiqua" w:eastAsia="Book Antiqua" w:hAnsi="Book Antiqua" w:cs="Book Antiqua"/>
          <w:i/>
          <w:iCs/>
          <w:color w:val="000000"/>
        </w:rPr>
        <w:t>Sci Total Environ</w:t>
      </w:r>
      <w:r w:rsidRPr="007743A8">
        <w:rPr>
          <w:rFonts w:ascii="Book Antiqua" w:eastAsia="Book Antiqua" w:hAnsi="Book Antiqua" w:cs="Book Antiqua"/>
          <w:color w:val="000000"/>
        </w:rPr>
        <w:t xml:space="preserve"> 2020; </w:t>
      </w:r>
      <w:r w:rsidRPr="007743A8">
        <w:rPr>
          <w:rFonts w:ascii="Book Antiqua" w:eastAsia="Book Antiqua" w:hAnsi="Book Antiqua" w:cs="Book Antiqua"/>
          <w:b/>
          <w:bCs/>
          <w:color w:val="000000"/>
        </w:rPr>
        <w:t>709</w:t>
      </w:r>
      <w:r w:rsidRPr="007743A8">
        <w:rPr>
          <w:rFonts w:ascii="Book Antiqua" w:eastAsia="Book Antiqua" w:hAnsi="Book Antiqua" w:cs="Book Antiqua"/>
          <w:color w:val="000000"/>
        </w:rPr>
        <w:t>: 134815 [PMID: 31887508 DOI: 10.1016/j.scitotenv.2019.134815]</w:t>
      </w:r>
    </w:p>
    <w:p w14:paraId="18BA920F" w14:textId="282DC915" w:rsidR="00A77B3E" w:rsidRPr="007743A8" w:rsidRDefault="00284B72">
      <w:pPr>
        <w:spacing w:line="360" w:lineRule="auto"/>
        <w:jc w:val="both"/>
      </w:pPr>
      <w:r w:rsidRPr="007743A8">
        <w:rPr>
          <w:rFonts w:ascii="Book Antiqua" w:eastAsia="Book Antiqua" w:hAnsi="Book Antiqua" w:cs="Book Antiqua"/>
          <w:color w:val="000000"/>
        </w:rPr>
        <w:t xml:space="preserve">54 </w:t>
      </w:r>
      <w:r w:rsidRPr="007743A8">
        <w:rPr>
          <w:rFonts w:ascii="Book Antiqua" w:eastAsia="Book Antiqua" w:hAnsi="Book Antiqua" w:cs="Book Antiqua"/>
          <w:b/>
          <w:bCs/>
          <w:color w:val="000000"/>
        </w:rPr>
        <w:t>Little CJ,</w:t>
      </w:r>
      <w:r w:rsidRPr="007743A8">
        <w:rPr>
          <w:rFonts w:ascii="Book Antiqua" w:eastAsia="Book Antiqua" w:hAnsi="Book Antiqua" w:cs="Book Antiqua"/>
          <w:color w:val="000000"/>
        </w:rPr>
        <w:t xml:space="preserve"> Boxall AB. Environmental pollution from pet parasiticides. </w:t>
      </w:r>
      <w:r w:rsidRPr="007743A8">
        <w:rPr>
          <w:rFonts w:ascii="Book Antiqua" w:eastAsia="Book Antiqua" w:hAnsi="Book Antiqua" w:cs="Book Antiqua"/>
          <w:i/>
          <w:iCs/>
          <w:color w:val="000000"/>
        </w:rPr>
        <w:t>Vet Rec</w:t>
      </w:r>
      <w:r w:rsidR="00F8620D" w:rsidRPr="007743A8">
        <w:rPr>
          <w:rFonts w:ascii="Book Antiqua" w:eastAsia="Book Antiqua" w:hAnsi="Book Antiqua" w:cs="Book Antiqua"/>
          <w:color w:val="000000"/>
        </w:rPr>
        <w:t xml:space="preserve"> </w:t>
      </w:r>
      <w:r w:rsidRPr="007743A8">
        <w:rPr>
          <w:rFonts w:ascii="Book Antiqua" w:eastAsia="Book Antiqua" w:hAnsi="Book Antiqua" w:cs="Book Antiqua"/>
          <w:color w:val="000000"/>
        </w:rPr>
        <w:t>2020;</w:t>
      </w:r>
      <w:r w:rsidR="00F8620D" w:rsidRPr="007743A8">
        <w:rPr>
          <w:rFonts w:ascii="Book Antiqua" w:eastAsia="Book Antiqua" w:hAnsi="Book Antiqua" w:cs="Book Antiqua"/>
          <w:color w:val="000000"/>
        </w:rPr>
        <w:t xml:space="preserve"> </w:t>
      </w:r>
      <w:r w:rsidRPr="007743A8">
        <w:rPr>
          <w:rFonts w:ascii="Book Antiqua" w:eastAsia="Book Antiqua" w:hAnsi="Book Antiqua" w:cs="Book Antiqua"/>
          <w:b/>
          <w:bCs/>
          <w:color w:val="000000"/>
        </w:rPr>
        <w:t>186</w:t>
      </w:r>
      <w:r w:rsidRPr="007743A8">
        <w:rPr>
          <w:rFonts w:ascii="Book Antiqua" w:eastAsia="Book Antiqua" w:hAnsi="Book Antiqua" w:cs="Book Antiqua"/>
          <w:color w:val="000000"/>
        </w:rPr>
        <w:t>:</w:t>
      </w:r>
      <w:r w:rsidR="00F8620D" w:rsidRPr="007743A8">
        <w:rPr>
          <w:rFonts w:ascii="Book Antiqua" w:eastAsia="Book Antiqua" w:hAnsi="Book Antiqua" w:cs="Book Antiqua"/>
          <w:color w:val="000000"/>
        </w:rPr>
        <w:t xml:space="preserve"> </w:t>
      </w:r>
      <w:r w:rsidRPr="007743A8">
        <w:rPr>
          <w:rFonts w:ascii="Book Antiqua" w:eastAsia="Book Antiqua" w:hAnsi="Book Antiqua" w:cs="Book Antiqua"/>
          <w:color w:val="000000"/>
        </w:rPr>
        <w:t>97</w:t>
      </w:r>
      <w:r w:rsidR="003E6B41" w:rsidRPr="007743A8">
        <w:rPr>
          <w:rFonts w:ascii="Book Antiqua" w:eastAsia="Book Antiqua" w:hAnsi="Book Antiqua" w:cs="Book Antiqua"/>
          <w:color w:val="000000"/>
        </w:rPr>
        <w:t xml:space="preserve"> [DOI: </w:t>
      </w:r>
      <w:r w:rsidR="00476681" w:rsidRPr="007743A8">
        <w:rPr>
          <w:rFonts w:ascii="Book Antiqua" w:eastAsia="Book Antiqua" w:hAnsi="Book Antiqua" w:cs="Book Antiqua"/>
          <w:color w:val="000000"/>
        </w:rPr>
        <w:t>10.1136/vr.m110</w:t>
      </w:r>
      <w:r w:rsidR="003E6B41" w:rsidRPr="007743A8">
        <w:rPr>
          <w:rFonts w:ascii="Book Antiqua" w:eastAsia="Book Antiqua" w:hAnsi="Book Antiqua" w:cs="Book Antiqua"/>
          <w:color w:val="000000"/>
        </w:rPr>
        <w:t>]</w:t>
      </w:r>
    </w:p>
    <w:p w14:paraId="4881F74E" w14:textId="77777777" w:rsidR="00A77B3E" w:rsidRPr="007743A8" w:rsidRDefault="00284B72">
      <w:pPr>
        <w:spacing w:line="360" w:lineRule="auto"/>
        <w:jc w:val="both"/>
      </w:pPr>
      <w:r w:rsidRPr="007743A8">
        <w:rPr>
          <w:rFonts w:ascii="Book Antiqua" w:eastAsia="Book Antiqua" w:hAnsi="Book Antiqua" w:cs="Book Antiqua"/>
          <w:color w:val="000000"/>
        </w:rPr>
        <w:t xml:space="preserve">55 </w:t>
      </w:r>
      <w:r w:rsidRPr="007743A8">
        <w:rPr>
          <w:rFonts w:ascii="Book Antiqua" w:eastAsia="Book Antiqua" w:hAnsi="Book Antiqua" w:cs="Book Antiqua"/>
          <w:b/>
          <w:bCs/>
          <w:color w:val="000000"/>
        </w:rPr>
        <w:t>Domingo-Echaburu S</w:t>
      </w:r>
      <w:r w:rsidRPr="007743A8">
        <w:rPr>
          <w:rFonts w:ascii="Book Antiqua" w:eastAsia="Book Antiqua" w:hAnsi="Book Antiqua" w:cs="Book Antiqua"/>
          <w:color w:val="000000"/>
        </w:rPr>
        <w:t xml:space="preserve">, Lertxundi U, Boxall ABA, Orive G. Environmental contamination by pet pharmaceuticals: A hidden problem. </w:t>
      </w:r>
      <w:r w:rsidRPr="007743A8">
        <w:rPr>
          <w:rFonts w:ascii="Book Antiqua" w:eastAsia="Book Antiqua" w:hAnsi="Book Antiqua" w:cs="Book Antiqua"/>
          <w:i/>
          <w:iCs/>
          <w:color w:val="000000"/>
        </w:rPr>
        <w:t>Sci Total Environ</w:t>
      </w:r>
      <w:r w:rsidRPr="007743A8">
        <w:rPr>
          <w:rFonts w:ascii="Book Antiqua" w:eastAsia="Book Antiqua" w:hAnsi="Book Antiqua" w:cs="Book Antiqua"/>
          <w:color w:val="000000"/>
        </w:rPr>
        <w:t xml:space="preserve"> 2021; </w:t>
      </w:r>
      <w:r w:rsidRPr="007743A8">
        <w:rPr>
          <w:rFonts w:ascii="Book Antiqua" w:eastAsia="Book Antiqua" w:hAnsi="Book Antiqua" w:cs="Book Antiqua"/>
          <w:b/>
          <w:bCs/>
          <w:color w:val="000000"/>
        </w:rPr>
        <w:t>788</w:t>
      </w:r>
      <w:r w:rsidRPr="007743A8">
        <w:rPr>
          <w:rFonts w:ascii="Book Antiqua" w:eastAsia="Book Antiqua" w:hAnsi="Book Antiqua" w:cs="Book Antiqua"/>
          <w:color w:val="000000"/>
        </w:rPr>
        <w:t>: 147827 [PMID: 34134354 DOI: 10.1016/j.scitotenv.2021.147827]</w:t>
      </w:r>
    </w:p>
    <w:p w14:paraId="53918E6E" w14:textId="02912FEF" w:rsidR="00A77B3E" w:rsidRPr="007743A8" w:rsidRDefault="00AD4C51">
      <w:pPr>
        <w:spacing w:line="360" w:lineRule="auto"/>
        <w:jc w:val="both"/>
      </w:pPr>
      <w:r w:rsidRPr="00F52A8A">
        <w:rPr>
          <w:rFonts w:ascii="Book Antiqua" w:eastAsia="Book Antiqua" w:hAnsi="Book Antiqua" w:cs="Book Antiqua"/>
          <w:color w:val="000000"/>
          <w:highlight w:val="yellow"/>
        </w:rPr>
        <w:t xml:space="preserve">56 </w:t>
      </w:r>
      <w:r w:rsidR="00284B72" w:rsidRPr="00F52A8A">
        <w:rPr>
          <w:rFonts w:ascii="Book Antiqua" w:eastAsia="Book Antiqua" w:hAnsi="Book Antiqua" w:cs="Book Antiqua"/>
          <w:b/>
          <w:bCs/>
          <w:color w:val="000000"/>
          <w:highlight w:val="yellow"/>
        </w:rPr>
        <w:t xml:space="preserve">European Commission. </w:t>
      </w:r>
      <w:r w:rsidR="00284B72" w:rsidRPr="00F52A8A">
        <w:rPr>
          <w:rFonts w:ascii="Book Antiqua" w:eastAsia="Book Antiqua" w:hAnsi="Book Antiqua" w:cs="Book Antiqua"/>
          <w:color w:val="000000"/>
          <w:highlight w:val="yellow"/>
        </w:rPr>
        <w:t xml:space="preserve">European Union Strategic Approach to Pharmaceuticals in the Environment. </w:t>
      </w:r>
      <w:r w:rsidR="00371BD0" w:rsidRPr="00F52A8A">
        <w:rPr>
          <w:rFonts w:ascii="Book Antiqua" w:eastAsia="Book Antiqua" w:hAnsi="Book Antiqua" w:cs="Book Antiqua"/>
          <w:color w:val="000000"/>
          <w:highlight w:val="yellow"/>
        </w:rPr>
        <w:t>[</w:t>
      </w:r>
      <w:r w:rsidR="002321D2" w:rsidRPr="00F52A8A">
        <w:rPr>
          <w:rFonts w:ascii="Book Antiqua" w:eastAsia="Book Antiqua" w:hAnsi="Book Antiqua" w:cs="Book Antiqua"/>
          <w:color w:val="000000"/>
          <w:highlight w:val="yellow"/>
        </w:rPr>
        <w:t>cit</w:t>
      </w:r>
      <w:r w:rsidR="00371BD0" w:rsidRPr="00F52A8A">
        <w:rPr>
          <w:rFonts w:ascii="Book Antiqua" w:eastAsia="Book Antiqua" w:hAnsi="Book Antiqua" w:cs="Book Antiqua"/>
          <w:color w:val="000000"/>
          <w:highlight w:val="yellow"/>
        </w:rPr>
        <w:t xml:space="preserve">ed </w:t>
      </w:r>
      <w:r w:rsidR="00A61654" w:rsidRPr="00F52A8A">
        <w:rPr>
          <w:rFonts w:ascii="Book Antiqua" w:eastAsia="Book Antiqua" w:hAnsi="Book Antiqua" w:cs="Book Antiqua"/>
          <w:color w:val="000000"/>
          <w:highlight w:val="yellow"/>
        </w:rPr>
        <w:t xml:space="preserve">22 </w:t>
      </w:r>
      <w:r w:rsidR="00371BD0" w:rsidRPr="00F52A8A">
        <w:rPr>
          <w:rFonts w:ascii="Book Antiqua" w:eastAsia="Book Antiqua" w:hAnsi="Book Antiqua" w:cs="Book Antiqua"/>
          <w:color w:val="000000"/>
          <w:highlight w:val="yellow"/>
        </w:rPr>
        <w:t>September</w:t>
      </w:r>
      <w:r w:rsidR="00A61654" w:rsidRPr="00F52A8A">
        <w:rPr>
          <w:rFonts w:ascii="Book Antiqua" w:eastAsia="Book Antiqua" w:hAnsi="Book Antiqua" w:cs="Book Antiqua"/>
          <w:color w:val="000000"/>
          <w:highlight w:val="yellow"/>
        </w:rPr>
        <w:t xml:space="preserve"> </w:t>
      </w:r>
      <w:r w:rsidR="00371BD0" w:rsidRPr="00F52A8A">
        <w:rPr>
          <w:rFonts w:ascii="Book Antiqua" w:eastAsia="Book Antiqua" w:hAnsi="Book Antiqua" w:cs="Book Antiqua"/>
          <w:color w:val="000000"/>
          <w:highlight w:val="yellow"/>
        </w:rPr>
        <w:t xml:space="preserve">2020]. Available from: </w:t>
      </w:r>
      <w:r w:rsidR="00284B72" w:rsidRPr="00F52A8A">
        <w:rPr>
          <w:rFonts w:ascii="Book Antiqua" w:eastAsia="Book Antiqua" w:hAnsi="Book Antiqua" w:cs="Book Antiqua"/>
          <w:color w:val="000000"/>
          <w:highlight w:val="yellow"/>
        </w:rPr>
        <w:t>https://ec.europa.eu/info/Law/better-regulation/initiatives/ares-2017-2210630_en</w:t>
      </w:r>
    </w:p>
    <w:p w14:paraId="1211FFE2" w14:textId="16E8A3E4" w:rsidR="00A77B3E" w:rsidRPr="007743A8" w:rsidRDefault="00AD4C51">
      <w:pPr>
        <w:spacing w:line="360" w:lineRule="auto"/>
        <w:jc w:val="both"/>
      </w:pPr>
      <w:r w:rsidRPr="00F52A8A">
        <w:rPr>
          <w:rFonts w:ascii="Book Antiqua" w:eastAsia="Book Antiqua" w:hAnsi="Book Antiqua" w:cs="Book Antiqua"/>
          <w:color w:val="000000"/>
          <w:highlight w:val="yellow"/>
        </w:rPr>
        <w:t xml:space="preserve">57 </w:t>
      </w:r>
      <w:r w:rsidR="00284B72" w:rsidRPr="00F52A8A">
        <w:rPr>
          <w:rFonts w:ascii="Book Antiqua" w:eastAsia="Book Antiqua" w:hAnsi="Book Antiqua" w:cs="Book Antiqua"/>
          <w:b/>
          <w:bCs/>
          <w:color w:val="000000"/>
          <w:highlight w:val="yellow"/>
        </w:rPr>
        <w:t xml:space="preserve">Government of the Netherlands. </w:t>
      </w:r>
      <w:r w:rsidR="00284B72" w:rsidRPr="00F52A8A">
        <w:rPr>
          <w:rFonts w:ascii="Book Antiqua" w:eastAsia="Book Antiqua" w:hAnsi="Book Antiqua" w:cs="Book Antiqua"/>
          <w:color w:val="000000"/>
          <w:highlight w:val="yellow"/>
        </w:rPr>
        <w:t xml:space="preserve">Reducing Pharmaceutical Residues in Water: A Chain Approach. </w:t>
      </w:r>
      <w:r w:rsidR="007F3D46" w:rsidRPr="00F52A8A">
        <w:rPr>
          <w:rFonts w:ascii="Book Antiqua" w:eastAsia="Book Antiqua" w:hAnsi="Book Antiqua" w:cs="Book Antiqua"/>
          <w:color w:val="000000"/>
          <w:highlight w:val="yellow"/>
        </w:rPr>
        <w:t xml:space="preserve">[cited </w:t>
      </w:r>
      <w:r w:rsidR="00A03F9E" w:rsidRPr="00F52A8A">
        <w:rPr>
          <w:rFonts w:ascii="Book Antiqua" w:eastAsia="Book Antiqua" w:hAnsi="Book Antiqua" w:cs="Book Antiqua"/>
          <w:color w:val="000000"/>
          <w:highlight w:val="yellow"/>
        </w:rPr>
        <w:t>7</w:t>
      </w:r>
      <w:r w:rsidR="007F3D46" w:rsidRPr="00F52A8A">
        <w:rPr>
          <w:rFonts w:ascii="Book Antiqua" w:eastAsia="Book Antiqua" w:hAnsi="Book Antiqua" w:cs="Book Antiqua"/>
          <w:color w:val="000000"/>
          <w:highlight w:val="yellow"/>
        </w:rPr>
        <w:t xml:space="preserve"> </w:t>
      </w:r>
      <w:r w:rsidR="00A03F9E" w:rsidRPr="00F52A8A">
        <w:rPr>
          <w:rFonts w:ascii="Book Antiqua" w:eastAsia="Book Antiqua" w:hAnsi="Book Antiqua" w:cs="Book Antiqua"/>
          <w:color w:val="000000"/>
          <w:highlight w:val="yellow"/>
        </w:rPr>
        <w:t>March</w:t>
      </w:r>
      <w:r w:rsidR="007F3D46" w:rsidRPr="00F52A8A">
        <w:rPr>
          <w:rFonts w:ascii="Book Antiqua" w:eastAsia="Book Antiqua" w:hAnsi="Book Antiqua" w:cs="Book Antiqua"/>
          <w:color w:val="000000"/>
          <w:highlight w:val="yellow"/>
        </w:rPr>
        <w:t xml:space="preserve"> 2020]. Available from: </w:t>
      </w:r>
      <w:r w:rsidR="00284B72" w:rsidRPr="00F52A8A">
        <w:rPr>
          <w:rFonts w:ascii="Book Antiqua" w:eastAsia="Book Antiqua" w:hAnsi="Book Antiqua" w:cs="Book Antiqua"/>
          <w:color w:val="000000"/>
          <w:highlight w:val="yellow"/>
        </w:rPr>
        <w:t>https://www.government.nl/documents/policy-notes/2019/02/12/reducing-pharmaceutical-residues-in-water-achain- approach</w:t>
      </w:r>
    </w:p>
    <w:p w14:paraId="5792467C" w14:textId="75E420EB" w:rsidR="00A77B3E" w:rsidRPr="007743A8" w:rsidRDefault="00AD4C51">
      <w:pPr>
        <w:spacing w:line="360" w:lineRule="auto"/>
        <w:jc w:val="both"/>
      </w:pPr>
      <w:r w:rsidRPr="00F52A8A">
        <w:rPr>
          <w:rFonts w:ascii="Book Antiqua" w:eastAsia="Book Antiqua" w:hAnsi="Book Antiqua" w:cs="Book Antiqua"/>
          <w:color w:val="000000"/>
          <w:highlight w:val="yellow"/>
        </w:rPr>
        <w:t xml:space="preserve">58 </w:t>
      </w:r>
      <w:r w:rsidR="00284B72" w:rsidRPr="00F52A8A">
        <w:rPr>
          <w:rFonts w:ascii="Book Antiqua" w:eastAsia="Book Antiqua" w:hAnsi="Book Antiqua" w:cs="Book Antiqua"/>
          <w:b/>
          <w:bCs/>
          <w:color w:val="000000"/>
          <w:highlight w:val="yellow"/>
        </w:rPr>
        <w:t>World Health Organization.</w:t>
      </w:r>
      <w:r w:rsidR="00284B72" w:rsidRPr="00F52A8A">
        <w:rPr>
          <w:rFonts w:ascii="Book Antiqua" w:eastAsia="Book Antiqua" w:hAnsi="Book Antiqua" w:cs="Book Antiqua"/>
          <w:color w:val="000000"/>
          <w:highlight w:val="yellow"/>
        </w:rPr>
        <w:t xml:space="preserve"> Rational Use of Medicines. </w:t>
      </w:r>
      <w:r w:rsidR="00A51378" w:rsidRPr="00F52A8A">
        <w:rPr>
          <w:rFonts w:ascii="Book Antiqua" w:eastAsia="Book Antiqua" w:hAnsi="Book Antiqua" w:cs="Book Antiqua"/>
          <w:color w:val="000000"/>
          <w:highlight w:val="yellow"/>
        </w:rPr>
        <w:t xml:space="preserve">[cited </w:t>
      </w:r>
      <w:r w:rsidR="00437C2C" w:rsidRPr="00F52A8A">
        <w:rPr>
          <w:rFonts w:ascii="Book Antiqua" w:eastAsia="Book Antiqua" w:hAnsi="Book Antiqua" w:cs="Book Antiqua"/>
          <w:color w:val="000000"/>
          <w:highlight w:val="yellow"/>
        </w:rPr>
        <w:t>29</w:t>
      </w:r>
      <w:r w:rsidR="00A51378" w:rsidRPr="00F52A8A">
        <w:rPr>
          <w:rFonts w:ascii="Book Antiqua" w:eastAsia="Book Antiqua" w:hAnsi="Book Antiqua" w:cs="Book Antiqua"/>
          <w:color w:val="000000"/>
          <w:highlight w:val="yellow"/>
        </w:rPr>
        <w:t xml:space="preserve"> </w:t>
      </w:r>
      <w:r w:rsidR="007B3F2F" w:rsidRPr="00F52A8A">
        <w:rPr>
          <w:rFonts w:ascii="Book Antiqua" w:eastAsia="Book Antiqua" w:hAnsi="Book Antiqua" w:cs="Book Antiqua"/>
          <w:color w:val="000000"/>
          <w:highlight w:val="yellow"/>
        </w:rPr>
        <w:t>October</w:t>
      </w:r>
      <w:r w:rsidR="00A51378" w:rsidRPr="00F52A8A">
        <w:rPr>
          <w:rFonts w:ascii="Book Antiqua" w:eastAsia="Book Antiqua" w:hAnsi="Book Antiqua" w:cs="Book Antiqua"/>
          <w:color w:val="000000"/>
          <w:highlight w:val="yellow"/>
        </w:rPr>
        <w:t xml:space="preserve"> 2020]. Available from: </w:t>
      </w:r>
      <w:r w:rsidR="00284B72" w:rsidRPr="00F52A8A">
        <w:rPr>
          <w:rFonts w:ascii="Book Antiqua" w:eastAsia="Book Antiqua" w:hAnsi="Book Antiqua" w:cs="Book Antiqua"/>
          <w:color w:val="000000"/>
          <w:highlight w:val="yellow"/>
        </w:rPr>
        <w:t>http://www.who.int/medicines/areas/rational_ use/en/index.html</w:t>
      </w:r>
    </w:p>
    <w:p w14:paraId="21A6E488" w14:textId="4BCFC5F7" w:rsidR="00A77B3E" w:rsidRPr="007743A8" w:rsidRDefault="00AD4C51">
      <w:pPr>
        <w:spacing w:line="360" w:lineRule="auto"/>
        <w:jc w:val="both"/>
      </w:pPr>
      <w:r w:rsidRPr="007743A8">
        <w:rPr>
          <w:rFonts w:ascii="Book Antiqua" w:eastAsia="Book Antiqua" w:hAnsi="Book Antiqua" w:cs="Book Antiqua"/>
          <w:color w:val="000000"/>
        </w:rPr>
        <w:t xml:space="preserve">59 </w:t>
      </w:r>
      <w:r w:rsidR="00284B72" w:rsidRPr="007743A8">
        <w:rPr>
          <w:rFonts w:ascii="Book Antiqua" w:eastAsia="Book Antiqua" w:hAnsi="Book Antiqua" w:cs="Book Antiqua"/>
          <w:b/>
          <w:bCs/>
          <w:color w:val="000000"/>
        </w:rPr>
        <w:t>Orive G,</w:t>
      </w:r>
      <w:r w:rsidR="00284B72" w:rsidRPr="007743A8">
        <w:rPr>
          <w:rFonts w:ascii="Book Antiqua" w:eastAsia="Book Antiqua" w:hAnsi="Book Antiqua" w:cs="Book Antiqua"/>
          <w:color w:val="000000"/>
        </w:rPr>
        <w:t xml:space="preserve"> Domingo-Echaburu S, Lertxundi U. Redefinig “rational use of medicines”. Sustainable Chemistry and Pharmacy. [DOI: 10.1016/j.scp.2021.100381]</w:t>
      </w:r>
    </w:p>
    <w:p w14:paraId="1A99F4F3" w14:textId="7CEA7276" w:rsidR="00A77B3E" w:rsidRPr="007743A8" w:rsidRDefault="00AD4C51">
      <w:pPr>
        <w:spacing w:line="360" w:lineRule="auto"/>
        <w:jc w:val="both"/>
      </w:pPr>
      <w:r w:rsidRPr="007743A8">
        <w:rPr>
          <w:rFonts w:ascii="Book Antiqua" w:eastAsia="Book Antiqua" w:hAnsi="Book Antiqua" w:cs="Book Antiqua"/>
          <w:color w:val="000000"/>
        </w:rPr>
        <w:t xml:space="preserve">60 </w:t>
      </w:r>
      <w:r w:rsidR="00284B72" w:rsidRPr="007743A8">
        <w:rPr>
          <w:rFonts w:ascii="Book Antiqua" w:eastAsia="Book Antiqua" w:hAnsi="Book Antiqua" w:cs="Book Antiqua"/>
          <w:b/>
          <w:bCs/>
          <w:color w:val="000000"/>
        </w:rPr>
        <w:t>Lertxundi U</w:t>
      </w:r>
      <w:r w:rsidR="00284B72" w:rsidRPr="007743A8">
        <w:rPr>
          <w:rFonts w:ascii="Book Antiqua" w:eastAsia="Book Antiqua" w:hAnsi="Book Antiqua" w:cs="Book Antiqua"/>
          <w:color w:val="000000"/>
        </w:rPr>
        <w:t xml:space="preserve">, Domingo-Echaburu S, Orive G. Rational use of drugs as a source control measure to fight drug pollution. </w:t>
      </w:r>
      <w:r w:rsidR="00284B72" w:rsidRPr="007743A8">
        <w:rPr>
          <w:rFonts w:ascii="Book Antiqua" w:eastAsia="Book Antiqua" w:hAnsi="Book Antiqua" w:cs="Book Antiqua"/>
          <w:i/>
          <w:iCs/>
          <w:color w:val="000000"/>
        </w:rPr>
        <w:t>J Hazard Mater</w:t>
      </w:r>
      <w:r w:rsidR="00284B72" w:rsidRPr="007743A8">
        <w:rPr>
          <w:rFonts w:ascii="Book Antiqua" w:eastAsia="Book Antiqua" w:hAnsi="Book Antiqua" w:cs="Book Antiqua"/>
          <w:color w:val="000000"/>
        </w:rPr>
        <w:t xml:space="preserve"> 2021; </w:t>
      </w:r>
      <w:r w:rsidR="00284B72" w:rsidRPr="007743A8">
        <w:rPr>
          <w:rFonts w:ascii="Book Antiqua" w:eastAsia="Book Antiqua" w:hAnsi="Book Antiqua" w:cs="Book Antiqua"/>
          <w:b/>
          <w:bCs/>
          <w:color w:val="000000"/>
        </w:rPr>
        <w:t>410</w:t>
      </w:r>
      <w:r w:rsidR="00284B72" w:rsidRPr="007743A8">
        <w:rPr>
          <w:rFonts w:ascii="Book Antiqua" w:eastAsia="Book Antiqua" w:hAnsi="Book Antiqua" w:cs="Book Antiqua"/>
          <w:color w:val="000000"/>
        </w:rPr>
        <w:t>: 124664 [PMID: 33272727 DOI: 10.1016/j.jhazmat.2020.124664]</w:t>
      </w:r>
    </w:p>
    <w:p w14:paraId="1F56C2F4" w14:textId="493621FC" w:rsidR="00A77B3E" w:rsidRPr="007743A8" w:rsidRDefault="00AD4C51">
      <w:pPr>
        <w:spacing w:line="360" w:lineRule="auto"/>
        <w:jc w:val="both"/>
      </w:pPr>
      <w:r w:rsidRPr="00F52A8A">
        <w:rPr>
          <w:rFonts w:ascii="Book Antiqua" w:eastAsia="Book Antiqua" w:hAnsi="Book Antiqua" w:cs="Book Antiqua"/>
          <w:color w:val="000000"/>
          <w:highlight w:val="yellow"/>
        </w:rPr>
        <w:t xml:space="preserve">61 </w:t>
      </w:r>
      <w:r w:rsidR="00284B72" w:rsidRPr="00F52A8A">
        <w:rPr>
          <w:rFonts w:ascii="Book Antiqua" w:eastAsia="Book Antiqua" w:hAnsi="Book Antiqua" w:cs="Book Antiqua"/>
          <w:b/>
          <w:bCs/>
          <w:color w:val="000000"/>
          <w:highlight w:val="yellow"/>
        </w:rPr>
        <w:t>Swedish Environmental Research Institute.</w:t>
      </w:r>
      <w:r w:rsidR="00284B72" w:rsidRPr="00F52A8A">
        <w:rPr>
          <w:rFonts w:ascii="Book Antiqua" w:eastAsia="Book Antiqua" w:hAnsi="Book Antiqua" w:cs="Book Antiqua"/>
          <w:color w:val="000000"/>
          <w:highlight w:val="yellow"/>
        </w:rPr>
        <w:t xml:space="preserve"> Environmentally Classified Pharmaceuticals. </w:t>
      </w:r>
      <w:r w:rsidR="003F2655" w:rsidRPr="00F52A8A">
        <w:rPr>
          <w:rFonts w:ascii="Book Antiqua" w:eastAsia="Book Antiqua" w:hAnsi="Book Antiqua" w:cs="Book Antiqua"/>
          <w:color w:val="000000"/>
          <w:highlight w:val="yellow"/>
        </w:rPr>
        <w:t xml:space="preserve">[cited 9 </w:t>
      </w:r>
      <w:r w:rsidR="000E23D7" w:rsidRPr="00F52A8A">
        <w:rPr>
          <w:rFonts w:ascii="Book Antiqua" w:eastAsia="Book Antiqua" w:hAnsi="Book Antiqua" w:cs="Book Antiqua"/>
          <w:color w:val="000000"/>
          <w:highlight w:val="yellow"/>
        </w:rPr>
        <w:t>December</w:t>
      </w:r>
      <w:r w:rsidR="003F2655" w:rsidRPr="00F52A8A">
        <w:rPr>
          <w:rFonts w:ascii="Book Antiqua" w:eastAsia="Book Antiqua" w:hAnsi="Book Antiqua" w:cs="Book Antiqua"/>
          <w:color w:val="000000"/>
          <w:highlight w:val="yellow"/>
        </w:rPr>
        <w:t xml:space="preserve"> 2020]. Available from:</w:t>
      </w:r>
      <w:r w:rsidR="00284B72" w:rsidRPr="00F52A8A">
        <w:rPr>
          <w:rFonts w:ascii="Book Antiqua" w:eastAsia="Book Antiqua" w:hAnsi="Book Antiqua" w:cs="Book Antiqua"/>
          <w:color w:val="000000"/>
          <w:highlight w:val="yellow"/>
        </w:rPr>
        <w:t xml:space="preserve"> https://politiquedesante.fr/wp-content/uploads/2014/05/PBT-2014-2015-copie.pdf</w:t>
      </w:r>
    </w:p>
    <w:p w14:paraId="5E81D8B7" w14:textId="3CC2A9F9" w:rsidR="00A77B3E" w:rsidRPr="007743A8" w:rsidRDefault="00AD4C51">
      <w:pPr>
        <w:spacing w:line="360" w:lineRule="auto"/>
        <w:jc w:val="both"/>
      </w:pPr>
      <w:r w:rsidRPr="007743A8">
        <w:rPr>
          <w:rFonts w:ascii="Book Antiqua" w:eastAsia="Book Antiqua" w:hAnsi="Book Antiqua" w:cs="Book Antiqua"/>
          <w:color w:val="000000"/>
        </w:rPr>
        <w:t xml:space="preserve">62 </w:t>
      </w:r>
      <w:r w:rsidR="00284B72" w:rsidRPr="007743A8">
        <w:rPr>
          <w:rFonts w:ascii="Book Antiqua" w:eastAsia="Book Antiqua" w:hAnsi="Book Antiqua" w:cs="Book Antiqua"/>
          <w:b/>
          <w:bCs/>
          <w:color w:val="000000"/>
        </w:rPr>
        <w:t>Gustafsson LL</w:t>
      </w:r>
      <w:r w:rsidR="00284B72" w:rsidRPr="007743A8">
        <w:rPr>
          <w:rFonts w:ascii="Book Antiqua" w:eastAsia="Book Antiqua" w:hAnsi="Book Antiqua" w:cs="Book Antiqua"/>
          <w:color w:val="000000"/>
        </w:rPr>
        <w:t xml:space="preserve">, Wettermark B, Godman B, Andersén-Karlsson E, Bergman U, Hasselström J, Hensjö LO, Hjemdahl P, Jägre I, Julander M, Ringertz B, Schmidt D, Sjöberg S, Sjöqvist F, Stiller CO, Törnqvist E, Tryselius R, Vitols S, von Bahr C; Regional Drug Expert Consortium. The 'wise list'- a comprehensive concept to select, communicate and achieve adherence to recommendations of essential drugs in ambulatory care in Stockholm. </w:t>
      </w:r>
      <w:r w:rsidR="00284B72" w:rsidRPr="007743A8">
        <w:rPr>
          <w:rFonts w:ascii="Book Antiqua" w:eastAsia="Book Antiqua" w:hAnsi="Book Antiqua" w:cs="Book Antiqua"/>
          <w:i/>
          <w:iCs/>
          <w:color w:val="000000"/>
        </w:rPr>
        <w:t>Basic Clin Pharmacol Toxicol</w:t>
      </w:r>
      <w:r w:rsidR="00284B72" w:rsidRPr="007743A8">
        <w:rPr>
          <w:rFonts w:ascii="Book Antiqua" w:eastAsia="Book Antiqua" w:hAnsi="Book Antiqua" w:cs="Book Antiqua"/>
          <w:color w:val="000000"/>
        </w:rPr>
        <w:t xml:space="preserve"> 2011; </w:t>
      </w:r>
      <w:r w:rsidR="00284B72" w:rsidRPr="007743A8">
        <w:rPr>
          <w:rFonts w:ascii="Book Antiqua" w:eastAsia="Book Antiqua" w:hAnsi="Book Antiqua" w:cs="Book Antiqua"/>
          <w:b/>
          <w:bCs/>
          <w:color w:val="000000"/>
        </w:rPr>
        <w:t>108</w:t>
      </w:r>
      <w:r w:rsidR="00284B72" w:rsidRPr="007743A8">
        <w:rPr>
          <w:rFonts w:ascii="Book Antiqua" w:eastAsia="Book Antiqua" w:hAnsi="Book Antiqua" w:cs="Book Antiqua"/>
          <w:color w:val="000000"/>
        </w:rPr>
        <w:t>: 224-233 [PMID: 21414143 DOI: 10.1111/j.1742-7843.2011.00682.x]</w:t>
      </w:r>
    </w:p>
    <w:p w14:paraId="3663C8A9" w14:textId="12FF7EBD" w:rsidR="00A77B3E" w:rsidRPr="007743A8" w:rsidRDefault="00AD4C51">
      <w:pPr>
        <w:spacing w:line="360" w:lineRule="auto"/>
        <w:jc w:val="both"/>
      </w:pPr>
      <w:r w:rsidRPr="007743A8">
        <w:rPr>
          <w:rFonts w:ascii="Book Antiqua" w:eastAsia="Book Antiqua" w:hAnsi="Book Antiqua" w:cs="Book Antiqua"/>
          <w:color w:val="000000"/>
        </w:rPr>
        <w:t xml:space="preserve">63 </w:t>
      </w:r>
      <w:r w:rsidR="00284B72" w:rsidRPr="007743A8">
        <w:rPr>
          <w:rFonts w:ascii="Book Antiqua" w:eastAsia="Book Antiqua" w:hAnsi="Book Antiqua" w:cs="Book Antiqua"/>
          <w:b/>
          <w:bCs/>
          <w:color w:val="000000"/>
        </w:rPr>
        <w:t>Leder C</w:t>
      </w:r>
      <w:r w:rsidR="00866E3A" w:rsidRPr="007743A8">
        <w:rPr>
          <w:rFonts w:ascii="Book Antiqua" w:eastAsia="Book Antiqua" w:hAnsi="Book Antiqua" w:cs="Book Antiqua"/>
          <w:b/>
          <w:bCs/>
          <w:color w:val="000000"/>
        </w:rPr>
        <w:t>.</w:t>
      </w:r>
      <w:r w:rsidR="00284B72" w:rsidRPr="007743A8">
        <w:rPr>
          <w:rFonts w:ascii="Book Antiqua" w:eastAsia="Book Antiqua" w:hAnsi="Book Antiqua" w:cs="Book Antiqua"/>
          <w:color w:val="000000"/>
        </w:rPr>
        <w:t xml:space="preserve"> Putting benign by design into practice-novel concepts for green and sustainable pharmacy: Designing green drug derivatives by non-targeted synthesis and screening for biodegradability. </w:t>
      </w:r>
      <w:r w:rsidR="00284B72" w:rsidRPr="007743A8">
        <w:rPr>
          <w:rFonts w:ascii="Book Antiqua" w:eastAsia="Book Antiqua" w:hAnsi="Book Antiqua" w:cs="Book Antiqua"/>
          <w:i/>
          <w:iCs/>
          <w:color w:val="000000"/>
        </w:rPr>
        <w:t>Sustainable Chem Pharm</w:t>
      </w:r>
      <w:r w:rsidR="00284B72" w:rsidRPr="007743A8">
        <w:rPr>
          <w:rFonts w:ascii="Book Antiqua" w:eastAsia="Book Antiqua" w:hAnsi="Book Antiqua" w:cs="Book Antiqua"/>
          <w:color w:val="000000"/>
        </w:rPr>
        <w:t xml:space="preserve"> 2015; </w:t>
      </w:r>
      <w:r w:rsidR="00284B72" w:rsidRPr="007743A8">
        <w:rPr>
          <w:rFonts w:ascii="Book Antiqua" w:eastAsia="Book Antiqua" w:hAnsi="Book Antiqua" w:cs="Book Antiqua"/>
          <w:b/>
          <w:bCs/>
          <w:color w:val="000000"/>
        </w:rPr>
        <w:t>2</w:t>
      </w:r>
      <w:r w:rsidR="00284B72" w:rsidRPr="007743A8">
        <w:rPr>
          <w:rFonts w:ascii="Book Antiqua" w:eastAsia="Book Antiqua" w:hAnsi="Book Antiqua" w:cs="Book Antiqua"/>
          <w:color w:val="000000"/>
        </w:rPr>
        <w:t>:</w:t>
      </w:r>
      <w:r w:rsidR="00026482" w:rsidRPr="007743A8">
        <w:rPr>
          <w:rFonts w:ascii="Book Antiqua" w:eastAsia="Book Antiqua" w:hAnsi="Book Antiqua" w:cs="Book Antiqua"/>
          <w:color w:val="000000"/>
        </w:rPr>
        <w:t xml:space="preserve"> </w:t>
      </w:r>
      <w:r w:rsidR="00284B72" w:rsidRPr="007743A8">
        <w:rPr>
          <w:rFonts w:ascii="Book Antiqua" w:eastAsia="Book Antiqua" w:hAnsi="Book Antiqua" w:cs="Book Antiqua"/>
          <w:color w:val="000000"/>
        </w:rPr>
        <w:t>31-36 [DOI: 10.1016/j.scp.2015.07.001]</w:t>
      </w:r>
    </w:p>
    <w:p w14:paraId="2D15CF9E" w14:textId="6EADE4DC" w:rsidR="00A77B3E" w:rsidRPr="007743A8" w:rsidRDefault="00AD4C51">
      <w:pPr>
        <w:spacing w:line="360" w:lineRule="auto"/>
        <w:jc w:val="both"/>
      </w:pPr>
      <w:r w:rsidRPr="007743A8">
        <w:rPr>
          <w:rFonts w:ascii="Book Antiqua" w:eastAsia="Book Antiqua" w:hAnsi="Book Antiqua" w:cs="Book Antiqua"/>
          <w:color w:val="000000"/>
        </w:rPr>
        <w:t xml:space="preserve">64 </w:t>
      </w:r>
      <w:r w:rsidR="00284B72" w:rsidRPr="007743A8">
        <w:rPr>
          <w:rFonts w:ascii="Book Antiqua" w:eastAsia="Book Antiqua" w:hAnsi="Book Antiqua" w:cs="Book Antiqua"/>
          <w:b/>
          <w:bCs/>
          <w:color w:val="000000"/>
        </w:rPr>
        <w:t>Banik BK</w:t>
      </w:r>
      <w:r w:rsidR="00026482" w:rsidRPr="007743A8">
        <w:rPr>
          <w:rFonts w:ascii="Book Antiqua" w:eastAsia="Book Antiqua" w:hAnsi="Book Antiqua" w:cs="Book Antiqua"/>
          <w:b/>
          <w:bCs/>
          <w:color w:val="000000"/>
        </w:rPr>
        <w:t>.</w:t>
      </w:r>
      <w:r w:rsidR="00284B72" w:rsidRPr="007743A8">
        <w:rPr>
          <w:rFonts w:ascii="Book Antiqua" w:eastAsia="Book Antiqua" w:hAnsi="Book Antiqua" w:cs="Book Antiqua"/>
          <w:color w:val="000000"/>
        </w:rPr>
        <w:t xml:space="preserve"> In Advances in Green Chemistry, Green Approaches in Medicinal Chemistry for Sustainable Drug Design</w:t>
      </w:r>
      <w:r w:rsidR="00026482" w:rsidRPr="007743A8">
        <w:rPr>
          <w:rFonts w:ascii="Book Antiqua" w:eastAsia="Book Antiqua" w:hAnsi="Book Antiqua" w:cs="Book Antiqua"/>
          <w:color w:val="000000"/>
        </w:rPr>
        <w:t>.</w:t>
      </w:r>
      <w:r w:rsidR="00284B72" w:rsidRPr="007743A8">
        <w:rPr>
          <w:rFonts w:ascii="Book Antiqua" w:eastAsia="Book Antiqua" w:hAnsi="Book Antiqua" w:cs="Book Antiqua"/>
          <w:color w:val="000000"/>
        </w:rPr>
        <w:t xml:space="preserve"> </w:t>
      </w:r>
      <w:r w:rsidR="00284B72" w:rsidRPr="007743A8">
        <w:rPr>
          <w:rFonts w:ascii="Book Antiqua" w:eastAsia="Book Antiqua" w:hAnsi="Book Antiqua" w:cs="Book Antiqua"/>
          <w:i/>
          <w:iCs/>
          <w:color w:val="000000"/>
        </w:rPr>
        <w:t>Elsevier</w:t>
      </w:r>
      <w:r w:rsidR="00026482" w:rsidRPr="007743A8">
        <w:rPr>
          <w:rFonts w:ascii="Book Antiqua" w:eastAsia="Book Antiqua" w:hAnsi="Book Antiqua" w:cs="Book Antiqua"/>
          <w:color w:val="000000"/>
        </w:rPr>
        <w:t xml:space="preserve"> </w:t>
      </w:r>
      <w:r w:rsidR="00284B72" w:rsidRPr="007743A8">
        <w:rPr>
          <w:rFonts w:ascii="Book Antiqua" w:eastAsia="Book Antiqua" w:hAnsi="Book Antiqua" w:cs="Book Antiqua"/>
          <w:color w:val="000000"/>
        </w:rPr>
        <w:t>2020 [DOI: 10.1016/B978-0-12-817592-7.09998-6]</w:t>
      </w:r>
    </w:p>
    <w:p w14:paraId="38CA9A2B" w14:textId="2031C1B6" w:rsidR="00A77B3E" w:rsidRPr="007743A8" w:rsidRDefault="00AD4C51">
      <w:pPr>
        <w:spacing w:line="360" w:lineRule="auto"/>
        <w:jc w:val="both"/>
      </w:pPr>
      <w:r w:rsidRPr="007743A8">
        <w:rPr>
          <w:rFonts w:ascii="Book Antiqua" w:eastAsia="Book Antiqua" w:hAnsi="Book Antiqua" w:cs="Book Antiqua"/>
          <w:color w:val="000000"/>
        </w:rPr>
        <w:t xml:space="preserve">65 </w:t>
      </w:r>
      <w:r w:rsidR="00284B72" w:rsidRPr="007743A8">
        <w:rPr>
          <w:rFonts w:ascii="Book Antiqua" w:eastAsia="Book Antiqua" w:hAnsi="Book Antiqua" w:cs="Book Antiqua"/>
          <w:b/>
          <w:bCs/>
          <w:color w:val="000000"/>
        </w:rPr>
        <w:t>Dai L</w:t>
      </w:r>
      <w:r w:rsidR="00284B72" w:rsidRPr="007743A8">
        <w:rPr>
          <w:rFonts w:ascii="Book Antiqua" w:eastAsia="Book Antiqua" w:hAnsi="Book Antiqua" w:cs="Book Antiqua"/>
          <w:color w:val="000000"/>
        </w:rPr>
        <w:t xml:space="preserve">, Liu K, Si C, Wang L, Liu J, He J, Lei J. Ginsenoside nanoparticle: a new green drug delivery system. </w:t>
      </w:r>
      <w:r w:rsidR="00284B72" w:rsidRPr="007743A8">
        <w:rPr>
          <w:rFonts w:ascii="Book Antiqua" w:eastAsia="Book Antiqua" w:hAnsi="Book Antiqua" w:cs="Book Antiqua"/>
          <w:i/>
          <w:iCs/>
          <w:color w:val="000000"/>
        </w:rPr>
        <w:t>J Mater Chem B</w:t>
      </w:r>
      <w:r w:rsidR="00284B72" w:rsidRPr="007743A8">
        <w:rPr>
          <w:rFonts w:ascii="Book Antiqua" w:eastAsia="Book Antiqua" w:hAnsi="Book Antiqua" w:cs="Book Antiqua"/>
          <w:color w:val="000000"/>
        </w:rPr>
        <w:t xml:space="preserve"> 2016; </w:t>
      </w:r>
      <w:r w:rsidR="00284B72" w:rsidRPr="007743A8">
        <w:rPr>
          <w:rFonts w:ascii="Book Antiqua" w:eastAsia="Book Antiqua" w:hAnsi="Book Antiqua" w:cs="Book Antiqua"/>
          <w:b/>
          <w:bCs/>
          <w:color w:val="000000"/>
        </w:rPr>
        <w:t>4</w:t>
      </w:r>
      <w:r w:rsidR="00284B72" w:rsidRPr="007743A8">
        <w:rPr>
          <w:rFonts w:ascii="Book Antiqua" w:eastAsia="Book Antiqua" w:hAnsi="Book Antiqua" w:cs="Book Antiqua"/>
          <w:color w:val="000000"/>
        </w:rPr>
        <w:t>: 529-538 [PMID: 32263216 DOI: 10.1039/c5tb02305j</w:t>
      </w:r>
      <w:r w:rsidR="00B1377A" w:rsidRPr="007743A8">
        <w:rPr>
          <w:rFonts w:ascii="Book Antiqua" w:eastAsia="Book Antiqua" w:hAnsi="Book Antiqua" w:cs="Book Antiqua"/>
          <w:color w:val="000000"/>
        </w:rPr>
        <w:t>]</w:t>
      </w:r>
    </w:p>
    <w:p w14:paraId="4F893F2F" w14:textId="2FE12B46" w:rsidR="00A77B3E" w:rsidRPr="007743A8" w:rsidRDefault="00AD4C51">
      <w:pPr>
        <w:spacing w:line="360" w:lineRule="auto"/>
        <w:jc w:val="both"/>
      </w:pPr>
      <w:r w:rsidRPr="007743A8">
        <w:rPr>
          <w:rFonts w:ascii="Book Antiqua" w:eastAsia="Book Antiqua" w:hAnsi="Book Antiqua" w:cs="Book Antiqua"/>
          <w:color w:val="000000"/>
        </w:rPr>
        <w:t xml:space="preserve">66 </w:t>
      </w:r>
      <w:r w:rsidR="00284B72" w:rsidRPr="007743A8">
        <w:rPr>
          <w:rFonts w:ascii="Book Antiqua" w:eastAsia="Book Antiqua" w:hAnsi="Book Antiqua" w:cs="Book Antiqua"/>
          <w:b/>
          <w:bCs/>
          <w:color w:val="000000"/>
        </w:rPr>
        <w:t>Lertxundi U,</w:t>
      </w:r>
      <w:r w:rsidR="00284B72" w:rsidRPr="007743A8">
        <w:rPr>
          <w:rFonts w:ascii="Book Antiqua" w:eastAsia="Book Antiqua" w:hAnsi="Book Antiqua" w:cs="Book Antiqua"/>
          <w:color w:val="000000"/>
        </w:rPr>
        <w:t xml:space="preserve"> Domingo-Echaburu S, Orive G. It’s about time healthcare professionals and academics start thinking about drug pollution. </w:t>
      </w:r>
      <w:r w:rsidR="00284B72" w:rsidRPr="007743A8">
        <w:rPr>
          <w:rFonts w:ascii="Book Antiqua" w:eastAsia="Book Antiqua" w:hAnsi="Book Antiqua" w:cs="Book Antiqua"/>
          <w:i/>
          <w:iCs/>
          <w:color w:val="000000"/>
        </w:rPr>
        <w:t>Sustainable Chem</w:t>
      </w:r>
      <w:r w:rsidR="00B1377A" w:rsidRPr="007743A8">
        <w:rPr>
          <w:rFonts w:ascii="Book Antiqua" w:eastAsia="Book Antiqua" w:hAnsi="Book Antiqua" w:cs="Book Antiqua"/>
          <w:i/>
          <w:iCs/>
          <w:color w:val="000000"/>
        </w:rPr>
        <w:t xml:space="preserve"> </w:t>
      </w:r>
      <w:r w:rsidR="00284B72" w:rsidRPr="007743A8">
        <w:rPr>
          <w:rFonts w:ascii="Book Antiqua" w:eastAsia="Book Antiqua" w:hAnsi="Book Antiqua" w:cs="Book Antiqua"/>
          <w:i/>
          <w:iCs/>
          <w:color w:val="000000"/>
        </w:rPr>
        <w:t>Pharm</w:t>
      </w:r>
      <w:r w:rsidR="00B1377A" w:rsidRPr="007743A8">
        <w:rPr>
          <w:rFonts w:ascii="Book Antiqua" w:eastAsia="Book Antiqua" w:hAnsi="Book Antiqua" w:cs="Book Antiqua"/>
          <w:i/>
          <w:iCs/>
          <w:color w:val="000000"/>
        </w:rPr>
        <w:t xml:space="preserve"> </w:t>
      </w:r>
      <w:r w:rsidR="00284B72" w:rsidRPr="007743A8">
        <w:rPr>
          <w:rFonts w:ascii="Book Antiqua" w:eastAsia="Book Antiqua" w:hAnsi="Book Antiqua" w:cs="Book Antiqua"/>
          <w:color w:val="000000"/>
        </w:rPr>
        <w:t>2020 [DOI: 10.1016/j.scp.2020.100278</w:t>
      </w:r>
    </w:p>
    <w:p w14:paraId="5F49C690" w14:textId="6C45F332" w:rsidR="00A77B3E" w:rsidRPr="007743A8" w:rsidRDefault="00AD4C51">
      <w:pPr>
        <w:spacing w:line="360" w:lineRule="auto"/>
        <w:jc w:val="both"/>
      </w:pPr>
      <w:r w:rsidRPr="007743A8">
        <w:rPr>
          <w:rFonts w:ascii="Book Antiqua" w:eastAsia="Book Antiqua" w:hAnsi="Book Antiqua" w:cs="Book Antiqua"/>
          <w:color w:val="000000"/>
        </w:rPr>
        <w:t xml:space="preserve">67 </w:t>
      </w:r>
      <w:r w:rsidR="00284B72" w:rsidRPr="007743A8">
        <w:rPr>
          <w:rFonts w:ascii="Book Antiqua" w:eastAsia="Book Antiqua" w:hAnsi="Book Antiqua" w:cs="Book Antiqua"/>
          <w:b/>
          <w:bCs/>
          <w:color w:val="000000"/>
        </w:rPr>
        <w:t>Liu J</w:t>
      </w:r>
      <w:r w:rsidR="00284B72" w:rsidRPr="007743A8">
        <w:rPr>
          <w:rFonts w:ascii="Book Antiqua" w:eastAsia="Book Antiqua" w:hAnsi="Book Antiqua" w:cs="Book Antiqua"/>
          <w:color w:val="000000"/>
        </w:rPr>
        <w:t xml:space="preserve">, Wang J, Hu XM. Knowledge, perceptions, and practice of ecopharmacovigilance among pharmacy professionals in China. </w:t>
      </w:r>
      <w:r w:rsidR="00284B72" w:rsidRPr="007743A8">
        <w:rPr>
          <w:rFonts w:ascii="Book Antiqua" w:eastAsia="Book Antiqua" w:hAnsi="Book Antiqua" w:cs="Book Antiqua"/>
          <w:i/>
          <w:iCs/>
          <w:color w:val="000000"/>
        </w:rPr>
        <w:t>Environ Monit Assess</w:t>
      </w:r>
      <w:r w:rsidR="00284B72" w:rsidRPr="007743A8">
        <w:rPr>
          <w:rFonts w:ascii="Book Antiqua" w:eastAsia="Book Antiqua" w:hAnsi="Book Antiqua" w:cs="Book Antiqua"/>
          <w:color w:val="000000"/>
        </w:rPr>
        <w:t xml:space="preserve"> 2017; </w:t>
      </w:r>
      <w:r w:rsidR="00284B72" w:rsidRPr="007743A8">
        <w:rPr>
          <w:rFonts w:ascii="Book Antiqua" w:eastAsia="Book Antiqua" w:hAnsi="Book Antiqua" w:cs="Book Antiqua"/>
          <w:b/>
          <w:bCs/>
          <w:color w:val="000000"/>
        </w:rPr>
        <w:t>189</w:t>
      </w:r>
      <w:r w:rsidR="00284B72" w:rsidRPr="007743A8">
        <w:rPr>
          <w:rFonts w:ascii="Book Antiqua" w:eastAsia="Book Antiqua" w:hAnsi="Book Antiqua" w:cs="Book Antiqua"/>
          <w:color w:val="000000"/>
        </w:rPr>
        <w:t>: 552 [PMID: 29022189 DOI: 10.1007/s10661-017-6289-4]</w:t>
      </w:r>
    </w:p>
    <w:p w14:paraId="2C537002" w14:textId="528FAC0A" w:rsidR="00A77B3E" w:rsidRPr="007743A8" w:rsidRDefault="00AD4C51">
      <w:pPr>
        <w:spacing w:line="360" w:lineRule="auto"/>
        <w:jc w:val="both"/>
      </w:pPr>
      <w:r w:rsidRPr="007743A8">
        <w:rPr>
          <w:rFonts w:ascii="Book Antiqua" w:eastAsia="Book Antiqua" w:hAnsi="Book Antiqua" w:cs="Book Antiqua"/>
          <w:color w:val="000000"/>
        </w:rPr>
        <w:t xml:space="preserve">68 </w:t>
      </w:r>
      <w:r w:rsidR="00284B72" w:rsidRPr="007743A8">
        <w:rPr>
          <w:rFonts w:ascii="Book Antiqua" w:eastAsia="Book Antiqua" w:hAnsi="Book Antiqua" w:cs="Book Antiqua"/>
          <w:b/>
          <w:bCs/>
          <w:color w:val="000000"/>
        </w:rPr>
        <w:t>Wang J</w:t>
      </w:r>
      <w:r w:rsidR="00284B72" w:rsidRPr="007743A8">
        <w:rPr>
          <w:rFonts w:ascii="Book Antiqua" w:eastAsia="Book Antiqua" w:hAnsi="Book Antiqua" w:cs="Book Antiqua"/>
          <w:color w:val="000000"/>
        </w:rPr>
        <w:t xml:space="preserve">, Li S, He B. Chinese physicians' attitudes toward eco-directed sustainable prescribing from the perspective of ecopharmacovigilance: a cross-sectional study. </w:t>
      </w:r>
      <w:r w:rsidR="00284B72" w:rsidRPr="007743A8">
        <w:rPr>
          <w:rFonts w:ascii="Book Antiqua" w:eastAsia="Book Antiqua" w:hAnsi="Book Antiqua" w:cs="Book Antiqua"/>
          <w:i/>
          <w:iCs/>
          <w:color w:val="000000"/>
        </w:rPr>
        <w:t>BMJ Open</w:t>
      </w:r>
      <w:r w:rsidR="00284B72" w:rsidRPr="007743A8">
        <w:rPr>
          <w:rFonts w:ascii="Book Antiqua" w:eastAsia="Book Antiqua" w:hAnsi="Book Antiqua" w:cs="Book Antiqua"/>
          <w:color w:val="000000"/>
        </w:rPr>
        <w:t xml:space="preserve"> 2020; </w:t>
      </w:r>
      <w:r w:rsidR="00284B72" w:rsidRPr="007743A8">
        <w:rPr>
          <w:rFonts w:ascii="Book Antiqua" w:eastAsia="Book Antiqua" w:hAnsi="Book Antiqua" w:cs="Book Antiqua"/>
          <w:b/>
          <w:bCs/>
          <w:color w:val="000000"/>
        </w:rPr>
        <w:t>10</w:t>
      </w:r>
      <w:r w:rsidR="00284B72" w:rsidRPr="007743A8">
        <w:rPr>
          <w:rFonts w:ascii="Book Antiqua" w:eastAsia="Book Antiqua" w:hAnsi="Book Antiqua" w:cs="Book Antiqua"/>
          <w:color w:val="000000"/>
        </w:rPr>
        <w:t>: e035502 [PMID: 32487575 DOI: 10.1136/bmjopen-2019-035502]</w:t>
      </w:r>
    </w:p>
    <w:p w14:paraId="17FCD392" w14:textId="6CC7E49B" w:rsidR="00A77B3E" w:rsidRPr="007743A8" w:rsidRDefault="00AD4C51">
      <w:pPr>
        <w:spacing w:line="360" w:lineRule="auto"/>
        <w:jc w:val="both"/>
      </w:pPr>
      <w:r w:rsidRPr="007743A8">
        <w:rPr>
          <w:rFonts w:ascii="Book Antiqua" w:eastAsia="Book Antiqua" w:hAnsi="Book Antiqua" w:cs="Book Antiqua"/>
          <w:color w:val="000000"/>
        </w:rPr>
        <w:t xml:space="preserve">69 </w:t>
      </w:r>
      <w:r w:rsidR="00284B72" w:rsidRPr="007743A8">
        <w:rPr>
          <w:rFonts w:ascii="Book Antiqua" w:eastAsia="Book Antiqua" w:hAnsi="Book Antiqua" w:cs="Book Antiqua"/>
          <w:b/>
          <w:bCs/>
          <w:color w:val="000000"/>
        </w:rPr>
        <w:t>Paut Kusturica M</w:t>
      </w:r>
      <w:r w:rsidR="00284B72" w:rsidRPr="007743A8">
        <w:rPr>
          <w:rFonts w:ascii="Book Antiqua" w:eastAsia="Book Antiqua" w:hAnsi="Book Antiqua" w:cs="Book Antiqua"/>
          <w:color w:val="000000"/>
        </w:rPr>
        <w:t xml:space="preserve">, Tomas A, Sabo A. Disposal of Unused Drugs: Knowledge and Behavior Among People Around the World. </w:t>
      </w:r>
      <w:r w:rsidR="00284B72" w:rsidRPr="007743A8">
        <w:rPr>
          <w:rFonts w:ascii="Book Antiqua" w:eastAsia="Book Antiqua" w:hAnsi="Book Antiqua" w:cs="Book Antiqua"/>
          <w:i/>
          <w:iCs/>
          <w:color w:val="000000"/>
        </w:rPr>
        <w:t>Rev Environ Contam Toxicol</w:t>
      </w:r>
      <w:r w:rsidR="00284B72" w:rsidRPr="007743A8">
        <w:rPr>
          <w:rFonts w:ascii="Book Antiqua" w:eastAsia="Book Antiqua" w:hAnsi="Book Antiqua" w:cs="Book Antiqua"/>
          <w:color w:val="000000"/>
        </w:rPr>
        <w:t xml:space="preserve"> 2017; </w:t>
      </w:r>
      <w:r w:rsidR="00284B72" w:rsidRPr="007743A8">
        <w:rPr>
          <w:rFonts w:ascii="Book Antiqua" w:eastAsia="Book Antiqua" w:hAnsi="Book Antiqua" w:cs="Book Antiqua"/>
          <w:b/>
          <w:bCs/>
          <w:color w:val="000000"/>
        </w:rPr>
        <w:t>240</w:t>
      </w:r>
      <w:r w:rsidR="00284B72" w:rsidRPr="007743A8">
        <w:rPr>
          <w:rFonts w:ascii="Book Antiqua" w:eastAsia="Book Antiqua" w:hAnsi="Book Antiqua" w:cs="Book Antiqua"/>
          <w:color w:val="000000"/>
        </w:rPr>
        <w:t>: 71-104 [PMID: 27115675 DOI: 10.1007/398_2016_3]</w:t>
      </w:r>
    </w:p>
    <w:p w14:paraId="594D4F85" w14:textId="4B99FA81" w:rsidR="00A77B3E" w:rsidRPr="007743A8" w:rsidRDefault="00AD4C51">
      <w:pPr>
        <w:spacing w:line="360" w:lineRule="auto"/>
        <w:jc w:val="both"/>
      </w:pPr>
      <w:r w:rsidRPr="007743A8">
        <w:rPr>
          <w:rFonts w:ascii="Book Antiqua" w:eastAsia="Book Antiqua" w:hAnsi="Book Antiqua" w:cs="Book Antiqua"/>
          <w:color w:val="000000"/>
        </w:rPr>
        <w:t xml:space="preserve">70 </w:t>
      </w:r>
      <w:r w:rsidR="00284B72" w:rsidRPr="007743A8">
        <w:rPr>
          <w:rFonts w:ascii="Book Antiqua" w:eastAsia="Book Antiqua" w:hAnsi="Book Antiqua" w:cs="Book Antiqua"/>
          <w:b/>
          <w:bCs/>
          <w:color w:val="000000"/>
        </w:rPr>
        <w:t>Alhamad H,</w:t>
      </w:r>
      <w:r w:rsidR="00284B72" w:rsidRPr="007743A8">
        <w:rPr>
          <w:rFonts w:ascii="Book Antiqua" w:eastAsia="Book Antiqua" w:hAnsi="Book Antiqua" w:cs="Book Antiqua"/>
          <w:color w:val="000000"/>
        </w:rPr>
        <w:t xml:space="preserve"> Patel N &amp; Donyai P. Beliefs and intentions towards reusing medicines in the future: a large‐scale, cross‐sectional study of patients in the UK. </w:t>
      </w:r>
      <w:r w:rsidR="00284B72" w:rsidRPr="007743A8">
        <w:rPr>
          <w:rFonts w:ascii="Book Antiqua" w:eastAsia="Book Antiqua" w:hAnsi="Book Antiqua" w:cs="Book Antiqua"/>
          <w:i/>
          <w:iCs/>
          <w:color w:val="000000"/>
        </w:rPr>
        <w:t>Int J Pharm Pract</w:t>
      </w:r>
      <w:r w:rsidR="00284B72" w:rsidRPr="007743A8">
        <w:rPr>
          <w:rFonts w:ascii="Book Antiqua" w:eastAsia="Book Antiqua" w:hAnsi="Book Antiqua" w:cs="Book Antiqua"/>
          <w:color w:val="000000"/>
        </w:rPr>
        <w:t xml:space="preserve"> 2018; </w:t>
      </w:r>
      <w:r w:rsidR="00284B72" w:rsidRPr="007743A8">
        <w:rPr>
          <w:rFonts w:ascii="Book Antiqua" w:eastAsia="Book Antiqua" w:hAnsi="Book Antiqua" w:cs="Book Antiqua"/>
          <w:b/>
          <w:bCs/>
          <w:color w:val="000000"/>
        </w:rPr>
        <w:t xml:space="preserve">26 </w:t>
      </w:r>
      <w:r w:rsidR="007A088A" w:rsidRPr="007743A8">
        <w:rPr>
          <w:rFonts w:ascii="Book Antiqua" w:eastAsia="Book Antiqua" w:hAnsi="Book Antiqua" w:cs="Book Antiqua"/>
          <w:b/>
          <w:bCs/>
          <w:color w:val="000000"/>
        </w:rPr>
        <w:t>S</w:t>
      </w:r>
      <w:r w:rsidR="00284B72" w:rsidRPr="007743A8">
        <w:rPr>
          <w:rFonts w:ascii="Book Antiqua" w:eastAsia="Book Antiqua" w:hAnsi="Book Antiqua" w:cs="Book Antiqua"/>
          <w:b/>
          <w:bCs/>
          <w:color w:val="000000"/>
        </w:rPr>
        <w:t>uppl 1</w:t>
      </w:r>
      <w:r w:rsidR="00284B72" w:rsidRPr="007743A8">
        <w:rPr>
          <w:rFonts w:ascii="Book Antiqua" w:eastAsia="Book Antiqua" w:hAnsi="Book Antiqua" w:cs="Book Antiqua"/>
          <w:color w:val="000000"/>
        </w:rPr>
        <w:t>:</w:t>
      </w:r>
      <w:r w:rsidR="00B1377A" w:rsidRPr="007743A8">
        <w:rPr>
          <w:rFonts w:ascii="Book Antiqua" w:eastAsia="Book Antiqua" w:hAnsi="Book Antiqua" w:cs="Book Antiqua"/>
          <w:color w:val="000000"/>
        </w:rPr>
        <w:t xml:space="preserve"> </w:t>
      </w:r>
      <w:r w:rsidR="00284B72" w:rsidRPr="007743A8">
        <w:rPr>
          <w:rFonts w:ascii="Book Antiqua" w:eastAsia="Book Antiqua" w:hAnsi="Book Antiqua" w:cs="Book Antiqua"/>
          <w:color w:val="000000"/>
        </w:rPr>
        <w:t>12 [DOI: 10.1111/ijpp.12442]</w:t>
      </w:r>
    </w:p>
    <w:p w14:paraId="05F08619" w14:textId="6D2C0BCA" w:rsidR="00A77B3E" w:rsidRPr="007743A8" w:rsidRDefault="00AD4C51">
      <w:pPr>
        <w:spacing w:line="360" w:lineRule="auto"/>
        <w:jc w:val="both"/>
      </w:pPr>
      <w:r w:rsidRPr="00F52A8A">
        <w:rPr>
          <w:rFonts w:ascii="Book Antiqua" w:eastAsia="Book Antiqua" w:hAnsi="Book Antiqua" w:cs="Book Antiqua"/>
          <w:color w:val="000000"/>
          <w:highlight w:val="yellow"/>
        </w:rPr>
        <w:t xml:space="preserve">71 </w:t>
      </w:r>
      <w:r w:rsidR="00284B72" w:rsidRPr="00F52A8A">
        <w:rPr>
          <w:rFonts w:ascii="Book Antiqua" w:eastAsia="Book Antiqua" w:hAnsi="Book Antiqua" w:cs="Book Antiqua"/>
          <w:b/>
          <w:bCs/>
          <w:color w:val="000000"/>
          <w:highlight w:val="yellow"/>
        </w:rPr>
        <w:t>European Parliament.</w:t>
      </w:r>
      <w:r w:rsidR="00284B72" w:rsidRPr="00F52A8A">
        <w:rPr>
          <w:rFonts w:ascii="Book Antiqua" w:eastAsia="Book Antiqua" w:hAnsi="Book Antiqua" w:cs="Book Antiqua"/>
          <w:color w:val="000000"/>
          <w:highlight w:val="yellow"/>
        </w:rPr>
        <w:t xml:space="preserve"> </w:t>
      </w:r>
      <w:r w:rsidR="002402C9" w:rsidRPr="00F52A8A">
        <w:rPr>
          <w:rFonts w:ascii="Book Antiqua" w:eastAsia="Book Antiqua" w:hAnsi="Book Antiqua" w:cs="Book Antiqua"/>
          <w:color w:val="000000"/>
          <w:highlight w:val="yellow"/>
        </w:rPr>
        <w:t xml:space="preserve">[cited </w:t>
      </w:r>
      <w:r w:rsidR="00E4588E" w:rsidRPr="00F52A8A">
        <w:rPr>
          <w:rFonts w:ascii="Book Antiqua" w:eastAsia="Book Antiqua" w:hAnsi="Book Antiqua" w:cs="Book Antiqua"/>
          <w:color w:val="000000"/>
          <w:highlight w:val="yellow"/>
        </w:rPr>
        <w:t>7</w:t>
      </w:r>
      <w:r w:rsidR="002402C9" w:rsidRPr="00F52A8A">
        <w:rPr>
          <w:rFonts w:ascii="Book Antiqua" w:eastAsia="Book Antiqua" w:hAnsi="Book Antiqua" w:cs="Book Antiqua"/>
          <w:color w:val="000000"/>
          <w:highlight w:val="yellow"/>
        </w:rPr>
        <w:t xml:space="preserve"> </w:t>
      </w:r>
      <w:r w:rsidR="00E4588E" w:rsidRPr="00F52A8A">
        <w:rPr>
          <w:rFonts w:ascii="Book Antiqua" w:eastAsia="Book Antiqua" w:hAnsi="Book Antiqua" w:cs="Book Antiqua"/>
          <w:color w:val="000000"/>
          <w:highlight w:val="yellow"/>
        </w:rPr>
        <w:t>October</w:t>
      </w:r>
      <w:r w:rsidR="002402C9" w:rsidRPr="00F52A8A">
        <w:rPr>
          <w:rFonts w:ascii="Book Antiqua" w:eastAsia="Book Antiqua" w:hAnsi="Book Antiqua" w:cs="Book Antiqua"/>
          <w:color w:val="000000"/>
          <w:highlight w:val="yellow"/>
        </w:rPr>
        <w:t xml:space="preserve"> 2020]. Available from: </w:t>
      </w:r>
      <w:r w:rsidR="00284B72" w:rsidRPr="00F52A8A">
        <w:rPr>
          <w:rFonts w:ascii="Book Antiqua" w:eastAsia="Book Antiqua" w:hAnsi="Book Antiqua" w:cs="Book Antiqua"/>
          <w:color w:val="000000"/>
          <w:highlight w:val="yellow"/>
        </w:rPr>
        <w:t>https://www.europarl.europa.eu/doceo/document/TA-9-2020-0226_EN.pdf</w:t>
      </w:r>
    </w:p>
    <w:p w14:paraId="77552C52" w14:textId="4DCD37EC" w:rsidR="00A77B3E" w:rsidRPr="007743A8" w:rsidRDefault="00AD4C51">
      <w:pPr>
        <w:spacing w:line="360" w:lineRule="auto"/>
        <w:jc w:val="both"/>
      </w:pPr>
      <w:r w:rsidRPr="007743A8">
        <w:rPr>
          <w:rFonts w:ascii="Book Antiqua" w:eastAsia="Book Antiqua" w:hAnsi="Book Antiqua" w:cs="Book Antiqua"/>
          <w:color w:val="000000"/>
        </w:rPr>
        <w:t xml:space="preserve">72 </w:t>
      </w:r>
      <w:r w:rsidR="00284B72" w:rsidRPr="007743A8">
        <w:rPr>
          <w:rFonts w:ascii="Book Antiqua" w:eastAsia="Book Antiqua" w:hAnsi="Book Antiqua" w:cs="Book Antiqua"/>
          <w:b/>
          <w:bCs/>
          <w:color w:val="000000"/>
        </w:rPr>
        <w:t>Gomez Cortes</w:t>
      </w:r>
      <w:r w:rsidR="00284B72" w:rsidRPr="007743A8">
        <w:rPr>
          <w:rFonts w:ascii="Book Antiqua" w:eastAsia="Book Antiqua" w:hAnsi="Book Antiqua" w:cs="Book Antiqua"/>
          <w:color w:val="000000"/>
        </w:rPr>
        <w:t xml:space="preserve"> L, Marinov D, Sanseverino I. Selection of substances for the 3rd Watch List under the Water Framework Directive, EUR 30297 EN, Publications Office of the European Union, Luxembourg, 2020</w:t>
      </w:r>
    </w:p>
    <w:p w14:paraId="19922B52" w14:textId="54E7362B" w:rsidR="00A77B3E" w:rsidRPr="007743A8" w:rsidRDefault="00AD4C51">
      <w:pPr>
        <w:spacing w:line="360" w:lineRule="auto"/>
        <w:jc w:val="both"/>
      </w:pPr>
      <w:r w:rsidRPr="007743A8">
        <w:rPr>
          <w:rFonts w:ascii="Book Antiqua" w:eastAsia="Book Antiqua" w:hAnsi="Book Antiqua" w:cs="Book Antiqua"/>
          <w:color w:val="000000"/>
        </w:rPr>
        <w:t xml:space="preserve">73 </w:t>
      </w:r>
      <w:r w:rsidR="00284B72" w:rsidRPr="007743A8">
        <w:rPr>
          <w:rFonts w:ascii="Book Antiqua" w:eastAsia="Book Antiqua" w:hAnsi="Book Antiqua" w:cs="Book Antiqua"/>
          <w:b/>
          <w:bCs/>
          <w:color w:val="000000"/>
        </w:rPr>
        <w:t>Lertxundi U</w:t>
      </w:r>
      <w:r w:rsidR="00284B72" w:rsidRPr="007743A8">
        <w:rPr>
          <w:rFonts w:ascii="Book Antiqua" w:eastAsia="Book Antiqua" w:hAnsi="Book Antiqua" w:cs="Book Antiqua"/>
          <w:color w:val="000000"/>
        </w:rPr>
        <w:t xml:space="preserve">, Domingo-Echaburu S, Hernandez R, Medrano J, Orive G. Venlafaxine and desvenlafaxine to be included in the surface water Watch List. </w:t>
      </w:r>
      <w:r w:rsidR="00284B72" w:rsidRPr="007743A8">
        <w:rPr>
          <w:rFonts w:ascii="Book Antiqua" w:eastAsia="Book Antiqua" w:hAnsi="Book Antiqua" w:cs="Book Antiqua"/>
          <w:i/>
          <w:iCs/>
          <w:color w:val="000000"/>
        </w:rPr>
        <w:t>Aust N Z J Psychiatry</w:t>
      </w:r>
      <w:r w:rsidR="00284B72" w:rsidRPr="007743A8">
        <w:rPr>
          <w:rFonts w:ascii="Book Antiqua" w:eastAsia="Book Antiqua" w:hAnsi="Book Antiqua" w:cs="Book Antiqua"/>
          <w:color w:val="000000"/>
        </w:rPr>
        <w:t xml:space="preserve"> 2021: 4867421998787 [PMID: 33636994 DOI: 10.1177/0004867421998787]</w:t>
      </w:r>
    </w:p>
    <w:p w14:paraId="1794A110" w14:textId="4515FCDE" w:rsidR="00A77B3E" w:rsidRPr="007743A8" w:rsidRDefault="00AD4C51" w:rsidP="00840292">
      <w:pPr>
        <w:spacing w:line="360" w:lineRule="auto"/>
        <w:jc w:val="both"/>
      </w:pPr>
      <w:r w:rsidRPr="00F52A8A">
        <w:rPr>
          <w:rFonts w:ascii="Book Antiqua" w:eastAsia="Book Antiqua" w:hAnsi="Book Antiqua" w:cs="Book Antiqua"/>
          <w:color w:val="000000"/>
          <w:highlight w:val="yellow"/>
        </w:rPr>
        <w:t xml:space="preserve">74 </w:t>
      </w:r>
      <w:r w:rsidR="00284B72" w:rsidRPr="00F52A8A">
        <w:rPr>
          <w:rFonts w:ascii="Book Antiqua" w:eastAsia="Book Antiqua" w:hAnsi="Book Antiqua" w:cs="Book Antiqua"/>
          <w:b/>
          <w:bCs/>
          <w:color w:val="000000"/>
          <w:highlight w:val="yellow"/>
        </w:rPr>
        <w:t xml:space="preserve">Herlev´s hospital wastewater treatment. </w:t>
      </w:r>
      <w:r w:rsidR="007F666A" w:rsidRPr="00F52A8A">
        <w:rPr>
          <w:rFonts w:ascii="Book Antiqua" w:eastAsia="Book Antiqua" w:hAnsi="Book Antiqua" w:cs="Book Antiqua"/>
          <w:color w:val="000000"/>
          <w:highlight w:val="yellow"/>
        </w:rPr>
        <w:t xml:space="preserve">[cited </w:t>
      </w:r>
      <w:r w:rsidR="00C45EE5" w:rsidRPr="00F52A8A">
        <w:rPr>
          <w:rFonts w:ascii="Book Antiqua" w:eastAsia="Book Antiqua" w:hAnsi="Book Antiqua" w:cs="Book Antiqua"/>
          <w:color w:val="000000"/>
          <w:highlight w:val="yellow"/>
        </w:rPr>
        <w:t>8</w:t>
      </w:r>
      <w:r w:rsidR="007F666A" w:rsidRPr="00F52A8A">
        <w:rPr>
          <w:rFonts w:ascii="Book Antiqua" w:eastAsia="Book Antiqua" w:hAnsi="Book Antiqua" w:cs="Book Antiqua"/>
          <w:color w:val="000000"/>
          <w:highlight w:val="yellow"/>
        </w:rPr>
        <w:t xml:space="preserve"> October 2020]. Available from:</w:t>
      </w:r>
      <w:r w:rsidR="00B74B16" w:rsidRPr="00F52A8A">
        <w:rPr>
          <w:rFonts w:ascii="Book Antiqua" w:eastAsia="Book Antiqua" w:hAnsi="Book Antiqua" w:cs="Book Antiqua"/>
          <w:color w:val="000000"/>
          <w:highlight w:val="yellow"/>
        </w:rPr>
        <w:t xml:space="preserve"> </w:t>
      </w:r>
      <w:r w:rsidR="00284B72" w:rsidRPr="00F52A8A">
        <w:rPr>
          <w:rFonts w:ascii="Book Antiqua" w:eastAsia="Book Antiqua" w:hAnsi="Book Antiqua" w:cs="Book Antiqua"/>
          <w:color w:val="000000"/>
          <w:highlight w:val="yellow"/>
        </w:rPr>
        <w:t>https://nordiclifescience.org/nordic-solutions-for-handling-pharma-waste/</w:t>
      </w:r>
    </w:p>
    <w:p w14:paraId="3BF3A619" w14:textId="7792A40A" w:rsidR="00A77B3E" w:rsidRPr="007743A8" w:rsidRDefault="00AD4C51">
      <w:pPr>
        <w:spacing w:line="360" w:lineRule="auto"/>
        <w:jc w:val="both"/>
      </w:pPr>
      <w:r w:rsidRPr="00F52A8A">
        <w:rPr>
          <w:rFonts w:ascii="Book Antiqua" w:eastAsia="Book Antiqua" w:hAnsi="Book Antiqua" w:cs="Book Antiqua"/>
          <w:color w:val="000000"/>
          <w:highlight w:val="yellow"/>
        </w:rPr>
        <w:t xml:space="preserve">75 </w:t>
      </w:r>
      <w:r w:rsidR="00284B72" w:rsidRPr="00F52A8A">
        <w:rPr>
          <w:rFonts w:ascii="Book Antiqua" w:eastAsia="Book Antiqua" w:hAnsi="Book Antiqua" w:cs="Book Antiqua"/>
          <w:b/>
          <w:bCs/>
          <w:color w:val="000000"/>
          <w:highlight w:val="yellow"/>
        </w:rPr>
        <w:t xml:space="preserve">Swiss Federal Institute of Aquatic Science and Technology (EAWAG). </w:t>
      </w:r>
      <w:r w:rsidR="000F634E" w:rsidRPr="00F52A8A">
        <w:rPr>
          <w:rFonts w:ascii="Book Antiqua" w:eastAsia="Book Antiqua" w:hAnsi="Book Antiqua" w:cs="Book Antiqua"/>
          <w:color w:val="000000"/>
          <w:highlight w:val="yellow"/>
        </w:rPr>
        <w:t xml:space="preserve">[cited 8 October 2020]. Available from: </w:t>
      </w:r>
      <w:r w:rsidR="00284B72" w:rsidRPr="00F52A8A">
        <w:rPr>
          <w:rFonts w:ascii="Book Antiqua" w:eastAsia="Book Antiqua" w:hAnsi="Book Antiqua" w:cs="Book Antiqua"/>
          <w:color w:val="000000"/>
          <w:highlight w:val="yellow"/>
        </w:rPr>
        <w:t>https://www.eawag.ch/en/</w:t>
      </w:r>
    </w:p>
    <w:p w14:paraId="0D37EB45" w14:textId="4FAC1A34" w:rsidR="00A77B3E" w:rsidRPr="007743A8" w:rsidRDefault="00AD4C51">
      <w:pPr>
        <w:spacing w:line="360" w:lineRule="auto"/>
        <w:jc w:val="both"/>
      </w:pPr>
      <w:r w:rsidRPr="007743A8">
        <w:rPr>
          <w:rFonts w:ascii="Book Antiqua" w:eastAsia="Book Antiqua" w:hAnsi="Book Antiqua" w:cs="Book Antiqua"/>
          <w:color w:val="000000"/>
        </w:rPr>
        <w:t xml:space="preserve">76 </w:t>
      </w:r>
      <w:r w:rsidR="00284B72" w:rsidRPr="007743A8">
        <w:rPr>
          <w:rFonts w:ascii="Book Antiqua" w:eastAsia="Book Antiqua" w:hAnsi="Book Antiqua" w:cs="Book Antiqua"/>
          <w:b/>
          <w:bCs/>
          <w:color w:val="000000"/>
        </w:rPr>
        <w:t>Bourgin M</w:t>
      </w:r>
      <w:r w:rsidR="00284B72" w:rsidRPr="007743A8">
        <w:rPr>
          <w:rFonts w:ascii="Book Antiqua" w:eastAsia="Book Antiqua" w:hAnsi="Book Antiqua" w:cs="Book Antiqua"/>
          <w:color w:val="000000"/>
        </w:rPr>
        <w:t xml:space="preserve">, Beck B, Boehler M, Borowska E, Fleiner J, Salhi E, Teichler R, von Gunten U, Siegrist H, McArdell CS. Evaluation of a full-scale wastewater treatment plant upgraded with ozonation and biological post-treatments: Abatement of micropollutants, formation of transformation products and oxidation by-products. </w:t>
      </w:r>
      <w:r w:rsidR="00284B72" w:rsidRPr="007743A8">
        <w:rPr>
          <w:rFonts w:ascii="Book Antiqua" w:eastAsia="Book Antiqua" w:hAnsi="Book Antiqua" w:cs="Book Antiqua"/>
          <w:i/>
          <w:iCs/>
          <w:color w:val="000000"/>
        </w:rPr>
        <w:t>Water Res</w:t>
      </w:r>
      <w:r w:rsidR="00284B72" w:rsidRPr="007743A8">
        <w:rPr>
          <w:rFonts w:ascii="Book Antiqua" w:eastAsia="Book Antiqua" w:hAnsi="Book Antiqua" w:cs="Book Antiqua"/>
          <w:color w:val="000000"/>
        </w:rPr>
        <w:t xml:space="preserve"> 2018; </w:t>
      </w:r>
      <w:r w:rsidR="00284B72" w:rsidRPr="007743A8">
        <w:rPr>
          <w:rFonts w:ascii="Book Antiqua" w:eastAsia="Book Antiqua" w:hAnsi="Book Antiqua" w:cs="Book Antiqua"/>
          <w:b/>
          <w:bCs/>
          <w:color w:val="000000"/>
        </w:rPr>
        <w:t>129</w:t>
      </w:r>
      <w:r w:rsidR="00284B72" w:rsidRPr="007743A8">
        <w:rPr>
          <w:rFonts w:ascii="Book Antiqua" w:eastAsia="Book Antiqua" w:hAnsi="Book Antiqua" w:cs="Book Antiqua"/>
          <w:color w:val="000000"/>
        </w:rPr>
        <w:t>: 486-498 [PMID: 29190578 DOI: 10.1016/j.watres.2017.10.036]</w:t>
      </w:r>
    </w:p>
    <w:p w14:paraId="354975E8" w14:textId="18761F6D" w:rsidR="00A77B3E" w:rsidRPr="007743A8" w:rsidRDefault="00AD4C51">
      <w:pPr>
        <w:spacing w:line="360" w:lineRule="auto"/>
        <w:jc w:val="both"/>
      </w:pPr>
      <w:r w:rsidRPr="007743A8">
        <w:rPr>
          <w:rFonts w:ascii="Book Antiqua" w:eastAsia="Book Antiqua" w:hAnsi="Book Antiqua" w:cs="Book Antiqua"/>
          <w:color w:val="000000"/>
        </w:rPr>
        <w:t xml:space="preserve">77 </w:t>
      </w:r>
      <w:r w:rsidR="00284B72" w:rsidRPr="007743A8">
        <w:rPr>
          <w:rFonts w:ascii="Book Antiqua" w:eastAsia="Book Antiqua" w:hAnsi="Book Antiqua" w:cs="Book Antiqua"/>
          <w:b/>
          <w:bCs/>
          <w:color w:val="000000"/>
        </w:rPr>
        <w:t>Cruz Del Álamo A</w:t>
      </w:r>
      <w:r w:rsidR="00284B72" w:rsidRPr="007743A8">
        <w:rPr>
          <w:rFonts w:ascii="Book Antiqua" w:eastAsia="Book Antiqua" w:hAnsi="Book Antiqua" w:cs="Book Antiqua"/>
          <w:color w:val="000000"/>
        </w:rPr>
        <w:t xml:space="preserve">, Pariente MI, Martínez F, Molina R. Trametes versicolor immobilized on rotating biological contactors as alternative biological treatment for the removal of emerging concern micropollutants. </w:t>
      </w:r>
      <w:r w:rsidR="00284B72" w:rsidRPr="007743A8">
        <w:rPr>
          <w:rFonts w:ascii="Book Antiqua" w:eastAsia="Book Antiqua" w:hAnsi="Book Antiqua" w:cs="Book Antiqua"/>
          <w:i/>
          <w:iCs/>
          <w:color w:val="000000"/>
        </w:rPr>
        <w:t>Water Res</w:t>
      </w:r>
      <w:r w:rsidR="00284B72" w:rsidRPr="007743A8">
        <w:rPr>
          <w:rFonts w:ascii="Book Antiqua" w:eastAsia="Book Antiqua" w:hAnsi="Book Antiqua" w:cs="Book Antiqua"/>
          <w:color w:val="000000"/>
        </w:rPr>
        <w:t xml:space="preserve"> 2020; </w:t>
      </w:r>
      <w:r w:rsidR="00284B72" w:rsidRPr="007743A8">
        <w:rPr>
          <w:rFonts w:ascii="Book Antiqua" w:eastAsia="Book Antiqua" w:hAnsi="Book Antiqua" w:cs="Book Antiqua"/>
          <w:b/>
          <w:bCs/>
          <w:color w:val="000000"/>
        </w:rPr>
        <w:t>170</w:t>
      </w:r>
      <w:r w:rsidR="00284B72" w:rsidRPr="007743A8">
        <w:rPr>
          <w:rFonts w:ascii="Book Antiqua" w:eastAsia="Book Antiqua" w:hAnsi="Book Antiqua" w:cs="Book Antiqua"/>
          <w:color w:val="000000"/>
        </w:rPr>
        <w:t>: 115313 [PMID: 31770646 DOI: 10.1016/j.watres.2019.115313]</w:t>
      </w:r>
    </w:p>
    <w:p w14:paraId="5E3D15D4" w14:textId="06A0469C" w:rsidR="00A77B3E" w:rsidRPr="007743A8" w:rsidRDefault="00AD4C51">
      <w:pPr>
        <w:spacing w:line="360" w:lineRule="auto"/>
        <w:jc w:val="both"/>
      </w:pPr>
      <w:r w:rsidRPr="007743A8">
        <w:rPr>
          <w:rFonts w:ascii="Book Antiqua" w:eastAsia="Book Antiqua" w:hAnsi="Book Antiqua" w:cs="Book Antiqua"/>
          <w:color w:val="000000"/>
        </w:rPr>
        <w:t xml:space="preserve">78 </w:t>
      </w:r>
      <w:r w:rsidR="00284B72" w:rsidRPr="007743A8">
        <w:rPr>
          <w:rFonts w:ascii="Book Antiqua" w:eastAsia="Book Antiqua" w:hAnsi="Book Antiqua" w:cs="Book Antiqua"/>
          <w:b/>
          <w:bCs/>
          <w:color w:val="000000"/>
        </w:rPr>
        <w:t>Kühler TC</w:t>
      </w:r>
      <w:r w:rsidR="00284B72" w:rsidRPr="007743A8">
        <w:rPr>
          <w:rFonts w:ascii="Book Antiqua" w:eastAsia="Book Antiqua" w:hAnsi="Book Antiqua" w:cs="Book Antiqua"/>
          <w:color w:val="000000"/>
        </w:rPr>
        <w:t xml:space="preserve">, Andersson M, Carlin G, Johnsson A, Akerblom L. Do biological medicinal products pose a risk to the environment?: a current view on ecopharmacovigilance. </w:t>
      </w:r>
      <w:r w:rsidR="00284B72" w:rsidRPr="007743A8">
        <w:rPr>
          <w:rFonts w:ascii="Book Antiqua" w:eastAsia="Book Antiqua" w:hAnsi="Book Antiqua" w:cs="Book Antiqua"/>
          <w:i/>
          <w:iCs/>
          <w:color w:val="000000"/>
        </w:rPr>
        <w:t>Drug Saf</w:t>
      </w:r>
      <w:r w:rsidR="00284B72" w:rsidRPr="007743A8">
        <w:rPr>
          <w:rFonts w:ascii="Book Antiqua" w:eastAsia="Book Antiqua" w:hAnsi="Book Antiqua" w:cs="Book Antiqua"/>
          <w:color w:val="000000"/>
        </w:rPr>
        <w:t xml:space="preserve"> 2009; </w:t>
      </w:r>
      <w:r w:rsidR="00284B72" w:rsidRPr="007743A8">
        <w:rPr>
          <w:rFonts w:ascii="Book Antiqua" w:eastAsia="Book Antiqua" w:hAnsi="Book Antiqua" w:cs="Book Antiqua"/>
          <w:b/>
          <w:bCs/>
          <w:color w:val="000000"/>
        </w:rPr>
        <w:t>32</w:t>
      </w:r>
      <w:r w:rsidR="00284B72" w:rsidRPr="007743A8">
        <w:rPr>
          <w:rFonts w:ascii="Book Antiqua" w:eastAsia="Book Antiqua" w:hAnsi="Book Antiqua" w:cs="Book Antiqua"/>
          <w:color w:val="000000"/>
        </w:rPr>
        <w:t>: 995-1000 [PMID: 19810773 DOI: 10.2165/11316540-000000000-00000]</w:t>
      </w:r>
    </w:p>
    <w:p w14:paraId="687B49F8" w14:textId="10F31CC7" w:rsidR="00A77B3E" w:rsidRPr="007743A8" w:rsidRDefault="00AD4C51">
      <w:pPr>
        <w:spacing w:line="360" w:lineRule="auto"/>
        <w:jc w:val="both"/>
      </w:pPr>
      <w:r w:rsidRPr="00F52A8A">
        <w:rPr>
          <w:rFonts w:ascii="Book Antiqua" w:eastAsia="Book Antiqua" w:hAnsi="Book Antiqua" w:cs="Book Antiqua"/>
          <w:color w:val="000000"/>
          <w:highlight w:val="yellow"/>
        </w:rPr>
        <w:t xml:space="preserve">79 </w:t>
      </w:r>
      <w:r w:rsidR="00284B72" w:rsidRPr="00F52A8A">
        <w:rPr>
          <w:rFonts w:ascii="Book Antiqua" w:eastAsia="Book Antiqua" w:hAnsi="Book Antiqua" w:cs="Book Antiqua"/>
          <w:b/>
          <w:bCs/>
          <w:color w:val="000000"/>
          <w:highlight w:val="yellow"/>
        </w:rPr>
        <w:t>Manuel Gómez-Oliván L</w:t>
      </w:r>
      <w:r w:rsidR="00284B72" w:rsidRPr="00F52A8A">
        <w:rPr>
          <w:rFonts w:ascii="Book Antiqua" w:eastAsia="Book Antiqua" w:hAnsi="Book Antiqua" w:cs="Book Antiqua"/>
          <w:color w:val="000000"/>
          <w:highlight w:val="yellow"/>
        </w:rPr>
        <w:t xml:space="preserve">. Ecopharmacovigilance: Multidisciplinary Approaches to Environmental Safety of Medicines. The Handbook of Environmental Chemistry. </w:t>
      </w:r>
      <w:r w:rsidR="006275C1" w:rsidRPr="00F52A8A">
        <w:rPr>
          <w:rFonts w:ascii="Book Antiqua" w:eastAsia="Book Antiqua" w:hAnsi="Book Antiqua" w:cs="Book Antiqua"/>
          <w:color w:val="000000"/>
          <w:highlight w:val="yellow"/>
        </w:rPr>
        <w:t xml:space="preserve">Springer, </w:t>
      </w:r>
      <w:r w:rsidR="00284B72" w:rsidRPr="00F52A8A">
        <w:rPr>
          <w:rFonts w:ascii="Book Antiqua" w:eastAsia="Book Antiqua" w:hAnsi="Book Antiqua" w:cs="Book Antiqua"/>
          <w:color w:val="000000"/>
          <w:highlight w:val="yellow"/>
        </w:rPr>
        <w:t>2019</w:t>
      </w:r>
    </w:p>
    <w:p w14:paraId="5CD194C5" w14:textId="59A3B12B" w:rsidR="00A77B3E" w:rsidRPr="007743A8" w:rsidRDefault="00AD4C51">
      <w:pPr>
        <w:spacing w:line="360" w:lineRule="auto"/>
        <w:jc w:val="both"/>
      </w:pPr>
      <w:r w:rsidRPr="007743A8">
        <w:rPr>
          <w:rFonts w:ascii="Book Antiqua" w:eastAsia="Book Antiqua" w:hAnsi="Book Antiqua" w:cs="Book Antiqua"/>
          <w:color w:val="000000"/>
        </w:rPr>
        <w:t xml:space="preserve">80 </w:t>
      </w:r>
      <w:r w:rsidR="00284B72" w:rsidRPr="007743A8">
        <w:rPr>
          <w:rFonts w:ascii="Book Antiqua" w:eastAsia="Book Antiqua" w:hAnsi="Book Antiqua" w:cs="Book Antiqua"/>
          <w:b/>
          <w:bCs/>
          <w:color w:val="000000"/>
        </w:rPr>
        <w:t>Susarla S,</w:t>
      </w:r>
      <w:r w:rsidR="00284B72" w:rsidRPr="007743A8">
        <w:rPr>
          <w:rFonts w:ascii="Book Antiqua" w:eastAsia="Book Antiqua" w:hAnsi="Book Antiqua" w:cs="Book Antiqua"/>
          <w:color w:val="000000"/>
        </w:rPr>
        <w:t xml:space="preserve"> Medina VF, McCutcheon SC (2002) Phytoremediation: an ecological solution to organic chemical contamination. </w:t>
      </w:r>
      <w:r w:rsidR="00284B72" w:rsidRPr="007743A8">
        <w:rPr>
          <w:rFonts w:ascii="Book Antiqua" w:eastAsia="Book Antiqua" w:hAnsi="Book Antiqua" w:cs="Book Antiqua"/>
          <w:i/>
          <w:iCs/>
          <w:color w:val="000000"/>
        </w:rPr>
        <w:t>Ecol Eng</w:t>
      </w:r>
      <w:r w:rsidR="00284B72" w:rsidRPr="007743A8">
        <w:rPr>
          <w:rFonts w:ascii="Book Antiqua" w:eastAsia="Book Antiqua" w:hAnsi="Book Antiqua" w:cs="Book Antiqua"/>
          <w:color w:val="000000"/>
        </w:rPr>
        <w:t xml:space="preserve"> </w:t>
      </w:r>
      <w:r w:rsidR="001725CB" w:rsidRPr="007743A8">
        <w:rPr>
          <w:rFonts w:ascii="Book Antiqua" w:eastAsia="Book Antiqua" w:hAnsi="Book Antiqua" w:cs="Book Antiqua"/>
          <w:color w:val="000000"/>
        </w:rPr>
        <w:t xml:space="preserve">2002; </w:t>
      </w:r>
      <w:r w:rsidR="00284B72" w:rsidRPr="007743A8">
        <w:rPr>
          <w:rFonts w:ascii="Book Antiqua" w:eastAsia="Book Antiqua" w:hAnsi="Book Antiqua" w:cs="Book Antiqua"/>
          <w:b/>
          <w:bCs/>
          <w:color w:val="000000"/>
        </w:rPr>
        <w:t>18</w:t>
      </w:r>
      <w:r w:rsidR="00284B72" w:rsidRPr="007743A8">
        <w:rPr>
          <w:rFonts w:ascii="Book Antiqua" w:eastAsia="Book Antiqua" w:hAnsi="Book Antiqua" w:cs="Book Antiqua"/>
          <w:color w:val="000000"/>
        </w:rPr>
        <w:t>:</w:t>
      </w:r>
      <w:r w:rsidR="001725CB" w:rsidRPr="007743A8">
        <w:rPr>
          <w:rFonts w:ascii="Book Antiqua" w:eastAsia="Book Antiqua" w:hAnsi="Book Antiqua" w:cs="Book Antiqua"/>
          <w:color w:val="000000"/>
        </w:rPr>
        <w:t xml:space="preserve"> </w:t>
      </w:r>
      <w:r w:rsidR="00284B72" w:rsidRPr="007743A8">
        <w:rPr>
          <w:rFonts w:ascii="Book Antiqua" w:eastAsia="Book Antiqua" w:hAnsi="Book Antiqua" w:cs="Book Antiqua"/>
          <w:color w:val="000000"/>
        </w:rPr>
        <w:t>647–658</w:t>
      </w:r>
      <w:r w:rsidR="001725CB" w:rsidRPr="007743A8">
        <w:rPr>
          <w:rFonts w:ascii="Book Antiqua" w:eastAsia="Book Antiqua" w:hAnsi="Book Antiqua" w:cs="Book Antiqua"/>
          <w:color w:val="000000"/>
        </w:rPr>
        <w:t xml:space="preserve"> </w:t>
      </w:r>
      <w:r w:rsidR="00284B72" w:rsidRPr="007743A8">
        <w:rPr>
          <w:rFonts w:ascii="Book Antiqua" w:eastAsia="Book Antiqua" w:hAnsi="Book Antiqua" w:cs="Book Antiqua"/>
          <w:color w:val="000000"/>
        </w:rPr>
        <w:t>[DOI:</w:t>
      </w:r>
      <w:r w:rsidR="001725CB" w:rsidRPr="007743A8">
        <w:rPr>
          <w:rFonts w:ascii="Book Antiqua" w:eastAsia="Book Antiqua" w:hAnsi="Book Antiqua" w:cs="Book Antiqua"/>
          <w:color w:val="000000"/>
        </w:rPr>
        <w:t xml:space="preserve"> </w:t>
      </w:r>
      <w:r w:rsidR="00284B72" w:rsidRPr="007743A8">
        <w:rPr>
          <w:rFonts w:ascii="Book Antiqua" w:eastAsia="Book Antiqua" w:hAnsi="Book Antiqua" w:cs="Book Antiqua"/>
          <w:color w:val="000000"/>
        </w:rPr>
        <w:t>10.1016/S0925-8574(02)00026-5]</w:t>
      </w:r>
    </w:p>
    <w:p w14:paraId="6F45360F" w14:textId="77D0A545" w:rsidR="00A77B3E" w:rsidRPr="007743A8" w:rsidRDefault="00AD4C51">
      <w:pPr>
        <w:spacing w:line="360" w:lineRule="auto"/>
        <w:jc w:val="both"/>
      </w:pPr>
      <w:r w:rsidRPr="007743A8">
        <w:rPr>
          <w:rFonts w:ascii="Book Antiqua" w:eastAsia="Book Antiqua" w:hAnsi="Book Antiqua" w:cs="Book Antiqua"/>
          <w:color w:val="000000"/>
        </w:rPr>
        <w:t xml:space="preserve">81 </w:t>
      </w:r>
      <w:r w:rsidR="00284B72" w:rsidRPr="007743A8">
        <w:rPr>
          <w:rFonts w:ascii="Book Antiqua" w:eastAsia="Book Antiqua" w:hAnsi="Book Antiqua" w:cs="Book Antiqua"/>
          <w:b/>
          <w:bCs/>
          <w:color w:val="000000"/>
        </w:rPr>
        <w:t>Carvalho PN</w:t>
      </w:r>
      <w:r w:rsidR="00284B72" w:rsidRPr="007743A8">
        <w:rPr>
          <w:rFonts w:ascii="Book Antiqua" w:eastAsia="Book Antiqua" w:hAnsi="Book Antiqua" w:cs="Book Antiqua"/>
          <w:color w:val="000000"/>
        </w:rPr>
        <w:t xml:space="preserve">, Basto MC, Almeida CM, Brix H. A review of plant-pharmaceutical interactions: from uptake and effects in crop plants to phytoremediation in constructed wetlands. </w:t>
      </w:r>
      <w:r w:rsidR="00284B72" w:rsidRPr="007743A8">
        <w:rPr>
          <w:rFonts w:ascii="Book Antiqua" w:eastAsia="Book Antiqua" w:hAnsi="Book Antiqua" w:cs="Book Antiqua"/>
          <w:i/>
          <w:iCs/>
          <w:color w:val="000000"/>
        </w:rPr>
        <w:t>Environ Sci Pollut Res Int</w:t>
      </w:r>
      <w:r w:rsidR="00284B72" w:rsidRPr="007743A8">
        <w:rPr>
          <w:rFonts w:ascii="Book Antiqua" w:eastAsia="Book Antiqua" w:hAnsi="Book Antiqua" w:cs="Book Antiqua"/>
          <w:color w:val="000000"/>
        </w:rPr>
        <w:t xml:space="preserve"> 2014; </w:t>
      </w:r>
      <w:r w:rsidR="00284B72" w:rsidRPr="007743A8">
        <w:rPr>
          <w:rFonts w:ascii="Book Antiqua" w:eastAsia="Book Antiqua" w:hAnsi="Book Antiqua" w:cs="Book Antiqua"/>
          <w:b/>
          <w:bCs/>
          <w:color w:val="000000"/>
        </w:rPr>
        <w:t>21</w:t>
      </w:r>
      <w:r w:rsidR="00284B72" w:rsidRPr="007743A8">
        <w:rPr>
          <w:rFonts w:ascii="Book Antiqua" w:eastAsia="Book Antiqua" w:hAnsi="Book Antiqua" w:cs="Book Antiqua"/>
          <w:color w:val="000000"/>
        </w:rPr>
        <w:t>: 11729-11763 [PMID: 24481515 DOI: 10.1007/s11356-014-2550-3]</w:t>
      </w:r>
    </w:p>
    <w:p w14:paraId="73562061" w14:textId="7F0897C7" w:rsidR="00A77B3E" w:rsidRPr="007743A8" w:rsidRDefault="00AD4C51">
      <w:pPr>
        <w:spacing w:line="360" w:lineRule="auto"/>
        <w:jc w:val="both"/>
      </w:pPr>
      <w:r w:rsidRPr="007743A8">
        <w:rPr>
          <w:rFonts w:ascii="Book Antiqua" w:eastAsia="Book Antiqua" w:hAnsi="Book Antiqua" w:cs="Book Antiqua"/>
          <w:color w:val="000000"/>
        </w:rPr>
        <w:t xml:space="preserve">82 </w:t>
      </w:r>
      <w:r w:rsidR="00284B72" w:rsidRPr="007743A8">
        <w:rPr>
          <w:rFonts w:ascii="Book Antiqua" w:eastAsia="Book Antiqua" w:hAnsi="Book Antiqua" w:cs="Book Antiqua"/>
          <w:b/>
          <w:bCs/>
          <w:color w:val="000000"/>
        </w:rPr>
        <w:t>Bartha B</w:t>
      </w:r>
      <w:r w:rsidR="00284B72" w:rsidRPr="007743A8">
        <w:rPr>
          <w:rFonts w:ascii="Book Antiqua" w:eastAsia="Book Antiqua" w:hAnsi="Book Antiqua" w:cs="Book Antiqua"/>
          <w:color w:val="000000"/>
        </w:rPr>
        <w:t xml:space="preserve">, Huber C, Harpaintner R, Schröder P. Effects of acetaminophen in Brassica juncea L. Czern.: investigation of uptake, translocation, detoxification, and the induced defense pathways. </w:t>
      </w:r>
      <w:r w:rsidR="00284B72" w:rsidRPr="007743A8">
        <w:rPr>
          <w:rFonts w:ascii="Book Antiqua" w:eastAsia="Book Antiqua" w:hAnsi="Book Antiqua" w:cs="Book Antiqua"/>
          <w:i/>
          <w:iCs/>
          <w:color w:val="000000"/>
        </w:rPr>
        <w:t>Environ Sci Pollut Res Int</w:t>
      </w:r>
      <w:r w:rsidR="00284B72" w:rsidRPr="007743A8">
        <w:rPr>
          <w:rFonts w:ascii="Book Antiqua" w:eastAsia="Book Antiqua" w:hAnsi="Book Antiqua" w:cs="Book Antiqua"/>
          <w:color w:val="000000"/>
        </w:rPr>
        <w:t xml:space="preserve"> 2010; </w:t>
      </w:r>
      <w:r w:rsidR="00284B72" w:rsidRPr="007743A8">
        <w:rPr>
          <w:rFonts w:ascii="Book Antiqua" w:eastAsia="Book Antiqua" w:hAnsi="Book Antiqua" w:cs="Book Antiqua"/>
          <w:b/>
          <w:bCs/>
          <w:color w:val="000000"/>
        </w:rPr>
        <w:t>17</w:t>
      </w:r>
      <w:r w:rsidR="00284B72" w:rsidRPr="007743A8">
        <w:rPr>
          <w:rFonts w:ascii="Book Antiqua" w:eastAsia="Book Antiqua" w:hAnsi="Book Antiqua" w:cs="Book Antiqua"/>
          <w:color w:val="000000"/>
        </w:rPr>
        <w:t xml:space="preserve">: 1553-1562 [PMID: 20574781 DOI: </w:t>
      </w:r>
      <w:r w:rsidR="00E14999" w:rsidRPr="007743A8">
        <w:rPr>
          <w:rFonts w:ascii="Book Antiqua" w:eastAsia="Book Antiqua" w:hAnsi="Book Antiqua" w:cs="Book Antiqua"/>
          <w:color w:val="000000"/>
        </w:rPr>
        <w:t>10.1007/s11356-010-0342-y</w:t>
      </w:r>
      <w:r w:rsidR="00284B72" w:rsidRPr="007743A8">
        <w:rPr>
          <w:rFonts w:ascii="Book Antiqua" w:eastAsia="Book Antiqua" w:hAnsi="Book Antiqua" w:cs="Book Antiqua"/>
          <w:color w:val="000000"/>
        </w:rPr>
        <w:t>]</w:t>
      </w:r>
    </w:p>
    <w:p w14:paraId="6CF5504A" w14:textId="203E1AE7" w:rsidR="00AD4C51" w:rsidRPr="007743A8" w:rsidRDefault="00AD4C51" w:rsidP="00AD4C51">
      <w:pPr>
        <w:spacing w:line="360" w:lineRule="auto"/>
        <w:jc w:val="both"/>
      </w:pPr>
      <w:r w:rsidRPr="007743A8">
        <w:rPr>
          <w:rFonts w:ascii="Book Antiqua" w:eastAsia="Book Antiqua" w:hAnsi="Book Antiqua" w:cs="Book Antiqua"/>
          <w:color w:val="000000"/>
        </w:rPr>
        <w:t xml:space="preserve">83 </w:t>
      </w:r>
      <w:r w:rsidRPr="007743A8">
        <w:rPr>
          <w:rFonts w:ascii="Book Antiqua" w:eastAsia="Book Antiqua" w:hAnsi="Book Antiqua" w:cs="Book Antiqua"/>
          <w:b/>
          <w:bCs/>
          <w:color w:val="000000"/>
        </w:rPr>
        <w:t>Carter LJ,</w:t>
      </w:r>
      <w:r w:rsidRPr="007743A8">
        <w:rPr>
          <w:rFonts w:ascii="Book Antiqua" w:eastAsia="Book Antiqua" w:hAnsi="Book Antiqua" w:cs="Book Antiqua"/>
          <w:color w:val="000000"/>
        </w:rPr>
        <w:t xml:space="preserve"> Harris E, Williams M, Ryan JJ, Kookana RS, Boxall AB. Fate and uptake of pharmaceuticals in soil-plant systems. </w:t>
      </w:r>
      <w:r w:rsidRPr="007743A8">
        <w:rPr>
          <w:rFonts w:ascii="Book Antiqua" w:eastAsia="Book Antiqua" w:hAnsi="Book Antiqua" w:cs="Book Antiqua"/>
          <w:i/>
          <w:iCs/>
          <w:color w:val="000000"/>
        </w:rPr>
        <w:t>J Agric Food Chem</w:t>
      </w:r>
      <w:r w:rsidRPr="007743A8">
        <w:rPr>
          <w:rFonts w:ascii="Book Antiqua" w:eastAsia="Book Antiqua" w:hAnsi="Book Antiqua" w:cs="Book Antiqua"/>
          <w:color w:val="000000"/>
        </w:rPr>
        <w:t xml:space="preserve"> 2014; </w:t>
      </w:r>
      <w:r w:rsidRPr="007743A8">
        <w:rPr>
          <w:rFonts w:ascii="Book Antiqua" w:eastAsia="Book Antiqua" w:hAnsi="Book Antiqua" w:cs="Book Antiqua"/>
          <w:b/>
          <w:bCs/>
          <w:color w:val="000000"/>
        </w:rPr>
        <w:t>62</w:t>
      </w:r>
      <w:r w:rsidRPr="007743A8">
        <w:rPr>
          <w:rFonts w:ascii="Book Antiqua" w:eastAsia="Book Antiqua" w:hAnsi="Book Antiqua" w:cs="Book Antiqua"/>
          <w:color w:val="000000"/>
        </w:rPr>
        <w:t>: 816-825 [DOI: 10.1021/jf404282y]</w:t>
      </w:r>
    </w:p>
    <w:p w14:paraId="1A162344" w14:textId="099AD874" w:rsidR="00AD4C51" w:rsidRPr="007743A8" w:rsidRDefault="00AD4C51" w:rsidP="00AD4C51">
      <w:pPr>
        <w:spacing w:line="360" w:lineRule="auto"/>
        <w:jc w:val="both"/>
      </w:pPr>
      <w:r w:rsidRPr="007743A8">
        <w:rPr>
          <w:rFonts w:ascii="Book Antiqua" w:eastAsia="Book Antiqua" w:hAnsi="Book Antiqua" w:cs="Book Antiqua"/>
          <w:color w:val="000000"/>
        </w:rPr>
        <w:t xml:space="preserve">84 </w:t>
      </w:r>
      <w:r w:rsidRPr="007743A8">
        <w:rPr>
          <w:rFonts w:ascii="Book Antiqua" w:eastAsia="Book Antiqua" w:hAnsi="Book Antiqua" w:cs="Book Antiqua"/>
          <w:b/>
          <w:bCs/>
          <w:color w:val="000000"/>
        </w:rPr>
        <w:t>Whitlock SE</w:t>
      </w:r>
      <w:r w:rsidRPr="007743A8">
        <w:rPr>
          <w:rFonts w:ascii="Book Antiqua" w:eastAsia="Book Antiqua" w:hAnsi="Book Antiqua" w:cs="Book Antiqua"/>
          <w:color w:val="000000"/>
        </w:rPr>
        <w:t xml:space="preserve">, Pereira MG, Shore RF, Lane J, Arnold KE. Environmentally relevant exposure to an antidepressant alters courtship behaviours in a songbird. </w:t>
      </w:r>
      <w:r w:rsidRPr="007743A8">
        <w:rPr>
          <w:rFonts w:ascii="Book Antiqua" w:eastAsia="Book Antiqua" w:hAnsi="Book Antiqua" w:cs="Book Antiqua"/>
          <w:i/>
          <w:iCs/>
          <w:color w:val="000000"/>
        </w:rPr>
        <w:t>Chemosphere</w:t>
      </w:r>
      <w:r w:rsidRPr="007743A8">
        <w:rPr>
          <w:rFonts w:ascii="Book Antiqua" w:eastAsia="Book Antiqua" w:hAnsi="Book Antiqua" w:cs="Book Antiqua"/>
          <w:color w:val="000000"/>
        </w:rPr>
        <w:t xml:space="preserve"> 2018; </w:t>
      </w:r>
      <w:r w:rsidRPr="007743A8">
        <w:rPr>
          <w:rFonts w:ascii="Book Antiqua" w:eastAsia="Book Antiqua" w:hAnsi="Book Antiqua" w:cs="Book Antiqua"/>
          <w:b/>
          <w:bCs/>
          <w:color w:val="000000"/>
        </w:rPr>
        <w:t>211</w:t>
      </w:r>
      <w:r w:rsidRPr="007743A8">
        <w:rPr>
          <w:rFonts w:ascii="Book Antiqua" w:eastAsia="Book Antiqua" w:hAnsi="Book Antiqua" w:cs="Book Antiqua"/>
          <w:color w:val="000000"/>
        </w:rPr>
        <w:t>: 17-24 [PMID: 30071429 DOI: 10.1016/j.chemosphere.2018.07.074]</w:t>
      </w:r>
    </w:p>
    <w:p w14:paraId="5E53AF42" w14:textId="146E8707" w:rsidR="00AD4C51" w:rsidRPr="007743A8" w:rsidRDefault="00AD4C51" w:rsidP="00AD4C51">
      <w:pPr>
        <w:spacing w:line="360" w:lineRule="auto"/>
        <w:jc w:val="both"/>
      </w:pPr>
      <w:r w:rsidRPr="007743A8">
        <w:rPr>
          <w:rFonts w:ascii="Book Antiqua" w:eastAsia="Book Antiqua" w:hAnsi="Book Antiqua" w:cs="Book Antiqua"/>
          <w:color w:val="000000"/>
        </w:rPr>
        <w:t xml:space="preserve">85 </w:t>
      </w:r>
      <w:r w:rsidRPr="007743A8">
        <w:rPr>
          <w:rFonts w:ascii="Book Antiqua" w:eastAsia="Book Antiqua" w:hAnsi="Book Antiqua" w:cs="Book Antiqua"/>
          <w:b/>
          <w:bCs/>
          <w:color w:val="000000"/>
        </w:rPr>
        <w:t>Brodin T</w:t>
      </w:r>
      <w:r w:rsidRPr="007743A8">
        <w:rPr>
          <w:rFonts w:ascii="Book Antiqua" w:eastAsia="Book Antiqua" w:hAnsi="Book Antiqua" w:cs="Book Antiqua"/>
          <w:color w:val="000000"/>
        </w:rPr>
        <w:t xml:space="preserve">, Fick J, Jonsson M, Klaminder J. Dilute concentrations of a psychiatric drug alter behavior of fish from natural populations. </w:t>
      </w:r>
      <w:r w:rsidRPr="007743A8">
        <w:rPr>
          <w:rFonts w:ascii="Book Antiqua" w:eastAsia="Book Antiqua" w:hAnsi="Book Antiqua" w:cs="Book Antiqua"/>
          <w:i/>
          <w:iCs/>
          <w:color w:val="000000"/>
        </w:rPr>
        <w:t>Science</w:t>
      </w:r>
      <w:r w:rsidRPr="007743A8">
        <w:rPr>
          <w:rFonts w:ascii="Book Antiqua" w:eastAsia="Book Antiqua" w:hAnsi="Book Antiqua" w:cs="Book Antiqua"/>
          <w:color w:val="000000"/>
        </w:rPr>
        <w:t xml:space="preserve"> 2013; </w:t>
      </w:r>
      <w:r w:rsidRPr="007743A8">
        <w:rPr>
          <w:rFonts w:ascii="Book Antiqua" w:eastAsia="Book Antiqua" w:hAnsi="Book Antiqua" w:cs="Book Antiqua"/>
          <w:b/>
          <w:bCs/>
          <w:color w:val="000000"/>
        </w:rPr>
        <w:t>339</w:t>
      </w:r>
      <w:r w:rsidRPr="007743A8">
        <w:rPr>
          <w:rFonts w:ascii="Book Antiqua" w:eastAsia="Book Antiqua" w:hAnsi="Book Antiqua" w:cs="Book Antiqua"/>
          <w:color w:val="000000"/>
        </w:rPr>
        <w:t>: 814-815 [PMID: 23413353 DOI: 10.1126/science.1226850]</w:t>
      </w:r>
    </w:p>
    <w:p w14:paraId="4B7762B9" w14:textId="6F3EC373" w:rsidR="00AD4C51" w:rsidRDefault="00AD4C51" w:rsidP="00AD4C51">
      <w:pPr>
        <w:spacing w:line="360" w:lineRule="auto"/>
        <w:jc w:val="both"/>
      </w:pPr>
      <w:r w:rsidRPr="007743A8">
        <w:rPr>
          <w:rFonts w:ascii="Book Antiqua" w:eastAsia="Book Antiqua" w:hAnsi="Book Antiqua" w:cs="Book Antiqua"/>
          <w:color w:val="000000"/>
        </w:rPr>
        <w:t xml:space="preserve">86 </w:t>
      </w:r>
      <w:r w:rsidRPr="007743A8">
        <w:rPr>
          <w:rFonts w:ascii="Book Antiqua" w:eastAsia="Book Antiqua" w:hAnsi="Book Antiqua" w:cs="Book Antiqua"/>
          <w:b/>
          <w:bCs/>
          <w:color w:val="000000"/>
        </w:rPr>
        <w:t>Kalichak F</w:t>
      </w:r>
      <w:r w:rsidRPr="007743A8">
        <w:rPr>
          <w:rFonts w:ascii="Book Antiqua" w:eastAsia="Book Antiqua" w:hAnsi="Book Antiqua" w:cs="Book Antiqua"/>
          <w:color w:val="000000"/>
        </w:rPr>
        <w:t xml:space="preserve">, de Alcantara Barcellos HH, Idalencio R, Koakoski G, Soares SM, Pompermaier A, Rossini M, Barcellos LJG. Persistent and transgenerational effects of risperidone in zebrafish. </w:t>
      </w:r>
      <w:r w:rsidRPr="007743A8">
        <w:rPr>
          <w:rFonts w:ascii="Book Antiqua" w:eastAsia="Book Antiqua" w:hAnsi="Book Antiqua" w:cs="Book Antiqua"/>
          <w:i/>
          <w:iCs/>
          <w:color w:val="000000"/>
        </w:rPr>
        <w:t>Environ Sci Pollut Res Int</w:t>
      </w:r>
      <w:r w:rsidRPr="007743A8">
        <w:rPr>
          <w:rFonts w:ascii="Book Antiqua" w:eastAsia="Book Antiqua" w:hAnsi="Book Antiqua" w:cs="Book Antiqua"/>
          <w:color w:val="000000"/>
        </w:rPr>
        <w:t xml:space="preserve"> 2019; </w:t>
      </w:r>
      <w:r w:rsidRPr="007743A8">
        <w:rPr>
          <w:rFonts w:ascii="Book Antiqua" w:eastAsia="Book Antiqua" w:hAnsi="Book Antiqua" w:cs="Book Antiqua"/>
          <w:b/>
          <w:bCs/>
          <w:color w:val="000000"/>
        </w:rPr>
        <w:t>26</w:t>
      </w:r>
      <w:r w:rsidRPr="007743A8">
        <w:rPr>
          <w:rFonts w:ascii="Book Antiqua" w:eastAsia="Book Antiqua" w:hAnsi="Book Antiqua" w:cs="Book Antiqua"/>
          <w:color w:val="000000"/>
        </w:rPr>
        <w:t>: 26293-26303 [PMID: 31286368 DOI: 10.1007/s11356-019-05890-9]</w:t>
      </w:r>
    </w:p>
    <w:p w14:paraId="4EC1CE62" w14:textId="77777777" w:rsidR="00AD4C51" w:rsidRDefault="00AD4C51">
      <w:pPr>
        <w:spacing w:line="360" w:lineRule="auto"/>
        <w:jc w:val="both"/>
        <w:sectPr w:rsidR="00AD4C51">
          <w:pgSz w:w="12240" w:h="15840"/>
          <w:pgMar w:top="1440" w:right="1440" w:bottom="1440" w:left="1440" w:header="720" w:footer="720" w:gutter="0"/>
          <w:cols w:space="720"/>
          <w:docGrid w:linePitch="360"/>
        </w:sectPr>
      </w:pPr>
    </w:p>
    <w:p w14:paraId="4A250EFE" w14:textId="77777777" w:rsidR="00A77B3E" w:rsidRDefault="00284B72">
      <w:pPr>
        <w:spacing w:line="360" w:lineRule="auto"/>
        <w:jc w:val="both"/>
      </w:pPr>
      <w:r>
        <w:rPr>
          <w:rFonts w:ascii="Book Antiqua" w:eastAsia="Book Antiqua" w:hAnsi="Book Antiqua" w:cs="Book Antiqua"/>
          <w:b/>
          <w:color w:val="000000"/>
        </w:rPr>
        <w:t>Footnotes</w:t>
      </w:r>
    </w:p>
    <w:p w14:paraId="0ABCF387" w14:textId="0157ADC8" w:rsidR="00A77B3E" w:rsidRDefault="00284B7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conflicts of interest</w:t>
      </w:r>
      <w:r w:rsidR="00520B2F">
        <w:rPr>
          <w:rFonts w:ascii="宋体" w:eastAsia="宋体" w:hAnsi="宋体" w:cs="宋体" w:hint="eastAsia"/>
          <w:color w:val="000000"/>
          <w:lang w:eastAsia="zh-CN"/>
        </w:rPr>
        <w:t>.</w:t>
      </w:r>
    </w:p>
    <w:p w14:paraId="0DD73FF0" w14:textId="77777777" w:rsidR="00A77B3E" w:rsidRDefault="00A77B3E">
      <w:pPr>
        <w:spacing w:line="360" w:lineRule="auto"/>
        <w:jc w:val="both"/>
      </w:pPr>
    </w:p>
    <w:p w14:paraId="15BC8F04" w14:textId="77777777" w:rsidR="00A77B3E" w:rsidRDefault="00284B7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C74219" w14:textId="77777777" w:rsidR="00A77B3E" w:rsidRDefault="00A77B3E">
      <w:pPr>
        <w:spacing w:line="360" w:lineRule="auto"/>
        <w:jc w:val="both"/>
      </w:pPr>
    </w:p>
    <w:p w14:paraId="603FBB61" w14:textId="40322533" w:rsidR="00A77B3E" w:rsidRDefault="00284B7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E13E0C">
        <w:rPr>
          <w:rFonts w:ascii="Book Antiqua" w:eastAsia="Book Antiqua" w:hAnsi="Book Antiqua" w:cs="Book Antiqua"/>
          <w:color w:val="000000"/>
        </w:rPr>
        <w:t>m</w:t>
      </w:r>
      <w:r>
        <w:rPr>
          <w:rFonts w:ascii="Book Antiqua" w:eastAsia="Book Antiqua" w:hAnsi="Book Antiqua" w:cs="Book Antiqua"/>
          <w:color w:val="000000"/>
        </w:rPr>
        <w:t>anuscript</w:t>
      </w:r>
    </w:p>
    <w:p w14:paraId="080473A6" w14:textId="77777777" w:rsidR="00A77B3E" w:rsidRDefault="00A77B3E">
      <w:pPr>
        <w:spacing w:line="360" w:lineRule="auto"/>
        <w:jc w:val="both"/>
      </w:pPr>
    </w:p>
    <w:p w14:paraId="2DD56100" w14:textId="77777777" w:rsidR="00A77B3E" w:rsidRDefault="00284B7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23, 2021</w:t>
      </w:r>
    </w:p>
    <w:p w14:paraId="6DF71197" w14:textId="77777777" w:rsidR="00A77B3E" w:rsidRDefault="00284B7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18, 2021</w:t>
      </w:r>
    </w:p>
    <w:p w14:paraId="3A6AD0D5" w14:textId="77777777" w:rsidR="00A77B3E" w:rsidRDefault="00284B72">
      <w:pPr>
        <w:spacing w:line="360" w:lineRule="auto"/>
        <w:jc w:val="both"/>
      </w:pPr>
      <w:r>
        <w:rPr>
          <w:rFonts w:ascii="Book Antiqua" w:eastAsia="Book Antiqua" w:hAnsi="Book Antiqua" w:cs="Book Antiqua"/>
          <w:b/>
          <w:color w:val="000000"/>
        </w:rPr>
        <w:t xml:space="preserve">Article in press: </w:t>
      </w:r>
    </w:p>
    <w:p w14:paraId="2EDA4256" w14:textId="77777777" w:rsidR="00A77B3E" w:rsidRDefault="00A77B3E">
      <w:pPr>
        <w:spacing w:line="360" w:lineRule="auto"/>
        <w:jc w:val="both"/>
      </w:pPr>
    </w:p>
    <w:p w14:paraId="062FB79C" w14:textId="77777777" w:rsidR="00A77B3E" w:rsidRDefault="00284B7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Psychiatry</w:t>
      </w:r>
    </w:p>
    <w:p w14:paraId="6FA39165" w14:textId="77777777" w:rsidR="00A77B3E" w:rsidRDefault="00284B7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Spain</w:t>
      </w:r>
    </w:p>
    <w:p w14:paraId="710DB298" w14:textId="77777777" w:rsidR="00A77B3E" w:rsidRDefault="00284B72">
      <w:pPr>
        <w:spacing w:line="360" w:lineRule="auto"/>
        <w:jc w:val="both"/>
      </w:pPr>
      <w:r>
        <w:rPr>
          <w:rFonts w:ascii="Book Antiqua" w:eastAsia="Book Antiqua" w:hAnsi="Book Antiqua" w:cs="Book Antiqua"/>
          <w:b/>
          <w:color w:val="000000"/>
        </w:rPr>
        <w:t>Peer-review report’s scientific quality classification</w:t>
      </w:r>
    </w:p>
    <w:p w14:paraId="3589686E" w14:textId="77777777" w:rsidR="00A77B3E" w:rsidRDefault="00284B72">
      <w:pPr>
        <w:spacing w:line="360" w:lineRule="auto"/>
        <w:jc w:val="both"/>
      </w:pPr>
      <w:r>
        <w:rPr>
          <w:rFonts w:ascii="Book Antiqua" w:eastAsia="Book Antiqua" w:hAnsi="Book Antiqua" w:cs="Book Antiqua"/>
          <w:color w:val="000000"/>
        </w:rPr>
        <w:t>Grade A (Excellent): A, A</w:t>
      </w:r>
    </w:p>
    <w:p w14:paraId="73781D7F" w14:textId="77777777" w:rsidR="00A77B3E" w:rsidRDefault="00284B72">
      <w:pPr>
        <w:spacing w:line="360" w:lineRule="auto"/>
        <w:jc w:val="both"/>
      </w:pPr>
      <w:r>
        <w:rPr>
          <w:rFonts w:ascii="Book Antiqua" w:eastAsia="Book Antiqua" w:hAnsi="Book Antiqua" w:cs="Book Antiqua"/>
          <w:color w:val="000000"/>
        </w:rPr>
        <w:t>Grade B (Very good): 0</w:t>
      </w:r>
    </w:p>
    <w:p w14:paraId="621093A9" w14:textId="77777777" w:rsidR="00A77B3E" w:rsidRDefault="00284B72">
      <w:pPr>
        <w:spacing w:line="360" w:lineRule="auto"/>
        <w:jc w:val="both"/>
      </w:pPr>
      <w:r>
        <w:rPr>
          <w:rFonts w:ascii="Book Antiqua" w:eastAsia="Book Antiqua" w:hAnsi="Book Antiqua" w:cs="Book Antiqua"/>
          <w:color w:val="000000"/>
        </w:rPr>
        <w:t>Grade C (Good): 0</w:t>
      </w:r>
    </w:p>
    <w:p w14:paraId="30FDA46B" w14:textId="77777777" w:rsidR="00A77B3E" w:rsidRDefault="00284B72">
      <w:pPr>
        <w:spacing w:line="360" w:lineRule="auto"/>
        <w:jc w:val="both"/>
      </w:pPr>
      <w:r>
        <w:rPr>
          <w:rFonts w:ascii="Book Antiqua" w:eastAsia="Book Antiqua" w:hAnsi="Book Antiqua" w:cs="Book Antiqua"/>
          <w:color w:val="000000"/>
        </w:rPr>
        <w:t>Grade D (Fair): 0</w:t>
      </w:r>
    </w:p>
    <w:p w14:paraId="0D99778A" w14:textId="77777777" w:rsidR="00A77B3E" w:rsidRDefault="00284B72">
      <w:pPr>
        <w:spacing w:line="360" w:lineRule="auto"/>
        <w:jc w:val="both"/>
      </w:pPr>
      <w:r>
        <w:rPr>
          <w:rFonts w:ascii="Book Antiqua" w:eastAsia="Book Antiqua" w:hAnsi="Book Antiqua" w:cs="Book Antiqua"/>
          <w:color w:val="000000"/>
        </w:rPr>
        <w:t>Grade E (Poor): 0</w:t>
      </w:r>
    </w:p>
    <w:p w14:paraId="538B945E" w14:textId="77777777" w:rsidR="00A77B3E" w:rsidRDefault="00A77B3E">
      <w:pPr>
        <w:spacing w:line="360" w:lineRule="auto"/>
        <w:jc w:val="both"/>
      </w:pPr>
    </w:p>
    <w:p w14:paraId="2CC7AC92" w14:textId="2FF800B2" w:rsidR="00A77B3E" w:rsidRDefault="00284B7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Hosak L, Seeman MV</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w:t>
      </w:r>
      <w:r w:rsidR="009E5F51">
        <w:rPr>
          <w:rFonts w:ascii="Book Antiqua" w:eastAsia="Book Antiqua" w:hAnsi="Book Antiqua" w:cs="Book Antiqua"/>
          <w:color w:val="000000"/>
        </w:rPr>
        <w:t>J</w:t>
      </w:r>
      <w:r>
        <w:rPr>
          <w:rFonts w:ascii="Book Antiqua" w:eastAsia="Book Antiqua" w:hAnsi="Book Antiqua" w:cs="Book Antiqua"/>
          <w:b/>
          <w:color w:val="000000"/>
        </w:rPr>
        <w:t xml:space="preserve"> L-Editor: P-Editor: </w:t>
      </w:r>
    </w:p>
    <w:p w14:paraId="03342F64" w14:textId="77777777" w:rsidR="00A77B3E" w:rsidRDefault="00284B72">
      <w:pPr>
        <w:spacing w:line="360" w:lineRule="auto"/>
        <w:jc w:val="both"/>
      </w:pPr>
      <w:r>
        <w:rPr>
          <w:rFonts w:ascii="Book Antiqua" w:eastAsia="Book Antiqua" w:hAnsi="Book Antiqua" w:cs="Book Antiqua"/>
          <w:b/>
          <w:color w:val="000000"/>
        </w:rPr>
        <w:t>Figure Legends</w:t>
      </w:r>
    </w:p>
    <w:p w14:paraId="1702FA23" w14:textId="73F24BD8" w:rsidR="00E42A6C" w:rsidRDefault="001A5244">
      <w:pPr>
        <w:spacing w:line="360" w:lineRule="auto"/>
        <w:jc w:val="both"/>
        <w:rPr>
          <w:rFonts w:ascii="Book Antiqua" w:eastAsia="Book Antiqua" w:hAnsi="Book Antiqua" w:cs="Book Antiqua"/>
          <w:b/>
          <w:bCs/>
          <w:color w:val="000000"/>
          <w:szCs w:val="22"/>
        </w:rPr>
      </w:pPr>
      <w:r>
        <w:rPr>
          <w:noProof/>
          <w:lang w:val="es-ES" w:eastAsia="es-ES"/>
        </w:rPr>
        <w:drawing>
          <wp:inline distT="0" distB="0" distL="0" distR="0" wp14:anchorId="31548D43" wp14:editId="2C086ED2">
            <wp:extent cx="4166379" cy="29131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66740" cy="2913437"/>
                    </a:xfrm>
                    <a:prstGeom prst="rect">
                      <a:avLst/>
                    </a:prstGeom>
                  </pic:spPr>
                </pic:pic>
              </a:graphicData>
            </a:graphic>
          </wp:inline>
        </w:drawing>
      </w:r>
    </w:p>
    <w:p w14:paraId="040AB459" w14:textId="6FB6BE3F" w:rsidR="00A77B3E" w:rsidRPr="00616E98" w:rsidRDefault="00284B72">
      <w:pPr>
        <w:spacing w:line="360" w:lineRule="auto"/>
        <w:jc w:val="both"/>
        <w:rPr>
          <w:b/>
          <w:bCs/>
        </w:rPr>
      </w:pPr>
      <w:r w:rsidRPr="00616E98">
        <w:rPr>
          <w:rFonts w:ascii="Book Antiqua" w:eastAsia="Book Antiqua" w:hAnsi="Book Antiqua" w:cs="Book Antiqua"/>
          <w:b/>
          <w:bCs/>
          <w:color w:val="000000"/>
          <w:szCs w:val="22"/>
        </w:rPr>
        <w:t>Figure 1</w:t>
      </w:r>
      <w:r w:rsidR="00616E98" w:rsidRPr="00616E98">
        <w:rPr>
          <w:rFonts w:ascii="Book Antiqua" w:eastAsia="Book Antiqua" w:hAnsi="Book Antiqua" w:cs="Book Antiqua"/>
          <w:b/>
          <w:bCs/>
          <w:color w:val="000000"/>
          <w:szCs w:val="22"/>
        </w:rPr>
        <w:t xml:space="preserve"> </w:t>
      </w:r>
      <w:r w:rsidR="005F3615" w:rsidRPr="005F3615">
        <w:rPr>
          <w:rFonts w:ascii="Book Antiqua" w:eastAsia="Book Antiqua" w:hAnsi="Book Antiqua" w:cs="Book Antiqua"/>
          <w:b/>
          <w:bCs/>
          <w:color w:val="000000"/>
          <w:szCs w:val="22"/>
        </w:rPr>
        <w:t>The liberation, absorption, distribution, metabolism, excretion</w:t>
      </w:r>
      <w:r w:rsidR="008540CA">
        <w:rPr>
          <w:rFonts w:ascii="Book Antiqua" w:eastAsia="Book Antiqua" w:hAnsi="Book Antiqua" w:cs="Book Antiqua"/>
          <w:b/>
          <w:bCs/>
          <w:color w:val="000000"/>
          <w:szCs w:val="22"/>
        </w:rPr>
        <w:t xml:space="preserve"> </w:t>
      </w:r>
      <w:r w:rsidRPr="00616E98">
        <w:rPr>
          <w:rFonts w:ascii="Book Antiqua" w:eastAsia="Book Antiqua" w:hAnsi="Book Antiqua" w:cs="Book Antiqua"/>
          <w:b/>
          <w:bCs/>
          <w:color w:val="000000"/>
          <w:szCs w:val="22"/>
        </w:rPr>
        <w:t>scheme is just the tip of the iceberg</w:t>
      </w:r>
      <w:r w:rsidR="00616E98" w:rsidRPr="00616E98">
        <w:rPr>
          <w:rFonts w:ascii="Book Antiqua" w:eastAsia="Book Antiqua" w:hAnsi="Book Antiqua" w:cs="Book Antiqua"/>
          <w:b/>
          <w:bCs/>
          <w:color w:val="000000"/>
          <w:szCs w:val="22"/>
        </w:rPr>
        <w:t>.</w:t>
      </w:r>
      <w:r w:rsidR="008540CA" w:rsidRPr="008540CA">
        <w:rPr>
          <w:rFonts w:ascii="Book Antiqua" w:eastAsia="Book Antiqua" w:hAnsi="Book Antiqua" w:cs="Book Antiqua"/>
          <w:color w:val="000000"/>
          <w:szCs w:val="22"/>
        </w:rPr>
        <w:t xml:space="preserve"> LADME: Liberation, absorption, distribution, metabolism, excretion.</w:t>
      </w:r>
    </w:p>
    <w:p w14:paraId="688B756E" w14:textId="77777777" w:rsidR="00370D20" w:rsidRDefault="00370D20">
      <w:pPr>
        <w:spacing w:line="360" w:lineRule="auto"/>
        <w:jc w:val="both"/>
        <w:rPr>
          <w:rFonts w:ascii="Book Antiqua" w:eastAsia="Book Antiqua" w:hAnsi="Book Antiqua" w:cs="Book Antiqua"/>
          <w:b/>
          <w:bCs/>
          <w:color w:val="000000"/>
          <w:szCs w:val="22"/>
        </w:rPr>
        <w:sectPr w:rsidR="00370D20">
          <w:pgSz w:w="12240" w:h="15840"/>
          <w:pgMar w:top="1440" w:right="1440" w:bottom="1440" w:left="1440" w:header="720" w:footer="720" w:gutter="0"/>
          <w:cols w:space="720"/>
          <w:docGrid w:linePitch="360"/>
        </w:sectPr>
      </w:pPr>
    </w:p>
    <w:p w14:paraId="685039A5" w14:textId="632D725E" w:rsidR="00E42A6C" w:rsidRDefault="00370D20">
      <w:pPr>
        <w:spacing w:line="360" w:lineRule="auto"/>
        <w:jc w:val="both"/>
        <w:rPr>
          <w:rFonts w:ascii="Book Antiqua" w:eastAsia="Book Antiqua" w:hAnsi="Book Antiqua" w:cs="Book Antiqua"/>
          <w:b/>
          <w:bCs/>
          <w:color w:val="000000"/>
          <w:szCs w:val="22"/>
        </w:rPr>
      </w:pPr>
      <w:r w:rsidRPr="00370D20">
        <w:rPr>
          <w:rFonts w:ascii="Book Antiqua" w:eastAsia="Book Antiqua" w:hAnsi="Book Antiqua" w:cs="Book Antiqua"/>
          <w:b/>
          <w:bCs/>
          <w:noProof/>
          <w:color w:val="000000"/>
          <w:szCs w:val="22"/>
          <w:lang w:val="es-ES" w:eastAsia="es-ES"/>
        </w:rPr>
        <w:drawing>
          <wp:inline distT="0" distB="0" distL="0" distR="0" wp14:anchorId="61897782" wp14:editId="7587D861">
            <wp:extent cx="2385646" cy="1845052"/>
            <wp:effectExtent l="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8"/>
                    <a:stretch>
                      <a:fillRect/>
                    </a:stretch>
                  </pic:blipFill>
                  <pic:spPr>
                    <a:xfrm>
                      <a:off x="0" y="0"/>
                      <a:ext cx="2385646" cy="1845052"/>
                    </a:xfrm>
                    <a:prstGeom prst="rect">
                      <a:avLst/>
                    </a:prstGeom>
                  </pic:spPr>
                </pic:pic>
              </a:graphicData>
            </a:graphic>
          </wp:inline>
        </w:drawing>
      </w:r>
    </w:p>
    <w:p w14:paraId="29B56379" w14:textId="5F916804" w:rsidR="00A77B3E" w:rsidRPr="00616E98" w:rsidRDefault="00284B72">
      <w:pPr>
        <w:spacing w:line="360" w:lineRule="auto"/>
        <w:jc w:val="both"/>
        <w:rPr>
          <w:b/>
          <w:bCs/>
        </w:rPr>
      </w:pPr>
      <w:r w:rsidRPr="00616E98">
        <w:rPr>
          <w:rFonts w:ascii="Book Antiqua" w:eastAsia="Book Antiqua" w:hAnsi="Book Antiqua" w:cs="Book Antiqua"/>
          <w:b/>
          <w:bCs/>
          <w:color w:val="000000"/>
          <w:szCs w:val="22"/>
        </w:rPr>
        <w:t>Figure 2</w:t>
      </w:r>
      <w:r w:rsidR="00616E98" w:rsidRPr="00616E98">
        <w:rPr>
          <w:rFonts w:ascii="Book Antiqua" w:eastAsia="Book Antiqua" w:hAnsi="Book Antiqua" w:cs="Book Antiqua"/>
          <w:b/>
          <w:bCs/>
          <w:color w:val="000000"/>
          <w:szCs w:val="22"/>
        </w:rPr>
        <w:t xml:space="preserve"> </w:t>
      </w:r>
      <w:r w:rsidRPr="00616E98">
        <w:rPr>
          <w:rFonts w:ascii="Book Antiqua" w:eastAsia="Book Antiqua" w:hAnsi="Book Antiqua" w:cs="Book Antiqua"/>
          <w:b/>
          <w:bCs/>
          <w:color w:val="000000"/>
          <w:szCs w:val="22"/>
        </w:rPr>
        <w:t>Will we see drugs with eco-label?</w:t>
      </w:r>
    </w:p>
    <w:p w14:paraId="70E3B348" w14:textId="77777777" w:rsidR="00751EB3" w:rsidRDefault="00751EB3">
      <w:pPr>
        <w:spacing w:line="360" w:lineRule="auto"/>
        <w:jc w:val="both"/>
        <w:sectPr w:rsidR="00751EB3">
          <w:pgSz w:w="12240" w:h="15840"/>
          <w:pgMar w:top="1440" w:right="1440" w:bottom="1440" w:left="1440" w:header="720" w:footer="720" w:gutter="0"/>
          <w:cols w:space="720"/>
          <w:docGrid w:linePitch="360"/>
        </w:sectPr>
      </w:pPr>
    </w:p>
    <w:p w14:paraId="4854638E" w14:textId="350B6306" w:rsidR="00751EB3" w:rsidRPr="001A7DC8" w:rsidRDefault="00751EB3" w:rsidP="006D5195">
      <w:pPr>
        <w:pStyle w:val="a7"/>
        <w:spacing w:after="0" w:line="360" w:lineRule="auto"/>
        <w:jc w:val="both"/>
        <w:rPr>
          <w:rFonts w:ascii="Book Antiqua" w:hAnsi="Book Antiqua" w:cs="Times New Roman"/>
          <w:b/>
          <w:sz w:val="24"/>
          <w:szCs w:val="24"/>
          <w:lang w:val="en-US"/>
        </w:rPr>
      </w:pPr>
      <w:r w:rsidRPr="001A7DC8">
        <w:rPr>
          <w:rFonts w:ascii="Book Antiqua" w:hAnsi="Book Antiqua" w:cs="Times New Roman"/>
          <w:b/>
          <w:sz w:val="24"/>
          <w:szCs w:val="24"/>
          <w:lang w:val="en-US"/>
        </w:rPr>
        <w:t>Table 1</w:t>
      </w:r>
      <w:r w:rsidR="006D5195" w:rsidRPr="001A7DC8">
        <w:rPr>
          <w:rFonts w:ascii="Book Antiqua" w:hAnsi="Book Antiqua" w:cs="Times New Roman"/>
          <w:b/>
          <w:sz w:val="24"/>
          <w:szCs w:val="24"/>
          <w:lang w:val="en-US"/>
        </w:rPr>
        <w:t xml:space="preserve"> </w:t>
      </w:r>
      <w:r w:rsidRPr="001A7DC8">
        <w:rPr>
          <w:rFonts w:ascii="Book Antiqua" w:hAnsi="Book Antiqua" w:cs="Times New Roman"/>
          <w:b/>
          <w:sz w:val="24"/>
          <w:szCs w:val="24"/>
          <w:lang w:val="en-US"/>
        </w:rPr>
        <w:t>Examples of the presence of certain psychiatric drugs in the environment and ecotoxicological effects on organisms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1890"/>
        <w:gridCol w:w="2016"/>
        <w:gridCol w:w="2104"/>
        <w:gridCol w:w="1339"/>
      </w:tblGrid>
      <w:tr w:rsidR="00141414" w:rsidRPr="009672BB" w14:paraId="0642CC17" w14:textId="77777777" w:rsidTr="00141414">
        <w:trPr>
          <w:trHeight w:val="973"/>
        </w:trPr>
        <w:tc>
          <w:tcPr>
            <w:tcW w:w="0" w:type="auto"/>
            <w:tcBorders>
              <w:top w:val="single" w:sz="4" w:space="0" w:color="auto"/>
              <w:bottom w:val="single" w:sz="4" w:space="0" w:color="auto"/>
            </w:tcBorders>
          </w:tcPr>
          <w:p w14:paraId="687C1281" w14:textId="1FEA83B7" w:rsidR="00751EB3" w:rsidRPr="009672BB" w:rsidRDefault="00F0650B" w:rsidP="006D5195">
            <w:pPr>
              <w:spacing w:line="360" w:lineRule="auto"/>
              <w:jc w:val="both"/>
              <w:rPr>
                <w:rFonts w:ascii="Book Antiqua" w:hAnsi="Book Antiqua"/>
                <w:b/>
                <w:bCs/>
              </w:rPr>
            </w:pPr>
            <w:r w:rsidRPr="009672BB">
              <w:rPr>
                <w:rFonts w:ascii="Book Antiqua" w:hAnsi="Book Antiqua"/>
                <w:b/>
                <w:bCs/>
              </w:rPr>
              <w:t>Therapeutic class</w:t>
            </w:r>
          </w:p>
        </w:tc>
        <w:tc>
          <w:tcPr>
            <w:tcW w:w="0" w:type="auto"/>
            <w:tcBorders>
              <w:top w:val="single" w:sz="4" w:space="0" w:color="auto"/>
              <w:bottom w:val="single" w:sz="4" w:space="0" w:color="auto"/>
            </w:tcBorders>
          </w:tcPr>
          <w:p w14:paraId="7ADEC97C" w14:textId="5DA3B640" w:rsidR="00751EB3" w:rsidRPr="009672BB" w:rsidRDefault="00F0650B" w:rsidP="006D5195">
            <w:pPr>
              <w:spacing w:line="360" w:lineRule="auto"/>
              <w:jc w:val="both"/>
              <w:rPr>
                <w:rFonts w:ascii="Book Antiqua" w:hAnsi="Book Antiqua"/>
                <w:b/>
                <w:bCs/>
              </w:rPr>
            </w:pPr>
            <w:r w:rsidRPr="009672BB">
              <w:rPr>
                <w:rFonts w:ascii="Book Antiqua" w:hAnsi="Book Antiqua"/>
                <w:b/>
                <w:bCs/>
              </w:rPr>
              <w:t>Drug</w:t>
            </w:r>
          </w:p>
        </w:tc>
        <w:tc>
          <w:tcPr>
            <w:tcW w:w="0" w:type="auto"/>
            <w:tcBorders>
              <w:top w:val="single" w:sz="4" w:space="0" w:color="auto"/>
              <w:bottom w:val="single" w:sz="4" w:space="0" w:color="auto"/>
            </w:tcBorders>
          </w:tcPr>
          <w:p w14:paraId="4FE48618" w14:textId="75E21723" w:rsidR="00751EB3" w:rsidRPr="009672BB" w:rsidRDefault="00F0650B" w:rsidP="006D5195">
            <w:pPr>
              <w:spacing w:line="360" w:lineRule="auto"/>
              <w:jc w:val="both"/>
              <w:rPr>
                <w:rFonts w:ascii="Book Antiqua" w:hAnsi="Book Antiqua"/>
                <w:b/>
                <w:bCs/>
              </w:rPr>
            </w:pPr>
            <w:r w:rsidRPr="009672BB">
              <w:rPr>
                <w:rFonts w:ascii="Book Antiqua" w:hAnsi="Book Antiqua"/>
                <w:b/>
                <w:bCs/>
              </w:rPr>
              <w:t>Non-target organism</w:t>
            </w:r>
          </w:p>
        </w:tc>
        <w:tc>
          <w:tcPr>
            <w:tcW w:w="0" w:type="auto"/>
            <w:tcBorders>
              <w:top w:val="single" w:sz="4" w:space="0" w:color="auto"/>
              <w:bottom w:val="single" w:sz="4" w:space="0" w:color="auto"/>
            </w:tcBorders>
          </w:tcPr>
          <w:p w14:paraId="0CF91DDD" w14:textId="47082F30" w:rsidR="00751EB3" w:rsidRPr="009672BB" w:rsidRDefault="00F0650B" w:rsidP="006D5195">
            <w:pPr>
              <w:spacing w:line="360" w:lineRule="auto"/>
              <w:jc w:val="both"/>
              <w:rPr>
                <w:rFonts w:ascii="Book Antiqua" w:hAnsi="Book Antiqua"/>
                <w:b/>
                <w:bCs/>
              </w:rPr>
            </w:pPr>
            <w:r w:rsidRPr="009672BB">
              <w:rPr>
                <w:rFonts w:ascii="Book Antiqua" w:hAnsi="Book Antiqua"/>
                <w:b/>
                <w:bCs/>
              </w:rPr>
              <w:t>Ecotoxicological effects</w:t>
            </w:r>
          </w:p>
        </w:tc>
        <w:tc>
          <w:tcPr>
            <w:tcW w:w="0" w:type="auto"/>
            <w:tcBorders>
              <w:top w:val="single" w:sz="4" w:space="0" w:color="auto"/>
              <w:bottom w:val="single" w:sz="4" w:space="0" w:color="auto"/>
            </w:tcBorders>
          </w:tcPr>
          <w:p w14:paraId="4BFB6447" w14:textId="20D72E7B" w:rsidR="00751EB3" w:rsidRPr="009672BB" w:rsidRDefault="00F0650B" w:rsidP="006D5195">
            <w:pPr>
              <w:spacing w:line="360" w:lineRule="auto"/>
              <w:jc w:val="both"/>
              <w:rPr>
                <w:rFonts w:ascii="Book Antiqua" w:hAnsi="Book Antiqua"/>
                <w:b/>
                <w:bCs/>
                <w:lang w:eastAsia="zh-CN"/>
              </w:rPr>
            </w:pPr>
            <w:r w:rsidRPr="009672BB">
              <w:rPr>
                <w:rFonts w:ascii="Book Antiqua" w:hAnsi="Book Antiqua"/>
                <w:b/>
                <w:bCs/>
              </w:rPr>
              <w:t>Ref</w:t>
            </w:r>
            <w:r w:rsidR="00B21BB9" w:rsidRPr="009672BB">
              <w:rPr>
                <w:rFonts w:ascii="Book Antiqua" w:hAnsi="Book Antiqua"/>
                <w:b/>
                <w:bCs/>
              </w:rPr>
              <w:t>.</w:t>
            </w:r>
          </w:p>
        </w:tc>
      </w:tr>
      <w:tr w:rsidR="00141414" w:rsidRPr="009672BB" w14:paraId="7FD795A2" w14:textId="77777777" w:rsidTr="00141414">
        <w:trPr>
          <w:trHeight w:val="1145"/>
        </w:trPr>
        <w:tc>
          <w:tcPr>
            <w:tcW w:w="0" w:type="auto"/>
            <w:tcBorders>
              <w:top w:val="single" w:sz="4" w:space="0" w:color="auto"/>
            </w:tcBorders>
          </w:tcPr>
          <w:p w14:paraId="4B9C4F18" w14:textId="77777777" w:rsidR="00751EB3" w:rsidRPr="009672BB" w:rsidRDefault="00751EB3" w:rsidP="006D5195">
            <w:pPr>
              <w:spacing w:line="360" w:lineRule="auto"/>
              <w:jc w:val="both"/>
              <w:rPr>
                <w:rFonts w:ascii="Book Antiqua" w:hAnsi="Book Antiqua"/>
              </w:rPr>
            </w:pPr>
            <w:r w:rsidRPr="009672BB">
              <w:rPr>
                <w:rFonts w:ascii="Book Antiqua" w:hAnsi="Book Antiqua"/>
              </w:rPr>
              <w:t>Antiepileptics</w:t>
            </w:r>
          </w:p>
        </w:tc>
        <w:tc>
          <w:tcPr>
            <w:tcW w:w="0" w:type="auto"/>
            <w:tcBorders>
              <w:top w:val="single" w:sz="4" w:space="0" w:color="auto"/>
            </w:tcBorders>
          </w:tcPr>
          <w:p w14:paraId="46932329" w14:textId="77777777" w:rsidR="00751EB3" w:rsidRPr="009672BB" w:rsidRDefault="00751EB3" w:rsidP="006D5195">
            <w:pPr>
              <w:spacing w:line="360" w:lineRule="auto"/>
              <w:jc w:val="both"/>
              <w:rPr>
                <w:rFonts w:ascii="Book Antiqua" w:hAnsi="Book Antiqua"/>
              </w:rPr>
            </w:pPr>
            <w:r w:rsidRPr="009672BB">
              <w:rPr>
                <w:rFonts w:ascii="Book Antiqua" w:hAnsi="Book Antiqua"/>
              </w:rPr>
              <w:t>Carbamazepine</w:t>
            </w:r>
          </w:p>
        </w:tc>
        <w:tc>
          <w:tcPr>
            <w:tcW w:w="0" w:type="auto"/>
            <w:tcBorders>
              <w:top w:val="single" w:sz="4" w:space="0" w:color="auto"/>
            </w:tcBorders>
          </w:tcPr>
          <w:p w14:paraId="15B8B4C3" w14:textId="77777777" w:rsidR="00751EB3" w:rsidRPr="009672BB" w:rsidRDefault="00751EB3" w:rsidP="006D5195">
            <w:pPr>
              <w:spacing w:line="360" w:lineRule="auto"/>
              <w:jc w:val="both"/>
              <w:rPr>
                <w:rFonts w:ascii="Book Antiqua" w:hAnsi="Book Antiqua"/>
              </w:rPr>
            </w:pPr>
            <w:r w:rsidRPr="009672BB">
              <w:rPr>
                <w:rFonts w:ascii="Book Antiqua" w:hAnsi="Book Antiqua"/>
              </w:rPr>
              <w:t>Ryegrass (</w:t>
            </w:r>
            <w:r w:rsidRPr="009672BB">
              <w:rPr>
                <w:rFonts w:ascii="Book Antiqua" w:hAnsi="Book Antiqua"/>
                <w:i/>
              </w:rPr>
              <w:t>Lolium perenne</w:t>
            </w:r>
            <w:r w:rsidRPr="009672BB">
              <w:rPr>
                <w:rFonts w:ascii="Book Antiqua" w:hAnsi="Book Antiqua"/>
              </w:rPr>
              <w:t>)</w:t>
            </w:r>
          </w:p>
        </w:tc>
        <w:tc>
          <w:tcPr>
            <w:tcW w:w="0" w:type="auto"/>
            <w:tcBorders>
              <w:top w:val="single" w:sz="4" w:space="0" w:color="auto"/>
            </w:tcBorders>
          </w:tcPr>
          <w:p w14:paraId="69FB60A6" w14:textId="77777777" w:rsidR="00751EB3" w:rsidRPr="009672BB" w:rsidRDefault="00751EB3" w:rsidP="006D5195">
            <w:pPr>
              <w:spacing w:line="360" w:lineRule="auto"/>
              <w:jc w:val="both"/>
              <w:rPr>
                <w:rFonts w:ascii="Book Antiqua" w:hAnsi="Book Antiqua"/>
              </w:rPr>
            </w:pPr>
            <w:r w:rsidRPr="009672BB">
              <w:rPr>
                <w:rFonts w:ascii="Book Antiqua" w:hAnsi="Book Antiqua"/>
              </w:rPr>
              <w:t>Accumulation in plants tissues</w:t>
            </w:r>
          </w:p>
        </w:tc>
        <w:tc>
          <w:tcPr>
            <w:tcW w:w="0" w:type="auto"/>
            <w:tcBorders>
              <w:top w:val="single" w:sz="4" w:space="0" w:color="auto"/>
            </w:tcBorders>
          </w:tcPr>
          <w:p w14:paraId="6BB7A8E7" w14:textId="55DCFD8D" w:rsidR="00751EB3" w:rsidRPr="009672BB" w:rsidRDefault="00FE152A" w:rsidP="00AD4C51">
            <w:pPr>
              <w:spacing w:line="360" w:lineRule="auto"/>
              <w:jc w:val="both"/>
              <w:rPr>
                <w:rFonts w:ascii="Book Antiqua" w:hAnsi="Book Antiqua"/>
                <w:vertAlign w:val="superscript"/>
              </w:rPr>
            </w:pPr>
            <w:r w:rsidRPr="00C05AD0">
              <w:rPr>
                <w:rFonts w:ascii="Book Antiqua" w:hAnsi="Book Antiqua"/>
              </w:rPr>
              <w:t xml:space="preserve">Carter </w:t>
            </w:r>
            <w:r w:rsidRPr="00FE152A">
              <w:rPr>
                <w:rFonts w:ascii="Book Antiqua" w:hAnsi="Book Antiqua"/>
                <w:i/>
                <w:iCs/>
              </w:rPr>
              <w:t>et al</w:t>
            </w:r>
            <w:r w:rsidRPr="009672BB">
              <w:rPr>
                <w:rFonts w:ascii="Book Antiqua" w:hAnsi="Book Antiqua"/>
                <w:vertAlign w:val="superscript"/>
              </w:rPr>
              <w:t>[</w:t>
            </w:r>
            <w:r w:rsidR="00AD4C51">
              <w:rPr>
                <w:rFonts w:ascii="Book Antiqua" w:hAnsi="Book Antiqua"/>
                <w:vertAlign w:val="superscript"/>
              </w:rPr>
              <w:t>83</w:t>
            </w:r>
            <w:r w:rsidRPr="009672BB">
              <w:rPr>
                <w:rFonts w:ascii="Book Antiqua" w:hAnsi="Book Antiqua"/>
                <w:vertAlign w:val="superscript"/>
              </w:rPr>
              <w:t>]</w:t>
            </w:r>
            <w:r w:rsidRPr="00C05AD0">
              <w:rPr>
                <w:rFonts w:ascii="Book Antiqua" w:hAnsi="Book Antiqua"/>
              </w:rPr>
              <w:t>, 2014</w:t>
            </w:r>
            <w:r w:rsidRPr="009672BB">
              <w:rPr>
                <w:rFonts w:ascii="Book Antiqua" w:hAnsi="Book Antiqua"/>
                <w:vertAlign w:val="superscript"/>
              </w:rPr>
              <w:t xml:space="preserve"> </w:t>
            </w:r>
          </w:p>
        </w:tc>
      </w:tr>
      <w:tr w:rsidR="003207FF" w:rsidRPr="009672BB" w14:paraId="2B66C6EE" w14:textId="77777777" w:rsidTr="00141414">
        <w:trPr>
          <w:trHeight w:val="1145"/>
        </w:trPr>
        <w:tc>
          <w:tcPr>
            <w:tcW w:w="0" w:type="auto"/>
            <w:vMerge w:val="restart"/>
          </w:tcPr>
          <w:p w14:paraId="336BBE37" w14:textId="0951FA43" w:rsidR="00751EB3" w:rsidRPr="008470D6" w:rsidRDefault="00751EB3" w:rsidP="006D5195">
            <w:pPr>
              <w:spacing w:line="360" w:lineRule="auto"/>
              <w:jc w:val="both"/>
              <w:rPr>
                <w:rFonts w:ascii="Book Antiqua" w:hAnsi="Book Antiqua"/>
                <w:b/>
                <w:bCs/>
              </w:rPr>
            </w:pPr>
            <w:r w:rsidRPr="009672BB">
              <w:rPr>
                <w:rFonts w:ascii="Book Antiqua" w:hAnsi="Book Antiqua"/>
              </w:rPr>
              <w:t>Antidepressants</w:t>
            </w:r>
          </w:p>
        </w:tc>
        <w:tc>
          <w:tcPr>
            <w:tcW w:w="0" w:type="auto"/>
          </w:tcPr>
          <w:p w14:paraId="476D0F5C" w14:textId="77777777" w:rsidR="00751EB3" w:rsidRPr="009672BB" w:rsidRDefault="00751EB3" w:rsidP="006D5195">
            <w:pPr>
              <w:spacing w:line="360" w:lineRule="auto"/>
              <w:jc w:val="both"/>
              <w:rPr>
                <w:rFonts w:ascii="Book Antiqua" w:hAnsi="Book Antiqua"/>
              </w:rPr>
            </w:pPr>
            <w:r w:rsidRPr="009672BB">
              <w:rPr>
                <w:rFonts w:ascii="Book Antiqua" w:hAnsi="Book Antiqua"/>
              </w:rPr>
              <w:t>Various</w:t>
            </w:r>
          </w:p>
        </w:tc>
        <w:tc>
          <w:tcPr>
            <w:tcW w:w="0" w:type="auto"/>
          </w:tcPr>
          <w:p w14:paraId="3DF30BEC" w14:textId="31D7EF78" w:rsidR="00751EB3" w:rsidRPr="009672BB" w:rsidRDefault="00751EB3" w:rsidP="006D5195">
            <w:pPr>
              <w:spacing w:line="360" w:lineRule="auto"/>
              <w:jc w:val="both"/>
              <w:rPr>
                <w:rFonts w:ascii="Book Antiqua" w:hAnsi="Book Antiqua"/>
              </w:rPr>
            </w:pPr>
            <w:r w:rsidRPr="009672BB">
              <w:rPr>
                <w:rFonts w:ascii="Book Antiqua" w:hAnsi="Book Antiqua"/>
              </w:rPr>
              <w:t>Platypus (</w:t>
            </w:r>
            <w:r w:rsidRPr="009672BB">
              <w:rPr>
                <w:rStyle w:val="binomial"/>
                <w:rFonts w:ascii="Book Antiqua" w:hAnsi="Book Antiqua"/>
                <w:bCs/>
                <w:i/>
                <w:iCs/>
                <w:color w:val="000000"/>
              </w:rPr>
              <w:t>Ornithorhynchus anatinus</w:t>
            </w:r>
            <w:r w:rsidRPr="009672BB">
              <w:rPr>
                <w:rStyle w:val="binomial"/>
                <w:rFonts w:ascii="Book Antiqua" w:hAnsi="Book Antiqua"/>
                <w:bCs/>
                <w:iCs/>
                <w:color w:val="000000"/>
              </w:rPr>
              <w:t>), Brown Trout (</w:t>
            </w:r>
            <w:r w:rsidRPr="009672BB">
              <w:rPr>
                <w:rStyle w:val="binomial"/>
                <w:rFonts w:ascii="Book Antiqua" w:hAnsi="Book Antiqua"/>
                <w:bCs/>
                <w:i/>
                <w:iCs/>
                <w:color w:val="000000"/>
              </w:rPr>
              <w:t>Salmo trutta</w:t>
            </w:r>
            <w:r w:rsidR="002A743D" w:rsidRPr="009672BB">
              <w:rPr>
                <w:rStyle w:val="binomial"/>
                <w:rFonts w:ascii="Book Antiqua" w:hAnsi="Book Antiqua"/>
                <w:bCs/>
                <w:color w:val="000000"/>
              </w:rPr>
              <w:t>)</w:t>
            </w:r>
          </w:p>
        </w:tc>
        <w:tc>
          <w:tcPr>
            <w:tcW w:w="0" w:type="auto"/>
          </w:tcPr>
          <w:p w14:paraId="301D2BDC" w14:textId="77777777" w:rsidR="00751EB3" w:rsidRPr="009672BB" w:rsidRDefault="00751EB3" w:rsidP="006D5195">
            <w:pPr>
              <w:spacing w:line="360" w:lineRule="auto"/>
              <w:jc w:val="both"/>
              <w:rPr>
                <w:rFonts w:ascii="Book Antiqua" w:hAnsi="Book Antiqua"/>
              </w:rPr>
            </w:pPr>
            <w:r w:rsidRPr="009672BB">
              <w:rPr>
                <w:rFonts w:ascii="Book Antiqua" w:hAnsi="Book Antiqua"/>
              </w:rPr>
              <w:t>Half of human daily dose, insectivorous diet. Effects?</w:t>
            </w:r>
          </w:p>
        </w:tc>
        <w:tc>
          <w:tcPr>
            <w:tcW w:w="0" w:type="auto"/>
          </w:tcPr>
          <w:p w14:paraId="6A286991" w14:textId="3A2522ED" w:rsidR="00751EB3" w:rsidRPr="009672BB" w:rsidRDefault="00D47DD0" w:rsidP="006D5195">
            <w:pPr>
              <w:spacing w:line="360" w:lineRule="auto"/>
              <w:jc w:val="both"/>
              <w:rPr>
                <w:rFonts w:ascii="Book Antiqua" w:hAnsi="Book Antiqua"/>
                <w:vertAlign w:val="superscript"/>
              </w:rPr>
            </w:pPr>
            <w:r w:rsidRPr="00C05AD0">
              <w:rPr>
                <w:rFonts w:ascii="Book Antiqua" w:hAnsi="Book Antiqua"/>
              </w:rPr>
              <w:t xml:space="preserve">Richmond </w:t>
            </w:r>
            <w:r w:rsidRPr="00D47DD0">
              <w:rPr>
                <w:rFonts w:ascii="Book Antiqua" w:hAnsi="Book Antiqua"/>
                <w:i/>
                <w:iCs/>
              </w:rPr>
              <w:t>et al</w:t>
            </w:r>
            <w:r w:rsidRPr="009672BB">
              <w:rPr>
                <w:rFonts w:ascii="Book Antiqua" w:hAnsi="Book Antiqua"/>
                <w:vertAlign w:val="superscript"/>
              </w:rPr>
              <w:t>[41]</w:t>
            </w:r>
            <w:r w:rsidRPr="00C05AD0">
              <w:rPr>
                <w:rFonts w:ascii="Book Antiqua" w:hAnsi="Book Antiqua"/>
              </w:rPr>
              <w:t>, 2018</w:t>
            </w:r>
            <w:r w:rsidRPr="009672BB">
              <w:rPr>
                <w:rFonts w:ascii="Book Antiqua" w:hAnsi="Book Antiqua"/>
                <w:vertAlign w:val="superscript"/>
              </w:rPr>
              <w:t xml:space="preserve"> </w:t>
            </w:r>
          </w:p>
        </w:tc>
      </w:tr>
      <w:tr w:rsidR="00141414" w:rsidRPr="009672BB" w14:paraId="00ACC1CA" w14:textId="77777777" w:rsidTr="00141414">
        <w:trPr>
          <w:trHeight w:val="1540"/>
        </w:trPr>
        <w:tc>
          <w:tcPr>
            <w:tcW w:w="0" w:type="auto"/>
            <w:vMerge/>
          </w:tcPr>
          <w:p w14:paraId="20EA577A" w14:textId="77777777" w:rsidR="00751EB3" w:rsidRPr="009672BB" w:rsidRDefault="00751EB3" w:rsidP="006D5195">
            <w:pPr>
              <w:spacing w:line="360" w:lineRule="auto"/>
              <w:jc w:val="both"/>
              <w:rPr>
                <w:rFonts w:ascii="Book Antiqua" w:hAnsi="Book Antiqua"/>
              </w:rPr>
            </w:pPr>
          </w:p>
        </w:tc>
        <w:tc>
          <w:tcPr>
            <w:tcW w:w="0" w:type="auto"/>
          </w:tcPr>
          <w:p w14:paraId="592AB3F1" w14:textId="77777777" w:rsidR="00751EB3" w:rsidRPr="009672BB" w:rsidRDefault="00751EB3" w:rsidP="006D5195">
            <w:pPr>
              <w:spacing w:line="360" w:lineRule="auto"/>
              <w:jc w:val="both"/>
              <w:rPr>
                <w:rFonts w:ascii="Book Antiqua" w:hAnsi="Book Antiqua"/>
              </w:rPr>
            </w:pPr>
            <w:r w:rsidRPr="009672BB">
              <w:rPr>
                <w:rFonts w:ascii="Book Antiqua" w:hAnsi="Book Antiqua"/>
              </w:rPr>
              <w:t>Sertraline</w:t>
            </w:r>
          </w:p>
        </w:tc>
        <w:tc>
          <w:tcPr>
            <w:tcW w:w="0" w:type="auto"/>
          </w:tcPr>
          <w:p w14:paraId="56460F79" w14:textId="77777777" w:rsidR="00751EB3" w:rsidRPr="009672BB" w:rsidRDefault="00751EB3" w:rsidP="006D5195">
            <w:pPr>
              <w:spacing w:line="360" w:lineRule="auto"/>
              <w:jc w:val="both"/>
              <w:rPr>
                <w:rFonts w:ascii="Book Antiqua" w:hAnsi="Book Antiqua"/>
              </w:rPr>
            </w:pPr>
            <w:r w:rsidRPr="009672BB">
              <w:rPr>
                <w:rFonts w:ascii="Book Antiqua" w:hAnsi="Book Antiqua"/>
              </w:rPr>
              <w:t>River sediment microorganisms</w:t>
            </w:r>
          </w:p>
        </w:tc>
        <w:tc>
          <w:tcPr>
            <w:tcW w:w="0" w:type="auto"/>
          </w:tcPr>
          <w:p w14:paraId="58CC7683" w14:textId="77777777" w:rsidR="00751EB3" w:rsidRPr="009672BB" w:rsidRDefault="00751EB3" w:rsidP="006D5195">
            <w:pPr>
              <w:spacing w:line="360" w:lineRule="auto"/>
              <w:jc w:val="both"/>
              <w:rPr>
                <w:rFonts w:ascii="Book Antiqua" w:hAnsi="Book Antiqua"/>
              </w:rPr>
            </w:pPr>
            <w:r w:rsidRPr="009672BB">
              <w:rPr>
                <w:rFonts w:ascii="Book Antiqua" w:hAnsi="Book Antiqua"/>
              </w:rPr>
              <w:t>Sedimentary nitrification processes by altering the microbial trophic chain</w:t>
            </w:r>
          </w:p>
        </w:tc>
        <w:tc>
          <w:tcPr>
            <w:tcW w:w="0" w:type="auto"/>
          </w:tcPr>
          <w:p w14:paraId="36EB6C76" w14:textId="74D08754" w:rsidR="00751EB3" w:rsidRPr="009672BB" w:rsidRDefault="00172EC2" w:rsidP="006D5195">
            <w:pPr>
              <w:spacing w:line="360" w:lineRule="auto"/>
              <w:jc w:val="both"/>
              <w:rPr>
                <w:rFonts w:ascii="Book Antiqua" w:hAnsi="Book Antiqua"/>
                <w:vertAlign w:val="superscript"/>
              </w:rPr>
            </w:pPr>
            <w:r w:rsidRPr="00C05AD0">
              <w:rPr>
                <w:rFonts w:ascii="Book Antiqua" w:hAnsi="Book Antiqua"/>
              </w:rPr>
              <w:t xml:space="preserve">Li </w:t>
            </w:r>
            <w:r w:rsidRPr="00172EC2">
              <w:rPr>
                <w:rFonts w:ascii="Book Antiqua" w:hAnsi="Book Antiqua"/>
                <w:i/>
                <w:iCs/>
              </w:rPr>
              <w:t>et al</w:t>
            </w:r>
            <w:r w:rsidRPr="009672BB">
              <w:rPr>
                <w:rFonts w:ascii="Book Antiqua" w:hAnsi="Book Antiqua"/>
                <w:vertAlign w:val="superscript"/>
              </w:rPr>
              <w:t>[31]</w:t>
            </w:r>
            <w:r w:rsidRPr="00C05AD0">
              <w:rPr>
                <w:rFonts w:ascii="Book Antiqua" w:hAnsi="Book Antiqua"/>
              </w:rPr>
              <w:t>, 2020</w:t>
            </w:r>
            <w:r w:rsidRPr="009672BB">
              <w:rPr>
                <w:rFonts w:ascii="Book Antiqua" w:hAnsi="Book Antiqua"/>
                <w:vertAlign w:val="superscript"/>
              </w:rPr>
              <w:t xml:space="preserve"> </w:t>
            </w:r>
          </w:p>
        </w:tc>
      </w:tr>
      <w:tr w:rsidR="003207FF" w:rsidRPr="009672BB" w14:paraId="465306DD" w14:textId="77777777" w:rsidTr="00141414">
        <w:trPr>
          <w:trHeight w:val="1500"/>
        </w:trPr>
        <w:tc>
          <w:tcPr>
            <w:tcW w:w="0" w:type="auto"/>
            <w:vMerge/>
          </w:tcPr>
          <w:p w14:paraId="7E930A77" w14:textId="77777777" w:rsidR="00751EB3" w:rsidRPr="009672BB" w:rsidRDefault="00751EB3" w:rsidP="006D5195">
            <w:pPr>
              <w:spacing w:line="360" w:lineRule="auto"/>
              <w:jc w:val="both"/>
              <w:rPr>
                <w:rFonts w:ascii="Book Antiqua" w:hAnsi="Book Antiqua"/>
              </w:rPr>
            </w:pPr>
          </w:p>
        </w:tc>
        <w:tc>
          <w:tcPr>
            <w:tcW w:w="0" w:type="auto"/>
            <w:vMerge w:val="restart"/>
          </w:tcPr>
          <w:p w14:paraId="6A057E40" w14:textId="77777777" w:rsidR="00751EB3" w:rsidRPr="009672BB" w:rsidRDefault="00751EB3" w:rsidP="006D5195">
            <w:pPr>
              <w:spacing w:line="360" w:lineRule="auto"/>
              <w:jc w:val="both"/>
              <w:rPr>
                <w:rFonts w:ascii="Book Antiqua" w:hAnsi="Book Antiqua"/>
              </w:rPr>
            </w:pPr>
            <w:r w:rsidRPr="009672BB">
              <w:rPr>
                <w:rFonts w:ascii="Book Antiqua" w:hAnsi="Book Antiqua"/>
              </w:rPr>
              <w:t>Fluoxetine</w:t>
            </w:r>
          </w:p>
        </w:tc>
        <w:tc>
          <w:tcPr>
            <w:tcW w:w="0" w:type="auto"/>
          </w:tcPr>
          <w:p w14:paraId="6FC94EC4" w14:textId="77777777" w:rsidR="00751EB3" w:rsidRPr="009672BB" w:rsidRDefault="00751EB3" w:rsidP="006D5195">
            <w:pPr>
              <w:spacing w:line="360" w:lineRule="auto"/>
              <w:jc w:val="both"/>
              <w:rPr>
                <w:rFonts w:ascii="Book Antiqua" w:hAnsi="Book Antiqua"/>
              </w:rPr>
            </w:pPr>
            <w:r w:rsidRPr="009672BB">
              <w:rPr>
                <w:rFonts w:ascii="Book Antiqua" w:hAnsi="Book Antiqua"/>
              </w:rPr>
              <w:t>Cricket (</w:t>
            </w:r>
            <w:r w:rsidRPr="009672BB">
              <w:rPr>
                <w:rFonts w:ascii="Book Antiqua" w:hAnsi="Book Antiqua"/>
                <w:i/>
              </w:rPr>
              <w:t>Gryllus campestris</w:t>
            </w:r>
            <w:r w:rsidRPr="009672BB">
              <w:rPr>
                <w:rFonts w:ascii="Book Antiqua" w:hAnsi="Book Antiqua"/>
                <w:i/>
                <w:iCs/>
                <w:color w:val="000000"/>
              </w:rPr>
              <w:t>)</w:t>
            </w:r>
          </w:p>
        </w:tc>
        <w:tc>
          <w:tcPr>
            <w:tcW w:w="0" w:type="auto"/>
          </w:tcPr>
          <w:p w14:paraId="18DF962A" w14:textId="77777777" w:rsidR="00751EB3" w:rsidRPr="009672BB" w:rsidRDefault="00751EB3" w:rsidP="006D5195">
            <w:pPr>
              <w:spacing w:line="360" w:lineRule="auto"/>
              <w:jc w:val="both"/>
              <w:rPr>
                <w:rFonts w:ascii="Book Antiqua" w:hAnsi="Book Antiqua"/>
              </w:rPr>
            </w:pPr>
            <w:r w:rsidRPr="009672BB">
              <w:rPr>
                <w:rFonts w:ascii="Book Antiqua" w:hAnsi="Book Antiqua"/>
              </w:rPr>
              <w:t>Behaviour disturbance</w:t>
            </w:r>
          </w:p>
        </w:tc>
        <w:tc>
          <w:tcPr>
            <w:tcW w:w="0" w:type="auto"/>
          </w:tcPr>
          <w:p w14:paraId="54907E88" w14:textId="7FC99A8D" w:rsidR="00751EB3" w:rsidRPr="009672BB" w:rsidRDefault="008243B2" w:rsidP="006D5195">
            <w:pPr>
              <w:spacing w:line="360" w:lineRule="auto"/>
              <w:jc w:val="both"/>
              <w:rPr>
                <w:rFonts w:ascii="Book Antiqua" w:hAnsi="Book Antiqua"/>
                <w:vertAlign w:val="superscript"/>
              </w:rPr>
            </w:pPr>
            <w:r w:rsidRPr="00C05AD0">
              <w:rPr>
                <w:rFonts w:ascii="Book Antiqua" w:hAnsi="Book Antiqua"/>
              </w:rPr>
              <w:t xml:space="preserve">Abey-Lee </w:t>
            </w:r>
            <w:r w:rsidRPr="008243B2">
              <w:rPr>
                <w:rFonts w:ascii="Book Antiqua" w:hAnsi="Book Antiqua"/>
                <w:i/>
                <w:iCs/>
              </w:rPr>
              <w:t>et al</w:t>
            </w:r>
            <w:r w:rsidRPr="009672BB">
              <w:rPr>
                <w:rFonts w:ascii="Book Antiqua" w:hAnsi="Book Antiqua"/>
                <w:vertAlign w:val="superscript"/>
              </w:rPr>
              <w:t>[28]</w:t>
            </w:r>
            <w:r w:rsidRPr="00C05AD0">
              <w:rPr>
                <w:rFonts w:ascii="Book Antiqua" w:hAnsi="Book Antiqua"/>
              </w:rPr>
              <w:t>,</w:t>
            </w:r>
            <w:r w:rsidR="008E3354">
              <w:rPr>
                <w:rFonts w:ascii="Book Antiqua" w:hAnsi="Book Antiqua"/>
              </w:rPr>
              <w:t xml:space="preserve"> </w:t>
            </w:r>
            <w:r w:rsidRPr="00C05AD0">
              <w:rPr>
                <w:rFonts w:ascii="Book Antiqua" w:hAnsi="Book Antiqua"/>
              </w:rPr>
              <w:t>2018</w:t>
            </w:r>
            <w:r w:rsidRPr="009672BB">
              <w:rPr>
                <w:rFonts w:ascii="Book Antiqua" w:hAnsi="Book Antiqua"/>
                <w:vertAlign w:val="superscript"/>
              </w:rPr>
              <w:t xml:space="preserve"> </w:t>
            </w:r>
          </w:p>
        </w:tc>
      </w:tr>
      <w:tr w:rsidR="00141414" w:rsidRPr="009672BB" w14:paraId="63C0AE7B" w14:textId="77777777" w:rsidTr="00141414">
        <w:trPr>
          <w:trHeight w:val="1248"/>
        </w:trPr>
        <w:tc>
          <w:tcPr>
            <w:tcW w:w="0" w:type="auto"/>
            <w:vMerge/>
          </w:tcPr>
          <w:p w14:paraId="7A3B35DB" w14:textId="77777777" w:rsidR="00751EB3" w:rsidRPr="009672BB" w:rsidRDefault="00751EB3" w:rsidP="006D5195">
            <w:pPr>
              <w:tabs>
                <w:tab w:val="left" w:pos="1307"/>
              </w:tabs>
              <w:spacing w:line="360" w:lineRule="auto"/>
              <w:jc w:val="both"/>
              <w:rPr>
                <w:rFonts w:ascii="Book Antiqua" w:hAnsi="Book Antiqua"/>
              </w:rPr>
            </w:pPr>
          </w:p>
        </w:tc>
        <w:tc>
          <w:tcPr>
            <w:tcW w:w="0" w:type="auto"/>
            <w:vMerge/>
          </w:tcPr>
          <w:p w14:paraId="4C8E1023" w14:textId="77777777" w:rsidR="00751EB3" w:rsidRPr="009672BB" w:rsidRDefault="00751EB3" w:rsidP="006D5195">
            <w:pPr>
              <w:spacing w:line="360" w:lineRule="auto"/>
              <w:jc w:val="both"/>
              <w:rPr>
                <w:rFonts w:ascii="Book Antiqua" w:hAnsi="Book Antiqua"/>
              </w:rPr>
            </w:pPr>
          </w:p>
        </w:tc>
        <w:tc>
          <w:tcPr>
            <w:tcW w:w="0" w:type="auto"/>
          </w:tcPr>
          <w:p w14:paraId="010DF90B" w14:textId="77777777" w:rsidR="00751EB3" w:rsidRPr="009672BB" w:rsidRDefault="00751EB3" w:rsidP="006D5195">
            <w:pPr>
              <w:spacing w:line="360" w:lineRule="auto"/>
              <w:jc w:val="both"/>
              <w:rPr>
                <w:rFonts w:ascii="Book Antiqua" w:hAnsi="Book Antiqua"/>
              </w:rPr>
            </w:pPr>
            <w:r w:rsidRPr="009672BB">
              <w:rPr>
                <w:rFonts w:ascii="Book Antiqua" w:hAnsi="Book Antiqua"/>
              </w:rPr>
              <w:t>Starling (</w:t>
            </w:r>
            <w:r w:rsidRPr="009672BB">
              <w:rPr>
                <w:rFonts w:ascii="Book Antiqua" w:hAnsi="Book Antiqua"/>
                <w:i/>
              </w:rPr>
              <w:t>Sturnus vulgaris</w:t>
            </w:r>
            <w:r w:rsidRPr="009672BB">
              <w:rPr>
                <w:rFonts w:ascii="Book Antiqua" w:hAnsi="Book Antiqua"/>
              </w:rPr>
              <w:t>)</w:t>
            </w:r>
          </w:p>
        </w:tc>
        <w:tc>
          <w:tcPr>
            <w:tcW w:w="0" w:type="auto"/>
          </w:tcPr>
          <w:p w14:paraId="1017C4CF" w14:textId="77777777" w:rsidR="00751EB3" w:rsidRPr="009672BB" w:rsidRDefault="00751EB3" w:rsidP="006D5195">
            <w:pPr>
              <w:spacing w:line="360" w:lineRule="auto"/>
              <w:jc w:val="both"/>
              <w:rPr>
                <w:rFonts w:ascii="Book Antiqua" w:hAnsi="Book Antiqua"/>
              </w:rPr>
            </w:pPr>
            <w:r w:rsidRPr="009672BB">
              <w:rPr>
                <w:rFonts w:ascii="Book Antiqua" w:hAnsi="Book Antiqua" w:cs="Segoe UI"/>
                <w:color w:val="212121"/>
                <w:shd w:val="clear" w:color="auto" w:fill="FFFFFF"/>
              </w:rPr>
              <w:t>Reduced female attractiveness</w:t>
            </w:r>
          </w:p>
        </w:tc>
        <w:tc>
          <w:tcPr>
            <w:tcW w:w="0" w:type="auto"/>
          </w:tcPr>
          <w:p w14:paraId="7AE5FA4F" w14:textId="19F7DDEC" w:rsidR="00751EB3" w:rsidRPr="009672BB" w:rsidRDefault="001775C6" w:rsidP="00AD4C51">
            <w:pPr>
              <w:spacing w:line="360" w:lineRule="auto"/>
              <w:jc w:val="both"/>
              <w:rPr>
                <w:rFonts w:ascii="Book Antiqua" w:hAnsi="Book Antiqua"/>
                <w:vertAlign w:val="superscript"/>
              </w:rPr>
            </w:pPr>
            <w:r w:rsidRPr="00C05AD0">
              <w:rPr>
                <w:rFonts w:ascii="Book Antiqua" w:hAnsi="Book Antiqua"/>
              </w:rPr>
              <w:t xml:space="preserve">Whitlock </w:t>
            </w:r>
            <w:r w:rsidRPr="001775C6">
              <w:rPr>
                <w:rFonts w:ascii="Book Antiqua" w:hAnsi="Book Antiqua"/>
                <w:i/>
                <w:iCs/>
              </w:rPr>
              <w:t>et al</w:t>
            </w:r>
            <w:r w:rsidRPr="009672BB">
              <w:rPr>
                <w:rFonts w:ascii="Book Antiqua" w:hAnsi="Book Antiqua"/>
                <w:vertAlign w:val="superscript"/>
              </w:rPr>
              <w:t>[</w:t>
            </w:r>
            <w:r w:rsidR="00AD4C51">
              <w:rPr>
                <w:rFonts w:ascii="Book Antiqua" w:hAnsi="Book Antiqua"/>
                <w:vertAlign w:val="superscript"/>
              </w:rPr>
              <w:t>84</w:t>
            </w:r>
            <w:r w:rsidRPr="009672BB">
              <w:rPr>
                <w:rFonts w:ascii="Book Antiqua" w:hAnsi="Book Antiqua"/>
                <w:vertAlign w:val="superscript"/>
              </w:rPr>
              <w:t>]</w:t>
            </w:r>
            <w:r w:rsidRPr="00C05AD0">
              <w:rPr>
                <w:rFonts w:ascii="Book Antiqua" w:hAnsi="Book Antiqua"/>
              </w:rPr>
              <w:t>, 2018</w:t>
            </w:r>
            <w:r w:rsidRPr="009672BB">
              <w:rPr>
                <w:rFonts w:ascii="Book Antiqua" w:hAnsi="Book Antiqua"/>
                <w:vertAlign w:val="superscript"/>
              </w:rPr>
              <w:t xml:space="preserve"> </w:t>
            </w:r>
          </w:p>
        </w:tc>
      </w:tr>
      <w:tr w:rsidR="003207FF" w:rsidRPr="009672BB" w14:paraId="65AA8BCE" w14:textId="77777777" w:rsidTr="00141414">
        <w:tc>
          <w:tcPr>
            <w:tcW w:w="0" w:type="auto"/>
            <w:vMerge w:val="restart"/>
          </w:tcPr>
          <w:p w14:paraId="71F29DFD" w14:textId="77777777" w:rsidR="00751EB3" w:rsidRPr="009672BB" w:rsidRDefault="00751EB3" w:rsidP="006D5195">
            <w:pPr>
              <w:spacing w:line="360" w:lineRule="auto"/>
              <w:jc w:val="both"/>
              <w:rPr>
                <w:rFonts w:ascii="Book Antiqua" w:hAnsi="Book Antiqua"/>
              </w:rPr>
            </w:pPr>
            <w:r w:rsidRPr="009672BB">
              <w:rPr>
                <w:rFonts w:ascii="Book Antiqua" w:hAnsi="Book Antiqua"/>
              </w:rPr>
              <w:t>Benzodiazepines</w:t>
            </w:r>
          </w:p>
        </w:tc>
        <w:tc>
          <w:tcPr>
            <w:tcW w:w="0" w:type="auto"/>
          </w:tcPr>
          <w:p w14:paraId="03A3F60A" w14:textId="77777777" w:rsidR="00751EB3" w:rsidRPr="009672BB" w:rsidRDefault="00751EB3" w:rsidP="006D5195">
            <w:pPr>
              <w:spacing w:line="360" w:lineRule="auto"/>
              <w:jc w:val="both"/>
              <w:rPr>
                <w:rFonts w:ascii="Book Antiqua" w:hAnsi="Book Antiqua"/>
              </w:rPr>
            </w:pPr>
            <w:r w:rsidRPr="009672BB">
              <w:rPr>
                <w:rFonts w:ascii="Book Antiqua" w:hAnsi="Book Antiqua"/>
              </w:rPr>
              <w:t>Various</w:t>
            </w:r>
          </w:p>
        </w:tc>
        <w:tc>
          <w:tcPr>
            <w:tcW w:w="0" w:type="auto"/>
          </w:tcPr>
          <w:p w14:paraId="7C6DB91E" w14:textId="77777777" w:rsidR="00751EB3" w:rsidRPr="009672BB" w:rsidRDefault="00751EB3" w:rsidP="006D5195">
            <w:pPr>
              <w:spacing w:line="360" w:lineRule="auto"/>
              <w:jc w:val="both"/>
              <w:rPr>
                <w:rFonts w:ascii="Book Antiqua" w:hAnsi="Book Antiqua"/>
              </w:rPr>
            </w:pPr>
            <w:r w:rsidRPr="009672BB">
              <w:rPr>
                <w:rFonts w:ascii="Book Antiqua" w:hAnsi="Book Antiqua"/>
              </w:rPr>
              <w:t>Beet (</w:t>
            </w:r>
            <w:r w:rsidRPr="009672BB">
              <w:rPr>
                <w:rFonts w:ascii="Book Antiqua" w:hAnsi="Book Antiqua"/>
                <w:i/>
              </w:rPr>
              <w:t>Beta vulgaris</w:t>
            </w:r>
            <w:r w:rsidRPr="009672BB">
              <w:rPr>
                <w:rFonts w:ascii="Book Antiqua" w:hAnsi="Book Antiqua"/>
              </w:rPr>
              <w:t>)</w:t>
            </w:r>
          </w:p>
        </w:tc>
        <w:tc>
          <w:tcPr>
            <w:tcW w:w="0" w:type="auto"/>
          </w:tcPr>
          <w:p w14:paraId="1863AEDC" w14:textId="77777777" w:rsidR="00751EB3" w:rsidRPr="009672BB" w:rsidRDefault="00751EB3" w:rsidP="006D5195">
            <w:pPr>
              <w:spacing w:line="360" w:lineRule="auto"/>
              <w:jc w:val="both"/>
              <w:rPr>
                <w:rFonts w:ascii="Book Antiqua" w:hAnsi="Book Antiqua"/>
              </w:rPr>
            </w:pPr>
            <w:r w:rsidRPr="009672BB">
              <w:rPr>
                <w:rFonts w:ascii="Book Antiqua" w:hAnsi="Book Antiqua"/>
              </w:rPr>
              <w:t>Phitotoxicity</w:t>
            </w:r>
          </w:p>
          <w:p w14:paraId="4337E43F" w14:textId="77777777" w:rsidR="00751EB3" w:rsidRPr="009672BB" w:rsidRDefault="00751EB3" w:rsidP="006D5195">
            <w:pPr>
              <w:spacing w:line="360" w:lineRule="auto"/>
              <w:jc w:val="both"/>
              <w:rPr>
                <w:rFonts w:ascii="Book Antiqua" w:hAnsi="Book Antiqua"/>
              </w:rPr>
            </w:pPr>
          </w:p>
        </w:tc>
        <w:tc>
          <w:tcPr>
            <w:tcW w:w="0" w:type="auto"/>
          </w:tcPr>
          <w:p w14:paraId="523C12D0" w14:textId="15BD5C29" w:rsidR="00751EB3" w:rsidRPr="009672BB" w:rsidRDefault="0087515E" w:rsidP="006D5195">
            <w:pPr>
              <w:spacing w:line="360" w:lineRule="auto"/>
              <w:jc w:val="both"/>
              <w:rPr>
                <w:rFonts w:ascii="Book Antiqua" w:hAnsi="Book Antiqua"/>
                <w:vertAlign w:val="superscript"/>
              </w:rPr>
            </w:pPr>
            <w:r w:rsidRPr="00C05AD0">
              <w:rPr>
                <w:rFonts w:ascii="Book Antiqua" w:hAnsi="Book Antiqua"/>
              </w:rPr>
              <w:t xml:space="preserve">Carter </w:t>
            </w:r>
            <w:r w:rsidRPr="0087515E">
              <w:rPr>
                <w:rFonts w:ascii="Book Antiqua" w:hAnsi="Book Antiqua"/>
                <w:i/>
                <w:iCs/>
              </w:rPr>
              <w:t>et al</w:t>
            </w:r>
            <w:r w:rsidRPr="009672BB">
              <w:rPr>
                <w:rFonts w:ascii="Book Antiqua" w:hAnsi="Book Antiqua"/>
                <w:vertAlign w:val="superscript"/>
              </w:rPr>
              <w:t>[30]</w:t>
            </w:r>
            <w:r w:rsidRPr="00C05AD0">
              <w:rPr>
                <w:rFonts w:ascii="Book Antiqua" w:hAnsi="Book Antiqua"/>
              </w:rPr>
              <w:t>, 2018</w:t>
            </w:r>
            <w:r w:rsidRPr="009672BB">
              <w:rPr>
                <w:rFonts w:ascii="Book Antiqua" w:hAnsi="Book Antiqua"/>
                <w:vertAlign w:val="superscript"/>
              </w:rPr>
              <w:t xml:space="preserve"> </w:t>
            </w:r>
          </w:p>
        </w:tc>
      </w:tr>
      <w:tr w:rsidR="00141414" w:rsidRPr="009672BB" w14:paraId="2EA091C3" w14:textId="77777777" w:rsidTr="00D115D0">
        <w:trPr>
          <w:trHeight w:val="1231"/>
        </w:trPr>
        <w:tc>
          <w:tcPr>
            <w:tcW w:w="0" w:type="auto"/>
            <w:vMerge/>
          </w:tcPr>
          <w:p w14:paraId="5AC23A4C" w14:textId="77777777" w:rsidR="00751EB3" w:rsidRPr="009672BB" w:rsidRDefault="00751EB3" w:rsidP="006D5195">
            <w:pPr>
              <w:spacing w:line="360" w:lineRule="auto"/>
              <w:jc w:val="both"/>
              <w:rPr>
                <w:rFonts w:ascii="Book Antiqua" w:hAnsi="Book Antiqua"/>
              </w:rPr>
            </w:pPr>
          </w:p>
        </w:tc>
        <w:tc>
          <w:tcPr>
            <w:tcW w:w="0" w:type="auto"/>
          </w:tcPr>
          <w:p w14:paraId="684354FE" w14:textId="62BB2EAC" w:rsidR="00751EB3" w:rsidRPr="009672BB" w:rsidRDefault="00751EB3" w:rsidP="006D5195">
            <w:pPr>
              <w:spacing w:line="360" w:lineRule="auto"/>
              <w:jc w:val="both"/>
              <w:rPr>
                <w:rFonts w:ascii="Book Antiqua" w:hAnsi="Book Antiqua"/>
              </w:rPr>
            </w:pPr>
            <w:r w:rsidRPr="009672BB">
              <w:rPr>
                <w:rFonts w:ascii="Book Antiqua" w:hAnsi="Book Antiqua"/>
              </w:rPr>
              <w:t>Oxazepam</w:t>
            </w:r>
            <w:r w:rsidR="008A4263">
              <w:t xml:space="preserve"> </w:t>
            </w:r>
          </w:p>
        </w:tc>
        <w:tc>
          <w:tcPr>
            <w:tcW w:w="0" w:type="auto"/>
          </w:tcPr>
          <w:p w14:paraId="7A2076E0" w14:textId="77777777" w:rsidR="00751EB3" w:rsidRPr="009672BB" w:rsidRDefault="00751EB3" w:rsidP="006D5195">
            <w:pPr>
              <w:spacing w:line="360" w:lineRule="auto"/>
              <w:jc w:val="both"/>
              <w:rPr>
                <w:rFonts w:ascii="Book Antiqua" w:hAnsi="Book Antiqua"/>
              </w:rPr>
            </w:pPr>
            <w:r w:rsidRPr="009672BB">
              <w:rPr>
                <w:rFonts w:ascii="Book Antiqua" w:hAnsi="Book Antiqua"/>
              </w:rPr>
              <w:t>European perch (</w:t>
            </w:r>
            <w:r w:rsidRPr="009672BB">
              <w:rPr>
                <w:rFonts w:ascii="Book Antiqua" w:hAnsi="Book Antiqua"/>
                <w:i/>
              </w:rPr>
              <w:t>Perca fluviatilis</w:t>
            </w:r>
            <w:r w:rsidRPr="009672BB">
              <w:rPr>
                <w:rFonts w:ascii="Book Antiqua" w:hAnsi="Book Antiqua"/>
              </w:rPr>
              <w:t>)</w:t>
            </w:r>
          </w:p>
        </w:tc>
        <w:tc>
          <w:tcPr>
            <w:tcW w:w="0" w:type="auto"/>
          </w:tcPr>
          <w:p w14:paraId="4A7D7113" w14:textId="77777777" w:rsidR="00751EB3" w:rsidRPr="009672BB" w:rsidRDefault="00751EB3" w:rsidP="006D5195">
            <w:pPr>
              <w:spacing w:line="360" w:lineRule="auto"/>
              <w:jc w:val="both"/>
              <w:rPr>
                <w:rFonts w:ascii="Book Antiqua" w:hAnsi="Book Antiqua"/>
              </w:rPr>
            </w:pPr>
            <w:r w:rsidRPr="009672BB">
              <w:rPr>
                <w:rFonts w:ascii="Book Antiqua" w:hAnsi="Book Antiqua"/>
              </w:rPr>
              <w:t>Behaviour and feeding rate disturbance</w:t>
            </w:r>
          </w:p>
        </w:tc>
        <w:tc>
          <w:tcPr>
            <w:tcW w:w="0" w:type="auto"/>
          </w:tcPr>
          <w:p w14:paraId="4967CFED" w14:textId="55095617" w:rsidR="00751EB3" w:rsidRPr="009672BB" w:rsidRDefault="008A4263" w:rsidP="00AD4C51">
            <w:pPr>
              <w:spacing w:line="360" w:lineRule="auto"/>
              <w:jc w:val="both"/>
              <w:rPr>
                <w:rFonts w:ascii="Book Antiqua" w:hAnsi="Book Antiqua"/>
                <w:vertAlign w:val="superscript"/>
              </w:rPr>
            </w:pPr>
            <w:r w:rsidRPr="008A4263">
              <w:rPr>
                <w:rFonts w:ascii="Book Antiqua" w:hAnsi="Book Antiqua"/>
              </w:rPr>
              <w:t>Brodin</w:t>
            </w:r>
            <w:r w:rsidRPr="00C05AD0">
              <w:rPr>
                <w:rFonts w:ascii="Book Antiqua" w:hAnsi="Book Antiqua"/>
              </w:rPr>
              <w:t xml:space="preserve"> </w:t>
            </w:r>
            <w:r w:rsidRPr="0087515E">
              <w:rPr>
                <w:rFonts w:ascii="Book Antiqua" w:hAnsi="Book Antiqua"/>
                <w:i/>
                <w:iCs/>
              </w:rPr>
              <w:t>et al</w:t>
            </w:r>
            <w:r w:rsidRPr="009672BB">
              <w:rPr>
                <w:rFonts w:ascii="Book Antiqua" w:hAnsi="Book Antiqua"/>
                <w:vertAlign w:val="superscript"/>
              </w:rPr>
              <w:t>[</w:t>
            </w:r>
            <w:r w:rsidR="00AD4C51">
              <w:rPr>
                <w:rFonts w:ascii="Book Antiqua" w:hAnsi="Book Antiqua"/>
                <w:vertAlign w:val="superscript"/>
              </w:rPr>
              <w:t>85</w:t>
            </w:r>
            <w:r w:rsidRPr="009672BB">
              <w:rPr>
                <w:rFonts w:ascii="Book Antiqua" w:hAnsi="Book Antiqua"/>
                <w:vertAlign w:val="superscript"/>
              </w:rPr>
              <w:t>]</w:t>
            </w:r>
            <w:r w:rsidRPr="00C05AD0">
              <w:rPr>
                <w:rFonts w:ascii="Book Antiqua" w:hAnsi="Book Antiqua"/>
              </w:rPr>
              <w:t>, 201</w:t>
            </w:r>
            <w:r w:rsidR="0073268C">
              <w:rPr>
                <w:rFonts w:ascii="Book Antiqua" w:hAnsi="Book Antiqua"/>
              </w:rPr>
              <w:t>3</w:t>
            </w:r>
          </w:p>
        </w:tc>
      </w:tr>
      <w:tr w:rsidR="003207FF" w:rsidRPr="009672BB" w14:paraId="05D87163" w14:textId="77777777" w:rsidTr="00D115D0">
        <w:tc>
          <w:tcPr>
            <w:tcW w:w="0" w:type="auto"/>
            <w:vMerge w:val="restart"/>
            <w:tcBorders>
              <w:bottom w:val="single" w:sz="4" w:space="0" w:color="auto"/>
            </w:tcBorders>
          </w:tcPr>
          <w:p w14:paraId="6104B76F" w14:textId="77777777" w:rsidR="00751EB3" w:rsidRPr="009672BB" w:rsidRDefault="00751EB3" w:rsidP="006D5195">
            <w:pPr>
              <w:spacing w:line="360" w:lineRule="auto"/>
              <w:jc w:val="both"/>
              <w:rPr>
                <w:rFonts w:ascii="Book Antiqua" w:hAnsi="Book Antiqua"/>
              </w:rPr>
            </w:pPr>
            <w:r w:rsidRPr="009672BB">
              <w:rPr>
                <w:rFonts w:ascii="Book Antiqua" w:hAnsi="Book Antiqua"/>
              </w:rPr>
              <w:t>Antipsychotics</w:t>
            </w:r>
          </w:p>
        </w:tc>
        <w:tc>
          <w:tcPr>
            <w:tcW w:w="0" w:type="auto"/>
          </w:tcPr>
          <w:p w14:paraId="0CFE161D" w14:textId="77777777" w:rsidR="00751EB3" w:rsidRPr="009672BB" w:rsidRDefault="00751EB3" w:rsidP="006D5195">
            <w:pPr>
              <w:spacing w:line="360" w:lineRule="auto"/>
              <w:jc w:val="both"/>
              <w:rPr>
                <w:rFonts w:ascii="Book Antiqua" w:hAnsi="Book Antiqua"/>
              </w:rPr>
            </w:pPr>
            <w:r w:rsidRPr="009672BB">
              <w:rPr>
                <w:rFonts w:ascii="Book Antiqua" w:hAnsi="Book Antiqua"/>
              </w:rPr>
              <w:t>Clozapine</w:t>
            </w:r>
          </w:p>
        </w:tc>
        <w:tc>
          <w:tcPr>
            <w:tcW w:w="0" w:type="auto"/>
            <w:vMerge w:val="restart"/>
          </w:tcPr>
          <w:p w14:paraId="0AA30286" w14:textId="77777777" w:rsidR="00751EB3" w:rsidRPr="009672BB" w:rsidRDefault="00751EB3" w:rsidP="006D5195">
            <w:pPr>
              <w:spacing w:line="360" w:lineRule="auto"/>
              <w:jc w:val="both"/>
              <w:rPr>
                <w:rFonts w:ascii="Book Antiqua" w:hAnsi="Book Antiqua"/>
              </w:rPr>
            </w:pPr>
            <w:r w:rsidRPr="009672BB">
              <w:rPr>
                <w:rFonts w:ascii="Book Antiqua" w:hAnsi="Book Antiqua"/>
              </w:rPr>
              <w:t>Zebra fish (</w:t>
            </w:r>
            <w:r w:rsidRPr="009672BB">
              <w:rPr>
                <w:rFonts w:ascii="Book Antiqua" w:hAnsi="Book Antiqua"/>
                <w:i/>
              </w:rPr>
              <w:t>Danio rerio</w:t>
            </w:r>
            <w:r w:rsidRPr="009672BB">
              <w:rPr>
                <w:rFonts w:ascii="Book Antiqua" w:hAnsi="Book Antiqua"/>
              </w:rPr>
              <w:t>)</w:t>
            </w:r>
          </w:p>
        </w:tc>
        <w:tc>
          <w:tcPr>
            <w:tcW w:w="0" w:type="auto"/>
          </w:tcPr>
          <w:p w14:paraId="2AA473B2" w14:textId="77777777" w:rsidR="00751EB3" w:rsidRPr="009672BB" w:rsidRDefault="00751EB3" w:rsidP="006D5195">
            <w:pPr>
              <w:spacing w:line="360" w:lineRule="auto"/>
              <w:jc w:val="both"/>
              <w:rPr>
                <w:rFonts w:ascii="Book Antiqua" w:hAnsi="Book Antiqua"/>
              </w:rPr>
            </w:pPr>
            <w:r w:rsidRPr="009672BB">
              <w:rPr>
                <w:rFonts w:ascii="Book Antiqua" w:hAnsi="Book Antiqua"/>
              </w:rPr>
              <w:t>Constipation</w:t>
            </w:r>
          </w:p>
        </w:tc>
        <w:tc>
          <w:tcPr>
            <w:tcW w:w="0" w:type="auto"/>
          </w:tcPr>
          <w:p w14:paraId="01F7432B" w14:textId="5C6E8B08" w:rsidR="00751EB3" w:rsidRPr="0073268C" w:rsidRDefault="000E7EEC" w:rsidP="006D5195">
            <w:pPr>
              <w:spacing w:line="360" w:lineRule="auto"/>
              <w:jc w:val="both"/>
              <w:rPr>
                <w:rFonts w:ascii="Book Antiqua" w:hAnsi="Book Antiqua"/>
                <w:lang w:eastAsia="zh-CN"/>
              </w:rPr>
            </w:pPr>
            <w:r w:rsidRPr="0073268C">
              <w:rPr>
                <w:rFonts w:ascii="Book Antiqua" w:hAnsi="Book Antiqua"/>
              </w:rPr>
              <w:t xml:space="preserve">de Alvarenga </w:t>
            </w:r>
            <w:r w:rsidR="0073268C" w:rsidRPr="0087515E">
              <w:rPr>
                <w:rFonts w:ascii="Book Antiqua" w:hAnsi="Book Antiqua"/>
                <w:i/>
                <w:iCs/>
              </w:rPr>
              <w:t>et al</w:t>
            </w:r>
            <w:r w:rsidR="00751EB3" w:rsidRPr="0073268C">
              <w:rPr>
                <w:rFonts w:ascii="Book Antiqua" w:hAnsi="Book Antiqua"/>
                <w:vertAlign w:val="superscript"/>
              </w:rPr>
              <w:t>[29]</w:t>
            </w:r>
            <w:r w:rsidR="0073268C">
              <w:rPr>
                <w:rFonts w:ascii="Book Antiqua" w:hAnsi="Book Antiqua"/>
              </w:rPr>
              <w:t>, 2017</w:t>
            </w:r>
          </w:p>
        </w:tc>
      </w:tr>
      <w:tr w:rsidR="00141414" w:rsidRPr="009672BB" w14:paraId="6802ADE2" w14:textId="77777777" w:rsidTr="00D115D0">
        <w:trPr>
          <w:trHeight w:val="898"/>
        </w:trPr>
        <w:tc>
          <w:tcPr>
            <w:tcW w:w="0" w:type="auto"/>
            <w:vMerge/>
            <w:tcBorders>
              <w:bottom w:val="single" w:sz="4" w:space="0" w:color="auto"/>
            </w:tcBorders>
          </w:tcPr>
          <w:p w14:paraId="5B828F40" w14:textId="77777777" w:rsidR="00751EB3" w:rsidRPr="009672BB" w:rsidRDefault="00751EB3" w:rsidP="006D5195">
            <w:pPr>
              <w:spacing w:line="360" w:lineRule="auto"/>
              <w:jc w:val="both"/>
              <w:rPr>
                <w:rFonts w:ascii="Book Antiqua" w:hAnsi="Book Antiqua"/>
              </w:rPr>
            </w:pPr>
          </w:p>
        </w:tc>
        <w:tc>
          <w:tcPr>
            <w:tcW w:w="0" w:type="auto"/>
          </w:tcPr>
          <w:p w14:paraId="3ABE6222" w14:textId="77777777" w:rsidR="00751EB3" w:rsidRPr="009672BB" w:rsidRDefault="00751EB3" w:rsidP="006D5195">
            <w:pPr>
              <w:spacing w:line="360" w:lineRule="auto"/>
              <w:jc w:val="both"/>
              <w:rPr>
                <w:rFonts w:ascii="Book Antiqua" w:hAnsi="Book Antiqua"/>
              </w:rPr>
            </w:pPr>
            <w:r w:rsidRPr="009672BB">
              <w:rPr>
                <w:rFonts w:ascii="Book Antiqua" w:hAnsi="Book Antiqua"/>
              </w:rPr>
              <w:t>Risperidone</w:t>
            </w:r>
          </w:p>
        </w:tc>
        <w:tc>
          <w:tcPr>
            <w:tcW w:w="0" w:type="auto"/>
            <w:vMerge/>
          </w:tcPr>
          <w:p w14:paraId="34C77F61" w14:textId="77777777" w:rsidR="00751EB3" w:rsidRPr="009672BB" w:rsidRDefault="00751EB3" w:rsidP="006D5195">
            <w:pPr>
              <w:spacing w:line="360" w:lineRule="auto"/>
              <w:jc w:val="both"/>
              <w:rPr>
                <w:rFonts w:ascii="Book Antiqua" w:hAnsi="Book Antiqua"/>
              </w:rPr>
            </w:pPr>
          </w:p>
        </w:tc>
        <w:tc>
          <w:tcPr>
            <w:tcW w:w="0" w:type="auto"/>
          </w:tcPr>
          <w:p w14:paraId="646E7B96" w14:textId="77777777" w:rsidR="00751EB3" w:rsidRPr="009672BB" w:rsidRDefault="00751EB3" w:rsidP="006D5195">
            <w:pPr>
              <w:spacing w:line="360" w:lineRule="auto"/>
              <w:jc w:val="both"/>
              <w:rPr>
                <w:rFonts w:ascii="Book Antiqua" w:hAnsi="Book Antiqua"/>
              </w:rPr>
            </w:pPr>
            <w:r w:rsidRPr="009672BB">
              <w:rPr>
                <w:rFonts w:ascii="Book Antiqua" w:hAnsi="Book Antiqua"/>
              </w:rPr>
              <w:t>Alteration of antipredatory behavior, transgenerational effect</w:t>
            </w:r>
          </w:p>
        </w:tc>
        <w:tc>
          <w:tcPr>
            <w:tcW w:w="0" w:type="auto"/>
          </w:tcPr>
          <w:p w14:paraId="7D88110A" w14:textId="2CEF7F4A" w:rsidR="00751EB3" w:rsidRPr="009672BB" w:rsidRDefault="00CE5D89" w:rsidP="00AD4C51">
            <w:pPr>
              <w:spacing w:line="360" w:lineRule="auto"/>
              <w:jc w:val="both"/>
              <w:rPr>
                <w:rFonts w:ascii="Book Antiqua" w:hAnsi="Book Antiqua"/>
                <w:vertAlign w:val="superscript"/>
              </w:rPr>
            </w:pPr>
            <w:r w:rsidRPr="00CE5D89">
              <w:rPr>
                <w:rFonts w:ascii="Book Antiqua" w:hAnsi="Book Antiqua"/>
              </w:rPr>
              <w:t>Kalichak</w:t>
            </w:r>
            <w:r w:rsidRPr="0073268C">
              <w:rPr>
                <w:rFonts w:ascii="Book Antiqua" w:hAnsi="Book Antiqua"/>
              </w:rPr>
              <w:t xml:space="preserve"> </w:t>
            </w:r>
            <w:r w:rsidRPr="0087515E">
              <w:rPr>
                <w:rFonts w:ascii="Book Antiqua" w:hAnsi="Book Antiqua"/>
                <w:i/>
                <w:iCs/>
              </w:rPr>
              <w:t>et al</w:t>
            </w:r>
            <w:r w:rsidRPr="0073268C">
              <w:rPr>
                <w:rFonts w:ascii="Book Antiqua" w:hAnsi="Book Antiqua"/>
                <w:vertAlign w:val="superscript"/>
              </w:rPr>
              <w:t>[</w:t>
            </w:r>
            <w:r w:rsidR="00AD4C51">
              <w:rPr>
                <w:rFonts w:ascii="Book Antiqua" w:hAnsi="Book Antiqua"/>
                <w:vertAlign w:val="superscript"/>
              </w:rPr>
              <w:t>86</w:t>
            </w:r>
            <w:r w:rsidRPr="0073268C">
              <w:rPr>
                <w:rFonts w:ascii="Book Antiqua" w:hAnsi="Book Antiqua"/>
                <w:vertAlign w:val="superscript"/>
              </w:rPr>
              <w:t>]</w:t>
            </w:r>
            <w:r>
              <w:rPr>
                <w:rFonts w:ascii="Book Antiqua" w:hAnsi="Book Antiqua"/>
              </w:rPr>
              <w:t>, 2019</w:t>
            </w:r>
          </w:p>
        </w:tc>
      </w:tr>
      <w:tr w:rsidR="003207FF" w:rsidRPr="006D5195" w14:paraId="573A8E36" w14:textId="77777777" w:rsidTr="00D115D0">
        <w:trPr>
          <w:trHeight w:val="898"/>
        </w:trPr>
        <w:tc>
          <w:tcPr>
            <w:tcW w:w="0" w:type="auto"/>
            <w:vMerge/>
            <w:tcBorders>
              <w:bottom w:val="single" w:sz="4" w:space="0" w:color="auto"/>
            </w:tcBorders>
          </w:tcPr>
          <w:p w14:paraId="49D59DAE" w14:textId="77777777" w:rsidR="00751EB3" w:rsidRPr="009672BB" w:rsidRDefault="00751EB3" w:rsidP="006D5195">
            <w:pPr>
              <w:spacing w:line="360" w:lineRule="auto"/>
              <w:jc w:val="both"/>
              <w:rPr>
                <w:rFonts w:ascii="Book Antiqua" w:hAnsi="Book Antiqua"/>
              </w:rPr>
            </w:pPr>
          </w:p>
        </w:tc>
        <w:tc>
          <w:tcPr>
            <w:tcW w:w="0" w:type="auto"/>
            <w:tcBorders>
              <w:bottom w:val="single" w:sz="4" w:space="0" w:color="auto"/>
            </w:tcBorders>
          </w:tcPr>
          <w:p w14:paraId="230EE93D" w14:textId="77777777" w:rsidR="00751EB3" w:rsidRPr="009672BB" w:rsidRDefault="00751EB3" w:rsidP="006D5195">
            <w:pPr>
              <w:spacing w:line="360" w:lineRule="auto"/>
              <w:jc w:val="both"/>
              <w:rPr>
                <w:rFonts w:ascii="Book Antiqua" w:hAnsi="Book Antiqua"/>
              </w:rPr>
            </w:pPr>
            <w:r w:rsidRPr="009672BB">
              <w:rPr>
                <w:rFonts w:ascii="Book Antiqua" w:hAnsi="Book Antiqua"/>
              </w:rPr>
              <w:t>Various</w:t>
            </w:r>
          </w:p>
        </w:tc>
        <w:tc>
          <w:tcPr>
            <w:tcW w:w="0" w:type="auto"/>
            <w:tcBorders>
              <w:bottom w:val="single" w:sz="4" w:space="0" w:color="auto"/>
            </w:tcBorders>
          </w:tcPr>
          <w:p w14:paraId="0E169883" w14:textId="77777777" w:rsidR="00751EB3" w:rsidRPr="009672BB" w:rsidRDefault="00751EB3" w:rsidP="006D5195">
            <w:pPr>
              <w:spacing w:line="360" w:lineRule="auto"/>
              <w:jc w:val="both"/>
              <w:rPr>
                <w:rFonts w:ascii="Book Antiqua" w:hAnsi="Book Antiqua"/>
              </w:rPr>
            </w:pPr>
            <w:r w:rsidRPr="009672BB">
              <w:rPr>
                <w:rFonts w:ascii="Book Antiqua" w:hAnsi="Book Antiqua"/>
              </w:rPr>
              <w:t>Chub (</w:t>
            </w:r>
            <w:r w:rsidRPr="009672BB">
              <w:rPr>
                <w:rFonts w:ascii="Book Antiqua" w:hAnsi="Book Antiqua"/>
                <w:i/>
              </w:rPr>
              <w:t>Squalius cephalus</w:t>
            </w:r>
            <w:r w:rsidRPr="009672BB">
              <w:rPr>
                <w:rFonts w:ascii="Book Antiqua" w:hAnsi="Book Antiqua"/>
              </w:rPr>
              <w:t>)</w:t>
            </w:r>
          </w:p>
        </w:tc>
        <w:tc>
          <w:tcPr>
            <w:tcW w:w="0" w:type="auto"/>
            <w:tcBorders>
              <w:bottom w:val="single" w:sz="4" w:space="0" w:color="auto"/>
            </w:tcBorders>
          </w:tcPr>
          <w:p w14:paraId="13E59AC8" w14:textId="023F937B" w:rsidR="00751EB3" w:rsidRPr="009672BB" w:rsidRDefault="00751EB3" w:rsidP="006D5195">
            <w:pPr>
              <w:spacing w:line="360" w:lineRule="auto"/>
              <w:jc w:val="both"/>
              <w:rPr>
                <w:rFonts w:ascii="Book Antiqua" w:hAnsi="Book Antiqua"/>
              </w:rPr>
            </w:pPr>
            <w:r w:rsidRPr="009672BB">
              <w:rPr>
                <w:rFonts w:ascii="Book Antiqua" w:hAnsi="Book Antiqua"/>
              </w:rPr>
              <w:t>Fish plasma concentrations</w:t>
            </w:r>
            <w:r w:rsidR="008D49C5" w:rsidRPr="009672BB">
              <w:rPr>
                <w:rFonts w:ascii="Book Antiqua" w:hAnsi="Book Antiqua"/>
              </w:rPr>
              <w:t xml:space="preserve"> </w:t>
            </w:r>
            <w:r w:rsidRPr="009672BB">
              <w:rPr>
                <w:rFonts w:ascii="Book Antiqua" w:hAnsi="Book Antiqua"/>
              </w:rPr>
              <w:t>&gt; Human plasma therapeutic concentrations</w:t>
            </w:r>
          </w:p>
        </w:tc>
        <w:tc>
          <w:tcPr>
            <w:tcW w:w="0" w:type="auto"/>
            <w:tcBorders>
              <w:bottom w:val="single" w:sz="4" w:space="0" w:color="auto"/>
            </w:tcBorders>
          </w:tcPr>
          <w:p w14:paraId="6A6F9F2E" w14:textId="3F891695" w:rsidR="00751EB3" w:rsidRPr="008A57EB" w:rsidRDefault="00C1605F" w:rsidP="006D5195">
            <w:pPr>
              <w:spacing w:line="360" w:lineRule="auto"/>
              <w:jc w:val="both"/>
              <w:rPr>
                <w:rFonts w:ascii="Book Antiqua" w:hAnsi="Book Antiqua"/>
                <w:vertAlign w:val="superscript"/>
              </w:rPr>
            </w:pPr>
            <w:r w:rsidRPr="00C1605F">
              <w:rPr>
                <w:rFonts w:ascii="Book Antiqua" w:hAnsi="Book Antiqua"/>
              </w:rPr>
              <w:t xml:space="preserve">Cerveny </w:t>
            </w:r>
            <w:r w:rsidRPr="0087515E">
              <w:rPr>
                <w:rFonts w:ascii="Book Antiqua" w:hAnsi="Book Antiqua"/>
                <w:i/>
                <w:iCs/>
              </w:rPr>
              <w:t>et al</w:t>
            </w:r>
            <w:r w:rsidRPr="0073268C">
              <w:rPr>
                <w:rFonts w:ascii="Book Antiqua" w:hAnsi="Book Antiqua"/>
                <w:vertAlign w:val="superscript"/>
              </w:rPr>
              <w:t>[</w:t>
            </w:r>
            <w:r>
              <w:rPr>
                <w:rFonts w:ascii="Book Antiqua" w:hAnsi="Book Antiqua"/>
                <w:vertAlign w:val="superscript"/>
              </w:rPr>
              <w:t>42</w:t>
            </w:r>
            <w:r w:rsidRPr="0073268C">
              <w:rPr>
                <w:rFonts w:ascii="Book Antiqua" w:hAnsi="Book Antiqua"/>
                <w:vertAlign w:val="superscript"/>
              </w:rPr>
              <w:t>]</w:t>
            </w:r>
            <w:r>
              <w:rPr>
                <w:rFonts w:ascii="Book Antiqua" w:hAnsi="Book Antiqua"/>
              </w:rPr>
              <w:t>, 2020</w:t>
            </w:r>
          </w:p>
        </w:tc>
      </w:tr>
    </w:tbl>
    <w:p w14:paraId="31519D6D" w14:textId="635938C4" w:rsidR="00751EB3" w:rsidRDefault="00751EB3" w:rsidP="00751EB3">
      <w:pPr>
        <w:spacing w:line="360" w:lineRule="auto"/>
        <w:jc w:val="both"/>
      </w:pPr>
    </w:p>
    <w:sectPr w:rsidR="00751E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E281F" w14:textId="77777777" w:rsidR="00C205AD" w:rsidRDefault="00C205AD" w:rsidP="00616E98">
      <w:r>
        <w:separator/>
      </w:r>
    </w:p>
  </w:endnote>
  <w:endnote w:type="continuationSeparator" w:id="0">
    <w:p w14:paraId="74CD1299" w14:textId="77777777" w:rsidR="00C205AD" w:rsidRDefault="00C205AD" w:rsidP="00616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0062" w14:textId="06E2B8CE" w:rsidR="001C0AF2" w:rsidRPr="001C0AF2" w:rsidRDefault="001C0AF2" w:rsidP="001C0AF2">
    <w:pPr>
      <w:pStyle w:val="a5"/>
      <w:spacing w:line="360" w:lineRule="auto"/>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7743A8">
      <w:rPr>
        <w:rFonts w:ascii="Book Antiqua" w:hAnsi="Book Antiqua"/>
        <w:noProof/>
        <w:sz w:val="24"/>
        <w:szCs w:val="24"/>
      </w:rPr>
      <w:t>32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7743A8">
      <w:rPr>
        <w:rFonts w:ascii="Book Antiqua" w:hAnsi="Book Antiqua"/>
        <w:noProof/>
        <w:sz w:val="24"/>
        <w:szCs w:val="24"/>
      </w:rPr>
      <w:t>33</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C6077" w14:textId="77777777" w:rsidR="00C205AD" w:rsidRDefault="00C205AD" w:rsidP="00616E98">
      <w:r>
        <w:separator/>
      </w:r>
    </w:p>
  </w:footnote>
  <w:footnote w:type="continuationSeparator" w:id="0">
    <w:p w14:paraId="15E07555" w14:textId="77777777" w:rsidR="00C205AD" w:rsidRDefault="00C205AD" w:rsidP="00616E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F64"/>
    <w:rsid w:val="00016510"/>
    <w:rsid w:val="00026482"/>
    <w:rsid w:val="00030A8A"/>
    <w:rsid w:val="00030DDC"/>
    <w:rsid w:val="000317C0"/>
    <w:rsid w:val="00032540"/>
    <w:rsid w:val="0003736E"/>
    <w:rsid w:val="00052061"/>
    <w:rsid w:val="00053AB9"/>
    <w:rsid w:val="00054B51"/>
    <w:rsid w:val="00060195"/>
    <w:rsid w:val="00064B94"/>
    <w:rsid w:val="00073FD3"/>
    <w:rsid w:val="000765BA"/>
    <w:rsid w:val="000775F8"/>
    <w:rsid w:val="00092202"/>
    <w:rsid w:val="00092728"/>
    <w:rsid w:val="00094481"/>
    <w:rsid w:val="000A0D99"/>
    <w:rsid w:val="000B2912"/>
    <w:rsid w:val="000B5AF8"/>
    <w:rsid w:val="000B68CB"/>
    <w:rsid w:val="000C19AB"/>
    <w:rsid w:val="000C4F12"/>
    <w:rsid w:val="000D1EF3"/>
    <w:rsid w:val="000D2EEF"/>
    <w:rsid w:val="000E0F06"/>
    <w:rsid w:val="000E23D7"/>
    <w:rsid w:val="000E7949"/>
    <w:rsid w:val="000E7EEC"/>
    <w:rsid w:val="000F11F3"/>
    <w:rsid w:val="000F634E"/>
    <w:rsid w:val="00107DB3"/>
    <w:rsid w:val="00111068"/>
    <w:rsid w:val="0012408F"/>
    <w:rsid w:val="00141414"/>
    <w:rsid w:val="00141ECF"/>
    <w:rsid w:val="001510C2"/>
    <w:rsid w:val="001651BC"/>
    <w:rsid w:val="00170215"/>
    <w:rsid w:val="001725CB"/>
    <w:rsid w:val="00172EC2"/>
    <w:rsid w:val="001771AD"/>
    <w:rsid w:val="001775C6"/>
    <w:rsid w:val="00186C41"/>
    <w:rsid w:val="001A3874"/>
    <w:rsid w:val="001A5244"/>
    <w:rsid w:val="001A7DC8"/>
    <w:rsid w:val="001B06D7"/>
    <w:rsid w:val="001B394E"/>
    <w:rsid w:val="001B41A8"/>
    <w:rsid w:val="001B48F1"/>
    <w:rsid w:val="001B545A"/>
    <w:rsid w:val="001C0AF2"/>
    <w:rsid w:val="001D1A50"/>
    <w:rsid w:val="001E3773"/>
    <w:rsid w:val="001E69E3"/>
    <w:rsid w:val="00204EDA"/>
    <w:rsid w:val="00212377"/>
    <w:rsid w:val="00222892"/>
    <w:rsid w:val="002321D2"/>
    <w:rsid w:val="0023310D"/>
    <w:rsid w:val="002402C9"/>
    <w:rsid w:val="00241EAE"/>
    <w:rsid w:val="00251684"/>
    <w:rsid w:val="0025625B"/>
    <w:rsid w:val="00271CCD"/>
    <w:rsid w:val="00272350"/>
    <w:rsid w:val="00276CD5"/>
    <w:rsid w:val="00284B72"/>
    <w:rsid w:val="002920CA"/>
    <w:rsid w:val="00292406"/>
    <w:rsid w:val="00292CBB"/>
    <w:rsid w:val="002A0087"/>
    <w:rsid w:val="002A0445"/>
    <w:rsid w:val="002A1D64"/>
    <w:rsid w:val="002A743D"/>
    <w:rsid w:val="002B4B29"/>
    <w:rsid w:val="002B4FD5"/>
    <w:rsid w:val="002C3399"/>
    <w:rsid w:val="002C77DF"/>
    <w:rsid w:val="002E285D"/>
    <w:rsid w:val="002E6B20"/>
    <w:rsid w:val="002F131F"/>
    <w:rsid w:val="002F6D2D"/>
    <w:rsid w:val="002F742D"/>
    <w:rsid w:val="002F7705"/>
    <w:rsid w:val="00301970"/>
    <w:rsid w:val="003037BD"/>
    <w:rsid w:val="00311451"/>
    <w:rsid w:val="00315129"/>
    <w:rsid w:val="003207FF"/>
    <w:rsid w:val="00323FBF"/>
    <w:rsid w:val="003260E3"/>
    <w:rsid w:val="00326B00"/>
    <w:rsid w:val="00331F87"/>
    <w:rsid w:val="0033550E"/>
    <w:rsid w:val="0034070B"/>
    <w:rsid w:val="00351BC9"/>
    <w:rsid w:val="0035246E"/>
    <w:rsid w:val="00353596"/>
    <w:rsid w:val="00362F12"/>
    <w:rsid w:val="00363B02"/>
    <w:rsid w:val="00364E4F"/>
    <w:rsid w:val="00370085"/>
    <w:rsid w:val="00370D20"/>
    <w:rsid w:val="00371BD0"/>
    <w:rsid w:val="00377924"/>
    <w:rsid w:val="00381898"/>
    <w:rsid w:val="00383686"/>
    <w:rsid w:val="00391CA9"/>
    <w:rsid w:val="00393516"/>
    <w:rsid w:val="003A122E"/>
    <w:rsid w:val="003A2849"/>
    <w:rsid w:val="003A57C5"/>
    <w:rsid w:val="003B0E9E"/>
    <w:rsid w:val="003C21D0"/>
    <w:rsid w:val="003C7BB5"/>
    <w:rsid w:val="003E0E14"/>
    <w:rsid w:val="003E6B41"/>
    <w:rsid w:val="003F0E2D"/>
    <w:rsid w:val="003F2655"/>
    <w:rsid w:val="003F3F02"/>
    <w:rsid w:val="003F4FBD"/>
    <w:rsid w:val="00411982"/>
    <w:rsid w:val="004145C7"/>
    <w:rsid w:val="00422F68"/>
    <w:rsid w:val="00426DE7"/>
    <w:rsid w:val="00427208"/>
    <w:rsid w:val="004309C1"/>
    <w:rsid w:val="00437C2C"/>
    <w:rsid w:val="00442058"/>
    <w:rsid w:val="00443BF3"/>
    <w:rsid w:val="00446611"/>
    <w:rsid w:val="0045792E"/>
    <w:rsid w:val="00462830"/>
    <w:rsid w:val="004659DB"/>
    <w:rsid w:val="00473309"/>
    <w:rsid w:val="00475396"/>
    <w:rsid w:val="00476681"/>
    <w:rsid w:val="004810E9"/>
    <w:rsid w:val="00486E50"/>
    <w:rsid w:val="00490755"/>
    <w:rsid w:val="004929DC"/>
    <w:rsid w:val="004969EB"/>
    <w:rsid w:val="00497319"/>
    <w:rsid w:val="004A1153"/>
    <w:rsid w:val="004A28C0"/>
    <w:rsid w:val="004A6637"/>
    <w:rsid w:val="004B01F2"/>
    <w:rsid w:val="004B4031"/>
    <w:rsid w:val="0050168C"/>
    <w:rsid w:val="00503296"/>
    <w:rsid w:val="00506F5B"/>
    <w:rsid w:val="00520B2F"/>
    <w:rsid w:val="0052364F"/>
    <w:rsid w:val="00524628"/>
    <w:rsid w:val="00526632"/>
    <w:rsid w:val="00531A30"/>
    <w:rsid w:val="00533699"/>
    <w:rsid w:val="005467B0"/>
    <w:rsid w:val="005601DC"/>
    <w:rsid w:val="00574B6C"/>
    <w:rsid w:val="005838DB"/>
    <w:rsid w:val="0058693C"/>
    <w:rsid w:val="005A04E7"/>
    <w:rsid w:val="005A0E19"/>
    <w:rsid w:val="005A2F46"/>
    <w:rsid w:val="005A3F96"/>
    <w:rsid w:val="005A4F67"/>
    <w:rsid w:val="005A576D"/>
    <w:rsid w:val="005A5CED"/>
    <w:rsid w:val="005B7DD1"/>
    <w:rsid w:val="005D02D2"/>
    <w:rsid w:val="005D0505"/>
    <w:rsid w:val="005D285A"/>
    <w:rsid w:val="005D6F44"/>
    <w:rsid w:val="005E1F53"/>
    <w:rsid w:val="005E3F5D"/>
    <w:rsid w:val="005F12A9"/>
    <w:rsid w:val="005F3615"/>
    <w:rsid w:val="00602E6C"/>
    <w:rsid w:val="00607E3D"/>
    <w:rsid w:val="00616E98"/>
    <w:rsid w:val="00617074"/>
    <w:rsid w:val="00623DA2"/>
    <w:rsid w:val="006250D9"/>
    <w:rsid w:val="006275C1"/>
    <w:rsid w:val="00641C90"/>
    <w:rsid w:val="00644DBB"/>
    <w:rsid w:val="0065727F"/>
    <w:rsid w:val="00660610"/>
    <w:rsid w:val="006676F3"/>
    <w:rsid w:val="00670EA9"/>
    <w:rsid w:val="006751D2"/>
    <w:rsid w:val="00676B1F"/>
    <w:rsid w:val="00685540"/>
    <w:rsid w:val="00687F1F"/>
    <w:rsid w:val="00690993"/>
    <w:rsid w:val="006B5B37"/>
    <w:rsid w:val="006C2B55"/>
    <w:rsid w:val="006C6750"/>
    <w:rsid w:val="006D5195"/>
    <w:rsid w:val="006D59C3"/>
    <w:rsid w:val="006D6AE1"/>
    <w:rsid w:val="006E2816"/>
    <w:rsid w:val="006E2960"/>
    <w:rsid w:val="006E2B80"/>
    <w:rsid w:val="006F4B21"/>
    <w:rsid w:val="006F7DF8"/>
    <w:rsid w:val="00704F3F"/>
    <w:rsid w:val="00717755"/>
    <w:rsid w:val="007210F5"/>
    <w:rsid w:val="00721EC1"/>
    <w:rsid w:val="00723A06"/>
    <w:rsid w:val="00726C36"/>
    <w:rsid w:val="00730198"/>
    <w:rsid w:val="0073268C"/>
    <w:rsid w:val="00734EC0"/>
    <w:rsid w:val="007371A9"/>
    <w:rsid w:val="00742B88"/>
    <w:rsid w:val="007510C2"/>
    <w:rsid w:val="0075153B"/>
    <w:rsid w:val="00751EB3"/>
    <w:rsid w:val="00755BFF"/>
    <w:rsid w:val="00762D9A"/>
    <w:rsid w:val="007645CD"/>
    <w:rsid w:val="00767248"/>
    <w:rsid w:val="007743A8"/>
    <w:rsid w:val="0077450E"/>
    <w:rsid w:val="00786E62"/>
    <w:rsid w:val="007873A5"/>
    <w:rsid w:val="0078767B"/>
    <w:rsid w:val="00796589"/>
    <w:rsid w:val="007A088A"/>
    <w:rsid w:val="007A0CE2"/>
    <w:rsid w:val="007A5E6E"/>
    <w:rsid w:val="007A6F0D"/>
    <w:rsid w:val="007A74DB"/>
    <w:rsid w:val="007A751E"/>
    <w:rsid w:val="007B1662"/>
    <w:rsid w:val="007B2EED"/>
    <w:rsid w:val="007B3F2F"/>
    <w:rsid w:val="007D4C51"/>
    <w:rsid w:val="007D5D76"/>
    <w:rsid w:val="007E0469"/>
    <w:rsid w:val="007E6B4F"/>
    <w:rsid w:val="007F366B"/>
    <w:rsid w:val="007F3D46"/>
    <w:rsid w:val="007F58E9"/>
    <w:rsid w:val="007F666A"/>
    <w:rsid w:val="00800319"/>
    <w:rsid w:val="00813563"/>
    <w:rsid w:val="00820075"/>
    <w:rsid w:val="008243B2"/>
    <w:rsid w:val="0082579B"/>
    <w:rsid w:val="00826221"/>
    <w:rsid w:val="00827852"/>
    <w:rsid w:val="00830411"/>
    <w:rsid w:val="00832630"/>
    <w:rsid w:val="00834985"/>
    <w:rsid w:val="00836D4E"/>
    <w:rsid w:val="00840292"/>
    <w:rsid w:val="00841216"/>
    <w:rsid w:val="00843B97"/>
    <w:rsid w:val="008470D6"/>
    <w:rsid w:val="008540CA"/>
    <w:rsid w:val="0085654E"/>
    <w:rsid w:val="00866E3A"/>
    <w:rsid w:val="0087515E"/>
    <w:rsid w:val="008829F5"/>
    <w:rsid w:val="00890848"/>
    <w:rsid w:val="0089376F"/>
    <w:rsid w:val="008A23EC"/>
    <w:rsid w:val="008A2F59"/>
    <w:rsid w:val="008A4263"/>
    <w:rsid w:val="008A57EB"/>
    <w:rsid w:val="008A6BF3"/>
    <w:rsid w:val="008A7B2A"/>
    <w:rsid w:val="008B2DC3"/>
    <w:rsid w:val="008B6EC7"/>
    <w:rsid w:val="008C0C33"/>
    <w:rsid w:val="008D49C5"/>
    <w:rsid w:val="008E3354"/>
    <w:rsid w:val="008E4681"/>
    <w:rsid w:val="008F22D8"/>
    <w:rsid w:val="0090179E"/>
    <w:rsid w:val="00902A38"/>
    <w:rsid w:val="00911545"/>
    <w:rsid w:val="009164A3"/>
    <w:rsid w:val="00920F27"/>
    <w:rsid w:val="0093729A"/>
    <w:rsid w:val="00944122"/>
    <w:rsid w:val="009463D5"/>
    <w:rsid w:val="00957C9A"/>
    <w:rsid w:val="0096367B"/>
    <w:rsid w:val="00963C14"/>
    <w:rsid w:val="009672BB"/>
    <w:rsid w:val="00967B4F"/>
    <w:rsid w:val="00975189"/>
    <w:rsid w:val="009763DC"/>
    <w:rsid w:val="009855E7"/>
    <w:rsid w:val="00985CF3"/>
    <w:rsid w:val="00985EB4"/>
    <w:rsid w:val="00994422"/>
    <w:rsid w:val="00995A47"/>
    <w:rsid w:val="009A0069"/>
    <w:rsid w:val="009A3538"/>
    <w:rsid w:val="009B2104"/>
    <w:rsid w:val="009B313B"/>
    <w:rsid w:val="009D0289"/>
    <w:rsid w:val="009D50A4"/>
    <w:rsid w:val="009E1C84"/>
    <w:rsid w:val="009E2C20"/>
    <w:rsid w:val="009E5F51"/>
    <w:rsid w:val="009F3DD7"/>
    <w:rsid w:val="009F5DC8"/>
    <w:rsid w:val="00A00BD7"/>
    <w:rsid w:val="00A010EE"/>
    <w:rsid w:val="00A02050"/>
    <w:rsid w:val="00A03F9E"/>
    <w:rsid w:val="00A04D6B"/>
    <w:rsid w:val="00A133F6"/>
    <w:rsid w:val="00A2215C"/>
    <w:rsid w:val="00A26B76"/>
    <w:rsid w:val="00A31D9C"/>
    <w:rsid w:val="00A51378"/>
    <w:rsid w:val="00A55E67"/>
    <w:rsid w:val="00A61654"/>
    <w:rsid w:val="00A748EA"/>
    <w:rsid w:val="00A76737"/>
    <w:rsid w:val="00A77B3E"/>
    <w:rsid w:val="00A8354D"/>
    <w:rsid w:val="00A838B9"/>
    <w:rsid w:val="00AA0D70"/>
    <w:rsid w:val="00AA30C1"/>
    <w:rsid w:val="00AA36BA"/>
    <w:rsid w:val="00AB0725"/>
    <w:rsid w:val="00AB26A5"/>
    <w:rsid w:val="00AB6E56"/>
    <w:rsid w:val="00AD0604"/>
    <w:rsid w:val="00AD087E"/>
    <w:rsid w:val="00AD4C51"/>
    <w:rsid w:val="00AE154A"/>
    <w:rsid w:val="00AE2127"/>
    <w:rsid w:val="00AE7EC2"/>
    <w:rsid w:val="00AF1B70"/>
    <w:rsid w:val="00AF4A09"/>
    <w:rsid w:val="00AF737B"/>
    <w:rsid w:val="00B00D21"/>
    <w:rsid w:val="00B02838"/>
    <w:rsid w:val="00B03E72"/>
    <w:rsid w:val="00B069FC"/>
    <w:rsid w:val="00B11C1D"/>
    <w:rsid w:val="00B1377A"/>
    <w:rsid w:val="00B215F5"/>
    <w:rsid w:val="00B21BB9"/>
    <w:rsid w:val="00B22DDD"/>
    <w:rsid w:val="00B23463"/>
    <w:rsid w:val="00B27665"/>
    <w:rsid w:val="00B3158D"/>
    <w:rsid w:val="00B428B1"/>
    <w:rsid w:val="00B52DDE"/>
    <w:rsid w:val="00B67B46"/>
    <w:rsid w:val="00B74B16"/>
    <w:rsid w:val="00B75A2E"/>
    <w:rsid w:val="00B76AA5"/>
    <w:rsid w:val="00B77D5A"/>
    <w:rsid w:val="00B869BD"/>
    <w:rsid w:val="00B90FC7"/>
    <w:rsid w:val="00BA0345"/>
    <w:rsid w:val="00BC44E0"/>
    <w:rsid w:val="00BC5774"/>
    <w:rsid w:val="00BD3472"/>
    <w:rsid w:val="00BD6C5D"/>
    <w:rsid w:val="00BE66A4"/>
    <w:rsid w:val="00BF2966"/>
    <w:rsid w:val="00BF61EB"/>
    <w:rsid w:val="00C01645"/>
    <w:rsid w:val="00C03417"/>
    <w:rsid w:val="00C055B9"/>
    <w:rsid w:val="00C1605F"/>
    <w:rsid w:val="00C205AD"/>
    <w:rsid w:val="00C22D30"/>
    <w:rsid w:val="00C23D07"/>
    <w:rsid w:val="00C31E0B"/>
    <w:rsid w:val="00C3428D"/>
    <w:rsid w:val="00C4053E"/>
    <w:rsid w:val="00C45120"/>
    <w:rsid w:val="00C45EE5"/>
    <w:rsid w:val="00C50E63"/>
    <w:rsid w:val="00C53DE2"/>
    <w:rsid w:val="00C6452B"/>
    <w:rsid w:val="00C93565"/>
    <w:rsid w:val="00C94E91"/>
    <w:rsid w:val="00CA1F5B"/>
    <w:rsid w:val="00CA2A55"/>
    <w:rsid w:val="00CA4BFF"/>
    <w:rsid w:val="00CA54AC"/>
    <w:rsid w:val="00CA5DB3"/>
    <w:rsid w:val="00CB260B"/>
    <w:rsid w:val="00CB2CE4"/>
    <w:rsid w:val="00CB4B24"/>
    <w:rsid w:val="00CE0B34"/>
    <w:rsid w:val="00CE1A9F"/>
    <w:rsid w:val="00CE5D89"/>
    <w:rsid w:val="00CF1BD7"/>
    <w:rsid w:val="00CF3C7D"/>
    <w:rsid w:val="00CF7976"/>
    <w:rsid w:val="00D00E9A"/>
    <w:rsid w:val="00D032BA"/>
    <w:rsid w:val="00D115D0"/>
    <w:rsid w:val="00D15335"/>
    <w:rsid w:val="00D203AD"/>
    <w:rsid w:val="00D204C7"/>
    <w:rsid w:val="00D21244"/>
    <w:rsid w:val="00D2372F"/>
    <w:rsid w:val="00D331B6"/>
    <w:rsid w:val="00D36CFE"/>
    <w:rsid w:val="00D47DD0"/>
    <w:rsid w:val="00D50E84"/>
    <w:rsid w:val="00D5340E"/>
    <w:rsid w:val="00D56440"/>
    <w:rsid w:val="00D56E4D"/>
    <w:rsid w:val="00D609B9"/>
    <w:rsid w:val="00D6258F"/>
    <w:rsid w:val="00D96C4B"/>
    <w:rsid w:val="00DA6805"/>
    <w:rsid w:val="00DA74E9"/>
    <w:rsid w:val="00DB251B"/>
    <w:rsid w:val="00DB300B"/>
    <w:rsid w:val="00DB401A"/>
    <w:rsid w:val="00DD0ADC"/>
    <w:rsid w:val="00DD68FE"/>
    <w:rsid w:val="00DD717A"/>
    <w:rsid w:val="00DF2177"/>
    <w:rsid w:val="00DF7457"/>
    <w:rsid w:val="00E103DC"/>
    <w:rsid w:val="00E121B4"/>
    <w:rsid w:val="00E13788"/>
    <w:rsid w:val="00E13E0C"/>
    <w:rsid w:val="00E14999"/>
    <w:rsid w:val="00E165D7"/>
    <w:rsid w:val="00E232F3"/>
    <w:rsid w:val="00E25445"/>
    <w:rsid w:val="00E41D21"/>
    <w:rsid w:val="00E428D4"/>
    <w:rsid w:val="00E42A6C"/>
    <w:rsid w:val="00E44BC7"/>
    <w:rsid w:val="00E4588E"/>
    <w:rsid w:val="00E5082F"/>
    <w:rsid w:val="00E524F1"/>
    <w:rsid w:val="00E55AB3"/>
    <w:rsid w:val="00E707E4"/>
    <w:rsid w:val="00E72524"/>
    <w:rsid w:val="00E94232"/>
    <w:rsid w:val="00E954FC"/>
    <w:rsid w:val="00EA280C"/>
    <w:rsid w:val="00EA7AE6"/>
    <w:rsid w:val="00EB5F5B"/>
    <w:rsid w:val="00EC0FF5"/>
    <w:rsid w:val="00EC4620"/>
    <w:rsid w:val="00ED18B8"/>
    <w:rsid w:val="00EE4B8F"/>
    <w:rsid w:val="00EE6354"/>
    <w:rsid w:val="00EF0E3B"/>
    <w:rsid w:val="00EF3239"/>
    <w:rsid w:val="00EF4731"/>
    <w:rsid w:val="00F00AA1"/>
    <w:rsid w:val="00F0213D"/>
    <w:rsid w:val="00F0650B"/>
    <w:rsid w:val="00F074D6"/>
    <w:rsid w:val="00F0798A"/>
    <w:rsid w:val="00F079CA"/>
    <w:rsid w:val="00F11EEB"/>
    <w:rsid w:val="00F12549"/>
    <w:rsid w:val="00F1497D"/>
    <w:rsid w:val="00F226BF"/>
    <w:rsid w:val="00F34C24"/>
    <w:rsid w:val="00F417B6"/>
    <w:rsid w:val="00F475A9"/>
    <w:rsid w:val="00F507AE"/>
    <w:rsid w:val="00F51522"/>
    <w:rsid w:val="00F52A8A"/>
    <w:rsid w:val="00F53B3D"/>
    <w:rsid w:val="00F57ED0"/>
    <w:rsid w:val="00F60918"/>
    <w:rsid w:val="00F60DBB"/>
    <w:rsid w:val="00F73E8E"/>
    <w:rsid w:val="00F7525B"/>
    <w:rsid w:val="00F80EEB"/>
    <w:rsid w:val="00F83FBA"/>
    <w:rsid w:val="00F8620D"/>
    <w:rsid w:val="00F93188"/>
    <w:rsid w:val="00FA442D"/>
    <w:rsid w:val="00FB346D"/>
    <w:rsid w:val="00FB4ACB"/>
    <w:rsid w:val="00FB4D34"/>
    <w:rsid w:val="00FC35E9"/>
    <w:rsid w:val="00FC5422"/>
    <w:rsid w:val="00FC608A"/>
    <w:rsid w:val="00FD4124"/>
    <w:rsid w:val="00FD46C9"/>
    <w:rsid w:val="00FE152A"/>
    <w:rsid w:val="00FE1F06"/>
    <w:rsid w:val="00FE5BE1"/>
    <w:rsid w:val="00FF24AD"/>
    <w:rsid w:val="00FF6D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EB9309"/>
  <w15:docId w15:val="{6547D1BB-5AD5-4A72-953F-61E9FCA2E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16E9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16E98"/>
    <w:rPr>
      <w:sz w:val="18"/>
      <w:szCs w:val="18"/>
    </w:rPr>
  </w:style>
  <w:style w:type="paragraph" w:styleId="a5">
    <w:name w:val="footer"/>
    <w:basedOn w:val="a"/>
    <w:link w:val="a6"/>
    <w:unhideWhenUsed/>
    <w:rsid w:val="00616E98"/>
    <w:pPr>
      <w:tabs>
        <w:tab w:val="center" w:pos="4153"/>
        <w:tab w:val="right" w:pos="8306"/>
      </w:tabs>
      <w:snapToGrid w:val="0"/>
    </w:pPr>
    <w:rPr>
      <w:sz w:val="18"/>
      <w:szCs w:val="18"/>
    </w:rPr>
  </w:style>
  <w:style w:type="character" w:customStyle="1" w:styleId="a6">
    <w:name w:val="页脚 字符"/>
    <w:basedOn w:val="a0"/>
    <w:link w:val="a5"/>
    <w:rsid w:val="00616E98"/>
    <w:rPr>
      <w:sz w:val="18"/>
      <w:szCs w:val="18"/>
    </w:rPr>
  </w:style>
  <w:style w:type="paragraph" w:styleId="a7">
    <w:name w:val="annotation text"/>
    <w:basedOn w:val="a"/>
    <w:link w:val="a8"/>
    <w:uiPriority w:val="99"/>
    <w:unhideWhenUsed/>
    <w:rsid w:val="00751EB3"/>
    <w:pPr>
      <w:spacing w:after="160"/>
    </w:pPr>
    <w:rPr>
      <w:rFonts w:asciiTheme="minorHAnsi" w:hAnsiTheme="minorHAnsi" w:cstheme="minorBidi"/>
      <w:sz w:val="20"/>
      <w:szCs w:val="20"/>
      <w:lang w:val="es-ES"/>
    </w:rPr>
  </w:style>
  <w:style w:type="character" w:customStyle="1" w:styleId="a8">
    <w:name w:val="批注文字 字符"/>
    <w:basedOn w:val="a0"/>
    <w:link w:val="a7"/>
    <w:uiPriority w:val="99"/>
    <w:rsid w:val="00751EB3"/>
    <w:rPr>
      <w:rFonts w:asciiTheme="minorHAnsi" w:hAnsiTheme="minorHAnsi" w:cstheme="minorBidi"/>
      <w:lang w:val="es-ES"/>
    </w:rPr>
  </w:style>
  <w:style w:type="character" w:customStyle="1" w:styleId="binomial">
    <w:name w:val="binomial"/>
    <w:basedOn w:val="a0"/>
    <w:rsid w:val="00751EB3"/>
  </w:style>
  <w:style w:type="table" w:styleId="6">
    <w:name w:val="Grid Table 6 Colorful"/>
    <w:basedOn w:val="a1"/>
    <w:uiPriority w:val="51"/>
    <w:rsid w:val="00751EB3"/>
    <w:rPr>
      <w:rFonts w:asciiTheme="minorHAnsi" w:hAnsiTheme="minorHAnsi" w:cstheme="minorBidi"/>
      <w:color w:val="000000" w:themeColor="text1"/>
      <w:sz w:val="22"/>
      <w:szCs w:val="22"/>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9">
    <w:name w:val="Table Grid"/>
    <w:basedOn w:val="a1"/>
    <w:rsid w:val="006D5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12408F"/>
    <w:rPr>
      <w:sz w:val="21"/>
      <w:szCs w:val="21"/>
    </w:rPr>
  </w:style>
  <w:style w:type="paragraph" w:styleId="ab">
    <w:name w:val="annotation subject"/>
    <w:basedOn w:val="a7"/>
    <w:next w:val="a7"/>
    <w:link w:val="ac"/>
    <w:semiHidden/>
    <w:unhideWhenUsed/>
    <w:rsid w:val="0012408F"/>
    <w:pPr>
      <w:spacing w:after="0"/>
    </w:pPr>
    <w:rPr>
      <w:rFonts w:ascii="Times New Roman" w:hAnsi="Times New Roman" w:cs="Times New Roman"/>
      <w:b/>
      <w:bCs/>
      <w:sz w:val="24"/>
      <w:szCs w:val="24"/>
      <w:lang w:val="en-US"/>
    </w:rPr>
  </w:style>
  <w:style w:type="character" w:customStyle="1" w:styleId="ac">
    <w:name w:val="批注主题 字符"/>
    <w:basedOn w:val="a8"/>
    <w:link w:val="ab"/>
    <w:semiHidden/>
    <w:rsid w:val="0012408F"/>
    <w:rPr>
      <w:rFonts w:asciiTheme="minorHAnsi" w:hAnsiTheme="minorHAnsi" w:cstheme="minorBidi"/>
      <w:b/>
      <w:bCs/>
      <w:sz w:val="24"/>
      <w:szCs w:val="24"/>
      <w:lang w:val="es-ES"/>
    </w:rPr>
  </w:style>
  <w:style w:type="paragraph" w:styleId="ad">
    <w:name w:val="Revision"/>
    <w:hidden/>
    <w:uiPriority w:val="99"/>
    <w:semiHidden/>
    <w:rsid w:val="00957C9A"/>
    <w:rPr>
      <w:sz w:val="24"/>
      <w:szCs w:val="24"/>
    </w:rPr>
  </w:style>
  <w:style w:type="paragraph" w:styleId="ae">
    <w:name w:val="Balloon Text"/>
    <w:basedOn w:val="a"/>
    <w:link w:val="af"/>
    <w:rsid w:val="00957C9A"/>
    <w:rPr>
      <w:rFonts w:ascii="Segoe UI" w:hAnsi="Segoe UI" w:cs="Segoe UI"/>
      <w:sz w:val="18"/>
      <w:szCs w:val="18"/>
    </w:rPr>
  </w:style>
  <w:style w:type="character" w:customStyle="1" w:styleId="af">
    <w:name w:val="批注框文本 字符"/>
    <w:basedOn w:val="a0"/>
    <w:link w:val="ae"/>
    <w:rsid w:val="00957C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657543">
      <w:bodyDiv w:val="1"/>
      <w:marLeft w:val="0"/>
      <w:marRight w:val="0"/>
      <w:marTop w:val="0"/>
      <w:marBottom w:val="0"/>
      <w:divBdr>
        <w:top w:val="none" w:sz="0" w:space="0" w:color="auto"/>
        <w:left w:val="none" w:sz="0" w:space="0" w:color="auto"/>
        <w:bottom w:val="none" w:sz="0" w:space="0" w:color="auto"/>
        <w:right w:val="none" w:sz="0" w:space="0" w:color="auto"/>
      </w:divBdr>
    </w:div>
    <w:div w:id="326057047">
      <w:bodyDiv w:val="1"/>
      <w:marLeft w:val="0"/>
      <w:marRight w:val="0"/>
      <w:marTop w:val="0"/>
      <w:marBottom w:val="0"/>
      <w:divBdr>
        <w:top w:val="none" w:sz="0" w:space="0" w:color="auto"/>
        <w:left w:val="none" w:sz="0" w:space="0" w:color="auto"/>
        <w:bottom w:val="none" w:sz="0" w:space="0" w:color="auto"/>
        <w:right w:val="none" w:sz="0" w:space="0" w:color="auto"/>
      </w:divBdr>
    </w:div>
    <w:div w:id="375472417">
      <w:bodyDiv w:val="1"/>
      <w:marLeft w:val="0"/>
      <w:marRight w:val="0"/>
      <w:marTop w:val="0"/>
      <w:marBottom w:val="0"/>
      <w:divBdr>
        <w:top w:val="none" w:sz="0" w:space="0" w:color="auto"/>
        <w:left w:val="none" w:sz="0" w:space="0" w:color="auto"/>
        <w:bottom w:val="none" w:sz="0" w:space="0" w:color="auto"/>
        <w:right w:val="none" w:sz="0" w:space="0" w:color="auto"/>
      </w:divBdr>
    </w:div>
    <w:div w:id="419106700">
      <w:bodyDiv w:val="1"/>
      <w:marLeft w:val="0"/>
      <w:marRight w:val="0"/>
      <w:marTop w:val="0"/>
      <w:marBottom w:val="0"/>
      <w:divBdr>
        <w:top w:val="none" w:sz="0" w:space="0" w:color="auto"/>
        <w:left w:val="none" w:sz="0" w:space="0" w:color="auto"/>
        <w:bottom w:val="none" w:sz="0" w:space="0" w:color="auto"/>
        <w:right w:val="none" w:sz="0" w:space="0" w:color="auto"/>
      </w:divBdr>
    </w:div>
    <w:div w:id="653486262">
      <w:bodyDiv w:val="1"/>
      <w:marLeft w:val="0"/>
      <w:marRight w:val="0"/>
      <w:marTop w:val="0"/>
      <w:marBottom w:val="0"/>
      <w:divBdr>
        <w:top w:val="none" w:sz="0" w:space="0" w:color="auto"/>
        <w:left w:val="none" w:sz="0" w:space="0" w:color="auto"/>
        <w:bottom w:val="none" w:sz="0" w:space="0" w:color="auto"/>
        <w:right w:val="none" w:sz="0" w:space="0" w:color="auto"/>
      </w:divBdr>
    </w:div>
    <w:div w:id="1905406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33</Pages>
  <Words>7870</Words>
  <Characters>49274</Characters>
  <Application>Microsoft Office Word</Application>
  <DocSecurity>0</DocSecurity>
  <Lines>410</Lines>
  <Paragraphs>114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UNAX LERTXUNDI ETXEBARRIA</dc:creator>
  <cp:lastModifiedBy>Jin-Lei Wang</cp:lastModifiedBy>
  <cp:revision>78</cp:revision>
  <dcterms:created xsi:type="dcterms:W3CDTF">2021-08-26T01:56:00Z</dcterms:created>
  <dcterms:modified xsi:type="dcterms:W3CDTF">2021-08-31T09:07:00Z</dcterms:modified>
</cp:coreProperties>
</file>