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7641"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Name of Journal: </w:t>
      </w:r>
      <w:r w:rsidRPr="00EC62B6">
        <w:rPr>
          <w:rFonts w:ascii="Book Antiqua" w:eastAsia="Book Antiqua" w:hAnsi="Book Antiqua" w:cs="Book Antiqua"/>
          <w:i/>
          <w:color w:val="000000"/>
          <w:lang w:val="en-GB"/>
        </w:rPr>
        <w:t>World Journal of Psychiatry</w:t>
      </w:r>
    </w:p>
    <w:p w14:paraId="3B2C7B5F"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Manuscript NO: </w:t>
      </w:r>
      <w:r w:rsidRPr="00EC62B6">
        <w:rPr>
          <w:rFonts w:ascii="Book Antiqua" w:eastAsia="Book Antiqua" w:hAnsi="Book Antiqua" w:cs="Book Antiqua"/>
          <w:color w:val="000000"/>
          <w:lang w:val="en-GB"/>
        </w:rPr>
        <w:t>64811</w:t>
      </w:r>
    </w:p>
    <w:p w14:paraId="3485CA99"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Manuscript Type: </w:t>
      </w:r>
      <w:r w:rsidRPr="00EC62B6">
        <w:rPr>
          <w:rFonts w:ascii="Book Antiqua" w:eastAsia="Book Antiqua" w:hAnsi="Book Antiqua" w:cs="Book Antiqua"/>
          <w:color w:val="000000"/>
          <w:lang w:val="en-GB"/>
        </w:rPr>
        <w:t>REVIEW</w:t>
      </w:r>
    </w:p>
    <w:p w14:paraId="0BBA1651" w14:textId="77777777" w:rsidR="00A77B3E" w:rsidRPr="00EC62B6" w:rsidRDefault="00A77B3E" w:rsidP="00EC62B6">
      <w:pPr>
        <w:spacing w:line="360" w:lineRule="auto"/>
        <w:jc w:val="both"/>
        <w:rPr>
          <w:rFonts w:ascii="Book Antiqua" w:hAnsi="Book Antiqua"/>
          <w:lang w:val="en-GB"/>
        </w:rPr>
      </w:pPr>
    </w:p>
    <w:p w14:paraId="7CF6E6E2" w14:textId="77777777" w:rsidR="00A77B3E" w:rsidRPr="00EC62B6" w:rsidRDefault="003919E8" w:rsidP="00EC62B6">
      <w:pPr>
        <w:spacing w:line="360" w:lineRule="auto"/>
        <w:jc w:val="both"/>
        <w:rPr>
          <w:rFonts w:ascii="Book Antiqua" w:hAnsi="Book Antiqua"/>
          <w:lang w:val="en-GB"/>
        </w:rPr>
      </w:pPr>
      <w:bookmarkStart w:id="0" w:name="OLE_LINK49"/>
      <w:bookmarkStart w:id="1" w:name="OLE_LINK50"/>
      <w:r w:rsidRPr="00EC62B6">
        <w:rPr>
          <w:rFonts w:ascii="Book Antiqua" w:eastAsia="Book Antiqua" w:hAnsi="Book Antiqua" w:cs="Book Antiqua"/>
          <w:b/>
          <w:color w:val="000000"/>
          <w:lang w:val="en-GB"/>
        </w:rPr>
        <w:t>Cloz</w:t>
      </w:r>
      <w:r w:rsidR="000464F5" w:rsidRPr="00EC62B6">
        <w:rPr>
          <w:rFonts w:ascii="Book Antiqua" w:eastAsia="Book Antiqua" w:hAnsi="Book Antiqua" w:cs="Book Antiqua"/>
          <w:b/>
          <w:color w:val="000000"/>
          <w:lang w:val="en-GB"/>
        </w:rPr>
        <w:t xml:space="preserve">apine resistant schizophrenia: </w:t>
      </w:r>
      <w:r w:rsidR="000464F5" w:rsidRPr="00EC62B6">
        <w:rPr>
          <w:rFonts w:ascii="Book Antiqua" w:hAnsi="Book Antiqua" w:cs="Book Antiqua"/>
          <w:b/>
          <w:color w:val="000000"/>
          <w:lang w:val="en-GB" w:eastAsia="zh-CN"/>
        </w:rPr>
        <w:t>N</w:t>
      </w:r>
      <w:r w:rsidRPr="00EC62B6">
        <w:rPr>
          <w:rFonts w:ascii="Book Antiqua" w:eastAsia="Book Antiqua" w:hAnsi="Book Antiqua" w:cs="Book Antiqua"/>
          <w:b/>
          <w:color w:val="000000"/>
          <w:lang w:val="en-GB"/>
        </w:rPr>
        <w:t>ewer avenues of management</w:t>
      </w:r>
    </w:p>
    <w:bookmarkEnd w:id="0"/>
    <w:bookmarkEnd w:id="1"/>
    <w:p w14:paraId="2704548E" w14:textId="77777777" w:rsidR="00A77B3E" w:rsidRPr="00EC62B6" w:rsidRDefault="00A77B3E" w:rsidP="00EC62B6">
      <w:pPr>
        <w:spacing w:line="360" w:lineRule="auto"/>
        <w:jc w:val="both"/>
        <w:rPr>
          <w:rFonts w:ascii="Book Antiqua" w:hAnsi="Book Antiqua"/>
          <w:lang w:val="en-GB"/>
        </w:rPr>
      </w:pPr>
    </w:p>
    <w:p w14:paraId="6C2C8727" w14:textId="65B7B1C6" w:rsidR="00A77B3E" w:rsidRPr="00EC62B6" w:rsidRDefault="000464F5"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Chakrabarti</w:t>
      </w:r>
      <w:r w:rsidR="00D13C07">
        <w:rPr>
          <w:rFonts w:ascii="Book Antiqua" w:eastAsia="Book Antiqua" w:hAnsi="Book Antiqua" w:cs="Book Antiqua"/>
          <w:color w:val="000000"/>
          <w:lang w:val="en-GB"/>
        </w:rPr>
        <w:t xml:space="preserve"> </w:t>
      </w:r>
      <w:r w:rsidRPr="00EC62B6">
        <w:rPr>
          <w:rFonts w:ascii="Book Antiqua" w:hAnsi="Book Antiqua" w:cs="Book Antiqua"/>
          <w:color w:val="000000"/>
          <w:lang w:val="en-GB" w:eastAsia="zh-CN"/>
        </w:rPr>
        <w:t xml:space="preserve">S. </w:t>
      </w:r>
      <w:r w:rsidR="003919E8" w:rsidRPr="00EC62B6">
        <w:rPr>
          <w:rFonts w:ascii="Book Antiqua" w:eastAsia="Book Antiqua" w:hAnsi="Book Antiqua" w:cs="Book Antiqua"/>
          <w:color w:val="000000"/>
          <w:lang w:val="en-GB"/>
        </w:rPr>
        <w:t>Management of clozapine resistance</w:t>
      </w:r>
    </w:p>
    <w:p w14:paraId="0349CC85" w14:textId="77777777" w:rsidR="00A77B3E" w:rsidRPr="00EC62B6" w:rsidRDefault="00A77B3E" w:rsidP="00EC62B6">
      <w:pPr>
        <w:spacing w:line="360" w:lineRule="auto"/>
        <w:jc w:val="both"/>
        <w:rPr>
          <w:rFonts w:ascii="Book Antiqua" w:hAnsi="Book Antiqua"/>
          <w:lang w:val="en-GB"/>
        </w:rPr>
      </w:pPr>
    </w:p>
    <w:p w14:paraId="4137CCC7" w14:textId="532BF370"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Subho</w:t>
      </w:r>
      <w:bookmarkStart w:id="2" w:name="OLE_LINK1"/>
      <w:bookmarkStart w:id="3" w:name="OLE_LINK2"/>
      <w:bookmarkStart w:id="4" w:name="OLE_LINK3"/>
      <w:r w:rsidR="00D13C07">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Chakrabarti</w:t>
      </w:r>
      <w:bookmarkEnd w:id="2"/>
      <w:bookmarkEnd w:id="3"/>
      <w:bookmarkEnd w:id="4"/>
    </w:p>
    <w:p w14:paraId="14B7CC8F" w14:textId="77777777" w:rsidR="00A77B3E" w:rsidRPr="00EC62B6" w:rsidRDefault="00A77B3E" w:rsidP="00EC62B6">
      <w:pPr>
        <w:spacing w:line="360" w:lineRule="auto"/>
        <w:jc w:val="both"/>
        <w:rPr>
          <w:rFonts w:ascii="Book Antiqua" w:hAnsi="Book Antiqua"/>
          <w:lang w:val="en-GB"/>
        </w:rPr>
      </w:pPr>
    </w:p>
    <w:p w14:paraId="6A2F4165" w14:textId="5826E8DA"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Subho</w:t>
      </w:r>
      <w:r w:rsidR="00D13C07">
        <w:rPr>
          <w:rFonts w:ascii="Book Antiqua" w:eastAsia="Book Antiqua" w:hAnsi="Book Antiqua" w:cs="Book Antiqua"/>
          <w:b/>
          <w:bCs/>
          <w:color w:val="000000"/>
          <w:lang w:val="en-GB"/>
        </w:rPr>
        <w:t xml:space="preserve"> </w:t>
      </w:r>
      <w:r w:rsidRPr="00EC62B6">
        <w:rPr>
          <w:rFonts w:ascii="Book Antiqua" w:eastAsia="Book Antiqua" w:hAnsi="Book Antiqua" w:cs="Book Antiqua"/>
          <w:b/>
          <w:bCs/>
          <w:color w:val="000000"/>
          <w:lang w:val="en-GB"/>
        </w:rPr>
        <w:t xml:space="preserve">Chakrabarti, </w:t>
      </w:r>
      <w:r w:rsidRPr="00EC62B6">
        <w:rPr>
          <w:rFonts w:ascii="Book Antiqua" w:eastAsia="Book Antiqua" w:hAnsi="Book Antiqua" w:cs="Book Antiqua"/>
          <w:color w:val="000000"/>
          <w:lang w:val="en-GB"/>
        </w:rPr>
        <w:t>Department of Psychiatry, Postgraduate Institute of Medical Education and Research, Chandigarh 160012, India</w:t>
      </w:r>
    </w:p>
    <w:p w14:paraId="31ECA96B" w14:textId="77777777" w:rsidR="00A77B3E" w:rsidRPr="00EC62B6" w:rsidRDefault="00A77B3E" w:rsidP="00EC62B6">
      <w:pPr>
        <w:spacing w:line="360" w:lineRule="auto"/>
        <w:jc w:val="both"/>
        <w:rPr>
          <w:rFonts w:ascii="Book Antiqua" w:hAnsi="Book Antiqua"/>
          <w:lang w:val="en-GB"/>
        </w:rPr>
      </w:pPr>
    </w:p>
    <w:p w14:paraId="5F2C2CA9" w14:textId="77777777"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b/>
          <w:bCs/>
          <w:color w:val="000000"/>
          <w:lang w:val="en-GB"/>
        </w:rPr>
        <w:t xml:space="preserve">Author contributions: </w:t>
      </w:r>
      <w:r w:rsidRPr="00EC62B6">
        <w:rPr>
          <w:rFonts w:ascii="Book Antiqua" w:eastAsia="Book Antiqua" w:hAnsi="Book Antiqua" w:cs="Book Antiqua"/>
          <w:color w:val="000000"/>
          <w:lang w:val="en-GB"/>
        </w:rPr>
        <w:t>Chakrabarti</w:t>
      </w:r>
      <w:r w:rsidR="002C3F4B" w:rsidRPr="00EC62B6">
        <w:rPr>
          <w:rFonts w:ascii="Book Antiqua" w:hAnsi="Book Antiqua" w:cs="Book Antiqua"/>
          <w:color w:val="000000"/>
          <w:lang w:val="en-GB" w:eastAsia="zh-CN"/>
        </w:rPr>
        <w:t xml:space="preserve"> S</w:t>
      </w:r>
      <w:r w:rsidRPr="00EC62B6">
        <w:rPr>
          <w:rFonts w:ascii="Book Antiqua" w:eastAsia="Book Antiqua" w:hAnsi="Book Antiqua" w:cs="Book Antiqua"/>
          <w:color w:val="000000"/>
          <w:lang w:val="en-GB"/>
        </w:rPr>
        <w:t xml:space="preserve"> is the sole author of this manuscript</w:t>
      </w:r>
      <w:r w:rsidR="000464F5" w:rsidRPr="00EC62B6">
        <w:rPr>
          <w:rFonts w:ascii="Book Antiqua" w:hAnsi="Book Antiqua" w:cs="Book Antiqua"/>
          <w:color w:val="000000"/>
          <w:lang w:val="en-GB" w:eastAsia="zh-CN"/>
        </w:rPr>
        <w:t>.</w:t>
      </w:r>
    </w:p>
    <w:p w14:paraId="3CBA317A" w14:textId="77777777" w:rsidR="00A77B3E" w:rsidRPr="00EC62B6" w:rsidRDefault="00A77B3E" w:rsidP="00EC62B6">
      <w:pPr>
        <w:spacing w:line="360" w:lineRule="auto"/>
        <w:jc w:val="both"/>
        <w:rPr>
          <w:rFonts w:ascii="Book Antiqua" w:hAnsi="Book Antiqua"/>
          <w:lang w:val="en-GB" w:eastAsia="zh-CN"/>
        </w:rPr>
      </w:pPr>
    </w:p>
    <w:p w14:paraId="4E08E63E" w14:textId="67BFD2E0"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Corresponding author: Subho</w:t>
      </w:r>
      <w:r w:rsidR="00D13C07">
        <w:rPr>
          <w:rFonts w:ascii="Book Antiqua" w:eastAsia="Book Antiqua" w:hAnsi="Book Antiqua" w:cs="Book Antiqua"/>
          <w:b/>
          <w:bCs/>
          <w:color w:val="000000"/>
          <w:lang w:val="en-GB"/>
        </w:rPr>
        <w:t xml:space="preserve"> </w:t>
      </w:r>
      <w:r w:rsidRPr="00EC62B6">
        <w:rPr>
          <w:rFonts w:ascii="Book Antiqua" w:eastAsia="Book Antiqua" w:hAnsi="Book Antiqua" w:cs="Book Antiqua"/>
          <w:b/>
          <w:bCs/>
          <w:color w:val="000000"/>
          <w:lang w:val="en-GB"/>
        </w:rPr>
        <w:t xml:space="preserve">Chakrabarti, MD, Professor, </w:t>
      </w:r>
      <w:r w:rsidRPr="00EC62B6">
        <w:rPr>
          <w:rFonts w:ascii="Book Antiqua" w:eastAsia="Book Antiqua" w:hAnsi="Book Antiqua" w:cs="Book Antiqua"/>
          <w:color w:val="000000"/>
          <w:lang w:val="en-GB"/>
        </w:rPr>
        <w:t>Department of Psychiatry, Postgraduate Institute of Medical Education and Research, Sector 12, Chandigarh 160012, India. subhochd@yahoo.com</w:t>
      </w:r>
    </w:p>
    <w:p w14:paraId="4675B8F5" w14:textId="77777777" w:rsidR="00A77B3E" w:rsidRPr="00EC62B6" w:rsidRDefault="00A77B3E" w:rsidP="00EC62B6">
      <w:pPr>
        <w:spacing w:line="360" w:lineRule="auto"/>
        <w:jc w:val="both"/>
        <w:rPr>
          <w:rFonts w:ascii="Book Antiqua" w:hAnsi="Book Antiqua"/>
          <w:lang w:val="en-GB"/>
        </w:rPr>
      </w:pPr>
    </w:p>
    <w:p w14:paraId="2D456014"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Received: </w:t>
      </w:r>
      <w:r w:rsidRPr="00EC62B6">
        <w:rPr>
          <w:rFonts w:ascii="Book Antiqua" w:eastAsia="Book Antiqua" w:hAnsi="Book Antiqua" w:cs="Book Antiqua"/>
          <w:color w:val="000000"/>
          <w:lang w:val="en-GB"/>
        </w:rPr>
        <w:t>February 23, 2021</w:t>
      </w:r>
    </w:p>
    <w:p w14:paraId="5983A745"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Revised: </w:t>
      </w:r>
      <w:r w:rsidRPr="00EC62B6">
        <w:rPr>
          <w:rFonts w:ascii="Book Antiqua" w:eastAsia="Book Antiqua" w:hAnsi="Book Antiqua" w:cs="Book Antiqua"/>
          <w:color w:val="000000"/>
          <w:lang w:val="en-GB"/>
        </w:rPr>
        <w:t>April 12, 2021</w:t>
      </w:r>
    </w:p>
    <w:p w14:paraId="2AB4F143"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Accepted: </w:t>
      </w:r>
      <w:bookmarkStart w:id="5" w:name="OLE_LINK15"/>
      <w:bookmarkStart w:id="6" w:name="OLE_LINK33"/>
      <w:bookmarkStart w:id="7" w:name="OLE_LINK48"/>
      <w:r w:rsidR="00F6274A" w:rsidRPr="00EC62B6">
        <w:rPr>
          <w:rFonts w:ascii="Book Antiqua" w:eastAsia="宋体" w:hAnsi="Book Antiqua"/>
          <w:color w:val="000000" w:themeColor="text1"/>
          <w:lang w:val="en-GB"/>
        </w:rPr>
        <w:t>July 13, 2021</w:t>
      </w:r>
      <w:bookmarkEnd w:id="5"/>
      <w:bookmarkEnd w:id="6"/>
      <w:bookmarkEnd w:id="7"/>
    </w:p>
    <w:p w14:paraId="7A986018" w14:textId="3EEB2570"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Published online: </w:t>
      </w:r>
      <w:r w:rsidR="00CF3213">
        <w:rPr>
          <w:rFonts w:ascii="Book Antiqua" w:hAnsi="Book Antiqua" w:cs="Book Antiqua" w:hint="eastAsia"/>
          <w:bCs/>
          <w:color w:val="000000"/>
          <w:lang w:val="en-GB" w:eastAsia="zh-CN"/>
        </w:rPr>
        <w:t>August</w:t>
      </w:r>
      <w:r w:rsidR="00CF3213" w:rsidRPr="00CF3213">
        <w:rPr>
          <w:rFonts w:ascii="Book Antiqua" w:eastAsia="Book Antiqua" w:hAnsi="Book Antiqua" w:cs="Book Antiqua"/>
          <w:bCs/>
          <w:color w:val="000000"/>
          <w:lang w:val="en-GB"/>
        </w:rPr>
        <w:t xml:space="preserve"> 1</w:t>
      </w:r>
      <w:r w:rsidR="00CF3213">
        <w:rPr>
          <w:rFonts w:ascii="Book Antiqua" w:hAnsi="Book Antiqua" w:cs="Book Antiqua" w:hint="eastAsia"/>
          <w:bCs/>
          <w:color w:val="000000"/>
          <w:lang w:val="en-GB" w:eastAsia="zh-CN"/>
        </w:rPr>
        <w:t>9</w:t>
      </w:r>
      <w:r w:rsidR="00CF3213" w:rsidRPr="00CF3213">
        <w:rPr>
          <w:rFonts w:ascii="Book Antiqua" w:eastAsia="Book Antiqua" w:hAnsi="Book Antiqua" w:cs="Book Antiqua"/>
          <w:bCs/>
          <w:color w:val="000000"/>
          <w:lang w:val="en-GB"/>
        </w:rPr>
        <w:t>, 2021</w:t>
      </w:r>
    </w:p>
    <w:p w14:paraId="42AB60DF" w14:textId="77777777" w:rsidR="00A77B3E" w:rsidRPr="00EC62B6" w:rsidRDefault="00A77B3E" w:rsidP="00EC62B6">
      <w:pPr>
        <w:spacing w:line="360" w:lineRule="auto"/>
        <w:jc w:val="both"/>
        <w:rPr>
          <w:rFonts w:ascii="Book Antiqua" w:hAnsi="Book Antiqua"/>
          <w:lang w:val="en-GB"/>
        </w:rPr>
        <w:sectPr w:rsidR="00A77B3E" w:rsidRPr="00EC62B6">
          <w:footerReference w:type="default" r:id="rId8"/>
          <w:pgSz w:w="12240" w:h="15840"/>
          <w:pgMar w:top="1440" w:right="1440" w:bottom="1440" w:left="1440" w:header="720" w:footer="720" w:gutter="0"/>
          <w:cols w:space="720"/>
          <w:docGrid w:linePitch="360"/>
        </w:sectPr>
      </w:pPr>
    </w:p>
    <w:p w14:paraId="43B01112"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lastRenderedPageBreak/>
        <w:t>Abstract</w:t>
      </w:r>
    </w:p>
    <w:p w14:paraId="548BB302"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shd w:val="clear" w:color="auto" w:fill="FFFFFF"/>
          <w:lang w:val="en-GB"/>
        </w:rPr>
        <w:t xml:space="preserve">About 40%-70% of the patients with treatment-resistant schizophrenia have a poor response to adequate treatment with clozapine. The impact of clozapine-resistant schizophrenia (CRS) is even greater than that of treatment resistance in terms of severe and persistent symptoms, relapses and hospitalizations, poorer quality of life, and healthcare costs. Such serious consequences often compel clinicians to try different augmentation strategies to enhance the inadequate clozapine response in CRS. Unfortunately, </w:t>
      </w:r>
      <w:r w:rsidRPr="00EC62B6">
        <w:rPr>
          <w:rFonts w:ascii="Book Antiqua" w:eastAsia="Book Antiqua" w:hAnsi="Book Antiqua" w:cs="Book Antiqua"/>
          <w:color w:val="000000"/>
          <w:lang w:val="en-GB"/>
        </w:rPr>
        <w:t xml:space="preserve">a large body of evidence has shown that </w:t>
      </w:r>
      <w:r w:rsidRPr="00EC62B6">
        <w:rPr>
          <w:rFonts w:ascii="Book Antiqua" w:eastAsia="Book Antiqua" w:hAnsi="Book Antiqua" w:cs="Book Antiqua"/>
          <w:color w:val="000000"/>
          <w:shd w:val="clear" w:color="auto" w:fill="FFFFFF"/>
          <w:lang w:val="en-GB"/>
        </w:rPr>
        <w:t xml:space="preserve">antipsychotics, antidepressants, mood stabilizers, electroconvulsive therapy, and </w:t>
      </w:r>
      <w:r w:rsidRPr="00EC62B6">
        <w:rPr>
          <w:rFonts w:ascii="Book Antiqua" w:eastAsia="Book Antiqua" w:hAnsi="Book Antiqua" w:cs="Book Antiqua"/>
          <w:color w:val="000000"/>
          <w:lang w:val="en-GB"/>
        </w:rPr>
        <w:t xml:space="preserve">cognitive-behavioural therapy are mostly ineffective in augmenting clozapine response. When beneficial effects of augmentation have been found, they are usually small and of doubtful clinical significance or based on low-quality evidence. Therefore, newer treatment approaches that go beyond the evidence are needed. The options proposed include developing a clinical consensus about the augmentation strategies that are most likely to be effective and using them sequentially in patients with CRS. Secondly, newer approaches such as augmentation with long-acting antipsychotic injections or multi-component psychosocial interventions could be considered. Lastly, perhaps the most effective way to deal with CRS would be to optimize clozapine treatment, which might prevent clozapine resistance from developing. Personalized dosing, adequate treatment durations, management of side effects and non-adherence, collaboration with patients and caregivers, and addressing clinician barriers to clozapine use are the principal ways of ensuring optimal clozapine treatment. At present, these three options could the best way to manage CRS </w:t>
      </w:r>
      <w:r w:rsidR="00EC62B6">
        <w:rPr>
          <w:rFonts w:ascii="Book Antiqua" w:eastAsia="Book Antiqua" w:hAnsi="Book Antiqua" w:cs="Book Antiqua"/>
          <w:color w:val="000000"/>
          <w:lang w:val="en-GB"/>
        </w:rPr>
        <w:t>un</w:t>
      </w:r>
      <w:r w:rsidRPr="00EC62B6">
        <w:rPr>
          <w:rFonts w:ascii="Book Antiqua" w:eastAsia="Book Antiqua" w:hAnsi="Book Antiqua" w:cs="Book Antiqua"/>
          <w:color w:val="000000"/>
          <w:lang w:val="en-GB"/>
        </w:rPr>
        <w:t xml:space="preserve">til research provides more firm directions about the effective options for augmenting clozapine response. </w:t>
      </w:r>
    </w:p>
    <w:p w14:paraId="0E5F3AE8" w14:textId="77777777" w:rsidR="00A77B3E" w:rsidRPr="00EC62B6" w:rsidRDefault="00A77B3E" w:rsidP="00EC62B6">
      <w:pPr>
        <w:spacing w:line="360" w:lineRule="auto"/>
        <w:jc w:val="both"/>
        <w:rPr>
          <w:rFonts w:ascii="Book Antiqua" w:hAnsi="Book Antiqua"/>
          <w:lang w:val="en-GB"/>
        </w:rPr>
      </w:pPr>
    </w:p>
    <w:p w14:paraId="76638E53"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Key Words: </w:t>
      </w:r>
      <w:r w:rsidRPr="00EC62B6">
        <w:rPr>
          <w:rFonts w:ascii="Book Antiqua" w:eastAsia="Book Antiqua" w:hAnsi="Book Antiqua" w:cs="Book Antiqua"/>
          <w:color w:val="000000"/>
          <w:lang w:val="en-GB"/>
        </w:rPr>
        <w:t xml:space="preserve">Clozapine-resistance; Augmentation; Medications; </w:t>
      </w:r>
      <w:r w:rsidR="00E3711B" w:rsidRPr="00EC62B6">
        <w:rPr>
          <w:rFonts w:ascii="Book Antiqua" w:hAnsi="Book Antiqua" w:cs="Book Antiqua"/>
          <w:color w:val="000000"/>
          <w:lang w:val="en-GB" w:eastAsia="zh-CN"/>
        </w:rPr>
        <w:t>E</w:t>
      </w:r>
      <w:r w:rsidR="00E3711B" w:rsidRPr="00EC62B6">
        <w:rPr>
          <w:rFonts w:ascii="Book Antiqua" w:eastAsia="Book Antiqua" w:hAnsi="Book Antiqua" w:cs="Book Antiqua"/>
          <w:color w:val="000000"/>
          <w:lang w:val="en-GB"/>
        </w:rPr>
        <w:t xml:space="preserve">lectroconvulsive therapy; Psychosocial treatments; </w:t>
      </w:r>
      <w:r w:rsidR="00E3711B" w:rsidRPr="00EC62B6">
        <w:rPr>
          <w:rFonts w:ascii="Book Antiqua" w:hAnsi="Book Antiqua" w:cs="Book Antiqua"/>
          <w:color w:val="000000"/>
          <w:lang w:val="en-GB" w:eastAsia="zh-CN"/>
        </w:rPr>
        <w:t>S</w:t>
      </w:r>
      <w:r w:rsidRPr="00EC62B6">
        <w:rPr>
          <w:rFonts w:ascii="Book Antiqua" w:eastAsia="Book Antiqua" w:hAnsi="Book Antiqua" w:cs="Book Antiqua"/>
          <w:color w:val="000000"/>
          <w:lang w:val="en-GB"/>
        </w:rPr>
        <w:t>chizophrenia</w:t>
      </w:r>
    </w:p>
    <w:p w14:paraId="64580142" w14:textId="77777777" w:rsidR="00A77B3E" w:rsidRPr="00EC62B6" w:rsidRDefault="00A77B3E" w:rsidP="00EC62B6">
      <w:pPr>
        <w:spacing w:line="360" w:lineRule="auto"/>
        <w:jc w:val="both"/>
        <w:rPr>
          <w:rFonts w:ascii="Book Antiqua" w:hAnsi="Book Antiqua"/>
          <w:lang w:val="en-GB"/>
        </w:rPr>
      </w:pPr>
    </w:p>
    <w:p w14:paraId="232C2639" w14:textId="77777777" w:rsidR="00442E7A" w:rsidRDefault="00442E7A" w:rsidP="00442E7A">
      <w:pPr>
        <w:spacing w:line="360" w:lineRule="auto"/>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FC32402" w14:textId="77777777" w:rsidR="00442E7A" w:rsidRDefault="00442E7A" w:rsidP="00442E7A">
      <w:pPr>
        <w:spacing w:line="360" w:lineRule="auto"/>
        <w:jc w:val="both"/>
      </w:pPr>
    </w:p>
    <w:p w14:paraId="0F3FA183" w14:textId="2C494F9F" w:rsidR="00C86DEC" w:rsidRDefault="00442E7A" w:rsidP="00442E7A">
      <w:pPr>
        <w:spacing w:line="360" w:lineRule="auto"/>
        <w:jc w:val="both"/>
        <w:rPr>
          <w:rFonts w:ascii="Book Antiqua" w:eastAsia="Book Antiqua" w:hAnsi="Book Antiqua" w:cs="Book Antiqua"/>
          <w:color w:val="000000"/>
          <w:lang w:val="en-GB"/>
        </w:rPr>
      </w:pPr>
      <w:r>
        <w:rPr>
          <w:rFonts w:ascii="Book Antiqua" w:eastAsia="Book Antiqua" w:hAnsi="Book Antiqua" w:cs="Book Antiqua"/>
          <w:b/>
          <w:bCs/>
          <w:color w:val="000000"/>
        </w:rPr>
        <w:t xml:space="preserve">Citation: </w:t>
      </w:r>
      <w:r w:rsidR="003919E8" w:rsidRPr="00EC62B6">
        <w:rPr>
          <w:rFonts w:ascii="Book Antiqua" w:eastAsia="Book Antiqua" w:hAnsi="Book Antiqua" w:cs="Book Antiqua"/>
          <w:color w:val="000000"/>
          <w:lang w:val="en-GB"/>
        </w:rPr>
        <w:t>Chakrabarti S. Cloz</w:t>
      </w:r>
      <w:r w:rsidR="00256445" w:rsidRPr="00EC62B6">
        <w:rPr>
          <w:rFonts w:ascii="Book Antiqua" w:eastAsia="Book Antiqua" w:hAnsi="Book Antiqua" w:cs="Book Antiqua"/>
          <w:color w:val="000000"/>
          <w:lang w:val="en-GB"/>
        </w:rPr>
        <w:t xml:space="preserve">apine resistant schizophrenia: </w:t>
      </w:r>
      <w:r w:rsidR="00256445" w:rsidRPr="00EC62B6">
        <w:rPr>
          <w:rFonts w:ascii="Book Antiqua" w:hAnsi="Book Antiqua" w:cs="Book Antiqua"/>
          <w:color w:val="000000"/>
          <w:lang w:val="en-GB" w:eastAsia="zh-CN"/>
        </w:rPr>
        <w:t>N</w:t>
      </w:r>
      <w:r w:rsidR="003919E8" w:rsidRPr="00EC62B6">
        <w:rPr>
          <w:rFonts w:ascii="Book Antiqua" w:eastAsia="Book Antiqua" w:hAnsi="Book Antiqua" w:cs="Book Antiqua"/>
          <w:color w:val="000000"/>
          <w:lang w:val="en-GB"/>
        </w:rPr>
        <w:t xml:space="preserve">ewer avenues of management. </w:t>
      </w:r>
      <w:r w:rsidR="003919E8" w:rsidRPr="00EC62B6">
        <w:rPr>
          <w:rFonts w:ascii="Book Antiqua" w:eastAsia="Book Antiqua" w:hAnsi="Book Antiqua" w:cs="Book Antiqua"/>
          <w:i/>
          <w:iCs/>
          <w:color w:val="000000"/>
          <w:lang w:val="en-GB"/>
        </w:rPr>
        <w:t>World J Psychiatr</w:t>
      </w:r>
      <w:r w:rsidR="003919E8" w:rsidRPr="00EC62B6">
        <w:rPr>
          <w:rFonts w:ascii="Book Antiqua" w:eastAsia="Book Antiqua" w:hAnsi="Book Antiqua" w:cs="Book Antiqua"/>
          <w:color w:val="000000"/>
          <w:lang w:val="en-GB"/>
        </w:rPr>
        <w:t xml:space="preserve"> 2021;</w:t>
      </w:r>
      <w:r w:rsidR="00CF3213" w:rsidRPr="00CF3213">
        <w:rPr>
          <w:rFonts w:ascii="Book Antiqua" w:eastAsia="Book Antiqua" w:hAnsi="Book Antiqua" w:cs="Book Antiqua"/>
          <w:color w:val="000000"/>
          <w:lang w:val="en-GB"/>
        </w:rPr>
        <w:t xml:space="preserve"> 1</w:t>
      </w:r>
      <w:r w:rsidR="00CF3213">
        <w:rPr>
          <w:rFonts w:ascii="Book Antiqua" w:hAnsi="Book Antiqua" w:cs="Book Antiqua" w:hint="eastAsia"/>
          <w:color w:val="000000"/>
          <w:lang w:val="en-GB" w:eastAsia="zh-CN"/>
        </w:rPr>
        <w:t>1</w:t>
      </w:r>
      <w:r w:rsidR="00CF3213" w:rsidRPr="00CF3213">
        <w:rPr>
          <w:rFonts w:ascii="Book Antiqua" w:eastAsia="Book Antiqua" w:hAnsi="Book Antiqua" w:cs="Book Antiqua"/>
          <w:color w:val="000000"/>
          <w:lang w:val="en-GB"/>
        </w:rPr>
        <w:t>(</w:t>
      </w:r>
      <w:r w:rsidR="00CF3213">
        <w:rPr>
          <w:rFonts w:ascii="Book Antiqua" w:hAnsi="Book Antiqua" w:cs="Book Antiqua" w:hint="eastAsia"/>
          <w:color w:val="000000"/>
          <w:lang w:val="en-GB" w:eastAsia="zh-CN"/>
        </w:rPr>
        <w:t>8</w:t>
      </w:r>
      <w:r w:rsidR="00CF3213" w:rsidRPr="00CF3213">
        <w:rPr>
          <w:rFonts w:ascii="Book Antiqua" w:eastAsia="Book Antiqua" w:hAnsi="Book Antiqua" w:cs="Book Antiqua"/>
          <w:color w:val="000000"/>
          <w:lang w:val="en-GB"/>
        </w:rPr>
        <w:t xml:space="preserve">): </w:t>
      </w:r>
      <w:r w:rsidR="00A756DD">
        <w:rPr>
          <w:rFonts w:ascii="Book Antiqua" w:hAnsi="Book Antiqua"/>
        </w:rPr>
        <w:t>429</w:t>
      </w:r>
      <w:r w:rsidR="00CF3213" w:rsidRPr="00CF3213">
        <w:rPr>
          <w:rFonts w:ascii="Book Antiqua" w:eastAsia="Book Antiqua" w:hAnsi="Book Antiqua" w:cs="Book Antiqua"/>
          <w:color w:val="000000"/>
          <w:lang w:val="en-GB"/>
        </w:rPr>
        <w:t>-</w:t>
      </w:r>
      <w:r w:rsidR="00A369D2">
        <w:rPr>
          <w:rFonts w:ascii="Book Antiqua" w:hAnsi="Book Antiqua"/>
        </w:rPr>
        <w:t>448</w:t>
      </w:r>
      <w:r w:rsidR="00CF3213" w:rsidRPr="00CF3213">
        <w:rPr>
          <w:rFonts w:ascii="Book Antiqua" w:eastAsia="Book Antiqua" w:hAnsi="Book Antiqua" w:cs="Book Antiqua"/>
          <w:color w:val="000000"/>
          <w:lang w:val="en-GB"/>
        </w:rPr>
        <w:t xml:space="preserve">  </w:t>
      </w:r>
    </w:p>
    <w:p w14:paraId="564130B2" w14:textId="77777777" w:rsidR="00C86DEC" w:rsidRDefault="00CF3213" w:rsidP="00EC62B6">
      <w:pPr>
        <w:spacing w:line="360" w:lineRule="auto"/>
        <w:jc w:val="both"/>
        <w:rPr>
          <w:rFonts w:ascii="Book Antiqua" w:eastAsia="Book Antiqua" w:hAnsi="Book Antiqua" w:cs="Book Antiqua"/>
          <w:color w:val="000000"/>
          <w:lang w:val="en-GB"/>
        </w:rPr>
      </w:pPr>
      <w:r w:rsidRPr="00C86DEC">
        <w:rPr>
          <w:rFonts w:ascii="Book Antiqua" w:eastAsia="Book Antiqua" w:hAnsi="Book Antiqua" w:cs="Book Antiqua"/>
          <w:b/>
          <w:bCs/>
          <w:color w:val="000000"/>
          <w:lang w:val="en-GB"/>
        </w:rPr>
        <w:t xml:space="preserve">URL: </w:t>
      </w:r>
      <w:r w:rsidRPr="00CF3213">
        <w:rPr>
          <w:rFonts w:ascii="Book Antiqua" w:eastAsia="Book Antiqua" w:hAnsi="Book Antiqua" w:cs="Book Antiqua"/>
          <w:color w:val="000000"/>
          <w:lang w:val="en-GB"/>
        </w:rPr>
        <w:t>https://www.wjgnet.com/2220-3206/full/v1</w:t>
      </w:r>
      <w:r>
        <w:rPr>
          <w:rFonts w:ascii="Book Antiqua" w:hAnsi="Book Antiqua" w:cs="Book Antiqua" w:hint="eastAsia"/>
          <w:color w:val="000000"/>
          <w:lang w:val="en-GB" w:eastAsia="zh-CN"/>
        </w:rPr>
        <w:t>1</w:t>
      </w:r>
      <w:r w:rsidRPr="00CF3213">
        <w:rPr>
          <w:rFonts w:ascii="Book Antiqua" w:eastAsia="Book Antiqua" w:hAnsi="Book Antiqua" w:cs="Book Antiqua"/>
          <w:color w:val="000000"/>
          <w:lang w:val="en-GB"/>
        </w:rPr>
        <w:t>/i</w:t>
      </w:r>
      <w:r>
        <w:rPr>
          <w:rFonts w:ascii="Book Antiqua" w:hAnsi="Book Antiqua" w:cs="Book Antiqua" w:hint="eastAsia"/>
          <w:color w:val="000000"/>
          <w:lang w:val="en-GB" w:eastAsia="zh-CN"/>
        </w:rPr>
        <w:t>8</w:t>
      </w:r>
      <w:r w:rsidRPr="00CF3213">
        <w:rPr>
          <w:rFonts w:ascii="Book Antiqua" w:eastAsia="Book Antiqua" w:hAnsi="Book Antiqua" w:cs="Book Antiqua"/>
          <w:color w:val="000000"/>
          <w:lang w:val="en-GB"/>
        </w:rPr>
        <w:t>/</w:t>
      </w:r>
      <w:r w:rsidR="00A756DD">
        <w:rPr>
          <w:rFonts w:ascii="Book Antiqua" w:hAnsi="Book Antiqua"/>
        </w:rPr>
        <w:t>429</w:t>
      </w:r>
      <w:r w:rsidRPr="00CF3213">
        <w:rPr>
          <w:rFonts w:ascii="Book Antiqua" w:eastAsia="Book Antiqua" w:hAnsi="Book Antiqua" w:cs="Book Antiqua"/>
          <w:color w:val="000000"/>
          <w:lang w:val="en-GB"/>
        </w:rPr>
        <w:t xml:space="preserve">.htm  </w:t>
      </w:r>
    </w:p>
    <w:p w14:paraId="1F352B9A" w14:textId="1723DF7B" w:rsidR="00A77B3E" w:rsidRPr="00EC62B6" w:rsidRDefault="00CF3213" w:rsidP="00EC62B6">
      <w:pPr>
        <w:spacing w:line="360" w:lineRule="auto"/>
        <w:jc w:val="both"/>
        <w:rPr>
          <w:rFonts w:ascii="Book Antiqua" w:hAnsi="Book Antiqua"/>
          <w:lang w:val="en-GB"/>
        </w:rPr>
      </w:pPr>
      <w:r w:rsidRPr="00C86DEC">
        <w:rPr>
          <w:rFonts w:ascii="Book Antiqua" w:eastAsia="Book Antiqua" w:hAnsi="Book Antiqua" w:cs="Book Antiqua"/>
          <w:b/>
          <w:bCs/>
          <w:color w:val="000000"/>
          <w:lang w:val="en-GB"/>
        </w:rPr>
        <w:t>DOI:</w:t>
      </w:r>
      <w:r w:rsidRPr="00CF3213">
        <w:rPr>
          <w:rFonts w:ascii="Book Antiqua" w:eastAsia="Book Antiqua" w:hAnsi="Book Antiqua" w:cs="Book Antiqua"/>
          <w:color w:val="000000"/>
          <w:lang w:val="en-GB"/>
        </w:rPr>
        <w:t xml:space="preserve"> https://dx.doi.org/10.5498/</w:t>
      </w:r>
      <w:r>
        <w:rPr>
          <w:rFonts w:ascii="Book Antiqua" w:hAnsi="Book Antiqua" w:cs="Book Antiqua" w:hint="eastAsia"/>
          <w:color w:val="000000"/>
          <w:lang w:val="en-GB" w:eastAsia="zh-CN"/>
        </w:rPr>
        <w:t>wjp</w:t>
      </w:r>
      <w:r w:rsidRPr="00CF3213">
        <w:rPr>
          <w:rFonts w:ascii="Book Antiqua" w:eastAsia="Book Antiqua" w:hAnsi="Book Antiqua" w:cs="Book Antiqua"/>
          <w:color w:val="000000"/>
          <w:lang w:val="en-GB"/>
        </w:rPr>
        <w:t>.v1</w:t>
      </w:r>
      <w:r>
        <w:rPr>
          <w:rFonts w:ascii="Book Antiqua" w:hAnsi="Book Antiqua" w:cs="Book Antiqua" w:hint="eastAsia"/>
          <w:color w:val="000000"/>
          <w:lang w:val="en-GB" w:eastAsia="zh-CN"/>
        </w:rPr>
        <w:t>1</w:t>
      </w:r>
      <w:r w:rsidRPr="00CF3213">
        <w:rPr>
          <w:rFonts w:ascii="Book Antiqua" w:eastAsia="Book Antiqua" w:hAnsi="Book Antiqua" w:cs="Book Antiqua"/>
          <w:color w:val="000000"/>
          <w:lang w:val="en-GB"/>
        </w:rPr>
        <w:t>.i</w:t>
      </w:r>
      <w:r>
        <w:rPr>
          <w:rFonts w:ascii="Book Antiqua" w:hAnsi="Book Antiqua" w:cs="Book Antiqua" w:hint="eastAsia"/>
          <w:color w:val="000000"/>
          <w:lang w:val="en-GB" w:eastAsia="zh-CN"/>
        </w:rPr>
        <w:t>8</w:t>
      </w:r>
      <w:r w:rsidRPr="00CF3213">
        <w:rPr>
          <w:rFonts w:ascii="Book Antiqua" w:eastAsia="Book Antiqua" w:hAnsi="Book Antiqua" w:cs="Book Antiqua"/>
          <w:color w:val="000000"/>
          <w:lang w:val="en-GB"/>
        </w:rPr>
        <w:t>.</w:t>
      </w:r>
      <w:r w:rsidR="00A756DD">
        <w:rPr>
          <w:rFonts w:ascii="Book Antiqua" w:hAnsi="Book Antiqua"/>
        </w:rPr>
        <w:t>429</w:t>
      </w:r>
    </w:p>
    <w:p w14:paraId="55D678A1" w14:textId="77777777" w:rsidR="00A77B3E" w:rsidRPr="00EC62B6" w:rsidRDefault="00A77B3E" w:rsidP="00EC62B6">
      <w:pPr>
        <w:spacing w:line="360" w:lineRule="auto"/>
        <w:jc w:val="both"/>
        <w:rPr>
          <w:rFonts w:ascii="Book Antiqua" w:hAnsi="Book Antiqua"/>
          <w:lang w:val="en-GB"/>
        </w:rPr>
      </w:pPr>
    </w:p>
    <w:p w14:paraId="1FDE8F7B" w14:textId="77777777"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b/>
          <w:bCs/>
          <w:color w:val="000000"/>
          <w:lang w:val="en-GB"/>
        </w:rPr>
        <w:t xml:space="preserve">Core Tip: </w:t>
      </w:r>
      <w:r w:rsidRPr="00EC62B6">
        <w:rPr>
          <w:rFonts w:ascii="Book Antiqua" w:eastAsia="Book Antiqua" w:hAnsi="Book Antiqua" w:cs="Book Antiqua"/>
          <w:color w:val="000000"/>
          <w:lang w:val="en-GB"/>
        </w:rPr>
        <w:t xml:space="preserve">About 40%-70% of patients develop clozapine-resistant schizophrenia, which has serious health, economic, and social consequences. Research on </w:t>
      </w:r>
      <w:r w:rsidR="00EC62B6" w:rsidRPr="00EC62B6">
        <w:rPr>
          <w:rFonts w:ascii="Book Antiqua" w:eastAsia="Book Antiqua" w:hAnsi="Book Antiqua" w:cs="Book Antiqua"/>
          <w:color w:val="000000"/>
          <w:lang w:val="en-GB"/>
        </w:rPr>
        <w:t xml:space="preserve">clozapine-resistant schizophrenia </w:t>
      </w:r>
      <w:r w:rsidRPr="00EC62B6">
        <w:rPr>
          <w:rFonts w:ascii="Book Antiqua" w:eastAsia="Book Antiqua" w:hAnsi="Book Antiqua" w:cs="Book Antiqua"/>
          <w:color w:val="000000"/>
          <w:lang w:val="en-GB"/>
        </w:rPr>
        <w:t>has provided little support for the efficacy of psychotropics, electroconvulsive therapy, and cognitive-behavioural therapy in augmenting clozapine non-response. Therefore, newer approaches are needed including a clinical consensus about using the most effective of the currently available augmentation strategies. Augmentation with long-acting antipsychotic injections or multi-component psychosocial interventions could also be tried. Finally, the best option at present may be to prevent clozapine resistance from developing by optimizing clozapine treatment and collaborating with patients and caregivers to ensure its continuation.</w:t>
      </w:r>
    </w:p>
    <w:p w14:paraId="3833371A" w14:textId="77777777" w:rsidR="00A77B3E" w:rsidRPr="00EC62B6" w:rsidRDefault="00256445" w:rsidP="00EC62B6">
      <w:pPr>
        <w:spacing w:line="360" w:lineRule="auto"/>
        <w:jc w:val="both"/>
        <w:rPr>
          <w:rFonts w:ascii="Book Antiqua" w:hAnsi="Book Antiqua"/>
          <w:lang w:val="en-GB"/>
        </w:rPr>
      </w:pPr>
      <w:r w:rsidRPr="00EC62B6">
        <w:rPr>
          <w:rFonts w:ascii="Book Antiqua" w:eastAsia="Book Antiqua" w:hAnsi="Book Antiqua" w:cs="Book Antiqua"/>
          <w:b/>
          <w:caps/>
          <w:color w:val="000000"/>
          <w:u w:val="single"/>
          <w:lang w:val="en-GB"/>
        </w:rPr>
        <w:br w:type="page"/>
      </w:r>
      <w:r w:rsidR="003919E8" w:rsidRPr="00EC62B6">
        <w:rPr>
          <w:rFonts w:ascii="Book Antiqua" w:eastAsia="Book Antiqua" w:hAnsi="Book Antiqua" w:cs="Book Antiqua"/>
          <w:b/>
          <w:caps/>
          <w:color w:val="000000"/>
          <w:u w:val="single"/>
          <w:lang w:val="en-GB"/>
        </w:rPr>
        <w:lastRenderedPageBreak/>
        <w:t>INTRODUCTION</w:t>
      </w:r>
    </w:p>
    <w:p w14:paraId="1FD5BCFC" w14:textId="58BF8A79" w:rsidR="00A13F36" w:rsidRPr="00EC62B6" w:rsidRDefault="003919E8" w:rsidP="00EC62B6">
      <w:pPr>
        <w:spacing w:line="360" w:lineRule="auto"/>
        <w:jc w:val="both"/>
        <w:rPr>
          <w:rFonts w:ascii="Book Antiqua" w:hAnsi="Book Antiqua" w:cs="Book Antiqua"/>
          <w:color w:val="000000"/>
          <w:shd w:val="clear" w:color="auto" w:fill="FFFFFF"/>
          <w:lang w:val="en-GB" w:eastAsia="zh-CN"/>
        </w:rPr>
      </w:pPr>
      <w:r w:rsidRPr="00EC62B6">
        <w:rPr>
          <w:rFonts w:ascii="Book Antiqua" w:eastAsia="Book Antiqua" w:hAnsi="Book Antiqua" w:cs="Book Antiqua"/>
          <w:color w:val="000000"/>
          <w:shd w:val="clear" w:color="auto" w:fill="FFFFFF"/>
          <w:lang w:val="en-GB"/>
        </w:rPr>
        <w:t>Although antipsychotic treatment is one of the principal options for the management of schizophrenia, about a third of the patients with schizophrenia do not respond well to first- or second-generation antipsychotics</w:t>
      </w:r>
      <w:r w:rsidR="003A56C3" w:rsidRPr="00EC62B6">
        <w:rPr>
          <w:rFonts w:ascii="Book Antiqua" w:eastAsia="Book Antiqua" w:hAnsi="Book Antiqua" w:cs="Book Antiqua"/>
          <w:color w:val="000000"/>
          <w:shd w:val="clear" w:color="auto" w:fill="FFFFFF"/>
          <w:vertAlign w:val="superscript"/>
          <w:lang w:val="en-GB"/>
        </w:rPr>
        <w:t>[1,</w:t>
      </w:r>
      <w:r w:rsidRPr="00EC62B6">
        <w:rPr>
          <w:rFonts w:ascii="Book Antiqua" w:eastAsia="Book Antiqua" w:hAnsi="Book Antiqua" w:cs="Book Antiqua"/>
          <w:color w:val="000000"/>
          <w:shd w:val="clear" w:color="auto" w:fill="FFFFFF"/>
          <w:vertAlign w:val="superscript"/>
          <w:lang w:val="en-GB"/>
        </w:rPr>
        <w:t>2]</w:t>
      </w:r>
      <w:r w:rsidRPr="00EC62B6">
        <w:rPr>
          <w:rFonts w:ascii="Book Antiqua" w:eastAsia="Book Antiqua" w:hAnsi="Book Antiqua" w:cs="Book Antiqua"/>
          <w:color w:val="000000"/>
          <w:shd w:val="clear" w:color="auto" w:fill="FFFFFF"/>
          <w:lang w:val="en-GB"/>
        </w:rPr>
        <w:t>. People with treatment-resistant schizophrenia (TRS) continue to have psychotic symptoms and functional impairment despite adequate antipsychotic use. TRS is associated with greater severity of symptoms, more frequent relaps</w:t>
      </w:r>
      <w:r w:rsidR="003A56C3" w:rsidRPr="00EC62B6">
        <w:rPr>
          <w:rFonts w:ascii="Book Antiqua" w:eastAsia="Book Antiqua" w:hAnsi="Book Antiqua" w:cs="Book Antiqua"/>
          <w:color w:val="000000"/>
          <w:shd w:val="clear" w:color="auto" w:fill="FFFFFF"/>
          <w:lang w:val="en-GB"/>
        </w:rPr>
        <w:t xml:space="preserve">es, repeated hospitalizations, </w:t>
      </w:r>
      <w:r w:rsidRPr="00EC62B6">
        <w:rPr>
          <w:rFonts w:ascii="Book Antiqua" w:eastAsia="Book Antiqua" w:hAnsi="Book Antiqua" w:cs="Book Antiqua"/>
          <w:color w:val="000000"/>
          <w:shd w:val="clear" w:color="auto" w:fill="FFFFFF"/>
          <w:lang w:val="en-GB"/>
        </w:rPr>
        <w:t>poorer socio-occupational functioning, and poorer quality of life</w:t>
      </w:r>
      <w:r w:rsidR="004B5A5B" w:rsidRPr="00EC62B6">
        <w:rPr>
          <w:rFonts w:ascii="Book Antiqua" w:eastAsia="Book Antiqua" w:hAnsi="Book Antiqua" w:cs="Book Antiqua"/>
          <w:color w:val="000000"/>
          <w:shd w:val="clear" w:color="auto" w:fill="FFFFFF"/>
          <w:lang w:val="en-GB"/>
        </w:rPr>
        <w:t>(QOL)</w:t>
      </w:r>
      <w:r w:rsidRPr="00EC62B6">
        <w:rPr>
          <w:rFonts w:ascii="Book Antiqua" w:eastAsia="Book Antiqua" w:hAnsi="Book Antiqua" w:cs="Book Antiqua"/>
          <w:color w:val="000000"/>
          <w:shd w:val="clear" w:color="auto" w:fill="FFFFFF"/>
          <w:lang w:val="en-GB"/>
        </w:rPr>
        <w:t>. Consequently, it imposes a substantial economic and social burden on patients, families, and healthcare services</w:t>
      </w:r>
      <w:r w:rsidR="003A56C3" w:rsidRPr="00EC62B6">
        <w:rPr>
          <w:rFonts w:ascii="Book Antiqua" w:eastAsia="Book Antiqua" w:hAnsi="Book Antiqua" w:cs="Book Antiqua"/>
          <w:color w:val="000000"/>
          <w:shd w:val="clear" w:color="auto" w:fill="FFFFFF"/>
          <w:vertAlign w:val="superscript"/>
          <w:lang w:val="en-GB"/>
        </w:rPr>
        <w:t>[1,</w:t>
      </w:r>
      <w:r w:rsidRPr="00EC62B6">
        <w:rPr>
          <w:rFonts w:ascii="Book Antiqua" w:eastAsia="Book Antiqua" w:hAnsi="Book Antiqua" w:cs="Book Antiqua"/>
          <w:color w:val="000000"/>
          <w:shd w:val="clear" w:color="auto" w:fill="FFFFFF"/>
          <w:vertAlign w:val="superscript"/>
          <w:lang w:val="en-GB"/>
        </w:rPr>
        <w:t>3]</w:t>
      </w:r>
      <w:r w:rsidR="003A56C3" w:rsidRPr="00EC62B6">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shd w:val="clear" w:color="auto" w:fill="FFFFFF"/>
          <w:lang w:val="en-GB"/>
        </w:rPr>
        <w:t>Despite some contrary opinions, there is a widespread consensus that clozapine is the treatment of choice for patients with TRS</w:t>
      </w:r>
      <w:r w:rsidR="003A56C3" w:rsidRPr="00EC62B6">
        <w:rPr>
          <w:rFonts w:ascii="Book Antiqua" w:eastAsia="Book Antiqua" w:hAnsi="Book Antiqua" w:cs="Book Antiqua"/>
          <w:color w:val="000000"/>
          <w:shd w:val="clear" w:color="auto" w:fill="FFFFFF"/>
          <w:vertAlign w:val="superscript"/>
          <w:lang w:val="en-GB"/>
        </w:rPr>
        <w:t>[4,</w:t>
      </w:r>
      <w:r w:rsidRPr="00EC62B6">
        <w:rPr>
          <w:rFonts w:ascii="Book Antiqua" w:eastAsia="Book Antiqua" w:hAnsi="Book Antiqua" w:cs="Book Antiqua"/>
          <w:color w:val="000000"/>
          <w:shd w:val="clear" w:color="auto" w:fill="FFFFFF"/>
          <w:vertAlign w:val="superscript"/>
          <w:lang w:val="en-GB"/>
        </w:rPr>
        <w:t>5]</w:t>
      </w:r>
      <w:r w:rsidRPr="00EC62B6">
        <w:rPr>
          <w:rFonts w:ascii="Book Antiqua" w:eastAsia="Book Antiqua" w:hAnsi="Book Antiqua" w:cs="Book Antiqua"/>
          <w:color w:val="000000"/>
          <w:shd w:val="clear" w:color="auto" w:fill="FFFFFF"/>
          <w:lang w:val="en-GB"/>
        </w:rPr>
        <w:t>. However, even with optimal clozapine treatment, 40%-70% of the patients with TRS do not benefit from monotherapy with clozapine</w:t>
      </w:r>
      <w:r w:rsidR="003A56C3" w:rsidRPr="00EC62B6">
        <w:rPr>
          <w:rFonts w:ascii="Book Antiqua" w:eastAsia="Book Antiqua" w:hAnsi="Book Antiqua" w:cs="Book Antiqua"/>
          <w:color w:val="000000"/>
          <w:shd w:val="clear" w:color="auto" w:fill="FFFFFF"/>
          <w:vertAlign w:val="superscript"/>
          <w:lang w:val="en-GB"/>
        </w:rPr>
        <w:t>[6</w:t>
      </w:r>
      <w:r w:rsidR="00D97F6E" w:rsidRPr="00EC62B6">
        <w:rPr>
          <w:rFonts w:ascii="Book Antiqua" w:hAnsi="Book Antiqua" w:cs="Book Antiqua"/>
          <w:color w:val="000000"/>
          <w:shd w:val="clear" w:color="auto" w:fill="FFFFFF"/>
          <w:vertAlign w:val="superscript"/>
          <w:lang w:val="en-GB" w:eastAsia="zh-CN"/>
        </w:rPr>
        <w:t>-</w:t>
      </w:r>
      <w:r w:rsidRPr="00EC62B6">
        <w:rPr>
          <w:rFonts w:ascii="Book Antiqua" w:eastAsia="Book Antiqua" w:hAnsi="Book Antiqua" w:cs="Book Antiqua"/>
          <w:color w:val="000000"/>
          <w:shd w:val="clear" w:color="auto" w:fill="FFFFFF"/>
          <w:vertAlign w:val="superscript"/>
          <w:lang w:val="en-GB"/>
        </w:rPr>
        <w:t>9]</w:t>
      </w:r>
      <w:r w:rsidRPr="00EC62B6">
        <w:rPr>
          <w:rFonts w:ascii="Book Antiqua" w:eastAsia="Book Antiqua" w:hAnsi="Book Antiqua" w:cs="Book Antiqua"/>
          <w:color w:val="000000"/>
          <w:shd w:val="clear" w:color="auto" w:fill="FFFFFF"/>
          <w:lang w:val="en-GB"/>
        </w:rPr>
        <w:t>. Patients with clozapine-resistant schizophrenia (CRS) are probably among the most severely ill of all patients with this disorder</w:t>
      </w:r>
      <w:r w:rsidR="003A56C3" w:rsidRPr="00EC62B6">
        <w:rPr>
          <w:rFonts w:ascii="Book Antiqua" w:eastAsia="Book Antiqua" w:hAnsi="Book Antiqua" w:cs="Book Antiqua"/>
          <w:color w:val="000000"/>
          <w:shd w:val="clear" w:color="auto" w:fill="FFFFFF"/>
          <w:lang w:val="en-GB"/>
        </w:rPr>
        <w:t>. A study comparing TRS and CRS</w:t>
      </w:r>
      <w:r w:rsidRPr="00EC62B6">
        <w:rPr>
          <w:rFonts w:ascii="Book Antiqua" w:eastAsia="Book Antiqua" w:hAnsi="Book Antiqua" w:cs="Book Antiqua"/>
          <w:color w:val="000000"/>
          <w:shd w:val="clear" w:color="auto" w:fill="FFFFFF"/>
          <w:lang w:val="en-GB"/>
        </w:rPr>
        <w:t xml:space="preserve"> found that the overall severity of the illness and positive and negative symptoms w</w:t>
      </w:r>
      <w:r w:rsidR="008416FC">
        <w:rPr>
          <w:rFonts w:ascii="Book Antiqua" w:eastAsia="Book Antiqua" w:hAnsi="Book Antiqua" w:cs="Book Antiqua"/>
          <w:color w:val="000000"/>
          <w:shd w:val="clear" w:color="auto" w:fill="FFFFFF"/>
          <w:lang w:val="en-GB"/>
        </w:rPr>
        <w:t>ere</w:t>
      </w:r>
      <w:r w:rsidRPr="00EC62B6">
        <w:rPr>
          <w:rFonts w:ascii="Book Antiqua" w:eastAsia="Book Antiqua" w:hAnsi="Book Antiqua" w:cs="Book Antiqua"/>
          <w:color w:val="000000"/>
          <w:shd w:val="clear" w:color="auto" w:fill="FFFFFF"/>
          <w:lang w:val="en-GB"/>
        </w:rPr>
        <w:t xml:space="preserve"> significantly higher, while the </w:t>
      </w:r>
      <w:bookmarkStart w:id="8" w:name="OLE_LINK4"/>
      <w:r w:rsidR="004B5A5B" w:rsidRPr="00EC62B6">
        <w:rPr>
          <w:rFonts w:ascii="Book Antiqua" w:eastAsia="Book Antiqua" w:hAnsi="Book Antiqua" w:cs="Book Antiqua"/>
          <w:color w:val="000000"/>
          <w:shd w:val="clear" w:color="auto" w:fill="FFFFFF"/>
          <w:lang w:val="en-GB"/>
        </w:rPr>
        <w:t>QOL</w:t>
      </w:r>
      <w:bookmarkEnd w:id="8"/>
      <w:r w:rsidR="00397FEB">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shd w:val="clear" w:color="auto" w:fill="FFFFFF"/>
          <w:lang w:val="en-GB"/>
        </w:rPr>
        <w:t>score was significantly lower among patients with CRS</w:t>
      </w:r>
      <w:r w:rsidRPr="00EC62B6">
        <w:rPr>
          <w:rFonts w:ascii="Book Antiqua" w:eastAsia="Book Antiqua" w:hAnsi="Book Antiqua" w:cs="Book Antiqua"/>
          <w:color w:val="000000"/>
          <w:shd w:val="clear" w:color="auto" w:fill="FFFFFF"/>
          <w:vertAlign w:val="superscript"/>
          <w:lang w:val="en-GB"/>
        </w:rPr>
        <w:t>[10]</w:t>
      </w:r>
      <w:r w:rsidRPr="00EC62B6">
        <w:rPr>
          <w:rFonts w:ascii="Book Antiqua" w:eastAsia="Book Antiqua" w:hAnsi="Book Antiqua" w:cs="Book Antiqua"/>
          <w:color w:val="000000"/>
          <w:shd w:val="clear" w:color="auto" w:fill="FFFFFF"/>
          <w:lang w:val="en-GB"/>
        </w:rPr>
        <w:t xml:space="preserve"> Moreover, symptom severity among patients with CRS did not improve much over 6 mo of follow-up. Other estimates have suggested that apart from the greater symptom severity, patients with CRS are likely to be more frequent users of healthcare services and more likely to have multiple and prolonged hospitalizations</w:t>
      </w:r>
      <w:r w:rsidRPr="00EC62B6">
        <w:rPr>
          <w:rFonts w:ascii="Book Antiqua" w:eastAsia="Book Antiqua" w:hAnsi="Book Antiqua" w:cs="Book Antiqua"/>
          <w:color w:val="000000"/>
          <w:shd w:val="clear" w:color="auto" w:fill="FFFFFF"/>
          <w:vertAlign w:val="superscript"/>
          <w:lang w:val="en-GB"/>
        </w:rPr>
        <w:t>[11]</w:t>
      </w:r>
      <w:r w:rsidR="003A56C3" w:rsidRPr="00EC62B6">
        <w:rPr>
          <w:rFonts w:ascii="Book Antiqua" w:eastAsia="Book Antiqua" w:hAnsi="Book Antiqua" w:cs="Book Antiqua"/>
          <w:color w:val="000000"/>
          <w:shd w:val="clear" w:color="auto" w:fill="FFFFFF"/>
          <w:lang w:val="en-GB"/>
        </w:rPr>
        <w:t>.</w:t>
      </w:r>
    </w:p>
    <w:p w14:paraId="65BFCF89" w14:textId="47302045"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shd w:val="clear" w:color="auto" w:fill="FFFFFF"/>
          <w:lang w:val="en-GB"/>
        </w:rPr>
        <w:t>Consequently, the cost of their care and the adverse impact of CRS on patients and their caregivers is also likely to be substantially greater than TRS</w:t>
      </w:r>
      <w:r w:rsidR="003A56C3" w:rsidRPr="00EC62B6">
        <w:rPr>
          <w:rFonts w:ascii="Book Antiqua" w:eastAsia="Book Antiqua" w:hAnsi="Book Antiqua" w:cs="Book Antiqua"/>
          <w:color w:val="000000"/>
          <w:shd w:val="clear" w:color="auto" w:fill="FFFFFF"/>
          <w:vertAlign w:val="superscript"/>
          <w:lang w:val="en-GB"/>
        </w:rPr>
        <w:t>[7,</w:t>
      </w:r>
      <w:r w:rsidRPr="00EC62B6">
        <w:rPr>
          <w:rFonts w:ascii="Book Antiqua" w:eastAsia="Book Antiqua" w:hAnsi="Book Antiqua" w:cs="Book Antiqua"/>
          <w:color w:val="000000"/>
          <w:shd w:val="clear" w:color="auto" w:fill="FFFFFF"/>
          <w:vertAlign w:val="superscript"/>
          <w:lang w:val="en-GB"/>
        </w:rPr>
        <w:t>12]</w:t>
      </w:r>
      <w:r w:rsidR="003A56C3" w:rsidRPr="00EC62B6">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shd w:val="clear" w:color="auto" w:fill="FFFFFF"/>
          <w:lang w:val="en-GB"/>
        </w:rPr>
        <w:t>Such serious consequences of CRS often compel clinicians to try new and different strategies to treat these patients.</w:t>
      </w:r>
      <w:r w:rsidR="00397FEB">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shd w:val="clear" w:color="auto" w:fill="FFFFFF"/>
          <w:lang w:val="en-GB"/>
        </w:rPr>
        <w:t>The option most commonly adopted is to add another psychotropic agent to clozapine to enhance its effects</w:t>
      </w:r>
      <w:r w:rsidR="003A56C3" w:rsidRPr="00EC62B6">
        <w:rPr>
          <w:rFonts w:ascii="Book Antiqua" w:eastAsia="Book Antiqua" w:hAnsi="Book Antiqua" w:cs="Book Antiqua"/>
          <w:color w:val="000000"/>
          <w:shd w:val="clear" w:color="auto" w:fill="FFFFFF"/>
          <w:vertAlign w:val="superscript"/>
          <w:lang w:val="en-GB"/>
        </w:rPr>
        <w:t>[9,</w:t>
      </w:r>
      <w:r w:rsidRPr="00EC62B6">
        <w:rPr>
          <w:rFonts w:ascii="Book Antiqua" w:eastAsia="Book Antiqua" w:hAnsi="Book Antiqua" w:cs="Book Antiqua"/>
          <w:color w:val="000000"/>
          <w:shd w:val="clear" w:color="auto" w:fill="FFFFFF"/>
          <w:vertAlign w:val="superscript"/>
          <w:lang w:val="en-GB"/>
        </w:rPr>
        <w:t>11]</w:t>
      </w:r>
      <w:r w:rsidRPr="00EC62B6">
        <w:rPr>
          <w:rFonts w:ascii="Book Antiqua" w:eastAsia="Book Antiqua" w:hAnsi="Book Antiqua" w:cs="Book Antiqua"/>
          <w:color w:val="000000"/>
          <w:shd w:val="clear" w:color="auto" w:fill="FFFFFF"/>
          <w:lang w:val="en-GB"/>
        </w:rPr>
        <w:t>. However, the evidence to date indicates that augmentation with medications or other treatments yields little or no additional benefits for these patients</w:t>
      </w:r>
      <w:r w:rsidRPr="00EC62B6">
        <w:rPr>
          <w:rFonts w:ascii="Book Antiqua" w:eastAsia="Book Antiqua" w:hAnsi="Book Antiqua" w:cs="Book Antiqua"/>
          <w:color w:val="000000"/>
          <w:shd w:val="clear" w:color="auto" w:fill="FFFFFF"/>
          <w:vertAlign w:val="superscript"/>
          <w:lang w:val="en-GB"/>
        </w:rPr>
        <w:t>[13]</w:t>
      </w:r>
      <w:r w:rsidRPr="00EC62B6">
        <w:rPr>
          <w:rFonts w:ascii="Book Antiqua" w:eastAsia="Book Antiqua" w:hAnsi="Book Antiqua" w:cs="Book Antiqua"/>
          <w:color w:val="000000"/>
          <w:shd w:val="clear" w:color="auto" w:fill="FFFFFF"/>
          <w:lang w:val="en-GB"/>
        </w:rPr>
        <w:t xml:space="preserve">. The treatment of CRS thus continues to pose a formidable challenge for clinicians. Moreover, the size of this group of patients will increase as the use of clozapine for TRS increases. Therefore, newer ways of managing CRS have to be </w:t>
      </w:r>
      <w:r w:rsidRPr="00EC62B6">
        <w:rPr>
          <w:rFonts w:ascii="Book Antiqua" w:eastAsia="Book Antiqua" w:hAnsi="Book Antiqua" w:cs="Book Antiqua"/>
          <w:color w:val="000000"/>
          <w:shd w:val="clear" w:color="auto" w:fill="FFFFFF"/>
          <w:lang w:val="en-GB"/>
        </w:rPr>
        <w:lastRenderedPageBreak/>
        <w:t>explored. Accordingly, this review attempts to briefly summarize the research in this area, followed by a discussion of certain treatment options and strategies that appear promising.</w:t>
      </w:r>
    </w:p>
    <w:p w14:paraId="0A899942" w14:textId="77777777" w:rsidR="00A77B3E" w:rsidRPr="00EC62B6" w:rsidRDefault="00A77B3E" w:rsidP="00EC62B6">
      <w:pPr>
        <w:spacing w:line="360" w:lineRule="auto"/>
        <w:jc w:val="both"/>
        <w:rPr>
          <w:rFonts w:ascii="Book Antiqua" w:hAnsi="Book Antiqua"/>
          <w:lang w:val="en-GB" w:eastAsia="zh-CN"/>
        </w:rPr>
      </w:pPr>
    </w:p>
    <w:p w14:paraId="5BC92E53" w14:textId="77777777"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b/>
          <w:bCs/>
          <w:caps/>
          <w:color w:val="000000"/>
          <w:u w:val="single"/>
          <w:lang w:val="en-GB"/>
        </w:rPr>
        <w:t>DEFINING AND CONCEPTUALIZING CRS</w:t>
      </w:r>
    </w:p>
    <w:p w14:paraId="50030C94" w14:textId="27125B1D" w:rsidR="0030218D" w:rsidRPr="00EC62B6" w:rsidRDefault="0030218D" w:rsidP="00EC62B6">
      <w:pPr>
        <w:spacing w:line="360" w:lineRule="auto"/>
        <w:jc w:val="both"/>
        <w:rPr>
          <w:rFonts w:ascii="Book Antiqua" w:hAnsi="Book Antiqua" w:cs="Book Antiqua"/>
          <w:color w:val="000000"/>
          <w:shd w:val="clear" w:color="auto" w:fill="FFFFFF"/>
          <w:lang w:val="en-GB" w:eastAsia="zh-CN"/>
        </w:rPr>
      </w:pPr>
      <w:r w:rsidRPr="00EC62B6">
        <w:rPr>
          <w:rFonts w:ascii="Book Antiqua" w:eastAsia="Book Antiqua" w:hAnsi="Book Antiqua" w:cs="Book Antiqua"/>
          <w:color w:val="000000"/>
          <w:lang w:val="en-GB"/>
        </w:rPr>
        <w:t xml:space="preserve">The key elements of the current definitions of CRS are depicted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1</w:t>
      </w:r>
      <w:r w:rsidRPr="00EC62B6">
        <w:rPr>
          <w:rFonts w:ascii="Book Antiqua" w:eastAsia="Book Antiqua" w:hAnsi="Book Antiqua" w:cs="Book Antiqua"/>
          <w:color w:val="000000"/>
          <w:lang w:val="en-GB"/>
        </w:rPr>
        <w:t>. These include a diagnosis of schizophrenia, moderate baseline severity, and non-response and persistence of symptoms, and functional impairment despite adequate treatment with clozapine</w:t>
      </w:r>
      <w:r w:rsidRPr="00EC62B6">
        <w:rPr>
          <w:rFonts w:ascii="Book Antiqua" w:eastAsia="Book Antiqua" w:hAnsi="Book Antiqua" w:cs="Book Antiqua"/>
          <w:color w:val="000000"/>
          <w:shd w:val="clear" w:color="auto" w:fill="FFFFFF"/>
          <w:vertAlign w:val="superscript"/>
          <w:lang w:val="en-GB"/>
        </w:rPr>
        <w:t>[12,14-16]</w:t>
      </w:r>
      <w:r w:rsidRPr="00EC62B6">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lang w:val="en-GB"/>
        </w:rPr>
        <w:t>Though these operationalized definitions of CRS represent an improvement, it is also apparent that the majority of clinical trials of patients with CRS have not utilized such definitions. Moreover, a major criticism of the current constructs of CRS is that they rely excessively on positive symptoms of schizophrenia</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shd w:val="clear" w:color="auto" w:fill="FFFFFF"/>
          <w:vertAlign w:val="superscript"/>
          <w:lang w:val="en-GB"/>
        </w:rPr>
        <w:t>11,17,18]</w:t>
      </w:r>
      <w:r w:rsidRPr="00EC62B6">
        <w:rPr>
          <w:rFonts w:ascii="Book Antiqua" w:eastAsia="Book Antiqua" w:hAnsi="Book Antiqua" w:cs="Book Antiqua"/>
          <w:color w:val="000000"/>
          <w:shd w:val="clear" w:color="auto" w:fill="FFFFFF"/>
          <w:lang w:val="en-GB"/>
        </w:rPr>
        <w:t>.</w:t>
      </w:r>
      <w:r w:rsidR="00241469">
        <w:rPr>
          <w:rFonts w:ascii="Book Antiqua" w:hAnsi="Book Antiqua" w:cs="Book Antiqua" w:hint="eastAsia"/>
          <w:color w:val="000000"/>
          <w:shd w:val="clear" w:color="auto" w:fill="FFFFFF"/>
          <w:lang w:val="en-GB" w:eastAsia="zh-CN"/>
        </w:rPr>
        <w:t xml:space="preserve"> </w:t>
      </w:r>
      <w:r w:rsidRPr="00EC62B6">
        <w:rPr>
          <w:rFonts w:ascii="Book Antiqua" w:eastAsia="Book Antiqua" w:hAnsi="Book Antiqua" w:cs="Book Antiqua"/>
          <w:color w:val="000000"/>
          <w:lang w:val="en-GB"/>
        </w:rPr>
        <w:t xml:space="preserve">Other domains such as negative, cognitive, or depressive symptoms, or QOL have not received sufficient attention. This gives rise to substantial heterogeneity in the CRS groups selected using such definitions, which further hinders research. Although measures such as more precise delineation of target symptoms and differentiating between </w:t>
      </w:r>
      <w:r w:rsidR="005555AC">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minimum and optimal criteria</w:t>
      </w:r>
      <w:r w:rsidR="005555AC">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required for CRS have been proposed</w:t>
      </w:r>
      <w:r w:rsidRPr="00EC62B6">
        <w:rPr>
          <w:rFonts w:ascii="Book Antiqua" w:eastAsia="Book Antiqua" w:hAnsi="Book Antiqua" w:cs="Book Antiqua"/>
          <w:color w:val="000000"/>
          <w:vertAlign w:val="superscript"/>
          <w:lang w:val="en-GB"/>
        </w:rPr>
        <w:t>[15,</w:t>
      </w:r>
      <w:r w:rsidRPr="00EC62B6">
        <w:rPr>
          <w:rFonts w:ascii="Book Antiqua" w:eastAsia="Book Antiqua" w:hAnsi="Book Antiqua" w:cs="Book Antiqua"/>
          <w:color w:val="000000"/>
          <w:shd w:val="clear" w:color="auto" w:fill="FFFFFF"/>
          <w:vertAlign w:val="superscript"/>
          <w:lang w:val="en-GB"/>
        </w:rPr>
        <w:t>16]</w:t>
      </w:r>
      <w:r w:rsidRPr="00EC62B6">
        <w:rPr>
          <w:rFonts w:ascii="Book Antiqua" w:hAnsi="Book Antiqua" w:cs="Book Antiqua"/>
          <w:color w:val="000000"/>
          <w:shd w:val="clear" w:color="auto" w:fill="FFFFFF"/>
          <w:lang w:val="en-GB" w:eastAsia="zh-CN"/>
        </w:rPr>
        <w:t>,</w:t>
      </w:r>
      <w:r w:rsidR="00241469">
        <w:rPr>
          <w:rFonts w:ascii="Book Antiqua" w:hAnsi="Book Antiqua" w:cs="Book Antiqua" w:hint="eastAsia"/>
          <w:color w:val="000000"/>
          <w:shd w:val="clear" w:color="auto" w:fill="FFFFFF"/>
          <w:lang w:val="en-GB" w:eastAsia="zh-CN"/>
        </w:rPr>
        <w:t xml:space="preserve"> </w:t>
      </w:r>
      <w:r w:rsidRPr="00EC62B6">
        <w:rPr>
          <w:rFonts w:ascii="Book Antiqua" w:eastAsia="Book Antiqua" w:hAnsi="Book Antiqua" w:cs="Book Antiqua"/>
          <w:color w:val="000000"/>
          <w:lang w:val="en-GB"/>
        </w:rPr>
        <w:t>the current definitions are still far from perfect</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shd w:val="clear" w:color="auto" w:fill="FFFFFF"/>
          <w:vertAlign w:val="superscript"/>
          <w:lang w:val="en-GB"/>
        </w:rPr>
        <w:t>11,15,18,19]</w:t>
      </w:r>
      <w:r w:rsidRPr="00EC62B6">
        <w:rPr>
          <w:rFonts w:ascii="Book Antiqua" w:eastAsia="Book Antiqua" w:hAnsi="Book Antiqua" w:cs="Book Antiqua"/>
          <w:color w:val="000000"/>
          <w:shd w:val="clear" w:color="auto" w:fill="FFFFFF"/>
          <w:lang w:val="en-GB"/>
        </w:rPr>
        <w:t>.</w:t>
      </w:r>
      <w:r w:rsidR="00241469">
        <w:rPr>
          <w:rFonts w:ascii="Book Antiqua" w:hAnsi="Book Antiqua" w:cs="Book Antiqua" w:hint="eastAsia"/>
          <w:color w:val="000000"/>
          <w:shd w:val="clear" w:color="auto" w:fill="FFFFFF"/>
          <w:lang w:val="en-GB" w:eastAsia="zh-CN"/>
        </w:rPr>
        <w:t xml:space="preserve"> </w:t>
      </w:r>
      <w:r w:rsidRPr="00EC62B6">
        <w:rPr>
          <w:rFonts w:ascii="Book Antiqua" w:eastAsia="Book Antiqua" w:hAnsi="Book Antiqua" w:cs="Book Antiqua"/>
          <w:color w:val="000000"/>
          <w:lang w:val="en-GB"/>
        </w:rPr>
        <w:t>Finally, from a clinical perspective there are many practical difficulties in determining adequate doses, estimating blood levels, judging adherence, and conducting prospective observation of patients during treatment with clozapine</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shd w:val="clear" w:color="auto" w:fill="FFFFFF"/>
          <w:vertAlign w:val="superscript"/>
          <w:lang w:val="en-GB"/>
        </w:rPr>
        <w:t>15,16]</w:t>
      </w:r>
      <w:r w:rsidRPr="00EC62B6">
        <w:rPr>
          <w:rFonts w:ascii="Book Antiqua" w:eastAsia="Book Antiqua" w:hAnsi="Book Antiqua" w:cs="Book Antiqua"/>
          <w:color w:val="000000"/>
          <w:shd w:val="clear" w:color="auto" w:fill="FFFFFF"/>
          <w:lang w:val="en-GB"/>
        </w:rPr>
        <w:t>.</w:t>
      </w:r>
    </w:p>
    <w:p w14:paraId="20066F39" w14:textId="77777777" w:rsidR="0030218D" w:rsidRPr="00EC62B6" w:rsidRDefault="0030218D" w:rsidP="00EC62B6">
      <w:pPr>
        <w:spacing w:line="360" w:lineRule="auto"/>
        <w:jc w:val="both"/>
        <w:rPr>
          <w:rFonts w:ascii="Book Antiqua" w:hAnsi="Book Antiqua"/>
          <w:lang w:val="en-GB" w:eastAsia="zh-CN"/>
        </w:rPr>
      </w:pPr>
    </w:p>
    <w:p w14:paraId="31E58EF0" w14:textId="77777777"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b/>
          <w:bCs/>
          <w:caps/>
          <w:color w:val="000000"/>
          <w:u w:val="single"/>
          <w:lang w:val="en-GB"/>
        </w:rPr>
        <w:t>AUGMENTATION STRATEGIES FOR CRS: A BRIEF REVIEW</w:t>
      </w:r>
    </w:p>
    <w:p w14:paraId="4EA94DA0" w14:textId="77777777" w:rsidR="0030218D" w:rsidRPr="00EC62B6" w:rsidRDefault="0030218D"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Medication augmentation</w:t>
      </w:r>
    </w:p>
    <w:p w14:paraId="5013D50E" w14:textId="063E4187"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In routine clinical practice, the commonest strategy to deal with CRS is augmentation with another antipsychotic</w:t>
      </w:r>
      <w:r w:rsidRPr="00EC62B6">
        <w:rPr>
          <w:rFonts w:ascii="Book Antiqua" w:eastAsia="Book Antiqua" w:hAnsi="Book Antiqua" w:cs="Book Antiqua"/>
          <w:color w:val="000000"/>
          <w:vertAlign w:val="superscript"/>
          <w:lang w:val="en-GB"/>
        </w:rPr>
        <w:t>[9,</w:t>
      </w:r>
      <w:r w:rsidRPr="00EC62B6">
        <w:rPr>
          <w:rFonts w:ascii="Book Antiqua" w:eastAsia="Book Antiqua" w:hAnsi="Book Antiqua" w:cs="Book Antiqua"/>
          <w:color w:val="000000"/>
          <w:shd w:val="clear" w:color="auto" w:fill="FFFFFF"/>
          <w:vertAlign w:val="superscript"/>
          <w:lang w:val="en-GB"/>
        </w:rPr>
        <w:t>11,20,21]</w:t>
      </w:r>
      <w:r w:rsidRPr="00EC62B6">
        <w:rPr>
          <w:rFonts w:ascii="Book Antiqua" w:eastAsia="Book Antiqua" w:hAnsi="Book Antiqua" w:cs="Book Antiqua"/>
          <w:color w:val="000000"/>
          <w:shd w:val="clear" w:color="auto" w:fill="FFFFFF"/>
          <w:lang w:val="en-GB"/>
        </w:rPr>
        <w:t>.</w:t>
      </w:r>
      <w:r w:rsidR="00241469">
        <w:rPr>
          <w:rFonts w:ascii="Book Antiqua" w:hAnsi="Book Antiqua" w:cs="Book Antiqua" w:hint="eastAsia"/>
          <w:color w:val="000000"/>
          <w:shd w:val="clear" w:color="auto" w:fill="FFFFFF"/>
          <w:lang w:val="en-GB" w:eastAsia="zh-CN"/>
        </w:rPr>
        <w:t xml:space="preserve"> </w:t>
      </w:r>
      <w:r w:rsidRPr="00EC62B6">
        <w:rPr>
          <w:rFonts w:ascii="Book Antiqua" w:eastAsia="Book Antiqua" w:hAnsi="Book Antiqua" w:cs="Book Antiqua"/>
          <w:color w:val="000000"/>
          <w:lang w:val="en-GB"/>
        </w:rPr>
        <w:t>Mood stabilizer or antidepressant augmentation is used less frequently. Some treatment guidelines also endorse augmentation with antipsychotics</w:t>
      </w:r>
      <w:r w:rsidRPr="00EC62B6">
        <w:rPr>
          <w:rFonts w:ascii="Book Antiqua" w:eastAsia="Book Antiqua" w:hAnsi="Book Antiqua" w:cs="Book Antiqua"/>
          <w:color w:val="000000"/>
          <w:vertAlign w:val="superscript"/>
          <w:lang w:val="en-GB"/>
        </w:rPr>
        <w:t>[13</w:t>
      </w:r>
      <w:r w:rsidRPr="00EC62B6">
        <w:rPr>
          <w:rFonts w:ascii="Book Antiqua" w:eastAsia="Book Antiqua" w:hAnsi="Book Antiqua" w:cs="Book Antiqua"/>
          <w:color w:val="000000"/>
          <w:shd w:val="clear" w:color="auto" w:fill="FFFFFF"/>
          <w:vertAlign w:val="superscript"/>
          <w:lang w:val="en-GB"/>
        </w:rPr>
        <w:t>]</w:t>
      </w:r>
      <w:r w:rsidRPr="00EC62B6">
        <w:rPr>
          <w:rFonts w:ascii="Book Antiqua" w:eastAsia="Book Antiqua" w:hAnsi="Book Antiqua" w:cs="Book Antiqua"/>
          <w:color w:val="000000"/>
          <w:shd w:val="clear" w:color="auto" w:fill="FFFFFF"/>
          <w:lang w:val="en-GB"/>
        </w:rPr>
        <w:t>.</w:t>
      </w:r>
      <w:r w:rsidRPr="00EC62B6">
        <w:rPr>
          <w:rFonts w:ascii="Book Antiqua" w:eastAsia="Book Antiqua" w:hAnsi="Book Antiqua" w:cs="Book Antiqua"/>
          <w:color w:val="000000"/>
          <w:lang w:val="en-GB"/>
        </w:rPr>
        <w:t xml:space="preserve"> Over the past 25 years, many trials of clozapine augmentation with medications and other treatments have been conducted. Additionally, more than 50 </w:t>
      </w:r>
      <w:r w:rsidRPr="00EC62B6">
        <w:rPr>
          <w:rFonts w:ascii="Book Antiqua" w:eastAsia="Book Antiqua" w:hAnsi="Book Antiqua" w:cs="Book Antiqua"/>
          <w:color w:val="000000"/>
          <w:lang w:val="en-GB"/>
        </w:rPr>
        <w:lastRenderedPageBreak/>
        <w:t xml:space="preserve">reviews on the subject including narrative and systematic reviews, individual meta-analyses, and reviews of different meta-analyses have been published. </w:t>
      </w:r>
    </w:p>
    <w:p w14:paraId="23E16370" w14:textId="77777777" w:rsidR="0030218D" w:rsidRPr="00EC62B6" w:rsidRDefault="0030218D" w:rsidP="00EC62B6">
      <w:pPr>
        <w:spacing w:line="360" w:lineRule="auto"/>
        <w:jc w:val="both"/>
        <w:rPr>
          <w:rFonts w:ascii="Book Antiqua" w:hAnsi="Book Antiqua" w:cs="Book Antiqua"/>
          <w:color w:val="000000"/>
          <w:u w:val="single"/>
          <w:lang w:val="en-GB" w:eastAsia="zh-CN"/>
        </w:rPr>
      </w:pPr>
    </w:p>
    <w:p w14:paraId="18B08200" w14:textId="1C52C884" w:rsidR="0030218D" w:rsidRPr="00EC62B6" w:rsidRDefault="0030218D" w:rsidP="00EC62B6">
      <w:pPr>
        <w:spacing w:line="360" w:lineRule="auto"/>
        <w:jc w:val="both"/>
        <w:rPr>
          <w:rFonts w:ascii="Book Antiqua" w:hAnsi="Book Antiqua"/>
          <w:b/>
          <w:lang w:val="en-GB" w:eastAsia="zh-CN"/>
        </w:rPr>
      </w:pPr>
      <w:r w:rsidRPr="00EC62B6">
        <w:rPr>
          <w:rFonts w:ascii="Book Antiqua" w:eastAsia="Book Antiqua" w:hAnsi="Book Antiqua" w:cs="Book Antiqua"/>
          <w:b/>
          <w:color w:val="000000"/>
          <w:lang w:val="en-GB"/>
        </w:rPr>
        <w:t>Antipsychotic augmentation</w:t>
      </w:r>
      <w:r w:rsidRPr="00EC62B6">
        <w:rPr>
          <w:rFonts w:ascii="Book Antiqua" w:hAnsi="Book Antiqua" w:cs="Book Antiqua"/>
          <w:b/>
          <w:color w:val="000000"/>
          <w:lang w:val="en-GB" w:eastAsia="zh-CN"/>
        </w:rPr>
        <w:t>:</w:t>
      </w:r>
      <w:r w:rsidR="00397FEB">
        <w:rPr>
          <w:rFonts w:ascii="Book Antiqua" w:hAnsi="Book Antiqua" w:cs="Book Antiqua"/>
          <w:b/>
          <w:color w:val="000000"/>
          <w:lang w:val="en-GB" w:eastAsia="zh-CN"/>
        </w:rPr>
        <w:t xml:space="preserve"> </w:t>
      </w:r>
      <w:r w:rsidRPr="00EC62B6">
        <w:rPr>
          <w:rFonts w:ascii="Book Antiqua" w:eastAsia="Book Antiqua" w:hAnsi="Book Antiqua" w:cs="Book Antiqua"/>
          <w:color w:val="000000"/>
          <w:lang w:val="en-GB"/>
        </w:rPr>
        <w:t xml:space="preserve">Some of the recent reviews of augmentation of clozapine with a second antipsychotic in CRS are included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2</w:t>
      </w:r>
      <w:r w:rsidRPr="00EC62B6">
        <w:rPr>
          <w:rFonts w:ascii="Book Antiqua" w:eastAsia="Book Antiqua" w:hAnsi="Book Antiqua" w:cs="Book Antiqua"/>
          <w:color w:val="000000"/>
          <w:vertAlign w:val="superscript"/>
          <w:lang w:val="en-GB"/>
        </w:rPr>
        <w:t>[22-44</w:t>
      </w:r>
      <w:r w:rsidRPr="00EC62B6">
        <w:rPr>
          <w:rFonts w:ascii="Book Antiqua" w:eastAsia="Book Antiqua" w:hAnsi="Book Antiqua" w:cs="Book Antiqua"/>
          <w:color w:val="000000"/>
          <w:shd w:val="clear" w:color="auto" w:fill="FFFFFF"/>
          <w:vertAlign w:val="superscript"/>
          <w:lang w:val="en-GB"/>
        </w:rPr>
        <w:t>]</w:t>
      </w:r>
      <w:r w:rsidRPr="00EC62B6">
        <w:rPr>
          <w:rFonts w:ascii="Book Antiqua" w:eastAsia="Book Antiqua" w:hAnsi="Book Antiqua" w:cs="Book Antiqua"/>
          <w:color w:val="000000"/>
          <w:shd w:val="clear" w:color="auto" w:fill="FFFFFF"/>
          <w:lang w:val="en-GB"/>
        </w:rPr>
        <w:t>.</w:t>
      </w:r>
    </w:p>
    <w:p w14:paraId="46780A53" w14:textId="1D64914A" w:rsidR="0030218D" w:rsidRPr="00EC62B6" w:rsidRDefault="0030218D"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 xml:space="preserve">Among all augmentation trials, the largest number has involved antipsychotic augmentation of clozapine non-response. Risperidone, aripiprazole, and amisulpride are the most commonly evaluated augmenting agents. Despite the size of the evidence, the majority of reviews have concluded that adding a second antipsychotic to clozapine does </w:t>
      </w:r>
      <w:r w:rsidR="00D13C07">
        <w:rPr>
          <w:rFonts w:ascii="Book Antiqua" w:eastAsia="Book Antiqua" w:hAnsi="Book Antiqua" w:cs="Book Antiqua"/>
          <w:color w:val="000000"/>
          <w:lang w:val="en-GB"/>
        </w:rPr>
        <w:t xml:space="preserve">not </w:t>
      </w:r>
      <w:r w:rsidRPr="00EC62B6">
        <w:rPr>
          <w:rFonts w:ascii="Book Antiqua" w:eastAsia="Book Antiqua" w:hAnsi="Book Antiqua" w:cs="Book Antiqua"/>
          <w:color w:val="000000"/>
          <w:lang w:val="en-GB"/>
        </w:rPr>
        <w:t>have any significant impact on clinical response, overall symptom</w:t>
      </w:r>
      <w:r w:rsidR="002C3A5A">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severity, or severity of positive symptoms</w:t>
      </w:r>
      <w:r w:rsidRPr="00EC62B6">
        <w:rPr>
          <w:rFonts w:ascii="Book Antiqua" w:eastAsia="Book Antiqua" w:hAnsi="Book Antiqua" w:cs="Book Antiqua"/>
          <w:color w:val="000000"/>
          <w:vertAlign w:val="superscript"/>
          <w:lang w:val="en-GB"/>
        </w:rPr>
        <w:t>[7,8</w:t>
      </w:r>
      <w:r w:rsidRPr="00EC62B6">
        <w:rPr>
          <w:rFonts w:ascii="Book Antiqua" w:eastAsia="Book Antiqua" w:hAnsi="Book Antiqua" w:cs="Book Antiqua"/>
          <w:color w:val="000000"/>
          <w:shd w:val="clear" w:color="auto" w:fill="FFFFFF"/>
          <w:vertAlign w:val="superscript"/>
          <w:lang w:val="en-GB"/>
        </w:rPr>
        <w:t>,20,45,46]</w:t>
      </w:r>
      <w:r w:rsidRPr="00EC62B6">
        <w:rPr>
          <w:rFonts w:ascii="Book Antiqua" w:eastAsia="Book Antiqua" w:hAnsi="Book Antiqua" w:cs="Book Antiqua"/>
          <w:color w:val="000000"/>
          <w:shd w:val="clear" w:color="auto" w:fill="FFFFFF"/>
          <w:lang w:val="en-GB"/>
        </w:rPr>
        <w:t>.</w:t>
      </w:r>
      <w:r w:rsidRPr="00EC62B6">
        <w:rPr>
          <w:rFonts w:ascii="Book Antiqua" w:eastAsia="Book Antiqua" w:hAnsi="Book Antiqua" w:cs="Book Antiqua"/>
          <w:color w:val="000000"/>
          <w:lang w:val="en-GB"/>
        </w:rPr>
        <w:t xml:space="preserve"> Though some benefit has been noted when all trials are included, there appear to be no significant effects when only high-quality trials are considered</w:t>
      </w:r>
      <w:r w:rsidRPr="00EC62B6">
        <w:rPr>
          <w:rFonts w:ascii="Book Antiqua" w:eastAsia="Book Antiqua" w:hAnsi="Book Antiqua" w:cs="Book Antiqua"/>
          <w:color w:val="000000"/>
          <w:vertAlign w:val="superscript"/>
          <w:lang w:val="en-GB"/>
        </w:rPr>
        <w:t>[2,</w:t>
      </w:r>
      <w:r w:rsidRPr="00EC62B6">
        <w:rPr>
          <w:rFonts w:ascii="Book Antiqua" w:eastAsia="Book Antiqua" w:hAnsi="Book Antiqua" w:cs="Book Antiqua"/>
          <w:color w:val="000000"/>
          <w:shd w:val="clear" w:color="auto" w:fill="FFFFFF"/>
          <w:vertAlign w:val="superscript"/>
          <w:lang w:val="en-GB"/>
        </w:rPr>
        <w:t>18]</w:t>
      </w:r>
      <w:r w:rsidRPr="00EC62B6">
        <w:rPr>
          <w:rFonts w:ascii="Book Antiqua" w:eastAsia="Book Antiqua" w:hAnsi="Book Antiqua" w:cs="Book Antiqua"/>
          <w:color w:val="000000"/>
          <w:shd w:val="clear" w:color="auto" w:fill="FFFFFF"/>
          <w:lang w:val="en-GB"/>
        </w:rPr>
        <w:t>.</w:t>
      </w:r>
      <w:r w:rsidR="00241469">
        <w:rPr>
          <w:rFonts w:ascii="Book Antiqua" w:hAnsi="Book Antiqua" w:cs="Book Antiqua" w:hint="eastAsia"/>
          <w:color w:val="000000"/>
          <w:shd w:val="clear" w:color="auto" w:fill="FFFFFF"/>
          <w:lang w:val="en-GB" w:eastAsia="zh-CN"/>
        </w:rPr>
        <w:t xml:space="preserve"> </w:t>
      </w:r>
      <w:r w:rsidRPr="00EC62B6">
        <w:rPr>
          <w:rFonts w:ascii="Book Antiqua" w:eastAsia="Book Antiqua" w:hAnsi="Book Antiqua" w:cs="Book Antiqua"/>
          <w:color w:val="000000"/>
          <w:lang w:val="en-GB"/>
        </w:rPr>
        <w:t xml:space="preserve">Even when benefits are evident in well-designed </w:t>
      </w:r>
      <w:r w:rsidR="004C517F">
        <w:rPr>
          <w:rFonts w:ascii="Book Antiqua" w:eastAsia="Book Antiqua" w:hAnsi="Book Antiqua" w:cs="Book Antiqua"/>
          <w:color w:val="000000"/>
          <w:lang w:val="en-GB"/>
        </w:rPr>
        <w:t>randomized controlled trials (</w:t>
      </w:r>
      <w:r w:rsidRPr="00EC62B6">
        <w:rPr>
          <w:rFonts w:ascii="Book Antiqua" w:eastAsia="Book Antiqua" w:hAnsi="Book Antiqua" w:cs="Book Antiqua"/>
          <w:color w:val="000000"/>
          <w:lang w:val="en-GB"/>
        </w:rPr>
        <w:t>RCTs</w:t>
      </w:r>
      <w:r w:rsidR="004C517F">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the combined effect sizes are small to moderate casting doubts on the clinical significance of these findings. The effect of antipsychotic combinations with clozapine on negative and depressive symptoms has been examined less frequently. A similar inconsistency is apparent with some meta-analyses showing modest benefits, while others report no effects on these symptoms.</w:t>
      </w:r>
    </w:p>
    <w:p w14:paraId="0630E135" w14:textId="77777777" w:rsidR="0030218D" w:rsidRPr="00EC62B6" w:rsidRDefault="0030218D" w:rsidP="00EC62B6">
      <w:pPr>
        <w:spacing w:line="360" w:lineRule="auto"/>
        <w:jc w:val="both"/>
        <w:rPr>
          <w:rFonts w:ascii="Book Antiqua" w:hAnsi="Book Antiqua" w:cs="Book Antiqua"/>
          <w:color w:val="000000"/>
          <w:lang w:val="en-GB" w:eastAsia="zh-CN"/>
        </w:rPr>
      </w:pPr>
    </w:p>
    <w:p w14:paraId="1C3C5392" w14:textId="36269508" w:rsidR="0030218D" w:rsidRPr="00EC62B6" w:rsidRDefault="0030218D" w:rsidP="00EC62B6">
      <w:pPr>
        <w:spacing w:line="360" w:lineRule="auto"/>
        <w:jc w:val="both"/>
        <w:rPr>
          <w:rFonts w:ascii="Book Antiqua" w:hAnsi="Book Antiqua"/>
          <w:b/>
          <w:lang w:val="en-GB" w:eastAsia="zh-CN"/>
        </w:rPr>
      </w:pPr>
      <w:r w:rsidRPr="00EC62B6">
        <w:rPr>
          <w:rFonts w:ascii="Book Antiqua" w:eastAsia="Book Antiqua" w:hAnsi="Book Antiqua" w:cs="Book Antiqua"/>
          <w:b/>
          <w:color w:val="000000"/>
          <w:lang w:val="en-GB"/>
        </w:rPr>
        <w:t>Antidepressant and mood stabilizer augmentation</w:t>
      </w:r>
      <w:r w:rsidRPr="00EC62B6">
        <w:rPr>
          <w:rFonts w:ascii="Book Antiqua" w:hAnsi="Book Antiqua" w:cs="Book Antiqua"/>
          <w:b/>
          <w:color w:val="000000"/>
          <w:lang w:val="en-GB" w:eastAsia="zh-CN"/>
        </w:rPr>
        <w:t>:</w:t>
      </w:r>
      <w:r w:rsidR="00397FEB">
        <w:rPr>
          <w:rFonts w:ascii="Book Antiqua" w:hAnsi="Book Antiqua" w:cs="Book Antiqua"/>
          <w:b/>
          <w:color w:val="000000"/>
          <w:lang w:val="en-GB" w:eastAsia="zh-CN"/>
        </w:rPr>
        <w:t xml:space="preserve"> </w:t>
      </w:r>
      <w:r w:rsidRPr="00EC62B6">
        <w:rPr>
          <w:rFonts w:ascii="Book Antiqua" w:eastAsia="Book Antiqua" w:hAnsi="Book Antiqua" w:cs="Book Antiqua"/>
          <w:color w:val="000000"/>
          <w:lang w:val="en-GB"/>
        </w:rPr>
        <w:t xml:space="preserve">As depicted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3</w:t>
      </w:r>
      <w:r w:rsidRPr="00EC62B6">
        <w:rPr>
          <w:rFonts w:ascii="Book Antiqua" w:eastAsia="Book Antiqua" w:hAnsi="Book Antiqua" w:cs="Book Antiqua"/>
          <w:color w:val="000000"/>
          <w:lang w:val="en-GB"/>
        </w:rPr>
        <w:t>, the number of RCTs examining the augmentation of clozapine with antidepressants and mood stabilizers is comparatively less. Moreover, the trials are more often of poorer quality. Consequently, there is little evidence of the benefits of antidepressant augmentation on the severity of symptoms</w:t>
      </w:r>
      <w:r w:rsidRPr="00EC62B6">
        <w:rPr>
          <w:rFonts w:ascii="Book Antiqua" w:eastAsia="Book Antiqua" w:hAnsi="Book Antiqua" w:cs="Book Antiqua"/>
          <w:color w:val="000000"/>
          <w:vertAlign w:val="superscript"/>
          <w:lang w:val="en-GB"/>
        </w:rPr>
        <w:t>[23,24,30,37]</w:t>
      </w:r>
      <w:r w:rsidRPr="00EC62B6">
        <w:rPr>
          <w:rFonts w:ascii="Book Antiqua" w:eastAsia="Book Antiqua" w:hAnsi="Book Antiqua" w:cs="Book Antiqua"/>
          <w:color w:val="000000"/>
          <w:lang w:val="en-GB"/>
        </w:rPr>
        <w:t>. When some evidence of a positive effect has been found, it is usually based on single, high-quality RCTs</w:t>
      </w:r>
      <w:r w:rsidRPr="00EC62B6">
        <w:rPr>
          <w:rFonts w:ascii="Book Antiqua" w:eastAsia="Book Antiqua" w:hAnsi="Book Antiqua" w:cs="Book Antiqua"/>
          <w:color w:val="000000"/>
          <w:vertAlign w:val="superscript"/>
          <w:lang w:val="en-GB"/>
        </w:rPr>
        <w:t>[23,24,30,37]</w:t>
      </w:r>
      <w:r w:rsidRPr="00EC62B6">
        <w:rPr>
          <w:rFonts w:ascii="Book Antiqua" w:eastAsia="Book Antiqua" w:hAnsi="Book Antiqua" w:cs="Book Antiqua"/>
          <w:color w:val="000000"/>
          <w:lang w:val="en-GB"/>
        </w:rPr>
        <w:t>. Similarly, though mood stabilizer augmentation is reported to be beneficial in some meta-analyses</w:t>
      </w:r>
      <w:r w:rsidRPr="00EC62B6">
        <w:rPr>
          <w:rFonts w:ascii="Book Antiqua" w:eastAsia="Book Antiqua" w:hAnsi="Book Antiqua" w:cs="Book Antiqua"/>
          <w:color w:val="000000"/>
          <w:vertAlign w:val="superscript"/>
          <w:lang w:val="en-GB"/>
        </w:rPr>
        <w:t>[47,48]</w:t>
      </w:r>
      <w:r w:rsidRPr="00EC62B6">
        <w:rPr>
          <w:rFonts w:ascii="Book Antiqua" w:eastAsia="Book Antiqua" w:hAnsi="Book Antiqua" w:cs="Book Antiqua"/>
          <w:color w:val="000000"/>
          <w:lang w:val="en-GB"/>
        </w:rPr>
        <w:t>, others have either found no benefit</w:t>
      </w:r>
      <w:r w:rsidRPr="00EC62B6">
        <w:rPr>
          <w:rFonts w:ascii="Book Antiqua" w:eastAsia="Book Antiqua" w:hAnsi="Book Antiqua" w:cs="Book Antiqua"/>
          <w:color w:val="000000"/>
          <w:vertAlign w:val="superscript"/>
          <w:lang w:val="en-GB"/>
        </w:rPr>
        <w:t>[7,24,46,49]</w:t>
      </w:r>
      <w:r w:rsidR="00241469" w:rsidRPr="00241469">
        <w:rPr>
          <w:rFonts w:ascii="Book Antiqua" w:hAnsi="Book Antiqua" w:cs="Book Antiqua" w:hint="eastAsia"/>
          <w:color w:val="000000"/>
          <w:lang w:val="en-GB" w:eastAsia="zh-CN"/>
        </w:rPr>
        <w:t xml:space="preserve"> </w:t>
      </w:r>
      <w:r w:rsidRPr="00EC62B6">
        <w:rPr>
          <w:rFonts w:ascii="Book Antiqua" w:eastAsia="Book Antiqua" w:hAnsi="Book Antiqua" w:cs="Book Antiqua"/>
          <w:color w:val="000000"/>
          <w:lang w:val="en-GB"/>
        </w:rPr>
        <w:t>or evidence of significant symptom reduction only in low-quality trials</w:t>
      </w:r>
      <w:r w:rsidRPr="00EC62B6">
        <w:rPr>
          <w:rFonts w:ascii="Book Antiqua" w:eastAsia="Book Antiqua" w:hAnsi="Book Antiqua" w:cs="Book Antiqua"/>
          <w:color w:val="000000"/>
          <w:vertAlign w:val="superscript"/>
          <w:lang w:val="en-GB"/>
        </w:rPr>
        <w:t>[2,8,23,30,50]</w:t>
      </w:r>
      <w:r w:rsidRPr="00EC62B6">
        <w:rPr>
          <w:rFonts w:ascii="Book Antiqua" w:eastAsia="Book Antiqua" w:hAnsi="Book Antiqua" w:cs="Book Antiqua"/>
          <w:color w:val="000000"/>
          <w:lang w:val="en-GB"/>
        </w:rPr>
        <w:t>.</w:t>
      </w:r>
    </w:p>
    <w:p w14:paraId="515ECD0C" w14:textId="77777777" w:rsidR="0030218D" w:rsidRPr="00EC62B6" w:rsidRDefault="0030218D" w:rsidP="00EC62B6">
      <w:pPr>
        <w:spacing w:line="360" w:lineRule="auto"/>
        <w:jc w:val="both"/>
        <w:rPr>
          <w:rFonts w:ascii="Book Antiqua" w:hAnsi="Book Antiqua" w:cs="Book Antiqua"/>
          <w:color w:val="000000"/>
          <w:lang w:val="en-GB" w:eastAsia="zh-CN"/>
        </w:rPr>
      </w:pPr>
    </w:p>
    <w:p w14:paraId="3CED2A5D" w14:textId="013022E3" w:rsidR="0030218D" w:rsidRPr="00EC62B6" w:rsidRDefault="0030218D" w:rsidP="00EC62B6">
      <w:pPr>
        <w:spacing w:line="360" w:lineRule="auto"/>
        <w:jc w:val="both"/>
        <w:rPr>
          <w:rFonts w:ascii="Book Antiqua" w:hAnsi="Book Antiqua"/>
          <w:b/>
          <w:lang w:val="en-GB" w:eastAsia="zh-CN"/>
        </w:rPr>
      </w:pPr>
      <w:r w:rsidRPr="00EC62B6">
        <w:rPr>
          <w:rFonts w:ascii="Book Antiqua" w:eastAsia="Book Antiqua" w:hAnsi="Book Antiqua" w:cs="Book Antiqua"/>
          <w:b/>
          <w:color w:val="000000"/>
          <w:lang w:val="en-GB"/>
        </w:rPr>
        <w:lastRenderedPageBreak/>
        <w:t>Methodological lacunae</w:t>
      </w:r>
      <w:r w:rsidRPr="00EC62B6">
        <w:rPr>
          <w:rFonts w:ascii="Book Antiqua" w:hAnsi="Book Antiqua" w:cs="Book Antiqua"/>
          <w:b/>
          <w:color w:val="000000"/>
          <w:lang w:val="en-GB" w:eastAsia="zh-CN"/>
        </w:rPr>
        <w:t>:</w:t>
      </w:r>
      <w:r w:rsidR="00397FEB">
        <w:rPr>
          <w:rFonts w:ascii="Book Antiqua" w:hAnsi="Book Antiqua" w:cs="Book Antiqua"/>
          <w:b/>
          <w:color w:val="000000"/>
          <w:lang w:val="en-GB" w:eastAsia="zh-CN"/>
        </w:rPr>
        <w:t xml:space="preserve"> </w:t>
      </w:r>
      <w:r w:rsidRPr="00EC62B6">
        <w:rPr>
          <w:rFonts w:ascii="Book Antiqua" w:eastAsia="Book Antiqua" w:hAnsi="Book Antiqua" w:cs="Book Antiqua"/>
          <w:color w:val="000000"/>
          <w:lang w:val="en-GB"/>
        </w:rPr>
        <w:t xml:space="preserve">One of the principal reasons for the inability to find effective medication augmentation options for CRS is the methodological shortcomings of current research. Even in the better quality RCTs, there is considerable heterogeneity in terms of the definitions used, the types and numbers of patients included, the duration of trials, and the outcomes examined. The methodological lacunae of the RCTs have in turn affected the methodological quality of meta-analytic examinations of the evidence. For example, in a systematic review of 21 meta-analyses only one was judged to have </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very little risk of bias;</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7 had </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low risk of bias,</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the rest had </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high risk of bias</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vertAlign w:val="superscript"/>
          <w:lang w:val="en-GB"/>
        </w:rPr>
        <w:t>[2</w:t>
      </w:r>
      <w:r w:rsidRPr="00EC62B6">
        <w:rPr>
          <w:rFonts w:ascii="Book Antiqua" w:eastAsia="Book Antiqua" w:hAnsi="Book Antiqua" w:cs="Book Antiqua"/>
          <w:color w:val="000000"/>
          <w:shd w:val="clear" w:color="auto" w:fill="FFFFFF"/>
          <w:vertAlign w:val="superscript"/>
          <w:lang w:val="en-GB"/>
        </w:rPr>
        <w:t>]</w:t>
      </w:r>
      <w:r w:rsidRPr="00EC62B6">
        <w:rPr>
          <w:rFonts w:ascii="Book Antiqua" w:eastAsia="Book Antiqua" w:hAnsi="Book Antiqua" w:cs="Book Antiqua"/>
          <w:color w:val="000000"/>
          <w:shd w:val="clear" w:color="auto" w:fill="FFFFFF"/>
          <w:lang w:val="en-GB"/>
        </w:rPr>
        <w:t>.</w:t>
      </w:r>
      <w:r w:rsidR="00241469">
        <w:rPr>
          <w:rFonts w:ascii="Book Antiqua" w:hAnsi="Book Antiqua" w:cs="Book Antiqua" w:hint="eastAsia"/>
          <w:color w:val="000000"/>
          <w:shd w:val="clear" w:color="auto" w:fill="FFFFFF"/>
          <w:lang w:val="en-GB" w:eastAsia="zh-CN"/>
        </w:rPr>
        <w:t xml:space="preserve"> </w:t>
      </w:r>
      <w:r w:rsidRPr="00EC62B6">
        <w:rPr>
          <w:rFonts w:ascii="Book Antiqua" w:eastAsia="Book Antiqua" w:hAnsi="Book Antiqua" w:cs="Book Antiqua"/>
          <w:color w:val="000000"/>
          <w:lang w:val="en-GB"/>
        </w:rPr>
        <w:t xml:space="preserve">Therefore, there is considerable uncertainty even about the findings of meta-analytic studies. </w:t>
      </w:r>
    </w:p>
    <w:p w14:paraId="717F05ED" w14:textId="77777777" w:rsidR="0030218D" w:rsidRPr="00EC62B6" w:rsidRDefault="0030218D" w:rsidP="00EC62B6">
      <w:pPr>
        <w:spacing w:line="360" w:lineRule="auto"/>
        <w:jc w:val="both"/>
        <w:rPr>
          <w:rFonts w:ascii="Book Antiqua" w:hAnsi="Book Antiqua" w:cs="Book Antiqua"/>
          <w:b/>
          <w:bCs/>
          <w:color w:val="000000"/>
          <w:lang w:val="en-GB" w:eastAsia="zh-CN"/>
        </w:rPr>
      </w:pPr>
    </w:p>
    <w:p w14:paraId="311354A0" w14:textId="77777777" w:rsidR="0030218D" w:rsidRPr="00EC62B6" w:rsidRDefault="0030218D"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Augmentation with electroconvulsive therapy and recurrent transcranial magnetic stimulation</w:t>
      </w:r>
    </w:p>
    <w:p w14:paraId="4DA25DF5" w14:textId="34D5796C"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Some of the more recent reviews have concluded that electroconvulsive therapy (ECT) is an effective augmentation strategy, especially when medications fail to decrease persistent positive symptoms</w:t>
      </w:r>
      <w:r w:rsidRPr="00EC62B6">
        <w:rPr>
          <w:rFonts w:ascii="Book Antiqua" w:eastAsia="Book Antiqua" w:hAnsi="Book Antiqua" w:cs="Book Antiqua"/>
          <w:color w:val="000000"/>
          <w:vertAlign w:val="superscript"/>
          <w:lang w:val="en-GB"/>
        </w:rPr>
        <w:t>[2,8,20,46,51]</w:t>
      </w:r>
      <w:r w:rsidRPr="00EC62B6">
        <w:rPr>
          <w:rFonts w:ascii="Book Antiqua" w:eastAsia="Book Antiqua" w:hAnsi="Book Antiqua" w:cs="Book Antiqua"/>
          <w:color w:val="000000"/>
          <w:lang w:val="en-GB"/>
        </w:rPr>
        <w:t>. However, this conclusion appears to be based on a single meta-analysis of 18 RCTs</w:t>
      </w:r>
      <w:r w:rsidRPr="00EC62B6">
        <w:rPr>
          <w:rFonts w:ascii="Book Antiqua" w:eastAsia="Book Antiqua" w:hAnsi="Book Antiqua" w:cs="Book Antiqua"/>
          <w:color w:val="000000"/>
          <w:vertAlign w:val="superscript"/>
          <w:lang w:val="en-GB"/>
        </w:rPr>
        <w:t>[52]</w:t>
      </w:r>
      <w:r w:rsidRPr="00EC62B6">
        <w:rPr>
          <w:rFonts w:ascii="Book Antiqua" w:eastAsia="Book Antiqua" w:hAnsi="Book Antiqua" w:cs="Book Antiqua"/>
          <w:color w:val="000000"/>
          <w:lang w:val="en-GB"/>
        </w:rPr>
        <w:t>, which showed that the ECT-clozapine combination was better than clozapine alone in reducing positive symptoms. Then again, 17 of these RCTs were conducted in China and are not easily accessible</w:t>
      </w:r>
      <w:r w:rsidRPr="00EC62B6">
        <w:rPr>
          <w:rFonts w:ascii="Book Antiqua" w:eastAsia="Book Antiqua" w:hAnsi="Book Antiqua" w:cs="Book Antiqua"/>
          <w:color w:val="000000"/>
          <w:vertAlign w:val="superscript"/>
          <w:lang w:val="en-GB"/>
        </w:rPr>
        <w:t>[53]</w:t>
      </w:r>
      <w:r w:rsidRPr="00EC62B6">
        <w:rPr>
          <w:rFonts w:ascii="Book Antiqua" w:eastAsia="Book Antiqua" w:hAnsi="Book Antiqua" w:cs="Book Antiqua"/>
          <w:color w:val="000000"/>
          <w:lang w:val="en-GB"/>
        </w:rPr>
        <w:t xml:space="preserve">. As shown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4</w:t>
      </w:r>
      <w:r w:rsidRPr="00EC62B6">
        <w:rPr>
          <w:rFonts w:ascii="Book Antiqua" w:eastAsia="Book Antiqua" w:hAnsi="Book Antiqua" w:cs="Book Antiqua"/>
          <w:color w:val="000000"/>
          <w:lang w:val="en-GB"/>
        </w:rPr>
        <w:t xml:space="preserve">, there are only </w:t>
      </w:r>
      <w:r w:rsidR="00BD7033">
        <w:rPr>
          <w:rFonts w:ascii="Book Antiqua" w:eastAsia="Book Antiqua" w:hAnsi="Book Antiqua" w:cs="Book Antiqua"/>
          <w:color w:val="000000"/>
          <w:lang w:val="en-GB"/>
        </w:rPr>
        <w:t>two</w:t>
      </w:r>
      <w:r w:rsidRPr="00EC62B6">
        <w:rPr>
          <w:rFonts w:ascii="Book Antiqua" w:eastAsia="Book Antiqua" w:hAnsi="Book Antiqua" w:cs="Book Antiqua"/>
          <w:color w:val="000000"/>
          <w:lang w:val="en-GB"/>
        </w:rPr>
        <w:t xml:space="preserve"> small RCTs of ECT augmentation of clozapine response. The first showed that the clozapine-ECT combination was more effective than clozapine alone in TRS</w:t>
      </w:r>
      <w:r w:rsidRPr="00EC62B6">
        <w:rPr>
          <w:rFonts w:ascii="Book Antiqua" w:eastAsia="Book Antiqua" w:hAnsi="Book Antiqua" w:cs="Book Antiqua"/>
          <w:color w:val="000000"/>
          <w:vertAlign w:val="superscript"/>
          <w:lang w:val="en-GB"/>
        </w:rPr>
        <w:t>[54]</w:t>
      </w:r>
      <w:r w:rsidRPr="00EC62B6">
        <w:rPr>
          <w:rFonts w:ascii="Book Antiqua" w:eastAsia="Book Antiqua" w:hAnsi="Book Antiqua" w:cs="Book Antiqua"/>
          <w:color w:val="000000"/>
          <w:lang w:val="en-GB"/>
        </w:rPr>
        <w:t>, whereas the second did not find the combination to be more effective in CRS</w:t>
      </w:r>
      <w:r w:rsidRPr="00EC62B6">
        <w:rPr>
          <w:rFonts w:ascii="Book Antiqua" w:eastAsia="Book Antiqua" w:hAnsi="Book Antiqua" w:cs="Book Antiqua"/>
          <w:color w:val="000000"/>
          <w:vertAlign w:val="superscript"/>
          <w:lang w:val="en-GB"/>
        </w:rPr>
        <w:t>[55</w:t>
      </w:r>
      <w:r w:rsidRPr="00EC62B6">
        <w:rPr>
          <w:rFonts w:ascii="Book Antiqua" w:eastAsia="Book Antiqua" w:hAnsi="Book Antiqua" w:cs="Book Antiqua"/>
          <w:color w:val="000000"/>
          <w:shd w:val="clear" w:color="auto" w:fill="FFFFFF"/>
          <w:vertAlign w:val="superscript"/>
          <w:lang w:val="en-GB"/>
        </w:rPr>
        <w:t>]</w:t>
      </w:r>
      <w:r w:rsidRPr="00EC62B6">
        <w:rPr>
          <w:rFonts w:ascii="Book Antiqua" w:eastAsia="Book Antiqua" w:hAnsi="Book Antiqua" w:cs="Book Antiqua"/>
          <w:color w:val="000000"/>
          <w:shd w:val="clear" w:color="auto" w:fill="FFFFFF"/>
          <w:lang w:val="en-GB"/>
        </w:rPr>
        <w:t>. The rest of the evidence consists of non-randomized trials</w:t>
      </w:r>
      <w:r w:rsidRPr="00EC62B6">
        <w:rPr>
          <w:rFonts w:ascii="Book Antiqua" w:eastAsia="Book Antiqua" w:hAnsi="Book Antiqua" w:cs="Book Antiqua"/>
          <w:color w:val="000000"/>
          <w:shd w:val="clear" w:color="auto" w:fill="FFFFFF"/>
          <w:vertAlign w:val="superscript"/>
          <w:lang w:val="en-GB"/>
        </w:rPr>
        <w:t>[56]</w:t>
      </w:r>
      <w:r w:rsidRPr="00EC62B6">
        <w:rPr>
          <w:rFonts w:ascii="Book Antiqua" w:eastAsia="Book Antiqua" w:hAnsi="Book Antiqua" w:cs="Book Antiqua"/>
          <w:color w:val="000000"/>
          <w:shd w:val="clear" w:color="auto" w:fill="FFFFFF"/>
          <w:lang w:val="en-GB"/>
        </w:rPr>
        <w:t xml:space="preserve"> and case studies.</w:t>
      </w:r>
      <w:r w:rsidR="00397FEB">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lang w:val="en-GB"/>
        </w:rPr>
        <w:t>Thus, the higher response rates of the clozapine-ECT combination reported in systematic reviews</w:t>
      </w:r>
      <w:r w:rsidRPr="00EC62B6">
        <w:rPr>
          <w:rFonts w:ascii="Book Antiqua" w:eastAsia="Book Antiqua" w:hAnsi="Book Antiqua" w:cs="Book Antiqua"/>
          <w:color w:val="000000"/>
          <w:shd w:val="clear" w:color="auto" w:fill="FFFFFF"/>
          <w:vertAlign w:val="superscript"/>
          <w:lang w:val="en-GB"/>
        </w:rPr>
        <w:t>[57-61]</w:t>
      </w:r>
      <w:r w:rsidRPr="00EC62B6">
        <w:rPr>
          <w:rFonts w:ascii="Book Antiqua" w:eastAsia="Book Antiqua" w:hAnsi="Book Antiqua" w:cs="Book Antiqua"/>
          <w:color w:val="000000"/>
          <w:lang w:val="en-GB"/>
        </w:rPr>
        <w:t xml:space="preserve"> and other meta-analyses</w:t>
      </w:r>
      <w:r w:rsidRPr="00EC62B6">
        <w:rPr>
          <w:rFonts w:ascii="Book Antiqua" w:eastAsia="Book Antiqua" w:hAnsi="Book Antiqua" w:cs="Book Antiqua"/>
          <w:color w:val="000000"/>
          <w:vertAlign w:val="superscript"/>
          <w:lang w:val="en-GB"/>
        </w:rPr>
        <w:t>[62-64]</w:t>
      </w:r>
      <w:r w:rsidRPr="00EC62B6">
        <w:rPr>
          <w:rFonts w:ascii="Book Antiqua" w:eastAsia="Book Antiqua" w:hAnsi="Book Antiqua" w:cs="Book Antiqua"/>
          <w:color w:val="000000"/>
          <w:lang w:val="en-GB"/>
        </w:rPr>
        <w:t xml:space="preserve"> are largely based on low-quality evidence, obtained mainly among patients with TRS, and limited to the short-term efficacy of ECT augmentation. Though the combination appears to be relatively safe, about 20% of the patients develop adverse effects</w:t>
      </w:r>
      <w:r w:rsidR="00BD7033">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there is some evidence of greater cognitive impairment</w:t>
      </w:r>
      <w:r w:rsidRPr="00EC62B6">
        <w:rPr>
          <w:rFonts w:ascii="Book Antiqua" w:eastAsia="Book Antiqua" w:hAnsi="Book Antiqua" w:cs="Book Antiqua"/>
          <w:color w:val="000000"/>
          <w:shd w:val="clear" w:color="auto" w:fill="FFFFFF"/>
          <w:vertAlign w:val="superscript"/>
          <w:lang w:val="en-GB"/>
        </w:rPr>
        <w:t>[52,57,59,62,63]</w:t>
      </w:r>
      <w:r w:rsidRPr="00EC62B6">
        <w:rPr>
          <w:rFonts w:ascii="Book Antiqua" w:eastAsia="Book Antiqua" w:hAnsi="Book Antiqua" w:cs="Book Antiqua"/>
          <w:color w:val="000000"/>
          <w:lang w:val="en-GB"/>
        </w:rPr>
        <w:t xml:space="preserve">. Nevertheless, augmentation with ECT may result in a faster </w:t>
      </w:r>
      <w:r w:rsidRPr="00EC62B6">
        <w:rPr>
          <w:rFonts w:ascii="Book Antiqua" w:eastAsia="Book Antiqua" w:hAnsi="Book Antiqua" w:cs="Book Antiqua"/>
          <w:color w:val="000000"/>
          <w:lang w:val="en-GB"/>
        </w:rPr>
        <w:lastRenderedPageBreak/>
        <w:t>response, which is particularly useful among patients with high risks of aggression or self-harm</w:t>
      </w:r>
      <w:r w:rsidRPr="00EC62B6">
        <w:rPr>
          <w:rFonts w:ascii="Book Antiqua" w:eastAsia="Book Antiqua" w:hAnsi="Book Antiqua" w:cs="Book Antiqua"/>
          <w:color w:val="000000"/>
          <w:vertAlign w:val="superscript"/>
          <w:lang w:val="en-GB"/>
        </w:rPr>
        <w:t>[9,11,60,65]</w:t>
      </w:r>
      <w:r w:rsidRPr="00EC62B6">
        <w:rPr>
          <w:rFonts w:ascii="Book Antiqua" w:eastAsia="Book Antiqua" w:hAnsi="Book Antiqua" w:cs="Book Antiqua"/>
          <w:color w:val="000000"/>
          <w:lang w:val="en-GB"/>
        </w:rPr>
        <w:t>. Therefore, though the evidence is still inconclusive, the effects of ECT augmentation certainly merit further examination. On the other hand, augmentation with recurrent transcranial magnetic stimulation appears to be largely ineffective in CRS despite promising results from recent trials</w:t>
      </w:r>
      <w:r w:rsidRPr="00EC62B6">
        <w:rPr>
          <w:rFonts w:ascii="Book Antiqua" w:eastAsia="Book Antiqua" w:hAnsi="Book Antiqua" w:cs="Book Antiqua"/>
          <w:color w:val="000000"/>
          <w:vertAlign w:val="superscript"/>
          <w:lang w:val="en-GB"/>
        </w:rPr>
        <w:t>[66,67]</w:t>
      </w:r>
      <w:r w:rsidRPr="00EC62B6">
        <w:rPr>
          <w:rFonts w:ascii="Book Antiqua" w:eastAsia="Book Antiqua" w:hAnsi="Book Antiqua" w:cs="Book Antiqua"/>
          <w:color w:val="000000"/>
          <w:lang w:val="en-GB"/>
        </w:rPr>
        <w:t>.</w:t>
      </w:r>
    </w:p>
    <w:p w14:paraId="68FB660E" w14:textId="77777777" w:rsidR="0030218D" w:rsidRPr="00EC62B6" w:rsidRDefault="0030218D" w:rsidP="00EC62B6">
      <w:pPr>
        <w:spacing w:line="360" w:lineRule="auto"/>
        <w:jc w:val="both"/>
        <w:rPr>
          <w:rFonts w:ascii="Book Antiqua" w:hAnsi="Book Antiqua" w:cs="Book Antiqua"/>
          <w:color w:val="000000"/>
          <w:lang w:val="en-GB" w:eastAsia="zh-CN"/>
        </w:rPr>
      </w:pPr>
    </w:p>
    <w:p w14:paraId="0F871010" w14:textId="77777777" w:rsidR="0030218D" w:rsidRPr="00EC62B6" w:rsidRDefault="0030218D"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Psychosocial augmentation strategies</w:t>
      </w:r>
    </w:p>
    <w:p w14:paraId="4B7FFBA5" w14:textId="7C9FFAC6"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Two systematic reviews of psychosocial interventions have concluded that CBT can be effective among patients with poor response to clozapine</w:t>
      </w:r>
      <w:r w:rsidRPr="00EC62B6">
        <w:rPr>
          <w:rFonts w:ascii="Book Antiqua" w:eastAsia="Book Antiqua" w:hAnsi="Book Antiqua" w:cs="Book Antiqua"/>
          <w:color w:val="000000"/>
          <w:vertAlign w:val="superscript"/>
          <w:lang w:val="en-GB"/>
        </w:rPr>
        <w:t>[33,68]</w:t>
      </w:r>
      <w:r w:rsidRPr="00EC62B6">
        <w:rPr>
          <w:rFonts w:ascii="Book Antiqua" w:eastAsia="Book Antiqua" w:hAnsi="Book Antiqua" w:cs="Book Antiqua"/>
          <w:color w:val="000000"/>
          <w:lang w:val="en-GB"/>
        </w:rPr>
        <w:t xml:space="preserve">. As shown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5</w:t>
      </w:r>
      <w:r w:rsidRPr="00EC62B6">
        <w:rPr>
          <w:rFonts w:ascii="Book Antiqua" w:eastAsia="Book Antiqua" w:hAnsi="Book Antiqua" w:cs="Book Antiqua"/>
          <w:color w:val="000000"/>
          <w:lang w:val="en-GB"/>
        </w:rPr>
        <w:t xml:space="preserve">, the evidence-base for CBT </w:t>
      </w:r>
      <w:r w:rsidR="0059738B">
        <w:rPr>
          <w:rFonts w:ascii="Book Antiqua" w:eastAsia="Book Antiqua" w:hAnsi="Book Antiqua" w:cs="Book Antiqua"/>
          <w:color w:val="000000"/>
          <w:lang w:val="en-GB"/>
        </w:rPr>
        <w:t>un</w:t>
      </w:r>
      <w:r w:rsidRPr="00EC62B6">
        <w:rPr>
          <w:rFonts w:ascii="Book Antiqua" w:eastAsia="Book Antiqua" w:hAnsi="Book Antiqua" w:cs="Book Antiqua"/>
          <w:color w:val="000000"/>
          <w:lang w:val="en-GB"/>
        </w:rPr>
        <w:t>til recently had consisted of a few trials with small numbers and inadequate study designs</w:t>
      </w:r>
      <w:r w:rsidRPr="00EC62B6">
        <w:rPr>
          <w:rFonts w:ascii="Book Antiqua" w:eastAsia="Book Antiqua" w:hAnsi="Book Antiqua" w:cs="Book Antiqua"/>
          <w:color w:val="000000"/>
          <w:vertAlign w:val="superscript"/>
          <w:lang w:val="en-GB"/>
        </w:rPr>
        <w:t>[69-71]</w:t>
      </w:r>
      <w:r w:rsidRPr="00EC62B6">
        <w:rPr>
          <w:rFonts w:ascii="Book Antiqua" w:eastAsia="Book Antiqua" w:hAnsi="Book Antiqua" w:cs="Book Antiqua"/>
          <w:color w:val="000000"/>
          <w:lang w:val="en-GB"/>
        </w:rPr>
        <w:t xml:space="preserve"> or RCTs </w:t>
      </w:r>
      <w:r w:rsidR="006A19C6">
        <w:rPr>
          <w:rFonts w:ascii="Book Antiqua" w:eastAsia="Book Antiqua" w:hAnsi="Book Antiqua" w:cs="Book Antiqua"/>
          <w:color w:val="000000"/>
          <w:lang w:val="en-GB"/>
        </w:rPr>
        <w:t>that</w:t>
      </w:r>
      <w:r w:rsidRPr="00EC62B6">
        <w:rPr>
          <w:rFonts w:ascii="Book Antiqua" w:eastAsia="Book Antiqua" w:hAnsi="Book Antiqua" w:cs="Book Antiqua"/>
          <w:color w:val="000000"/>
          <w:lang w:val="en-GB"/>
        </w:rPr>
        <w:t xml:space="preserve"> included some patients with CRS</w:t>
      </w:r>
      <w:r w:rsidRPr="00EC62B6">
        <w:rPr>
          <w:rFonts w:ascii="Book Antiqua" w:eastAsia="Book Antiqua" w:hAnsi="Book Antiqua" w:cs="Book Antiqua"/>
          <w:color w:val="000000"/>
          <w:vertAlign w:val="superscript"/>
          <w:lang w:val="en-GB"/>
        </w:rPr>
        <w:t>[72-74]</w:t>
      </w:r>
      <w:r w:rsidRPr="00EC62B6">
        <w:rPr>
          <w:rFonts w:ascii="Book Antiqua" w:eastAsia="Book Antiqua" w:hAnsi="Book Antiqua" w:cs="Book Antiqua"/>
          <w:color w:val="000000"/>
          <w:lang w:val="en-GB"/>
        </w:rPr>
        <w:t>. However, interest in the effects of CBT augmentation has been re-awakened with a large, well-designed RCT among patients with CRS</w:t>
      </w:r>
      <w:r w:rsidRPr="00EC62B6">
        <w:rPr>
          <w:rFonts w:ascii="Book Antiqua" w:eastAsia="Book Antiqua" w:hAnsi="Book Antiqua" w:cs="Book Antiqua"/>
          <w:color w:val="000000"/>
          <w:vertAlign w:val="superscript"/>
          <w:lang w:val="en-GB"/>
        </w:rPr>
        <w:t>[75]</w:t>
      </w:r>
      <w:r w:rsidRPr="00EC62B6">
        <w:rPr>
          <w:rFonts w:ascii="Book Antiqua" w:eastAsia="Book Antiqua" w:hAnsi="Book Antiqua" w:cs="Book Antiqua"/>
          <w:color w:val="000000"/>
          <w:lang w:val="en-GB"/>
        </w:rPr>
        <w:t xml:space="preserve">. This was the largest trial among all RCTs of clozapine augmentation. It employed standardized definitions of CRS and trained therapists who administered manual-based CBT to patients from routine clinical settings. After 9 mo of active treatment, the total </w:t>
      </w:r>
      <w:bookmarkStart w:id="9" w:name="OLE_LINK8"/>
      <w:r w:rsidRPr="00EC62B6">
        <w:rPr>
          <w:rFonts w:ascii="Book Antiqua" w:eastAsia="Book Antiqua" w:hAnsi="Book Antiqua" w:cs="Book Antiqua"/>
          <w:color w:val="000000"/>
          <w:lang w:val="en-GB"/>
        </w:rPr>
        <w:t>Positive and Negative Symptom Scale score</w:t>
      </w:r>
      <w:bookmarkEnd w:id="9"/>
      <w:r w:rsidRPr="00EC62B6">
        <w:rPr>
          <w:rFonts w:ascii="Book Antiqua" w:eastAsia="Book Antiqua" w:hAnsi="Book Antiqua" w:cs="Book Antiqua"/>
          <w:color w:val="000000"/>
          <w:lang w:val="en-GB"/>
        </w:rPr>
        <w:t xml:space="preserve">s, positive symptoms, emotional distress, and excitement had reduced significantly in the CBT </w:t>
      </w:r>
      <w:r w:rsidR="006A19C6">
        <w:rPr>
          <w:rFonts w:ascii="Book Antiqua" w:eastAsia="Book Antiqua" w:hAnsi="Book Antiqua" w:cs="Book Antiqua"/>
          <w:color w:val="000000"/>
          <w:lang w:val="en-GB"/>
        </w:rPr>
        <w:t xml:space="preserve">group </w:t>
      </w:r>
      <w:r w:rsidRPr="00EC62B6">
        <w:rPr>
          <w:rFonts w:ascii="Book Antiqua" w:eastAsia="Book Antiqua" w:hAnsi="Book Antiqua" w:cs="Book Antiqua"/>
          <w:color w:val="000000"/>
          <w:lang w:val="en-GB"/>
        </w:rPr>
        <w:t xml:space="preserve">compared to the usual treatment group. However, at the end of 21 mo, there were no significant differences in the </w:t>
      </w:r>
      <w:r w:rsidR="006A19C6" w:rsidRPr="00EC62B6">
        <w:rPr>
          <w:rFonts w:ascii="Book Antiqua" w:eastAsia="Book Antiqua" w:hAnsi="Book Antiqua" w:cs="Book Antiqua"/>
          <w:color w:val="000000"/>
          <w:lang w:val="en-GB"/>
        </w:rPr>
        <w:t>Positive and Negative Symptom Scale</w:t>
      </w:r>
      <w:r w:rsidRPr="00EC62B6">
        <w:rPr>
          <w:rFonts w:ascii="Book Antiqua" w:eastAsia="Book Antiqua" w:hAnsi="Book Antiqua" w:cs="Book Antiqua"/>
          <w:color w:val="000000"/>
          <w:lang w:val="en-GB"/>
        </w:rPr>
        <w:t xml:space="preserve"> scores between the </w:t>
      </w:r>
      <w:r w:rsidR="006A19C6">
        <w:rPr>
          <w:rFonts w:ascii="Book Antiqua" w:eastAsia="Book Antiqua" w:hAnsi="Book Antiqua" w:cs="Book Antiqua"/>
          <w:color w:val="000000"/>
          <w:lang w:val="en-GB"/>
        </w:rPr>
        <w:t>two</w:t>
      </w:r>
      <w:r w:rsidRPr="00EC62B6">
        <w:rPr>
          <w:rFonts w:ascii="Book Antiqua" w:eastAsia="Book Antiqua" w:hAnsi="Book Antiqua" w:cs="Book Antiqua"/>
          <w:color w:val="000000"/>
          <w:lang w:val="en-GB"/>
        </w:rPr>
        <w:t xml:space="preserve"> groups, leading to the conclusion that CBT augmentation was not effective in CRS. Nevertheless, other indices suggested that CBT might be useful for a proportion of patients</w:t>
      </w:r>
      <w:r w:rsidR="006A19C6">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patients</w:t>
      </w:r>
      <w:r w:rsidR="006A19C6">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ratings of recovery were greater in the CBT group at 21 mo. Other noteworthy advantages of CBT were the high adherence rates, negligible adverse effects, high acceptability, and effect sizes comparable to medication augmentation. Therefore, others have interpreted these results differently to emphasize the positive effects of CBT augmentation</w:t>
      </w:r>
      <w:r w:rsidRPr="00EC62B6">
        <w:rPr>
          <w:rFonts w:ascii="Book Antiqua" w:eastAsia="Book Antiqua" w:hAnsi="Book Antiqua" w:cs="Book Antiqua"/>
          <w:color w:val="000000"/>
          <w:vertAlign w:val="superscript"/>
          <w:lang w:val="en-GB"/>
        </w:rPr>
        <w:t>[2,66,76]</w:t>
      </w:r>
      <w:r w:rsidRPr="00EC62B6">
        <w:rPr>
          <w:rFonts w:ascii="Book Antiqua" w:eastAsia="Book Antiqua" w:hAnsi="Book Antiqua" w:cs="Book Antiqua"/>
          <w:color w:val="000000"/>
          <w:lang w:val="en-GB"/>
        </w:rPr>
        <w:t>. Moreover, it has been pointed out that the persistence of positive effects beyond the active treatment period is not the best indicator of the efficacy of CBT</w:t>
      </w:r>
      <w:r w:rsidRPr="00EC62B6">
        <w:rPr>
          <w:rFonts w:ascii="Book Antiqua" w:eastAsia="Book Antiqua" w:hAnsi="Book Antiqua" w:cs="Book Antiqua"/>
          <w:color w:val="000000"/>
          <w:vertAlign w:val="superscript"/>
          <w:lang w:val="en-GB"/>
        </w:rPr>
        <w:t>[76]</w:t>
      </w:r>
      <w:r w:rsidRPr="00EC62B6">
        <w:rPr>
          <w:rFonts w:ascii="Book Antiqua" w:eastAsia="Book Antiqua" w:hAnsi="Book Antiqua" w:cs="Book Antiqua"/>
          <w:color w:val="000000"/>
          <w:lang w:val="en-GB"/>
        </w:rPr>
        <w:t>. Thus,</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 xml:space="preserve">if the standards for medication trials were to be </w:t>
      </w:r>
      <w:r w:rsidRPr="00EC62B6">
        <w:rPr>
          <w:rFonts w:ascii="Book Antiqua" w:eastAsia="Book Antiqua" w:hAnsi="Book Antiqua" w:cs="Book Antiqua"/>
          <w:color w:val="000000"/>
          <w:lang w:val="en-GB"/>
        </w:rPr>
        <w:lastRenderedPageBreak/>
        <w:t>applied to this RCT, the conclusion would be that CBT was an effective augmentation strategy for CRS after 9 mo of treatment.</w:t>
      </w:r>
    </w:p>
    <w:p w14:paraId="07E5CDE0" w14:textId="77777777" w:rsidR="0030218D" w:rsidRPr="00EC62B6" w:rsidRDefault="0030218D" w:rsidP="00EC62B6">
      <w:pPr>
        <w:spacing w:line="360" w:lineRule="auto"/>
        <w:jc w:val="both"/>
        <w:rPr>
          <w:rFonts w:ascii="Book Antiqua" w:hAnsi="Book Antiqua"/>
          <w:lang w:val="en-GB" w:eastAsia="zh-CN"/>
        </w:rPr>
      </w:pPr>
    </w:p>
    <w:p w14:paraId="1617B131" w14:textId="77777777" w:rsidR="00A77B3E" w:rsidRPr="00EC62B6" w:rsidRDefault="003919E8" w:rsidP="00EC62B6">
      <w:pPr>
        <w:spacing w:line="360" w:lineRule="auto"/>
        <w:jc w:val="both"/>
        <w:rPr>
          <w:rFonts w:ascii="Book Antiqua" w:hAnsi="Book Antiqua"/>
          <w:u w:val="single"/>
          <w:lang w:val="en-GB"/>
        </w:rPr>
      </w:pPr>
      <w:r w:rsidRPr="00EC62B6">
        <w:rPr>
          <w:rFonts w:ascii="Book Antiqua" w:eastAsia="Book Antiqua" w:hAnsi="Book Antiqua" w:cs="Book Antiqua"/>
          <w:b/>
          <w:bCs/>
          <w:color w:val="000000"/>
          <w:u w:val="single"/>
          <w:lang w:val="en-GB"/>
        </w:rPr>
        <w:t>AUGMENTATION STRATEGIES FOR CRS: FROM EVIDENCE TO PRACTICE</w:t>
      </w:r>
    </w:p>
    <w:p w14:paraId="25F55BBA" w14:textId="77777777" w:rsidR="00A77B3E" w:rsidRPr="00EC62B6" w:rsidRDefault="003919E8"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Relying on clinical consensus</w:t>
      </w:r>
    </w:p>
    <w:p w14:paraId="50CCA784" w14:textId="20647644"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color w:val="000000"/>
          <w:lang w:val="en-GB"/>
        </w:rPr>
        <w:t xml:space="preserve">This brief update of the existing literature shows that augmentation of clozapine response in CRS with medications, </w:t>
      </w:r>
      <w:r w:rsidR="00AC272B" w:rsidRPr="00EC62B6">
        <w:rPr>
          <w:rFonts w:ascii="Book Antiqua" w:eastAsia="Book Antiqua" w:hAnsi="Book Antiqua" w:cs="Book Antiqua"/>
          <w:color w:val="000000"/>
          <w:lang w:val="en-GB"/>
        </w:rPr>
        <w:t>ECT</w:t>
      </w:r>
      <w:r w:rsidRPr="00EC62B6">
        <w:rPr>
          <w:rFonts w:ascii="Book Antiqua" w:eastAsia="Book Antiqua" w:hAnsi="Book Antiqua" w:cs="Book Antiqua"/>
          <w:color w:val="000000"/>
          <w:lang w:val="en-GB"/>
        </w:rPr>
        <w:t xml:space="preserve">, or </w:t>
      </w:r>
      <w:r w:rsidR="00AC272B" w:rsidRPr="00EC62B6">
        <w:rPr>
          <w:rFonts w:ascii="Book Antiqua" w:eastAsia="Book Antiqua" w:hAnsi="Book Antiqua" w:cs="Book Antiqua"/>
          <w:color w:val="000000"/>
          <w:lang w:val="en-GB"/>
        </w:rPr>
        <w:t>CBT</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 xml:space="preserve">is largely ineffective. Any favourable outcome for augmentation is usually based on low-quality or limited evidence, and the clinical significance of the small effects obtained in some meta-analyses is unclear. Moreover, because of the inconsistent results and methodological uncertainties, the evidence offers no definite conclusions about the most effective augmentation strategies. Nevertheless, it has been suggested that the lack of evidence should not discourage clinicians from trying out these strategies in individual patients. This advice appears to be based on two assumptions. First, the lack of significant benefits applies only to entire groups of patients being evaluated in </w:t>
      </w:r>
      <w:r w:rsidR="00AC272B" w:rsidRPr="00EC62B6">
        <w:rPr>
          <w:rFonts w:ascii="Book Antiqua" w:eastAsia="Book Antiqua" w:hAnsi="Book Antiqua" w:cs="Book Antiqua"/>
          <w:color w:val="000000"/>
          <w:lang w:val="en-GB"/>
        </w:rPr>
        <w:t>RCTs</w:t>
      </w:r>
      <w:r w:rsidRPr="00EC62B6">
        <w:rPr>
          <w:rFonts w:ascii="Book Antiqua" w:eastAsia="Book Antiqua" w:hAnsi="Book Antiqua" w:cs="Book Antiqua"/>
          <w:color w:val="000000"/>
          <w:lang w:val="en-GB"/>
        </w:rPr>
        <w:t>, whereas there may be considerable variability in individual responses of the patients comprising these groups</w:t>
      </w:r>
      <w:r w:rsidR="00AC272B" w:rsidRPr="00EC62B6">
        <w:rPr>
          <w:rFonts w:ascii="Book Antiqua" w:eastAsia="Book Antiqua" w:hAnsi="Book Antiqua" w:cs="Book Antiqua"/>
          <w:color w:val="000000"/>
          <w:vertAlign w:val="superscript"/>
          <w:lang w:val="en-GB"/>
        </w:rPr>
        <w:t>[18,25,29,</w:t>
      </w:r>
      <w:r w:rsidRPr="00EC62B6">
        <w:rPr>
          <w:rFonts w:ascii="Book Antiqua" w:eastAsia="Book Antiqua" w:hAnsi="Book Antiqua" w:cs="Book Antiqua"/>
          <w:color w:val="000000"/>
          <w:vertAlign w:val="superscript"/>
          <w:lang w:val="en-GB"/>
        </w:rPr>
        <w:t>40]</w:t>
      </w:r>
      <w:r w:rsidR="00AC272B"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Thus, there is a possibility that some patients may benefit from augmentation, though at present there is no way to identify these potential responders</w:t>
      </w:r>
      <w:r w:rsidR="004C517F">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Moreover, given the widespre</w:t>
      </w:r>
      <w:r w:rsidR="00AC272B" w:rsidRPr="00EC62B6">
        <w:rPr>
          <w:rFonts w:ascii="Book Antiqua" w:eastAsia="Book Antiqua" w:hAnsi="Book Antiqua" w:cs="Book Antiqua"/>
          <w:color w:val="000000"/>
          <w:lang w:val="en-GB"/>
        </w:rPr>
        <w:t>ad adverse impact of</w:t>
      </w:r>
      <w:r w:rsidRPr="00EC62B6">
        <w:rPr>
          <w:rFonts w:ascii="Book Antiqua" w:eastAsia="Book Antiqua" w:hAnsi="Book Antiqua" w:cs="Book Antiqua"/>
          <w:color w:val="000000"/>
          <w:lang w:val="en-GB"/>
        </w:rPr>
        <w:t xml:space="preserve"> CRS, even modest benefits are considered acceptable in clinical settings</w:t>
      </w:r>
      <w:r w:rsidR="00AC272B" w:rsidRPr="00EC62B6">
        <w:rPr>
          <w:rFonts w:ascii="Book Antiqua" w:eastAsia="Book Antiqua" w:hAnsi="Book Antiqua" w:cs="Book Antiqua"/>
          <w:color w:val="000000"/>
          <w:vertAlign w:val="superscript"/>
          <w:lang w:val="en-GB"/>
        </w:rPr>
        <w:t>[7,22,</w:t>
      </w:r>
      <w:r w:rsidRPr="00EC62B6">
        <w:rPr>
          <w:rFonts w:ascii="Book Antiqua" w:eastAsia="Book Antiqua" w:hAnsi="Book Antiqua" w:cs="Book Antiqua"/>
          <w:color w:val="000000"/>
          <w:vertAlign w:val="superscript"/>
          <w:lang w:val="en-GB"/>
        </w:rPr>
        <w:t>46]</w:t>
      </w:r>
      <w:r w:rsidRPr="00EC62B6">
        <w:rPr>
          <w:rFonts w:ascii="Book Antiqua" w:eastAsia="Book Antiqua" w:hAnsi="Book Antiqua" w:cs="Book Antiqua"/>
          <w:color w:val="000000"/>
          <w:lang w:val="en-GB"/>
        </w:rPr>
        <w:t>. Therefore, the sequential use of different augmentation strategies is considered to be a realistic option in clinical practice.</w:t>
      </w:r>
    </w:p>
    <w:p w14:paraId="56434E97" w14:textId="30EC8986" w:rsidR="004C517F"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To reduce the disparity between the evidence-based findings and clinical practice, researchers have been increasingly relying on clinical consensus to guide the management of complex and bur</w:t>
      </w:r>
      <w:r w:rsidR="00AC272B" w:rsidRPr="00EC62B6">
        <w:rPr>
          <w:rFonts w:ascii="Book Antiqua" w:eastAsia="Book Antiqua" w:hAnsi="Book Antiqua" w:cs="Book Antiqua"/>
          <w:color w:val="000000"/>
          <w:lang w:val="en-GB"/>
        </w:rPr>
        <w:t>densome conditions such as CRS.</w:t>
      </w:r>
      <w:r w:rsidRPr="00EC62B6">
        <w:rPr>
          <w:rFonts w:ascii="Book Antiqua" w:eastAsia="Book Antiqua" w:hAnsi="Book Antiqua" w:cs="Book Antiqua"/>
          <w:color w:val="000000"/>
          <w:lang w:val="en-GB"/>
        </w:rPr>
        <w:t xml:space="preserve"> A recent effort on these lines arrived at the following recommendations for augmentation of clozapine non-response: personalizing doses to reach plasma levels ≥</w:t>
      </w:r>
      <w:r w:rsidR="003D4BE1">
        <w:rPr>
          <w:rFonts w:ascii="Book Antiqua" w:hAnsi="Book Antiqua" w:cs="Book Antiqua" w:hint="eastAsia"/>
          <w:color w:val="000000"/>
          <w:lang w:val="en-GB" w:eastAsia="zh-CN"/>
        </w:rPr>
        <w:t xml:space="preserve"> </w:t>
      </w:r>
      <w:r w:rsidR="00AC272B" w:rsidRPr="00EC62B6">
        <w:rPr>
          <w:rFonts w:ascii="Book Antiqua" w:eastAsia="Book Antiqua" w:hAnsi="Book Antiqua" w:cs="Book Antiqua"/>
          <w:color w:val="000000"/>
          <w:lang w:val="en-GB"/>
        </w:rPr>
        <w:t>350 ng/mL; a 3</w:t>
      </w:r>
      <w:r w:rsidR="003D4BE1">
        <w:rPr>
          <w:rFonts w:ascii="Book Antiqua" w:hAnsi="Book Antiqua" w:cs="Book Antiqua" w:hint="eastAsia"/>
          <w:color w:val="000000"/>
          <w:lang w:val="en-GB" w:eastAsia="zh-CN"/>
        </w:rPr>
        <w:t xml:space="preserve"> </w:t>
      </w:r>
      <w:r w:rsidR="00AC272B" w:rsidRPr="00EC62B6">
        <w:rPr>
          <w:rFonts w:ascii="Book Antiqua" w:eastAsia="Book Antiqua" w:hAnsi="Book Antiqua" w:cs="Book Antiqua"/>
          <w:color w:val="000000"/>
          <w:lang w:val="en-GB"/>
        </w:rPr>
        <w:t>mo</w:t>
      </w:r>
      <w:r w:rsidRPr="00EC62B6">
        <w:rPr>
          <w:rFonts w:ascii="Book Antiqua" w:eastAsia="Book Antiqua" w:hAnsi="Book Antiqua" w:cs="Book Antiqua"/>
          <w:color w:val="000000"/>
          <w:lang w:val="en-GB"/>
        </w:rPr>
        <w:t xml:space="preserve"> trial for patients with positive symptoms; shorter treatment trials for those with violence or self-harm (2 mo) and longer periods (4 mo) for patients with negative or cognitive symptoms</w:t>
      </w:r>
      <w:r w:rsidRPr="00EC62B6">
        <w:rPr>
          <w:rFonts w:ascii="Book Antiqua" w:eastAsia="Book Antiqua" w:hAnsi="Book Antiqua" w:cs="Book Antiqua"/>
          <w:color w:val="000000"/>
          <w:vertAlign w:val="superscript"/>
          <w:lang w:val="en-GB"/>
        </w:rPr>
        <w:t>[13]</w:t>
      </w:r>
      <w:r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shd w:val="clear" w:color="auto" w:fill="FFFFFF"/>
          <w:lang w:val="en-GB"/>
        </w:rPr>
        <w:t xml:space="preserve">For persistent positive symptoms, adding aripiprazole, amisulpride, or </w:t>
      </w:r>
      <w:r w:rsidRPr="00EC62B6">
        <w:rPr>
          <w:rFonts w:ascii="Book Antiqua" w:eastAsia="Book Antiqua" w:hAnsi="Book Antiqua" w:cs="Book Antiqua"/>
          <w:color w:val="000000"/>
          <w:shd w:val="clear" w:color="auto" w:fill="FFFFFF"/>
          <w:lang w:val="en-GB"/>
        </w:rPr>
        <w:lastRenderedPageBreak/>
        <w:t xml:space="preserve">ECT was suggested. Augmentation with antidepressants was recommended for negative symptoms while adding antidepressants, antipsychotics, mood stabilizers, or ECT to clozapine was proposed for CRS with increased risks of </w:t>
      </w:r>
      <w:r w:rsidRPr="00EC62B6">
        <w:rPr>
          <w:rFonts w:ascii="Book Antiqua" w:eastAsia="Book Antiqua" w:hAnsi="Book Antiqua" w:cs="Book Antiqua"/>
          <w:color w:val="000000"/>
          <w:lang w:val="en-GB"/>
        </w:rPr>
        <w:t xml:space="preserve">aggression or self-harm. Lastly, CBT or other psychosocial interventions were also felt to be useful. It was apparent that these clinicians were going beyond the current evidence while making some of these recommendations. </w:t>
      </w:r>
    </w:p>
    <w:p w14:paraId="6F2AD650" w14:textId="24F44BC8" w:rsidR="004C517F"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 xml:space="preserve">For example, though there is little support in the literature for augmentation of clozapine with </w:t>
      </w:r>
      <w:r w:rsidR="004C517F">
        <w:rPr>
          <w:rFonts w:ascii="Book Antiqua" w:eastAsia="Book Antiqua" w:hAnsi="Book Antiqua" w:cs="Book Antiqua"/>
          <w:color w:val="000000"/>
          <w:lang w:val="en-GB"/>
        </w:rPr>
        <w:t xml:space="preserve">a </w:t>
      </w:r>
      <w:r w:rsidR="00AC272B" w:rsidRPr="00EC62B6">
        <w:rPr>
          <w:rFonts w:ascii="Book Antiqua" w:eastAsia="Book Antiqua" w:hAnsi="Book Antiqua" w:cs="Book Antiqua"/>
          <w:color w:val="000000"/>
          <w:lang w:val="en-GB"/>
        </w:rPr>
        <w:t>second</w:t>
      </w:r>
      <w:r w:rsidRPr="00EC62B6">
        <w:rPr>
          <w:rFonts w:ascii="Book Antiqua" w:eastAsia="Book Antiqua" w:hAnsi="Book Antiqua" w:cs="Book Antiqua"/>
          <w:color w:val="000000"/>
          <w:lang w:val="en-GB"/>
        </w:rPr>
        <w:t xml:space="preserve"> antipsychotic, low-quality evidence or single RCTs have suggested that risperidone, aripiprazole, and amisu</w:t>
      </w:r>
      <w:r w:rsidR="00AC272B" w:rsidRPr="00EC62B6">
        <w:rPr>
          <w:rFonts w:ascii="Book Antiqua" w:eastAsia="Book Antiqua" w:hAnsi="Book Antiqua" w:cs="Book Antiqua"/>
          <w:color w:val="000000"/>
          <w:lang w:val="en-GB"/>
        </w:rPr>
        <w:t>lpride may be beneficial (Table</w:t>
      </w:r>
      <w:r w:rsidR="003D4BE1">
        <w:rPr>
          <w:rFonts w:ascii="Book Antiqua" w:hAnsi="Book Antiqua" w:cs="Book Antiqua" w:hint="eastAsia"/>
          <w:color w:val="000000"/>
          <w:lang w:val="en-GB" w:eastAsia="zh-CN"/>
        </w:rPr>
        <w:t xml:space="preserve"> </w:t>
      </w:r>
      <w:r w:rsidR="0030218D" w:rsidRPr="00EC62B6">
        <w:rPr>
          <w:rFonts w:ascii="Book Antiqua" w:hAnsi="Book Antiqua" w:cs="Book Antiqua"/>
          <w:color w:val="000000"/>
          <w:lang w:val="en-GB" w:eastAsia="zh-CN"/>
        </w:rPr>
        <w:t>2</w:t>
      </w:r>
      <w:r w:rsidRPr="00EC62B6">
        <w:rPr>
          <w:rFonts w:ascii="Book Antiqua" w:eastAsia="Book Antiqua" w:hAnsi="Book Antiqua" w:cs="Book Antiqua"/>
          <w:color w:val="000000"/>
          <w:lang w:val="en-GB"/>
        </w:rPr>
        <w:t>). The group also relied on naturalistic studies showing that the clozapine-aripiprazole combination may have positive effects</w:t>
      </w:r>
      <w:r w:rsidRPr="00EC62B6">
        <w:rPr>
          <w:rFonts w:ascii="Book Antiqua" w:eastAsia="Book Antiqua" w:hAnsi="Book Antiqua" w:cs="Book Antiqua"/>
          <w:color w:val="000000"/>
          <w:vertAlign w:val="superscript"/>
          <w:lang w:val="en-GB"/>
        </w:rPr>
        <w:t>[77]</w:t>
      </w:r>
      <w:r w:rsidRPr="00EC62B6">
        <w:rPr>
          <w:rFonts w:ascii="Book Antiqua" w:eastAsia="Book Antiqua" w:hAnsi="Book Antiqua" w:cs="Book Antiqua"/>
          <w:color w:val="000000"/>
          <w:lang w:val="en-GB"/>
        </w:rPr>
        <w:t>. Similarly, for recommendations about antidepressants, positive evidence for antidepressant augmentation in schizophrenia was cited</w:t>
      </w:r>
      <w:r w:rsidR="00AC272B" w:rsidRPr="00EC62B6">
        <w:rPr>
          <w:rFonts w:ascii="Book Antiqua" w:eastAsia="Book Antiqua" w:hAnsi="Book Antiqua" w:cs="Book Antiqua"/>
          <w:color w:val="000000"/>
          <w:vertAlign w:val="superscript"/>
          <w:lang w:val="en-GB"/>
        </w:rPr>
        <w:t>[78,</w:t>
      </w:r>
      <w:r w:rsidRPr="00EC62B6">
        <w:rPr>
          <w:rFonts w:ascii="Book Antiqua" w:eastAsia="Book Antiqua" w:hAnsi="Book Antiqua" w:cs="Book Antiqua"/>
          <w:color w:val="000000"/>
          <w:vertAlign w:val="superscript"/>
          <w:lang w:val="en-GB"/>
        </w:rPr>
        <w:t>79]</w:t>
      </w:r>
      <w:r w:rsidRPr="00EC62B6">
        <w:rPr>
          <w:rFonts w:ascii="Book Antiqua" w:eastAsia="Book Antiqua" w:hAnsi="Book Antiqua" w:cs="Book Antiqua"/>
          <w:color w:val="000000"/>
          <w:lang w:val="en-GB"/>
        </w:rPr>
        <w:t>,</w:t>
      </w:r>
      <w:r w:rsidR="003D4BE1">
        <w:rPr>
          <w:rFonts w:ascii="Book Antiqua" w:hAnsi="Book Antiqua" w:cs="Book Antiqua" w:hint="eastAsia"/>
          <w:color w:val="000000"/>
          <w:lang w:val="en-GB" w:eastAsia="zh-CN"/>
        </w:rPr>
        <w:t xml:space="preserve"> </w:t>
      </w:r>
      <w:r w:rsidRPr="00EC62B6">
        <w:rPr>
          <w:rFonts w:ascii="Book Antiqua" w:eastAsia="Book Antiqua" w:hAnsi="Book Antiqua" w:cs="Book Antiqua"/>
          <w:color w:val="000000"/>
          <w:lang w:val="en-GB"/>
        </w:rPr>
        <w:t>though the evidence for similar effects of antidepressant augmen</w:t>
      </w:r>
      <w:r w:rsidR="00AC272B" w:rsidRPr="00EC62B6">
        <w:rPr>
          <w:rFonts w:ascii="Book Antiqua" w:eastAsia="Book Antiqua" w:hAnsi="Book Antiqua" w:cs="Book Antiqua"/>
          <w:color w:val="000000"/>
          <w:lang w:val="en-GB"/>
        </w:rPr>
        <w:t>tation in CRS is limited (Table</w:t>
      </w:r>
      <w:r w:rsidR="003D4BE1">
        <w:rPr>
          <w:rFonts w:ascii="Book Antiqua" w:hAnsi="Book Antiqua" w:cs="Book Antiqua" w:hint="eastAsia"/>
          <w:color w:val="000000"/>
          <w:lang w:val="en-GB" w:eastAsia="zh-CN"/>
        </w:rPr>
        <w:t xml:space="preserve"> </w:t>
      </w:r>
      <w:r w:rsidR="0030218D" w:rsidRPr="00EC62B6">
        <w:rPr>
          <w:rFonts w:ascii="Book Antiqua" w:hAnsi="Book Antiqua" w:cs="Book Antiqua"/>
          <w:color w:val="000000"/>
          <w:lang w:val="en-GB" w:eastAsia="zh-CN"/>
        </w:rPr>
        <w:t>3</w:t>
      </w:r>
      <w:r w:rsidRPr="00EC62B6">
        <w:rPr>
          <w:rFonts w:ascii="Book Antiqua" w:eastAsia="Book Antiqua" w:hAnsi="Book Antiqua" w:cs="Book Antiqua"/>
          <w:color w:val="000000"/>
          <w:lang w:val="en-GB"/>
        </w:rPr>
        <w:t xml:space="preserve">). </w:t>
      </w:r>
    </w:p>
    <w:p w14:paraId="596CA4A3" w14:textId="22FB251F"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Augmentation with mood stabilizers and ECT was recommended despite the acknowledgement that the evidence for these strat</w:t>
      </w:r>
      <w:r w:rsidR="00AC272B" w:rsidRPr="00EC62B6">
        <w:rPr>
          <w:rFonts w:ascii="Book Antiqua" w:eastAsia="Book Antiqua" w:hAnsi="Book Antiqua" w:cs="Book Antiqua"/>
          <w:color w:val="000000"/>
          <w:lang w:val="en-GB"/>
        </w:rPr>
        <w:t xml:space="preserve">egies is insufficient (Tables </w:t>
      </w:r>
      <w:r w:rsidR="0030218D" w:rsidRPr="00EC62B6">
        <w:rPr>
          <w:rFonts w:ascii="Book Antiqua" w:hAnsi="Book Antiqua" w:cs="Book Antiqua"/>
          <w:color w:val="000000"/>
          <w:lang w:val="en-GB" w:eastAsia="zh-CN"/>
        </w:rPr>
        <w:t>3</w:t>
      </w:r>
      <w:r w:rsidR="00AC272B" w:rsidRPr="00EC62B6">
        <w:rPr>
          <w:rFonts w:ascii="Book Antiqua" w:hAnsi="Book Antiqua" w:cs="Book Antiqua"/>
          <w:color w:val="000000"/>
          <w:lang w:val="en-GB" w:eastAsia="zh-CN"/>
        </w:rPr>
        <w:t xml:space="preserve"> and</w:t>
      </w:r>
      <w:r w:rsidR="003D4BE1">
        <w:rPr>
          <w:rFonts w:ascii="Book Antiqua" w:hAnsi="Book Antiqua" w:cs="Book Antiqua" w:hint="eastAsia"/>
          <w:color w:val="000000"/>
          <w:lang w:val="en-GB" w:eastAsia="zh-CN"/>
        </w:rPr>
        <w:t xml:space="preserve"> </w:t>
      </w:r>
      <w:r w:rsidR="0030218D" w:rsidRPr="00EC62B6">
        <w:rPr>
          <w:rFonts w:ascii="Book Antiqua" w:hAnsi="Book Antiqua" w:cs="Book Antiqua"/>
          <w:color w:val="000000"/>
          <w:lang w:val="en-GB" w:eastAsia="zh-CN"/>
        </w:rPr>
        <w:t>4</w:t>
      </w:r>
      <w:r w:rsidRPr="00EC62B6">
        <w:rPr>
          <w:rFonts w:ascii="Book Antiqua" w:eastAsia="Book Antiqua" w:hAnsi="Book Antiqua" w:cs="Book Antiqua"/>
          <w:color w:val="000000"/>
          <w:lang w:val="en-GB"/>
        </w:rPr>
        <w:t>). The recommendation for using CBT if other treatments failed was based on the recent CBT trial</w:t>
      </w:r>
      <w:r w:rsidRPr="00EC62B6">
        <w:rPr>
          <w:rFonts w:ascii="Book Antiqua" w:eastAsia="Book Antiqua" w:hAnsi="Book Antiqua" w:cs="Book Antiqua"/>
          <w:color w:val="000000"/>
          <w:vertAlign w:val="superscript"/>
          <w:lang w:val="en-GB"/>
        </w:rPr>
        <w:t>[75]</w:t>
      </w:r>
      <w:r w:rsidRPr="00EC62B6">
        <w:rPr>
          <w:rFonts w:ascii="Book Antiqua" w:eastAsia="Book Antiqua" w:hAnsi="Book Antiqua" w:cs="Book Antiqua"/>
          <w:color w:val="000000"/>
          <w:lang w:val="en-GB"/>
        </w:rPr>
        <w:t>,</w:t>
      </w:r>
      <w:r w:rsidR="003D4BE1">
        <w:rPr>
          <w:rFonts w:ascii="Book Antiqua" w:hAnsi="Book Antiqua" w:cs="Book Antiqua" w:hint="eastAsia"/>
          <w:color w:val="000000"/>
          <w:lang w:val="en-GB" w:eastAsia="zh-CN"/>
        </w:rPr>
        <w:t xml:space="preserve"> </w:t>
      </w:r>
      <w:r w:rsidRPr="00EC62B6">
        <w:rPr>
          <w:rFonts w:ascii="Book Antiqua" w:eastAsia="Book Antiqua" w:hAnsi="Book Antiqua" w:cs="Book Antiqua"/>
          <w:color w:val="000000"/>
          <w:lang w:val="en-GB"/>
        </w:rPr>
        <w:t>which concluded that certain individuals with CRS may benefit from a practical trial of CBT augmentation. Clozapine augmentation was preferred over a switch to a different antipsychotic because of the consistent evidence of adverse outcomes following cessation of clozapine</w:t>
      </w:r>
      <w:r w:rsidR="007A3E0E" w:rsidRPr="00EC62B6">
        <w:rPr>
          <w:rFonts w:ascii="Book Antiqua" w:eastAsia="Book Antiqua" w:hAnsi="Book Antiqua" w:cs="Book Antiqua"/>
          <w:color w:val="000000"/>
          <w:vertAlign w:val="superscript"/>
          <w:lang w:val="en-GB"/>
        </w:rPr>
        <w:t>[8,11,80-82</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lang w:val="en-GB"/>
        </w:rPr>
        <w:t>. Switching to high-dose olanzapine has been suggested as an alternative, but this option is not supported by evidence</w:t>
      </w:r>
      <w:r w:rsidR="007A3E0E" w:rsidRPr="00EC62B6">
        <w:rPr>
          <w:rFonts w:ascii="Book Antiqua" w:eastAsia="Book Antiqua" w:hAnsi="Book Antiqua" w:cs="Book Antiqua"/>
          <w:color w:val="000000"/>
          <w:vertAlign w:val="superscript"/>
          <w:lang w:val="en-GB"/>
        </w:rPr>
        <w:t>[81,</w:t>
      </w:r>
      <w:r w:rsidRPr="00EC62B6">
        <w:rPr>
          <w:rFonts w:ascii="Book Antiqua" w:eastAsia="Book Antiqua" w:hAnsi="Book Antiqua" w:cs="Book Antiqua"/>
          <w:color w:val="000000"/>
          <w:vertAlign w:val="superscript"/>
          <w:lang w:val="en-GB"/>
        </w:rPr>
        <w:t>83]</w:t>
      </w:r>
      <w:r w:rsidR="007A3E0E"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Finally, though most of the evidence indicates that these augmentation strategies are safe and well-tolerated</w:t>
      </w:r>
      <w:r w:rsidR="007A3E0E" w:rsidRPr="00EC62B6">
        <w:rPr>
          <w:rFonts w:ascii="Book Antiqua" w:eastAsia="Book Antiqua" w:hAnsi="Book Antiqua" w:cs="Book Antiqua"/>
          <w:color w:val="000000"/>
          <w:vertAlign w:val="superscript"/>
          <w:lang w:val="en-GB"/>
        </w:rPr>
        <w:t>[22,25,26,</w:t>
      </w:r>
      <w:r w:rsidRPr="00EC62B6">
        <w:rPr>
          <w:rFonts w:ascii="Book Antiqua" w:eastAsia="Book Antiqua" w:hAnsi="Book Antiqua" w:cs="Book Antiqua"/>
          <w:color w:val="000000"/>
          <w:vertAlign w:val="superscript"/>
          <w:lang w:val="en-GB"/>
        </w:rPr>
        <w:t>29]</w:t>
      </w:r>
      <w:r w:rsidRPr="00EC62B6">
        <w:rPr>
          <w:rFonts w:ascii="Book Antiqua" w:eastAsia="Book Antiqua" w:hAnsi="Book Antiqua" w:cs="Book Antiqua"/>
          <w:color w:val="000000"/>
          <w:lang w:val="en-GB"/>
        </w:rPr>
        <w:t>,</w:t>
      </w:r>
      <w:r w:rsidR="003D4BE1">
        <w:rPr>
          <w:rFonts w:ascii="Book Antiqua" w:hAnsi="Book Antiqua" w:cs="Book Antiqua" w:hint="eastAsia"/>
          <w:color w:val="000000"/>
          <w:lang w:val="en-GB" w:eastAsia="zh-CN"/>
        </w:rPr>
        <w:t xml:space="preserve"> </w:t>
      </w:r>
      <w:r w:rsidRPr="00EC62B6">
        <w:rPr>
          <w:rFonts w:ascii="Book Antiqua" w:eastAsia="Book Antiqua" w:hAnsi="Book Antiqua" w:cs="Book Antiqua"/>
          <w:color w:val="000000"/>
          <w:lang w:val="en-GB"/>
        </w:rPr>
        <w:t>the possibility of new side effects arising during combined treatment could not be discounted</w:t>
      </w:r>
      <w:r w:rsidR="007A3E0E" w:rsidRPr="00EC62B6">
        <w:rPr>
          <w:rFonts w:ascii="Book Antiqua" w:eastAsia="Book Antiqua" w:hAnsi="Book Antiqua" w:cs="Book Antiqua"/>
          <w:color w:val="000000"/>
          <w:vertAlign w:val="superscript"/>
          <w:lang w:val="en-GB"/>
        </w:rPr>
        <w:t>[9,12,18,28,32</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lang w:val="en-GB"/>
        </w:rPr>
        <w:t>. Therefore, cautious monitoring of all patients for the duration of the augmentation trial was also recommended.</w:t>
      </w:r>
    </w:p>
    <w:p w14:paraId="37F4D882" w14:textId="77777777" w:rsidR="00A77B3E" w:rsidRPr="00EC62B6" w:rsidRDefault="00A77B3E" w:rsidP="00EC62B6">
      <w:pPr>
        <w:spacing w:line="360" w:lineRule="auto"/>
        <w:jc w:val="both"/>
        <w:rPr>
          <w:rFonts w:ascii="Book Antiqua" w:hAnsi="Book Antiqua"/>
          <w:lang w:val="en-GB"/>
        </w:rPr>
      </w:pPr>
    </w:p>
    <w:p w14:paraId="4722BE28" w14:textId="77777777" w:rsidR="00A77B3E" w:rsidRPr="00EC62B6" w:rsidRDefault="003919E8"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Trying newer options for augmentation</w:t>
      </w:r>
    </w:p>
    <w:p w14:paraId="1AE5D096" w14:textId="12AAF191" w:rsidR="00A77B3E" w:rsidRPr="00EC62B6" w:rsidRDefault="003919E8" w:rsidP="00EC62B6">
      <w:pPr>
        <w:spacing w:line="360" w:lineRule="auto"/>
        <w:jc w:val="both"/>
        <w:rPr>
          <w:rFonts w:ascii="Book Antiqua" w:hAnsi="Book Antiqua"/>
          <w:b/>
          <w:lang w:val="en-GB"/>
        </w:rPr>
      </w:pPr>
      <w:r w:rsidRPr="00EC62B6">
        <w:rPr>
          <w:rFonts w:ascii="Book Antiqua" w:eastAsia="Book Antiqua" w:hAnsi="Book Antiqua" w:cs="Book Antiqua"/>
          <w:b/>
          <w:color w:val="000000"/>
          <w:lang w:val="en-GB"/>
        </w:rPr>
        <w:lastRenderedPageBreak/>
        <w:t>Augmentation with long-acting antipsychotic injections</w:t>
      </w:r>
      <w:r w:rsidR="00F82D24" w:rsidRPr="00EC62B6">
        <w:rPr>
          <w:rFonts w:ascii="Book Antiqua" w:hAnsi="Book Antiqua"/>
          <w:b/>
          <w:lang w:val="en-GB" w:eastAsia="zh-CN"/>
        </w:rPr>
        <w:t>:</w:t>
      </w:r>
      <w:r w:rsidR="00397FEB">
        <w:rPr>
          <w:rFonts w:ascii="Book Antiqua" w:hAnsi="Book Antiqua"/>
          <w:b/>
          <w:lang w:val="en-GB" w:eastAsia="zh-CN"/>
        </w:rPr>
        <w:t xml:space="preserve"> </w:t>
      </w:r>
      <w:r w:rsidRPr="00EC62B6">
        <w:rPr>
          <w:rFonts w:ascii="Book Antiqua" w:eastAsia="Book Antiqua" w:hAnsi="Book Antiqua" w:cs="Book Antiqua"/>
          <w:color w:val="000000"/>
          <w:lang w:val="en-GB"/>
        </w:rPr>
        <w:t xml:space="preserve">Apart from problems of resistance, non-adherence is a major hindrance to effective treatment with clozapine. Although non-adherence with clozapine may be lower than other antipsychotics, rates of intentional </w:t>
      </w:r>
      <w:r w:rsidR="0052716D" w:rsidRPr="00EC62B6">
        <w:rPr>
          <w:rFonts w:ascii="Book Antiqua" w:eastAsia="Book Antiqua" w:hAnsi="Book Antiqua" w:cs="Book Antiqua"/>
          <w:color w:val="000000"/>
          <w:lang w:val="en-GB"/>
        </w:rPr>
        <w:t>non-adherence vary from 23%-55%</w:t>
      </w:r>
      <w:r w:rsidRPr="00EC62B6">
        <w:rPr>
          <w:rFonts w:ascii="Book Antiqua" w:eastAsia="Book Antiqua" w:hAnsi="Book Antiqua" w:cs="Book Antiqua"/>
          <w:color w:val="000000"/>
          <w:lang w:val="en-GB"/>
        </w:rPr>
        <w:t xml:space="preserve"> during treatment</w:t>
      </w:r>
      <w:r w:rsidRPr="00EC62B6">
        <w:rPr>
          <w:rFonts w:ascii="Book Antiqua" w:eastAsia="Book Antiqua" w:hAnsi="Book Antiqua" w:cs="Book Antiqua"/>
          <w:color w:val="000000"/>
          <w:vertAlign w:val="superscript"/>
          <w:lang w:val="en-GB"/>
        </w:rPr>
        <w:t>[84-88]</w:t>
      </w:r>
      <w:r w:rsidR="0052716D" w:rsidRPr="00EC62B6">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In such situations initiating a long-acting antipsychotic injection (LAI) remains the only option</w:t>
      </w:r>
      <w:r w:rsidRPr="00EC62B6">
        <w:rPr>
          <w:rFonts w:ascii="Book Antiqua" w:eastAsia="Book Antiqua" w:hAnsi="Book Antiqua" w:cs="Book Antiqua"/>
          <w:color w:val="000000"/>
          <w:vertAlign w:val="superscript"/>
          <w:lang w:val="en-GB"/>
        </w:rPr>
        <w:t>[89]</w:t>
      </w:r>
      <w:r w:rsidRPr="00EC62B6">
        <w:rPr>
          <w:rFonts w:ascii="Book Antiqua" w:eastAsia="Book Antiqua" w:hAnsi="Book Antiqua" w:cs="Book Antiqua"/>
          <w:color w:val="000000"/>
          <w:lang w:val="en-GB"/>
        </w:rPr>
        <w:t>. Intramuscular clozapine appears to have some benefits in enhancing adherence, but it has not been used frequently</w:t>
      </w:r>
      <w:r w:rsidR="0052716D" w:rsidRPr="00EC62B6">
        <w:rPr>
          <w:rFonts w:ascii="Book Antiqua" w:eastAsia="Book Antiqua" w:hAnsi="Book Antiqua" w:cs="Book Antiqua"/>
          <w:color w:val="000000"/>
          <w:vertAlign w:val="superscript"/>
          <w:lang w:val="en-GB"/>
        </w:rPr>
        <w:t>[90,</w:t>
      </w:r>
      <w:r w:rsidRPr="00EC62B6">
        <w:rPr>
          <w:rFonts w:ascii="Book Antiqua" w:eastAsia="Book Antiqua" w:hAnsi="Book Antiqua" w:cs="Book Antiqua"/>
          <w:color w:val="000000"/>
          <w:vertAlign w:val="superscript"/>
          <w:lang w:val="en-GB"/>
        </w:rPr>
        <w:t>91]</w:t>
      </w:r>
      <w:r w:rsidRPr="00EC62B6">
        <w:rPr>
          <w:rFonts w:ascii="Book Antiqua" w:eastAsia="Book Antiqua" w:hAnsi="Book Antiqua" w:cs="Book Antiqua"/>
          <w:color w:val="000000"/>
          <w:lang w:val="en-GB"/>
        </w:rPr>
        <w:t>. Recent studies suggest that apart from reducing non-adherence, LAI augmentation of clozapine may also have a role in enhancing clozapine respons</w:t>
      </w:r>
      <w:r w:rsidR="0052716D" w:rsidRPr="00EC62B6">
        <w:rPr>
          <w:rFonts w:ascii="Book Antiqua" w:eastAsia="Book Antiqua" w:hAnsi="Book Antiqua" w:cs="Book Antiqua"/>
          <w:color w:val="000000"/>
          <w:lang w:val="en-GB"/>
        </w:rPr>
        <w:t xml:space="preserve">e in CRS. As shown in </w:t>
      </w:r>
      <w:r w:rsidR="0052716D" w:rsidRPr="00EC62B6">
        <w:rPr>
          <w:rFonts w:ascii="Book Antiqua" w:hAnsi="Book Antiqua" w:cs="Book Antiqua"/>
          <w:color w:val="000000"/>
          <w:lang w:val="en-GB" w:eastAsia="zh-CN"/>
        </w:rPr>
        <w:t>T</w:t>
      </w:r>
      <w:r w:rsidR="0052716D" w:rsidRPr="00EC62B6">
        <w:rPr>
          <w:rFonts w:ascii="Book Antiqua" w:eastAsia="Book Antiqua" w:hAnsi="Book Antiqua" w:cs="Book Antiqua"/>
          <w:color w:val="000000"/>
          <w:lang w:val="en-GB"/>
        </w:rPr>
        <w:t>able</w:t>
      </w:r>
      <w:r w:rsidR="003D4BE1">
        <w:rPr>
          <w:rFonts w:ascii="Book Antiqua" w:hAnsi="Book Antiqua" w:cs="Book Antiqua" w:hint="eastAsia"/>
          <w:color w:val="000000"/>
          <w:lang w:val="en-GB" w:eastAsia="zh-CN"/>
        </w:rPr>
        <w:t xml:space="preserve"> </w:t>
      </w:r>
      <w:r w:rsidR="0030218D" w:rsidRPr="00EC62B6">
        <w:rPr>
          <w:rFonts w:ascii="Book Antiqua" w:hAnsi="Book Antiqua" w:cs="Book Antiqua"/>
          <w:color w:val="000000"/>
          <w:lang w:val="en-GB" w:eastAsia="zh-CN"/>
        </w:rPr>
        <w:t>6</w:t>
      </w:r>
      <w:r w:rsidR="0052716D" w:rsidRPr="00EC62B6">
        <w:rPr>
          <w:rFonts w:ascii="Book Antiqua" w:eastAsia="Book Antiqua" w:hAnsi="Book Antiqua" w:cs="Book Antiqua"/>
          <w:color w:val="000000"/>
          <w:lang w:val="en-GB"/>
        </w:rPr>
        <w:t>,</w:t>
      </w:r>
      <w:r w:rsidR="003D4BE1">
        <w:rPr>
          <w:rFonts w:ascii="Book Antiqua" w:hAnsi="Book Antiqua" w:cs="Book Antiqua" w:hint="eastAsia"/>
          <w:color w:val="000000"/>
          <w:lang w:val="en-GB" w:eastAsia="zh-CN"/>
        </w:rPr>
        <w:t xml:space="preserve"> </w:t>
      </w:r>
      <w:r w:rsidRPr="00EC62B6">
        <w:rPr>
          <w:rFonts w:ascii="Book Antiqua" w:eastAsia="Book Antiqua" w:hAnsi="Book Antiqua" w:cs="Book Antiqua"/>
          <w:color w:val="000000"/>
          <w:lang w:val="en-GB"/>
        </w:rPr>
        <w:t>this evidence is still preliminary and consists mostly of series of patients and observational studies</w:t>
      </w:r>
      <w:r w:rsidRPr="00EC62B6">
        <w:rPr>
          <w:rFonts w:ascii="Book Antiqua" w:eastAsia="Book Antiqua" w:hAnsi="Book Antiqua" w:cs="Book Antiqua"/>
          <w:color w:val="000000"/>
          <w:vertAlign w:val="superscript"/>
          <w:lang w:val="en-GB"/>
        </w:rPr>
        <w:t>[92-102]</w:t>
      </w:r>
      <w:r w:rsidRPr="00EC62B6">
        <w:rPr>
          <w:rFonts w:ascii="Book Antiqua" w:eastAsia="Book Antiqua" w:hAnsi="Book Antiqua" w:cs="Book Antiqua"/>
          <w:color w:val="000000"/>
          <w:lang w:val="en-GB"/>
        </w:rPr>
        <w:t>. However, mirror-image studies that are considered the current standard for evaluating LAI efficacy</w:t>
      </w:r>
      <w:r w:rsidR="0052716D" w:rsidRPr="00EC62B6">
        <w:rPr>
          <w:rFonts w:ascii="Book Antiqua" w:eastAsia="Book Antiqua" w:hAnsi="Book Antiqua" w:cs="Book Antiqua"/>
          <w:color w:val="000000"/>
          <w:vertAlign w:val="superscript"/>
          <w:lang w:val="en-GB"/>
        </w:rPr>
        <w:t>[103,</w:t>
      </w:r>
      <w:r w:rsidRPr="00EC62B6">
        <w:rPr>
          <w:rFonts w:ascii="Book Antiqua" w:eastAsia="Book Antiqua" w:hAnsi="Book Antiqua" w:cs="Book Antiqua"/>
          <w:color w:val="000000"/>
          <w:vertAlign w:val="superscript"/>
          <w:lang w:val="en-GB"/>
        </w:rPr>
        <w:t>104]</w:t>
      </w:r>
      <w:r w:rsidRPr="00EC62B6">
        <w:rPr>
          <w:rFonts w:ascii="Book Antiqua" w:eastAsia="Book Antiqua" w:hAnsi="Book Antiqua" w:cs="Book Antiqua"/>
          <w:color w:val="000000"/>
          <w:lang w:val="en-GB"/>
        </w:rPr>
        <w:t xml:space="preserve"> have also been conducted. Taken together, this body of evidence suggests that the combination of clozapine with LAIs leads to a reduction in all types of symptoms and behavioural problems such as aggression and suicidality as well as improvements in social functioning. The lowered risk of relapses and reduction in the number and length of hospitalizations has also been replicated consistently. Lastly, it appears that lower doses of both medications are required, while side effects are either less, or no more common with the combination than with clozapine monotherapy.</w:t>
      </w:r>
    </w:p>
    <w:p w14:paraId="7D7FCBFA" w14:textId="05316DD9"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Indirect evidence for the effectiveness of clozapine-LAI combinations also comes from several Scandinavian nationwide cohort studies of antipsy</w:t>
      </w:r>
      <w:r w:rsidR="0052716D" w:rsidRPr="00EC62B6">
        <w:rPr>
          <w:rFonts w:ascii="Book Antiqua" w:eastAsia="Book Antiqua" w:hAnsi="Book Antiqua" w:cs="Book Antiqua"/>
          <w:color w:val="000000"/>
          <w:lang w:val="en-GB"/>
        </w:rPr>
        <w:t xml:space="preserve">chotic treatment summarized in </w:t>
      </w:r>
      <w:r w:rsidR="0052716D" w:rsidRPr="00EC62B6">
        <w:rPr>
          <w:rFonts w:ascii="Book Antiqua" w:hAnsi="Book Antiqua" w:cs="Book Antiqua"/>
          <w:color w:val="000000"/>
          <w:lang w:val="en-GB" w:eastAsia="zh-CN"/>
        </w:rPr>
        <w:t>T</w:t>
      </w:r>
      <w:r w:rsidR="0052716D" w:rsidRPr="00EC62B6">
        <w:rPr>
          <w:rFonts w:ascii="Book Antiqua" w:eastAsia="Book Antiqua" w:hAnsi="Book Antiqua" w:cs="Book Antiqua"/>
          <w:color w:val="000000"/>
          <w:lang w:val="en-GB"/>
        </w:rPr>
        <w:t>able</w:t>
      </w:r>
      <w:r w:rsidR="003D4BE1">
        <w:rPr>
          <w:rFonts w:ascii="Book Antiqua" w:hAnsi="Book Antiqua" w:cs="Book Antiqua" w:hint="eastAsia"/>
          <w:color w:val="000000"/>
          <w:lang w:val="en-GB" w:eastAsia="zh-CN"/>
        </w:rPr>
        <w:t xml:space="preserve"> </w:t>
      </w:r>
      <w:r w:rsidR="0030218D" w:rsidRPr="00EC62B6">
        <w:rPr>
          <w:rFonts w:ascii="Book Antiqua" w:hAnsi="Book Antiqua" w:cs="Book Antiqua"/>
          <w:color w:val="000000"/>
          <w:lang w:val="en-GB" w:eastAsia="zh-CN"/>
        </w:rPr>
        <w:t>7</w:t>
      </w:r>
      <w:r w:rsidR="0052716D" w:rsidRPr="00EC62B6">
        <w:rPr>
          <w:rFonts w:ascii="Book Antiqua" w:eastAsia="Book Antiqua" w:hAnsi="Book Antiqua" w:cs="Book Antiqua"/>
          <w:color w:val="000000"/>
          <w:vertAlign w:val="superscript"/>
          <w:lang w:val="en-GB"/>
        </w:rPr>
        <w:t>[77,82,</w:t>
      </w:r>
      <w:r w:rsidRPr="00EC62B6">
        <w:rPr>
          <w:rFonts w:ascii="Book Antiqua" w:eastAsia="Book Antiqua" w:hAnsi="Book Antiqua" w:cs="Book Antiqua"/>
          <w:color w:val="000000"/>
          <w:vertAlign w:val="superscript"/>
          <w:lang w:val="en-GB"/>
        </w:rPr>
        <w:t>105-109]</w:t>
      </w:r>
      <w:r w:rsidRPr="00EC62B6">
        <w:rPr>
          <w:rFonts w:ascii="Book Antiqua" w:eastAsia="Book Antiqua" w:hAnsi="Book Antiqua" w:cs="Book Antiqua"/>
          <w:color w:val="000000"/>
          <w:lang w:val="en-GB"/>
        </w:rPr>
        <w:t>. These provide the strongest support for the notion that clozapine and LAIs are the two most effective treatments for patients with both first</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episode and chronic schizophrenia. Incidentally, some of these studies have also shown that the combination of clozapine and aripiprazole is more effective than clozapine monotherapy</w:t>
      </w:r>
      <w:r w:rsidRPr="00EC62B6">
        <w:rPr>
          <w:rFonts w:ascii="Book Antiqua" w:eastAsia="Book Antiqua" w:hAnsi="Book Antiqua" w:cs="Book Antiqua"/>
          <w:color w:val="000000"/>
          <w:vertAlign w:val="superscript"/>
          <w:lang w:val="en-GB"/>
        </w:rPr>
        <w:t>[77]</w:t>
      </w:r>
      <w:r w:rsidRPr="00EC62B6">
        <w:rPr>
          <w:rFonts w:ascii="Book Antiqua" w:eastAsia="Book Antiqua" w:hAnsi="Book Antiqua" w:cs="Book Antiqua"/>
          <w:color w:val="000000"/>
          <w:lang w:val="en-GB"/>
        </w:rPr>
        <w:t>. Therefore, the combination</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of</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clozapine and LAIs appears to be a promising option that needs to be examined further for its usefulness in the management of CRS.</w:t>
      </w:r>
    </w:p>
    <w:p w14:paraId="2AC12C95" w14:textId="77777777" w:rsidR="0052716D" w:rsidRPr="00EC62B6" w:rsidRDefault="0052716D" w:rsidP="00EC62B6">
      <w:pPr>
        <w:spacing w:line="360" w:lineRule="auto"/>
        <w:jc w:val="both"/>
        <w:rPr>
          <w:rFonts w:ascii="Book Antiqua" w:hAnsi="Book Antiqua" w:cs="Book Antiqua"/>
          <w:color w:val="000000"/>
          <w:lang w:val="en-GB" w:eastAsia="zh-CN"/>
        </w:rPr>
      </w:pPr>
    </w:p>
    <w:p w14:paraId="4FD82639" w14:textId="43020ABD" w:rsidR="002B36EA" w:rsidRDefault="003919E8" w:rsidP="00EC62B6">
      <w:pPr>
        <w:spacing w:line="360" w:lineRule="auto"/>
        <w:jc w:val="both"/>
        <w:rPr>
          <w:rFonts w:ascii="Book Antiqua" w:eastAsia="Book Antiqua" w:hAnsi="Book Antiqua" w:cs="Book Antiqua"/>
          <w:color w:val="000000"/>
          <w:lang w:val="en-GB"/>
        </w:rPr>
      </w:pPr>
      <w:r w:rsidRPr="00EC62B6">
        <w:rPr>
          <w:rFonts w:ascii="Book Antiqua" w:eastAsia="Book Antiqua" w:hAnsi="Book Antiqua" w:cs="Book Antiqua"/>
          <w:b/>
          <w:color w:val="000000"/>
          <w:lang w:val="en-GB"/>
        </w:rPr>
        <w:lastRenderedPageBreak/>
        <w:t>A re-evaluation of psychosocial augmentation strategies</w:t>
      </w:r>
      <w:r w:rsidR="0052716D" w:rsidRPr="00EC62B6">
        <w:rPr>
          <w:rFonts w:ascii="Book Antiqua" w:hAnsi="Book Antiqua" w:cs="Book Antiqua"/>
          <w:b/>
          <w:color w:val="000000"/>
          <w:lang w:val="en-GB" w:eastAsia="zh-CN"/>
        </w:rPr>
        <w:t>:</w:t>
      </w:r>
      <w:r w:rsidR="00397FEB">
        <w:rPr>
          <w:rFonts w:ascii="Book Antiqua" w:hAnsi="Book Antiqua" w:cs="Book Antiqua"/>
          <w:b/>
          <w:color w:val="000000"/>
          <w:lang w:val="en-GB" w:eastAsia="zh-CN"/>
        </w:rPr>
        <w:t xml:space="preserve"> </w:t>
      </w:r>
      <w:r w:rsidRPr="00EC62B6">
        <w:rPr>
          <w:rFonts w:ascii="Book Antiqua" w:eastAsia="Book Antiqua" w:hAnsi="Book Antiqua" w:cs="Book Antiqua"/>
          <w:color w:val="000000"/>
          <w:lang w:val="en-GB"/>
        </w:rPr>
        <w:t>Although</w:t>
      </w:r>
      <w:r w:rsidR="0052716D" w:rsidRPr="00EC62B6">
        <w:rPr>
          <w:rFonts w:ascii="Book Antiqua" w:eastAsia="Book Antiqua" w:hAnsi="Book Antiqua" w:cs="Book Antiqua"/>
          <w:color w:val="000000"/>
          <w:lang w:val="en-GB"/>
        </w:rPr>
        <w:t xml:space="preserve"> the evidence reviewed in </w:t>
      </w:r>
      <w:r w:rsidR="0052716D" w:rsidRPr="00EC62B6">
        <w:rPr>
          <w:rFonts w:ascii="Book Antiqua" w:hAnsi="Book Antiqua" w:cs="Book Antiqua"/>
          <w:color w:val="000000"/>
          <w:lang w:val="en-GB" w:eastAsia="zh-CN"/>
        </w:rPr>
        <w:t>T</w:t>
      </w:r>
      <w:r w:rsidR="0052716D" w:rsidRPr="00EC62B6">
        <w:rPr>
          <w:rFonts w:ascii="Book Antiqua" w:eastAsia="Book Antiqua" w:hAnsi="Book Antiqua" w:cs="Book Antiqua"/>
          <w:color w:val="000000"/>
          <w:lang w:val="en-GB"/>
        </w:rPr>
        <w:t>able</w:t>
      </w:r>
      <w:r w:rsidR="003D4BE1">
        <w:rPr>
          <w:rFonts w:ascii="Book Antiqua" w:hAnsi="Book Antiqua" w:cs="Book Antiqua" w:hint="eastAsia"/>
          <w:color w:val="000000"/>
          <w:lang w:val="en-GB" w:eastAsia="zh-CN"/>
        </w:rPr>
        <w:t xml:space="preserve"> </w:t>
      </w:r>
      <w:r w:rsidRPr="00EC62B6">
        <w:rPr>
          <w:rFonts w:ascii="Book Antiqua" w:eastAsia="Book Antiqua" w:hAnsi="Book Antiqua" w:cs="Book Antiqua"/>
          <w:color w:val="000000"/>
          <w:lang w:val="en-GB"/>
        </w:rPr>
        <w:t>5 suggests that augmentation with CBT does not yield consistent benefits in CRS, there are several reasons to re-examine the usefulness of psychosocial augmentation strategies. To begin with, CBT augmentation appears to be effective for persistent positive symptoms in TRS</w:t>
      </w:r>
      <w:r w:rsidR="0052716D" w:rsidRPr="00EC62B6">
        <w:rPr>
          <w:rFonts w:ascii="Book Antiqua" w:eastAsia="Book Antiqua" w:hAnsi="Book Antiqua" w:cs="Book Antiqua"/>
          <w:color w:val="000000"/>
          <w:vertAlign w:val="superscript"/>
          <w:lang w:val="en-GB"/>
        </w:rPr>
        <w:t>[20,68,75,</w:t>
      </w:r>
      <w:r w:rsidRPr="00EC62B6">
        <w:rPr>
          <w:rFonts w:ascii="Book Antiqua" w:eastAsia="Book Antiqua" w:hAnsi="Book Antiqua" w:cs="Book Antiqua"/>
          <w:color w:val="000000"/>
          <w:vertAlign w:val="superscript"/>
          <w:lang w:val="en-GB"/>
        </w:rPr>
        <w:t>76]</w:t>
      </w:r>
      <w:r w:rsidRPr="00EC62B6">
        <w:rPr>
          <w:rFonts w:ascii="Book Antiqua" w:eastAsia="Book Antiqua" w:hAnsi="Book Antiqua" w:cs="Book Antiqua"/>
          <w:color w:val="000000"/>
          <w:lang w:val="en-GB"/>
        </w:rPr>
        <w:t>. Moreover, the largest and most meticulously conducted CBT trial has shown a small but significant benefit for patients with CRS following the active intervention phase</w:t>
      </w:r>
      <w:r w:rsidR="0052716D" w:rsidRPr="00EC62B6">
        <w:rPr>
          <w:rFonts w:ascii="Book Antiqua" w:eastAsia="Book Antiqua" w:hAnsi="Book Antiqua" w:cs="Book Antiqua"/>
          <w:color w:val="000000"/>
          <w:vertAlign w:val="superscript"/>
          <w:lang w:val="en-GB"/>
        </w:rPr>
        <w:t>[66,75,</w:t>
      </w:r>
      <w:r w:rsidRPr="00EC62B6">
        <w:rPr>
          <w:rFonts w:ascii="Book Antiqua" w:eastAsia="Book Antiqua" w:hAnsi="Book Antiqua" w:cs="Book Antiqua"/>
          <w:color w:val="000000"/>
          <w:vertAlign w:val="superscript"/>
          <w:lang w:val="en-GB"/>
        </w:rPr>
        <w:t>76]</w:t>
      </w:r>
      <w:r w:rsidRPr="00EC62B6">
        <w:rPr>
          <w:rFonts w:ascii="Book Antiqua" w:eastAsia="Book Antiqua" w:hAnsi="Book Antiqua" w:cs="Book Antiqua"/>
          <w:color w:val="000000"/>
          <w:lang w:val="en-GB"/>
        </w:rPr>
        <w:t>. The same trial has suggested that CBT is one of the safest and acceptable augmentation options for patients with CRS. The evidence from this study and other trials shows that CBT augmentation has added benefits such as improvements in socio-occupational functioning and QOL. Moreover, symptomatic remission appears to be faster with CBT augmentation</w:t>
      </w:r>
      <w:r w:rsidR="002B36EA">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the benefits obtained may persist longer</w:t>
      </w:r>
      <w:r w:rsidR="0052716D" w:rsidRPr="00EC62B6">
        <w:rPr>
          <w:rFonts w:ascii="Book Antiqua" w:eastAsia="Book Antiqua" w:hAnsi="Book Antiqua" w:cs="Book Antiqua"/>
          <w:color w:val="000000"/>
          <w:vertAlign w:val="superscript"/>
          <w:lang w:val="en-GB"/>
        </w:rPr>
        <w:t>[71,72,</w:t>
      </w:r>
      <w:r w:rsidRPr="00EC62B6">
        <w:rPr>
          <w:rFonts w:ascii="Book Antiqua" w:eastAsia="Book Antiqua" w:hAnsi="Book Antiqua" w:cs="Book Antiqua"/>
          <w:color w:val="000000"/>
          <w:vertAlign w:val="superscript"/>
          <w:lang w:val="en-GB"/>
        </w:rPr>
        <w:t>74]</w:t>
      </w:r>
      <w:r w:rsidRPr="00EC62B6">
        <w:rPr>
          <w:rFonts w:ascii="Book Antiqua" w:eastAsia="Book Antiqua" w:hAnsi="Book Antiqua" w:cs="Book Antiqua"/>
          <w:color w:val="000000"/>
          <w:lang w:val="en-GB"/>
        </w:rPr>
        <w:t>. CBT augmentation early in the course of clozapine treatment may further enhance its benefits</w:t>
      </w:r>
      <w:r w:rsidR="0052716D" w:rsidRPr="00EC62B6">
        <w:rPr>
          <w:rFonts w:ascii="Book Antiqua" w:eastAsia="Book Antiqua" w:hAnsi="Book Antiqua" w:cs="Book Antiqua"/>
          <w:color w:val="000000"/>
          <w:vertAlign w:val="superscript"/>
          <w:lang w:val="en-GB"/>
        </w:rPr>
        <w:t>[68-70,</w:t>
      </w:r>
      <w:r w:rsidRPr="00EC62B6">
        <w:rPr>
          <w:rFonts w:ascii="Book Antiqua" w:eastAsia="Book Antiqua" w:hAnsi="Book Antiqua" w:cs="Book Antiqua"/>
          <w:color w:val="000000"/>
          <w:vertAlign w:val="superscript"/>
          <w:lang w:val="en-GB"/>
        </w:rPr>
        <w:t>74]</w:t>
      </w:r>
      <w:r w:rsidRPr="00EC62B6">
        <w:rPr>
          <w:rFonts w:ascii="Book Antiqua" w:eastAsia="Book Antiqua" w:hAnsi="Book Antiqua" w:cs="Book Antiqua"/>
          <w:color w:val="000000"/>
          <w:lang w:val="en-GB"/>
        </w:rPr>
        <w:t xml:space="preserve">. </w:t>
      </w:r>
    </w:p>
    <w:p w14:paraId="323F273C" w14:textId="17CBEC35" w:rsidR="002B1B26" w:rsidRDefault="003919E8" w:rsidP="002B1B26">
      <w:pPr>
        <w:spacing w:line="360" w:lineRule="auto"/>
        <w:ind w:firstLine="270"/>
        <w:jc w:val="both"/>
        <w:rPr>
          <w:rFonts w:ascii="Book Antiqua" w:hAnsi="Book Antiqua"/>
          <w:b/>
          <w:lang w:val="en-GB" w:eastAsia="zh-CN"/>
        </w:rPr>
      </w:pPr>
      <w:r w:rsidRPr="00EC62B6">
        <w:rPr>
          <w:rFonts w:ascii="Book Antiqua" w:eastAsia="Book Antiqua" w:hAnsi="Book Antiqua" w:cs="Book Antiqua"/>
          <w:color w:val="000000"/>
          <w:lang w:val="en-GB"/>
        </w:rPr>
        <w:t>Further, it has been proposed that rather than using only CBT, multi-component psychosocial interventions using different techniques might be more effective in enhancing clozapine response</w:t>
      </w:r>
      <w:r w:rsidR="0052716D" w:rsidRPr="00EC62B6">
        <w:rPr>
          <w:rFonts w:ascii="Book Antiqua" w:eastAsia="Book Antiqua" w:hAnsi="Book Antiqua" w:cs="Book Antiqua"/>
          <w:color w:val="000000"/>
          <w:vertAlign w:val="superscript"/>
          <w:lang w:val="en-GB"/>
        </w:rPr>
        <w:t>[33,110,</w:t>
      </w:r>
      <w:r w:rsidRPr="00EC62B6">
        <w:rPr>
          <w:rFonts w:ascii="Book Antiqua" w:eastAsia="Book Antiqua" w:hAnsi="Book Antiqua" w:cs="Book Antiqua"/>
          <w:color w:val="000000"/>
          <w:vertAlign w:val="superscript"/>
          <w:lang w:val="en-GB"/>
        </w:rPr>
        <w:t>1</w:t>
      </w:r>
      <w:r w:rsidR="0052716D" w:rsidRPr="00EC62B6">
        <w:rPr>
          <w:rFonts w:ascii="Book Antiqua" w:hAnsi="Book Antiqua" w:cs="Book Antiqua"/>
          <w:color w:val="000000"/>
          <w:vertAlign w:val="superscript"/>
          <w:lang w:val="en-GB" w:eastAsia="zh-CN"/>
        </w:rPr>
        <w:t>1</w:t>
      </w:r>
      <w:r w:rsidRPr="00EC62B6">
        <w:rPr>
          <w:rFonts w:ascii="Book Antiqua" w:eastAsia="Book Antiqua" w:hAnsi="Book Antiqua" w:cs="Book Antiqua"/>
          <w:color w:val="000000"/>
          <w:vertAlign w:val="superscript"/>
          <w:lang w:val="en-GB"/>
        </w:rPr>
        <w:t>1]</w:t>
      </w:r>
      <w:r w:rsidRPr="00EC62B6">
        <w:rPr>
          <w:rFonts w:ascii="Book Antiqua" w:eastAsia="Book Antiqua" w:hAnsi="Book Antiqua" w:cs="Book Antiqua"/>
          <w:color w:val="000000"/>
          <w:lang w:val="en-GB"/>
        </w:rPr>
        <w:t>. Though CBT is the most common psychosocial treatment used in patients with TRS, there is evidence to suggest that other types of interventions might be equally effective</w:t>
      </w:r>
      <w:r w:rsidR="0052716D" w:rsidRPr="00EC62B6">
        <w:rPr>
          <w:rFonts w:ascii="Book Antiqua" w:eastAsia="Book Antiqua" w:hAnsi="Book Antiqua" w:cs="Book Antiqua"/>
          <w:color w:val="000000"/>
          <w:vertAlign w:val="superscript"/>
          <w:lang w:val="en-GB"/>
        </w:rPr>
        <w:t>[68,</w:t>
      </w:r>
      <w:r w:rsidRPr="00EC62B6">
        <w:rPr>
          <w:rFonts w:ascii="Book Antiqua" w:eastAsia="Book Antiqua" w:hAnsi="Book Antiqua" w:cs="Book Antiqua"/>
          <w:color w:val="000000"/>
          <w:vertAlign w:val="superscript"/>
          <w:lang w:val="en-GB"/>
        </w:rPr>
        <w:t>112]</w:t>
      </w:r>
      <w:r w:rsidRPr="00EC62B6">
        <w:rPr>
          <w:rFonts w:ascii="Book Antiqua" w:eastAsia="Book Antiqua" w:hAnsi="Book Antiqua" w:cs="Book Antiqua"/>
          <w:color w:val="000000"/>
          <w:lang w:val="en-GB"/>
        </w:rPr>
        <w:t>. Psychoeducation and family interventions are also effective for schizophrenia</w:t>
      </w:r>
      <w:r w:rsidRPr="00EC62B6">
        <w:rPr>
          <w:rFonts w:ascii="Book Antiqua" w:eastAsia="Book Antiqua" w:hAnsi="Book Antiqua" w:cs="Book Antiqua"/>
          <w:color w:val="000000"/>
          <w:vertAlign w:val="superscript"/>
          <w:lang w:val="en-GB"/>
        </w:rPr>
        <w:t>[113]</w:t>
      </w:r>
      <w:r w:rsidRPr="00EC62B6">
        <w:rPr>
          <w:rFonts w:ascii="Book Antiqua" w:eastAsia="Book Antiqua" w:hAnsi="Book Antiqua" w:cs="Book Antiqua"/>
          <w:color w:val="000000"/>
          <w:lang w:val="en-GB"/>
        </w:rPr>
        <w:t>, but they have not been tried out as augmenting strategies in TRS or CRS</w:t>
      </w:r>
      <w:r w:rsidR="0052716D" w:rsidRPr="00EC62B6">
        <w:rPr>
          <w:rFonts w:ascii="Book Antiqua" w:eastAsia="Book Antiqua" w:hAnsi="Book Antiqua" w:cs="Book Antiqua"/>
          <w:color w:val="000000"/>
          <w:vertAlign w:val="superscript"/>
          <w:lang w:val="en-GB"/>
        </w:rPr>
        <w:t>[20,</w:t>
      </w:r>
      <w:r w:rsidRPr="00EC62B6">
        <w:rPr>
          <w:rFonts w:ascii="Book Antiqua" w:eastAsia="Book Antiqua" w:hAnsi="Book Antiqua" w:cs="Book Antiqua"/>
          <w:color w:val="000000"/>
          <w:vertAlign w:val="superscript"/>
          <w:lang w:val="en-GB"/>
        </w:rPr>
        <w:t>68]</w:t>
      </w:r>
      <w:r w:rsidRPr="00EC62B6">
        <w:rPr>
          <w:rFonts w:ascii="Book Antiqua" w:eastAsia="Book Antiqua" w:hAnsi="Book Antiqua" w:cs="Book Antiqua"/>
          <w:color w:val="000000"/>
          <w:lang w:val="en-GB"/>
        </w:rPr>
        <w:t>.</w:t>
      </w:r>
      <w:r w:rsidR="003D4BE1">
        <w:rPr>
          <w:rFonts w:ascii="Book Antiqua" w:hAnsi="Book Antiqua" w:cs="Book Antiqua" w:hint="eastAsia"/>
          <w:color w:val="000000"/>
          <w:lang w:val="en-GB" w:eastAsia="zh-CN"/>
        </w:rPr>
        <w:t xml:space="preserve"> </w:t>
      </w:r>
      <w:r w:rsidRPr="00EC62B6">
        <w:rPr>
          <w:rFonts w:ascii="Book Antiqua" w:eastAsia="Book Antiqua" w:hAnsi="Book Antiqua" w:cs="Book Antiqua"/>
          <w:color w:val="000000"/>
          <w:lang w:val="en-GB"/>
        </w:rPr>
        <w:t>Lastly, psychosocial augmentation might be useful in other ways, for example in improving adherence to clozapine. An RCT that compared CBT with psychoeducation among patients with TRS on clozapine showed that both treatments led to improvements in patient empowerment, treatment alliance, and medication persistence</w:t>
      </w:r>
      <w:r w:rsidRPr="00EC62B6">
        <w:rPr>
          <w:rFonts w:ascii="Book Antiqua" w:eastAsia="Book Antiqua" w:hAnsi="Book Antiqua" w:cs="Book Antiqua"/>
          <w:color w:val="000000"/>
          <w:vertAlign w:val="superscript"/>
          <w:lang w:val="en-GB"/>
        </w:rPr>
        <w:t>[114]</w:t>
      </w:r>
      <w:r w:rsidR="0052716D"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Thus, while there may be no compelling evidence in favour of psychosocial augmentation strategies in CRS, there is scope for further evaluation of these potentially useful treatments.</w:t>
      </w:r>
    </w:p>
    <w:p w14:paraId="3BD0EA0F" w14:textId="77777777" w:rsidR="00A77B3E" w:rsidRPr="00EC62B6" w:rsidRDefault="00A77B3E" w:rsidP="00EC62B6">
      <w:pPr>
        <w:spacing w:line="360" w:lineRule="auto"/>
        <w:jc w:val="both"/>
        <w:rPr>
          <w:rFonts w:ascii="Book Antiqua" w:hAnsi="Book Antiqua"/>
          <w:lang w:val="en-GB" w:eastAsia="zh-CN"/>
        </w:rPr>
      </w:pPr>
    </w:p>
    <w:p w14:paraId="58B0234E"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aps/>
          <w:color w:val="000000"/>
          <w:u w:val="single"/>
          <w:shd w:val="clear" w:color="auto" w:fill="FFFFFF"/>
          <w:lang w:val="en-GB"/>
        </w:rPr>
        <w:t>PREVENTING RESISTANCE TO CLOZAPINE TREATMENT</w:t>
      </w:r>
    </w:p>
    <w:p w14:paraId="784749B7"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lastRenderedPageBreak/>
        <w:t xml:space="preserve">The relative ineffectiveness of the different augmentation strategies suggests that a more fruitful option could be to try and prevent resistance to clozapine treatment from developing. </w:t>
      </w:r>
    </w:p>
    <w:p w14:paraId="61E3DE46" w14:textId="77777777" w:rsidR="00507B51" w:rsidRPr="00EC62B6" w:rsidRDefault="00507B51" w:rsidP="00EC62B6">
      <w:pPr>
        <w:spacing w:line="360" w:lineRule="auto"/>
        <w:jc w:val="both"/>
        <w:rPr>
          <w:rFonts w:ascii="Book Antiqua" w:hAnsi="Book Antiqua" w:cs="Book Antiqua"/>
          <w:b/>
          <w:bCs/>
          <w:color w:val="000000"/>
          <w:lang w:val="en-GB" w:eastAsia="zh-CN"/>
        </w:rPr>
      </w:pPr>
    </w:p>
    <w:p w14:paraId="7DD319BD" w14:textId="77777777" w:rsidR="00A77B3E" w:rsidRPr="00EC62B6" w:rsidRDefault="003919E8"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Predicting clozapine resistance</w:t>
      </w:r>
    </w:p>
    <w:p w14:paraId="268F6099" w14:textId="333A3A52"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color w:val="000000"/>
          <w:lang w:val="en-GB"/>
        </w:rPr>
        <w:t>Predicting who among patients with TRS will not respond adequately to clozapine may be helpful because augmentation strategies could be instituted early in such patients to mitigate the adverse effects of clozapine resistance. However, despite over 300 studies of prediction of clozapine response, consistent predictors of response have not been found. Some reviews have concluded that there are no reliable predictors of clozapine response because of the inconsistent results and methodological uncertainties of existing research</w:t>
      </w:r>
      <w:r w:rsidR="00507B51" w:rsidRPr="00EC62B6">
        <w:rPr>
          <w:rFonts w:ascii="Book Antiqua" w:eastAsia="Book Antiqua" w:hAnsi="Book Antiqua" w:cs="Book Antiqua"/>
          <w:color w:val="000000"/>
          <w:vertAlign w:val="superscript"/>
          <w:lang w:val="en-GB"/>
        </w:rPr>
        <w:t>[115,</w:t>
      </w:r>
      <w:r w:rsidRPr="00EC62B6">
        <w:rPr>
          <w:rFonts w:ascii="Book Antiqua" w:eastAsia="Book Antiqua" w:hAnsi="Book Antiqua" w:cs="Book Antiqua"/>
          <w:color w:val="000000"/>
          <w:vertAlign w:val="superscript"/>
          <w:lang w:val="en-GB"/>
        </w:rPr>
        <w:t>116]</w:t>
      </w:r>
      <w:r w:rsidRPr="00EC62B6">
        <w:rPr>
          <w:rFonts w:ascii="Book Antiqua" w:eastAsia="Book Antiqua" w:hAnsi="Book Antiqua" w:cs="Book Antiqua"/>
          <w:color w:val="000000"/>
          <w:lang w:val="en-GB"/>
        </w:rPr>
        <w:t>. On the other hand, an older systematic review and a more recent meta-analysis have found that older age, greater severity of symptoms, especially negative symptom</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severity, poorer functioning, and non-paranoid subtypes could predict clozapine non-response</w:t>
      </w:r>
      <w:r w:rsidR="00507B51" w:rsidRPr="00EC62B6">
        <w:rPr>
          <w:rFonts w:ascii="Book Antiqua" w:eastAsia="Book Antiqua" w:hAnsi="Book Antiqua" w:cs="Book Antiqua"/>
          <w:color w:val="000000"/>
          <w:vertAlign w:val="superscript"/>
          <w:lang w:val="en-GB"/>
        </w:rPr>
        <w:t>[117,</w:t>
      </w:r>
      <w:r w:rsidRPr="00EC62B6">
        <w:rPr>
          <w:rFonts w:ascii="Book Antiqua" w:eastAsia="Book Antiqua" w:hAnsi="Book Antiqua" w:cs="Book Antiqua"/>
          <w:color w:val="000000"/>
          <w:vertAlign w:val="superscript"/>
          <w:lang w:val="en-GB"/>
        </w:rPr>
        <w:t>118]</w:t>
      </w:r>
      <w:r w:rsidR="00507B51"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Low cerebrospinal homovanillicacid to 5-hydroxyindoleacetic acid ratios and normal structure and function of the prefrontal cortex have also emerged as reliable predictors of good response in some studies</w:t>
      </w:r>
      <w:r w:rsidR="00507B51" w:rsidRPr="00EC62B6">
        <w:rPr>
          <w:rFonts w:ascii="Book Antiqua" w:eastAsia="Book Antiqua" w:hAnsi="Book Antiqua" w:cs="Book Antiqua"/>
          <w:color w:val="000000"/>
          <w:vertAlign w:val="superscript"/>
          <w:lang w:val="en-GB"/>
        </w:rPr>
        <w:t>[117,</w:t>
      </w:r>
      <w:r w:rsidRPr="00EC62B6">
        <w:rPr>
          <w:rFonts w:ascii="Book Antiqua" w:eastAsia="Book Antiqua" w:hAnsi="Book Antiqua" w:cs="Book Antiqua"/>
          <w:color w:val="000000"/>
          <w:vertAlign w:val="superscript"/>
          <w:lang w:val="en-GB"/>
        </w:rPr>
        <w:t>119]</w:t>
      </w:r>
      <w:r w:rsidRPr="00EC62B6">
        <w:rPr>
          <w:rFonts w:ascii="Book Antiqua" w:eastAsia="Book Antiqua" w:hAnsi="Book Antiqua" w:cs="Book Antiqua"/>
          <w:color w:val="000000"/>
          <w:lang w:val="en-GB"/>
        </w:rPr>
        <w:t xml:space="preserve">. </w:t>
      </w:r>
      <w:r w:rsidR="0030218D" w:rsidRPr="00EC62B6">
        <w:rPr>
          <w:rFonts w:ascii="Book Antiqua" w:eastAsia="Book Antiqua" w:hAnsi="Book Antiqua" w:cs="Book Antiqua"/>
          <w:color w:val="000000"/>
          <w:lang w:val="en-GB"/>
        </w:rPr>
        <w:t>Consequently</w:t>
      </w:r>
      <w:r w:rsidRPr="00EC62B6">
        <w:rPr>
          <w:rFonts w:ascii="Book Antiqua" w:eastAsia="Book Antiqua" w:hAnsi="Book Antiqua" w:cs="Book Antiqua"/>
          <w:color w:val="000000"/>
          <w:lang w:val="en-GB"/>
        </w:rPr>
        <w:t>, because of the inconclusive nature of this evidence, currently the only way to predict clozapine resistance is to carry out an adequate trial of clozapine treatment under optimal conditions</w:t>
      </w:r>
      <w:r w:rsidR="00507B51" w:rsidRPr="00EC62B6">
        <w:rPr>
          <w:rFonts w:ascii="Book Antiqua" w:eastAsia="Book Antiqua" w:hAnsi="Book Antiqua" w:cs="Book Antiqua"/>
          <w:color w:val="000000"/>
          <w:vertAlign w:val="superscript"/>
          <w:lang w:val="en-GB"/>
        </w:rPr>
        <w:t>[20,</w:t>
      </w:r>
      <w:r w:rsidRPr="00EC62B6">
        <w:rPr>
          <w:rFonts w:ascii="Book Antiqua" w:eastAsia="Book Antiqua" w:hAnsi="Book Antiqua" w:cs="Book Antiqua"/>
          <w:color w:val="000000"/>
          <w:vertAlign w:val="superscript"/>
          <w:lang w:val="en-GB"/>
        </w:rPr>
        <w:t>115]</w:t>
      </w:r>
      <w:r w:rsidRPr="00EC62B6">
        <w:rPr>
          <w:rFonts w:ascii="Book Antiqua" w:eastAsia="Book Antiqua" w:hAnsi="Book Antiqua" w:cs="Book Antiqua"/>
          <w:color w:val="000000"/>
          <w:lang w:val="en-GB"/>
        </w:rPr>
        <w:t xml:space="preserve">. </w:t>
      </w:r>
    </w:p>
    <w:p w14:paraId="657987A6" w14:textId="77777777" w:rsidR="00A77B3E" w:rsidRPr="00EC62B6" w:rsidRDefault="00A77B3E" w:rsidP="00EC62B6">
      <w:pPr>
        <w:spacing w:line="360" w:lineRule="auto"/>
        <w:jc w:val="both"/>
        <w:rPr>
          <w:rFonts w:ascii="Book Antiqua" w:hAnsi="Book Antiqua"/>
          <w:lang w:val="en-GB"/>
        </w:rPr>
      </w:pPr>
    </w:p>
    <w:p w14:paraId="0255E2BF" w14:textId="77777777" w:rsidR="00A77B3E" w:rsidRPr="00EC62B6" w:rsidRDefault="003919E8"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 xml:space="preserve">Optimizing clozapine treatment </w:t>
      </w:r>
    </w:p>
    <w:p w14:paraId="33E85B08" w14:textId="4062BDF1"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color w:val="000000"/>
          <w:lang w:val="en-GB"/>
        </w:rPr>
        <w:t>Ensuring adequate treatment with clozapine may thus be the best option to prevent clozapine resistance. The necessary steps for optimizing clo</w:t>
      </w:r>
      <w:r w:rsidR="00507B51" w:rsidRPr="00EC62B6">
        <w:rPr>
          <w:rFonts w:ascii="Book Antiqua" w:eastAsia="Book Antiqua" w:hAnsi="Book Antiqua" w:cs="Book Antiqua"/>
          <w:color w:val="000000"/>
          <w:lang w:val="en-GB"/>
        </w:rPr>
        <w:t xml:space="preserve">zapine treatment are listed in </w:t>
      </w:r>
      <w:r w:rsidR="00507B51" w:rsidRPr="00EC62B6">
        <w:rPr>
          <w:rFonts w:ascii="Book Antiqua" w:hAnsi="Book Antiqua" w:cs="Book Antiqua"/>
          <w:color w:val="000000"/>
          <w:lang w:val="en-GB" w:eastAsia="zh-CN"/>
        </w:rPr>
        <w:t>T</w:t>
      </w:r>
      <w:r w:rsidR="00507B51" w:rsidRPr="00EC62B6">
        <w:rPr>
          <w:rFonts w:ascii="Book Antiqua" w:eastAsia="Book Antiqua" w:hAnsi="Book Antiqua" w:cs="Book Antiqua"/>
          <w:color w:val="000000"/>
          <w:lang w:val="en-GB"/>
        </w:rPr>
        <w:t>able</w:t>
      </w:r>
      <w:r w:rsidR="003D4BE1">
        <w:rPr>
          <w:rFonts w:ascii="Book Antiqua" w:hAnsi="Book Antiqua" w:cs="Book Antiqua" w:hint="eastAsia"/>
          <w:color w:val="000000"/>
          <w:lang w:val="en-GB" w:eastAsia="zh-CN"/>
        </w:rPr>
        <w:t xml:space="preserve"> </w:t>
      </w:r>
      <w:r w:rsidRPr="00EC62B6">
        <w:rPr>
          <w:rFonts w:ascii="Book Antiqua" w:eastAsia="Book Antiqua" w:hAnsi="Book Antiqua" w:cs="Book Antiqua"/>
          <w:color w:val="000000"/>
          <w:lang w:val="en-GB"/>
        </w:rPr>
        <w:t>8. Personalized dosing is a key component because of the wide variations in dose-blood level ratios between individuals and because many patients respond at lower doses</w:t>
      </w:r>
      <w:r w:rsidR="00507B51"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vertAlign w:val="superscript"/>
          <w:lang w:val="en-GB"/>
        </w:rPr>
        <w:t>121]</w:t>
      </w:r>
      <w:r w:rsidRPr="00EC62B6">
        <w:rPr>
          <w:rFonts w:ascii="Book Antiqua" w:eastAsia="Book Antiqua" w:hAnsi="Book Antiqua" w:cs="Book Antiqua"/>
          <w:color w:val="000000"/>
          <w:lang w:val="en-GB"/>
        </w:rPr>
        <w:t xml:space="preserve">. </w:t>
      </w:r>
    </w:p>
    <w:p w14:paraId="73F90ABC" w14:textId="777777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Data on gender differences in clozapine treatment are scarce</w:t>
      </w:r>
      <w:r w:rsidR="000A1A68">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results are often inconsistent</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xml:space="preserve">. This </w:t>
      </w:r>
      <w:r w:rsidR="004C5125">
        <w:rPr>
          <w:rFonts w:ascii="Book Antiqua" w:eastAsia="Book Antiqua" w:hAnsi="Book Antiqua" w:cs="Book Antiqua"/>
          <w:color w:val="000000"/>
          <w:lang w:val="en-GB"/>
        </w:rPr>
        <w:t xml:space="preserve">is </w:t>
      </w:r>
      <w:r w:rsidRPr="00EC62B6">
        <w:rPr>
          <w:rFonts w:ascii="Book Antiqua" w:eastAsia="Book Antiqua" w:hAnsi="Book Antiqua" w:cs="Book Antiqua"/>
          <w:color w:val="000000"/>
          <w:lang w:val="en-GB"/>
        </w:rPr>
        <w:t xml:space="preserve">particularly true for response to clozapine treatment. Though </w:t>
      </w:r>
      <w:r w:rsidRPr="00EC62B6">
        <w:rPr>
          <w:rFonts w:ascii="Book Antiqua" w:eastAsia="Book Antiqua" w:hAnsi="Book Antiqua" w:cs="Book Antiqua"/>
          <w:color w:val="000000"/>
          <w:lang w:val="en-GB"/>
        </w:rPr>
        <w:lastRenderedPageBreak/>
        <w:t>the response is usually poorer in women</w:t>
      </w:r>
      <w:r w:rsidR="00507B51" w:rsidRPr="00EC62B6">
        <w:rPr>
          <w:rFonts w:ascii="Book Antiqua" w:eastAsia="Book Antiqua" w:hAnsi="Book Antiqua" w:cs="Book Antiqua"/>
          <w:color w:val="000000"/>
          <w:vertAlign w:val="superscript"/>
          <w:lang w:val="en-GB"/>
        </w:rPr>
        <w:t>[116,117,</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research on clozapine</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s effectiveness has also found better outcomes among women</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although these differences in their favour are often of doubtful clinical significance</w:t>
      </w:r>
      <w:r w:rsidR="00507B51" w:rsidRPr="00EC62B6">
        <w:rPr>
          <w:rFonts w:ascii="Book Antiqua" w:eastAsia="Book Antiqua" w:hAnsi="Book Antiqua" w:cs="Book Antiqua"/>
          <w:color w:val="000000"/>
          <w:vertAlign w:val="superscript"/>
          <w:lang w:val="en-GB"/>
        </w:rPr>
        <w:t>[115,117,</w:t>
      </w:r>
      <w:r w:rsidRPr="00EC62B6">
        <w:rPr>
          <w:rFonts w:ascii="Book Antiqua" w:eastAsia="Book Antiqua" w:hAnsi="Book Antiqua" w:cs="Book Antiqua"/>
          <w:color w:val="000000"/>
          <w:vertAlign w:val="superscript"/>
          <w:lang w:val="en-GB"/>
        </w:rPr>
        <w:t>123]</w:t>
      </w:r>
      <w:r w:rsidRPr="00EC62B6">
        <w:rPr>
          <w:rFonts w:ascii="Book Antiqua" w:eastAsia="Book Antiqua" w:hAnsi="Book Antiqua" w:cs="Book Antiqua"/>
          <w:color w:val="000000"/>
          <w:lang w:val="en-GB"/>
        </w:rPr>
        <w:t>. Others have found no differences in outcome between the two genders</w:t>
      </w:r>
      <w:r w:rsidRPr="00EC62B6">
        <w:rPr>
          <w:rFonts w:ascii="Book Antiqua" w:eastAsia="Book Antiqua" w:hAnsi="Book Antiqua" w:cs="Book Antiqua"/>
          <w:color w:val="000000"/>
          <w:vertAlign w:val="superscript"/>
          <w:lang w:val="en-GB"/>
        </w:rPr>
        <w:t>[118]</w:t>
      </w:r>
      <w:r w:rsidR="00507B51" w:rsidRPr="00EC62B6">
        <w:rPr>
          <w:rFonts w:ascii="Book Antiqua" w:hAnsi="Book Antiqua" w:cs="Book Antiqua"/>
          <w:color w:val="000000"/>
          <w:lang w:val="en-GB" w:eastAsia="zh-CN"/>
        </w:rPr>
        <w:t>.</w:t>
      </w:r>
    </w:p>
    <w:p w14:paraId="341DD46B" w14:textId="34CB4B44"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In contrast, differences in pharmacokinetics are reported more consistently</w:t>
      </w:r>
      <w:r w:rsidR="00507B51" w:rsidRPr="00EC62B6">
        <w:rPr>
          <w:rFonts w:ascii="Book Antiqua" w:eastAsia="Book Antiqua" w:hAnsi="Book Antiqua" w:cs="Book Antiqua"/>
          <w:color w:val="000000"/>
          <w:vertAlign w:val="superscript"/>
          <w:lang w:val="en-GB"/>
        </w:rPr>
        <w:t>[122,124,</w:t>
      </w:r>
      <w:r w:rsidRPr="00EC62B6">
        <w:rPr>
          <w:rFonts w:ascii="Book Antiqua" w:eastAsia="Book Antiqua" w:hAnsi="Book Antiqua" w:cs="Book Antiqua"/>
          <w:color w:val="000000"/>
          <w:vertAlign w:val="superscript"/>
          <w:lang w:val="en-GB"/>
        </w:rPr>
        <w:t>125]</w:t>
      </w:r>
      <w:r w:rsidRPr="00EC62B6">
        <w:rPr>
          <w:rFonts w:ascii="Book Antiqua" w:eastAsia="Book Antiqua" w:hAnsi="Book Antiqua" w:cs="Book Antiqua"/>
          <w:color w:val="000000"/>
          <w:lang w:val="en-GB"/>
        </w:rPr>
        <w:t xml:space="preserve">. Women have lower renal clearance </w:t>
      </w:r>
      <w:r w:rsidR="0030218D" w:rsidRPr="00EC62B6">
        <w:rPr>
          <w:rFonts w:ascii="Book Antiqua" w:eastAsia="Book Antiqua" w:hAnsi="Book Antiqua" w:cs="Book Antiqua"/>
          <w:color w:val="000000"/>
          <w:lang w:val="en-GB"/>
        </w:rPr>
        <w:t xml:space="preserve">of clozapine </w:t>
      </w:r>
      <w:r w:rsidRPr="00EC62B6">
        <w:rPr>
          <w:rFonts w:ascii="Book Antiqua" w:eastAsia="Book Antiqua" w:hAnsi="Book Antiqua" w:cs="Book Antiqua"/>
          <w:color w:val="000000"/>
          <w:lang w:val="en-GB"/>
        </w:rPr>
        <w:t>than men because of differences in the activity of cytochrome P450 enzymes such as CYP1A2. Most studies have found higher plasma levels of clozapine in women</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some have also found higher levels of its metabolite norclozapine. Higher dose-blood level ratios have also been found in women. Therefore, women usually require lower doses of clozapine</w:t>
      </w:r>
      <w:r w:rsidRPr="00EC62B6">
        <w:rPr>
          <w:rFonts w:ascii="Book Antiqua" w:eastAsia="Book Antiqua" w:hAnsi="Book Antiqua" w:cs="Book Antiqua"/>
          <w:color w:val="000000"/>
          <w:vertAlign w:val="superscript"/>
          <w:lang w:val="en-GB"/>
        </w:rPr>
        <w:t>[124]</w:t>
      </w:r>
      <w:r w:rsidRPr="00EC62B6">
        <w:rPr>
          <w:rFonts w:ascii="Book Antiqua" w:eastAsia="Book Antiqua" w:hAnsi="Book Antiqua" w:cs="Book Antiqua"/>
          <w:color w:val="000000"/>
          <w:lang w:val="en-GB"/>
        </w:rPr>
        <w:t>. These pharmacokinetic differences also increase the risk of dose-dependent side effects in women, particularly metabolic side effects</w:t>
      </w:r>
      <w:r w:rsidR="00507B51"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vertAlign w:val="superscript"/>
          <w:lang w:val="en-GB"/>
        </w:rPr>
        <w:t>126]</w:t>
      </w:r>
      <w:r w:rsidRPr="00EC62B6">
        <w:rPr>
          <w:rFonts w:ascii="Book Antiqua" w:eastAsia="Book Antiqua" w:hAnsi="Book Antiqua" w:cs="Book Antiqua"/>
          <w:color w:val="000000"/>
          <w:lang w:val="en-GB"/>
        </w:rPr>
        <w:t>. Accordingly, most of the evidence on gender differences in side effects</w:t>
      </w:r>
      <w:r w:rsidR="00AC182F">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of</w:t>
      </w:r>
      <w:r w:rsidR="00AC182F">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clozapine relates to metabolic disturbances</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However, findings are not consistent</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both genders appear to have increased risk of metabolic syndrome in different reports</w:t>
      </w:r>
      <w:r w:rsidR="00507B51"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vertAlign w:val="superscript"/>
          <w:lang w:val="en-GB"/>
        </w:rPr>
        <w:t>126-128]</w:t>
      </w:r>
      <w:r w:rsidRPr="00EC62B6">
        <w:rPr>
          <w:rFonts w:ascii="Book Antiqua" w:eastAsia="Book Antiqua" w:hAnsi="Book Antiqua" w:cs="Book Antiqua"/>
          <w:color w:val="000000"/>
          <w:lang w:val="en-GB"/>
        </w:rPr>
        <w:t>. Hypertension, elevated triglycerides, lower high-density lipoprotein levels, and cardiac abnormalities appear to be more common in men</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Women are more likely to develop hyperglyc</w:t>
      </w:r>
      <w:r w:rsidR="004C5125">
        <w:rPr>
          <w:rFonts w:ascii="Book Antiqua" w:eastAsia="Book Antiqua" w:hAnsi="Book Antiqua" w:cs="Book Antiqua"/>
          <w:color w:val="000000"/>
          <w:lang w:val="en-GB"/>
        </w:rPr>
        <w:t>a</w:t>
      </w:r>
      <w:r w:rsidRPr="00EC62B6">
        <w:rPr>
          <w:rFonts w:ascii="Book Antiqua" w:eastAsia="Book Antiqua" w:hAnsi="Book Antiqua" w:cs="Book Antiqua"/>
          <w:color w:val="000000"/>
          <w:lang w:val="en-GB"/>
        </w:rPr>
        <w:t xml:space="preserve">emia and diabetes and increases in weight and </w:t>
      </w:r>
      <w:r w:rsidR="00507B51" w:rsidRPr="00EC62B6">
        <w:rPr>
          <w:rFonts w:ascii="Book Antiqua" w:eastAsia="Book Antiqua" w:hAnsi="Book Antiqua" w:cs="Book Antiqua"/>
          <w:color w:val="000000"/>
          <w:lang w:val="en-GB"/>
        </w:rPr>
        <w:t>body mass index</w:t>
      </w:r>
      <w:r w:rsidR="00507B51"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vertAlign w:val="superscript"/>
          <w:lang w:val="en-GB"/>
        </w:rPr>
        <w:t>126]</w:t>
      </w:r>
      <w:r w:rsidRPr="00EC62B6">
        <w:rPr>
          <w:rFonts w:ascii="Book Antiqua" w:eastAsia="Book Antiqua" w:hAnsi="Book Antiqua" w:cs="Book Antiqua"/>
          <w:color w:val="000000"/>
          <w:lang w:val="en-GB"/>
        </w:rPr>
        <w:t>. There is very little evidence of gender differences in other side effects</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though certain studies have found haematological abnormalities and constipation to be commoner among women</w:t>
      </w:r>
      <w:r w:rsidR="00507B51" w:rsidRPr="00EC62B6">
        <w:rPr>
          <w:rFonts w:ascii="Book Antiqua" w:eastAsia="Book Antiqua" w:hAnsi="Book Antiqua" w:cs="Book Antiqua"/>
          <w:color w:val="000000"/>
          <w:vertAlign w:val="superscript"/>
          <w:lang w:val="en-GB"/>
        </w:rPr>
        <w:t>[122,125,128,</w:t>
      </w:r>
      <w:r w:rsidRPr="00EC62B6">
        <w:rPr>
          <w:rFonts w:ascii="Book Antiqua" w:eastAsia="Book Antiqua" w:hAnsi="Book Antiqua" w:cs="Book Antiqua"/>
          <w:color w:val="000000"/>
          <w:vertAlign w:val="superscript"/>
          <w:lang w:val="en-GB"/>
        </w:rPr>
        <w:t>129]</w:t>
      </w:r>
      <w:r w:rsidRPr="00EC62B6">
        <w:rPr>
          <w:rFonts w:ascii="Book Antiqua" w:eastAsia="Book Antiqua" w:hAnsi="Book Antiqua" w:cs="Book Antiqua"/>
          <w:color w:val="000000"/>
          <w:lang w:val="en-GB"/>
        </w:rPr>
        <w:t>.</w:t>
      </w:r>
    </w:p>
    <w:p w14:paraId="776AEC1A" w14:textId="77777777"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 xml:space="preserve">Unlike the influence of gender, ethnicity does not appear to </w:t>
      </w:r>
      <w:r w:rsidR="004C5125">
        <w:rPr>
          <w:rFonts w:ascii="Book Antiqua" w:eastAsia="Book Antiqua" w:hAnsi="Book Antiqua" w:cs="Book Antiqua"/>
          <w:color w:val="000000"/>
          <w:lang w:val="en-GB"/>
        </w:rPr>
        <w:t xml:space="preserve">have </w:t>
      </w:r>
      <w:r w:rsidRPr="00EC62B6">
        <w:rPr>
          <w:rFonts w:ascii="Book Antiqua" w:eastAsia="Book Antiqua" w:hAnsi="Book Antiqua" w:cs="Book Antiqua"/>
          <w:color w:val="000000"/>
          <w:lang w:val="en-GB"/>
        </w:rPr>
        <w:t>any impact on treatment response obtained with clozapine</w:t>
      </w:r>
      <w:r w:rsidR="00507B51" w:rsidRPr="00EC62B6">
        <w:rPr>
          <w:rFonts w:ascii="Book Antiqua" w:eastAsia="Book Antiqua" w:hAnsi="Book Antiqua" w:cs="Book Antiqua"/>
          <w:color w:val="000000"/>
          <w:vertAlign w:val="superscript"/>
          <w:lang w:val="en-GB"/>
        </w:rPr>
        <w:t>[115,</w:t>
      </w:r>
      <w:r w:rsidRPr="00EC62B6">
        <w:rPr>
          <w:rFonts w:ascii="Book Antiqua" w:eastAsia="Book Antiqua" w:hAnsi="Book Antiqua" w:cs="Book Antiqua"/>
          <w:color w:val="000000"/>
          <w:vertAlign w:val="superscript"/>
          <w:lang w:val="en-GB"/>
        </w:rPr>
        <w:t>130]</w:t>
      </w:r>
      <w:r w:rsidRPr="00EC62B6">
        <w:rPr>
          <w:rFonts w:ascii="Book Antiqua" w:eastAsia="Book Antiqua" w:hAnsi="Book Antiqua" w:cs="Book Antiqua"/>
          <w:color w:val="000000"/>
          <w:lang w:val="en-GB"/>
        </w:rPr>
        <w:t>. On the other hand, there are ethnic differences in pharmacokinetic profiles of clozapine</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More specifically, several studies among Asian patients have consistently indicated that they require about half the standard dose of clozapine due to their lowered clozapine metabolism</w:t>
      </w:r>
      <w:r w:rsidR="00507B51" w:rsidRPr="00EC62B6">
        <w:rPr>
          <w:rFonts w:ascii="Book Antiqua" w:eastAsia="Book Antiqua" w:hAnsi="Book Antiqua" w:cs="Book Antiqua"/>
          <w:color w:val="000000"/>
          <w:vertAlign w:val="superscript"/>
          <w:lang w:val="en-GB"/>
        </w:rPr>
        <w:t>[131</w:t>
      </w:r>
      <w:r w:rsidRPr="00EC62B6">
        <w:rPr>
          <w:rFonts w:ascii="Book Antiqua" w:eastAsia="Book Antiqua" w:hAnsi="Book Antiqua" w:cs="Book Antiqua"/>
          <w:color w:val="000000"/>
          <w:vertAlign w:val="superscript"/>
          <w:lang w:val="en-GB"/>
        </w:rPr>
        <w:t>-135]</w:t>
      </w:r>
      <w:r w:rsidR="00507B51"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The dose of clozapine required for adequate response among Asians varies from 150mg/d among women to 300 mg/d for men who smoke. Therefore, Asian patients need lower doses at the start of treatment and slower upward titration to reach their optimum dose. Despite these p</w:t>
      </w:r>
      <w:r w:rsidR="00507B51" w:rsidRPr="00EC62B6">
        <w:rPr>
          <w:rFonts w:ascii="Book Antiqua" w:eastAsia="Book Antiqua" w:hAnsi="Book Antiqua" w:cs="Book Antiqua"/>
          <w:color w:val="000000"/>
          <w:lang w:val="en-GB"/>
        </w:rPr>
        <w:t>harmacokinetic dissimilarities,</w:t>
      </w:r>
      <w:r w:rsidRPr="00EC62B6">
        <w:rPr>
          <w:rFonts w:ascii="Book Antiqua" w:eastAsia="Book Antiqua" w:hAnsi="Book Antiqua" w:cs="Book Antiqua"/>
          <w:color w:val="000000"/>
          <w:lang w:val="en-GB"/>
        </w:rPr>
        <w:t xml:space="preserve"> ethnic differences seem to have minimal </w:t>
      </w:r>
      <w:r w:rsidRPr="00EC62B6">
        <w:rPr>
          <w:rFonts w:ascii="Book Antiqua" w:eastAsia="Book Antiqua" w:hAnsi="Book Antiqua" w:cs="Book Antiqua"/>
          <w:color w:val="000000"/>
          <w:lang w:val="en-GB"/>
        </w:rPr>
        <w:lastRenderedPageBreak/>
        <w:t>impact on the prevalence of adverse effects of clozapine</w:t>
      </w:r>
      <w:r w:rsidRPr="00EC62B6">
        <w:rPr>
          <w:rFonts w:ascii="Book Antiqua" w:eastAsia="Book Antiqua" w:hAnsi="Book Antiqua" w:cs="Book Antiqua"/>
          <w:color w:val="000000"/>
          <w:vertAlign w:val="superscript"/>
          <w:lang w:val="en-GB"/>
        </w:rPr>
        <w:t>[129]</w:t>
      </w:r>
      <w:r w:rsidR="00507B51" w:rsidRPr="00EC62B6">
        <w:rPr>
          <w:rFonts w:ascii="Book Antiqua" w:eastAsia="Book Antiqua" w:hAnsi="Book Antiqua" w:cs="Book Antiqua"/>
          <w:color w:val="000000"/>
          <w:lang w:val="en-GB"/>
        </w:rPr>
        <w:t>. Nevertheless,</w:t>
      </w:r>
      <w:r w:rsidRPr="00EC62B6">
        <w:rPr>
          <w:rFonts w:ascii="Book Antiqua" w:eastAsia="Book Antiqua" w:hAnsi="Book Antiqua" w:cs="Book Antiqua"/>
          <w:color w:val="000000"/>
          <w:lang w:val="en-GB"/>
        </w:rPr>
        <w:t xml:space="preserve"> non-</w:t>
      </w:r>
      <w:r w:rsidR="004C5125">
        <w:rPr>
          <w:rFonts w:ascii="Book Antiqua" w:eastAsia="Book Antiqua" w:hAnsi="Book Antiqua" w:cs="Book Antiqua"/>
          <w:color w:val="000000"/>
          <w:lang w:val="en-GB"/>
        </w:rPr>
        <w:t>W</w:t>
      </w:r>
      <w:r w:rsidRPr="00EC62B6">
        <w:rPr>
          <w:rFonts w:ascii="Book Antiqua" w:eastAsia="Book Antiqua" w:hAnsi="Book Antiqua" w:cs="Book Antiqua"/>
          <w:color w:val="000000"/>
          <w:lang w:val="en-GB"/>
        </w:rPr>
        <w:t>hite ethnicity is a risk factor for metabolic syndrome</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certain studies have found a higher prevalence of hypertension and weight gain in Asians</w:t>
      </w:r>
      <w:r w:rsidR="00507B51" w:rsidRPr="00EC62B6">
        <w:rPr>
          <w:rFonts w:ascii="Book Antiqua" w:eastAsia="Book Antiqua" w:hAnsi="Book Antiqua" w:cs="Book Antiqua"/>
          <w:color w:val="000000"/>
          <w:vertAlign w:val="superscript"/>
          <w:lang w:val="en-GB"/>
        </w:rPr>
        <w:t>[127,</w:t>
      </w:r>
      <w:r w:rsidRPr="00EC62B6">
        <w:rPr>
          <w:rFonts w:ascii="Book Antiqua" w:eastAsia="Book Antiqua" w:hAnsi="Book Antiqua" w:cs="Book Antiqua"/>
          <w:color w:val="000000"/>
          <w:vertAlign w:val="superscript"/>
          <w:lang w:val="en-GB"/>
        </w:rPr>
        <w:t>136]</w:t>
      </w:r>
      <w:r w:rsidRPr="00EC62B6">
        <w:rPr>
          <w:rFonts w:ascii="Book Antiqua" w:eastAsia="Book Antiqua" w:hAnsi="Book Antiqua" w:cs="Book Antiqua"/>
          <w:color w:val="000000"/>
          <w:lang w:val="en-GB"/>
        </w:rPr>
        <w:t>. Others have found a higher risk of agranulocytosis in Asian patients</w:t>
      </w:r>
      <w:r w:rsidRPr="00EC62B6">
        <w:rPr>
          <w:rFonts w:ascii="Book Antiqua" w:eastAsia="Book Antiqua" w:hAnsi="Book Antiqua" w:cs="Book Antiqua"/>
          <w:color w:val="000000"/>
          <w:vertAlign w:val="superscript"/>
          <w:lang w:val="en-GB"/>
        </w:rPr>
        <w:t>[137]</w:t>
      </w:r>
      <w:r w:rsidRPr="00EC62B6">
        <w:rPr>
          <w:rFonts w:ascii="Book Antiqua" w:eastAsia="Book Antiqua" w:hAnsi="Book Antiqua" w:cs="Book Antiqua"/>
          <w:color w:val="000000"/>
          <w:lang w:val="en-GB"/>
        </w:rPr>
        <w:t>. This again emphasizes the fact that the best way to individualize clozapine doses is to base them on blood levels. Doing so has the added advantages of lessening side effects and allowing adherence to be monitored. However, facilities for blood levels are not always available. Standardized dosing schedules could be used in such instances</w:t>
      </w:r>
      <w:r w:rsidRPr="00EC62B6">
        <w:rPr>
          <w:rFonts w:ascii="Book Antiqua" w:eastAsia="Book Antiqua" w:hAnsi="Book Antiqua" w:cs="Book Antiqua"/>
          <w:color w:val="000000"/>
          <w:vertAlign w:val="superscript"/>
          <w:lang w:val="en-GB"/>
        </w:rPr>
        <w:t>[132]</w:t>
      </w:r>
      <w:r w:rsidRPr="00EC62B6">
        <w:rPr>
          <w:rFonts w:ascii="Book Antiqua" w:eastAsia="Book Antiqua" w:hAnsi="Book Antiqua" w:cs="Book Antiqua"/>
          <w:color w:val="000000"/>
          <w:lang w:val="en-GB"/>
        </w:rPr>
        <w:t xml:space="preserve">. </w:t>
      </w:r>
    </w:p>
    <w:p w14:paraId="5BF09C7A" w14:textId="761349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Many of the side effects encountered with clozapine are dos</w:t>
      </w:r>
      <w:r w:rsidR="00507B51" w:rsidRPr="00EC62B6">
        <w:rPr>
          <w:rFonts w:ascii="Book Antiqua" w:eastAsia="Book Antiqua" w:hAnsi="Book Antiqua" w:cs="Book Antiqua"/>
          <w:color w:val="000000"/>
          <w:lang w:val="en-GB"/>
        </w:rPr>
        <w:t>e-dependent including sedation,</w:t>
      </w:r>
      <w:r w:rsidRPr="00EC62B6">
        <w:rPr>
          <w:rFonts w:ascii="Book Antiqua" w:eastAsia="Book Antiqua" w:hAnsi="Book Antiqua" w:cs="Book Antiqua"/>
          <w:color w:val="000000"/>
          <w:lang w:val="en-GB"/>
        </w:rPr>
        <w:t xml:space="preserve"> tachycardia, hypersalivation, enuresis, constipation, delirium, obsessive-compulsive symptoms, seizures, and orthostatic hypotension</w:t>
      </w:r>
      <w:r w:rsidRPr="00EC62B6">
        <w:rPr>
          <w:rFonts w:ascii="Book Antiqua" w:eastAsia="Book Antiqua" w:hAnsi="Book Antiqua" w:cs="Book Antiqua"/>
          <w:color w:val="000000"/>
          <w:vertAlign w:val="superscript"/>
          <w:lang w:val="en-GB"/>
        </w:rPr>
        <w:t>[81</w:t>
      </w:r>
      <w:r w:rsidR="00507B51" w:rsidRPr="00EC62B6">
        <w:rPr>
          <w:rFonts w:ascii="Book Antiqua" w:hAnsi="Book Antiqua" w:cs="Book Antiqua"/>
          <w:color w:val="000000"/>
          <w:vertAlign w:val="superscript"/>
          <w:lang w:val="en-GB" w:eastAsia="zh-CN"/>
        </w:rPr>
        <w:t>,</w:t>
      </w:r>
      <w:r w:rsidR="00507B51"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vertAlign w:val="superscript"/>
          <w:lang w:val="en-GB"/>
        </w:rPr>
        <w:t>138]</w:t>
      </w:r>
      <w:r w:rsidRPr="00EC62B6">
        <w:rPr>
          <w:rFonts w:ascii="Book Antiqua" w:eastAsia="Book Antiqua" w:hAnsi="Book Antiqua" w:cs="Book Antiqua"/>
          <w:color w:val="000000"/>
          <w:lang w:val="en-GB"/>
        </w:rPr>
        <w:t xml:space="preserve"> Among all antipsychotics, the prevalence of metabolic dysfunction or metabolic syndrome is the highest for clozapine and olanzapine</w:t>
      </w:r>
      <w:r w:rsidR="00507B51" w:rsidRPr="00EC62B6">
        <w:rPr>
          <w:rFonts w:ascii="Book Antiqua" w:eastAsia="Book Antiqua" w:hAnsi="Book Antiqua" w:cs="Book Antiqua"/>
          <w:color w:val="000000"/>
          <w:vertAlign w:val="superscript"/>
          <w:lang w:val="en-GB"/>
        </w:rPr>
        <w:t>[81,126</w:t>
      </w:r>
      <w:r w:rsidR="00507B51" w:rsidRPr="00EC62B6">
        <w:rPr>
          <w:rFonts w:ascii="Book Antiqua" w:hAnsi="Book Antiqua" w:cs="Book Antiqua"/>
          <w:color w:val="000000"/>
          <w:vertAlign w:val="superscript"/>
          <w:lang w:val="en-GB" w:eastAsia="zh-CN"/>
        </w:rPr>
        <w:t>,</w:t>
      </w:r>
      <w:r w:rsidR="00507B51" w:rsidRPr="00EC62B6">
        <w:rPr>
          <w:rFonts w:ascii="Book Antiqua" w:eastAsia="Book Antiqua" w:hAnsi="Book Antiqua" w:cs="Book Antiqua"/>
          <w:color w:val="000000"/>
          <w:vertAlign w:val="superscript"/>
          <w:lang w:val="en-GB"/>
        </w:rPr>
        <w:t>127,132,</w:t>
      </w:r>
      <w:r w:rsidRPr="00EC62B6">
        <w:rPr>
          <w:rFonts w:ascii="Book Antiqua" w:eastAsia="Book Antiqua" w:hAnsi="Book Antiqua" w:cs="Book Antiqua"/>
          <w:color w:val="000000"/>
          <w:vertAlign w:val="superscript"/>
          <w:lang w:val="en-GB"/>
        </w:rPr>
        <w:t>139]</w:t>
      </w:r>
      <w:r w:rsidRPr="00EC62B6">
        <w:rPr>
          <w:rFonts w:ascii="Book Antiqua" w:eastAsia="Book Antiqua" w:hAnsi="Book Antiqua" w:cs="Book Antiqua"/>
          <w:color w:val="000000"/>
          <w:lang w:val="en-GB"/>
        </w:rPr>
        <w:t>. Whether metabolic side effects are also dose-dependent is not clear</w:t>
      </w:r>
      <w:r w:rsidR="00507B51" w:rsidRPr="00EC62B6">
        <w:rPr>
          <w:rFonts w:ascii="Book Antiqua" w:eastAsia="Book Antiqua" w:hAnsi="Book Antiqua" w:cs="Book Antiqua"/>
          <w:color w:val="000000"/>
          <w:vertAlign w:val="superscript"/>
          <w:lang w:val="en-GB"/>
        </w:rPr>
        <w:t>[81,</w:t>
      </w:r>
      <w:r w:rsidRPr="00EC62B6">
        <w:rPr>
          <w:rFonts w:ascii="Book Antiqua" w:eastAsia="Book Antiqua" w:hAnsi="Book Antiqua" w:cs="Book Antiqua"/>
          <w:color w:val="000000"/>
          <w:vertAlign w:val="superscript"/>
          <w:lang w:val="en-GB"/>
        </w:rPr>
        <w:t>138]</w:t>
      </w:r>
      <w:r w:rsidRPr="00EC62B6">
        <w:rPr>
          <w:rFonts w:ascii="Book Antiqua" w:eastAsia="Book Antiqua" w:hAnsi="Book Antiqua" w:cs="Book Antiqua"/>
          <w:color w:val="000000"/>
          <w:lang w:val="en-GB"/>
        </w:rPr>
        <w:t>. However, systematic reviews and meta-analyses have indicated a dose-outcome association between clozapine and metabolic side effects, particularly with lipid levels and weight gain</w:t>
      </w:r>
      <w:r w:rsidR="00507B51" w:rsidRPr="00EC62B6">
        <w:rPr>
          <w:rFonts w:ascii="Book Antiqua" w:eastAsia="Book Antiqua" w:hAnsi="Book Antiqua" w:cs="Book Antiqua"/>
          <w:color w:val="000000"/>
          <w:vertAlign w:val="superscript"/>
          <w:lang w:val="en-GB"/>
        </w:rPr>
        <w:t>[140,</w:t>
      </w:r>
      <w:r w:rsidRPr="00EC62B6">
        <w:rPr>
          <w:rFonts w:ascii="Book Antiqua" w:eastAsia="Book Antiqua" w:hAnsi="Book Antiqua" w:cs="Book Antiqua"/>
          <w:color w:val="000000"/>
          <w:vertAlign w:val="superscript"/>
          <w:lang w:val="en-GB"/>
        </w:rPr>
        <w:t>141]</w:t>
      </w:r>
      <w:r w:rsidRPr="00EC62B6">
        <w:rPr>
          <w:rFonts w:ascii="Book Antiqua" w:eastAsia="Book Antiqua" w:hAnsi="Book Antiqua" w:cs="Book Antiqua"/>
          <w:color w:val="000000"/>
          <w:lang w:val="en-GB"/>
        </w:rPr>
        <w:t xml:space="preserve">. Risk factors for metabolic syndrome include higher baseline weight or </w:t>
      </w:r>
      <w:r w:rsidR="004C5125" w:rsidRPr="00EC62B6">
        <w:rPr>
          <w:rFonts w:ascii="Book Antiqua" w:eastAsia="Book Antiqua" w:hAnsi="Book Antiqua" w:cs="Book Antiqua"/>
          <w:color w:val="000000"/>
          <w:lang w:val="en-GB"/>
        </w:rPr>
        <w:t>body mass index</w:t>
      </w:r>
      <w:r w:rsidRPr="00EC62B6">
        <w:rPr>
          <w:rFonts w:ascii="Book Antiqua" w:eastAsia="Book Antiqua" w:hAnsi="Book Antiqua" w:cs="Book Antiqua"/>
          <w:color w:val="000000"/>
          <w:lang w:val="en-GB"/>
        </w:rPr>
        <w:t>, gender, non-</w:t>
      </w:r>
      <w:r w:rsidR="004C5125">
        <w:rPr>
          <w:rFonts w:ascii="Book Antiqua" w:eastAsia="Book Antiqua" w:hAnsi="Book Antiqua" w:cs="Book Antiqua"/>
          <w:color w:val="000000"/>
          <w:lang w:val="en-GB"/>
        </w:rPr>
        <w:t>W</w:t>
      </w:r>
      <w:r w:rsidRPr="00EC62B6">
        <w:rPr>
          <w:rFonts w:ascii="Book Antiqua" w:eastAsia="Book Antiqua" w:hAnsi="Book Antiqua" w:cs="Book Antiqua"/>
          <w:color w:val="000000"/>
          <w:lang w:val="en-GB"/>
        </w:rPr>
        <w:t>hite</w:t>
      </w:r>
      <w:r w:rsidR="004C5125">
        <w:rPr>
          <w:rFonts w:ascii="Book Antiqua" w:eastAsia="Book Antiqua" w:hAnsi="Book Antiqua" w:cs="Book Antiqua"/>
          <w:color w:val="000000"/>
          <w:lang w:val="en-GB"/>
        </w:rPr>
        <w:t>,</w:t>
      </w:r>
      <w:r w:rsidR="00AC182F">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possibly Asian ethnicity, and several genetic and peptide markers</w:t>
      </w:r>
      <w:r w:rsidR="00507B51" w:rsidRPr="00EC62B6">
        <w:rPr>
          <w:rFonts w:ascii="Book Antiqua" w:eastAsia="Book Antiqua" w:hAnsi="Book Antiqua" w:cs="Book Antiqua"/>
          <w:color w:val="000000"/>
          <w:vertAlign w:val="superscript"/>
          <w:lang w:val="en-GB"/>
        </w:rPr>
        <w:t>[126,127,136,139,</w:t>
      </w:r>
      <w:r w:rsidRPr="00EC62B6">
        <w:rPr>
          <w:rFonts w:ascii="Book Antiqua" w:eastAsia="Book Antiqua" w:hAnsi="Book Antiqua" w:cs="Book Antiqua"/>
          <w:color w:val="000000"/>
          <w:vertAlign w:val="superscript"/>
          <w:lang w:val="en-GB"/>
        </w:rPr>
        <w:t>142]</w:t>
      </w:r>
      <w:r w:rsidRPr="00EC62B6">
        <w:rPr>
          <w:rFonts w:ascii="Book Antiqua" w:eastAsia="Book Antiqua" w:hAnsi="Book Antiqua" w:cs="Book Antiqua"/>
          <w:color w:val="000000"/>
          <w:lang w:val="en-GB"/>
        </w:rPr>
        <w:t xml:space="preserve">. </w:t>
      </w:r>
      <w:r w:rsidR="0030218D" w:rsidRPr="00EC62B6">
        <w:rPr>
          <w:rFonts w:ascii="Book Antiqua" w:eastAsia="Book Antiqua" w:hAnsi="Book Antiqua" w:cs="Book Antiqua"/>
          <w:color w:val="000000"/>
          <w:lang w:val="en-GB"/>
        </w:rPr>
        <w:t>Somewhat paradoxically, metabolic</w:t>
      </w:r>
      <w:r w:rsidRPr="00EC62B6">
        <w:rPr>
          <w:rFonts w:ascii="Book Antiqua" w:eastAsia="Book Antiqua" w:hAnsi="Book Antiqua" w:cs="Book Antiqua"/>
          <w:color w:val="000000"/>
          <w:lang w:val="en-GB"/>
        </w:rPr>
        <w:t xml:space="preserve"> disturbances are also associated with a reduction in symptoms</w:t>
      </w:r>
      <w:r w:rsidR="00507B51" w:rsidRPr="00EC62B6">
        <w:rPr>
          <w:rFonts w:ascii="Book Antiqua" w:eastAsia="Book Antiqua" w:hAnsi="Book Antiqua" w:cs="Book Antiqua"/>
          <w:color w:val="000000"/>
          <w:vertAlign w:val="superscript"/>
          <w:lang w:val="en-GB"/>
        </w:rPr>
        <w:t>[126,</w:t>
      </w:r>
      <w:r w:rsidRPr="00EC62B6">
        <w:rPr>
          <w:rFonts w:ascii="Book Antiqua" w:eastAsia="Book Antiqua" w:hAnsi="Book Antiqua" w:cs="Book Antiqua"/>
          <w:color w:val="000000"/>
          <w:vertAlign w:val="superscript"/>
          <w:lang w:val="en-GB"/>
        </w:rPr>
        <w:t>127]</w:t>
      </w:r>
      <w:r w:rsidRPr="00EC62B6">
        <w:rPr>
          <w:rFonts w:ascii="Book Antiqua" w:eastAsia="Book Antiqua" w:hAnsi="Book Antiqua" w:cs="Book Antiqua"/>
          <w:color w:val="000000"/>
          <w:lang w:val="en-GB"/>
        </w:rPr>
        <w:t xml:space="preserve">. </w:t>
      </w:r>
    </w:p>
    <w:p w14:paraId="38AFD80D" w14:textId="777777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Optimizing clozapine doses is the principal way of managing most dose-dependent side effects. Using the lowest effective dose, slow increase in doses, and dose adjustments to minimize side effects is always recommended</w:t>
      </w:r>
      <w:r w:rsidR="00507B51" w:rsidRPr="00EC62B6">
        <w:rPr>
          <w:rFonts w:ascii="Book Antiqua" w:eastAsia="Book Antiqua" w:hAnsi="Book Antiqua" w:cs="Book Antiqua"/>
          <w:color w:val="000000"/>
          <w:vertAlign w:val="superscript"/>
          <w:lang w:val="en-GB"/>
        </w:rPr>
        <w:t>[81,120,</w:t>
      </w:r>
      <w:r w:rsidRPr="00EC62B6">
        <w:rPr>
          <w:rFonts w:ascii="Book Antiqua" w:eastAsia="Book Antiqua" w:hAnsi="Book Antiqua" w:cs="Book Antiqua"/>
          <w:color w:val="000000"/>
          <w:vertAlign w:val="superscript"/>
          <w:lang w:val="en-GB"/>
        </w:rPr>
        <w:t>123]</w:t>
      </w:r>
      <w:r w:rsidRPr="00EC62B6">
        <w:rPr>
          <w:rFonts w:ascii="Book Antiqua" w:eastAsia="Book Antiqua" w:hAnsi="Book Antiqua" w:cs="Book Antiqua"/>
          <w:color w:val="000000"/>
          <w:lang w:val="en-GB"/>
        </w:rPr>
        <w:t>. Discontinuation of concomitant medication</w:t>
      </w:r>
      <w:r w:rsidR="0030218D" w:rsidRPr="00EC62B6">
        <w:rPr>
          <w:rFonts w:ascii="Book Antiqua" w:hAnsi="Book Antiqua" w:cs="Book Antiqua"/>
          <w:color w:val="000000"/>
          <w:lang w:val="en-GB" w:eastAsia="zh-CN"/>
        </w:rPr>
        <w:t>s</w:t>
      </w:r>
      <w:r w:rsidRPr="00EC62B6">
        <w:rPr>
          <w:rFonts w:ascii="Book Antiqua" w:eastAsia="Book Antiqua" w:hAnsi="Book Antiqua" w:cs="Book Antiqua"/>
          <w:color w:val="000000"/>
          <w:lang w:val="en-GB"/>
        </w:rPr>
        <w:t xml:space="preserve"> that might not </w:t>
      </w:r>
      <w:r w:rsidR="004C5125">
        <w:rPr>
          <w:rFonts w:ascii="Book Antiqua" w:eastAsia="Book Antiqua" w:hAnsi="Book Antiqua" w:cs="Book Antiqua"/>
          <w:color w:val="000000"/>
          <w:lang w:val="en-GB"/>
        </w:rPr>
        <w:t xml:space="preserve">be </w:t>
      </w:r>
      <w:r w:rsidRPr="00EC62B6">
        <w:rPr>
          <w:rFonts w:ascii="Book Antiqua" w:eastAsia="Book Antiqua" w:hAnsi="Book Antiqua" w:cs="Book Antiqua"/>
          <w:color w:val="000000"/>
          <w:lang w:val="en-GB"/>
        </w:rPr>
        <w:t>essential also reduces the side effect burden</w:t>
      </w:r>
      <w:r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lang w:val="en-GB"/>
        </w:rPr>
        <w:t>. Only serious and life-threatening adverse reactions such as agranulocytosis and some cardiopulmonary complications require abrupt discontinuation of clozapine</w:t>
      </w:r>
      <w:r w:rsidR="00507B51" w:rsidRPr="00EC62B6">
        <w:rPr>
          <w:rFonts w:ascii="Book Antiqua" w:eastAsia="Book Antiqua" w:hAnsi="Book Antiqua" w:cs="Book Antiqua"/>
          <w:color w:val="000000"/>
          <w:vertAlign w:val="superscript"/>
          <w:lang w:val="en-GB"/>
        </w:rPr>
        <w:t>[81,</w:t>
      </w:r>
      <w:r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lang w:val="en-GB"/>
        </w:rPr>
        <w:t>. Some side effects such as neuroleptic malignant syndrome, thromboembolism, or diabetic ketoacidosis may require temporary discontinuation followed by re-initiation of clozapine</w:t>
      </w:r>
      <w:r w:rsidRPr="00EC62B6">
        <w:rPr>
          <w:rFonts w:ascii="Book Antiqua" w:eastAsia="Book Antiqua" w:hAnsi="Book Antiqua" w:cs="Book Antiqua"/>
          <w:color w:val="000000"/>
          <w:vertAlign w:val="superscript"/>
          <w:lang w:val="en-GB"/>
        </w:rPr>
        <w:t>[81]</w:t>
      </w:r>
      <w:r w:rsidRPr="00EC62B6">
        <w:rPr>
          <w:rFonts w:ascii="Book Antiqua" w:eastAsia="Book Antiqua" w:hAnsi="Book Antiqua" w:cs="Book Antiqua"/>
          <w:color w:val="000000"/>
          <w:lang w:val="en-GB"/>
        </w:rPr>
        <w:t xml:space="preserve">. In most other situations, the dose of clozapine </w:t>
      </w:r>
      <w:r w:rsidRPr="00EC62B6">
        <w:rPr>
          <w:rFonts w:ascii="Book Antiqua" w:eastAsia="Book Antiqua" w:hAnsi="Book Antiqua" w:cs="Book Antiqua"/>
          <w:color w:val="000000"/>
          <w:lang w:val="en-GB"/>
        </w:rPr>
        <w:lastRenderedPageBreak/>
        <w:t>should be reduced very gradually to avoid worsening of clinical state or emergence of withdrawal symptoms</w:t>
      </w:r>
      <w:r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lang w:val="en-GB"/>
        </w:rPr>
        <w:t>. When side effects persist despite optimizing the dose of clozapine, the options include adding other medications, instituting non-pharmacological measures to manage side effects, or combining clozapine with another antipsychotic</w:t>
      </w:r>
      <w:r w:rsidR="00507B51"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vertAlign w:val="superscript"/>
          <w:lang w:val="en-GB"/>
        </w:rPr>
        <w:t>138]</w:t>
      </w:r>
      <w:r w:rsidRPr="00EC62B6">
        <w:rPr>
          <w:rFonts w:ascii="Book Antiqua" w:eastAsia="Book Antiqua" w:hAnsi="Book Antiqua" w:cs="Book Antiqua"/>
          <w:color w:val="000000"/>
          <w:lang w:val="en-GB"/>
        </w:rPr>
        <w:t>. In the case of metabolic syndrome, adequate treatment of risk factors and metabolic derangements is essential</w:t>
      </w:r>
      <w:r w:rsidRPr="00EC62B6">
        <w:rPr>
          <w:rFonts w:ascii="Book Antiqua" w:eastAsia="Book Antiqua" w:hAnsi="Book Antiqua" w:cs="Book Antiqua"/>
          <w:color w:val="000000"/>
          <w:vertAlign w:val="superscript"/>
          <w:lang w:val="en-GB"/>
        </w:rPr>
        <w:t>[143]</w:t>
      </w:r>
      <w:r w:rsidRPr="00EC62B6">
        <w:rPr>
          <w:rFonts w:ascii="Book Antiqua" w:eastAsia="Book Antiqua" w:hAnsi="Book Antiqua" w:cs="Book Antiqua"/>
          <w:color w:val="000000"/>
          <w:lang w:val="en-GB"/>
        </w:rPr>
        <w:t xml:space="preserve">. </w:t>
      </w:r>
    </w:p>
    <w:p w14:paraId="4D003B7F" w14:textId="777777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Meta-analyses of interventions for metabolic side effects have shown that adjunctive metformin is the most effective strategy</w:t>
      </w:r>
      <w:r w:rsidR="000C663F" w:rsidRPr="00EC62B6">
        <w:rPr>
          <w:rFonts w:ascii="Book Antiqua" w:eastAsia="Book Antiqua" w:hAnsi="Book Antiqua" w:cs="Book Antiqua"/>
          <w:color w:val="000000"/>
          <w:vertAlign w:val="superscript"/>
          <w:lang w:val="en-GB"/>
        </w:rPr>
        <w:t>[144,</w:t>
      </w:r>
      <w:r w:rsidRPr="00EC62B6">
        <w:rPr>
          <w:rFonts w:ascii="Book Antiqua" w:eastAsia="Book Antiqua" w:hAnsi="Book Antiqua" w:cs="Book Antiqua"/>
          <w:color w:val="000000"/>
          <w:vertAlign w:val="superscript"/>
          <w:lang w:val="en-GB"/>
        </w:rPr>
        <w:t>145]</w:t>
      </w:r>
      <w:r w:rsidRPr="00EC62B6">
        <w:rPr>
          <w:rFonts w:ascii="Book Antiqua" w:eastAsia="Book Antiqua" w:hAnsi="Book Antiqua" w:cs="Book Antiqua"/>
          <w:color w:val="000000"/>
          <w:lang w:val="en-GB"/>
        </w:rPr>
        <w:t>. Behavioural weight management strategies are also recommended though the evidence for their efficacy is uncertain</w:t>
      </w:r>
      <w:r w:rsidR="000C663F" w:rsidRPr="00EC62B6">
        <w:rPr>
          <w:rFonts w:ascii="Book Antiqua" w:eastAsia="Book Antiqua" w:hAnsi="Book Antiqua" w:cs="Book Antiqua"/>
          <w:color w:val="000000"/>
          <w:vertAlign w:val="superscript"/>
          <w:lang w:val="en-GB"/>
        </w:rPr>
        <w:t>[120,138,</w:t>
      </w:r>
      <w:r w:rsidRPr="00EC62B6">
        <w:rPr>
          <w:rFonts w:ascii="Book Antiqua" w:eastAsia="Book Antiqua" w:hAnsi="Book Antiqua" w:cs="Book Antiqua"/>
          <w:color w:val="000000"/>
          <w:vertAlign w:val="superscript"/>
          <w:lang w:val="en-GB"/>
        </w:rPr>
        <w:t>144]</w:t>
      </w:r>
      <w:r w:rsidRPr="00EC62B6">
        <w:rPr>
          <w:rFonts w:ascii="Book Antiqua" w:eastAsia="Book Antiqua" w:hAnsi="Book Antiqua" w:cs="Book Antiqua"/>
          <w:color w:val="000000"/>
          <w:lang w:val="en-GB"/>
        </w:rPr>
        <w:t>. Adding aripiprazole to clozapine to reduce both the clozapine dose and metabolic disturbances has also been suggested, but the evidence for this option is limited</w:t>
      </w:r>
      <w:r w:rsidR="000C663F"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vertAlign w:val="superscript"/>
          <w:lang w:val="en-GB"/>
        </w:rPr>
        <w:t>144]</w:t>
      </w:r>
      <w:r w:rsidRPr="00EC62B6">
        <w:rPr>
          <w:rFonts w:ascii="Book Antiqua" w:eastAsia="Book Antiqua" w:hAnsi="Book Antiqua" w:cs="Book Antiqua"/>
          <w:color w:val="000000"/>
          <w:lang w:val="en-GB"/>
        </w:rPr>
        <w:t xml:space="preserve">. </w:t>
      </w:r>
    </w:p>
    <w:p w14:paraId="1CF749A3" w14:textId="777777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Minimizing the side effect burden is necessary because about 40% of the patients (range 21%-67%) stop taking clozapine in the first few years of treatment</w:t>
      </w:r>
      <w:r w:rsidR="000C663F" w:rsidRPr="00EC62B6">
        <w:rPr>
          <w:rFonts w:ascii="Book Antiqua" w:eastAsia="Book Antiqua" w:hAnsi="Book Antiqua" w:cs="Book Antiqua"/>
          <w:color w:val="000000"/>
          <w:vertAlign w:val="superscript"/>
          <w:lang w:val="en-GB"/>
        </w:rPr>
        <w:t>[82,84,</w:t>
      </w:r>
      <w:r w:rsidRPr="00EC62B6">
        <w:rPr>
          <w:rFonts w:ascii="Book Antiqua" w:eastAsia="Book Antiqua" w:hAnsi="Book Antiqua" w:cs="Book Antiqua"/>
          <w:color w:val="000000"/>
          <w:vertAlign w:val="superscript"/>
          <w:lang w:val="en-GB"/>
        </w:rPr>
        <w:t>8</w:t>
      </w:r>
      <w:r w:rsidR="000C663F" w:rsidRPr="00EC62B6">
        <w:rPr>
          <w:rFonts w:ascii="Book Antiqua" w:eastAsia="Book Antiqua" w:hAnsi="Book Antiqua" w:cs="Book Antiqua"/>
          <w:color w:val="000000"/>
          <w:vertAlign w:val="superscript"/>
          <w:lang w:val="en-GB"/>
        </w:rPr>
        <w:t>6,87,</w:t>
      </w:r>
      <w:r w:rsidRPr="00EC62B6">
        <w:rPr>
          <w:rFonts w:ascii="Book Antiqua" w:eastAsia="Book Antiqua" w:hAnsi="Book Antiqua" w:cs="Book Antiqua"/>
          <w:color w:val="000000"/>
          <w:vertAlign w:val="superscript"/>
          <w:lang w:val="en-GB"/>
        </w:rPr>
        <w:t>146]</w:t>
      </w:r>
      <w:r w:rsidRPr="00EC62B6">
        <w:rPr>
          <w:rFonts w:ascii="Book Antiqua" w:eastAsia="Book Antiqua" w:hAnsi="Book Antiqua" w:cs="Book Antiqua"/>
          <w:color w:val="000000"/>
          <w:lang w:val="en-GB"/>
        </w:rPr>
        <w:t>. In 20%-30% of them, discontinuation is because of intolerable side effects, though intentional non-adherence appears to be somewhat more common</w:t>
      </w:r>
      <w:r w:rsidR="000C663F" w:rsidRPr="00EC62B6">
        <w:rPr>
          <w:rFonts w:ascii="Book Antiqua" w:eastAsia="Book Antiqua" w:hAnsi="Book Antiqua" w:cs="Book Antiqua"/>
          <w:color w:val="000000"/>
          <w:vertAlign w:val="superscript"/>
          <w:lang w:val="en-GB"/>
        </w:rPr>
        <w:t>[84,85,87,88,</w:t>
      </w:r>
      <w:r w:rsidRPr="00EC62B6">
        <w:rPr>
          <w:rFonts w:ascii="Book Antiqua" w:eastAsia="Book Antiqua" w:hAnsi="Book Antiqua" w:cs="Book Antiqua"/>
          <w:color w:val="000000"/>
          <w:vertAlign w:val="superscript"/>
          <w:lang w:val="en-GB"/>
        </w:rPr>
        <w:t>147]</w:t>
      </w:r>
      <w:r w:rsidRPr="00EC62B6">
        <w:rPr>
          <w:rFonts w:ascii="Book Antiqua" w:eastAsia="Book Antiqua" w:hAnsi="Book Antiqua" w:cs="Book Antiqua"/>
          <w:color w:val="000000"/>
          <w:lang w:val="en-GB"/>
        </w:rPr>
        <w:t>. Managing non-adherence requires open and non-judgmental discussions about medication-taking with patients, monitoring of adherence based on all available methods including caregiver reports, education to deal with misconceptions about treatment, and building trusting alliances with patients and families to ensure continued treatment. A collaboration with the patient and the family is an essential part of optimizing clozapine treatment that is often overlooked</w:t>
      </w:r>
      <w:r w:rsidR="000C663F" w:rsidRPr="00EC62B6">
        <w:rPr>
          <w:rFonts w:ascii="Book Antiqua" w:eastAsia="Book Antiqua" w:hAnsi="Book Antiqua" w:cs="Book Antiqua"/>
          <w:color w:val="000000"/>
          <w:vertAlign w:val="superscript"/>
          <w:lang w:val="en-GB"/>
        </w:rPr>
        <w:t>[65,110,111,</w:t>
      </w:r>
      <w:r w:rsidRPr="00EC62B6">
        <w:rPr>
          <w:rFonts w:ascii="Book Antiqua" w:eastAsia="Book Antiqua" w:hAnsi="Book Antiqua" w:cs="Book Antiqua"/>
          <w:color w:val="000000"/>
          <w:vertAlign w:val="superscript"/>
          <w:lang w:val="en-GB"/>
        </w:rPr>
        <w:t>120]</w:t>
      </w:r>
      <w:r w:rsidR="000C663F"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 xml:space="preserve">Shared decision-making about treatment, education, stress-management, support, and involvement of caregivers are ways of ensuring truly collaborative alliances. </w:t>
      </w:r>
    </w:p>
    <w:p w14:paraId="55D0A52A" w14:textId="77777777"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Lastly, increasing evidence indicates substantial underutilization and delayed use of clozapine</w:t>
      </w:r>
      <w:r w:rsidR="000C663F" w:rsidRPr="00EC62B6">
        <w:rPr>
          <w:rFonts w:ascii="Book Antiqua" w:eastAsia="Book Antiqua" w:hAnsi="Book Antiqua" w:cs="Book Antiqua"/>
          <w:color w:val="000000"/>
          <w:vertAlign w:val="superscript"/>
          <w:lang w:val="en-GB"/>
        </w:rPr>
        <w:t>[148,</w:t>
      </w:r>
      <w:r w:rsidRPr="00EC62B6">
        <w:rPr>
          <w:rFonts w:ascii="Book Antiqua" w:eastAsia="Book Antiqua" w:hAnsi="Book Antiqua" w:cs="Book Antiqua"/>
          <w:color w:val="000000"/>
          <w:vertAlign w:val="superscript"/>
          <w:lang w:val="en-GB"/>
        </w:rPr>
        <w:t>149]</w:t>
      </w:r>
      <w:r w:rsidRPr="00EC62B6">
        <w:rPr>
          <w:rFonts w:ascii="Book Antiqua" w:eastAsia="Book Antiqua" w:hAnsi="Book Antiqua" w:cs="Book Antiqua"/>
          <w:color w:val="000000"/>
          <w:lang w:val="en-GB"/>
        </w:rPr>
        <w:t>. Clinician</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s lack of awareness and experience with clozapine, their misplaced concerns about its use, and the discrepancy between clinicians</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patients</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attitudes regarding clozapine are among the main causes of inappropriate use of </w:t>
      </w:r>
      <w:r w:rsidRPr="00EC62B6">
        <w:rPr>
          <w:rFonts w:ascii="Book Antiqua" w:eastAsia="Book Antiqua" w:hAnsi="Book Antiqua" w:cs="Book Antiqua"/>
          <w:color w:val="000000"/>
          <w:lang w:val="en-GB"/>
        </w:rPr>
        <w:lastRenderedPageBreak/>
        <w:t>clozapine</w:t>
      </w:r>
      <w:r w:rsidR="000C663F" w:rsidRPr="00EC62B6">
        <w:rPr>
          <w:rFonts w:ascii="Book Antiqua" w:eastAsia="Book Antiqua" w:hAnsi="Book Antiqua" w:cs="Book Antiqua"/>
          <w:color w:val="000000"/>
          <w:vertAlign w:val="superscript"/>
          <w:lang w:val="en-GB"/>
        </w:rPr>
        <w:t>[150,</w:t>
      </w:r>
      <w:r w:rsidRPr="00EC62B6">
        <w:rPr>
          <w:rFonts w:ascii="Book Antiqua" w:eastAsia="Book Antiqua" w:hAnsi="Book Antiqua" w:cs="Book Antiqua"/>
          <w:color w:val="000000"/>
          <w:vertAlign w:val="superscript"/>
          <w:lang w:val="en-GB"/>
        </w:rPr>
        <w:t>151]</w:t>
      </w:r>
      <w:r w:rsidRPr="00EC62B6">
        <w:rPr>
          <w:rFonts w:ascii="Book Antiqua" w:eastAsia="Book Antiqua" w:hAnsi="Book Antiqua" w:cs="Book Antiqua"/>
          <w:color w:val="000000"/>
          <w:lang w:val="en-GB"/>
        </w:rPr>
        <w:t>. Therefore, dealing with these clinician-related barriers is also necessary to ensure the proper use of clozapine.</w:t>
      </w:r>
    </w:p>
    <w:p w14:paraId="405D29E1" w14:textId="77777777" w:rsidR="00A77B3E" w:rsidRPr="00EC62B6" w:rsidRDefault="00A77B3E" w:rsidP="00EC62B6">
      <w:pPr>
        <w:spacing w:line="360" w:lineRule="auto"/>
        <w:jc w:val="both"/>
        <w:rPr>
          <w:rFonts w:ascii="Book Antiqua" w:hAnsi="Book Antiqua"/>
          <w:lang w:val="en-GB" w:eastAsia="zh-CN"/>
        </w:rPr>
      </w:pPr>
    </w:p>
    <w:p w14:paraId="511C6C9C"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aps/>
          <w:color w:val="000000"/>
          <w:u w:val="single"/>
          <w:lang w:val="en-GB"/>
        </w:rPr>
        <w:t>CONCLUSION</w:t>
      </w:r>
    </w:p>
    <w:p w14:paraId="4A7F8EA3"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 xml:space="preserve">Clozapine resistance is probably one of the most difficult conditions that clinicians treating patients with schizophrenia are likely to encounter. Unfortunately, the existing research evidence does not provide any firm guidelines about treatment options once clozapine fails. However, because of the seriousness of the condition and the widespread negative impact of CRS, clinicians need to look beyond the evidence and rely on consensus-based recommendations. At present, effective ways to deal with CRS are to optimize clozapine treatment, choose among the best </w:t>
      </w:r>
      <w:r w:rsidR="000C663F" w:rsidRPr="00EC62B6">
        <w:rPr>
          <w:rFonts w:ascii="Book Antiqua" w:eastAsia="Book Antiqua" w:hAnsi="Book Antiqua" w:cs="Book Antiqua"/>
          <w:color w:val="000000"/>
          <w:lang w:val="en-GB"/>
        </w:rPr>
        <w:t xml:space="preserve">available options judiciously, </w:t>
      </w:r>
      <w:r w:rsidRPr="00EC62B6">
        <w:rPr>
          <w:rFonts w:ascii="Book Antiqua" w:eastAsia="Book Antiqua" w:hAnsi="Book Antiqua" w:cs="Book Antiqua"/>
          <w:color w:val="000000"/>
          <w:lang w:val="en-GB"/>
        </w:rPr>
        <w:t>explore newer ways of augmentation, and adopt a holistic approach to treatment that includes simple psychosocial measures in addition to pharmacological ones. Finally, cautious optimism, commitment to treatment, patience, and persistence from clinicians, patients, and caregivers are almost always required for the effective use of clozapine.</w:t>
      </w:r>
    </w:p>
    <w:p w14:paraId="1A8FE79F" w14:textId="77777777" w:rsidR="00A77B3E" w:rsidRPr="00EC62B6" w:rsidRDefault="00A77B3E" w:rsidP="00EC62B6">
      <w:pPr>
        <w:spacing w:line="360" w:lineRule="auto"/>
        <w:jc w:val="both"/>
        <w:rPr>
          <w:rFonts w:ascii="Book Antiqua" w:hAnsi="Book Antiqua"/>
          <w:lang w:val="en-GB"/>
        </w:rPr>
      </w:pPr>
    </w:p>
    <w:p w14:paraId="1DB58186" w14:textId="77777777" w:rsidR="00A77B3E" w:rsidRPr="00EC62B6" w:rsidRDefault="003919E8" w:rsidP="00EC62B6">
      <w:pPr>
        <w:adjustRightInd w:val="0"/>
        <w:snapToGrid w:val="0"/>
        <w:spacing w:line="360" w:lineRule="auto"/>
        <w:jc w:val="both"/>
        <w:rPr>
          <w:rFonts w:ascii="Book Antiqua" w:hAnsi="Book Antiqua"/>
          <w:lang w:val="en-GB"/>
        </w:rPr>
      </w:pPr>
      <w:r w:rsidRPr="00EC62B6">
        <w:rPr>
          <w:rFonts w:ascii="Book Antiqua" w:eastAsia="Book Antiqua" w:hAnsi="Book Antiqua" w:cs="Book Antiqua"/>
          <w:b/>
          <w:lang w:val="en-GB"/>
        </w:rPr>
        <w:t>REFERENCES</w:t>
      </w:r>
    </w:p>
    <w:p w14:paraId="5736C573"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bookmarkStart w:id="10" w:name="OLE_LINK79"/>
      <w:r w:rsidRPr="008C1155">
        <w:rPr>
          <w:rFonts w:ascii="Book Antiqua" w:hAnsi="Book Antiqua"/>
          <w:lang w:val="en-GB"/>
        </w:rPr>
        <w:t xml:space="preserve">1 </w:t>
      </w:r>
      <w:r w:rsidRPr="008C1155">
        <w:rPr>
          <w:rFonts w:ascii="Book Antiqua" w:hAnsi="Book Antiqua"/>
          <w:b/>
          <w:bCs/>
          <w:lang w:val="en-GB"/>
        </w:rPr>
        <w:t>Kane JM</w:t>
      </w:r>
      <w:r w:rsidRPr="008C1155">
        <w:rPr>
          <w:rFonts w:ascii="Book Antiqua" w:hAnsi="Book Antiqua"/>
          <w:lang w:val="en-GB"/>
        </w:rPr>
        <w:t xml:space="preserve">, Agid O, Baldwin ML, Howes O, Lindenmayer JP, Marder S, Olfson M, Potkin SG, Correll CU. Clinical Guidance on the Identification and Management of Treatment-Resistant Schizophrenia. </w:t>
      </w:r>
      <w:r w:rsidRPr="008C1155">
        <w:rPr>
          <w:rFonts w:ascii="Book Antiqua" w:hAnsi="Book Antiqua"/>
          <w:i/>
          <w:iCs/>
          <w:lang w:val="en-GB"/>
        </w:rPr>
        <w:t>J Clin Psychiatry</w:t>
      </w:r>
      <w:r w:rsidRPr="008C1155">
        <w:rPr>
          <w:rFonts w:ascii="Book Antiqua" w:hAnsi="Book Antiqua"/>
          <w:lang w:val="en-GB"/>
        </w:rPr>
        <w:t xml:space="preserve"> 2019; </w:t>
      </w:r>
      <w:r w:rsidRPr="008C1155">
        <w:rPr>
          <w:rFonts w:ascii="Book Antiqua" w:hAnsi="Book Antiqua"/>
          <w:b/>
          <w:bCs/>
          <w:lang w:val="en-GB"/>
        </w:rPr>
        <w:t>80</w:t>
      </w:r>
      <w:r w:rsidRPr="008C1155">
        <w:rPr>
          <w:rFonts w:ascii="Book Antiqua" w:hAnsi="Book Antiqua"/>
          <w:lang w:val="en-GB"/>
        </w:rPr>
        <w:t xml:space="preserve"> [PMID: 30840788 DOI: 10.4088/JCP.18com12123]</w:t>
      </w:r>
    </w:p>
    <w:p w14:paraId="6B41A97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 </w:t>
      </w:r>
      <w:r w:rsidRPr="008C1155">
        <w:rPr>
          <w:rFonts w:ascii="Book Antiqua" w:hAnsi="Book Antiqua"/>
          <w:b/>
          <w:bCs/>
          <w:lang w:val="en-GB"/>
        </w:rPr>
        <w:t>Wagner E</w:t>
      </w:r>
      <w:r w:rsidRPr="008C1155">
        <w:rPr>
          <w:rFonts w:ascii="Book Antiqua" w:hAnsi="Book Antiqua"/>
          <w:lang w:val="en-GB"/>
        </w:rPr>
        <w:t xml:space="preserve">, Löhrs L, Siskind D, Honer WG, Falkai P, Hasan A. Clozapine augmentation strategies - a systematic meta-review of available evidence. Treatment options for clozapine resistance. </w:t>
      </w:r>
      <w:r w:rsidRPr="008C1155">
        <w:rPr>
          <w:rFonts w:ascii="Book Antiqua" w:hAnsi="Book Antiqua"/>
          <w:i/>
          <w:iCs/>
          <w:lang w:val="en-GB"/>
        </w:rPr>
        <w:t>J Psychopharmacol</w:t>
      </w:r>
      <w:r w:rsidRPr="008C1155">
        <w:rPr>
          <w:rFonts w:ascii="Book Antiqua" w:hAnsi="Book Antiqua"/>
          <w:lang w:val="en-GB"/>
        </w:rPr>
        <w:t xml:space="preserve"> 2019; </w:t>
      </w:r>
      <w:r w:rsidRPr="008C1155">
        <w:rPr>
          <w:rFonts w:ascii="Book Antiqua" w:hAnsi="Book Antiqua"/>
          <w:b/>
          <w:bCs/>
          <w:lang w:val="en-GB"/>
        </w:rPr>
        <w:t>33</w:t>
      </w:r>
      <w:r w:rsidRPr="008C1155">
        <w:rPr>
          <w:rFonts w:ascii="Book Antiqua" w:hAnsi="Book Antiqua"/>
          <w:lang w:val="en-GB"/>
        </w:rPr>
        <w:t>: 423-435 [PMID: 30696332 DOI: 10.1177/0269881118822171]</w:t>
      </w:r>
    </w:p>
    <w:p w14:paraId="510F0828"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 </w:t>
      </w:r>
      <w:r w:rsidRPr="008C1155">
        <w:rPr>
          <w:rFonts w:ascii="Book Antiqua" w:hAnsi="Book Antiqua"/>
          <w:b/>
          <w:bCs/>
          <w:lang w:val="en-GB"/>
        </w:rPr>
        <w:t>Kennedy JL</w:t>
      </w:r>
      <w:r w:rsidRPr="008C1155">
        <w:rPr>
          <w:rFonts w:ascii="Book Antiqua" w:hAnsi="Book Antiqua"/>
          <w:lang w:val="en-GB"/>
        </w:rPr>
        <w:t xml:space="preserve">, Altar CA, Taylor DL, Degtiar I, Hornberger JC. The social and economic burden of treatment-resistant schizophrenia: a systematic literature review. </w:t>
      </w:r>
      <w:r w:rsidRPr="008C1155">
        <w:rPr>
          <w:rFonts w:ascii="Book Antiqua" w:hAnsi="Book Antiqua"/>
          <w:i/>
          <w:iCs/>
          <w:lang w:val="en-GB"/>
        </w:rPr>
        <w:t>Int Clin Psychopharmacol</w:t>
      </w:r>
      <w:r w:rsidRPr="008C1155">
        <w:rPr>
          <w:rFonts w:ascii="Book Antiqua" w:hAnsi="Book Antiqua"/>
          <w:lang w:val="en-GB"/>
        </w:rPr>
        <w:t xml:space="preserve"> 2014; </w:t>
      </w:r>
      <w:r w:rsidRPr="008C1155">
        <w:rPr>
          <w:rFonts w:ascii="Book Antiqua" w:hAnsi="Book Antiqua"/>
          <w:b/>
          <w:bCs/>
          <w:lang w:val="en-GB"/>
        </w:rPr>
        <w:t>29</w:t>
      </w:r>
      <w:r w:rsidRPr="008C1155">
        <w:rPr>
          <w:rFonts w:ascii="Book Antiqua" w:hAnsi="Book Antiqua"/>
          <w:lang w:val="en-GB"/>
        </w:rPr>
        <w:t>: 63-76 [PMID: 23995856 DOI: 10.1097/YIC.0b013e32836508e6]</w:t>
      </w:r>
    </w:p>
    <w:p w14:paraId="48B8BCC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4 </w:t>
      </w:r>
      <w:r w:rsidRPr="008C1155">
        <w:rPr>
          <w:rFonts w:ascii="Book Antiqua" w:hAnsi="Book Antiqua"/>
          <w:b/>
          <w:bCs/>
          <w:lang w:val="en-GB"/>
        </w:rPr>
        <w:t>Taylor DM</w:t>
      </w:r>
      <w:r w:rsidRPr="008C1155">
        <w:rPr>
          <w:rFonts w:ascii="Book Antiqua" w:hAnsi="Book Antiqua"/>
          <w:lang w:val="en-GB"/>
        </w:rPr>
        <w:t xml:space="preserve">. Clozapine for Treatment-Resistant Schizophrenia: Still the Gold Standard? </w:t>
      </w:r>
      <w:r w:rsidRPr="008C1155">
        <w:rPr>
          <w:rFonts w:ascii="Book Antiqua" w:hAnsi="Book Antiqua"/>
          <w:i/>
          <w:iCs/>
          <w:lang w:val="en-GB"/>
        </w:rPr>
        <w:t>CNS Drugs</w:t>
      </w:r>
      <w:r w:rsidRPr="008C1155">
        <w:rPr>
          <w:rFonts w:ascii="Book Antiqua" w:hAnsi="Book Antiqua"/>
          <w:lang w:val="en-GB"/>
        </w:rPr>
        <w:t xml:space="preserve"> 2017; </w:t>
      </w:r>
      <w:r w:rsidRPr="008C1155">
        <w:rPr>
          <w:rFonts w:ascii="Book Antiqua" w:hAnsi="Book Antiqua"/>
          <w:b/>
          <w:bCs/>
          <w:lang w:val="en-GB"/>
        </w:rPr>
        <w:t>31</w:t>
      </w:r>
      <w:r w:rsidRPr="008C1155">
        <w:rPr>
          <w:rFonts w:ascii="Book Antiqua" w:hAnsi="Book Antiqua"/>
          <w:lang w:val="en-GB"/>
        </w:rPr>
        <w:t>: 177-180 [PMID: 28258419 DOI: 10.1007/s40263-017-0411-6]</w:t>
      </w:r>
    </w:p>
    <w:p w14:paraId="722ED463"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 </w:t>
      </w:r>
      <w:r w:rsidRPr="008C1155">
        <w:rPr>
          <w:rFonts w:ascii="Book Antiqua" w:hAnsi="Book Antiqua"/>
          <w:b/>
          <w:bCs/>
          <w:lang w:val="en-GB"/>
        </w:rPr>
        <w:t>Faden J</w:t>
      </w:r>
      <w:r w:rsidRPr="008C1155">
        <w:rPr>
          <w:rFonts w:ascii="Book Antiqua" w:hAnsi="Book Antiqua"/>
          <w:lang w:val="en-GB"/>
        </w:rPr>
        <w:t xml:space="preserve">. Treatment-Resistant Schizophrenia: A Brief Overview of Treatment Options. </w:t>
      </w:r>
      <w:r w:rsidRPr="008C1155">
        <w:rPr>
          <w:rFonts w:ascii="Book Antiqua" w:hAnsi="Book Antiqua"/>
          <w:i/>
          <w:iCs/>
          <w:lang w:val="en-GB"/>
        </w:rPr>
        <w:t>J Clin Psychiatry</w:t>
      </w:r>
      <w:r w:rsidRPr="008C1155">
        <w:rPr>
          <w:rFonts w:ascii="Book Antiqua" w:hAnsi="Book Antiqua"/>
          <w:lang w:val="en-GB"/>
        </w:rPr>
        <w:t xml:space="preserve"> 2019; </w:t>
      </w:r>
      <w:r w:rsidRPr="008C1155">
        <w:rPr>
          <w:rFonts w:ascii="Book Antiqua" w:hAnsi="Book Antiqua"/>
          <w:b/>
          <w:bCs/>
          <w:lang w:val="en-GB"/>
        </w:rPr>
        <w:t>80</w:t>
      </w:r>
      <w:r w:rsidRPr="008C1155">
        <w:rPr>
          <w:rFonts w:ascii="Book Antiqua" w:hAnsi="Book Antiqua"/>
          <w:lang w:val="en-GB"/>
        </w:rPr>
        <w:t xml:space="preserve"> [PMID: 30900848 DOI: 10.4088/JCP.18ac12394]</w:t>
      </w:r>
    </w:p>
    <w:p w14:paraId="0996DFB7"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 </w:t>
      </w:r>
      <w:r w:rsidRPr="008C1155">
        <w:rPr>
          <w:rFonts w:ascii="Book Antiqua" w:hAnsi="Book Antiqua"/>
          <w:b/>
          <w:bCs/>
          <w:lang w:val="en-GB"/>
        </w:rPr>
        <w:t>Siskind D</w:t>
      </w:r>
      <w:r w:rsidRPr="008C1155">
        <w:rPr>
          <w:rFonts w:ascii="Book Antiqua" w:hAnsi="Book Antiqua"/>
          <w:lang w:val="en-GB"/>
        </w:rPr>
        <w:t xml:space="preserve">, Siskind V, Kisely S. Clozapine Response Rates among People with Treatment-Resistant Schizophrenia: Data from a Systematic Review and Meta-Analysis. </w:t>
      </w:r>
      <w:r w:rsidRPr="008C1155">
        <w:rPr>
          <w:rFonts w:ascii="Book Antiqua" w:hAnsi="Book Antiqua"/>
          <w:i/>
          <w:iCs/>
          <w:lang w:val="en-GB"/>
        </w:rPr>
        <w:t>Can J Psychiatry</w:t>
      </w:r>
      <w:r w:rsidRPr="008C1155">
        <w:rPr>
          <w:rFonts w:ascii="Book Antiqua" w:hAnsi="Book Antiqua"/>
          <w:lang w:val="en-GB"/>
        </w:rPr>
        <w:t xml:space="preserve"> 2017; </w:t>
      </w:r>
      <w:r w:rsidRPr="008C1155">
        <w:rPr>
          <w:rFonts w:ascii="Book Antiqua" w:hAnsi="Book Antiqua"/>
          <w:b/>
          <w:bCs/>
          <w:lang w:val="en-GB"/>
        </w:rPr>
        <w:t>62</w:t>
      </w:r>
      <w:r w:rsidRPr="008C1155">
        <w:rPr>
          <w:rFonts w:ascii="Book Antiqua" w:hAnsi="Book Antiqua"/>
          <w:lang w:val="en-GB"/>
        </w:rPr>
        <w:t>: 772-777 [PMID: 28655284 DOI: 10.1177/0706743717718167]</w:t>
      </w:r>
    </w:p>
    <w:p w14:paraId="7C112BCB" w14:textId="105E9855"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 </w:t>
      </w:r>
      <w:r w:rsidRPr="008C1155">
        <w:rPr>
          <w:rFonts w:ascii="Book Antiqua" w:hAnsi="Book Antiqua"/>
          <w:b/>
          <w:bCs/>
          <w:lang w:val="en-GB"/>
        </w:rPr>
        <w:t>De Berardis D</w:t>
      </w:r>
      <w:r w:rsidRPr="008C1155">
        <w:rPr>
          <w:rFonts w:ascii="Book Antiqua" w:hAnsi="Book Antiqua"/>
          <w:bCs/>
          <w:lang w:val="en-GB"/>
        </w:rPr>
        <w:t>,</w:t>
      </w:r>
      <w:r w:rsidR="001B2F70" w:rsidRPr="008C1155">
        <w:rPr>
          <w:rFonts w:ascii="Book Antiqua" w:hAnsi="Book Antiqua" w:hint="eastAsia"/>
          <w:bCs/>
          <w:lang w:val="en-GB"/>
        </w:rPr>
        <w:t xml:space="preserve"> </w:t>
      </w:r>
      <w:r w:rsidRPr="008C1155">
        <w:rPr>
          <w:rFonts w:ascii="Book Antiqua" w:hAnsi="Book Antiqua"/>
          <w:lang w:val="en-GB"/>
        </w:rPr>
        <w:t>Fornaro M, Anastasia A, Vellante F, Valchera A, Cavuto M, Perna G, Di Nicola M, Serafini G, Carano A, Pompili M, Orsolini L, Tomasetti C, Di Emidio G, Martinotti G, Di Giannantonio M. When clozapine fails: Augmentation strategies in the management of clozapine-resistant schizophrenia. In: Kim YK. Treatment resistance in psychiatry.</w:t>
      </w:r>
      <w:r w:rsidR="00D37B5C" w:rsidRPr="008C1155">
        <w:rPr>
          <w:rFonts w:ascii="Book Antiqua" w:hAnsi="Book Antiqua" w:hint="eastAsia"/>
          <w:lang w:val="en-GB"/>
        </w:rPr>
        <w:t xml:space="preserve"> </w:t>
      </w:r>
      <w:r w:rsidRPr="008C1155">
        <w:rPr>
          <w:rFonts w:ascii="Book Antiqua" w:hAnsi="Book Antiqua"/>
          <w:lang w:val="en-GB"/>
        </w:rPr>
        <w:t>Risk factors, biology, and management. Singapore: Springer Nature Singapore Pte Ltd, 2019: 349-367 [DOI: 10.1007/978-981-10-4358-1_23]</w:t>
      </w:r>
    </w:p>
    <w:p w14:paraId="39CA136A"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 </w:t>
      </w:r>
      <w:r w:rsidRPr="008C1155">
        <w:rPr>
          <w:rFonts w:ascii="Book Antiqua" w:hAnsi="Book Antiqua"/>
          <w:b/>
          <w:bCs/>
          <w:lang w:val="en-GB"/>
        </w:rPr>
        <w:t>Roerig JL</w:t>
      </w:r>
      <w:r w:rsidRPr="008C1155">
        <w:rPr>
          <w:rFonts w:ascii="Book Antiqua" w:hAnsi="Book Antiqua"/>
          <w:lang w:val="en-GB"/>
        </w:rPr>
        <w:t xml:space="preserve">. Clozapine augmentation strategies. </w:t>
      </w:r>
      <w:r w:rsidRPr="008C1155">
        <w:rPr>
          <w:rFonts w:ascii="Book Antiqua" w:hAnsi="Book Antiqua"/>
          <w:i/>
          <w:iCs/>
          <w:lang w:val="en-GB"/>
        </w:rPr>
        <w:t>Ment Health Clin</w:t>
      </w:r>
      <w:r w:rsidRPr="008C1155">
        <w:rPr>
          <w:rFonts w:ascii="Book Antiqua" w:hAnsi="Book Antiqua"/>
          <w:lang w:val="en-GB"/>
        </w:rPr>
        <w:t xml:space="preserve"> 2019; </w:t>
      </w:r>
      <w:r w:rsidRPr="008C1155">
        <w:rPr>
          <w:rFonts w:ascii="Book Antiqua" w:hAnsi="Book Antiqua"/>
          <w:b/>
          <w:bCs/>
          <w:lang w:val="en-GB"/>
        </w:rPr>
        <w:t>9</w:t>
      </w:r>
      <w:r w:rsidRPr="008C1155">
        <w:rPr>
          <w:rFonts w:ascii="Book Antiqua" w:hAnsi="Book Antiqua"/>
          <w:lang w:val="en-GB"/>
        </w:rPr>
        <w:t>: 336-348 [PMID: 31857930 DOI: 10.9740/mhc.2019.11.336]</w:t>
      </w:r>
    </w:p>
    <w:p w14:paraId="1857AF57" w14:textId="0BCA12FA"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9 </w:t>
      </w:r>
      <w:r w:rsidRPr="008C1155">
        <w:rPr>
          <w:rFonts w:ascii="Book Antiqua" w:hAnsi="Book Antiqua"/>
          <w:b/>
          <w:bCs/>
          <w:lang w:val="en-GB"/>
        </w:rPr>
        <w:t>Muscatello MR</w:t>
      </w:r>
      <w:r w:rsidRPr="008C1155">
        <w:rPr>
          <w:rFonts w:ascii="Book Antiqua" w:hAnsi="Book Antiqua"/>
          <w:lang w:val="en-GB"/>
        </w:rPr>
        <w:t xml:space="preserve">, Bruno A, De Fazio P, Segura-Garcia C, Pandolfo G, Zoccali R. Augmentation strategies in partial responder and/or treatment-resistant schizophrenia patients treated with clozapine. </w:t>
      </w:r>
      <w:r w:rsidRPr="008C1155">
        <w:rPr>
          <w:rFonts w:ascii="Book Antiqua" w:hAnsi="Book Antiqua"/>
          <w:i/>
          <w:iCs/>
          <w:lang w:val="en-GB"/>
        </w:rPr>
        <w:t>Expert Opin</w:t>
      </w:r>
      <w:r w:rsidR="001B2F70" w:rsidRPr="008C1155">
        <w:rPr>
          <w:rFonts w:ascii="Book Antiqua" w:hAnsi="Book Antiqua" w:hint="eastAsia"/>
          <w:i/>
          <w:iCs/>
          <w:lang w:val="en-GB"/>
        </w:rPr>
        <w:t xml:space="preserve"> </w:t>
      </w:r>
      <w:r w:rsidRPr="008C1155">
        <w:rPr>
          <w:rFonts w:ascii="Book Antiqua" w:hAnsi="Book Antiqua"/>
          <w:i/>
          <w:iCs/>
          <w:lang w:val="en-GB"/>
        </w:rPr>
        <w:t>Pharmacother</w:t>
      </w:r>
      <w:r w:rsidRPr="008C1155">
        <w:rPr>
          <w:rFonts w:ascii="Book Antiqua" w:hAnsi="Book Antiqua"/>
          <w:lang w:val="en-GB"/>
        </w:rPr>
        <w:t xml:space="preserve"> 2014; </w:t>
      </w:r>
      <w:r w:rsidRPr="008C1155">
        <w:rPr>
          <w:rFonts w:ascii="Book Antiqua" w:hAnsi="Book Antiqua"/>
          <w:b/>
          <w:bCs/>
          <w:lang w:val="en-GB"/>
        </w:rPr>
        <w:t>15</w:t>
      </w:r>
      <w:r w:rsidRPr="008C1155">
        <w:rPr>
          <w:rFonts w:ascii="Book Antiqua" w:hAnsi="Book Antiqua"/>
          <w:lang w:val="en-GB"/>
        </w:rPr>
        <w:t>: 2329-2345 [PMID: 25284216 DOI: 10.1517/14656566.2014.956082]</w:t>
      </w:r>
    </w:p>
    <w:p w14:paraId="76EE4A4F"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 </w:t>
      </w:r>
      <w:r w:rsidRPr="008C1155">
        <w:rPr>
          <w:rFonts w:ascii="Book Antiqua" w:hAnsi="Book Antiqua"/>
          <w:b/>
          <w:bCs/>
          <w:lang w:val="en-GB"/>
        </w:rPr>
        <w:t>Henna Neto J</w:t>
      </w:r>
      <w:r w:rsidRPr="008C1155">
        <w:rPr>
          <w:rFonts w:ascii="Book Antiqua" w:hAnsi="Book Antiqua"/>
          <w:lang w:val="en-GB"/>
        </w:rPr>
        <w:t xml:space="preserve">, Elkis H. Clinical aspects of super-refractory schizophrenia: a 6-month cohort observational study. </w:t>
      </w:r>
      <w:r w:rsidRPr="008C1155">
        <w:rPr>
          <w:rFonts w:ascii="Book Antiqua" w:hAnsi="Book Antiqua"/>
          <w:i/>
          <w:iCs/>
          <w:lang w:val="en-GB"/>
        </w:rPr>
        <w:t>Braz J Psychiatry</w:t>
      </w:r>
      <w:r w:rsidRPr="008C1155">
        <w:rPr>
          <w:rFonts w:ascii="Book Antiqua" w:hAnsi="Book Antiqua"/>
          <w:lang w:val="en-GB"/>
        </w:rPr>
        <w:t xml:space="preserve"> 2007; </w:t>
      </w:r>
      <w:r w:rsidRPr="008C1155">
        <w:rPr>
          <w:rFonts w:ascii="Book Antiqua" w:hAnsi="Book Antiqua"/>
          <w:b/>
          <w:bCs/>
          <w:lang w:val="en-GB"/>
        </w:rPr>
        <w:t>29</w:t>
      </w:r>
      <w:r w:rsidRPr="008C1155">
        <w:rPr>
          <w:rFonts w:ascii="Book Antiqua" w:hAnsi="Book Antiqua"/>
          <w:lang w:val="en-GB"/>
        </w:rPr>
        <w:t>: 228-232 [PMID: 17891260 DOI: 10.1590/S1516-44462007000300007]</w:t>
      </w:r>
    </w:p>
    <w:p w14:paraId="2EA5B143"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 </w:t>
      </w:r>
      <w:r w:rsidRPr="008C1155">
        <w:rPr>
          <w:rFonts w:ascii="Book Antiqua" w:hAnsi="Book Antiqua"/>
          <w:b/>
          <w:bCs/>
          <w:lang w:val="en-GB"/>
        </w:rPr>
        <w:t>Buckley P</w:t>
      </w:r>
      <w:r w:rsidRPr="008C1155">
        <w:rPr>
          <w:rFonts w:ascii="Book Antiqua" w:hAnsi="Book Antiqua"/>
          <w:lang w:val="en-GB"/>
        </w:rPr>
        <w:t xml:space="preserve">, Miller A, Olsen J, Garver D, Miller DD, Csernansky J. When symptoms persist: clozapine augmentation strategies. </w:t>
      </w:r>
      <w:r w:rsidRPr="008C1155">
        <w:rPr>
          <w:rFonts w:ascii="Book Antiqua" w:hAnsi="Book Antiqua"/>
          <w:i/>
          <w:iCs/>
          <w:lang w:val="en-GB"/>
        </w:rPr>
        <w:t>Schizophr Bull</w:t>
      </w:r>
      <w:r w:rsidRPr="008C1155">
        <w:rPr>
          <w:rFonts w:ascii="Book Antiqua" w:hAnsi="Book Antiqua"/>
          <w:lang w:val="en-GB"/>
        </w:rPr>
        <w:t xml:space="preserve"> 2001; </w:t>
      </w:r>
      <w:r w:rsidRPr="008C1155">
        <w:rPr>
          <w:rFonts w:ascii="Book Antiqua" w:hAnsi="Book Antiqua"/>
          <w:b/>
          <w:bCs/>
          <w:lang w:val="en-GB"/>
        </w:rPr>
        <w:t>27</w:t>
      </w:r>
      <w:r w:rsidRPr="008C1155">
        <w:rPr>
          <w:rFonts w:ascii="Book Antiqua" w:hAnsi="Book Antiqua"/>
          <w:lang w:val="en-GB"/>
        </w:rPr>
        <w:t>: 615-628 [PMID: 11824488 DOI: 10.1093/oxfordjournals.schbul.a006901]</w:t>
      </w:r>
    </w:p>
    <w:p w14:paraId="258E14DC"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 </w:t>
      </w:r>
      <w:r w:rsidRPr="008C1155">
        <w:rPr>
          <w:rFonts w:ascii="Book Antiqua" w:hAnsi="Book Antiqua"/>
          <w:b/>
          <w:bCs/>
          <w:lang w:val="en-GB"/>
        </w:rPr>
        <w:t>Tranulis C</w:t>
      </w:r>
      <w:r w:rsidRPr="008C1155">
        <w:rPr>
          <w:rFonts w:ascii="Book Antiqua" w:hAnsi="Book Antiqua"/>
          <w:lang w:val="en-GB"/>
        </w:rPr>
        <w:t xml:space="preserve">, Mouaffak F, Chouchana L, Stip E, Gourevitch R, Poirier MF, Olié JP, Lôo H, Gourion D. Somatic augmentation strategies in clozapine resistance--what facts? </w:t>
      </w:r>
      <w:r w:rsidRPr="008C1155">
        <w:rPr>
          <w:rFonts w:ascii="Book Antiqua" w:hAnsi="Book Antiqua"/>
          <w:i/>
          <w:iCs/>
          <w:lang w:val="en-GB"/>
        </w:rPr>
        <w:t>Clin Neuropharmacol</w:t>
      </w:r>
      <w:r w:rsidRPr="008C1155">
        <w:rPr>
          <w:rFonts w:ascii="Book Antiqua" w:hAnsi="Book Antiqua"/>
          <w:lang w:val="en-GB"/>
        </w:rPr>
        <w:t xml:space="preserve"> 2006; </w:t>
      </w:r>
      <w:r w:rsidRPr="008C1155">
        <w:rPr>
          <w:rFonts w:ascii="Book Antiqua" w:hAnsi="Book Antiqua"/>
          <w:b/>
          <w:bCs/>
          <w:lang w:val="en-GB"/>
        </w:rPr>
        <w:t>29</w:t>
      </w:r>
      <w:r w:rsidRPr="008C1155">
        <w:rPr>
          <w:rFonts w:ascii="Book Antiqua" w:hAnsi="Book Antiqua"/>
          <w:lang w:val="en-GB"/>
        </w:rPr>
        <w:t>: 34-44 [PMID: 16518133 DOI: 10.1097/00002826-200601000-00010]</w:t>
      </w:r>
    </w:p>
    <w:p w14:paraId="56C2F444"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13 </w:t>
      </w:r>
      <w:r w:rsidRPr="008C1155">
        <w:rPr>
          <w:rFonts w:ascii="Book Antiqua" w:hAnsi="Book Antiqua"/>
          <w:b/>
          <w:bCs/>
          <w:lang w:val="en-GB"/>
        </w:rPr>
        <w:t>Wagner E</w:t>
      </w:r>
      <w:r w:rsidRPr="008C1155">
        <w:rPr>
          <w:rFonts w:ascii="Book Antiqua" w:hAnsi="Book Antiqua"/>
          <w:lang w:val="en-GB"/>
        </w:rPr>
        <w:t xml:space="preserve">, Kane JM, Correll CU, Howes O, Siskind D, Honer WG, Lee J, Falkai P, Schneider-Axmann T, Hasan A; TRRIP Working Group. Clozapine Combination and Augmentation Strategies in Patients With Schizophrenia -Recommendations From an International Expert Survey Among the Treatment Response and Resistance in Psychosis (TRRIP) Working Group. </w:t>
      </w:r>
      <w:r w:rsidRPr="008C1155">
        <w:rPr>
          <w:rFonts w:ascii="Book Antiqua" w:hAnsi="Book Antiqua"/>
          <w:i/>
          <w:iCs/>
          <w:lang w:val="en-GB"/>
        </w:rPr>
        <w:t>Schizophr Bull</w:t>
      </w:r>
      <w:r w:rsidRPr="008C1155">
        <w:rPr>
          <w:rFonts w:ascii="Book Antiqua" w:hAnsi="Book Antiqua"/>
          <w:lang w:val="en-GB"/>
        </w:rPr>
        <w:t xml:space="preserve"> 2020; </w:t>
      </w:r>
      <w:r w:rsidRPr="008C1155">
        <w:rPr>
          <w:rFonts w:ascii="Book Antiqua" w:hAnsi="Book Antiqua"/>
          <w:b/>
          <w:bCs/>
          <w:lang w:val="en-GB"/>
        </w:rPr>
        <w:t>46</w:t>
      </w:r>
      <w:r w:rsidRPr="008C1155">
        <w:rPr>
          <w:rFonts w:ascii="Book Antiqua" w:hAnsi="Book Antiqua"/>
          <w:lang w:val="en-GB"/>
        </w:rPr>
        <w:t>: 1459-1470 [PMID: 32421188 DOI: 10.1093/schbul/sbaa060]</w:t>
      </w:r>
    </w:p>
    <w:p w14:paraId="1021C553"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 </w:t>
      </w:r>
      <w:r w:rsidRPr="008C1155">
        <w:rPr>
          <w:rFonts w:ascii="Book Antiqua" w:hAnsi="Book Antiqua"/>
          <w:b/>
          <w:bCs/>
          <w:lang w:val="en-GB"/>
        </w:rPr>
        <w:t>Mouaffak F</w:t>
      </w:r>
      <w:r w:rsidRPr="008C1155">
        <w:rPr>
          <w:rFonts w:ascii="Book Antiqua" w:hAnsi="Book Antiqua"/>
          <w:lang w:val="en-GB"/>
        </w:rPr>
        <w:t xml:space="preserve">, Tranulis C, Gourevitch R, Poirier MF, Douki S, Olié JP, Lôo H, Gourion D. Augmentation strategies of clozapine with antipsychotics in the treatment of ultraresistant schizophrenia. </w:t>
      </w:r>
      <w:r w:rsidRPr="008C1155">
        <w:rPr>
          <w:rFonts w:ascii="Book Antiqua" w:hAnsi="Book Antiqua"/>
          <w:i/>
          <w:iCs/>
          <w:lang w:val="en-GB"/>
        </w:rPr>
        <w:t>Clin Neuropharmacol</w:t>
      </w:r>
      <w:r w:rsidRPr="008C1155">
        <w:rPr>
          <w:rFonts w:ascii="Book Antiqua" w:hAnsi="Book Antiqua"/>
          <w:lang w:val="en-GB"/>
        </w:rPr>
        <w:t xml:space="preserve"> 2006; </w:t>
      </w:r>
      <w:r w:rsidRPr="008C1155">
        <w:rPr>
          <w:rFonts w:ascii="Book Antiqua" w:hAnsi="Book Antiqua"/>
          <w:b/>
          <w:bCs/>
          <w:lang w:val="en-GB"/>
        </w:rPr>
        <w:t>29</w:t>
      </w:r>
      <w:r w:rsidRPr="008C1155">
        <w:rPr>
          <w:rFonts w:ascii="Book Antiqua" w:hAnsi="Book Antiqua"/>
          <w:lang w:val="en-GB"/>
        </w:rPr>
        <w:t>: 28-33 [PMID: 16518132 DOI: 10.1097/00002826-200601000-00009]</w:t>
      </w:r>
    </w:p>
    <w:p w14:paraId="7A9BB4DA"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15 </w:t>
      </w:r>
      <w:r w:rsidRPr="008C1155">
        <w:rPr>
          <w:rFonts w:ascii="Book Antiqua" w:hAnsi="Book Antiqua"/>
          <w:b/>
          <w:bCs/>
          <w:lang w:val="en-GB"/>
        </w:rPr>
        <w:t>Lee J</w:t>
      </w:r>
      <w:r w:rsidRPr="008C1155">
        <w:rPr>
          <w:rFonts w:ascii="Book Antiqua" w:hAnsi="Book Antiqua"/>
          <w:lang w:val="en-GB"/>
        </w:rPr>
        <w:t xml:space="preserve">, Takeuchi H, Fervaha G, Sin GL, Foussias G, Agid O, Farooq S, Remington G. Subtyping Schizophrenia by Treatment Response: Antipsychotic Development and the Central Role of Positive Symptoms. </w:t>
      </w:r>
      <w:r w:rsidRPr="008C1155">
        <w:rPr>
          <w:rFonts w:ascii="Book Antiqua" w:hAnsi="Book Antiqua"/>
          <w:i/>
          <w:iCs/>
          <w:lang w:val="en-GB"/>
        </w:rPr>
        <w:t>Can J Psychiatry</w:t>
      </w:r>
      <w:r w:rsidRPr="008C1155">
        <w:rPr>
          <w:rFonts w:ascii="Book Antiqua" w:hAnsi="Book Antiqua"/>
          <w:lang w:val="en-GB"/>
        </w:rPr>
        <w:t xml:space="preserve"> 2015; </w:t>
      </w:r>
      <w:r w:rsidRPr="008C1155">
        <w:rPr>
          <w:rFonts w:ascii="Book Antiqua" w:hAnsi="Book Antiqua"/>
          <w:b/>
          <w:bCs/>
          <w:lang w:val="en-GB"/>
        </w:rPr>
        <w:t>60</w:t>
      </w:r>
      <w:r w:rsidRPr="008C1155">
        <w:rPr>
          <w:rFonts w:ascii="Book Antiqua" w:hAnsi="Book Antiqua"/>
          <w:lang w:val="en-GB"/>
        </w:rPr>
        <w:t>: 515-522 [PMID: 26720509 DOI: 10.1177/070674371506001107]</w:t>
      </w:r>
    </w:p>
    <w:p w14:paraId="4275F5C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16 </w:t>
      </w:r>
      <w:r w:rsidRPr="008C1155">
        <w:rPr>
          <w:rFonts w:ascii="Book Antiqua" w:hAnsi="Book Antiqua"/>
          <w:b/>
          <w:bCs/>
          <w:lang w:val="en-GB"/>
        </w:rPr>
        <w:t>Howes OD</w:t>
      </w:r>
      <w:r w:rsidRPr="008C1155">
        <w:rPr>
          <w:rFonts w:ascii="Book Antiqua" w:hAnsi="Book Antiqua"/>
          <w:lang w:val="en-GB"/>
        </w:rPr>
        <w:t xml:space="preserve">, McCutcheon R, Agid O, de Bartolomeis A, van Beveren NJ, Birnbaum ML, Bloomfield MA, Bressan RA, Buchanan RW, Carpenter WT, Castle DJ, Citrome L, Daskalakis ZJ, Davidson M, Drake RJ, Dursun S, Ebdrup BH, Elkis H, Falkai P, Fleischacker WW, Gadelha A, Gaughran F, Glenthøj BY, Graff-Guerrero A, Hallak JE, Honer WG, Kennedy J, Kinon BJ, Lawrie SM, Lee J, Leweke FM, MacCabe JH, McNabb CB, Meltzer H, Möller HJ, Nakajima S, Pantelis C, Reis Marques T, Remington G, Rossell SL, Russell BR, Siu CO, Suzuki T, Sommer IE, Taylor D, Thomas N, Üçok A, Umbricht D, Walters JT, Kane J, Correll CU. Treatment-Resistant Schizophrenia: Treatment Response and Resistance in Psychosis (TRRIP) Working Group Consensus Guidelines on Diagnosis and Terminology. </w:t>
      </w:r>
      <w:r w:rsidRPr="008C1155">
        <w:rPr>
          <w:rFonts w:ascii="Book Antiqua" w:hAnsi="Book Antiqua"/>
          <w:i/>
          <w:iCs/>
          <w:lang w:val="en-GB"/>
        </w:rPr>
        <w:t>Am J Psychiatry</w:t>
      </w:r>
      <w:r w:rsidRPr="008C1155">
        <w:rPr>
          <w:rFonts w:ascii="Book Antiqua" w:hAnsi="Book Antiqua"/>
          <w:lang w:val="en-GB"/>
        </w:rPr>
        <w:t xml:space="preserve"> 2017; </w:t>
      </w:r>
      <w:r w:rsidRPr="008C1155">
        <w:rPr>
          <w:rFonts w:ascii="Book Antiqua" w:hAnsi="Book Antiqua"/>
          <w:b/>
          <w:bCs/>
          <w:lang w:val="en-GB"/>
        </w:rPr>
        <w:t>174</w:t>
      </w:r>
      <w:r w:rsidRPr="008C1155">
        <w:rPr>
          <w:rFonts w:ascii="Book Antiqua" w:hAnsi="Book Antiqua"/>
          <w:lang w:val="en-GB"/>
        </w:rPr>
        <w:t>: 216-229 [PMID: 27919182 DOI: 10.1176/appi.ajp.2016.16050503]</w:t>
      </w:r>
    </w:p>
    <w:p w14:paraId="42627A08"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17 </w:t>
      </w:r>
      <w:r w:rsidRPr="008C1155">
        <w:rPr>
          <w:rFonts w:ascii="Book Antiqua" w:hAnsi="Book Antiqua"/>
          <w:b/>
          <w:bCs/>
          <w:lang w:val="en-GB"/>
        </w:rPr>
        <w:t>Paton C</w:t>
      </w:r>
      <w:r w:rsidRPr="008C1155">
        <w:rPr>
          <w:rFonts w:ascii="Book Antiqua" w:hAnsi="Book Antiqua"/>
          <w:lang w:val="en-GB"/>
        </w:rPr>
        <w:t xml:space="preserve">, Whittington C, Barnes TR. Augmentation with a second antipsychotic in patients with schizophrenia who partially respond to clozapine: a meta-analysis. </w:t>
      </w:r>
      <w:r w:rsidRPr="008C1155">
        <w:rPr>
          <w:rFonts w:ascii="Book Antiqua" w:hAnsi="Book Antiqua"/>
          <w:i/>
          <w:iCs/>
          <w:lang w:val="en-GB"/>
        </w:rPr>
        <w:t>J Clin Psychopharmacol</w:t>
      </w:r>
      <w:r w:rsidRPr="008C1155">
        <w:rPr>
          <w:rFonts w:ascii="Book Antiqua" w:hAnsi="Book Antiqua"/>
          <w:lang w:val="en-GB"/>
        </w:rPr>
        <w:t xml:space="preserve"> 2007; </w:t>
      </w:r>
      <w:r w:rsidRPr="008C1155">
        <w:rPr>
          <w:rFonts w:ascii="Book Antiqua" w:hAnsi="Book Antiqua"/>
          <w:b/>
          <w:bCs/>
          <w:lang w:val="en-GB"/>
        </w:rPr>
        <w:t>27</w:t>
      </w:r>
      <w:r w:rsidRPr="008C1155">
        <w:rPr>
          <w:rFonts w:ascii="Book Antiqua" w:hAnsi="Book Antiqua"/>
          <w:lang w:val="en-GB"/>
        </w:rPr>
        <w:t>: 198-204 [PMID: 17414246 DOI: 10.1097/JCP.0b013e318036bfbb]</w:t>
      </w:r>
    </w:p>
    <w:p w14:paraId="56F05B3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18 </w:t>
      </w:r>
      <w:r w:rsidRPr="008C1155">
        <w:rPr>
          <w:rFonts w:ascii="Book Antiqua" w:hAnsi="Book Antiqua"/>
          <w:b/>
          <w:bCs/>
          <w:lang w:val="en-GB"/>
        </w:rPr>
        <w:t>Castle DJ</w:t>
      </w:r>
      <w:r w:rsidRPr="008C1155">
        <w:rPr>
          <w:rFonts w:ascii="Book Antiqua" w:hAnsi="Book Antiqua"/>
          <w:bCs/>
          <w:lang w:val="en-GB"/>
        </w:rPr>
        <w:t>,</w:t>
      </w:r>
      <w:r w:rsidRPr="008C1155">
        <w:rPr>
          <w:rFonts w:ascii="Book Antiqua" w:hAnsi="Book Antiqua"/>
          <w:lang w:val="en-GB"/>
        </w:rPr>
        <w:t xml:space="preserve"> Keks N. What can we do if clozapine fails? Pharmacologic choices and differential outcomes. In: Buckley PF, Gaughran F. Treatment-refractory schizophrenia. Heidelberg: Springer-Verlag Berlin, 2014: 93-106 [DOI: 10.1007/978-3-642-45257-4_7]</w:t>
      </w:r>
    </w:p>
    <w:p w14:paraId="5DE87D23"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19 </w:t>
      </w:r>
      <w:r w:rsidRPr="008C1155">
        <w:rPr>
          <w:rFonts w:ascii="Book Antiqua" w:hAnsi="Book Antiqua"/>
          <w:b/>
          <w:bCs/>
          <w:lang w:val="en-GB"/>
        </w:rPr>
        <w:t>Farooq S</w:t>
      </w:r>
      <w:r w:rsidRPr="008C1155">
        <w:rPr>
          <w:rFonts w:ascii="Book Antiqua" w:hAnsi="Book Antiqua"/>
          <w:lang w:val="en-GB"/>
        </w:rPr>
        <w:t xml:space="preserve">, Agid O, Foussias G, Remington G. Using treatment response to subtype schizophrenia: proposal for a new paradigm in classification. </w:t>
      </w:r>
      <w:r w:rsidRPr="008C1155">
        <w:rPr>
          <w:rFonts w:ascii="Book Antiqua" w:hAnsi="Book Antiqua"/>
          <w:i/>
          <w:iCs/>
          <w:lang w:val="en-GB"/>
        </w:rPr>
        <w:t>Schizophr Bull</w:t>
      </w:r>
      <w:r w:rsidRPr="008C1155">
        <w:rPr>
          <w:rFonts w:ascii="Book Antiqua" w:hAnsi="Book Antiqua"/>
          <w:lang w:val="en-GB"/>
        </w:rPr>
        <w:t xml:space="preserve"> 2013; </w:t>
      </w:r>
      <w:r w:rsidRPr="008C1155">
        <w:rPr>
          <w:rFonts w:ascii="Book Antiqua" w:hAnsi="Book Antiqua"/>
          <w:b/>
          <w:bCs/>
          <w:lang w:val="en-GB"/>
        </w:rPr>
        <w:t>39</w:t>
      </w:r>
      <w:r w:rsidRPr="008C1155">
        <w:rPr>
          <w:rFonts w:ascii="Book Antiqua" w:hAnsi="Book Antiqua"/>
          <w:lang w:val="en-GB"/>
        </w:rPr>
        <w:t>: 1169-1172 [PMID: 24045038 DOI: 10.1093/schbul/sbt137]</w:t>
      </w:r>
    </w:p>
    <w:p w14:paraId="3B1582FA"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20 </w:t>
      </w:r>
      <w:r w:rsidRPr="008C1155">
        <w:rPr>
          <w:rFonts w:ascii="Book Antiqua" w:hAnsi="Book Antiqua"/>
          <w:b/>
          <w:bCs/>
          <w:lang w:val="en-GB"/>
        </w:rPr>
        <w:t>Lally J</w:t>
      </w:r>
      <w:r w:rsidRPr="008C1155">
        <w:rPr>
          <w:rFonts w:ascii="Book Antiqua" w:hAnsi="Book Antiqua"/>
          <w:lang w:val="en-GB"/>
        </w:rPr>
        <w:t xml:space="preserve">, Gaughran F. Treatment resistant schizophrenia - review and a call to action. </w:t>
      </w:r>
      <w:r w:rsidRPr="008C1155">
        <w:rPr>
          <w:rFonts w:ascii="Book Antiqua" w:hAnsi="Book Antiqua"/>
          <w:i/>
          <w:iCs/>
          <w:lang w:val="en-GB"/>
        </w:rPr>
        <w:t>Ir J Psychol Med</w:t>
      </w:r>
      <w:r w:rsidRPr="008C1155">
        <w:rPr>
          <w:rFonts w:ascii="Book Antiqua" w:hAnsi="Book Antiqua"/>
          <w:lang w:val="en-GB"/>
        </w:rPr>
        <w:t xml:space="preserve"> 2019; </w:t>
      </w:r>
      <w:r w:rsidRPr="008C1155">
        <w:rPr>
          <w:rFonts w:ascii="Book Antiqua" w:hAnsi="Book Antiqua"/>
          <w:b/>
          <w:bCs/>
          <w:lang w:val="en-GB"/>
        </w:rPr>
        <w:t>36</w:t>
      </w:r>
      <w:r w:rsidRPr="008C1155">
        <w:rPr>
          <w:rFonts w:ascii="Book Antiqua" w:hAnsi="Book Antiqua"/>
          <w:lang w:val="en-GB"/>
        </w:rPr>
        <w:t>: 279-291 [PMID: 30477599 DOI: 10.1017/ipm.2018.47]</w:t>
      </w:r>
    </w:p>
    <w:p w14:paraId="434E93CD" w14:textId="6246A5AF"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21 </w:t>
      </w:r>
      <w:r w:rsidRPr="008C1155">
        <w:rPr>
          <w:rFonts w:ascii="Book Antiqua" w:hAnsi="Book Antiqua"/>
          <w:b/>
          <w:bCs/>
          <w:lang w:val="en-GB"/>
        </w:rPr>
        <w:t>Pai NB</w:t>
      </w:r>
      <w:r w:rsidRPr="008C1155">
        <w:rPr>
          <w:rFonts w:ascii="Book Antiqua" w:hAnsi="Book Antiqua"/>
          <w:lang w:val="en-GB"/>
        </w:rPr>
        <w:t xml:space="preserve">, Laidlaw M, Vella SC. Augmentation of clozapine with another pharmacological agent: treatment for refractory schizophrenia in the 'real world'. </w:t>
      </w:r>
      <w:r w:rsidRPr="008C1155">
        <w:rPr>
          <w:rFonts w:ascii="Book Antiqua" w:hAnsi="Book Antiqua"/>
          <w:i/>
          <w:iCs/>
          <w:lang w:val="en-GB"/>
        </w:rPr>
        <w:t>Acta Psychiatr</w:t>
      </w:r>
      <w:r w:rsidR="001B2F70" w:rsidRPr="008C1155">
        <w:rPr>
          <w:rFonts w:ascii="Book Antiqua" w:hAnsi="Book Antiqua" w:hint="eastAsia"/>
          <w:i/>
          <w:iCs/>
          <w:lang w:val="en-GB"/>
        </w:rPr>
        <w:t xml:space="preserve"> </w:t>
      </w:r>
      <w:r w:rsidRPr="008C1155">
        <w:rPr>
          <w:rFonts w:ascii="Book Antiqua" w:hAnsi="Book Antiqua"/>
          <w:i/>
          <w:iCs/>
          <w:lang w:val="en-GB"/>
        </w:rPr>
        <w:t>Scand</w:t>
      </w:r>
      <w:r w:rsidRPr="008C1155">
        <w:rPr>
          <w:rFonts w:ascii="Book Antiqua" w:hAnsi="Book Antiqua"/>
          <w:lang w:val="en-GB"/>
        </w:rPr>
        <w:t xml:space="preserve"> 2012; </w:t>
      </w:r>
      <w:r w:rsidRPr="008C1155">
        <w:rPr>
          <w:rFonts w:ascii="Book Antiqua" w:hAnsi="Book Antiqua"/>
          <w:b/>
          <w:bCs/>
          <w:lang w:val="en-GB"/>
        </w:rPr>
        <w:t>126</w:t>
      </w:r>
      <w:r w:rsidRPr="008C1155">
        <w:rPr>
          <w:rFonts w:ascii="Book Antiqua" w:hAnsi="Book Antiqua"/>
          <w:lang w:val="en-GB"/>
        </w:rPr>
        <w:t>: 40-46 [PMID: 22432694 DOI: 10.1111/j.1600-0447.2012.01854.x]</w:t>
      </w:r>
    </w:p>
    <w:p w14:paraId="3888F74A"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22 </w:t>
      </w:r>
      <w:r w:rsidRPr="008C1155">
        <w:rPr>
          <w:rFonts w:ascii="Book Antiqua" w:hAnsi="Book Antiqua"/>
          <w:b/>
          <w:bCs/>
          <w:lang w:val="en-GB"/>
        </w:rPr>
        <w:t>Bartoli F</w:t>
      </w:r>
      <w:r w:rsidRPr="008C1155">
        <w:rPr>
          <w:rFonts w:ascii="Book Antiqua" w:hAnsi="Book Antiqua"/>
          <w:lang w:val="en-GB"/>
        </w:rPr>
        <w:t xml:space="preserve">, Crocamo C, Di Brita C, Esposito G, Tabacchi TI, Verrengia E, Clerici M, Carrà G. Adjunctive second-generation antipsychotics for specific symptom domains of schizophrenia resistant to clozapine: A meta-analysis. </w:t>
      </w:r>
      <w:r w:rsidRPr="008C1155">
        <w:rPr>
          <w:rFonts w:ascii="Book Antiqua" w:hAnsi="Book Antiqua"/>
          <w:i/>
          <w:iCs/>
          <w:lang w:val="en-GB"/>
        </w:rPr>
        <w:t>J Psychiatr Res</w:t>
      </w:r>
      <w:r w:rsidRPr="008C1155">
        <w:rPr>
          <w:rFonts w:ascii="Book Antiqua" w:hAnsi="Book Antiqua"/>
          <w:lang w:val="en-GB"/>
        </w:rPr>
        <w:t xml:space="preserve"> 2019; </w:t>
      </w:r>
      <w:r w:rsidRPr="008C1155">
        <w:rPr>
          <w:rFonts w:ascii="Book Antiqua" w:hAnsi="Book Antiqua"/>
          <w:b/>
          <w:bCs/>
          <w:lang w:val="en-GB"/>
        </w:rPr>
        <w:t>108</w:t>
      </w:r>
      <w:r w:rsidRPr="008C1155">
        <w:rPr>
          <w:rFonts w:ascii="Book Antiqua" w:hAnsi="Book Antiqua"/>
          <w:lang w:val="en-GB"/>
        </w:rPr>
        <w:t>: 24-33 [PMID: 30447508 DOI: 10.1016/j.jpsychires.2018.11.005]</w:t>
      </w:r>
    </w:p>
    <w:p w14:paraId="7983A73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23 </w:t>
      </w:r>
      <w:r w:rsidRPr="008C1155">
        <w:rPr>
          <w:rFonts w:ascii="Book Antiqua" w:hAnsi="Book Antiqua"/>
          <w:b/>
          <w:bCs/>
          <w:lang w:val="en-GB"/>
        </w:rPr>
        <w:t>Siskind DJ</w:t>
      </w:r>
      <w:r w:rsidRPr="008C1155">
        <w:rPr>
          <w:rFonts w:ascii="Book Antiqua" w:hAnsi="Book Antiqua"/>
          <w:lang w:val="en-GB"/>
        </w:rPr>
        <w:t xml:space="preserve">, Lee M, Ravindran A, Zhang Q, Ma E, Motamarri B, Kisely S. Augmentation strategies for clozapine refractory schizophrenia: A systematic review and meta-analysis. </w:t>
      </w:r>
      <w:r w:rsidRPr="008C1155">
        <w:rPr>
          <w:rFonts w:ascii="Book Antiqua" w:hAnsi="Book Antiqua"/>
          <w:i/>
          <w:iCs/>
          <w:lang w:val="en-GB"/>
        </w:rPr>
        <w:t>Aust N Z J Psychiatry</w:t>
      </w:r>
      <w:r w:rsidRPr="008C1155">
        <w:rPr>
          <w:rFonts w:ascii="Book Antiqua" w:hAnsi="Book Antiqua"/>
          <w:lang w:val="en-GB"/>
        </w:rPr>
        <w:t xml:space="preserve"> 2018; </w:t>
      </w:r>
      <w:r w:rsidRPr="008C1155">
        <w:rPr>
          <w:rFonts w:ascii="Book Antiqua" w:hAnsi="Book Antiqua"/>
          <w:b/>
          <w:bCs/>
          <w:lang w:val="en-GB"/>
        </w:rPr>
        <w:t>52</w:t>
      </w:r>
      <w:r w:rsidRPr="008C1155">
        <w:rPr>
          <w:rFonts w:ascii="Book Antiqua" w:hAnsi="Book Antiqua"/>
          <w:lang w:val="en-GB"/>
        </w:rPr>
        <w:t>: 751-767 [PMID: 29732913 DOI: 10.1177/0004867418772351]</w:t>
      </w:r>
    </w:p>
    <w:p w14:paraId="4AB331A3"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24 </w:t>
      </w:r>
      <w:r w:rsidRPr="008C1155">
        <w:rPr>
          <w:rFonts w:ascii="Book Antiqua" w:hAnsi="Book Antiqua"/>
          <w:b/>
          <w:bCs/>
          <w:lang w:val="en-GB"/>
        </w:rPr>
        <w:t>Correll CU</w:t>
      </w:r>
      <w:r w:rsidRPr="008C1155">
        <w:rPr>
          <w:rFonts w:ascii="Book Antiqua" w:hAnsi="Book Antiqua"/>
          <w:lang w:val="en-GB"/>
        </w:rPr>
        <w:t xml:space="preserve">, Rubio JM, Inczedy-Farkas G, Birnbaum ML, Kane JM, Leucht S. Efficacy of 42 Pharmacologic Cotreatment Strategies Added to Antipsychotic Monotherapy in Schizophrenia: Systematic Overview and Quality Appraisal of the Meta-analytic Evidence. </w:t>
      </w:r>
      <w:r w:rsidRPr="008C1155">
        <w:rPr>
          <w:rFonts w:ascii="Book Antiqua" w:hAnsi="Book Antiqua"/>
          <w:i/>
          <w:iCs/>
          <w:lang w:val="en-GB"/>
        </w:rPr>
        <w:t>JAMA Psychiatry</w:t>
      </w:r>
      <w:r w:rsidRPr="008C1155">
        <w:rPr>
          <w:rFonts w:ascii="Book Antiqua" w:hAnsi="Book Antiqua"/>
          <w:lang w:val="en-GB"/>
        </w:rPr>
        <w:t xml:space="preserve"> 2017; </w:t>
      </w:r>
      <w:r w:rsidRPr="008C1155">
        <w:rPr>
          <w:rFonts w:ascii="Book Antiqua" w:hAnsi="Book Antiqua"/>
          <w:b/>
          <w:bCs/>
          <w:lang w:val="en-GB"/>
        </w:rPr>
        <w:t>74</w:t>
      </w:r>
      <w:r w:rsidRPr="008C1155">
        <w:rPr>
          <w:rFonts w:ascii="Book Antiqua" w:hAnsi="Book Antiqua"/>
          <w:lang w:val="en-GB"/>
        </w:rPr>
        <w:t>: 675-684 [PMID: 28514486 DOI: 10.1001/jamapsychiatry.2017.0624]</w:t>
      </w:r>
    </w:p>
    <w:p w14:paraId="578424D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25 </w:t>
      </w:r>
      <w:r w:rsidRPr="008C1155">
        <w:rPr>
          <w:rFonts w:ascii="Book Antiqua" w:hAnsi="Book Antiqua"/>
          <w:b/>
          <w:bCs/>
          <w:lang w:val="en-GB"/>
        </w:rPr>
        <w:t>Galling B</w:t>
      </w:r>
      <w:r w:rsidRPr="008C1155">
        <w:rPr>
          <w:rFonts w:ascii="Book Antiqua" w:hAnsi="Book Antiqua"/>
          <w:lang w:val="en-GB"/>
        </w:rPr>
        <w:t xml:space="preserve">, Roldán A, Hagi K, Rietschel L, Walyzada F, Zheng W, Cao XL, Xiang YT, Zink M, Kane JM, Nielsen J, Leucht S, Correll CU. Antipsychotic augmentation vs. monotherapy in schizophrenia: systematic review, meta-analysis and meta-regression analysis. </w:t>
      </w:r>
      <w:r w:rsidRPr="008C1155">
        <w:rPr>
          <w:rFonts w:ascii="Book Antiqua" w:hAnsi="Book Antiqua"/>
          <w:i/>
          <w:iCs/>
          <w:lang w:val="en-GB"/>
        </w:rPr>
        <w:t>World Psychiatry</w:t>
      </w:r>
      <w:r w:rsidRPr="008C1155">
        <w:rPr>
          <w:rFonts w:ascii="Book Antiqua" w:hAnsi="Book Antiqua"/>
          <w:lang w:val="en-GB"/>
        </w:rPr>
        <w:t xml:space="preserve"> 2017; </w:t>
      </w:r>
      <w:r w:rsidRPr="008C1155">
        <w:rPr>
          <w:rFonts w:ascii="Book Antiqua" w:hAnsi="Book Antiqua"/>
          <w:b/>
          <w:bCs/>
          <w:lang w:val="en-GB"/>
        </w:rPr>
        <w:t>16</w:t>
      </w:r>
      <w:r w:rsidRPr="008C1155">
        <w:rPr>
          <w:rFonts w:ascii="Book Antiqua" w:hAnsi="Book Antiqua"/>
          <w:lang w:val="en-GB"/>
        </w:rPr>
        <w:t>: 77-89 [PMID: 28127934 DOI: 10.1002/wps.20387]</w:t>
      </w:r>
    </w:p>
    <w:p w14:paraId="038611CB"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26 </w:t>
      </w:r>
      <w:r w:rsidRPr="008C1155">
        <w:rPr>
          <w:rFonts w:ascii="Book Antiqua" w:hAnsi="Book Antiqua"/>
          <w:b/>
          <w:bCs/>
          <w:lang w:val="en-GB"/>
        </w:rPr>
        <w:t>Ortiz-Orendain J</w:t>
      </w:r>
      <w:r w:rsidRPr="008C1155">
        <w:rPr>
          <w:rFonts w:ascii="Book Antiqua" w:hAnsi="Book Antiqua"/>
          <w:lang w:val="en-GB"/>
        </w:rPr>
        <w:t xml:space="preserve">, Castiello-de Obeso S, Colunga-Lozano LE, Hu Y, Maayan N, Adams CE. Antipsychotic combinations for schizophrenia. </w:t>
      </w:r>
      <w:r w:rsidRPr="008C1155">
        <w:rPr>
          <w:rFonts w:ascii="Book Antiqua" w:hAnsi="Book Antiqua"/>
          <w:i/>
          <w:iCs/>
          <w:lang w:val="en-GB"/>
        </w:rPr>
        <w:t>Cochrane Database Syst Rev</w:t>
      </w:r>
      <w:r w:rsidRPr="008C1155">
        <w:rPr>
          <w:rFonts w:ascii="Book Antiqua" w:hAnsi="Book Antiqua"/>
          <w:lang w:val="en-GB"/>
        </w:rPr>
        <w:t xml:space="preserve"> 2017; </w:t>
      </w:r>
      <w:r w:rsidRPr="008C1155">
        <w:rPr>
          <w:rFonts w:ascii="Book Antiqua" w:hAnsi="Book Antiqua"/>
          <w:b/>
          <w:bCs/>
          <w:lang w:val="en-GB"/>
        </w:rPr>
        <w:t>6</w:t>
      </w:r>
      <w:r w:rsidRPr="008C1155">
        <w:rPr>
          <w:rFonts w:ascii="Book Antiqua" w:hAnsi="Book Antiqua"/>
          <w:lang w:val="en-GB"/>
        </w:rPr>
        <w:t>: CD009005 [PMID: 28658515 DOI: 10.1002/14651858.CD009005.pub2]</w:t>
      </w:r>
    </w:p>
    <w:p w14:paraId="4965496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27 </w:t>
      </w:r>
      <w:r w:rsidRPr="008C1155">
        <w:rPr>
          <w:rFonts w:ascii="Book Antiqua" w:hAnsi="Book Antiqua"/>
          <w:b/>
          <w:bCs/>
          <w:lang w:val="en-GB"/>
        </w:rPr>
        <w:t>Barber S</w:t>
      </w:r>
      <w:r w:rsidRPr="008C1155">
        <w:rPr>
          <w:rFonts w:ascii="Book Antiqua" w:hAnsi="Book Antiqua"/>
          <w:lang w:val="en-GB"/>
        </w:rPr>
        <w:t xml:space="preserve">, Olotu U, Corsi M, Cipriani A. Clozapine combined with different antipsychotic drugs for treatment-resistant schizophrenia. </w:t>
      </w:r>
      <w:r w:rsidRPr="008C1155">
        <w:rPr>
          <w:rFonts w:ascii="Book Antiqua" w:hAnsi="Book Antiqua"/>
          <w:i/>
          <w:iCs/>
          <w:lang w:val="en-GB"/>
        </w:rPr>
        <w:t>Cochrane Database Syst Rev</w:t>
      </w:r>
      <w:r w:rsidRPr="008C1155">
        <w:rPr>
          <w:rFonts w:ascii="Book Antiqua" w:hAnsi="Book Antiqua"/>
          <w:lang w:val="en-GB"/>
        </w:rPr>
        <w:t xml:space="preserve"> 2017; </w:t>
      </w:r>
      <w:r w:rsidRPr="008C1155">
        <w:rPr>
          <w:rFonts w:ascii="Book Antiqua" w:hAnsi="Book Antiqua"/>
          <w:b/>
          <w:bCs/>
          <w:lang w:val="en-GB"/>
        </w:rPr>
        <w:t>3</w:t>
      </w:r>
      <w:r w:rsidRPr="008C1155">
        <w:rPr>
          <w:rFonts w:ascii="Book Antiqua" w:hAnsi="Book Antiqua"/>
          <w:lang w:val="en-GB"/>
        </w:rPr>
        <w:t>: CD006324 [PMID: 28333365 DOI: 10.1002/14651858.CD006324.pub3]</w:t>
      </w:r>
    </w:p>
    <w:p w14:paraId="4DBCBD4B"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28 </w:t>
      </w:r>
      <w:r w:rsidRPr="008C1155">
        <w:rPr>
          <w:rFonts w:ascii="Book Antiqua" w:hAnsi="Book Antiqua"/>
          <w:b/>
          <w:bCs/>
          <w:lang w:val="en-GB"/>
        </w:rPr>
        <w:t>Jiménez-Cornejo M</w:t>
      </w:r>
      <w:r w:rsidRPr="008C1155">
        <w:rPr>
          <w:rFonts w:ascii="Book Antiqua" w:hAnsi="Book Antiqua"/>
          <w:lang w:val="en-GB"/>
        </w:rPr>
        <w:t xml:space="preserve">, Munizaga G, Aceituno D. Does adding a second antipsychotic to clozapine improve clinical response in resistant schizophrenia? </w:t>
      </w:r>
      <w:r w:rsidRPr="008C1155">
        <w:rPr>
          <w:rFonts w:ascii="Book Antiqua" w:hAnsi="Book Antiqua"/>
          <w:i/>
          <w:iCs/>
          <w:lang w:val="en-GB"/>
        </w:rPr>
        <w:t>Medwave</w:t>
      </w:r>
      <w:r w:rsidRPr="008C1155">
        <w:rPr>
          <w:rFonts w:ascii="Book Antiqua" w:hAnsi="Book Antiqua"/>
          <w:lang w:val="en-GB"/>
        </w:rPr>
        <w:t xml:space="preserve"> 2016; </w:t>
      </w:r>
      <w:r w:rsidRPr="008C1155">
        <w:rPr>
          <w:rFonts w:ascii="Book Antiqua" w:hAnsi="Book Antiqua"/>
          <w:b/>
          <w:bCs/>
          <w:lang w:val="en-GB"/>
        </w:rPr>
        <w:t>16</w:t>
      </w:r>
      <w:r w:rsidRPr="008C1155">
        <w:rPr>
          <w:rFonts w:ascii="Book Antiqua" w:hAnsi="Book Antiqua"/>
          <w:lang w:val="en-GB"/>
        </w:rPr>
        <w:t>: e6614 [PMID: 27922589 DOI: 10.5867/medwave.2016.6614]</w:t>
      </w:r>
    </w:p>
    <w:p w14:paraId="5CB6C2C8" w14:textId="4B4F1280"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29 </w:t>
      </w:r>
      <w:r w:rsidRPr="008C1155">
        <w:rPr>
          <w:rFonts w:ascii="Book Antiqua" w:hAnsi="Book Antiqua"/>
          <w:b/>
          <w:bCs/>
          <w:lang w:val="en-GB"/>
        </w:rPr>
        <w:t>Taylor DM</w:t>
      </w:r>
      <w:r w:rsidRPr="008C1155">
        <w:rPr>
          <w:rFonts w:ascii="Book Antiqua" w:hAnsi="Book Antiqua"/>
          <w:lang w:val="en-GB"/>
        </w:rPr>
        <w:t xml:space="preserve">, Smith L, Gee SH, Nielsen J. Augmentation of clozapine with a second antipsychotic - a meta-analysis. </w:t>
      </w:r>
      <w:r w:rsidRPr="008C1155">
        <w:rPr>
          <w:rFonts w:ascii="Book Antiqua" w:hAnsi="Book Antiqua"/>
          <w:i/>
          <w:iCs/>
          <w:lang w:val="en-GB"/>
        </w:rPr>
        <w:t>Acta Psychiatr</w:t>
      </w:r>
      <w:r w:rsidR="001B2F70" w:rsidRPr="008C1155">
        <w:rPr>
          <w:rFonts w:ascii="Book Antiqua" w:hAnsi="Book Antiqua" w:hint="eastAsia"/>
          <w:i/>
          <w:iCs/>
          <w:lang w:val="en-GB"/>
        </w:rPr>
        <w:t xml:space="preserve"> </w:t>
      </w:r>
      <w:r w:rsidRPr="008C1155">
        <w:rPr>
          <w:rFonts w:ascii="Book Antiqua" w:hAnsi="Book Antiqua"/>
          <w:i/>
          <w:iCs/>
          <w:lang w:val="en-GB"/>
        </w:rPr>
        <w:t>Scand</w:t>
      </w:r>
      <w:r w:rsidRPr="008C1155">
        <w:rPr>
          <w:rFonts w:ascii="Book Antiqua" w:hAnsi="Book Antiqua"/>
          <w:lang w:val="en-GB"/>
        </w:rPr>
        <w:t xml:space="preserve"> 2012; </w:t>
      </w:r>
      <w:r w:rsidRPr="008C1155">
        <w:rPr>
          <w:rFonts w:ascii="Book Antiqua" w:hAnsi="Book Antiqua"/>
          <w:b/>
          <w:bCs/>
          <w:lang w:val="en-GB"/>
        </w:rPr>
        <w:t>125</w:t>
      </w:r>
      <w:r w:rsidRPr="008C1155">
        <w:rPr>
          <w:rFonts w:ascii="Book Antiqua" w:hAnsi="Book Antiqua"/>
          <w:lang w:val="en-GB"/>
        </w:rPr>
        <w:t>: 15-24 [PMID: 22077319 DOI: 10.1111/j.1600-0447.2011.01792.x]</w:t>
      </w:r>
    </w:p>
    <w:p w14:paraId="6A5B5902"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30 </w:t>
      </w:r>
      <w:r w:rsidRPr="008C1155">
        <w:rPr>
          <w:rFonts w:ascii="Book Antiqua" w:hAnsi="Book Antiqua"/>
          <w:b/>
          <w:bCs/>
          <w:lang w:val="en-GB"/>
        </w:rPr>
        <w:t>Sommer IE</w:t>
      </w:r>
      <w:r w:rsidRPr="008C1155">
        <w:rPr>
          <w:rFonts w:ascii="Book Antiqua" w:hAnsi="Book Antiqua"/>
          <w:lang w:val="en-GB"/>
        </w:rPr>
        <w:t xml:space="preserve">, Begemann MJ, Temmerman A, Leucht S. Pharmacological augmentation strategies for schizophrenia patients with insufficient response to clozapine: a quantitative literature review. </w:t>
      </w:r>
      <w:r w:rsidRPr="008C1155">
        <w:rPr>
          <w:rFonts w:ascii="Book Antiqua" w:hAnsi="Book Antiqua"/>
          <w:i/>
          <w:iCs/>
          <w:lang w:val="en-GB"/>
        </w:rPr>
        <w:t>Schizophr Bull</w:t>
      </w:r>
      <w:r w:rsidRPr="008C1155">
        <w:rPr>
          <w:rFonts w:ascii="Book Antiqua" w:hAnsi="Book Antiqua"/>
          <w:lang w:val="en-GB"/>
        </w:rPr>
        <w:t xml:space="preserve"> 2012; </w:t>
      </w:r>
      <w:r w:rsidRPr="008C1155">
        <w:rPr>
          <w:rFonts w:ascii="Book Antiqua" w:hAnsi="Book Antiqua"/>
          <w:b/>
          <w:bCs/>
          <w:lang w:val="en-GB"/>
        </w:rPr>
        <w:t>38</w:t>
      </w:r>
      <w:r w:rsidRPr="008C1155">
        <w:rPr>
          <w:rFonts w:ascii="Book Antiqua" w:hAnsi="Book Antiqua"/>
          <w:lang w:val="en-GB"/>
        </w:rPr>
        <w:t>: 1003-1011 [PMID: 21422107 DOI: 10.1093/schbul/sbr004]</w:t>
      </w:r>
    </w:p>
    <w:p w14:paraId="4D72803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31 </w:t>
      </w:r>
      <w:r w:rsidRPr="008C1155">
        <w:rPr>
          <w:rFonts w:ascii="Book Antiqua" w:hAnsi="Book Antiqua"/>
          <w:b/>
          <w:bCs/>
          <w:lang w:val="en-GB"/>
        </w:rPr>
        <w:t>Porcelli S</w:t>
      </w:r>
      <w:r w:rsidRPr="008C1155">
        <w:rPr>
          <w:rFonts w:ascii="Book Antiqua" w:hAnsi="Book Antiqua"/>
          <w:lang w:val="en-GB"/>
        </w:rPr>
        <w:t xml:space="preserve">, Balzarro B, Serretti A. Clozapine resistance: augmentation strategies. </w:t>
      </w:r>
      <w:r w:rsidRPr="008C1155">
        <w:rPr>
          <w:rFonts w:ascii="Book Antiqua" w:hAnsi="Book Antiqua"/>
          <w:i/>
          <w:iCs/>
          <w:lang w:val="en-GB"/>
        </w:rPr>
        <w:t>Eur Neuropsychopharmacol</w:t>
      </w:r>
      <w:r w:rsidRPr="008C1155">
        <w:rPr>
          <w:rFonts w:ascii="Book Antiqua" w:hAnsi="Book Antiqua"/>
          <w:lang w:val="en-GB"/>
        </w:rPr>
        <w:t xml:space="preserve"> 2012; </w:t>
      </w:r>
      <w:r w:rsidRPr="008C1155">
        <w:rPr>
          <w:rFonts w:ascii="Book Antiqua" w:hAnsi="Book Antiqua"/>
          <w:b/>
          <w:bCs/>
          <w:lang w:val="en-GB"/>
        </w:rPr>
        <w:t>22</w:t>
      </w:r>
      <w:r w:rsidRPr="008C1155">
        <w:rPr>
          <w:rFonts w:ascii="Book Antiqua" w:hAnsi="Book Antiqua"/>
          <w:lang w:val="en-GB"/>
        </w:rPr>
        <w:t>: 165-182 [PMID: 21906915 DOI: 10.1016/j.euroneuro.2011.08.005]</w:t>
      </w:r>
    </w:p>
    <w:p w14:paraId="3CAD7354"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32 </w:t>
      </w:r>
      <w:r w:rsidRPr="008C1155">
        <w:rPr>
          <w:rFonts w:ascii="Book Antiqua" w:hAnsi="Book Antiqua"/>
          <w:b/>
          <w:bCs/>
          <w:lang w:val="en-GB"/>
        </w:rPr>
        <w:t>Chong SA</w:t>
      </w:r>
      <w:r w:rsidRPr="008C1155">
        <w:rPr>
          <w:rFonts w:ascii="Book Antiqua" w:hAnsi="Book Antiqua"/>
          <w:lang w:val="en-GB"/>
        </w:rPr>
        <w:t xml:space="preserve">, Remington G. Clozapine augmentation: safety and efficacy. </w:t>
      </w:r>
      <w:r w:rsidRPr="008C1155">
        <w:rPr>
          <w:rFonts w:ascii="Book Antiqua" w:hAnsi="Book Antiqua"/>
          <w:i/>
          <w:iCs/>
          <w:lang w:val="en-GB"/>
        </w:rPr>
        <w:t>Schizophr Bull</w:t>
      </w:r>
      <w:r w:rsidRPr="008C1155">
        <w:rPr>
          <w:rFonts w:ascii="Book Antiqua" w:hAnsi="Book Antiqua"/>
          <w:lang w:val="en-GB"/>
        </w:rPr>
        <w:t xml:space="preserve"> 2000; </w:t>
      </w:r>
      <w:r w:rsidRPr="008C1155">
        <w:rPr>
          <w:rFonts w:ascii="Book Antiqua" w:hAnsi="Book Antiqua"/>
          <w:b/>
          <w:bCs/>
          <w:lang w:val="en-GB"/>
        </w:rPr>
        <w:t>26</w:t>
      </w:r>
      <w:r w:rsidRPr="008C1155">
        <w:rPr>
          <w:rFonts w:ascii="Book Antiqua" w:hAnsi="Book Antiqua"/>
          <w:lang w:val="en-GB"/>
        </w:rPr>
        <w:t>: 421-440 [PMID: 10885641 DOI: 10.1093/oxfordjournals.schbul.a033463]</w:t>
      </w:r>
    </w:p>
    <w:p w14:paraId="652E43F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33 </w:t>
      </w:r>
      <w:r w:rsidRPr="008C1155">
        <w:rPr>
          <w:rFonts w:ascii="Book Antiqua" w:hAnsi="Book Antiqua"/>
          <w:b/>
          <w:bCs/>
          <w:lang w:val="en-GB"/>
        </w:rPr>
        <w:t>Ranasinghe I</w:t>
      </w:r>
      <w:r w:rsidRPr="008C1155">
        <w:rPr>
          <w:rFonts w:ascii="Book Antiqua" w:hAnsi="Book Antiqua"/>
          <w:bCs/>
          <w:lang w:val="en-GB"/>
        </w:rPr>
        <w:t>,</w:t>
      </w:r>
      <w:r w:rsidRPr="008C1155">
        <w:rPr>
          <w:rFonts w:ascii="Book Antiqua" w:hAnsi="Book Antiqua"/>
          <w:lang w:val="en-GB"/>
        </w:rPr>
        <w:t xml:space="preserve"> Sin J.A systematic review of evidence-based treatment for individuals with treatment-resistant schizophrenia and a suboptimal response to clozapine monotherapy. </w:t>
      </w:r>
      <w:r w:rsidRPr="008C1155">
        <w:rPr>
          <w:rFonts w:ascii="Book Antiqua" w:hAnsi="Book Antiqua"/>
          <w:i/>
          <w:iCs/>
          <w:lang w:val="en-GB"/>
        </w:rPr>
        <w:t xml:space="preserve">Psychosis </w:t>
      </w:r>
      <w:r w:rsidRPr="008C1155">
        <w:rPr>
          <w:rFonts w:ascii="Book Antiqua" w:hAnsi="Book Antiqua"/>
          <w:lang w:val="en-GB"/>
        </w:rPr>
        <w:t xml:space="preserve">2014; </w:t>
      </w:r>
      <w:r w:rsidRPr="008C1155">
        <w:rPr>
          <w:rFonts w:ascii="Book Antiqua" w:hAnsi="Book Antiqua"/>
          <w:b/>
          <w:bCs/>
          <w:lang w:val="en-GB"/>
        </w:rPr>
        <w:t>6</w:t>
      </w:r>
      <w:r w:rsidRPr="008C1155">
        <w:rPr>
          <w:rFonts w:ascii="Book Antiqua" w:hAnsi="Book Antiqua"/>
          <w:lang w:val="en-GB"/>
        </w:rPr>
        <w:t>: 253-265 [DOI: 10.1080/17522439.2013.830319]</w:t>
      </w:r>
    </w:p>
    <w:p w14:paraId="3AF15A0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34 </w:t>
      </w:r>
      <w:r w:rsidRPr="008C1155">
        <w:rPr>
          <w:rFonts w:ascii="Book Antiqua" w:hAnsi="Book Antiqua"/>
          <w:b/>
          <w:bCs/>
          <w:lang w:val="en-GB"/>
        </w:rPr>
        <w:t>Barbui C</w:t>
      </w:r>
      <w:r w:rsidRPr="008C1155">
        <w:rPr>
          <w:rFonts w:ascii="Book Antiqua" w:hAnsi="Book Antiqua"/>
          <w:lang w:val="en-GB"/>
        </w:rPr>
        <w:t xml:space="preserve">, Signoretti A, Mulè S, Boso M, Cipriani A. Does the addition of a second antipsychotic drug improve clozapine treatment? </w:t>
      </w:r>
      <w:r w:rsidRPr="008C1155">
        <w:rPr>
          <w:rFonts w:ascii="Book Antiqua" w:hAnsi="Book Antiqua"/>
          <w:i/>
          <w:iCs/>
          <w:lang w:val="en-GB"/>
        </w:rPr>
        <w:t>Schizophr Bull</w:t>
      </w:r>
      <w:r w:rsidRPr="008C1155">
        <w:rPr>
          <w:rFonts w:ascii="Book Antiqua" w:hAnsi="Book Antiqua"/>
          <w:lang w:val="en-GB"/>
        </w:rPr>
        <w:t xml:space="preserve"> 2009; </w:t>
      </w:r>
      <w:r w:rsidRPr="008C1155">
        <w:rPr>
          <w:rFonts w:ascii="Book Antiqua" w:hAnsi="Book Antiqua"/>
          <w:b/>
          <w:bCs/>
          <w:lang w:val="en-GB"/>
        </w:rPr>
        <w:t>35</w:t>
      </w:r>
      <w:r w:rsidRPr="008C1155">
        <w:rPr>
          <w:rFonts w:ascii="Book Antiqua" w:hAnsi="Book Antiqua"/>
          <w:lang w:val="en-GB"/>
        </w:rPr>
        <w:t>: 458-468 [PMID: 18436527 DOI: 10.1093/schbul/sbn030]</w:t>
      </w:r>
    </w:p>
    <w:p w14:paraId="5816AFF4"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35 </w:t>
      </w:r>
      <w:r w:rsidRPr="008C1155">
        <w:rPr>
          <w:rFonts w:ascii="Book Antiqua" w:hAnsi="Book Antiqua"/>
          <w:b/>
          <w:bCs/>
          <w:lang w:val="en-GB"/>
        </w:rPr>
        <w:t>Cipriani A</w:t>
      </w:r>
      <w:r w:rsidRPr="008C1155">
        <w:rPr>
          <w:rFonts w:ascii="Book Antiqua" w:hAnsi="Book Antiqua"/>
          <w:lang w:val="en-GB"/>
        </w:rPr>
        <w:t xml:space="preserve">, Boso M, Barbui C. Clozapine combined with different antipsychotic drugs for treatment resistant schizophrenia. </w:t>
      </w:r>
      <w:r w:rsidRPr="008C1155">
        <w:rPr>
          <w:rFonts w:ascii="Book Antiqua" w:hAnsi="Book Antiqua"/>
          <w:i/>
          <w:iCs/>
          <w:lang w:val="en-GB"/>
        </w:rPr>
        <w:t>Cochrane Database Syst Rev</w:t>
      </w:r>
      <w:r w:rsidRPr="008C1155">
        <w:rPr>
          <w:rFonts w:ascii="Book Antiqua" w:hAnsi="Book Antiqua"/>
          <w:lang w:val="en-GB"/>
        </w:rPr>
        <w:t xml:space="preserve"> 2009: CD006324 [PMID: 19588385 DOI: 10.1002/14651858.CD006324.pub2]</w:t>
      </w:r>
    </w:p>
    <w:p w14:paraId="79690A7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36 </w:t>
      </w:r>
      <w:r w:rsidRPr="008C1155">
        <w:rPr>
          <w:rFonts w:ascii="Book Antiqua" w:hAnsi="Book Antiqua"/>
          <w:b/>
          <w:bCs/>
          <w:lang w:val="en-GB"/>
        </w:rPr>
        <w:t>Correll CU</w:t>
      </w:r>
      <w:r w:rsidRPr="008C1155">
        <w:rPr>
          <w:rFonts w:ascii="Book Antiqua" w:hAnsi="Book Antiqua"/>
          <w:lang w:val="en-GB"/>
        </w:rPr>
        <w:t xml:space="preserve">, Rummel-Kluge C, Corves C, Kane JM, Leucht S. Antipsychotic combinations vs monotherapy in schizophrenia: a meta-analysis of randomized controlled trials. </w:t>
      </w:r>
      <w:r w:rsidRPr="008C1155">
        <w:rPr>
          <w:rFonts w:ascii="Book Antiqua" w:hAnsi="Book Antiqua"/>
          <w:i/>
          <w:iCs/>
          <w:lang w:val="en-GB"/>
        </w:rPr>
        <w:t>Schizophr Bull</w:t>
      </w:r>
      <w:r w:rsidRPr="008C1155">
        <w:rPr>
          <w:rFonts w:ascii="Book Antiqua" w:hAnsi="Book Antiqua"/>
          <w:lang w:val="en-GB"/>
        </w:rPr>
        <w:t xml:space="preserve"> 2009; </w:t>
      </w:r>
      <w:r w:rsidRPr="008C1155">
        <w:rPr>
          <w:rFonts w:ascii="Book Antiqua" w:hAnsi="Book Antiqua"/>
          <w:b/>
          <w:bCs/>
          <w:lang w:val="en-GB"/>
        </w:rPr>
        <w:t>35</w:t>
      </w:r>
      <w:r w:rsidRPr="008C1155">
        <w:rPr>
          <w:rFonts w:ascii="Book Antiqua" w:hAnsi="Book Antiqua"/>
          <w:lang w:val="en-GB"/>
        </w:rPr>
        <w:t>: 443-457 [PMID: 18417466 DOI: 10.1093/schbul/sbn018]</w:t>
      </w:r>
    </w:p>
    <w:p w14:paraId="4DC272FB"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37 </w:t>
      </w:r>
      <w:r w:rsidRPr="008C1155">
        <w:rPr>
          <w:rFonts w:ascii="Book Antiqua" w:hAnsi="Book Antiqua"/>
          <w:b/>
          <w:bCs/>
          <w:lang w:val="en-GB"/>
        </w:rPr>
        <w:t>Veerman SR</w:t>
      </w:r>
      <w:r w:rsidRPr="008C1155">
        <w:rPr>
          <w:rFonts w:ascii="Book Antiqua" w:hAnsi="Book Antiqua"/>
          <w:lang w:val="en-GB"/>
        </w:rPr>
        <w:t xml:space="preserve">, Schulte PF, Begemann MJ, de Haan L. Non-glutamatergic clozapine augmentation strategies: a review and meta-analysis. </w:t>
      </w:r>
      <w:r w:rsidRPr="008C1155">
        <w:rPr>
          <w:rFonts w:ascii="Book Antiqua" w:hAnsi="Book Antiqua"/>
          <w:i/>
          <w:iCs/>
          <w:lang w:val="en-GB"/>
        </w:rPr>
        <w:t>Pharmacopsychiatry</w:t>
      </w:r>
      <w:r w:rsidRPr="008C1155">
        <w:rPr>
          <w:rFonts w:ascii="Book Antiqua" w:hAnsi="Book Antiqua"/>
          <w:lang w:val="en-GB"/>
        </w:rPr>
        <w:t xml:space="preserve"> 2014; </w:t>
      </w:r>
      <w:r w:rsidRPr="008C1155">
        <w:rPr>
          <w:rFonts w:ascii="Book Antiqua" w:hAnsi="Book Antiqua"/>
          <w:b/>
          <w:bCs/>
          <w:lang w:val="en-GB"/>
        </w:rPr>
        <w:t>47</w:t>
      </w:r>
      <w:r w:rsidRPr="008C1155">
        <w:rPr>
          <w:rFonts w:ascii="Book Antiqua" w:hAnsi="Book Antiqua"/>
          <w:lang w:val="en-GB"/>
        </w:rPr>
        <w:t>: 231-238 [PMID: 25121994 DOI: 10.1055/s-0034-1385930]</w:t>
      </w:r>
    </w:p>
    <w:p w14:paraId="37C1F09C"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38 </w:t>
      </w:r>
      <w:r w:rsidRPr="008C1155">
        <w:rPr>
          <w:rFonts w:ascii="Book Antiqua" w:hAnsi="Book Antiqua"/>
          <w:b/>
          <w:bCs/>
          <w:lang w:val="en-GB"/>
        </w:rPr>
        <w:t>National Collaborating Centre for Mental Health (UK)</w:t>
      </w:r>
      <w:r w:rsidRPr="008C1155">
        <w:rPr>
          <w:rFonts w:ascii="Book Antiqua" w:hAnsi="Book Antiqua"/>
          <w:lang w:val="en-GB"/>
        </w:rPr>
        <w:t xml:space="preserve">. Psychosis and Schizophrenia in Adults: Treatment and Management: Updated Edition 2014. London: National Institute for Health and Care Excellence (UK); 2014 [PMID: </w:t>
      </w:r>
      <w:bookmarkStart w:id="11" w:name="OLE_LINK80"/>
      <w:r w:rsidRPr="008C1155">
        <w:rPr>
          <w:rFonts w:ascii="Book Antiqua" w:hAnsi="Book Antiqua"/>
          <w:lang w:val="en-GB"/>
        </w:rPr>
        <w:t>25340235</w:t>
      </w:r>
      <w:bookmarkEnd w:id="11"/>
      <w:r w:rsidRPr="008C1155">
        <w:rPr>
          <w:rFonts w:ascii="Book Antiqua" w:hAnsi="Book Antiqua"/>
          <w:lang w:val="en-GB"/>
        </w:rPr>
        <w:t>]</w:t>
      </w:r>
    </w:p>
    <w:p w14:paraId="263859F4"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39 </w:t>
      </w:r>
      <w:r w:rsidRPr="008C1155">
        <w:rPr>
          <w:rFonts w:ascii="Book Antiqua" w:hAnsi="Book Antiqua"/>
          <w:b/>
          <w:bCs/>
          <w:lang w:val="en-GB"/>
        </w:rPr>
        <w:t>Kontaxakis VP</w:t>
      </w:r>
      <w:r w:rsidRPr="008C1155">
        <w:rPr>
          <w:rFonts w:ascii="Book Antiqua" w:hAnsi="Book Antiqua"/>
          <w:lang w:val="en-GB"/>
        </w:rPr>
        <w:t xml:space="preserve">, Ferentinos PP, Havaki-Kontaxaki BJ, Roukas DK. Randomized controlled augmentation trials in clozapine-resistant schizophrenic patients: a critical review. </w:t>
      </w:r>
      <w:r w:rsidRPr="008C1155">
        <w:rPr>
          <w:rFonts w:ascii="Book Antiqua" w:hAnsi="Book Antiqua"/>
          <w:i/>
          <w:iCs/>
          <w:lang w:val="en-GB"/>
        </w:rPr>
        <w:t>Eur Psychiatry</w:t>
      </w:r>
      <w:r w:rsidRPr="008C1155">
        <w:rPr>
          <w:rFonts w:ascii="Book Antiqua" w:hAnsi="Book Antiqua"/>
          <w:lang w:val="en-GB"/>
        </w:rPr>
        <w:t xml:space="preserve"> 2005; </w:t>
      </w:r>
      <w:r w:rsidRPr="008C1155">
        <w:rPr>
          <w:rFonts w:ascii="Book Antiqua" w:hAnsi="Book Antiqua"/>
          <w:b/>
          <w:bCs/>
          <w:lang w:val="en-GB"/>
        </w:rPr>
        <w:t>20</w:t>
      </w:r>
      <w:r w:rsidRPr="008C1155">
        <w:rPr>
          <w:rFonts w:ascii="Book Antiqua" w:hAnsi="Book Antiqua"/>
          <w:lang w:val="en-GB"/>
        </w:rPr>
        <w:t>: 409-415 [PMID: 16171655 DOI: 10.1016/j.eurpsy.2004.12.007]</w:t>
      </w:r>
    </w:p>
    <w:p w14:paraId="5ADFB1D7" w14:textId="33858FDE"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40 </w:t>
      </w:r>
      <w:r w:rsidRPr="008C1155">
        <w:rPr>
          <w:rFonts w:ascii="Book Antiqua" w:hAnsi="Book Antiqua"/>
          <w:b/>
          <w:bCs/>
          <w:lang w:val="en-GB"/>
        </w:rPr>
        <w:t>Taylor DM</w:t>
      </w:r>
      <w:r w:rsidRPr="008C1155">
        <w:rPr>
          <w:rFonts w:ascii="Book Antiqua" w:hAnsi="Book Antiqua"/>
          <w:lang w:val="en-GB"/>
        </w:rPr>
        <w:t xml:space="preserve">, Smith L. Augmentation of clozapine with a second antipsychotic--a meta-analysis of randomized, placebo-controlled studies. </w:t>
      </w:r>
      <w:r w:rsidRPr="008C1155">
        <w:rPr>
          <w:rFonts w:ascii="Book Antiqua" w:hAnsi="Book Antiqua"/>
          <w:i/>
          <w:iCs/>
          <w:lang w:val="en-GB"/>
        </w:rPr>
        <w:t>Acta Psychiatr</w:t>
      </w:r>
      <w:r w:rsidR="001B2F70" w:rsidRPr="008C1155">
        <w:rPr>
          <w:rFonts w:ascii="Book Antiqua" w:hAnsi="Book Antiqua" w:hint="eastAsia"/>
          <w:i/>
          <w:iCs/>
          <w:lang w:val="en-GB"/>
        </w:rPr>
        <w:t xml:space="preserve"> </w:t>
      </w:r>
      <w:r w:rsidRPr="008C1155">
        <w:rPr>
          <w:rFonts w:ascii="Book Antiqua" w:hAnsi="Book Antiqua"/>
          <w:i/>
          <w:iCs/>
          <w:lang w:val="en-GB"/>
        </w:rPr>
        <w:t>Scand</w:t>
      </w:r>
      <w:r w:rsidRPr="008C1155">
        <w:rPr>
          <w:rFonts w:ascii="Book Antiqua" w:hAnsi="Book Antiqua"/>
          <w:lang w:val="en-GB"/>
        </w:rPr>
        <w:t xml:space="preserve"> 2009; </w:t>
      </w:r>
      <w:r w:rsidRPr="008C1155">
        <w:rPr>
          <w:rFonts w:ascii="Book Antiqua" w:hAnsi="Book Antiqua"/>
          <w:b/>
          <w:bCs/>
          <w:lang w:val="en-GB"/>
        </w:rPr>
        <w:t>119</w:t>
      </w:r>
      <w:r w:rsidRPr="008C1155">
        <w:rPr>
          <w:rFonts w:ascii="Book Antiqua" w:hAnsi="Book Antiqua"/>
          <w:lang w:val="en-GB"/>
        </w:rPr>
        <w:t>: 419-425 [PMID: 19245679 DOI: 10.1111/j.1600-0447.2009.01367.x]</w:t>
      </w:r>
    </w:p>
    <w:p w14:paraId="52B67AE4" w14:textId="119407CB"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41 </w:t>
      </w:r>
      <w:r w:rsidRPr="008C1155">
        <w:rPr>
          <w:rFonts w:ascii="Book Antiqua" w:hAnsi="Book Antiqua"/>
          <w:b/>
          <w:bCs/>
          <w:lang w:val="en-GB"/>
        </w:rPr>
        <w:t>Li YY</w:t>
      </w:r>
      <w:r w:rsidRPr="008C1155">
        <w:rPr>
          <w:rFonts w:ascii="Book Antiqua" w:hAnsi="Book Antiqua"/>
          <w:lang w:val="en-GB"/>
        </w:rPr>
        <w:t xml:space="preserve">, Zhang YS, Wang J, Li KQ, Wang HY. Optimal Treatment Strategies of Clozapine for Refractory Schizophrenia. </w:t>
      </w:r>
      <w:r w:rsidRPr="008C1155">
        <w:rPr>
          <w:rFonts w:ascii="Book Antiqua" w:hAnsi="Book Antiqua"/>
          <w:i/>
          <w:iCs/>
          <w:lang w:val="en-GB"/>
        </w:rPr>
        <w:t>Zhongguo Yi Xue</w:t>
      </w:r>
      <w:r w:rsidR="001B2F70" w:rsidRPr="008C1155">
        <w:rPr>
          <w:rFonts w:ascii="Book Antiqua" w:hAnsi="Book Antiqua" w:hint="eastAsia"/>
          <w:i/>
          <w:iCs/>
          <w:lang w:val="en-GB"/>
        </w:rPr>
        <w:t xml:space="preserve"> </w:t>
      </w:r>
      <w:r w:rsidRPr="008C1155">
        <w:rPr>
          <w:rFonts w:ascii="Book Antiqua" w:hAnsi="Book Antiqua"/>
          <w:i/>
          <w:iCs/>
          <w:lang w:val="en-GB"/>
        </w:rPr>
        <w:t>Ke</w:t>
      </w:r>
      <w:r w:rsidR="001B2F70" w:rsidRPr="008C1155">
        <w:rPr>
          <w:rFonts w:ascii="Book Antiqua" w:hAnsi="Book Antiqua" w:hint="eastAsia"/>
          <w:i/>
          <w:iCs/>
          <w:lang w:val="en-GB"/>
        </w:rPr>
        <w:t xml:space="preserve"> </w:t>
      </w:r>
      <w:r w:rsidRPr="008C1155">
        <w:rPr>
          <w:rFonts w:ascii="Book Antiqua" w:hAnsi="Book Antiqua"/>
          <w:i/>
          <w:iCs/>
          <w:lang w:val="en-GB"/>
        </w:rPr>
        <w:t>Xue Yuan Xue Bao</w:t>
      </w:r>
      <w:r w:rsidRPr="008C1155">
        <w:rPr>
          <w:rFonts w:ascii="Book Antiqua" w:hAnsi="Book Antiqua"/>
          <w:lang w:val="en-GB"/>
        </w:rPr>
        <w:t xml:space="preserve"> 2016; </w:t>
      </w:r>
      <w:r w:rsidRPr="008C1155">
        <w:rPr>
          <w:rFonts w:ascii="Book Antiqua" w:hAnsi="Book Antiqua"/>
          <w:b/>
          <w:bCs/>
          <w:lang w:val="en-GB"/>
        </w:rPr>
        <w:t>38</w:t>
      </w:r>
      <w:r w:rsidRPr="008C1155">
        <w:rPr>
          <w:rFonts w:ascii="Book Antiqua" w:hAnsi="Book Antiqua"/>
          <w:lang w:val="en-GB"/>
        </w:rPr>
        <w:t>: 666-678 [PMID: 28065233 DOI: 10.3881/j.issn.1000-503X.2016.06.008]</w:t>
      </w:r>
    </w:p>
    <w:p w14:paraId="3D956B5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42 </w:t>
      </w:r>
      <w:r w:rsidRPr="008C1155">
        <w:rPr>
          <w:rFonts w:ascii="Book Antiqua" w:hAnsi="Book Antiqua"/>
          <w:b/>
          <w:bCs/>
          <w:lang w:val="en-GB"/>
        </w:rPr>
        <w:t>Rolph L</w:t>
      </w:r>
      <w:r w:rsidRPr="008C1155">
        <w:rPr>
          <w:rFonts w:ascii="Book Antiqua" w:hAnsi="Book Antiqua"/>
          <w:bCs/>
          <w:lang w:val="en-GB"/>
        </w:rPr>
        <w:t>,</w:t>
      </w:r>
      <w:r w:rsidRPr="008C1155">
        <w:rPr>
          <w:rFonts w:ascii="Book Antiqua" w:hAnsi="Book Antiqua"/>
          <w:lang w:val="en-GB"/>
        </w:rPr>
        <w:t xml:space="preserve"> McGarry K. Combination of clozapine with an atypical antipsychotic: a meta-analysis. </w:t>
      </w:r>
      <w:r w:rsidRPr="008C1155">
        <w:rPr>
          <w:rFonts w:ascii="Book Antiqua" w:hAnsi="Book Antiqua"/>
          <w:i/>
          <w:iCs/>
          <w:lang w:val="en-GB"/>
        </w:rPr>
        <w:t>Ment Health Rev (Brighton)</w:t>
      </w:r>
      <w:r w:rsidRPr="008C1155">
        <w:rPr>
          <w:rFonts w:ascii="Book Antiqua" w:hAnsi="Book Antiqua"/>
          <w:lang w:val="en-GB"/>
        </w:rPr>
        <w:t xml:space="preserve"> 2017; </w:t>
      </w:r>
      <w:r w:rsidRPr="008C1155">
        <w:rPr>
          <w:rFonts w:ascii="Book Antiqua" w:hAnsi="Book Antiqua"/>
          <w:b/>
          <w:bCs/>
          <w:lang w:val="en-GB"/>
        </w:rPr>
        <w:t>22</w:t>
      </w:r>
      <w:r w:rsidRPr="008C1155">
        <w:rPr>
          <w:rFonts w:ascii="Book Antiqua" w:hAnsi="Book Antiqua"/>
          <w:lang w:val="en-GB"/>
        </w:rPr>
        <w:t>: 277-288 [DOI:10.1108/MHRJ-01-2017-0001]</w:t>
      </w:r>
    </w:p>
    <w:p w14:paraId="28440C1A"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43 </w:t>
      </w:r>
      <w:r w:rsidRPr="008C1155">
        <w:rPr>
          <w:rFonts w:ascii="Book Antiqua" w:hAnsi="Book Antiqua"/>
          <w:b/>
          <w:bCs/>
          <w:lang w:val="en-GB"/>
        </w:rPr>
        <w:t>Srisurapanont M</w:t>
      </w:r>
      <w:r w:rsidRPr="008C1155">
        <w:rPr>
          <w:rFonts w:ascii="Book Antiqua" w:hAnsi="Book Antiqua"/>
          <w:lang w:val="en-GB"/>
        </w:rPr>
        <w:t>, Suttajit S, Maneeton N, Maneeton B. Efficacy and safety of aripiprazole augmentation of clozapine in schizophrenia: a systematic review and meta-</w:t>
      </w:r>
      <w:r w:rsidRPr="008C1155">
        <w:rPr>
          <w:rFonts w:ascii="Book Antiqua" w:hAnsi="Book Antiqua"/>
          <w:lang w:val="en-GB"/>
        </w:rPr>
        <w:lastRenderedPageBreak/>
        <w:t xml:space="preserve">analysis of randomized-controlled trials. </w:t>
      </w:r>
      <w:r w:rsidRPr="008C1155">
        <w:rPr>
          <w:rFonts w:ascii="Book Antiqua" w:hAnsi="Book Antiqua"/>
          <w:i/>
          <w:iCs/>
          <w:lang w:val="en-GB"/>
        </w:rPr>
        <w:t>J Psychiatr Res</w:t>
      </w:r>
      <w:r w:rsidRPr="008C1155">
        <w:rPr>
          <w:rFonts w:ascii="Book Antiqua" w:hAnsi="Book Antiqua"/>
          <w:lang w:val="en-GB"/>
        </w:rPr>
        <w:t xml:space="preserve"> 2015; </w:t>
      </w:r>
      <w:r w:rsidRPr="008C1155">
        <w:rPr>
          <w:rFonts w:ascii="Book Antiqua" w:hAnsi="Book Antiqua"/>
          <w:b/>
          <w:bCs/>
          <w:lang w:val="en-GB"/>
        </w:rPr>
        <w:t>62</w:t>
      </w:r>
      <w:r w:rsidRPr="008C1155">
        <w:rPr>
          <w:rFonts w:ascii="Book Antiqua" w:hAnsi="Book Antiqua"/>
          <w:lang w:val="en-GB"/>
        </w:rPr>
        <w:t>: 38-47 [PMID: 25619176 DOI: 10.1016/j.jpsychires.2015.01.004]</w:t>
      </w:r>
    </w:p>
    <w:p w14:paraId="559101F5"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44 </w:t>
      </w:r>
      <w:r w:rsidRPr="008C1155">
        <w:rPr>
          <w:rFonts w:ascii="Book Antiqua" w:hAnsi="Book Antiqua"/>
          <w:b/>
          <w:bCs/>
          <w:lang w:val="en-GB"/>
        </w:rPr>
        <w:t>Wang J</w:t>
      </w:r>
      <w:r w:rsidRPr="008C1155">
        <w:rPr>
          <w:rFonts w:ascii="Book Antiqua" w:hAnsi="Book Antiqua"/>
          <w:lang w:val="en-GB"/>
        </w:rPr>
        <w:t xml:space="preserve">, Omori IM, Fenton M, Soares B. Sulpiride augmentation for schizophrenia. </w:t>
      </w:r>
      <w:r w:rsidRPr="008C1155">
        <w:rPr>
          <w:rFonts w:ascii="Book Antiqua" w:hAnsi="Book Antiqua"/>
          <w:i/>
          <w:iCs/>
          <w:lang w:val="en-GB"/>
        </w:rPr>
        <w:t>Cochrane Database Syst Rev</w:t>
      </w:r>
      <w:r w:rsidRPr="008C1155">
        <w:rPr>
          <w:rFonts w:ascii="Book Antiqua" w:hAnsi="Book Antiqua"/>
          <w:lang w:val="en-GB"/>
        </w:rPr>
        <w:t xml:space="preserve"> 2010: CD008125 [PMID: 20091661 DOI: 10.1002/14651858.CD008125.pub2]</w:t>
      </w:r>
    </w:p>
    <w:p w14:paraId="3704FCE8" w14:textId="76FBB89B"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45 </w:t>
      </w:r>
      <w:r w:rsidRPr="008C1155">
        <w:rPr>
          <w:rFonts w:ascii="Book Antiqua" w:hAnsi="Book Antiqua"/>
          <w:b/>
          <w:bCs/>
          <w:lang w:val="en-GB"/>
        </w:rPr>
        <w:t>Faden J</w:t>
      </w:r>
      <w:r w:rsidRPr="008C1155">
        <w:rPr>
          <w:rFonts w:ascii="Book Antiqua" w:hAnsi="Book Antiqua"/>
          <w:lang w:val="en-GB"/>
        </w:rPr>
        <w:t xml:space="preserve">, Citrome L. Resistance is not futile: treatment-refractory schizophrenia - overview, evaluation and treatment. </w:t>
      </w:r>
      <w:r w:rsidRPr="008C1155">
        <w:rPr>
          <w:rFonts w:ascii="Book Antiqua" w:hAnsi="Book Antiqua"/>
          <w:i/>
          <w:iCs/>
          <w:lang w:val="en-GB"/>
        </w:rPr>
        <w:t>Expert Opin</w:t>
      </w:r>
      <w:r w:rsidR="001B2F70" w:rsidRPr="008C1155">
        <w:rPr>
          <w:rFonts w:ascii="Book Antiqua" w:hAnsi="Book Antiqua" w:hint="eastAsia"/>
          <w:i/>
          <w:iCs/>
          <w:lang w:val="en-GB"/>
        </w:rPr>
        <w:t xml:space="preserve"> </w:t>
      </w:r>
      <w:r w:rsidRPr="008C1155">
        <w:rPr>
          <w:rFonts w:ascii="Book Antiqua" w:hAnsi="Book Antiqua"/>
          <w:i/>
          <w:iCs/>
          <w:lang w:val="en-GB"/>
        </w:rPr>
        <w:t>Pharmacother</w:t>
      </w:r>
      <w:r w:rsidRPr="008C1155">
        <w:rPr>
          <w:rFonts w:ascii="Book Antiqua" w:hAnsi="Book Antiqua"/>
          <w:lang w:val="en-GB"/>
        </w:rPr>
        <w:t xml:space="preserve"> 2019; </w:t>
      </w:r>
      <w:r w:rsidRPr="008C1155">
        <w:rPr>
          <w:rFonts w:ascii="Book Antiqua" w:hAnsi="Book Antiqua"/>
          <w:b/>
          <w:bCs/>
          <w:lang w:val="en-GB"/>
        </w:rPr>
        <w:t>20</w:t>
      </w:r>
      <w:r w:rsidRPr="008C1155">
        <w:rPr>
          <w:rFonts w:ascii="Book Antiqua" w:hAnsi="Book Antiqua"/>
          <w:lang w:val="en-GB"/>
        </w:rPr>
        <w:t>: 11-24 [PMID: 30407873 DOI: 10.1080/14656566.2018.1543409]</w:t>
      </w:r>
    </w:p>
    <w:p w14:paraId="55670F25" w14:textId="31E6058D"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46 </w:t>
      </w:r>
      <w:r w:rsidRPr="008C1155">
        <w:rPr>
          <w:rFonts w:ascii="Book Antiqua" w:hAnsi="Book Antiqua"/>
          <w:b/>
          <w:bCs/>
          <w:lang w:val="en-GB"/>
        </w:rPr>
        <w:t>Miyamoto S</w:t>
      </w:r>
      <w:r w:rsidRPr="008C1155">
        <w:rPr>
          <w:rFonts w:ascii="Book Antiqua" w:hAnsi="Book Antiqua"/>
          <w:lang w:val="en-GB"/>
        </w:rPr>
        <w:t xml:space="preserve">, Jarskog LF, Fleischhacker WW. Schizophrenia: when clozapine fails. </w:t>
      </w:r>
      <w:r w:rsidRPr="008C1155">
        <w:rPr>
          <w:rFonts w:ascii="Book Antiqua" w:hAnsi="Book Antiqua"/>
          <w:i/>
          <w:iCs/>
          <w:lang w:val="en-GB"/>
        </w:rPr>
        <w:t>Curr</w:t>
      </w:r>
      <w:r w:rsidR="001B2F70" w:rsidRPr="008C1155">
        <w:rPr>
          <w:rFonts w:ascii="Book Antiqua" w:hAnsi="Book Antiqua" w:hint="eastAsia"/>
          <w:i/>
          <w:iCs/>
          <w:lang w:val="en-GB"/>
        </w:rPr>
        <w:t xml:space="preserve"> </w:t>
      </w:r>
      <w:r w:rsidRPr="008C1155">
        <w:rPr>
          <w:rFonts w:ascii="Book Antiqua" w:hAnsi="Book Antiqua"/>
          <w:i/>
          <w:iCs/>
          <w:lang w:val="en-GB"/>
        </w:rPr>
        <w:t>Opin Psychiatry</w:t>
      </w:r>
      <w:r w:rsidRPr="008C1155">
        <w:rPr>
          <w:rFonts w:ascii="Book Antiqua" w:hAnsi="Book Antiqua"/>
          <w:lang w:val="en-GB"/>
        </w:rPr>
        <w:t xml:space="preserve"> 2015; </w:t>
      </w:r>
      <w:r w:rsidRPr="008C1155">
        <w:rPr>
          <w:rFonts w:ascii="Book Antiqua" w:hAnsi="Book Antiqua"/>
          <w:b/>
          <w:bCs/>
          <w:lang w:val="en-GB"/>
        </w:rPr>
        <w:t>28</w:t>
      </w:r>
      <w:r w:rsidRPr="008C1155">
        <w:rPr>
          <w:rFonts w:ascii="Book Antiqua" w:hAnsi="Book Antiqua"/>
          <w:lang w:val="en-GB"/>
        </w:rPr>
        <w:t>: 243-248 [PMID: 25768082 DOI: 10.1097/YCO.0000000000000159]</w:t>
      </w:r>
    </w:p>
    <w:p w14:paraId="6DBCE77D"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47 </w:t>
      </w:r>
      <w:r w:rsidRPr="008C1155">
        <w:rPr>
          <w:rFonts w:ascii="Book Antiqua" w:hAnsi="Book Antiqua"/>
          <w:b/>
          <w:bCs/>
          <w:lang w:val="en-GB"/>
        </w:rPr>
        <w:t>Tiihonen J</w:t>
      </w:r>
      <w:r w:rsidRPr="008C1155">
        <w:rPr>
          <w:rFonts w:ascii="Book Antiqua" w:hAnsi="Book Antiqua"/>
          <w:lang w:val="en-GB"/>
        </w:rPr>
        <w:t xml:space="preserve">, Wahlbeck K, Kiviniemi V. The efficacy of lamotrigine in clozapine-resistant schizophrenia: a systematic review and meta-analysis. </w:t>
      </w:r>
      <w:r w:rsidRPr="008C1155">
        <w:rPr>
          <w:rFonts w:ascii="Book Antiqua" w:hAnsi="Book Antiqua"/>
          <w:i/>
          <w:iCs/>
          <w:lang w:val="en-GB"/>
        </w:rPr>
        <w:t>Schizophr Res</w:t>
      </w:r>
      <w:r w:rsidRPr="008C1155">
        <w:rPr>
          <w:rFonts w:ascii="Book Antiqua" w:hAnsi="Book Antiqua"/>
          <w:lang w:val="en-GB"/>
        </w:rPr>
        <w:t xml:space="preserve"> 2009; </w:t>
      </w:r>
      <w:r w:rsidRPr="008C1155">
        <w:rPr>
          <w:rFonts w:ascii="Book Antiqua" w:hAnsi="Book Antiqua"/>
          <w:b/>
          <w:bCs/>
          <w:lang w:val="en-GB"/>
        </w:rPr>
        <w:t>109</w:t>
      </w:r>
      <w:r w:rsidRPr="008C1155">
        <w:rPr>
          <w:rFonts w:ascii="Book Antiqua" w:hAnsi="Book Antiqua"/>
          <w:lang w:val="en-GB"/>
        </w:rPr>
        <w:t>: 10-14 [PMID: 19186030 DOI: 10.1016/j.schres.2009.01.002]</w:t>
      </w:r>
    </w:p>
    <w:p w14:paraId="03099994" w14:textId="606FB3A2"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48 </w:t>
      </w:r>
      <w:r w:rsidRPr="008C1155">
        <w:rPr>
          <w:rFonts w:ascii="Book Antiqua" w:hAnsi="Book Antiqua"/>
          <w:b/>
          <w:bCs/>
          <w:lang w:val="en-GB"/>
        </w:rPr>
        <w:t>Zheng W</w:t>
      </w:r>
      <w:r w:rsidRPr="008C1155">
        <w:rPr>
          <w:rFonts w:ascii="Book Antiqua" w:hAnsi="Book Antiqua"/>
          <w:lang w:val="en-GB"/>
        </w:rPr>
        <w:t xml:space="preserve">, Xiang YT, Xiang YQ, Li XB, Ungvari GS, Chiu HF, Correll CU. Efficacy and safety of adjunctive topiramate for schizophrenia: a meta-analysis of randomized controlled trials. </w:t>
      </w:r>
      <w:r w:rsidRPr="008C1155">
        <w:rPr>
          <w:rFonts w:ascii="Book Antiqua" w:hAnsi="Book Antiqua"/>
          <w:i/>
          <w:iCs/>
          <w:lang w:val="en-GB"/>
        </w:rPr>
        <w:t>Acta Psychiatr</w:t>
      </w:r>
      <w:r w:rsidR="001B2F70" w:rsidRPr="008C1155">
        <w:rPr>
          <w:rFonts w:ascii="Book Antiqua" w:hAnsi="Book Antiqua" w:hint="eastAsia"/>
          <w:i/>
          <w:iCs/>
          <w:lang w:val="en-GB"/>
        </w:rPr>
        <w:t xml:space="preserve"> </w:t>
      </w:r>
      <w:r w:rsidRPr="008C1155">
        <w:rPr>
          <w:rFonts w:ascii="Book Antiqua" w:hAnsi="Book Antiqua"/>
          <w:i/>
          <w:iCs/>
          <w:lang w:val="en-GB"/>
        </w:rPr>
        <w:t>Scand</w:t>
      </w:r>
      <w:r w:rsidRPr="008C1155">
        <w:rPr>
          <w:rFonts w:ascii="Book Antiqua" w:hAnsi="Book Antiqua"/>
          <w:lang w:val="en-GB"/>
        </w:rPr>
        <w:t xml:space="preserve"> 2016; </w:t>
      </w:r>
      <w:r w:rsidRPr="008C1155">
        <w:rPr>
          <w:rFonts w:ascii="Book Antiqua" w:hAnsi="Book Antiqua"/>
          <w:b/>
          <w:bCs/>
          <w:lang w:val="en-GB"/>
        </w:rPr>
        <w:t>134</w:t>
      </w:r>
      <w:r w:rsidRPr="008C1155">
        <w:rPr>
          <w:rFonts w:ascii="Book Antiqua" w:hAnsi="Book Antiqua"/>
          <w:lang w:val="en-GB"/>
        </w:rPr>
        <w:t>: 385-398 [PMID: 27585549 DOI: 10.1111/acps.12631]</w:t>
      </w:r>
    </w:p>
    <w:p w14:paraId="22557D4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49 </w:t>
      </w:r>
      <w:r w:rsidRPr="008C1155">
        <w:rPr>
          <w:rFonts w:ascii="Book Antiqua" w:hAnsi="Book Antiqua"/>
          <w:b/>
          <w:bCs/>
          <w:lang w:val="en-GB"/>
        </w:rPr>
        <w:t>Veerman SR</w:t>
      </w:r>
      <w:r w:rsidRPr="008C1155">
        <w:rPr>
          <w:rFonts w:ascii="Book Antiqua" w:hAnsi="Book Antiqua"/>
          <w:lang w:val="en-GB"/>
        </w:rPr>
        <w:t xml:space="preserve">, Schulte PF, Begemann MJ, Engelsbel F, de Haan L. Clozapine augmented with glutamate modulators in refractory schizophrenia: a review and metaanalysis. </w:t>
      </w:r>
      <w:r w:rsidRPr="008C1155">
        <w:rPr>
          <w:rFonts w:ascii="Book Antiqua" w:hAnsi="Book Antiqua"/>
          <w:i/>
          <w:iCs/>
          <w:lang w:val="en-GB"/>
        </w:rPr>
        <w:t>Pharmacopsychiatry</w:t>
      </w:r>
      <w:r w:rsidRPr="008C1155">
        <w:rPr>
          <w:rFonts w:ascii="Book Antiqua" w:hAnsi="Book Antiqua"/>
          <w:lang w:val="en-GB"/>
        </w:rPr>
        <w:t xml:space="preserve"> 2014; </w:t>
      </w:r>
      <w:r w:rsidRPr="008C1155">
        <w:rPr>
          <w:rFonts w:ascii="Book Antiqua" w:hAnsi="Book Antiqua"/>
          <w:b/>
          <w:bCs/>
          <w:lang w:val="en-GB"/>
        </w:rPr>
        <w:t>47</w:t>
      </w:r>
      <w:r w:rsidRPr="008C1155">
        <w:rPr>
          <w:rFonts w:ascii="Book Antiqua" w:hAnsi="Book Antiqua"/>
          <w:lang w:val="en-GB"/>
        </w:rPr>
        <w:t>: 185-194 [PMID: 25002291 DOI: 10.1055/s-0034-1383656]</w:t>
      </w:r>
    </w:p>
    <w:p w14:paraId="44B42E0B"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50 </w:t>
      </w:r>
      <w:r w:rsidRPr="008C1155">
        <w:rPr>
          <w:rFonts w:ascii="Book Antiqua" w:hAnsi="Book Antiqua"/>
          <w:b/>
          <w:bCs/>
          <w:lang w:val="en-GB"/>
        </w:rPr>
        <w:t>Zheng W</w:t>
      </w:r>
      <w:r w:rsidRPr="008C1155">
        <w:rPr>
          <w:rFonts w:ascii="Book Antiqua" w:hAnsi="Book Antiqua"/>
          <w:lang w:val="en-GB"/>
        </w:rPr>
        <w:t xml:space="preserve">, Xiang YT, Yang XH, Xiang YQ, de Leon J. Clozapine Augmentation With Antiepileptic Drugs for Treatment-Resistant Schizophrenia: A Meta-Analysis of Randomized Controlled Trials. </w:t>
      </w:r>
      <w:r w:rsidRPr="008C1155">
        <w:rPr>
          <w:rFonts w:ascii="Book Antiqua" w:hAnsi="Book Antiqua"/>
          <w:i/>
          <w:iCs/>
          <w:lang w:val="en-GB"/>
        </w:rPr>
        <w:t>J Clin Psychiatry</w:t>
      </w:r>
      <w:r w:rsidRPr="008C1155">
        <w:rPr>
          <w:rFonts w:ascii="Book Antiqua" w:hAnsi="Book Antiqua"/>
          <w:lang w:val="en-GB"/>
        </w:rPr>
        <w:t xml:space="preserve"> 2017; </w:t>
      </w:r>
      <w:r w:rsidRPr="008C1155">
        <w:rPr>
          <w:rFonts w:ascii="Book Antiqua" w:hAnsi="Book Antiqua"/>
          <w:b/>
          <w:bCs/>
          <w:lang w:val="en-GB"/>
        </w:rPr>
        <w:t>78</w:t>
      </w:r>
      <w:r w:rsidRPr="008C1155">
        <w:rPr>
          <w:rFonts w:ascii="Book Antiqua" w:hAnsi="Book Antiqua"/>
          <w:lang w:val="en-GB"/>
        </w:rPr>
        <w:t>: e498-e505 [PMID: 28355041 DOI: 10.4088/JCP.16r10782]</w:t>
      </w:r>
    </w:p>
    <w:p w14:paraId="4F572247" w14:textId="384B3DA5"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51 </w:t>
      </w:r>
      <w:r w:rsidRPr="008C1155">
        <w:rPr>
          <w:rFonts w:ascii="Book Antiqua" w:hAnsi="Book Antiqua"/>
          <w:b/>
          <w:bCs/>
          <w:lang w:val="en-GB"/>
        </w:rPr>
        <w:t>Gałaszkiewicz J</w:t>
      </w:r>
      <w:r w:rsidRPr="008C1155">
        <w:rPr>
          <w:rFonts w:ascii="Book Antiqua" w:hAnsi="Book Antiqua"/>
          <w:bCs/>
          <w:lang w:val="en-GB"/>
        </w:rPr>
        <w:t>,</w:t>
      </w:r>
      <w:r w:rsidR="001B2F70" w:rsidRPr="008C1155">
        <w:rPr>
          <w:rFonts w:ascii="Book Antiqua" w:hAnsi="Book Antiqua" w:hint="eastAsia"/>
          <w:bCs/>
          <w:lang w:val="en-GB"/>
        </w:rPr>
        <w:t xml:space="preserve"> </w:t>
      </w:r>
      <w:r w:rsidRPr="008C1155">
        <w:rPr>
          <w:rFonts w:ascii="Book Antiqua" w:hAnsi="Book Antiqua"/>
          <w:lang w:val="en-GB"/>
        </w:rPr>
        <w:t xml:space="preserve">Rębisz K, Morylowska-Topolska J, Karakuła-Juchnowicz H, Kozak G. Clozapine-resistant schizophrenia – non pharmacological augmentation methods. </w:t>
      </w:r>
      <w:r w:rsidRPr="008C1155">
        <w:rPr>
          <w:rFonts w:ascii="Book Antiqua" w:hAnsi="Book Antiqua"/>
          <w:i/>
          <w:iCs/>
          <w:lang w:val="en-GB"/>
        </w:rPr>
        <w:t>CurrProblPsychiatr</w:t>
      </w:r>
      <w:r w:rsidRPr="008C1155">
        <w:rPr>
          <w:rFonts w:ascii="Book Antiqua" w:hAnsi="Book Antiqua"/>
          <w:lang w:val="en-GB"/>
        </w:rPr>
        <w:t xml:space="preserve">2017; </w:t>
      </w:r>
      <w:r w:rsidRPr="008C1155">
        <w:rPr>
          <w:rFonts w:ascii="Book Antiqua" w:hAnsi="Book Antiqua"/>
          <w:b/>
          <w:bCs/>
          <w:lang w:val="en-GB"/>
        </w:rPr>
        <w:t>18</w:t>
      </w:r>
      <w:r w:rsidRPr="008C1155">
        <w:rPr>
          <w:rFonts w:ascii="Book Antiqua" w:hAnsi="Book Antiqua"/>
          <w:lang w:val="en-GB"/>
        </w:rPr>
        <w:t>: 279-291 [DOI: 10.1515/cpp-2017-0021]</w:t>
      </w:r>
    </w:p>
    <w:p w14:paraId="5CCAE62B"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52 </w:t>
      </w:r>
      <w:r w:rsidRPr="008C1155">
        <w:rPr>
          <w:rFonts w:ascii="Book Antiqua" w:hAnsi="Book Antiqua"/>
          <w:b/>
          <w:bCs/>
          <w:lang w:val="en-GB"/>
        </w:rPr>
        <w:t>Wang G</w:t>
      </w:r>
      <w:r w:rsidRPr="008C1155">
        <w:rPr>
          <w:rFonts w:ascii="Book Antiqua" w:hAnsi="Book Antiqua"/>
          <w:lang w:val="en-GB"/>
        </w:rPr>
        <w:t xml:space="preserve">, Zheng W, Li XB, Wang SB, Cai DB, Yang XH, Ungvari GS, Xiang YT, Correll CU. ECT augmentation of clozapine for clozapine-resistant schizophrenia: A meta-analysis of randomized controlled trials. </w:t>
      </w:r>
      <w:r w:rsidRPr="008C1155">
        <w:rPr>
          <w:rFonts w:ascii="Book Antiqua" w:hAnsi="Book Antiqua"/>
          <w:i/>
          <w:iCs/>
          <w:lang w:val="en-GB"/>
        </w:rPr>
        <w:t>J Psychiatr Res</w:t>
      </w:r>
      <w:r w:rsidRPr="008C1155">
        <w:rPr>
          <w:rFonts w:ascii="Book Antiqua" w:hAnsi="Book Antiqua"/>
          <w:lang w:val="en-GB"/>
        </w:rPr>
        <w:t xml:space="preserve"> 2018; </w:t>
      </w:r>
      <w:r w:rsidRPr="008C1155">
        <w:rPr>
          <w:rFonts w:ascii="Book Antiqua" w:hAnsi="Book Antiqua"/>
          <w:b/>
          <w:bCs/>
          <w:lang w:val="en-GB"/>
        </w:rPr>
        <w:t>105</w:t>
      </w:r>
      <w:r w:rsidRPr="008C1155">
        <w:rPr>
          <w:rFonts w:ascii="Book Antiqua" w:hAnsi="Book Antiqua"/>
          <w:lang w:val="en-GB"/>
        </w:rPr>
        <w:t>: 23-32 [PMID: 30144667 DOI: 10.1016/j.jpsychires.2018.08.002]</w:t>
      </w:r>
    </w:p>
    <w:p w14:paraId="6EECDA6F"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53 </w:t>
      </w:r>
      <w:r w:rsidRPr="008C1155">
        <w:rPr>
          <w:rFonts w:ascii="Book Antiqua" w:hAnsi="Book Antiqua"/>
          <w:b/>
          <w:bCs/>
          <w:lang w:val="en-GB"/>
        </w:rPr>
        <w:t>Lal S</w:t>
      </w:r>
      <w:r w:rsidRPr="008C1155">
        <w:rPr>
          <w:rFonts w:ascii="Book Antiqua" w:hAnsi="Book Antiqua"/>
          <w:lang w:val="en-GB"/>
        </w:rPr>
        <w:t xml:space="preserve">, Suetani S, Pant M, Parker S. Treating difficult-to-treat psychosis: Comments on Siskind et al. (2018). </w:t>
      </w:r>
      <w:r w:rsidRPr="008C1155">
        <w:rPr>
          <w:rFonts w:ascii="Book Antiqua" w:hAnsi="Book Antiqua"/>
          <w:i/>
          <w:iCs/>
          <w:lang w:val="en-GB"/>
        </w:rPr>
        <w:t>Aust N Z J Psychiatry</w:t>
      </w:r>
      <w:r w:rsidRPr="008C1155">
        <w:rPr>
          <w:rFonts w:ascii="Book Antiqua" w:hAnsi="Book Antiqua"/>
          <w:lang w:val="en-GB"/>
        </w:rPr>
        <w:t xml:space="preserve"> 2018; </w:t>
      </w:r>
      <w:r w:rsidRPr="008C1155">
        <w:rPr>
          <w:rFonts w:ascii="Book Antiqua" w:hAnsi="Book Antiqua"/>
          <w:b/>
          <w:bCs/>
          <w:lang w:val="en-GB"/>
        </w:rPr>
        <w:t>52</w:t>
      </w:r>
      <w:r w:rsidRPr="008C1155">
        <w:rPr>
          <w:rFonts w:ascii="Book Antiqua" w:hAnsi="Book Antiqua"/>
          <w:lang w:val="en-GB"/>
        </w:rPr>
        <w:t>: 1215 [PMID: 30387361 DOI: 10.1177/0004867418808898]</w:t>
      </w:r>
    </w:p>
    <w:p w14:paraId="0F84B3DC"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54 </w:t>
      </w:r>
      <w:r w:rsidRPr="008C1155">
        <w:rPr>
          <w:rFonts w:ascii="Book Antiqua" w:hAnsi="Book Antiqua"/>
          <w:b/>
          <w:bCs/>
          <w:lang w:val="en-GB"/>
        </w:rPr>
        <w:t>Petrides G</w:t>
      </w:r>
      <w:r w:rsidRPr="008C1155">
        <w:rPr>
          <w:rFonts w:ascii="Book Antiqua" w:hAnsi="Book Antiqua"/>
          <w:lang w:val="en-GB"/>
        </w:rPr>
        <w:t xml:space="preserve">, Malur C, Braga RJ, Bailine SH, Schooler NR, Malhotra AK, Kane JM, Sanghani S, Goldberg TE, John M, Mendelowitz A. Electroconvulsive therapy augmentation in clozapine-resistant schizophrenia: a prospective, randomized study. </w:t>
      </w:r>
      <w:r w:rsidRPr="008C1155">
        <w:rPr>
          <w:rFonts w:ascii="Book Antiqua" w:hAnsi="Book Antiqua"/>
          <w:i/>
          <w:iCs/>
          <w:lang w:val="en-GB"/>
        </w:rPr>
        <w:t>Am J Psychiatry</w:t>
      </w:r>
      <w:r w:rsidRPr="008C1155">
        <w:rPr>
          <w:rFonts w:ascii="Book Antiqua" w:hAnsi="Book Antiqua"/>
          <w:lang w:val="en-GB"/>
        </w:rPr>
        <w:t xml:space="preserve"> 2015; </w:t>
      </w:r>
      <w:r w:rsidRPr="008C1155">
        <w:rPr>
          <w:rFonts w:ascii="Book Antiqua" w:hAnsi="Book Antiqua"/>
          <w:b/>
          <w:bCs/>
          <w:lang w:val="en-GB"/>
        </w:rPr>
        <w:t>172</w:t>
      </w:r>
      <w:r w:rsidRPr="008C1155">
        <w:rPr>
          <w:rFonts w:ascii="Book Antiqua" w:hAnsi="Book Antiqua"/>
          <w:lang w:val="en-GB"/>
        </w:rPr>
        <w:t>: 52-58 [PMID: 25157964 DOI: 10.1176/appi.ajp.2014.13060787]</w:t>
      </w:r>
    </w:p>
    <w:p w14:paraId="70F4C92C"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55 </w:t>
      </w:r>
      <w:r w:rsidRPr="008C1155">
        <w:rPr>
          <w:rFonts w:ascii="Book Antiqua" w:hAnsi="Book Antiqua"/>
          <w:b/>
          <w:bCs/>
          <w:lang w:val="en-GB"/>
        </w:rPr>
        <w:t>Melzer-Ribeiro DL</w:t>
      </w:r>
      <w:r w:rsidRPr="008C1155">
        <w:rPr>
          <w:rFonts w:ascii="Book Antiqua" w:hAnsi="Book Antiqua"/>
          <w:bCs/>
          <w:lang w:val="en-GB"/>
        </w:rPr>
        <w:t>,</w:t>
      </w:r>
      <w:r w:rsidRPr="008C1155">
        <w:rPr>
          <w:rFonts w:ascii="Book Antiqua" w:hAnsi="Book Antiqua"/>
          <w:lang w:val="en-GB"/>
        </w:rPr>
        <w:t xml:space="preserve"> Paulo RS, Kayo M, Avrichir BS, Ribeiro RB, Santos BD, Fortes M, Elkis H. Efficacy of electroconvulsive therapy augmentation for partial response to clozapine: a pilot randomized ECT – sham controlled trial. </w:t>
      </w:r>
      <w:r w:rsidRPr="008C1155">
        <w:rPr>
          <w:rFonts w:ascii="Book Antiqua" w:hAnsi="Book Antiqua"/>
          <w:i/>
          <w:iCs/>
          <w:lang w:val="en-GB"/>
        </w:rPr>
        <w:t xml:space="preserve">Arch Clin Psychiatry (São Paulo) </w:t>
      </w:r>
      <w:r w:rsidRPr="008C1155">
        <w:rPr>
          <w:rFonts w:ascii="Book Antiqua" w:hAnsi="Book Antiqua"/>
          <w:lang w:val="en-GB"/>
        </w:rPr>
        <w:t xml:space="preserve">2017; </w:t>
      </w:r>
      <w:r w:rsidRPr="008C1155">
        <w:rPr>
          <w:rFonts w:ascii="Book Antiqua" w:hAnsi="Book Antiqua"/>
          <w:b/>
          <w:bCs/>
          <w:lang w:val="en-GB"/>
        </w:rPr>
        <w:t>44</w:t>
      </w:r>
      <w:r w:rsidRPr="008C1155">
        <w:rPr>
          <w:rFonts w:ascii="Book Antiqua" w:hAnsi="Book Antiqua"/>
          <w:lang w:val="en-GB"/>
        </w:rPr>
        <w:t>: 45-50 [DOI: 10.1590/0101-60830000000116]</w:t>
      </w:r>
    </w:p>
    <w:p w14:paraId="79D69D6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56 </w:t>
      </w:r>
      <w:r w:rsidRPr="008C1155">
        <w:rPr>
          <w:rFonts w:ascii="Book Antiqua" w:hAnsi="Book Antiqua"/>
          <w:b/>
          <w:bCs/>
          <w:lang w:val="en-GB"/>
        </w:rPr>
        <w:t>Masoudzadeh A</w:t>
      </w:r>
      <w:r w:rsidRPr="008C1155">
        <w:rPr>
          <w:rFonts w:ascii="Book Antiqua" w:hAnsi="Book Antiqua"/>
          <w:lang w:val="en-GB"/>
        </w:rPr>
        <w:t xml:space="preserve">, Khalilian AR. Comparative study of clozapine, electroshock and the combination of ECT with clozapine in treatment-resistant schizophrenic patients. </w:t>
      </w:r>
      <w:r w:rsidRPr="008C1155">
        <w:rPr>
          <w:rFonts w:ascii="Book Antiqua" w:hAnsi="Book Antiqua"/>
          <w:i/>
          <w:iCs/>
          <w:lang w:val="en-GB"/>
        </w:rPr>
        <w:t>Pak J Biol Sci</w:t>
      </w:r>
      <w:r w:rsidRPr="008C1155">
        <w:rPr>
          <w:rFonts w:ascii="Book Antiqua" w:hAnsi="Book Antiqua"/>
          <w:lang w:val="en-GB"/>
        </w:rPr>
        <w:t xml:space="preserve"> 2007; </w:t>
      </w:r>
      <w:r w:rsidRPr="008C1155">
        <w:rPr>
          <w:rFonts w:ascii="Book Antiqua" w:hAnsi="Book Antiqua"/>
          <w:b/>
          <w:bCs/>
          <w:lang w:val="en-GB"/>
        </w:rPr>
        <w:t>10</w:t>
      </w:r>
      <w:r w:rsidRPr="008C1155">
        <w:rPr>
          <w:rFonts w:ascii="Book Antiqua" w:hAnsi="Book Antiqua"/>
          <w:lang w:val="en-GB"/>
        </w:rPr>
        <w:t>: 4287-4290 [PMID: 19086588 DOI: 10.3923/pjbs.2007.4287.4290]</w:t>
      </w:r>
    </w:p>
    <w:p w14:paraId="3961ABDF"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57 </w:t>
      </w:r>
      <w:r w:rsidRPr="008C1155">
        <w:rPr>
          <w:rFonts w:ascii="Book Antiqua" w:hAnsi="Book Antiqua"/>
          <w:b/>
          <w:bCs/>
          <w:lang w:val="en-GB"/>
        </w:rPr>
        <w:t>Kupchik M</w:t>
      </w:r>
      <w:r w:rsidRPr="008C1155">
        <w:rPr>
          <w:rFonts w:ascii="Book Antiqua" w:hAnsi="Book Antiqua"/>
          <w:lang w:val="en-GB"/>
        </w:rPr>
        <w:t xml:space="preserve">, Spivak B, Mester R, Reznik I, Gonen N, Weizman A, Kotler M. Combined electroconvulsive-clozapine therapy. </w:t>
      </w:r>
      <w:r w:rsidRPr="008C1155">
        <w:rPr>
          <w:rFonts w:ascii="Book Antiqua" w:hAnsi="Book Antiqua"/>
          <w:i/>
          <w:iCs/>
          <w:lang w:val="en-GB"/>
        </w:rPr>
        <w:t>Clin Neuropharmacol</w:t>
      </w:r>
      <w:r w:rsidRPr="008C1155">
        <w:rPr>
          <w:rFonts w:ascii="Book Antiqua" w:hAnsi="Book Antiqua"/>
          <w:lang w:val="en-GB"/>
        </w:rPr>
        <w:t xml:space="preserve"> 2000; </w:t>
      </w:r>
      <w:r w:rsidRPr="008C1155">
        <w:rPr>
          <w:rFonts w:ascii="Book Antiqua" w:hAnsi="Book Antiqua"/>
          <w:b/>
          <w:bCs/>
          <w:lang w:val="en-GB"/>
        </w:rPr>
        <w:t>23</w:t>
      </w:r>
      <w:r w:rsidRPr="008C1155">
        <w:rPr>
          <w:rFonts w:ascii="Book Antiqua" w:hAnsi="Book Antiqua"/>
          <w:lang w:val="en-GB"/>
        </w:rPr>
        <w:t>: 14-16 [PMID: 10682225 DOI: 10.1097/00002826-200001000-00003]</w:t>
      </w:r>
    </w:p>
    <w:p w14:paraId="730B650C"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58 </w:t>
      </w:r>
      <w:r w:rsidRPr="008C1155">
        <w:rPr>
          <w:rFonts w:ascii="Book Antiqua" w:hAnsi="Book Antiqua"/>
          <w:b/>
          <w:bCs/>
          <w:lang w:val="en-GB"/>
        </w:rPr>
        <w:t>Braga RJ</w:t>
      </w:r>
      <w:r w:rsidRPr="008C1155">
        <w:rPr>
          <w:rFonts w:ascii="Book Antiqua" w:hAnsi="Book Antiqua"/>
          <w:lang w:val="en-GB"/>
        </w:rPr>
        <w:t xml:space="preserve">, Petrides G. The combined use of electroconvulsive therapy and antipsychotics in patients with schizophrenia. </w:t>
      </w:r>
      <w:r w:rsidRPr="008C1155">
        <w:rPr>
          <w:rFonts w:ascii="Book Antiqua" w:hAnsi="Book Antiqua"/>
          <w:i/>
          <w:iCs/>
          <w:lang w:val="en-GB"/>
        </w:rPr>
        <w:t>J ECT</w:t>
      </w:r>
      <w:r w:rsidRPr="008C1155">
        <w:rPr>
          <w:rFonts w:ascii="Book Antiqua" w:hAnsi="Book Antiqua"/>
          <w:lang w:val="en-GB"/>
        </w:rPr>
        <w:t xml:space="preserve"> 2005; </w:t>
      </w:r>
      <w:r w:rsidRPr="008C1155">
        <w:rPr>
          <w:rFonts w:ascii="Book Antiqua" w:hAnsi="Book Antiqua"/>
          <w:b/>
          <w:bCs/>
          <w:lang w:val="en-GB"/>
        </w:rPr>
        <w:t>21</w:t>
      </w:r>
      <w:r w:rsidRPr="008C1155">
        <w:rPr>
          <w:rFonts w:ascii="Book Antiqua" w:hAnsi="Book Antiqua"/>
          <w:lang w:val="en-GB"/>
        </w:rPr>
        <w:t>: 75-83 [PMID: 15905747 DOI: 10.1097/01.yct.0000165500.60784.05]</w:t>
      </w:r>
    </w:p>
    <w:p w14:paraId="173071CD"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59 </w:t>
      </w:r>
      <w:r w:rsidRPr="008C1155">
        <w:rPr>
          <w:rFonts w:ascii="Book Antiqua" w:hAnsi="Book Antiqua"/>
          <w:b/>
          <w:bCs/>
          <w:lang w:val="en-GB"/>
        </w:rPr>
        <w:t>Havaki-Kontaxaki BJ</w:t>
      </w:r>
      <w:r w:rsidRPr="008C1155">
        <w:rPr>
          <w:rFonts w:ascii="Book Antiqua" w:hAnsi="Book Antiqua"/>
          <w:lang w:val="en-GB"/>
        </w:rPr>
        <w:t xml:space="preserve">, Ferentinos PP, Kontaxakis VP, Paplos KG, Soldatos CR. Concurrent administration of clozapine and electroconvulsive therapy in clozapine-resistant schizophrenia. </w:t>
      </w:r>
      <w:r w:rsidRPr="008C1155">
        <w:rPr>
          <w:rFonts w:ascii="Book Antiqua" w:hAnsi="Book Antiqua"/>
          <w:i/>
          <w:iCs/>
          <w:lang w:val="en-GB"/>
        </w:rPr>
        <w:t>Clin Neuropharmacol</w:t>
      </w:r>
      <w:r w:rsidRPr="008C1155">
        <w:rPr>
          <w:rFonts w:ascii="Book Antiqua" w:hAnsi="Book Antiqua"/>
          <w:lang w:val="en-GB"/>
        </w:rPr>
        <w:t xml:space="preserve"> 2006; </w:t>
      </w:r>
      <w:r w:rsidRPr="008C1155">
        <w:rPr>
          <w:rFonts w:ascii="Book Antiqua" w:hAnsi="Book Antiqua"/>
          <w:b/>
          <w:bCs/>
          <w:lang w:val="en-GB"/>
        </w:rPr>
        <w:t>29</w:t>
      </w:r>
      <w:r w:rsidRPr="008C1155">
        <w:rPr>
          <w:rFonts w:ascii="Book Antiqua" w:hAnsi="Book Antiqua"/>
          <w:lang w:val="en-GB"/>
        </w:rPr>
        <w:t>: 52-56 [PMID: 16518135 DOI: 10.1097/00002826-200601000-00012]</w:t>
      </w:r>
    </w:p>
    <w:p w14:paraId="388A837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60 </w:t>
      </w:r>
      <w:r w:rsidRPr="008C1155">
        <w:rPr>
          <w:rFonts w:ascii="Book Antiqua" w:hAnsi="Book Antiqua"/>
          <w:b/>
          <w:bCs/>
          <w:lang w:val="en-GB"/>
        </w:rPr>
        <w:t>Pompili M</w:t>
      </w:r>
      <w:r w:rsidRPr="008C1155">
        <w:rPr>
          <w:rFonts w:ascii="Book Antiqua" w:hAnsi="Book Antiqua"/>
          <w:lang w:val="en-GB"/>
        </w:rPr>
        <w:t xml:space="preserve">, Lester D, Dominici G, Longo L, Marconi G, Forte A, Serafini G, Amore M, Girardi P. Indications for electroconvulsive treatment in schizophrenia: a systematic review. </w:t>
      </w:r>
      <w:r w:rsidRPr="008C1155">
        <w:rPr>
          <w:rFonts w:ascii="Book Antiqua" w:hAnsi="Book Antiqua"/>
          <w:i/>
          <w:iCs/>
          <w:lang w:val="en-GB"/>
        </w:rPr>
        <w:t>Schizophr Res</w:t>
      </w:r>
      <w:r w:rsidRPr="008C1155">
        <w:rPr>
          <w:rFonts w:ascii="Book Antiqua" w:hAnsi="Book Antiqua"/>
          <w:lang w:val="en-GB"/>
        </w:rPr>
        <w:t xml:space="preserve"> 2013; </w:t>
      </w:r>
      <w:r w:rsidRPr="008C1155">
        <w:rPr>
          <w:rFonts w:ascii="Book Antiqua" w:hAnsi="Book Antiqua"/>
          <w:b/>
          <w:bCs/>
          <w:lang w:val="en-GB"/>
        </w:rPr>
        <w:t>146</w:t>
      </w:r>
      <w:r w:rsidRPr="008C1155">
        <w:rPr>
          <w:rFonts w:ascii="Book Antiqua" w:hAnsi="Book Antiqua"/>
          <w:lang w:val="en-GB"/>
        </w:rPr>
        <w:t>: 1-9 [PMID: 23499244 DOI: 10.1016/j.schres.2013.02.005]</w:t>
      </w:r>
    </w:p>
    <w:p w14:paraId="34E141D8"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61 </w:t>
      </w:r>
      <w:r w:rsidRPr="008C1155">
        <w:rPr>
          <w:rFonts w:ascii="Book Antiqua" w:hAnsi="Book Antiqua"/>
          <w:b/>
          <w:bCs/>
          <w:lang w:val="en-GB"/>
        </w:rPr>
        <w:t>Grover S</w:t>
      </w:r>
      <w:r w:rsidRPr="008C1155">
        <w:rPr>
          <w:rFonts w:ascii="Book Antiqua" w:hAnsi="Book Antiqua"/>
          <w:lang w:val="en-GB"/>
        </w:rPr>
        <w:t xml:space="preserve">, Hazari N, Kate N. Combined use of clozapine and ECT: a review. </w:t>
      </w:r>
      <w:r w:rsidRPr="008C1155">
        <w:rPr>
          <w:rFonts w:ascii="Book Antiqua" w:hAnsi="Book Antiqua"/>
          <w:i/>
          <w:iCs/>
          <w:lang w:val="en-GB"/>
        </w:rPr>
        <w:t>Acta Neuropsychiatr</w:t>
      </w:r>
      <w:r w:rsidRPr="008C1155">
        <w:rPr>
          <w:rFonts w:ascii="Book Antiqua" w:hAnsi="Book Antiqua"/>
          <w:lang w:val="en-GB"/>
        </w:rPr>
        <w:t xml:space="preserve"> 2015; </w:t>
      </w:r>
      <w:r w:rsidRPr="008C1155">
        <w:rPr>
          <w:rFonts w:ascii="Book Antiqua" w:hAnsi="Book Antiqua"/>
          <w:b/>
          <w:bCs/>
          <w:lang w:val="en-GB"/>
        </w:rPr>
        <w:t>27</w:t>
      </w:r>
      <w:r w:rsidRPr="008C1155">
        <w:rPr>
          <w:rFonts w:ascii="Book Antiqua" w:hAnsi="Book Antiqua"/>
          <w:lang w:val="en-GB"/>
        </w:rPr>
        <w:t>: 131-142 [PMID: 25697225 DOI: 10.1017/neu.2015.8]</w:t>
      </w:r>
    </w:p>
    <w:p w14:paraId="40A7D35C"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62 </w:t>
      </w:r>
      <w:r w:rsidRPr="008C1155">
        <w:rPr>
          <w:rFonts w:ascii="Book Antiqua" w:hAnsi="Book Antiqua"/>
          <w:b/>
          <w:bCs/>
          <w:lang w:val="en-GB"/>
        </w:rPr>
        <w:t>Lally J</w:t>
      </w:r>
      <w:r w:rsidRPr="008C1155">
        <w:rPr>
          <w:rFonts w:ascii="Book Antiqua" w:hAnsi="Book Antiqua"/>
          <w:lang w:val="en-GB"/>
        </w:rPr>
        <w:t xml:space="preserve">, Tully J, Robertson D, Stubbs B, Gaughran F, MacCabe JH. Augmentation of clozapine with electroconvulsive therapy in treatment resistant schizophrenia: A systematic review and meta-analysis. </w:t>
      </w:r>
      <w:r w:rsidRPr="008C1155">
        <w:rPr>
          <w:rFonts w:ascii="Book Antiqua" w:hAnsi="Book Antiqua"/>
          <w:i/>
          <w:iCs/>
          <w:lang w:val="en-GB"/>
        </w:rPr>
        <w:t>Schizophr Res</w:t>
      </w:r>
      <w:r w:rsidRPr="008C1155">
        <w:rPr>
          <w:rFonts w:ascii="Book Antiqua" w:hAnsi="Book Antiqua"/>
          <w:lang w:val="en-GB"/>
        </w:rPr>
        <w:t xml:space="preserve"> 2016; </w:t>
      </w:r>
      <w:r w:rsidRPr="008C1155">
        <w:rPr>
          <w:rFonts w:ascii="Book Antiqua" w:hAnsi="Book Antiqua"/>
          <w:b/>
          <w:bCs/>
          <w:lang w:val="en-GB"/>
        </w:rPr>
        <w:t>171</w:t>
      </w:r>
      <w:r w:rsidRPr="008C1155">
        <w:rPr>
          <w:rFonts w:ascii="Book Antiqua" w:hAnsi="Book Antiqua"/>
          <w:lang w:val="en-GB"/>
        </w:rPr>
        <w:t>: 215-224 [PMID: 26827129 DOI: 10.1016/j.schres.2016.01.024]</w:t>
      </w:r>
    </w:p>
    <w:p w14:paraId="01644CBD" w14:textId="3988BD15"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63 </w:t>
      </w:r>
      <w:r w:rsidRPr="008C1155">
        <w:rPr>
          <w:rFonts w:ascii="Book Antiqua" w:hAnsi="Book Antiqua"/>
          <w:b/>
          <w:bCs/>
          <w:lang w:val="en-GB"/>
        </w:rPr>
        <w:t>Kittsteiner</w:t>
      </w:r>
      <w:r w:rsidR="001B2F70" w:rsidRPr="008C1155">
        <w:rPr>
          <w:rFonts w:ascii="Book Antiqua" w:hAnsi="Book Antiqua" w:hint="eastAsia"/>
          <w:b/>
          <w:bCs/>
          <w:lang w:val="en-GB"/>
        </w:rPr>
        <w:t xml:space="preserve"> </w:t>
      </w:r>
      <w:r w:rsidRPr="008C1155">
        <w:rPr>
          <w:rFonts w:ascii="Book Antiqua" w:hAnsi="Book Antiqua"/>
          <w:b/>
          <w:bCs/>
          <w:lang w:val="en-GB"/>
        </w:rPr>
        <w:t>Manubens L</w:t>
      </w:r>
      <w:r w:rsidRPr="008C1155">
        <w:rPr>
          <w:rFonts w:ascii="Book Antiqua" w:hAnsi="Book Antiqua"/>
          <w:lang w:val="en-GB"/>
        </w:rPr>
        <w:t xml:space="preserve">, Lobos Urbina D, Aceituno D. Is electroconvulsive therapy effective as augmentation in clozapine-resistant schizophrenia? </w:t>
      </w:r>
      <w:r w:rsidRPr="008C1155">
        <w:rPr>
          <w:rFonts w:ascii="Book Antiqua" w:hAnsi="Book Antiqua"/>
          <w:i/>
          <w:iCs/>
          <w:lang w:val="en-GB"/>
        </w:rPr>
        <w:t>Medwave</w:t>
      </w:r>
      <w:r w:rsidRPr="008C1155">
        <w:rPr>
          <w:rFonts w:ascii="Book Antiqua" w:hAnsi="Book Antiqua"/>
          <w:lang w:val="en-GB"/>
        </w:rPr>
        <w:t xml:space="preserve"> 2016; </w:t>
      </w:r>
      <w:r w:rsidRPr="008C1155">
        <w:rPr>
          <w:rFonts w:ascii="Book Antiqua" w:hAnsi="Book Antiqua"/>
          <w:b/>
          <w:bCs/>
          <w:lang w:val="en-GB"/>
        </w:rPr>
        <w:t>16</w:t>
      </w:r>
      <w:r w:rsidRPr="008C1155">
        <w:rPr>
          <w:rFonts w:ascii="Book Antiqua" w:hAnsi="Book Antiqua"/>
          <w:lang w:val="en-GB"/>
        </w:rPr>
        <w:t>: e6577 [PMID: 27813505 DOI: 10.5867/medwave.2016.6577]</w:t>
      </w:r>
    </w:p>
    <w:p w14:paraId="7FE099BE"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64 </w:t>
      </w:r>
      <w:r w:rsidRPr="008C1155">
        <w:rPr>
          <w:rFonts w:ascii="Book Antiqua" w:hAnsi="Book Antiqua"/>
          <w:b/>
          <w:bCs/>
          <w:lang w:val="en-GB"/>
        </w:rPr>
        <w:t>Ahmed S</w:t>
      </w:r>
      <w:r w:rsidRPr="008C1155">
        <w:rPr>
          <w:rFonts w:ascii="Book Antiqua" w:hAnsi="Book Antiqua"/>
          <w:lang w:val="en-GB"/>
        </w:rPr>
        <w:t xml:space="preserve">, Khan AM, Mekala HM, Venigalla H, Ahmed R, Etman A, Esang M, Qureshi M. Combined use of electroconvulsive therapy and antipsychotics (both clozapine and non-clozapine) in treatment resistant schizophrenia: A comparative meta-analysis. </w:t>
      </w:r>
      <w:r w:rsidRPr="008C1155">
        <w:rPr>
          <w:rFonts w:ascii="Book Antiqua" w:hAnsi="Book Antiqua"/>
          <w:i/>
          <w:iCs/>
          <w:lang w:val="en-GB"/>
        </w:rPr>
        <w:t>Heliyon</w:t>
      </w:r>
      <w:r w:rsidRPr="008C1155">
        <w:rPr>
          <w:rFonts w:ascii="Book Antiqua" w:hAnsi="Book Antiqua"/>
          <w:lang w:val="en-GB"/>
        </w:rPr>
        <w:t xml:space="preserve"> 2017; </w:t>
      </w:r>
      <w:r w:rsidRPr="008C1155">
        <w:rPr>
          <w:rFonts w:ascii="Book Antiqua" w:hAnsi="Book Antiqua"/>
          <w:b/>
          <w:bCs/>
          <w:lang w:val="en-GB"/>
        </w:rPr>
        <w:t>3</w:t>
      </w:r>
      <w:r w:rsidRPr="008C1155">
        <w:rPr>
          <w:rFonts w:ascii="Book Antiqua" w:hAnsi="Book Antiqua"/>
          <w:lang w:val="en-GB"/>
        </w:rPr>
        <w:t>: e00429 [PMID: 29264404 DOI: 10.1016/j.heliyon.2017.e00429]</w:t>
      </w:r>
    </w:p>
    <w:p w14:paraId="6676F8DF" w14:textId="0454906E"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65 </w:t>
      </w:r>
      <w:r w:rsidRPr="008C1155">
        <w:rPr>
          <w:rFonts w:ascii="Book Antiqua" w:hAnsi="Book Antiqua"/>
          <w:b/>
          <w:bCs/>
          <w:lang w:val="en-GB"/>
        </w:rPr>
        <w:t>Barnes TR</w:t>
      </w:r>
      <w:r w:rsidRPr="008C1155">
        <w:rPr>
          <w:rFonts w:ascii="Book Antiqua" w:hAnsi="Book Antiqua"/>
          <w:lang w:val="en-GB"/>
        </w:rPr>
        <w:t xml:space="preserve">, McEvedy CJ, Nelson HE. Management of treatment resistant schizophrenia unresponsive to clozapine. </w:t>
      </w:r>
      <w:r w:rsidRPr="008C1155">
        <w:rPr>
          <w:rFonts w:ascii="Book Antiqua" w:hAnsi="Book Antiqua"/>
          <w:i/>
          <w:iCs/>
          <w:lang w:val="en-GB"/>
        </w:rPr>
        <w:t>Br J Psychiatry Suppl</w:t>
      </w:r>
      <w:r w:rsidRPr="008C1155">
        <w:rPr>
          <w:rFonts w:ascii="Book Antiqua" w:hAnsi="Book Antiqua"/>
          <w:lang w:val="en-GB"/>
        </w:rPr>
        <w:t xml:space="preserve"> 1996: 31-40 [PMID: 8968653</w:t>
      </w:r>
      <w:r w:rsidR="00E04535" w:rsidRPr="008C1155">
        <w:rPr>
          <w:rFonts w:ascii="Book Antiqua" w:hAnsi="Book Antiqua"/>
          <w:lang w:val="en-GB"/>
        </w:rPr>
        <w:t xml:space="preserve"> DOI: 10.1192/S0007125000298590</w:t>
      </w:r>
      <w:r w:rsidRPr="008C1155">
        <w:rPr>
          <w:rFonts w:ascii="Book Antiqua" w:hAnsi="Book Antiqua"/>
          <w:lang w:val="en-GB"/>
        </w:rPr>
        <w:t>]</w:t>
      </w:r>
    </w:p>
    <w:p w14:paraId="7D366923"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66 </w:t>
      </w:r>
      <w:r w:rsidRPr="008C1155">
        <w:rPr>
          <w:rFonts w:ascii="Book Antiqua" w:hAnsi="Book Antiqua"/>
          <w:b/>
          <w:bCs/>
          <w:lang w:val="en-GB"/>
        </w:rPr>
        <w:t>Wagner E</w:t>
      </w:r>
      <w:r w:rsidRPr="008C1155">
        <w:rPr>
          <w:rFonts w:ascii="Book Antiqua" w:hAnsi="Book Antiqua"/>
          <w:lang w:val="en-GB"/>
        </w:rPr>
        <w:t xml:space="preserve">, Honer WG, Sommer IE, Koops S, Blumberger DM, Daskalakis ZJ, Dlabac-De Lange JJ, Bais L, Knegtering H, Aleman A, Novak T, Klirova M, Slotema C, Brunelin J, Poulet E, Kujovic M, Cordes J, Wobrock T, Siskind D, Falkai P, Schneider-Axmann T, Hasan A. Repetitive transcranial magnetic stimulation (rTMS) for schizophrenia patients treated with clozapine. </w:t>
      </w:r>
      <w:r w:rsidRPr="008C1155">
        <w:rPr>
          <w:rFonts w:ascii="Book Antiqua" w:hAnsi="Book Antiqua"/>
          <w:i/>
          <w:iCs/>
          <w:lang w:val="en-GB"/>
        </w:rPr>
        <w:t>World J Biol Psychiatry</w:t>
      </w:r>
      <w:r w:rsidRPr="008C1155">
        <w:rPr>
          <w:rFonts w:ascii="Book Antiqua" w:hAnsi="Book Antiqua"/>
          <w:lang w:val="en-GB"/>
        </w:rPr>
        <w:t xml:space="preserve"> 2021; </w:t>
      </w:r>
      <w:r w:rsidRPr="008C1155">
        <w:rPr>
          <w:rFonts w:ascii="Book Antiqua" w:hAnsi="Book Antiqua"/>
          <w:b/>
          <w:bCs/>
          <w:lang w:val="en-GB"/>
        </w:rPr>
        <w:t>22</w:t>
      </w:r>
      <w:r w:rsidRPr="008C1155">
        <w:rPr>
          <w:rFonts w:ascii="Book Antiqua" w:hAnsi="Book Antiqua"/>
          <w:lang w:val="en-GB"/>
        </w:rPr>
        <w:t>: 14-26 [PMID: 32081071 DOI: 10.1080/15622975.2020.1733080]</w:t>
      </w:r>
    </w:p>
    <w:p w14:paraId="2B6C53A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67 </w:t>
      </w:r>
      <w:r w:rsidRPr="008C1155">
        <w:rPr>
          <w:rFonts w:ascii="Book Antiqua" w:hAnsi="Book Antiqua"/>
          <w:b/>
          <w:bCs/>
          <w:lang w:val="en-GB"/>
        </w:rPr>
        <w:t>Wagner E</w:t>
      </w:r>
      <w:r w:rsidRPr="008C1155">
        <w:rPr>
          <w:rFonts w:ascii="Book Antiqua" w:hAnsi="Book Antiqua"/>
          <w:lang w:val="en-GB"/>
        </w:rPr>
        <w:t xml:space="preserve">, Wobrock T, Kunze B, Langguth B, Landgrebe M, Eichhammer P, Frank E, Cordes J, Wölwer W, Winterer G, Gaebel W, Hajak G, Ohmann C, Verde PE, Rietschel M, Ahmed R, Honer WG, Siskind D, Malchow B, Strube W, Schneider-Axmann T, Falkai P, Hasan A. Efficacy of high-frequency repetitive transcranial magnetic </w:t>
      </w:r>
      <w:r w:rsidRPr="008C1155">
        <w:rPr>
          <w:rFonts w:ascii="Book Antiqua" w:hAnsi="Book Antiqua"/>
          <w:lang w:val="en-GB"/>
        </w:rPr>
        <w:lastRenderedPageBreak/>
        <w:t xml:space="preserve">stimulation in schizophrenia patients with treatment-resistant negative symptoms treated with clozapine. </w:t>
      </w:r>
      <w:r w:rsidRPr="008C1155">
        <w:rPr>
          <w:rFonts w:ascii="Book Antiqua" w:hAnsi="Book Antiqua"/>
          <w:i/>
          <w:iCs/>
          <w:lang w:val="en-GB"/>
        </w:rPr>
        <w:t>Schizophr Res</w:t>
      </w:r>
      <w:r w:rsidRPr="008C1155">
        <w:rPr>
          <w:rFonts w:ascii="Book Antiqua" w:hAnsi="Book Antiqua"/>
          <w:lang w:val="en-GB"/>
        </w:rPr>
        <w:t xml:space="preserve"> 2019; </w:t>
      </w:r>
      <w:r w:rsidRPr="008C1155">
        <w:rPr>
          <w:rFonts w:ascii="Book Antiqua" w:hAnsi="Book Antiqua"/>
          <w:b/>
          <w:bCs/>
          <w:lang w:val="en-GB"/>
        </w:rPr>
        <w:t>208</w:t>
      </w:r>
      <w:r w:rsidRPr="008C1155">
        <w:rPr>
          <w:rFonts w:ascii="Book Antiqua" w:hAnsi="Book Antiqua"/>
          <w:lang w:val="en-GB"/>
        </w:rPr>
        <w:t>: 370-376 [PMID: 30704862 DOI: 10.1016/j.schres.2019.01.021]</w:t>
      </w:r>
    </w:p>
    <w:p w14:paraId="75D23C4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68 </w:t>
      </w:r>
      <w:r w:rsidRPr="008C1155">
        <w:rPr>
          <w:rFonts w:ascii="Book Antiqua" w:hAnsi="Book Antiqua"/>
          <w:b/>
          <w:bCs/>
          <w:lang w:val="en-GB"/>
        </w:rPr>
        <w:t>Polese D</w:t>
      </w:r>
      <w:r w:rsidRPr="008C1155">
        <w:rPr>
          <w:rFonts w:ascii="Book Antiqua" w:hAnsi="Book Antiqua"/>
          <w:lang w:val="en-GB"/>
        </w:rPr>
        <w:t xml:space="preserve">, Fornaro M, Palermo M, De Luca V, de Bartolomeis A. Treatment-Resistant to Antipsychotics: A Resistance to Everything? Psychotherapy in Treatment-Resistant Schizophrenia and Nonaffective Psychosis: A 25-Year Systematic Review and Exploratory Meta-Analysis. </w:t>
      </w:r>
      <w:r w:rsidRPr="008C1155">
        <w:rPr>
          <w:rFonts w:ascii="Book Antiqua" w:hAnsi="Book Antiqua"/>
          <w:i/>
          <w:iCs/>
          <w:lang w:val="en-GB"/>
        </w:rPr>
        <w:t>Front Psychiatry</w:t>
      </w:r>
      <w:r w:rsidRPr="008C1155">
        <w:rPr>
          <w:rFonts w:ascii="Book Antiqua" w:hAnsi="Book Antiqua"/>
          <w:lang w:val="en-GB"/>
        </w:rPr>
        <w:t xml:space="preserve"> 2019; </w:t>
      </w:r>
      <w:r w:rsidRPr="008C1155">
        <w:rPr>
          <w:rFonts w:ascii="Book Antiqua" w:hAnsi="Book Antiqua"/>
          <w:b/>
          <w:bCs/>
          <w:lang w:val="en-GB"/>
        </w:rPr>
        <w:t>10</w:t>
      </w:r>
      <w:r w:rsidRPr="008C1155">
        <w:rPr>
          <w:rFonts w:ascii="Book Antiqua" w:hAnsi="Book Antiqua"/>
          <w:lang w:val="en-GB"/>
        </w:rPr>
        <w:t>: 210 [PMID: 31057434 DOI: 10.3389/fpsyt.2019.00210]</w:t>
      </w:r>
    </w:p>
    <w:p w14:paraId="1D5E7CDB" w14:textId="4DCA95CF"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69 </w:t>
      </w:r>
      <w:r w:rsidRPr="008C1155">
        <w:rPr>
          <w:rFonts w:ascii="Book Antiqua" w:hAnsi="Book Antiqua"/>
          <w:b/>
          <w:bCs/>
          <w:lang w:val="en-GB"/>
        </w:rPr>
        <w:t>Pinto A</w:t>
      </w:r>
      <w:r w:rsidRPr="008C1155">
        <w:rPr>
          <w:rFonts w:ascii="Book Antiqua" w:hAnsi="Book Antiqua"/>
          <w:lang w:val="en-GB"/>
        </w:rPr>
        <w:t xml:space="preserve">, La Pia S, Mennella R, Giorgio D, DeSimone L. Cognitive-behavioral therapy and clozapine for clients with treatment-refractory schizophrenia. </w:t>
      </w:r>
      <w:r w:rsidRPr="008C1155">
        <w:rPr>
          <w:rFonts w:ascii="Book Antiqua" w:hAnsi="Book Antiqua"/>
          <w:i/>
          <w:iCs/>
          <w:lang w:val="en-GB"/>
        </w:rPr>
        <w:t>Psychiatr</w:t>
      </w:r>
      <w:r w:rsidR="001B2F70" w:rsidRPr="008C1155">
        <w:rPr>
          <w:rFonts w:ascii="Book Antiqua" w:hAnsi="Book Antiqua" w:hint="eastAsia"/>
          <w:i/>
          <w:iCs/>
          <w:lang w:val="en-GB"/>
        </w:rPr>
        <w:t xml:space="preserve"> </w:t>
      </w:r>
      <w:r w:rsidRPr="008C1155">
        <w:rPr>
          <w:rFonts w:ascii="Book Antiqua" w:hAnsi="Book Antiqua"/>
          <w:i/>
          <w:iCs/>
          <w:lang w:val="en-GB"/>
        </w:rPr>
        <w:t>Serv</w:t>
      </w:r>
      <w:r w:rsidRPr="008C1155">
        <w:rPr>
          <w:rFonts w:ascii="Book Antiqua" w:hAnsi="Book Antiqua"/>
          <w:lang w:val="en-GB"/>
        </w:rPr>
        <w:t xml:space="preserve"> 1999; </w:t>
      </w:r>
      <w:r w:rsidRPr="008C1155">
        <w:rPr>
          <w:rFonts w:ascii="Book Antiqua" w:hAnsi="Book Antiqua"/>
          <w:b/>
          <w:bCs/>
          <w:lang w:val="en-GB"/>
        </w:rPr>
        <w:t>50</w:t>
      </w:r>
      <w:r w:rsidRPr="008C1155">
        <w:rPr>
          <w:rFonts w:ascii="Book Antiqua" w:hAnsi="Book Antiqua"/>
          <w:lang w:val="en-GB"/>
        </w:rPr>
        <w:t>: 901-904 [PMID: 10402608 DOI: 10.1176/ps.50.7.901]</w:t>
      </w:r>
    </w:p>
    <w:p w14:paraId="4CE89F1F"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70 </w:t>
      </w:r>
      <w:r w:rsidRPr="008C1155">
        <w:rPr>
          <w:rFonts w:ascii="Book Antiqua" w:hAnsi="Book Antiqua"/>
          <w:b/>
          <w:bCs/>
          <w:lang w:val="en-GB"/>
        </w:rPr>
        <w:t>Buchain PC</w:t>
      </w:r>
      <w:r w:rsidRPr="008C1155">
        <w:rPr>
          <w:rFonts w:ascii="Book Antiqua" w:hAnsi="Book Antiqua"/>
          <w:lang w:val="en-GB"/>
        </w:rPr>
        <w:t xml:space="preserve">, Vizzotto AD, Henna Neto J, Elkis H. Randomized controlled trial of occupational therapy in patients with treatment-resistant schizophrenia. </w:t>
      </w:r>
      <w:r w:rsidRPr="008C1155">
        <w:rPr>
          <w:rFonts w:ascii="Book Antiqua" w:hAnsi="Book Antiqua"/>
          <w:i/>
          <w:iCs/>
          <w:lang w:val="en-GB"/>
        </w:rPr>
        <w:t>Braz J Psychiatry</w:t>
      </w:r>
      <w:r w:rsidRPr="008C1155">
        <w:rPr>
          <w:rFonts w:ascii="Book Antiqua" w:hAnsi="Book Antiqua"/>
          <w:lang w:val="en-GB"/>
        </w:rPr>
        <w:t xml:space="preserve"> 2003; </w:t>
      </w:r>
      <w:r w:rsidRPr="008C1155">
        <w:rPr>
          <w:rFonts w:ascii="Book Antiqua" w:hAnsi="Book Antiqua"/>
          <w:b/>
          <w:bCs/>
          <w:lang w:val="en-GB"/>
        </w:rPr>
        <w:t>25</w:t>
      </w:r>
      <w:r w:rsidRPr="008C1155">
        <w:rPr>
          <w:rFonts w:ascii="Book Antiqua" w:hAnsi="Book Antiqua"/>
          <w:lang w:val="en-GB"/>
        </w:rPr>
        <w:t>: 26-30 [PMID: 12975676 DOI: 10.1590/s1516-44462003000100006]</w:t>
      </w:r>
    </w:p>
    <w:p w14:paraId="132D3FA2" w14:textId="6FE215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71 </w:t>
      </w:r>
      <w:r w:rsidRPr="008C1155">
        <w:rPr>
          <w:rFonts w:ascii="Book Antiqua" w:hAnsi="Book Antiqua"/>
          <w:b/>
          <w:bCs/>
          <w:lang w:val="en-GB"/>
        </w:rPr>
        <w:t>Barretto EM</w:t>
      </w:r>
      <w:r w:rsidRPr="008C1155">
        <w:rPr>
          <w:rFonts w:ascii="Book Antiqua" w:hAnsi="Book Antiqua"/>
          <w:lang w:val="en-GB"/>
        </w:rPr>
        <w:t xml:space="preserve">, Kayo M, Avrichir BS, Sa AR, Camargo Md, Napolitano IC, Nery FG, Pinto JA Jr, Bannwart S, Scemes S, Di Sarno E, Elkis H. A preliminary controlled trial of cognitive behavioral therapy in clozapine-resistant schizophrenia. </w:t>
      </w:r>
      <w:r w:rsidRPr="008C1155">
        <w:rPr>
          <w:rFonts w:ascii="Book Antiqua" w:hAnsi="Book Antiqua"/>
          <w:i/>
          <w:iCs/>
          <w:lang w:val="en-GB"/>
        </w:rPr>
        <w:t>J Nerv</w:t>
      </w:r>
      <w:r w:rsidR="001B2F70" w:rsidRPr="008C1155">
        <w:rPr>
          <w:rFonts w:ascii="Book Antiqua" w:hAnsi="Book Antiqua" w:hint="eastAsia"/>
          <w:i/>
          <w:iCs/>
          <w:lang w:val="en-GB"/>
        </w:rPr>
        <w:t xml:space="preserve"> </w:t>
      </w:r>
      <w:r w:rsidRPr="008C1155">
        <w:rPr>
          <w:rFonts w:ascii="Book Antiqua" w:hAnsi="Book Antiqua"/>
          <w:i/>
          <w:iCs/>
          <w:lang w:val="en-GB"/>
        </w:rPr>
        <w:t>Ment Dis</w:t>
      </w:r>
      <w:r w:rsidRPr="008C1155">
        <w:rPr>
          <w:rFonts w:ascii="Book Antiqua" w:hAnsi="Book Antiqua"/>
          <w:lang w:val="en-GB"/>
        </w:rPr>
        <w:t xml:space="preserve"> 2009; </w:t>
      </w:r>
      <w:r w:rsidRPr="008C1155">
        <w:rPr>
          <w:rFonts w:ascii="Book Antiqua" w:hAnsi="Book Antiqua"/>
          <w:b/>
          <w:bCs/>
          <w:lang w:val="en-GB"/>
        </w:rPr>
        <w:t>197</w:t>
      </w:r>
      <w:r w:rsidRPr="008C1155">
        <w:rPr>
          <w:rFonts w:ascii="Book Antiqua" w:hAnsi="Book Antiqua"/>
          <w:lang w:val="en-GB"/>
        </w:rPr>
        <w:t>: 865-868 [PMID: 19996727 DOI: 10.1097/NMD.0b013e3181be7422]</w:t>
      </w:r>
    </w:p>
    <w:p w14:paraId="49EED562"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72 </w:t>
      </w:r>
      <w:r w:rsidRPr="008C1155">
        <w:rPr>
          <w:rFonts w:ascii="Book Antiqua" w:hAnsi="Book Antiqua"/>
          <w:b/>
          <w:bCs/>
          <w:lang w:val="en-GB"/>
        </w:rPr>
        <w:t>Sensky T</w:t>
      </w:r>
      <w:r w:rsidRPr="008C1155">
        <w:rPr>
          <w:rFonts w:ascii="Book Antiqua" w:hAnsi="Book Antiqua"/>
          <w:lang w:val="en-GB"/>
        </w:rPr>
        <w:t xml:space="preserve">, Turkington D, Kingdon D, Scott JL, Scott J, Siddle R, O'Carroll M, Barnes TR. A randomized controlled trial of cognitive-behavioral therapy for persistent symptoms in schizophrenia resistant to medication. </w:t>
      </w:r>
      <w:r w:rsidRPr="008C1155">
        <w:rPr>
          <w:rFonts w:ascii="Book Antiqua" w:hAnsi="Book Antiqua"/>
          <w:i/>
          <w:iCs/>
          <w:lang w:val="en-GB"/>
        </w:rPr>
        <w:t>Arch Gen Psychiatry</w:t>
      </w:r>
      <w:r w:rsidRPr="008C1155">
        <w:rPr>
          <w:rFonts w:ascii="Book Antiqua" w:hAnsi="Book Antiqua"/>
          <w:lang w:val="en-GB"/>
        </w:rPr>
        <w:t xml:space="preserve"> 2000; </w:t>
      </w:r>
      <w:r w:rsidRPr="008C1155">
        <w:rPr>
          <w:rFonts w:ascii="Book Antiqua" w:hAnsi="Book Antiqua"/>
          <w:b/>
          <w:bCs/>
          <w:lang w:val="en-GB"/>
        </w:rPr>
        <w:t>57</w:t>
      </w:r>
      <w:r w:rsidRPr="008C1155">
        <w:rPr>
          <w:rFonts w:ascii="Book Antiqua" w:hAnsi="Book Antiqua"/>
          <w:lang w:val="en-GB"/>
        </w:rPr>
        <w:t>: 165-172 [PMID: 10665619 DOI: 10.1001/archpsyc.57.2.165]</w:t>
      </w:r>
    </w:p>
    <w:p w14:paraId="6A7CFEE5"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73 </w:t>
      </w:r>
      <w:r w:rsidRPr="008C1155">
        <w:rPr>
          <w:rFonts w:ascii="Book Antiqua" w:hAnsi="Book Antiqua"/>
          <w:b/>
          <w:bCs/>
          <w:lang w:val="en-GB"/>
        </w:rPr>
        <w:t>Valmaggia LR</w:t>
      </w:r>
      <w:r w:rsidRPr="008C1155">
        <w:rPr>
          <w:rFonts w:ascii="Book Antiqua" w:hAnsi="Book Antiqua"/>
          <w:lang w:val="en-GB"/>
        </w:rPr>
        <w:t xml:space="preserve">, van der Gaag M, Tarrier N, Pijnenborg M, Slooff CJ. Cognitive-behavioural therapy for refractory psychotic symptoms of schizophrenia resistant to atypical antipsychotic medication. Randomised controlled trial. </w:t>
      </w:r>
      <w:r w:rsidRPr="008C1155">
        <w:rPr>
          <w:rFonts w:ascii="Book Antiqua" w:hAnsi="Book Antiqua"/>
          <w:i/>
          <w:iCs/>
          <w:lang w:val="en-GB"/>
        </w:rPr>
        <w:t>Br J Psychiatry</w:t>
      </w:r>
      <w:r w:rsidRPr="008C1155">
        <w:rPr>
          <w:rFonts w:ascii="Book Antiqua" w:hAnsi="Book Antiqua"/>
          <w:lang w:val="en-GB"/>
        </w:rPr>
        <w:t xml:space="preserve"> 2005; </w:t>
      </w:r>
      <w:r w:rsidRPr="008C1155">
        <w:rPr>
          <w:rFonts w:ascii="Book Antiqua" w:hAnsi="Book Antiqua"/>
          <w:b/>
          <w:bCs/>
          <w:lang w:val="en-GB"/>
        </w:rPr>
        <w:t>186</w:t>
      </w:r>
      <w:r w:rsidRPr="008C1155">
        <w:rPr>
          <w:rFonts w:ascii="Book Antiqua" w:hAnsi="Book Antiqua"/>
          <w:lang w:val="en-GB"/>
        </w:rPr>
        <w:t>: 324-330 [PMID: 15802690 DOI: 10.1192/bjp.186.4.324]</w:t>
      </w:r>
    </w:p>
    <w:p w14:paraId="584B7F6A"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74 </w:t>
      </w:r>
      <w:r w:rsidRPr="008C1155">
        <w:rPr>
          <w:rFonts w:ascii="Book Antiqua" w:hAnsi="Book Antiqua"/>
          <w:b/>
          <w:bCs/>
          <w:lang w:val="en-GB"/>
        </w:rPr>
        <w:t>Edwards J</w:t>
      </w:r>
      <w:r w:rsidRPr="008C1155">
        <w:rPr>
          <w:rFonts w:ascii="Book Antiqua" w:hAnsi="Book Antiqua"/>
          <w:lang w:val="en-GB"/>
        </w:rPr>
        <w:t xml:space="preserve">, Cocks J, Burnett P, Maud D, Wong L, Yuen HP, Harrigan SM, Herrman-Doig T, Murphy B, Wade D, McGorry PD. Randomized Controlled Trial of Clozapine </w:t>
      </w:r>
      <w:r w:rsidRPr="008C1155">
        <w:rPr>
          <w:rFonts w:ascii="Book Antiqua" w:hAnsi="Book Antiqua"/>
          <w:lang w:val="en-GB"/>
        </w:rPr>
        <w:lastRenderedPageBreak/>
        <w:t xml:space="preserve">and CBT for First-Episode Psychosis with Enduring Positive Symptoms: A Pilot Study. </w:t>
      </w:r>
      <w:r w:rsidRPr="008C1155">
        <w:rPr>
          <w:rFonts w:ascii="Book Antiqua" w:hAnsi="Book Antiqua"/>
          <w:i/>
          <w:iCs/>
          <w:lang w:val="en-GB"/>
        </w:rPr>
        <w:t>Schizophr Res Treatment</w:t>
      </w:r>
      <w:r w:rsidRPr="008C1155">
        <w:rPr>
          <w:rFonts w:ascii="Book Antiqua" w:hAnsi="Book Antiqua"/>
          <w:lang w:val="en-GB"/>
        </w:rPr>
        <w:t xml:space="preserve"> 2011; </w:t>
      </w:r>
      <w:r w:rsidRPr="008C1155">
        <w:rPr>
          <w:rFonts w:ascii="Book Antiqua" w:hAnsi="Book Antiqua"/>
          <w:b/>
          <w:bCs/>
          <w:lang w:val="en-GB"/>
        </w:rPr>
        <w:t>2011</w:t>
      </w:r>
      <w:r w:rsidRPr="008C1155">
        <w:rPr>
          <w:rFonts w:ascii="Book Antiqua" w:hAnsi="Book Antiqua"/>
          <w:lang w:val="en-GB"/>
        </w:rPr>
        <w:t>: 394896 [PMID: 22937265 DOI: 10.1155/2011/394896]</w:t>
      </w:r>
    </w:p>
    <w:p w14:paraId="6363F8BF"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75 </w:t>
      </w:r>
      <w:r w:rsidRPr="008C1155">
        <w:rPr>
          <w:rFonts w:ascii="Book Antiqua" w:hAnsi="Book Antiqua"/>
          <w:b/>
          <w:bCs/>
          <w:lang w:val="en-GB"/>
        </w:rPr>
        <w:t>Morrison AP</w:t>
      </w:r>
      <w:r w:rsidRPr="008C1155">
        <w:rPr>
          <w:rFonts w:ascii="Book Antiqua" w:hAnsi="Book Antiqua"/>
          <w:lang w:val="en-GB"/>
        </w:rPr>
        <w:t xml:space="preserve">, Pyle M, Gumley A, Schwannauer M, Turkington D, MacLennan G, Norrie J, Hudson J, Bowe SE, French P, Byrne R, Syrett S, Dudley R, McLeod HJ, Griffiths H, Barnes TRE, Davies L, Kingdon D; FOCUS trial group. Cognitive behavioural therapy in clozapine-resistant schizophrenia (FOCUS): an assessor-blinded, randomised controlled trial. </w:t>
      </w:r>
      <w:r w:rsidRPr="008C1155">
        <w:rPr>
          <w:rFonts w:ascii="Book Antiqua" w:hAnsi="Book Antiqua"/>
          <w:i/>
          <w:iCs/>
          <w:lang w:val="en-GB"/>
        </w:rPr>
        <w:t>Lancet Psychiatry</w:t>
      </w:r>
      <w:r w:rsidRPr="008C1155">
        <w:rPr>
          <w:rFonts w:ascii="Book Antiqua" w:hAnsi="Book Antiqua"/>
          <w:lang w:val="en-GB"/>
        </w:rPr>
        <w:t xml:space="preserve"> 2018; </w:t>
      </w:r>
      <w:r w:rsidRPr="008C1155">
        <w:rPr>
          <w:rFonts w:ascii="Book Antiqua" w:hAnsi="Book Antiqua"/>
          <w:b/>
          <w:bCs/>
          <w:lang w:val="en-GB"/>
        </w:rPr>
        <w:t>5</w:t>
      </w:r>
      <w:r w:rsidRPr="008C1155">
        <w:rPr>
          <w:rFonts w:ascii="Book Antiqua" w:hAnsi="Book Antiqua"/>
          <w:lang w:val="en-GB"/>
        </w:rPr>
        <w:t>: 633-643 [PMID: 30001930 DOI: 10.1016/S2215-0366(18)30184-6]</w:t>
      </w:r>
    </w:p>
    <w:p w14:paraId="0D4A9F2A"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76 </w:t>
      </w:r>
      <w:r w:rsidRPr="008C1155">
        <w:rPr>
          <w:rFonts w:ascii="Book Antiqua" w:hAnsi="Book Antiqua"/>
          <w:b/>
          <w:bCs/>
          <w:lang w:val="en-GB"/>
        </w:rPr>
        <w:t>Schooler NR</w:t>
      </w:r>
      <w:r w:rsidRPr="008C1155">
        <w:rPr>
          <w:rFonts w:ascii="Book Antiqua" w:hAnsi="Book Antiqua"/>
          <w:lang w:val="en-GB"/>
        </w:rPr>
        <w:t xml:space="preserve">. Cognitive behavioural therapy for clozapine non-responders. </w:t>
      </w:r>
      <w:r w:rsidRPr="008C1155">
        <w:rPr>
          <w:rFonts w:ascii="Book Antiqua" w:hAnsi="Book Antiqua"/>
          <w:i/>
          <w:iCs/>
          <w:lang w:val="en-GB"/>
        </w:rPr>
        <w:t>Lancet Psychiatry</w:t>
      </w:r>
      <w:r w:rsidRPr="008C1155">
        <w:rPr>
          <w:rFonts w:ascii="Book Antiqua" w:hAnsi="Book Antiqua"/>
          <w:lang w:val="en-GB"/>
        </w:rPr>
        <w:t xml:space="preserve"> 2018; </w:t>
      </w:r>
      <w:r w:rsidRPr="008C1155">
        <w:rPr>
          <w:rFonts w:ascii="Book Antiqua" w:hAnsi="Book Antiqua"/>
          <w:b/>
          <w:bCs/>
          <w:lang w:val="en-GB"/>
        </w:rPr>
        <w:t>5</w:t>
      </w:r>
      <w:r w:rsidRPr="008C1155">
        <w:rPr>
          <w:rFonts w:ascii="Book Antiqua" w:hAnsi="Book Antiqua"/>
          <w:lang w:val="en-GB"/>
        </w:rPr>
        <w:t>: 607-608 [PMID: 30001931 DOI: 10.1016/S2215-0366(18)30256-6]</w:t>
      </w:r>
    </w:p>
    <w:p w14:paraId="02C8D7B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77 </w:t>
      </w:r>
      <w:r w:rsidRPr="008C1155">
        <w:rPr>
          <w:rFonts w:ascii="Book Antiqua" w:hAnsi="Book Antiqua"/>
          <w:b/>
          <w:bCs/>
          <w:lang w:val="en-GB"/>
        </w:rPr>
        <w:t>Tiihonen J</w:t>
      </w:r>
      <w:r w:rsidRPr="008C1155">
        <w:rPr>
          <w:rFonts w:ascii="Book Antiqua" w:hAnsi="Book Antiqua"/>
          <w:lang w:val="en-GB"/>
        </w:rPr>
        <w:t xml:space="preserve">, Taipale H, Mehtälä J, Vattulainen P, Correll CU, Tanskanen A. Association of Antipsychotic Polypharmacy vs Monotherapy With Psychiatric Rehospitalization Among Adults With Schizophrenia. </w:t>
      </w:r>
      <w:r w:rsidRPr="008C1155">
        <w:rPr>
          <w:rFonts w:ascii="Book Antiqua" w:hAnsi="Book Antiqua"/>
          <w:i/>
          <w:iCs/>
          <w:lang w:val="en-GB"/>
        </w:rPr>
        <w:t>JAMA Psychiatry</w:t>
      </w:r>
      <w:r w:rsidRPr="008C1155">
        <w:rPr>
          <w:rFonts w:ascii="Book Antiqua" w:hAnsi="Book Antiqua"/>
          <w:lang w:val="en-GB"/>
        </w:rPr>
        <w:t xml:space="preserve"> 2019; </w:t>
      </w:r>
      <w:r w:rsidRPr="008C1155">
        <w:rPr>
          <w:rFonts w:ascii="Book Antiqua" w:hAnsi="Book Antiqua"/>
          <w:b/>
          <w:bCs/>
          <w:lang w:val="en-GB"/>
        </w:rPr>
        <w:t>76</w:t>
      </w:r>
      <w:r w:rsidRPr="008C1155">
        <w:rPr>
          <w:rFonts w:ascii="Book Antiqua" w:hAnsi="Book Antiqua"/>
          <w:lang w:val="en-GB"/>
        </w:rPr>
        <w:t>: 499-507 [PMID: 30785608 DOI: 10.1001/jamapsychiatry.2018.4320]</w:t>
      </w:r>
    </w:p>
    <w:p w14:paraId="6E075513" w14:textId="4F5E6C51"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78 </w:t>
      </w:r>
      <w:r w:rsidRPr="008C1155">
        <w:rPr>
          <w:rFonts w:ascii="Book Antiqua" w:hAnsi="Book Antiqua"/>
          <w:b/>
          <w:bCs/>
          <w:lang w:val="en-GB"/>
        </w:rPr>
        <w:t>Galling B</w:t>
      </w:r>
      <w:r w:rsidRPr="008C1155">
        <w:rPr>
          <w:rFonts w:ascii="Book Antiqua" w:hAnsi="Book Antiqua"/>
          <w:lang w:val="en-GB"/>
        </w:rPr>
        <w:t xml:space="preserve">, Vernon JA, Pagsberg AK, Wadhwa A, Grudnikoff E, Seidman AJ, Tsoy-Podosenin M, Poyurovsky M, Kane JM, Correll CU. Efficacy and safety of antidepressant augmentation of continued antipsychotic treatment in patients with schizophrenia. </w:t>
      </w:r>
      <w:r w:rsidRPr="008C1155">
        <w:rPr>
          <w:rFonts w:ascii="Book Antiqua" w:hAnsi="Book Antiqua"/>
          <w:i/>
          <w:iCs/>
          <w:lang w:val="en-GB"/>
        </w:rPr>
        <w:t>Acta Psychiatr</w:t>
      </w:r>
      <w:r w:rsidR="001B2F70" w:rsidRPr="008C1155">
        <w:rPr>
          <w:rFonts w:ascii="Book Antiqua" w:hAnsi="Book Antiqua" w:hint="eastAsia"/>
          <w:i/>
          <w:iCs/>
          <w:lang w:val="en-GB"/>
        </w:rPr>
        <w:t xml:space="preserve"> </w:t>
      </w:r>
      <w:r w:rsidRPr="008C1155">
        <w:rPr>
          <w:rFonts w:ascii="Book Antiqua" w:hAnsi="Book Antiqua"/>
          <w:i/>
          <w:iCs/>
          <w:lang w:val="en-GB"/>
        </w:rPr>
        <w:t>Scand</w:t>
      </w:r>
      <w:r w:rsidRPr="008C1155">
        <w:rPr>
          <w:rFonts w:ascii="Book Antiqua" w:hAnsi="Book Antiqua"/>
          <w:lang w:val="en-GB"/>
        </w:rPr>
        <w:t xml:space="preserve"> 2018; </w:t>
      </w:r>
      <w:r w:rsidRPr="008C1155">
        <w:rPr>
          <w:rFonts w:ascii="Book Antiqua" w:hAnsi="Book Antiqua"/>
          <w:b/>
          <w:bCs/>
          <w:lang w:val="en-GB"/>
        </w:rPr>
        <w:t>137</w:t>
      </w:r>
      <w:r w:rsidRPr="008C1155">
        <w:rPr>
          <w:rFonts w:ascii="Book Antiqua" w:hAnsi="Book Antiqua"/>
          <w:lang w:val="en-GB"/>
        </w:rPr>
        <w:t>: 187-205 [PMID: 29431197 DOI: 10.1111/acps.12854]</w:t>
      </w:r>
    </w:p>
    <w:p w14:paraId="2A57A774"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79 </w:t>
      </w:r>
      <w:r w:rsidRPr="008C1155">
        <w:rPr>
          <w:rFonts w:ascii="Book Antiqua" w:hAnsi="Book Antiqua"/>
          <w:b/>
          <w:bCs/>
          <w:lang w:val="en-GB"/>
        </w:rPr>
        <w:t>Helfer B</w:t>
      </w:r>
      <w:r w:rsidRPr="008C1155">
        <w:rPr>
          <w:rFonts w:ascii="Book Antiqua" w:hAnsi="Book Antiqua"/>
          <w:lang w:val="en-GB"/>
        </w:rPr>
        <w:t xml:space="preserve">, Samara MT, Huhn M, Klupp E, Leucht C, Zhu Y, Engel RR, Leucht S. Efficacy and Safety of Antidepressants Added to Antipsychotics for Schizophrenia: A Systematic Review and Meta-Analysis. </w:t>
      </w:r>
      <w:r w:rsidRPr="008C1155">
        <w:rPr>
          <w:rFonts w:ascii="Book Antiqua" w:hAnsi="Book Antiqua"/>
          <w:i/>
          <w:iCs/>
          <w:lang w:val="en-GB"/>
        </w:rPr>
        <w:t>Am J Psychiatry</w:t>
      </w:r>
      <w:r w:rsidRPr="008C1155">
        <w:rPr>
          <w:rFonts w:ascii="Book Antiqua" w:hAnsi="Book Antiqua"/>
          <w:lang w:val="en-GB"/>
        </w:rPr>
        <w:t xml:space="preserve"> 2016; </w:t>
      </w:r>
      <w:r w:rsidRPr="008C1155">
        <w:rPr>
          <w:rFonts w:ascii="Book Antiqua" w:hAnsi="Book Antiqua"/>
          <w:b/>
          <w:bCs/>
          <w:lang w:val="en-GB"/>
        </w:rPr>
        <w:t>173</w:t>
      </w:r>
      <w:r w:rsidRPr="008C1155">
        <w:rPr>
          <w:rFonts w:ascii="Book Antiqua" w:hAnsi="Book Antiqua"/>
          <w:lang w:val="en-GB"/>
        </w:rPr>
        <w:t>: 876-886 [PMID: 27282362 DOI: 10.1176/appi.ajp.2016.15081035]</w:t>
      </w:r>
    </w:p>
    <w:p w14:paraId="7FBFC6C2"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80 </w:t>
      </w:r>
      <w:r w:rsidRPr="008C1155">
        <w:rPr>
          <w:rFonts w:ascii="Book Antiqua" w:hAnsi="Book Antiqua"/>
          <w:b/>
          <w:bCs/>
          <w:lang w:val="en-GB"/>
        </w:rPr>
        <w:t>Remington G</w:t>
      </w:r>
      <w:r w:rsidRPr="008C1155">
        <w:rPr>
          <w:rFonts w:ascii="Book Antiqua" w:hAnsi="Book Antiqua"/>
          <w:lang w:val="en-GB"/>
        </w:rPr>
        <w:t xml:space="preserve">, Saha A, Chong SA, Shammi C. Augmentation strategies in clozapine-resistant schizophrenia. </w:t>
      </w:r>
      <w:r w:rsidRPr="008C1155">
        <w:rPr>
          <w:rFonts w:ascii="Book Antiqua" w:hAnsi="Book Antiqua"/>
          <w:i/>
          <w:iCs/>
          <w:lang w:val="en-GB"/>
        </w:rPr>
        <w:t>CNS Drugs</w:t>
      </w:r>
      <w:r w:rsidRPr="008C1155">
        <w:rPr>
          <w:rFonts w:ascii="Book Antiqua" w:hAnsi="Book Antiqua"/>
          <w:lang w:val="en-GB"/>
        </w:rPr>
        <w:t xml:space="preserve"> 2005; </w:t>
      </w:r>
      <w:r w:rsidRPr="008C1155">
        <w:rPr>
          <w:rFonts w:ascii="Book Antiqua" w:hAnsi="Book Antiqua"/>
          <w:b/>
          <w:bCs/>
          <w:lang w:val="en-GB"/>
        </w:rPr>
        <w:t>19</w:t>
      </w:r>
      <w:r w:rsidRPr="008C1155">
        <w:rPr>
          <w:rFonts w:ascii="Book Antiqua" w:hAnsi="Book Antiqua"/>
          <w:lang w:val="en-GB"/>
        </w:rPr>
        <w:t>: 843-872 [PMID: 16185094 DOI: 10.2165/00023210-200519100-00004]</w:t>
      </w:r>
    </w:p>
    <w:p w14:paraId="7B38F47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81 </w:t>
      </w:r>
      <w:r w:rsidRPr="008C1155">
        <w:rPr>
          <w:rFonts w:ascii="Book Antiqua" w:hAnsi="Book Antiqua"/>
          <w:b/>
          <w:bCs/>
          <w:lang w:val="en-GB"/>
        </w:rPr>
        <w:t>Nielsen J</w:t>
      </w:r>
      <w:r w:rsidRPr="008C1155">
        <w:rPr>
          <w:rFonts w:ascii="Book Antiqua" w:hAnsi="Book Antiqua"/>
          <w:lang w:val="en-GB"/>
        </w:rPr>
        <w:t xml:space="preserve">, Correll CU, Manu P, Kane JM. Termination of clozapine treatment due to medical reasons: when is it warranted and how can it be avoided? </w:t>
      </w:r>
      <w:r w:rsidRPr="008C1155">
        <w:rPr>
          <w:rFonts w:ascii="Book Antiqua" w:hAnsi="Book Antiqua"/>
          <w:i/>
          <w:iCs/>
          <w:lang w:val="en-GB"/>
        </w:rPr>
        <w:t>J Clin Psychiatry</w:t>
      </w:r>
      <w:r w:rsidRPr="008C1155">
        <w:rPr>
          <w:rFonts w:ascii="Book Antiqua" w:hAnsi="Book Antiqua"/>
          <w:lang w:val="en-GB"/>
        </w:rPr>
        <w:t xml:space="preserve"> 2013; </w:t>
      </w:r>
      <w:r w:rsidRPr="008C1155">
        <w:rPr>
          <w:rFonts w:ascii="Book Antiqua" w:hAnsi="Book Antiqua"/>
          <w:b/>
          <w:bCs/>
          <w:lang w:val="en-GB"/>
        </w:rPr>
        <w:t>74</w:t>
      </w:r>
      <w:r w:rsidRPr="008C1155">
        <w:rPr>
          <w:rFonts w:ascii="Book Antiqua" w:hAnsi="Book Antiqua"/>
          <w:lang w:val="en-GB"/>
        </w:rPr>
        <w:t>: 603-13; quiz 613 [PMID: 23842012 DOI: 10.4088/JCP.12r08064]</w:t>
      </w:r>
    </w:p>
    <w:p w14:paraId="530759F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82 </w:t>
      </w:r>
      <w:r w:rsidRPr="008C1155">
        <w:rPr>
          <w:rFonts w:ascii="Book Antiqua" w:hAnsi="Book Antiqua"/>
          <w:b/>
          <w:bCs/>
          <w:lang w:val="en-GB"/>
        </w:rPr>
        <w:t>Luykx JJ</w:t>
      </w:r>
      <w:r w:rsidRPr="008C1155">
        <w:rPr>
          <w:rFonts w:ascii="Book Antiqua" w:hAnsi="Book Antiqua"/>
          <w:lang w:val="en-GB"/>
        </w:rPr>
        <w:t xml:space="preserve">, Stam N, Tanskanen A, Tiihonen J, Taipale H. In the aftermath of clozapine discontinuation: comparative effectiveness and safety of antipsychotics in patients with schizophrenia who discontinue clozapine. </w:t>
      </w:r>
      <w:r w:rsidRPr="008C1155">
        <w:rPr>
          <w:rFonts w:ascii="Book Antiqua" w:hAnsi="Book Antiqua"/>
          <w:i/>
          <w:iCs/>
          <w:lang w:val="en-GB"/>
        </w:rPr>
        <w:t>Br J Psychiatry</w:t>
      </w:r>
      <w:r w:rsidRPr="008C1155">
        <w:rPr>
          <w:rFonts w:ascii="Book Antiqua" w:hAnsi="Book Antiqua"/>
          <w:lang w:val="en-GB"/>
        </w:rPr>
        <w:t xml:space="preserve"> 2020; </w:t>
      </w:r>
      <w:r w:rsidRPr="008C1155">
        <w:rPr>
          <w:rFonts w:ascii="Book Antiqua" w:hAnsi="Book Antiqua"/>
          <w:b/>
          <w:bCs/>
          <w:lang w:val="en-GB"/>
        </w:rPr>
        <w:t>217</w:t>
      </w:r>
      <w:r w:rsidRPr="008C1155">
        <w:rPr>
          <w:rFonts w:ascii="Book Antiqua" w:hAnsi="Book Antiqua"/>
          <w:lang w:val="en-GB"/>
        </w:rPr>
        <w:t>: 498-505 [PMID: 31910911 DOI: 10.1192/bjp.2019.267]</w:t>
      </w:r>
    </w:p>
    <w:p w14:paraId="5C131F63"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83 </w:t>
      </w:r>
      <w:r w:rsidRPr="008C1155">
        <w:rPr>
          <w:rFonts w:ascii="Book Antiqua" w:hAnsi="Book Antiqua"/>
          <w:b/>
          <w:bCs/>
          <w:lang w:val="en-GB"/>
        </w:rPr>
        <w:t>Elkis H</w:t>
      </w:r>
      <w:r w:rsidRPr="008C1155">
        <w:rPr>
          <w:rFonts w:ascii="Book Antiqua" w:hAnsi="Book Antiqua"/>
          <w:lang w:val="en-GB"/>
        </w:rPr>
        <w:t xml:space="preserve">, Meltzer HY. [Refractory schizophrenia]. </w:t>
      </w:r>
      <w:r w:rsidRPr="008C1155">
        <w:rPr>
          <w:rFonts w:ascii="Book Antiqua" w:hAnsi="Book Antiqua"/>
          <w:i/>
          <w:iCs/>
          <w:lang w:val="en-GB"/>
        </w:rPr>
        <w:t>Braz J Psychiatry</w:t>
      </w:r>
      <w:r w:rsidRPr="008C1155">
        <w:rPr>
          <w:rFonts w:ascii="Book Antiqua" w:hAnsi="Book Antiqua"/>
          <w:lang w:val="en-GB"/>
        </w:rPr>
        <w:t xml:space="preserve"> 2007; </w:t>
      </w:r>
      <w:r w:rsidRPr="008C1155">
        <w:rPr>
          <w:rFonts w:ascii="Book Antiqua" w:hAnsi="Book Antiqua"/>
          <w:b/>
          <w:bCs/>
          <w:lang w:val="en-GB"/>
        </w:rPr>
        <w:t>29 Suppl 2</w:t>
      </w:r>
      <w:r w:rsidRPr="008C1155">
        <w:rPr>
          <w:rFonts w:ascii="Book Antiqua" w:hAnsi="Book Antiqua"/>
          <w:lang w:val="en-GB"/>
        </w:rPr>
        <w:t>: S41-S47 [PMID: 18157433 DOI: 10.1590/s1516-44462007000600002]</w:t>
      </w:r>
    </w:p>
    <w:p w14:paraId="64A7FDD1" w14:textId="746E4374"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84 </w:t>
      </w:r>
      <w:r w:rsidRPr="008C1155">
        <w:rPr>
          <w:rFonts w:ascii="Book Antiqua" w:hAnsi="Book Antiqua"/>
          <w:b/>
          <w:bCs/>
          <w:lang w:val="en-GB"/>
        </w:rPr>
        <w:t>Davis MC</w:t>
      </w:r>
      <w:r w:rsidRPr="008C1155">
        <w:rPr>
          <w:rFonts w:ascii="Book Antiqua" w:hAnsi="Book Antiqua"/>
          <w:lang w:val="en-GB"/>
        </w:rPr>
        <w:t xml:space="preserve">, Fuller MA, Strauss ME, Konicki PE, Jaskiw GE. Discontinuation of clozapine: a 15-year naturalistic retrospective study of 320 patients. </w:t>
      </w:r>
      <w:r w:rsidRPr="008C1155">
        <w:rPr>
          <w:rFonts w:ascii="Book Antiqua" w:hAnsi="Book Antiqua"/>
          <w:i/>
          <w:iCs/>
          <w:lang w:val="en-GB"/>
        </w:rPr>
        <w:t>Acta Psychiatr</w:t>
      </w:r>
      <w:r w:rsidR="001B2F70" w:rsidRPr="008C1155">
        <w:rPr>
          <w:rFonts w:ascii="Book Antiqua" w:hAnsi="Book Antiqua" w:hint="eastAsia"/>
          <w:i/>
          <w:iCs/>
          <w:lang w:val="en-GB"/>
        </w:rPr>
        <w:t xml:space="preserve"> </w:t>
      </w:r>
      <w:r w:rsidRPr="008C1155">
        <w:rPr>
          <w:rFonts w:ascii="Book Antiqua" w:hAnsi="Book Antiqua"/>
          <w:i/>
          <w:iCs/>
          <w:lang w:val="en-GB"/>
        </w:rPr>
        <w:t>Scand</w:t>
      </w:r>
      <w:r w:rsidRPr="008C1155">
        <w:rPr>
          <w:rFonts w:ascii="Book Antiqua" w:hAnsi="Book Antiqua"/>
          <w:lang w:val="en-GB"/>
        </w:rPr>
        <w:t xml:space="preserve"> 2014; </w:t>
      </w:r>
      <w:r w:rsidRPr="008C1155">
        <w:rPr>
          <w:rFonts w:ascii="Book Antiqua" w:hAnsi="Book Antiqua"/>
          <w:b/>
          <w:bCs/>
          <w:lang w:val="en-GB"/>
        </w:rPr>
        <w:t>130</w:t>
      </w:r>
      <w:r w:rsidRPr="008C1155">
        <w:rPr>
          <w:rFonts w:ascii="Book Antiqua" w:hAnsi="Book Antiqua"/>
          <w:lang w:val="en-GB"/>
        </w:rPr>
        <w:t>: 30-39 [PMID: 24299466 DOI: 10.1111/acps.12233]</w:t>
      </w:r>
    </w:p>
    <w:p w14:paraId="1BC1278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85 </w:t>
      </w:r>
      <w:r w:rsidRPr="008C1155">
        <w:rPr>
          <w:rFonts w:ascii="Book Antiqua" w:hAnsi="Book Antiqua"/>
          <w:b/>
          <w:bCs/>
          <w:lang w:val="en-GB"/>
        </w:rPr>
        <w:t>Krivoy A</w:t>
      </w:r>
      <w:r w:rsidRPr="008C1155">
        <w:rPr>
          <w:rFonts w:ascii="Book Antiqua" w:hAnsi="Book Antiqua"/>
          <w:lang w:val="en-GB"/>
        </w:rPr>
        <w:t xml:space="preserve">, Malka L, Fischel T, Weizman A, Valevski A. Predictors of clozapine discontinuation in patients with schizophrenia. </w:t>
      </w:r>
      <w:r w:rsidRPr="008C1155">
        <w:rPr>
          <w:rFonts w:ascii="Book Antiqua" w:hAnsi="Book Antiqua"/>
          <w:i/>
          <w:iCs/>
          <w:lang w:val="en-GB"/>
        </w:rPr>
        <w:t>Int Clin Psychopharmacol</w:t>
      </w:r>
      <w:r w:rsidRPr="008C1155">
        <w:rPr>
          <w:rFonts w:ascii="Book Antiqua" w:hAnsi="Book Antiqua"/>
          <w:lang w:val="en-GB"/>
        </w:rPr>
        <w:t xml:space="preserve"> 2011; </w:t>
      </w:r>
      <w:r w:rsidRPr="008C1155">
        <w:rPr>
          <w:rFonts w:ascii="Book Antiqua" w:hAnsi="Book Antiqua"/>
          <w:b/>
          <w:bCs/>
          <w:lang w:val="en-GB"/>
        </w:rPr>
        <w:t>26</w:t>
      </w:r>
      <w:r w:rsidRPr="008C1155">
        <w:rPr>
          <w:rFonts w:ascii="Book Antiqua" w:hAnsi="Book Antiqua"/>
          <w:lang w:val="en-GB"/>
        </w:rPr>
        <w:t>: 311-315 [PMID: 21849905 DOI: 10.1097/YIC.0b013e32834ab34c]</w:t>
      </w:r>
    </w:p>
    <w:p w14:paraId="5C15148B"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86 </w:t>
      </w:r>
      <w:r w:rsidRPr="008C1155">
        <w:rPr>
          <w:rFonts w:ascii="Book Antiqua" w:hAnsi="Book Antiqua"/>
          <w:b/>
          <w:bCs/>
          <w:lang w:val="en-GB"/>
        </w:rPr>
        <w:t>Legge SE</w:t>
      </w:r>
      <w:r w:rsidRPr="008C1155">
        <w:rPr>
          <w:rFonts w:ascii="Book Antiqua" w:hAnsi="Book Antiqua"/>
          <w:lang w:val="en-GB"/>
        </w:rPr>
        <w:t xml:space="preserve">, Hamshere M, Hayes RD, Downs J, O'Donovan MC, Owen MJ, Walters JTR, MacCabe JH. Reasons for discontinuing clozapine: A cohort study of patients commencing treatment. </w:t>
      </w:r>
      <w:r w:rsidRPr="008C1155">
        <w:rPr>
          <w:rFonts w:ascii="Book Antiqua" w:hAnsi="Book Antiqua"/>
          <w:i/>
          <w:iCs/>
          <w:lang w:val="en-GB"/>
        </w:rPr>
        <w:t>Schizophr Res</w:t>
      </w:r>
      <w:r w:rsidRPr="008C1155">
        <w:rPr>
          <w:rFonts w:ascii="Book Antiqua" w:hAnsi="Book Antiqua"/>
          <w:lang w:val="en-GB"/>
        </w:rPr>
        <w:t xml:space="preserve"> 2016; </w:t>
      </w:r>
      <w:r w:rsidRPr="008C1155">
        <w:rPr>
          <w:rFonts w:ascii="Book Antiqua" w:hAnsi="Book Antiqua"/>
          <w:b/>
          <w:bCs/>
          <w:lang w:val="en-GB"/>
        </w:rPr>
        <w:t>174</w:t>
      </w:r>
      <w:r w:rsidRPr="008C1155">
        <w:rPr>
          <w:rFonts w:ascii="Book Antiqua" w:hAnsi="Book Antiqua"/>
          <w:lang w:val="en-GB"/>
        </w:rPr>
        <w:t>: 113-119 [PMID: 27211516 DOI: 10.1016/j.schres.2016.05.002]</w:t>
      </w:r>
    </w:p>
    <w:p w14:paraId="2FC1F76E" w14:textId="451EA5C9"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87 </w:t>
      </w:r>
      <w:r w:rsidRPr="008C1155">
        <w:rPr>
          <w:rFonts w:ascii="Book Antiqua" w:hAnsi="Book Antiqua"/>
          <w:b/>
          <w:bCs/>
          <w:lang w:val="en-GB"/>
        </w:rPr>
        <w:t>Pai NB</w:t>
      </w:r>
      <w:r w:rsidRPr="008C1155">
        <w:rPr>
          <w:rFonts w:ascii="Book Antiqua" w:hAnsi="Book Antiqua"/>
          <w:lang w:val="en-GB"/>
        </w:rPr>
        <w:t xml:space="preserve">, Vella SC. Reason for clozapine cessation. </w:t>
      </w:r>
      <w:r w:rsidRPr="008C1155">
        <w:rPr>
          <w:rFonts w:ascii="Book Antiqua" w:hAnsi="Book Antiqua"/>
          <w:i/>
          <w:iCs/>
          <w:lang w:val="en-GB"/>
        </w:rPr>
        <w:t>Acta Psychiatr</w:t>
      </w:r>
      <w:r w:rsidR="001B2F70" w:rsidRPr="008C1155">
        <w:rPr>
          <w:rFonts w:ascii="Book Antiqua" w:hAnsi="Book Antiqua" w:hint="eastAsia"/>
          <w:i/>
          <w:iCs/>
          <w:lang w:val="en-GB"/>
        </w:rPr>
        <w:t xml:space="preserve"> </w:t>
      </w:r>
      <w:r w:rsidRPr="008C1155">
        <w:rPr>
          <w:rFonts w:ascii="Book Antiqua" w:hAnsi="Book Antiqua"/>
          <w:i/>
          <w:iCs/>
          <w:lang w:val="en-GB"/>
        </w:rPr>
        <w:t>Scand</w:t>
      </w:r>
      <w:r w:rsidRPr="008C1155">
        <w:rPr>
          <w:rFonts w:ascii="Book Antiqua" w:hAnsi="Book Antiqua"/>
          <w:lang w:val="en-GB"/>
        </w:rPr>
        <w:t xml:space="preserve"> 2012; </w:t>
      </w:r>
      <w:r w:rsidRPr="008C1155">
        <w:rPr>
          <w:rFonts w:ascii="Book Antiqua" w:hAnsi="Book Antiqua"/>
          <w:b/>
          <w:bCs/>
          <w:lang w:val="en-GB"/>
        </w:rPr>
        <w:t>125</w:t>
      </w:r>
      <w:r w:rsidRPr="008C1155">
        <w:rPr>
          <w:rFonts w:ascii="Book Antiqua" w:hAnsi="Book Antiqua"/>
          <w:lang w:val="en-GB"/>
        </w:rPr>
        <w:t>: 39-44 [PMID: 22017729 DOI: 10.1111/j.1600-0447.2011.01776.x]</w:t>
      </w:r>
    </w:p>
    <w:p w14:paraId="3F3E161F"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88 </w:t>
      </w:r>
      <w:r w:rsidRPr="008C1155">
        <w:rPr>
          <w:rFonts w:ascii="Book Antiqua" w:hAnsi="Book Antiqua"/>
          <w:b/>
          <w:bCs/>
          <w:lang w:val="en-GB"/>
        </w:rPr>
        <w:t>Taylor DM</w:t>
      </w:r>
      <w:r w:rsidRPr="008C1155">
        <w:rPr>
          <w:rFonts w:ascii="Book Antiqua" w:hAnsi="Book Antiqua"/>
          <w:lang w:val="en-GB"/>
        </w:rPr>
        <w:t xml:space="preserve">, Douglas-Hall P, Olofinjana B, Whiskey E, Thomas A. Reasons for discontinuing clozapine: matched, case-control comparison with risperidone long-acting injection. </w:t>
      </w:r>
      <w:r w:rsidRPr="008C1155">
        <w:rPr>
          <w:rFonts w:ascii="Book Antiqua" w:hAnsi="Book Antiqua"/>
          <w:i/>
          <w:iCs/>
          <w:lang w:val="en-GB"/>
        </w:rPr>
        <w:t>Br J Psychiatry</w:t>
      </w:r>
      <w:r w:rsidRPr="008C1155">
        <w:rPr>
          <w:rFonts w:ascii="Book Antiqua" w:hAnsi="Book Antiqua"/>
          <w:lang w:val="en-GB"/>
        </w:rPr>
        <w:t xml:space="preserve"> 2009; </w:t>
      </w:r>
      <w:r w:rsidRPr="008C1155">
        <w:rPr>
          <w:rFonts w:ascii="Book Antiqua" w:hAnsi="Book Antiqua"/>
          <w:b/>
          <w:bCs/>
          <w:lang w:val="en-GB"/>
        </w:rPr>
        <w:t>194</w:t>
      </w:r>
      <w:r w:rsidRPr="008C1155">
        <w:rPr>
          <w:rFonts w:ascii="Book Antiqua" w:hAnsi="Book Antiqua"/>
          <w:lang w:val="en-GB"/>
        </w:rPr>
        <w:t>: 165-167 [PMID: 19182180 DOI: 10.1192/bjp.bp.108.051979]</w:t>
      </w:r>
    </w:p>
    <w:p w14:paraId="4BE370F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89 Mortimer A. Using clozapine in clinical practice. </w:t>
      </w:r>
      <w:r w:rsidRPr="008C1155">
        <w:rPr>
          <w:rFonts w:ascii="Book Antiqua" w:hAnsi="Book Antiqua"/>
          <w:i/>
          <w:iCs/>
          <w:lang w:val="en-GB"/>
        </w:rPr>
        <w:t xml:space="preserve">Adv Psychiatr Treat </w:t>
      </w:r>
      <w:r w:rsidRPr="008C1155">
        <w:rPr>
          <w:rFonts w:ascii="Book Antiqua" w:hAnsi="Book Antiqua"/>
          <w:lang w:val="en-GB"/>
        </w:rPr>
        <w:t xml:space="preserve">2011; </w:t>
      </w:r>
      <w:r w:rsidRPr="008C1155">
        <w:rPr>
          <w:rFonts w:ascii="Book Antiqua" w:hAnsi="Book Antiqua"/>
          <w:b/>
          <w:bCs/>
          <w:lang w:val="en-GB"/>
        </w:rPr>
        <w:t>17</w:t>
      </w:r>
      <w:r w:rsidRPr="008C1155">
        <w:rPr>
          <w:rFonts w:ascii="Book Antiqua" w:hAnsi="Book Antiqua"/>
          <w:lang w:val="en-GB"/>
        </w:rPr>
        <w:t>: 256-265 [DOI: 10.1192/apt.bp.110.008136]</w:t>
      </w:r>
    </w:p>
    <w:p w14:paraId="6F717511" w14:textId="444E09E5"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90 </w:t>
      </w:r>
      <w:r w:rsidRPr="008C1155">
        <w:rPr>
          <w:rFonts w:ascii="Book Antiqua" w:hAnsi="Book Antiqua"/>
          <w:b/>
          <w:bCs/>
          <w:lang w:val="en-GB"/>
        </w:rPr>
        <w:t>Henry R</w:t>
      </w:r>
      <w:r w:rsidRPr="008C1155">
        <w:rPr>
          <w:rFonts w:ascii="Book Antiqua" w:hAnsi="Book Antiqua"/>
          <w:lang w:val="en-GB"/>
        </w:rPr>
        <w:t xml:space="preserve">, Massey R, Morgan K, Deeks J, Macfarlane H, Holmes N, Silva E. Evaluation of the effectiveness and acceptability of intramuscular clozapine injection: illustrative case series. </w:t>
      </w:r>
      <w:r w:rsidRPr="008C1155">
        <w:rPr>
          <w:rFonts w:ascii="Book Antiqua" w:hAnsi="Book Antiqua"/>
          <w:i/>
          <w:iCs/>
          <w:lang w:val="en-GB"/>
        </w:rPr>
        <w:t>BJPsych Bull</w:t>
      </w:r>
      <w:r w:rsidRPr="008C1155">
        <w:rPr>
          <w:rFonts w:ascii="Book Antiqua" w:hAnsi="Book Antiqua"/>
          <w:lang w:val="en-GB"/>
        </w:rPr>
        <w:t xml:space="preserve"> 2020; </w:t>
      </w:r>
      <w:r w:rsidRPr="008C1155">
        <w:rPr>
          <w:rFonts w:ascii="Book Antiqua" w:hAnsi="Book Antiqua"/>
          <w:b/>
          <w:bCs/>
          <w:lang w:val="en-GB"/>
        </w:rPr>
        <w:t>44</w:t>
      </w:r>
      <w:r w:rsidRPr="008C1155">
        <w:rPr>
          <w:rFonts w:ascii="Book Antiqua" w:hAnsi="Book Antiqua"/>
          <w:lang w:val="en-GB"/>
        </w:rPr>
        <w:t>: 239-243 [PMID: 32081110 DOI: 10.1192/bjb.2020.6]</w:t>
      </w:r>
    </w:p>
    <w:p w14:paraId="6EA4F5FF"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91 </w:t>
      </w:r>
      <w:r w:rsidRPr="008C1155">
        <w:rPr>
          <w:rFonts w:ascii="Book Antiqua" w:hAnsi="Book Antiqua"/>
          <w:b/>
          <w:bCs/>
          <w:lang w:val="en-GB"/>
        </w:rPr>
        <w:t>Casetta C</w:t>
      </w:r>
      <w:r w:rsidRPr="008C1155">
        <w:rPr>
          <w:rFonts w:ascii="Book Antiqua" w:hAnsi="Book Antiqua"/>
          <w:lang w:val="en-GB"/>
        </w:rPr>
        <w:t xml:space="preserve">, Oloyede E, Whiskey E, Taylor DM, Gaughran F, Shergill SS, Onwumere J, Segev A, Dzahini O, Legge SE, MacCabe JH. A retrospective study of intramuscular clozapine prescription for treatment initiation and maintenance in treatment-resistant psychosis. </w:t>
      </w:r>
      <w:r w:rsidRPr="008C1155">
        <w:rPr>
          <w:rFonts w:ascii="Book Antiqua" w:hAnsi="Book Antiqua"/>
          <w:i/>
          <w:iCs/>
          <w:lang w:val="en-GB"/>
        </w:rPr>
        <w:t>Br J Psychiatry</w:t>
      </w:r>
      <w:r w:rsidRPr="008C1155">
        <w:rPr>
          <w:rFonts w:ascii="Book Antiqua" w:hAnsi="Book Antiqua"/>
          <w:lang w:val="en-GB"/>
        </w:rPr>
        <w:t xml:space="preserve"> 2020; </w:t>
      </w:r>
      <w:r w:rsidRPr="008C1155">
        <w:rPr>
          <w:rFonts w:ascii="Book Antiqua" w:hAnsi="Book Antiqua"/>
          <w:b/>
          <w:bCs/>
          <w:lang w:val="en-GB"/>
        </w:rPr>
        <w:t>217</w:t>
      </w:r>
      <w:r w:rsidRPr="008C1155">
        <w:rPr>
          <w:rFonts w:ascii="Book Antiqua" w:hAnsi="Book Antiqua"/>
          <w:lang w:val="en-GB"/>
        </w:rPr>
        <w:t>: 506-513 [PMID: 32605667 DOI: 10.1192/bjp.2020.115]</w:t>
      </w:r>
    </w:p>
    <w:p w14:paraId="497E3C5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92 </w:t>
      </w:r>
      <w:r w:rsidRPr="008C1155">
        <w:rPr>
          <w:rFonts w:ascii="Book Antiqua" w:hAnsi="Book Antiqua"/>
          <w:b/>
          <w:bCs/>
          <w:lang w:val="en-GB"/>
        </w:rPr>
        <w:t>Se Hyun Kim</w:t>
      </w:r>
      <w:r w:rsidRPr="008C1155">
        <w:rPr>
          <w:rFonts w:ascii="Book Antiqua" w:hAnsi="Book Antiqua"/>
          <w:lang w:val="en-GB"/>
        </w:rPr>
        <w:t xml:space="preserve">, Dong Chung Jung, Yong Min Ahn, Yong Sik Kim. The combined use of risperidone long-acting injection and clozapine in patients with schizophrenia non-adherent to clozapine: a case series. </w:t>
      </w:r>
      <w:r w:rsidRPr="008C1155">
        <w:rPr>
          <w:rFonts w:ascii="Book Antiqua" w:hAnsi="Book Antiqua"/>
          <w:i/>
          <w:iCs/>
          <w:lang w:val="en-GB"/>
        </w:rPr>
        <w:t>J Psychopharmacol</w:t>
      </w:r>
      <w:r w:rsidRPr="008C1155">
        <w:rPr>
          <w:rFonts w:ascii="Book Antiqua" w:hAnsi="Book Antiqua"/>
          <w:lang w:val="en-GB"/>
        </w:rPr>
        <w:t xml:space="preserve"> 2010; </w:t>
      </w:r>
      <w:r w:rsidRPr="008C1155">
        <w:rPr>
          <w:rFonts w:ascii="Book Antiqua" w:hAnsi="Book Antiqua"/>
          <w:b/>
          <w:bCs/>
          <w:lang w:val="en-GB"/>
        </w:rPr>
        <w:t>24</w:t>
      </w:r>
      <w:r w:rsidRPr="008C1155">
        <w:rPr>
          <w:rFonts w:ascii="Book Antiqua" w:hAnsi="Book Antiqua"/>
          <w:lang w:val="en-GB"/>
        </w:rPr>
        <w:t>: 981-986 [PMID: 19942641 DOI: 10.1177/0269881109348174]</w:t>
      </w:r>
    </w:p>
    <w:p w14:paraId="0ADD7D1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93 </w:t>
      </w:r>
      <w:r w:rsidRPr="008C1155">
        <w:rPr>
          <w:rFonts w:ascii="Book Antiqua" w:hAnsi="Book Antiqua"/>
          <w:b/>
          <w:bCs/>
          <w:lang w:val="en-GB"/>
        </w:rPr>
        <w:t>Malla A</w:t>
      </w:r>
      <w:r w:rsidRPr="008C1155">
        <w:rPr>
          <w:rFonts w:ascii="Book Antiqua" w:hAnsi="Book Antiqua"/>
          <w:lang w:val="en-GB"/>
        </w:rPr>
        <w:t xml:space="preserve">, Tibbo P, Chue P, Levy E, Manchanda R, Teehan M, Williams R, Iyer S, Roy MA. Long-acting injectable antipsychotics: recommendations for clinicians. </w:t>
      </w:r>
      <w:r w:rsidRPr="008C1155">
        <w:rPr>
          <w:rFonts w:ascii="Book Antiqua" w:hAnsi="Book Antiqua"/>
          <w:i/>
          <w:iCs/>
          <w:lang w:val="en-GB"/>
        </w:rPr>
        <w:t>Can J Psychiatry</w:t>
      </w:r>
      <w:r w:rsidRPr="008C1155">
        <w:rPr>
          <w:rFonts w:ascii="Book Antiqua" w:hAnsi="Book Antiqua"/>
          <w:lang w:val="en-GB"/>
        </w:rPr>
        <w:t xml:space="preserve"> 2013; </w:t>
      </w:r>
      <w:r w:rsidRPr="008C1155">
        <w:rPr>
          <w:rFonts w:ascii="Book Antiqua" w:hAnsi="Book Antiqua"/>
          <w:b/>
          <w:bCs/>
          <w:lang w:val="en-GB"/>
        </w:rPr>
        <w:t>58</w:t>
      </w:r>
      <w:r w:rsidRPr="008C1155">
        <w:rPr>
          <w:rFonts w:ascii="Book Antiqua" w:hAnsi="Book Antiqua"/>
          <w:lang w:val="en-GB"/>
        </w:rPr>
        <w:t>: 30S-35S [PMID: 23945065 DOI: 10.1177/088740341305805s05]</w:t>
      </w:r>
    </w:p>
    <w:p w14:paraId="6E14D0FE"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94 </w:t>
      </w:r>
      <w:r w:rsidRPr="008C1155">
        <w:rPr>
          <w:rFonts w:ascii="Book Antiqua" w:hAnsi="Book Antiqua"/>
          <w:b/>
          <w:bCs/>
          <w:lang w:val="en-GB"/>
        </w:rPr>
        <w:t>Baruch N</w:t>
      </w:r>
      <w:r w:rsidRPr="008C1155">
        <w:rPr>
          <w:rFonts w:ascii="Book Antiqua" w:hAnsi="Book Antiqua"/>
          <w:lang w:val="en-GB"/>
        </w:rPr>
        <w:t xml:space="preserve">, Das M, Sharda A, Basu A, Bajorek T, Ross CC, Sengupta S, Larkin F, Young S. An evaluation of the use of olanzapine pamoate depot injection in seriously violent men with schizophrenia in a UK high-security hospital. </w:t>
      </w:r>
      <w:r w:rsidRPr="008C1155">
        <w:rPr>
          <w:rFonts w:ascii="Book Antiqua" w:hAnsi="Book Antiqua"/>
          <w:i/>
          <w:iCs/>
          <w:lang w:val="en-GB"/>
        </w:rPr>
        <w:t>Ther Adv Psychopharmacol</w:t>
      </w:r>
      <w:r w:rsidRPr="008C1155">
        <w:rPr>
          <w:rFonts w:ascii="Book Antiqua" w:hAnsi="Book Antiqua"/>
          <w:lang w:val="en-GB"/>
        </w:rPr>
        <w:t xml:space="preserve"> 2014; </w:t>
      </w:r>
      <w:r w:rsidRPr="008C1155">
        <w:rPr>
          <w:rFonts w:ascii="Book Antiqua" w:hAnsi="Book Antiqua"/>
          <w:b/>
          <w:bCs/>
          <w:lang w:val="en-GB"/>
        </w:rPr>
        <w:t>4</w:t>
      </w:r>
      <w:r w:rsidRPr="008C1155">
        <w:rPr>
          <w:rFonts w:ascii="Book Antiqua" w:hAnsi="Book Antiqua"/>
          <w:lang w:val="en-GB"/>
        </w:rPr>
        <w:t>: 186-192 [PMID: 25360243 DOI: 10.1177/2045125314531982]</w:t>
      </w:r>
    </w:p>
    <w:p w14:paraId="2FA280DB"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95 </w:t>
      </w:r>
      <w:r w:rsidRPr="008C1155">
        <w:rPr>
          <w:rFonts w:ascii="Book Antiqua" w:hAnsi="Book Antiqua"/>
          <w:b/>
          <w:bCs/>
          <w:lang w:val="en-GB"/>
        </w:rPr>
        <w:t>Maia-de-Oliveira JP</w:t>
      </w:r>
      <w:r w:rsidRPr="008C1155">
        <w:rPr>
          <w:rFonts w:ascii="Book Antiqua" w:hAnsi="Book Antiqua"/>
          <w:lang w:val="en-GB"/>
        </w:rPr>
        <w:t xml:space="preserve">, Nunes EA, Ushirohira JM, Machado-de-Sousa JP, Bressan RA, Hallak JE. Paliperidone palmitate for refractory and clozapine-resistant schizophrenia. </w:t>
      </w:r>
      <w:r w:rsidRPr="008C1155">
        <w:rPr>
          <w:rFonts w:ascii="Book Antiqua" w:hAnsi="Book Antiqua"/>
          <w:i/>
          <w:iCs/>
          <w:lang w:val="en-GB"/>
        </w:rPr>
        <w:t>J Neuropsychiatry Clin Neurosci</w:t>
      </w:r>
      <w:r w:rsidRPr="008C1155">
        <w:rPr>
          <w:rFonts w:ascii="Book Antiqua" w:hAnsi="Book Antiqua"/>
          <w:lang w:val="en-GB"/>
        </w:rPr>
        <w:t xml:space="preserve"> 2015; </w:t>
      </w:r>
      <w:r w:rsidRPr="008C1155">
        <w:rPr>
          <w:rFonts w:ascii="Book Antiqua" w:hAnsi="Book Antiqua"/>
          <w:b/>
          <w:bCs/>
          <w:lang w:val="en-GB"/>
        </w:rPr>
        <w:t>27</w:t>
      </w:r>
      <w:r w:rsidRPr="008C1155">
        <w:rPr>
          <w:rFonts w:ascii="Book Antiqua" w:hAnsi="Book Antiqua"/>
          <w:lang w:val="en-GB"/>
        </w:rPr>
        <w:t>: e14-e16 [PMID: 25716490 DOI: 10.1176/appi.neuropsych.13120374]</w:t>
      </w:r>
    </w:p>
    <w:p w14:paraId="083630A5"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96 </w:t>
      </w:r>
      <w:r w:rsidRPr="008C1155">
        <w:rPr>
          <w:rFonts w:ascii="Book Antiqua" w:hAnsi="Book Antiqua"/>
          <w:b/>
          <w:bCs/>
          <w:lang w:val="en-GB"/>
        </w:rPr>
        <w:t>Kasinathan J</w:t>
      </w:r>
      <w:r w:rsidRPr="008C1155">
        <w:rPr>
          <w:rFonts w:ascii="Book Antiqua" w:hAnsi="Book Antiqua"/>
          <w:lang w:val="en-GB"/>
        </w:rPr>
        <w:t xml:space="preserve">, Sharp G, Barker A. Evaluation of olanzapine pamoate depot in seriously violent males with schizophrenia in the community. </w:t>
      </w:r>
      <w:r w:rsidRPr="008C1155">
        <w:rPr>
          <w:rFonts w:ascii="Book Antiqua" w:hAnsi="Book Antiqua"/>
          <w:i/>
          <w:iCs/>
          <w:lang w:val="en-GB"/>
        </w:rPr>
        <w:t>Ther Adv Psychopharmacol</w:t>
      </w:r>
      <w:r w:rsidRPr="008C1155">
        <w:rPr>
          <w:rFonts w:ascii="Book Antiqua" w:hAnsi="Book Antiqua"/>
          <w:lang w:val="en-GB"/>
        </w:rPr>
        <w:t xml:space="preserve"> 2016; </w:t>
      </w:r>
      <w:r w:rsidRPr="008C1155">
        <w:rPr>
          <w:rFonts w:ascii="Book Antiqua" w:hAnsi="Book Antiqua"/>
          <w:b/>
          <w:bCs/>
          <w:lang w:val="en-GB"/>
        </w:rPr>
        <w:t>6</w:t>
      </w:r>
      <w:r w:rsidRPr="008C1155">
        <w:rPr>
          <w:rFonts w:ascii="Book Antiqua" w:hAnsi="Book Antiqua"/>
          <w:lang w:val="en-GB"/>
        </w:rPr>
        <w:t>: 301-307 [PMID: 27721969 DOI: 10.1177/2045125316656319]</w:t>
      </w:r>
    </w:p>
    <w:p w14:paraId="21F4F0AD"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97 </w:t>
      </w:r>
      <w:r w:rsidRPr="008C1155">
        <w:rPr>
          <w:rFonts w:ascii="Book Antiqua" w:hAnsi="Book Antiqua"/>
          <w:b/>
          <w:bCs/>
          <w:lang w:val="en-GB"/>
        </w:rPr>
        <w:t>Sepede G</w:t>
      </w:r>
      <w:r w:rsidRPr="008C1155">
        <w:rPr>
          <w:rFonts w:ascii="Book Antiqua" w:hAnsi="Book Antiqua"/>
          <w:lang w:val="en-GB"/>
        </w:rPr>
        <w:t xml:space="preserve">, Di Iorio G, Spano MC, Lorusso M, Sarchione F, Santacroce R, Salerno RM, Di Giannantonio M. A Case of Resistant Schizophrenia Successfully Treated With Clozapine/Long-acting Injectable Aripiprazole Combination. </w:t>
      </w:r>
      <w:r w:rsidRPr="008C1155">
        <w:rPr>
          <w:rFonts w:ascii="Book Antiqua" w:hAnsi="Book Antiqua"/>
          <w:i/>
          <w:iCs/>
          <w:lang w:val="en-GB"/>
        </w:rPr>
        <w:t>Clin Neuropharmacol</w:t>
      </w:r>
      <w:r w:rsidRPr="008C1155">
        <w:rPr>
          <w:rFonts w:ascii="Book Antiqua" w:hAnsi="Book Antiqua"/>
          <w:lang w:val="en-GB"/>
        </w:rPr>
        <w:t xml:space="preserve"> 2016; </w:t>
      </w:r>
      <w:r w:rsidRPr="008C1155">
        <w:rPr>
          <w:rFonts w:ascii="Book Antiqua" w:hAnsi="Book Antiqua"/>
          <w:b/>
          <w:bCs/>
          <w:lang w:val="en-GB"/>
        </w:rPr>
        <w:t>39</w:t>
      </w:r>
      <w:r w:rsidRPr="008C1155">
        <w:rPr>
          <w:rFonts w:ascii="Book Antiqua" w:hAnsi="Book Antiqua"/>
          <w:lang w:val="en-GB"/>
        </w:rPr>
        <w:t>: 322-324 [PMID: 27764052 DOI: 10.1097/WNF.0000000000000191]</w:t>
      </w:r>
    </w:p>
    <w:p w14:paraId="4CC1E24E"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98 </w:t>
      </w:r>
      <w:r w:rsidRPr="008C1155">
        <w:rPr>
          <w:rFonts w:ascii="Book Antiqua" w:hAnsi="Book Antiqua"/>
          <w:b/>
          <w:bCs/>
          <w:lang w:val="en-GB"/>
        </w:rPr>
        <w:t>Oriolo G</w:t>
      </w:r>
      <w:r w:rsidRPr="008C1155">
        <w:rPr>
          <w:rFonts w:ascii="Book Antiqua" w:hAnsi="Book Antiqua"/>
          <w:bCs/>
          <w:lang w:val="en-GB"/>
        </w:rPr>
        <w:t>,</w:t>
      </w:r>
      <w:r w:rsidRPr="008C1155">
        <w:rPr>
          <w:rFonts w:ascii="Book Antiqua" w:hAnsi="Book Antiqua"/>
          <w:lang w:val="en-GB"/>
        </w:rPr>
        <w:t xml:space="preserve"> Dominguez I, Fortea A, Bioque M, Bernardo M, Parellada. Combination of clozapine with paliperidone in treatment resistant schizophrenia. </w:t>
      </w:r>
      <w:r w:rsidRPr="008C1155">
        <w:rPr>
          <w:rFonts w:ascii="Book Antiqua" w:hAnsi="Book Antiqua"/>
          <w:i/>
          <w:iCs/>
          <w:lang w:val="en-GB"/>
        </w:rPr>
        <w:t>Eurneuropsychopharmacol</w:t>
      </w:r>
      <w:r w:rsidRPr="008C1155">
        <w:rPr>
          <w:rFonts w:ascii="Book Antiqua" w:hAnsi="Book Antiqua"/>
          <w:lang w:val="en-GB"/>
        </w:rPr>
        <w:t xml:space="preserve"> 2016; </w:t>
      </w:r>
      <w:r w:rsidRPr="008C1155">
        <w:rPr>
          <w:rFonts w:ascii="Book Antiqua" w:hAnsi="Book Antiqua"/>
          <w:b/>
          <w:bCs/>
          <w:lang w:val="en-GB"/>
        </w:rPr>
        <w:t>26</w:t>
      </w:r>
      <w:r w:rsidRPr="008C1155">
        <w:rPr>
          <w:rFonts w:ascii="Book Antiqua" w:hAnsi="Book Antiqua"/>
          <w:lang w:val="en-GB"/>
        </w:rPr>
        <w:t>: S536 [DOI: 10.1016/S0924-977X(16)31574-7]</w:t>
      </w:r>
    </w:p>
    <w:p w14:paraId="4513B2C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99 </w:t>
      </w:r>
      <w:r w:rsidRPr="008C1155">
        <w:rPr>
          <w:rFonts w:ascii="Book Antiqua" w:hAnsi="Book Antiqua"/>
          <w:b/>
          <w:bCs/>
          <w:lang w:val="en-GB"/>
        </w:rPr>
        <w:t>Souaiby L</w:t>
      </w:r>
      <w:r w:rsidRPr="008C1155">
        <w:rPr>
          <w:rFonts w:ascii="Book Antiqua" w:hAnsi="Book Antiqua"/>
          <w:lang w:val="en-GB"/>
        </w:rPr>
        <w:t xml:space="preserve">, Gauthier C, Rieu C, Krebs MO, Advenier-Iakovlev E, Gaillard R. Clozapine and long-acting injectable antipsychotic combination: A retrospective one-year mirror-image study. </w:t>
      </w:r>
      <w:r w:rsidRPr="008C1155">
        <w:rPr>
          <w:rFonts w:ascii="Book Antiqua" w:hAnsi="Book Antiqua"/>
          <w:i/>
          <w:iCs/>
          <w:lang w:val="en-GB"/>
        </w:rPr>
        <w:t>Schizophr Res</w:t>
      </w:r>
      <w:r w:rsidRPr="008C1155">
        <w:rPr>
          <w:rFonts w:ascii="Book Antiqua" w:hAnsi="Book Antiqua"/>
          <w:lang w:val="en-GB"/>
        </w:rPr>
        <w:t xml:space="preserve"> 2017; </w:t>
      </w:r>
      <w:r w:rsidRPr="008C1155">
        <w:rPr>
          <w:rFonts w:ascii="Book Antiqua" w:hAnsi="Book Antiqua"/>
          <w:b/>
          <w:bCs/>
          <w:lang w:val="en-GB"/>
        </w:rPr>
        <w:t>188</w:t>
      </w:r>
      <w:r w:rsidRPr="008C1155">
        <w:rPr>
          <w:rFonts w:ascii="Book Antiqua" w:hAnsi="Book Antiqua"/>
          <w:lang w:val="en-GB"/>
        </w:rPr>
        <w:t>: 89-91 [PMID: 28139358 DOI: 10.1016/j.schres.2017.01.036]</w:t>
      </w:r>
    </w:p>
    <w:p w14:paraId="1FBEAACE"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100 </w:t>
      </w:r>
      <w:r w:rsidRPr="008C1155">
        <w:rPr>
          <w:rFonts w:ascii="Book Antiqua" w:hAnsi="Book Antiqua"/>
          <w:b/>
          <w:bCs/>
          <w:lang w:val="en-GB"/>
        </w:rPr>
        <w:t>Grimminck R</w:t>
      </w:r>
      <w:r w:rsidRPr="008C1155">
        <w:rPr>
          <w:rFonts w:ascii="Book Antiqua" w:hAnsi="Book Antiqua"/>
          <w:lang w:val="en-GB"/>
        </w:rPr>
        <w:t xml:space="preserve">, Oluboka O, Sihota M, Rutherford DL, Yeung H. Combination of Clozapine With Long-Acting Injectable Antipsychotics in Treatment-Resistant Schizophrenia: Preliminary Evidence From Health Care Utilization Indices. </w:t>
      </w:r>
      <w:r w:rsidRPr="008C1155">
        <w:rPr>
          <w:rFonts w:ascii="Book Antiqua" w:hAnsi="Book Antiqua"/>
          <w:i/>
          <w:iCs/>
          <w:lang w:val="en-GB"/>
        </w:rPr>
        <w:t>Prim Care Companion CNS Disord</w:t>
      </w:r>
      <w:r w:rsidRPr="008C1155">
        <w:rPr>
          <w:rFonts w:ascii="Book Antiqua" w:hAnsi="Book Antiqua"/>
          <w:lang w:val="en-GB"/>
        </w:rPr>
        <w:t xml:space="preserve"> 2020; </w:t>
      </w:r>
      <w:r w:rsidRPr="008C1155">
        <w:rPr>
          <w:rFonts w:ascii="Book Antiqua" w:hAnsi="Book Antiqua"/>
          <w:b/>
          <w:bCs/>
          <w:lang w:val="en-GB"/>
        </w:rPr>
        <w:t>22</w:t>
      </w:r>
      <w:r w:rsidRPr="008C1155">
        <w:rPr>
          <w:rFonts w:ascii="Book Antiqua" w:hAnsi="Book Antiqua"/>
          <w:lang w:val="en-GB"/>
        </w:rPr>
        <w:t xml:space="preserve"> [PMID: 32678523 DOI: 10.4088/PCC.19m02560]</w:t>
      </w:r>
    </w:p>
    <w:p w14:paraId="70AB55E2"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101 </w:t>
      </w:r>
      <w:r w:rsidRPr="008C1155">
        <w:rPr>
          <w:rFonts w:ascii="Book Antiqua" w:hAnsi="Book Antiqua"/>
          <w:b/>
          <w:bCs/>
          <w:lang w:val="en-GB"/>
        </w:rPr>
        <w:t>Bioque M</w:t>
      </w:r>
      <w:r w:rsidRPr="008C1155">
        <w:rPr>
          <w:rFonts w:ascii="Book Antiqua" w:hAnsi="Book Antiqua"/>
          <w:lang w:val="en-GB"/>
        </w:rPr>
        <w:t xml:space="preserve">, Parellada E, García-Rizo C, Amoretti S, Fortea A, Oriolo G, Palau P, Boix-Quintana E, Safont G, Bernardo M. Clozapine and paliperidone palmitate antipsychotic combination in treatment-resistant schizophrenia and other psychotic disorders: A retrospective 6-month mirror-image study. </w:t>
      </w:r>
      <w:r w:rsidRPr="008C1155">
        <w:rPr>
          <w:rFonts w:ascii="Book Antiqua" w:hAnsi="Book Antiqua"/>
          <w:i/>
          <w:iCs/>
          <w:lang w:val="en-GB"/>
        </w:rPr>
        <w:t>Eur Psychiatry</w:t>
      </w:r>
      <w:r w:rsidRPr="008C1155">
        <w:rPr>
          <w:rFonts w:ascii="Book Antiqua" w:hAnsi="Book Antiqua"/>
          <w:lang w:val="en-GB"/>
        </w:rPr>
        <w:t xml:space="preserve"> 2020; </w:t>
      </w:r>
      <w:r w:rsidRPr="008C1155">
        <w:rPr>
          <w:rFonts w:ascii="Book Antiqua" w:hAnsi="Book Antiqua"/>
          <w:b/>
          <w:bCs/>
          <w:lang w:val="en-GB"/>
        </w:rPr>
        <w:t>63</w:t>
      </w:r>
      <w:r w:rsidRPr="008C1155">
        <w:rPr>
          <w:rFonts w:ascii="Book Antiqua" w:hAnsi="Book Antiqua"/>
          <w:lang w:val="en-GB"/>
        </w:rPr>
        <w:t>: e71 [PMID: 32669145 DOI: 10.1192/j.eurpsy.2020.72]</w:t>
      </w:r>
    </w:p>
    <w:p w14:paraId="780AB004" w14:textId="5836045B"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102 </w:t>
      </w:r>
      <w:r w:rsidRPr="008C1155">
        <w:rPr>
          <w:rFonts w:ascii="Book Antiqua" w:hAnsi="Book Antiqua"/>
          <w:b/>
          <w:bCs/>
          <w:lang w:val="en-GB"/>
        </w:rPr>
        <w:t>Caliskan AM</w:t>
      </w:r>
      <w:r w:rsidRPr="008C1155">
        <w:rPr>
          <w:rFonts w:ascii="Book Antiqua" w:hAnsi="Book Antiqua"/>
          <w:lang w:val="en-GB"/>
        </w:rPr>
        <w:t>, Karaaslan M, Inanli I, Caliskan S, Arslan M, Esra</w:t>
      </w:r>
      <w:r w:rsidR="0017636F" w:rsidRPr="008C1155">
        <w:rPr>
          <w:rFonts w:ascii="Book Antiqua" w:hAnsi="Book Antiqua" w:hint="eastAsia"/>
          <w:lang w:val="en-GB"/>
        </w:rPr>
        <w:t xml:space="preserve"> </w:t>
      </w:r>
      <w:r w:rsidRPr="008C1155">
        <w:rPr>
          <w:rFonts w:ascii="Book Antiqua" w:hAnsi="Book Antiqua"/>
          <w:lang w:val="en-GB"/>
        </w:rPr>
        <w:t xml:space="preserve">Cicek I, Eren I. The effects of adding long-acting injectable antipsychotic drugs to clozapine on relapse and hospitalization in patients with treatment-resistant schizophrenia: a mirror-image retrospective study. </w:t>
      </w:r>
      <w:r w:rsidRPr="008C1155">
        <w:rPr>
          <w:rFonts w:ascii="Book Antiqua" w:hAnsi="Book Antiqua"/>
          <w:i/>
          <w:iCs/>
          <w:lang w:val="en-GB"/>
        </w:rPr>
        <w:t>Int Clin Psychopharmacol</w:t>
      </w:r>
      <w:r w:rsidRPr="008C1155">
        <w:rPr>
          <w:rFonts w:ascii="Book Antiqua" w:hAnsi="Book Antiqua"/>
          <w:lang w:val="en-GB"/>
        </w:rPr>
        <w:t xml:space="preserve"> 2021; </w:t>
      </w:r>
      <w:r w:rsidRPr="008C1155">
        <w:rPr>
          <w:rFonts w:ascii="Book Antiqua" w:hAnsi="Book Antiqua"/>
          <w:b/>
          <w:bCs/>
          <w:lang w:val="en-GB"/>
        </w:rPr>
        <w:t>36</w:t>
      </w:r>
      <w:r w:rsidRPr="008C1155">
        <w:rPr>
          <w:rFonts w:ascii="Book Antiqua" w:hAnsi="Book Antiqua"/>
          <w:lang w:val="en-GB"/>
        </w:rPr>
        <w:t>: 30-33 [PMID: 33044315 DOI: 10.1097/YIC.0000000000000336]</w:t>
      </w:r>
    </w:p>
    <w:p w14:paraId="4D0F7F77"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103 </w:t>
      </w:r>
      <w:r w:rsidRPr="008C1155">
        <w:rPr>
          <w:rFonts w:ascii="Book Antiqua" w:hAnsi="Book Antiqua"/>
          <w:b/>
          <w:bCs/>
          <w:lang w:val="en-GB"/>
        </w:rPr>
        <w:t>Correll CU</w:t>
      </w:r>
      <w:r w:rsidRPr="008C1155">
        <w:rPr>
          <w:rFonts w:ascii="Book Antiqua" w:hAnsi="Book Antiqua"/>
          <w:lang w:val="en-GB"/>
        </w:rPr>
        <w:t xml:space="preserve">, Citrome L, Haddad PM, Lauriello J, Olfson M, Calloway SM, Kane JM. The Use of Long-Acting Injectable Antipsychotics in Schizophrenia: Evaluating the Evidence. </w:t>
      </w:r>
      <w:r w:rsidRPr="008C1155">
        <w:rPr>
          <w:rFonts w:ascii="Book Antiqua" w:hAnsi="Book Antiqua"/>
          <w:i/>
          <w:iCs/>
          <w:lang w:val="en-GB"/>
        </w:rPr>
        <w:t>J Clin Psychiatry</w:t>
      </w:r>
      <w:r w:rsidRPr="008C1155">
        <w:rPr>
          <w:rFonts w:ascii="Book Antiqua" w:hAnsi="Book Antiqua"/>
          <w:lang w:val="en-GB"/>
        </w:rPr>
        <w:t xml:space="preserve"> 2016; </w:t>
      </w:r>
      <w:r w:rsidRPr="008C1155">
        <w:rPr>
          <w:rFonts w:ascii="Book Antiqua" w:hAnsi="Book Antiqua"/>
          <w:b/>
          <w:bCs/>
          <w:lang w:val="en-GB"/>
        </w:rPr>
        <w:t>77</w:t>
      </w:r>
      <w:r w:rsidRPr="008C1155">
        <w:rPr>
          <w:rFonts w:ascii="Book Antiqua" w:hAnsi="Book Antiqua"/>
          <w:lang w:val="en-GB"/>
        </w:rPr>
        <w:t>: 1-24 [PMID: 27732772 DOI: 10.4088/JCP.15032su1]</w:t>
      </w:r>
    </w:p>
    <w:p w14:paraId="6699D55D"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104 </w:t>
      </w:r>
      <w:r w:rsidRPr="008C1155">
        <w:rPr>
          <w:rFonts w:ascii="Book Antiqua" w:hAnsi="Book Antiqua"/>
          <w:b/>
          <w:bCs/>
          <w:lang w:val="en-GB"/>
        </w:rPr>
        <w:t>Kishimoto T</w:t>
      </w:r>
      <w:r w:rsidRPr="008C1155">
        <w:rPr>
          <w:rFonts w:ascii="Book Antiqua" w:hAnsi="Book Antiqua"/>
          <w:lang w:val="en-GB"/>
        </w:rPr>
        <w:t xml:space="preserve">, Hagi K, Nitta M, Leucht S, Olfson M, Kane JM, Correll CU. Effectiveness of Long-Acting Injectable vs Oral Antipsychotics in Patients With Schizophrenia: A Meta-analysis of Prospective and Retrospective Cohort Studies. </w:t>
      </w:r>
      <w:r w:rsidRPr="008C1155">
        <w:rPr>
          <w:rFonts w:ascii="Book Antiqua" w:hAnsi="Book Antiqua"/>
          <w:i/>
          <w:iCs/>
          <w:lang w:val="en-GB"/>
        </w:rPr>
        <w:t>Schizophr Bull</w:t>
      </w:r>
      <w:r w:rsidRPr="008C1155">
        <w:rPr>
          <w:rFonts w:ascii="Book Antiqua" w:hAnsi="Book Antiqua"/>
          <w:lang w:val="en-GB"/>
        </w:rPr>
        <w:t xml:space="preserve"> 2018; </w:t>
      </w:r>
      <w:r w:rsidRPr="008C1155">
        <w:rPr>
          <w:rFonts w:ascii="Book Antiqua" w:hAnsi="Book Antiqua"/>
          <w:b/>
          <w:bCs/>
          <w:lang w:val="en-GB"/>
        </w:rPr>
        <w:t>44</w:t>
      </w:r>
      <w:r w:rsidRPr="008C1155">
        <w:rPr>
          <w:rFonts w:ascii="Book Antiqua" w:hAnsi="Book Antiqua"/>
          <w:lang w:val="en-GB"/>
        </w:rPr>
        <w:t>: 603-619 [PMID: 29868849 DOI: 10.1093/schbul/sbx090]</w:t>
      </w:r>
    </w:p>
    <w:p w14:paraId="369B4885"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105 </w:t>
      </w:r>
      <w:r w:rsidRPr="008C1155">
        <w:rPr>
          <w:rFonts w:ascii="Book Antiqua" w:hAnsi="Book Antiqua"/>
          <w:b/>
          <w:bCs/>
          <w:lang w:val="en-GB"/>
        </w:rPr>
        <w:t>Tiihonen J</w:t>
      </w:r>
      <w:r w:rsidRPr="008C1155">
        <w:rPr>
          <w:rFonts w:ascii="Book Antiqua" w:hAnsi="Book Antiqua"/>
          <w:lang w:val="en-GB"/>
        </w:rPr>
        <w:t xml:space="preserve">, Wahlbeck K, Lönnqvist J, Klaukka T, Ioannidis JP, Volavka J, Haukka J. Effectiveness of antipsychotic treatments in a nationwide cohort of patients in community care after first hospitalisation due to schizophrenia and schizoaffective </w:t>
      </w:r>
      <w:r w:rsidRPr="008C1155">
        <w:rPr>
          <w:rFonts w:ascii="Book Antiqua" w:hAnsi="Book Antiqua"/>
          <w:lang w:val="en-GB"/>
        </w:rPr>
        <w:lastRenderedPageBreak/>
        <w:t xml:space="preserve">disorder: observational follow-up study. </w:t>
      </w:r>
      <w:r w:rsidRPr="008C1155">
        <w:rPr>
          <w:rFonts w:ascii="Book Antiqua" w:hAnsi="Book Antiqua"/>
          <w:i/>
          <w:iCs/>
          <w:lang w:val="en-GB"/>
        </w:rPr>
        <w:t>BMJ</w:t>
      </w:r>
      <w:r w:rsidRPr="008C1155">
        <w:rPr>
          <w:rFonts w:ascii="Book Antiqua" w:hAnsi="Book Antiqua"/>
          <w:lang w:val="en-GB"/>
        </w:rPr>
        <w:t xml:space="preserve"> 2006; </w:t>
      </w:r>
      <w:r w:rsidRPr="008C1155">
        <w:rPr>
          <w:rFonts w:ascii="Book Antiqua" w:hAnsi="Book Antiqua"/>
          <w:b/>
          <w:bCs/>
          <w:lang w:val="en-GB"/>
        </w:rPr>
        <w:t>333</w:t>
      </w:r>
      <w:r w:rsidRPr="008C1155">
        <w:rPr>
          <w:rFonts w:ascii="Book Antiqua" w:hAnsi="Book Antiqua"/>
          <w:lang w:val="en-GB"/>
        </w:rPr>
        <w:t>: 224 [PMID: 16825203 DOI: 10.1136/bmj.38881.382755.2F]</w:t>
      </w:r>
    </w:p>
    <w:p w14:paraId="7E39FA3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106 </w:t>
      </w:r>
      <w:r w:rsidRPr="008C1155">
        <w:rPr>
          <w:rFonts w:ascii="Book Antiqua" w:hAnsi="Book Antiqua"/>
          <w:b/>
          <w:bCs/>
          <w:lang w:val="en-GB"/>
        </w:rPr>
        <w:t>Tiihonen J</w:t>
      </w:r>
      <w:r w:rsidRPr="008C1155">
        <w:rPr>
          <w:rFonts w:ascii="Book Antiqua" w:hAnsi="Book Antiqua"/>
          <w:lang w:val="en-GB"/>
        </w:rPr>
        <w:t xml:space="preserve">, Lönnqvist J, Wahlbeck K, Klaukka T, Niskanen L, Tanskanen A, Haukka J. 11-year follow-up of mortality in patients with schizophrenia: a population-based cohort study (FIN11 study). </w:t>
      </w:r>
      <w:r w:rsidRPr="008C1155">
        <w:rPr>
          <w:rFonts w:ascii="Book Antiqua" w:hAnsi="Book Antiqua"/>
          <w:i/>
          <w:iCs/>
          <w:lang w:val="en-GB"/>
        </w:rPr>
        <w:t>Lancet</w:t>
      </w:r>
      <w:r w:rsidRPr="008C1155">
        <w:rPr>
          <w:rFonts w:ascii="Book Antiqua" w:hAnsi="Book Antiqua"/>
          <w:lang w:val="en-GB"/>
        </w:rPr>
        <w:t xml:space="preserve"> 2009; </w:t>
      </w:r>
      <w:r w:rsidRPr="008C1155">
        <w:rPr>
          <w:rFonts w:ascii="Book Antiqua" w:hAnsi="Book Antiqua"/>
          <w:b/>
          <w:bCs/>
          <w:lang w:val="en-GB"/>
        </w:rPr>
        <w:t>374</w:t>
      </w:r>
      <w:r w:rsidRPr="008C1155">
        <w:rPr>
          <w:rFonts w:ascii="Book Antiqua" w:hAnsi="Book Antiqua"/>
          <w:lang w:val="en-GB"/>
        </w:rPr>
        <w:t>: 620-627 [PMID: 19595447 DOI: 10.1016/S0140-6736(09)60742-X]</w:t>
      </w:r>
    </w:p>
    <w:p w14:paraId="11402EE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107 </w:t>
      </w:r>
      <w:r w:rsidRPr="008C1155">
        <w:rPr>
          <w:rFonts w:ascii="Book Antiqua" w:hAnsi="Book Antiqua"/>
          <w:b/>
          <w:bCs/>
          <w:lang w:val="en-GB"/>
        </w:rPr>
        <w:t>Tiihonen J</w:t>
      </w:r>
      <w:r w:rsidRPr="008C1155">
        <w:rPr>
          <w:rFonts w:ascii="Book Antiqua" w:hAnsi="Book Antiqua"/>
          <w:lang w:val="en-GB"/>
        </w:rPr>
        <w:t xml:space="preserve">, Haukka J, Taylor M, Haddad PM, Patel MX, Korhonen P. A nationwide cohort study of oral and depot antipsychotics after first hospitalization for schizophrenia. </w:t>
      </w:r>
      <w:r w:rsidRPr="008C1155">
        <w:rPr>
          <w:rFonts w:ascii="Book Antiqua" w:hAnsi="Book Antiqua"/>
          <w:i/>
          <w:iCs/>
          <w:lang w:val="en-GB"/>
        </w:rPr>
        <w:t>Am J Psychiatry</w:t>
      </w:r>
      <w:r w:rsidRPr="008C1155">
        <w:rPr>
          <w:rFonts w:ascii="Book Antiqua" w:hAnsi="Book Antiqua"/>
          <w:lang w:val="en-GB"/>
        </w:rPr>
        <w:t xml:space="preserve"> 2011; </w:t>
      </w:r>
      <w:r w:rsidRPr="008C1155">
        <w:rPr>
          <w:rFonts w:ascii="Book Antiqua" w:hAnsi="Book Antiqua"/>
          <w:b/>
          <w:bCs/>
          <w:lang w:val="en-GB"/>
        </w:rPr>
        <w:t>168</w:t>
      </w:r>
      <w:r w:rsidRPr="008C1155">
        <w:rPr>
          <w:rFonts w:ascii="Book Antiqua" w:hAnsi="Book Antiqua"/>
          <w:lang w:val="en-GB"/>
        </w:rPr>
        <w:t>: 603-609 [PMID: 21362741 DOI: 10.1176/appi.ajp.2011.10081224]</w:t>
      </w:r>
    </w:p>
    <w:p w14:paraId="665311A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108 </w:t>
      </w:r>
      <w:r w:rsidRPr="008C1155">
        <w:rPr>
          <w:rFonts w:ascii="Book Antiqua" w:hAnsi="Book Antiqua"/>
          <w:b/>
          <w:bCs/>
          <w:lang w:val="en-GB"/>
        </w:rPr>
        <w:t>Tiihonen J</w:t>
      </w:r>
      <w:r w:rsidRPr="008C1155">
        <w:rPr>
          <w:rFonts w:ascii="Book Antiqua" w:hAnsi="Book Antiqua"/>
          <w:lang w:val="en-GB"/>
        </w:rPr>
        <w:t>, Mittendorfer-Rutz E, Majak M, Mehtälä J, Hoti F, Jedenius E, Enkusson D, Leval A, Sermon J, Tanskanen A, Taipale H. Real-World Effectiveness of Antipsychotic Treatments in a Nationwide Cohort of 29</w:t>
      </w:r>
      <w:r w:rsidRPr="008C1155">
        <w:rPr>
          <w:rFonts w:ascii="Times New Roman" w:hAnsi="Times New Roman" w:cs="Times New Roman"/>
          <w:lang w:val="en-GB"/>
        </w:rPr>
        <w:t> </w:t>
      </w:r>
      <w:r w:rsidRPr="008C1155">
        <w:rPr>
          <w:rFonts w:ascii="Book Antiqua" w:hAnsi="Book Antiqua"/>
          <w:lang w:val="en-GB"/>
        </w:rPr>
        <w:t xml:space="preserve">823 Patients With Schizophrenia. </w:t>
      </w:r>
      <w:r w:rsidRPr="008C1155">
        <w:rPr>
          <w:rFonts w:ascii="Book Antiqua" w:hAnsi="Book Antiqua"/>
          <w:i/>
          <w:iCs/>
          <w:lang w:val="en-GB"/>
        </w:rPr>
        <w:t>JAMA Psychiatry</w:t>
      </w:r>
      <w:r w:rsidRPr="008C1155">
        <w:rPr>
          <w:rFonts w:ascii="Book Antiqua" w:hAnsi="Book Antiqua"/>
          <w:lang w:val="en-GB"/>
        </w:rPr>
        <w:t xml:space="preserve"> 2017; </w:t>
      </w:r>
      <w:r w:rsidRPr="008C1155">
        <w:rPr>
          <w:rFonts w:ascii="Book Antiqua" w:hAnsi="Book Antiqua"/>
          <w:b/>
          <w:bCs/>
          <w:lang w:val="en-GB"/>
        </w:rPr>
        <w:t>74</w:t>
      </w:r>
      <w:r w:rsidRPr="008C1155">
        <w:rPr>
          <w:rFonts w:ascii="Book Antiqua" w:hAnsi="Book Antiqua"/>
          <w:lang w:val="en-GB"/>
        </w:rPr>
        <w:t>: 686-693 [PMID: 28593216 DOI: 10.1001/jamapsychiatry.2017.1322]</w:t>
      </w:r>
    </w:p>
    <w:p w14:paraId="1BD8278E"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109 </w:t>
      </w:r>
      <w:r w:rsidRPr="008C1155">
        <w:rPr>
          <w:rFonts w:ascii="Book Antiqua" w:hAnsi="Book Antiqua"/>
          <w:b/>
          <w:bCs/>
          <w:lang w:val="en-GB"/>
        </w:rPr>
        <w:t>Taipale H</w:t>
      </w:r>
      <w:r w:rsidRPr="008C1155">
        <w:rPr>
          <w:rFonts w:ascii="Book Antiqua" w:hAnsi="Book Antiqua"/>
          <w:lang w:val="en-GB"/>
        </w:rPr>
        <w:t xml:space="preserve">, Mehtälä J, Tanskanen A, Tiihonen J. Comparative Effectiveness of Antipsychotic Drugs for Rehospitalization in Schizophrenia-A Nationwide Study With 20-Year Follow-up. </w:t>
      </w:r>
      <w:r w:rsidRPr="008C1155">
        <w:rPr>
          <w:rFonts w:ascii="Book Antiqua" w:hAnsi="Book Antiqua"/>
          <w:i/>
          <w:iCs/>
          <w:lang w:val="en-GB"/>
        </w:rPr>
        <w:t>Schizophr Bull</w:t>
      </w:r>
      <w:r w:rsidRPr="008C1155">
        <w:rPr>
          <w:rFonts w:ascii="Book Antiqua" w:hAnsi="Book Antiqua"/>
          <w:lang w:val="en-GB"/>
        </w:rPr>
        <w:t xml:space="preserve"> 2018; </w:t>
      </w:r>
      <w:r w:rsidRPr="008C1155">
        <w:rPr>
          <w:rFonts w:ascii="Book Antiqua" w:hAnsi="Book Antiqua"/>
          <w:b/>
          <w:bCs/>
          <w:lang w:val="en-GB"/>
        </w:rPr>
        <w:t>44</w:t>
      </w:r>
      <w:r w:rsidRPr="008C1155">
        <w:rPr>
          <w:rFonts w:ascii="Book Antiqua" w:hAnsi="Book Antiqua"/>
          <w:lang w:val="en-GB"/>
        </w:rPr>
        <w:t>: 1381-1387 [PMID: 29272458 DOI: 10.1093/schbul/sbx176]</w:t>
      </w:r>
    </w:p>
    <w:p w14:paraId="4E7232CD" w14:textId="2B51ED74"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110 </w:t>
      </w:r>
      <w:r w:rsidRPr="008C1155">
        <w:rPr>
          <w:rFonts w:ascii="Book Antiqua" w:hAnsi="Book Antiqua"/>
          <w:b/>
          <w:bCs/>
          <w:lang w:val="en-GB"/>
        </w:rPr>
        <w:t>Kerwin R</w:t>
      </w:r>
      <w:r w:rsidRPr="008C1155">
        <w:rPr>
          <w:rFonts w:ascii="Book Antiqua" w:hAnsi="Book Antiqua"/>
          <w:bCs/>
          <w:lang w:val="en-GB"/>
        </w:rPr>
        <w:t>,</w:t>
      </w:r>
      <w:r w:rsidR="0017636F" w:rsidRPr="008C1155">
        <w:rPr>
          <w:rFonts w:ascii="Book Antiqua" w:hAnsi="Book Antiqua" w:hint="eastAsia"/>
          <w:bCs/>
          <w:lang w:val="en-GB"/>
        </w:rPr>
        <w:t xml:space="preserve"> </w:t>
      </w:r>
      <w:r w:rsidRPr="008C1155">
        <w:rPr>
          <w:rFonts w:ascii="Book Antiqua" w:hAnsi="Book Antiqua"/>
          <w:lang w:val="en-GB"/>
        </w:rPr>
        <w:t xml:space="preserve">Bolonna A. Management of clozapine-resistant schizophrenia. </w:t>
      </w:r>
      <w:r w:rsidRPr="008C1155">
        <w:rPr>
          <w:rFonts w:ascii="Book Antiqua" w:hAnsi="Book Antiqua"/>
          <w:i/>
          <w:iCs/>
          <w:lang w:val="en-GB"/>
        </w:rPr>
        <w:t>Adv Psychiatr Treat</w:t>
      </w:r>
      <w:r w:rsidRPr="008C1155">
        <w:rPr>
          <w:rFonts w:ascii="Book Antiqua" w:hAnsi="Book Antiqua"/>
          <w:lang w:val="en-GB"/>
        </w:rPr>
        <w:t xml:space="preserve"> 2005; </w:t>
      </w:r>
      <w:r w:rsidRPr="008C1155">
        <w:rPr>
          <w:rFonts w:ascii="Book Antiqua" w:hAnsi="Book Antiqua"/>
          <w:b/>
          <w:bCs/>
          <w:lang w:val="en-GB"/>
        </w:rPr>
        <w:t>11</w:t>
      </w:r>
      <w:r w:rsidRPr="008C1155">
        <w:rPr>
          <w:rFonts w:ascii="Book Antiqua" w:hAnsi="Book Antiqua"/>
          <w:lang w:val="en-GB"/>
        </w:rPr>
        <w:t>: 101-106 [DOI: 10.1192/apt.11.2.101]</w:t>
      </w:r>
    </w:p>
    <w:p w14:paraId="0E13AF8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111 </w:t>
      </w:r>
      <w:r w:rsidRPr="008C1155">
        <w:rPr>
          <w:rFonts w:ascii="Book Antiqua" w:hAnsi="Book Antiqua"/>
          <w:b/>
          <w:bCs/>
          <w:lang w:val="en-GB"/>
        </w:rPr>
        <w:t>Williams L</w:t>
      </w:r>
      <w:r w:rsidRPr="008C1155">
        <w:rPr>
          <w:rFonts w:ascii="Book Antiqua" w:hAnsi="Book Antiqua"/>
          <w:lang w:val="en-GB"/>
        </w:rPr>
        <w:t xml:space="preserve">, Newton G, Roberts K, Finlayson S, Brabbins C. Clozapine-resistant schizophrenia: a positive approach. </w:t>
      </w:r>
      <w:r w:rsidRPr="008C1155">
        <w:rPr>
          <w:rFonts w:ascii="Book Antiqua" w:hAnsi="Book Antiqua"/>
          <w:i/>
          <w:iCs/>
          <w:lang w:val="en-GB"/>
        </w:rPr>
        <w:t>Br J Psychiatry</w:t>
      </w:r>
      <w:r w:rsidRPr="008C1155">
        <w:rPr>
          <w:rFonts w:ascii="Book Antiqua" w:hAnsi="Book Antiqua"/>
          <w:lang w:val="en-GB"/>
        </w:rPr>
        <w:t xml:space="preserve"> 2002; </w:t>
      </w:r>
      <w:r w:rsidRPr="008C1155">
        <w:rPr>
          <w:rFonts w:ascii="Book Antiqua" w:hAnsi="Book Antiqua"/>
          <w:b/>
          <w:bCs/>
          <w:lang w:val="en-GB"/>
        </w:rPr>
        <w:t>181</w:t>
      </w:r>
      <w:r w:rsidRPr="008C1155">
        <w:rPr>
          <w:rFonts w:ascii="Book Antiqua" w:hAnsi="Book Antiqua"/>
          <w:lang w:val="en-GB"/>
        </w:rPr>
        <w:t>: 184-187 [PMID: 12204919 DOI: 10.1192/bjp.181.3.184]</w:t>
      </w:r>
    </w:p>
    <w:p w14:paraId="244090DA"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112 </w:t>
      </w:r>
      <w:r w:rsidRPr="008C1155">
        <w:rPr>
          <w:rFonts w:ascii="Book Antiqua" w:hAnsi="Book Antiqua"/>
          <w:b/>
          <w:bCs/>
          <w:lang w:val="en-GB"/>
        </w:rPr>
        <w:t>Jones C</w:t>
      </w:r>
      <w:r w:rsidRPr="008C1155">
        <w:rPr>
          <w:rFonts w:ascii="Book Antiqua" w:hAnsi="Book Antiqua"/>
          <w:lang w:val="en-GB"/>
        </w:rPr>
        <w:t xml:space="preserve">, Hacker D, Meaden A, Cormac I, Irving CB, Xia J, Zhao S, Shi C, Chen J. Cognitive behavioural therapy plus standard care versus standard care plus other psychosocial treatments for people with schizophrenia. </w:t>
      </w:r>
      <w:r w:rsidRPr="008C1155">
        <w:rPr>
          <w:rFonts w:ascii="Book Antiqua" w:hAnsi="Book Antiqua"/>
          <w:i/>
          <w:iCs/>
          <w:lang w:val="en-GB"/>
        </w:rPr>
        <w:t>Cochrane Database Syst Rev</w:t>
      </w:r>
      <w:r w:rsidRPr="008C1155">
        <w:rPr>
          <w:rFonts w:ascii="Book Antiqua" w:hAnsi="Book Antiqua"/>
          <w:lang w:val="en-GB"/>
        </w:rPr>
        <w:t xml:space="preserve"> 2018; </w:t>
      </w:r>
      <w:r w:rsidRPr="008C1155">
        <w:rPr>
          <w:rFonts w:ascii="Book Antiqua" w:hAnsi="Book Antiqua"/>
          <w:b/>
          <w:bCs/>
          <w:lang w:val="en-GB"/>
        </w:rPr>
        <w:t>11</w:t>
      </w:r>
      <w:r w:rsidRPr="008C1155">
        <w:rPr>
          <w:rFonts w:ascii="Book Antiqua" w:hAnsi="Book Antiqua"/>
          <w:lang w:val="en-GB"/>
        </w:rPr>
        <w:t>: CD008712 [PMID: 30480760 DOI: 10.1002/14651858.CD008712.pub3]</w:t>
      </w:r>
    </w:p>
    <w:p w14:paraId="5C01BC62"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113 </w:t>
      </w:r>
      <w:r w:rsidRPr="008C1155">
        <w:rPr>
          <w:rFonts w:ascii="Book Antiqua" w:hAnsi="Book Antiqua"/>
          <w:b/>
          <w:bCs/>
          <w:lang w:val="en-GB"/>
        </w:rPr>
        <w:t>Kuipers E</w:t>
      </w:r>
      <w:r w:rsidRPr="008C1155">
        <w:rPr>
          <w:rFonts w:ascii="Book Antiqua" w:hAnsi="Book Antiqua"/>
          <w:lang w:val="en-GB"/>
        </w:rPr>
        <w:t xml:space="preserve">. The management of difficult to treat patients with schizophrenia, using non-drug therapies. </w:t>
      </w:r>
      <w:r w:rsidRPr="008C1155">
        <w:rPr>
          <w:rFonts w:ascii="Book Antiqua" w:hAnsi="Book Antiqua"/>
          <w:i/>
          <w:iCs/>
          <w:lang w:val="en-GB"/>
        </w:rPr>
        <w:t>Br J Psychiatry Suppl</w:t>
      </w:r>
      <w:r w:rsidRPr="008C1155">
        <w:rPr>
          <w:rFonts w:ascii="Book Antiqua" w:hAnsi="Book Antiqua"/>
          <w:lang w:val="en-GB"/>
        </w:rPr>
        <w:t xml:space="preserve"> 1996: 41-51 [PMID: 8968654]</w:t>
      </w:r>
    </w:p>
    <w:p w14:paraId="49A4D67D"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114 </w:t>
      </w:r>
      <w:r w:rsidRPr="008C1155">
        <w:rPr>
          <w:rFonts w:ascii="Book Antiqua" w:hAnsi="Book Antiqua"/>
          <w:b/>
          <w:bCs/>
          <w:lang w:val="en-GB"/>
        </w:rPr>
        <w:t>Hayward P</w:t>
      </w:r>
      <w:r w:rsidRPr="008C1155">
        <w:rPr>
          <w:rFonts w:ascii="Book Antiqua" w:hAnsi="Book Antiqua"/>
          <w:bCs/>
          <w:lang w:val="en-GB"/>
        </w:rPr>
        <w:t>,</w:t>
      </w:r>
      <w:r w:rsidRPr="008C1155">
        <w:rPr>
          <w:rFonts w:ascii="Book Antiqua" w:hAnsi="Book Antiqua"/>
          <w:lang w:val="en-GB"/>
        </w:rPr>
        <w:t xml:space="preserve"> David AS, Green N, Rabe-Hesketh S, Haworth E, Thompson N, Shaffer S, Hastilow S, Wykes T. Promoting therapeutic alliance in clozapine users: an exploratory randomized controlled trial. </w:t>
      </w:r>
      <w:r w:rsidRPr="008C1155">
        <w:rPr>
          <w:rFonts w:ascii="Book Antiqua" w:hAnsi="Book Antiqua"/>
          <w:i/>
          <w:iCs/>
          <w:lang w:val="en-GB"/>
        </w:rPr>
        <w:t>Clin SchizophrRelat Psychoses</w:t>
      </w:r>
      <w:r w:rsidRPr="008C1155">
        <w:rPr>
          <w:rFonts w:ascii="Book Antiqua" w:hAnsi="Book Antiqua"/>
          <w:lang w:val="en-GB"/>
        </w:rPr>
        <w:t xml:space="preserve"> 2009; </w:t>
      </w:r>
      <w:r w:rsidRPr="008C1155">
        <w:rPr>
          <w:rFonts w:ascii="Book Antiqua" w:hAnsi="Book Antiqua"/>
          <w:b/>
          <w:bCs/>
          <w:lang w:val="en-GB"/>
        </w:rPr>
        <w:t>3</w:t>
      </w:r>
      <w:r w:rsidRPr="008C1155">
        <w:rPr>
          <w:rFonts w:ascii="Book Antiqua" w:hAnsi="Book Antiqua"/>
          <w:lang w:val="en-GB"/>
        </w:rPr>
        <w:t>: 127-132 [DOI: 10.3371/CSRP.3.3.1]</w:t>
      </w:r>
    </w:p>
    <w:p w14:paraId="53C55FE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115 </w:t>
      </w:r>
      <w:r w:rsidRPr="008C1155">
        <w:rPr>
          <w:rFonts w:ascii="Book Antiqua" w:hAnsi="Book Antiqua"/>
          <w:b/>
          <w:bCs/>
          <w:lang w:val="en-GB"/>
        </w:rPr>
        <w:t>Suzuki T</w:t>
      </w:r>
      <w:r w:rsidRPr="008C1155">
        <w:rPr>
          <w:rFonts w:ascii="Book Antiqua" w:hAnsi="Book Antiqua"/>
          <w:lang w:val="en-GB"/>
        </w:rPr>
        <w:t xml:space="preserve">, Uchida H, Watanabe K, Kashima H. Factors associated with response to clozapine in schizophrenia: a review. </w:t>
      </w:r>
      <w:r w:rsidRPr="008C1155">
        <w:rPr>
          <w:rFonts w:ascii="Book Antiqua" w:hAnsi="Book Antiqua"/>
          <w:i/>
          <w:iCs/>
          <w:lang w:val="en-GB"/>
        </w:rPr>
        <w:t>Psychopharmacol Bull</w:t>
      </w:r>
      <w:r w:rsidRPr="008C1155">
        <w:rPr>
          <w:rFonts w:ascii="Book Antiqua" w:hAnsi="Book Antiqua"/>
          <w:lang w:val="en-GB"/>
        </w:rPr>
        <w:t xml:space="preserve"> 2011; </w:t>
      </w:r>
      <w:r w:rsidRPr="008C1155">
        <w:rPr>
          <w:rFonts w:ascii="Book Antiqua" w:hAnsi="Book Antiqua"/>
          <w:b/>
          <w:bCs/>
          <w:lang w:val="en-GB"/>
        </w:rPr>
        <w:t>44</w:t>
      </w:r>
      <w:r w:rsidRPr="008C1155">
        <w:rPr>
          <w:rFonts w:ascii="Book Antiqua" w:hAnsi="Book Antiqua"/>
          <w:lang w:val="en-GB"/>
        </w:rPr>
        <w:t>: 32-60 [PMID: 22506438]</w:t>
      </w:r>
    </w:p>
    <w:p w14:paraId="55FD5A1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116 </w:t>
      </w:r>
      <w:r w:rsidRPr="008C1155">
        <w:rPr>
          <w:rFonts w:ascii="Book Antiqua" w:hAnsi="Book Antiqua"/>
          <w:b/>
          <w:lang w:val="en-GB"/>
        </w:rPr>
        <w:t>Kim D</w:t>
      </w:r>
      <w:r w:rsidRPr="008C1155">
        <w:rPr>
          <w:rFonts w:ascii="Book Antiqua" w:hAnsi="Book Antiqua"/>
          <w:lang w:val="en-GB"/>
        </w:rPr>
        <w:t xml:space="preserve">. Indicators of response to clozapine treatment. </w:t>
      </w:r>
      <w:r w:rsidRPr="008C1155">
        <w:rPr>
          <w:rFonts w:ascii="Book Antiqua" w:hAnsi="Book Antiqua"/>
          <w:i/>
          <w:iCs/>
          <w:lang w:val="en-GB"/>
        </w:rPr>
        <w:t>Ment Health Clin</w:t>
      </w:r>
      <w:r w:rsidRPr="008C1155">
        <w:rPr>
          <w:rFonts w:ascii="Book Antiqua" w:hAnsi="Book Antiqua"/>
          <w:lang w:val="en-GB"/>
        </w:rPr>
        <w:t xml:space="preserve"> 2015; </w:t>
      </w:r>
      <w:r w:rsidRPr="008C1155">
        <w:rPr>
          <w:rFonts w:ascii="Book Antiqua" w:hAnsi="Book Antiqua"/>
          <w:b/>
          <w:bCs/>
          <w:lang w:val="en-GB"/>
        </w:rPr>
        <w:t>5</w:t>
      </w:r>
      <w:r w:rsidRPr="008C1155">
        <w:rPr>
          <w:rFonts w:ascii="Book Antiqua" w:hAnsi="Book Antiqua"/>
          <w:lang w:val="en-GB"/>
        </w:rPr>
        <w:t>: 74-77 [DOI: 10.9740/mhc.2015.03.074]</w:t>
      </w:r>
    </w:p>
    <w:p w14:paraId="737511A5"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117 </w:t>
      </w:r>
      <w:r w:rsidRPr="008C1155">
        <w:rPr>
          <w:rFonts w:ascii="Book Antiqua" w:hAnsi="Book Antiqua"/>
          <w:b/>
          <w:bCs/>
          <w:lang w:val="en-GB"/>
        </w:rPr>
        <w:t>Chung C</w:t>
      </w:r>
      <w:r w:rsidRPr="008C1155">
        <w:rPr>
          <w:rFonts w:ascii="Book Antiqua" w:hAnsi="Book Antiqua"/>
          <w:lang w:val="en-GB"/>
        </w:rPr>
        <w:t xml:space="preserve">, Remington G. Predictors and markers of clozapine response. </w:t>
      </w:r>
      <w:r w:rsidRPr="008C1155">
        <w:rPr>
          <w:rFonts w:ascii="Book Antiqua" w:hAnsi="Book Antiqua"/>
          <w:i/>
          <w:iCs/>
          <w:lang w:val="en-GB"/>
        </w:rPr>
        <w:t>Psychopharmacology (Berl)</w:t>
      </w:r>
      <w:r w:rsidRPr="008C1155">
        <w:rPr>
          <w:rFonts w:ascii="Book Antiqua" w:hAnsi="Book Antiqua"/>
          <w:lang w:val="en-GB"/>
        </w:rPr>
        <w:t xml:space="preserve"> 2005; </w:t>
      </w:r>
      <w:r w:rsidRPr="008C1155">
        <w:rPr>
          <w:rFonts w:ascii="Book Antiqua" w:hAnsi="Book Antiqua"/>
          <w:b/>
          <w:bCs/>
          <w:lang w:val="en-GB"/>
        </w:rPr>
        <w:t>179</w:t>
      </w:r>
      <w:r w:rsidRPr="008C1155">
        <w:rPr>
          <w:rFonts w:ascii="Book Antiqua" w:hAnsi="Book Antiqua"/>
          <w:lang w:val="en-GB"/>
        </w:rPr>
        <w:t>: 317-335 [PMID: 15717209 DOI: 10.1007/s00213-005-2174-x]</w:t>
      </w:r>
    </w:p>
    <w:p w14:paraId="6D32CE1E" w14:textId="2CDAF701"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118 </w:t>
      </w:r>
      <w:r w:rsidRPr="008C1155">
        <w:rPr>
          <w:rFonts w:ascii="Book Antiqua" w:hAnsi="Book Antiqua"/>
          <w:b/>
          <w:bCs/>
          <w:lang w:val="en-GB"/>
        </w:rPr>
        <w:t>Okhuijsen-Pfeifer C</w:t>
      </w:r>
      <w:r w:rsidRPr="008C1155">
        <w:rPr>
          <w:rFonts w:ascii="Book Antiqua" w:hAnsi="Book Antiqua"/>
          <w:lang w:val="en-GB"/>
        </w:rPr>
        <w:t xml:space="preserve">, Sterk AY, Horn IM, Terstappen J, Kahn RS, Luykx JJ. Demographic and clinical features as predictors of clozapine response in patients with schizophrenia spectrum disorders: A systematic review and meta-analysis. </w:t>
      </w:r>
      <w:r w:rsidRPr="008C1155">
        <w:rPr>
          <w:rFonts w:ascii="Book Antiqua" w:hAnsi="Book Antiqua"/>
          <w:i/>
          <w:iCs/>
          <w:lang w:val="en-GB"/>
        </w:rPr>
        <w:t>Neurosci</w:t>
      </w:r>
      <w:r w:rsidR="007F475B" w:rsidRPr="008C1155">
        <w:rPr>
          <w:rFonts w:ascii="Book Antiqua" w:hAnsi="Book Antiqua" w:hint="eastAsia"/>
          <w:i/>
          <w:iCs/>
          <w:lang w:val="en-GB"/>
        </w:rPr>
        <w:t xml:space="preserve"> </w:t>
      </w:r>
      <w:r w:rsidRPr="008C1155">
        <w:rPr>
          <w:rFonts w:ascii="Book Antiqua" w:hAnsi="Book Antiqua"/>
          <w:i/>
          <w:iCs/>
          <w:lang w:val="en-GB"/>
        </w:rPr>
        <w:t>Biobehav Rev</w:t>
      </w:r>
      <w:r w:rsidRPr="008C1155">
        <w:rPr>
          <w:rFonts w:ascii="Book Antiqua" w:hAnsi="Book Antiqua"/>
          <w:lang w:val="en-GB"/>
        </w:rPr>
        <w:t xml:space="preserve"> 2020; </w:t>
      </w:r>
      <w:r w:rsidRPr="008C1155">
        <w:rPr>
          <w:rFonts w:ascii="Book Antiqua" w:hAnsi="Book Antiqua"/>
          <w:b/>
          <w:bCs/>
          <w:lang w:val="en-GB"/>
        </w:rPr>
        <w:t>111</w:t>
      </w:r>
      <w:r w:rsidRPr="008C1155">
        <w:rPr>
          <w:rFonts w:ascii="Book Antiqua" w:hAnsi="Book Antiqua"/>
          <w:lang w:val="en-GB"/>
        </w:rPr>
        <w:t>: 246-252 [PMID: 31982601 DOI: 10.1016/j.neubiorev.2020.01.017]</w:t>
      </w:r>
    </w:p>
    <w:p w14:paraId="511A3362"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119 </w:t>
      </w:r>
      <w:r w:rsidRPr="008C1155">
        <w:rPr>
          <w:rFonts w:ascii="Book Antiqua" w:hAnsi="Book Antiqua"/>
          <w:b/>
          <w:bCs/>
          <w:lang w:val="en-GB"/>
        </w:rPr>
        <w:t>Samanaite R</w:t>
      </w:r>
      <w:r w:rsidRPr="008C1155">
        <w:rPr>
          <w:rFonts w:ascii="Book Antiqua" w:hAnsi="Book Antiqua"/>
          <w:lang w:val="en-GB"/>
        </w:rPr>
        <w:t xml:space="preserve">, Gillespie A, Sendt KV, McQueen G, MacCabe JH, Egerton A. Biological Predictors of Clozapine Response: A Systematic Review. </w:t>
      </w:r>
      <w:r w:rsidRPr="008C1155">
        <w:rPr>
          <w:rFonts w:ascii="Book Antiqua" w:hAnsi="Book Antiqua"/>
          <w:i/>
          <w:iCs/>
          <w:lang w:val="en-GB"/>
        </w:rPr>
        <w:t>Front Psychiatry</w:t>
      </w:r>
      <w:r w:rsidRPr="008C1155">
        <w:rPr>
          <w:rFonts w:ascii="Book Antiqua" w:hAnsi="Book Antiqua"/>
          <w:lang w:val="en-GB"/>
        </w:rPr>
        <w:t xml:space="preserve"> 2018; </w:t>
      </w:r>
      <w:r w:rsidRPr="008C1155">
        <w:rPr>
          <w:rFonts w:ascii="Book Antiqua" w:hAnsi="Book Antiqua"/>
          <w:b/>
          <w:bCs/>
          <w:lang w:val="en-GB"/>
        </w:rPr>
        <w:t>9</w:t>
      </w:r>
      <w:r w:rsidRPr="008C1155">
        <w:rPr>
          <w:rFonts w:ascii="Book Antiqua" w:hAnsi="Book Antiqua"/>
          <w:lang w:val="en-GB"/>
        </w:rPr>
        <w:t>: 327 [PMID: 30093869 DOI: 10.3389/fpsyt.2018.00327]</w:t>
      </w:r>
    </w:p>
    <w:p w14:paraId="75321263" w14:textId="6742B72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120 </w:t>
      </w:r>
      <w:r w:rsidRPr="008C1155">
        <w:rPr>
          <w:rFonts w:ascii="Book Antiqua" w:hAnsi="Book Antiqua"/>
          <w:b/>
          <w:bCs/>
          <w:lang w:val="en-GB"/>
        </w:rPr>
        <w:t>Nielsen J</w:t>
      </w:r>
      <w:r w:rsidRPr="008C1155">
        <w:rPr>
          <w:rFonts w:ascii="Book Antiqua" w:hAnsi="Book Antiqua"/>
          <w:lang w:val="en-GB"/>
        </w:rPr>
        <w:t xml:space="preserve">, Damkier P, Lublin H, Taylor D. Optimizing clozapine treatment. </w:t>
      </w:r>
      <w:r w:rsidRPr="008C1155">
        <w:rPr>
          <w:rFonts w:ascii="Book Antiqua" w:hAnsi="Book Antiqua"/>
          <w:i/>
          <w:iCs/>
          <w:lang w:val="en-GB"/>
        </w:rPr>
        <w:t>Acta Psychiatr</w:t>
      </w:r>
      <w:r w:rsidR="007F475B" w:rsidRPr="008C1155">
        <w:rPr>
          <w:rFonts w:ascii="Book Antiqua" w:hAnsi="Book Antiqua" w:hint="eastAsia"/>
          <w:i/>
          <w:iCs/>
          <w:lang w:val="en-GB"/>
        </w:rPr>
        <w:t xml:space="preserve"> </w:t>
      </w:r>
      <w:r w:rsidRPr="008C1155">
        <w:rPr>
          <w:rFonts w:ascii="Book Antiqua" w:hAnsi="Book Antiqua"/>
          <w:i/>
          <w:iCs/>
          <w:lang w:val="en-GB"/>
        </w:rPr>
        <w:t>Scand</w:t>
      </w:r>
      <w:r w:rsidRPr="008C1155">
        <w:rPr>
          <w:rFonts w:ascii="Book Antiqua" w:hAnsi="Book Antiqua"/>
          <w:lang w:val="en-GB"/>
        </w:rPr>
        <w:t xml:space="preserve"> 2011; </w:t>
      </w:r>
      <w:r w:rsidRPr="008C1155">
        <w:rPr>
          <w:rFonts w:ascii="Book Antiqua" w:hAnsi="Book Antiqua"/>
          <w:b/>
          <w:bCs/>
          <w:lang w:val="en-GB"/>
        </w:rPr>
        <w:t>123</w:t>
      </w:r>
      <w:r w:rsidRPr="008C1155">
        <w:rPr>
          <w:rFonts w:ascii="Book Antiqua" w:hAnsi="Book Antiqua"/>
          <w:lang w:val="en-GB"/>
        </w:rPr>
        <w:t>: 411-422 [PMID: 21534935 DOI: 10.1111/j.1600-0447.2011.01710.x]</w:t>
      </w:r>
    </w:p>
    <w:p w14:paraId="1CF84D5D"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121 </w:t>
      </w:r>
      <w:r w:rsidRPr="008C1155">
        <w:rPr>
          <w:rFonts w:ascii="Book Antiqua" w:hAnsi="Book Antiqua"/>
          <w:b/>
          <w:bCs/>
          <w:lang w:val="en-GB"/>
        </w:rPr>
        <w:t>Subramanian S</w:t>
      </w:r>
      <w:r w:rsidRPr="008C1155">
        <w:rPr>
          <w:rFonts w:ascii="Book Antiqua" w:hAnsi="Book Antiqua"/>
          <w:lang w:val="en-GB"/>
        </w:rPr>
        <w:t xml:space="preserve">, Völlm BA, Huband N. Clozapine dose for schizophrenia. </w:t>
      </w:r>
      <w:r w:rsidRPr="008C1155">
        <w:rPr>
          <w:rFonts w:ascii="Book Antiqua" w:hAnsi="Book Antiqua"/>
          <w:i/>
          <w:iCs/>
          <w:lang w:val="en-GB"/>
        </w:rPr>
        <w:t>Cochrane Database Syst Rev</w:t>
      </w:r>
      <w:r w:rsidRPr="008C1155">
        <w:rPr>
          <w:rFonts w:ascii="Book Antiqua" w:hAnsi="Book Antiqua"/>
          <w:lang w:val="en-GB"/>
        </w:rPr>
        <w:t xml:space="preserve"> 2017; </w:t>
      </w:r>
      <w:r w:rsidRPr="008C1155">
        <w:rPr>
          <w:rFonts w:ascii="Book Antiqua" w:hAnsi="Book Antiqua"/>
          <w:b/>
          <w:bCs/>
          <w:lang w:val="en-GB"/>
        </w:rPr>
        <w:t>6</w:t>
      </w:r>
      <w:r w:rsidRPr="008C1155">
        <w:rPr>
          <w:rFonts w:ascii="Book Antiqua" w:hAnsi="Book Antiqua"/>
          <w:lang w:val="en-GB"/>
        </w:rPr>
        <w:t>: CD009555 [PMID: 28613395 DOI: 10.1002/14651858.CD009555.pub2]</w:t>
      </w:r>
    </w:p>
    <w:p w14:paraId="7CBCA3C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122 </w:t>
      </w:r>
      <w:r w:rsidRPr="008C1155">
        <w:rPr>
          <w:rFonts w:ascii="Book Antiqua" w:hAnsi="Book Antiqua"/>
          <w:b/>
          <w:bCs/>
          <w:lang w:val="en-GB"/>
        </w:rPr>
        <w:t>Alberich S</w:t>
      </w:r>
      <w:r w:rsidRPr="008C1155">
        <w:rPr>
          <w:rFonts w:ascii="Book Antiqua" w:hAnsi="Book Antiqua"/>
          <w:lang w:val="en-GB"/>
        </w:rPr>
        <w:t xml:space="preserve">, Fernández-Sevillano J, González-Ortega I, Usall J, Sáenz M, González-Fraile E, González-Pinto A. A systematic review of sex-based differences in </w:t>
      </w:r>
      <w:r w:rsidRPr="008C1155">
        <w:rPr>
          <w:rFonts w:ascii="Book Antiqua" w:hAnsi="Book Antiqua"/>
          <w:lang w:val="en-GB"/>
        </w:rPr>
        <w:lastRenderedPageBreak/>
        <w:t xml:space="preserve">effectiveness and adverse effects of clozapine. </w:t>
      </w:r>
      <w:r w:rsidRPr="008C1155">
        <w:rPr>
          <w:rFonts w:ascii="Book Antiqua" w:hAnsi="Book Antiqua"/>
          <w:i/>
          <w:iCs/>
          <w:lang w:val="en-GB"/>
        </w:rPr>
        <w:t>Psychiatry Res</w:t>
      </w:r>
      <w:r w:rsidRPr="008C1155">
        <w:rPr>
          <w:rFonts w:ascii="Book Antiqua" w:hAnsi="Book Antiqua"/>
          <w:lang w:val="en-GB"/>
        </w:rPr>
        <w:t xml:space="preserve"> 2019; </w:t>
      </w:r>
      <w:r w:rsidRPr="008C1155">
        <w:rPr>
          <w:rFonts w:ascii="Book Antiqua" w:hAnsi="Book Antiqua"/>
          <w:b/>
          <w:bCs/>
          <w:lang w:val="en-GB"/>
        </w:rPr>
        <w:t>280</w:t>
      </w:r>
      <w:r w:rsidRPr="008C1155">
        <w:rPr>
          <w:rFonts w:ascii="Book Antiqua" w:hAnsi="Book Antiqua"/>
          <w:lang w:val="en-GB"/>
        </w:rPr>
        <w:t>: 112506 [PMID: 31401291 DOI: 10.1016/j.psychres.2019.112506]</w:t>
      </w:r>
    </w:p>
    <w:p w14:paraId="6BE2FB14"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123 </w:t>
      </w:r>
      <w:r w:rsidRPr="008C1155">
        <w:rPr>
          <w:rFonts w:ascii="Book Antiqua" w:hAnsi="Book Antiqua"/>
          <w:b/>
          <w:bCs/>
          <w:lang w:val="en-GB"/>
        </w:rPr>
        <w:t>Usall J</w:t>
      </w:r>
      <w:r w:rsidRPr="008C1155">
        <w:rPr>
          <w:rFonts w:ascii="Book Antiqua" w:hAnsi="Book Antiqua"/>
          <w:lang w:val="en-GB"/>
        </w:rPr>
        <w:t xml:space="preserve">, Suarez D, Haro JM; SOHO Study Group. Gender differences in response to antipsychotic treatment in outpatients with schizophrenia. </w:t>
      </w:r>
      <w:r w:rsidRPr="008C1155">
        <w:rPr>
          <w:rFonts w:ascii="Book Antiqua" w:hAnsi="Book Antiqua"/>
          <w:i/>
          <w:iCs/>
          <w:lang w:val="en-GB"/>
        </w:rPr>
        <w:t>Psychiatry Res</w:t>
      </w:r>
      <w:r w:rsidRPr="008C1155">
        <w:rPr>
          <w:rFonts w:ascii="Book Antiqua" w:hAnsi="Book Antiqua"/>
          <w:lang w:val="en-GB"/>
        </w:rPr>
        <w:t xml:space="preserve"> 2007; </w:t>
      </w:r>
      <w:r w:rsidRPr="008C1155">
        <w:rPr>
          <w:rFonts w:ascii="Book Antiqua" w:hAnsi="Book Antiqua"/>
          <w:b/>
          <w:bCs/>
          <w:lang w:val="en-GB"/>
        </w:rPr>
        <w:t>153</w:t>
      </w:r>
      <w:r w:rsidRPr="008C1155">
        <w:rPr>
          <w:rFonts w:ascii="Book Antiqua" w:hAnsi="Book Antiqua"/>
          <w:lang w:val="en-GB"/>
        </w:rPr>
        <w:t>: 225-231 [PMID: 17681611 DOI: 10.1016/j.psychres.2006.09.016]</w:t>
      </w:r>
    </w:p>
    <w:p w14:paraId="7DC711B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124 </w:t>
      </w:r>
      <w:r w:rsidRPr="008C1155">
        <w:rPr>
          <w:rFonts w:ascii="Book Antiqua" w:hAnsi="Book Antiqua"/>
          <w:b/>
          <w:bCs/>
          <w:lang w:val="en-GB"/>
        </w:rPr>
        <w:t>Albitar O</w:t>
      </w:r>
      <w:r w:rsidRPr="008C1155">
        <w:rPr>
          <w:rFonts w:ascii="Book Antiqua" w:hAnsi="Book Antiqua"/>
          <w:lang w:val="en-GB"/>
        </w:rPr>
        <w:t xml:space="preserve">, Harun SN, Zainal H, Ibrahim B, Sheikh Ghadzi SM. Population Pharmacokinetics of Clozapine: A Systematic Review. </w:t>
      </w:r>
      <w:r w:rsidRPr="008C1155">
        <w:rPr>
          <w:rFonts w:ascii="Book Antiqua" w:hAnsi="Book Antiqua"/>
          <w:i/>
          <w:iCs/>
          <w:lang w:val="en-GB"/>
        </w:rPr>
        <w:t>Biomed Res Int</w:t>
      </w:r>
      <w:r w:rsidRPr="008C1155">
        <w:rPr>
          <w:rFonts w:ascii="Book Antiqua" w:hAnsi="Book Antiqua"/>
          <w:lang w:val="en-GB"/>
        </w:rPr>
        <w:t xml:space="preserve"> 2020; </w:t>
      </w:r>
      <w:r w:rsidRPr="008C1155">
        <w:rPr>
          <w:rFonts w:ascii="Book Antiqua" w:hAnsi="Book Antiqua"/>
          <w:b/>
          <w:bCs/>
          <w:lang w:val="en-GB"/>
        </w:rPr>
        <w:t>2020</w:t>
      </w:r>
      <w:r w:rsidRPr="008C1155">
        <w:rPr>
          <w:rFonts w:ascii="Book Antiqua" w:hAnsi="Book Antiqua"/>
          <w:lang w:val="en-GB"/>
        </w:rPr>
        <w:t>: 9872936 [PMID: 31998804 DOI: 10.1155/2020/9872936]</w:t>
      </w:r>
    </w:p>
    <w:p w14:paraId="58FEB50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125 </w:t>
      </w:r>
      <w:r w:rsidRPr="008C1155">
        <w:rPr>
          <w:rFonts w:ascii="Book Antiqua" w:hAnsi="Book Antiqua"/>
          <w:b/>
          <w:bCs/>
          <w:lang w:val="en-GB"/>
        </w:rPr>
        <w:t>Aichhorn W</w:t>
      </w:r>
      <w:r w:rsidRPr="008C1155">
        <w:rPr>
          <w:rFonts w:ascii="Book Antiqua" w:hAnsi="Book Antiqua"/>
          <w:lang w:val="en-GB"/>
        </w:rPr>
        <w:t xml:space="preserve">, Whitworth AB, Weiss EM, Marksteiner J. Second-generation antipsychotics: is there evidence for sex differences in pharmacokinetic and adverse effect profiles? </w:t>
      </w:r>
      <w:r w:rsidRPr="008C1155">
        <w:rPr>
          <w:rFonts w:ascii="Book Antiqua" w:hAnsi="Book Antiqua"/>
          <w:i/>
          <w:iCs/>
          <w:lang w:val="en-GB"/>
        </w:rPr>
        <w:t>Drug Saf</w:t>
      </w:r>
      <w:r w:rsidRPr="008C1155">
        <w:rPr>
          <w:rFonts w:ascii="Book Antiqua" w:hAnsi="Book Antiqua"/>
          <w:lang w:val="en-GB"/>
        </w:rPr>
        <w:t xml:space="preserve"> 2006; </w:t>
      </w:r>
      <w:r w:rsidRPr="008C1155">
        <w:rPr>
          <w:rFonts w:ascii="Book Antiqua" w:hAnsi="Book Antiqua"/>
          <w:b/>
          <w:bCs/>
          <w:lang w:val="en-GB"/>
        </w:rPr>
        <w:t>29</w:t>
      </w:r>
      <w:r w:rsidRPr="008C1155">
        <w:rPr>
          <w:rFonts w:ascii="Book Antiqua" w:hAnsi="Book Antiqua"/>
          <w:lang w:val="en-GB"/>
        </w:rPr>
        <w:t>: 587-598 [PMID: 16808551 DOI: 10.2165/00002018-200629070-00004]</w:t>
      </w:r>
    </w:p>
    <w:p w14:paraId="3E72AB0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126 </w:t>
      </w:r>
      <w:r w:rsidRPr="008C1155">
        <w:rPr>
          <w:rFonts w:ascii="Book Antiqua" w:hAnsi="Book Antiqua"/>
          <w:b/>
          <w:bCs/>
          <w:lang w:val="en-GB"/>
        </w:rPr>
        <w:t>Dragoi AM</w:t>
      </w:r>
      <w:r w:rsidRPr="008C1155">
        <w:rPr>
          <w:rFonts w:ascii="Book Antiqua" w:hAnsi="Book Antiqua"/>
          <w:lang w:val="en-GB"/>
        </w:rPr>
        <w:t xml:space="preserve">, Radulescu I, Năsui BA, Pop AL, Varlas VN, Trifu S. Clozapine: An Updated Overview of Pharmacogenetic Biomarkers, Risks, and Safety-Particularities in the Context of COVID-19. </w:t>
      </w:r>
      <w:r w:rsidRPr="008C1155">
        <w:rPr>
          <w:rFonts w:ascii="Book Antiqua" w:hAnsi="Book Antiqua"/>
          <w:i/>
          <w:iCs/>
          <w:lang w:val="en-GB"/>
        </w:rPr>
        <w:t>Brain Sci</w:t>
      </w:r>
      <w:r w:rsidRPr="008C1155">
        <w:rPr>
          <w:rFonts w:ascii="Book Antiqua" w:hAnsi="Book Antiqua"/>
          <w:lang w:val="en-GB"/>
        </w:rPr>
        <w:t xml:space="preserve"> 2020; </w:t>
      </w:r>
      <w:r w:rsidRPr="008C1155">
        <w:rPr>
          <w:rFonts w:ascii="Book Antiqua" w:hAnsi="Book Antiqua"/>
          <w:b/>
          <w:bCs/>
          <w:lang w:val="en-GB"/>
        </w:rPr>
        <w:t>10</w:t>
      </w:r>
      <w:r w:rsidRPr="008C1155">
        <w:rPr>
          <w:rFonts w:ascii="Book Antiqua" w:hAnsi="Book Antiqua"/>
          <w:lang w:val="en-GB"/>
        </w:rPr>
        <w:t xml:space="preserve"> [PMID: 33187329 DOI: 10.3390/brainsci10110840]</w:t>
      </w:r>
    </w:p>
    <w:p w14:paraId="5017DFD8"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127 </w:t>
      </w:r>
      <w:r w:rsidRPr="008C1155">
        <w:rPr>
          <w:rFonts w:ascii="Book Antiqua" w:hAnsi="Book Antiqua"/>
          <w:b/>
          <w:bCs/>
          <w:lang w:val="en-GB"/>
        </w:rPr>
        <w:t>Pillinger T</w:t>
      </w:r>
      <w:r w:rsidRPr="008C1155">
        <w:rPr>
          <w:rFonts w:ascii="Book Antiqua" w:hAnsi="Book Antiqua"/>
          <w:lang w:val="en-GB"/>
        </w:rPr>
        <w:t xml:space="preserve">, McCutcheon RA, Vano L, Mizuno Y, Arumuham A, Hindley G, Beck K, Natesan S, Efthimiou O, Cipriani A, Howes OD. Comparative effects of 18 antipsychotics on metabolic function in patients with schizophrenia, predictors of metabolic dysregulation, and association with psychopathology: a systematic review and network meta-analysis. </w:t>
      </w:r>
      <w:r w:rsidRPr="008C1155">
        <w:rPr>
          <w:rFonts w:ascii="Book Antiqua" w:hAnsi="Book Antiqua"/>
          <w:i/>
          <w:iCs/>
          <w:lang w:val="en-GB"/>
        </w:rPr>
        <w:t>Lancet Psychiatry</w:t>
      </w:r>
      <w:r w:rsidRPr="008C1155">
        <w:rPr>
          <w:rFonts w:ascii="Book Antiqua" w:hAnsi="Book Antiqua"/>
          <w:lang w:val="en-GB"/>
        </w:rPr>
        <w:t xml:space="preserve"> 2020; </w:t>
      </w:r>
      <w:r w:rsidRPr="008C1155">
        <w:rPr>
          <w:rFonts w:ascii="Book Antiqua" w:hAnsi="Book Antiqua"/>
          <w:b/>
          <w:bCs/>
          <w:lang w:val="en-GB"/>
        </w:rPr>
        <w:t>7</w:t>
      </w:r>
      <w:r w:rsidRPr="008C1155">
        <w:rPr>
          <w:rFonts w:ascii="Book Antiqua" w:hAnsi="Book Antiqua"/>
          <w:lang w:val="en-GB"/>
        </w:rPr>
        <w:t>: 64-77 [PMID: 31860457 DOI: 10.1016/S2215-0366(19)30416-X]</w:t>
      </w:r>
    </w:p>
    <w:p w14:paraId="3EF3331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128 </w:t>
      </w:r>
      <w:r w:rsidRPr="008C1155">
        <w:rPr>
          <w:rFonts w:ascii="Book Antiqua" w:hAnsi="Book Antiqua"/>
          <w:b/>
          <w:bCs/>
          <w:lang w:val="en-GB"/>
        </w:rPr>
        <w:t>Martini F</w:t>
      </w:r>
      <w:r w:rsidRPr="008C1155">
        <w:rPr>
          <w:rFonts w:ascii="Book Antiqua" w:hAnsi="Book Antiqua"/>
          <w:lang w:val="en-GB"/>
        </w:rPr>
        <w:t xml:space="preserve">, Spangaro M, Buonocore M, Bechi M, Cocchi F, Guglielmino C, Bianchi L, Sapienza J, Agostoni G, Mastromatteo A, Bosia M, Cavallaro R. Clozapine tolerability in Treatment Resistant Schizophrenia: exploring the role of sex. </w:t>
      </w:r>
      <w:r w:rsidRPr="008C1155">
        <w:rPr>
          <w:rFonts w:ascii="Book Antiqua" w:hAnsi="Book Antiqua"/>
          <w:i/>
          <w:iCs/>
          <w:lang w:val="en-GB"/>
        </w:rPr>
        <w:t>Psychiatry Res</w:t>
      </w:r>
      <w:r w:rsidRPr="008C1155">
        <w:rPr>
          <w:rFonts w:ascii="Book Antiqua" w:hAnsi="Book Antiqua"/>
          <w:lang w:val="en-GB"/>
        </w:rPr>
        <w:t xml:space="preserve"> 2021; </w:t>
      </w:r>
      <w:r w:rsidRPr="008C1155">
        <w:rPr>
          <w:rFonts w:ascii="Book Antiqua" w:hAnsi="Book Antiqua"/>
          <w:b/>
          <w:bCs/>
          <w:lang w:val="en-GB"/>
        </w:rPr>
        <w:t>297</w:t>
      </w:r>
      <w:r w:rsidRPr="008C1155">
        <w:rPr>
          <w:rFonts w:ascii="Book Antiqua" w:hAnsi="Book Antiqua"/>
          <w:lang w:val="en-GB"/>
        </w:rPr>
        <w:t>: 113698 [PMID: 33440269 DOI: 10.1016/j.psychres.2020.113698]</w:t>
      </w:r>
    </w:p>
    <w:p w14:paraId="12FAE59A"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129 </w:t>
      </w:r>
      <w:r w:rsidRPr="008C1155">
        <w:rPr>
          <w:rFonts w:ascii="Book Antiqua" w:hAnsi="Book Antiqua"/>
          <w:b/>
          <w:bCs/>
          <w:lang w:val="en-GB"/>
        </w:rPr>
        <w:t>Iqbal E</w:t>
      </w:r>
      <w:r w:rsidRPr="008C1155">
        <w:rPr>
          <w:rFonts w:ascii="Book Antiqua" w:hAnsi="Book Antiqua"/>
          <w:lang w:val="en-GB"/>
        </w:rPr>
        <w:t xml:space="preserve">, Govind R, Romero A, Dzahini O, Broadbent M, Stewart R, Smith T, Kim CH, Werbeloff N, MacCabe JH, Dobson RJB, Ibrahim ZM. The side effect profile of </w:t>
      </w:r>
      <w:r w:rsidRPr="008C1155">
        <w:rPr>
          <w:rFonts w:ascii="Book Antiqua" w:hAnsi="Book Antiqua"/>
          <w:lang w:val="en-GB"/>
        </w:rPr>
        <w:lastRenderedPageBreak/>
        <w:t xml:space="preserve">Clozapine in real world data of three large mental health hospitals. </w:t>
      </w:r>
      <w:r w:rsidRPr="008C1155">
        <w:rPr>
          <w:rFonts w:ascii="Book Antiqua" w:hAnsi="Book Antiqua"/>
          <w:i/>
          <w:iCs/>
          <w:lang w:val="en-GB"/>
        </w:rPr>
        <w:t>PLoS One</w:t>
      </w:r>
      <w:r w:rsidRPr="008C1155">
        <w:rPr>
          <w:rFonts w:ascii="Book Antiqua" w:hAnsi="Book Antiqua"/>
          <w:lang w:val="en-GB"/>
        </w:rPr>
        <w:t xml:space="preserve"> 2020; </w:t>
      </w:r>
      <w:r w:rsidRPr="008C1155">
        <w:rPr>
          <w:rFonts w:ascii="Book Antiqua" w:hAnsi="Book Antiqua"/>
          <w:b/>
          <w:bCs/>
          <w:lang w:val="en-GB"/>
        </w:rPr>
        <w:t>15</w:t>
      </w:r>
      <w:r w:rsidRPr="008C1155">
        <w:rPr>
          <w:rFonts w:ascii="Book Antiqua" w:hAnsi="Book Antiqua"/>
          <w:lang w:val="en-GB"/>
        </w:rPr>
        <w:t>: e0243437 [PMID: 33290433 DOI: 10.1371/journal.pone.0243437]</w:t>
      </w:r>
    </w:p>
    <w:p w14:paraId="3E46F0EE"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130 </w:t>
      </w:r>
      <w:r w:rsidRPr="008C1155">
        <w:rPr>
          <w:rFonts w:ascii="Book Antiqua" w:hAnsi="Book Antiqua"/>
          <w:b/>
          <w:bCs/>
          <w:lang w:val="en-GB"/>
        </w:rPr>
        <w:t>Oh S</w:t>
      </w:r>
      <w:r w:rsidRPr="008C1155">
        <w:rPr>
          <w:rFonts w:ascii="Book Antiqua" w:hAnsi="Book Antiqua"/>
          <w:lang w:val="en-GB"/>
        </w:rPr>
        <w:t xml:space="preserve">, Lee TY, Kim M, Kim SH, Lee S, Cho S, Kim JH, Kwon JS. Effectiveness of antipsychotic drugs in schizophrenia: a 10-year retrospective study in a Korean tertiary hospital. </w:t>
      </w:r>
      <w:r w:rsidRPr="008C1155">
        <w:rPr>
          <w:rFonts w:ascii="Book Antiqua" w:hAnsi="Book Antiqua"/>
          <w:i/>
          <w:iCs/>
          <w:lang w:val="en-GB"/>
        </w:rPr>
        <w:t>NPJ Schizophr</w:t>
      </w:r>
      <w:r w:rsidRPr="008C1155">
        <w:rPr>
          <w:rFonts w:ascii="Book Antiqua" w:hAnsi="Book Antiqua"/>
          <w:lang w:val="en-GB"/>
        </w:rPr>
        <w:t xml:space="preserve"> 2020; </w:t>
      </w:r>
      <w:r w:rsidRPr="008C1155">
        <w:rPr>
          <w:rFonts w:ascii="Book Antiqua" w:hAnsi="Book Antiqua"/>
          <w:b/>
          <w:bCs/>
          <w:lang w:val="en-GB"/>
        </w:rPr>
        <w:t>6</w:t>
      </w:r>
      <w:r w:rsidRPr="008C1155">
        <w:rPr>
          <w:rFonts w:ascii="Book Antiqua" w:hAnsi="Book Antiqua"/>
          <w:lang w:val="en-GB"/>
        </w:rPr>
        <w:t>: 32 [PMID: 33214559 DOI: 10.1038/s41537-020-00122-3]</w:t>
      </w:r>
    </w:p>
    <w:p w14:paraId="4295A5D7"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131 </w:t>
      </w:r>
      <w:r w:rsidRPr="008C1155">
        <w:rPr>
          <w:rFonts w:ascii="Book Antiqua" w:hAnsi="Book Antiqua"/>
          <w:b/>
          <w:bCs/>
          <w:lang w:val="en-GB"/>
        </w:rPr>
        <w:t>Ruan CJ</w:t>
      </w:r>
      <w:r w:rsidRPr="008C1155">
        <w:rPr>
          <w:rFonts w:ascii="Book Antiqua" w:hAnsi="Book Antiqua"/>
          <w:lang w:val="en-GB"/>
        </w:rPr>
        <w:t xml:space="preserve">, Zang YN, Wang CY, Cheng YH, Sun C, Spina E, de Leon J. Clozapine Metabolism in East Asians and Caucasians: A Pilot Exploration of the Prevalence of Poor Metabolizers and a Systematic Review. </w:t>
      </w:r>
      <w:r w:rsidRPr="008C1155">
        <w:rPr>
          <w:rFonts w:ascii="Book Antiqua" w:hAnsi="Book Antiqua"/>
          <w:i/>
          <w:iCs/>
          <w:lang w:val="en-GB"/>
        </w:rPr>
        <w:t>J Clin Psychopharmacol</w:t>
      </w:r>
      <w:r w:rsidRPr="008C1155">
        <w:rPr>
          <w:rFonts w:ascii="Book Antiqua" w:hAnsi="Book Antiqua"/>
          <w:lang w:val="en-GB"/>
        </w:rPr>
        <w:t xml:space="preserve"> 2019; </w:t>
      </w:r>
      <w:r w:rsidRPr="008C1155">
        <w:rPr>
          <w:rFonts w:ascii="Book Antiqua" w:hAnsi="Book Antiqua"/>
          <w:b/>
          <w:bCs/>
          <w:lang w:val="en-GB"/>
        </w:rPr>
        <w:t>39</w:t>
      </w:r>
      <w:r w:rsidRPr="008C1155">
        <w:rPr>
          <w:rFonts w:ascii="Book Antiqua" w:hAnsi="Book Antiqua"/>
          <w:lang w:val="en-GB"/>
        </w:rPr>
        <w:t>: 135-144 [PMID: 30811372 DOI: 10.1097/JCP.0000000000001018]</w:t>
      </w:r>
    </w:p>
    <w:p w14:paraId="0207F89C" w14:textId="0579528D"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132 </w:t>
      </w:r>
      <w:r w:rsidRPr="008C1155">
        <w:rPr>
          <w:rFonts w:ascii="Book Antiqua" w:hAnsi="Book Antiqua"/>
          <w:b/>
          <w:bCs/>
          <w:lang w:val="en-GB"/>
        </w:rPr>
        <w:t>de Leon J</w:t>
      </w:r>
      <w:r w:rsidRPr="008C1155">
        <w:rPr>
          <w:rFonts w:ascii="Book Antiqua" w:hAnsi="Book Antiqua"/>
          <w:lang w:val="en-GB"/>
        </w:rPr>
        <w:t xml:space="preserve">, Ruan CJ, Schoretsanitis G, De Las Cuevas C. A Rational Use of Clozapine Based on Adverse Drug Reactions, Pharmacokinetics, and Clinical Pharmacopsychology. </w:t>
      </w:r>
      <w:r w:rsidRPr="008C1155">
        <w:rPr>
          <w:rFonts w:ascii="Book Antiqua" w:hAnsi="Book Antiqua"/>
          <w:i/>
          <w:iCs/>
          <w:lang w:val="en-GB"/>
        </w:rPr>
        <w:t>Psychother</w:t>
      </w:r>
      <w:r w:rsidR="007F475B" w:rsidRPr="008C1155">
        <w:rPr>
          <w:rFonts w:ascii="Book Antiqua" w:hAnsi="Book Antiqua" w:hint="eastAsia"/>
          <w:i/>
          <w:iCs/>
          <w:lang w:val="en-GB"/>
        </w:rPr>
        <w:t xml:space="preserve"> </w:t>
      </w:r>
      <w:r w:rsidRPr="008C1155">
        <w:rPr>
          <w:rFonts w:ascii="Book Antiqua" w:hAnsi="Book Antiqua"/>
          <w:i/>
          <w:iCs/>
          <w:lang w:val="en-GB"/>
        </w:rPr>
        <w:t>Psychosom</w:t>
      </w:r>
      <w:r w:rsidRPr="008C1155">
        <w:rPr>
          <w:rFonts w:ascii="Book Antiqua" w:hAnsi="Book Antiqua"/>
          <w:lang w:val="en-GB"/>
        </w:rPr>
        <w:t xml:space="preserve"> 2020; </w:t>
      </w:r>
      <w:r w:rsidRPr="008C1155">
        <w:rPr>
          <w:rFonts w:ascii="Book Antiqua" w:hAnsi="Book Antiqua"/>
          <w:b/>
          <w:bCs/>
          <w:lang w:val="en-GB"/>
        </w:rPr>
        <w:t>89</w:t>
      </w:r>
      <w:r w:rsidRPr="008C1155">
        <w:rPr>
          <w:rFonts w:ascii="Book Antiqua" w:hAnsi="Book Antiqua"/>
          <w:lang w:val="en-GB"/>
        </w:rPr>
        <w:t>: 200-214 [PMID: 32289791 DOI: 10.1159/000507638]</w:t>
      </w:r>
    </w:p>
    <w:p w14:paraId="06D9217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133 </w:t>
      </w:r>
      <w:r w:rsidRPr="008C1155">
        <w:rPr>
          <w:rFonts w:ascii="Book Antiqua" w:hAnsi="Book Antiqua"/>
          <w:b/>
          <w:bCs/>
          <w:lang w:val="en-GB"/>
        </w:rPr>
        <w:t>de Leon J</w:t>
      </w:r>
      <w:r w:rsidRPr="008C1155">
        <w:rPr>
          <w:rFonts w:ascii="Book Antiqua" w:hAnsi="Book Antiqua"/>
          <w:lang w:val="en-GB"/>
        </w:rPr>
        <w:t xml:space="preserve">, Rajkumar AP, Kaithi AR, Schoretsanitis G, Kane JM, Wang CY, Tang YL, Lin SK, Hong KS, Farooq S, Ng CH, Ruan CJ, Andrade C. Do Asian Patients Require Only Half of the Clozapine Dose Prescribed for Caucasians? A Critical Overview. </w:t>
      </w:r>
      <w:r w:rsidRPr="008C1155">
        <w:rPr>
          <w:rFonts w:ascii="Book Antiqua" w:hAnsi="Book Antiqua"/>
          <w:i/>
          <w:iCs/>
          <w:lang w:val="en-GB"/>
        </w:rPr>
        <w:t>Indian J Psychol Med</w:t>
      </w:r>
      <w:r w:rsidRPr="008C1155">
        <w:rPr>
          <w:rFonts w:ascii="Book Antiqua" w:hAnsi="Book Antiqua"/>
          <w:lang w:val="en-GB"/>
        </w:rPr>
        <w:t xml:space="preserve"> 2020; </w:t>
      </w:r>
      <w:r w:rsidRPr="008C1155">
        <w:rPr>
          <w:rFonts w:ascii="Book Antiqua" w:hAnsi="Book Antiqua"/>
          <w:b/>
          <w:bCs/>
          <w:lang w:val="en-GB"/>
        </w:rPr>
        <w:t>42</w:t>
      </w:r>
      <w:r w:rsidRPr="008C1155">
        <w:rPr>
          <w:rFonts w:ascii="Book Antiqua" w:hAnsi="Book Antiqua"/>
          <w:lang w:val="en-GB"/>
        </w:rPr>
        <w:t>: 4-10 [PMID: 31997860 DOI: 10.4103/IJPSYM.IJPSYM_379_19]</w:t>
      </w:r>
    </w:p>
    <w:p w14:paraId="52E471F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134 </w:t>
      </w:r>
      <w:r w:rsidRPr="008C1155">
        <w:rPr>
          <w:rFonts w:ascii="Book Antiqua" w:hAnsi="Book Antiqua"/>
          <w:b/>
          <w:bCs/>
          <w:lang w:val="en-GB"/>
        </w:rPr>
        <w:t>de Leon J</w:t>
      </w:r>
      <w:r w:rsidRPr="008C1155">
        <w:rPr>
          <w:rFonts w:ascii="Book Antiqua" w:hAnsi="Book Antiqua"/>
          <w:lang w:val="en-GB"/>
        </w:rPr>
        <w:t xml:space="preserve">, Ruan CJ, Schoretsanitis G, Kane JM. Dose and safety concerns of clozapine: Worldwide package inserts need revisions. </w:t>
      </w:r>
      <w:r w:rsidRPr="008C1155">
        <w:rPr>
          <w:rFonts w:ascii="Book Antiqua" w:hAnsi="Book Antiqua"/>
          <w:i/>
          <w:iCs/>
          <w:lang w:val="en-GB"/>
        </w:rPr>
        <w:t>Schizophr Res</w:t>
      </w:r>
      <w:r w:rsidRPr="008C1155">
        <w:rPr>
          <w:rFonts w:ascii="Book Antiqua" w:hAnsi="Book Antiqua"/>
          <w:lang w:val="en-GB"/>
        </w:rPr>
        <w:t xml:space="preserve"> 2020; </w:t>
      </w:r>
      <w:r w:rsidRPr="008C1155">
        <w:rPr>
          <w:rFonts w:ascii="Book Antiqua" w:hAnsi="Book Antiqua"/>
          <w:b/>
          <w:bCs/>
          <w:lang w:val="en-GB"/>
        </w:rPr>
        <w:t>216</w:t>
      </w:r>
      <w:r w:rsidRPr="008C1155">
        <w:rPr>
          <w:rFonts w:ascii="Book Antiqua" w:hAnsi="Book Antiqua"/>
          <w:lang w:val="en-GB"/>
        </w:rPr>
        <w:t>: 2-4 [PMID: 31926811 DOI: 10.1016/j.schres.2019.12.009]</w:t>
      </w:r>
    </w:p>
    <w:p w14:paraId="20F53557"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135 </w:t>
      </w:r>
      <w:r w:rsidRPr="008C1155">
        <w:rPr>
          <w:rFonts w:ascii="Book Antiqua" w:hAnsi="Book Antiqua"/>
          <w:b/>
          <w:bCs/>
          <w:lang w:val="en-GB"/>
        </w:rPr>
        <w:t>Suhas S</w:t>
      </w:r>
      <w:r w:rsidRPr="008C1155">
        <w:rPr>
          <w:rFonts w:ascii="Book Antiqua" w:hAnsi="Book Antiqua"/>
          <w:lang w:val="en-GB"/>
        </w:rPr>
        <w:t xml:space="preserve">, Kumar V, Damodharan D, Sharma P, Rao NP, Varambally S, Venkatasubramanian G, Murthy P, Gangadhar BN. Do Indian patients with schizophrenia need half the recommended clozapine dose to achieve therapeutic serum level? An exploratory study. </w:t>
      </w:r>
      <w:r w:rsidRPr="008C1155">
        <w:rPr>
          <w:rFonts w:ascii="Book Antiqua" w:hAnsi="Book Antiqua"/>
          <w:i/>
          <w:iCs/>
          <w:lang w:val="en-GB"/>
        </w:rPr>
        <w:t>Schizophr Res</w:t>
      </w:r>
      <w:r w:rsidRPr="008C1155">
        <w:rPr>
          <w:rFonts w:ascii="Book Antiqua" w:hAnsi="Book Antiqua"/>
          <w:lang w:val="en-GB"/>
        </w:rPr>
        <w:t xml:space="preserve"> 2020; </w:t>
      </w:r>
      <w:r w:rsidRPr="008C1155">
        <w:rPr>
          <w:rFonts w:ascii="Book Antiqua" w:hAnsi="Book Antiqua"/>
          <w:b/>
          <w:bCs/>
          <w:lang w:val="en-GB"/>
        </w:rPr>
        <w:t>222</w:t>
      </w:r>
      <w:r w:rsidRPr="008C1155">
        <w:rPr>
          <w:rFonts w:ascii="Book Antiqua" w:hAnsi="Book Antiqua"/>
          <w:lang w:val="en-GB"/>
        </w:rPr>
        <w:t>: 195-201 [PMID: 32518001 DOI: 10.1016/j.schres.2020.05.057]</w:t>
      </w:r>
    </w:p>
    <w:p w14:paraId="7A0C17A1"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136 </w:t>
      </w:r>
      <w:r w:rsidRPr="008C1155">
        <w:rPr>
          <w:rFonts w:ascii="Book Antiqua" w:hAnsi="Book Antiqua"/>
          <w:b/>
          <w:bCs/>
          <w:lang w:val="en-GB"/>
        </w:rPr>
        <w:t>Subramaniam M</w:t>
      </w:r>
      <w:r w:rsidRPr="008C1155">
        <w:rPr>
          <w:rFonts w:ascii="Book Antiqua" w:hAnsi="Book Antiqua"/>
          <w:lang w:val="en-GB"/>
        </w:rPr>
        <w:t xml:space="preserve">, Ng C, Chong SA, Mahendran R, Lambert T, Pek E, Huak CY. Metabolic differences between Asian and Caucasian patients on clozapine treatment. </w:t>
      </w:r>
      <w:r w:rsidRPr="008C1155">
        <w:rPr>
          <w:rFonts w:ascii="Book Antiqua" w:hAnsi="Book Antiqua"/>
          <w:i/>
          <w:iCs/>
          <w:lang w:val="en-GB"/>
        </w:rPr>
        <w:t>Hum Psychopharmacol</w:t>
      </w:r>
      <w:r w:rsidRPr="008C1155">
        <w:rPr>
          <w:rFonts w:ascii="Book Antiqua" w:hAnsi="Book Antiqua"/>
          <w:lang w:val="en-GB"/>
        </w:rPr>
        <w:t xml:space="preserve"> 2007; </w:t>
      </w:r>
      <w:r w:rsidRPr="008C1155">
        <w:rPr>
          <w:rFonts w:ascii="Book Antiqua" w:hAnsi="Book Antiqua"/>
          <w:b/>
          <w:bCs/>
          <w:lang w:val="en-GB"/>
        </w:rPr>
        <w:t>22</w:t>
      </w:r>
      <w:r w:rsidRPr="008C1155">
        <w:rPr>
          <w:rFonts w:ascii="Book Antiqua" w:hAnsi="Book Antiqua"/>
          <w:lang w:val="en-GB"/>
        </w:rPr>
        <w:t>: 217-222 [PMID: 17431927 DOI: 10.1002/hup.842]</w:t>
      </w:r>
    </w:p>
    <w:p w14:paraId="3CF37133"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137 </w:t>
      </w:r>
      <w:r w:rsidRPr="008C1155">
        <w:rPr>
          <w:rFonts w:ascii="Book Antiqua" w:hAnsi="Book Antiqua"/>
          <w:b/>
          <w:bCs/>
          <w:lang w:val="en-GB"/>
        </w:rPr>
        <w:t>Munro J</w:t>
      </w:r>
      <w:r w:rsidRPr="008C1155">
        <w:rPr>
          <w:rFonts w:ascii="Book Antiqua" w:hAnsi="Book Antiqua"/>
          <w:lang w:val="en-GB"/>
        </w:rPr>
        <w:t xml:space="preserve">, O'Sullivan D, Andrews C, Arana A, Mortimer A, Kerwin R. Active monitoring of 12,760 clozapine recipients in the UK and Ireland. Beyond pharmacovigilance. </w:t>
      </w:r>
      <w:r w:rsidRPr="008C1155">
        <w:rPr>
          <w:rFonts w:ascii="Book Antiqua" w:hAnsi="Book Antiqua"/>
          <w:i/>
          <w:iCs/>
          <w:lang w:val="en-GB"/>
        </w:rPr>
        <w:t>Br J Psychiatry</w:t>
      </w:r>
      <w:r w:rsidRPr="008C1155">
        <w:rPr>
          <w:rFonts w:ascii="Book Antiqua" w:hAnsi="Book Antiqua"/>
          <w:lang w:val="en-GB"/>
        </w:rPr>
        <w:t xml:space="preserve"> 1999; </w:t>
      </w:r>
      <w:r w:rsidRPr="008C1155">
        <w:rPr>
          <w:rFonts w:ascii="Book Antiqua" w:hAnsi="Book Antiqua"/>
          <w:b/>
          <w:bCs/>
          <w:lang w:val="en-GB"/>
        </w:rPr>
        <w:t>175</w:t>
      </w:r>
      <w:r w:rsidRPr="008C1155">
        <w:rPr>
          <w:rFonts w:ascii="Book Antiqua" w:hAnsi="Book Antiqua"/>
          <w:lang w:val="en-GB"/>
        </w:rPr>
        <w:t>: 576-580 [PMID: 10789357 DOI: 10.1192/bjp.175.6.576]</w:t>
      </w:r>
    </w:p>
    <w:p w14:paraId="624A9927" w14:textId="1A60969C"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138 </w:t>
      </w:r>
      <w:r w:rsidRPr="008C1155">
        <w:rPr>
          <w:rFonts w:ascii="Book Antiqua" w:hAnsi="Book Antiqua"/>
          <w:b/>
          <w:bCs/>
          <w:lang w:val="en-GB"/>
        </w:rPr>
        <w:t>Citrome L</w:t>
      </w:r>
      <w:r w:rsidRPr="008C1155">
        <w:rPr>
          <w:rFonts w:ascii="Book Antiqua" w:hAnsi="Book Antiqua"/>
          <w:lang w:val="en-GB"/>
        </w:rPr>
        <w:t xml:space="preserve">, McEvoy JP, Saklad SR. A Guide to the Management of Clozapine-Related Tolerability and Safety Concerns. </w:t>
      </w:r>
      <w:r w:rsidRPr="008C1155">
        <w:rPr>
          <w:rFonts w:ascii="Book Antiqua" w:hAnsi="Book Antiqua"/>
          <w:i/>
          <w:iCs/>
          <w:lang w:val="en-GB"/>
        </w:rPr>
        <w:t>Clin Schizophr</w:t>
      </w:r>
      <w:r w:rsidR="007F475B" w:rsidRPr="008C1155">
        <w:rPr>
          <w:rFonts w:ascii="Book Antiqua" w:hAnsi="Book Antiqua" w:hint="eastAsia"/>
          <w:i/>
          <w:iCs/>
          <w:lang w:val="en-GB"/>
        </w:rPr>
        <w:t xml:space="preserve"> </w:t>
      </w:r>
      <w:r w:rsidRPr="008C1155">
        <w:rPr>
          <w:rFonts w:ascii="Book Antiqua" w:hAnsi="Book Antiqua"/>
          <w:i/>
          <w:iCs/>
          <w:lang w:val="en-GB"/>
        </w:rPr>
        <w:t>Relat Psychoses</w:t>
      </w:r>
      <w:r w:rsidRPr="008C1155">
        <w:rPr>
          <w:rFonts w:ascii="Book Antiqua" w:hAnsi="Book Antiqua"/>
          <w:lang w:val="en-GB"/>
        </w:rPr>
        <w:t xml:space="preserve"> 2016 [PMID: 27454214 DOI: 10.3371/CSRP.SACI.070816]</w:t>
      </w:r>
    </w:p>
    <w:p w14:paraId="62E24F06"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139 </w:t>
      </w:r>
      <w:r w:rsidRPr="008C1155">
        <w:rPr>
          <w:rFonts w:ascii="Book Antiqua" w:hAnsi="Book Antiqua"/>
          <w:b/>
          <w:bCs/>
          <w:lang w:val="en-GB"/>
        </w:rPr>
        <w:t>Yuen JWY</w:t>
      </w:r>
      <w:r w:rsidRPr="008C1155">
        <w:rPr>
          <w:rFonts w:ascii="Book Antiqua" w:hAnsi="Book Antiqua"/>
          <w:lang w:val="en-GB"/>
        </w:rPr>
        <w:t xml:space="preserve">, Kim DD, Procyshyn RM, Panenka WJ, Honer WG, Barr AM. A Focused Review of the Metabolic Side-Effects of Clozapine. </w:t>
      </w:r>
      <w:r w:rsidRPr="008C1155">
        <w:rPr>
          <w:rFonts w:ascii="Book Antiqua" w:hAnsi="Book Antiqua"/>
          <w:i/>
          <w:iCs/>
          <w:lang w:val="en-GB"/>
        </w:rPr>
        <w:t>Front Endocrinol (Lausanne)</w:t>
      </w:r>
      <w:r w:rsidRPr="008C1155">
        <w:rPr>
          <w:rFonts w:ascii="Book Antiqua" w:hAnsi="Book Antiqua"/>
          <w:lang w:val="en-GB"/>
        </w:rPr>
        <w:t xml:space="preserve"> 2021; </w:t>
      </w:r>
      <w:r w:rsidRPr="008C1155">
        <w:rPr>
          <w:rFonts w:ascii="Book Antiqua" w:hAnsi="Book Antiqua"/>
          <w:b/>
          <w:bCs/>
          <w:lang w:val="en-GB"/>
        </w:rPr>
        <w:t>12</w:t>
      </w:r>
      <w:r w:rsidRPr="008C1155">
        <w:rPr>
          <w:rFonts w:ascii="Book Antiqua" w:hAnsi="Book Antiqua"/>
          <w:lang w:val="en-GB"/>
        </w:rPr>
        <w:t>: 609240 [PMID: 33716966 DOI: 10.3389/fendo.2021.609240]</w:t>
      </w:r>
    </w:p>
    <w:p w14:paraId="1EFE7B9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140 </w:t>
      </w:r>
      <w:r w:rsidRPr="008C1155">
        <w:rPr>
          <w:rFonts w:ascii="Book Antiqua" w:hAnsi="Book Antiqua"/>
          <w:b/>
          <w:bCs/>
          <w:lang w:val="en-GB"/>
        </w:rPr>
        <w:t>Simon V</w:t>
      </w:r>
      <w:r w:rsidRPr="008C1155">
        <w:rPr>
          <w:rFonts w:ascii="Book Antiqua" w:hAnsi="Book Antiqua"/>
          <w:lang w:val="en-GB"/>
        </w:rPr>
        <w:t xml:space="preserve">, van Winkel R, De Hert M. Are weight gain and metabolic side effects of atypical antipsychotics dose dependent? A literature review. </w:t>
      </w:r>
      <w:r w:rsidRPr="008C1155">
        <w:rPr>
          <w:rFonts w:ascii="Book Antiqua" w:hAnsi="Book Antiqua"/>
          <w:i/>
          <w:iCs/>
          <w:lang w:val="en-GB"/>
        </w:rPr>
        <w:t>J Clin Psychiatry</w:t>
      </w:r>
      <w:r w:rsidRPr="008C1155">
        <w:rPr>
          <w:rFonts w:ascii="Book Antiqua" w:hAnsi="Book Antiqua"/>
          <w:lang w:val="en-GB"/>
        </w:rPr>
        <w:t xml:space="preserve"> 2009; </w:t>
      </w:r>
      <w:r w:rsidRPr="008C1155">
        <w:rPr>
          <w:rFonts w:ascii="Book Antiqua" w:hAnsi="Book Antiqua"/>
          <w:b/>
          <w:bCs/>
          <w:lang w:val="en-GB"/>
        </w:rPr>
        <w:t>70</w:t>
      </w:r>
      <w:r w:rsidRPr="008C1155">
        <w:rPr>
          <w:rFonts w:ascii="Book Antiqua" w:hAnsi="Book Antiqua"/>
          <w:lang w:val="en-GB"/>
        </w:rPr>
        <w:t>: 1041-1050 [PMID: 19653979 DOI: 10.4088/jcp.08r04392]</w:t>
      </w:r>
    </w:p>
    <w:p w14:paraId="23D709BF"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141 </w:t>
      </w:r>
      <w:r w:rsidRPr="008C1155">
        <w:rPr>
          <w:rFonts w:ascii="Book Antiqua" w:hAnsi="Book Antiqua"/>
          <w:b/>
          <w:bCs/>
          <w:lang w:val="en-GB"/>
        </w:rPr>
        <w:t>Tan MSA</w:t>
      </w:r>
      <w:r w:rsidRPr="008C1155">
        <w:rPr>
          <w:rFonts w:ascii="Book Antiqua" w:hAnsi="Book Antiqua"/>
          <w:lang w:val="en-GB"/>
        </w:rPr>
        <w:t xml:space="preserve">, Honarparvar F, Falconer JR, Parekh HS, Pandey P, Siskind DJ. A systematic review and meta-analysis of the association between clozapine and norclozapine serum levels and peripheral adverse drug reactions. </w:t>
      </w:r>
      <w:r w:rsidRPr="008C1155">
        <w:rPr>
          <w:rFonts w:ascii="Book Antiqua" w:hAnsi="Book Antiqua"/>
          <w:i/>
          <w:iCs/>
          <w:lang w:val="en-GB"/>
        </w:rPr>
        <w:t>Psychopharmacology (Berl)</w:t>
      </w:r>
      <w:r w:rsidRPr="008C1155">
        <w:rPr>
          <w:rFonts w:ascii="Book Antiqua" w:hAnsi="Book Antiqua"/>
          <w:lang w:val="en-GB"/>
        </w:rPr>
        <w:t xml:space="preserve"> 2021; </w:t>
      </w:r>
      <w:r w:rsidRPr="008C1155">
        <w:rPr>
          <w:rFonts w:ascii="Book Antiqua" w:hAnsi="Book Antiqua"/>
          <w:b/>
          <w:bCs/>
          <w:lang w:val="en-GB"/>
        </w:rPr>
        <w:t>238</w:t>
      </w:r>
      <w:r w:rsidRPr="008C1155">
        <w:rPr>
          <w:rFonts w:ascii="Book Antiqua" w:hAnsi="Book Antiqua"/>
          <w:lang w:val="en-GB"/>
        </w:rPr>
        <w:t>: 615-637 [PMID: 33410989 DOI: 10.1007/s00213-020-05746-y]</w:t>
      </w:r>
    </w:p>
    <w:p w14:paraId="0B9DB457"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142 </w:t>
      </w:r>
      <w:r w:rsidRPr="008C1155">
        <w:rPr>
          <w:rFonts w:ascii="Book Antiqua" w:hAnsi="Book Antiqua"/>
          <w:b/>
          <w:bCs/>
          <w:lang w:val="en-GB"/>
        </w:rPr>
        <w:t>Vasudev K</w:t>
      </w:r>
      <w:r w:rsidRPr="008C1155">
        <w:rPr>
          <w:rFonts w:ascii="Book Antiqua" w:hAnsi="Book Antiqua"/>
          <w:lang w:val="en-GB"/>
        </w:rPr>
        <w:t xml:space="preserve">, Choi YH, Norman R, Kim RB, Schwarz UI. Genetic Determinants of Clozapine-Induced Metabolic Side Effects. </w:t>
      </w:r>
      <w:r w:rsidRPr="008C1155">
        <w:rPr>
          <w:rFonts w:ascii="Book Antiqua" w:hAnsi="Book Antiqua"/>
          <w:i/>
          <w:iCs/>
          <w:lang w:val="en-GB"/>
        </w:rPr>
        <w:t>Can J Psychiatry</w:t>
      </w:r>
      <w:r w:rsidRPr="008C1155">
        <w:rPr>
          <w:rFonts w:ascii="Book Antiqua" w:hAnsi="Book Antiqua"/>
          <w:lang w:val="en-GB"/>
        </w:rPr>
        <w:t xml:space="preserve"> 2017; </w:t>
      </w:r>
      <w:r w:rsidRPr="008C1155">
        <w:rPr>
          <w:rFonts w:ascii="Book Antiqua" w:hAnsi="Book Antiqua"/>
          <w:b/>
          <w:bCs/>
          <w:lang w:val="en-GB"/>
        </w:rPr>
        <w:t>62</w:t>
      </w:r>
      <w:r w:rsidRPr="008C1155">
        <w:rPr>
          <w:rFonts w:ascii="Book Antiqua" w:hAnsi="Book Antiqua"/>
          <w:lang w:val="en-GB"/>
        </w:rPr>
        <w:t>: 138-149 [PMID: 27681143 DOI: 10.1177/0706743716670128]</w:t>
      </w:r>
    </w:p>
    <w:p w14:paraId="3C1C19D0"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143 </w:t>
      </w:r>
      <w:r w:rsidRPr="008C1155">
        <w:rPr>
          <w:rFonts w:ascii="Book Antiqua" w:hAnsi="Book Antiqua"/>
          <w:b/>
          <w:bCs/>
          <w:lang w:val="en-GB"/>
        </w:rPr>
        <w:t>Taub S</w:t>
      </w:r>
      <w:r w:rsidRPr="008C1155">
        <w:rPr>
          <w:rFonts w:ascii="Book Antiqua" w:hAnsi="Book Antiqua"/>
          <w:lang w:val="en-GB"/>
        </w:rPr>
        <w:t xml:space="preserve">, Hoshen M, Balicer R, Kamhi-Nesher S, Weizman A, Krivoy A. Metabolic predictors for mortality among patients treated with long-term clozapine - A longitudinal study. </w:t>
      </w:r>
      <w:r w:rsidRPr="008C1155">
        <w:rPr>
          <w:rFonts w:ascii="Book Antiqua" w:hAnsi="Book Antiqua"/>
          <w:i/>
          <w:iCs/>
          <w:lang w:val="en-GB"/>
        </w:rPr>
        <w:t>Eur Neuropsychopharmacol</w:t>
      </w:r>
      <w:r w:rsidRPr="008C1155">
        <w:rPr>
          <w:rFonts w:ascii="Book Antiqua" w:hAnsi="Book Antiqua"/>
          <w:lang w:val="en-GB"/>
        </w:rPr>
        <w:t xml:space="preserve"> 2020; </w:t>
      </w:r>
      <w:r w:rsidRPr="008C1155">
        <w:rPr>
          <w:rFonts w:ascii="Book Antiqua" w:hAnsi="Book Antiqua"/>
          <w:b/>
          <w:bCs/>
          <w:lang w:val="en-GB"/>
        </w:rPr>
        <w:t>41</w:t>
      </w:r>
      <w:r w:rsidRPr="008C1155">
        <w:rPr>
          <w:rFonts w:ascii="Book Antiqua" w:hAnsi="Book Antiqua"/>
          <w:lang w:val="en-GB"/>
        </w:rPr>
        <w:t>: 63-69 [PMID: 32981820 DOI: 10.1016/j.euroneuro.2020.09.002]</w:t>
      </w:r>
    </w:p>
    <w:p w14:paraId="1D1720D9"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144 </w:t>
      </w:r>
      <w:r w:rsidRPr="008C1155">
        <w:rPr>
          <w:rFonts w:ascii="Book Antiqua" w:hAnsi="Book Antiqua"/>
          <w:b/>
          <w:bCs/>
          <w:lang w:val="en-GB"/>
        </w:rPr>
        <w:t>Zimbron J</w:t>
      </w:r>
      <w:r w:rsidRPr="008C1155">
        <w:rPr>
          <w:rFonts w:ascii="Book Antiqua" w:hAnsi="Book Antiqua"/>
          <w:lang w:val="en-GB"/>
        </w:rPr>
        <w:t xml:space="preserve">, Khandaker GM, Toschi C, Jones PB, Fernandez-Egea E. A systematic review and meta-analysis of randomised controlled trials of treatments for clozapine-induced obesity and metabolic syndrome. </w:t>
      </w:r>
      <w:r w:rsidRPr="008C1155">
        <w:rPr>
          <w:rFonts w:ascii="Book Antiqua" w:hAnsi="Book Antiqua"/>
          <w:i/>
          <w:iCs/>
          <w:lang w:val="en-GB"/>
        </w:rPr>
        <w:t>Eur Neuropsychopharmacol</w:t>
      </w:r>
      <w:r w:rsidRPr="008C1155">
        <w:rPr>
          <w:rFonts w:ascii="Book Antiqua" w:hAnsi="Book Antiqua"/>
          <w:lang w:val="en-GB"/>
        </w:rPr>
        <w:t xml:space="preserve"> 2016; </w:t>
      </w:r>
      <w:r w:rsidRPr="008C1155">
        <w:rPr>
          <w:rFonts w:ascii="Book Antiqua" w:hAnsi="Book Antiqua"/>
          <w:b/>
          <w:bCs/>
          <w:lang w:val="en-GB"/>
        </w:rPr>
        <w:t>26</w:t>
      </w:r>
      <w:r w:rsidRPr="008C1155">
        <w:rPr>
          <w:rFonts w:ascii="Book Antiqua" w:hAnsi="Book Antiqua"/>
          <w:lang w:val="en-GB"/>
        </w:rPr>
        <w:t>: 1353-1365 [PMID: 27496573 DOI: 10.1016/j.euroneuro.2016.07.010]</w:t>
      </w:r>
    </w:p>
    <w:p w14:paraId="1B53E7F8"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lastRenderedPageBreak/>
        <w:t xml:space="preserve">145 </w:t>
      </w:r>
      <w:r w:rsidRPr="008C1155">
        <w:rPr>
          <w:rFonts w:ascii="Book Antiqua" w:hAnsi="Book Antiqua"/>
          <w:b/>
          <w:bCs/>
          <w:lang w:val="en-GB"/>
        </w:rPr>
        <w:t>Siskind DJ</w:t>
      </w:r>
      <w:r w:rsidRPr="008C1155">
        <w:rPr>
          <w:rFonts w:ascii="Book Antiqua" w:hAnsi="Book Antiqua"/>
          <w:lang w:val="en-GB"/>
        </w:rPr>
        <w:t xml:space="preserve">, Leung J, Russell AW, Wysoczanski D, Kisely S. Metformin for Clozapine Associated Obesity: A Systematic Review and Meta-Analysis. </w:t>
      </w:r>
      <w:r w:rsidRPr="008C1155">
        <w:rPr>
          <w:rFonts w:ascii="Book Antiqua" w:hAnsi="Book Antiqua"/>
          <w:i/>
          <w:iCs/>
          <w:lang w:val="en-GB"/>
        </w:rPr>
        <w:t>PLoS One</w:t>
      </w:r>
      <w:r w:rsidRPr="008C1155">
        <w:rPr>
          <w:rFonts w:ascii="Book Antiqua" w:hAnsi="Book Antiqua"/>
          <w:lang w:val="en-GB"/>
        </w:rPr>
        <w:t xml:space="preserve"> 2016; </w:t>
      </w:r>
      <w:r w:rsidRPr="008C1155">
        <w:rPr>
          <w:rFonts w:ascii="Book Antiqua" w:hAnsi="Book Antiqua"/>
          <w:b/>
          <w:bCs/>
          <w:lang w:val="en-GB"/>
        </w:rPr>
        <w:t>11</w:t>
      </w:r>
      <w:r w:rsidRPr="008C1155">
        <w:rPr>
          <w:rFonts w:ascii="Book Antiqua" w:hAnsi="Book Antiqua"/>
          <w:lang w:val="en-GB"/>
        </w:rPr>
        <w:t>: e0156208 [PMID: 27304831 DOI: 10.1371/journal.pone.0156208]</w:t>
      </w:r>
    </w:p>
    <w:p w14:paraId="7CF6E557"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146 </w:t>
      </w:r>
      <w:r w:rsidRPr="008C1155">
        <w:rPr>
          <w:rFonts w:ascii="Book Antiqua" w:hAnsi="Book Antiqua"/>
          <w:b/>
          <w:bCs/>
          <w:lang w:val="en-GB"/>
        </w:rPr>
        <w:t>Moeller FG</w:t>
      </w:r>
      <w:r w:rsidRPr="008C1155">
        <w:rPr>
          <w:rFonts w:ascii="Book Antiqua" w:hAnsi="Book Antiqua"/>
          <w:lang w:val="en-GB"/>
        </w:rPr>
        <w:t xml:space="preserve">, Chen YW, Steinberg JL, Petty F, Ripper GW, Shah N, Garver DL. Risk factors for clozapine discontinuation among 805 patients in the VA hospital system. </w:t>
      </w:r>
      <w:r w:rsidRPr="008C1155">
        <w:rPr>
          <w:rFonts w:ascii="Book Antiqua" w:hAnsi="Book Antiqua"/>
          <w:i/>
          <w:iCs/>
          <w:lang w:val="en-GB"/>
        </w:rPr>
        <w:t>Ann Clin Psychiatry</w:t>
      </w:r>
      <w:r w:rsidRPr="008C1155">
        <w:rPr>
          <w:rFonts w:ascii="Book Antiqua" w:hAnsi="Book Antiqua"/>
          <w:lang w:val="en-GB"/>
        </w:rPr>
        <w:t xml:space="preserve"> 1995; </w:t>
      </w:r>
      <w:r w:rsidRPr="008C1155">
        <w:rPr>
          <w:rFonts w:ascii="Book Antiqua" w:hAnsi="Book Antiqua"/>
          <w:b/>
          <w:bCs/>
          <w:lang w:val="en-GB"/>
        </w:rPr>
        <w:t>7</w:t>
      </w:r>
      <w:r w:rsidRPr="008C1155">
        <w:rPr>
          <w:rFonts w:ascii="Book Antiqua" w:hAnsi="Book Antiqua"/>
          <w:lang w:val="en-GB"/>
        </w:rPr>
        <w:t>: 167-173 [PMID: 8721890 DOI: 10.3109/10401239509149622]</w:t>
      </w:r>
    </w:p>
    <w:p w14:paraId="26C9290D"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147 </w:t>
      </w:r>
      <w:r w:rsidRPr="008C1155">
        <w:rPr>
          <w:rFonts w:ascii="Book Antiqua" w:hAnsi="Book Antiqua"/>
          <w:b/>
          <w:bCs/>
          <w:lang w:val="en-GB"/>
        </w:rPr>
        <w:t>Mustafa FA</w:t>
      </w:r>
      <w:r w:rsidRPr="008C1155">
        <w:rPr>
          <w:rFonts w:ascii="Book Antiqua" w:hAnsi="Book Antiqua"/>
          <w:lang w:val="en-GB"/>
        </w:rPr>
        <w:t xml:space="preserve">, Burke JG, Abukmeil SS, Scanlon JJ, Cox M. "Schizophrenia past clozapine": reasons for clozapine discontinuation, mortality, and alternative antipsychotic prescribing. </w:t>
      </w:r>
      <w:r w:rsidRPr="008C1155">
        <w:rPr>
          <w:rFonts w:ascii="Book Antiqua" w:hAnsi="Book Antiqua"/>
          <w:i/>
          <w:iCs/>
          <w:lang w:val="en-GB"/>
        </w:rPr>
        <w:t>Pharmacopsychiatry</w:t>
      </w:r>
      <w:r w:rsidRPr="008C1155">
        <w:rPr>
          <w:rFonts w:ascii="Book Antiqua" w:hAnsi="Book Antiqua"/>
          <w:lang w:val="en-GB"/>
        </w:rPr>
        <w:t xml:space="preserve"> 2015; </w:t>
      </w:r>
      <w:r w:rsidRPr="008C1155">
        <w:rPr>
          <w:rFonts w:ascii="Book Antiqua" w:hAnsi="Book Antiqua"/>
          <w:b/>
          <w:bCs/>
          <w:lang w:val="en-GB"/>
        </w:rPr>
        <w:t>48</w:t>
      </w:r>
      <w:r w:rsidRPr="008C1155">
        <w:rPr>
          <w:rFonts w:ascii="Book Antiqua" w:hAnsi="Book Antiqua"/>
          <w:lang w:val="en-GB"/>
        </w:rPr>
        <w:t>: 11-14 [PMID: 25376977 DOI: 10.1055/s-0034-1394397]</w:t>
      </w:r>
    </w:p>
    <w:p w14:paraId="0E38A7AD" w14:textId="067E98AC"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148 </w:t>
      </w:r>
      <w:r w:rsidRPr="008C1155">
        <w:rPr>
          <w:rFonts w:ascii="Book Antiqua" w:hAnsi="Book Antiqua"/>
          <w:b/>
          <w:bCs/>
          <w:lang w:val="en-GB"/>
        </w:rPr>
        <w:t>Bachmann CJ</w:t>
      </w:r>
      <w:r w:rsidRPr="008C1155">
        <w:rPr>
          <w:rFonts w:ascii="Book Antiqua" w:hAnsi="Book Antiqua"/>
          <w:lang w:val="en-GB"/>
        </w:rPr>
        <w:t xml:space="preserve">, Aagaard L, Bernardo M, Brandt L, Cartabia M, Clavenna A, Coma Fusté A, Furu K, Garuoliené K, Hoffmann F, Hollingworth S, Huybrechts KF, Kalverdijk LJ, Kawakami K, Kieler H, Kinoshita T, López SC, Machado-Alba JE, Machado-Duque ME, Mahesri M, Nishtala PS, Piovani D, Reutfors J, Saastamoinen LK, Sato I, Schuiling-Veninga CCM, Shyu YC, Siskind D, Skurtveit S, Verdoux H, Wang LJ, Zara Yahni C, Zoëga H, Taylor D. International trends in clozapine use: a study in 17 countries. </w:t>
      </w:r>
      <w:r w:rsidRPr="008C1155">
        <w:rPr>
          <w:rFonts w:ascii="Book Antiqua" w:hAnsi="Book Antiqua"/>
          <w:i/>
          <w:iCs/>
          <w:lang w:val="en-GB"/>
        </w:rPr>
        <w:t>Acta Psychiatr</w:t>
      </w:r>
      <w:r w:rsidR="007F475B" w:rsidRPr="008C1155">
        <w:rPr>
          <w:rFonts w:ascii="Book Antiqua" w:hAnsi="Book Antiqua" w:hint="eastAsia"/>
          <w:i/>
          <w:iCs/>
          <w:lang w:val="en-GB"/>
        </w:rPr>
        <w:t xml:space="preserve"> </w:t>
      </w:r>
      <w:r w:rsidRPr="008C1155">
        <w:rPr>
          <w:rFonts w:ascii="Book Antiqua" w:hAnsi="Book Antiqua"/>
          <w:i/>
          <w:iCs/>
          <w:lang w:val="en-GB"/>
        </w:rPr>
        <w:t>Scand</w:t>
      </w:r>
      <w:r w:rsidRPr="008C1155">
        <w:rPr>
          <w:rFonts w:ascii="Book Antiqua" w:hAnsi="Book Antiqua"/>
          <w:lang w:val="en-GB"/>
        </w:rPr>
        <w:t xml:space="preserve"> 2017; </w:t>
      </w:r>
      <w:r w:rsidRPr="008C1155">
        <w:rPr>
          <w:rFonts w:ascii="Book Antiqua" w:hAnsi="Book Antiqua"/>
          <w:b/>
          <w:bCs/>
          <w:lang w:val="en-GB"/>
        </w:rPr>
        <w:t>136</w:t>
      </w:r>
      <w:r w:rsidRPr="008C1155">
        <w:rPr>
          <w:rFonts w:ascii="Book Antiqua" w:hAnsi="Book Antiqua"/>
          <w:lang w:val="en-GB"/>
        </w:rPr>
        <w:t>: 37-51 [PMID: 28502099 DOI: 10.1111/acps.12742]</w:t>
      </w:r>
    </w:p>
    <w:p w14:paraId="2E85440F"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149 </w:t>
      </w:r>
      <w:r w:rsidRPr="008C1155">
        <w:rPr>
          <w:rFonts w:ascii="Book Antiqua" w:hAnsi="Book Antiqua"/>
          <w:b/>
          <w:bCs/>
          <w:lang w:val="en-GB"/>
        </w:rPr>
        <w:t>John AP</w:t>
      </w:r>
      <w:r w:rsidRPr="008C1155">
        <w:rPr>
          <w:rFonts w:ascii="Book Antiqua" w:hAnsi="Book Antiqua"/>
          <w:lang w:val="en-GB"/>
        </w:rPr>
        <w:t xml:space="preserve">, Ko EKF, Dominic A. Delayed Initiation of Clozapine Continues to Be a Substantial Clinical Concern. </w:t>
      </w:r>
      <w:r w:rsidRPr="008C1155">
        <w:rPr>
          <w:rFonts w:ascii="Book Antiqua" w:hAnsi="Book Antiqua"/>
          <w:i/>
          <w:iCs/>
          <w:lang w:val="en-GB"/>
        </w:rPr>
        <w:t>Can J Psychiatry</w:t>
      </w:r>
      <w:r w:rsidRPr="008C1155">
        <w:rPr>
          <w:rFonts w:ascii="Book Antiqua" w:hAnsi="Book Antiqua"/>
          <w:lang w:val="en-GB"/>
        </w:rPr>
        <w:t xml:space="preserve"> 2018; </w:t>
      </w:r>
      <w:r w:rsidRPr="008C1155">
        <w:rPr>
          <w:rFonts w:ascii="Book Antiqua" w:hAnsi="Book Antiqua"/>
          <w:b/>
          <w:bCs/>
          <w:lang w:val="en-GB"/>
        </w:rPr>
        <w:t>63</w:t>
      </w:r>
      <w:r w:rsidRPr="008C1155">
        <w:rPr>
          <w:rFonts w:ascii="Book Antiqua" w:hAnsi="Book Antiqua"/>
          <w:lang w:val="en-GB"/>
        </w:rPr>
        <w:t>: 526-531 [PMID: 29682998 DOI: 10.1177/0706743718772522]</w:t>
      </w:r>
    </w:p>
    <w:p w14:paraId="4990AD5E" w14:textId="77777777" w:rsidR="00EB5F1A" w:rsidRPr="008C1155"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150 </w:t>
      </w:r>
      <w:r w:rsidRPr="008C1155">
        <w:rPr>
          <w:rFonts w:ascii="Book Antiqua" w:hAnsi="Book Antiqua"/>
          <w:b/>
          <w:bCs/>
          <w:lang w:val="en-GB"/>
        </w:rPr>
        <w:t>Verdoux H</w:t>
      </w:r>
      <w:r w:rsidRPr="008C1155">
        <w:rPr>
          <w:rFonts w:ascii="Book Antiqua" w:hAnsi="Book Antiqua"/>
          <w:lang w:val="en-GB"/>
        </w:rPr>
        <w:t xml:space="preserve">, Quiles C, Bachmann CJ, Siskind D. Prescriber and institutional barriers and facilitators of clozapine use: A systematic review. </w:t>
      </w:r>
      <w:r w:rsidRPr="008C1155">
        <w:rPr>
          <w:rFonts w:ascii="Book Antiqua" w:hAnsi="Book Antiqua"/>
          <w:i/>
          <w:iCs/>
          <w:lang w:val="en-GB"/>
        </w:rPr>
        <w:t>Schizophr Res</w:t>
      </w:r>
      <w:r w:rsidRPr="008C1155">
        <w:rPr>
          <w:rFonts w:ascii="Book Antiqua" w:hAnsi="Book Antiqua"/>
          <w:lang w:val="en-GB"/>
        </w:rPr>
        <w:t xml:space="preserve"> 2018; </w:t>
      </w:r>
      <w:r w:rsidRPr="008C1155">
        <w:rPr>
          <w:rFonts w:ascii="Book Antiqua" w:hAnsi="Book Antiqua"/>
          <w:b/>
          <w:bCs/>
          <w:lang w:val="en-GB"/>
        </w:rPr>
        <w:t>201</w:t>
      </w:r>
      <w:r w:rsidRPr="008C1155">
        <w:rPr>
          <w:rFonts w:ascii="Book Antiqua" w:hAnsi="Book Antiqua"/>
          <w:lang w:val="en-GB"/>
        </w:rPr>
        <w:t>: 10-19 [PMID: 29880453 DOI: 10.1016/j.schres.2018.05.046]</w:t>
      </w:r>
    </w:p>
    <w:p w14:paraId="4E57D8A6" w14:textId="695A3271" w:rsidR="00DF7E21" w:rsidRPr="00EC62B6" w:rsidRDefault="00EB5F1A" w:rsidP="00EC62B6">
      <w:pPr>
        <w:pStyle w:val="a7"/>
        <w:shd w:val="clear" w:color="auto" w:fill="FFFFFF"/>
        <w:adjustRightInd w:val="0"/>
        <w:snapToGrid w:val="0"/>
        <w:spacing w:before="0" w:beforeAutospacing="0" w:after="0" w:afterAutospacing="0" w:line="360" w:lineRule="auto"/>
        <w:jc w:val="both"/>
        <w:rPr>
          <w:rFonts w:ascii="Book Antiqua" w:hAnsi="Book Antiqua"/>
          <w:lang w:val="en-GB"/>
        </w:rPr>
      </w:pPr>
      <w:r w:rsidRPr="008C1155">
        <w:rPr>
          <w:rFonts w:ascii="Book Antiqua" w:hAnsi="Book Antiqua"/>
          <w:lang w:val="en-GB"/>
        </w:rPr>
        <w:t xml:space="preserve">151 </w:t>
      </w:r>
      <w:r w:rsidRPr="008C1155">
        <w:rPr>
          <w:rFonts w:ascii="Book Antiqua" w:hAnsi="Book Antiqua"/>
          <w:b/>
          <w:bCs/>
          <w:lang w:val="en-GB"/>
        </w:rPr>
        <w:t>Farooq S</w:t>
      </w:r>
      <w:r w:rsidRPr="008C1155">
        <w:rPr>
          <w:rFonts w:ascii="Book Antiqua" w:hAnsi="Book Antiqua"/>
          <w:lang w:val="en-GB"/>
        </w:rPr>
        <w:t xml:space="preserve">, Choudry A, Cohen D, Naeem F, Ayub M. Barriers to using clozapine in treatment-resistant schizophrenia: systematic review. </w:t>
      </w:r>
      <w:r w:rsidRPr="008C1155">
        <w:rPr>
          <w:rFonts w:ascii="Book Antiqua" w:hAnsi="Book Antiqua"/>
          <w:i/>
          <w:iCs/>
          <w:lang w:val="en-GB"/>
        </w:rPr>
        <w:t>BJPsych Bull</w:t>
      </w:r>
      <w:r w:rsidRPr="008C1155">
        <w:rPr>
          <w:rFonts w:ascii="Book Antiqua" w:hAnsi="Book Antiqua"/>
          <w:lang w:val="en-GB"/>
        </w:rPr>
        <w:t xml:space="preserve"> 2019; </w:t>
      </w:r>
      <w:r w:rsidRPr="008C1155">
        <w:rPr>
          <w:rFonts w:ascii="Book Antiqua" w:hAnsi="Book Antiqua"/>
          <w:b/>
          <w:bCs/>
          <w:lang w:val="en-GB"/>
        </w:rPr>
        <w:t>43</w:t>
      </w:r>
      <w:r w:rsidRPr="008C1155">
        <w:rPr>
          <w:rFonts w:ascii="Book Antiqua" w:hAnsi="Book Antiqua"/>
          <w:lang w:val="en-GB"/>
        </w:rPr>
        <w:t>: 8-16 [PMID: 30261942 DOI: 10.1192/bjb.2018.67]</w:t>
      </w:r>
    </w:p>
    <w:bookmarkEnd w:id="10"/>
    <w:p w14:paraId="1B1F288E" w14:textId="77777777" w:rsidR="00A77B3E" w:rsidRPr="00EC62B6" w:rsidRDefault="00A77B3E" w:rsidP="00EC62B6">
      <w:pPr>
        <w:spacing w:line="360" w:lineRule="auto"/>
        <w:jc w:val="both"/>
        <w:rPr>
          <w:rFonts w:ascii="Book Antiqua" w:hAnsi="Book Antiqua"/>
          <w:lang w:val="en-GB"/>
        </w:rPr>
      </w:pPr>
    </w:p>
    <w:p w14:paraId="156397AB" w14:textId="77777777" w:rsidR="00A77B3E" w:rsidRPr="00EC62B6" w:rsidRDefault="00A77B3E" w:rsidP="00EC62B6">
      <w:pPr>
        <w:spacing w:line="360" w:lineRule="auto"/>
        <w:jc w:val="both"/>
        <w:rPr>
          <w:rFonts w:ascii="Book Antiqua" w:hAnsi="Book Antiqua"/>
          <w:lang w:val="en-GB"/>
        </w:rPr>
        <w:sectPr w:rsidR="00A77B3E" w:rsidRPr="00EC62B6">
          <w:pgSz w:w="12240" w:h="15840"/>
          <w:pgMar w:top="1440" w:right="1440" w:bottom="1440" w:left="1440" w:header="720" w:footer="720" w:gutter="0"/>
          <w:cols w:space="720"/>
          <w:docGrid w:linePitch="360"/>
        </w:sectPr>
      </w:pPr>
    </w:p>
    <w:p w14:paraId="28BE4AEC"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lastRenderedPageBreak/>
        <w:t>Footnotes</w:t>
      </w:r>
    </w:p>
    <w:p w14:paraId="274D045F"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Conflict-of-interest statement: </w:t>
      </w:r>
      <w:r w:rsidRPr="00EC62B6">
        <w:rPr>
          <w:rFonts w:ascii="Book Antiqua" w:eastAsia="Book Antiqua" w:hAnsi="Book Antiqua" w:cs="Book Antiqua"/>
          <w:color w:val="000000"/>
          <w:lang w:val="en-GB"/>
        </w:rPr>
        <w:t xml:space="preserve">No potential conflicts of interest. </w:t>
      </w:r>
    </w:p>
    <w:p w14:paraId="50AD72AC" w14:textId="77777777" w:rsidR="00A77B3E" w:rsidRPr="00EC62B6" w:rsidRDefault="00A77B3E" w:rsidP="00EC62B6">
      <w:pPr>
        <w:spacing w:line="360" w:lineRule="auto"/>
        <w:jc w:val="both"/>
        <w:rPr>
          <w:rFonts w:ascii="Book Antiqua" w:hAnsi="Book Antiqua"/>
          <w:lang w:val="en-GB"/>
        </w:rPr>
      </w:pPr>
    </w:p>
    <w:p w14:paraId="2915193C"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Open-Access: </w:t>
      </w:r>
      <w:r w:rsidRPr="00EC62B6">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75EA17" w14:textId="77777777" w:rsidR="00A77B3E" w:rsidRPr="00EC62B6" w:rsidRDefault="00A77B3E" w:rsidP="00EC62B6">
      <w:pPr>
        <w:spacing w:line="360" w:lineRule="auto"/>
        <w:jc w:val="both"/>
        <w:rPr>
          <w:rFonts w:ascii="Book Antiqua" w:hAnsi="Book Antiqua"/>
          <w:lang w:val="en-GB"/>
        </w:rPr>
      </w:pPr>
    </w:p>
    <w:p w14:paraId="2BA23F49" w14:textId="77777777" w:rsidR="00A77B3E" w:rsidRPr="00EC62B6" w:rsidRDefault="003919E8" w:rsidP="00EC62B6">
      <w:pPr>
        <w:spacing w:line="360" w:lineRule="auto"/>
        <w:jc w:val="both"/>
        <w:rPr>
          <w:rFonts w:ascii="Book Antiqua" w:eastAsia="Book Antiqua" w:hAnsi="Book Antiqua" w:cs="Book Antiqua"/>
          <w:color w:val="000000"/>
          <w:lang w:val="en-GB"/>
        </w:rPr>
      </w:pPr>
      <w:r w:rsidRPr="00EC62B6">
        <w:rPr>
          <w:rFonts w:ascii="Book Antiqua" w:eastAsia="Book Antiqua" w:hAnsi="Book Antiqua" w:cs="Book Antiqua"/>
          <w:b/>
          <w:color w:val="000000"/>
          <w:lang w:val="en-GB"/>
        </w:rPr>
        <w:t xml:space="preserve">Manuscript source: </w:t>
      </w:r>
      <w:r w:rsidRPr="00EC62B6">
        <w:rPr>
          <w:rFonts w:ascii="Book Antiqua" w:eastAsia="Book Antiqua" w:hAnsi="Book Antiqua" w:cs="Book Antiqua"/>
          <w:color w:val="000000"/>
          <w:lang w:val="en-GB"/>
        </w:rPr>
        <w:t xml:space="preserve">Invited </w:t>
      </w:r>
      <w:r w:rsidR="00575E85" w:rsidRPr="00EC62B6">
        <w:rPr>
          <w:rFonts w:ascii="Book Antiqua" w:eastAsia="Book Antiqua" w:hAnsi="Book Antiqua" w:cs="Book Antiqua"/>
          <w:color w:val="000000"/>
          <w:lang w:val="en-GB"/>
        </w:rPr>
        <w:t>manuscript</w:t>
      </w:r>
    </w:p>
    <w:p w14:paraId="0A629F93" w14:textId="77777777" w:rsidR="00EB5F1A" w:rsidRPr="00EC62B6" w:rsidRDefault="00EB5F1A" w:rsidP="00EC62B6">
      <w:pPr>
        <w:spacing w:line="360" w:lineRule="auto"/>
        <w:jc w:val="both"/>
        <w:rPr>
          <w:rFonts w:ascii="Book Antiqua" w:hAnsi="Book Antiqua"/>
          <w:lang w:val="en-GB"/>
        </w:rPr>
      </w:pPr>
    </w:p>
    <w:p w14:paraId="04908BE5"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Corresponding Author's Membership in Professional Societies: </w:t>
      </w:r>
      <w:r w:rsidRPr="00EC62B6">
        <w:rPr>
          <w:rFonts w:ascii="Book Antiqua" w:eastAsia="Book Antiqua" w:hAnsi="Book Antiqua" w:cs="Book Antiqua"/>
          <w:color w:val="000000"/>
          <w:lang w:val="en-GB"/>
        </w:rPr>
        <w:t>Fellow of the Ro</w:t>
      </w:r>
      <w:r w:rsidR="00575E85" w:rsidRPr="00EC62B6">
        <w:rPr>
          <w:rFonts w:ascii="Book Antiqua" w:eastAsia="Book Antiqua" w:hAnsi="Book Antiqua" w:cs="Book Antiqua"/>
          <w:color w:val="000000"/>
          <w:lang w:val="en-GB"/>
        </w:rPr>
        <w:t>yal College of Psychiatrists, U</w:t>
      </w:r>
      <w:r w:rsidR="00575E85" w:rsidRPr="00EC62B6">
        <w:rPr>
          <w:rFonts w:ascii="Book Antiqua" w:hAnsi="Book Antiqua" w:cs="Book Antiqua"/>
          <w:color w:val="000000"/>
          <w:lang w:val="en-GB" w:eastAsia="zh-CN"/>
        </w:rPr>
        <w:t xml:space="preserve">nited </w:t>
      </w:r>
      <w:r w:rsidRPr="00EC62B6">
        <w:rPr>
          <w:rFonts w:ascii="Book Antiqua" w:eastAsia="Book Antiqua" w:hAnsi="Book Antiqua" w:cs="Book Antiqua"/>
          <w:color w:val="000000"/>
          <w:lang w:val="en-GB"/>
        </w:rPr>
        <w:t>K</w:t>
      </w:r>
      <w:r w:rsidR="00575E85" w:rsidRPr="00EC62B6">
        <w:rPr>
          <w:rFonts w:ascii="Book Antiqua" w:hAnsi="Book Antiqua" w:cs="Book Antiqua"/>
          <w:color w:val="000000"/>
          <w:lang w:val="en-GB" w:eastAsia="zh-CN"/>
        </w:rPr>
        <w:t>ingdom</w:t>
      </w:r>
      <w:r w:rsidRPr="00EC62B6">
        <w:rPr>
          <w:rFonts w:ascii="Book Antiqua" w:eastAsia="Book Antiqua" w:hAnsi="Book Antiqua" w:cs="Book Antiqua"/>
          <w:color w:val="000000"/>
          <w:lang w:val="en-GB"/>
        </w:rPr>
        <w:t xml:space="preserve">, </w:t>
      </w:r>
      <w:r w:rsidR="00575E85" w:rsidRPr="00EC62B6">
        <w:rPr>
          <w:rFonts w:ascii="Book Antiqua" w:hAnsi="Book Antiqua" w:cs="Book Antiqua"/>
          <w:color w:val="000000"/>
          <w:lang w:val="en-GB" w:eastAsia="zh-CN"/>
        </w:rPr>
        <w:t xml:space="preserve">No. </w:t>
      </w:r>
      <w:r w:rsidRPr="00EC62B6">
        <w:rPr>
          <w:rFonts w:ascii="Book Antiqua" w:eastAsia="Book Antiqua" w:hAnsi="Book Antiqua" w:cs="Book Antiqua"/>
          <w:color w:val="000000"/>
          <w:lang w:val="en-GB"/>
        </w:rPr>
        <w:t xml:space="preserve">11659; Fellow of the International Society for Affective Disorders, </w:t>
      </w:r>
      <w:r w:rsidR="00575E85" w:rsidRPr="00EC62B6">
        <w:rPr>
          <w:rFonts w:ascii="Book Antiqua" w:hAnsi="Book Antiqua" w:cs="Book Antiqua"/>
          <w:color w:val="000000"/>
          <w:lang w:val="en-GB" w:eastAsia="zh-CN"/>
        </w:rPr>
        <w:t xml:space="preserve">No. </w:t>
      </w:r>
      <w:r w:rsidRPr="00EC62B6">
        <w:rPr>
          <w:rFonts w:ascii="Book Antiqua" w:eastAsia="Book Antiqua" w:hAnsi="Book Antiqua" w:cs="Book Antiqua"/>
          <w:color w:val="000000"/>
          <w:lang w:val="en-GB"/>
        </w:rPr>
        <w:t xml:space="preserve">P0001064; Fellow of the National Academy of </w:t>
      </w:r>
      <w:r w:rsidR="00575E85" w:rsidRPr="00EC62B6">
        <w:rPr>
          <w:rFonts w:ascii="Book Antiqua" w:eastAsia="Book Antiqua" w:hAnsi="Book Antiqua" w:cs="Book Antiqua"/>
          <w:color w:val="000000"/>
          <w:lang w:val="en-GB"/>
        </w:rPr>
        <w:t xml:space="preserve">Medical Sciences, India, 2016, </w:t>
      </w:r>
      <w:r w:rsidR="00575E85" w:rsidRPr="00EC62B6">
        <w:rPr>
          <w:rFonts w:ascii="Book Antiqua" w:hAnsi="Book Antiqua" w:cs="Book Antiqua"/>
          <w:color w:val="000000"/>
          <w:lang w:val="en-GB" w:eastAsia="zh-CN"/>
        </w:rPr>
        <w:t>N</w:t>
      </w:r>
      <w:r w:rsidRPr="00EC62B6">
        <w:rPr>
          <w:rFonts w:ascii="Book Antiqua" w:eastAsia="Book Antiqua" w:hAnsi="Book Antiqua" w:cs="Book Antiqua"/>
          <w:color w:val="000000"/>
          <w:lang w:val="en-GB"/>
        </w:rPr>
        <w:t xml:space="preserve">o. 129; </w:t>
      </w:r>
      <w:r w:rsidR="00575E85" w:rsidRPr="00EC62B6">
        <w:rPr>
          <w:rFonts w:ascii="Book Antiqua" w:hAnsi="Book Antiqua" w:cs="Book Antiqua"/>
          <w:color w:val="000000"/>
          <w:lang w:val="en-GB" w:eastAsia="zh-CN"/>
        </w:rPr>
        <w:t xml:space="preserve">and </w:t>
      </w:r>
      <w:r w:rsidRPr="00EC62B6">
        <w:rPr>
          <w:rFonts w:ascii="Book Antiqua" w:eastAsia="Book Antiqua" w:hAnsi="Book Antiqua" w:cs="Book Antiqua"/>
          <w:color w:val="000000"/>
          <w:lang w:val="en-GB"/>
        </w:rPr>
        <w:t>Life Fellow of</w:t>
      </w:r>
      <w:r w:rsidR="00575E85" w:rsidRPr="00EC62B6">
        <w:rPr>
          <w:rFonts w:ascii="Book Antiqua" w:eastAsia="Book Antiqua" w:hAnsi="Book Antiqua" w:cs="Book Antiqua"/>
          <w:color w:val="000000"/>
          <w:lang w:val="en-GB"/>
        </w:rPr>
        <w:t xml:space="preserve"> the Indian Psychiatric Society</w:t>
      </w:r>
      <w:r w:rsidRPr="00EC62B6">
        <w:rPr>
          <w:rFonts w:ascii="Book Antiqua" w:eastAsia="Book Antiqua" w:hAnsi="Book Antiqua" w:cs="Book Antiqua"/>
          <w:color w:val="000000"/>
          <w:lang w:val="en-GB"/>
        </w:rPr>
        <w:t xml:space="preserve">, </w:t>
      </w:r>
      <w:r w:rsidR="00575E85" w:rsidRPr="00EC62B6">
        <w:rPr>
          <w:rFonts w:ascii="Book Antiqua" w:hAnsi="Book Antiqua" w:cs="Book Antiqua"/>
          <w:color w:val="000000"/>
          <w:lang w:val="en-GB" w:eastAsia="zh-CN"/>
        </w:rPr>
        <w:t xml:space="preserve">No. </w:t>
      </w:r>
      <w:r w:rsidRPr="00EC62B6">
        <w:rPr>
          <w:rFonts w:ascii="Book Antiqua" w:eastAsia="Book Antiqua" w:hAnsi="Book Antiqua" w:cs="Book Antiqua"/>
          <w:color w:val="000000"/>
          <w:lang w:val="en-GB"/>
        </w:rPr>
        <w:t>03051.</w:t>
      </w:r>
    </w:p>
    <w:p w14:paraId="38537A3A" w14:textId="77777777" w:rsidR="00A77B3E" w:rsidRPr="00EC62B6" w:rsidRDefault="00A77B3E" w:rsidP="00EC62B6">
      <w:pPr>
        <w:spacing w:line="360" w:lineRule="auto"/>
        <w:jc w:val="both"/>
        <w:rPr>
          <w:rFonts w:ascii="Book Antiqua" w:hAnsi="Book Antiqua"/>
          <w:lang w:val="en-GB"/>
        </w:rPr>
      </w:pPr>
    </w:p>
    <w:p w14:paraId="7584D916"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Peer-review started: </w:t>
      </w:r>
      <w:r w:rsidRPr="00EC62B6">
        <w:rPr>
          <w:rFonts w:ascii="Book Antiqua" w:eastAsia="Book Antiqua" w:hAnsi="Book Antiqua" w:cs="Book Antiqua"/>
          <w:color w:val="000000"/>
          <w:lang w:val="en-GB"/>
        </w:rPr>
        <w:t>February 24, 2021</w:t>
      </w:r>
    </w:p>
    <w:p w14:paraId="04890EEA"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First decision: </w:t>
      </w:r>
      <w:r w:rsidRPr="00EC62B6">
        <w:rPr>
          <w:rFonts w:ascii="Book Antiqua" w:eastAsia="Book Antiqua" w:hAnsi="Book Antiqua" w:cs="Book Antiqua"/>
          <w:color w:val="000000"/>
          <w:lang w:val="en-GB"/>
        </w:rPr>
        <w:t>March 30, 2021</w:t>
      </w:r>
    </w:p>
    <w:p w14:paraId="190DEC78" w14:textId="31E6E04B"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Article in press: </w:t>
      </w:r>
      <w:r w:rsidR="00CF3213" w:rsidRPr="00CF3213">
        <w:rPr>
          <w:rFonts w:ascii="Book Antiqua" w:eastAsia="Book Antiqua" w:hAnsi="Book Antiqua" w:cs="Book Antiqua"/>
          <w:color w:val="000000"/>
          <w:lang w:val="en-GB"/>
        </w:rPr>
        <w:t>July 13, 2021</w:t>
      </w:r>
    </w:p>
    <w:p w14:paraId="463579AE" w14:textId="77777777" w:rsidR="00A77B3E" w:rsidRPr="00EC62B6" w:rsidRDefault="00A77B3E" w:rsidP="00EC62B6">
      <w:pPr>
        <w:spacing w:line="360" w:lineRule="auto"/>
        <w:jc w:val="both"/>
        <w:rPr>
          <w:rFonts w:ascii="Book Antiqua" w:hAnsi="Book Antiqua"/>
          <w:lang w:val="en-GB"/>
        </w:rPr>
      </w:pPr>
    </w:p>
    <w:p w14:paraId="0C89E9FF"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Specialty type: </w:t>
      </w:r>
      <w:r w:rsidRPr="00EC62B6">
        <w:rPr>
          <w:rFonts w:ascii="Book Antiqua" w:eastAsia="Book Antiqua" w:hAnsi="Book Antiqua" w:cs="Book Antiqua"/>
          <w:color w:val="000000"/>
          <w:lang w:val="en-GB"/>
        </w:rPr>
        <w:t>Psychiatry</w:t>
      </w:r>
    </w:p>
    <w:p w14:paraId="21E290B0"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Country/Territory of origin: </w:t>
      </w:r>
      <w:r w:rsidRPr="00EC62B6">
        <w:rPr>
          <w:rFonts w:ascii="Book Antiqua" w:eastAsia="Book Antiqua" w:hAnsi="Book Antiqua" w:cs="Book Antiqua"/>
          <w:color w:val="000000"/>
          <w:lang w:val="en-GB"/>
        </w:rPr>
        <w:t>India</w:t>
      </w:r>
    </w:p>
    <w:p w14:paraId="0BD57A7F"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Peer-review report’s scientific quality classification</w:t>
      </w:r>
    </w:p>
    <w:p w14:paraId="17C9035A"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Grade A (Excellent): 0</w:t>
      </w:r>
    </w:p>
    <w:p w14:paraId="1592436D"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Grade B (Very good): 0</w:t>
      </w:r>
    </w:p>
    <w:p w14:paraId="27317B20"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Grade C (Good): C</w:t>
      </w:r>
    </w:p>
    <w:p w14:paraId="304D3BE4"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lastRenderedPageBreak/>
        <w:t>Grade D (Fair): 0</w:t>
      </w:r>
    </w:p>
    <w:p w14:paraId="1DFF5553"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Grade E (Poor): 0</w:t>
      </w:r>
    </w:p>
    <w:p w14:paraId="67790D2B" w14:textId="77777777" w:rsidR="00A77B3E" w:rsidRPr="00EC62B6" w:rsidRDefault="00A77B3E" w:rsidP="00EC62B6">
      <w:pPr>
        <w:spacing w:line="360" w:lineRule="auto"/>
        <w:jc w:val="both"/>
        <w:rPr>
          <w:rFonts w:ascii="Book Antiqua" w:hAnsi="Book Antiqua"/>
          <w:lang w:val="en-GB"/>
        </w:rPr>
      </w:pPr>
    </w:p>
    <w:p w14:paraId="7D24950B" w14:textId="0C62AEA8" w:rsidR="009615DB" w:rsidRDefault="003919E8" w:rsidP="009615DB">
      <w:pPr>
        <w:spacing w:line="360" w:lineRule="auto"/>
        <w:jc w:val="both"/>
        <w:rPr>
          <w:rFonts w:ascii="Book Antiqua" w:hAnsi="Book Antiqua" w:cs="Book Antiqua"/>
          <w:color w:val="000000"/>
          <w:lang w:val="en-GB" w:eastAsia="zh-CN"/>
        </w:rPr>
      </w:pPr>
      <w:r w:rsidRPr="00EC62B6">
        <w:rPr>
          <w:rFonts w:ascii="Book Antiqua" w:eastAsia="Book Antiqua" w:hAnsi="Book Antiqua" w:cs="Book Antiqua"/>
          <w:b/>
          <w:color w:val="000000"/>
          <w:lang w:val="en-GB"/>
        </w:rPr>
        <w:t xml:space="preserve">P-Reviewer: </w:t>
      </w:r>
      <w:r w:rsidRPr="00EC62B6">
        <w:rPr>
          <w:rFonts w:ascii="Book Antiqua" w:eastAsia="Book Antiqua" w:hAnsi="Book Antiqua" w:cs="Book Antiqua"/>
          <w:color w:val="000000"/>
          <w:lang w:val="en-GB"/>
        </w:rPr>
        <w:t>Cheng J</w:t>
      </w:r>
      <w:r w:rsidRPr="00EC62B6">
        <w:rPr>
          <w:rFonts w:ascii="Book Antiqua" w:eastAsia="Book Antiqua" w:hAnsi="Book Antiqua" w:cs="Book Antiqua"/>
          <w:b/>
          <w:color w:val="000000"/>
          <w:lang w:val="en-GB"/>
        </w:rPr>
        <w:t xml:space="preserve"> S-Editor: </w:t>
      </w:r>
      <w:r w:rsidR="002C102A" w:rsidRPr="00EC62B6">
        <w:rPr>
          <w:rFonts w:ascii="Book Antiqua" w:hAnsi="Book Antiqua" w:cs="Book Antiqua"/>
          <w:color w:val="000000"/>
          <w:lang w:val="en-GB" w:eastAsia="zh-CN"/>
        </w:rPr>
        <w:t>Zhang H</w:t>
      </w:r>
      <w:r w:rsidR="002C102A" w:rsidRPr="00EC62B6">
        <w:rPr>
          <w:rFonts w:ascii="Book Antiqua" w:eastAsia="Book Antiqua" w:hAnsi="Book Antiqua" w:cs="Book Antiqua"/>
          <w:b/>
          <w:color w:val="000000"/>
          <w:lang w:val="en-GB"/>
        </w:rPr>
        <w:t xml:space="preserve"> L-Editor:</w:t>
      </w:r>
      <w:r w:rsidR="00D13C07">
        <w:rPr>
          <w:rFonts w:ascii="Book Antiqua" w:eastAsia="Book Antiqua" w:hAnsi="Book Antiqua" w:cs="Book Antiqua"/>
          <w:b/>
          <w:color w:val="000000"/>
          <w:lang w:val="en-GB"/>
        </w:rPr>
        <w:t xml:space="preserve"> </w:t>
      </w:r>
      <w:r w:rsidR="00D70895" w:rsidRPr="00EC62B6">
        <w:rPr>
          <w:rFonts w:ascii="Book Antiqua" w:eastAsia="Book Antiqua" w:hAnsi="Book Antiqua" w:cs="Book Antiqua"/>
          <w:bCs/>
          <w:color w:val="000000"/>
          <w:lang w:val="en-GB"/>
        </w:rPr>
        <w:t>Filipodia</w:t>
      </w:r>
      <w:r w:rsidRPr="00EC62B6">
        <w:rPr>
          <w:rFonts w:ascii="Book Antiqua" w:eastAsia="Book Antiqua" w:hAnsi="Book Antiqua" w:cs="Book Antiqua"/>
          <w:b/>
          <w:color w:val="000000"/>
          <w:lang w:val="en-GB"/>
        </w:rPr>
        <w:t xml:space="preserve"> P-Editor: </w:t>
      </w:r>
      <w:r w:rsidR="00CF3213" w:rsidRPr="00CF3213">
        <w:rPr>
          <w:rFonts w:ascii="Book Antiqua" w:hAnsi="Book Antiqua" w:cs="Book Antiqua" w:hint="eastAsia"/>
          <w:color w:val="000000"/>
          <w:lang w:val="en-GB" w:eastAsia="zh-CN"/>
        </w:rPr>
        <w:t>Yuan YY</w:t>
      </w:r>
    </w:p>
    <w:p w14:paraId="611AA5E4" w14:textId="77777777" w:rsidR="00A77B3E" w:rsidRPr="009615DB" w:rsidRDefault="00A77B3E" w:rsidP="00EC62B6">
      <w:pPr>
        <w:spacing w:line="360" w:lineRule="auto"/>
        <w:jc w:val="both"/>
        <w:rPr>
          <w:rFonts w:ascii="Book Antiqua" w:hAnsi="Book Antiqua" w:cs="Book Antiqua"/>
          <w:b/>
          <w:color w:val="000000"/>
          <w:lang w:val="en-GB" w:eastAsia="zh-CN"/>
        </w:rPr>
      </w:pPr>
    </w:p>
    <w:p w14:paraId="29FB176B" w14:textId="37034FD7" w:rsidR="00D13C07" w:rsidRPr="00EC62B6" w:rsidRDefault="00D13C07" w:rsidP="00EC62B6">
      <w:pPr>
        <w:spacing w:line="360" w:lineRule="auto"/>
        <w:jc w:val="both"/>
        <w:rPr>
          <w:rFonts w:ascii="Book Antiqua" w:hAnsi="Book Antiqua"/>
          <w:lang w:val="en-GB"/>
        </w:rPr>
        <w:sectPr w:rsidR="00D13C07" w:rsidRPr="00EC62B6">
          <w:pgSz w:w="12240" w:h="15840"/>
          <w:pgMar w:top="1440" w:right="1440" w:bottom="1440" w:left="1440" w:header="720" w:footer="720" w:gutter="0"/>
          <w:cols w:space="720"/>
          <w:docGrid w:linePitch="360"/>
        </w:sectPr>
      </w:pPr>
    </w:p>
    <w:p w14:paraId="20BE33D2" w14:textId="77777777" w:rsidR="009C23FB" w:rsidRPr="00EC62B6" w:rsidRDefault="009C23FB" w:rsidP="00EC62B6">
      <w:pPr>
        <w:adjustRightInd w:val="0"/>
        <w:snapToGrid w:val="0"/>
        <w:spacing w:line="360" w:lineRule="auto"/>
        <w:jc w:val="both"/>
        <w:rPr>
          <w:rFonts w:ascii="Book Antiqua" w:hAnsi="Book Antiqua"/>
          <w:b/>
          <w:color w:val="222222"/>
          <w:shd w:val="clear" w:color="auto" w:fill="FFFFFF"/>
          <w:lang w:val="en-GB" w:eastAsia="zh-CN"/>
        </w:rPr>
      </w:pPr>
      <w:r w:rsidRPr="00EC62B6">
        <w:rPr>
          <w:rFonts w:ascii="Book Antiqua" w:hAnsi="Book Antiqua"/>
          <w:b/>
          <w:lang w:val="en-GB"/>
        </w:rPr>
        <w:lastRenderedPageBreak/>
        <w:t xml:space="preserve">Table </w:t>
      </w:r>
      <w:r w:rsidRPr="00EC62B6">
        <w:rPr>
          <w:rFonts w:ascii="Book Antiqua" w:hAnsi="Book Antiqua"/>
          <w:b/>
          <w:lang w:val="en-GB" w:eastAsia="zh-CN"/>
        </w:rPr>
        <w:t>1</w:t>
      </w:r>
      <w:r w:rsidRPr="00EC62B6">
        <w:rPr>
          <w:rFonts w:ascii="Book Antiqua" w:hAnsi="Book Antiqua"/>
          <w:b/>
          <w:lang w:val="en-GB"/>
        </w:rPr>
        <w:t xml:space="preserve"> Key components of the current definitions of </w:t>
      </w:r>
      <w:r w:rsidRPr="00EC62B6">
        <w:rPr>
          <w:rFonts w:ascii="Book Antiqua" w:hAnsi="Book Antiqua"/>
          <w:b/>
          <w:color w:val="222222"/>
          <w:shd w:val="clear" w:color="auto" w:fill="FFFFFF"/>
          <w:lang w:val="en-GB"/>
        </w:rPr>
        <w:t>clozapine-resistant schizophrenia</w:t>
      </w:r>
      <w:r w:rsidR="00865508" w:rsidRPr="00EC62B6">
        <w:rPr>
          <w:rFonts w:ascii="Book Antiqua" w:hAnsi="Book Antiqua"/>
          <w:b/>
          <w:color w:val="222222"/>
          <w:shd w:val="clear" w:color="auto" w:fill="FFFFFF"/>
          <w:vertAlign w:val="superscript"/>
          <w:lang w:val="en-GB" w:eastAsia="zh-CN"/>
        </w:rPr>
        <w:t>[</w:t>
      </w:r>
      <w:r w:rsidRPr="00EC62B6">
        <w:rPr>
          <w:rFonts w:ascii="Book Antiqua" w:hAnsi="Book Antiqua"/>
          <w:b/>
          <w:color w:val="222222"/>
          <w:shd w:val="clear" w:color="auto" w:fill="FFFFFF"/>
          <w:vertAlign w:val="superscript"/>
          <w:lang w:val="en-GB" w:eastAsia="zh-CN"/>
        </w:rPr>
        <w:t>1</w:t>
      </w:r>
      <w:r w:rsidR="00865508" w:rsidRPr="00EC62B6">
        <w:rPr>
          <w:rFonts w:ascii="Book Antiqua" w:hAnsi="Book Antiqua"/>
          <w:b/>
          <w:color w:val="222222"/>
          <w:shd w:val="clear" w:color="auto" w:fill="FFFFFF"/>
          <w:vertAlign w:val="superscript"/>
          <w:lang w:val="en-GB" w:eastAsia="zh-CN"/>
        </w:rPr>
        <w:t>2,14-16]</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6567"/>
      </w:tblGrid>
      <w:tr w:rsidR="009C23FB" w:rsidRPr="00EC62B6" w14:paraId="4BC34564" w14:textId="77777777" w:rsidTr="00F4416F">
        <w:tc>
          <w:tcPr>
            <w:tcW w:w="1447" w:type="pct"/>
            <w:tcBorders>
              <w:top w:val="single" w:sz="4" w:space="0" w:color="000000" w:themeColor="text1"/>
              <w:bottom w:val="single" w:sz="4" w:space="0" w:color="000000" w:themeColor="text1"/>
            </w:tcBorders>
          </w:tcPr>
          <w:p w14:paraId="3BD6D1DC" w14:textId="77777777" w:rsidR="009C23FB" w:rsidRPr="00EC62B6" w:rsidRDefault="009C23FB" w:rsidP="00EC62B6">
            <w:pPr>
              <w:adjustRightInd w:val="0"/>
              <w:snapToGrid w:val="0"/>
              <w:spacing w:line="360" w:lineRule="auto"/>
              <w:jc w:val="both"/>
              <w:rPr>
                <w:rFonts w:ascii="Book Antiqua" w:hAnsi="Book Antiqua" w:cs="Times New Roman"/>
                <w:b/>
                <w:color w:val="222222"/>
                <w:shd w:val="clear" w:color="auto" w:fill="FFFFFF"/>
                <w:lang w:val="en-GB"/>
              </w:rPr>
            </w:pPr>
            <w:r w:rsidRPr="00EC62B6">
              <w:rPr>
                <w:rFonts w:ascii="Book Antiqua" w:hAnsi="Book Antiqua" w:cs="Times New Roman"/>
                <w:b/>
                <w:color w:val="222222"/>
                <w:shd w:val="clear" w:color="auto" w:fill="FFFFFF"/>
                <w:lang w:val="en-GB"/>
              </w:rPr>
              <w:t>Diagnosis</w:t>
            </w:r>
          </w:p>
        </w:tc>
        <w:tc>
          <w:tcPr>
            <w:tcW w:w="3553" w:type="pct"/>
            <w:tcBorders>
              <w:top w:val="single" w:sz="4" w:space="0" w:color="000000" w:themeColor="text1"/>
              <w:bottom w:val="single" w:sz="4" w:space="0" w:color="000000" w:themeColor="text1"/>
            </w:tcBorders>
          </w:tcPr>
          <w:p w14:paraId="3B3DC535" w14:textId="77777777" w:rsidR="009C23FB" w:rsidRPr="00EC62B6" w:rsidRDefault="009C23FB" w:rsidP="00EC62B6">
            <w:pPr>
              <w:adjustRightInd w:val="0"/>
              <w:snapToGrid w:val="0"/>
              <w:spacing w:line="360" w:lineRule="auto"/>
              <w:jc w:val="both"/>
              <w:rPr>
                <w:rFonts w:ascii="Book Antiqua" w:hAnsi="Book Antiqua" w:cs="Times New Roman"/>
                <w:b/>
                <w:color w:val="222222"/>
                <w:shd w:val="clear" w:color="auto" w:fill="FFFFFF"/>
                <w:lang w:val="en-GB"/>
              </w:rPr>
            </w:pPr>
            <w:r w:rsidRPr="00EC62B6">
              <w:rPr>
                <w:rFonts w:ascii="Book Antiqua" w:hAnsi="Book Antiqua" w:cs="Times New Roman"/>
                <w:b/>
                <w:color w:val="222222"/>
                <w:shd w:val="clear" w:color="auto" w:fill="FFFFFF"/>
                <w:lang w:val="en-GB"/>
              </w:rPr>
              <w:t>Diagnosis of schizophrenia using standardized criteria and after ruling out psychosis due to substance use or medical conditions</w:t>
            </w:r>
          </w:p>
        </w:tc>
      </w:tr>
      <w:tr w:rsidR="009C23FB" w:rsidRPr="00EC62B6" w14:paraId="1165DAA2" w14:textId="77777777" w:rsidTr="00F4416F">
        <w:tc>
          <w:tcPr>
            <w:tcW w:w="1447" w:type="pct"/>
          </w:tcPr>
          <w:p w14:paraId="1D49DD94" w14:textId="40D30B1E"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eastAsia="zh-CN"/>
              </w:rPr>
            </w:pPr>
            <w:r w:rsidRPr="00EC62B6">
              <w:rPr>
                <w:rFonts w:ascii="Book Antiqua" w:hAnsi="Book Antiqua" w:cs="Times New Roman"/>
                <w:color w:val="222222"/>
                <w:shd w:val="clear" w:color="auto" w:fill="FFFFFF"/>
                <w:lang w:val="en-GB"/>
              </w:rPr>
              <w:t>Adequate clozapine treatment</w:t>
            </w:r>
          </w:p>
        </w:tc>
        <w:tc>
          <w:tcPr>
            <w:tcW w:w="3553" w:type="pct"/>
          </w:tcPr>
          <w:p w14:paraId="35C63ED9"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eastAsia="zh-CN"/>
              </w:rPr>
            </w:pPr>
          </w:p>
        </w:tc>
      </w:tr>
      <w:tr w:rsidR="009C23FB" w:rsidRPr="00EC62B6" w14:paraId="17A317CB" w14:textId="77777777" w:rsidTr="00F4416F">
        <w:tc>
          <w:tcPr>
            <w:tcW w:w="1447" w:type="pct"/>
          </w:tcPr>
          <w:p w14:paraId="0B813D7D" w14:textId="77777777" w:rsidR="009C23FB" w:rsidRPr="00EC62B6" w:rsidRDefault="009C23FB" w:rsidP="005D6E5D">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Dose</w:t>
            </w:r>
          </w:p>
        </w:tc>
        <w:tc>
          <w:tcPr>
            <w:tcW w:w="3553" w:type="pct"/>
          </w:tcPr>
          <w:p w14:paraId="7820A692"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200-500 mg/d</w:t>
            </w:r>
          </w:p>
        </w:tc>
      </w:tr>
      <w:tr w:rsidR="009C23FB" w:rsidRPr="00EC62B6" w14:paraId="759E5C20" w14:textId="77777777" w:rsidTr="00F4416F">
        <w:tc>
          <w:tcPr>
            <w:tcW w:w="1447" w:type="pct"/>
          </w:tcPr>
          <w:p w14:paraId="66D477D2" w14:textId="77777777" w:rsidR="009C23FB" w:rsidRPr="00EC62B6" w:rsidRDefault="009C23FB" w:rsidP="005D6E5D">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Blood levels</w:t>
            </w:r>
          </w:p>
        </w:tc>
        <w:tc>
          <w:tcPr>
            <w:tcW w:w="3553" w:type="pct"/>
          </w:tcPr>
          <w:p w14:paraId="0005B286" w14:textId="77777777" w:rsidR="009C23FB" w:rsidRPr="00EC62B6" w:rsidRDefault="00143BC6"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 xml:space="preserve">≥ </w:t>
            </w:r>
            <w:r w:rsidR="009C23FB" w:rsidRPr="00EC62B6">
              <w:rPr>
                <w:rFonts w:ascii="Book Antiqua" w:hAnsi="Book Antiqua" w:cs="Times New Roman"/>
                <w:color w:val="222222"/>
                <w:shd w:val="clear" w:color="auto" w:fill="FFFFFF"/>
                <w:lang w:val="en-GB"/>
              </w:rPr>
              <w:t>350 ng/mL</w:t>
            </w:r>
          </w:p>
        </w:tc>
      </w:tr>
      <w:tr w:rsidR="009C23FB" w:rsidRPr="00EC62B6" w14:paraId="1ADF42B7" w14:textId="77777777" w:rsidTr="00F4416F">
        <w:tc>
          <w:tcPr>
            <w:tcW w:w="1447" w:type="pct"/>
          </w:tcPr>
          <w:p w14:paraId="5741203A" w14:textId="77777777" w:rsidR="009C23FB" w:rsidRPr="00EC62B6" w:rsidRDefault="009C23FB" w:rsidP="005D6E5D">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Treatment duration</w:t>
            </w:r>
          </w:p>
        </w:tc>
        <w:tc>
          <w:tcPr>
            <w:tcW w:w="3553" w:type="pct"/>
          </w:tcPr>
          <w:p w14:paraId="787E285C"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eastAsia="zh-CN"/>
              </w:rPr>
            </w:pPr>
            <w:r w:rsidRPr="00EC62B6">
              <w:rPr>
                <w:rFonts w:ascii="Book Antiqua" w:hAnsi="Book Antiqua" w:cs="Times New Roman"/>
                <w:color w:val="222222"/>
                <w:shd w:val="clear" w:color="auto" w:fill="FFFFFF"/>
                <w:lang w:val="en-GB"/>
              </w:rPr>
              <w:t>2-3 mo</w:t>
            </w:r>
            <w:r w:rsidR="00865508" w:rsidRPr="00EC62B6">
              <w:rPr>
                <w:rFonts w:ascii="Book Antiqua" w:hAnsi="Book Antiqua" w:cs="Times New Roman"/>
                <w:color w:val="222222"/>
                <w:shd w:val="clear" w:color="auto" w:fill="FFFFFF"/>
                <w:vertAlign w:val="superscript"/>
                <w:lang w:val="en-GB" w:eastAsia="zh-CN"/>
              </w:rPr>
              <w:t>1</w:t>
            </w:r>
          </w:p>
        </w:tc>
      </w:tr>
      <w:tr w:rsidR="009C23FB" w:rsidRPr="00EC62B6" w14:paraId="0ADC7B61" w14:textId="77777777" w:rsidTr="00F4416F">
        <w:tc>
          <w:tcPr>
            <w:tcW w:w="1447" w:type="pct"/>
          </w:tcPr>
          <w:p w14:paraId="020F3289" w14:textId="77777777" w:rsidR="009C23FB" w:rsidRPr="00EC62B6" w:rsidRDefault="009C23FB" w:rsidP="005D6E5D">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Treatment adherence</w:t>
            </w:r>
          </w:p>
        </w:tc>
        <w:tc>
          <w:tcPr>
            <w:tcW w:w="3553" w:type="pct"/>
          </w:tcPr>
          <w:p w14:paraId="1C127342" w14:textId="77777777" w:rsidR="009C23FB" w:rsidRPr="00EC62B6" w:rsidRDefault="00143BC6"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w:t>
            </w:r>
            <w:r w:rsidR="009C23FB" w:rsidRPr="00EC62B6">
              <w:rPr>
                <w:rFonts w:ascii="Book Antiqua" w:hAnsi="Book Antiqua" w:cs="Times New Roman"/>
                <w:lang w:val="en-GB"/>
              </w:rPr>
              <w:t xml:space="preserve"> 80% of prescribed doses for the duration of treatment</w:t>
            </w:r>
          </w:p>
        </w:tc>
      </w:tr>
      <w:tr w:rsidR="009C23FB" w:rsidRPr="00EC62B6" w14:paraId="37639E91" w14:textId="77777777" w:rsidTr="00F4416F">
        <w:tc>
          <w:tcPr>
            <w:tcW w:w="1447" w:type="pct"/>
          </w:tcPr>
          <w:p w14:paraId="4775FEE5"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Response to clozapine</w:t>
            </w:r>
          </w:p>
        </w:tc>
        <w:tc>
          <w:tcPr>
            <w:tcW w:w="3553" w:type="pct"/>
          </w:tcPr>
          <w:p w14:paraId="14C07C0C"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eastAsia="zh-CN"/>
              </w:rPr>
            </w:pPr>
          </w:p>
        </w:tc>
      </w:tr>
      <w:tr w:rsidR="009C23FB" w:rsidRPr="00EC62B6" w14:paraId="32467979" w14:textId="77777777" w:rsidTr="00F4416F">
        <w:tc>
          <w:tcPr>
            <w:tcW w:w="1447" w:type="pct"/>
          </w:tcPr>
          <w:p w14:paraId="03C70216" w14:textId="35373164" w:rsidR="009C23FB" w:rsidRPr="00EC62B6" w:rsidRDefault="009C23FB" w:rsidP="005D6E5D">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Baseline symptom</w:t>
            </w:r>
            <w:r w:rsidR="00397FEB">
              <w:rPr>
                <w:rFonts w:ascii="Book Antiqua" w:hAnsi="Book Antiqua" w:cs="Times New Roman"/>
                <w:color w:val="222222"/>
                <w:shd w:val="clear" w:color="auto" w:fill="FFFFFF"/>
                <w:lang w:val="en-GB"/>
              </w:rPr>
              <w:t xml:space="preserve"> </w:t>
            </w:r>
            <w:r w:rsidRPr="00EC62B6">
              <w:rPr>
                <w:rFonts w:ascii="Book Antiqua" w:hAnsi="Book Antiqua" w:cs="Times New Roman"/>
                <w:color w:val="222222"/>
                <w:shd w:val="clear" w:color="auto" w:fill="FFFFFF"/>
                <w:lang w:val="en-GB"/>
              </w:rPr>
              <w:t>severity and functional impairment</w:t>
            </w:r>
          </w:p>
        </w:tc>
        <w:tc>
          <w:tcPr>
            <w:tcW w:w="3553" w:type="pct"/>
          </w:tcPr>
          <w:p w14:paraId="04A7BE91" w14:textId="6730CA34"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eastAsia="zh-CN"/>
              </w:rPr>
            </w:pPr>
            <w:r w:rsidRPr="00EC62B6">
              <w:rPr>
                <w:rFonts w:ascii="Book Antiqua" w:hAnsi="Book Antiqua" w:cs="Times New Roman"/>
                <w:lang w:val="en-GB"/>
              </w:rPr>
              <w:t>Moderately severe illness either globally or in positive and negative</w:t>
            </w:r>
            <w:r w:rsidR="00397FEB">
              <w:rPr>
                <w:rFonts w:ascii="Book Antiqua" w:hAnsi="Book Antiqua" w:cs="Times New Roman"/>
                <w:lang w:val="en-GB"/>
              </w:rPr>
              <w:t xml:space="preserve"> </w:t>
            </w:r>
            <w:r w:rsidRPr="00EC62B6">
              <w:rPr>
                <w:rFonts w:ascii="Book Antiqua" w:hAnsi="Book Antiqua" w:cs="Times New Roman"/>
                <w:lang w:val="en-GB"/>
              </w:rPr>
              <w:t>symptom domains assessed using standardized scales (CGI, BPRS, PANSS, SAPS, SANS)</w:t>
            </w:r>
            <w:r w:rsidRPr="00EC62B6">
              <w:rPr>
                <w:rFonts w:ascii="Book Antiqua" w:hAnsi="Book Antiqua" w:cs="Times New Roman"/>
                <w:lang w:val="en-GB" w:eastAsia="zh-CN"/>
              </w:rPr>
              <w:t>.</w:t>
            </w:r>
            <w:r w:rsidRPr="00EC62B6">
              <w:rPr>
                <w:rFonts w:ascii="Book Antiqua" w:hAnsi="Book Antiqua" w:cs="Times New Roman"/>
                <w:color w:val="222222"/>
                <w:shd w:val="clear" w:color="auto" w:fill="FFFFFF"/>
                <w:lang w:val="en-GB"/>
              </w:rPr>
              <w:t xml:space="preserve"> Moderate levels of functional impairment assessed using</w:t>
            </w:r>
            <w:r w:rsidRPr="00EC62B6">
              <w:rPr>
                <w:rFonts w:ascii="Book Antiqua" w:hAnsi="Book Antiqua" w:cs="Times New Roman"/>
                <w:lang w:val="en-GB"/>
              </w:rPr>
              <w:t xml:space="preserve"> standardized scales (GAF, SOFAS)</w:t>
            </w:r>
          </w:p>
        </w:tc>
      </w:tr>
      <w:tr w:rsidR="009C23FB" w:rsidRPr="00EC62B6" w14:paraId="569B36C2" w14:textId="77777777" w:rsidTr="00F4416F">
        <w:tc>
          <w:tcPr>
            <w:tcW w:w="1447" w:type="pct"/>
          </w:tcPr>
          <w:p w14:paraId="54AEE4A8" w14:textId="77777777" w:rsidR="009C23FB" w:rsidRPr="00EC62B6" w:rsidRDefault="009C23FB" w:rsidP="005D6E5D">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Non-response</w:t>
            </w:r>
          </w:p>
        </w:tc>
        <w:tc>
          <w:tcPr>
            <w:tcW w:w="3553" w:type="pct"/>
          </w:tcPr>
          <w:p w14:paraId="5486E8BB" w14:textId="3E99EFEF"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eastAsia="zh-CN"/>
              </w:rPr>
            </w:pPr>
            <w:r w:rsidRPr="00EC62B6">
              <w:rPr>
                <w:rFonts w:ascii="Book Antiqua" w:hAnsi="Book Antiqua" w:cs="Times New Roman"/>
                <w:lang w:val="en-GB"/>
              </w:rPr>
              <w:t>&lt;</w:t>
            </w:r>
            <w:r w:rsidR="00241469">
              <w:rPr>
                <w:rFonts w:ascii="Book Antiqua" w:hAnsi="Book Antiqua" w:cs="Times New Roman" w:hint="eastAsia"/>
                <w:lang w:val="en-GB" w:eastAsia="zh-CN"/>
              </w:rPr>
              <w:t xml:space="preserve"> </w:t>
            </w:r>
            <w:r w:rsidRPr="00EC62B6">
              <w:rPr>
                <w:rFonts w:ascii="Book Antiqua" w:hAnsi="Book Antiqua" w:cs="Times New Roman"/>
                <w:lang w:val="en-GB"/>
              </w:rPr>
              <w:t>20%</w:t>
            </w:r>
            <w:r w:rsidR="00241469">
              <w:rPr>
                <w:rFonts w:ascii="Book Antiqua" w:hAnsi="Book Antiqua" w:cs="Times New Roman" w:hint="eastAsia"/>
                <w:lang w:val="en-GB" w:eastAsia="zh-CN"/>
              </w:rPr>
              <w:t xml:space="preserve"> </w:t>
            </w:r>
            <w:r w:rsidRPr="00EC62B6">
              <w:rPr>
                <w:rFonts w:ascii="Book Antiqua" w:hAnsi="Book Antiqua" w:cs="Times New Roman"/>
                <w:lang w:val="en-GB"/>
              </w:rPr>
              <w:t>reduction in symptoms and minimal response in levels of functional impairment during an adequate trial of clozapine treatment</w:t>
            </w:r>
          </w:p>
        </w:tc>
      </w:tr>
      <w:tr w:rsidR="009C23FB" w:rsidRPr="00EC62B6" w14:paraId="62185B05" w14:textId="77777777" w:rsidTr="00F4416F">
        <w:tc>
          <w:tcPr>
            <w:tcW w:w="1447" w:type="pct"/>
          </w:tcPr>
          <w:p w14:paraId="1B908EBD" w14:textId="77777777" w:rsidR="009C23FB" w:rsidRPr="00EC62B6" w:rsidRDefault="009C23FB" w:rsidP="005D6E5D">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Persistence</w:t>
            </w:r>
          </w:p>
        </w:tc>
        <w:tc>
          <w:tcPr>
            <w:tcW w:w="3553" w:type="pct"/>
          </w:tcPr>
          <w:p w14:paraId="13C0AF78" w14:textId="47F1863C"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eastAsia="zh-CN"/>
              </w:rPr>
            </w:pPr>
            <w:r w:rsidRPr="00EC62B6">
              <w:rPr>
                <w:rFonts w:ascii="Book Antiqua" w:hAnsi="Book Antiqua" w:cs="Times New Roman"/>
                <w:color w:val="222222"/>
                <w:shd w:val="clear" w:color="auto" w:fill="FFFFFF"/>
                <w:lang w:val="en-GB"/>
              </w:rPr>
              <w:t>Moderately severe illness and functional impairment should persist</w:t>
            </w:r>
            <w:r w:rsidRPr="00EC62B6">
              <w:rPr>
                <w:rFonts w:ascii="Book Antiqua" w:hAnsi="Book Antiqua" w:cs="Times New Roman"/>
                <w:lang w:val="en-GB"/>
              </w:rPr>
              <w:t xml:space="preserve"> following an adequate trial of clozapine treatment</w:t>
            </w:r>
          </w:p>
        </w:tc>
      </w:tr>
    </w:tbl>
    <w:p w14:paraId="33B89D65" w14:textId="77777777" w:rsidR="005D6E5D" w:rsidRDefault="00865508" w:rsidP="00EC62B6">
      <w:pPr>
        <w:autoSpaceDE w:val="0"/>
        <w:autoSpaceDN w:val="0"/>
        <w:adjustRightInd w:val="0"/>
        <w:snapToGrid w:val="0"/>
        <w:spacing w:line="360" w:lineRule="auto"/>
        <w:jc w:val="both"/>
        <w:rPr>
          <w:rFonts w:ascii="Book Antiqua" w:hAnsi="Book Antiqua"/>
          <w:color w:val="222222"/>
          <w:shd w:val="clear" w:color="auto" w:fill="FFFFFF"/>
          <w:lang w:val="en-GB" w:eastAsia="zh-CN"/>
        </w:rPr>
      </w:pPr>
      <w:r w:rsidRPr="00EC62B6">
        <w:rPr>
          <w:rFonts w:ascii="Book Antiqua" w:hAnsi="Book Antiqua"/>
          <w:shd w:val="clear" w:color="auto" w:fill="FFFFFF"/>
          <w:vertAlign w:val="superscript"/>
          <w:lang w:val="en-GB" w:eastAsia="zh-CN"/>
        </w:rPr>
        <w:t>1</w:t>
      </w:r>
      <w:r w:rsidR="009C23FB" w:rsidRPr="00EC62B6">
        <w:rPr>
          <w:rFonts w:ascii="Book Antiqua" w:hAnsi="Book Antiqua"/>
          <w:color w:val="222222"/>
          <w:shd w:val="clear" w:color="auto" w:fill="FFFFFF"/>
          <w:lang w:val="en-GB"/>
        </w:rPr>
        <w:t xml:space="preserve">It has been proposed that duration of </w:t>
      </w:r>
      <w:r w:rsidR="009C23FB" w:rsidRPr="00EC62B6">
        <w:rPr>
          <w:rFonts w:ascii="Book Antiqua" w:hAnsi="Book Antiqua"/>
          <w:lang w:val="en-GB"/>
        </w:rPr>
        <w:t>clozapine trials should be 2 mo for patients with aggression or self-harm, 3 mo for those with positive symptoms</w:t>
      </w:r>
      <w:r w:rsidR="005555AC">
        <w:rPr>
          <w:rFonts w:ascii="Book Antiqua" w:hAnsi="Book Antiqua"/>
          <w:lang w:val="en-GB"/>
        </w:rPr>
        <w:t>,</w:t>
      </w:r>
      <w:r w:rsidR="009C23FB" w:rsidRPr="00EC62B6">
        <w:rPr>
          <w:rFonts w:ascii="Book Antiqua" w:hAnsi="Book Antiqua"/>
          <w:lang w:val="en-GB"/>
        </w:rPr>
        <w:t xml:space="preserve"> and 4 mo for those with negative and cognitive symptoms</w:t>
      </w:r>
      <w:r w:rsidR="009C23FB" w:rsidRPr="00EC62B6">
        <w:rPr>
          <w:rFonts w:ascii="Book Antiqua" w:hAnsi="Book Antiqua"/>
          <w:vertAlign w:val="superscript"/>
          <w:lang w:val="en-GB"/>
        </w:rPr>
        <w:t>[</w:t>
      </w:r>
      <w:r w:rsidR="009C23FB" w:rsidRPr="00EC62B6">
        <w:rPr>
          <w:rFonts w:ascii="Book Antiqua" w:hAnsi="Book Antiqua"/>
          <w:color w:val="222222"/>
          <w:shd w:val="clear" w:color="auto" w:fill="FFFFFF"/>
          <w:vertAlign w:val="superscript"/>
          <w:lang w:val="en-GB"/>
        </w:rPr>
        <w:t>13]</w:t>
      </w:r>
      <w:r w:rsidR="009C23FB" w:rsidRPr="00EC62B6">
        <w:rPr>
          <w:rFonts w:ascii="Book Antiqua" w:hAnsi="Book Antiqua"/>
          <w:color w:val="222222"/>
          <w:shd w:val="clear" w:color="auto" w:fill="FFFFFF"/>
          <w:lang w:val="en-GB"/>
        </w:rPr>
        <w:t>.</w:t>
      </w:r>
    </w:p>
    <w:p w14:paraId="5B68B325" w14:textId="4C7AFCB0" w:rsidR="009C23FB" w:rsidRPr="00EC62B6" w:rsidRDefault="009C23FB" w:rsidP="00EC62B6">
      <w:pPr>
        <w:autoSpaceDE w:val="0"/>
        <w:autoSpaceDN w:val="0"/>
        <w:adjustRightInd w:val="0"/>
        <w:snapToGrid w:val="0"/>
        <w:spacing w:line="360" w:lineRule="auto"/>
        <w:jc w:val="both"/>
        <w:rPr>
          <w:rFonts w:ascii="Book Antiqua" w:hAnsi="Book Antiqua"/>
          <w:lang w:val="en-GB" w:eastAsia="zh-CN"/>
        </w:rPr>
      </w:pPr>
      <w:r w:rsidRPr="00EC62B6">
        <w:rPr>
          <w:rFonts w:ascii="Book Antiqua" w:hAnsi="Book Antiqua"/>
          <w:lang w:val="en-GB"/>
        </w:rPr>
        <w:t>BPRS</w:t>
      </w:r>
      <w:r w:rsidRPr="00EC62B6">
        <w:rPr>
          <w:rFonts w:ascii="Book Antiqua" w:hAnsi="Book Antiqua"/>
          <w:lang w:val="en-GB" w:eastAsia="zh-CN"/>
        </w:rPr>
        <w:t>:</w:t>
      </w:r>
      <w:r w:rsidRPr="00EC62B6">
        <w:rPr>
          <w:rFonts w:ascii="Book Antiqua" w:hAnsi="Book Antiqua"/>
          <w:lang w:val="en-GB"/>
        </w:rPr>
        <w:t xml:space="preserve"> Brief Psychiatric Rating Scale; CGI</w:t>
      </w:r>
      <w:r w:rsidRPr="00EC62B6">
        <w:rPr>
          <w:rFonts w:ascii="Book Antiqua" w:hAnsi="Book Antiqua"/>
          <w:lang w:val="en-GB" w:eastAsia="zh-CN"/>
        </w:rPr>
        <w:t>:</w:t>
      </w:r>
      <w:r w:rsidRPr="00EC62B6">
        <w:rPr>
          <w:rFonts w:ascii="Book Antiqua" w:hAnsi="Book Antiqua"/>
          <w:lang w:val="en-GB"/>
        </w:rPr>
        <w:t xml:space="preserve"> Clinical Global Impression </w:t>
      </w:r>
      <w:bookmarkStart w:id="12" w:name="OLE_LINK43"/>
      <w:bookmarkStart w:id="13" w:name="OLE_LINK44"/>
      <w:r w:rsidRPr="00EC62B6">
        <w:rPr>
          <w:rFonts w:ascii="Book Antiqua" w:hAnsi="Book Antiqua"/>
          <w:lang w:val="en-GB"/>
        </w:rPr>
        <w:t>scale</w:t>
      </w:r>
      <w:bookmarkEnd w:id="12"/>
      <w:bookmarkEnd w:id="13"/>
      <w:r w:rsidRPr="00EC62B6">
        <w:rPr>
          <w:rFonts w:ascii="Book Antiqua" w:hAnsi="Book Antiqua"/>
          <w:lang w:val="en-GB"/>
        </w:rPr>
        <w:t>; GAF</w:t>
      </w:r>
      <w:r w:rsidRPr="00EC62B6">
        <w:rPr>
          <w:rFonts w:ascii="Book Antiqua" w:hAnsi="Book Antiqua"/>
          <w:lang w:val="en-GB" w:eastAsia="zh-CN"/>
        </w:rPr>
        <w:t>:</w:t>
      </w:r>
      <w:r w:rsidRPr="00EC62B6">
        <w:rPr>
          <w:rFonts w:ascii="Book Antiqua" w:hAnsi="Book Antiqua"/>
          <w:lang w:val="en-GB"/>
        </w:rPr>
        <w:t xml:space="preserve"> Global Assessment of Functioning scale; PANSS</w:t>
      </w:r>
      <w:r w:rsidRPr="00EC62B6">
        <w:rPr>
          <w:rFonts w:ascii="Book Antiqua" w:hAnsi="Book Antiqua"/>
          <w:lang w:val="en-GB" w:eastAsia="zh-CN"/>
        </w:rPr>
        <w:t>:</w:t>
      </w:r>
      <w:r w:rsidRPr="00EC62B6">
        <w:rPr>
          <w:rFonts w:ascii="Book Antiqua" w:hAnsi="Book Antiqua"/>
          <w:lang w:val="en-GB"/>
        </w:rPr>
        <w:t xml:space="preserve"> Positive and Negative Syndrome Scale; SANS</w:t>
      </w:r>
      <w:r w:rsidRPr="00EC62B6">
        <w:rPr>
          <w:rFonts w:ascii="Book Antiqua" w:hAnsi="Book Antiqua"/>
          <w:lang w:val="en-GB" w:eastAsia="zh-CN"/>
        </w:rPr>
        <w:t>:</w:t>
      </w:r>
      <w:r w:rsidRPr="00EC62B6">
        <w:rPr>
          <w:rFonts w:ascii="Book Antiqua" w:hAnsi="Book Antiqua"/>
          <w:lang w:val="en-GB"/>
        </w:rPr>
        <w:t xml:space="preserve"> Scale for the Assessment of Negative Symptoms; SAPS</w:t>
      </w:r>
      <w:r w:rsidRPr="00EC62B6">
        <w:rPr>
          <w:rFonts w:ascii="Book Antiqua" w:hAnsi="Book Antiqua"/>
          <w:lang w:val="en-GB" w:eastAsia="zh-CN"/>
        </w:rPr>
        <w:t>:</w:t>
      </w:r>
      <w:r w:rsidRPr="00EC62B6">
        <w:rPr>
          <w:rFonts w:ascii="Book Antiqua" w:hAnsi="Book Antiqua"/>
          <w:lang w:val="en-GB"/>
        </w:rPr>
        <w:t xml:space="preserve"> Scale for the Assessment of Positive Symptoms; SOFAS</w:t>
      </w:r>
      <w:r w:rsidRPr="00EC62B6">
        <w:rPr>
          <w:rFonts w:ascii="Book Antiqua" w:hAnsi="Book Antiqua"/>
          <w:lang w:val="en-GB" w:eastAsia="zh-CN"/>
        </w:rPr>
        <w:t>:</w:t>
      </w:r>
      <w:r w:rsidRPr="00EC62B6">
        <w:rPr>
          <w:rFonts w:ascii="Book Antiqua" w:hAnsi="Book Antiqua"/>
          <w:lang w:val="en-GB"/>
        </w:rPr>
        <w:t xml:space="preserve"> Social and Occupational Functioning Scale</w:t>
      </w:r>
      <w:r w:rsidRPr="00EC62B6">
        <w:rPr>
          <w:rFonts w:ascii="Book Antiqua" w:hAnsi="Book Antiqua"/>
          <w:lang w:val="en-GB" w:eastAsia="zh-CN"/>
        </w:rPr>
        <w:t>.</w:t>
      </w:r>
    </w:p>
    <w:p w14:paraId="5AAD7499" w14:textId="77777777" w:rsidR="009C23FB" w:rsidRDefault="009C23FB" w:rsidP="00EC62B6">
      <w:pPr>
        <w:autoSpaceDE w:val="0"/>
        <w:autoSpaceDN w:val="0"/>
        <w:adjustRightInd w:val="0"/>
        <w:snapToGrid w:val="0"/>
        <w:spacing w:line="360" w:lineRule="auto"/>
        <w:jc w:val="both"/>
        <w:rPr>
          <w:rFonts w:ascii="Book Antiqua" w:hAnsi="Book Antiqua"/>
          <w:bCs/>
          <w:lang w:val="en-GB" w:eastAsia="zh-CN"/>
        </w:rPr>
      </w:pPr>
    </w:p>
    <w:p w14:paraId="253CD357" w14:textId="77777777" w:rsidR="005D6E5D" w:rsidRPr="00EC62B6" w:rsidRDefault="005D6E5D" w:rsidP="00EC62B6">
      <w:pPr>
        <w:autoSpaceDE w:val="0"/>
        <w:autoSpaceDN w:val="0"/>
        <w:adjustRightInd w:val="0"/>
        <w:snapToGrid w:val="0"/>
        <w:spacing w:line="360" w:lineRule="auto"/>
        <w:jc w:val="both"/>
        <w:rPr>
          <w:rFonts w:ascii="Book Antiqua" w:hAnsi="Book Antiqua"/>
          <w:bCs/>
          <w:lang w:val="en-GB" w:eastAsia="zh-CN"/>
        </w:rPr>
        <w:sectPr w:rsidR="005D6E5D" w:rsidRPr="00EC62B6" w:rsidSect="003919E8">
          <w:pgSz w:w="11906" w:h="16838"/>
          <w:pgMar w:top="1440" w:right="1440" w:bottom="1440" w:left="1440" w:header="708" w:footer="708" w:gutter="0"/>
          <w:cols w:space="708"/>
          <w:docGrid w:linePitch="360"/>
        </w:sectPr>
      </w:pPr>
    </w:p>
    <w:p w14:paraId="4B5EE979" w14:textId="77777777" w:rsidR="003919E8" w:rsidRPr="00EC62B6" w:rsidRDefault="006D2E07" w:rsidP="00EC62B6">
      <w:pPr>
        <w:adjustRightInd w:val="0"/>
        <w:snapToGrid w:val="0"/>
        <w:spacing w:line="360" w:lineRule="auto"/>
        <w:jc w:val="both"/>
        <w:rPr>
          <w:rFonts w:ascii="Book Antiqua" w:hAnsi="Book Antiqua"/>
          <w:b/>
          <w:vertAlign w:val="superscript"/>
          <w:lang w:val="en-GB" w:eastAsia="zh-CN"/>
        </w:rPr>
      </w:pPr>
      <w:r w:rsidRPr="00EC62B6">
        <w:rPr>
          <w:rFonts w:ascii="Book Antiqua" w:hAnsi="Book Antiqua"/>
          <w:b/>
          <w:lang w:val="en-GB"/>
        </w:rPr>
        <w:lastRenderedPageBreak/>
        <w:t xml:space="preserve">Table </w:t>
      </w:r>
      <w:r w:rsidR="009C23FB" w:rsidRPr="00EC62B6">
        <w:rPr>
          <w:rFonts w:ascii="Book Antiqua" w:hAnsi="Book Antiqua"/>
          <w:b/>
          <w:lang w:val="en-GB" w:eastAsia="zh-CN"/>
        </w:rPr>
        <w:t>2</w:t>
      </w:r>
      <w:r w:rsidR="003919E8" w:rsidRPr="00EC62B6">
        <w:rPr>
          <w:rFonts w:ascii="Book Antiqua" w:hAnsi="Book Antiqua"/>
          <w:b/>
          <w:lang w:val="en-GB"/>
        </w:rPr>
        <w:t xml:space="preserve"> Reviews of antipsychotic augmentation strategies in clozapine-resistant schizophrenia</w:t>
      </w:r>
      <w:r w:rsidR="0069799B" w:rsidRPr="00EC62B6">
        <w:rPr>
          <w:rFonts w:ascii="Book Antiqua" w:hAnsi="Book Antiqua"/>
          <w:b/>
          <w:vertAlign w:val="superscript"/>
          <w:lang w:val="en-GB" w:eastAsia="zh-CN"/>
        </w:rPr>
        <w:t>1</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357"/>
        <w:gridCol w:w="2325"/>
        <w:gridCol w:w="2164"/>
        <w:gridCol w:w="2165"/>
      </w:tblGrid>
      <w:tr w:rsidR="003919E8" w:rsidRPr="00EC62B6" w14:paraId="066041C8" w14:textId="77777777" w:rsidTr="00CF6CBA">
        <w:tc>
          <w:tcPr>
            <w:tcW w:w="478" w:type="pct"/>
            <w:tcBorders>
              <w:top w:val="single" w:sz="4" w:space="0" w:color="000000" w:themeColor="text1"/>
              <w:bottom w:val="single" w:sz="4" w:space="0" w:color="000000" w:themeColor="text1"/>
            </w:tcBorders>
          </w:tcPr>
          <w:p w14:paraId="132FA346" w14:textId="77777777" w:rsidR="003919E8" w:rsidRPr="00EC62B6" w:rsidRDefault="00CF6CBA"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522" w:type="pct"/>
            <w:tcBorders>
              <w:top w:val="single" w:sz="4" w:space="0" w:color="000000" w:themeColor="text1"/>
              <w:bottom w:val="single" w:sz="4" w:space="0" w:color="000000" w:themeColor="text1"/>
            </w:tcBorders>
          </w:tcPr>
          <w:p w14:paraId="25975F84"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Type of review</w:t>
            </w:r>
          </w:p>
        </w:tc>
        <w:tc>
          <w:tcPr>
            <w:tcW w:w="1391" w:type="pct"/>
            <w:tcBorders>
              <w:top w:val="single" w:sz="4" w:space="0" w:color="000000" w:themeColor="text1"/>
              <w:bottom w:val="single" w:sz="4" w:space="0" w:color="000000" w:themeColor="text1"/>
            </w:tcBorders>
          </w:tcPr>
          <w:p w14:paraId="3B380F7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Details</w:t>
            </w:r>
          </w:p>
        </w:tc>
        <w:tc>
          <w:tcPr>
            <w:tcW w:w="1304" w:type="pct"/>
            <w:tcBorders>
              <w:top w:val="single" w:sz="4" w:space="0" w:color="000000" w:themeColor="text1"/>
              <w:bottom w:val="single" w:sz="4" w:space="0" w:color="000000" w:themeColor="text1"/>
            </w:tcBorders>
          </w:tcPr>
          <w:p w14:paraId="70B51646"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Effect on positive or psychotic symptoms</w:t>
            </w:r>
          </w:p>
        </w:tc>
        <w:tc>
          <w:tcPr>
            <w:tcW w:w="1304" w:type="pct"/>
            <w:tcBorders>
              <w:top w:val="single" w:sz="4" w:space="0" w:color="000000" w:themeColor="text1"/>
              <w:bottom w:val="single" w:sz="4" w:space="0" w:color="000000" w:themeColor="text1"/>
            </w:tcBorders>
          </w:tcPr>
          <w:p w14:paraId="6E246C6B"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Effect on negative or depressive symptoms</w:t>
            </w:r>
          </w:p>
        </w:tc>
      </w:tr>
      <w:tr w:rsidR="003919E8" w:rsidRPr="00EC62B6" w14:paraId="2B0D7337" w14:textId="77777777" w:rsidTr="00CF6CBA">
        <w:tc>
          <w:tcPr>
            <w:tcW w:w="478" w:type="pct"/>
            <w:tcBorders>
              <w:top w:val="single" w:sz="4" w:space="0" w:color="000000" w:themeColor="text1"/>
            </w:tcBorders>
          </w:tcPr>
          <w:p w14:paraId="35C84157"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Wagner </w:t>
            </w:r>
            <w:r w:rsidRPr="00EC62B6">
              <w:rPr>
                <w:rFonts w:ascii="Book Antiqua" w:hAnsi="Book Antiqua" w:cs="Times New Roman"/>
                <w:i/>
                <w:lang w:val="en-GB"/>
              </w:rPr>
              <w:t>et al</w:t>
            </w:r>
            <w:r w:rsidRPr="00EC62B6">
              <w:rPr>
                <w:rFonts w:ascii="Book Antiqua" w:hAnsi="Book Antiqua" w:cs="Times New Roman"/>
                <w:vertAlign w:val="superscript"/>
                <w:lang w:val="en-GB"/>
              </w:rPr>
              <w:t>[2]</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2019</w:t>
            </w:r>
          </w:p>
        </w:tc>
        <w:tc>
          <w:tcPr>
            <w:tcW w:w="522" w:type="pct"/>
            <w:tcBorders>
              <w:top w:val="single" w:sz="4" w:space="0" w:color="000000" w:themeColor="text1"/>
            </w:tcBorders>
          </w:tcPr>
          <w:p w14:paraId="5E7F7C79"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Systematic review</w:t>
            </w:r>
          </w:p>
        </w:tc>
        <w:tc>
          <w:tcPr>
            <w:tcW w:w="1391" w:type="pct"/>
            <w:tcBorders>
              <w:top w:val="single" w:sz="4" w:space="0" w:color="000000" w:themeColor="text1"/>
            </w:tcBorders>
          </w:tcPr>
          <w:p w14:paraId="5BD70DF0" w14:textId="03351AD9"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14 meta-analyses of FGA and SGA</w:t>
            </w:r>
            <w:r w:rsidR="00397FEB">
              <w:rPr>
                <w:rFonts w:ascii="Book Antiqua" w:hAnsi="Book Antiqua" w:cs="Times New Roman"/>
                <w:lang w:val="en-GB"/>
              </w:rPr>
              <w:t xml:space="preserve"> </w:t>
            </w:r>
            <w:r w:rsidRPr="00EC62B6">
              <w:rPr>
                <w:rFonts w:ascii="Book Antiqua" w:hAnsi="Book Antiqua" w:cs="Times New Roman"/>
                <w:lang w:val="en-GB"/>
              </w:rPr>
              <w:t xml:space="preserve">augmentation </w:t>
            </w:r>
            <w:r w:rsidRPr="00EC62B6">
              <w:rPr>
                <w:rFonts w:ascii="Book Antiqua" w:hAnsi="Book Antiqua" w:cs="AdvP5D8B"/>
                <w:lang w:val="en-GB"/>
              </w:rPr>
              <w:t>of clozapine</w:t>
            </w:r>
            <w:r w:rsidR="005D6E5D">
              <w:rPr>
                <w:rFonts w:ascii="Book Antiqua" w:hAnsi="Book Antiqua" w:cs="AdvP5D8B" w:hint="eastAsia"/>
                <w:lang w:val="en-GB" w:eastAsia="zh-CN"/>
              </w:rPr>
              <w:t>.</w:t>
            </w:r>
          </w:p>
        </w:tc>
        <w:tc>
          <w:tcPr>
            <w:tcW w:w="1304" w:type="pct"/>
            <w:tcBorders>
              <w:top w:val="single" w:sz="4" w:space="0" w:color="000000" w:themeColor="text1"/>
            </w:tcBorders>
          </w:tcPr>
          <w:p w14:paraId="643EA42D" w14:textId="299D6719" w:rsidR="003919E8" w:rsidRPr="00EC62B6" w:rsidRDefault="003919E8" w:rsidP="002C0D5D">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Some evidence of benefits</w:t>
            </w:r>
            <w:r w:rsidR="00397FEB">
              <w:rPr>
                <w:rFonts w:ascii="Book Antiqua" w:hAnsi="Book Antiqua" w:cs="Times New Roman"/>
                <w:lang w:val="en-GB"/>
              </w:rPr>
              <w:t xml:space="preserve"> </w:t>
            </w:r>
            <w:r w:rsidRPr="00EC62B6">
              <w:rPr>
                <w:rFonts w:ascii="Book Antiqua" w:hAnsi="Book Antiqua" w:cs="Times New Roman"/>
                <w:lang w:val="en-GB"/>
              </w:rPr>
              <w:t>based on low-quality studies</w:t>
            </w:r>
            <w:r w:rsidR="005D6E5D">
              <w:rPr>
                <w:rFonts w:ascii="Book Antiqua" w:hAnsi="Book Antiqua" w:cs="Times New Roman" w:hint="eastAsia"/>
                <w:lang w:val="en-GB" w:eastAsia="zh-CN"/>
              </w:rPr>
              <w:t xml:space="preserve"> </w:t>
            </w:r>
            <w:r w:rsidRPr="00EC62B6">
              <w:rPr>
                <w:rFonts w:ascii="Book Antiqua" w:hAnsi="Book Antiqua" w:cs="Times New Roman"/>
                <w:lang w:val="en-GB"/>
              </w:rPr>
              <w:t>(SIGN grade B)</w:t>
            </w:r>
            <w:r w:rsidR="005D6E5D">
              <w:rPr>
                <w:rFonts w:ascii="Book Antiqua" w:hAnsi="Book Antiqua" w:cs="Times New Roman" w:hint="eastAsia"/>
                <w:lang w:val="en-GB" w:eastAsia="zh-CN"/>
              </w:rPr>
              <w:t>.</w:t>
            </w:r>
          </w:p>
        </w:tc>
        <w:tc>
          <w:tcPr>
            <w:tcW w:w="1304" w:type="pct"/>
            <w:tcBorders>
              <w:top w:val="single" w:sz="4" w:space="0" w:color="000000" w:themeColor="text1"/>
            </w:tcBorders>
          </w:tcPr>
          <w:p w14:paraId="522D3314"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p>
        </w:tc>
      </w:tr>
      <w:tr w:rsidR="003919E8" w:rsidRPr="00EC62B6" w14:paraId="49E9C245" w14:textId="77777777" w:rsidTr="00CF6CBA">
        <w:tc>
          <w:tcPr>
            <w:tcW w:w="478" w:type="pct"/>
          </w:tcPr>
          <w:p w14:paraId="3E09BC81" w14:textId="2826ABF5" w:rsidR="003919E8" w:rsidRPr="00EC62B6" w:rsidRDefault="003919E8" w:rsidP="00EC62B6">
            <w:pPr>
              <w:autoSpaceDE w:val="0"/>
              <w:autoSpaceDN w:val="0"/>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Roerig</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[8]</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2019</w:t>
            </w:r>
          </w:p>
        </w:tc>
        <w:tc>
          <w:tcPr>
            <w:tcW w:w="522" w:type="pct"/>
          </w:tcPr>
          <w:p w14:paraId="16916B32"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cs="Times New Roman"/>
                <w:lang w:val="en-GB"/>
              </w:rPr>
              <w:t>Systematic review</w:t>
            </w:r>
          </w:p>
        </w:tc>
        <w:tc>
          <w:tcPr>
            <w:tcW w:w="1391" w:type="pct"/>
          </w:tcPr>
          <w:p w14:paraId="63CA17D5" w14:textId="27539FD2"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4 meta-analyses and 1 naturalistic study of FGA and SGA</w:t>
            </w:r>
            <w:r w:rsidR="00397FEB">
              <w:rPr>
                <w:rFonts w:ascii="Book Antiqua" w:hAnsi="Book Antiqua" w:cs="Times New Roman"/>
                <w:lang w:val="en-GB"/>
              </w:rPr>
              <w:t xml:space="preserve"> </w:t>
            </w:r>
            <w:r w:rsidRPr="00EC62B6">
              <w:rPr>
                <w:rFonts w:ascii="Book Antiqua" w:hAnsi="Book Antiqua" w:cs="Times New Roman"/>
                <w:lang w:val="en-GB"/>
              </w:rPr>
              <w:t>augmentation</w:t>
            </w:r>
            <w:r w:rsidRPr="00EC62B6">
              <w:rPr>
                <w:rFonts w:ascii="Book Antiqua" w:hAnsi="Book Antiqua" w:cs="AdvP5D8B"/>
                <w:lang w:val="en-GB"/>
              </w:rPr>
              <w:t xml:space="preserve"> of clozapine</w:t>
            </w:r>
            <w:r w:rsidR="005D6E5D">
              <w:rPr>
                <w:rFonts w:ascii="Book Antiqua" w:hAnsi="Book Antiqua" w:cs="AdvP5D8B" w:hint="eastAsia"/>
                <w:lang w:val="en-GB" w:eastAsia="zh-CN"/>
              </w:rPr>
              <w:t>.</w:t>
            </w:r>
          </w:p>
        </w:tc>
        <w:tc>
          <w:tcPr>
            <w:tcW w:w="1304" w:type="pct"/>
          </w:tcPr>
          <w:p w14:paraId="5B0128D5" w14:textId="29A492B8"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No benefits of antipsychotics when high-quality RCTs were considered</w:t>
            </w:r>
            <w:r w:rsidR="005D6E5D">
              <w:rPr>
                <w:rFonts w:ascii="Book Antiqua" w:hAnsi="Book Antiqua" w:cs="Times New Roman" w:hint="eastAsia"/>
                <w:lang w:val="en-GB" w:eastAsia="zh-CN"/>
              </w:rPr>
              <w:t>.</w:t>
            </w:r>
          </w:p>
        </w:tc>
        <w:tc>
          <w:tcPr>
            <w:tcW w:w="1304" w:type="pct"/>
          </w:tcPr>
          <w:p w14:paraId="56886724"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p>
        </w:tc>
      </w:tr>
      <w:tr w:rsidR="003919E8" w:rsidRPr="00EC62B6" w14:paraId="0A228266" w14:textId="77777777" w:rsidTr="00CF6CBA">
        <w:tc>
          <w:tcPr>
            <w:tcW w:w="478" w:type="pct"/>
          </w:tcPr>
          <w:p w14:paraId="27CEA404" w14:textId="6E9F929E"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Bartoli</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[22]</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2019</w:t>
            </w:r>
          </w:p>
        </w:tc>
        <w:tc>
          <w:tcPr>
            <w:tcW w:w="522" w:type="pct"/>
          </w:tcPr>
          <w:p w14:paraId="3D76E3DA"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150FF718" w14:textId="4E26FC7A"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12 RCTs of SGA augmentation </w:t>
            </w:r>
            <w:r w:rsidR="00965883" w:rsidRPr="00EC62B6">
              <w:rPr>
                <w:rFonts w:ascii="Book Antiqua" w:hAnsi="Book Antiqua" w:cs="AdvP5D8B"/>
                <w:lang w:val="en-GB"/>
              </w:rPr>
              <w:t>of clozapine</w:t>
            </w:r>
            <w:r w:rsidRPr="00EC62B6">
              <w:rPr>
                <w:rFonts w:ascii="Book Antiqua" w:hAnsi="Book Antiqua" w:cs="AdvP5D8B"/>
                <w:lang w:val="en-GB"/>
              </w:rPr>
              <w:t>-</w:t>
            </w:r>
            <w:r w:rsidRPr="00EC62B6">
              <w:rPr>
                <w:rFonts w:ascii="Book Antiqua" w:hAnsi="Book Antiqua" w:cs="Times New Roman"/>
                <w:lang w:val="en-GB"/>
              </w:rPr>
              <w:t>risperidone (</w:t>
            </w:r>
            <w:r w:rsidRPr="00EC62B6">
              <w:rPr>
                <w:rFonts w:ascii="Book Antiqua" w:hAnsi="Book Antiqua" w:cs="Times New Roman"/>
                <w:i/>
                <w:lang w:val="en-GB"/>
              </w:rPr>
              <w:t>n</w:t>
            </w:r>
            <w:r w:rsidR="00965883" w:rsidRPr="00EC62B6">
              <w:rPr>
                <w:rFonts w:ascii="Book Antiqua" w:hAnsi="Book Antiqua" w:cs="Times New Roman"/>
                <w:lang w:val="en-GB"/>
              </w:rPr>
              <w:t xml:space="preserve"> = 5</w:t>
            </w:r>
            <w:r w:rsidRPr="00EC62B6">
              <w:rPr>
                <w:rFonts w:ascii="Book Antiqua" w:hAnsi="Book Antiqua" w:cs="Times New Roman"/>
                <w:lang w:val="en-GB"/>
              </w:rPr>
              <w:t>) and aripiprazole (</w:t>
            </w:r>
            <w:r w:rsidRPr="00EC62B6">
              <w:rPr>
                <w:rFonts w:ascii="Book Antiqua" w:hAnsi="Book Antiqua" w:cs="Times New Roman"/>
                <w:i/>
                <w:lang w:val="en-GB"/>
              </w:rPr>
              <w:t>n</w:t>
            </w:r>
            <w:r w:rsidRPr="00EC62B6">
              <w:rPr>
                <w:rFonts w:ascii="Book Antiqua" w:hAnsi="Book Antiqua" w:cs="Times New Roman"/>
                <w:lang w:val="en-GB"/>
              </w:rPr>
              <w:t xml:space="preserve"> = 3)</w:t>
            </w:r>
            <w:r w:rsidR="005D6E5D">
              <w:rPr>
                <w:rFonts w:ascii="Book Antiqua" w:hAnsi="Book Antiqua" w:cs="Times New Roman" w:hint="eastAsia"/>
                <w:lang w:val="en-GB" w:eastAsia="zh-CN"/>
              </w:rPr>
              <w:t>.</w:t>
            </w:r>
          </w:p>
        </w:tc>
        <w:tc>
          <w:tcPr>
            <w:tcW w:w="1304" w:type="pct"/>
          </w:tcPr>
          <w:p w14:paraId="2086FF7B" w14:textId="2170E605" w:rsidR="003919E8" w:rsidRPr="00EC62B6" w:rsidRDefault="003919E8" w:rsidP="005D6E5D">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No difference between SGA augmentation and placebo in improving positive symptoms</w:t>
            </w:r>
            <w:r w:rsidR="005D6E5D">
              <w:rPr>
                <w:rFonts w:ascii="Book Antiqua" w:hAnsi="Book Antiqua" w:cs="Times New Roman" w:hint="eastAsia"/>
                <w:lang w:val="en-GB" w:eastAsia="zh-CN"/>
              </w:rPr>
              <w:t>.</w:t>
            </w:r>
          </w:p>
        </w:tc>
        <w:tc>
          <w:tcPr>
            <w:tcW w:w="1304" w:type="pct"/>
          </w:tcPr>
          <w:p w14:paraId="7603C827" w14:textId="788E9F35" w:rsidR="003919E8" w:rsidRPr="00EC62B6" w:rsidRDefault="003919E8" w:rsidP="00EC62B6">
            <w:pPr>
              <w:autoSpaceDE w:val="0"/>
              <w:autoSpaceDN w:val="0"/>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A small benefit of SGA augmentation for negative and depressive symptoms</w:t>
            </w:r>
            <w:r w:rsidR="00BE3991">
              <w:rPr>
                <w:rFonts w:ascii="Book Antiqua" w:hAnsi="Book Antiqua" w:cs="Times New Roman" w:hint="eastAsia"/>
                <w:lang w:val="en-GB" w:eastAsia="zh-CN"/>
              </w:rPr>
              <w:t>.</w:t>
            </w:r>
          </w:p>
        </w:tc>
      </w:tr>
      <w:tr w:rsidR="003919E8" w:rsidRPr="00EC62B6" w14:paraId="22D68B82" w14:textId="77777777" w:rsidTr="00CF6CBA">
        <w:tc>
          <w:tcPr>
            <w:tcW w:w="478" w:type="pct"/>
          </w:tcPr>
          <w:p w14:paraId="68F12AD7" w14:textId="7AC8B593"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Siskind</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[23]</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2018</w:t>
            </w:r>
          </w:p>
        </w:tc>
        <w:tc>
          <w:tcPr>
            <w:tcW w:w="522" w:type="pct"/>
          </w:tcPr>
          <w:p w14:paraId="07056542"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750A3EB5" w14:textId="48B0C636"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19 RCTs of FGA and SGA</w:t>
            </w:r>
            <w:r w:rsidR="00397FEB">
              <w:rPr>
                <w:rFonts w:ascii="Book Antiqua" w:hAnsi="Book Antiqua" w:cs="Times New Roman"/>
                <w:lang w:val="en-GB"/>
              </w:rPr>
              <w:t xml:space="preserve"> </w:t>
            </w:r>
            <w:r w:rsidRPr="00EC62B6">
              <w:rPr>
                <w:rFonts w:ascii="Book Antiqua" w:hAnsi="Book Antiqua" w:cs="Times New Roman"/>
                <w:lang w:val="en-GB"/>
              </w:rPr>
              <w:t>augmentation</w:t>
            </w:r>
            <w:r w:rsidRPr="00EC62B6">
              <w:rPr>
                <w:rFonts w:ascii="Book Antiqua" w:hAnsi="Book Antiqua" w:cs="AdvP5D8B"/>
                <w:lang w:val="en-GB"/>
              </w:rPr>
              <w:t xml:space="preserve"> of clozapine</w:t>
            </w:r>
            <w:r w:rsidR="00965883" w:rsidRPr="00EC62B6">
              <w:rPr>
                <w:rFonts w:ascii="Book Antiqua" w:hAnsi="Book Antiqua" w:cs="Times New Roman"/>
                <w:lang w:val="en-GB"/>
              </w:rPr>
              <w:t>-</w:t>
            </w:r>
            <w:r w:rsidRPr="00EC62B6">
              <w:rPr>
                <w:rFonts w:ascii="Book Antiqua" w:hAnsi="Book Antiqua" w:cs="Times New Roman"/>
                <w:lang w:val="en-GB"/>
              </w:rPr>
              <w:t>aripiprazole (</w:t>
            </w:r>
            <w:r w:rsidRPr="00EC62B6">
              <w:rPr>
                <w:rFonts w:ascii="Book Antiqua" w:hAnsi="Book Antiqua" w:cs="Times New Roman"/>
                <w:i/>
                <w:lang w:val="en-GB"/>
              </w:rPr>
              <w:t>n</w:t>
            </w:r>
            <w:r w:rsidRPr="00EC62B6">
              <w:rPr>
                <w:rFonts w:ascii="Book Antiqua" w:hAnsi="Book Antiqua" w:cs="Times New Roman"/>
                <w:lang w:val="en-GB"/>
              </w:rPr>
              <w:t xml:space="preserve"> = 7), risperidone (</w:t>
            </w:r>
            <w:r w:rsidRPr="00EC62B6">
              <w:rPr>
                <w:rFonts w:ascii="Book Antiqua" w:hAnsi="Book Antiqua" w:cs="Times New Roman"/>
                <w:i/>
                <w:lang w:val="en-GB"/>
              </w:rPr>
              <w:t>n</w:t>
            </w:r>
            <w:r w:rsidRPr="00EC62B6">
              <w:rPr>
                <w:rFonts w:ascii="Book Antiqua" w:hAnsi="Book Antiqua" w:cs="Times New Roman"/>
                <w:lang w:val="en-GB"/>
              </w:rPr>
              <w:t xml:space="preserve"> = 3), and amisulpiride (</w:t>
            </w:r>
            <w:r w:rsidRPr="00EC62B6">
              <w:rPr>
                <w:rFonts w:ascii="Book Antiqua" w:hAnsi="Book Antiqua" w:cs="Times New Roman"/>
                <w:i/>
                <w:lang w:val="en-GB"/>
              </w:rPr>
              <w:t>n</w:t>
            </w:r>
            <w:r w:rsidRPr="00EC62B6">
              <w:rPr>
                <w:rFonts w:ascii="Book Antiqua" w:hAnsi="Book Antiqua" w:cs="Times New Roman"/>
                <w:lang w:val="en-GB"/>
              </w:rPr>
              <w:t xml:space="preserve"> = 2)</w:t>
            </w:r>
            <w:r w:rsidR="005D6E5D">
              <w:rPr>
                <w:rFonts w:ascii="Book Antiqua" w:hAnsi="Book Antiqua" w:cs="Times New Roman" w:hint="eastAsia"/>
                <w:lang w:val="en-GB" w:eastAsia="zh-CN"/>
              </w:rPr>
              <w:t>.</w:t>
            </w:r>
          </w:p>
        </w:tc>
        <w:tc>
          <w:tcPr>
            <w:tcW w:w="1304" w:type="pct"/>
          </w:tcPr>
          <w:p w14:paraId="2514ACA0" w14:textId="5D0356F7" w:rsidR="003919E8" w:rsidRPr="00EC62B6" w:rsidRDefault="003919E8" w:rsidP="005D6E5D">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Evidence for benefit with aripiprazole, but effects were lost when low-quality studies</w:t>
            </w:r>
            <w:r w:rsidR="00397FEB">
              <w:rPr>
                <w:rFonts w:ascii="Book Antiqua" w:hAnsi="Book Antiqua" w:cs="Times New Roman"/>
                <w:lang w:val="en-GB"/>
              </w:rPr>
              <w:t xml:space="preserve"> </w:t>
            </w:r>
            <w:r w:rsidRPr="00EC62B6">
              <w:rPr>
                <w:rFonts w:ascii="Book Antiqua" w:hAnsi="Book Antiqua" w:cs="Times New Roman"/>
                <w:lang w:val="en-GB"/>
              </w:rPr>
              <w:t>were excluded</w:t>
            </w:r>
            <w:r w:rsidR="005D6E5D">
              <w:rPr>
                <w:rFonts w:ascii="Book Antiqua" w:hAnsi="Book Antiqua" w:cs="Times New Roman" w:hint="eastAsia"/>
                <w:lang w:val="en-GB" w:eastAsia="zh-CN"/>
              </w:rPr>
              <w:t>.</w:t>
            </w:r>
          </w:p>
        </w:tc>
        <w:tc>
          <w:tcPr>
            <w:tcW w:w="1304" w:type="pct"/>
          </w:tcPr>
          <w:p w14:paraId="252F4E2B" w14:textId="77777777" w:rsidR="003919E8" w:rsidRPr="00EC62B6" w:rsidRDefault="003919E8" w:rsidP="00EC62B6">
            <w:pPr>
              <w:adjustRightInd w:val="0"/>
              <w:snapToGrid w:val="0"/>
              <w:spacing w:line="360" w:lineRule="auto"/>
              <w:jc w:val="both"/>
              <w:rPr>
                <w:rFonts w:ascii="Book Antiqua" w:hAnsi="Book Antiqua" w:cs="Times New Roman"/>
                <w:b/>
                <w:lang w:val="en-GB"/>
              </w:rPr>
            </w:pPr>
          </w:p>
        </w:tc>
      </w:tr>
      <w:tr w:rsidR="003919E8" w:rsidRPr="00EC62B6" w14:paraId="0186BF84" w14:textId="77777777" w:rsidTr="00CF6CBA">
        <w:tc>
          <w:tcPr>
            <w:tcW w:w="478" w:type="pct"/>
          </w:tcPr>
          <w:p w14:paraId="1BB2C36F" w14:textId="00EAC41D"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lastRenderedPageBreak/>
              <w:t>Correll</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[24]</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2017</w:t>
            </w:r>
          </w:p>
        </w:tc>
        <w:tc>
          <w:tcPr>
            <w:tcW w:w="522" w:type="pct"/>
          </w:tcPr>
          <w:p w14:paraId="34003E8F"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086CC77F" w14:textId="0FF30A9F"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Meta-analysis of 29 previous</w:t>
            </w:r>
            <w:r w:rsidR="00397FEB">
              <w:rPr>
                <w:rFonts w:ascii="Book Antiqua" w:hAnsi="Book Antiqua" w:cs="Times New Roman"/>
                <w:lang w:val="en-GB"/>
              </w:rPr>
              <w:t xml:space="preserve"> </w:t>
            </w:r>
            <w:r w:rsidRPr="00EC62B6">
              <w:rPr>
                <w:rFonts w:ascii="Book Antiqua" w:hAnsi="Book Antiqua" w:cs="Times New Roman"/>
                <w:lang w:val="en-GB"/>
              </w:rPr>
              <w:t>meta-analyses o</w:t>
            </w:r>
            <w:r w:rsidR="00965883" w:rsidRPr="00EC62B6">
              <w:rPr>
                <w:rFonts w:ascii="Book Antiqua" w:hAnsi="Book Antiqua" w:cs="Times New Roman"/>
                <w:lang w:val="en-GB"/>
              </w:rPr>
              <w:t>f</w:t>
            </w:r>
            <w:r w:rsidR="00397FEB">
              <w:rPr>
                <w:rFonts w:ascii="Book Antiqua" w:hAnsi="Book Antiqua" w:cs="Times New Roman"/>
                <w:lang w:val="en-GB"/>
              </w:rPr>
              <w:t xml:space="preserve"> </w:t>
            </w:r>
            <w:r w:rsidR="00965883" w:rsidRPr="00EC62B6">
              <w:rPr>
                <w:rFonts w:ascii="Book Antiqua" w:hAnsi="Book Antiqua" w:cs="Times New Roman"/>
                <w:lang w:val="en-GB"/>
              </w:rPr>
              <w:t>antipsychotic combinations-</w:t>
            </w:r>
            <w:r w:rsidRPr="00EC62B6">
              <w:rPr>
                <w:rFonts w:ascii="Book Antiqua" w:hAnsi="Book Antiqua" w:cs="Times New Roman"/>
                <w:lang w:val="en-GB"/>
              </w:rPr>
              <w:t>5 clozapine combinations examined</w:t>
            </w:r>
            <w:r w:rsidR="005D6E5D">
              <w:rPr>
                <w:rFonts w:ascii="Book Antiqua" w:hAnsi="Book Antiqua" w:cs="Times New Roman" w:hint="eastAsia"/>
                <w:lang w:val="en-GB" w:eastAsia="zh-CN"/>
              </w:rPr>
              <w:t>.</w:t>
            </w:r>
          </w:p>
        </w:tc>
        <w:tc>
          <w:tcPr>
            <w:tcW w:w="1304" w:type="pct"/>
          </w:tcPr>
          <w:p w14:paraId="502E1AEB" w14:textId="642C3B7D"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Clozapine combinations no different from clozapine </w:t>
            </w:r>
            <w:r w:rsidR="00A17CA0" w:rsidRPr="00EC62B6">
              <w:rPr>
                <w:rFonts w:ascii="Book Antiqua" w:hAnsi="Book Antiqua" w:cs="Times New Roman"/>
                <w:lang w:val="en-GB"/>
              </w:rPr>
              <w:t>monotherapy</w:t>
            </w:r>
            <w:r w:rsidRPr="00EC62B6">
              <w:rPr>
                <w:rFonts w:ascii="Book Antiqua" w:hAnsi="Book Antiqua" w:cs="Times New Roman"/>
                <w:lang w:val="en-GB"/>
              </w:rPr>
              <w:t xml:space="preserve"> for positive symptoms</w:t>
            </w:r>
            <w:r w:rsidR="005D6E5D">
              <w:rPr>
                <w:rFonts w:ascii="Book Antiqua" w:hAnsi="Book Antiqua" w:cs="Times New Roman" w:hint="eastAsia"/>
                <w:lang w:val="en-GB" w:eastAsia="zh-CN"/>
              </w:rPr>
              <w:t>.</w:t>
            </w:r>
          </w:p>
        </w:tc>
        <w:tc>
          <w:tcPr>
            <w:tcW w:w="1304" w:type="pct"/>
          </w:tcPr>
          <w:p w14:paraId="13CB83AA" w14:textId="00C3F4AF" w:rsidR="003919E8" w:rsidRPr="00EC62B6" w:rsidRDefault="003919E8" w:rsidP="00BE3991">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Clozapine combinations no different from clozapine </w:t>
            </w:r>
            <w:r w:rsidR="00A17CA0" w:rsidRPr="00EC62B6">
              <w:rPr>
                <w:rFonts w:ascii="Book Antiqua" w:hAnsi="Book Antiqua" w:cs="Times New Roman"/>
                <w:lang w:val="en-GB"/>
              </w:rPr>
              <w:t>monotherapy</w:t>
            </w:r>
            <w:r w:rsidRPr="00EC62B6">
              <w:rPr>
                <w:rFonts w:ascii="Book Antiqua" w:hAnsi="Book Antiqua" w:cs="Times New Roman"/>
                <w:lang w:val="en-GB"/>
              </w:rPr>
              <w:t xml:space="preserve"> for negative symptoms</w:t>
            </w:r>
            <w:r w:rsidR="00BE3991">
              <w:rPr>
                <w:rFonts w:ascii="Book Antiqua" w:hAnsi="Book Antiqua" w:cs="Times New Roman" w:hint="eastAsia"/>
                <w:lang w:val="en-GB" w:eastAsia="zh-CN"/>
              </w:rPr>
              <w:t>.</w:t>
            </w:r>
          </w:p>
        </w:tc>
      </w:tr>
      <w:tr w:rsidR="003919E8" w:rsidRPr="00EC62B6" w14:paraId="2A295E56" w14:textId="77777777" w:rsidTr="00CF6CBA">
        <w:tc>
          <w:tcPr>
            <w:tcW w:w="478" w:type="pct"/>
          </w:tcPr>
          <w:p w14:paraId="296DEB9E" w14:textId="35CE10E3"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 xml:space="preserve">Galling </w:t>
            </w:r>
            <w:r w:rsidRPr="00EC62B6">
              <w:rPr>
                <w:rFonts w:ascii="Book Antiqua" w:hAnsi="Book Antiqua" w:cs="Times New Roman"/>
                <w:i/>
                <w:lang w:val="en-GB"/>
              </w:rPr>
              <w:t>et al</w:t>
            </w:r>
            <w:r w:rsidRPr="00EC62B6">
              <w:rPr>
                <w:rFonts w:ascii="Book Antiqua" w:hAnsi="Book Antiqua" w:cs="Times New Roman"/>
                <w:vertAlign w:val="superscript"/>
                <w:lang w:val="en-GB"/>
              </w:rPr>
              <w:t>[25]</w:t>
            </w:r>
            <w:r w:rsidR="00241469" w:rsidRPr="00241469">
              <w:rPr>
                <w:rFonts w:ascii="Book Antiqua" w:hAnsi="Book Antiqua" w:cs="Times New Roman" w:hint="eastAsia"/>
                <w:lang w:val="en-GB" w:eastAsia="zh-CN"/>
              </w:rPr>
              <w:t>,</w:t>
            </w:r>
            <w:r w:rsidR="00965883" w:rsidRPr="00EC62B6">
              <w:rPr>
                <w:rFonts w:ascii="Book Antiqua" w:hAnsi="Book Antiqua" w:cs="Times New Roman"/>
                <w:lang w:val="en-GB"/>
              </w:rPr>
              <w:t xml:space="preserve"> 2017</w:t>
            </w:r>
          </w:p>
        </w:tc>
        <w:tc>
          <w:tcPr>
            <w:tcW w:w="522" w:type="pct"/>
          </w:tcPr>
          <w:p w14:paraId="78F4DCDF"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64CA3F7F" w14:textId="79EB31ED"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 xml:space="preserve">20 RCTs of FGA and SGA augmentation </w:t>
            </w:r>
            <w:r w:rsidR="00965883" w:rsidRPr="00EC62B6">
              <w:rPr>
                <w:rFonts w:ascii="Book Antiqua" w:hAnsi="Book Antiqua" w:cs="AdvP5D8B"/>
                <w:lang w:val="en-GB"/>
              </w:rPr>
              <w:t>of clozapine</w:t>
            </w:r>
            <w:r w:rsidRPr="00EC62B6">
              <w:rPr>
                <w:rFonts w:ascii="Book Antiqua" w:hAnsi="Book Antiqua" w:cs="AdvP5D8B"/>
                <w:lang w:val="en-GB"/>
              </w:rPr>
              <w:t>-</w:t>
            </w:r>
            <w:r w:rsidRPr="00EC62B6">
              <w:rPr>
                <w:rFonts w:ascii="Book Antiqua" w:hAnsi="Book Antiqua" w:cs="Times New Roman"/>
                <w:lang w:val="en-GB"/>
              </w:rPr>
              <w:t>risperidone (</w:t>
            </w:r>
            <w:r w:rsidRPr="00EC62B6">
              <w:rPr>
                <w:rFonts w:ascii="Book Antiqua" w:hAnsi="Book Antiqua" w:cs="Times New Roman"/>
                <w:i/>
                <w:lang w:val="en-GB"/>
              </w:rPr>
              <w:t>n</w:t>
            </w:r>
            <w:r w:rsidRPr="00EC62B6">
              <w:rPr>
                <w:rFonts w:ascii="Book Antiqua" w:hAnsi="Book Antiqua" w:cs="Times New Roman"/>
                <w:lang w:val="en-GB"/>
              </w:rPr>
              <w:t xml:space="preserve"> = 6) and aripiprazole (</w:t>
            </w:r>
            <w:r w:rsidRPr="00EC62B6">
              <w:rPr>
                <w:rFonts w:ascii="Book Antiqua" w:hAnsi="Book Antiqua" w:cs="Times New Roman"/>
                <w:i/>
                <w:lang w:val="en-GB"/>
              </w:rPr>
              <w:t>n</w:t>
            </w:r>
            <w:r w:rsidRPr="00EC62B6">
              <w:rPr>
                <w:rFonts w:ascii="Book Antiqua" w:hAnsi="Book Antiqua" w:cs="Times New Roman"/>
                <w:lang w:val="en-GB"/>
              </w:rPr>
              <w:t xml:space="preserve"> = 6)</w:t>
            </w:r>
            <w:r w:rsidR="005D6E5D">
              <w:rPr>
                <w:rFonts w:ascii="Book Antiqua" w:hAnsi="Book Antiqua" w:cs="Times New Roman" w:hint="eastAsia"/>
                <w:lang w:val="en-GB" w:eastAsia="zh-CN"/>
              </w:rPr>
              <w:t>.</w:t>
            </w:r>
          </w:p>
        </w:tc>
        <w:tc>
          <w:tcPr>
            <w:tcW w:w="1304" w:type="pct"/>
          </w:tcPr>
          <w:p w14:paraId="3DF2E3B2" w14:textId="1A54F217" w:rsidR="003919E8" w:rsidRPr="00EC62B6" w:rsidRDefault="003919E8" w:rsidP="005D6E5D">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No evidence for additional benefits of augmentation in double-blind, high-quality RCTs</w:t>
            </w:r>
            <w:r w:rsidR="005D6E5D">
              <w:rPr>
                <w:rFonts w:ascii="Book Antiqua" w:hAnsi="Book Antiqua" w:cs="Times New Roman" w:hint="eastAsia"/>
                <w:lang w:val="en-GB" w:eastAsia="zh-CN"/>
              </w:rPr>
              <w:t>.</w:t>
            </w:r>
          </w:p>
        </w:tc>
        <w:tc>
          <w:tcPr>
            <w:tcW w:w="1304" w:type="pct"/>
          </w:tcPr>
          <w:p w14:paraId="2A160778"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Improvement in negative symptoms w</w:t>
            </w:r>
            <w:r w:rsidR="00965883" w:rsidRPr="00EC62B6">
              <w:rPr>
                <w:rFonts w:ascii="Book Antiqua" w:hAnsi="Book Antiqua" w:cs="Times New Roman"/>
                <w:lang w:val="en-GB"/>
              </w:rPr>
              <w:t xml:space="preserve">ith aripiprazole augmentation. </w:t>
            </w:r>
            <w:r w:rsidRPr="00EC62B6">
              <w:rPr>
                <w:rFonts w:ascii="Book Antiqua" w:hAnsi="Book Antiqua" w:cs="Times New Roman"/>
                <w:lang w:val="en-GB"/>
              </w:rPr>
              <w:t>No effect of augmentation on depressive symptoms.</w:t>
            </w:r>
          </w:p>
        </w:tc>
      </w:tr>
      <w:tr w:rsidR="003919E8" w:rsidRPr="00EC62B6" w14:paraId="7F9D9EC2" w14:textId="77777777" w:rsidTr="00CF6CBA">
        <w:tc>
          <w:tcPr>
            <w:tcW w:w="478" w:type="pct"/>
          </w:tcPr>
          <w:p w14:paraId="1014D79F" w14:textId="3E6D8C01"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Ortiz-Orendain</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[26]</w:t>
            </w:r>
            <w:r w:rsidR="00965883" w:rsidRPr="00EC62B6">
              <w:rPr>
                <w:rFonts w:ascii="Book Antiqua" w:hAnsi="Book Antiqua" w:cs="Times New Roman"/>
                <w:lang w:val="en-GB"/>
              </w:rPr>
              <w:t>, 2017</w:t>
            </w:r>
          </w:p>
        </w:tc>
        <w:tc>
          <w:tcPr>
            <w:tcW w:w="522" w:type="pct"/>
          </w:tcPr>
          <w:p w14:paraId="0AA0A217"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4F771017" w14:textId="5DA0543B" w:rsidR="003919E8" w:rsidRPr="00EC62B6" w:rsidRDefault="003919E8" w:rsidP="00A425D3">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31 RCTs and quasi-RCTs</w:t>
            </w:r>
            <w:r w:rsidR="00397FEB">
              <w:rPr>
                <w:rFonts w:ascii="Book Antiqua" w:hAnsi="Book Antiqua" w:cs="Times New Roman"/>
                <w:lang w:val="en-GB"/>
              </w:rPr>
              <w:t xml:space="preserve"> </w:t>
            </w:r>
            <w:r w:rsidRPr="00EC62B6">
              <w:rPr>
                <w:rFonts w:ascii="Book Antiqua" w:hAnsi="Book Antiqua" w:cs="Times New Roman"/>
                <w:lang w:val="en-GB"/>
              </w:rPr>
              <w:t>of augmentation with SGAs (</w:t>
            </w:r>
            <w:r w:rsidRPr="00EC62B6">
              <w:rPr>
                <w:rFonts w:ascii="Book Antiqua" w:hAnsi="Book Antiqua" w:cs="Times New Roman"/>
                <w:i/>
                <w:lang w:val="en-GB"/>
              </w:rPr>
              <w:t>n</w:t>
            </w:r>
            <w:r w:rsidRPr="00EC62B6">
              <w:rPr>
                <w:rFonts w:ascii="Book Antiqua" w:hAnsi="Book Antiqua" w:cs="Times New Roman"/>
                <w:lang w:val="en-GB"/>
              </w:rPr>
              <w:t xml:space="preserve"> =</w:t>
            </w:r>
            <w:r w:rsidR="00BE3991">
              <w:rPr>
                <w:rFonts w:ascii="Book Antiqua" w:hAnsi="Book Antiqua" w:cs="Times New Roman" w:hint="eastAsia"/>
                <w:lang w:val="en-GB" w:eastAsia="zh-CN"/>
              </w:rPr>
              <w:t xml:space="preserve"> </w:t>
            </w:r>
            <w:r w:rsidRPr="00EC62B6">
              <w:rPr>
                <w:rFonts w:ascii="Book Antiqua" w:hAnsi="Book Antiqua" w:cs="Times New Roman"/>
                <w:lang w:val="en-GB"/>
              </w:rPr>
              <w:t>26) and FGAs (</w:t>
            </w:r>
            <w:r w:rsidRPr="00EC62B6">
              <w:rPr>
                <w:rFonts w:ascii="Book Antiqua" w:hAnsi="Book Antiqua" w:cs="Times New Roman"/>
                <w:i/>
                <w:lang w:val="en-GB"/>
              </w:rPr>
              <w:t>n</w:t>
            </w:r>
            <w:r w:rsidR="00BE3991" w:rsidRPr="00BE3991">
              <w:rPr>
                <w:rFonts w:ascii="Book Antiqua" w:hAnsi="Book Antiqua" w:cs="Times New Roman" w:hint="eastAsia"/>
                <w:lang w:val="en-GB" w:eastAsia="zh-CN"/>
              </w:rPr>
              <w:t xml:space="preserve"> </w:t>
            </w:r>
            <w:r w:rsidRPr="00EC62B6">
              <w:rPr>
                <w:rFonts w:ascii="Book Antiqua" w:hAnsi="Book Antiqua" w:cs="Times New Roman"/>
                <w:lang w:val="en-GB"/>
              </w:rPr>
              <w:t xml:space="preserve">= </w:t>
            </w:r>
            <w:r w:rsidRPr="00A425D3">
              <w:rPr>
                <w:rFonts w:ascii="Book Antiqua" w:hAnsi="Book Antiqua" w:cs="Times New Roman"/>
                <w:lang w:val="en-GB"/>
              </w:rPr>
              <w:t>5</w:t>
            </w:r>
            <w:r w:rsidR="00A425D3" w:rsidRPr="00A425D3">
              <w:rPr>
                <w:rFonts w:ascii="Book Antiqua" w:hAnsi="Book Antiqua" w:cs="Times New Roman" w:hint="eastAsia"/>
                <w:lang w:val="en-GB" w:eastAsia="zh-CN"/>
              </w:rPr>
              <w:t xml:space="preserve">) </w:t>
            </w:r>
            <w:r w:rsidRPr="00A425D3">
              <w:rPr>
                <w:rFonts w:ascii="Book Antiqua" w:hAnsi="Book Antiqua" w:cs="Times New Roman"/>
                <w:lang w:val="en-GB"/>
              </w:rPr>
              <w:t>includ</w:t>
            </w:r>
            <w:r w:rsidRPr="00EC62B6">
              <w:rPr>
                <w:rFonts w:ascii="Book Antiqua" w:hAnsi="Book Antiqua" w:cs="Times New Roman"/>
                <w:lang w:val="en-GB"/>
              </w:rPr>
              <w:t>ing clozapine augmentation</w:t>
            </w:r>
            <w:r w:rsidR="005D6E5D">
              <w:rPr>
                <w:rFonts w:ascii="Book Antiqua" w:hAnsi="Book Antiqua" w:cs="Times New Roman" w:hint="eastAsia"/>
                <w:lang w:val="en-GB" w:eastAsia="zh-CN"/>
              </w:rPr>
              <w:t>.</w:t>
            </w:r>
          </w:p>
        </w:tc>
        <w:tc>
          <w:tcPr>
            <w:tcW w:w="1304" w:type="pct"/>
          </w:tcPr>
          <w:p w14:paraId="25B123FD"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Low-quality evidence that augmentation improves global clinical response. No specific effects on positive symptoms.</w:t>
            </w:r>
          </w:p>
        </w:tc>
        <w:tc>
          <w:tcPr>
            <w:tcW w:w="1304" w:type="pct"/>
          </w:tcPr>
          <w:p w14:paraId="17BE6E64" w14:textId="77777777" w:rsidR="003919E8" w:rsidRPr="00EC62B6" w:rsidRDefault="00965883"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 xml:space="preserve">No effect </w:t>
            </w:r>
            <w:r w:rsidR="003919E8" w:rsidRPr="00EC62B6">
              <w:rPr>
                <w:rFonts w:ascii="Book Antiqua" w:hAnsi="Book Antiqua" w:cs="AdvP5D8B"/>
                <w:lang w:val="en-GB"/>
              </w:rPr>
              <w:t>of augmentation on negative symptoms.</w:t>
            </w:r>
          </w:p>
        </w:tc>
      </w:tr>
      <w:tr w:rsidR="003919E8" w:rsidRPr="00EC62B6" w14:paraId="53570AD8" w14:textId="77777777" w:rsidTr="00CF6CBA">
        <w:tc>
          <w:tcPr>
            <w:tcW w:w="478" w:type="pct"/>
          </w:tcPr>
          <w:p w14:paraId="5CE06DAA"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 xml:space="preserve">Barber </w:t>
            </w:r>
            <w:r w:rsidRPr="00EC62B6">
              <w:rPr>
                <w:rFonts w:ascii="Book Antiqua" w:hAnsi="Book Antiqua" w:cs="Times New Roman"/>
                <w:i/>
                <w:lang w:val="en-GB"/>
              </w:rPr>
              <w:t>et al</w:t>
            </w:r>
            <w:r w:rsidRPr="00EC62B6">
              <w:rPr>
                <w:rFonts w:ascii="Book Antiqua" w:hAnsi="Book Antiqua" w:cs="Times New Roman"/>
                <w:vertAlign w:val="superscript"/>
                <w:lang w:val="en-GB"/>
              </w:rPr>
              <w:t>[27]</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2017</w:t>
            </w:r>
          </w:p>
        </w:tc>
        <w:tc>
          <w:tcPr>
            <w:tcW w:w="522" w:type="pct"/>
          </w:tcPr>
          <w:p w14:paraId="28DBEFE5"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188EF591" w14:textId="41263FA0" w:rsidR="003919E8" w:rsidRPr="00EC62B6" w:rsidRDefault="003919E8" w:rsidP="005D6E5D">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5 RCTs of clozapine augmentation with SGA</w:t>
            </w:r>
            <w:r w:rsidR="005555AC">
              <w:rPr>
                <w:rFonts w:ascii="Book Antiqua" w:hAnsi="Book Antiqua" w:cs="Times New Roman"/>
                <w:lang w:val="en-GB"/>
              </w:rPr>
              <w:t>s</w:t>
            </w:r>
            <w:r w:rsidRPr="00EC62B6">
              <w:rPr>
                <w:rFonts w:ascii="Book Antiqua" w:hAnsi="Book Antiqua" w:cs="Times New Roman"/>
                <w:lang w:val="en-GB"/>
              </w:rPr>
              <w:t xml:space="preserve"> or haloperidol</w:t>
            </w:r>
            <w:r w:rsidR="005D6E5D">
              <w:rPr>
                <w:rFonts w:ascii="Book Antiqua" w:hAnsi="Book Antiqua" w:cs="Times New Roman" w:hint="eastAsia"/>
                <w:lang w:val="en-GB" w:eastAsia="zh-CN"/>
              </w:rPr>
              <w:t>.</w:t>
            </w:r>
          </w:p>
        </w:tc>
        <w:tc>
          <w:tcPr>
            <w:tcW w:w="1304" w:type="pct"/>
          </w:tcPr>
          <w:p w14:paraId="3F6F7931"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 xml:space="preserve">Low-quality evidence that augmentation may improve global clinical response. Effects </w:t>
            </w:r>
            <w:r w:rsidRPr="00EC62B6">
              <w:rPr>
                <w:rFonts w:ascii="Book Antiqua" w:hAnsi="Book Antiqua" w:cs="AdvP5D8B"/>
                <w:lang w:val="en-GB"/>
              </w:rPr>
              <w:lastRenderedPageBreak/>
              <w:t>on positive symptoms not clear.</w:t>
            </w:r>
          </w:p>
        </w:tc>
        <w:tc>
          <w:tcPr>
            <w:tcW w:w="1304" w:type="pct"/>
          </w:tcPr>
          <w:p w14:paraId="32892B83"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lastRenderedPageBreak/>
              <w:t>Effects on negative symptoms not clear.</w:t>
            </w:r>
          </w:p>
        </w:tc>
      </w:tr>
      <w:tr w:rsidR="003919E8" w:rsidRPr="00EC62B6" w14:paraId="7717DCDC" w14:textId="77777777" w:rsidTr="00CF6CBA">
        <w:tc>
          <w:tcPr>
            <w:tcW w:w="478" w:type="pct"/>
          </w:tcPr>
          <w:p w14:paraId="4D47DA88" w14:textId="77777777" w:rsidR="003919E8" w:rsidRPr="00EC62B6" w:rsidRDefault="003919E8" w:rsidP="00EC62B6">
            <w:pPr>
              <w:adjustRightInd w:val="0"/>
              <w:snapToGrid w:val="0"/>
              <w:spacing w:line="360" w:lineRule="auto"/>
              <w:jc w:val="both"/>
              <w:rPr>
                <w:rFonts w:ascii="Book Antiqua" w:hAnsi="Book Antiqua" w:cs="AdvP5D8B"/>
                <w:lang w:val="en-GB" w:eastAsia="zh-CN"/>
              </w:rPr>
            </w:pPr>
            <w:r w:rsidRPr="00EC62B6">
              <w:rPr>
                <w:rFonts w:ascii="Book Antiqua" w:hAnsi="Book Antiqua" w:cs="AdvP5D8B"/>
                <w:lang w:val="en-GB"/>
              </w:rPr>
              <w:t xml:space="preserve">Jiménez-Cornejo </w:t>
            </w:r>
            <w:r w:rsidRPr="00EC62B6">
              <w:rPr>
                <w:rFonts w:ascii="Book Antiqua" w:hAnsi="Book Antiqua" w:cs="AdvP5D8B"/>
                <w:i/>
                <w:lang w:val="en-GB"/>
              </w:rPr>
              <w:t>et al</w:t>
            </w:r>
            <w:r w:rsidRPr="00EC62B6">
              <w:rPr>
                <w:rFonts w:ascii="Book Antiqua" w:hAnsi="Book Antiqua" w:cs="Times New Roman"/>
                <w:vertAlign w:val="superscript"/>
                <w:lang w:val="en-GB"/>
              </w:rPr>
              <w:t>[28]</w:t>
            </w:r>
            <w:r w:rsidR="00965883" w:rsidRPr="00EC62B6">
              <w:rPr>
                <w:rFonts w:ascii="Book Antiqua" w:hAnsi="Book Antiqua" w:cs="Times New Roman"/>
                <w:lang w:val="en-GB" w:eastAsia="zh-CN"/>
              </w:rPr>
              <w:t>,</w:t>
            </w:r>
            <w:r w:rsidR="00965883" w:rsidRPr="00EC62B6">
              <w:rPr>
                <w:rFonts w:ascii="Book Antiqua" w:hAnsi="Book Antiqua" w:cs="AdvP5D8B"/>
                <w:lang w:val="en-GB"/>
              </w:rPr>
              <w:t xml:space="preserve"> 2016</w:t>
            </w:r>
          </w:p>
        </w:tc>
        <w:tc>
          <w:tcPr>
            <w:tcW w:w="522" w:type="pct"/>
          </w:tcPr>
          <w:p w14:paraId="589779FB"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Meta-analysis</w:t>
            </w:r>
          </w:p>
        </w:tc>
        <w:tc>
          <w:tcPr>
            <w:tcW w:w="1391" w:type="pct"/>
          </w:tcPr>
          <w:p w14:paraId="462F8593" w14:textId="7363B11E" w:rsidR="003919E8" w:rsidRPr="00EC62B6" w:rsidRDefault="003919E8" w:rsidP="00EC62B6">
            <w:pPr>
              <w:adjustRightInd w:val="0"/>
              <w:snapToGrid w:val="0"/>
              <w:spacing w:line="360" w:lineRule="auto"/>
              <w:jc w:val="both"/>
              <w:rPr>
                <w:rFonts w:ascii="Book Antiqua" w:hAnsi="Book Antiqua" w:cs="AdvP5D8B"/>
                <w:lang w:val="en-GB" w:eastAsia="zh-CN"/>
              </w:rPr>
            </w:pPr>
            <w:r w:rsidRPr="00EC62B6">
              <w:rPr>
                <w:rFonts w:ascii="Book Antiqua" w:hAnsi="Book Antiqua" w:cs="AdvP5D8B"/>
                <w:lang w:val="en-GB"/>
              </w:rPr>
              <w:t>17 prior meta-analyses and reviews of FGA and SGA augmentation (62 studies) of clozapine</w:t>
            </w:r>
            <w:r w:rsidR="005D6E5D">
              <w:rPr>
                <w:rFonts w:ascii="Book Antiqua" w:hAnsi="Book Antiqua" w:cs="AdvP5D8B" w:hint="eastAsia"/>
                <w:lang w:val="en-GB" w:eastAsia="zh-CN"/>
              </w:rPr>
              <w:t>.</w:t>
            </w:r>
          </w:p>
        </w:tc>
        <w:tc>
          <w:tcPr>
            <w:tcW w:w="1304" w:type="pct"/>
          </w:tcPr>
          <w:p w14:paraId="282427C1"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Little evidence that augmentation improves clinical response (&gt; 20% reduction in PANSS/BPRS scores).</w:t>
            </w:r>
          </w:p>
        </w:tc>
        <w:tc>
          <w:tcPr>
            <w:tcW w:w="1304" w:type="pct"/>
          </w:tcPr>
          <w:p w14:paraId="0E15D84E" w14:textId="77777777" w:rsidR="003919E8" w:rsidRPr="00EC62B6" w:rsidRDefault="003919E8" w:rsidP="00EC62B6">
            <w:pPr>
              <w:adjustRightInd w:val="0"/>
              <w:snapToGrid w:val="0"/>
              <w:spacing w:line="360" w:lineRule="auto"/>
              <w:jc w:val="both"/>
              <w:rPr>
                <w:rFonts w:ascii="Book Antiqua" w:hAnsi="Book Antiqua" w:cs="Times New Roman"/>
                <w:b/>
                <w:lang w:val="en-GB"/>
              </w:rPr>
            </w:pPr>
          </w:p>
        </w:tc>
      </w:tr>
      <w:tr w:rsidR="003919E8" w:rsidRPr="00EC62B6" w14:paraId="5DF301B8" w14:textId="77777777" w:rsidTr="00CF6CBA">
        <w:tc>
          <w:tcPr>
            <w:tcW w:w="478" w:type="pct"/>
          </w:tcPr>
          <w:p w14:paraId="6980CA6C" w14:textId="77777777" w:rsidR="003919E8" w:rsidRPr="00EC62B6" w:rsidRDefault="003919E8"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cs="AGaramond-Regular"/>
                <w:lang w:val="en-GB"/>
              </w:rPr>
              <w:t xml:space="preserve">Taylor </w:t>
            </w:r>
            <w:r w:rsidRPr="00EC62B6">
              <w:rPr>
                <w:rFonts w:ascii="Book Antiqua" w:hAnsi="Book Antiqua" w:cs="AGaramond-Regular"/>
                <w:i/>
                <w:lang w:val="en-GB"/>
              </w:rPr>
              <w:t>et al</w:t>
            </w:r>
            <w:r w:rsidRPr="00EC62B6">
              <w:rPr>
                <w:rFonts w:ascii="Book Antiqua" w:hAnsi="Book Antiqua" w:cs="Times New Roman"/>
                <w:vertAlign w:val="superscript"/>
                <w:lang w:val="en-GB"/>
              </w:rPr>
              <w:t>[29]</w:t>
            </w:r>
            <w:r w:rsidR="00965883" w:rsidRPr="00EC62B6">
              <w:rPr>
                <w:rFonts w:ascii="Book Antiqua" w:hAnsi="Book Antiqua" w:cs="Times New Roman"/>
                <w:lang w:val="en-GB" w:eastAsia="zh-CN"/>
              </w:rPr>
              <w:t>,</w:t>
            </w:r>
            <w:r w:rsidR="00965883" w:rsidRPr="00EC62B6">
              <w:rPr>
                <w:rFonts w:ascii="Book Antiqua" w:hAnsi="Book Antiqua" w:cs="AGaramond-Regular"/>
                <w:lang w:val="en-GB"/>
              </w:rPr>
              <w:t xml:space="preserve"> 2012</w:t>
            </w:r>
          </w:p>
        </w:tc>
        <w:tc>
          <w:tcPr>
            <w:tcW w:w="522" w:type="pct"/>
          </w:tcPr>
          <w:p w14:paraId="0CE27DA9"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cs="AdvP5D8B"/>
                <w:lang w:val="en-GB"/>
              </w:rPr>
              <w:t>Meta-analysis</w:t>
            </w:r>
          </w:p>
        </w:tc>
        <w:tc>
          <w:tcPr>
            <w:tcW w:w="1391" w:type="pct"/>
          </w:tcPr>
          <w:p w14:paraId="67FB6980" w14:textId="528EBD7D" w:rsidR="003919E8" w:rsidRPr="00EC62B6" w:rsidRDefault="003919E8" w:rsidP="00EC62B6">
            <w:pPr>
              <w:adjustRightInd w:val="0"/>
              <w:snapToGrid w:val="0"/>
              <w:spacing w:line="360" w:lineRule="auto"/>
              <w:jc w:val="both"/>
              <w:rPr>
                <w:rFonts w:ascii="Book Antiqua" w:hAnsi="Book Antiqua" w:cs="AdvP5D8B"/>
                <w:lang w:val="en-GB" w:eastAsia="zh-CN"/>
              </w:rPr>
            </w:pPr>
            <w:r w:rsidRPr="00EC62B6">
              <w:rPr>
                <w:rFonts w:ascii="Book Antiqua" w:hAnsi="Book Antiqua" w:cs="AdvP5D8B"/>
                <w:lang w:val="en-GB"/>
              </w:rPr>
              <w:t>14 RCTs of FGA and SGA augmentation of clozapine</w:t>
            </w:r>
            <w:r w:rsidR="005D6E5D">
              <w:rPr>
                <w:rFonts w:ascii="Book Antiqua" w:hAnsi="Book Antiqua" w:cs="AdvP5D8B" w:hint="eastAsia"/>
                <w:lang w:val="en-GB" w:eastAsia="zh-CN"/>
              </w:rPr>
              <w:t>.</w:t>
            </w:r>
          </w:p>
        </w:tc>
        <w:tc>
          <w:tcPr>
            <w:tcW w:w="1304" w:type="pct"/>
          </w:tcPr>
          <w:p w14:paraId="330B3AAD"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A small benefit in overall symptom reduction with augmentation.</w:t>
            </w:r>
          </w:p>
        </w:tc>
        <w:tc>
          <w:tcPr>
            <w:tcW w:w="1304" w:type="pct"/>
          </w:tcPr>
          <w:p w14:paraId="50D6DD42" w14:textId="77777777" w:rsidR="003919E8" w:rsidRPr="00EC62B6" w:rsidRDefault="003919E8" w:rsidP="00EC62B6">
            <w:pPr>
              <w:adjustRightInd w:val="0"/>
              <w:snapToGrid w:val="0"/>
              <w:spacing w:line="360" w:lineRule="auto"/>
              <w:jc w:val="both"/>
              <w:rPr>
                <w:rFonts w:ascii="Book Antiqua" w:hAnsi="Book Antiqua" w:cs="Times New Roman"/>
                <w:b/>
                <w:lang w:val="en-GB"/>
              </w:rPr>
            </w:pPr>
          </w:p>
        </w:tc>
      </w:tr>
      <w:tr w:rsidR="003919E8" w:rsidRPr="00EC62B6" w14:paraId="332A7827" w14:textId="77777777" w:rsidTr="00CF6CBA">
        <w:tc>
          <w:tcPr>
            <w:tcW w:w="478" w:type="pct"/>
          </w:tcPr>
          <w:p w14:paraId="4E95DA64"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Garamond-Regular"/>
                <w:lang w:val="en-GB"/>
              </w:rPr>
              <w:t xml:space="preserve">Sommer </w:t>
            </w:r>
            <w:r w:rsidRPr="00EC62B6">
              <w:rPr>
                <w:rFonts w:ascii="Book Antiqua" w:hAnsi="Book Antiqua" w:cs="AGaramond-Regular"/>
                <w:i/>
                <w:lang w:val="en-GB"/>
              </w:rPr>
              <w:t>et al</w:t>
            </w:r>
            <w:r w:rsidRPr="00EC62B6">
              <w:rPr>
                <w:rFonts w:ascii="Book Antiqua" w:hAnsi="Book Antiqua" w:cs="Times New Roman"/>
                <w:vertAlign w:val="superscript"/>
                <w:lang w:val="en-GB"/>
              </w:rPr>
              <w:t>[30]</w:t>
            </w:r>
            <w:r w:rsidR="00965883" w:rsidRPr="00EC62B6">
              <w:rPr>
                <w:rFonts w:ascii="Book Antiqua" w:hAnsi="Book Antiqua" w:cs="Times New Roman"/>
                <w:lang w:val="en-GB"/>
              </w:rPr>
              <w:t>,</w:t>
            </w:r>
            <w:r w:rsidR="00965883" w:rsidRPr="00EC62B6">
              <w:rPr>
                <w:rFonts w:ascii="Book Antiqua" w:hAnsi="Book Antiqua" w:cs="AGaramond-Regular"/>
                <w:lang w:val="en-GB"/>
              </w:rPr>
              <w:t xml:space="preserve"> 2012</w:t>
            </w:r>
          </w:p>
        </w:tc>
        <w:tc>
          <w:tcPr>
            <w:tcW w:w="522" w:type="pct"/>
          </w:tcPr>
          <w:p w14:paraId="65E81368"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dvP5D8B"/>
                <w:lang w:val="en-GB"/>
              </w:rPr>
              <w:t>Meta-analysis</w:t>
            </w:r>
          </w:p>
        </w:tc>
        <w:tc>
          <w:tcPr>
            <w:tcW w:w="1391" w:type="pct"/>
          </w:tcPr>
          <w:p w14:paraId="133D57E6" w14:textId="49084C56" w:rsidR="003919E8" w:rsidRPr="00EC62B6" w:rsidRDefault="003919E8" w:rsidP="00EC62B6">
            <w:pPr>
              <w:adjustRightInd w:val="0"/>
              <w:snapToGrid w:val="0"/>
              <w:spacing w:line="360" w:lineRule="auto"/>
              <w:jc w:val="both"/>
              <w:rPr>
                <w:rFonts w:ascii="Book Antiqua" w:hAnsi="Book Antiqua" w:cs="AdvP5D8B"/>
                <w:lang w:val="en-GB" w:eastAsia="zh-CN"/>
              </w:rPr>
            </w:pPr>
            <w:r w:rsidRPr="00EC62B6">
              <w:rPr>
                <w:rFonts w:ascii="Book Antiqua" w:hAnsi="Book Antiqua" w:cs="AdvP5D8B"/>
                <w:lang w:val="en-GB"/>
              </w:rPr>
              <w:t>10 RCTs of FGA and SGA augmentation of clozapine</w:t>
            </w:r>
            <w:r w:rsidR="005D6E5D">
              <w:rPr>
                <w:rFonts w:ascii="Book Antiqua" w:hAnsi="Book Antiqua" w:cs="AdvP5D8B" w:hint="eastAsia"/>
                <w:lang w:val="en-GB" w:eastAsia="zh-CN"/>
              </w:rPr>
              <w:t>.</w:t>
            </w:r>
          </w:p>
        </w:tc>
        <w:tc>
          <w:tcPr>
            <w:tcW w:w="1304" w:type="pct"/>
          </w:tcPr>
          <w:p w14:paraId="3361C13C"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One RCT showed that sulpiride augmentation led to overall symptom reduction. No specific effects on positive symptoms.</w:t>
            </w:r>
          </w:p>
        </w:tc>
        <w:tc>
          <w:tcPr>
            <w:tcW w:w="1304" w:type="pct"/>
          </w:tcPr>
          <w:p w14:paraId="483EFADB"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No specific effects on negative symptoms.</w:t>
            </w:r>
          </w:p>
        </w:tc>
      </w:tr>
      <w:tr w:rsidR="003919E8" w:rsidRPr="00EC62B6" w14:paraId="7A79EC98" w14:textId="77777777" w:rsidTr="00CF6CBA">
        <w:tc>
          <w:tcPr>
            <w:tcW w:w="478" w:type="pct"/>
          </w:tcPr>
          <w:p w14:paraId="7F504CC7" w14:textId="36EA1485"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AGaramond-Regular"/>
                <w:lang w:val="en-GB"/>
              </w:rPr>
              <w:t>Porcelli</w:t>
            </w:r>
            <w:r w:rsidR="00397FEB">
              <w:rPr>
                <w:rFonts w:ascii="Book Antiqua" w:hAnsi="Book Antiqua" w:cs="AGaramond-Regular"/>
                <w:lang w:val="en-GB"/>
              </w:rPr>
              <w:t xml:space="preserve"> </w:t>
            </w:r>
            <w:r w:rsidRPr="00EC62B6">
              <w:rPr>
                <w:rFonts w:ascii="Book Antiqua" w:hAnsi="Book Antiqua" w:cs="AGaramond-Regular"/>
                <w:i/>
                <w:lang w:val="en-GB"/>
              </w:rPr>
              <w:t>et al</w:t>
            </w:r>
            <w:r w:rsidR="00965883" w:rsidRPr="00EC62B6">
              <w:rPr>
                <w:rFonts w:ascii="Book Antiqua" w:hAnsi="Book Antiqua" w:cs="Times New Roman"/>
                <w:vertAlign w:val="superscript"/>
                <w:lang w:val="en-GB"/>
              </w:rPr>
              <w:t>[</w:t>
            </w:r>
            <w:r w:rsidRPr="00EC62B6">
              <w:rPr>
                <w:rFonts w:ascii="Book Antiqua" w:hAnsi="Book Antiqua" w:cs="Times New Roman"/>
                <w:vertAlign w:val="superscript"/>
                <w:lang w:val="en-GB"/>
              </w:rPr>
              <w:t>31]</w:t>
            </w:r>
            <w:r w:rsidR="00965883" w:rsidRPr="00EC62B6">
              <w:rPr>
                <w:rFonts w:ascii="Book Antiqua" w:hAnsi="Book Antiqua" w:cs="Times New Roman"/>
                <w:lang w:val="en-GB" w:eastAsia="zh-CN"/>
              </w:rPr>
              <w:t>,</w:t>
            </w:r>
            <w:r w:rsidR="00965883" w:rsidRPr="00EC62B6">
              <w:rPr>
                <w:rFonts w:ascii="Book Antiqua" w:hAnsi="Book Antiqua" w:cs="AGaramond-Regular"/>
                <w:lang w:val="en-GB"/>
              </w:rPr>
              <w:t xml:space="preserve"> 2012</w:t>
            </w:r>
          </w:p>
        </w:tc>
        <w:tc>
          <w:tcPr>
            <w:tcW w:w="522" w:type="pct"/>
          </w:tcPr>
          <w:p w14:paraId="469E5B9D"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Systematic review and</w:t>
            </w:r>
            <w:r w:rsidRPr="00EC62B6">
              <w:rPr>
                <w:rFonts w:ascii="Book Antiqua" w:hAnsi="Book Antiqua" w:cs="AdvP5D8B"/>
                <w:lang w:val="en-GB"/>
              </w:rPr>
              <w:t xml:space="preserve"> meta-analysis</w:t>
            </w:r>
          </w:p>
        </w:tc>
        <w:tc>
          <w:tcPr>
            <w:tcW w:w="1391" w:type="pct"/>
          </w:tcPr>
          <w:p w14:paraId="442D7079"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Times New Roman"/>
                <w:lang w:val="en-GB"/>
              </w:rPr>
              <w:t>Systematic review of 25 studies of SGA augmentation</w:t>
            </w:r>
            <w:r w:rsidRPr="00EC62B6">
              <w:rPr>
                <w:rFonts w:ascii="Book Antiqua" w:hAnsi="Book Antiqua" w:cs="AdvP5D8B"/>
                <w:lang w:val="en-GB"/>
              </w:rPr>
              <w:t xml:space="preserve"> of clozapine</w:t>
            </w:r>
            <w:r w:rsidRPr="00EC62B6">
              <w:rPr>
                <w:rFonts w:ascii="Book Antiqua" w:hAnsi="Book Antiqua" w:cs="Times New Roman"/>
                <w:lang w:val="en-GB"/>
              </w:rPr>
              <w:t xml:space="preserve"> - risperidone (11 trials) and aripiprazole (6 </w:t>
            </w:r>
            <w:r w:rsidRPr="00EC62B6">
              <w:rPr>
                <w:rFonts w:ascii="Book Antiqua" w:hAnsi="Book Antiqua" w:cs="Times New Roman"/>
                <w:lang w:val="en-GB"/>
              </w:rPr>
              <w:lastRenderedPageBreak/>
              <w:t>trials). Meta-analysis of 5 RCTs of risperidone augmentation</w:t>
            </w:r>
            <w:r w:rsidRPr="00EC62B6">
              <w:rPr>
                <w:rFonts w:ascii="Book Antiqua" w:hAnsi="Book Antiqua" w:cs="AdvP5D8B"/>
                <w:lang w:val="en-GB"/>
              </w:rPr>
              <w:t xml:space="preserve"> of clozapine</w:t>
            </w:r>
            <w:r w:rsidRPr="00EC62B6">
              <w:rPr>
                <w:rFonts w:ascii="Book Antiqua" w:hAnsi="Book Antiqua" w:cs="Times New Roman"/>
                <w:lang w:val="en-GB"/>
              </w:rPr>
              <w:t>.</w:t>
            </w:r>
          </w:p>
        </w:tc>
        <w:tc>
          <w:tcPr>
            <w:tcW w:w="1304" w:type="pct"/>
          </w:tcPr>
          <w:p w14:paraId="1E40B504"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lastRenderedPageBreak/>
              <w:t xml:space="preserve">Low quality evidence indicated benefits for aripiprazole and amisulpiride augmentation. No benefit of </w:t>
            </w:r>
            <w:r w:rsidRPr="00EC62B6">
              <w:rPr>
                <w:rFonts w:ascii="Book Antiqua" w:hAnsi="Book Antiqua" w:cs="AdvP5D8B"/>
                <w:lang w:val="en-GB"/>
              </w:rPr>
              <w:lastRenderedPageBreak/>
              <w:t>risperidone augmentation.</w:t>
            </w:r>
          </w:p>
        </w:tc>
        <w:tc>
          <w:tcPr>
            <w:tcW w:w="1304" w:type="pct"/>
          </w:tcPr>
          <w:p w14:paraId="336D12E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lastRenderedPageBreak/>
              <w:t>Some benefit of aripiprazole in reducing negative symptoms from 1 RCT.</w:t>
            </w:r>
          </w:p>
        </w:tc>
      </w:tr>
    </w:tbl>
    <w:p w14:paraId="1C6C804E" w14:textId="77777777" w:rsidR="005D6E5D" w:rsidRDefault="00965883"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vertAlign w:val="superscript"/>
          <w:lang w:val="en-GB" w:eastAsia="zh-CN"/>
        </w:rPr>
        <w:t>1</w:t>
      </w:r>
      <w:r w:rsidR="003919E8" w:rsidRPr="00EC62B6">
        <w:rPr>
          <w:rFonts w:ascii="Book Antiqua" w:hAnsi="Book Antiqua"/>
          <w:lang w:val="en-GB"/>
        </w:rPr>
        <w:t>Several other s</w:t>
      </w:r>
      <w:r w:rsidR="003919E8" w:rsidRPr="00EC62B6">
        <w:rPr>
          <w:rFonts w:ascii="Book Antiqua" w:hAnsi="Book Antiqua" w:cs="NxkyqpMyriadPro-Regular"/>
          <w:lang w:val="en-GB"/>
        </w:rPr>
        <w:t>ystematic reviews</w:t>
      </w:r>
      <w:r w:rsidRPr="00EC62B6">
        <w:rPr>
          <w:rFonts w:ascii="Book Antiqua" w:hAnsi="Book Antiqua" w:cs="NxkyqpMyriadPro-Regular"/>
          <w:vertAlign w:val="superscript"/>
          <w:lang w:val="en-GB"/>
        </w:rPr>
        <w:t>[9,12,14,32,</w:t>
      </w:r>
      <w:r w:rsidR="003919E8" w:rsidRPr="00EC62B6">
        <w:rPr>
          <w:rFonts w:ascii="Book Antiqua" w:hAnsi="Book Antiqua" w:cs="NxkyqpMyriadPro-Regular"/>
          <w:vertAlign w:val="superscript"/>
          <w:lang w:val="en-GB"/>
        </w:rPr>
        <w:t>33]</w:t>
      </w:r>
      <w:r w:rsidR="005D6E5D">
        <w:rPr>
          <w:rFonts w:ascii="Book Antiqua" w:hAnsi="Book Antiqua" w:cs="NxkyqpMyriadPro-Regular" w:hint="eastAsia"/>
          <w:vertAlign w:val="superscript"/>
          <w:lang w:val="en-GB" w:eastAsia="zh-CN"/>
        </w:rPr>
        <w:t xml:space="preserve"> </w:t>
      </w:r>
      <w:r w:rsidR="003919E8" w:rsidRPr="00EC62B6">
        <w:rPr>
          <w:rFonts w:ascii="Book Antiqua" w:hAnsi="Book Antiqua" w:cs="NxkyqpMyriadPro-Regular"/>
          <w:lang w:val="en-GB"/>
        </w:rPr>
        <w:t>and meta-analyses</w:t>
      </w:r>
      <w:r w:rsidRPr="00EC62B6">
        <w:rPr>
          <w:rFonts w:ascii="Book Antiqua" w:hAnsi="Book Antiqua" w:cs="NxkyqpMyriadPro-Regular"/>
          <w:vertAlign w:val="superscript"/>
          <w:lang w:val="en-GB"/>
        </w:rPr>
        <w:t>[17</w:t>
      </w:r>
      <w:r w:rsidRPr="00EC62B6">
        <w:rPr>
          <w:rFonts w:ascii="Book Antiqua" w:hAnsi="Book Antiqua" w:cs="NxkyqpMyriadPro-Regular"/>
          <w:vertAlign w:val="superscript"/>
          <w:lang w:val="en-GB" w:eastAsia="zh-CN"/>
        </w:rPr>
        <w:t>,</w:t>
      </w:r>
      <w:r w:rsidR="003919E8" w:rsidRPr="00EC62B6">
        <w:rPr>
          <w:rFonts w:ascii="Book Antiqua" w:hAnsi="Book Antiqua" w:cs="NxkyqpMyriadPro-Regular"/>
          <w:vertAlign w:val="superscript"/>
          <w:lang w:val="en-GB"/>
        </w:rPr>
        <w:t>34-37]</w:t>
      </w:r>
      <w:r w:rsidR="005D6E5D">
        <w:rPr>
          <w:rFonts w:ascii="Book Antiqua" w:hAnsi="Book Antiqua" w:cs="NxkyqpMyriadPro-Regular" w:hint="eastAsia"/>
          <w:vertAlign w:val="superscript"/>
          <w:lang w:val="en-GB" w:eastAsia="zh-CN"/>
        </w:rPr>
        <w:t xml:space="preserve"> </w:t>
      </w:r>
      <w:r w:rsidR="003919E8" w:rsidRPr="00EC62B6">
        <w:rPr>
          <w:rFonts w:ascii="Book Antiqua" w:hAnsi="Book Antiqua" w:cs="NxkyqpMyriadPro-Regular"/>
          <w:lang w:val="en-GB"/>
        </w:rPr>
        <w:t xml:space="preserve">have been unable to find significant benefits, while others </w:t>
      </w:r>
      <w:r w:rsidR="003919E8" w:rsidRPr="00EC62B6">
        <w:rPr>
          <w:rFonts w:ascii="Book Antiqua" w:hAnsi="Book Antiqua" w:cs="AGaramond-Regular"/>
          <w:lang w:val="en-GB"/>
        </w:rPr>
        <w:t>have reported modest benefits for antipsychotic augmentation of clozapine</w:t>
      </w:r>
      <w:r w:rsidR="003919E8" w:rsidRPr="00EC62B6">
        <w:rPr>
          <w:rFonts w:ascii="Book Antiqua" w:hAnsi="Book Antiqua" w:cs="NxkyqpMyriadPro-Regular"/>
          <w:vertAlign w:val="superscript"/>
          <w:lang w:val="en-GB"/>
        </w:rPr>
        <w:t>[38-44]</w:t>
      </w:r>
      <w:r w:rsidRPr="00EC62B6">
        <w:rPr>
          <w:rFonts w:ascii="Book Antiqua" w:hAnsi="Book Antiqua" w:cs="AGaramond-Regular"/>
          <w:lang w:val="en-GB" w:eastAsia="zh-CN"/>
        </w:rPr>
        <w:t>.</w:t>
      </w:r>
    </w:p>
    <w:p w14:paraId="32767F87" w14:textId="0982E4B7" w:rsidR="003919E8" w:rsidRDefault="00965883"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BPRS</w:t>
      </w:r>
      <w:r w:rsidRPr="00EC62B6">
        <w:rPr>
          <w:rFonts w:ascii="Book Antiqua" w:hAnsi="Book Antiqua"/>
          <w:lang w:val="en-GB" w:eastAsia="zh-CN"/>
        </w:rPr>
        <w:t>:</w:t>
      </w:r>
      <w:r w:rsidR="003919E8" w:rsidRPr="00EC62B6">
        <w:rPr>
          <w:rFonts w:ascii="Book Antiqua" w:hAnsi="Book Antiqua"/>
          <w:lang w:val="en-GB"/>
        </w:rPr>
        <w:t xml:space="preserve"> Brief</w:t>
      </w:r>
      <w:r w:rsidRPr="00EC62B6">
        <w:rPr>
          <w:rFonts w:ascii="Book Antiqua" w:hAnsi="Book Antiqua"/>
          <w:lang w:val="en-GB"/>
        </w:rPr>
        <w:t xml:space="preserve"> Psychiatric Rating Scale; FGA</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F</w:t>
      </w:r>
      <w:r w:rsidR="003919E8" w:rsidRPr="00EC62B6">
        <w:rPr>
          <w:rFonts w:ascii="Book Antiqua" w:hAnsi="Book Antiqua"/>
          <w:lang w:val="en-GB"/>
        </w:rPr>
        <w:t>irst-</w:t>
      </w:r>
      <w:r w:rsidRPr="00EC62B6">
        <w:rPr>
          <w:rFonts w:ascii="Book Antiqua" w:hAnsi="Book Antiqua"/>
          <w:lang w:val="en-GB"/>
        </w:rPr>
        <w:t>generation antipsychotic; RCT</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R</w:t>
      </w:r>
      <w:r w:rsidR="003919E8" w:rsidRPr="00EC62B6">
        <w:rPr>
          <w:rFonts w:ascii="Book Antiqua" w:hAnsi="Book Antiqua"/>
          <w:lang w:val="en-GB"/>
        </w:rPr>
        <w:t>and</w:t>
      </w:r>
      <w:r w:rsidRPr="00EC62B6">
        <w:rPr>
          <w:rFonts w:ascii="Book Antiqua" w:hAnsi="Book Antiqua"/>
          <w:lang w:val="en-GB"/>
        </w:rPr>
        <w:t>omized controlled trial; PANSS</w:t>
      </w:r>
      <w:r w:rsidRPr="00EC62B6">
        <w:rPr>
          <w:rFonts w:ascii="Book Antiqua" w:hAnsi="Book Antiqua"/>
          <w:lang w:val="en-GB" w:eastAsia="zh-CN"/>
        </w:rPr>
        <w:t>:</w:t>
      </w:r>
      <w:r w:rsidR="003919E8" w:rsidRPr="00EC62B6">
        <w:rPr>
          <w:rFonts w:ascii="Book Antiqua" w:hAnsi="Book Antiqua"/>
          <w:lang w:val="en-GB"/>
        </w:rPr>
        <w:t xml:space="preserve"> Posit</w:t>
      </w:r>
      <w:r w:rsidRPr="00EC62B6">
        <w:rPr>
          <w:rFonts w:ascii="Book Antiqua" w:hAnsi="Book Antiqua"/>
          <w:lang w:val="en-GB"/>
        </w:rPr>
        <w:t>ive and Negative Syndrome Scale</w:t>
      </w:r>
      <w:r w:rsidR="003919E8" w:rsidRPr="00EC62B6">
        <w:rPr>
          <w:rFonts w:ascii="Book Antiqua" w:hAnsi="Book Antiqua"/>
          <w:lang w:val="en-GB"/>
        </w:rPr>
        <w:t>; SG</w:t>
      </w:r>
      <w:r w:rsidRPr="00EC62B6">
        <w:rPr>
          <w:rFonts w:ascii="Book Antiqua" w:hAnsi="Book Antiqua"/>
          <w:lang w:val="en-GB"/>
        </w:rPr>
        <w:t>A</w:t>
      </w:r>
      <w:r w:rsidRPr="00EC62B6">
        <w:rPr>
          <w:rFonts w:ascii="Book Antiqua" w:hAnsi="Book Antiqua"/>
          <w:lang w:val="en-GB" w:eastAsia="zh-CN"/>
        </w:rPr>
        <w:t>: S</w:t>
      </w:r>
      <w:r w:rsidRPr="00EC62B6">
        <w:rPr>
          <w:rFonts w:ascii="Book Antiqua" w:hAnsi="Book Antiqua"/>
          <w:lang w:val="en-GB"/>
        </w:rPr>
        <w:t>econd-generation antipsychotic; SIGN</w:t>
      </w:r>
      <w:r w:rsidRPr="00EC62B6">
        <w:rPr>
          <w:rFonts w:ascii="Book Antiqua" w:hAnsi="Book Antiqua"/>
          <w:lang w:val="en-GB" w:eastAsia="zh-CN"/>
        </w:rPr>
        <w:t>:</w:t>
      </w:r>
      <w:r w:rsidR="003919E8" w:rsidRPr="00EC62B6">
        <w:rPr>
          <w:rFonts w:ascii="Book Antiqua" w:hAnsi="Book Antiqua"/>
          <w:lang w:val="en-GB"/>
        </w:rPr>
        <w:t xml:space="preserve"> Scottish Intercollegiate Guidelines Network</w:t>
      </w:r>
      <w:r w:rsidRPr="00EC62B6">
        <w:rPr>
          <w:rFonts w:ascii="Book Antiqua" w:hAnsi="Book Antiqua"/>
          <w:lang w:val="en-GB" w:eastAsia="zh-CN"/>
        </w:rPr>
        <w:t>.</w:t>
      </w:r>
    </w:p>
    <w:p w14:paraId="7D8CF2AE" w14:textId="77777777" w:rsidR="005D6E5D" w:rsidRPr="00EC62B6" w:rsidRDefault="005D6E5D" w:rsidP="00EC62B6">
      <w:pPr>
        <w:adjustRightInd w:val="0"/>
        <w:snapToGrid w:val="0"/>
        <w:spacing w:line="360" w:lineRule="auto"/>
        <w:jc w:val="both"/>
        <w:rPr>
          <w:rFonts w:ascii="Book Antiqua" w:hAnsi="Book Antiqua" w:cs="AGaramond-Regular"/>
          <w:lang w:val="en-GB" w:eastAsia="zh-CN"/>
        </w:rPr>
      </w:pPr>
    </w:p>
    <w:p w14:paraId="07071EB6" w14:textId="77777777" w:rsidR="003919E8" w:rsidRPr="00EC62B6" w:rsidRDefault="00965883" w:rsidP="00EC62B6">
      <w:pPr>
        <w:adjustRightInd w:val="0"/>
        <w:snapToGrid w:val="0"/>
        <w:spacing w:line="360" w:lineRule="auto"/>
        <w:jc w:val="both"/>
        <w:rPr>
          <w:rFonts w:ascii="Book Antiqua" w:hAnsi="Book Antiqua"/>
          <w:b/>
          <w:color w:val="FF0000"/>
          <w:lang w:val="en-GB" w:eastAsia="zh-CN"/>
        </w:rPr>
      </w:pPr>
      <w:r w:rsidRPr="00EC62B6">
        <w:rPr>
          <w:rFonts w:ascii="Book Antiqua" w:hAnsi="Book Antiqua" w:cs="NxkyqpMyriadPro-Regular"/>
          <w:lang w:val="en-GB"/>
        </w:rPr>
        <w:br w:type="page"/>
      </w:r>
      <w:r w:rsidR="006D2E07" w:rsidRPr="00EC62B6">
        <w:rPr>
          <w:rFonts w:ascii="Book Antiqua" w:hAnsi="Book Antiqua"/>
          <w:b/>
          <w:lang w:val="en-GB"/>
        </w:rPr>
        <w:lastRenderedPageBreak/>
        <w:t xml:space="preserve">Table </w:t>
      </w:r>
      <w:r w:rsidR="009C23FB" w:rsidRPr="00EC62B6">
        <w:rPr>
          <w:rFonts w:ascii="Book Antiqua" w:hAnsi="Book Antiqua"/>
          <w:b/>
          <w:lang w:val="en-GB" w:eastAsia="zh-CN"/>
        </w:rPr>
        <w:t>3</w:t>
      </w:r>
      <w:r w:rsidR="003919E8" w:rsidRPr="00EC62B6">
        <w:rPr>
          <w:rFonts w:ascii="Book Antiqua" w:hAnsi="Book Antiqua"/>
          <w:b/>
          <w:lang w:val="en-GB"/>
        </w:rPr>
        <w:t xml:space="preserve"> Meta-analyses of antidepressant and mood stabilizer augmentation in clozapine-resistant schizophrenia</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1073"/>
        <w:gridCol w:w="2498"/>
        <w:gridCol w:w="4485"/>
      </w:tblGrid>
      <w:tr w:rsidR="003919E8" w:rsidRPr="00EC62B6" w14:paraId="0378D8BF" w14:textId="77777777" w:rsidTr="00965883">
        <w:tc>
          <w:tcPr>
            <w:tcW w:w="474" w:type="pct"/>
            <w:tcBorders>
              <w:top w:val="single" w:sz="4" w:space="0" w:color="000000" w:themeColor="text1"/>
              <w:bottom w:val="single" w:sz="4" w:space="0" w:color="000000" w:themeColor="text1"/>
            </w:tcBorders>
          </w:tcPr>
          <w:p w14:paraId="3731D63A" w14:textId="77777777" w:rsidR="003919E8" w:rsidRPr="00EC62B6" w:rsidRDefault="004B2225"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517" w:type="pct"/>
            <w:tcBorders>
              <w:top w:val="single" w:sz="4" w:space="0" w:color="000000" w:themeColor="text1"/>
              <w:bottom w:val="single" w:sz="4" w:space="0" w:color="000000" w:themeColor="text1"/>
            </w:tcBorders>
          </w:tcPr>
          <w:p w14:paraId="0DF44C0F"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Type of review</w:t>
            </w:r>
          </w:p>
        </w:tc>
        <w:tc>
          <w:tcPr>
            <w:tcW w:w="1467" w:type="pct"/>
            <w:tcBorders>
              <w:top w:val="single" w:sz="4" w:space="0" w:color="000000" w:themeColor="text1"/>
              <w:bottom w:val="single" w:sz="4" w:space="0" w:color="000000" w:themeColor="text1"/>
            </w:tcBorders>
          </w:tcPr>
          <w:p w14:paraId="70169EE2" w14:textId="77777777" w:rsidR="003919E8" w:rsidRPr="00EC62B6" w:rsidRDefault="003919E8" w:rsidP="00EC62B6">
            <w:pPr>
              <w:adjustRightInd w:val="0"/>
              <w:snapToGrid w:val="0"/>
              <w:spacing w:line="360" w:lineRule="auto"/>
              <w:jc w:val="both"/>
              <w:rPr>
                <w:rFonts w:ascii="Book Antiqua" w:hAnsi="Book Antiqua" w:cs="Times New Roman"/>
                <w:b/>
                <w:vertAlign w:val="superscript"/>
                <w:lang w:val="en-GB"/>
              </w:rPr>
            </w:pPr>
            <w:r w:rsidRPr="00EC62B6">
              <w:rPr>
                <w:rFonts w:ascii="Book Antiqua" w:hAnsi="Book Antiqua" w:cs="Times New Roman"/>
                <w:b/>
                <w:lang w:val="en-GB"/>
              </w:rPr>
              <w:t>Details</w:t>
            </w:r>
          </w:p>
        </w:tc>
        <w:tc>
          <w:tcPr>
            <w:tcW w:w="2542" w:type="pct"/>
            <w:tcBorders>
              <w:top w:val="single" w:sz="4" w:space="0" w:color="000000" w:themeColor="text1"/>
              <w:bottom w:val="single" w:sz="4" w:space="0" w:color="000000" w:themeColor="text1"/>
            </w:tcBorders>
          </w:tcPr>
          <w:p w14:paraId="2EDA3039" w14:textId="77777777" w:rsidR="003919E8" w:rsidRPr="00EC62B6" w:rsidRDefault="003919E8" w:rsidP="00EC62B6">
            <w:pPr>
              <w:adjustRightInd w:val="0"/>
              <w:snapToGrid w:val="0"/>
              <w:spacing w:line="360" w:lineRule="auto"/>
              <w:jc w:val="both"/>
              <w:rPr>
                <w:rFonts w:ascii="Book Antiqua" w:hAnsi="Book Antiqua" w:cs="Times New Roman"/>
                <w:b/>
                <w:vertAlign w:val="superscript"/>
                <w:lang w:val="en-GB"/>
              </w:rPr>
            </w:pPr>
            <w:r w:rsidRPr="00EC62B6">
              <w:rPr>
                <w:rFonts w:ascii="Book Antiqua" w:hAnsi="Book Antiqua" w:cs="Times New Roman"/>
                <w:b/>
                <w:lang w:val="en-GB"/>
              </w:rPr>
              <w:t>Results</w:t>
            </w:r>
          </w:p>
        </w:tc>
      </w:tr>
      <w:tr w:rsidR="003919E8" w:rsidRPr="00EC62B6" w14:paraId="3479F4AD" w14:textId="77777777" w:rsidTr="00965883">
        <w:tc>
          <w:tcPr>
            <w:tcW w:w="5000" w:type="pct"/>
            <w:gridSpan w:val="4"/>
            <w:tcBorders>
              <w:top w:val="single" w:sz="4" w:space="0" w:color="000000" w:themeColor="text1"/>
            </w:tcBorders>
          </w:tcPr>
          <w:p w14:paraId="4E1FC94A"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Times New Roman"/>
                <w:lang w:val="en-GB"/>
              </w:rPr>
              <w:t>Antidepressants</w:t>
            </w:r>
          </w:p>
        </w:tc>
      </w:tr>
      <w:tr w:rsidR="003919E8" w:rsidRPr="00EC62B6" w14:paraId="09E46454" w14:textId="77777777" w:rsidTr="00965883">
        <w:tc>
          <w:tcPr>
            <w:tcW w:w="474" w:type="pct"/>
          </w:tcPr>
          <w:p w14:paraId="45AC4DB0" w14:textId="5B236758"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Siskind</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[23]</w:t>
            </w:r>
            <w:r w:rsidR="00965883" w:rsidRPr="00EC62B6">
              <w:rPr>
                <w:rFonts w:ascii="Book Antiqua" w:hAnsi="Book Antiqua" w:cs="AGaramond-Regular"/>
                <w:lang w:val="en-GB" w:eastAsia="zh-CN"/>
              </w:rPr>
              <w:t>,</w:t>
            </w:r>
            <w:r w:rsidR="00965883" w:rsidRPr="00EC62B6">
              <w:rPr>
                <w:rFonts w:ascii="Book Antiqua" w:hAnsi="Book Antiqua" w:cs="Times New Roman"/>
                <w:lang w:val="en-GB"/>
              </w:rPr>
              <w:t xml:space="preserve"> 2018</w:t>
            </w:r>
          </w:p>
        </w:tc>
        <w:tc>
          <w:tcPr>
            <w:tcW w:w="517" w:type="pct"/>
          </w:tcPr>
          <w:p w14:paraId="7E2D45A8"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29D62D60" w14:textId="125443CB" w:rsidR="003919E8" w:rsidRPr="00EC62B6" w:rsidRDefault="003919E8" w:rsidP="00EC62B6">
            <w:pPr>
              <w:adjustRightInd w:val="0"/>
              <w:snapToGrid w:val="0"/>
              <w:spacing w:line="360" w:lineRule="auto"/>
              <w:jc w:val="both"/>
              <w:rPr>
                <w:rFonts w:ascii="Book Antiqua" w:hAnsi="Book Antiqua" w:cs="Times New Roman"/>
                <w:b/>
                <w:vertAlign w:val="superscript"/>
                <w:lang w:val="en-GB"/>
              </w:rPr>
            </w:pPr>
            <w:r w:rsidRPr="00EC62B6">
              <w:rPr>
                <w:rFonts w:ascii="Book Antiqua" w:hAnsi="Book Antiqua" w:cs="Times New Roman"/>
                <w:lang w:val="en-GB"/>
              </w:rPr>
              <w:t>10 RCTs of fluoxetine, paroxetine,</w:t>
            </w:r>
            <w:r w:rsidR="00397FEB">
              <w:rPr>
                <w:rFonts w:ascii="Book Antiqua" w:hAnsi="Book Antiqua" w:cs="Times New Roman"/>
                <w:lang w:val="en-GB"/>
              </w:rPr>
              <w:t xml:space="preserve"> </w:t>
            </w:r>
            <w:r w:rsidRPr="00EC62B6">
              <w:rPr>
                <w:rFonts w:ascii="Book Antiqua" w:hAnsi="Book Antiqua" w:cs="Times New Roman"/>
                <w:lang w:val="en-GB"/>
              </w:rPr>
              <w:t>duloxetine</w:t>
            </w:r>
            <w:r w:rsidR="000C039A">
              <w:rPr>
                <w:rFonts w:ascii="Book Antiqua" w:hAnsi="Book Antiqua" w:cs="Times New Roman"/>
                <w:lang w:val="en-GB"/>
              </w:rPr>
              <w:t>,</w:t>
            </w:r>
            <w:r w:rsidRPr="00EC62B6">
              <w:rPr>
                <w:rFonts w:ascii="Book Antiqua" w:hAnsi="Book Antiqua" w:cs="Times New Roman"/>
                <w:lang w:val="en-GB"/>
              </w:rPr>
              <w:t xml:space="preserve"> and mirtazapine augmentation</w:t>
            </w:r>
          </w:p>
        </w:tc>
        <w:tc>
          <w:tcPr>
            <w:tcW w:w="2542" w:type="pct"/>
          </w:tcPr>
          <w:p w14:paraId="189792B8" w14:textId="2EB6FCD0" w:rsidR="003919E8" w:rsidRPr="00EC62B6" w:rsidRDefault="003919E8" w:rsidP="00EC62B6">
            <w:pPr>
              <w:adjustRightInd w:val="0"/>
              <w:snapToGrid w:val="0"/>
              <w:spacing w:line="360" w:lineRule="auto"/>
              <w:jc w:val="both"/>
              <w:rPr>
                <w:rFonts w:ascii="Book Antiqua" w:hAnsi="Book Antiqua" w:cs="Times New Roman"/>
                <w:b/>
                <w:vertAlign w:val="superscript"/>
                <w:lang w:val="en-GB" w:eastAsia="zh-CN"/>
              </w:rPr>
            </w:pPr>
            <w:r w:rsidRPr="00EC62B6">
              <w:rPr>
                <w:rFonts w:ascii="Book Antiqua" w:hAnsi="Book Antiqua" w:cs="Times New Roman"/>
                <w:lang w:val="en-GB"/>
              </w:rPr>
              <w:t>Some evidence for fluoxetine augmentation in reducing in overall symptom severity based on 1 high-quality RCT</w:t>
            </w:r>
            <w:r w:rsidR="00550989">
              <w:rPr>
                <w:rFonts w:ascii="Book Antiqua" w:hAnsi="Book Antiqua" w:cs="Times New Roman" w:hint="eastAsia"/>
                <w:lang w:val="en-GB" w:eastAsia="zh-CN"/>
              </w:rPr>
              <w:t>.</w:t>
            </w:r>
          </w:p>
        </w:tc>
      </w:tr>
      <w:tr w:rsidR="003919E8" w:rsidRPr="00EC62B6" w14:paraId="1D1A50F1" w14:textId="77777777" w:rsidTr="00965883">
        <w:tc>
          <w:tcPr>
            <w:tcW w:w="474" w:type="pct"/>
          </w:tcPr>
          <w:p w14:paraId="19E9A8EF" w14:textId="784083A4"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Correll</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[24]</w:t>
            </w:r>
            <w:r w:rsidR="00965883" w:rsidRPr="00EC62B6">
              <w:rPr>
                <w:rFonts w:ascii="Book Antiqua" w:hAnsi="Book Antiqua" w:cs="AGaramond-Regular"/>
                <w:lang w:val="en-GB" w:eastAsia="zh-CN"/>
              </w:rPr>
              <w:t>,</w:t>
            </w:r>
            <w:r w:rsidR="00965883" w:rsidRPr="00EC62B6">
              <w:rPr>
                <w:rFonts w:ascii="Book Antiqua" w:hAnsi="Book Antiqua" w:cs="Times New Roman"/>
                <w:lang w:val="en-GB"/>
              </w:rPr>
              <w:t xml:space="preserve"> 2017</w:t>
            </w:r>
          </w:p>
        </w:tc>
        <w:tc>
          <w:tcPr>
            <w:tcW w:w="517" w:type="pct"/>
          </w:tcPr>
          <w:p w14:paraId="34029811"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62908357" w14:textId="5293FCC0"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Analysis based o</w:t>
            </w:r>
            <w:r w:rsidR="00965883" w:rsidRPr="00EC62B6">
              <w:rPr>
                <w:rFonts w:ascii="Book Antiqua" w:hAnsi="Book Antiqua" w:cs="Times New Roman"/>
                <w:lang w:val="en-GB"/>
              </w:rPr>
              <w:t xml:space="preserve">n the earlier meta-analysis of </w:t>
            </w:r>
            <w:r w:rsidRPr="00EC62B6">
              <w:rPr>
                <w:rFonts w:ascii="Book Antiqua" w:hAnsi="Book Antiqua" w:cs="Times New Roman"/>
                <w:lang w:val="en-GB"/>
              </w:rPr>
              <w:t>Veerman</w:t>
            </w:r>
            <w:r w:rsidR="00397FEB">
              <w:rPr>
                <w:rFonts w:ascii="Book Antiqua" w:hAnsi="Book Antiqua" w:cs="Times New Roman"/>
                <w:lang w:val="en-GB"/>
              </w:rPr>
              <w:t xml:space="preserve"> </w:t>
            </w:r>
            <w:r w:rsidRPr="00EC62B6">
              <w:rPr>
                <w:rFonts w:ascii="Book Antiqua" w:hAnsi="Book Antiqua" w:cs="Times New Roman"/>
                <w:i/>
                <w:lang w:val="en-GB"/>
              </w:rPr>
              <w:t>et al</w:t>
            </w:r>
            <w:r w:rsidR="0059287E" w:rsidRPr="00EC62B6">
              <w:rPr>
                <w:rFonts w:ascii="Book Antiqua" w:hAnsi="Book Antiqua" w:cs="AGaramond-Regular"/>
                <w:vertAlign w:val="superscript"/>
                <w:lang w:val="en-GB"/>
              </w:rPr>
              <w:t>[37]</w:t>
            </w:r>
          </w:p>
        </w:tc>
        <w:tc>
          <w:tcPr>
            <w:tcW w:w="2542" w:type="pct"/>
          </w:tcPr>
          <w:p w14:paraId="5D0B7F2A" w14:textId="33E03D96"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No benefit of antidepressant augmentation on reduction in</w:t>
            </w:r>
            <w:r w:rsidR="00397FEB">
              <w:rPr>
                <w:rFonts w:ascii="Book Antiqua" w:hAnsi="Book Antiqua" w:cs="Times New Roman"/>
                <w:lang w:val="en-GB"/>
              </w:rPr>
              <w:t xml:space="preserve"> </w:t>
            </w:r>
            <w:r w:rsidRPr="00EC62B6">
              <w:rPr>
                <w:rFonts w:ascii="Book Antiqua" w:hAnsi="Book Antiqua" w:cs="Times New Roman"/>
                <w:lang w:val="en-GB"/>
              </w:rPr>
              <w:t>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r w:rsidR="00550989">
              <w:rPr>
                <w:rFonts w:ascii="Book Antiqua" w:hAnsi="Book Antiqua" w:cs="Times New Roman" w:hint="eastAsia"/>
                <w:lang w:val="en-GB" w:eastAsia="zh-CN"/>
              </w:rPr>
              <w:t>.</w:t>
            </w:r>
          </w:p>
        </w:tc>
      </w:tr>
      <w:tr w:rsidR="003919E8" w:rsidRPr="00EC62B6" w14:paraId="54C3E71C" w14:textId="77777777" w:rsidTr="00965883">
        <w:tc>
          <w:tcPr>
            <w:tcW w:w="474" w:type="pct"/>
          </w:tcPr>
          <w:p w14:paraId="159FE97F" w14:textId="5E072143" w:rsidR="003919E8" w:rsidRPr="00EC62B6" w:rsidRDefault="00965883"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Veerman</w:t>
            </w:r>
            <w:r w:rsidR="00397FEB">
              <w:rPr>
                <w:rFonts w:ascii="Book Antiqua" w:hAnsi="Book Antiqua" w:cs="Times New Roman"/>
                <w:lang w:val="en-GB"/>
              </w:rPr>
              <w:t xml:space="preserve"> </w:t>
            </w:r>
            <w:r w:rsidRPr="00EC62B6">
              <w:rPr>
                <w:rFonts w:ascii="Book Antiqua" w:hAnsi="Book Antiqua" w:cs="Times New Roman"/>
                <w:i/>
                <w:lang w:val="en-GB"/>
              </w:rPr>
              <w:t>et al</w:t>
            </w:r>
            <w:bookmarkStart w:id="14" w:name="OLE_LINK38"/>
            <w:bookmarkStart w:id="15" w:name="OLE_LINK39"/>
            <w:bookmarkStart w:id="16" w:name="OLE_LINK40"/>
            <w:r w:rsidR="003919E8" w:rsidRPr="00EC62B6">
              <w:rPr>
                <w:rFonts w:ascii="Book Antiqua" w:hAnsi="Book Antiqua" w:cs="AGaramond-Regular"/>
                <w:vertAlign w:val="superscript"/>
                <w:lang w:val="en-GB"/>
              </w:rPr>
              <w:t>[37]</w:t>
            </w:r>
            <w:bookmarkEnd w:id="14"/>
            <w:bookmarkEnd w:id="15"/>
            <w:bookmarkEnd w:id="16"/>
            <w:r w:rsidRPr="00EC62B6">
              <w:rPr>
                <w:rFonts w:ascii="Book Antiqua" w:hAnsi="Book Antiqua" w:cs="AGaramond-Regular"/>
                <w:lang w:val="en-GB" w:eastAsia="zh-CN"/>
              </w:rPr>
              <w:t>,</w:t>
            </w:r>
            <w:r w:rsidRPr="00EC62B6">
              <w:rPr>
                <w:rFonts w:ascii="Book Antiqua" w:hAnsi="Book Antiqua" w:cs="Times New Roman"/>
                <w:lang w:val="en-GB"/>
              </w:rPr>
              <w:t xml:space="preserve"> 2014</w:t>
            </w:r>
          </w:p>
        </w:tc>
        <w:tc>
          <w:tcPr>
            <w:tcW w:w="517" w:type="pct"/>
          </w:tcPr>
          <w:p w14:paraId="32CD6C9A"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0DCC2405"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4 RCTs of mirtazapine, duloxetine</w:t>
            </w:r>
            <w:r w:rsidR="000C039A">
              <w:rPr>
                <w:rFonts w:ascii="Book Antiqua" w:hAnsi="Book Antiqua" w:cs="Times New Roman"/>
                <w:lang w:val="en-GB"/>
              </w:rPr>
              <w:t>,</w:t>
            </w:r>
            <w:r w:rsidRPr="00EC62B6">
              <w:rPr>
                <w:rFonts w:ascii="Book Antiqua" w:hAnsi="Book Antiqua" w:cs="Times New Roman"/>
                <w:lang w:val="en-GB"/>
              </w:rPr>
              <w:t xml:space="preserve"> and fluoxetine augmentation</w:t>
            </w:r>
          </w:p>
        </w:tc>
        <w:tc>
          <w:tcPr>
            <w:tcW w:w="2542" w:type="pct"/>
          </w:tcPr>
          <w:p w14:paraId="6B8E7FA6" w14:textId="627EC1DE"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No benefit of antidepressant augmentation on reduction in</w:t>
            </w:r>
            <w:r w:rsidR="00397FEB">
              <w:rPr>
                <w:rFonts w:ascii="Book Antiqua" w:hAnsi="Book Antiqua" w:cs="Times New Roman"/>
                <w:lang w:val="en-GB"/>
              </w:rPr>
              <w:t xml:space="preserve"> </w:t>
            </w:r>
            <w:r w:rsidRPr="00EC62B6">
              <w:rPr>
                <w:rFonts w:ascii="Book Antiqua" w:hAnsi="Book Antiqua" w:cs="Times New Roman"/>
                <w:lang w:val="en-GB"/>
              </w:rPr>
              <w:t>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r w:rsidR="00550989">
              <w:rPr>
                <w:rFonts w:ascii="Book Antiqua" w:hAnsi="Book Antiqua" w:cs="Times New Roman" w:hint="eastAsia"/>
                <w:lang w:val="en-GB" w:eastAsia="zh-CN"/>
              </w:rPr>
              <w:t>.</w:t>
            </w:r>
          </w:p>
        </w:tc>
      </w:tr>
      <w:tr w:rsidR="003919E8" w:rsidRPr="00EC62B6" w14:paraId="5AEA803B" w14:textId="77777777" w:rsidTr="00965883">
        <w:tc>
          <w:tcPr>
            <w:tcW w:w="474" w:type="pct"/>
          </w:tcPr>
          <w:p w14:paraId="7A85F4E9"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AGaramond-Regular"/>
                <w:lang w:val="en-GB"/>
              </w:rPr>
              <w:t xml:space="preserve">Sommer </w:t>
            </w:r>
            <w:r w:rsidRPr="00EC62B6">
              <w:rPr>
                <w:rFonts w:ascii="Book Antiqua" w:hAnsi="Book Antiqua" w:cs="AGaramond-Regular"/>
                <w:i/>
                <w:lang w:val="en-GB"/>
              </w:rPr>
              <w:t>et al</w:t>
            </w:r>
            <w:r w:rsidRPr="00EC62B6">
              <w:rPr>
                <w:rFonts w:ascii="Book Antiqua" w:hAnsi="Book Antiqua" w:cs="AGaramond-Regular"/>
                <w:vertAlign w:val="superscript"/>
                <w:lang w:val="en-GB"/>
              </w:rPr>
              <w:t>[30]</w:t>
            </w:r>
            <w:r w:rsidR="00965883" w:rsidRPr="00EC62B6">
              <w:rPr>
                <w:rFonts w:ascii="Book Antiqua" w:hAnsi="Book Antiqua" w:cs="AGaramond-Regular"/>
                <w:lang w:val="en-GB" w:eastAsia="zh-CN"/>
              </w:rPr>
              <w:t>,</w:t>
            </w:r>
            <w:r w:rsidR="00965883" w:rsidRPr="00EC62B6">
              <w:rPr>
                <w:rFonts w:ascii="Book Antiqua" w:hAnsi="Book Antiqua" w:cs="AGaramond-Regular"/>
                <w:lang w:val="en-GB"/>
              </w:rPr>
              <w:t xml:space="preserve"> 2012</w:t>
            </w:r>
          </w:p>
        </w:tc>
        <w:tc>
          <w:tcPr>
            <w:tcW w:w="517" w:type="pct"/>
          </w:tcPr>
          <w:p w14:paraId="00118363"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dvP5D8B"/>
                <w:lang w:val="en-GB"/>
              </w:rPr>
              <w:t>Meta-analysis</w:t>
            </w:r>
          </w:p>
        </w:tc>
        <w:tc>
          <w:tcPr>
            <w:tcW w:w="1467" w:type="pct"/>
          </w:tcPr>
          <w:p w14:paraId="3AEA2071"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4 RCTs of mirtazapine, citalopram</w:t>
            </w:r>
            <w:r w:rsidR="000C039A">
              <w:rPr>
                <w:rFonts w:ascii="Book Antiqua" w:hAnsi="Book Antiqua" w:cs="Times New Roman"/>
                <w:lang w:val="en-GB"/>
              </w:rPr>
              <w:t>,</w:t>
            </w:r>
            <w:r w:rsidRPr="00EC62B6">
              <w:rPr>
                <w:rFonts w:ascii="Book Antiqua" w:hAnsi="Book Antiqua" w:cs="Times New Roman"/>
                <w:lang w:val="en-GB"/>
              </w:rPr>
              <w:t xml:space="preserve"> and fluoxetine augmentation</w:t>
            </w:r>
          </w:p>
        </w:tc>
        <w:tc>
          <w:tcPr>
            <w:tcW w:w="2542" w:type="pct"/>
          </w:tcPr>
          <w:p w14:paraId="42EB60B9" w14:textId="39EA0997" w:rsidR="003919E8" w:rsidRPr="00EC62B6" w:rsidRDefault="003919E8" w:rsidP="00550989">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Some evidence for citalopram augmentation in reducing overall and negative symptom severity based on 1 RCT</w:t>
            </w:r>
            <w:r w:rsidR="00550989">
              <w:rPr>
                <w:rFonts w:ascii="Book Antiqua" w:hAnsi="Book Antiqua" w:cs="Times New Roman" w:hint="eastAsia"/>
                <w:lang w:val="en-GB" w:eastAsia="zh-CN"/>
              </w:rPr>
              <w:t>.</w:t>
            </w:r>
          </w:p>
        </w:tc>
      </w:tr>
      <w:tr w:rsidR="003919E8" w:rsidRPr="00EC62B6" w14:paraId="31358A0E" w14:textId="77777777" w:rsidTr="00965883">
        <w:tc>
          <w:tcPr>
            <w:tcW w:w="5000" w:type="pct"/>
            <w:gridSpan w:val="4"/>
          </w:tcPr>
          <w:p w14:paraId="71464E44"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Times New Roman"/>
                <w:lang w:val="en-GB"/>
              </w:rPr>
              <w:t>Mood stabilizers</w:t>
            </w:r>
          </w:p>
        </w:tc>
      </w:tr>
      <w:tr w:rsidR="003919E8" w:rsidRPr="00EC62B6" w14:paraId="3C140B3A" w14:textId="77777777" w:rsidTr="00965883">
        <w:tc>
          <w:tcPr>
            <w:tcW w:w="474" w:type="pct"/>
          </w:tcPr>
          <w:p w14:paraId="6DFDFE98" w14:textId="1E9E3F0C"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Siskind</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[23]</w:t>
            </w:r>
            <w:r w:rsidR="0059287E" w:rsidRPr="00EC62B6">
              <w:rPr>
                <w:rFonts w:ascii="Book Antiqua" w:hAnsi="Book Antiqua" w:cs="AGaramond-Regular"/>
                <w:lang w:val="en-GB" w:eastAsia="zh-CN"/>
              </w:rPr>
              <w:t>,</w:t>
            </w:r>
            <w:r w:rsidR="0059287E" w:rsidRPr="00EC62B6">
              <w:rPr>
                <w:rFonts w:ascii="Book Antiqua" w:hAnsi="Book Antiqua" w:cs="Times New Roman"/>
                <w:lang w:val="en-GB"/>
              </w:rPr>
              <w:t xml:space="preserve"> 2018</w:t>
            </w:r>
          </w:p>
        </w:tc>
        <w:tc>
          <w:tcPr>
            <w:tcW w:w="517" w:type="pct"/>
          </w:tcPr>
          <w:p w14:paraId="441D004F"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27A1B08A" w14:textId="4230C61A"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5 RCTs of</w:t>
            </w:r>
            <w:r w:rsidRPr="00EC62B6">
              <w:rPr>
                <w:rFonts w:ascii="Book Antiqua" w:hAnsi="Book Antiqua" w:cs="AdvP5D8B"/>
                <w:lang w:val="en-GB"/>
              </w:rPr>
              <w:t xml:space="preserve"> valproate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2), lamotrigine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2), lithium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1)</w:t>
            </w:r>
            <w:r w:rsidR="000C039A">
              <w:rPr>
                <w:rFonts w:ascii="Book Antiqua" w:hAnsi="Book Antiqua" w:cs="AdvP5D8B"/>
                <w:lang w:val="en-GB"/>
              </w:rPr>
              <w:t>,</w:t>
            </w:r>
            <w:r w:rsidRPr="00EC62B6">
              <w:rPr>
                <w:rFonts w:ascii="Book Antiqua" w:hAnsi="Book Antiqua" w:cs="AdvP5D8B"/>
                <w:lang w:val="en-GB"/>
              </w:rPr>
              <w:t xml:space="preserve"> and topiramate(</w:t>
            </w:r>
            <w:r w:rsidRPr="00EC62B6">
              <w:rPr>
                <w:rFonts w:ascii="Book Antiqua" w:hAnsi="Book Antiqua" w:cs="AdvP5D8B"/>
                <w:i/>
                <w:lang w:val="en-GB"/>
              </w:rPr>
              <w:t>n</w:t>
            </w:r>
            <w:r w:rsidRPr="00EC62B6">
              <w:rPr>
                <w:rFonts w:ascii="Book Antiqua" w:hAnsi="Book Antiqua" w:cs="AdvP5D8B"/>
                <w:lang w:val="en-GB"/>
              </w:rPr>
              <w:t xml:space="preserve"> =</w:t>
            </w:r>
            <w:r w:rsidR="00397FEB">
              <w:rPr>
                <w:rFonts w:ascii="Book Antiqua" w:hAnsi="Book Antiqua" w:cs="AdvP5D8B"/>
                <w:lang w:val="en-GB"/>
              </w:rPr>
              <w:t xml:space="preserve"> </w:t>
            </w:r>
            <w:r w:rsidRPr="00EC62B6">
              <w:rPr>
                <w:rFonts w:ascii="Book Antiqua" w:hAnsi="Book Antiqua" w:cs="AdvP5D8B"/>
                <w:lang w:val="en-GB"/>
              </w:rPr>
              <w:t>1)</w:t>
            </w:r>
            <w:r w:rsidRPr="00EC62B6">
              <w:rPr>
                <w:rFonts w:ascii="Book Antiqua" w:hAnsi="Book Antiqua" w:cs="Times New Roman"/>
                <w:lang w:val="en-GB"/>
              </w:rPr>
              <w:t xml:space="preserve"> augmentation</w:t>
            </w:r>
          </w:p>
        </w:tc>
        <w:tc>
          <w:tcPr>
            <w:tcW w:w="2542" w:type="pct"/>
          </w:tcPr>
          <w:p w14:paraId="00FE6FCF"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Low-quality evidence for valproate and lithium augmentation in reducing total symptom severity. Reduction of positive and negative symptom severity by topiramate augmentation based on1 </w:t>
            </w:r>
            <w:r w:rsidRPr="00EC62B6">
              <w:rPr>
                <w:rFonts w:ascii="Book Antiqua" w:hAnsi="Book Antiqua" w:cs="Times New Roman"/>
                <w:lang w:val="en-GB"/>
              </w:rPr>
              <w:lastRenderedPageBreak/>
              <w:t>RCT.</w:t>
            </w:r>
          </w:p>
        </w:tc>
      </w:tr>
      <w:tr w:rsidR="003919E8" w:rsidRPr="00EC62B6" w14:paraId="574A2DC0" w14:textId="77777777" w:rsidTr="00965883">
        <w:tc>
          <w:tcPr>
            <w:tcW w:w="474" w:type="pct"/>
          </w:tcPr>
          <w:p w14:paraId="67FF7E4B" w14:textId="0C5DD5C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lastRenderedPageBreak/>
              <w:t>Correll</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[24]</w:t>
            </w:r>
            <w:r w:rsidR="0059287E" w:rsidRPr="00EC62B6">
              <w:rPr>
                <w:rFonts w:ascii="Book Antiqua" w:hAnsi="Book Antiqua" w:cs="AGaramond-Regular"/>
                <w:lang w:val="en-GB" w:eastAsia="zh-CN"/>
              </w:rPr>
              <w:t>,</w:t>
            </w:r>
            <w:r w:rsidR="0059287E" w:rsidRPr="00EC62B6">
              <w:rPr>
                <w:rFonts w:ascii="Book Antiqua" w:hAnsi="Book Antiqua" w:cs="Times New Roman"/>
                <w:lang w:val="en-GB"/>
              </w:rPr>
              <w:t xml:space="preserve"> 2017</w:t>
            </w:r>
          </w:p>
        </w:tc>
        <w:tc>
          <w:tcPr>
            <w:tcW w:w="517" w:type="pct"/>
          </w:tcPr>
          <w:p w14:paraId="4F9D00D3"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553588FA" w14:textId="2E1A3E54"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Analysis based on the earlier meta-analysis of</w:t>
            </w:r>
            <w:r w:rsidR="00397FEB">
              <w:rPr>
                <w:rFonts w:ascii="Book Antiqua" w:hAnsi="Book Antiqua" w:cs="Times New Roman"/>
                <w:lang w:val="en-GB"/>
              </w:rPr>
              <w:t xml:space="preserve"> </w:t>
            </w:r>
            <w:r w:rsidRPr="00EC62B6">
              <w:rPr>
                <w:rFonts w:ascii="Book Antiqua" w:hAnsi="Book Antiqua" w:cs="Times New Roman"/>
                <w:lang w:val="en-GB"/>
              </w:rPr>
              <w:t>Veerman</w:t>
            </w:r>
            <w:r w:rsidR="00397FEB">
              <w:rPr>
                <w:rFonts w:ascii="Book Antiqua" w:hAnsi="Book Antiqua" w:cs="Times New Roman"/>
                <w:lang w:val="en-GB"/>
              </w:rPr>
              <w:t xml:space="preserve"> </w:t>
            </w:r>
            <w:r w:rsidRPr="00EC62B6">
              <w:rPr>
                <w:rFonts w:ascii="Book Antiqua" w:hAnsi="Book Antiqua" w:cs="Times New Roman"/>
                <w:i/>
                <w:lang w:val="en-GB"/>
              </w:rPr>
              <w:t>et al</w:t>
            </w:r>
            <w:r w:rsidR="0059287E" w:rsidRPr="00EC62B6">
              <w:rPr>
                <w:rFonts w:ascii="Book Antiqua" w:hAnsi="Book Antiqua" w:cs="AGaramond-Regular"/>
                <w:vertAlign w:val="superscript"/>
                <w:lang w:val="en-GB"/>
              </w:rPr>
              <w:t>[37]</w:t>
            </w:r>
          </w:p>
        </w:tc>
        <w:tc>
          <w:tcPr>
            <w:tcW w:w="2542" w:type="pct"/>
          </w:tcPr>
          <w:p w14:paraId="01D4AEFF" w14:textId="2C52FAD1"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No benefit of lamotrigine and topiramate augmentation on reduction in</w:t>
            </w:r>
            <w:r w:rsidR="00397FEB">
              <w:rPr>
                <w:rFonts w:ascii="Book Antiqua" w:hAnsi="Book Antiqua" w:cs="Times New Roman"/>
                <w:lang w:val="en-GB"/>
              </w:rPr>
              <w:t xml:space="preserve"> </w:t>
            </w:r>
            <w:r w:rsidRPr="00EC62B6">
              <w:rPr>
                <w:rFonts w:ascii="Book Antiqua" w:hAnsi="Book Antiqua" w:cs="Times New Roman"/>
                <w:lang w:val="en-GB"/>
              </w:rPr>
              <w:t>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r w:rsidR="00550989">
              <w:rPr>
                <w:rFonts w:ascii="Book Antiqua" w:hAnsi="Book Antiqua" w:cs="Times New Roman" w:hint="eastAsia"/>
                <w:lang w:val="en-GB" w:eastAsia="zh-CN"/>
              </w:rPr>
              <w:t>.</w:t>
            </w:r>
          </w:p>
        </w:tc>
      </w:tr>
      <w:tr w:rsidR="003919E8" w:rsidRPr="00EC62B6" w14:paraId="3A7EBB13" w14:textId="77777777" w:rsidTr="00965883">
        <w:tc>
          <w:tcPr>
            <w:tcW w:w="474" w:type="pct"/>
          </w:tcPr>
          <w:p w14:paraId="53C9F2AC" w14:textId="77777777" w:rsidR="003919E8" w:rsidRPr="00EC62B6" w:rsidRDefault="003919E8"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cs="Times New Roman"/>
                <w:lang w:val="en-GB"/>
              </w:rPr>
              <w:t xml:space="preserve">Zheng </w:t>
            </w:r>
            <w:r w:rsidRPr="00EC62B6">
              <w:rPr>
                <w:rFonts w:ascii="Book Antiqua" w:hAnsi="Book Antiqua" w:cs="Times New Roman"/>
                <w:i/>
                <w:lang w:val="en-GB"/>
              </w:rPr>
              <w:t>et al</w:t>
            </w:r>
            <w:r w:rsidRPr="00EC62B6">
              <w:rPr>
                <w:rFonts w:ascii="Book Antiqua" w:hAnsi="Book Antiqua" w:cs="AGaramond-Regular"/>
                <w:vertAlign w:val="superscript"/>
                <w:lang w:val="en-GB"/>
              </w:rPr>
              <w:t>[50]</w:t>
            </w:r>
            <w:r w:rsidR="0059287E" w:rsidRPr="00EC62B6">
              <w:rPr>
                <w:rFonts w:ascii="Book Antiqua" w:hAnsi="Book Antiqua" w:cs="AGaramond-Regular"/>
                <w:lang w:val="en-GB" w:eastAsia="zh-CN"/>
              </w:rPr>
              <w:t>,</w:t>
            </w:r>
            <w:r w:rsidR="0059287E" w:rsidRPr="00EC62B6">
              <w:rPr>
                <w:rFonts w:ascii="Book Antiqua" w:hAnsi="Book Antiqua" w:cs="Times New Roman"/>
                <w:lang w:val="en-GB"/>
              </w:rPr>
              <w:t xml:space="preserve"> 2017</w:t>
            </w:r>
          </w:p>
        </w:tc>
        <w:tc>
          <w:tcPr>
            <w:tcW w:w="517" w:type="pct"/>
          </w:tcPr>
          <w:p w14:paraId="056F8BC0"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Meta-analysis</w:t>
            </w:r>
          </w:p>
        </w:tc>
        <w:tc>
          <w:tcPr>
            <w:tcW w:w="1467" w:type="pct"/>
          </w:tcPr>
          <w:p w14:paraId="2351015E" w14:textId="7F3E431A"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dvP5D8B"/>
                <w:lang w:val="en-GB"/>
              </w:rPr>
              <w:t>22 RCTs of valproate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9), lamotrigine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8), and topiramate (</w:t>
            </w:r>
            <w:r w:rsidRPr="00EC62B6">
              <w:rPr>
                <w:rFonts w:ascii="Book Antiqua" w:hAnsi="Book Antiqua" w:cs="AdvP5D8B"/>
                <w:i/>
                <w:lang w:val="en-GB"/>
              </w:rPr>
              <w:t>n</w:t>
            </w:r>
            <w:r w:rsidRPr="00EC62B6">
              <w:rPr>
                <w:rFonts w:ascii="Book Antiqua" w:hAnsi="Book Antiqua" w:cs="AdvP5D8B"/>
                <w:lang w:val="en-GB"/>
              </w:rPr>
              <w:t xml:space="preserve"> =</w:t>
            </w:r>
            <w:r w:rsidR="00397FEB">
              <w:rPr>
                <w:rFonts w:ascii="Book Antiqua" w:hAnsi="Book Antiqua" w:cs="AdvP5D8B"/>
                <w:lang w:val="en-GB"/>
              </w:rPr>
              <w:t xml:space="preserve"> </w:t>
            </w:r>
            <w:r w:rsidRPr="00EC62B6">
              <w:rPr>
                <w:rFonts w:ascii="Book Antiqua" w:hAnsi="Book Antiqua" w:cs="AdvP5D8B"/>
                <w:lang w:val="en-GB"/>
              </w:rPr>
              <w:t xml:space="preserve">4) </w:t>
            </w:r>
            <w:r w:rsidRPr="00EC62B6">
              <w:rPr>
                <w:rFonts w:ascii="Book Antiqua" w:hAnsi="Book Antiqua" w:cs="Times New Roman"/>
                <w:lang w:val="en-GB"/>
              </w:rPr>
              <w:t>augmentation</w:t>
            </w:r>
          </w:p>
        </w:tc>
        <w:tc>
          <w:tcPr>
            <w:tcW w:w="2542" w:type="pct"/>
          </w:tcPr>
          <w:p w14:paraId="75AE4AF6" w14:textId="066CFA79" w:rsidR="003919E8" w:rsidRPr="00EC62B6" w:rsidRDefault="003919E8" w:rsidP="00EC62B6">
            <w:pPr>
              <w:pStyle w:val="Default"/>
              <w:snapToGrid w:val="0"/>
              <w:spacing w:line="360" w:lineRule="auto"/>
              <w:jc w:val="both"/>
              <w:rPr>
                <w:rFonts w:ascii="Book Antiqua" w:hAnsi="Book Antiqua" w:cs="Times New Roman"/>
                <w:color w:val="auto"/>
                <w:lang w:val="en-GB" w:eastAsia="zh-CN"/>
              </w:rPr>
            </w:pPr>
            <w:r w:rsidRPr="00EC62B6">
              <w:rPr>
                <w:rFonts w:ascii="Book Antiqua" w:hAnsi="Book Antiqua" w:cs="Times New Roman"/>
                <w:color w:val="auto"/>
                <w:lang w:val="en-GB"/>
              </w:rPr>
              <w:t xml:space="preserve">Significant benefits for valproate and topiramate in reducing total and positive symptom severity but based on low-quality studies. </w:t>
            </w:r>
            <w:r w:rsidR="00550989">
              <w:rPr>
                <w:rFonts w:ascii="Book Antiqua" w:hAnsi="Book Antiqua" w:cs="Times New Roman"/>
                <w:color w:val="auto"/>
                <w:lang w:val="en-GB"/>
              </w:rPr>
              <w:t>No effects on clinical response</w:t>
            </w:r>
            <w:r w:rsidR="00550989">
              <w:rPr>
                <w:rFonts w:ascii="Book Antiqua" w:hAnsi="Book Antiqua" w:cs="Times New Roman" w:hint="eastAsia"/>
                <w:color w:val="auto"/>
                <w:lang w:val="en-GB" w:eastAsia="zh-CN"/>
              </w:rPr>
              <w:t>.</w:t>
            </w:r>
          </w:p>
        </w:tc>
      </w:tr>
      <w:tr w:rsidR="003919E8" w:rsidRPr="00EC62B6" w14:paraId="6F47B026" w14:textId="77777777" w:rsidTr="00965883">
        <w:tc>
          <w:tcPr>
            <w:tcW w:w="474" w:type="pct"/>
          </w:tcPr>
          <w:p w14:paraId="2ADB9D8C" w14:textId="77777777" w:rsidR="003919E8" w:rsidRPr="00EC62B6" w:rsidRDefault="003919E8"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cs="Times New Roman"/>
                <w:lang w:val="en-GB"/>
              </w:rPr>
              <w:t xml:space="preserve">Zheng </w:t>
            </w:r>
            <w:r w:rsidRPr="00EC62B6">
              <w:rPr>
                <w:rFonts w:ascii="Book Antiqua" w:hAnsi="Book Antiqua" w:cs="Times New Roman"/>
                <w:i/>
                <w:lang w:val="en-GB"/>
              </w:rPr>
              <w:t>et al</w:t>
            </w:r>
            <w:r w:rsidRPr="00EC62B6">
              <w:rPr>
                <w:rFonts w:ascii="Book Antiqua" w:hAnsi="Book Antiqua" w:cs="AGaramond-Regular"/>
                <w:vertAlign w:val="superscript"/>
                <w:lang w:val="en-GB"/>
              </w:rPr>
              <w:t>[48]</w:t>
            </w:r>
            <w:r w:rsidR="0059287E" w:rsidRPr="00EC62B6">
              <w:rPr>
                <w:rFonts w:ascii="Book Antiqua" w:hAnsi="Book Antiqua" w:cs="AGaramond-Regular"/>
                <w:lang w:val="en-GB" w:eastAsia="zh-CN"/>
              </w:rPr>
              <w:t>,</w:t>
            </w:r>
            <w:r w:rsidR="0059287E" w:rsidRPr="00EC62B6">
              <w:rPr>
                <w:rFonts w:ascii="Book Antiqua" w:hAnsi="Book Antiqua" w:cs="Times New Roman"/>
                <w:lang w:val="en-GB"/>
              </w:rPr>
              <w:t xml:space="preserve"> 2016</w:t>
            </w:r>
          </w:p>
        </w:tc>
        <w:tc>
          <w:tcPr>
            <w:tcW w:w="517" w:type="pct"/>
          </w:tcPr>
          <w:p w14:paraId="4637CEF0"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Meta-analysis</w:t>
            </w:r>
          </w:p>
        </w:tc>
        <w:tc>
          <w:tcPr>
            <w:tcW w:w="1467" w:type="pct"/>
          </w:tcPr>
          <w:p w14:paraId="660AA72D"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4 RCTs of topiramate augmentation</w:t>
            </w:r>
          </w:p>
        </w:tc>
        <w:tc>
          <w:tcPr>
            <w:tcW w:w="2542" w:type="pct"/>
          </w:tcPr>
          <w:p w14:paraId="41BC48F5" w14:textId="1DD19F91"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Significant benefits of topiramate augmentation in reducing 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r w:rsidR="00550989">
              <w:rPr>
                <w:rFonts w:ascii="Book Antiqua" w:hAnsi="Book Antiqua" w:cs="Times New Roman" w:hint="eastAsia"/>
                <w:lang w:val="en-GB" w:eastAsia="zh-CN"/>
              </w:rPr>
              <w:t>.</w:t>
            </w:r>
          </w:p>
        </w:tc>
      </w:tr>
      <w:tr w:rsidR="003919E8" w:rsidRPr="00EC62B6" w14:paraId="40163229" w14:textId="77777777" w:rsidTr="00965883">
        <w:tc>
          <w:tcPr>
            <w:tcW w:w="474" w:type="pct"/>
          </w:tcPr>
          <w:p w14:paraId="2C3D9725" w14:textId="0D5BDE1D" w:rsidR="003919E8" w:rsidRPr="00EC62B6" w:rsidRDefault="0059287E"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cs="Times New Roman"/>
                <w:lang w:val="en-GB"/>
              </w:rPr>
              <w:t>Veerman</w:t>
            </w:r>
            <w:r w:rsidR="00397FEB">
              <w:rPr>
                <w:rFonts w:ascii="Book Antiqua" w:hAnsi="Book Antiqua" w:cs="Times New Roman"/>
                <w:lang w:val="en-GB"/>
              </w:rPr>
              <w:t xml:space="preserve"> </w:t>
            </w:r>
            <w:r w:rsidRPr="00EC62B6">
              <w:rPr>
                <w:rFonts w:ascii="Book Antiqua" w:hAnsi="Book Antiqua" w:cs="Times New Roman"/>
                <w:i/>
                <w:lang w:val="en-GB"/>
              </w:rPr>
              <w:t>et</w:t>
            </w:r>
            <w:r w:rsidR="003919E8" w:rsidRPr="00EC62B6">
              <w:rPr>
                <w:rFonts w:ascii="Book Antiqua" w:hAnsi="Book Antiqua" w:cs="Times New Roman"/>
                <w:i/>
                <w:lang w:val="en-GB"/>
              </w:rPr>
              <w:t xml:space="preserve"> al</w:t>
            </w:r>
            <w:r w:rsidR="003919E8" w:rsidRPr="00EC62B6">
              <w:rPr>
                <w:rFonts w:ascii="Book Antiqua" w:hAnsi="Book Antiqua" w:cs="AGaramond-Regular"/>
                <w:vertAlign w:val="superscript"/>
                <w:lang w:val="en-GB"/>
              </w:rPr>
              <w:t>[49]</w:t>
            </w:r>
            <w:r w:rsidRPr="00EC62B6">
              <w:rPr>
                <w:rFonts w:ascii="Book Antiqua" w:hAnsi="Book Antiqua" w:cs="AGaramond-Regular"/>
                <w:lang w:val="en-GB" w:eastAsia="zh-CN"/>
              </w:rPr>
              <w:t>,</w:t>
            </w:r>
            <w:r w:rsidRPr="00EC62B6">
              <w:rPr>
                <w:rFonts w:ascii="Book Antiqua" w:hAnsi="Book Antiqua"/>
                <w:lang w:val="en-GB"/>
              </w:rPr>
              <w:t xml:space="preserve"> 2014</w:t>
            </w:r>
          </w:p>
        </w:tc>
        <w:tc>
          <w:tcPr>
            <w:tcW w:w="517" w:type="pct"/>
          </w:tcPr>
          <w:p w14:paraId="51DC2B4D"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Meta-analysis</w:t>
            </w:r>
          </w:p>
        </w:tc>
        <w:tc>
          <w:tcPr>
            <w:tcW w:w="1467" w:type="pct"/>
          </w:tcPr>
          <w:p w14:paraId="0676000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6 RCTs of lamotrigine and 4 RCTs of </w:t>
            </w:r>
          </w:p>
          <w:p w14:paraId="77EC5C04"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topiramate augmentation</w:t>
            </w:r>
          </w:p>
        </w:tc>
        <w:tc>
          <w:tcPr>
            <w:tcW w:w="2542" w:type="pct"/>
          </w:tcPr>
          <w:p w14:paraId="4193043B" w14:textId="0DE34C94"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No benefit of lamotrigine and topiramate augmentation on reduction in</w:t>
            </w:r>
            <w:r w:rsidR="00397FEB">
              <w:rPr>
                <w:rFonts w:ascii="Book Antiqua" w:hAnsi="Book Antiqua" w:cs="Times New Roman"/>
                <w:lang w:val="en-GB"/>
              </w:rPr>
              <w:t xml:space="preserve"> </w:t>
            </w:r>
            <w:r w:rsidRPr="00EC62B6">
              <w:rPr>
                <w:rFonts w:ascii="Book Antiqua" w:hAnsi="Book Antiqua" w:cs="Times New Roman"/>
                <w:lang w:val="en-GB"/>
              </w:rPr>
              <w:t>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r w:rsidR="00550989">
              <w:rPr>
                <w:rFonts w:ascii="Book Antiqua" w:hAnsi="Book Antiqua" w:cs="Times New Roman" w:hint="eastAsia"/>
                <w:lang w:val="en-GB" w:eastAsia="zh-CN"/>
              </w:rPr>
              <w:t>.</w:t>
            </w:r>
          </w:p>
        </w:tc>
      </w:tr>
      <w:tr w:rsidR="003919E8" w:rsidRPr="00EC62B6" w14:paraId="3584D2B8" w14:textId="77777777" w:rsidTr="00965883">
        <w:tc>
          <w:tcPr>
            <w:tcW w:w="474" w:type="pct"/>
          </w:tcPr>
          <w:p w14:paraId="2E8F29DC"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AGaramond-Regular"/>
                <w:lang w:val="en-GB"/>
              </w:rPr>
              <w:t xml:space="preserve">Sommer </w:t>
            </w:r>
            <w:r w:rsidRPr="00EC62B6">
              <w:rPr>
                <w:rFonts w:ascii="Book Antiqua" w:hAnsi="Book Antiqua" w:cs="AGaramond-Regular"/>
                <w:i/>
                <w:lang w:val="en-GB"/>
              </w:rPr>
              <w:t>et al</w:t>
            </w:r>
            <w:r w:rsidRPr="00EC62B6">
              <w:rPr>
                <w:rFonts w:ascii="Book Antiqua" w:hAnsi="Book Antiqua" w:cs="AGaramond-Regular"/>
                <w:vertAlign w:val="superscript"/>
                <w:lang w:val="en-GB"/>
              </w:rPr>
              <w:t>[30]</w:t>
            </w:r>
            <w:r w:rsidR="008D551B" w:rsidRPr="00EC62B6">
              <w:rPr>
                <w:rFonts w:ascii="Book Antiqua" w:hAnsi="Book Antiqua" w:cs="AGaramond-Regular"/>
                <w:lang w:val="en-GB" w:eastAsia="zh-CN"/>
              </w:rPr>
              <w:t>,</w:t>
            </w:r>
            <w:r w:rsidR="008D551B" w:rsidRPr="00EC62B6">
              <w:rPr>
                <w:rFonts w:ascii="Book Antiqua" w:hAnsi="Book Antiqua" w:cs="AGaramond-Regular"/>
                <w:lang w:val="en-GB"/>
              </w:rPr>
              <w:t xml:space="preserve"> 2012</w:t>
            </w:r>
          </w:p>
        </w:tc>
        <w:tc>
          <w:tcPr>
            <w:tcW w:w="517" w:type="pct"/>
          </w:tcPr>
          <w:p w14:paraId="4545A407"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dvP5D8B"/>
                <w:lang w:val="en-GB"/>
              </w:rPr>
              <w:t>Meta-analysis</w:t>
            </w:r>
          </w:p>
        </w:tc>
        <w:tc>
          <w:tcPr>
            <w:tcW w:w="1467" w:type="pct"/>
          </w:tcPr>
          <w:p w14:paraId="1BB288D8" w14:textId="7D340F10" w:rsidR="003919E8" w:rsidRPr="00EC62B6" w:rsidRDefault="003919E8" w:rsidP="00EC62B6">
            <w:pPr>
              <w:adjustRightInd w:val="0"/>
              <w:snapToGrid w:val="0"/>
              <w:spacing w:line="360" w:lineRule="auto"/>
              <w:jc w:val="both"/>
              <w:rPr>
                <w:rFonts w:ascii="Book Antiqua" w:hAnsi="Book Antiqua" w:cs="Times New Roman"/>
                <w:b/>
                <w:vertAlign w:val="superscript"/>
                <w:lang w:val="en-GB" w:eastAsia="zh-CN"/>
              </w:rPr>
            </w:pPr>
            <w:r w:rsidRPr="00EC62B6">
              <w:rPr>
                <w:rFonts w:ascii="Book Antiqua" w:hAnsi="Book Antiqua" w:cs="Times New Roman"/>
                <w:lang w:val="en-GB"/>
              </w:rPr>
              <w:t>7 RCTs of lamotrigine (</w:t>
            </w:r>
            <w:r w:rsidRPr="00EC62B6">
              <w:rPr>
                <w:rFonts w:ascii="Book Antiqua" w:hAnsi="Book Antiqua" w:cs="Times New Roman"/>
                <w:i/>
                <w:lang w:val="en-GB"/>
              </w:rPr>
              <w:t>n</w:t>
            </w:r>
            <w:r w:rsidR="00397FEB">
              <w:rPr>
                <w:rFonts w:ascii="Book Antiqua" w:hAnsi="Book Antiqua" w:cs="Times New Roman"/>
                <w:i/>
                <w:lang w:val="en-GB"/>
              </w:rPr>
              <w:t xml:space="preserve"> </w:t>
            </w:r>
            <w:r w:rsidRPr="00EC62B6">
              <w:rPr>
                <w:rFonts w:ascii="Book Antiqua" w:hAnsi="Book Antiqua" w:cs="Times New Roman"/>
                <w:lang w:val="en-GB"/>
              </w:rPr>
              <w:t>=</w:t>
            </w:r>
            <w:r w:rsidR="00397FEB">
              <w:rPr>
                <w:rFonts w:ascii="Book Antiqua" w:hAnsi="Book Antiqua" w:cs="Times New Roman"/>
                <w:lang w:val="en-GB"/>
              </w:rPr>
              <w:t xml:space="preserve"> </w:t>
            </w:r>
            <w:r w:rsidRPr="00EC62B6">
              <w:rPr>
                <w:rFonts w:ascii="Book Antiqua" w:hAnsi="Book Antiqua" w:cs="Times New Roman"/>
                <w:lang w:val="en-GB"/>
              </w:rPr>
              <w:t>4) and topiramate (</w:t>
            </w:r>
            <w:r w:rsidRPr="00EC62B6">
              <w:rPr>
                <w:rFonts w:ascii="Book Antiqua" w:hAnsi="Book Antiqua" w:cs="Times New Roman"/>
                <w:i/>
                <w:lang w:val="en-GB"/>
              </w:rPr>
              <w:t>n</w:t>
            </w:r>
            <w:r w:rsidRPr="00EC62B6">
              <w:rPr>
                <w:rFonts w:ascii="Book Antiqua" w:hAnsi="Book Antiqua" w:cs="Times New Roman"/>
                <w:lang w:val="en-GB"/>
              </w:rPr>
              <w:t xml:space="preserve"> =</w:t>
            </w:r>
            <w:r w:rsidR="00397FEB">
              <w:rPr>
                <w:rFonts w:ascii="Book Antiqua" w:hAnsi="Book Antiqua" w:cs="Times New Roman"/>
                <w:lang w:val="en-GB"/>
              </w:rPr>
              <w:t xml:space="preserve"> </w:t>
            </w:r>
            <w:r w:rsidRPr="00EC62B6">
              <w:rPr>
                <w:rFonts w:ascii="Book Antiqua" w:hAnsi="Book Antiqua" w:cs="Times New Roman"/>
                <w:lang w:val="en-GB"/>
              </w:rPr>
              <w:t>3) augmentation</w:t>
            </w:r>
          </w:p>
        </w:tc>
        <w:tc>
          <w:tcPr>
            <w:tcW w:w="2542" w:type="pct"/>
          </w:tcPr>
          <w:p w14:paraId="2B389A51" w14:textId="63FD8781" w:rsidR="003919E8" w:rsidRPr="00EC62B6" w:rsidRDefault="003919E8" w:rsidP="00EC62B6">
            <w:pPr>
              <w:adjustRightInd w:val="0"/>
              <w:snapToGrid w:val="0"/>
              <w:spacing w:line="360" w:lineRule="auto"/>
              <w:jc w:val="both"/>
              <w:rPr>
                <w:rFonts w:ascii="Book Antiqua" w:hAnsi="Book Antiqua" w:cs="Times New Roman"/>
                <w:b/>
                <w:vertAlign w:val="superscript"/>
                <w:lang w:val="en-GB" w:eastAsia="zh-CN"/>
              </w:rPr>
            </w:pPr>
            <w:r w:rsidRPr="00EC62B6">
              <w:rPr>
                <w:rFonts w:ascii="Book Antiqua" w:hAnsi="Book Antiqua" w:cs="Times New Roman"/>
                <w:lang w:val="en-GB"/>
              </w:rPr>
              <w:t>Benefits of lamotrigine and topiramate augmentation for total and positive symptoms based on single RCTs that did not persist on further analysis</w:t>
            </w:r>
            <w:r w:rsidR="00550989">
              <w:rPr>
                <w:rFonts w:ascii="Book Antiqua" w:hAnsi="Book Antiqua" w:cs="Times New Roman" w:hint="eastAsia"/>
                <w:lang w:val="en-GB" w:eastAsia="zh-CN"/>
              </w:rPr>
              <w:t>.</w:t>
            </w:r>
          </w:p>
        </w:tc>
      </w:tr>
      <w:tr w:rsidR="003919E8" w:rsidRPr="00EC62B6" w14:paraId="2D29D39B" w14:textId="77777777" w:rsidTr="00965883">
        <w:tc>
          <w:tcPr>
            <w:tcW w:w="474" w:type="pct"/>
          </w:tcPr>
          <w:p w14:paraId="4394A6A6" w14:textId="1864C2F3"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Tiihonen</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[47]</w:t>
            </w:r>
            <w:r w:rsidR="008D551B" w:rsidRPr="00EC62B6">
              <w:rPr>
                <w:rFonts w:ascii="Book Antiqua" w:hAnsi="Book Antiqua" w:cs="AGaramond-Regular"/>
                <w:lang w:val="en-GB" w:eastAsia="zh-CN"/>
              </w:rPr>
              <w:t>,</w:t>
            </w:r>
            <w:r w:rsidR="008D551B" w:rsidRPr="00EC62B6">
              <w:rPr>
                <w:rFonts w:ascii="Book Antiqua" w:hAnsi="Book Antiqua" w:cs="Times New Roman"/>
                <w:lang w:val="en-GB"/>
              </w:rPr>
              <w:t xml:space="preserve"> 2009</w:t>
            </w:r>
          </w:p>
        </w:tc>
        <w:tc>
          <w:tcPr>
            <w:tcW w:w="517" w:type="pct"/>
          </w:tcPr>
          <w:p w14:paraId="38CA04EC"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Meta-analysis</w:t>
            </w:r>
          </w:p>
        </w:tc>
        <w:tc>
          <w:tcPr>
            <w:tcW w:w="1467" w:type="pct"/>
          </w:tcPr>
          <w:p w14:paraId="392BAAAD"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5 RCTs of lamotrigine augmentation</w:t>
            </w:r>
          </w:p>
        </w:tc>
        <w:tc>
          <w:tcPr>
            <w:tcW w:w="2542" w:type="pct"/>
          </w:tcPr>
          <w:p w14:paraId="5B3F79A0" w14:textId="1044537B"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Evidence for benefit of lamotrigine augmentation in reducing overall, positive</w:t>
            </w:r>
            <w:r w:rsidR="00115104">
              <w:rPr>
                <w:rFonts w:ascii="Book Antiqua" w:hAnsi="Book Antiqua" w:cs="Times New Roman"/>
                <w:lang w:val="en-GB"/>
              </w:rPr>
              <w:t>,</w:t>
            </w:r>
            <w:r w:rsidRPr="00EC62B6">
              <w:rPr>
                <w:rFonts w:ascii="Book Antiqua" w:hAnsi="Book Antiqua" w:cs="Times New Roman"/>
                <w:lang w:val="en-GB"/>
              </w:rPr>
              <w:t xml:space="preserve"> and negative symptom severity</w:t>
            </w:r>
            <w:r w:rsidR="00550989">
              <w:rPr>
                <w:rFonts w:ascii="Book Antiqua" w:hAnsi="Book Antiqua" w:cs="Times New Roman" w:hint="eastAsia"/>
                <w:lang w:val="en-GB" w:eastAsia="zh-CN"/>
              </w:rPr>
              <w:t>.</w:t>
            </w:r>
          </w:p>
        </w:tc>
      </w:tr>
    </w:tbl>
    <w:p w14:paraId="38A7AB0A" w14:textId="0DB70386" w:rsidR="003919E8" w:rsidRDefault="008D551B"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RCT</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R</w:t>
      </w:r>
      <w:r w:rsidR="003919E8" w:rsidRPr="00EC62B6">
        <w:rPr>
          <w:rFonts w:ascii="Book Antiqua" w:hAnsi="Book Antiqua"/>
          <w:lang w:val="en-GB"/>
        </w:rPr>
        <w:t>andomized controlled trial</w:t>
      </w:r>
      <w:r w:rsidRPr="00EC62B6">
        <w:rPr>
          <w:rFonts w:ascii="Book Antiqua" w:hAnsi="Book Antiqua"/>
          <w:lang w:val="en-GB" w:eastAsia="zh-CN"/>
        </w:rPr>
        <w:t>.</w:t>
      </w:r>
    </w:p>
    <w:p w14:paraId="2D5AF094" w14:textId="77777777" w:rsidR="001951BE" w:rsidRPr="00EC62B6" w:rsidRDefault="001951BE" w:rsidP="00EC62B6">
      <w:pPr>
        <w:adjustRightInd w:val="0"/>
        <w:snapToGrid w:val="0"/>
        <w:spacing w:line="360" w:lineRule="auto"/>
        <w:jc w:val="both"/>
        <w:rPr>
          <w:rFonts w:ascii="Book Antiqua" w:hAnsi="Book Antiqua"/>
          <w:b/>
          <w:vertAlign w:val="superscript"/>
          <w:lang w:val="en-GB" w:eastAsia="zh-CN"/>
        </w:rPr>
      </w:pPr>
    </w:p>
    <w:p w14:paraId="13596E49" w14:textId="77777777" w:rsidR="003919E8" w:rsidRPr="00EC62B6" w:rsidRDefault="00DF4603"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br w:type="page"/>
      </w:r>
      <w:r w:rsidR="006D2E07" w:rsidRPr="00EC62B6">
        <w:rPr>
          <w:rFonts w:ascii="Book Antiqua" w:hAnsi="Book Antiqua"/>
          <w:b/>
          <w:lang w:val="en-GB"/>
        </w:rPr>
        <w:lastRenderedPageBreak/>
        <w:t xml:space="preserve">Table </w:t>
      </w:r>
      <w:r w:rsidR="009C23FB" w:rsidRPr="00EC62B6">
        <w:rPr>
          <w:rFonts w:ascii="Book Antiqua" w:hAnsi="Book Antiqua"/>
          <w:b/>
          <w:lang w:val="en-GB" w:eastAsia="zh-CN"/>
        </w:rPr>
        <w:t>4</w:t>
      </w:r>
      <w:r w:rsidR="003919E8" w:rsidRPr="00EC62B6">
        <w:rPr>
          <w:rFonts w:ascii="Book Antiqua" w:hAnsi="Book Antiqua"/>
          <w:b/>
          <w:lang w:val="en-GB"/>
        </w:rPr>
        <w:t xml:space="preserve"> Electroconvulsive therapy and recurrent transcranial magnetic stimulation augmentation in clozapine-resistant schizophrenia</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1749"/>
        <w:gridCol w:w="2791"/>
        <w:gridCol w:w="3035"/>
      </w:tblGrid>
      <w:tr w:rsidR="003919E8" w:rsidRPr="00EC62B6" w14:paraId="3EE437BF" w14:textId="77777777" w:rsidTr="000D4A0E">
        <w:tc>
          <w:tcPr>
            <w:tcW w:w="5000" w:type="pct"/>
            <w:gridSpan w:val="4"/>
            <w:tcBorders>
              <w:top w:val="single" w:sz="4" w:space="0" w:color="000000" w:themeColor="text1"/>
              <w:bottom w:val="single" w:sz="4" w:space="0" w:color="auto"/>
            </w:tcBorders>
          </w:tcPr>
          <w:p w14:paraId="68E89D37" w14:textId="77777777" w:rsidR="003919E8" w:rsidRPr="00EC62B6" w:rsidRDefault="003919E8"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t>ECT</w:t>
            </w:r>
          </w:p>
        </w:tc>
      </w:tr>
      <w:tr w:rsidR="003919E8" w:rsidRPr="00EC62B6" w14:paraId="49A088CA" w14:textId="77777777" w:rsidTr="000D4A0E">
        <w:tc>
          <w:tcPr>
            <w:tcW w:w="902" w:type="pct"/>
            <w:tcBorders>
              <w:top w:val="single" w:sz="4" w:space="0" w:color="auto"/>
              <w:bottom w:val="single" w:sz="4" w:space="0" w:color="000000" w:themeColor="text1"/>
            </w:tcBorders>
          </w:tcPr>
          <w:p w14:paraId="543B8263" w14:textId="77777777" w:rsidR="003919E8" w:rsidRPr="00EC62B6" w:rsidRDefault="004B2225"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946" w:type="pct"/>
            <w:tcBorders>
              <w:top w:val="single" w:sz="4" w:space="0" w:color="auto"/>
              <w:bottom w:val="single" w:sz="4" w:space="0" w:color="000000" w:themeColor="text1"/>
            </w:tcBorders>
          </w:tcPr>
          <w:p w14:paraId="0A05EE4E"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Study/review</w:t>
            </w:r>
          </w:p>
        </w:tc>
        <w:tc>
          <w:tcPr>
            <w:tcW w:w="1510" w:type="pct"/>
            <w:tcBorders>
              <w:top w:val="single" w:sz="4" w:space="0" w:color="auto"/>
              <w:bottom w:val="single" w:sz="4" w:space="0" w:color="000000" w:themeColor="text1"/>
            </w:tcBorders>
          </w:tcPr>
          <w:p w14:paraId="2093CDC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Details</w:t>
            </w:r>
          </w:p>
        </w:tc>
        <w:tc>
          <w:tcPr>
            <w:tcW w:w="1642" w:type="pct"/>
            <w:tcBorders>
              <w:top w:val="single" w:sz="4" w:space="0" w:color="auto"/>
              <w:bottom w:val="single" w:sz="4" w:space="0" w:color="000000" w:themeColor="text1"/>
            </w:tcBorders>
          </w:tcPr>
          <w:p w14:paraId="6149070E"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b/>
                <w:lang w:val="en-GB"/>
              </w:rPr>
              <w:t>Results</w:t>
            </w:r>
          </w:p>
        </w:tc>
      </w:tr>
      <w:tr w:rsidR="003919E8" w:rsidRPr="00EC62B6" w14:paraId="296C7ADA" w14:textId="77777777" w:rsidTr="000D4A0E">
        <w:tc>
          <w:tcPr>
            <w:tcW w:w="902" w:type="pct"/>
            <w:tcBorders>
              <w:top w:val="single" w:sz="4" w:space="0" w:color="000000" w:themeColor="text1"/>
            </w:tcBorders>
          </w:tcPr>
          <w:p w14:paraId="2EAC8C05" w14:textId="410EDB8F"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Masoudzadeh</w:t>
            </w:r>
            <w:r w:rsidR="00397FEB">
              <w:rPr>
                <w:rFonts w:ascii="Book Antiqua" w:hAnsi="Book Antiqua"/>
                <w:bCs/>
                <w:lang w:val="en-GB"/>
              </w:rPr>
              <w:t xml:space="preserve"> </w:t>
            </w:r>
            <w:r w:rsidR="00ED2D7A" w:rsidRPr="00EC62B6">
              <w:rPr>
                <w:rFonts w:ascii="Book Antiqua" w:hAnsi="Book Antiqua"/>
                <w:bCs/>
                <w:i/>
                <w:lang w:val="en-GB"/>
              </w:rPr>
              <w:t>et al</w:t>
            </w:r>
            <w:r w:rsidRPr="00EC62B6">
              <w:rPr>
                <w:rFonts w:ascii="Book Antiqua" w:hAnsi="Book Antiqua"/>
                <w:bCs/>
                <w:vertAlign w:val="superscript"/>
                <w:lang w:val="en-GB"/>
              </w:rPr>
              <w:t>[56]</w:t>
            </w:r>
            <w:r w:rsidR="00ED2D7A" w:rsidRPr="00EC62B6">
              <w:rPr>
                <w:rFonts w:ascii="Book Antiqua" w:hAnsi="Book Antiqua"/>
                <w:bCs/>
                <w:lang w:val="en-GB" w:eastAsia="zh-CN"/>
              </w:rPr>
              <w:t>,</w:t>
            </w:r>
            <w:r w:rsidR="00ED2D7A" w:rsidRPr="00EC62B6">
              <w:rPr>
                <w:rFonts w:ascii="Book Antiqua" w:hAnsi="Book Antiqua"/>
                <w:bCs/>
                <w:lang w:val="en-GB"/>
              </w:rPr>
              <w:t xml:space="preserve"> 2007</w:t>
            </w:r>
          </w:p>
        </w:tc>
        <w:tc>
          <w:tcPr>
            <w:tcW w:w="946" w:type="pct"/>
            <w:tcBorders>
              <w:top w:val="single" w:sz="4" w:space="0" w:color="000000" w:themeColor="text1"/>
            </w:tcBorders>
          </w:tcPr>
          <w:p w14:paraId="2C845F1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Controlled trial, (non-randomized, non-blinded)</w:t>
            </w:r>
          </w:p>
        </w:tc>
        <w:tc>
          <w:tcPr>
            <w:tcW w:w="1510" w:type="pct"/>
            <w:tcBorders>
              <w:top w:val="single" w:sz="4" w:space="0" w:color="000000" w:themeColor="text1"/>
            </w:tcBorders>
          </w:tcPr>
          <w:p w14:paraId="6D4146A1" w14:textId="107DBD53"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18 patients with TRS; 3 groups of clozapine-ECT treatment, only clozapine and only ECT treatment (</w:t>
            </w:r>
            <w:r w:rsidRPr="00EC62B6">
              <w:rPr>
                <w:rFonts w:ascii="Book Antiqua" w:hAnsi="Book Antiqua" w:cs="Times New Roman"/>
                <w:i/>
                <w:lang w:val="en-GB"/>
              </w:rPr>
              <w:t>n</w:t>
            </w:r>
            <w:r w:rsidR="00550989" w:rsidRPr="00550989">
              <w:rPr>
                <w:rFonts w:ascii="Book Antiqua" w:hAnsi="Book Antiqua" w:cs="Times New Roman" w:hint="eastAsia"/>
                <w:lang w:val="en-GB" w:eastAsia="zh-CN"/>
              </w:rPr>
              <w:t xml:space="preserve"> </w:t>
            </w:r>
            <w:r w:rsidRPr="00EC62B6">
              <w:rPr>
                <w:rFonts w:ascii="Book Antiqua" w:hAnsi="Book Antiqua" w:cs="Times New Roman"/>
                <w:lang w:val="en-GB"/>
              </w:rPr>
              <w:t>=</w:t>
            </w:r>
            <w:r w:rsidR="00550989">
              <w:rPr>
                <w:rFonts w:ascii="Book Antiqua" w:hAnsi="Book Antiqua" w:cs="Times New Roman" w:hint="eastAsia"/>
                <w:lang w:val="en-GB" w:eastAsia="zh-CN"/>
              </w:rPr>
              <w:t xml:space="preserve"> </w:t>
            </w:r>
            <w:r w:rsidRPr="00EC62B6">
              <w:rPr>
                <w:rFonts w:ascii="Book Antiqua" w:hAnsi="Book Antiqua" w:cs="Times New Roman"/>
                <w:lang w:val="en-GB"/>
              </w:rPr>
              <w:t>6 each)</w:t>
            </w:r>
          </w:p>
        </w:tc>
        <w:tc>
          <w:tcPr>
            <w:tcW w:w="1642" w:type="pct"/>
            <w:tcBorders>
              <w:top w:val="single" w:sz="4" w:space="0" w:color="000000" w:themeColor="text1"/>
            </w:tcBorders>
          </w:tcPr>
          <w:p w14:paraId="7C3F74B0" w14:textId="55982B8A"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Significant differences between the clozapine- ECT</w:t>
            </w:r>
            <w:r w:rsidR="00397FEB">
              <w:rPr>
                <w:rFonts w:ascii="Book Antiqua" w:hAnsi="Book Antiqua"/>
                <w:lang w:val="en-GB"/>
              </w:rPr>
              <w:t xml:space="preserve"> </w:t>
            </w:r>
            <w:r w:rsidRPr="00EC62B6">
              <w:rPr>
                <w:rFonts w:ascii="Book Antiqua" w:hAnsi="Book Antiqua"/>
                <w:lang w:val="en-GB"/>
              </w:rPr>
              <w:t>combination and monotherapy groups in reduction of PANSS scores</w:t>
            </w:r>
            <w:r w:rsidR="00550989">
              <w:rPr>
                <w:rFonts w:ascii="Book Antiqua" w:hAnsi="Book Antiqua" w:hint="eastAsia"/>
                <w:lang w:val="en-GB" w:eastAsia="zh-CN"/>
              </w:rPr>
              <w:t>.</w:t>
            </w:r>
          </w:p>
        </w:tc>
      </w:tr>
      <w:tr w:rsidR="003919E8" w:rsidRPr="00EC62B6" w14:paraId="516D294D" w14:textId="77777777" w:rsidTr="000D4A0E">
        <w:tc>
          <w:tcPr>
            <w:tcW w:w="902" w:type="pct"/>
          </w:tcPr>
          <w:p w14:paraId="41B1BADD" w14:textId="7209D968"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bCs/>
                <w:lang w:val="en-GB"/>
              </w:rPr>
              <w:t>Petrides</w:t>
            </w:r>
            <w:bookmarkStart w:id="17" w:name="OLE_LINK41"/>
            <w:bookmarkStart w:id="18" w:name="OLE_LINK42"/>
            <w:r w:rsidR="00397FEB">
              <w:rPr>
                <w:rFonts w:ascii="Book Antiqua" w:hAnsi="Book Antiqua"/>
                <w:bCs/>
                <w:lang w:val="en-GB"/>
              </w:rPr>
              <w:t xml:space="preserve"> </w:t>
            </w:r>
            <w:r w:rsidRPr="00EC62B6">
              <w:rPr>
                <w:rFonts w:ascii="Book Antiqua" w:hAnsi="Book Antiqua"/>
                <w:bCs/>
                <w:i/>
                <w:lang w:val="en-GB"/>
              </w:rPr>
              <w:t>et al</w:t>
            </w:r>
            <w:bookmarkEnd w:id="17"/>
            <w:bookmarkEnd w:id="18"/>
            <w:r w:rsidRPr="00EC62B6">
              <w:rPr>
                <w:rFonts w:ascii="Book Antiqua" w:hAnsi="Book Antiqua"/>
                <w:bCs/>
                <w:vertAlign w:val="superscript"/>
                <w:lang w:val="en-GB"/>
              </w:rPr>
              <w:t>[54]</w:t>
            </w:r>
            <w:r w:rsidR="00ED2D7A" w:rsidRPr="00EC62B6">
              <w:rPr>
                <w:rFonts w:ascii="Book Antiqua" w:hAnsi="Book Antiqua"/>
                <w:bCs/>
                <w:lang w:val="en-GB" w:eastAsia="zh-CN"/>
              </w:rPr>
              <w:t>,</w:t>
            </w:r>
            <w:r w:rsidR="00ED2D7A" w:rsidRPr="00EC62B6">
              <w:rPr>
                <w:rFonts w:ascii="Book Antiqua" w:hAnsi="Book Antiqua"/>
                <w:bCs/>
                <w:lang w:val="en-GB"/>
              </w:rPr>
              <w:t xml:space="preserve"> 2015</w:t>
            </w:r>
          </w:p>
        </w:tc>
        <w:tc>
          <w:tcPr>
            <w:tcW w:w="946" w:type="pct"/>
          </w:tcPr>
          <w:p w14:paraId="5A5A7691" w14:textId="2B677F59"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bCs/>
                <w:lang w:val="en-GB"/>
              </w:rPr>
              <w:t>Single-blind cross-over RCT</w:t>
            </w:r>
          </w:p>
        </w:tc>
        <w:tc>
          <w:tcPr>
            <w:tcW w:w="1510" w:type="pct"/>
          </w:tcPr>
          <w:p w14:paraId="5B83810D" w14:textId="119AFC5D" w:rsidR="003919E8" w:rsidRPr="00EC62B6" w:rsidRDefault="003919E8" w:rsidP="006A7B2C">
            <w:pPr>
              <w:adjustRightInd w:val="0"/>
              <w:snapToGrid w:val="0"/>
              <w:spacing w:line="360" w:lineRule="auto"/>
              <w:jc w:val="both"/>
              <w:rPr>
                <w:rFonts w:ascii="Book Antiqua" w:hAnsi="Book Antiqua" w:cs="Times New Roman"/>
                <w:lang w:val="en-GB"/>
              </w:rPr>
            </w:pPr>
            <w:r w:rsidRPr="00EC62B6">
              <w:rPr>
                <w:rFonts w:ascii="Book Antiqua" w:hAnsi="Book Antiqua"/>
                <w:bCs/>
                <w:lang w:val="en-GB"/>
              </w:rPr>
              <w:t>39 patients with TRS randomized to</w:t>
            </w:r>
            <w:r w:rsidRPr="00EC62B6">
              <w:rPr>
                <w:rFonts w:ascii="Book Antiqua" w:hAnsi="Book Antiqua" w:cs="Times New Roman"/>
                <w:lang w:val="en-GB"/>
              </w:rPr>
              <w:t xml:space="preserve"> clozapine-ECT (</w:t>
            </w:r>
            <w:r w:rsidRPr="00EC62B6">
              <w:rPr>
                <w:rFonts w:ascii="Book Antiqua" w:hAnsi="Book Antiqua" w:cs="Times New Roman"/>
                <w:i/>
                <w:lang w:val="en-GB"/>
              </w:rPr>
              <w:t>n</w:t>
            </w:r>
            <w:r w:rsidR="00550989" w:rsidRPr="00550989">
              <w:rPr>
                <w:rFonts w:ascii="Book Antiqua" w:hAnsi="Book Antiqua" w:cs="Times New Roman" w:hint="eastAsia"/>
                <w:lang w:val="en-GB" w:eastAsia="zh-CN"/>
              </w:rPr>
              <w:t xml:space="preserve"> </w:t>
            </w:r>
            <w:r w:rsidRPr="00EC62B6">
              <w:rPr>
                <w:rFonts w:ascii="Book Antiqua" w:hAnsi="Book Antiqua" w:cs="Times New Roman"/>
                <w:lang w:val="en-GB"/>
              </w:rPr>
              <w:t>= 20) and clozapine only</w:t>
            </w:r>
            <w:r w:rsidR="00397FEB">
              <w:rPr>
                <w:rFonts w:ascii="Book Antiqua" w:hAnsi="Book Antiqua" w:cs="Times New Roman"/>
                <w:lang w:val="en-GB"/>
              </w:rPr>
              <w:t xml:space="preserve"> </w:t>
            </w:r>
            <w:r w:rsidRPr="00EC62B6">
              <w:rPr>
                <w:rFonts w:ascii="Book Antiqua" w:hAnsi="Book Antiqua" w:cs="Times New Roman"/>
                <w:lang w:val="en-GB"/>
              </w:rPr>
              <w:t>treatment</w:t>
            </w:r>
            <w:r w:rsidR="006A7B2C">
              <w:rPr>
                <w:rFonts w:ascii="Book Antiqua" w:hAnsi="Book Antiqua" w:cs="Times New Roman" w:hint="eastAsia"/>
                <w:lang w:val="en-GB" w:eastAsia="zh-CN"/>
              </w:rPr>
              <w:t xml:space="preserve"> </w:t>
            </w:r>
            <w:r w:rsidRPr="00EC62B6">
              <w:rPr>
                <w:rFonts w:ascii="Book Antiqua" w:hAnsi="Book Antiqua" w:cs="Times New Roman"/>
                <w:lang w:val="en-GB"/>
              </w:rPr>
              <w:t>(</w:t>
            </w:r>
            <w:r w:rsidRPr="00EC62B6">
              <w:rPr>
                <w:rFonts w:ascii="Book Antiqua" w:hAnsi="Book Antiqua" w:cs="Times New Roman"/>
                <w:i/>
                <w:lang w:val="en-GB"/>
              </w:rPr>
              <w:t>n</w:t>
            </w:r>
            <w:r w:rsidRPr="00EC62B6">
              <w:rPr>
                <w:rFonts w:ascii="Book Antiqua" w:hAnsi="Book Antiqua" w:cs="Times New Roman"/>
                <w:lang w:val="en-GB"/>
              </w:rPr>
              <w:t xml:space="preserve"> =</w:t>
            </w:r>
            <w:r w:rsidR="00550989">
              <w:rPr>
                <w:rFonts w:ascii="Book Antiqua" w:hAnsi="Book Antiqua" w:cs="Times New Roman" w:hint="eastAsia"/>
                <w:lang w:val="en-GB" w:eastAsia="zh-CN"/>
              </w:rPr>
              <w:t xml:space="preserve"> </w:t>
            </w:r>
            <w:r w:rsidRPr="00EC62B6">
              <w:rPr>
                <w:rFonts w:ascii="Book Antiqua" w:hAnsi="Book Antiqua" w:cs="Times New Roman"/>
                <w:lang w:val="en-GB"/>
              </w:rPr>
              <w:t>19)</w:t>
            </w:r>
          </w:p>
        </w:tc>
        <w:tc>
          <w:tcPr>
            <w:tcW w:w="1642" w:type="pct"/>
          </w:tcPr>
          <w:p w14:paraId="5EFAAA89" w14:textId="772B5CE8" w:rsidR="003919E8" w:rsidRPr="00EC62B6" w:rsidRDefault="003919E8" w:rsidP="00550989">
            <w:pPr>
              <w:adjustRightInd w:val="0"/>
              <w:snapToGrid w:val="0"/>
              <w:spacing w:line="360" w:lineRule="auto"/>
              <w:jc w:val="both"/>
              <w:rPr>
                <w:rFonts w:ascii="Book Antiqua" w:hAnsi="Book Antiqua"/>
                <w:lang w:val="en-GB" w:eastAsia="zh-CN"/>
              </w:rPr>
            </w:pPr>
            <w:r w:rsidRPr="00EC62B6">
              <w:rPr>
                <w:rFonts w:ascii="Book Antiqua" w:hAnsi="Book Antiqua"/>
                <w:lang w:val="en-GB"/>
              </w:rPr>
              <w:t>Significantly greater response on BPRS</w:t>
            </w:r>
            <w:r w:rsidR="00397FEB">
              <w:rPr>
                <w:rFonts w:ascii="Book Antiqua" w:hAnsi="Book Antiqua"/>
                <w:lang w:val="en-GB"/>
              </w:rPr>
              <w:t xml:space="preserve"> </w:t>
            </w:r>
            <w:r w:rsidRPr="00EC62B6">
              <w:rPr>
                <w:rFonts w:ascii="Book Antiqua" w:hAnsi="Book Antiqua"/>
                <w:lang w:val="en-GB"/>
              </w:rPr>
              <w:t>psychosis &amp; CGI scores in the clozapine-ECT combination group</w:t>
            </w:r>
            <w:r w:rsidR="00550989">
              <w:rPr>
                <w:rFonts w:ascii="Book Antiqua" w:hAnsi="Book Antiqua" w:hint="eastAsia"/>
                <w:lang w:val="en-GB" w:eastAsia="zh-CN"/>
              </w:rPr>
              <w:t>.</w:t>
            </w:r>
          </w:p>
        </w:tc>
      </w:tr>
      <w:tr w:rsidR="003919E8" w:rsidRPr="00EC62B6" w14:paraId="33F05951" w14:textId="77777777" w:rsidTr="000D4A0E">
        <w:tc>
          <w:tcPr>
            <w:tcW w:w="902" w:type="pct"/>
          </w:tcPr>
          <w:p w14:paraId="63D65F83" w14:textId="7EE67086"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cs="Times New Roman"/>
                <w:lang w:val="en-GB"/>
              </w:rPr>
              <w:t>Melzer-Ribeiro</w:t>
            </w:r>
            <w:r w:rsidR="00397FEB">
              <w:rPr>
                <w:rFonts w:ascii="Book Antiqua" w:hAnsi="Book Antiqua" w:cs="Times New Roman"/>
                <w:lang w:val="en-GB"/>
              </w:rPr>
              <w:t xml:space="preserve"> </w:t>
            </w:r>
            <w:r w:rsidR="00E36D86" w:rsidRPr="00EC62B6">
              <w:rPr>
                <w:rFonts w:ascii="Book Antiqua" w:hAnsi="Book Antiqua" w:cs="TimesNewRomanPS"/>
                <w:i/>
                <w:lang w:val="en-GB"/>
              </w:rPr>
              <w:t>et al</w:t>
            </w:r>
            <w:r w:rsidRPr="00EC62B6">
              <w:rPr>
                <w:rFonts w:ascii="Book Antiqua" w:hAnsi="Book Antiqua"/>
                <w:bCs/>
                <w:vertAlign w:val="superscript"/>
                <w:lang w:val="en-GB"/>
              </w:rPr>
              <w:t>[55]</w:t>
            </w:r>
            <w:r w:rsidR="00ED2D7A" w:rsidRPr="00EC62B6">
              <w:rPr>
                <w:rFonts w:ascii="Book Antiqua" w:hAnsi="Book Antiqua"/>
                <w:bCs/>
                <w:lang w:val="en-GB" w:eastAsia="zh-CN"/>
              </w:rPr>
              <w:t>,</w:t>
            </w:r>
            <w:r w:rsidR="00ED2D7A" w:rsidRPr="00EC62B6">
              <w:rPr>
                <w:rFonts w:ascii="Book Antiqua" w:hAnsi="Book Antiqua" w:cs="Times New Roman"/>
                <w:lang w:val="en-GB"/>
              </w:rPr>
              <w:t xml:space="preserve"> 2017</w:t>
            </w:r>
          </w:p>
        </w:tc>
        <w:tc>
          <w:tcPr>
            <w:tcW w:w="946" w:type="pct"/>
          </w:tcPr>
          <w:p w14:paraId="321B1E0D"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bCs/>
                <w:lang w:val="en-GB"/>
              </w:rPr>
              <w:t>Single-blind sham-controlled RCT</w:t>
            </w:r>
          </w:p>
        </w:tc>
        <w:tc>
          <w:tcPr>
            <w:tcW w:w="1510" w:type="pct"/>
          </w:tcPr>
          <w:p w14:paraId="555C9D0E" w14:textId="01D042F9"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23 patients with CRS</w:t>
            </w:r>
            <w:r w:rsidRPr="00EC62B6">
              <w:rPr>
                <w:rFonts w:ascii="Book Antiqua" w:hAnsi="Book Antiqua"/>
                <w:bCs/>
                <w:lang w:val="en-GB"/>
              </w:rPr>
              <w:t xml:space="preserve"> randomized to</w:t>
            </w:r>
            <w:r w:rsidRPr="00EC62B6">
              <w:rPr>
                <w:rFonts w:ascii="Book Antiqua" w:hAnsi="Book Antiqua" w:cs="Times New Roman"/>
                <w:lang w:val="en-GB"/>
              </w:rPr>
              <w:t xml:space="preserve"> treatment with clozapine-ECT (</w:t>
            </w:r>
            <w:r w:rsidRPr="00EC62B6">
              <w:rPr>
                <w:rFonts w:ascii="Book Antiqua" w:hAnsi="Book Antiqua" w:cs="Times New Roman"/>
                <w:i/>
                <w:lang w:val="en-GB"/>
              </w:rPr>
              <w:t>n</w:t>
            </w:r>
            <w:r w:rsidRPr="00EC62B6">
              <w:rPr>
                <w:rFonts w:ascii="Book Antiqua" w:hAnsi="Book Antiqua" w:cs="Times New Roman"/>
                <w:lang w:val="en-GB"/>
              </w:rPr>
              <w:t xml:space="preserve"> =</w:t>
            </w:r>
            <w:r w:rsidR="006A7B2C">
              <w:rPr>
                <w:rFonts w:ascii="Book Antiqua" w:hAnsi="Book Antiqua" w:cs="Times New Roman" w:hint="eastAsia"/>
                <w:lang w:val="en-GB" w:eastAsia="zh-CN"/>
              </w:rPr>
              <w:t xml:space="preserve"> </w:t>
            </w:r>
            <w:r w:rsidRPr="00EC62B6">
              <w:rPr>
                <w:rFonts w:ascii="Book Antiqua" w:hAnsi="Book Antiqua" w:cs="Times New Roman"/>
                <w:lang w:val="en-GB"/>
              </w:rPr>
              <w:t>13) and clozapine-sham ECT</w:t>
            </w:r>
            <w:r w:rsidR="006A7B2C">
              <w:rPr>
                <w:rFonts w:ascii="Book Antiqua" w:hAnsi="Book Antiqua" w:cs="Times New Roman" w:hint="eastAsia"/>
                <w:lang w:val="en-GB" w:eastAsia="zh-CN"/>
              </w:rPr>
              <w:t xml:space="preserve"> </w:t>
            </w:r>
            <w:r w:rsidRPr="00EC62B6">
              <w:rPr>
                <w:rFonts w:ascii="Book Antiqua" w:hAnsi="Book Antiqua"/>
                <w:bCs/>
                <w:lang w:val="en-GB"/>
              </w:rPr>
              <w:t>(</w:t>
            </w:r>
            <w:r w:rsidRPr="00EC62B6">
              <w:rPr>
                <w:rFonts w:ascii="Book Antiqua" w:hAnsi="Book Antiqua"/>
                <w:bCs/>
                <w:i/>
                <w:lang w:val="en-GB"/>
              </w:rPr>
              <w:t>n</w:t>
            </w:r>
            <w:r w:rsidRPr="00EC62B6">
              <w:rPr>
                <w:rFonts w:ascii="Book Antiqua" w:hAnsi="Book Antiqua"/>
                <w:bCs/>
                <w:lang w:val="en-GB"/>
              </w:rPr>
              <w:t xml:space="preserve"> =</w:t>
            </w:r>
            <w:r w:rsidR="006A7B2C">
              <w:rPr>
                <w:rFonts w:ascii="Book Antiqua" w:hAnsi="Book Antiqua" w:hint="eastAsia"/>
                <w:bCs/>
                <w:lang w:val="en-GB" w:eastAsia="zh-CN"/>
              </w:rPr>
              <w:t xml:space="preserve"> </w:t>
            </w:r>
            <w:r w:rsidRPr="00EC62B6">
              <w:rPr>
                <w:rFonts w:ascii="Book Antiqua" w:hAnsi="Book Antiqua"/>
                <w:bCs/>
                <w:lang w:val="en-GB"/>
              </w:rPr>
              <w:t>10)</w:t>
            </w:r>
          </w:p>
        </w:tc>
        <w:tc>
          <w:tcPr>
            <w:tcW w:w="1642" w:type="pct"/>
          </w:tcPr>
          <w:p w14:paraId="5D021519" w14:textId="6456CE5B"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No significant differences between the groups on PANSS to</w:t>
            </w:r>
            <w:r w:rsidR="00E36D86" w:rsidRPr="00EC62B6">
              <w:rPr>
                <w:rFonts w:ascii="Book Antiqua" w:hAnsi="Book Antiqua"/>
                <w:lang w:val="en-GB"/>
              </w:rPr>
              <w:t>tal and positive symptom scores</w:t>
            </w:r>
            <w:r w:rsidRPr="00EC62B6">
              <w:rPr>
                <w:rFonts w:ascii="Book Antiqua" w:hAnsi="Book Antiqua"/>
                <w:lang w:val="en-GB"/>
              </w:rPr>
              <w:t xml:space="preserve"> and CGI scores</w:t>
            </w:r>
            <w:r w:rsidR="00550989">
              <w:rPr>
                <w:rFonts w:ascii="Book Antiqua" w:hAnsi="Book Antiqua" w:hint="eastAsia"/>
                <w:lang w:val="en-GB" w:eastAsia="zh-CN"/>
              </w:rPr>
              <w:t>.</w:t>
            </w:r>
          </w:p>
        </w:tc>
      </w:tr>
      <w:tr w:rsidR="003919E8" w:rsidRPr="00EC62B6" w14:paraId="2712664A" w14:textId="77777777" w:rsidTr="000D4A0E">
        <w:tc>
          <w:tcPr>
            <w:tcW w:w="902" w:type="pct"/>
          </w:tcPr>
          <w:p w14:paraId="269F4E38" w14:textId="6977CDB9"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NewRomanPS"/>
                <w:lang w:val="en-GB"/>
              </w:rPr>
              <w:t>Kupchik</w:t>
            </w:r>
            <w:r w:rsidR="00397FEB">
              <w:rPr>
                <w:rFonts w:ascii="Book Antiqua" w:hAnsi="Book Antiqua" w:cs="TimesNewRomanPS"/>
                <w:lang w:val="en-GB"/>
              </w:rPr>
              <w:t xml:space="preserve"> </w:t>
            </w:r>
            <w:r w:rsidRPr="00EC62B6">
              <w:rPr>
                <w:rFonts w:ascii="Book Antiqua" w:hAnsi="Book Antiqua" w:cs="TimesNewRomanPS"/>
                <w:i/>
                <w:lang w:val="en-GB"/>
              </w:rPr>
              <w:t>et al</w:t>
            </w:r>
            <w:r w:rsidRPr="00EC62B6">
              <w:rPr>
                <w:rFonts w:ascii="Book Antiqua" w:hAnsi="Book Antiqua"/>
                <w:bCs/>
                <w:vertAlign w:val="superscript"/>
                <w:lang w:val="en-GB"/>
              </w:rPr>
              <w:t>[57]</w:t>
            </w:r>
            <w:r w:rsidR="00ED2D7A" w:rsidRPr="00EC62B6">
              <w:rPr>
                <w:rFonts w:ascii="Book Antiqua" w:hAnsi="Book Antiqua"/>
                <w:bCs/>
                <w:lang w:val="en-GB" w:eastAsia="zh-CN"/>
              </w:rPr>
              <w:t>,</w:t>
            </w:r>
            <w:r w:rsidR="00ED2D7A" w:rsidRPr="00EC62B6">
              <w:rPr>
                <w:rFonts w:ascii="Book Antiqua" w:hAnsi="Book Antiqua" w:cs="TimesNewRomanPS"/>
                <w:lang w:val="en-GB"/>
              </w:rPr>
              <w:t xml:space="preserve"> 2000</w:t>
            </w:r>
          </w:p>
        </w:tc>
        <w:tc>
          <w:tcPr>
            <w:tcW w:w="946" w:type="pct"/>
          </w:tcPr>
          <w:p w14:paraId="4888935C"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Systematic review</w:t>
            </w:r>
          </w:p>
        </w:tc>
        <w:tc>
          <w:tcPr>
            <w:tcW w:w="1510" w:type="pct"/>
          </w:tcPr>
          <w:p w14:paraId="3A8A022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Case reports of 36 patients with TRS and clozapine non-responders</w:t>
            </w:r>
          </w:p>
        </w:tc>
        <w:tc>
          <w:tcPr>
            <w:tcW w:w="1642" w:type="pct"/>
          </w:tcPr>
          <w:p w14:paraId="5B820BFA" w14:textId="47F6DBB0"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67% of the patients on the clozapine-ECT</w:t>
            </w:r>
            <w:r w:rsidR="00397FEB">
              <w:rPr>
                <w:rFonts w:ascii="Book Antiqua" w:hAnsi="Book Antiqua"/>
                <w:lang w:val="en-GB"/>
              </w:rPr>
              <w:t xml:space="preserve"> </w:t>
            </w:r>
            <w:r w:rsidRPr="00EC62B6">
              <w:rPr>
                <w:rFonts w:ascii="Book Antiqua" w:hAnsi="Book Antiqua"/>
                <w:lang w:val="en-GB"/>
              </w:rPr>
              <w:t>combination showed good response</w:t>
            </w:r>
            <w:r w:rsidR="00550989">
              <w:rPr>
                <w:rFonts w:ascii="Book Antiqua" w:hAnsi="Book Antiqua" w:hint="eastAsia"/>
                <w:lang w:val="en-GB" w:eastAsia="zh-CN"/>
              </w:rPr>
              <w:t>.</w:t>
            </w:r>
          </w:p>
        </w:tc>
      </w:tr>
      <w:tr w:rsidR="003919E8" w:rsidRPr="00EC62B6" w14:paraId="7250BE34" w14:textId="77777777" w:rsidTr="000D4A0E">
        <w:tc>
          <w:tcPr>
            <w:tcW w:w="902" w:type="pct"/>
          </w:tcPr>
          <w:p w14:paraId="07EAF104" w14:textId="77777777" w:rsidR="003919E8" w:rsidRPr="00EC62B6" w:rsidRDefault="003919E8" w:rsidP="00EC62B6">
            <w:pPr>
              <w:adjustRightInd w:val="0"/>
              <w:snapToGrid w:val="0"/>
              <w:spacing w:line="360" w:lineRule="auto"/>
              <w:jc w:val="both"/>
              <w:rPr>
                <w:rFonts w:ascii="Book Antiqua" w:hAnsi="Book Antiqua" w:cs="TimesNewRomanPS"/>
                <w:lang w:val="en-GB" w:eastAsia="zh-CN"/>
              </w:rPr>
            </w:pPr>
            <w:r w:rsidRPr="00EC62B6">
              <w:rPr>
                <w:rFonts w:ascii="Book Antiqua" w:hAnsi="Book Antiqua" w:cs="AdvP7B72"/>
                <w:lang w:val="en-GB"/>
              </w:rPr>
              <w:t xml:space="preserve">Braga </w:t>
            </w:r>
            <w:r w:rsidR="00ED2D7A" w:rsidRPr="00EC62B6">
              <w:rPr>
                <w:rFonts w:ascii="Book Antiqua" w:hAnsi="Book Antiqua"/>
                <w:i/>
                <w:lang w:val="en-GB"/>
              </w:rPr>
              <w:t>et al</w:t>
            </w:r>
            <w:r w:rsidRPr="00EC62B6">
              <w:rPr>
                <w:rFonts w:ascii="Book Antiqua" w:hAnsi="Book Antiqua"/>
                <w:bCs/>
                <w:vertAlign w:val="superscript"/>
                <w:lang w:val="en-GB"/>
              </w:rPr>
              <w:t>[58]</w:t>
            </w:r>
            <w:r w:rsidR="00ED2D7A" w:rsidRPr="00EC62B6">
              <w:rPr>
                <w:rFonts w:ascii="Book Antiqua" w:hAnsi="Book Antiqua"/>
                <w:bCs/>
                <w:lang w:val="en-GB" w:eastAsia="zh-CN"/>
              </w:rPr>
              <w:t>,</w:t>
            </w:r>
            <w:r w:rsidR="00ED2D7A" w:rsidRPr="00EC62B6">
              <w:rPr>
                <w:rFonts w:ascii="Book Antiqua" w:hAnsi="Book Antiqua" w:cs="AdvP7B72"/>
                <w:lang w:val="en-GB"/>
              </w:rPr>
              <w:t xml:space="preserve"> 2005</w:t>
            </w:r>
          </w:p>
        </w:tc>
        <w:tc>
          <w:tcPr>
            <w:tcW w:w="946" w:type="pct"/>
          </w:tcPr>
          <w:p w14:paraId="5B2CC88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Systematic review</w:t>
            </w:r>
          </w:p>
        </w:tc>
        <w:tc>
          <w:tcPr>
            <w:tcW w:w="1510" w:type="pct"/>
          </w:tcPr>
          <w:p w14:paraId="60166F22"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12 case reports or chart reviews of patients with TRS and clozapine non-responders</w:t>
            </w:r>
          </w:p>
        </w:tc>
        <w:tc>
          <w:tcPr>
            <w:tcW w:w="1642" w:type="pct"/>
          </w:tcPr>
          <w:p w14:paraId="57B2681B" w14:textId="192F55AF"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The clozapine-ECT</w:t>
            </w:r>
            <w:r w:rsidR="00397FEB">
              <w:rPr>
                <w:rFonts w:ascii="Book Antiqua" w:hAnsi="Book Antiqua"/>
                <w:lang w:val="en-GB"/>
              </w:rPr>
              <w:t xml:space="preserve"> </w:t>
            </w:r>
            <w:r w:rsidRPr="00EC62B6">
              <w:rPr>
                <w:rFonts w:ascii="Book Antiqua" w:hAnsi="Book Antiqua"/>
                <w:lang w:val="en-GB"/>
              </w:rPr>
              <w:t>combination was efficacious</w:t>
            </w:r>
            <w:r w:rsidR="00550989">
              <w:rPr>
                <w:rFonts w:ascii="Book Antiqua" w:hAnsi="Book Antiqua" w:hint="eastAsia"/>
                <w:lang w:val="en-GB" w:eastAsia="zh-CN"/>
              </w:rPr>
              <w:t>.</w:t>
            </w:r>
          </w:p>
        </w:tc>
      </w:tr>
      <w:tr w:rsidR="003919E8" w:rsidRPr="00EC62B6" w14:paraId="21FAB236" w14:textId="77777777" w:rsidTr="000D4A0E">
        <w:trPr>
          <w:trHeight w:val="698"/>
        </w:trPr>
        <w:tc>
          <w:tcPr>
            <w:tcW w:w="902" w:type="pct"/>
          </w:tcPr>
          <w:p w14:paraId="1E9DCE66" w14:textId="2DDDB773"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AdvP7B72"/>
                <w:lang w:val="en-GB"/>
              </w:rPr>
              <w:t>Havaki-Kontaxaki</w:t>
            </w:r>
            <w:r w:rsidR="00397FEB">
              <w:rPr>
                <w:rFonts w:ascii="Book Antiqua" w:hAnsi="Book Antiqua" w:cs="AdvP7B72"/>
                <w:lang w:val="en-GB"/>
              </w:rPr>
              <w:t xml:space="preserve"> </w:t>
            </w:r>
            <w:r w:rsidRPr="00EC62B6">
              <w:rPr>
                <w:rFonts w:ascii="Book Antiqua" w:hAnsi="Book Antiqua" w:cs="AdvP7B72"/>
                <w:i/>
                <w:lang w:val="en-GB"/>
              </w:rPr>
              <w:t xml:space="preserve">et </w:t>
            </w:r>
            <w:r w:rsidRPr="00EC62B6">
              <w:rPr>
                <w:rFonts w:ascii="Book Antiqua" w:hAnsi="Book Antiqua" w:cs="AdvP7B72"/>
                <w:i/>
                <w:lang w:val="en-GB"/>
              </w:rPr>
              <w:lastRenderedPageBreak/>
              <w:t>al</w:t>
            </w:r>
            <w:r w:rsidRPr="00EC62B6">
              <w:rPr>
                <w:rFonts w:ascii="Book Antiqua" w:hAnsi="Book Antiqua"/>
                <w:bCs/>
                <w:vertAlign w:val="superscript"/>
                <w:lang w:val="en-GB"/>
              </w:rPr>
              <w:t>[59]</w:t>
            </w:r>
            <w:r w:rsidR="00ED2D7A" w:rsidRPr="00EC62B6">
              <w:rPr>
                <w:rFonts w:ascii="Book Antiqua" w:hAnsi="Book Antiqua"/>
                <w:bCs/>
                <w:lang w:val="en-GB" w:eastAsia="zh-CN"/>
              </w:rPr>
              <w:t>,</w:t>
            </w:r>
            <w:r w:rsidR="00ED2D7A" w:rsidRPr="00EC62B6">
              <w:rPr>
                <w:rFonts w:ascii="Book Antiqua" w:hAnsi="Book Antiqua" w:cs="AdvP7B72"/>
                <w:lang w:val="en-GB"/>
              </w:rPr>
              <w:t xml:space="preserve"> 2006</w:t>
            </w:r>
          </w:p>
        </w:tc>
        <w:tc>
          <w:tcPr>
            <w:tcW w:w="946" w:type="pct"/>
          </w:tcPr>
          <w:p w14:paraId="2703DC2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lastRenderedPageBreak/>
              <w:t>Systematic review</w:t>
            </w:r>
          </w:p>
        </w:tc>
        <w:tc>
          <w:tcPr>
            <w:tcW w:w="1510" w:type="pct"/>
          </w:tcPr>
          <w:p w14:paraId="5A206C86" w14:textId="26EFDFA0"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 xml:space="preserve">One open trial and 6 case studies of patients </w:t>
            </w:r>
            <w:r w:rsidRPr="00EC62B6">
              <w:rPr>
                <w:rFonts w:ascii="Book Antiqua" w:hAnsi="Book Antiqua"/>
                <w:lang w:val="en-GB"/>
              </w:rPr>
              <w:lastRenderedPageBreak/>
              <w:t>with</w:t>
            </w:r>
            <w:r w:rsidR="00397FEB">
              <w:rPr>
                <w:rFonts w:ascii="Book Antiqua" w:hAnsi="Book Antiqua"/>
                <w:lang w:val="en-GB"/>
              </w:rPr>
              <w:t xml:space="preserve"> </w:t>
            </w:r>
            <w:r w:rsidRPr="00EC62B6">
              <w:rPr>
                <w:rFonts w:ascii="Book Antiqua" w:hAnsi="Book Antiqua"/>
                <w:lang w:val="en-GB"/>
              </w:rPr>
              <w:t>CRS</w:t>
            </w:r>
          </w:p>
        </w:tc>
        <w:tc>
          <w:tcPr>
            <w:tcW w:w="1642" w:type="pct"/>
          </w:tcPr>
          <w:p w14:paraId="28F033A9" w14:textId="018CFF6B" w:rsidR="003919E8" w:rsidRPr="00EC62B6" w:rsidRDefault="003919E8" w:rsidP="00EC62B6">
            <w:pPr>
              <w:adjustRightInd w:val="0"/>
              <w:snapToGrid w:val="0"/>
              <w:spacing w:line="360" w:lineRule="auto"/>
              <w:jc w:val="both"/>
              <w:rPr>
                <w:rFonts w:ascii="Book Antiqua" w:hAnsi="Book Antiqua"/>
                <w:b/>
                <w:lang w:val="en-GB" w:eastAsia="zh-CN"/>
              </w:rPr>
            </w:pPr>
            <w:r w:rsidRPr="00EC62B6">
              <w:rPr>
                <w:rFonts w:ascii="Book Antiqua" w:hAnsi="Book Antiqua"/>
                <w:lang w:val="en-GB"/>
              </w:rPr>
              <w:lastRenderedPageBreak/>
              <w:t>73% patients on the</w:t>
            </w:r>
            <w:r w:rsidR="00397FEB">
              <w:rPr>
                <w:rFonts w:ascii="Book Antiqua" w:hAnsi="Book Antiqua"/>
                <w:lang w:val="en-GB"/>
              </w:rPr>
              <w:t xml:space="preserve"> </w:t>
            </w:r>
            <w:r w:rsidRPr="00EC62B6">
              <w:rPr>
                <w:rFonts w:ascii="Book Antiqua" w:hAnsi="Book Antiqua"/>
                <w:lang w:val="en-GB"/>
              </w:rPr>
              <w:t>clozapine-ECT</w:t>
            </w:r>
            <w:r w:rsidR="00397FEB">
              <w:rPr>
                <w:rFonts w:ascii="Book Antiqua" w:hAnsi="Book Antiqua"/>
                <w:lang w:val="en-GB"/>
              </w:rPr>
              <w:t xml:space="preserve"> </w:t>
            </w:r>
            <w:r w:rsidRPr="00EC62B6">
              <w:rPr>
                <w:rFonts w:ascii="Book Antiqua" w:hAnsi="Book Antiqua"/>
                <w:lang w:val="en-GB"/>
              </w:rPr>
              <w:lastRenderedPageBreak/>
              <w:t>combination showed marked improvement</w:t>
            </w:r>
            <w:r w:rsidR="00550989">
              <w:rPr>
                <w:rFonts w:ascii="Book Antiqua" w:hAnsi="Book Antiqua" w:hint="eastAsia"/>
                <w:lang w:val="en-GB" w:eastAsia="zh-CN"/>
              </w:rPr>
              <w:t>.</w:t>
            </w:r>
          </w:p>
        </w:tc>
      </w:tr>
      <w:tr w:rsidR="003919E8" w:rsidRPr="00EC62B6" w14:paraId="08CFD215" w14:textId="77777777" w:rsidTr="000D4A0E">
        <w:trPr>
          <w:trHeight w:val="698"/>
        </w:trPr>
        <w:tc>
          <w:tcPr>
            <w:tcW w:w="902" w:type="pct"/>
          </w:tcPr>
          <w:p w14:paraId="299396F6" w14:textId="2DD38707" w:rsidR="003919E8" w:rsidRPr="00EC62B6" w:rsidRDefault="003919E8" w:rsidP="00EC62B6">
            <w:pPr>
              <w:adjustRightInd w:val="0"/>
              <w:snapToGrid w:val="0"/>
              <w:spacing w:line="360" w:lineRule="auto"/>
              <w:jc w:val="both"/>
              <w:rPr>
                <w:rFonts w:ascii="Book Antiqua" w:hAnsi="Book Antiqua" w:cs="AdvP7B72"/>
                <w:lang w:val="en-GB" w:eastAsia="zh-CN"/>
              </w:rPr>
            </w:pPr>
            <w:r w:rsidRPr="00EC62B6">
              <w:rPr>
                <w:rFonts w:ascii="Book Antiqua" w:hAnsi="Book Antiqua" w:cs="AdvP7B72"/>
                <w:lang w:val="en-GB"/>
              </w:rPr>
              <w:lastRenderedPageBreak/>
              <w:t>Pompili</w:t>
            </w:r>
            <w:r w:rsidR="00397FEB">
              <w:rPr>
                <w:rFonts w:ascii="Book Antiqua" w:hAnsi="Book Antiqua" w:cs="AdvP7B72"/>
                <w:lang w:val="en-GB"/>
              </w:rPr>
              <w:t xml:space="preserve"> </w:t>
            </w:r>
            <w:r w:rsidRPr="00EC62B6">
              <w:rPr>
                <w:rFonts w:ascii="Book Antiqua" w:hAnsi="Book Antiqua" w:cs="AdvP7B72"/>
                <w:i/>
                <w:lang w:val="en-GB"/>
              </w:rPr>
              <w:t>et al</w:t>
            </w:r>
            <w:r w:rsidRPr="00EC62B6">
              <w:rPr>
                <w:rFonts w:ascii="Book Antiqua" w:hAnsi="Book Antiqua"/>
                <w:bCs/>
                <w:vertAlign w:val="superscript"/>
                <w:lang w:val="en-GB"/>
              </w:rPr>
              <w:t>[60]</w:t>
            </w:r>
            <w:r w:rsidR="00ED2D7A" w:rsidRPr="00EC62B6">
              <w:rPr>
                <w:rFonts w:ascii="Book Antiqua" w:hAnsi="Book Antiqua"/>
                <w:bCs/>
                <w:lang w:val="en-GB" w:eastAsia="zh-CN"/>
              </w:rPr>
              <w:t>,</w:t>
            </w:r>
            <w:r w:rsidR="00ED2D7A" w:rsidRPr="00EC62B6">
              <w:rPr>
                <w:rFonts w:ascii="Book Antiqua" w:hAnsi="Book Antiqua" w:cs="AdvP7B72"/>
                <w:lang w:val="en-GB"/>
              </w:rPr>
              <w:t xml:space="preserve"> 2013</w:t>
            </w:r>
          </w:p>
        </w:tc>
        <w:tc>
          <w:tcPr>
            <w:tcW w:w="946" w:type="pct"/>
          </w:tcPr>
          <w:p w14:paraId="1E1330F0"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Systematic review</w:t>
            </w:r>
          </w:p>
        </w:tc>
        <w:tc>
          <w:tcPr>
            <w:tcW w:w="1510" w:type="pct"/>
          </w:tcPr>
          <w:p w14:paraId="61492B4C"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31 studies examining indications for ECT in schizophrenia</w:t>
            </w:r>
          </w:p>
        </w:tc>
        <w:tc>
          <w:tcPr>
            <w:tcW w:w="1642" w:type="pct"/>
          </w:tcPr>
          <w:p w14:paraId="4F0EE0B8" w14:textId="29000A04" w:rsidR="003919E8" w:rsidRPr="00EC62B6" w:rsidRDefault="00FD216C"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The clozapine-</w:t>
            </w:r>
            <w:r w:rsidR="003919E8" w:rsidRPr="00EC62B6">
              <w:rPr>
                <w:rFonts w:ascii="Book Antiqua" w:hAnsi="Book Antiqua"/>
                <w:lang w:val="en-GB"/>
              </w:rPr>
              <w:t>ECT</w:t>
            </w:r>
            <w:r w:rsidR="00397FEB">
              <w:rPr>
                <w:rFonts w:ascii="Book Antiqua" w:hAnsi="Book Antiqua"/>
                <w:lang w:val="en-GB"/>
              </w:rPr>
              <w:t xml:space="preserve"> </w:t>
            </w:r>
            <w:r w:rsidR="003919E8" w:rsidRPr="00EC62B6">
              <w:rPr>
                <w:rFonts w:ascii="Book Antiqua" w:hAnsi="Book Antiqua"/>
                <w:lang w:val="en-GB"/>
              </w:rPr>
              <w:t>combination was efficacious in patients resistant to medications</w:t>
            </w:r>
            <w:r w:rsidR="00550989">
              <w:rPr>
                <w:rFonts w:ascii="Book Antiqua" w:hAnsi="Book Antiqua" w:hint="eastAsia"/>
                <w:lang w:val="en-GB" w:eastAsia="zh-CN"/>
              </w:rPr>
              <w:t>.</w:t>
            </w:r>
          </w:p>
        </w:tc>
      </w:tr>
      <w:tr w:rsidR="003919E8" w:rsidRPr="00EC62B6" w14:paraId="0AC1C849" w14:textId="77777777" w:rsidTr="000D4A0E">
        <w:trPr>
          <w:trHeight w:val="698"/>
        </w:trPr>
        <w:tc>
          <w:tcPr>
            <w:tcW w:w="902" w:type="pct"/>
          </w:tcPr>
          <w:p w14:paraId="27BB1DF0" w14:textId="77777777" w:rsidR="003919E8" w:rsidRPr="00EC62B6" w:rsidRDefault="003919E8" w:rsidP="00EC62B6">
            <w:pPr>
              <w:adjustRightInd w:val="0"/>
              <w:snapToGrid w:val="0"/>
              <w:spacing w:line="360" w:lineRule="auto"/>
              <w:jc w:val="both"/>
              <w:rPr>
                <w:rFonts w:ascii="Book Antiqua" w:hAnsi="Book Antiqua" w:cs="AdvP7B72"/>
                <w:lang w:val="en-GB" w:eastAsia="zh-CN"/>
              </w:rPr>
            </w:pPr>
            <w:r w:rsidRPr="00EC62B6">
              <w:rPr>
                <w:rFonts w:ascii="Book Antiqua" w:hAnsi="Book Antiqua" w:cs="AdvP7B72"/>
                <w:lang w:val="en-GB"/>
              </w:rPr>
              <w:t xml:space="preserve">Grover </w:t>
            </w:r>
            <w:r w:rsidRPr="00EC62B6">
              <w:rPr>
                <w:rFonts w:ascii="Book Antiqua" w:hAnsi="Book Antiqua" w:cs="AdvP7B72"/>
                <w:i/>
                <w:lang w:val="en-GB"/>
              </w:rPr>
              <w:t>et al</w:t>
            </w:r>
            <w:r w:rsidRPr="00EC62B6">
              <w:rPr>
                <w:rFonts w:ascii="Book Antiqua" w:hAnsi="Book Antiqua"/>
                <w:bCs/>
                <w:vertAlign w:val="superscript"/>
                <w:lang w:val="en-GB"/>
              </w:rPr>
              <w:t>[61]</w:t>
            </w:r>
            <w:r w:rsidR="00ED2D7A" w:rsidRPr="00EC62B6">
              <w:rPr>
                <w:rFonts w:ascii="Book Antiqua" w:hAnsi="Book Antiqua"/>
                <w:bCs/>
                <w:lang w:val="en-GB" w:eastAsia="zh-CN"/>
              </w:rPr>
              <w:t>,</w:t>
            </w:r>
            <w:r w:rsidR="00ED2D7A" w:rsidRPr="00EC62B6">
              <w:rPr>
                <w:rFonts w:ascii="Book Antiqua" w:hAnsi="Book Antiqua" w:cs="AdvP7B72"/>
                <w:lang w:val="en-GB"/>
              </w:rPr>
              <w:t xml:space="preserve"> 2015</w:t>
            </w:r>
          </w:p>
        </w:tc>
        <w:tc>
          <w:tcPr>
            <w:tcW w:w="946" w:type="pct"/>
          </w:tcPr>
          <w:p w14:paraId="50783D67"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Systematic review</w:t>
            </w:r>
          </w:p>
        </w:tc>
        <w:tc>
          <w:tcPr>
            <w:tcW w:w="1510" w:type="pct"/>
          </w:tcPr>
          <w:p w14:paraId="2FD8819E"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40 studies, mainly case reports of patients with CRS</w:t>
            </w:r>
          </w:p>
        </w:tc>
        <w:tc>
          <w:tcPr>
            <w:tcW w:w="1642" w:type="pct"/>
          </w:tcPr>
          <w:p w14:paraId="1FF16524" w14:textId="72BBC84C"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Short-term response rates of the clozapine-ECT</w:t>
            </w:r>
            <w:r w:rsidR="00397FEB">
              <w:rPr>
                <w:rFonts w:ascii="Book Antiqua" w:hAnsi="Book Antiqua"/>
                <w:lang w:val="en-GB"/>
              </w:rPr>
              <w:t xml:space="preserve"> </w:t>
            </w:r>
            <w:r w:rsidRPr="00EC62B6">
              <w:rPr>
                <w:rFonts w:ascii="Book Antiqua" w:hAnsi="Book Antiqua"/>
                <w:bCs/>
                <w:lang w:val="en-GB"/>
              </w:rPr>
              <w:t>combination varied from 37%-100%</w:t>
            </w:r>
            <w:r w:rsidR="00550989">
              <w:rPr>
                <w:rFonts w:ascii="Book Antiqua" w:hAnsi="Book Antiqua" w:hint="eastAsia"/>
                <w:bCs/>
                <w:lang w:val="en-GB" w:eastAsia="zh-CN"/>
              </w:rPr>
              <w:t>.</w:t>
            </w:r>
          </w:p>
        </w:tc>
      </w:tr>
      <w:tr w:rsidR="003919E8" w:rsidRPr="00EC62B6" w14:paraId="6081640E" w14:textId="77777777" w:rsidTr="000D4A0E">
        <w:tc>
          <w:tcPr>
            <w:tcW w:w="902" w:type="pct"/>
          </w:tcPr>
          <w:p w14:paraId="472D4075" w14:textId="5EAF6B54"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Lally</w:t>
            </w:r>
            <w:r w:rsidR="00397FEB">
              <w:rPr>
                <w:rFonts w:ascii="Book Antiqua" w:hAnsi="Book Antiqua"/>
                <w:bCs/>
                <w:lang w:val="en-GB"/>
              </w:rPr>
              <w:t xml:space="preserve"> </w:t>
            </w:r>
            <w:r w:rsidRPr="00EC62B6">
              <w:rPr>
                <w:rFonts w:ascii="Book Antiqua" w:hAnsi="Book Antiqua"/>
                <w:bCs/>
                <w:i/>
                <w:lang w:val="en-GB"/>
              </w:rPr>
              <w:t>et al</w:t>
            </w:r>
            <w:r w:rsidRPr="00EC62B6">
              <w:rPr>
                <w:rFonts w:ascii="Book Antiqua" w:hAnsi="Book Antiqua"/>
                <w:bCs/>
                <w:vertAlign w:val="superscript"/>
                <w:lang w:val="en-GB"/>
              </w:rPr>
              <w:t>[62]</w:t>
            </w:r>
            <w:r w:rsidR="00ED2D7A" w:rsidRPr="00EC62B6">
              <w:rPr>
                <w:rFonts w:ascii="Book Antiqua" w:hAnsi="Book Antiqua"/>
                <w:bCs/>
                <w:lang w:val="en-GB" w:eastAsia="zh-CN"/>
              </w:rPr>
              <w:t>,</w:t>
            </w:r>
            <w:r w:rsidR="00ED2D7A" w:rsidRPr="00EC62B6">
              <w:rPr>
                <w:rFonts w:ascii="Book Antiqua" w:hAnsi="Book Antiqua"/>
                <w:bCs/>
                <w:lang w:val="en-GB"/>
              </w:rPr>
              <w:t xml:space="preserve"> 2016</w:t>
            </w:r>
          </w:p>
        </w:tc>
        <w:tc>
          <w:tcPr>
            <w:tcW w:w="946" w:type="pct"/>
          </w:tcPr>
          <w:p w14:paraId="2E0E9B3A" w14:textId="7FE571DE"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cs="Times New Roman"/>
                <w:lang w:val="en-GB"/>
              </w:rPr>
              <w:t>Systematic review</w:t>
            </w:r>
            <w:r w:rsidR="00397FEB">
              <w:rPr>
                <w:rFonts w:ascii="Book Antiqua" w:hAnsi="Book Antiqua" w:cs="Times New Roman"/>
                <w:lang w:val="en-GB"/>
              </w:rPr>
              <w:t xml:space="preserve"> </w:t>
            </w:r>
            <w:r w:rsidRPr="00EC62B6">
              <w:rPr>
                <w:rFonts w:ascii="Book Antiqua" w:hAnsi="Book Antiqua" w:cs="Times New Roman"/>
                <w:lang w:val="en-GB"/>
              </w:rPr>
              <w:t>and meta-analysis</w:t>
            </w:r>
          </w:p>
        </w:tc>
        <w:tc>
          <w:tcPr>
            <w:tcW w:w="1510" w:type="pct"/>
          </w:tcPr>
          <w:p w14:paraId="0165C7EE" w14:textId="00617D8A" w:rsidR="003919E8" w:rsidRPr="00EC62B6" w:rsidRDefault="003919E8" w:rsidP="006A7B2C">
            <w:pPr>
              <w:adjustRightInd w:val="0"/>
              <w:snapToGrid w:val="0"/>
              <w:spacing w:line="360" w:lineRule="auto"/>
              <w:jc w:val="both"/>
              <w:rPr>
                <w:rFonts w:ascii="Book Antiqua" w:hAnsi="Book Antiqua"/>
                <w:lang w:val="en-GB"/>
              </w:rPr>
            </w:pPr>
            <w:r w:rsidRPr="00EC62B6">
              <w:rPr>
                <w:rFonts w:ascii="Book Antiqua" w:hAnsi="Book Antiqua"/>
                <w:bCs/>
                <w:lang w:val="en-GB"/>
              </w:rPr>
              <w:t xml:space="preserve">Pooled analysis </w:t>
            </w:r>
            <w:r w:rsidRPr="00EC62B6">
              <w:rPr>
                <w:rFonts w:ascii="Book Antiqua" w:hAnsi="Book Antiqua"/>
                <w:lang w:val="en-GB"/>
              </w:rPr>
              <w:t>of patients with TRS treated with clozapine and</w:t>
            </w:r>
            <w:r w:rsidR="00397FEB">
              <w:rPr>
                <w:rFonts w:ascii="Book Antiqua" w:hAnsi="Book Antiqua"/>
                <w:lang w:val="en-GB"/>
              </w:rPr>
              <w:t xml:space="preserve"> </w:t>
            </w:r>
            <w:r w:rsidRPr="00EC62B6">
              <w:rPr>
                <w:rFonts w:ascii="Book Antiqua" w:hAnsi="Book Antiqua"/>
                <w:lang w:val="en-GB"/>
              </w:rPr>
              <w:t xml:space="preserve">ECT based on </w:t>
            </w:r>
            <w:r w:rsidR="00ED2D7A" w:rsidRPr="00EC62B6">
              <w:rPr>
                <w:rFonts w:ascii="Book Antiqua" w:hAnsi="Book Antiqua"/>
                <w:lang w:val="en-GB"/>
              </w:rPr>
              <w:t>4 open trials</w:t>
            </w:r>
            <w:r w:rsidRPr="00EC62B6">
              <w:rPr>
                <w:rFonts w:ascii="Book Antiqua" w:hAnsi="Book Antiqua"/>
                <w:lang w:val="en-GB"/>
              </w:rPr>
              <w:t xml:space="preserve">, </w:t>
            </w:r>
            <w:r w:rsidRPr="00EC62B6">
              <w:rPr>
                <w:rFonts w:ascii="Book Antiqua" w:hAnsi="Book Antiqua"/>
                <w:bCs/>
                <w:lang w:val="en-GB"/>
              </w:rPr>
              <w:t>2 controlled trials (1 RCT)</w:t>
            </w:r>
            <w:r w:rsidR="00D33447" w:rsidRPr="00EC62B6">
              <w:rPr>
                <w:rFonts w:ascii="Book Antiqua" w:hAnsi="Book Antiqua"/>
                <w:bCs/>
                <w:vertAlign w:val="superscript"/>
                <w:lang w:val="en-GB" w:eastAsia="zh-CN"/>
              </w:rPr>
              <w:t>1</w:t>
            </w:r>
            <w:r w:rsidR="006A7B2C" w:rsidRPr="00EC62B6">
              <w:rPr>
                <w:rFonts w:ascii="Book Antiqua" w:hAnsi="Book Antiqua"/>
                <w:bCs/>
                <w:lang w:val="en-GB"/>
              </w:rPr>
              <w:t>,</w:t>
            </w:r>
            <w:r w:rsidR="006A7B2C">
              <w:rPr>
                <w:rFonts w:ascii="Book Antiqua" w:hAnsi="Book Antiqua" w:hint="eastAsia"/>
                <w:bCs/>
                <w:lang w:val="en-GB" w:eastAsia="zh-CN"/>
              </w:rPr>
              <w:t xml:space="preserve"> </w:t>
            </w:r>
            <w:r w:rsidRPr="00EC62B6">
              <w:rPr>
                <w:rFonts w:ascii="Book Antiqua" w:hAnsi="Book Antiqua"/>
                <w:bCs/>
                <w:lang w:val="en-GB"/>
              </w:rPr>
              <w:t xml:space="preserve">2 chart reviews, 6 </w:t>
            </w:r>
            <w:r w:rsidRPr="00EC62B6">
              <w:rPr>
                <w:rFonts w:ascii="Book Antiqua" w:hAnsi="Book Antiqua"/>
                <w:lang w:val="en-GB"/>
              </w:rPr>
              <w:t>case series</w:t>
            </w:r>
            <w:r w:rsidR="00BD7033">
              <w:rPr>
                <w:rFonts w:ascii="Book Antiqua" w:hAnsi="Book Antiqua"/>
                <w:lang w:val="en-GB"/>
              </w:rPr>
              <w:t>,</w:t>
            </w:r>
            <w:r w:rsidRPr="00EC62B6">
              <w:rPr>
                <w:rFonts w:ascii="Book Antiqua" w:hAnsi="Book Antiqua"/>
                <w:lang w:val="en-GB"/>
              </w:rPr>
              <w:t xml:space="preserve"> and 15 case reports</w:t>
            </w:r>
          </w:p>
        </w:tc>
        <w:tc>
          <w:tcPr>
            <w:tcW w:w="1642" w:type="pct"/>
          </w:tcPr>
          <w:p w14:paraId="38B3B05B" w14:textId="72E91446"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Pooled response ra</w:t>
            </w:r>
            <w:r w:rsidR="00ED2D7A" w:rsidRPr="00EC62B6">
              <w:rPr>
                <w:rFonts w:ascii="Book Antiqua" w:hAnsi="Book Antiqua"/>
                <w:lang w:val="en-GB"/>
              </w:rPr>
              <w:t>te with the</w:t>
            </w:r>
            <w:r w:rsidR="00D33447" w:rsidRPr="00EC62B6">
              <w:rPr>
                <w:rFonts w:ascii="Book Antiqua" w:hAnsi="Book Antiqua"/>
                <w:lang w:val="en-GB"/>
              </w:rPr>
              <w:t xml:space="preserve"> clozapine-ECT </w:t>
            </w:r>
            <w:r w:rsidRPr="00EC62B6">
              <w:rPr>
                <w:rFonts w:ascii="Book Antiqua" w:hAnsi="Book Antiqua"/>
                <w:lang w:val="en-GB"/>
              </w:rPr>
              <w:t>combination was 54% on meta-analysis. Systematic review showed 76% overall response rate with clozapine-ECT</w:t>
            </w:r>
            <w:r w:rsidR="00397FEB">
              <w:rPr>
                <w:rFonts w:ascii="Book Antiqua" w:hAnsi="Book Antiqua"/>
                <w:lang w:val="en-GB"/>
              </w:rPr>
              <w:t xml:space="preserve"> </w:t>
            </w:r>
            <w:r w:rsidRPr="00EC62B6">
              <w:rPr>
                <w:rFonts w:ascii="Book Antiqua" w:hAnsi="Book Antiqua"/>
                <w:lang w:val="en-GB"/>
              </w:rPr>
              <w:t>treatment and a relapse rate of 32%</w:t>
            </w:r>
            <w:r w:rsidR="00550989">
              <w:rPr>
                <w:rFonts w:ascii="Book Antiqua" w:hAnsi="Book Antiqua" w:hint="eastAsia"/>
                <w:lang w:val="en-GB" w:eastAsia="zh-CN"/>
              </w:rPr>
              <w:t>.</w:t>
            </w:r>
          </w:p>
        </w:tc>
      </w:tr>
      <w:tr w:rsidR="003919E8" w:rsidRPr="00EC62B6" w14:paraId="42788E6E" w14:textId="77777777" w:rsidTr="000D4A0E">
        <w:tc>
          <w:tcPr>
            <w:tcW w:w="902" w:type="pct"/>
          </w:tcPr>
          <w:p w14:paraId="5EE85FF3" w14:textId="0AB553C7"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Manubens</w:t>
            </w:r>
            <w:r w:rsidR="00397FEB">
              <w:rPr>
                <w:rFonts w:ascii="Book Antiqua" w:hAnsi="Book Antiqua"/>
                <w:bCs/>
                <w:lang w:val="en-GB"/>
              </w:rPr>
              <w:t xml:space="preserve"> </w:t>
            </w:r>
            <w:r w:rsidRPr="00EC62B6">
              <w:rPr>
                <w:rFonts w:ascii="Book Antiqua" w:hAnsi="Book Antiqua"/>
                <w:bCs/>
                <w:i/>
                <w:lang w:val="en-GB"/>
              </w:rPr>
              <w:t>et al</w:t>
            </w:r>
            <w:r w:rsidRPr="00EC62B6">
              <w:rPr>
                <w:rFonts w:ascii="Book Antiqua" w:hAnsi="Book Antiqua"/>
                <w:bCs/>
                <w:vertAlign w:val="superscript"/>
                <w:lang w:val="en-GB"/>
              </w:rPr>
              <w:t>[63]</w:t>
            </w:r>
            <w:r w:rsidR="00ED2D7A" w:rsidRPr="00EC62B6">
              <w:rPr>
                <w:rFonts w:ascii="Book Antiqua" w:hAnsi="Book Antiqua"/>
                <w:bCs/>
                <w:lang w:val="en-GB" w:eastAsia="zh-CN"/>
              </w:rPr>
              <w:t>,</w:t>
            </w:r>
            <w:r w:rsidR="00ED2D7A" w:rsidRPr="00EC62B6">
              <w:rPr>
                <w:rFonts w:ascii="Book Antiqua" w:hAnsi="Book Antiqua"/>
                <w:bCs/>
                <w:lang w:val="en-GB"/>
              </w:rPr>
              <w:t xml:space="preserve"> 2016</w:t>
            </w:r>
          </w:p>
        </w:tc>
        <w:tc>
          <w:tcPr>
            <w:tcW w:w="946" w:type="pct"/>
          </w:tcPr>
          <w:p w14:paraId="13B5D894" w14:textId="695BC019"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Systematic review</w:t>
            </w:r>
            <w:r w:rsidR="00397FEB">
              <w:rPr>
                <w:rFonts w:ascii="Book Antiqua" w:hAnsi="Book Antiqua"/>
                <w:bCs/>
                <w:lang w:val="en-GB"/>
              </w:rPr>
              <w:t xml:space="preserve"> </w:t>
            </w:r>
            <w:r w:rsidRPr="00EC62B6">
              <w:rPr>
                <w:rFonts w:ascii="Book Antiqua" w:hAnsi="Book Antiqua"/>
                <w:bCs/>
                <w:lang w:val="en-GB"/>
              </w:rPr>
              <w:t>and meta-analysis</w:t>
            </w:r>
          </w:p>
        </w:tc>
        <w:tc>
          <w:tcPr>
            <w:tcW w:w="1510" w:type="pct"/>
          </w:tcPr>
          <w:p w14:paraId="42425D70" w14:textId="793957D5"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6 systematic reviews of</w:t>
            </w:r>
            <w:r w:rsidR="00397FEB">
              <w:rPr>
                <w:rFonts w:ascii="Book Antiqua" w:hAnsi="Book Antiqua"/>
                <w:bCs/>
                <w:lang w:val="en-GB"/>
              </w:rPr>
              <w:t xml:space="preserve"> </w:t>
            </w:r>
            <w:r w:rsidRPr="00EC62B6">
              <w:rPr>
                <w:rFonts w:ascii="Book Antiqua" w:hAnsi="Book Antiqua"/>
                <w:bCs/>
                <w:lang w:val="en-GB"/>
              </w:rPr>
              <w:t>ECT in TRS including 6 con</w:t>
            </w:r>
            <w:r w:rsidR="00ED2D7A" w:rsidRPr="00EC62B6">
              <w:rPr>
                <w:rFonts w:ascii="Book Antiqua" w:hAnsi="Book Antiqua"/>
                <w:bCs/>
                <w:lang w:val="en-GB"/>
              </w:rPr>
              <w:t>trolled trials of the clozapine</w:t>
            </w:r>
            <w:r w:rsidRPr="00EC62B6">
              <w:rPr>
                <w:rFonts w:ascii="Book Antiqua" w:hAnsi="Book Antiqua"/>
                <w:bCs/>
                <w:lang w:val="en-GB"/>
              </w:rPr>
              <w:t>-ECT combination in clozapine non-responders (1 RCT)</w:t>
            </w:r>
            <w:r w:rsidR="00D33447" w:rsidRPr="00EC62B6">
              <w:rPr>
                <w:rFonts w:ascii="Book Antiqua" w:hAnsi="Book Antiqua"/>
                <w:bCs/>
                <w:vertAlign w:val="superscript"/>
                <w:lang w:val="en-GB" w:eastAsia="zh-CN"/>
              </w:rPr>
              <w:t>1</w:t>
            </w:r>
          </w:p>
        </w:tc>
        <w:tc>
          <w:tcPr>
            <w:tcW w:w="1642" w:type="pct"/>
          </w:tcPr>
          <w:p w14:paraId="070769F5" w14:textId="1316F607" w:rsidR="003919E8" w:rsidRPr="00EC62B6" w:rsidRDefault="003919E8" w:rsidP="00550989">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Modest effect of ECT in augmenting clozapine response with low certainty of evidence</w:t>
            </w:r>
            <w:r w:rsidR="00550989">
              <w:rPr>
                <w:rFonts w:ascii="Book Antiqua" w:hAnsi="Book Antiqua" w:hint="eastAsia"/>
                <w:bCs/>
                <w:lang w:val="en-GB" w:eastAsia="zh-CN"/>
              </w:rPr>
              <w:t>.</w:t>
            </w:r>
          </w:p>
        </w:tc>
      </w:tr>
      <w:tr w:rsidR="003919E8" w:rsidRPr="00EC62B6" w14:paraId="3B5F34ED" w14:textId="77777777" w:rsidTr="000D4A0E">
        <w:tc>
          <w:tcPr>
            <w:tcW w:w="902" w:type="pct"/>
          </w:tcPr>
          <w:p w14:paraId="25FCF52B" w14:textId="77777777"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 xml:space="preserve">Ahmed </w:t>
            </w:r>
            <w:r w:rsidRPr="00EC62B6">
              <w:rPr>
                <w:rFonts w:ascii="Book Antiqua" w:hAnsi="Book Antiqua"/>
                <w:bCs/>
                <w:i/>
                <w:lang w:val="en-GB"/>
              </w:rPr>
              <w:t>et al</w:t>
            </w:r>
            <w:r w:rsidRPr="00EC62B6">
              <w:rPr>
                <w:rFonts w:ascii="Book Antiqua" w:hAnsi="Book Antiqua"/>
                <w:bCs/>
                <w:vertAlign w:val="superscript"/>
                <w:lang w:val="en-GB"/>
              </w:rPr>
              <w:t>[64]</w:t>
            </w:r>
            <w:r w:rsidR="00ED2D7A" w:rsidRPr="00EC62B6">
              <w:rPr>
                <w:rFonts w:ascii="Book Antiqua" w:hAnsi="Book Antiqua"/>
                <w:bCs/>
                <w:lang w:val="en-GB" w:eastAsia="zh-CN"/>
              </w:rPr>
              <w:t>,</w:t>
            </w:r>
            <w:r w:rsidR="00ED2D7A" w:rsidRPr="00EC62B6">
              <w:rPr>
                <w:rFonts w:ascii="Book Antiqua" w:hAnsi="Book Antiqua"/>
                <w:bCs/>
                <w:lang w:val="en-GB"/>
              </w:rPr>
              <w:t xml:space="preserve"> 2017</w:t>
            </w:r>
          </w:p>
        </w:tc>
        <w:tc>
          <w:tcPr>
            <w:tcW w:w="946" w:type="pct"/>
          </w:tcPr>
          <w:p w14:paraId="745638FA" w14:textId="3EBBAF4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Systematic review</w:t>
            </w:r>
            <w:r w:rsidR="00397FEB">
              <w:rPr>
                <w:rFonts w:ascii="Book Antiqua" w:hAnsi="Book Antiqua"/>
                <w:bCs/>
                <w:lang w:val="en-GB"/>
              </w:rPr>
              <w:t xml:space="preserve"> </w:t>
            </w:r>
            <w:r w:rsidRPr="00EC62B6">
              <w:rPr>
                <w:rFonts w:ascii="Book Antiqua" w:hAnsi="Book Antiqua" w:cs="Times New Roman"/>
                <w:lang w:val="en-GB"/>
              </w:rPr>
              <w:t>and meta-analysis</w:t>
            </w:r>
          </w:p>
        </w:tc>
        <w:tc>
          <w:tcPr>
            <w:tcW w:w="1510" w:type="pct"/>
          </w:tcPr>
          <w:p w14:paraId="2AD4BE2A" w14:textId="736D551E" w:rsidR="003919E8" w:rsidRPr="00EC62B6" w:rsidRDefault="00ED2D7A"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9 studies of</w:t>
            </w:r>
            <w:r w:rsidR="00397FEB">
              <w:rPr>
                <w:rFonts w:ascii="Book Antiqua" w:hAnsi="Book Antiqua"/>
                <w:bCs/>
                <w:lang w:val="en-GB"/>
              </w:rPr>
              <w:t xml:space="preserve"> </w:t>
            </w:r>
            <w:r w:rsidRPr="00EC62B6">
              <w:rPr>
                <w:rFonts w:ascii="Book Antiqua" w:hAnsi="Book Antiqua"/>
                <w:bCs/>
                <w:lang w:val="en-GB"/>
              </w:rPr>
              <w:t>the clozapine</w:t>
            </w:r>
            <w:r w:rsidR="003919E8" w:rsidRPr="00EC62B6">
              <w:rPr>
                <w:rFonts w:ascii="Book Antiqua" w:hAnsi="Book Antiqua"/>
                <w:bCs/>
                <w:lang w:val="en-GB"/>
              </w:rPr>
              <w:t>-ECT combination in TRS including 2 controlled trials (1 RCT)</w:t>
            </w:r>
            <w:r w:rsidR="00D33447" w:rsidRPr="00EC62B6">
              <w:rPr>
                <w:rFonts w:ascii="Book Antiqua" w:hAnsi="Book Antiqua"/>
                <w:bCs/>
                <w:vertAlign w:val="superscript"/>
                <w:lang w:val="en-GB" w:eastAsia="zh-CN"/>
              </w:rPr>
              <w:t>1</w:t>
            </w:r>
            <w:r w:rsidR="003919E8" w:rsidRPr="00EC62B6">
              <w:rPr>
                <w:rFonts w:ascii="Book Antiqua" w:hAnsi="Book Antiqua"/>
                <w:bCs/>
                <w:lang w:val="en-GB"/>
              </w:rPr>
              <w:t>, 3 open trials</w:t>
            </w:r>
            <w:r w:rsidR="00BD7033">
              <w:rPr>
                <w:rFonts w:ascii="Book Antiqua" w:hAnsi="Book Antiqua"/>
                <w:bCs/>
                <w:lang w:val="en-GB"/>
              </w:rPr>
              <w:t>,</w:t>
            </w:r>
            <w:r w:rsidR="003919E8" w:rsidRPr="00EC62B6">
              <w:rPr>
                <w:rFonts w:ascii="Book Antiqua" w:hAnsi="Book Antiqua"/>
                <w:bCs/>
                <w:lang w:val="en-GB"/>
              </w:rPr>
              <w:t xml:space="preserve"> and 4</w:t>
            </w:r>
            <w:r w:rsidR="006A7B2C">
              <w:rPr>
                <w:rFonts w:ascii="Book Antiqua" w:hAnsi="Book Antiqua" w:hint="eastAsia"/>
                <w:bCs/>
                <w:lang w:val="en-GB" w:eastAsia="zh-CN"/>
              </w:rPr>
              <w:t xml:space="preserve"> </w:t>
            </w:r>
            <w:r w:rsidR="003919E8" w:rsidRPr="00EC62B6">
              <w:rPr>
                <w:rFonts w:ascii="Book Antiqua" w:hAnsi="Book Antiqua"/>
                <w:bCs/>
                <w:lang w:val="en-GB"/>
              </w:rPr>
              <w:t xml:space="preserve">case </w:t>
            </w:r>
            <w:r w:rsidR="003919E8" w:rsidRPr="00EC62B6">
              <w:rPr>
                <w:rFonts w:ascii="Book Antiqua" w:hAnsi="Book Antiqua"/>
                <w:bCs/>
                <w:lang w:val="en-GB"/>
              </w:rPr>
              <w:lastRenderedPageBreak/>
              <w:t xml:space="preserve">series/chart-reviews </w:t>
            </w:r>
            <w:r w:rsidR="00FD216C" w:rsidRPr="00EC62B6">
              <w:rPr>
                <w:rFonts w:ascii="Book Antiqua" w:hAnsi="Book Antiqua"/>
                <w:bCs/>
                <w:i/>
                <w:lang w:val="en-GB" w:eastAsia="zh-CN"/>
              </w:rPr>
              <w:t>vs</w:t>
            </w:r>
            <w:r w:rsidR="006A7B2C" w:rsidRPr="006A7B2C">
              <w:rPr>
                <w:rFonts w:ascii="Book Antiqua" w:hAnsi="Book Antiqua" w:hint="eastAsia"/>
                <w:bCs/>
                <w:lang w:val="en-GB" w:eastAsia="zh-CN"/>
              </w:rPr>
              <w:t xml:space="preserve"> </w:t>
            </w:r>
            <w:r w:rsidR="003919E8" w:rsidRPr="00EC62B6">
              <w:rPr>
                <w:rFonts w:ascii="Book Antiqua" w:hAnsi="Book Antiqua"/>
                <w:bCs/>
                <w:lang w:val="en-GB"/>
              </w:rPr>
              <w:t>9 studies of ECT-non-clozapine antipsychotic combination</w:t>
            </w:r>
          </w:p>
        </w:tc>
        <w:tc>
          <w:tcPr>
            <w:tcW w:w="1642" w:type="pct"/>
          </w:tcPr>
          <w:p w14:paraId="3E90281A" w14:textId="46E78B82"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lastRenderedPageBreak/>
              <w:t>The ECT-clozapine combination was sig</w:t>
            </w:r>
            <w:r w:rsidR="00ED2D7A" w:rsidRPr="00EC62B6">
              <w:rPr>
                <w:rFonts w:ascii="Book Antiqua" w:hAnsi="Book Antiqua"/>
                <w:bCs/>
                <w:lang w:val="en-GB"/>
              </w:rPr>
              <w:t>nificantly better than the ECT-</w:t>
            </w:r>
            <w:r w:rsidRPr="00EC62B6">
              <w:rPr>
                <w:rFonts w:ascii="Book Antiqua" w:hAnsi="Book Antiqua"/>
                <w:bCs/>
                <w:lang w:val="en-GB"/>
              </w:rPr>
              <w:t xml:space="preserve">non-clozapine antipsychotic combinations in reducing </w:t>
            </w:r>
            <w:r w:rsidRPr="00EC62B6">
              <w:rPr>
                <w:rFonts w:ascii="Book Antiqua" w:hAnsi="Book Antiqua"/>
                <w:bCs/>
                <w:lang w:val="en-GB"/>
              </w:rPr>
              <w:lastRenderedPageBreak/>
              <w:t>positive symptoms on the PANSS and the BPRS</w:t>
            </w:r>
            <w:r w:rsidR="00550989">
              <w:rPr>
                <w:rFonts w:ascii="Book Antiqua" w:hAnsi="Book Antiqua" w:hint="eastAsia"/>
                <w:bCs/>
                <w:lang w:val="en-GB" w:eastAsia="zh-CN"/>
              </w:rPr>
              <w:t>.</w:t>
            </w:r>
          </w:p>
        </w:tc>
      </w:tr>
      <w:tr w:rsidR="003919E8" w:rsidRPr="00EC62B6" w14:paraId="7FAA87A8" w14:textId="77777777" w:rsidTr="000D4A0E">
        <w:tc>
          <w:tcPr>
            <w:tcW w:w="902" w:type="pct"/>
          </w:tcPr>
          <w:p w14:paraId="4E7E4CE0" w14:textId="77777777"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lastRenderedPageBreak/>
              <w:t xml:space="preserve">Wang </w:t>
            </w:r>
            <w:r w:rsidRPr="00EC62B6">
              <w:rPr>
                <w:rFonts w:ascii="Book Antiqua" w:hAnsi="Book Antiqua"/>
                <w:bCs/>
                <w:i/>
                <w:lang w:val="en-GB"/>
              </w:rPr>
              <w:t>et al</w:t>
            </w:r>
            <w:r w:rsidRPr="00EC62B6">
              <w:rPr>
                <w:rFonts w:ascii="Book Antiqua" w:hAnsi="Book Antiqua"/>
                <w:bCs/>
                <w:vertAlign w:val="superscript"/>
                <w:lang w:val="en-GB"/>
              </w:rPr>
              <w:t>[52]</w:t>
            </w:r>
            <w:r w:rsidR="00D33447" w:rsidRPr="00EC62B6">
              <w:rPr>
                <w:rFonts w:ascii="Book Antiqua" w:hAnsi="Book Antiqua"/>
                <w:bCs/>
                <w:lang w:val="en-GB" w:eastAsia="zh-CN"/>
              </w:rPr>
              <w:t>,</w:t>
            </w:r>
            <w:r w:rsidR="00D33447" w:rsidRPr="00EC62B6">
              <w:rPr>
                <w:rFonts w:ascii="Book Antiqua" w:hAnsi="Book Antiqua"/>
                <w:bCs/>
                <w:lang w:val="en-GB"/>
              </w:rPr>
              <w:t xml:space="preserve"> 2018</w:t>
            </w:r>
          </w:p>
        </w:tc>
        <w:tc>
          <w:tcPr>
            <w:tcW w:w="946" w:type="pct"/>
          </w:tcPr>
          <w:p w14:paraId="5E5812FA"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bCs/>
                <w:lang w:val="en-GB"/>
              </w:rPr>
              <w:t>Meta-analysis</w:t>
            </w:r>
          </w:p>
        </w:tc>
        <w:tc>
          <w:tcPr>
            <w:tcW w:w="1510" w:type="pct"/>
          </w:tcPr>
          <w:p w14:paraId="73DCE658"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bCs/>
                <w:lang w:val="en-GB"/>
              </w:rPr>
              <w:t>18 RCTs of clozapine augmentation in CRS (17 from China and 1 from the U</w:t>
            </w:r>
            <w:r w:rsidR="00D33447" w:rsidRPr="00EC62B6">
              <w:rPr>
                <w:rFonts w:ascii="Book Antiqua" w:hAnsi="Book Antiqua"/>
                <w:bCs/>
                <w:lang w:val="en-GB" w:eastAsia="zh-CN"/>
              </w:rPr>
              <w:t xml:space="preserve">nited </w:t>
            </w:r>
            <w:r w:rsidRPr="00EC62B6">
              <w:rPr>
                <w:rFonts w:ascii="Book Antiqua" w:hAnsi="Book Antiqua"/>
                <w:bCs/>
                <w:lang w:val="en-GB"/>
              </w:rPr>
              <w:t>S</w:t>
            </w:r>
            <w:r w:rsidR="00D33447" w:rsidRPr="00EC62B6">
              <w:rPr>
                <w:rFonts w:ascii="Book Antiqua" w:hAnsi="Book Antiqua"/>
                <w:bCs/>
                <w:lang w:val="en-GB" w:eastAsia="zh-CN"/>
              </w:rPr>
              <w:t>tates</w:t>
            </w:r>
            <w:r w:rsidR="00D33447" w:rsidRPr="00EC62B6">
              <w:rPr>
                <w:rFonts w:ascii="Book Antiqua" w:hAnsi="Book Antiqua"/>
                <w:bCs/>
                <w:vertAlign w:val="superscript"/>
                <w:lang w:val="en-GB" w:eastAsia="zh-CN"/>
              </w:rPr>
              <w:t>1</w:t>
            </w:r>
            <w:r w:rsidRPr="00EC62B6">
              <w:rPr>
                <w:rFonts w:ascii="Book Antiqua" w:hAnsi="Book Antiqua"/>
                <w:bCs/>
                <w:lang w:val="en-GB"/>
              </w:rPr>
              <w:t>)</w:t>
            </w:r>
          </w:p>
        </w:tc>
        <w:tc>
          <w:tcPr>
            <w:tcW w:w="1642" w:type="pct"/>
          </w:tcPr>
          <w:p w14:paraId="7C7DC2E3" w14:textId="67446BC6" w:rsidR="003919E8" w:rsidRPr="00EC62B6" w:rsidRDefault="003919E8" w:rsidP="00550989">
            <w:pPr>
              <w:adjustRightInd w:val="0"/>
              <w:snapToGrid w:val="0"/>
              <w:spacing w:line="360" w:lineRule="auto"/>
              <w:jc w:val="both"/>
              <w:rPr>
                <w:rFonts w:ascii="Book Antiqua" w:hAnsi="Book Antiqua"/>
                <w:lang w:val="en-GB" w:eastAsia="zh-CN"/>
              </w:rPr>
            </w:pPr>
            <w:r w:rsidRPr="00EC62B6">
              <w:rPr>
                <w:rFonts w:ascii="Book Antiqua" w:hAnsi="Book Antiqua"/>
                <w:bCs/>
                <w:lang w:val="en-GB"/>
              </w:rPr>
              <w:t>Adjunctive ECT</w:t>
            </w:r>
            <w:r w:rsidR="00397FEB">
              <w:rPr>
                <w:rFonts w:ascii="Book Antiqua" w:hAnsi="Book Antiqua"/>
                <w:bCs/>
                <w:lang w:val="en-GB"/>
              </w:rPr>
              <w:t xml:space="preserve"> </w:t>
            </w:r>
            <w:r w:rsidRPr="00EC62B6">
              <w:rPr>
                <w:rFonts w:ascii="Book Antiqua" w:hAnsi="Book Antiqua"/>
                <w:bCs/>
                <w:lang w:val="en-GB"/>
              </w:rPr>
              <w:t>was superior to clozapine monotherapy</w:t>
            </w:r>
            <w:r w:rsidR="00397FEB">
              <w:rPr>
                <w:rFonts w:ascii="Book Antiqua" w:hAnsi="Book Antiqua"/>
                <w:bCs/>
                <w:lang w:val="en-GB"/>
              </w:rPr>
              <w:t xml:space="preserve"> </w:t>
            </w:r>
            <w:r w:rsidRPr="00EC62B6">
              <w:rPr>
                <w:rFonts w:ascii="Book Antiqua" w:hAnsi="Book Antiqua"/>
                <w:lang w:val="en-GB"/>
              </w:rPr>
              <w:t>in reducing p</w:t>
            </w:r>
            <w:r w:rsidR="00D33447" w:rsidRPr="00EC62B6">
              <w:rPr>
                <w:rFonts w:ascii="Book Antiqua" w:hAnsi="Book Antiqua"/>
                <w:lang w:val="en-GB"/>
              </w:rPr>
              <w:t>ositive symptoms after 1–2 wk</w:t>
            </w:r>
            <w:r w:rsidRPr="00EC62B6">
              <w:rPr>
                <w:rFonts w:ascii="Book Antiqua" w:hAnsi="Book Antiqua"/>
                <w:lang w:val="en-GB"/>
              </w:rPr>
              <w:t xml:space="preserve"> but with </w:t>
            </w:r>
            <w:r w:rsidRPr="00EC62B6">
              <w:rPr>
                <w:rFonts w:ascii="Book Antiqua" w:hAnsi="Book Antiqua"/>
                <w:bCs/>
                <w:lang w:val="en-GB"/>
              </w:rPr>
              <w:t>moderate effect size</w:t>
            </w:r>
            <w:r w:rsidR="00550989">
              <w:rPr>
                <w:rFonts w:ascii="Book Antiqua" w:hAnsi="Book Antiqua" w:hint="eastAsia"/>
                <w:bCs/>
                <w:lang w:val="en-GB" w:eastAsia="zh-CN"/>
              </w:rPr>
              <w:t>.</w:t>
            </w:r>
          </w:p>
        </w:tc>
      </w:tr>
      <w:tr w:rsidR="003919E8" w:rsidRPr="00EC62B6" w14:paraId="7BCFC2F5" w14:textId="77777777" w:rsidTr="000D4A0E">
        <w:tc>
          <w:tcPr>
            <w:tcW w:w="5000" w:type="pct"/>
            <w:gridSpan w:val="4"/>
          </w:tcPr>
          <w:p w14:paraId="4C232859"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rTMS</w:t>
            </w:r>
          </w:p>
        </w:tc>
      </w:tr>
      <w:tr w:rsidR="003919E8" w:rsidRPr="00EC62B6" w14:paraId="10367291" w14:textId="77777777" w:rsidTr="000D4A0E">
        <w:tc>
          <w:tcPr>
            <w:tcW w:w="902" w:type="pct"/>
          </w:tcPr>
          <w:p w14:paraId="6C772F08" w14:textId="77777777"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 xml:space="preserve">Wagner </w:t>
            </w:r>
            <w:r w:rsidRPr="00EC62B6">
              <w:rPr>
                <w:rFonts w:ascii="Book Antiqua" w:hAnsi="Book Antiqua"/>
                <w:bCs/>
                <w:i/>
                <w:lang w:val="en-GB"/>
              </w:rPr>
              <w:t>et al</w:t>
            </w:r>
            <w:r w:rsidRPr="00EC62B6">
              <w:rPr>
                <w:rFonts w:ascii="Book Antiqua" w:hAnsi="Book Antiqua"/>
                <w:bCs/>
                <w:vertAlign w:val="superscript"/>
                <w:lang w:val="en-GB"/>
              </w:rPr>
              <w:t>[66]</w:t>
            </w:r>
            <w:r w:rsidR="00D33447" w:rsidRPr="00EC62B6">
              <w:rPr>
                <w:rFonts w:ascii="Book Antiqua" w:hAnsi="Book Antiqua"/>
                <w:bCs/>
                <w:lang w:val="en-GB" w:eastAsia="zh-CN"/>
              </w:rPr>
              <w:t>,</w:t>
            </w:r>
            <w:r w:rsidR="00D33447" w:rsidRPr="00EC62B6">
              <w:rPr>
                <w:rFonts w:ascii="Book Antiqua" w:hAnsi="Book Antiqua"/>
                <w:bCs/>
                <w:lang w:val="en-GB"/>
              </w:rPr>
              <w:t xml:space="preserve"> 2020</w:t>
            </w:r>
          </w:p>
        </w:tc>
        <w:tc>
          <w:tcPr>
            <w:tcW w:w="946" w:type="pct"/>
          </w:tcPr>
          <w:p w14:paraId="335433D4"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Meta-analysis</w:t>
            </w:r>
          </w:p>
        </w:tc>
        <w:tc>
          <w:tcPr>
            <w:tcW w:w="1510" w:type="pct"/>
          </w:tcPr>
          <w:p w14:paraId="40551179"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Pooled data from 10 RCTs for 131 patients with persistent positive and negative symptoms being treated with clozapine</w:t>
            </w:r>
          </w:p>
        </w:tc>
        <w:tc>
          <w:tcPr>
            <w:tcW w:w="1642" w:type="pct"/>
          </w:tcPr>
          <w:p w14:paraId="1A8C3769"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No differences between active and sham rTMS in improving clinical response and reducing PANSS scores. No benefit of rTMS augmentation for patients with persistent symptoms on clozapine.</w:t>
            </w:r>
          </w:p>
        </w:tc>
      </w:tr>
    </w:tbl>
    <w:p w14:paraId="7FC51FF4" w14:textId="77777777" w:rsidR="00550989" w:rsidRDefault="00D33447" w:rsidP="00EC62B6">
      <w:pPr>
        <w:adjustRightInd w:val="0"/>
        <w:snapToGrid w:val="0"/>
        <w:spacing w:line="360" w:lineRule="auto"/>
        <w:jc w:val="both"/>
        <w:rPr>
          <w:rFonts w:ascii="Book Antiqua" w:hAnsi="Book Antiqua"/>
          <w:lang w:val="en-GB" w:eastAsia="zh-CN"/>
        </w:rPr>
      </w:pPr>
      <w:r w:rsidRPr="00EC62B6">
        <w:rPr>
          <w:rFonts w:ascii="Book Antiqua" w:hAnsi="Book Antiqua"/>
          <w:bCs/>
          <w:vertAlign w:val="superscript"/>
          <w:lang w:val="en-GB" w:eastAsia="zh-CN"/>
        </w:rPr>
        <w:t>1</w:t>
      </w:r>
      <w:r w:rsidR="003919E8" w:rsidRPr="00EC62B6">
        <w:rPr>
          <w:rFonts w:ascii="Book Antiqua" w:hAnsi="Book Antiqua"/>
          <w:lang w:val="en-GB"/>
        </w:rPr>
        <w:t>The RCT from U</w:t>
      </w:r>
      <w:r w:rsidRPr="00EC62B6">
        <w:rPr>
          <w:rFonts w:ascii="Book Antiqua" w:hAnsi="Book Antiqua"/>
          <w:lang w:val="en-GB" w:eastAsia="zh-CN"/>
        </w:rPr>
        <w:t xml:space="preserve">nited </w:t>
      </w:r>
      <w:r w:rsidR="003919E8" w:rsidRPr="00EC62B6">
        <w:rPr>
          <w:rFonts w:ascii="Book Antiqua" w:hAnsi="Book Antiqua"/>
          <w:lang w:val="en-GB"/>
        </w:rPr>
        <w:t>S</w:t>
      </w:r>
      <w:r w:rsidRPr="00EC62B6">
        <w:rPr>
          <w:rFonts w:ascii="Book Antiqua" w:hAnsi="Book Antiqua"/>
          <w:lang w:val="en-GB" w:eastAsia="zh-CN"/>
        </w:rPr>
        <w:t>tates</w:t>
      </w:r>
      <w:r w:rsidR="003919E8" w:rsidRPr="00EC62B6">
        <w:rPr>
          <w:rFonts w:ascii="Book Antiqua" w:hAnsi="Book Antiqua"/>
          <w:lang w:val="en-GB"/>
        </w:rPr>
        <w:t xml:space="preserve"> is by Petrides</w:t>
      </w:r>
      <w:r w:rsidR="00397FEB">
        <w:rPr>
          <w:rFonts w:ascii="Book Antiqua" w:hAnsi="Book Antiqua"/>
          <w:lang w:val="en-GB"/>
        </w:rPr>
        <w:t xml:space="preserve"> </w:t>
      </w:r>
      <w:r w:rsidR="003919E8" w:rsidRPr="00EC62B6">
        <w:rPr>
          <w:rFonts w:ascii="Book Antiqua" w:hAnsi="Book Antiqua"/>
          <w:i/>
          <w:lang w:val="en-GB"/>
        </w:rPr>
        <w:t>et al</w:t>
      </w:r>
      <w:r w:rsidR="003919E8" w:rsidRPr="00EC62B6">
        <w:rPr>
          <w:rFonts w:ascii="Book Antiqua" w:hAnsi="Book Antiqua"/>
          <w:vertAlign w:val="superscript"/>
          <w:lang w:val="en-GB"/>
        </w:rPr>
        <w:t>[54]</w:t>
      </w:r>
      <w:r w:rsidRPr="00EC62B6">
        <w:rPr>
          <w:rFonts w:ascii="Book Antiqua" w:hAnsi="Book Antiqua"/>
          <w:lang w:val="en-GB" w:eastAsia="zh-CN"/>
        </w:rPr>
        <w:t>.</w:t>
      </w:r>
    </w:p>
    <w:p w14:paraId="13D5D9BA" w14:textId="4867D2B8" w:rsidR="003919E8" w:rsidRDefault="00D33447"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BPRS</w:t>
      </w:r>
      <w:r w:rsidRPr="00EC62B6">
        <w:rPr>
          <w:rFonts w:ascii="Book Antiqua" w:hAnsi="Book Antiqua"/>
          <w:lang w:val="en-GB" w:eastAsia="zh-CN"/>
        </w:rPr>
        <w:t>:</w:t>
      </w:r>
      <w:r w:rsidR="003919E8" w:rsidRPr="00EC62B6">
        <w:rPr>
          <w:rFonts w:ascii="Book Antiqua" w:hAnsi="Book Antiqua"/>
          <w:lang w:val="en-GB"/>
        </w:rPr>
        <w:t xml:space="preserve"> Brief</w:t>
      </w:r>
      <w:r w:rsidRPr="00EC62B6">
        <w:rPr>
          <w:rFonts w:ascii="Book Antiqua" w:hAnsi="Book Antiqua"/>
          <w:lang w:val="en-GB"/>
        </w:rPr>
        <w:t xml:space="preserve"> Psychiatric Rating Scale; CGI</w:t>
      </w:r>
      <w:r w:rsidRPr="00EC62B6">
        <w:rPr>
          <w:rFonts w:ascii="Book Antiqua" w:hAnsi="Book Antiqua"/>
          <w:lang w:val="en-GB" w:eastAsia="zh-CN"/>
        </w:rPr>
        <w:t>:</w:t>
      </w:r>
      <w:r w:rsidR="003919E8" w:rsidRPr="00EC62B6">
        <w:rPr>
          <w:rFonts w:ascii="Book Antiqua" w:hAnsi="Book Antiqua"/>
          <w:lang w:val="en-GB"/>
        </w:rPr>
        <w:t xml:space="preserve"> C</w:t>
      </w:r>
      <w:r w:rsidRPr="00EC62B6">
        <w:rPr>
          <w:rFonts w:ascii="Book Antiqua" w:hAnsi="Book Antiqua"/>
          <w:lang w:val="en-GB"/>
        </w:rPr>
        <w:t>linical Global Impression</w:t>
      </w:r>
      <w:r w:rsidR="00397FEB">
        <w:rPr>
          <w:rFonts w:ascii="Book Antiqua" w:hAnsi="Book Antiqua"/>
          <w:lang w:val="en-GB"/>
        </w:rPr>
        <w:t xml:space="preserve"> </w:t>
      </w:r>
      <w:r w:rsidR="0096638F" w:rsidRPr="00EC62B6">
        <w:rPr>
          <w:rFonts w:ascii="Book Antiqua" w:hAnsi="Book Antiqua"/>
          <w:lang w:val="en-GB"/>
        </w:rPr>
        <w:t>scale</w:t>
      </w:r>
      <w:r w:rsidRPr="00EC62B6">
        <w:rPr>
          <w:rFonts w:ascii="Book Antiqua" w:hAnsi="Book Antiqua"/>
          <w:lang w:val="en-GB"/>
        </w:rPr>
        <w:t>; CRS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C</w:t>
      </w:r>
      <w:r w:rsidR="003919E8" w:rsidRPr="00EC62B6">
        <w:rPr>
          <w:rFonts w:ascii="Book Antiqua" w:hAnsi="Book Antiqua"/>
          <w:lang w:val="en-GB"/>
        </w:rPr>
        <w:t>lozapin</w:t>
      </w:r>
      <w:r w:rsidRPr="00EC62B6">
        <w:rPr>
          <w:rFonts w:ascii="Book Antiqua" w:hAnsi="Book Antiqua"/>
          <w:lang w:val="en-GB"/>
        </w:rPr>
        <w:t>e</w:t>
      </w:r>
      <w:r w:rsidR="00BD7033">
        <w:rPr>
          <w:rFonts w:ascii="Book Antiqua" w:hAnsi="Book Antiqua"/>
          <w:lang w:val="en-GB"/>
        </w:rPr>
        <w:t>-</w:t>
      </w:r>
      <w:r w:rsidRPr="00EC62B6">
        <w:rPr>
          <w:rFonts w:ascii="Book Antiqua" w:hAnsi="Book Antiqua"/>
          <w:lang w:val="en-GB"/>
        </w:rPr>
        <w:t>resistant schizophrenia; ECT</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E</w:t>
      </w:r>
      <w:r w:rsidR="003919E8" w:rsidRPr="00EC62B6">
        <w:rPr>
          <w:rFonts w:ascii="Book Antiqua" w:hAnsi="Book Antiqua"/>
          <w:lang w:val="en-GB"/>
        </w:rPr>
        <w:t>l</w:t>
      </w:r>
      <w:r w:rsidRPr="00EC62B6">
        <w:rPr>
          <w:rFonts w:ascii="Book Antiqua" w:hAnsi="Book Antiqua"/>
          <w:lang w:val="en-GB"/>
        </w:rPr>
        <w:t>ectroconvulsive therapy; PANSS</w:t>
      </w:r>
      <w:r w:rsidRPr="00EC62B6">
        <w:rPr>
          <w:rFonts w:ascii="Book Antiqua" w:hAnsi="Book Antiqua"/>
          <w:lang w:val="en-GB" w:eastAsia="zh-CN"/>
        </w:rPr>
        <w:t>:</w:t>
      </w:r>
      <w:r w:rsidR="003919E8" w:rsidRPr="00EC62B6">
        <w:rPr>
          <w:rFonts w:ascii="Book Antiqua" w:hAnsi="Book Antiqua"/>
          <w:lang w:val="en-GB"/>
        </w:rPr>
        <w:t xml:space="preserve"> Positive an</w:t>
      </w:r>
      <w:r w:rsidRPr="00EC62B6">
        <w:rPr>
          <w:rFonts w:ascii="Book Antiqua" w:hAnsi="Book Antiqua"/>
          <w:lang w:val="en-GB"/>
        </w:rPr>
        <w:t>d Negative Syndrome Scale; RCT</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R</w:t>
      </w:r>
      <w:r w:rsidR="003919E8" w:rsidRPr="00EC62B6">
        <w:rPr>
          <w:rFonts w:ascii="Book Antiqua" w:hAnsi="Book Antiqua"/>
          <w:lang w:val="en-GB"/>
        </w:rPr>
        <w:t>andomized controlled tr</w:t>
      </w:r>
      <w:r w:rsidRPr="00EC62B6">
        <w:rPr>
          <w:rFonts w:ascii="Book Antiqua" w:hAnsi="Book Antiqua"/>
          <w:lang w:val="en-GB"/>
        </w:rPr>
        <w:t>ial; rTMS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R</w:t>
      </w:r>
      <w:r w:rsidR="003919E8" w:rsidRPr="00EC62B6">
        <w:rPr>
          <w:rFonts w:ascii="Book Antiqua" w:hAnsi="Book Antiqua"/>
          <w:lang w:val="en-GB"/>
        </w:rPr>
        <w:t>ecurrent transcr</w:t>
      </w:r>
      <w:r w:rsidRPr="00EC62B6">
        <w:rPr>
          <w:rFonts w:ascii="Book Antiqua" w:hAnsi="Book Antiqua"/>
          <w:lang w:val="en-GB"/>
        </w:rPr>
        <w:t>anial magnetic stimulation; TRS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T</w:t>
      </w:r>
      <w:r w:rsidR="003919E8" w:rsidRPr="00EC62B6">
        <w:rPr>
          <w:rFonts w:ascii="Book Antiqua" w:hAnsi="Book Antiqua"/>
          <w:lang w:val="en-GB"/>
        </w:rPr>
        <w:t>r</w:t>
      </w:r>
      <w:r w:rsidRPr="00EC62B6">
        <w:rPr>
          <w:rFonts w:ascii="Book Antiqua" w:hAnsi="Book Antiqua"/>
          <w:lang w:val="en-GB"/>
        </w:rPr>
        <w:t>eatment resistant schizophrenia</w:t>
      </w:r>
      <w:r w:rsidRPr="00EC62B6">
        <w:rPr>
          <w:rFonts w:ascii="Book Antiqua" w:hAnsi="Book Antiqua"/>
          <w:lang w:val="en-GB" w:eastAsia="zh-CN"/>
        </w:rPr>
        <w:t>.</w:t>
      </w:r>
    </w:p>
    <w:p w14:paraId="520BB914" w14:textId="77777777" w:rsidR="00550989" w:rsidRPr="00EC62B6" w:rsidRDefault="00550989" w:rsidP="00EC62B6">
      <w:pPr>
        <w:adjustRightInd w:val="0"/>
        <w:snapToGrid w:val="0"/>
        <w:spacing w:line="360" w:lineRule="auto"/>
        <w:jc w:val="both"/>
        <w:rPr>
          <w:rFonts w:ascii="Book Antiqua" w:hAnsi="Book Antiqua"/>
          <w:bCs/>
          <w:lang w:val="en-GB" w:eastAsia="zh-CN"/>
        </w:rPr>
      </w:pPr>
    </w:p>
    <w:p w14:paraId="0E0E7F21" w14:textId="77777777" w:rsidR="009C23FB" w:rsidRPr="00EC62B6" w:rsidRDefault="00D33447" w:rsidP="00EC62B6">
      <w:pPr>
        <w:adjustRightInd w:val="0"/>
        <w:snapToGrid w:val="0"/>
        <w:spacing w:line="360" w:lineRule="auto"/>
        <w:jc w:val="both"/>
        <w:rPr>
          <w:rFonts w:ascii="Book Antiqua" w:hAnsi="Book Antiqua"/>
          <w:b/>
          <w:lang w:val="en-GB"/>
        </w:rPr>
      </w:pPr>
      <w:r w:rsidRPr="00EC62B6">
        <w:rPr>
          <w:rFonts w:ascii="Book Antiqua" w:hAnsi="Book Antiqua"/>
          <w:lang w:val="en-GB"/>
        </w:rPr>
        <w:br w:type="page"/>
      </w:r>
      <w:r w:rsidR="009C23FB" w:rsidRPr="00EC62B6">
        <w:rPr>
          <w:rFonts w:ascii="Book Antiqua" w:hAnsi="Book Antiqua"/>
          <w:b/>
          <w:lang w:val="en-GB"/>
        </w:rPr>
        <w:lastRenderedPageBreak/>
        <w:t xml:space="preserve">Table </w:t>
      </w:r>
      <w:r w:rsidR="009C23FB" w:rsidRPr="00EC62B6">
        <w:rPr>
          <w:rFonts w:ascii="Book Antiqua" w:hAnsi="Book Antiqua"/>
          <w:b/>
          <w:lang w:val="en-GB" w:eastAsia="zh-CN"/>
        </w:rPr>
        <w:t>5</w:t>
      </w:r>
      <w:r w:rsidR="009C23FB" w:rsidRPr="00EC62B6">
        <w:rPr>
          <w:rFonts w:ascii="Book Antiqua" w:hAnsi="Book Antiqua"/>
          <w:b/>
          <w:lang w:val="en-GB"/>
        </w:rPr>
        <w:t xml:space="preserve"> Psychosocial augmentation strategies in clozapine-resistant schizophrenia</w:t>
      </w:r>
    </w:p>
    <w:tbl>
      <w:tblPr>
        <w:tblW w:w="9072" w:type="dxa"/>
        <w:tblInd w:w="108" w:type="dxa"/>
        <w:tblLayout w:type="fixed"/>
        <w:tblLook w:val="04A0" w:firstRow="1" w:lastRow="0" w:firstColumn="1" w:lastColumn="0" w:noHBand="0" w:noVBand="1"/>
      </w:tblPr>
      <w:tblGrid>
        <w:gridCol w:w="2268"/>
        <w:gridCol w:w="2268"/>
        <w:gridCol w:w="1711"/>
        <w:gridCol w:w="2825"/>
      </w:tblGrid>
      <w:tr w:rsidR="0009671C" w:rsidRPr="0009671C" w14:paraId="73CBDAD6" w14:textId="77777777" w:rsidTr="00BA3FBF">
        <w:trPr>
          <w:trHeight w:val="1025"/>
        </w:trPr>
        <w:tc>
          <w:tcPr>
            <w:tcW w:w="2268" w:type="dxa"/>
            <w:tcBorders>
              <w:top w:val="single" w:sz="8" w:space="0" w:color="000000"/>
              <w:left w:val="nil"/>
              <w:bottom w:val="single" w:sz="8" w:space="0" w:color="000000"/>
              <w:right w:val="nil"/>
            </w:tcBorders>
            <w:shd w:val="clear" w:color="auto" w:fill="auto"/>
            <w:vAlign w:val="center"/>
            <w:hideMark/>
          </w:tcPr>
          <w:p w14:paraId="564D164C" w14:textId="77777777" w:rsidR="0009671C" w:rsidRPr="0009671C" w:rsidRDefault="0009671C" w:rsidP="0009671C">
            <w:pPr>
              <w:jc w:val="both"/>
              <w:rPr>
                <w:rFonts w:ascii="Book Antiqua" w:eastAsia="等线" w:hAnsi="Book Antiqua" w:cs="宋体"/>
                <w:b/>
                <w:bCs/>
                <w:color w:val="000000"/>
                <w:lang w:eastAsia="zh-CN"/>
              </w:rPr>
            </w:pPr>
            <w:r w:rsidRPr="0009671C">
              <w:rPr>
                <w:rFonts w:ascii="Book Antiqua" w:eastAsia="等线" w:hAnsi="Book Antiqua" w:cs="宋体"/>
                <w:b/>
                <w:bCs/>
                <w:color w:val="000000"/>
                <w:lang w:val="en-GB" w:eastAsia="zh-CN"/>
              </w:rPr>
              <w:t>Ref.</w:t>
            </w:r>
          </w:p>
        </w:tc>
        <w:tc>
          <w:tcPr>
            <w:tcW w:w="2268" w:type="dxa"/>
            <w:tcBorders>
              <w:top w:val="single" w:sz="8" w:space="0" w:color="000000"/>
              <w:left w:val="nil"/>
              <w:right w:val="nil"/>
            </w:tcBorders>
            <w:shd w:val="clear" w:color="auto" w:fill="auto"/>
            <w:vAlign w:val="center"/>
            <w:hideMark/>
          </w:tcPr>
          <w:p w14:paraId="665D409E" w14:textId="6324A5B9" w:rsidR="0009671C" w:rsidRPr="0009671C" w:rsidRDefault="0009671C" w:rsidP="0009671C">
            <w:pPr>
              <w:jc w:val="both"/>
              <w:rPr>
                <w:rFonts w:ascii="Book Antiqua" w:eastAsia="等线" w:hAnsi="Book Antiqua" w:cs="宋体"/>
                <w:b/>
                <w:bCs/>
                <w:color w:val="000000"/>
                <w:lang w:eastAsia="zh-CN"/>
              </w:rPr>
            </w:pPr>
            <w:r w:rsidRPr="0009671C">
              <w:rPr>
                <w:rFonts w:ascii="Book Antiqua" w:eastAsia="等线" w:hAnsi="Book Antiqua" w:cs="宋体"/>
                <w:b/>
                <w:bCs/>
                <w:color w:val="000000"/>
                <w:lang w:val="en-GB" w:eastAsia="zh-CN"/>
              </w:rPr>
              <w:t>Study/participants</w:t>
            </w:r>
          </w:p>
        </w:tc>
        <w:tc>
          <w:tcPr>
            <w:tcW w:w="1711" w:type="dxa"/>
            <w:tcBorders>
              <w:top w:val="single" w:sz="8" w:space="0" w:color="000000"/>
              <w:left w:val="nil"/>
              <w:bottom w:val="single" w:sz="8" w:space="0" w:color="000000"/>
              <w:right w:val="nil"/>
            </w:tcBorders>
            <w:shd w:val="clear" w:color="auto" w:fill="auto"/>
            <w:vAlign w:val="center"/>
            <w:hideMark/>
          </w:tcPr>
          <w:p w14:paraId="2284D387" w14:textId="77777777" w:rsidR="0009671C" w:rsidRPr="0009671C" w:rsidRDefault="0009671C" w:rsidP="0009671C">
            <w:pPr>
              <w:rPr>
                <w:rFonts w:ascii="Book Antiqua" w:eastAsia="等线" w:hAnsi="Book Antiqua" w:cs="宋体"/>
                <w:b/>
                <w:bCs/>
                <w:color w:val="000000"/>
                <w:lang w:eastAsia="zh-CN"/>
              </w:rPr>
            </w:pPr>
            <w:r w:rsidRPr="0009671C">
              <w:rPr>
                <w:rFonts w:ascii="Book Antiqua" w:eastAsia="等线" w:hAnsi="Book Antiqua" w:cs="宋体"/>
                <w:b/>
                <w:bCs/>
                <w:color w:val="000000"/>
                <w:lang w:val="en-GB" w:eastAsia="zh-CN"/>
              </w:rPr>
              <w:t>Interventions</w:t>
            </w:r>
          </w:p>
        </w:tc>
        <w:tc>
          <w:tcPr>
            <w:tcW w:w="2825" w:type="dxa"/>
            <w:tcBorders>
              <w:top w:val="single" w:sz="8" w:space="0" w:color="000000"/>
              <w:left w:val="nil"/>
              <w:bottom w:val="single" w:sz="8" w:space="0" w:color="000000"/>
              <w:right w:val="nil"/>
            </w:tcBorders>
            <w:shd w:val="clear" w:color="auto" w:fill="auto"/>
            <w:vAlign w:val="center"/>
            <w:hideMark/>
          </w:tcPr>
          <w:p w14:paraId="5CB3AB9F" w14:textId="77777777" w:rsidR="0009671C" w:rsidRPr="0009671C" w:rsidRDefault="0009671C" w:rsidP="0009671C">
            <w:pPr>
              <w:rPr>
                <w:rFonts w:ascii="Book Antiqua" w:eastAsia="等线" w:hAnsi="Book Antiqua" w:cs="宋体"/>
                <w:b/>
                <w:bCs/>
                <w:color w:val="000000"/>
                <w:lang w:eastAsia="zh-CN"/>
              </w:rPr>
            </w:pPr>
            <w:r w:rsidRPr="0009671C">
              <w:rPr>
                <w:rFonts w:ascii="Book Antiqua" w:eastAsia="等线" w:hAnsi="Book Antiqua" w:cs="宋体"/>
                <w:b/>
                <w:bCs/>
                <w:color w:val="000000"/>
                <w:lang w:eastAsia="zh-CN"/>
              </w:rPr>
              <w:t>Results</w:t>
            </w:r>
          </w:p>
        </w:tc>
      </w:tr>
      <w:tr w:rsidR="0009671C" w:rsidRPr="0009671C" w14:paraId="710EAACB" w14:textId="77777777" w:rsidTr="00BA3FBF">
        <w:trPr>
          <w:trHeight w:val="315"/>
        </w:trPr>
        <w:tc>
          <w:tcPr>
            <w:tcW w:w="9072" w:type="dxa"/>
            <w:gridSpan w:val="4"/>
            <w:tcBorders>
              <w:top w:val="single" w:sz="8" w:space="0" w:color="000000"/>
              <w:left w:val="nil"/>
              <w:bottom w:val="nil"/>
              <w:right w:val="nil"/>
            </w:tcBorders>
            <w:shd w:val="clear" w:color="auto" w:fill="auto"/>
            <w:vAlign w:val="center"/>
            <w:hideMark/>
          </w:tcPr>
          <w:p w14:paraId="71AC10D5"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Studies</w:t>
            </w:r>
          </w:p>
        </w:tc>
      </w:tr>
      <w:tr w:rsidR="00BA3FBF" w:rsidRPr="0009671C" w14:paraId="5E79A679" w14:textId="77777777" w:rsidTr="00BA3FBF">
        <w:trPr>
          <w:trHeight w:val="4095"/>
        </w:trPr>
        <w:tc>
          <w:tcPr>
            <w:tcW w:w="2268" w:type="dxa"/>
            <w:tcBorders>
              <w:top w:val="nil"/>
              <w:left w:val="nil"/>
              <w:bottom w:val="nil"/>
              <w:right w:val="nil"/>
            </w:tcBorders>
            <w:shd w:val="clear" w:color="auto" w:fill="auto"/>
            <w:vAlign w:val="center"/>
            <w:hideMark/>
          </w:tcPr>
          <w:p w14:paraId="5ABB31D8"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Pinto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[69]</w:t>
            </w:r>
            <w:r w:rsidRPr="0009671C">
              <w:rPr>
                <w:rFonts w:ascii="Book Antiqua" w:eastAsia="等线" w:hAnsi="Book Antiqua" w:cs="宋体"/>
                <w:color w:val="000000"/>
                <w:lang w:val="en-GB" w:eastAsia="zh-CN"/>
              </w:rPr>
              <w:t>, 1999</w:t>
            </w:r>
          </w:p>
        </w:tc>
        <w:tc>
          <w:tcPr>
            <w:tcW w:w="2268" w:type="dxa"/>
            <w:tcBorders>
              <w:top w:val="nil"/>
              <w:left w:val="nil"/>
              <w:bottom w:val="nil"/>
              <w:right w:val="nil"/>
            </w:tcBorders>
            <w:shd w:val="clear" w:color="auto" w:fill="auto"/>
            <w:vAlign w:val="center"/>
            <w:hideMark/>
          </w:tcPr>
          <w:p w14:paraId="5A740E4C"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Single-blind RCT of 41 patients with TRS started on clozapine</w:t>
            </w:r>
          </w:p>
        </w:tc>
        <w:tc>
          <w:tcPr>
            <w:tcW w:w="1711" w:type="dxa"/>
            <w:tcBorders>
              <w:top w:val="nil"/>
              <w:left w:val="nil"/>
              <w:bottom w:val="nil"/>
              <w:right w:val="nil"/>
            </w:tcBorders>
            <w:shd w:val="clear" w:color="auto" w:fill="auto"/>
            <w:vAlign w:val="center"/>
            <w:hideMark/>
          </w:tcPr>
          <w:p w14:paraId="315569DA"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CBT and social skills training </w:t>
            </w:r>
            <w:r w:rsidRPr="0009671C">
              <w:rPr>
                <w:rFonts w:ascii="Book Antiqua" w:eastAsia="等线" w:hAnsi="Book Antiqua" w:cs="宋体"/>
                <w:i/>
                <w:iCs/>
                <w:color w:val="000000"/>
                <w:lang w:val="en-GB" w:eastAsia="zh-CN"/>
              </w:rPr>
              <w:t xml:space="preserve">vs </w:t>
            </w:r>
            <w:r w:rsidRPr="0009671C">
              <w:rPr>
                <w:rFonts w:ascii="Book Antiqua" w:eastAsia="等线" w:hAnsi="Book Antiqua" w:cs="宋体"/>
                <w:color w:val="000000"/>
                <w:lang w:val="en-GB" w:eastAsia="zh-CN"/>
              </w:rPr>
              <w:t>supportive therapy for 6 mo.</w:t>
            </w:r>
          </w:p>
        </w:tc>
        <w:tc>
          <w:tcPr>
            <w:tcW w:w="2825" w:type="dxa"/>
            <w:tcBorders>
              <w:top w:val="nil"/>
              <w:left w:val="nil"/>
              <w:bottom w:val="nil"/>
              <w:right w:val="nil"/>
            </w:tcBorders>
            <w:shd w:val="clear" w:color="auto" w:fill="auto"/>
            <w:vAlign w:val="center"/>
            <w:hideMark/>
          </w:tcPr>
          <w:p w14:paraId="34CAADC8"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Significant reductions in positive and negative symptom severity in the CBT group.</w:t>
            </w:r>
          </w:p>
        </w:tc>
      </w:tr>
      <w:tr w:rsidR="00BA3FBF" w:rsidRPr="0009671C" w14:paraId="670C4EA0" w14:textId="77777777" w:rsidTr="00BA3FBF">
        <w:trPr>
          <w:trHeight w:val="4410"/>
        </w:trPr>
        <w:tc>
          <w:tcPr>
            <w:tcW w:w="2268" w:type="dxa"/>
            <w:tcBorders>
              <w:top w:val="nil"/>
              <w:left w:val="nil"/>
              <w:bottom w:val="nil"/>
              <w:right w:val="nil"/>
            </w:tcBorders>
            <w:shd w:val="clear" w:color="auto" w:fill="auto"/>
            <w:vAlign w:val="center"/>
            <w:hideMark/>
          </w:tcPr>
          <w:p w14:paraId="7BF46178"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Buchain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[70]</w:t>
            </w:r>
            <w:r w:rsidRPr="0009671C">
              <w:rPr>
                <w:rFonts w:ascii="Book Antiqua" w:eastAsia="等线" w:hAnsi="Book Antiqua" w:cs="宋体"/>
                <w:color w:val="000000"/>
                <w:lang w:val="en-GB" w:eastAsia="zh-CN"/>
              </w:rPr>
              <w:t>, 2003</w:t>
            </w:r>
          </w:p>
        </w:tc>
        <w:tc>
          <w:tcPr>
            <w:tcW w:w="2268" w:type="dxa"/>
            <w:tcBorders>
              <w:top w:val="nil"/>
              <w:left w:val="nil"/>
              <w:bottom w:val="nil"/>
              <w:right w:val="nil"/>
            </w:tcBorders>
            <w:shd w:val="clear" w:color="auto" w:fill="auto"/>
            <w:vAlign w:val="center"/>
            <w:hideMark/>
          </w:tcPr>
          <w:p w14:paraId="694C3FE9"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Single-blind RCT of 41 patients with TRS started on clozapine</w:t>
            </w:r>
          </w:p>
        </w:tc>
        <w:tc>
          <w:tcPr>
            <w:tcW w:w="1711" w:type="dxa"/>
            <w:tcBorders>
              <w:top w:val="nil"/>
              <w:left w:val="nil"/>
              <w:bottom w:val="nil"/>
              <w:right w:val="nil"/>
            </w:tcBorders>
            <w:shd w:val="clear" w:color="auto" w:fill="auto"/>
            <w:vAlign w:val="center"/>
            <w:hideMark/>
          </w:tcPr>
          <w:p w14:paraId="2D3CCFA6"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Occupational therapy and clozapine </w:t>
            </w:r>
            <w:r w:rsidRPr="0009671C">
              <w:rPr>
                <w:rFonts w:ascii="Book Antiqua" w:eastAsia="等线" w:hAnsi="Book Antiqua" w:cs="宋体"/>
                <w:i/>
                <w:iCs/>
                <w:color w:val="000000"/>
                <w:lang w:val="en-GB" w:eastAsia="zh-CN"/>
              </w:rPr>
              <w:t>vs</w:t>
            </w:r>
            <w:r w:rsidRPr="0009671C">
              <w:rPr>
                <w:rFonts w:ascii="Book Antiqua" w:eastAsia="等线" w:hAnsi="Book Antiqua" w:cs="宋体"/>
                <w:color w:val="000000"/>
                <w:lang w:val="en-GB" w:eastAsia="zh-CN"/>
              </w:rPr>
              <w:t xml:space="preserve"> clozapine alone for 6 mo.</w:t>
            </w:r>
          </w:p>
        </w:tc>
        <w:tc>
          <w:tcPr>
            <w:tcW w:w="2825" w:type="dxa"/>
            <w:tcBorders>
              <w:top w:val="nil"/>
              <w:left w:val="nil"/>
              <w:bottom w:val="nil"/>
              <w:right w:val="nil"/>
            </w:tcBorders>
            <w:shd w:val="clear" w:color="auto" w:fill="auto"/>
            <w:vAlign w:val="center"/>
            <w:hideMark/>
          </w:tcPr>
          <w:p w14:paraId="10F6CC67"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Significant improvements in the occupational performance and interpersonal relationships with OT.</w:t>
            </w:r>
          </w:p>
        </w:tc>
      </w:tr>
      <w:tr w:rsidR="00BA3FBF" w:rsidRPr="0009671C" w14:paraId="0A6B3D5D" w14:textId="77777777" w:rsidTr="00BA3FBF">
        <w:trPr>
          <w:trHeight w:val="4725"/>
        </w:trPr>
        <w:tc>
          <w:tcPr>
            <w:tcW w:w="2268" w:type="dxa"/>
            <w:tcBorders>
              <w:top w:val="nil"/>
              <w:left w:val="nil"/>
              <w:bottom w:val="nil"/>
              <w:right w:val="nil"/>
            </w:tcBorders>
            <w:shd w:val="clear" w:color="auto" w:fill="auto"/>
            <w:vAlign w:val="center"/>
            <w:hideMark/>
          </w:tcPr>
          <w:p w14:paraId="5E314DB4"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lastRenderedPageBreak/>
              <w:t xml:space="preserve">Barretto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[71]</w:t>
            </w:r>
            <w:r w:rsidRPr="0009671C">
              <w:rPr>
                <w:rFonts w:ascii="Book Antiqua" w:eastAsia="等线" w:hAnsi="Book Antiqua" w:cs="宋体"/>
                <w:color w:val="000000"/>
                <w:lang w:val="en-GB" w:eastAsia="zh-CN"/>
              </w:rPr>
              <w:t>, 2009</w:t>
            </w:r>
          </w:p>
        </w:tc>
        <w:tc>
          <w:tcPr>
            <w:tcW w:w="2268" w:type="dxa"/>
            <w:tcBorders>
              <w:top w:val="nil"/>
              <w:left w:val="nil"/>
              <w:bottom w:val="nil"/>
              <w:right w:val="nil"/>
            </w:tcBorders>
            <w:shd w:val="clear" w:color="auto" w:fill="auto"/>
            <w:vAlign w:val="center"/>
            <w:hideMark/>
          </w:tcPr>
          <w:p w14:paraId="247EDCB7"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Single-blind RCT of 21 patients with CRS</w:t>
            </w:r>
          </w:p>
        </w:tc>
        <w:tc>
          <w:tcPr>
            <w:tcW w:w="1711" w:type="dxa"/>
            <w:tcBorders>
              <w:top w:val="nil"/>
              <w:left w:val="nil"/>
              <w:bottom w:val="nil"/>
              <w:right w:val="nil"/>
            </w:tcBorders>
            <w:shd w:val="clear" w:color="auto" w:fill="auto"/>
            <w:vAlign w:val="center"/>
            <w:hideMark/>
          </w:tcPr>
          <w:p w14:paraId="31E628A8"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CBT </w:t>
            </w:r>
            <w:r w:rsidRPr="0009671C">
              <w:rPr>
                <w:rFonts w:ascii="Book Antiqua" w:eastAsia="等线" w:hAnsi="Book Antiqua" w:cs="宋体"/>
                <w:i/>
                <w:iCs/>
                <w:color w:val="000000"/>
                <w:lang w:val="en-GB" w:eastAsia="zh-CN"/>
              </w:rPr>
              <w:t>vs</w:t>
            </w:r>
            <w:r w:rsidRPr="0009671C">
              <w:rPr>
                <w:rFonts w:ascii="Book Antiqua" w:eastAsia="等线" w:hAnsi="Book Antiqua" w:cs="宋体"/>
                <w:color w:val="000000"/>
                <w:lang w:val="en-GB" w:eastAsia="zh-CN"/>
              </w:rPr>
              <w:t xml:space="preserve"> supportive treatment (“befriending”) for 21 wk.</w:t>
            </w:r>
          </w:p>
        </w:tc>
        <w:tc>
          <w:tcPr>
            <w:tcW w:w="2825" w:type="dxa"/>
            <w:tcBorders>
              <w:top w:val="nil"/>
              <w:left w:val="nil"/>
              <w:bottom w:val="nil"/>
              <w:right w:val="nil"/>
            </w:tcBorders>
            <w:shd w:val="clear" w:color="auto" w:fill="auto"/>
            <w:vAlign w:val="center"/>
            <w:hideMark/>
          </w:tcPr>
          <w:p w14:paraId="65B27624"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Significant reductions in overall symptom severity and improvement in quality of life with CBT.</w:t>
            </w:r>
          </w:p>
        </w:tc>
      </w:tr>
      <w:tr w:rsidR="00BA3FBF" w:rsidRPr="0009671C" w14:paraId="7373790D" w14:textId="77777777" w:rsidTr="00BA3FBF">
        <w:trPr>
          <w:trHeight w:val="3780"/>
        </w:trPr>
        <w:tc>
          <w:tcPr>
            <w:tcW w:w="2268" w:type="dxa"/>
            <w:tcBorders>
              <w:top w:val="nil"/>
              <w:left w:val="nil"/>
              <w:bottom w:val="nil"/>
              <w:right w:val="nil"/>
            </w:tcBorders>
            <w:shd w:val="clear" w:color="auto" w:fill="auto"/>
            <w:vAlign w:val="center"/>
            <w:hideMark/>
          </w:tcPr>
          <w:p w14:paraId="4F1DDD0B"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Morrison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[75]</w:t>
            </w:r>
            <w:r w:rsidRPr="0009671C">
              <w:rPr>
                <w:rFonts w:ascii="Book Antiqua" w:eastAsia="等线" w:hAnsi="Book Antiqua" w:cs="宋体"/>
                <w:color w:val="000000"/>
                <w:lang w:val="en-GB" w:eastAsia="zh-CN"/>
              </w:rPr>
              <w:t>, 2018</w:t>
            </w:r>
          </w:p>
        </w:tc>
        <w:tc>
          <w:tcPr>
            <w:tcW w:w="2268" w:type="dxa"/>
            <w:tcBorders>
              <w:top w:val="nil"/>
              <w:left w:val="nil"/>
              <w:bottom w:val="nil"/>
              <w:right w:val="nil"/>
            </w:tcBorders>
            <w:shd w:val="clear" w:color="auto" w:fill="auto"/>
            <w:vAlign w:val="center"/>
            <w:hideMark/>
          </w:tcPr>
          <w:p w14:paraId="47B5DB0B"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Double-blind RCT of 425 patients with CRS</w:t>
            </w:r>
          </w:p>
        </w:tc>
        <w:tc>
          <w:tcPr>
            <w:tcW w:w="1711" w:type="dxa"/>
            <w:tcBorders>
              <w:top w:val="nil"/>
              <w:left w:val="nil"/>
              <w:bottom w:val="nil"/>
              <w:right w:val="nil"/>
            </w:tcBorders>
            <w:shd w:val="clear" w:color="auto" w:fill="auto"/>
            <w:vAlign w:val="center"/>
            <w:hideMark/>
          </w:tcPr>
          <w:p w14:paraId="26A10BFD"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CBT </w:t>
            </w:r>
            <w:r w:rsidRPr="0009671C">
              <w:rPr>
                <w:rFonts w:ascii="Book Antiqua" w:eastAsia="等线" w:hAnsi="Book Antiqua" w:cs="宋体"/>
                <w:i/>
                <w:iCs/>
                <w:color w:val="000000"/>
                <w:lang w:val="en-GB" w:eastAsia="zh-CN"/>
              </w:rPr>
              <w:t>vs</w:t>
            </w:r>
            <w:r w:rsidRPr="0009671C">
              <w:rPr>
                <w:rFonts w:ascii="Book Antiqua" w:eastAsia="等线" w:hAnsi="Book Antiqua" w:cs="宋体"/>
                <w:color w:val="000000"/>
                <w:lang w:val="en-GB" w:eastAsia="zh-CN"/>
              </w:rPr>
              <w:t xml:space="preserve"> usual treatment for 9 mo. Follow-up for 21 mo.</w:t>
            </w:r>
          </w:p>
        </w:tc>
        <w:tc>
          <w:tcPr>
            <w:tcW w:w="2825" w:type="dxa"/>
            <w:tcBorders>
              <w:top w:val="nil"/>
              <w:left w:val="nil"/>
              <w:bottom w:val="nil"/>
              <w:right w:val="nil"/>
            </w:tcBorders>
            <w:shd w:val="clear" w:color="auto" w:fill="auto"/>
            <w:vAlign w:val="center"/>
            <w:hideMark/>
          </w:tcPr>
          <w:p w14:paraId="0B55BE55"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Significant reductions in PANSS scores with CBT at 9 mo but no differences at 21 mo.</w:t>
            </w:r>
          </w:p>
        </w:tc>
      </w:tr>
      <w:tr w:rsidR="00BA3FBF" w:rsidRPr="0009671C" w14:paraId="4BFF644A" w14:textId="77777777" w:rsidTr="00BA3FBF">
        <w:trPr>
          <w:trHeight w:val="8190"/>
        </w:trPr>
        <w:tc>
          <w:tcPr>
            <w:tcW w:w="2268" w:type="dxa"/>
            <w:tcBorders>
              <w:top w:val="nil"/>
              <w:left w:val="nil"/>
              <w:bottom w:val="nil"/>
              <w:right w:val="nil"/>
            </w:tcBorders>
            <w:shd w:val="clear" w:color="auto" w:fill="auto"/>
            <w:vAlign w:val="center"/>
            <w:hideMark/>
          </w:tcPr>
          <w:p w14:paraId="2FF7CE13" w14:textId="3FD7EB69" w:rsidR="0009671C" w:rsidRPr="0009671C" w:rsidRDefault="0009671C" w:rsidP="0009671C">
            <w:pPr>
              <w:jc w:val="both"/>
              <w:rPr>
                <w:rFonts w:ascii="Book Antiqua" w:eastAsia="等线" w:hAnsi="Book Antiqua" w:cs="宋体"/>
                <w:color w:val="000000"/>
                <w:lang w:eastAsia="zh-CN"/>
              </w:rPr>
            </w:pPr>
            <w:bookmarkStart w:id="19" w:name="RANGE!C17"/>
            <w:r w:rsidRPr="0009671C">
              <w:rPr>
                <w:rFonts w:ascii="Book Antiqua" w:eastAsia="等线" w:hAnsi="Book Antiqua" w:cs="宋体"/>
                <w:color w:val="000000"/>
                <w:lang w:val="en-GB" w:eastAsia="zh-CN"/>
              </w:rPr>
              <w:lastRenderedPageBreak/>
              <w:t xml:space="preserve">Sensky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[72]</w:t>
            </w:r>
            <w:r w:rsidRPr="0009671C">
              <w:rPr>
                <w:rFonts w:ascii="Book Antiqua" w:eastAsia="等线" w:hAnsi="Book Antiqua" w:cs="宋体"/>
                <w:color w:val="000000"/>
                <w:lang w:val="en-GB" w:eastAsia="zh-CN"/>
              </w:rPr>
              <w:t xml:space="preserve">, 2000; Valmaggia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[73]</w:t>
            </w:r>
            <w:r w:rsidRPr="0009671C">
              <w:rPr>
                <w:rFonts w:ascii="Book Antiqua" w:eastAsia="等线" w:hAnsi="Book Antiqua" w:cs="宋体"/>
                <w:color w:val="000000"/>
                <w:lang w:val="en-GB" w:eastAsia="zh-CN"/>
              </w:rPr>
              <w:t xml:space="preserve">, 2005; Edwards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[74]</w:t>
            </w:r>
            <w:r w:rsidRPr="0009671C">
              <w:rPr>
                <w:rFonts w:ascii="Book Antiqua" w:eastAsia="等线" w:hAnsi="Book Antiqua" w:cs="宋体"/>
                <w:color w:val="000000"/>
                <w:lang w:val="en-GB" w:eastAsia="zh-CN"/>
              </w:rPr>
              <w:t>, 2011</w:t>
            </w:r>
            <w:bookmarkEnd w:id="19"/>
          </w:p>
        </w:tc>
        <w:tc>
          <w:tcPr>
            <w:tcW w:w="2268" w:type="dxa"/>
            <w:tcBorders>
              <w:top w:val="nil"/>
              <w:left w:val="nil"/>
              <w:bottom w:val="nil"/>
              <w:right w:val="nil"/>
            </w:tcBorders>
            <w:shd w:val="clear" w:color="auto" w:fill="auto"/>
            <w:vAlign w:val="center"/>
            <w:hideMark/>
          </w:tcPr>
          <w:p w14:paraId="50A98D89"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RCTs of patients with TRS (</w:t>
            </w:r>
            <w:r w:rsidRPr="0009671C">
              <w:rPr>
                <w:rFonts w:ascii="Book Antiqua" w:eastAsia="等线" w:hAnsi="Book Antiqua" w:cs="宋体"/>
                <w:i/>
                <w:iCs/>
                <w:color w:val="000000"/>
                <w:lang w:val="en-GB" w:eastAsia="zh-CN"/>
              </w:rPr>
              <w:t>n</w:t>
            </w:r>
            <w:r w:rsidRPr="0009671C">
              <w:rPr>
                <w:rFonts w:ascii="Book Antiqua" w:eastAsia="等线" w:hAnsi="Book Antiqua" w:cs="宋体"/>
                <w:color w:val="000000"/>
                <w:lang w:val="en-GB" w:eastAsia="zh-CN"/>
              </w:rPr>
              <w:t xml:space="preserve"> = 48-90) including patients on clozapine or clozapine non-responders</w:t>
            </w:r>
          </w:p>
        </w:tc>
        <w:tc>
          <w:tcPr>
            <w:tcW w:w="1711" w:type="dxa"/>
            <w:tcBorders>
              <w:top w:val="nil"/>
              <w:left w:val="nil"/>
              <w:bottom w:val="nil"/>
              <w:right w:val="nil"/>
            </w:tcBorders>
            <w:shd w:val="clear" w:color="auto" w:fill="auto"/>
            <w:vAlign w:val="center"/>
            <w:hideMark/>
          </w:tcPr>
          <w:p w14:paraId="13A7AA6C"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CBT </w:t>
            </w:r>
            <w:r w:rsidRPr="0009671C">
              <w:rPr>
                <w:rFonts w:ascii="Book Antiqua" w:eastAsia="等线" w:hAnsi="Book Antiqua" w:cs="宋体"/>
                <w:i/>
                <w:iCs/>
                <w:color w:val="000000"/>
                <w:lang w:val="en-GB" w:eastAsia="zh-CN"/>
              </w:rPr>
              <w:t>vs</w:t>
            </w:r>
            <w:r w:rsidRPr="0009671C">
              <w:rPr>
                <w:rFonts w:ascii="Book Antiqua" w:eastAsia="等线" w:hAnsi="Book Antiqua" w:cs="宋体"/>
                <w:color w:val="000000"/>
                <w:lang w:val="en-GB" w:eastAsia="zh-CN"/>
              </w:rPr>
              <w:t xml:space="preserve"> supportive treatment or clozapine alone or comparisons with combinations of CBT with other antipsychotics.</w:t>
            </w:r>
          </w:p>
        </w:tc>
        <w:tc>
          <w:tcPr>
            <w:tcW w:w="2825" w:type="dxa"/>
            <w:tcBorders>
              <w:top w:val="nil"/>
              <w:left w:val="nil"/>
              <w:bottom w:val="nil"/>
              <w:right w:val="nil"/>
            </w:tcBorders>
            <w:shd w:val="clear" w:color="auto" w:fill="auto"/>
            <w:vAlign w:val="center"/>
            <w:hideMark/>
          </w:tcPr>
          <w:p w14:paraId="2241A90F"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Significant reductions in positive, negative, and depressive symptom severity, improvement in clinical response and functioning with CBT; benefits at end of treatment usually maintained during follow-up.</w:t>
            </w:r>
          </w:p>
        </w:tc>
      </w:tr>
      <w:tr w:rsidR="0009671C" w:rsidRPr="0009671C" w14:paraId="536FCEEA" w14:textId="77777777" w:rsidTr="00BA3FBF">
        <w:trPr>
          <w:trHeight w:val="315"/>
        </w:trPr>
        <w:tc>
          <w:tcPr>
            <w:tcW w:w="9072" w:type="dxa"/>
            <w:gridSpan w:val="4"/>
            <w:tcBorders>
              <w:top w:val="nil"/>
              <w:left w:val="nil"/>
              <w:bottom w:val="nil"/>
              <w:right w:val="nil"/>
            </w:tcBorders>
            <w:shd w:val="clear" w:color="auto" w:fill="auto"/>
            <w:vAlign w:val="center"/>
            <w:hideMark/>
          </w:tcPr>
          <w:p w14:paraId="1FB73B6F"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Reviews</w:t>
            </w:r>
          </w:p>
        </w:tc>
      </w:tr>
      <w:tr w:rsidR="00BA3FBF" w:rsidRPr="0009671C" w14:paraId="2E9EFB29" w14:textId="77777777" w:rsidTr="00BA3FBF">
        <w:trPr>
          <w:trHeight w:val="5355"/>
        </w:trPr>
        <w:tc>
          <w:tcPr>
            <w:tcW w:w="2268" w:type="dxa"/>
            <w:tcBorders>
              <w:top w:val="nil"/>
              <w:left w:val="nil"/>
              <w:bottom w:val="nil"/>
              <w:right w:val="nil"/>
            </w:tcBorders>
            <w:shd w:val="clear" w:color="auto" w:fill="auto"/>
            <w:vAlign w:val="center"/>
            <w:hideMark/>
          </w:tcPr>
          <w:p w14:paraId="0361CCB1"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Ranasinghe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[33]</w:t>
            </w:r>
            <w:r w:rsidRPr="0009671C">
              <w:rPr>
                <w:rFonts w:ascii="Book Antiqua" w:eastAsia="等线" w:hAnsi="Book Antiqua" w:cs="宋体"/>
                <w:color w:val="000000"/>
                <w:lang w:val="en-GB" w:eastAsia="zh-CN"/>
              </w:rPr>
              <w:t>, 2014</w:t>
            </w:r>
          </w:p>
        </w:tc>
        <w:tc>
          <w:tcPr>
            <w:tcW w:w="2268" w:type="dxa"/>
            <w:tcBorders>
              <w:top w:val="nil"/>
              <w:left w:val="nil"/>
              <w:bottom w:val="nil"/>
              <w:right w:val="nil"/>
            </w:tcBorders>
            <w:shd w:val="clear" w:color="auto" w:fill="auto"/>
            <w:vAlign w:val="center"/>
            <w:hideMark/>
          </w:tcPr>
          <w:p w14:paraId="59F64212"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Systematic review</w:t>
            </w:r>
          </w:p>
        </w:tc>
        <w:tc>
          <w:tcPr>
            <w:tcW w:w="1711" w:type="dxa"/>
            <w:tcBorders>
              <w:top w:val="nil"/>
              <w:left w:val="nil"/>
              <w:bottom w:val="nil"/>
              <w:right w:val="nil"/>
            </w:tcBorders>
            <w:shd w:val="clear" w:color="auto" w:fill="auto"/>
            <w:vAlign w:val="center"/>
            <w:hideMark/>
          </w:tcPr>
          <w:p w14:paraId="575186FA"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Review of the 2 CBT and 1 OT trial mentioned above.</w:t>
            </w:r>
          </w:p>
        </w:tc>
        <w:tc>
          <w:tcPr>
            <w:tcW w:w="2825" w:type="dxa"/>
            <w:tcBorders>
              <w:top w:val="nil"/>
              <w:left w:val="nil"/>
              <w:bottom w:val="nil"/>
              <w:right w:val="nil"/>
            </w:tcBorders>
            <w:shd w:val="clear" w:color="auto" w:fill="auto"/>
            <w:vAlign w:val="center"/>
            <w:hideMark/>
          </w:tcPr>
          <w:p w14:paraId="6DB407E0"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Benefits of psychosocial interventions noted for overall symptom severity, quality of life, and social functioning.</w:t>
            </w:r>
          </w:p>
        </w:tc>
      </w:tr>
      <w:tr w:rsidR="00BA3FBF" w:rsidRPr="0009671C" w14:paraId="44B66C95" w14:textId="77777777" w:rsidTr="00BA3FBF">
        <w:trPr>
          <w:trHeight w:val="4110"/>
        </w:trPr>
        <w:tc>
          <w:tcPr>
            <w:tcW w:w="2268" w:type="dxa"/>
            <w:tcBorders>
              <w:top w:val="nil"/>
              <w:left w:val="nil"/>
              <w:bottom w:val="single" w:sz="8" w:space="0" w:color="000000"/>
              <w:right w:val="nil"/>
            </w:tcBorders>
            <w:shd w:val="clear" w:color="auto" w:fill="auto"/>
            <w:vAlign w:val="center"/>
            <w:hideMark/>
          </w:tcPr>
          <w:p w14:paraId="24162532"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lastRenderedPageBreak/>
              <w:t xml:space="preserve">Polese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[68]</w:t>
            </w:r>
            <w:r w:rsidRPr="0009671C">
              <w:rPr>
                <w:rFonts w:ascii="Book Antiqua" w:eastAsia="等线" w:hAnsi="Book Antiqua" w:cs="宋体"/>
                <w:color w:val="000000"/>
                <w:lang w:val="en-GB" w:eastAsia="zh-CN"/>
              </w:rPr>
              <w:t>, 2019</w:t>
            </w:r>
          </w:p>
        </w:tc>
        <w:tc>
          <w:tcPr>
            <w:tcW w:w="2268" w:type="dxa"/>
            <w:tcBorders>
              <w:top w:val="nil"/>
              <w:left w:val="nil"/>
              <w:bottom w:val="single" w:sz="8" w:space="0" w:color="000000"/>
              <w:right w:val="nil"/>
            </w:tcBorders>
            <w:shd w:val="clear" w:color="auto" w:fill="auto"/>
            <w:vAlign w:val="center"/>
            <w:hideMark/>
          </w:tcPr>
          <w:p w14:paraId="009DA5B7"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Systematic review &amp; meta-analysis</w:t>
            </w:r>
          </w:p>
        </w:tc>
        <w:tc>
          <w:tcPr>
            <w:tcW w:w="1711" w:type="dxa"/>
            <w:tcBorders>
              <w:top w:val="nil"/>
              <w:left w:val="nil"/>
              <w:bottom w:val="single" w:sz="8" w:space="0" w:color="000000"/>
              <w:right w:val="nil"/>
            </w:tcBorders>
            <w:shd w:val="clear" w:color="auto" w:fill="auto"/>
            <w:vAlign w:val="center"/>
            <w:hideMark/>
          </w:tcPr>
          <w:p w14:paraId="3AEB19F3" w14:textId="77777777" w:rsidR="0009671C" w:rsidRPr="0009671C" w:rsidRDefault="0009671C" w:rsidP="0009671C">
            <w:pPr>
              <w:jc w:val="both"/>
              <w:rPr>
                <w:rFonts w:ascii="Book Antiqua" w:eastAsia="等线" w:hAnsi="Book Antiqua" w:cs="宋体"/>
                <w:color w:val="000000"/>
                <w:lang w:eastAsia="zh-CN"/>
              </w:rPr>
            </w:pPr>
            <w:r w:rsidRPr="0009671C">
              <w:rPr>
                <w:rFonts w:ascii="Book Antiqua" w:eastAsia="等线" w:hAnsi="Book Antiqua" w:cs="宋体"/>
                <w:color w:val="000000"/>
                <w:lang w:val="en-GB" w:eastAsia="zh-CN"/>
              </w:rPr>
              <w:t xml:space="preserve">Review of all the above trials and meta-analysis of 4 RCTs including Morrison </w:t>
            </w:r>
            <w:r w:rsidRPr="0009671C">
              <w:rPr>
                <w:rFonts w:ascii="Book Antiqua" w:eastAsia="等线" w:hAnsi="Book Antiqua" w:cs="宋体"/>
                <w:i/>
                <w:iCs/>
                <w:color w:val="000000"/>
                <w:lang w:val="en-GB" w:eastAsia="zh-CN"/>
              </w:rPr>
              <w:t>et al</w:t>
            </w:r>
            <w:r w:rsidRPr="0009671C">
              <w:rPr>
                <w:rFonts w:ascii="Book Antiqua" w:eastAsia="等线" w:hAnsi="Book Antiqua" w:cs="宋体"/>
                <w:color w:val="000000"/>
                <w:vertAlign w:val="superscript"/>
                <w:lang w:val="en-GB" w:eastAsia="zh-CN"/>
              </w:rPr>
              <w:t>[75]</w:t>
            </w:r>
            <w:r w:rsidRPr="0009671C">
              <w:rPr>
                <w:rFonts w:ascii="Book Antiqua" w:eastAsia="等线" w:hAnsi="Book Antiqua" w:cs="宋体"/>
                <w:color w:val="000000"/>
                <w:lang w:val="en-GB" w:eastAsia="zh-CN"/>
              </w:rPr>
              <w:t>.</w:t>
            </w:r>
          </w:p>
        </w:tc>
        <w:tc>
          <w:tcPr>
            <w:tcW w:w="2825" w:type="dxa"/>
            <w:tcBorders>
              <w:top w:val="nil"/>
              <w:left w:val="nil"/>
              <w:bottom w:val="single" w:sz="8" w:space="0" w:color="000000"/>
              <w:right w:val="nil"/>
            </w:tcBorders>
            <w:shd w:val="clear" w:color="auto" w:fill="auto"/>
            <w:vAlign w:val="center"/>
            <w:hideMark/>
          </w:tcPr>
          <w:p w14:paraId="684F4928" w14:textId="77777777" w:rsidR="0009671C" w:rsidRPr="0009671C" w:rsidRDefault="0009671C" w:rsidP="0009671C">
            <w:pPr>
              <w:jc w:val="both"/>
              <w:rPr>
                <w:rFonts w:ascii="Book Antiqua" w:eastAsia="等线" w:hAnsi="Book Antiqua" w:cs="宋体"/>
                <w:lang w:eastAsia="zh-CN"/>
              </w:rPr>
            </w:pPr>
            <w:r w:rsidRPr="0009671C">
              <w:rPr>
                <w:rFonts w:ascii="Book Antiqua" w:eastAsia="等线" w:hAnsi="Book Antiqua" w:cs="宋体"/>
                <w:lang w:val="en-GB" w:eastAsia="zh-CN"/>
              </w:rPr>
              <w:t>Benefits of psychosocial interventions noted for overall and positive symptom severity.</w:t>
            </w:r>
          </w:p>
        </w:tc>
      </w:tr>
    </w:tbl>
    <w:p w14:paraId="7D8BA57D" w14:textId="0D77FA5E" w:rsidR="009C23FB"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CBT</w:t>
      </w:r>
      <w:r w:rsidRPr="00EC62B6">
        <w:rPr>
          <w:rFonts w:ascii="Book Antiqua" w:hAnsi="Book Antiqua" w:cs="Arial"/>
          <w:lang w:val="en-GB" w:eastAsia="zh-CN"/>
        </w:rPr>
        <w:t>:</w:t>
      </w:r>
      <w:r w:rsidR="001951BE">
        <w:rPr>
          <w:rFonts w:ascii="Book Antiqua" w:hAnsi="Book Antiqua" w:cs="Arial" w:hint="eastAsia"/>
          <w:lang w:val="en-GB" w:eastAsia="zh-CN"/>
        </w:rPr>
        <w:t xml:space="preserve"> </w:t>
      </w:r>
      <w:r w:rsidRPr="00EC62B6">
        <w:rPr>
          <w:rFonts w:ascii="Book Antiqua" w:hAnsi="Book Antiqua" w:cs="Arial"/>
          <w:lang w:val="en-GB" w:eastAsia="zh-CN"/>
        </w:rPr>
        <w:t>C</w:t>
      </w:r>
      <w:r w:rsidRPr="00EC62B6">
        <w:rPr>
          <w:rFonts w:ascii="Book Antiqua" w:hAnsi="Book Antiqua" w:cs="Arial"/>
          <w:lang w:val="en-GB"/>
        </w:rPr>
        <w:t>ognitive-behavioural therapy; CRS</w:t>
      </w:r>
      <w:r w:rsidRPr="00EC62B6">
        <w:rPr>
          <w:rFonts w:ascii="Book Antiqua" w:hAnsi="Book Antiqua" w:cs="Arial"/>
          <w:lang w:val="en-GB" w:eastAsia="zh-CN"/>
        </w:rPr>
        <w:t>:</w:t>
      </w:r>
      <w:r w:rsidR="00397FEB">
        <w:rPr>
          <w:rFonts w:ascii="Book Antiqua" w:hAnsi="Book Antiqua" w:cs="Arial"/>
          <w:lang w:val="en-GB" w:eastAsia="zh-CN"/>
        </w:rPr>
        <w:t xml:space="preserve"> </w:t>
      </w:r>
      <w:r w:rsidRPr="00EC62B6">
        <w:rPr>
          <w:rFonts w:ascii="Book Antiqua" w:hAnsi="Book Antiqua"/>
          <w:lang w:val="en-GB" w:eastAsia="zh-CN"/>
        </w:rPr>
        <w:t>C</w:t>
      </w:r>
      <w:r w:rsidRPr="00EC62B6">
        <w:rPr>
          <w:rFonts w:ascii="Book Antiqua" w:hAnsi="Book Antiqua"/>
          <w:lang w:val="en-GB"/>
        </w:rPr>
        <w:t>lozapine resistant schizophrenia</w:t>
      </w:r>
      <w:r w:rsidRPr="00EC62B6">
        <w:rPr>
          <w:rFonts w:ascii="Book Antiqua" w:hAnsi="Book Antiqua" w:cs="Arial"/>
          <w:lang w:val="en-GB"/>
        </w:rPr>
        <w:t xml:space="preserve">; </w:t>
      </w:r>
      <w:r w:rsidRPr="00EC62B6">
        <w:rPr>
          <w:rFonts w:ascii="Book Antiqua" w:hAnsi="Book Antiqua"/>
          <w:lang w:val="en-GB"/>
        </w:rPr>
        <w:t>PANSS</w:t>
      </w:r>
      <w:r w:rsidRPr="00EC62B6">
        <w:rPr>
          <w:rFonts w:ascii="Book Antiqua" w:hAnsi="Book Antiqua"/>
          <w:lang w:val="en-GB" w:eastAsia="zh-CN"/>
        </w:rPr>
        <w:t>:</w:t>
      </w:r>
      <w:r w:rsidRPr="00EC62B6">
        <w:rPr>
          <w:rFonts w:ascii="Book Antiqua" w:hAnsi="Book Antiqua"/>
          <w:lang w:val="en-GB"/>
        </w:rPr>
        <w:t xml:space="preserve"> Positive and Negative Syndrome Scale; </w:t>
      </w:r>
      <w:r w:rsidRPr="00EC62B6">
        <w:rPr>
          <w:rFonts w:ascii="Book Antiqua" w:hAnsi="Book Antiqua" w:cs="Arial"/>
          <w:lang w:val="en-GB"/>
        </w:rPr>
        <w:t>OT</w:t>
      </w:r>
      <w:r w:rsidRPr="00EC62B6">
        <w:rPr>
          <w:rFonts w:ascii="Book Antiqua" w:hAnsi="Book Antiqua" w:cs="Arial"/>
          <w:lang w:val="en-GB" w:eastAsia="zh-CN"/>
        </w:rPr>
        <w:t>: O</w:t>
      </w:r>
      <w:r w:rsidRPr="00EC62B6">
        <w:rPr>
          <w:rFonts w:ascii="Book Antiqua" w:hAnsi="Book Antiqua" w:cs="Arial"/>
          <w:lang w:val="en-GB"/>
        </w:rPr>
        <w:t>ccupational therapy; TRS</w:t>
      </w:r>
      <w:r w:rsidRPr="00EC62B6">
        <w:rPr>
          <w:rFonts w:ascii="Book Antiqua" w:hAnsi="Book Antiqua" w:cs="Arial"/>
          <w:lang w:val="en-GB" w:eastAsia="zh-CN"/>
        </w:rPr>
        <w:t>:</w:t>
      </w:r>
      <w:r w:rsidR="00397FEB">
        <w:rPr>
          <w:rFonts w:ascii="Book Antiqua" w:hAnsi="Book Antiqua" w:cs="Arial"/>
          <w:lang w:val="en-GB" w:eastAsia="zh-CN"/>
        </w:rPr>
        <w:t xml:space="preserve"> </w:t>
      </w:r>
      <w:r w:rsidRPr="00EC62B6">
        <w:rPr>
          <w:rFonts w:ascii="Book Antiqua" w:hAnsi="Book Antiqua" w:cs="Arial"/>
          <w:lang w:val="en-GB" w:eastAsia="zh-CN"/>
        </w:rPr>
        <w:t>T</w:t>
      </w:r>
      <w:r w:rsidRPr="00EC62B6">
        <w:rPr>
          <w:rFonts w:ascii="Book Antiqua" w:hAnsi="Book Antiqua" w:cs="Arial"/>
          <w:lang w:val="en-GB"/>
        </w:rPr>
        <w:t>reatment resistant schizophrenia</w:t>
      </w:r>
      <w:r w:rsidR="006A19C6">
        <w:rPr>
          <w:rFonts w:ascii="Book Antiqua" w:hAnsi="Book Antiqua" w:cs="Arial"/>
          <w:lang w:val="en-GB"/>
        </w:rPr>
        <w:t>; RCT: Randomized controlled trial</w:t>
      </w:r>
      <w:r w:rsidRPr="00EC62B6">
        <w:rPr>
          <w:rFonts w:ascii="Book Antiqua" w:hAnsi="Book Antiqua" w:cs="Arial"/>
          <w:lang w:val="en-GB" w:eastAsia="zh-CN"/>
        </w:rPr>
        <w:t>.</w:t>
      </w:r>
    </w:p>
    <w:p w14:paraId="5FA91A22" w14:textId="77777777" w:rsidR="004552EF" w:rsidRPr="00EC62B6" w:rsidRDefault="004552EF" w:rsidP="00EC62B6">
      <w:pPr>
        <w:adjustRightInd w:val="0"/>
        <w:snapToGrid w:val="0"/>
        <w:spacing w:line="360" w:lineRule="auto"/>
        <w:jc w:val="both"/>
        <w:rPr>
          <w:rFonts w:ascii="Book Antiqua" w:hAnsi="Book Antiqua" w:cs="Arial"/>
          <w:lang w:val="en-GB" w:eastAsia="zh-CN"/>
        </w:rPr>
      </w:pPr>
    </w:p>
    <w:p w14:paraId="7158B0E1" w14:textId="77777777" w:rsidR="003919E8" w:rsidRPr="00EC62B6" w:rsidRDefault="009C23FB"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br w:type="page"/>
      </w:r>
      <w:r w:rsidR="006D2E07" w:rsidRPr="00EC62B6">
        <w:rPr>
          <w:rFonts w:ascii="Book Antiqua" w:hAnsi="Book Antiqua"/>
          <w:b/>
          <w:lang w:val="en-GB"/>
        </w:rPr>
        <w:lastRenderedPageBreak/>
        <w:t xml:space="preserve">Table </w:t>
      </w:r>
      <w:r w:rsidRPr="00EC62B6">
        <w:rPr>
          <w:rFonts w:ascii="Book Antiqua" w:hAnsi="Book Antiqua"/>
          <w:b/>
          <w:lang w:val="en-GB" w:eastAsia="zh-CN"/>
        </w:rPr>
        <w:t>6</w:t>
      </w:r>
      <w:r w:rsidR="003919E8" w:rsidRPr="00EC62B6">
        <w:rPr>
          <w:rFonts w:ascii="Book Antiqua" w:hAnsi="Book Antiqua"/>
          <w:b/>
          <w:lang w:val="en-GB"/>
        </w:rPr>
        <w:t xml:space="preserve"> Augmentation of clozapine with long-acting antipsychotic injections in clozapine-resistant schizophrenia</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212"/>
        <w:gridCol w:w="4592"/>
      </w:tblGrid>
      <w:tr w:rsidR="003919E8" w:rsidRPr="00EC62B6" w14:paraId="5965A3AB" w14:textId="77777777" w:rsidTr="001058B9">
        <w:tc>
          <w:tcPr>
            <w:tcW w:w="658" w:type="pct"/>
            <w:tcBorders>
              <w:top w:val="single" w:sz="4" w:space="0" w:color="000000" w:themeColor="text1"/>
              <w:bottom w:val="single" w:sz="4" w:space="0" w:color="000000" w:themeColor="text1"/>
            </w:tcBorders>
          </w:tcPr>
          <w:p w14:paraId="7286AD55" w14:textId="77777777" w:rsidR="003919E8" w:rsidRPr="00EC62B6" w:rsidRDefault="001058B9"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1798" w:type="pct"/>
            <w:tcBorders>
              <w:top w:val="single" w:sz="4" w:space="0" w:color="000000" w:themeColor="text1"/>
              <w:bottom w:val="single" w:sz="4" w:space="0" w:color="000000" w:themeColor="text1"/>
            </w:tcBorders>
          </w:tcPr>
          <w:p w14:paraId="33B490FD"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Study details</w:t>
            </w:r>
          </w:p>
        </w:tc>
        <w:tc>
          <w:tcPr>
            <w:tcW w:w="2544" w:type="pct"/>
            <w:tcBorders>
              <w:top w:val="single" w:sz="4" w:space="0" w:color="000000" w:themeColor="text1"/>
              <w:bottom w:val="single" w:sz="4" w:space="0" w:color="000000" w:themeColor="text1"/>
            </w:tcBorders>
          </w:tcPr>
          <w:p w14:paraId="312AFE2C"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Results</w:t>
            </w:r>
          </w:p>
        </w:tc>
      </w:tr>
      <w:tr w:rsidR="003919E8" w:rsidRPr="00EC62B6" w14:paraId="3E32F8B3" w14:textId="77777777" w:rsidTr="001058B9">
        <w:tc>
          <w:tcPr>
            <w:tcW w:w="658" w:type="pct"/>
            <w:tcBorders>
              <w:top w:val="single" w:sz="4" w:space="0" w:color="000000" w:themeColor="text1"/>
            </w:tcBorders>
          </w:tcPr>
          <w:p w14:paraId="2B44AE1D"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Kim </w:t>
            </w:r>
            <w:r w:rsidRPr="00EC62B6">
              <w:rPr>
                <w:rFonts w:ascii="Book Antiqua" w:hAnsi="Book Antiqua" w:cs="Times New Roman"/>
                <w:i/>
                <w:lang w:val="en-GB"/>
              </w:rPr>
              <w:t>et al</w:t>
            </w:r>
            <w:r w:rsidRPr="00EC62B6">
              <w:rPr>
                <w:rFonts w:ascii="Book Antiqua" w:hAnsi="Book Antiqua" w:cs="Times New Roman"/>
                <w:vertAlign w:val="superscript"/>
                <w:lang w:val="en-GB"/>
              </w:rPr>
              <w:t>[92]</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2010</w:t>
            </w:r>
          </w:p>
        </w:tc>
        <w:tc>
          <w:tcPr>
            <w:tcW w:w="1798" w:type="pct"/>
            <w:tcBorders>
              <w:top w:val="single" w:sz="4" w:space="0" w:color="000000" w:themeColor="text1"/>
            </w:tcBorders>
          </w:tcPr>
          <w:p w14:paraId="04D863F5"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4 patients treated with clozapine and </w:t>
            </w:r>
            <w:r w:rsidR="000C4B63" w:rsidRPr="00EC62B6">
              <w:rPr>
                <w:rFonts w:ascii="Book Antiqua" w:hAnsi="Book Antiqua" w:cs="Times New Roman"/>
                <w:lang w:val="en-GB"/>
              </w:rPr>
              <w:t>risperidone LAI for 1 y</w:t>
            </w:r>
            <w:r w:rsidRPr="00EC62B6">
              <w:rPr>
                <w:rFonts w:ascii="Book Antiqua" w:hAnsi="Book Antiqua" w:cs="Times New Roman"/>
                <w:lang w:val="en-GB"/>
              </w:rPr>
              <w:t>r</w:t>
            </w:r>
          </w:p>
        </w:tc>
        <w:tc>
          <w:tcPr>
            <w:tcW w:w="2544" w:type="pct"/>
            <w:tcBorders>
              <w:top w:val="single" w:sz="4" w:space="0" w:color="000000" w:themeColor="text1"/>
            </w:tcBorders>
          </w:tcPr>
          <w:p w14:paraId="7C7F642C"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Reduction in number and length of hospitalizations and improvement in social skills after LAI addition. Fewer side effects with the combination.</w:t>
            </w:r>
          </w:p>
        </w:tc>
      </w:tr>
      <w:tr w:rsidR="003919E8" w:rsidRPr="00EC62B6" w14:paraId="5C7390E9" w14:textId="77777777" w:rsidTr="001058B9">
        <w:tc>
          <w:tcPr>
            <w:tcW w:w="658" w:type="pct"/>
          </w:tcPr>
          <w:p w14:paraId="447BC9A9" w14:textId="642CB779"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Malla</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[93]</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2013</w:t>
            </w:r>
          </w:p>
        </w:tc>
        <w:tc>
          <w:tcPr>
            <w:tcW w:w="1798" w:type="pct"/>
          </w:tcPr>
          <w:p w14:paraId="5BF4420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One patient with poor response to clozapine treated with clozapine and a</w:t>
            </w:r>
            <w:r w:rsidR="004F138E">
              <w:rPr>
                <w:rFonts w:ascii="Book Antiqua" w:hAnsi="Book Antiqua" w:cs="Times New Roman"/>
                <w:lang w:val="en-GB"/>
              </w:rPr>
              <w:t>n</w:t>
            </w:r>
            <w:r w:rsidRPr="00EC62B6">
              <w:rPr>
                <w:rFonts w:ascii="Book Antiqua" w:hAnsi="Book Antiqua" w:cs="Times New Roman"/>
                <w:lang w:val="en-GB"/>
              </w:rPr>
              <w:t xml:space="preserve"> LAI</w:t>
            </w:r>
          </w:p>
        </w:tc>
        <w:tc>
          <w:tcPr>
            <w:tcW w:w="2544" w:type="pct"/>
          </w:tcPr>
          <w:p w14:paraId="44967E2E"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Improvement in symptoms and social functioning without any increase in side effects with combination treatment.</w:t>
            </w:r>
          </w:p>
        </w:tc>
      </w:tr>
      <w:tr w:rsidR="003919E8" w:rsidRPr="00EC62B6" w14:paraId="6AC310C5" w14:textId="77777777" w:rsidTr="001058B9">
        <w:tc>
          <w:tcPr>
            <w:tcW w:w="658" w:type="pct"/>
          </w:tcPr>
          <w:p w14:paraId="588B318E"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Baruch </w:t>
            </w:r>
            <w:r w:rsidRPr="00EC62B6">
              <w:rPr>
                <w:rFonts w:ascii="Book Antiqua" w:hAnsi="Book Antiqua" w:cs="Times New Roman"/>
                <w:i/>
                <w:lang w:val="en-GB"/>
              </w:rPr>
              <w:t>et al</w:t>
            </w:r>
            <w:r w:rsidRPr="00EC62B6">
              <w:rPr>
                <w:rFonts w:ascii="Book Antiqua" w:hAnsi="Book Antiqua" w:cs="Times New Roman"/>
                <w:vertAlign w:val="superscript"/>
                <w:lang w:val="en-GB"/>
              </w:rPr>
              <w:t>[94]</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2014</w:t>
            </w:r>
          </w:p>
        </w:tc>
        <w:tc>
          <w:tcPr>
            <w:tcW w:w="1798" w:type="pct"/>
          </w:tcPr>
          <w:p w14:paraId="6EF8F88A"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8 patients, 6 with TRS. Treated with olanzapine LAI and clozapine or</w:t>
            </w:r>
            <w:r w:rsidR="000C4B63" w:rsidRPr="00EC62B6">
              <w:rPr>
                <w:rFonts w:ascii="Book Antiqua" w:hAnsi="Book Antiqua" w:cs="Times New Roman"/>
                <w:lang w:val="en-GB"/>
              </w:rPr>
              <w:t xml:space="preserve"> other antipsychotics up to 2 yr</w:t>
            </w:r>
          </w:p>
        </w:tc>
        <w:tc>
          <w:tcPr>
            <w:tcW w:w="2544" w:type="pct"/>
          </w:tcPr>
          <w:p w14:paraId="6063ABCF"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Reduction in aggression in all 8 patients and in symptom severity in 6 patients.</w:t>
            </w:r>
          </w:p>
        </w:tc>
      </w:tr>
      <w:tr w:rsidR="003919E8" w:rsidRPr="00EC62B6" w14:paraId="6D0E0D1C" w14:textId="77777777" w:rsidTr="001058B9">
        <w:tc>
          <w:tcPr>
            <w:tcW w:w="658" w:type="pct"/>
          </w:tcPr>
          <w:p w14:paraId="586736F9"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 xml:space="preserve">Maia-de-Oliveira </w:t>
            </w:r>
            <w:r w:rsidRPr="00EC62B6">
              <w:rPr>
                <w:rFonts w:ascii="Book Antiqua" w:hAnsi="Book Antiqua" w:cs="Times New Roman"/>
                <w:i/>
                <w:lang w:val="en-GB"/>
              </w:rPr>
              <w:t>et al</w:t>
            </w:r>
            <w:r w:rsidRPr="00EC62B6">
              <w:rPr>
                <w:rFonts w:ascii="Book Antiqua" w:hAnsi="Book Antiqua" w:cs="Times New Roman"/>
                <w:vertAlign w:val="superscript"/>
                <w:lang w:val="en-GB"/>
              </w:rPr>
              <w:t>[95]</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2015</w:t>
            </w:r>
          </w:p>
        </w:tc>
        <w:tc>
          <w:tcPr>
            <w:tcW w:w="1798" w:type="pct"/>
          </w:tcPr>
          <w:p w14:paraId="0AB4CD65"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2 patients with CRS treated with clozapine and paliperidone LAI for 9-10 mo</w:t>
            </w:r>
          </w:p>
        </w:tc>
        <w:tc>
          <w:tcPr>
            <w:tcW w:w="2544" w:type="pct"/>
          </w:tcPr>
          <w:p w14:paraId="5538547C"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Remission of positive symptoms after LAI augmentation.</w:t>
            </w:r>
          </w:p>
        </w:tc>
      </w:tr>
      <w:tr w:rsidR="003919E8" w:rsidRPr="00EC62B6" w14:paraId="6B37622B" w14:textId="77777777" w:rsidTr="001058B9">
        <w:tc>
          <w:tcPr>
            <w:tcW w:w="658" w:type="pct"/>
          </w:tcPr>
          <w:p w14:paraId="4F19D2DF" w14:textId="2287899B" w:rsidR="003919E8" w:rsidRPr="00EC62B6" w:rsidRDefault="003D6236" w:rsidP="00EC62B6">
            <w:pPr>
              <w:adjustRightInd w:val="0"/>
              <w:snapToGrid w:val="0"/>
              <w:spacing w:line="360" w:lineRule="auto"/>
              <w:jc w:val="both"/>
              <w:rPr>
                <w:rFonts w:ascii="Book Antiqua" w:hAnsi="Book Antiqua" w:cs="Times New Roman"/>
                <w:lang w:val="en-GB" w:eastAsia="zh-CN"/>
              </w:rPr>
            </w:pPr>
            <w:hyperlink r:id="rId9" w:history="1">
              <w:r w:rsidR="003919E8" w:rsidRPr="00EC62B6">
                <w:rPr>
                  <w:rFonts w:ascii="Book Antiqua" w:hAnsi="Book Antiqua" w:cs="Times New Roman"/>
                  <w:lang w:val="en-GB"/>
                </w:rPr>
                <w:t>Kasinathan</w:t>
              </w:r>
            </w:hyperlink>
            <w:r w:rsidR="00397FEB">
              <w:rPr>
                <w:rFonts w:ascii="Book Antiqua" w:hAnsi="Book Antiqua"/>
                <w:lang w:val="en-GB"/>
              </w:rPr>
              <w:t xml:space="preserve"> </w:t>
            </w:r>
            <w:r w:rsidR="003919E8" w:rsidRPr="00EC62B6">
              <w:rPr>
                <w:rFonts w:ascii="Book Antiqua" w:hAnsi="Book Antiqua" w:cs="Times New Roman"/>
                <w:i/>
                <w:lang w:val="en-GB"/>
              </w:rPr>
              <w:t>et al</w:t>
            </w:r>
            <w:r w:rsidR="003919E8" w:rsidRPr="00EC62B6">
              <w:rPr>
                <w:rFonts w:ascii="Book Antiqua" w:hAnsi="Book Antiqua" w:cs="Times New Roman"/>
                <w:vertAlign w:val="superscript"/>
                <w:lang w:val="en-GB"/>
              </w:rPr>
              <w:t>[96]</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2016</w:t>
            </w:r>
          </w:p>
        </w:tc>
        <w:tc>
          <w:tcPr>
            <w:tcW w:w="1798" w:type="pct"/>
          </w:tcPr>
          <w:p w14:paraId="2CBB9DD7" w14:textId="5B705D23"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9 patients with TRS and comorbid personality disorders/substance use and violence; 1 on clozapine but non-a</w:t>
            </w:r>
            <w:r w:rsidR="000C4B63" w:rsidRPr="00EC62B6">
              <w:rPr>
                <w:rFonts w:ascii="Book Antiqua" w:hAnsi="Book Antiqua" w:cs="Times New Roman"/>
                <w:lang w:val="en-GB"/>
              </w:rPr>
              <w:t>dherent</w:t>
            </w:r>
            <w:r w:rsidR="00397FEB">
              <w:rPr>
                <w:rFonts w:ascii="Book Antiqua" w:hAnsi="Book Antiqua" w:cs="Times New Roman"/>
                <w:lang w:val="en-GB"/>
              </w:rPr>
              <w:t xml:space="preserve"> </w:t>
            </w:r>
            <w:r w:rsidRPr="00EC62B6">
              <w:rPr>
                <w:rFonts w:ascii="Book Antiqua" w:hAnsi="Book Antiqua" w:cs="Times New Roman"/>
                <w:lang w:val="en-GB"/>
              </w:rPr>
              <w:t>treated with olanzapine LAI combination</w:t>
            </w:r>
          </w:p>
        </w:tc>
        <w:tc>
          <w:tcPr>
            <w:tcW w:w="2544" w:type="pct"/>
          </w:tcPr>
          <w:p w14:paraId="34A2F901" w14:textId="755C76FF" w:rsidR="003919E8" w:rsidRPr="00EC62B6" w:rsidRDefault="00B740EC" w:rsidP="00EC62B6">
            <w:pPr>
              <w:adjustRightInd w:val="0"/>
              <w:snapToGrid w:val="0"/>
              <w:spacing w:line="360" w:lineRule="auto"/>
              <w:jc w:val="both"/>
              <w:rPr>
                <w:rFonts w:ascii="Book Antiqua" w:hAnsi="Book Antiqua" w:cs="Times New Roman"/>
                <w:lang w:val="en-GB" w:eastAsia="zh-CN"/>
              </w:rPr>
            </w:pPr>
            <w:r>
              <w:rPr>
                <w:rFonts w:ascii="Book Antiqua" w:hAnsi="Book Antiqua"/>
                <w:color w:val="000000"/>
                <w:shd w:val="clear" w:color="auto" w:fill="FFFFFF"/>
                <w:lang w:val="en-GB"/>
              </w:rPr>
              <w:t>1 yr</w:t>
            </w:r>
            <w:r w:rsidR="003919E8" w:rsidRPr="00EC62B6">
              <w:rPr>
                <w:rFonts w:ascii="Book Antiqua" w:hAnsi="Book Antiqua"/>
                <w:color w:val="000000"/>
                <w:shd w:val="clear" w:color="auto" w:fill="FFFFFF"/>
                <w:lang w:val="en-GB"/>
              </w:rPr>
              <w:t xml:space="preserve"> of </w:t>
            </w:r>
            <w:r w:rsidR="003919E8" w:rsidRPr="00EC62B6">
              <w:rPr>
                <w:rFonts w:ascii="Book Antiqua" w:hAnsi="Book Antiqua" w:cs="Times New Roman"/>
                <w:lang w:val="en-GB"/>
              </w:rPr>
              <w:t>retrospective</w:t>
            </w:r>
            <w:r w:rsidR="003919E8" w:rsidRPr="00EC62B6">
              <w:rPr>
                <w:rFonts w:ascii="Book Antiqua" w:hAnsi="Book Antiqua"/>
                <w:color w:val="000000"/>
                <w:shd w:val="clear" w:color="auto" w:fill="FFFFFF"/>
                <w:lang w:val="en-GB"/>
              </w:rPr>
              <w:t xml:space="preserve"> pre- and post-LAI</w:t>
            </w:r>
            <w:r w:rsidR="003919E8" w:rsidRPr="00EC62B6">
              <w:rPr>
                <w:rFonts w:ascii="Book Antiqua" w:hAnsi="Book Antiqua" w:cs="Times New Roman"/>
                <w:lang w:val="en-GB"/>
              </w:rPr>
              <w:t xml:space="preserve"> comparisons showed significant improvements in psychotic symptoms, violence, </w:t>
            </w:r>
            <w:r w:rsidR="004F5763">
              <w:rPr>
                <w:rFonts w:ascii="Book Antiqua" w:hAnsi="Book Antiqua" w:cs="Times New Roman"/>
                <w:lang w:val="en-GB"/>
              </w:rPr>
              <w:t xml:space="preserve">and </w:t>
            </w:r>
            <w:r w:rsidR="003919E8" w:rsidRPr="00EC62B6">
              <w:rPr>
                <w:rFonts w:ascii="Book Antiqua" w:hAnsi="Book Antiqua" w:cs="Times New Roman"/>
                <w:lang w:val="en-GB"/>
              </w:rPr>
              <w:t>reduction in number and length of hospitalizations and emergency visits</w:t>
            </w:r>
            <w:r w:rsidR="004552EF">
              <w:rPr>
                <w:rFonts w:ascii="Book Antiqua" w:hAnsi="Book Antiqua" w:cs="Times New Roman" w:hint="eastAsia"/>
                <w:lang w:val="en-GB" w:eastAsia="zh-CN"/>
              </w:rPr>
              <w:t>.</w:t>
            </w:r>
          </w:p>
        </w:tc>
      </w:tr>
      <w:tr w:rsidR="003919E8" w:rsidRPr="00EC62B6" w14:paraId="05AD3A6F" w14:textId="77777777" w:rsidTr="001058B9">
        <w:tc>
          <w:tcPr>
            <w:tcW w:w="658" w:type="pct"/>
          </w:tcPr>
          <w:p w14:paraId="46BDFE69" w14:textId="44B6C152"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Times New Roman"/>
                <w:lang w:val="en-GB"/>
              </w:rPr>
              <w:t>Sepede</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[97]</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2016</w:t>
            </w:r>
          </w:p>
        </w:tc>
        <w:tc>
          <w:tcPr>
            <w:tcW w:w="1798" w:type="pct"/>
          </w:tcPr>
          <w:p w14:paraId="01D5E67A"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One patient with poor response to clozapine treated with clozapin</w:t>
            </w:r>
            <w:r w:rsidR="00FD216C" w:rsidRPr="00EC62B6">
              <w:rPr>
                <w:rFonts w:ascii="Book Antiqua" w:hAnsi="Book Antiqua" w:cs="Times New Roman"/>
                <w:lang w:val="en-GB"/>
              </w:rPr>
              <w:t>e and aripiprazole LAI for 1 y</w:t>
            </w:r>
            <w:r w:rsidRPr="00EC62B6">
              <w:rPr>
                <w:rFonts w:ascii="Book Antiqua" w:hAnsi="Book Antiqua" w:cs="Times New Roman"/>
                <w:lang w:val="en-GB"/>
              </w:rPr>
              <w:t>r</w:t>
            </w:r>
          </w:p>
        </w:tc>
        <w:tc>
          <w:tcPr>
            <w:tcW w:w="2544" w:type="pct"/>
          </w:tcPr>
          <w:p w14:paraId="05F7921E"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Symptoms reduced by 50% with the combination without any increase in side effects.</w:t>
            </w:r>
          </w:p>
        </w:tc>
      </w:tr>
      <w:tr w:rsidR="003919E8" w:rsidRPr="00EC62B6" w14:paraId="29D259B0" w14:textId="77777777" w:rsidTr="001058B9">
        <w:tc>
          <w:tcPr>
            <w:tcW w:w="658" w:type="pct"/>
          </w:tcPr>
          <w:p w14:paraId="61A75AE7" w14:textId="0D98907B"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Oriolo</w:t>
            </w:r>
            <w:r w:rsidR="00397FEB">
              <w:rPr>
                <w:rFonts w:ascii="Book Antiqua" w:hAnsi="Book Antiqua" w:cs="Times New Roman"/>
                <w:lang w:val="en-GB"/>
              </w:rPr>
              <w:t xml:space="preserve"> </w:t>
            </w:r>
            <w:r w:rsidRPr="00EC62B6">
              <w:rPr>
                <w:rFonts w:ascii="Book Antiqua" w:hAnsi="Book Antiqua" w:cs="Times New Roman"/>
                <w:i/>
                <w:lang w:val="en-GB"/>
              </w:rPr>
              <w:t xml:space="preserve">et </w:t>
            </w:r>
            <w:r w:rsidRPr="00EC62B6">
              <w:rPr>
                <w:rFonts w:ascii="Book Antiqua" w:hAnsi="Book Antiqua" w:cs="Times New Roman"/>
                <w:i/>
                <w:lang w:val="en-GB"/>
              </w:rPr>
              <w:lastRenderedPageBreak/>
              <w:t>al</w:t>
            </w:r>
            <w:r w:rsidRPr="00EC62B6">
              <w:rPr>
                <w:rFonts w:ascii="Book Antiqua" w:hAnsi="Book Antiqua" w:cs="Times New Roman"/>
                <w:vertAlign w:val="superscript"/>
                <w:lang w:val="en-GB"/>
              </w:rPr>
              <w:t>[98]</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2016</w:t>
            </w:r>
          </w:p>
        </w:tc>
        <w:tc>
          <w:tcPr>
            <w:tcW w:w="1798" w:type="pct"/>
          </w:tcPr>
          <w:p w14:paraId="6C572F67"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lastRenderedPageBreak/>
              <w:t xml:space="preserve">Retrospective observational </w:t>
            </w:r>
            <w:r w:rsidRPr="00EC62B6">
              <w:rPr>
                <w:rFonts w:ascii="Book Antiqua" w:hAnsi="Book Antiqua" w:cs="Times New Roman"/>
                <w:lang w:val="en-GB"/>
              </w:rPr>
              <w:lastRenderedPageBreak/>
              <w:t>of 23 patients with TRS in whom paliperidone LAI was added toclozapine</w:t>
            </w:r>
          </w:p>
        </w:tc>
        <w:tc>
          <w:tcPr>
            <w:tcW w:w="2544" w:type="pct"/>
          </w:tcPr>
          <w:p w14:paraId="67C27368" w14:textId="30EB88DD"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lastRenderedPageBreak/>
              <w:t xml:space="preserve">Significant reductions in severity of </w:t>
            </w:r>
            <w:r w:rsidRPr="00EC62B6">
              <w:rPr>
                <w:rFonts w:ascii="Book Antiqua" w:hAnsi="Book Antiqua" w:cs="Times New Roman"/>
                <w:lang w:val="en-GB"/>
              </w:rPr>
              <w:lastRenderedPageBreak/>
              <w:t>global, positive, negative, depressive, and cognitive symptoms with the combination.</w:t>
            </w:r>
            <w:r w:rsidR="00397FEB">
              <w:rPr>
                <w:rFonts w:ascii="Book Antiqua" w:hAnsi="Book Antiqua" w:cs="Times New Roman"/>
                <w:lang w:val="en-GB"/>
              </w:rPr>
              <w:t xml:space="preserve"> </w:t>
            </w:r>
            <w:r w:rsidRPr="00EC62B6">
              <w:rPr>
                <w:rFonts w:ascii="Book Antiqua" w:hAnsi="Book Antiqua" w:cs="Times New Roman"/>
                <w:lang w:val="en-GB"/>
              </w:rPr>
              <w:t xml:space="preserve">Significantly lower doses of clozapine and paliperidone LAI required with combination treatment </w:t>
            </w:r>
            <w:r w:rsidR="00FD216C" w:rsidRPr="00EC62B6">
              <w:rPr>
                <w:rFonts w:ascii="Book Antiqua" w:hAnsi="Book Antiqua" w:cs="Times New Roman"/>
                <w:i/>
                <w:lang w:val="en-GB" w:eastAsia="zh-CN"/>
              </w:rPr>
              <w:t>vs</w:t>
            </w:r>
            <w:r w:rsidRPr="00EC62B6">
              <w:rPr>
                <w:rFonts w:ascii="Book Antiqua" w:hAnsi="Book Antiqua" w:cs="Times New Roman"/>
                <w:lang w:val="en-GB"/>
              </w:rPr>
              <w:t xml:space="preserve"> monotherapy.</w:t>
            </w:r>
          </w:p>
        </w:tc>
      </w:tr>
      <w:tr w:rsidR="003919E8" w:rsidRPr="00EC62B6" w14:paraId="02569833" w14:textId="77777777" w:rsidTr="001058B9">
        <w:tc>
          <w:tcPr>
            <w:tcW w:w="658" w:type="pct"/>
          </w:tcPr>
          <w:p w14:paraId="05C786EA" w14:textId="56EE5961"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lastRenderedPageBreak/>
              <w:t>Souaiby</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[99]</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2017</w:t>
            </w:r>
          </w:p>
        </w:tc>
        <w:tc>
          <w:tcPr>
            <w:tcW w:w="1798" w:type="pct"/>
          </w:tcPr>
          <w:p w14:paraId="528F678B"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Retrospective obs</w:t>
            </w:r>
            <w:r w:rsidR="000C4B63" w:rsidRPr="00EC62B6">
              <w:rPr>
                <w:rFonts w:ascii="Book Antiqua" w:hAnsi="Book Antiqua" w:cs="Times New Roman"/>
                <w:lang w:val="en-GB"/>
              </w:rPr>
              <w:t>ervational study with a mirror-</w:t>
            </w:r>
            <w:r w:rsidRPr="00EC62B6">
              <w:rPr>
                <w:rFonts w:ascii="Book Antiqua" w:hAnsi="Book Antiqua" w:cs="Times New Roman"/>
                <w:lang w:val="en-GB"/>
              </w:rPr>
              <w:t>image design of 20 patients with TRS treated with clozapine and LAIs for 32 mo</w:t>
            </w:r>
          </w:p>
        </w:tc>
        <w:tc>
          <w:tcPr>
            <w:tcW w:w="2544" w:type="pct"/>
          </w:tcPr>
          <w:p w14:paraId="62842399"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Significant reductions in number and length of h</w:t>
            </w:r>
            <w:r w:rsidR="000C4B63" w:rsidRPr="00EC62B6">
              <w:rPr>
                <w:rFonts w:ascii="Book Antiqua" w:hAnsi="Book Antiqua" w:cs="Times New Roman"/>
                <w:lang w:val="en-GB"/>
              </w:rPr>
              <w:t>ospitalizations during 32 mo</w:t>
            </w:r>
            <w:r w:rsidRPr="00EC62B6">
              <w:rPr>
                <w:rFonts w:ascii="Book Antiqua" w:hAnsi="Book Antiqua" w:cs="Times New Roman"/>
                <w:lang w:val="en-GB"/>
              </w:rPr>
              <w:t xml:space="preserve"> of co</w:t>
            </w:r>
            <w:r w:rsidR="000C4B63" w:rsidRPr="00EC62B6">
              <w:rPr>
                <w:rFonts w:ascii="Book Antiqua" w:hAnsi="Book Antiqua" w:cs="Times New Roman"/>
                <w:lang w:val="en-GB"/>
              </w:rPr>
              <w:t xml:space="preserve">mbination treatment </w:t>
            </w:r>
            <w:r w:rsidR="00FD216C" w:rsidRPr="00EC62B6">
              <w:rPr>
                <w:rFonts w:ascii="Book Antiqua" w:hAnsi="Book Antiqua" w:cs="Times New Roman"/>
                <w:i/>
                <w:lang w:val="en-GB" w:eastAsia="zh-CN"/>
              </w:rPr>
              <w:t>vs</w:t>
            </w:r>
            <w:r w:rsidR="000C4B63" w:rsidRPr="00EC62B6">
              <w:rPr>
                <w:rFonts w:ascii="Book Antiqua" w:hAnsi="Book Antiqua" w:cs="Times New Roman"/>
                <w:lang w:val="en-GB"/>
              </w:rPr>
              <w:t xml:space="preserve"> 1 y</w:t>
            </w:r>
            <w:r w:rsidRPr="00EC62B6">
              <w:rPr>
                <w:rFonts w:ascii="Book Antiqua" w:hAnsi="Book Antiqua" w:cs="Times New Roman"/>
                <w:lang w:val="en-GB"/>
              </w:rPr>
              <w:t>r of monotherapy. No increase in side effects with the combination.</w:t>
            </w:r>
          </w:p>
        </w:tc>
      </w:tr>
      <w:tr w:rsidR="003919E8" w:rsidRPr="00EC62B6" w14:paraId="64E2D819" w14:textId="77777777" w:rsidTr="001058B9">
        <w:trPr>
          <w:trHeight w:val="1205"/>
        </w:trPr>
        <w:tc>
          <w:tcPr>
            <w:tcW w:w="658" w:type="pct"/>
          </w:tcPr>
          <w:p w14:paraId="4F199A6B" w14:textId="10E7C8F0"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Grimminck</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[100]</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2020</w:t>
            </w:r>
          </w:p>
        </w:tc>
        <w:tc>
          <w:tcPr>
            <w:tcW w:w="1798" w:type="pct"/>
          </w:tcPr>
          <w:p w14:paraId="2445D61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Retrospective observational study with a mirror- image design of 20 patients with poor response to clozapine or LAIs treated with clozapine a</w:t>
            </w:r>
            <w:r w:rsidR="000C4B63" w:rsidRPr="00EC62B6">
              <w:rPr>
                <w:rFonts w:ascii="Book Antiqua" w:hAnsi="Book Antiqua" w:cs="Times New Roman"/>
                <w:lang w:val="en-GB"/>
              </w:rPr>
              <w:t>nd LAI combinations for 2 yr</w:t>
            </w:r>
          </w:p>
        </w:tc>
        <w:tc>
          <w:tcPr>
            <w:tcW w:w="2544" w:type="pct"/>
          </w:tcPr>
          <w:p w14:paraId="2631F077"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Significant reductions in hospital admissions and</w:t>
            </w:r>
            <w:r w:rsidR="000C4B63" w:rsidRPr="00EC62B6">
              <w:rPr>
                <w:rFonts w:ascii="Book Antiqua" w:hAnsi="Book Antiqua" w:cs="Times New Roman"/>
                <w:lang w:val="en-GB"/>
              </w:rPr>
              <w:t xml:space="preserve"> emergency visits during 2 yr</w:t>
            </w:r>
            <w:r w:rsidRPr="00EC62B6">
              <w:rPr>
                <w:rFonts w:ascii="Book Antiqua" w:hAnsi="Book Antiqua" w:cs="Times New Roman"/>
                <w:lang w:val="en-GB"/>
              </w:rPr>
              <w:t xml:space="preserve"> of comb</w:t>
            </w:r>
            <w:r w:rsidR="000C4B63" w:rsidRPr="00EC62B6">
              <w:rPr>
                <w:rFonts w:ascii="Book Antiqua" w:hAnsi="Book Antiqua" w:cs="Times New Roman"/>
                <w:lang w:val="en-GB"/>
              </w:rPr>
              <w:t xml:space="preserve">ination treatment </w:t>
            </w:r>
            <w:r w:rsidR="00FD216C" w:rsidRPr="00EC62B6">
              <w:rPr>
                <w:rFonts w:ascii="Book Antiqua" w:hAnsi="Book Antiqua" w:cs="Times New Roman"/>
                <w:i/>
                <w:lang w:val="en-GB" w:eastAsia="zh-CN"/>
              </w:rPr>
              <w:t>vs</w:t>
            </w:r>
            <w:r w:rsidR="000C4B63" w:rsidRPr="00EC62B6">
              <w:rPr>
                <w:rFonts w:ascii="Book Antiqua" w:hAnsi="Book Antiqua" w:cs="Times New Roman"/>
                <w:lang w:val="en-GB"/>
              </w:rPr>
              <w:t xml:space="preserve"> 2 yr</w:t>
            </w:r>
            <w:r w:rsidRPr="00EC62B6">
              <w:rPr>
                <w:rFonts w:ascii="Book Antiqua" w:hAnsi="Book Antiqua" w:cs="Times New Roman"/>
                <w:lang w:val="en-GB"/>
              </w:rPr>
              <w:t xml:space="preserve"> of monotherapy. Overall improvement in behaviour and social functioning but no change in symptoms.</w:t>
            </w:r>
          </w:p>
        </w:tc>
      </w:tr>
      <w:tr w:rsidR="003919E8" w:rsidRPr="00EC62B6" w14:paraId="781E6D13" w14:textId="77777777" w:rsidTr="001058B9">
        <w:tc>
          <w:tcPr>
            <w:tcW w:w="658" w:type="pct"/>
          </w:tcPr>
          <w:p w14:paraId="6D89333C" w14:textId="27146BD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Bioque</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[101]</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2020</w:t>
            </w:r>
          </w:p>
        </w:tc>
        <w:tc>
          <w:tcPr>
            <w:tcW w:w="1798" w:type="pct"/>
          </w:tcPr>
          <w:p w14:paraId="437F842D" w14:textId="05F036FB"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Retrospective observational study with a mirror- image design of</w:t>
            </w:r>
            <w:r w:rsidR="004552EF">
              <w:rPr>
                <w:rFonts w:ascii="Book Antiqua" w:hAnsi="Book Antiqua" w:cs="Times New Roman" w:hint="eastAsia"/>
                <w:lang w:val="en-GB" w:eastAsia="zh-CN"/>
              </w:rPr>
              <w:t xml:space="preserve"> </w:t>
            </w:r>
            <w:r w:rsidRPr="00EC62B6">
              <w:rPr>
                <w:rFonts w:ascii="Book Antiqua" w:hAnsi="Book Antiqua" w:cs="Times New Roman"/>
                <w:lang w:val="en-GB"/>
              </w:rPr>
              <w:t>50 patients with TRS treated with clozapine and paliperidone LAI for 6 mo</w:t>
            </w:r>
          </w:p>
        </w:tc>
        <w:tc>
          <w:tcPr>
            <w:tcW w:w="2544" w:type="pct"/>
          </w:tcPr>
          <w:p w14:paraId="0DFE8419"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Significant reductions in B</w:t>
            </w:r>
            <w:r w:rsidR="000C4B63" w:rsidRPr="00EC62B6">
              <w:rPr>
                <w:rFonts w:ascii="Book Antiqua" w:hAnsi="Book Antiqua" w:cs="Times New Roman"/>
                <w:lang w:val="en-GB"/>
              </w:rPr>
              <w:t xml:space="preserve">PRS scores, emergency visits, </w:t>
            </w:r>
            <w:r w:rsidRPr="00EC62B6">
              <w:rPr>
                <w:rFonts w:ascii="Book Antiqua" w:hAnsi="Book Antiqua" w:cs="Times New Roman"/>
                <w:lang w:val="en-GB"/>
              </w:rPr>
              <w:t>number and length of hospitalizations, and number and severity</w:t>
            </w:r>
            <w:r w:rsidR="000C4B63" w:rsidRPr="00EC62B6">
              <w:rPr>
                <w:rFonts w:ascii="Book Antiqua" w:hAnsi="Book Antiqua" w:cs="Times New Roman"/>
                <w:lang w:val="en-GB"/>
              </w:rPr>
              <w:t xml:space="preserve"> of adverse effects as well as </w:t>
            </w:r>
            <w:r w:rsidRPr="00EC62B6">
              <w:rPr>
                <w:rFonts w:ascii="Book Antiqua" w:hAnsi="Book Antiqua" w:cs="Times New Roman"/>
                <w:lang w:val="en-GB"/>
              </w:rPr>
              <w:t>significant improvements in so</w:t>
            </w:r>
            <w:r w:rsidR="000C4B63" w:rsidRPr="00EC62B6">
              <w:rPr>
                <w:rFonts w:ascii="Book Antiqua" w:hAnsi="Book Antiqua" w:cs="Times New Roman"/>
                <w:lang w:val="en-GB"/>
              </w:rPr>
              <w:t>cial functioning during 6 mo</w:t>
            </w:r>
            <w:r w:rsidRPr="00EC62B6">
              <w:rPr>
                <w:rFonts w:ascii="Book Antiqua" w:hAnsi="Book Antiqua" w:cs="Times New Roman"/>
                <w:lang w:val="en-GB"/>
              </w:rPr>
              <w:t xml:space="preserve"> of combi</w:t>
            </w:r>
            <w:r w:rsidR="00FD216C" w:rsidRPr="00EC62B6">
              <w:rPr>
                <w:rFonts w:ascii="Book Antiqua" w:hAnsi="Book Antiqua" w:cs="Times New Roman"/>
                <w:lang w:val="en-GB"/>
              </w:rPr>
              <w:t xml:space="preserve">nation treatment </w:t>
            </w:r>
            <w:r w:rsidR="00FD216C" w:rsidRPr="00EC62B6">
              <w:rPr>
                <w:rFonts w:ascii="Book Antiqua" w:hAnsi="Book Antiqua" w:cs="Times New Roman"/>
                <w:i/>
                <w:lang w:val="en-GB" w:eastAsia="zh-CN"/>
              </w:rPr>
              <w:t>vs</w:t>
            </w:r>
            <w:r w:rsidR="00FD216C" w:rsidRPr="00EC62B6">
              <w:rPr>
                <w:rFonts w:ascii="Book Antiqua" w:hAnsi="Book Antiqua" w:cs="Times New Roman"/>
                <w:lang w:val="en-GB"/>
              </w:rPr>
              <w:t xml:space="preserve"> 6 mo</w:t>
            </w:r>
            <w:r w:rsidRPr="00EC62B6">
              <w:rPr>
                <w:rFonts w:ascii="Book Antiqua" w:hAnsi="Book Antiqua" w:cs="Times New Roman"/>
                <w:lang w:val="en-GB"/>
              </w:rPr>
              <w:t xml:space="preserve"> of monotherapy.</w:t>
            </w:r>
          </w:p>
        </w:tc>
      </w:tr>
      <w:tr w:rsidR="003919E8" w:rsidRPr="00EC62B6" w14:paraId="1CB92D71" w14:textId="77777777" w:rsidTr="001058B9">
        <w:tc>
          <w:tcPr>
            <w:tcW w:w="658" w:type="pct"/>
          </w:tcPr>
          <w:p w14:paraId="424B625F" w14:textId="0288DD79"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Caliskan</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[102]</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2021</w:t>
            </w:r>
          </w:p>
        </w:tc>
        <w:tc>
          <w:tcPr>
            <w:tcW w:w="1798" w:type="pct"/>
          </w:tcPr>
          <w:p w14:paraId="6109A2B6"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Retrospective observational study with a mirror- image design in 29 patients with TRS treated with clozapin</w:t>
            </w:r>
            <w:r w:rsidR="000C4B63" w:rsidRPr="00EC62B6">
              <w:rPr>
                <w:rFonts w:ascii="Book Antiqua" w:hAnsi="Book Antiqua" w:cs="Times New Roman"/>
                <w:lang w:val="en-GB"/>
              </w:rPr>
              <w:t>e and LAI combinations for 1 y</w:t>
            </w:r>
            <w:r w:rsidRPr="00EC62B6">
              <w:rPr>
                <w:rFonts w:ascii="Book Antiqua" w:hAnsi="Book Antiqua" w:cs="Times New Roman"/>
                <w:lang w:val="en-GB"/>
              </w:rPr>
              <w:t>r</w:t>
            </w:r>
          </w:p>
        </w:tc>
        <w:tc>
          <w:tcPr>
            <w:tcW w:w="2544" w:type="pct"/>
          </w:tcPr>
          <w:p w14:paraId="49B415E7" w14:textId="6B79FB65"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Significant reductions in number of relapses and number and length of hospitalizations during 1 y</w:t>
            </w:r>
            <w:r w:rsidR="000C4B63" w:rsidRPr="00EC62B6">
              <w:rPr>
                <w:rFonts w:ascii="Book Antiqua" w:hAnsi="Book Antiqua" w:cs="Times New Roman"/>
                <w:lang w:val="en-GB"/>
              </w:rPr>
              <w:t>r</w:t>
            </w:r>
            <w:r w:rsidRPr="00EC62B6">
              <w:rPr>
                <w:rFonts w:ascii="Book Antiqua" w:hAnsi="Book Antiqua" w:cs="Times New Roman"/>
                <w:lang w:val="en-GB"/>
              </w:rPr>
              <w:t xml:space="preserve"> of co</w:t>
            </w:r>
            <w:r w:rsidR="000C4B63" w:rsidRPr="00EC62B6">
              <w:rPr>
                <w:rFonts w:ascii="Book Antiqua" w:hAnsi="Book Antiqua" w:cs="Times New Roman"/>
                <w:lang w:val="en-GB"/>
              </w:rPr>
              <w:t xml:space="preserve">mbination treatment </w:t>
            </w:r>
            <w:r w:rsidR="00FD216C" w:rsidRPr="00EC62B6">
              <w:rPr>
                <w:rFonts w:ascii="Book Antiqua" w:hAnsi="Book Antiqua" w:cs="Times New Roman"/>
                <w:i/>
                <w:lang w:val="en-GB" w:eastAsia="zh-CN"/>
              </w:rPr>
              <w:t>vs</w:t>
            </w:r>
            <w:r w:rsidR="000C4B63" w:rsidRPr="00EC62B6">
              <w:rPr>
                <w:rFonts w:ascii="Book Antiqua" w:hAnsi="Book Antiqua" w:cs="Times New Roman"/>
                <w:lang w:val="en-GB"/>
              </w:rPr>
              <w:t xml:space="preserve"> 1 y</w:t>
            </w:r>
            <w:r w:rsidRPr="00EC62B6">
              <w:rPr>
                <w:rFonts w:ascii="Book Antiqua" w:hAnsi="Book Antiqua" w:cs="Times New Roman"/>
                <w:lang w:val="en-GB"/>
              </w:rPr>
              <w:t>r of monotherapy</w:t>
            </w:r>
            <w:r w:rsidR="004552EF">
              <w:rPr>
                <w:rFonts w:ascii="Book Antiqua" w:hAnsi="Book Antiqua" w:cs="Times New Roman" w:hint="eastAsia"/>
                <w:lang w:val="en-GB" w:eastAsia="zh-CN"/>
              </w:rPr>
              <w:t>.</w:t>
            </w:r>
            <w:r w:rsidRPr="00EC62B6">
              <w:rPr>
                <w:rFonts w:ascii="Book Antiqua" w:hAnsi="Book Antiqua" w:cs="Times New Roman"/>
                <w:lang w:val="en-GB"/>
              </w:rPr>
              <w:t xml:space="preserve"> No differences in side effects with the combinations.</w:t>
            </w:r>
          </w:p>
        </w:tc>
      </w:tr>
    </w:tbl>
    <w:p w14:paraId="0710F875" w14:textId="686EED0C" w:rsidR="003919E8" w:rsidRDefault="000C4B63"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lastRenderedPageBreak/>
        <w:t>BPRS</w:t>
      </w:r>
      <w:r w:rsidRPr="00EC62B6">
        <w:rPr>
          <w:rFonts w:ascii="Book Antiqua" w:hAnsi="Book Antiqua"/>
          <w:lang w:val="en-GB" w:eastAsia="zh-CN"/>
        </w:rPr>
        <w:t>:</w:t>
      </w:r>
      <w:r w:rsidR="003919E8" w:rsidRPr="00EC62B6">
        <w:rPr>
          <w:rFonts w:ascii="Book Antiqua" w:hAnsi="Book Antiqua"/>
          <w:lang w:val="en-GB"/>
        </w:rPr>
        <w:t xml:space="preserve"> Brief</w:t>
      </w:r>
      <w:r w:rsidRPr="00EC62B6">
        <w:rPr>
          <w:rFonts w:ascii="Book Antiqua" w:hAnsi="Book Antiqua"/>
          <w:lang w:val="en-GB"/>
        </w:rPr>
        <w:t xml:space="preserve"> Psychiatric Rating Scale; CRS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C</w:t>
      </w:r>
      <w:r w:rsidR="003919E8" w:rsidRPr="00EC62B6">
        <w:rPr>
          <w:rFonts w:ascii="Book Antiqua" w:hAnsi="Book Antiqua"/>
          <w:lang w:val="en-GB"/>
        </w:rPr>
        <w:t>l</w:t>
      </w:r>
      <w:r w:rsidRPr="00EC62B6">
        <w:rPr>
          <w:rFonts w:ascii="Book Antiqua" w:hAnsi="Book Antiqua"/>
          <w:lang w:val="en-GB"/>
        </w:rPr>
        <w:t>ozapine resistant schizophrenia; LAI</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L</w:t>
      </w:r>
      <w:r w:rsidR="003919E8" w:rsidRPr="00EC62B6">
        <w:rPr>
          <w:rFonts w:ascii="Book Antiqua" w:hAnsi="Book Antiqua"/>
          <w:lang w:val="en-GB"/>
        </w:rPr>
        <w:t>ong-actin</w:t>
      </w:r>
      <w:r w:rsidRPr="00EC62B6">
        <w:rPr>
          <w:rFonts w:ascii="Book Antiqua" w:hAnsi="Book Antiqua"/>
          <w:lang w:val="en-GB"/>
        </w:rPr>
        <w:t>g antipsychotic injection; TRS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T</w:t>
      </w:r>
      <w:r w:rsidR="003919E8" w:rsidRPr="00EC62B6">
        <w:rPr>
          <w:rFonts w:ascii="Book Antiqua" w:hAnsi="Book Antiqua"/>
          <w:lang w:val="en-GB"/>
        </w:rPr>
        <w:t>reatment res</w:t>
      </w:r>
      <w:r w:rsidRPr="00EC62B6">
        <w:rPr>
          <w:rFonts w:ascii="Book Antiqua" w:hAnsi="Book Antiqua"/>
          <w:lang w:val="en-GB"/>
        </w:rPr>
        <w:t>istant schizophrenia</w:t>
      </w:r>
      <w:r w:rsidRPr="00EC62B6">
        <w:rPr>
          <w:rFonts w:ascii="Book Antiqua" w:hAnsi="Book Antiqua"/>
          <w:lang w:val="en-GB" w:eastAsia="zh-CN"/>
        </w:rPr>
        <w:t>.</w:t>
      </w:r>
    </w:p>
    <w:p w14:paraId="774DFD02" w14:textId="77777777" w:rsidR="004552EF" w:rsidRPr="00EC62B6" w:rsidRDefault="004552EF" w:rsidP="00EC62B6">
      <w:pPr>
        <w:adjustRightInd w:val="0"/>
        <w:snapToGrid w:val="0"/>
        <w:spacing w:line="360" w:lineRule="auto"/>
        <w:jc w:val="both"/>
        <w:rPr>
          <w:rFonts w:ascii="Book Antiqua" w:hAnsi="Book Antiqua"/>
          <w:lang w:val="en-GB" w:eastAsia="zh-CN"/>
        </w:rPr>
      </w:pPr>
    </w:p>
    <w:p w14:paraId="31186105" w14:textId="41AE4515" w:rsidR="003919E8" w:rsidRPr="00EC62B6" w:rsidRDefault="00A1717B" w:rsidP="00EC62B6">
      <w:pPr>
        <w:adjustRightInd w:val="0"/>
        <w:snapToGrid w:val="0"/>
        <w:spacing w:line="360" w:lineRule="auto"/>
        <w:jc w:val="both"/>
        <w:rPr>
          <w:rFonts w:ascii="Book Antiqua" w:hAnsi="Book Antiqua"/>
          <w:b/>
          <w:lang w:val="en-GB"/>
        </w:rPr>
      </w:pPr>
      <w:r w:rsidRPr="00EC62B6">
        <w:rPr>
          <w:rFonts w:ascii="Book Antiqua" w:hAnsi="Book Antiqua"/>
          <w:lang w:val="en-GB"/>
        </w:rPr>
        <w:br w:type="page"/>
      </w:r>
      <w:r w:rsidR="006D2E07" w:rsidRPr="00EC62B6">
        <w:rPr>
          <w:rFonts w:ascii="Book Antiqua" w:hAnsi="Book Antiqua"/>
          <w:b/>
          <w:lang w:val="en-GB"/>
        </w:rPr>
        <w:lastRenderedPageBreak/>
        <w:t xml:space="preserve">Table </w:t>
      </w:r>
      <w:r w:rsidR="009C23FB" w:rsidRPr="00EC62B6">
        <w:rPr>
          <w:rFonts w:ascii="Book Antiqua" w:hAnsi="Book Antiqua"/>
          <w:b/>
          <w:lang w:val="en-GB" w:eastAsia="zh-CN"/>
        </w:rPr>
        <w:t>7</w:t>
      </w:r>
      <w:r w:rsidR="004552EF">
        <w:rPr>
          <w:rFonts w:ascii="Book Antiqua" w:hAnsi="Book Antiqua" w:hint="eastAsia"/>
          <w:b/>
          <w:lang w:val="en-GB" w:eastAsia="zh-CN"/>
        </w:rPr>
        <w:t xml:space="preserve"> </w:t>
      </w:r>
      <w:r w:rsidR="003919E8" w:rsidRPr="00EC62B6">
        <w:rPr>
          <w:rFonts w:ascii="Book Antiqua" w:hAnsi="Book Antiqua"/>
          <w:b/>
          <w:bCs/>
          <w:lang w:val="en-GB"/>
        </w:rPr>
        <w:t>Scandinavian nationwide cohort studies of antipsychotic treatment</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2152"/>
        <w:gridCol w:w="5497"/>
      </w:tblGrid>
      <w:tr w:rsidR="003919E8" w:rsidRPr="00EC62B6" w14:paraId="052D3DD3" w14:textId="77777777" w:rsidTr="00A1717B">
        <w:tc>
          <w:tcPr>
            <w:tcW w:w="862" w:type="pct"/>
            <w:tcBorders>
              <w:top w:val="single" w:sz="4" w:space="0" w:color="000000" w:themeColor="text1"/>
              <w:bottom w:val="single" w:sz="4" w:space="0" w:color="000000" w:themeColor="text1"/>
            </w:tcBorders>
          </w:tcPr>
          <w:p w14:paraId="0F4EBF5B" w14:textId="77777777" w:rsidR="003919E8" w:rsidRPr="00EC62B6" w:rsidRDefault="00A1717B"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1164" w:type="pct"/>
            <w:tcBorders>
              <w:top w:val="single" w:sz="4" w:space="0" w:color="000000" w:themeColor="text1"/>
              <w:bottom w:val="single" w:sz="4" w:space="0" w:color="000000" w:themeColor="text1"/>
            </w:tcBorders>
          </w:tcPr>
          <w:p w14:paraId="5B0FC4EC"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Study details</w:t>
            </w:r>
          </w:p>
        </w:tc>
        <w:tc>
          <w:tcPr>
            <w:tcW w:w="2974" w:type="pct"/>
            <w:tcBorders>
              <w:top w:val="single" w:sz="4" w:space="0" w:color="000000" w:themeColor="text1"/>
              <w:bottom w:val="single" w:sz="4" w:space="0" w:color="000000" w:themeColor="text1"/>
            </w:tcBorders>
          </w:tcPr>
          <w:p w14:paraId="07027ACA"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Results</w:t>
            </w:r>
          </w:p>
        </w:tc>
      </w:tr>
      <w:tr w:rsidR="003919E8" w:rsidRPr="00EC62B6" w14:paraId="7B9A8E19" w14:textId="77777777" w:rsidTr="00A1717B">
        <w:tc>
          <w:tcPr>
            <w:tcW w:w="862" w:type="pct"/>
            <w:tcBorders>
              <w:top w:val="single" w:sz="4" w:space="0" w:color="000000" w:themeColor="text1"/>
            </w:tcBorders>
          </w:tcPr>
          <w:p w14:paraId="33A98219" w14:textId="57A524F3"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[105]</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2006</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Borders>
              <w:top w:val="single" w:sz="4" w:space="0" w:color="000000" w:themeColor="text1"/>
            </w:tcBorders>
          </w:tcPr>
          <w:p w14:paraId="08F0C6A3" w14:textId="77777777" w:rsidR="003919E8" w:rsidRPr="00EC62B6" w:rsidRDefault="003919E8" w:rsidP="00EC62B6">
            <w:pPr>
              <w:autoSpaceDE w:val="0"/>
              <w:autoSpaceDN w:val="0"/>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2230 in</w:t>
            </w:r>
            <w:r w:rsidR="00A1717B" w:rsidRPr="00EC62B6">
              <w:rPr>
                <w:rFonts w:ascii="Book Antiqua" w:hAnsi="Book Antiqua" w:cs="New-Baskerville-RomanA"/>
                <w:color w:val="292526"/>
                <w:lang w:val="en-GB"/>
              </w:rPr>
              <w:t>patients followed up for 3.6 y</w:t>
            </w:r>
            <w:r w:rsidRPr="00EC62B6">
              <w:rPr>
                <w:rFonts w:ascii="Book Antiqua" w:hAnsi="Book Antiqua" w:cs="New-Baskerville-RomanA"/>
                <w:color w:val="292526"/>
                <w:lang w:val="en-GB"/>
              </w:rPr>
              <w:t>r</w:t>
            </w:r>
          </w:p>
        </w:tc>
        <w:tc>
          <w:tcPr>
            <w:tcW w:w="2974" w:type="pct"/>
            <w:tcBorders>
              <w:top w:val="single" w:sz="4" w:space="0" w:color="000000" w:themeColor="text1"/>
            </w:tcBorders>
          </w:tcPr>
          <w:p w14:paraId="18010E9E" w14:textId="5E51DC1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 xml:space="preserve">Significantly lower risks of rehospitalization or treatment discontinuation in patients on perphenazine LAI, clozapine, or olanzapine </w:t>
            </w:r>
            <w:r w:rsidR="00FD216C" w:rsidRPr="00EC62B6">
              <w:rPr>
                <w:rFonts w:ascii="Book Antiqua" w:hAnsi="Book Antiqua" w:cs="New-Baskerville-RomanA"/>
                <w:i/>
                <w:color w:val="292526"/>
                <w:lang w:val="en-GB" w:eastAsia="zh-CN"/>
              </w:rPr>
              <w:t>vs</w:t>
            </w:r>
            <w:r w:rsidRPr="00EC62B6">
              <w:rPr>
                <w:rFonts w:ascii="Book Antiqua" w:hAnsi="Book Antiqua" w:cs="New-Baskerville-RomanA"/>
                <w:color w:val="292526"/>
                <w:lang w:val="en-GB"/>
              </w:rPr>
              <w:t xml:space="preserve"> those on oral haloperidol</w:t>
            </w:r>
            <w:r w:rsidR="00712576">
              <w:rPr>
                <w:rFonts w:ascii="Book Antiqua" w:hAnsi="Book Antiqua" w:cs="New-Baskerville-RomanA" w:hint="eastAsia"/>
                <w:color w:val="292526"/>
                <w:lang w:val="en-GB" w:eastAsia="zh-CN"/>
              </w:rPr>
              <w:t>.</w:t>
            </w:r>
          </w:p>
        </w:tc>
      </w:tr>
      <w:tr w:rsidR="003919E8" w:rsidRPr="00EC62B6" w14:paraId="020B27D6" w14:textId="77777777" w:rsidTr="00A1717B">
        <w:tc>
          <w:tcPr>
            <w:tcW w:w="862" w:type="pct"/>
          </w:tcPr>
          <w:p w14:paraId="734A58F4" w14:textId="75876EBE"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[106]</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2009</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Pr>
          <w:p w14:paraId="06437CDC" w14:textId="77777777"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66881 outp</w:t>
            </w:r>
            <w:r w:rsidR="00A1717B" w:rsidRPr="00EC62B6">
              <w:rPr>
                <w:rFonts w:ascii="Book Antiqua" w:hAnsi="Book Antiqua" w:cs="New-Baskerville-RomanA"/>
                <w:color w:val="292526"/>
                <w:lang w:val="en-GB"/>
              </w:rPr>
              <w:t>atients followed up for 11 yr</w:t>
            </w:r>
          </w:p>
        </w:tc>
        <w:tc>
          <w:tcPr>
            <w:tcW w:w="2974" w:type="pct"/>
          </w:tcPr>
          <w:p w14:paraId="6619ACE8" w14:textId="057548D5" w:rsidR="003919E8" w:rsidRPr="00EC62B6" w:rsidRDefault="003919E8" w:rsidP="00EC62B6">
            <w:pPr>
              <w:autoSpaceDE w:val="0"/>
              <w:autoSpaceDN w:val="0"/>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Clozapine was</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associated with a substantially lower mortality than any other antipsychotics singly or in combination, with perphenazine as a comparator</w:t>
            </w:r>
            <w:r w:rsidR="00712576">
              <w:rPr>
                <w:rFonts w:ascii="Book Antiqua" w:hAnsi="Book Antiqua" w:cs="New-Baskerville-RomanA" w:hint="eastAsia"/>
                <w:color w:val="292526"/>
                <w:lang w:val="en-GB" w:eastAsia="zh-CN"/>
              </w:rPr>
              <w:t>.</w:t>
            </w:r>
          </w:p>
        </w:tc>
      </w:tr>
      <w:tr w:rsidR="003919E8" w:rsidRPr="00EC62B6" w14:paraId="3EB34E57" w14:textId="77777777" w:rsidTr="00A1717B">
        <w:tc>
          <w:tcPr>
            <w:tcW w:w="862" w:type="pct"/>
          </w:tcPr>
          <w:p w14:paraId="0103F145" w14:textId="67B07884"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[107]</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2011</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Pr>
          <w:p w14:paraId="0F4BA436"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t>2588 inp</w:t>
            </w:r>
            <w:r w:rsidR="00A1717B" w:rsidRPr="00EC62B6">
              <w:rPr>
                <w:rFonts w:ascii="Book Antiqua" w:hAnsi="Book Antiqua" w:cs="New-Baskerville-RomanA"/>
                <w:color w:val="292526"/>
                <w:lang w:val="en-GB"/>
              </w:rPr>
              <w:t>atients followed up for 2 mo</w:t>
            </w:r>
            <w:r w:rsidRPr="00EC62B6">
              <w:rPr>
                <w:rFonts w:ascii="Book Antiqua" w:hAnsi="Book Antiqua" w:cs="New-Baskerville-RomanA"/>
                <w:color w:val="292526"/>
                <w:lang w:val="en-GB"/>
              </w:rPr>
              <w:t xml:space="preserve"> after discharge</w:t>
            </w:r>
          </w:p>
        </w:tc>
        <w:tc>
          <w:tcPr>
            <w:tcW w:w="2974" w:type="pct"/>
          </w:tcPr>
          <w:p w14:paraId="63E7624F"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t>Significantly lower risks of rehospitalization with</w:t>
            </w:r>
            <w:r w:rsidR="00A1717B" w:rsidRPr="00EC62B6">
              <w:rPr>
                <w:rFonts w:ascii="Book Antiqua" w:hAnsi="Book Antiqua" w:cs="New-Baskerville-RomanA"/>
                <w:color w:val="292526"/>
                <w:lang w:val="en-GB"/>
              </w:rPr>
              <w:t xml:space="preserve"> LAIs </w:t>
            </w:r>
            <w:r w:rsidRPr="00EC62B6">
              <w:rPr>
                <w:rFonts w:ascii="Book Antiqua" w:hAnsi="Book Antiqua" w:cs="New-Baskerville-RomanA"/>
                <w:color w:val="292526"/>
                <w:lang w:val="en-GB"/>
              </w:rPr>
              <w:t>than oral medications. Clozapine and olanzapine were associated with significantly lower risk of rehospitali</w:t>
            </w:r>
            <w:r w:rsidR="004F5763">
              <w:rPr>
                <w:rFonts w:ascii="Book Antiqua" w:hAnsi="Book Antiqua" w:cs="New-Baskerville-RomanA"/>
                <w:color w:val="292526"/>
                <w:lang w:val="en-GB"/>
              </w:rPr>
              <w:t>z</w:t>
            </w:r>
            <w:r w:rsidRPr="00EC62B6">
              <w:rPr>
                <w:rFonts w:ascii="Book Antiqua" w:hAnsi="Book Antiqua" w:cs="New-Baskerville-RomanA"/>
                <w:color w:val="292526"/>
                <w:lang w:val="en-GB"/>
              </w:rPr>
              <w:t>ation than risperidone.</w:t>
            </w:r>
          </w:p>
        </w:tc>
      </w:tr>
      <w:tr w:rsidR="003919E8" w:rsidRPr="00EC62B6" w14:paraId="2B2A5543" w14:textId="77777777" w:rsidTr="00A1717B">
        <w:tc>
          <w:tcPr>
            <w:tcW w:w="862" w:type="pct"/>
          </w:tcPr>
          <w:p w14:paraId="7FD14342" w14:textId="780C45C7"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[108]</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2017</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Sweden</w:t>
            </w:r>
          </w:p>
        </w:tc>
        <w:tc>
          <w:tcPr>
            <w:tcW w:w="1164" w:type="pct"/>
          </w:tcPr>
          <w:p w14:paraId="1A0E2B26"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 xml:space="preserve">29823 </w:t>
            </w:r>
            <w:r w:rsidR="00A1717B" w:rsidRPr="00EC62B6">
              <w:rPr>
                <w:rFonts w:ascii="Book Antiqua" w:hAnsi="Book Antiqua" w:cs="New-Baskerville-RomanA"/>
                <w:color w:val="292526"/>
                <w:lang w:val="en-GB"/>
              </w:rPr>
              <w:t>patients followed up for 5.7 y</w:t>
            </w:r>
            <w:r w:rsidRPr="00EC62B6">
              <w:rPr>
                <w:rFonts w:ascii="Book Antiqua" w:hAnsi="Book Antiqua" w:cs="New-Baskerville-RomanA"/>
                <w:color w:val="292526"/>
                <w:lang w:val="en-GB"/>
              </w:rPr>
              <w:t>r</w:t>
            </w:r>
          </w:p>
        </w:tc>
        <w:tc>
          <w:tcPr>
            <w:tcW w:w="2974" w:type="pct"/>
          </w:tcPr>
          <w:p w14:paraId="2C9A0123" w14:textId="7F77CB1F"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Significantly lower risks of rehospitalization and of</w:t>
            </w:r>
            <w:r w:rsidR="00397FEB">
              <w:rPr>
                <w:rFonts w:ascii="Book Antiqua" w:hAnsi="Book Antiqua" w:cs="New-Baskerville-RomanA"/>
                <w:color w:val="292526"/>
                <w:lang w:val="en-GB"/>
              </w:rPr>
              <w:t xml:space="preserve"> </w:t>
            </w:r>
            <w:r w:rsidRPr="00EC62B6">
              <w:rPr>
                <w:rFonts w:ascii="Book Antiqua" w:hAnsi="Book Antiqua" w:cs="GuardianSansGR-Regular"/>
                <w:lang w:val="en-GB"/>
              </w:rPr>
              <w:t>treatment failure</w:t>
            </w:r>
            <w:r w:rsidR="00A1717B" w:rsidRPr="00EC62B6">
              <w:rPr>
                <w:rFonts w:ascii="Book Antiqua" w:hAnsi="Book Antiqua" w:cs="GuardianSansGR-Regular"/>
                <w:vertAlign w:val="superscript"/>
                <w:lang w:val="en-GB" w:eastAsia="zh-CN"/>
              </w:rPr>
              <w:t>1</w:t>
            </w:r>
            <w:r w:rsidRPr="00EC62B6">
              <w:rPr>
                <w:rFonts w:ascii="Book Antiqua" w:hAnsi="Book Antiqua" w:cs="New-Baskerville-RomanA"/>
                <w:color w:val="292526"/>
                <w:lang w:val="en-GB"/>
              </w:rPr>
              <w:t xml:space="preserve"> with LAIs</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 xml:space="preserve">and clozapine </w:t>
            </w:r>
            <w:r w:rsidR="00FD216C" w:rsidRPr="00EC62B6">
              <w:rPr>
                <w:rFonts w:ascii="Book Antiqua" w:hAnsi="Book Antiqua" w:cs="New-Baskerville-RomanA"/>
                <w:i/>
                <w:color w:val="292526"/>
                <w:lang w:val="en-GB" w:eastAsia="zh-CN"/>
              </w:rPr>
              <w:t>vs</w:t>
            </w:r>
            <w:r w:rsidRPr="00EC62B6">
              <w:rPr>
                <w:rFonts w:ascii="Book Antiqua" w:hAnsi="Book Antiqua" w:cs="New-Baskerville-RomanA"/>
                <w:color w:val="292526"/>
                <w:lang w:val="en-GB"/>
              </w:rPr>
              <w:t xml:space="preserve"> no antipsychotic treatment</w:t>
            </w:r>
            <w:r w:rsidR="00712576">
              <w:rPr>
                <w:rFonts w:ascii="Book Antiqua" w:hAnsi="Book Antiqua" w:cs="New-Baskerville-RomanA" w:hint="eastAsia"/>
                <w:color w:val="292526"/>
                <w:lang w:val="en-GB" w:eastAsia="zh-CN"/>
              </w:rPr>
              <w:t>.</w:t>
            </w:r>
          </w:p>
        </w:tc>
      </w:tr>
      <w:tr w:rsidR="003919E8" w:rsidRPr="00EC62B6" w14:paraId="133FD198" w14:textId="77777777" w:rsidTr="00A1717B">
        <w:tc>
          <w:tcPr>
            <w:tcW w:w="862" w:type="pct"/>
          </w:tcPr>
          <w:p w14:paraId="1215B200" w14:textId="09DDDDBB" w:rsidR="003919E8" w:rsidRPr="00EC62B6" w:rsidRDefault="003919E8" w:rsidP="00EC62B6">
            <w:pPr>
              <w:adjustRightInd w:val="0"/>
              <w:snapToGrid w:val="0"/>
              <w:spacing w:line="360" w:lineRule="auto"/>
              <w:jc w:val="both"/>
              <w:rPr>
                <w:rFonts w:ascii="Book Antiqua" w:hAnsi="Book Antiqua" w:cs="New-Baskerville-RomanA"/>
                <w:color w:val="292526"/>
                <w:lang w:val="en-GB"/>
              </w:rPr>
            </w:pPr>
            <w:r w:rsidRPr="00EC62B6">
              <w:rPr>
                <w:rFonts w:ascii="Book Antiqua" w:hAnsi="Book Antiqua" w:cs="New-Baskerville-RomanA"/>
                <w:color w:val="292526"/>
                <w:lang w:val="en-GB"/>
              </w:rPr>
              <w:t>Taipale</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[109]</w:t>
            </w:r>
            <w:r w:rsidR="00002EA1" w:rsidRPr="00EC62B6">
              <w:rPr>
                <w:rFonts w:ascii="Book Antiqua" w:hAnsi="Book Antiqua" w:cs="New-Baskerville-RomanA"/>
                <w:color w:val="292526"/>
                <w:lang w:val="en-GB" w:eastAsia="zh-CN"/>
              </w:rPr>
              <w:t xml:space="preserve">, </w:t>
            </w:r>
            <w:r w:rsidR="00002EA1" w:rsidRPr="00EC62B6">
              <w:rPr>
                <w:rFonts w:ascii="Book Antiqua" w:hAnsi="Book Antiqua" w:cs="New-Baskerville-RomanA"/>
                <w:color w:val="292526"/>
                <w:lang w:val="en-GB"/>
              </w:rPr>
              <w:t>2018</w:t>
            </w:r>
            <w:r w:rsidR="00002EA1"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Pr>
          <w:p w14:paraId="655A687D"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62250 i</w:t>
            </w:r>
            <w:r w:rsidR="00A1717B" w:rsidRPr="00EC62B6">
              <w:rPr>
                <w:rFonts w:ascii="Book Antiqua" w:hAnsi="Book Antiqua" w:cs="New-Baskerville-RomanA"/>
                <w:color w:val="292526"/>
                <w:lang w:val="en-GB"/>
              </w:rPr>
              <w:t>npatients followed up for 20 y</w:t>
            </w:r>
            <w:r w:rsidRPr="00EC62B6">
              <w:rPr>
                <w:rFonts w:ascii="Book Antiqua" w:hAnsi="Book Antiqua" w:cs="New-Baskerville-RomanA"/>
                <w:color w:val="292526"/>
                <w:lang w:val="en-GB"/>
              </w:rPr>
              <w:t>r</w:t>
            </w:r>
          </w:p>
        </w:tc>
        <w:tc>
          <w:tcPr>
            <w:tcW w:w="2974" w:type="pct"/>
          </w:tcPr>
          <w:p w14:paraId="58676FFB" w14:textId="31B869DC"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Significantly lower risks of rehospitali</w:t>
            </w:r>
            <w:r w:rsidR="004F5763">
              <w:rPr>
                <w:rFonts w:ascii="Book Antiqua" w:hAnsi="Book Antiqua" w:cs="New-Baskerville-RomanA"/>
                <w:color w:val="292526"/>
                <w:lang w:val="en-GB"/>
              </w:rPr>
              <w:t>z</w:t>
            </w:r>
            <w:r w:rsidRPr="00EC62B6">
              <w:rPr>
                <w:rFonts w:ascii="Book Antiqua" w:hAnsi="Book Antiqua" w:cs="New-Baskerville-RomanA"/>
                <w:color w:val="292526"/>
                <w:lang w:val="en-GB"/>
              </w:rPr>
              <w:t xml:space="preserve">ation with LAIs and clozapine </w:t>
            </w:r>
            <w:r w:rsidR="00FD216C" w:rsidRPr="00EC62B6">
              <w:rPr>
                <w:rFonts w:ascii="Book Antiqua" w:hAnsi="Book Antiqua" w:cs="New-Baskerville-RomanA"/>
                <w:i/>
                <w:color w:val="292526"/>
                <w:lang w:val="en-GB" w:eastAsia="zh-CN"/>
              </w:rPr>
              <w:t>vs</w:t>
            </w:r>
            <w:r w:rsidRPr="00EC62B6">
              <w:rPr>
                <w:rFonts w:ascii="Book Antiqua" w:hAnsi="Book Antiqua" w:cs="New-Baskerville-RomanA"/>
                <w:color w:val="292526"/>
                <w:lang w:val="en-GB"/>
              </w:rPr>
              <w:t xml:space="preserve"> no antipsychotic treatment in first</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episode and chronic schizophrenia</w:t>
            </w:r>
            <w:r w:rsidR="00712576">
              <w:rPr>
                <w:rFonts w:ascii="Book Antiqua" w:hAnsi="Book Antiqua" w:cs="New-Baskerville-RomanA" w:hint="eastAsia"/>
                <w:color w:val="292526"/>
                <w:lang w:val="en-GB" w:eastAsia="zh-CN"/>
              </w:rPr>
              <w:t>.</w:t>
            </w:r>
          </w:p>
        </w:tc>
      </w:tr>
      <w:tr w:rsidR="003919E8" w:rsidRPr="00EC62B6" w14:paraId="72E59FDD" w14:textId="77777777" w:rsidTr="00A1717B">
        <w:tc>
          <w:tcPr>
            <w:tcW w:w="862" w:type="pct"/>
          </w:tcPr>
          <w:p w14:paraId="12586CCB" w14:textId="0AC1F1AB"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[77]</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2019</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Pr>
          <w:p w14:paraId="6552608A" w14:textId="4A259375"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62250 inpatients on</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antipsychotic monotherapy or antipsychotic com</w:t>
            </w:r>
            <w:r w:rsidR="00A1717B" w:rsidRPr="00EC62B6">
              <w:rPr>
                <w:rFonts w:ascii="Book Antiqua" w:hAnsi="Book Antiqua" w:cs="New-Baskerville-RomanA"/>
                <w:color w:val="292526"/>
                <w:lang w:val="en-GB"/>
              </w:rPr>
              <w:t>binations followed up for 14 y</w:t>
            </w:r>
            <w:r w:rsidRPr="00EC62B6">
              <w:rPr>
                <w:rFonts w:ascii="Book Antiqua" w:hAnsi="Book Antiqua" w:cs="New-Baskerville-RomanA"/>
                <w:color w:val="292526"/>
                <w:lang w:val="en-GB"/>
              </w:rPr>
              <w:t>r</w:t>
            </w:r>
          </w:p>
        </w:tc>
        <w:tc>
          <w:tcPr>
            <w:tcW w:w="2974" w:type="pct"/>
          </w:tcPr>
          <w:p w14:paraId="244E8233" w14:textId="18AD4465"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Combination of clozapine and aripiprazole was associated with significantly lower risk of rehospitalization and mortality than clozapine alone in </w:t>
            </w:r>
            <w:r w:rsidRPr="00EC62B6">
              <w:rPr>
                <w:rFonts w:ascii="Book Antiqua" w:hAnsi="Book Antiqua" w:cs="New-Baskerville-RomanA"/>
                <w:color w:val="292526"/>
                <w:lang w:val="en-GB"/>
              </w:rPr>
              <w:t>first</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episode and chronic schizophrenia. Clozapine monotherapy was associated with the most favourable outcomes compared to other antipsychotics.</w:t>
            </w:r>
          </w:p>
        </w:tc>
      </w:tr>
      <w:tr w:rsidR="003919E8" w:rsidRPr="00EC62B6" w14:paraId="5CA3D58A" w14:textId="77777777" w:rsidTr="00A1717B">
        <w:tc>
          <w:tcPr>
            <w:tcW w:w="862" w:type="pct"/>
          </w:tcPr>
          <w:p w14:paraId="6E32CA1B" w14:textId="1B425F96" w:rsidR="003919E8" w:rsidRPr="00EC62B6" w:rsidRDefault="003919E8" w:rsidP="00EC62B6">
            <w:pPr>
              <w:adjustRightInd w:val="0"/>
              <w:snapToGrid w:val="0"/>
              <w:spacing w:line="360" w:lineRule="auto"/>
              <w:jc w:val="both"/>
              <w:rPr>
                <w:rFonts w:ascii="Book Antiqua" w:hAnsi="Book Antiqua" w:cs="New-Baskerville-RomanA"/>
                <w:color w:val="292526"/>
                <w:lang w:val="en-GB"/>
              </w:rPr>
            </w:pPr>
            <w:r w:rsidRPr="00EC62B6">
              <w:rPr>
                <w:rFonts w:ascii="Book Antiqua" w:hAnsi="Book Antiqua" w:cs="New-Baskerville-RomanA"/>
                <w:color w:val="292526"/>
                <w:lang w:val="en-GB"/>
              </w:rPr>
              <w:t>Luykx</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[82]</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2020</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Pr>
          <w:p w14:paraId="2D807282" w14:textId="22394102" w:rsidR="003919E8" w:rsidRPr="00EC62B6" w:rsidRDefault="003919E8" w:rsidP="00EC62B6">
            <w:pPr>
              <w:autoSpaceDE w:val="0"/>
              <w:autoSpaceDN w:val="0"/>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2250 patients on</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clozapine treatment</w:t>
            </w:r>
            <w:r w:rsidR="00A1717B" w:rsidRPr="00EC62B6">
              <w:rPr>
                <w:rFonts w:ascii="Book Antiqua" w:hAnsi="Book Antiqua" w:cs="New-Baskerville-RomanA"/>
                <w:color w:val="292526"/>
                <w:lang w:val="en-GB"/>
              </w:rPr>
              <w:t xml:space="preserve"> followed up for </w:t>
            </w:r>
            <w:r w:rsidR="00A1717B" w:rsidRPr="00EC62B6">
              <w:rPr>
                <w:rFonts w:ascii="Book Antiqua" w:hAnsi="Book Antiqua" w:cs="New-Baskerville-RomanA"/>
                <w:color w:val="292526"/>
                <w:lang w:val="en-GB"/>
              </w:rPr>
              <w:lastRenderedPageBreak/>
              <w:t>more than 1 y</w:t>
            </w:r>
            <w:r w:rsidRPr="00EC62B6">
              <w:rPr>
                <w:rFonts w:ascii="Book Antiqua" w:hAnsi="Book Antiqua" w:cs="New-Baskerville-RomanA"/>
                <w:color w:val="292526"/>
                <w:lang w:val="en-GB"/>
              </w:rPr>
              <w:t>r before discontinuation</w:t>
            </w:r>
          </w:p>
        </w:tc>
        <w:tc>
          <w:tcPr>
            <w:tcW w:w="2974" w:type="pct"/>
          </w:tcPr>
          <w:p w14:paraId="33B5B314"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lastRenderedPageBreak/>
              <w:t>Compared to no antipsychotic treatment, significantly lower risks of rehospitalization with re-institution of clozapine alone, oral olanzapine, and antipsychotic combination</w:t>
            </w:r>
            <w:r w:rsidR="00A1717B" w:rsidRPr="00EC62B6">
              <w:rPr>
                <w:rFonts w:ascii="Book Antiqua" w:hAnsi="Book Antiqua" w:cs="New-Baskerville-RomanA"/>
                <w:color w:val="292526"/>
                <w:lang w:val="en-GB"/>
              </w:rPr>
              <w:t xml:space="preserve">s. Significantly </w:t>
            </w:r>
            <w:r w:rsidR="00A1717B" w:rsidRPr="00EC62B6">
              <w:rPr>
                <w:rFonts w:ascii="Book Antiqua" w:hAnsi="Book Antiqua" w:cs="New-Baskerville-RomanA"/>
                <w:color w:val="292526"/>
                <w:lang w:val="en-GB"/>
              </w:rPr>
              <w:lastRenderedPageBreak/>
              <w:t>lower risks of</w:t>
            </w:r>
            <w:r w:rsidRPr="00EC62B6">
              <w:rPr>
                <w:rFonts w:ascii="Book Antiqua" w:hAnsi="Book Antiqua" w:cs="New-Baskerville-RomanA"/>
                <w:color w:val="292526"/>
                <w:lang w:val="en-GB"/>
              </w:rPr>
              <w:t xml:space="preserve"> treatment failure</w:t>
            </w:r>
            <w:r w:rsidR="00792808" w:rsidRPr="00EC62B6">
              <w:rPr>
                <w:rFonts w:ascii="Book Antiqua" w:hAnsi="Book Antiqua" w:cs="GuardianSansGR-Regular"/>
                <w:b/>
                <w:vertAlign w:val="superscript"/>
                <w:lang w:val="en-GB" w:eastAsia="zh-CN"/>
              </w:rPr>
              <w:t>1</w:t>
            </w:r>
            <w:r w:rsidRPr="00EC62B6">
              <w:rPr>
                <w:rFonts w:ascii="Book Antiqua" w:hAnsi="Book Antiqua" w:cs="New-Baskerville-RomanA"/>
                <w:color w:val="292526"/>
                <w:lang w:val="en-GB"/>
              </w:rPr>
              <w:t>with aripiprazole LAI, re-institution of clozapine alone, and oral olanzapine.</w:t>
            </w:r>
          </w:p>
        </w:tc>
      </w:tr>
    </w:tbl>
    <w:p w14:paraId="03FB2F60" w14:textId="77777777" w:rsidR="004552EF" w:rsidRDefault="00A1717B" w:rsidP="00EC62B6">
      <w:pPr>
        <w:autoSpaceDE w:val="0"/>
        <w:autoSpaceDN w:val="0"/>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GuardianSansGR-Regular"/>
          <w:vertAlign w:val="superscript"/>
          <w:lang w:val="en-GB" w:eastAsia="zh-CN"/>
        </w:rPr>
        <w:lastRenderedPageBreak/>
        <w:t>1</w:t>
      </w:r>
      <w:r w:rsidR="003919E8" w:rsidRPr="00EC62B6">
        <w:rPr>
          <w:rFonts w:ascii="Book Antiqua" w:hAnsi="Book Antiqua" w:cs="New-Baskerville-RomanA"/>
          <w:color w:val="292526"/>
          <w:lang w:val="en-GB"/>
        </w:rPr>
        <w:t>Treatment failure included re-hospitalization, suicide attempt, treatment discontinuati</w:t>
      </w:r>
      <w:r w:rsidRPr="00EC62B6">
        <w:rPr>
          <w:rFonts w:ascii="Book Antiqua" w:hAnsi="Book Antiqua" w:cs="New-Baskerville-RomanA"/>
          <w:color w:val="292526"/>
          <w:lang w:val="en-GB"/>
        </w:rPr>
        <w:t>on, medication switch, or death</w:t>
      </w:r>
      <w:r w:rsidRPr="00EC62B6">
        <w:rPr>
          <w:rFonts w:ascii="Book Antiqua" w:hAnsi="Book Antiqua" w:cs="New-Baskerville-RomanA"/>
          <w:color w:val="292526"/>
          <w:lang w:val="en-GB" w:eastAsia="zh-CN"/>
        </w:rPr>
        <w:t>.</w:t>
      </w:r>
    </w:p>
    <w:p w14:paraId="1443EFB8" w14:textId="56552A66" w:rsidR="003919E8" w:rsidRDefault="00A1717B" w:rsidP="00EC62B6">
      <w:pPr>
        <w:autoSpaceDE w:val="0"/>
        <w:autoSpaceDN w:val="0"/>
        <w:adjustRightInd w:val="0"/>
        <w:snapToGrid w:val="0"/>
        <w:spacing w:line="360" w:lineRule="auto"/>
        <w:jc w:val="both"/>
        <w:rPr>
          <w:rFonts w:ascii="Book Antiqua" w:hAnsi="Book Antiqua"/>
          <w:lang w:val="en-GB" w:eastAsia="zh-CN"/>
        </w:rPr>
      </w:pPr>
      <w:r w:rsidRPr="00EC62B6">
        <w:rPr>
          <w:rFonts w:ascii="Book Antiqua" w:hAnsi="Book Antiqua"/>
          <w:lang w:val="en-GB"/>
        </w:rPr>
        <w:t>LAI</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L</w:t>
      </w:r>
      <w:r w:rsidR="003919E8" w:rsidRPr="00EC62B6">
        <w:rPr>
          <w:rFonts w:ascii="Book Antiqua" w:hAnsi="Book Antiqua"/>
          <w:lang w:val="en-GB"/>
        </w:rPr>
        <w:t>ong-acting antipsychotic injection</w:t>
      </w:r>
      <w:r w:rsidRPr="00EC62B6">
        <w:rPr>
          <w:rFonts w:ascii="Book Antiqua" w:hAnsi="Book Antiqua"/>
          <w:lang w:val="en-GB" w:eastAsia="zh-CN"/>
        </w:rPr>
        <w:t>.</w:t>
      </w:r>
    </w:p>
    <w:p w14:paraId="1C48718F" w14:textId="77777777" w:rsidR="004552EF" w:rsidRPr="00EC62B6" w:rsidRDefault="004552EF" w:rsidP="00EC62B6">
      <w:pPr>
        <w:autoSpaceDE w:val="0"/>
        <w:autoSpaceDN w:val="0"/>
        <w:adjustRightInd w:val="0"/>
        <w:snapToGrid w:val="0"/>
        <w:spacing w:line="360" w:lineRule="auto"/>
        <w:jc w:val="both"/>
        <w:rPr>
          <w:rFonts w:ascii="Book Antiqua" w:hAnsi="Book Antiqua" w:cs="New-Baskerville-RomanA"/>
          <w:color w:val="292526"/>
          <w:lang w:val="en-GB" w:eastAsia="zh-CN"/>
        </w:rPr>
      </w:pPr>
    </w:p>
    <w:p w14:paraId="0D501E7E" w14:textId="77777777" w:rsidR="006D2E07" w:rsidRPr="004552EF" w:rsidRDefault="006D2E07" w:rsidP="00EC62B6">
      <w:pPr>
        <w:adjustRightInd w:val="0"/>
        <w:snapToGrid w:val="0"/>
        <w:spacing w:line="360" w:lineRule="auto"/>
        <w:jc w:val="both"/>
        <w:rPr>
          <w:rFonts w:ascii="Book Antiqua" w:hAnsi="Book Antiqua"/>
          <w:bCs/>
          <w:lang w:val="en-GB" w:eastAsia="zh-CN"/>
        </w:rPr>
        <w:sectPr w:rsidR="006D2E07" w:rsidRPr="004552EF" w:rsidSect="003919E8">
          <w:pgSz w:w="11906" w:h="16838"/>
          <w:pgMar w:top="1440" w:right="1440" w:bottom="1440" w:left="1440" w:header="708" w:footer="708" w:gutter="0"/>
          <w:cols w:space="708"/>
          <w:docGrid w:linePitch="360"/>
        </w:sectPr>
      </w:pPr>
    </w:p>
    <w:p w14:paraId="55AE8789" w14:textId="77777777" w:rsidR="003919E8" w:rsidRPr="00EC62B6" w:rsidRDefault="00C13F0C"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lastRenderedPageBreak/>
        <w:t>Table 8</w:t>
      </w:r>
      <w:r w:rsidR="003919E8" w:rsidRPr="00EC62B6">
        <w:rPr>
          <w:rFonts w:ascii="Book Antiqua" w:hAnsi="Book Antiqua"/>
          <w:b/>
          <w:lang w:val="en-GB"/>
        </w:rPr>
        <w:t xml:space="preserve"> Steps for ensuring optimal clozapine treatment</w:t>
      </w:r>
      <w:r w:rsidR="00BB554D" w:rsidRPr="00EC62B6">
        <w:rPr>
          <w:rFonts w:ascii="Book Antiqua" w:hAnsi="Book Antiqua" w:cs="AdvP5D8B"/>
          <w:b/>
          <w:vertAlign w:val="superscript"/>
          <w:lang w:val="en-GB"/>
        </w:rPr>
        <w:t>[65</w:t>
      </w:r>
      <w:r w:rsidR="00BB554D" w:rsidRPr="00EC62B6">
        <w:rPr>
          <w:rFonts w:ascii="Book Antiqua" w:hAnsi="Book Antiqua" w:cs="AdvP5D8B"/>
          <w:b/>
          <w:vertAlign w:val="superscript"/>
          <w:lang w:val="en-GB" w:eastAsia="zh-CN"/>
        </w:rPr>
        <w:t>,81,110,111,120,123,132</w:t>
      </w:r>
      <w:r w:rsidR="00BB554D" w:rsidRPr="00EC62B6">
        <w:rPr>
          <w:rFonts w:ascii="Book Antiqua" w:hAnsi="Book Antiqua" w:cs="AdvP5D8B"/>
          <w:b/>
          <w:vertAlign w:val="superscript"/>
          <w:lang w:val="en-GB"/>
        </w:rPr>
        <w:t>]</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39"/>
      </w:tblGrid>
      <w:tr w:rsidR="003947D1" w:rsidRPr="00EC62B6" w14:paraId="46AD6831" w14:textId="77777777" w:rsidTr="003947D1">
        <w:tc>
          <w:tcPr>
            <w:tcW w:w="5000" w:type="pct"/>
            <w:gridSpan w:val="2"/>
            <w:tcBorders>
              <w:top w:val="single" w:sz="4" w:space="0" w:color="000000" w:themeColor="text1"/>
              <w:bottom w:val="single" w:sz="4" w:space="0" w:color="000000" w:themeColor="text1"/>
            </w:tcBorders>
          </w:tcPr>
          <w:p w14:paraId="239282B7" w14:textId="77777777" w:rsidR="003947D1" w:rsidRPr="00EC62B6" w:rsidRDefault="003947D1" w:rsidP="00EC62B6">
            <w:pPr>
              <w:adjustRightInd w:val="0"/>
              <w:snapToGrid w:val="0"/>
              <w:spacing w:line="360" w:lineRule="auto"/>
              <w:jc w:val="both"/>
              <w:rPr>
                <w:rFonts w:ascii="Book Antiqua" w:hAnsi="Book Antiqua"/>
                <w:b/>
                <w:lang w:val="en-GB" w:eastAsia="zh-CN"/>
              </w:rPr>
            </w:pPr>
            <w:r w:rsidRPr="00EC62B6">
              <w:rPr>
                <w:rFonts w:ascii="Book Antiqua" w:hAnsi="Book Antiqua"/>
                <w:b/>
                <w:lang w:val="en-GB"/>
              </w:rPr>
              <w:t>Steps for ensuring optimal clozapine treatment</w:t>
            </w:r>
          </w:p>
        </w:tc>
      </w:tr>
      <w:tr w:rsidR="003919E8" w:rsidRPr="00EC62B6" w14:paraId="3969EBE9" w14:textId="77777777" w:rsidTr="003947D1">
        <w:tc>
          <w:tcPr>
            <w:tcW w:w="1000" w:type="pct"/>
            <w:tcBorders>
              <w:top w:val="single" w:sz="4" w:space="0" w:color="000000" w:themeColor="text1"/>
            </w:tcBorders>
          </w:tcPr>
          <w:p w14:paraId="0583051C"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Adequate assessment</w:t>
            </w:r>
          </w:p>
        </w:tc>
        <w:tc>
          <w:tcPr>
            <w:tcW w:w="4000" w:type="pct"/>
            <w:tcBorders>
              <w:top w:val="single" w:sz="4" w:space="0" w:color="000000" w:themeColor="text1"/>
            </w:tcBorders>
          </w:tcPr>
          <w:p w14:paraId="0E67A677" w14:textId="485972CF" w:rsidR="003919E8" w:rsidRPr="00EC62B6" w:rsidRDefault="003919E8" w:rsidP="00EC62B6">
            <w:pPr>
              <w:adjustRightInd w:val="0"/>
              <w:snapToGrid w:val="0"/>
              <w:spacing w:line="360" w:lineRule="auto"/>
              <w:jc w:val="both"/>
              <w:rPr>
                <w:rFonts w:ascii="Book Antiqua" w:hAnsi="Book Antiqua" w:cs="Times New Roman"/>
                <w:vertAlign w:val="superscript"/>
                <w:lang w:val="en-GB" w:eastAsia="zh-CN"/>
              </w:rPr>
            </w:pPr>
            <w:r w:rsidRPr="00EC62B6">
              <w:rPr>
                <w:rFonts w:ascii="Book Antiqua" w:hAnsi="Book Antiqua" w:cs="AdvP5D8B"/>
                <w:lang w:val="en-GB"/>
              </w:rPr>
              <w:t>Diagnosis should be established properly. Comorbid conditions should be looked for. Adherence should be determined. Symptoms and other outcome domains should be preferably rated using validated instruments. Caregiver burden and coping should be assessed. Stressors and adverse circumstances should be evaluated</w:t>
            </w:r>
            <w:r w:rsidR="00712576">
              <w:rPr>
                <w:rFonts w:ascii="Book Antiqua" w:hAnsi="Book Antiqua" w:cs="AdvP5D8B" w:hint="eastAsia"/>
                <w:lang w:val="en-GB" w:eastAsia="zh-CN"/>
              </w:rPr>
              <w:t>.</w:t>
            </w:r>
          </w:p>
        </w:tc>
      </w:tr>
      <w:tr w:rsidR="003919E8" w:rsidRPr="00EC62B6" w14:paraId="3D877E85" w14:textId="77777777" w:rsidTr="003947D1">
        <w:tc>
          <w:tcPr>
            <w:tcW w:w="1000" w:type="pct"/>
          </w:tcPr>
          <w:p w14:paraId="2F8C2AD4"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Proper dosing</w:t>
            </w:r>
          </w:p>
        </w:tc>
        <w:tc>
          <w:tcPr>
            <w:tcW w:w="4000" w:type="pct"/>
          </w:tcPr>
          <w:p w14:paraId="2F53D10C" w14:textId="1B47E933" w:rsidR="003919E8" w:rsidRPr="00EC62B6" w:rsidRDefault="003919E8" w:rsidP="00EC62B6">
            <w:pPr>
              <w:adjustRightInd w:val="0"/>
              <w:snapToGrid w:val="0"/>
              <w:spacing w:line="360" w:lineRule="auto"/>
              <w:jc w:val="both"/>
              <w:rPr>
                <w:rFonts w:ascii="Book Antiqua" w:hAnsi="Book Antiqua" w:cs="Times New Roman"/>
                <w:vertAlign w:val="superscript"/>
                <w:lang w:val="en-GB" w:eastAsia="zh-CN"/>
              </w:rPr>
            </w:pPr>
            <w:r w:rsidRPr="00EC62B6">
              <w:rPr>
                <w:rFonts w:ascii="Book Antiqua" w:hAnsi="Book Antiqua" w:cs="AdvP5D8B"/>
                <w:lang w:val="en-GB"/>
              </w:rPr>
              <w:t>Inter-individual and ethnic variability in optimal</w:t>
            </w:r>
            <w:r w:rsidR="00B65E6D" w:rsidRPr="00EC62B6">
              <w:rPr>
                <w:rFonts w:ascii="Book Antiqua" w:hAnsi="Book Antiqua" w:cs="AdvP5D8B"/>
                <w:lang w:val="en-GB"/>
              </w:rPr>
              <w:t xml:space="preserve"> doses should be considered. If</w:t>
            </w:r>
            <w:r w:rsidRPr="00EC62B6">
              <w:rPr>
                <w:rFonts w:ascii="Book Antiqua" w:hAnsi="Book Antiqua" w:cs="AdvP5D8B"/>
                <w:lang w:val="en-GB"/>
              </w:rPr>
              <w:t xml:space="preserve"> facilities for serum levels are available, doses should be titrated to ensure plasma levels </w:t>
            </w:r>
            <w:r w:rsidRPr="00BB7713">
              <w:rPr>
                <w:rFonts w:ascii="Book Antiqua" w:hAnsi="Book Antiqua" w:cs="AdvP5D8B"/>
                <w:lang w:val="en-GB"/>
              </w:rPr>
              <w:t>&gt;</w:t>
            </w:r>
            <w:r w:rsidRPr="00EC62B6">
              <w:rPr>
                <w:rFonts w:ascii="Book Antiqua" w:hAnsi="Book Antiqua" w:cs="AdvP5D8B"/>
                <w:lang w:val="en-GB"/>
              </w:rPr>
              <w:t xml:space="preserve"> 350 ng/mL. Doses should be increased slowly with careful monitoring of side effects to reduce the burden of dose-dependent side effects</w:t>
            </w:r>
            <w:r w:rsidR="00712576">
              <w:rPr>
                <w:rFonts w:ascii="Book Antiqua" w:hAnsi="Book Antiqua" w:cs="AdvP5D8B" w:hint="eastAsia"/>
                <w:lang w:val="en-GB" w:eastAsia="zh-CN"/>
              </w:rPr>
              <w:t>.</w:t>
            </w:r>
          </w:p>
        </w:tc>
      </w:tr>
      <w:tr w:rsidR="003919E8" w:rsidRPr="00EC62B6" w14:paraId="1D957BA3" w14:textId="77777777" w:rsidTr="003947D1">
        <w:tc>
          <w:tcPr>
            <w:tcW w:w="1000" w:type="pct"/>
          </w:tcPr>
          <w:p w14:paraId="120D80E5"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Adequate duration</w:t>
            </w:r>
          </w:p>
        </w:tc>
        <w:tc>
          <w:tcPr>
            <w:tcW w:w="4000" w:type="pct"/>
          </w:tcPr>
          <w:p w14:paraId="2B169D18" w14:textId="370E86C9" w:rsidR="003919E8" w:rsidRPr="00EC62B6" w:rsidRDefault="00B65E6D" w:rsidP="00EC62B6">
            <w:pPr>
              <w:adjustRightInd w:val="0"/>
              <w:snapToGrid w:val="0"/>
              <w:spacing w:line="360" w:lineRule="auto"/>
              <w:jc w:val="both"/>
              <w:rPr>
                <w:rFonts w:ascii="Book Antiqua" w:hAnsi="Book Antiqua" w:cs="Times New Roman"/>
                <w:vertAlign w:val="superscript"/>
                <w:lang w:val="en-GB" w:eastAsia="zh-CN"/>
              </w:rPr>
            </w:pPr>
            <w:r w:rsidRPr="00EC62B6">
              <w:rPr>
                <w:rFonts w:ascii="Book Antiqua" w:hAnsi="Book Antiqua" w:cs="AdvP5D8B"/>
                <w:lang w:val="en-GB"/>
              </w:rPr>
              <w:t>A minimum of 2-3 mo</w:t>
            </w:r>
            <w:r w:rsidR="003919E8" w:rsidRPr="00EC62B6">
              <w:rPr>
                <w:rFonts w:ascii="Book Antiqua" w:hAnsi="Book Antiqua" w:cs="AdvP5D8B"/>
                <w:lang w:val="en-GB"/>
              </w:rPr>
              <w:t xml:space="preserve"> is considered necessary. Durations could be shorter in those with high risk of aggression or self-harm. Durations could be longer in those with negative or cognitive symptoms and in partial responders</w:t>
            </w:r>
            <w:r w:rsidR="00712576">
              <w:rPr>
                <w:rFonts w:ascii="Book Antiqua" w:hAnsi="Book Antiqua" w:cs="AdvP5D8B" w:hint="eastAsia"/>
                <w:lang w:val="en-GB" w:eastAsia="zh-CN"/>
              </w:rPr>
              <w:t>.</w:t>
            </w:r>
          </w:p>
        </w:tc>
      </w:tr>
      <w:tr w:rsidR="003919E8" w:rsidRPr="00EC62B6" w14:paraId="40C9AD99" w14:textId="77777777" w:rsidTr="003947D1">
        <w:tc>
          <w:tcPr>
            <w:tcW w:w="1000" w:type="pct"/>
          </w:tcPr>
          <w:p w14:paraId="0AB4CE7F"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Managing side effects</w:t>
            </w:r>
          </w:p>
        </w:tc>
        <w:tc>
          <w:tcPr>
            <w:tcW w:w="4000" w:type="pct"/>
          </w:tcPr>
          <w:p w14:paraId="55628D0A" w14:textId="4484D5E5" w:rsidR="003919E8" w:rsidRPr="00EC62B6" w:rsidRDefault="00B65E6D" w:rsidP="00EC62B6">
            <w:pPr>
              <w:adjustRightInd w:val="0"/>
              <w:snapToGrid w:val="0"/>
              <w:spacing w:line="360" w:lineRule="auto"/>
              <w:jc w:val="both"/>
              <w:rPr>
                <w:rFonts w:ascii="Book Antiqua" w:hAnsi="Book Antiqua" w:cs="Times New Roman"/>
                <w:vertAlign w:val="superscript"/>
                <w:lang w:val="en-GB" w:eastAsia="zh-CN"/>
              </w:rPr>
            </w:pPr>
            <w:r w:rsidRPr="00EC62B6">
              <w:rPr>
                <w:rFonts w:ascii="Book Antiqua" w:hAnsi="Book Antiqua" w:cs="AdvP5D8B"/>
                <w:lang w:val="en-GB"/>
              </w:rPr>
              <w:t xml:space="preserve">Many of the common </w:t>
            </w:r>
            <w:r w:rsidR="003919E8" w:rsidRPr="00EC62B6">
              <w:rPr>
                <w:rFonts w:ascii="Book Antiqua" w:hAnsi="Book Antiqua" w:cs="AdvP5D8B"/>
                <w:lang w:val="en-GB"/>
              </w:rPr>
              <w:t>side effects of clozapine can be managed by slow titration, using the least effective dose, reducing doses when side effects develop, adding medications, or adopting lifestyle changes to counter side effects. Additionally, careful monitoring should be carried out for the more serious and idiosyncratic adverse reactions such as agranulocytosis and cardiopulmonary complications</w:t>
            </w:r>
            <w:r w:rsidR="00712576">
              <w:rPr>
                <w:rFonts w:ascii="Book Antiqua" w:hAnsi="Book Antiqua" w:cs="AdvP5D8B" w:hint="eastAsia"/>
                <w:lang w:val="en-GB" w:eastAsia="zh-CN"/>
              </w:rPr>
              <w:t>.</w:t>
            </w:r>
          </w:p>
        </w:tc>
      </w:tr>
      <w:tr w:rsidR="003919E8" w:rsidRPr="00EC62B6" w14:paraId="2430095E" w14:textId="77777777" w:rsidTr="003947D1">
        <w:tc>
          <w:tcPr>
            <w:tcW w:w="1000" w:type="pct"/>
          </w:tcPr>
          <w:p w14:paraId="14158ED1"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Managing non-adherence</w:t>
            </w:r>
          </w:p>
        </w:tc>
        <w:tc>
          <w:tcPr>
            <w:tcW w:w="4000" w:type="pct"/>
          </w:tcPr>
          <w:p w14:paraId="1A149F4D" w14:textId="321E03CE" w:rsidR="003919E8" w:rsidRPr="00EC62B6" w:rsidRDefault="003919E8" w:rsidP="00EC62B6">
            <w:pPr>
              <w:adjustRightInd w:val="0"/>
              <w:snapToGrid w:val="0"/>
              <w:spacing w:line="360" w:lineRule="auto"/>
              <w:jc w:val="both"/>
              <w:rPr>
                <w:rFonts w:ascii="Book Antiqua" w:hAnsi="Book Antiqua" w:cs="Times New Roman"/>
                <w:vertAlign w:val="superscript"/>
                <w:lang w:val="en-GB" w:eastAsia="zh-CN"/>
              </w:rPr>
            </w:pPr>
            <w:r w:rsidRPr="00EC62B6">
              <w:rPr>
                <w:rFonts w:ascii="Book Antiqua" w:hAnsi="Book Antiqua" w:cs="AdvP5D8B"/>
                <w:lang w:val="en-GB"/>
              </w:rPr>
              <w:t>Careful monitoring of adherence based on multiple sources is necessary.</w:t>
            </w:r>
            <w:r w:rsidR="00397FEB">
              <w:rPr>
                <w:rFonts w:ascii="Book Antiqua" w:hAnsi="Book Antiqua" w:cs="AdvP5D8B"/>
                <w:lang w:val="en-GB"/>
              </w:rPr>
              <w:t xml:space="preserve"> </w:t>
            </w:r>
            <w:r w:rsidRPr="00EC62B6">
              <w:rPr>
                <w:rFonts w:ascii="Book Antiqua" w:hAnsi="Book Antiqua" w:cs="AdvP5D8B"/>
                <w:lang w:val="en-GB"/>
              </w:rPr>
              <w:t>Managing side effects, educating patients to deal with negative attitudes to clozapine, developing a trusting alliance to improve motivation, caregiver education and support to increase their involvement in the patient</w:t>
            </w:r>
            <w:r w:rsidR="000A1A68">
              <w:rPr>
                <w:rFonts w:ascii="Book Antiqua" w:hAnsi="Book Antiqua" w:cs="AdvP5D8B"/>
                <w:lang w:val="en-GB"/>
              </w:rPr>
              <w:t>’</w:t>
            </w:r>
            <w:r w:rsidRPr="00EC62B6">
              <w:rPr>
                <w:rFonts w:ascii="Book Antiqua" w:hAnsi="Book Antiqua" w:cs="AdvP5D8B"/>
                <w:lang w:val="en-GB"/>
              </w:rPr>
              <w:t xml:space="preserve">s care may </w:t>
            </w:r>
            <w:r w:rsidRPr="00EC62B6">
              <w:rPr>
                <w:rFonts w:ascii="Book Antiqua" w:hAnsi="Book Antiqua" w:cs="AdvP5D8B"/>
                <w:lang w:val="en-GB"/>
              </w:rPr>
              <w:lastRenderedPageBreak/>
              <w:t>help. These measures should ideally be initiated right at the beginning of treatment. Use of long-acting antipsychotic injections may be considered</w:t>
            </w:r>
            <w:r w:rsidR="00712576">
              <w:rPr>
                <w:rFonts w:ascii="Book Antiqua" w:hAnsi="Book Antiqua" w:cs="AdvP5D8B" w:hint="eastAsia"/>
                <w:lang w:val="en-GB" w:eastAsia="zh-CN"/>
              </w:rPr>
              <w:t>.</w:t>
            </w:r>
          </w:p>
        </w:tc>
      </w:tr>
      <w:tr w:rsidR="003919E8" w:rsidRPr="00EC62B6" w14:paraId="56B95DF9" w14:textId="77777777" w:rsidTr="003947D1">
        <w:tc>
          <w:tcPr>
            <w:tcW w:w="1000" w:type="pct"/>
          </w:tcPr>
          <w:p w14:paraId="61E41E0F"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lastRenderedPageBreak/>
              <w:t>Collaboration with patients and caregivers</w:t>
            </w:r>
          </w:p>
        </w:tc>
        <w:tc>
          <w:tcPr>
            <w:tcW w:w="4000" w:type="pct"/>
          </w:tcPr>
          <w:p w14:paraId="07620729" w14:textId="3B33179F" w:rsidR="003919E8" w:rsidRPr="00EC62B6" w:rsidRDefault="003919E8" w:rsidP="00EC62B6">
            <w:pPr>
              <w:adjustRightInd w:val="0"/>
              <w:snapToGrid w:val="0"/>
              <w:spacing w:line="360" w:lineRule="auto"/>
              <w:jc w:val="both"/>
              <w:rPr>
                <w:rFonts w:ascii="Book Antiqua" w:hAnsi="Book Antiqua" w:cs="AdvP5D8B"/>
                <w:lang w:val="en-GB" w:eastAsia="zh-CN"/>
              </w:rPr>
            </w:pPr>
            <w:r w:rsidRPr="00EC62B6">
              <w:rPr>
                <w:rFonts w:ascii="Book Antiqua" w:hAnsi="Book Antiqua" w:cs="AdvP5D8B"/>
                <w:lang w:val="en-GB"/>
              </w:rPr>
              <w:t>Both patients and caregivers should be the focus of treatment. Measures should be tailored according to their needs.</w:t>
            </w:r>
            <w:r w:rsidR="00397FEB">
              <w:rPr>
                <w:rFonts w:ascii="Book Antiqua" w:hAnsi="Book Antiqua" w:cs="AdvP5D8B"/>
                <w:lang w:val="en-GB"/>
              </w:rPr>
              <w:t xml:space="preserve"> </w:t>
            </w:r>
            <w:r w:rsidRPr="00EC62B6">
              <w:rPr>
                <w:rFonts w:ascii="Book Antiqua" w:hAnsi="Book Antiqua" w:cs="AdvP5D8B"/>
                <w:lang w:val="en-GB"/>
              </w:rPr>
              <w:t>Goals of treatment should be reduction of symptoms and distress, improving support, forging effective alliances</w:t>
            </w:r>
            <w:r w:rsidR="000A1A68">
              <w:rPr>
                <w:rFonts w:ascii="Book Antiqua" w:hAnsi="Book Antiqua" w:cs="AdvP5D8B"/>
                <w:lang w:val="en-GB"/>
              </w:rPr>
              <w:t>,</w:t>
            </w:r>
            <w:r w:rsidRPr="00EC62B6">
              <w:rPr>
                <w:rFonts w:ascii="Book Antiqua" w:hAnsi="Book Antiqua" w:cs="AdvP5D8B"/>
                <w:lang w:val="en-GB"/>
              </w:rPr>
              <w:t xml:space="preserve"> and promoting patient and caregiver engagement. Simple psychosocial measures including cognitive or behavioural strategies, psychoeducation, and emotional and practical support should be implemented at the start of treatment or as early as possible. More structured interventions can be tried depending on availability of resources and expertise</w:t>
            </w:r>
            <w:r w:rsidR="00712576">
              <w:rPr>
                <w:rFonts w:ascii="Book Antiqua" w:hAnsi="Book Antiqua" w:cs="AdvP5D8B" w:hint="eastAsia"/>
                <w:lang w:val="en-GB" w:eastAsia="zh-CN"/>
              </w:rPr>
              <w:t>.</w:t>
            </w:r>
          </w:p>
        </w:tc>
      </w:tr>
      <w:tr w:rsidR="003919E8" w:rsidRPr="00EC62B6" w14:paraId="4B44D5DB" w14:textId="77777777" w:rsidTr="003947D1">
        <w:tc>
          <w:tcPr>
            <w:tcW w:w="1000" w:type="pct"/>
          </w:tcPr>
          <w:p w14:paraId="20570E7F"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Addressing clinician related barriers</w:t>
            </w:r>
          </w:p>
        </w:tc>
        <w:tc>
          <w:tcPr>
            <w:tcW w:w="4000" w:type="pct"/>
          </w:tcPr>
          <w:p w14:paraId="46D3ED56" w14:textId="4D60F14E" w:rsidR="003919E8" w:rsidRPr="00EC62B6" w:rsidRDefault="003919E8" w:rsidP="00EC62B6">
            <w:pPr>
              <w:adjustRightInd w:val="0"/>
              <w:snapToGrid w:val="0"/>
              <w:spacing w:line="360" w:lineRule="auto"/>
              <w:jc w:val="both"/>
              <w:rPr>
                <w:rFonts w:ascii="Book Antiqua" w:hAnsi="Book Antiqua" w:cs="AdvP5D8B"/>
                <w:lang w:val="en-GB" w:eastAsia="zh-CN"/>
              </w:rPr>
            </w:pPr>
            <w:r w:rsidRPr="00EC62B6">
              <w:rPr>
                <w:rFonts w:ascii="Book Antiqua" w:hAnsi="Book Antiqua" w:cs="AdvP5D8B"/>
                <w:lang w:val="en-GB"/>
              </w:rPr>
              <w:t>Clinicians</w:t>
            </w:r>
            <w:r w:rsidR="000A1A68">
              <w:rPr>
                <w:rFonts w:ascii="Book Antiqua" w:hAnsi="Book Antiqua" w:cs="AdvP5D8B"/>
                <w:lang w:val="en-GB"/>
              </w:rPr>
              <w:t>’</w:t>
            </w:r>
            <w:r w:rsidRPr="00EC62B6">
              <w:rPr>
                <w:rFonts w:ascii="Book Antiqua" w:hAnsi="Book Antiqua" w:cs="AdvP5D8B"/>
                <w:lang w:val="en-GB"/>
              </w:rPr>
              <w:t xml:space="preserve"> lack of awareness and experience of clozapine treatment and negative attitudes towards clozapine use should be addressed by proper education, dissemination of information, and dedicated facilities</w:t>
            </w:r>
            <w:r w:rsidR="00712576">
              <w:rPr>
                <w:rFonts w:ascii="Book Antiqua" w:hAnsi="Book Antiqua" w:cs="AdvP5D8B" w:hint="eastAsia"/>
                <w:lang w:val="en-GB" w:eastAsia="zh-CN"/>
              </w:rPr>
              <w:t>.</w:t>
            </w:r>
          </w:p>
        </w:tc>
      </w:tr>
    </w:tbl>
    <w:p w14:paraId="04660A00" w14:textId="77777777" w:rsidR="00AD5451" w:rsidRDefault="00AD5451" w:rsidP="00EC62B6">
      <w:pPr>
        <w:pStyle w:val="a9"/>
        <w:adjustRightInd w:val="0"/>
        <w:snapToGrid w:val="0"/>
        <w:spacing w:after="0" w:line="360" w:lineRule="auto"/>
        <w:ind w:left="0"/>
        <w:contextualSpacing w:val="0"/>
        <w:jc w:val="both"/>
        <w:rPr>
          <w:rFonts w:ascii="Book Antiqua" w:hAnsi="Book Antiqua" w:cs="AdvP5D8B"/>
          <w:sz w:val="24"/>
          <w:szCs w:val="24"/>
          <w:lang w:val="en-GB" w:eastAsia="zh-CN"/>
        </w:rPr>
        <w:sectPr w:rsidR="00AD5451" w:rsidSect="003919E8">
          <w:pgSz w:w="16838" w:h="11906" w:orient="landscape"/>
          <w:pgMar w:top="1440" w:right="1440" w:bottom="1440" w:left="1440" w:header="708" w:footer="708" w:gutter="0"/>
          <w:cols w:space="708"/>
          <w:docGrid w:linePitch="360"/>
        </w:sectPr>
      </w:pPr>
    </w:p>
    <w:p w14:paraId="1D95E6E2" w14:textId="77777777" w:rsidR="00AD5451" w:rsidRDefault="00AD5451" w:rsidP="00AD5451">
      <w:pPr>
        <w:jc w:val="center"/>
        <w:rPr>
          <w:rFonts w:ascii="Book Antiqua" w:hAnsi="Book Antiqua"/>
          <w:sz w:val="21"/>
          <w:szCs w:val="22"/>
        </w:rPr>
      </w:pPr>
    </w:p>
    <w:p w14:paraId="1AC73143" w14:textId="63F9C3C7" w:rsidR="00AD5451" w:rsidRDefault="00AD5451" w:rsidP="00AD5451">
      <w:pPr>
        <w:jc w:val="center"/>
        <w:rPr>
          <w:rFonts w:ascii="Book Antiqua" w:hAnsi="Book Antiqua"/>
        </w:rPr>
      </w:pPr>
      <w:r>
        <w:rPr>
          <w:rFonts w:ascii="Book Antiqua" w:hAnsi="Book Antiqua"/>
          <w:noProof/>
        </w:rPr>
        <w:drawing>
          <wp:inline distT="0" distB="0" distL="0" distR="0" wp14:anchorId="5483860F" wp14:editId="5B158770">
            <wp:extent cx="2496820" cy="1438910"/>
            <wp:effectExtent l="0" t="0" r="0" b="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66B9A3EA" w14:textId="77777777" w:rsidR="00AD5451" w:rsidRDefault="00AD5451" w:rsidP="00AD5451">
      <w:pPr>
        <w:jc w:val="center"/>
        <w:rPr>
          <w:rFonts w:ascii="Book Antiqua" w:hAnsi="Book Antiqua"/>
        </w:rPr>
      </w:pPr>
    </w:p>
    <w:p w14:paraId="7AD23A45" w14:textId="77777777" w:rsidR="00AD5451" w:rsidRDefault="00AD5451" w:rsidP="00AD545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E126957" w14:textId="77777777" w:rsidR="00AD5451" w:rsidRDefault="00AD5451" w:rsidP="00AD545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602D9C" w14:textId="77777777" w:rsidR="00AD5451" w:rsidRDefault="00AD5451" w:rsidP="00AD545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C28F04" w14:textId="77777777" w:rsidR="00AD5451" w:rsidRDefault="00AD5451" w:rsidP="00AD54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F56205" w14:textId="77777777" w:rsidR="00AD5451" w:rsidRDefault="00AD5451" w:rsidP="00AD54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BE444B" w14:textId="77777777" w:rsidR="00AD5451" w:rsidRDefault="00AD5451" w:rsidP="00AD545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74EA8FF" w14:textId="77777777" w:rsidR="00AD5451" w:rsidRDefault="00AD5451" w:rsidP="00AD5451">
      <w:pPr>
        <w:jc w:val="center"/>
        <w:rPr>
          <w:rFonts w:ascii="Book Antiqua" w:hAnsi="Book Antiqua"/>
        </w:rPr>
      </w:pPr>
    </w:p>
    <w:p w14:paraId="0FB5F783" w14:textId="77777777" w:rsidR="00AD5451" w:rsidRDefault="00AD5451" w:rsidP="00AD5451">
      <w:pPr>
        <w:jc w:val="center"/>
        <w:rPr>
          <w:rFonts w:ascii="Book Antiqua" w:hAnsi="Book Antiqua"/>
        </w:rPr>
      </w:pPr>
    </w:p>
    <w:p w14:paraId="52E50AE5" w14:textId="77777777" w:rsidR="00AD5451" w:rsidRDefault="00AD5451" w:rsidP="00AD5451">
      <w:pPr>
        <w:jc w:val="center"/>
        <w:rPr>
          <w:rFonts w:ascii="Book Antiqua" w:hAnsi="Book Antiqua"/>
        </w:rPr>
      </w:pPr>
    </w:p>
    <w:p w14:paraId="37DFD6C6" w14:textId="6FF0D7AC" w:rsidR="00AD5451" w:rsidRDefault="00AD5451" w:rsidP="00AD5451">
      <w:pPr>
        <w:jc w:val="center"/>
        <w:rPr>
          <w:rFonts w:ascii="Book Antiqua" w:hAnsi="Book Antiqua"/>
        </w:rPr>
      </w:pPr>
      <w:r>
        <w:rPr>
          <w:rFonts w:ascii="Book Antiqua" w:hAnsi="Book Antiqua"/>
          <w:noProof/>
        </w:rPr>
        <w:drawing>
          <wp:inline distT="0" distB="0" distL="0" distR="0" wp14:anchorId="54BACEA1" wp14:editId="1F0723B0">
            <wp:extent cx="1447165" cy="1438910"/>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213F2CC5" w14:textId="77777777" w:rsidR="00AD5451" w:rsidRDefault="00AD5451" w:rsidP="00AD5451">
      <w:pPr>
        <w:jc w:val="center"/>
        <w:rPr>
          <w:rFonts w:ascii="Book Antiqua" w:hAnsi="Book Antiqua"/>
        </w:rPr>
      </w:pPr>
    </w:p>
    <w:p w14:paraId="0FA535F2" w14:textId="77777777" w:rsidR="00AD5451" w:rsidRDefault="00AD5451" w:rsidP="00AD5451">
      <w:pPr>
        <w:jc w:val="center"/>
        <w:rPr>
          <w:rFonts w:ascii="Book Antiqua" w:hAnsi="Book Antiqua"/>
        </w:rPr>
      </w:pPr>
    </w:p>
    <w:p w14:paraId="5013371E" w14:textId="77777777" w:rsidR="00AD5451" w:rsidRDefault="00AD5451" w:rsidP="00AD5451">
      <w:pPr>
        <w:jc w:val="center"/>
        <w:rPr>
          <w:rFonts w:ascii="Book Antiqua" w:hAnsi="Book Antiqua"/>
        </w:rPr>
      </w:pPr>
    </w:p>
    <w:p w14:paraId="0C364834" w14:textId="77777777" w:rsidR="00AD5451" w:rsidRDefault="00AD5451" w:rsidP="00AD5451">
      <w:pPr>
        <w:jc w:val="center"/>
        <w:rPr>
          <w:rFonts w:ascii="Book Antiqua" w:hAnsi="Book Antiqua"/>
        </w:rPr>
      </w:pPr>
    </w:p>
    <w:p w14:paraId="197C9F40" w14:textId="77777777" w:rsidR="00AD5451" w:rsidRDefault="00AD5451" w:rsidP="00AD5451">
      <w:pPr>
        <w:jc w:val="center"/>
        <w:rPr>
          <w:rFonts w:ascii="Book Antiqua" w:hAnsi="Book Antiqua"/>
        </w:rPr>
      </w:pPr>
    </w:p>
    <w:p w14:paraId="5CF6221B" w14:textId="77777777" w:rsidR="00AD5451" w:rsidRDefault="00AD5451" w:rsidP="00AD5451">
      <w:pPr>
        <w:jc w:val="center"/>
        <w:rPr>
          <w:rFonts w:ascii="Book Antiqua" w:hAnsi="Book Antiqua"/>
        </w:rPr>
      </w:pPr>
    </w:p>
    <w:p w14:paraId="69874710" w14:textId="77777777" w:rsidR="00AD5451" w:rsidRDefault="00AD5451" w:rsidP="00AD5451">
      <w:pPr>
        <w:jc w:val="center"/>
        <w:rPr>
          <w:rFonts w:ascii="Book Antiqua" w:hAnsi="Book Antiqua"/>
        </w:rPr>
      </w:pPr>
    </w:p>
    <w:p w14:paraId="05BE282D" w14:textId="77777777" w:rsidR="00AD5451" w:rsidRDefault="00AD5451" w:rsidP="00AD5451">
      <w:pPr>
        <w:jc w:val="center"/>
        <w:rPr>
          <w:rFonts w:ascii="Book Antiqua" w:hAnsi="Book Antiqua"/>
        </w:rPr>
      </w:pPr>
    </w:p>
    <w:p w14:paraId="6B180762" w14:textId="77777777" w:rsidR="00AD5451" w:rsidRDefault="00AD5451" w:rsidP="00AD5451">
      <w:pPr>
        <w:jc w:val="center"/>
        <w:rPr>
          <w:rFonts w:ascii="Book Antiqua" w:hAnsi="Book Antiqua"/>
        </w:rPr>
      </w:pPr>
    </w:p>
    <w:p w14:paraId="13E02DEB" w14:textId="77777777" w:rsidR="00AD5451" w:rsidRDefault="00AD5451" w:rsidP="00AD5451">
      <w:pPr>
        <w:jc w:val="right"/>
        <w:rPr>
          <w:rFonts w:ascii="Book Antiqua" w:hAnsi="Book Antiqua"/>
          <w:color w:val="000000" w:themeColor="text1"/>
        </w:rPr>
      </w:pPr>
    </w:p>
    <w:p w14:paraId="1A4E58D4" w14:textId="77777777" w:rsidR="00AD5451" w:rsidRDefault="00AD5451" w:rsidP="00AD5451">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B16226B" w14:textId="10E03536" w:rsidR="00712576" w:rsidRPr="00AD5451" w:rsidRDefault="00712576" w:rsidP="00EC62B6">
      <w:pPr>
        <w:pStyle w:val="a9"/>
        <w:adjustRightInd w:val="0"/>
        <w:snapToGrid w:val="0"/>
        <w:spacing w:after="0" w:line="360" w:lineRule="auto"/>
        <w:ind w:left="0"/>
        <w:contextualSpacing w:val="0"/>
        <w:jc w:val="both"/>
        <w:rPr>
          <w:rFonts w:ascii="Book Antiqua" w:hAnsi="Book Antiqua" w:cs="AdvP5D8B"/>
          <w:sz w:val="24"/>
          <w:szCs w:val="24"/>
          <w:lang w:val="en-US" w:eastAsia="zh-CN"/>
        </w:rPr>
      </w:pPr>
    </w:p>
    <w:sectPr w:rsidR="00712576" w:rsidRPr="00AD5451" w:rsidSect="00AD545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46A6" w14:textId="77777777" w:rsidR="003D6236" w:rsidRDefault="003D6236" w:rsidP="000464F5">
      <w:r>
        <w:separator/>
      </w:r>
    </w:p>
  </w:endnote>
  <w:endnote w:type="continuationSeparator" w:id="0">
    <w:p w14:paraId="2576EB53" w14:textId="77777777" w:rsidR="003D6236" w:rsidRDefault="003D6236" w:rsidP="000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5D8B">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NxkyqpMyriadPro-Regular">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ew-Baskerville-RomanA">
    <w:panose1 w:val="00000000000000000000"/>
    <w:charset w:val="00"/>
    <w:family w:val="auto"/>
    <w:notTrueType/>
    <w:pitch w:val="default"/>
    <w:sig w:usb0="00000003" w:usb1="00000000" w:usb2="00000000" w:usb3="00000000" w:csb0="00000001" w:csb1="00000000"/>
  </w:font>
  <w:font w:name="GuardianSansGR-Regular">
    <w:altName w:val="Microsoft YaHei"/>
    <w:panose1 w:val="00000000000000000000"/>
    <w:charset w:val="00"/>
    <w:family w:val="auto"/>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7294027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6263E2A6" w14:textId="77777777" w:rsidR="00241469" w:rsidRPr="00EC62B6" w:rsidRDefault="00241469">
            <w:pPr>
              <w:pStyle w:val="a5"/>
              <w:jc w:val="right"/>
              <w:rPr>
                <w:rFonts w:ascii="Book Antiqua" w:hAnsi="Book Antiqua"/>
                <w:sz w:val="24"/>
                <w:szCs w:val="24"/>
              </w:rPr>
            </w:pPr>
            <w:r w:rsidRPr="002B1B26">
              <w:rPr>
                <w:rFonts w:ascii="Book Antiqua" w:hAnsi="Book Antiqua"/>
                <w:sz w:val="24"/>
                <w:szCs w:val="24"/>
              </w:rPr>
              <w:fldChar w:fldCharType="begin"/>
            </w:r>
            <w:r w:rsidRPr="002B1B26">
              <w:rPr>
                <w:rFonts w:ascii="Book Antiqua" w:hAnsi="Book Antiqua"/>
                <w:sz w:val="24"/>
                <w:szCs w:val="24"/>
              </w:rPr>
              <w:instrText>PAGE</w:instrText>
            </w:r>
            <w:r w:rsidRPr="002B1B26">
              <w:rPr>
                <w:rFonts w:ascii="Book Antiqua" w:hAnsi="Book Antiqua"/>
                <w:sz w:val="24"/>
                <w:szCs w:val="24"/>
              </w:rPr>
              <w:fldChar w:fldCharType="separate"/>
            </w:r>
            <w:r w:rsidR="007D089A">
              <w:rPr>
                <w:rFonts w:ascii="Book Antiqua" w:hAnsi="Book Antiqua"/>
                <w:noProof/>
                <w:sz w:val="24"/>
                <w:szCs w:val="24"/>
              </w:rPr>
              <w:t>1</w:t>
            </w:r>
            <w:r w:rsidRPr="002B1B26">
              <w:rPr>
                <w:rFonts w:ascii="Book Antiqua" w:hAnsi="Book Antiqua"/>
                <w:sz w:val="24"/>
                <w:szCs w:val="24"/>
              </w:rPr>
              <w:fldChar w:fldCharType="end"/>
            </w:r>
            <w:r w:rsidRPr="002B1B26">
              <w:rPr>
                <w:rFonts w:ascii="Book Antiqua" w:hAnsi="Book Antiqua"/>
                <w:sz w:val="24"/>
                <w:szCs w:val="24"/>
                <w:lang w:val="zh-CN" w:eastAsia="zh-CN"/>
              </w:rPr>
              <w:t xml:space="preserve"> / </w:t>
            </w:r>
            <w:r w:rsidRPr="002B1B26">
              <w:rPr>
                <w:rFonts w:ascii="Book Antiqua" w:hAnsi="Book Antiqua"/>
                <w:sz w:val="24"/>
                <w:szCs w:val="24"/>
              </w:rPr>
              <w:fldChar w:fldCharType="begin"/>
            </w:r>
            <w:r w:rsidRPr="002B1B26">
              <w:rPr>
                <w:rFonts w:ascii="Book Antiqua" w:hAnsi="Book Antiqua"/>
                <w:sz w:val="24"/>
                <w:szCs w:val="24"/>
              </w:rPr>
              <w:instrText>NUMPAGES</w:instrText>
            </w:r>
            <w:r w:rsidRPr="002B1B26">
              <w:rPr>
                <w:rFonts w:ascii="Book Antiqua" w:hAnsi="Book Antiqua"/>
                <w:sz w:val="24"/>
                <w:szCs w:val="24"/>
              </w:rPr>
              <w:fldChar w:fldCharType="separate"/>
            </w:r>
            <w:r w:rsidR="007D089A">
              <w:rPr>
                <w:rFonts w:ascii="Book Antiqua" w:hAnsi="Book Antiqua"/>
                <w:noProof/>
                <w:sz w:val="24"/>
                <w:szCs w:val="24"/>
              </w:rPr>
              <w:t>58</w:t>
            </w:r>
            <w:r w:rsidRPr="002B1B26">
              <w:rPr>
                <w:rFonts w:ascii="Book Antiqua" w:hAnsi="Book Antiqua"/>
                <w:sz w:val="24"/>
                <w:szCs w:val="24"/>
              </w:rPr>
              <w:fldChar w:fldCharType="end"/>
            </w:r>
          </w:p>
        </w:sdtContent>
      </w:sdt>
    </w:sdtContent>
  </w:sdt>
  <w:p w14:paraId="2CFAF50A" w14:textId="77777777" w:rsidR="00241469" w:rsidRDefault="002414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BBBD" w14:textId="77777777" w:rsidR="003D6236" w:rsidRDefault="003D6236" w:rsidP="000464F5">
      <w:r>
        <w:separator/>
      </w:r>
    </w:p>
  </w:footnote>
  <w:footnote w:type="continuationSeparator" w:id="0">
    <w:p w14:paraId="2A0E7702" w14:textId="77777777" w:rsidR="003D6236" w:rsidRDefault="003D6236" w:rsidP="000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93E"/>
    <w:multiLevelType w:val="hybridMultilevel"/>
    <w:tmpl w:val="671C3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4C43E3"/>
    <w:multiLevelType w:val="hybridMultilevel"/>
    <w:tmpl w:val="089C9868"/>
    <w:lvl w:ilvl="0" w:tplc="4EF22AD0">
      <w:start w:val="120"/>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2EA1"/>
    <w:rsid w:val="000464F5"/>
    <w:rsid w:val="0005155C"/>
    <w:rsid w:val="0009671C"/>
    <w:rsid w:val="000A1A68"/>
    <w:rsid w:val="000A60BA"/>
    <w:rsid w:val="000B48E7"/>
    <w:rsid w:val="000C039A"/>
    <w:rsid w:val="000C1937"/>
    <w:rsid w:val="000C4B63"/>
    <w:rsid w:val="000C663F"/>
    <w:rsid w:val="000D4A0E"/>
    <w:rsid w:val="001058B9"/>
    <w:rsid w:val="00115104"/>
    <w:rsid w:val="00140CB9"/>
    <w:rsid w:val="00143BC6"/>
    <w:rsid w:val="0017636F"/>
    <w:rsid w:val="001951BE"/>
    <w:rsid w:val="001B2F70"/>
    <w:rsid w:val="001B5BBF"/>
    <w:rsid w:val="001B7144"/>
    <w:rsid w:val="00241469"/>
    <w:rsid w:val="00256445"/>
    <w:rsid w:val="0026484F"/>
    <w:rsid w:val="00284BD3"/>
    <w:rsid w:val="002A3B9D"/>
    <w:rsid w:val="002B1B26"/>
    <w:rsid w:val="002B36EA"/>
    <w:rsid w:val="002C0D5D"/>
    <w:rsid w:val="002C102A"/>
    <w:rsid w:val="002C3A5A"/>
    <w:rsid w:val="002C3F4B"/>
    <w:rsid w:val="0030218D"/>
    <w:rsid w:val="003244D6"/>
    <w:rsid w:val="00332FD5"/>
    <w:rsid w:val="0033417F"/>
    <w:rsid w:val="003919E8"/>
    <w:rsid w:val="003947D1"/>
    <w:rsid w:val="00397FEB"/>
    <w:rsid w:val="003A277C"/>
    <w:rsid w:val="003A28A4"/>
    <w:rsid w:val="003A56C3"/>
    <w:rsid w:val="003A57D1"/>
    <w:rsid w:val="003B18B5"/>
    <w:rsid w:val="003D4BE1"/>
    <w:rsid w:val="003D6236"/>
    <w:rsid w:val="003E1AF6"/>
    <w:rsid w:val="00442E7A"/>
    <w:rsid w:val="004552EF"/>
    <w:rsid w:val="0046118F"/>
    <w:rsid w:val="0047569E"/>
    <w:rsid w:val="0047754A"/>
    <w:rsid w:val="00484E36"/>
    <w:rsid w:val="00496FF3"/>
    <w:rsid w:val="004A0612"/>
    <w:rsid w:val="004B2225"/>
    <w:rsid w:val="004B5A5B"/>
    <w:rsid w:val="004C5125"/>
    <w:rsid w:val="004C517F"/>
    <w:rsid w:val="004F138E"/>
    <w:rsid w:val="004F5763"/>
    <w:rsid w:val="004F6768"/>
    <w:rsid w:val="005018E0"/>
    <w:rsid w:val="00507B51"/>
    <w:rsid w:val="0052716D"/>
    <w:rsid w:val="00533100"/>
    <w:rsid w:val="00541E7E"/>
    <w:rsid w:val="00550989"/>
    <w:rsid w:val="005555AC"/>
    <w:rsid w:val="00575E85"/>
    <w:rsid w:val="00591F63"/>
    <w:rsid w:val="0059287E"/>
    <w:rsid w:val="005947B5"/>
    <w:rsid w:val="0059738B"/>
    <w:rsid w:val="005D6E5D"/>
    <w:rsid w:val="005E44A1"/>
    <w:rsid w:val="005F3EBC"/>
    <w:rsid w:val="005F40CE"/>
    <w:rsid w:val="00637640"/>
    <w:rsid w:val="0069799B"/>
    <w:rsid w:val="006A19C6"/>
    <w:rsid w:val="006A7B2C"/>
    <w:rsid w:val="006B2DD4"/>
    <w:rsid w:val="006D2E07"/>
    <w:rsid w:val="006E6017"/>
    <w:rsid w:val="00712576"/>
    <w:rsid w:val="00712665"/>
    <w:rsid w:val="00712EB9"/>
    <w:rsid w:val="00741079"/>
    <w:rsid w:val="00760FA5"/>
    <w:rsid w:val="0078035F"/>
    <w:rsid w:val="00792808"/>
    <w:rsid w:val="007A3E0E"/>
    <w:rsid w:val="007D089A"/>
    <w:rsid w:val="007E357A"/>
    <w:rsid w:val="007F475B"/>
    <w:rsid w:val="0080136E"/>
    <w:rsid w:val="008416FC"/>
    <w:rsid w:val="00842748"/>
    <w:rsid w:val="008528C5"/>
    <w:rsid w:val="0086528C"/>
    <w:rsid w:val="00865508"/>
    <w:rsid w:val="00887F0D"/>
    <w:rsid w:val="00897937"/>
    <w:rsid w:val="008A172F"/>
    <w:rsid w:val="008C1155"/>
    <w:rsid w:val="008D4FC6"/>
    <w:rsid w:val="008D551B"/>
    <w:rsid w:val="00942170"/>
    <w:rsid w:val="009615DB"/>
    <w:rsid w:val="009646DB"/>
    <w:rsid w:val="00965883"/>
    <w:rsid w:val="0096638F"/>
    <w:rsid w:val="009870D3"/>
    <w:rsid w:val="00994A99"/>
    <w:rsid w:val="009C23FB"/>
    <w:rsid w:val="009C79A9"/>
    <w:rsid w:val="009E14ED"/>
    <w:rsid w:val="00A13F36"/>
    <w:rsid w:val="00A1717B"/>
    <w:rsid w:val="00A17CA0"/>
    <w:rsid w:val="00A369D2"/>
    <w:rsid w:val="00A425D3"/>
    <w:rsid w:val="00A54013"/>
    <w:rsid w:val="00A60D43"/>
    <w:rsid w:val="00A66D6B"/>
    <w:rsid w:val="00A756DD"/>
    <w:rsid w:val="00A77B3E"/>
    <w:rsid w:val="00AC182F"/>
    <w:rsid w:val="00AC272B"/>
    <w:rsid w:val="00AD0F89"/>
    <w:rsid w:val="00AD5451"/>
    <w:rsid w:val="00AF6F5A"/>
    <w:rsid w:val="00AF7774"/>
    <w:rsid w:val="00B65E6D"/>
    <w:rsid w:val="00B740EC"/>
    <w:rsid w:val="00B76F92"/>
    <w:rsid w:val="00BA3FBF"/>
    <w:rsid w:val="00BB554D"/>
    <w:rsid w:val="00BB7713"/>
    <w:rsid w:val="00BC2168"/>
    <w:rsid w:val="00BD5D24"/>
    <w:rsid w:val="00BD7033"/>
    <w:rsid w:val="00BE3686"/>
    <w:rsid w:val="00BE3991"/>
    <w:rsid w:val="00C13F0C"/>
    <w:rsid w:val="00C62F6F"/>
    <w:rsid w:val="00C86DEC"/>
    <w:rsid w:val="00CA2A55"/>
    <w:rsid w:val="00CA4A78"/>
    <w:rsid w:val="00CA5326"/>
    <w:rsid w:val="00CC2227"/>
    <w:rsid w:val="00CD3AA1"/>
    <w:rsid w:val="00CE02F6"/>
    <w:rsid w:val="00CF3213"/>
    <w:rsid w:val="00CF6CBA"/>
    <w:rsid w:val="00D13C07"/>
    <w:rsid w:val="00D33447"/>
    <w:rsid w:val="00D37B5C"/>
    <w:rsid w:val="00D41194"/>
    <w:rsid w:val="00D70895"/>
    <w:rsid w:val="00D97BDC"/>
    <w:rsid w:val="00D97F6E"/>
    <w:rsid w:val="00DE441A"/>
    <w:rsid w:val="00DF4603"/>
    <w:rsid w:val="00DF7E21"/>
    <w:rsid w:val="00E04535"/>
    <w:rsid w:val="00E21443"/>
    <w:rsid w:val="00E36D86"/>
    <w:rsid w:val="00E3711B"/>
    <w:rsid w:val="00E438C3"/>
    <w:rsid w:val="00E4638B"/>
    <w:rsid w:val="00E4786D"/>
    <w:rsid w:val="00EB5F1A"/>
    <w:rsid w:val="00EC62B6"/>
    <w:rsid w:val="00ED2D7A"/>
    <w:rsid w:val="00F1522B"/>
    <w:rsid w:val="00F25879"/>
    <w:rsid w:val="00F4416F"/>
    <w:rsid w:val="00F61F66"/>
    <w:rsid w:val="00F6274A"/>
    <w:rsid w:val="00F801D7"/>
    <w:rsid w:val="00F82D24"/>
    <w:rsid w:val="00FB3D02"/>
    <w:rsid w:val="00FD216C"/>
    <w:rsid w:val="00FD2A78"/>
    <w:rsid w:val="00FF775D"/>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7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35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4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64F5"/>
    <w:rPr>
      <w:sz w:val="18"/>
      <w:szCs w:val="18"/>
    </w:rPr>
  </w:style>
  <w:style w:type="paragraph" w:styleId="a5">
    <w:name w:val="footer"/>
    <w:basedOn w:val="a"/>
    <w:link w:val="a6"/>
    <w:uiPriority w:val="99"/>
    <w:rsid w:val="000464F5"/>
    <w:pPr>
      <w:tabs>
        <w:tab w:val="center" w:pos="4153"/>
        <w:tab w:val="right" w:pos="8306"/>
      </w:tabs>
      <w:snapToGrid w:val="0"/>
    </w:pPr>
    <w:rPr>
      <w:sz w:val="18"/>
      <w:szCs w:val="18"/>
    </w:rPr>
  </w:style>
  <w:style w:type="character" w:customStyle="1" w:styleId="a6">
    <w:name w:val="页脚 字符"/>
    <w:basedOn w:val="a0"/>
    <w:link w:val="a5"/>
    <w:uiPriority w:val="99"/>
    <w:rsid w:val="000464F5"/>
    <w:rPr>
      <w:sz w:val="18"/>
      <w:szCs w:val="18"/>
    </w:rPr>
  </w:style>
  <w:style w:type="paragraph" w:styleId="a7">
    <w:name w:val="Normal (Web)"/>
    <w:basedOn w:val="a"/>
    <w:uiPriority w:val="99"/>
    <w:unhideWhenUsed/>
    <w:rsid w:val="00942170"/>
    <w:pPr>
      <w:spacing w:before="100" w:beforeAutospacing="1" w:after="100" w:afterAutospacing="1"/>
    </w:pPr>
    <w:rPr>
      <w:rFonts w:ascii="宋体" w:eastAsia="宋体" w:hAnsi="宋体" w:cs="宋体"/>
      <w:lang w:eastAsia="zh-CN"/>
    </w:rPr>
  </w:style>
  <w:style w:type="character" w:styleId="a8">
    <w:name w:val="Hyperlink"/>
    <w:basedOn w:val="a0"/>
    <w:uiPriority w:val="99"/>
    <w:unhideWhenUsed/>
    <w:rsid w:val="003919E8"/>
    <w:rPr>
      <w:color w:val="0000FF"/>
      <w:u w:val="single"/>
    </w:rPr>
  </w:style>
  <w:style w:type="paragraph" w:customStyle="1" w:styleId="Default">
    <w:name w:val="Default"/>
    <w:rsid w:val="003919E8"/>
    <w:pPr>
      <w:autoSpaceDE w:val="0"/>
      <w:autoSpaceDN w:val="0"/>
      <w:adjustRightInd w:val="0"/>
    </w:pPr>
    <w:rPr>
      <w:rFonts w:ascii="Segoe UI" w:hAnsi="Segoe UI" w:cs="Segoe UI"/>
      <w:color w:val="000000"/>
      <w:sz w:val="24"/>
      <w:szCs w:val="24"/>
      <w:lang w:val="en-IN" w:eastAsia="en-IN"/>
    </w:rPr>
  </w:style>
  <w:style w:type="paragraph" w:styleId="a9">
    <w:name w:val="List Paragraph"/>
    <w:basedOn w:val="a"/>
    <w:uiPriority w:val="34"/>
    <w:qFormat/>
    <w:rsid w:val="003919E8"/>
    <w:pPr>
      <w:spacing w:after="200" w:line="276" w:lineRule="auto"/>
      <w:ind w:left="720"/>
      <w:contextualSpacing/>
    </w:pPr>
    <w:rPr>
      <w:rFonts w:asciiTheme="minorHAnsi" w:hAnsiTheme="minorHAnsi" w:cstheme="minorBidi"/>
      <w:sz w:val="22"/>
      <w:szCs w:val="22"/>
      <w:lang w:val="en-IN" w:eastAsia="en-IN"/>
    </w:rPr>
  </w:style>
  <w:style w:type="table" w:styleId="aa">
    <w:name w:val="Table Grid"/>
    <w:basedOn w:val="a1"/>
    <w:uiPriority w:val="59"/>
    <w:rsid w:val="003919E8"/>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0"/>
    <w:rsid w:val="00D97F6E"/>
    <w:rPr>
      <w:sz w:val="21"/>
      <w:szCs w:val="21"/>
    </w:rPr>
  </w:style>
  <w:style w:type="paragraph" w:styleId="ac">
    <w:name w:val="annotation text"/>
    <w:basedOn w:val="a"/>
    <w:link w:val="ad"/>
    <w:rsid w:val="00D97F6E"/>
  </w:style>
  <w:style w:type="character" w:customStyle="1" w:styleId="ad">
    <w:name w:val="批注文字 字符"/>
    <w:basedOn w:val="a0"/>
    <w:link w:val="ac"/>
    <w:rsid w:val="00D97F6E"/>
    <w:rPr>
      <w:sz w:val="24"/>
      <w:szCs w:val="24"/>
    </w:rPr>
  </w:style>
  <w:style w:type="paragraph" w:styleId="ae">
    <w:name w:val="annotation subject"/>
    <w:basedOn w:val="ac"/>
    <w:next w:val="ac"/>
    <w:link w:val="af"/>
    <w:rsid w:val="00D97F6E"/>
    <w:rPr>
      <w:b/>
      <w:bCs/>
    </w:rPr>
  </w:style>
  <w:style w:type="character" w:customStyle="1" w:styleId="af">
    <w:name w:val="批注主题 字符"/>
    <w:basedOn w:val="ad"/>
    <w:link w:val="ae"/>
    <w:rsid w:val="00D97F6E"/>
    <w:rPr>
      <w:b/>
      <w:bCs/>
      <w:sz w:val="24"/>
      <w:szCs w:val="24"/>
    </w:rPr>
  </w:style>
  <w:style w:type="paragraph" w:styleId="af0">
    <w:name w:val="Balloon Text"/>
    <w:basedOn w:val="a"/>
    <w:link w:val="af1"/>
    <w:rsid w:val="00D97F6E"/>
    <w:rPr>
      <w:sz w:val="18"/>
      <w:szCs w:val="18"/>
    </w:rPr>
  </w:style>
  <w:style w:type="character" w:customStyle="1" w:styleId="af1">
    <w:name w:val="批注框文本 字符"/>
    <w:basedOn w:val="a0"/>
    <w:link w:val="af0"/>
    <w:rsid w:val="00D97F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9580">
      <w:bodyDiv w:val="1"/>
      <w:marLeft w:val="0"/>
      <w:marRight w:val="0"/>
      <w:marTop w:val="0"/>
      <w:marBottom w:val="0"/>
      <w:divBdr>
        <w:top w:val="none" w:sz="0" w:space="0" w:color="auto"/>
        <w:left w:val="none" w:sz="0" w:space="0" w:color="auto"/>
        <w:bottom w:val="none" w:sz="0" w:space="0" w:color="auto"/>
        <w:right w:val="none" w:sz="0" w:space="0" w:color="auto"/>
      </w:divBdr>
    </w:div>
    <w:div w:id="295717543">
      <w:bodyDiv w:val="1"/>
      <w:marLeft w:val="0"/>
      <w:marRight w:val="0"/>
      <w:marTop w:val="0"/>
      <w:marBottom w:val="0"/>
      <w:divBdr>
        <w:top w:val="none" w:sz="0" w:space="0" w:color="auto"/>
        <w:left w:val="none" w:sz="0" w:space="0" w:color="auto"/>
        <w:bottom w:val="none" w:sz="0" w:space="0" w:color="auto"/>
        <w:right w:val="none" w:sz="0" w:space="0" w:color="auto"/>
      </w:divBdr>
    </w:div>
    <w:div w:id="615261474">
      <w:bodyDiv w:val="1"/>
      <w:marLeft w:val="0"/>
      <w:marRight w:val="0"/>
      <w:marTop w:val="0"/>
      <w:marBottom w:val="0"/>
      <w:divBdr>
        <w:top w:val="none" w:sz="0" w:space="0" w:color="auto"/>
        <w:left w:val="none" w:sz="0" w:space="0" w:color="auto"/>
        <w:bottom w:val="none" w:sz="0" w:space="0" w:color="auto"/>
        <w:right w:val="none" w:sz="0" w:space="0" w:color="auto"/>
      </w:divBdr>
    </w:div>
    <w:div w:id="641691758">
      <w:bodyDiv w:val="1"/>
      <w:marLeft w:val="0"/>
      <w:marRight w:val="0"/>
      <w:marTop w:val="0"/>
      <w:marBottom w:val="0"/>
      <w:divBdr>
        <w:top w:val="none" w:sz="0" w:space="0" w:color="auto"/>
        <w:left w:val="none" w:sz="0" w:space="0" w:color="auto"/>
        <w:bottom w:val="none" w:sz="0" w:space="0" w:color="auto"/>
        <w:right w:val="none" w:sz="0" w:space="0" w:color="auto"/>
      </w:divBdr>
    </w:div>
    <w:div w:id="976955071">
      <w:bodyDiv w:val="1"/>
      <w:marLeft w:val="0"/>
      <w:marRight w:val="0"/>
      <w:marTop w:val="0"/>
      <w:marBottom w:val="0"/>
      <w:divBdr>
        <w:top w:val="none" w:sz="0" w:space="0" w:color="auto"/>
        <w:left w:val="none" w:sz="0" w:space="0" w:color="auto"/>
        <w:bottom w:val="none" w:sz="0" w:space="0" w:color="auto"/>
        <w:right w:val="none" w:sz="0" w:space="0" w:color="auto"/>
      </w:divBdr>
    </w:div>
    <w:div w:id="1057509230">
      <w:bodyDiv w:val="1"/>
      <w:marLeft w:val="0"/>
      <w:marRight w:val="0"/>
      <w:marTop w:val="0"/>
      <w:marBottom w:val="0"/>
      <w:divBdr>
        <w:top w:val="none" w:sz="0" w:space="0" w:color="auto"/>
        <w:left w:val="none" w:sz="0" w:space="0" w:color="auto"/>
        <w:bottom w:val="none" w:sz="0" w:space="0" w:color="auto"/>
        <w:right w:val="none" w:sz="0" w:space="0" w:color="auto"/>
      </w:divBdr>
    </w:div>
    <w:div w:id="1062630575">
      <w:bodyDiv w:val="1"/>
      <w:marLeft w:val="0"/>
      <w:marRight w:val="0"/>
      <w:marTop w:val="0"/>
      <w:marBottom w:val="0"/>
      <w:divBdr>
        <w:top w:val="none" w:sz="0" w:space="0" w:color="auto"/>
        <w:left w:val="none" w:sz="0" w:space="0" w:color="auto"/>
        <w:bottom w:val="none" w:sz="0" w:space="0" w:color="auto"/>
        <w:right w:val="none" w:sz="0" w:space="0" w:color="auto"/>
      </w:divBdr>
      <w:divsChild>
        <w:div w:id="54747274">
          <w:marLeft w:val="0"/>
          <w:marRight w:val="0"/>
          <w:marTop w:val="0"/>
          <w:marBottom w:val="0"/>
          <w:divBdr>
            <w:top w:val="none" w:sz="0" w:space="0" w:color="auto"/>
            <w:left w:val="none" w:sz="0" w:space="0" w:color="auto"/>
            <w:bottom w:val="none" w:sz="0" w:space="0" w:color="auto"/>
            <w:right w:val="none" w:sz="0" w:space="0" w:color="auto"/>
          </w:divBdr>
        </w:div>
      </w:divsChild>
    </w:div>
    <w:div w:id="1119643016">
      <w:bodyDiv w:val="1"/>
      <w:marLeft w:val="0"/>
      <w:marRight w:val="0"/>
      <w:marTop w:val="0"/>
      <w:marBottom w:val="0"/>
      <w:divBdr>
        <w:top w:val="none" w:sz="0" w:space="0" w:color="auto"/>
        <w:left w:val="none" w:sz="0" w:space="0" w:color="auto"/>
        <w:bottom w:val="none" w:sz="0" w:space="0" w:color="auto"/>
        <w:right w:val="none" w:sz="0" w:space="0" w:color="auto"/>
      </w:divBdr>
    </w:div>
    <w:div w:id="127848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bi.nlm.nih.gov/pubmed/?term=Kasinathan%20J%5BAuthor%5D&amp;cauthor=true&amp;cauthor_uid=27721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D2AE-AAB4-4DAA-A41B-085AF266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14692</Words>
  <Characters>83750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2021-07-15T18:19:00Z</dcterms:created>
  <dcterms:modified xsi:type="dcterms:W3CDTF">2021-08-12T01:32:00Z</dcterms:modified>
</cp:coreProperties>
</file>