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CAAAF8"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 xml:space="preserve">Name of Journal: </w:t>
      </w:r>
      <w:r w:rsidRPr="00CD781E">
        <w:rPr>
          <w:rFonts w:ascii="Book Antiqua" w:eastAsia="Book Antiqua" w:hAnsi="Book Antiqua" w:cs="Book Antiqua"/>
          <w:i/>
          <w:color w:val="000000"/>
        </w:rPr>
        <w:t>World Journal of Gastroenterology</w:t>
      </w:r>
    </w:p>
    <w:p w14:paraId="670DBFA3"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 xml:space="preserve">Manuscript NO: </w:t>
      </w:r>
      <w:r w:rsidRPr="00CD781E">
        <w:rPr>
          <w:rFonts w:ascii="Book Antiqua" w:eastAsia="Book Antiqua" w:hAnsi="Book Antiqua" w:cs="Book Antiqua"/>
          <w:color w:val="000000"/>
        </w:rPr>
        <w:t>65091</w:t>
      </w:r>
    </w:p>
    <w:p w14:paraId="157DBE5D"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 xml:space="preserve">Manuscript Type: </w:t>
      </w:r>
      <w:r w:rsidRPr="00CD781E">
        <w:rPr>
          <w:rFonts w:ascii="Book Antiqua" w:eastAsia="Book Antiqua" w:hAnsi="Book Antiqua" w:cs="Book Antiqua"/>
          <w:color w:val="000000"/>
        </w:rPr>
        <w:t>MINIREVIEWS</w:t>
      </w:r>
    </w:p>
    <w:p w14:paraId="13FCA9B7" w14:textId="77777777" w:rsidR="00A77B3E" w:rsidRPr="00CD781E" w:rsidRDefault="00A77B3E" w:rsidP="00EB36D6">
      <w:pPr>
        <w:spacing w:line="360" w:lineRule="auto"/>
        <w:jc w:val="both"/>
        <w:rPr>
          <w:rFonts w:ascii="Book Antiqua" w:hAnsi="Book Antiqua"/>
        </w:rPr>
      </w:pPr>
    </w:p>
    <w:p w14:paraId="5F07803C"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Optical diagnosis of colorectal polyps using convolutional neural networks</w:t>
      </w:r>
    </w:p>
    <w:p w14:paraId="3DCF64D3" w14:textId="77777777" w:rsidR="00A77B3E" w:rsidRPr="00CD781E" w:rsidRDefault="00A77B3E" w:rsidP="00EB36D6">
      <w:pPr>
        <w:spacing w:line="360" w:lineRule="auto"/>
        <w:jc w:val="both"/>
        <w:rPr>
          <w:rFonts w:ascii="Book Antiqua" w:hAnsi="Book Antiqua"/>
        </w:rPr>
      </w:pPr>
    </w:p>
    <w:p w14:paraId="585BC320" w14:textId="77777777" w:rsidR="00A77B3E" w:rsidRPr="00CD781E" w:rsidRDefault="00317E18" w:rsidP="00EB36D6">
      <w:pPr>
        <w:spacing w:line="360" w:lineRule="auto"/>
        <w:jc w:val="both"/>
        <w:rPr>
          <w:rFonts w:ascii="Book Antiqua" w:hAnsi="Book Antiqua"/>
        </w:rPr>
      </w:pPr>
      <w:r w:rsidRPr="00CD781E">
        <w:rPr>
          <w:rFonts w:ascii="Book Antiqua" w:eastAsia="Book Antiqua" w:hAnsi="Book Antiqua" w:cs="Book Antiqua"/>
          <w:color w:val="000000"/>
        </w:rPr>
        <w:t xml:space="preserve">Kader </w:t>
      </w:r>
      <w:r w:rsidRPr="00CD781E">
        <w:rPr>
          <w:rFonts w:ascii="Book Antiqua" w:hAnsi="Book Antiqua" w:cs="Book Antiqua"/>
          <w:color w:val="000000"/>
          <w:lang w:eastAsia="zh-CN"/>
        </w:rPr>
        <w:t>R</w:t>
      </w:r>
      <w:r w:rsidRPr="00CD781E">
        <w:rPr>
          <w:rFonts w:ascii="Book Antiqua" w:hAnsi="Book Antiqua" w:cs="Book Antiqua"/>
          <w:i/>
          <w:color w:val="000000"/>
          <w:lang w:eastAsia="zh-CN"/>
        </w:rPr>
        <w:t xml:space="preserve"> et al</w:t>
      </w:r>
      <w:r w:rsidRPr="00CD781E">
        <w:rPr>
          <w:rFonts w:ascii="Book Antiqua" w:hAnsi="Book Antiqua" w:cs="Book Antiqua"/>
          <w:color w:val="000000"/>
          <w:lang w:eastAsia="zh-CN"/>
        </w:rPr>
        <w:t xml:space="preserve">. </w:t>
      </w:r>
      <w:r w:rsidR="00691406" w:rsidRPr="00CD781E">
        <w:rPr>
          <w:rFonts w:ascii="Book Antiqua" w:eastAsia="Book Antiqua" w:hAnsi="Book Antiqua" w:cs="Book Antiqua"/>
          <w:color w:val="000000"/>
        </w:rPr>
        <w:t>Convolutional neural networks in colonoscopy</w:t>
      </w:r>
    </w:p>
    <w:p w14:paraId="53597F9C" w14:textId="77777777" w:rsidR="00A77B3E" w:rsidRPr="00CD781E" w:rsidRDefault="00A77B3E" w:rsidP="00EB36D6">
      <w:pPr>
        <w:spacing w:line="360" w:lineRule="auto"/>
        <w:jc w:val="both"/>
        <w:rPr>
          <w:rFonts w:ascii="Book Antiqua" w:hAnsi="Book Antiqua"/>
        </w:rPr>
      </w:pPr>
    </w:p>
    <w:p w14:paraId="2B816D79" w14:textId="77777777" w:rsidR="00A77B3E" w:rsidRPr="00CD781E" w:rsidRDefault="00691406" w:rsidP="00EB36D6">
      <w:pPr>
        <w:spacing w:line="360" w:lineRule="auto"/>
        <w:jc w:val="both"/>
        <w:rPr>
          <w:rFonts w:ascii="Book Antiqua" w:hAnsi="Book Antiqua"/>
        </w:rPr>
      </w:pPr>
      <w:proofErr w:type="spellStart"/>
      <w:r w:rsidRPr="00CD781E">
        <w:rPr>
          <w:rFonts w:ascii="Book Antiqua" w:eastAsia="Book Antiqua" w:hAnsi="Book Antiqua" w:cs="Book Antiqua"/>
          <w:color w:val="000000"/>
        </w:rPr>
        <w:t>Rawen</w:t>
      </w:r>
      <w:proofErr w:type="spellEnd"/>
      <w:r w:rsidRPr="00CD781E">
        <w:rPr>
          <w:rFonts w:ascii="Book Antiqua" w:eastAsia="Book Antiqua" w:hAnsi="Book Antiqua" w:cs="Book Antiqua"/>
          <w:color w:val="000000"/>
        </w:rPr>
        <w:t xml:space="preserve"> </w:t>
      </w:r>
      <w:bookmarkStart w:id="0" w:name="OLE_LINK472"/>
      <w:bookmarkStart w:id="1" w:name="OLE_LINK473"/>
      <w:r w:rsidRPr="00CD781E">
        <w:rPr>
          <w:rFonts w:ascii="Book Antiqua" w:eastAsia="Book Antiqua" w:hAnsi="Book Antiqua" w:cs="Book Antiqua"/>
          <w:color w:val="000000"/>
        </w:rPr>
        <w:t>Kader</w:t>
      </w:r>
      <w:bookmarkEnd w:id="0"/>
      <w:bookmarkEnd w:id="1"/>
      <w:r w:rsidRPr="00CD781E">
        <w:rPr>
          <w:rFonts w:ascii="Book Antiqua" w:eastAsia="Book Antiqua" w:hAnsi="Book Antiqua" w:cs="Book Antiqua"/>
          <w:color w:val="000000"/>
        </w:rPr>
        <w:t xml:space="preserve">, Andreas V </w:t>
      </w:r>
      <w:proofErr w:type="spellStart"/>
      <w:r w:rsidRPr="00CD781E">
        <w:rPr>
          <w:rFonts w:ascii="Book Antiqua" w:eastAsia="Book Antiqua" w:hAnsi="Book Antiqua" w:cs="Book Antiqua"/>
          <w:color w:val="000000"/>
        </w:rPr>
        <w:t>Hadjinicolaou</w:t>
      </w:r>
      <w:proofErr w:type="spellEnd"/>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Fanourios</w:t>
      </w:r>
      <w:proofErr w:type="spellEnd"/>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Georgiades</w:t>
      </w:r>
      <w:proofErr w:type="spellEnd"/>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Danail</w:t>
      </w:r>
      <w:proofErr w:type="spellEnd"/>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Stoyanov</w:t>
      </w:r>
      <w:proofErr w:type="spellEnd"/>
      <w:r w:rsidRPr="00CD781E">
        <w:rPr>
          <w:rFonts w:ascii="Book Antiqua" w:eastAsia="Book Antiqua" w:hAnsi="Book Antiqua" w:cs="Book Antiqua"/>
          <w:color w:val="000000"/>
        </w:rPr>
        <w:t>, Laurence B Lovat</w:t>
      </w:r>
    </w:p>
    <w:p w14:paraId="1F5180B8" w14:textId="77777777" w:rsidR="00A77B3E" w:rsidRPr="00CD781E" w:rsidRDefault="00A77B3E" w:rsidP="00EB36D6">
      <w:pPr>
        <w:spacing w:line="360" w:lineRule="auto"/>
        <w:jc w:val="both"/>
        <w:rPr>
          <w:rFonts w:ascii="Book Antiqua" w:hAnsi="Book Antiqua"/>
        </w:rPr>
      </w:pPr>
    </w:p>
    <w:p w14:paraId="14C3CA72" w14:textId="77777777" w:rsidR="00A77B3E" w:rsidRPr="00CD781E" w:rsidRDefault="00691406" w:rsidP="00EB36D6">
      <w:pPr>
        <w:spacing w:line="360" w:lineRule="auto"/>
        <w:jc w:val="both"/>
        <w:rPr>
          <w:rFonts w:ascii="Book Antiqua" w:hAnsi="Book Antiqua"/>
        </w:rPr>
      </w:pPr>
      <w:proofErr w:type="spellStart"/>
      <w:r w:rsidRPr="00CD781E">
        <w:rPr>
          <w:rFonts w:ascii="Book Antiqua" w:eastAsia="Book Antiqua" w:hAnsi="Book Antiqua" w:cs="Book Antiqua"/>
          <w:b/>
          <w:bCs/>
          <w:color w:val="000000"/>
        </w:rPr>
        <w:t>Rawen</w:t>
      </w:r>
      <w:proofErr w:type="spellEnd"/>
      <w:r w:rsidRPr="00CD781E">
        <w:rPr>
          <w:rFonts w:ascii="Book Antiqua" w:eastAsia="Book Antiqua" w:hAnsi="Book Antiqua" w:cs="Book Antiqua"/>
          <w:b/>
          <w:bCs/>
          <w:color w:val="000000"/>
        </w:rPr>
        <w:t xml:space="preserve"> Kader, </w:t>
      </w:r>
      <w:proofErr w:type="spellStart"/>
      <w:r w:rsidRPr="00CD781E">
        <w:rPr>
          <w:rFonts w:ascii="Book Antiqua" w:eastAsia="Book Antiqua" w:hAnsi="Book Antiqua" w:cs="Book Antiqua"/>
          <w:b/>
          <w:bCs/>
          <w:color w:val="000000"/>
        </w:rPr>
        <w:t>Danail</w:t>
      </w:r>
      <w:proofErr w:type="spellEnd"/>
      <w:r w:rsidRPr="00CD781E">
        <w:rPr>
          <w:rFonts w:ascii="Book Antiqua" w:eastAsia="Book Antiqua" w:hAnsi="Book Antiqua" w:cs="Book Antiqua"/>
          <w:b/>
          <w:bCs/>
          <w:color w:val="000000"/>
        </w:rPr>
        <w:t xml:space="preserve"> </w:t>
      </w:r>
      <w:proofErr w:type="spellStart"/>
      <w:r w:rsidRPr="00CD781E">
        <w:rPr>
          <w:rFonts w:ascii="Book Antiqua" w:eastAsia="Book Antiqua" w:hAnsi="Book Antiqua" w:cs="Book Antiqua"/>
          <w:b/>
          <w:bCs/>
          <w:color w:val="000000"/>
        </w:rPr>
        <w:t>Stoyanov</w:t>
      </w:r>
      <w:proofErr w:type="spellEnd"/>
      <w:r w:rsidRPr="00CD781E">
        <w:rPr>
          <w:rFonts w:ascii="Book Antiqua" w:eastAsia="Book Antiqua" w:hAnsi="Book Antiqua" w:cs="Book Antiqua"/>
          <w:b/>
          <w:bCs/>
          <w:color w:val="000000"/>
        </w:rPr>
        <w:t xml:space="preserve">, Laurence B Lovat, </w:t>
      </w:r>
      <w:proofErr w:type="spellStart"/>
      <w:r w:rsidRPr="00CD781E">
        <w:rPr>
          <w:rFonts w:ascii="Book Antiqua" w:eastAsia="Book Antiqua" w:hAnsi="Book Antiqua" w:cs="Book Antiqua"/>
          <w:color w:val="000000"/>
        </w:rPr>
        <w:t>Wellcome</w:t>
      </w:r>
      <w:proofErr w:type="spellEnd"/>
      <w:r w:rsidRPr="00CD781E">
        <w:rPr>
          <w:rFonts w:ascii="Book Antiqua" w:eastAsia="Book Antiqua" w:hAnsi="Book Antiqua" w:cs="Book Antiqua"/>
          <w:color w:val="000000"/>
        </w:rPr>
        <w:t>/EPSRC Centre for Interventional and Surgical Sciences, University College London, London W1W 7TY, United Kingdom</w:t>
      </w:r>
    </w:p>
    <w:p w14:paraId="363A2259" w14:textId="77777777" w:rsidR="00A77B3E" w:rsidRPr="00CD781E" w:rsidRDefault="00A77B3E" w:rsidP="00EB36D6">
      <w:pPr>
        <w:spacing w:line="360" w:lineRule="auto"/>
        <w:jc w:val="both"/>
        <w:rPr>
          <w:rFonts w:ascii="Book Antiqua" w:hAnsi="Book Antiqua"/>
        </w:rPr>
      </w:pPr>
    </w:p>
    <w:p w14:paraId="6F448D3E" w14:textId="77777777" w:rsidR="00A77B3E" w:rsidRPr="00CD781E" w:rsidRDefault="00691406" w:rsidP="00EB36D6">
      <w:pPr>
        <w:spacing w:line="360" w:lineRule="auto"/>
        <w:jc w:val="both"/>
        <w:rPr>
          <w:rFonts w:ascii="Book Antiqua" w:hAnsi="Book Antiqua"/>
        </w:rPr>
      </w:pPr>
      <w:proofErr w:type="spellStart"/>
      <w:r w:rsidRPr="00CD781E">
        <w:rPr>
          <w:rFonts w:ascii="Book Antiqua" w:eastAsia="Book Antiqua" w:hAnsi="Book Antiqua" w:cs="Book Antiqua"/>
          <w:b/>
          <w:bCs/>
          <w:color w:val="000000"/>
        </w:rPr>
        <w:t>Rawen</w:t>
      </w:r>
      <w:proofErr w:type="spellEnd"/>
      <w:r w:rsidRPr="00CD781E">
        <w:rPr>
          <w:rFonts w:ascii="Book Antiqua" w:eastAsia="Book Antiqua" w:hAnsi="Book Antiqua" w:cs="Book Antiqua"/>
          <w:b/>
          <w:bCs/>
          <w:color w:val="000000"/>
        </w:rPr>
        <w:t xml:space="preserve"> Kader, Laurence B Lovat, </w:t>
      </w:r>
      <w:r w:rsidRPr="00CD781E">
        <w:rPr>
          <w:rFonts w:ascii="Book Antiqua" w:eastAsia="Book Antiqua" w:hAnsi="Book Antiqua" w:cs="Book Antiqua"/>
          <w:color w:val="000000"/>
        </w:rPr>
        <w:t>Division of Surgery and Interventional Sciences, University College London, London W1W 7TY, United Kingdom</w:t>
      </w:r>
    </w:p>
    <w:p w14:paraId="33EB665B" w14:textId="77777777" w:rsidR="00A77B3E" w:rsidRPr="00CD781E" w:rsidRDefault="00A77B3E" w:rsidP="00EB36D6">
      <w:pPr>
        <w:spacing w:line="360" w:lineRule="auto"/>
        <w:jc w:val="both"/>
        <w:rPr>
          <w:rFonts w:ascii="Book Antiqua" w:hAnsi="Book Antiqua"/>
        </w:rPr>
      </w:pPr>
    </w:p>
    <w:p w14:paraId="68C27B03"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Andreas V </w:t>
      </w:r>
      <w:proofErr w:type="spellStart"/>
      <w:r w:rsidRPr="00CD781E">
        <w:rPr>
          <w:rFonts w:ascii="Book Antiqua" w:eastAsia="Book Antiqua" w:hAnsi="Book Antiqua" w:cs="Book Antiqua"/>
          <w:b/>
          <w:bCs/>
          <w:color w:val="000000"/>
        </w:rPr>
        <w:t>Hadjinicolaou</w:t>
      </w:r>
      <w:proofErr w:type="spellEnd"/>
      <w:r w:rsidRPr="00CD781E">
        <w:rPr>
          <w:rFonts w:ascii="Book Antiqua" w:eastAsia="Book Antiqua" w:hAnsi="Book Antiqua" w:cs="Book Antiqua"/>
          <w:b/>
          <w:bCs/>
          <w:color w:val="000000"/>
        </w:rPr>
        <w:t xml:space="preserve">, </w:t>
      </w:r>
      <w:r w:rsidRPr="00CD781E">
        <w:rPr>
          <w:rFonts w:ascii="Book Antiqua" w:eastAsia="Book Antiqua" w:hAnsi="Book Antiqua" w:cs="Book Antiqua"/>
          <w:color w:val="000000"/>
        </w:rPr>
        <w:t>MRC Cancer Unit, Department of Gastroenterology, University of Cambridge, Cambridge CB2 0QQ, United Kingdom</w:t>
      </w:r>
    </w:p>
    <w:p w14:paraId="07F606A6" w14:textId="77777777" w:rsidR="00A77B3E" w:rsidRPr="00CD781E" w:rsidRDefault="00A77B3E" w:rsidP="00EB36D6">
      <w:pPr>
        <w:spacing w:line="360" w:lineRule="auto"/>
        <w:jc w:val="both"/>
        <w:rPr>
          <w:rFonts w:ascii="Book Antiqua" w:hAnsi="Book Antiqua"/>
        </w:rPr>
      </w:pPr>
    </w:p>
    <w:p w14:paraId="0469B8A5" w14:textId="034CF511" w:rsidR="00A77B3E" w:rsidRPr="00CD781E" w:rsidRDefault="00691406" w:rsidP="00EB36D6">
      <w:pPr>
        <w:spacing w:line="360" w:lineRule="auto"/>
        <w:jc w:val="both"/>
        <w:rPr>
          <w:rFonts w:ascii="Book Antiqua" w:hAnsi="Book Antiqua"/>
        </w:rPr>
      </w:pPr>
      <w:proofErr w:type="spellStart"/>
      <w:r w:rsidRPr="00CD781E">
        <w:rPr>
          <w:rFonts w:ascii="Book Antiqua" w:eastAsia="Book Antiqua" w:hAnsi="Book Antiqua" w:cs="Book Antiqua"/>
          <w:b/>
          <w:bCs/>
          <w:color w:val="000000"/>
        </w:rPr>
        <w:t>Fanourios</w:t>
      </w:r>
      <w:proofErr w:type="spellEnd"/>
      <w:r w:rsidRPr="00CD781E">
        <w:rPr>
          <w:rFonts w:ascii="Book Antiqua" w:eastAsia="Book Antiqua" w:hAnsi="Book Antiqua" w:cs="Book Antiqua"/>
          <w:b/>
          <w:bCs/>
          <w:color w:val="000000"/>
        </w:rPr>
        <w:t xml:space="preserve"> </w:t>
      </w:r>
      <w:proofErr w:type="spellStart"/>
      <w:r w:rsidRPr="00CD781E">
        <w:rPr>
          <w:rFonts w:ascii="Book Antiqua" w:eastAsia="Book Antiqua" w:hAnsi="Book Antiqua" w:cs="Book Antiqua"/>
          <w:b/>
          <w:bCs/>
          <w:color w:val="000000"/>
        </w:rPr>
        <w:t>Georgiades</w:t>
      </w:r>
      <w:proofErr w:type="spellEnd"/>
      <w:r w:rsidRPr="00CD781E">
        <w:rPr>
          <w:rFonts w:ascii="Book Antiqua" w:eastAsia="Book Antiqua" w:hAnsi="Book Antiqua" w:cs="Book Antiqua"/>
          <w:b/>
          <w:bCs/>
          <w:color w:val="000000"/>
        </w:rPr>
        <w:t xml:space="preserve">, </w:t>
      </w:r>
      <w:r w:rsidRPr="00CD781E">
        <w:rPr>
          <w:rFonts w:ascii="Book Antiqua" w:eastAsia="Book Antiqua" w:hAnsi="Book Antiqua" w:cs="Book Antiqua"/>
          <w:color w:val="000000"/>
        </w:rPr>
        <w:t>Department of Surgery, University of Cambridge, Cambridge CB2 0QQ, United Kingdom</w:t>
      </w:r>
    </w:p>
    <w:p w14:paraId="66DD371B" w14:textId="77777777" w:rsidR="00A77B3E" w:rsidRPr="00CD781E" w:rsidRDefault="00A77B3E" w:rsidP="00EB36D6">
      <w:pPr>
        <w:spacing w:line="360" w:lineRule="auto"/>
        <w:jc w:val="both"/>
        <w:rPr>
          <w:rFonts w:ascii="Book Antiqua" w:hAnsi="Book Antiqua"/>
        </w:rPr>
      </w:pPr>
    </w:p>
    <w:p w14:paraId="4F97E43E" w14:textId="77777777" w:rsidR="00A77B3E" w:rsidRPr="00CD781E" w:rsidRDefault="00691406" w:rsidP="00EB36D6">
      <w:pPr>
        <w:spacing w:line="360" w:lineRule="auto"/>
        <w:jc w:val="both"/>
        <w:rPr>
          <w:rFonts w:ascii="Book Antiqua" w:hAnsi="Book Antiqua"/>
        </w:rPr>
      </w:pPr>
      <w:proofErr w:type="spellStart"/>
      <w:r w:rsidRPr="00CD781E">
        <w:rPr>
          <w:rFonts w:ascii="Book Antiqua" w:eastAsia="Book Antiqua" w:hAnsi="Book Antiqua" w:cs="Book Antiqua"/>
          <w:b/>
          <w:bCs/>
          <w:color w:val="000000"/>
        </w:rPr>
        <w:t>Danail</w:t>
      </w:r>
      <w:proofErr w:type="spellEnd"/>
      <w:r w:rsidRPr="00CD781E">
        <w:rPr>
          <w:rFonts w:ascii="Book Antiqua" w:eastAsia="Book Antiqua" w:hAnsi="Book Antiqua" w:cs="Book Antiqua"/>
          <w:b/>
          <w:bCs/>
          <w:color w:val="000000"/>
        </w:rPr>
        <w:t xml:space="preserve"> </w:t>
      </w:r>
      <w:proofErr w:type="spellStart"/>
      <w:r w:rsidRPr="00CD781E">
        <w:rPr>
          <w:rFonts w:ascii="Book Antiqua" w:eastAsia="Book Antiqua" w:hAnsi="Book Antiqua" w:cs="Book Antiqua"/>
          <w:b/>
          <w:bCs/>
          <w:color w:val="000000"/>
        </w:rPr>
        <w:t>Stoyanov</w:t>
      </w:r>
      <w:proofErr w:type="spellEnd"/>
      <w:r w:rsidRPr="00CD781E">
        <w:rPr>
          <w:rFonts w:ascii="Book Antiqua" w:eastAsia="Book Antiqua" w:hAnsi="Book Antiqua" w:cs="Book Antiqua"/>
          <w:b/>
          <w:bCs/>
          <w:color w:val="000000"/>
        </w:rPr>
        <w:t xml:space="preserve">, </w:t>
      </w:r>
      <w:r w:rsidRPr="00CD781E">
        <w:rPr>
          <w:rFonts w:ascii="Book Antiqua" w:eastAsia="Book Antiqua" w:hAnsi="Book Antiqua" w:cs="Book Antiqua"/>
          <w:color w:val="000000"/>
        </w:rPr>
        <w:t>Department of Computer Science, University College London, London W1W 7TY, United Kingdom</w:t>
      </w:r>
    </w:p>
    <w:p w14:paraId="111C0BC6" w14:textId="77777777" w:rsidR="00A77B3E" w:rsidRPr="00CD781E" w:rsidRDefault="00A77B3E" w:rsidP="00EB36D6">
      <w:pPr>
        <w:spacing w:line="360" w:lineRule="auto"/>
        <w:jc w:val="both"/>
        <w:rPr>
          <w:rFonts w:ascii="Book Antiqua" w:hAnsi="Book Antiqua"/>
        </w:rPr>
      </w:pPr>
    </w:p>
    <w:p w14:paraId="7BFC57F5"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lastRenderedPageBreak/>
        <w:t xml:space="preserve">Author contributions: </w:t>
      </w:r>
      <w:r w:rsidRPr="00CD781E">
        <w:rPr>
          <w:rFonts w:ascii="Book Antiqua" w:eastAsia="Book Antiqua" w:hAnsi="Book Antiqua" w:cs="Book Antiqua"/>
          <w:color w:val="000000"/>
        </w:rPr>
        <w:t xml:space="preserve">Kader R, </w:t>
      </w:r>
      <w:proofErr w:type="spellStart"/>
      <w:r w:rsidRPr="00CD781E">
        <w:rPr>
          <w:rFonts w:ascii="Book Antiqua" w:eastAsia="Book Antiqua" w:hAnsi="Book Antiqua" w:cs="Book Antiqua"/>
          <w:color w:val="000000"/>
        </w:rPr>
        <w:t>Hadjinicolaou</w:t>
      </w:r>
      <w:proofErr w:type="spellEnd"/>
      <w:r w:rsidRPr="00CD781E">
        <w:rPr>
          <w:rFonts w:ascii="Book Antiqua" w:eastAsia="Book Antiqua" w:hAnsi="Book Antiqua" w:cs="Book Antiqua"/>
          <w:color w:val="000000"/>
        </w:rPr>
        <w:t xml:space="preserve"> AV and </w:t>
      </w:r>
      <w:proofErr w:type="spellStart"/>
      <w:r w:rsidRPr="00CD781E">
        <w:rPr>
          <w:rFonts w:ascii="Book Antiqua" w:eastAsia="Book Antiqua" w:hAnsi="Book Antiqua" w:cs="Book Antiqua"/>
          <w:color w:val="000000"/>
        </w:rPr>
        <w:t>Georgiades</w:t>
      </w:r>
      <w:proofErr w:type="spellEnd"/>
      <w:r w:rsidRPr="00CD781E">
        <w:rPr>
          <w:rFonts w:ascii="Book Antiqua" w:eastAsia="Book Antiqua" w:hAnsi="Book Antiqua" w:cs="Book Antiqua"/>
          <w:color w:val="000000"/>
        </w:rPr>
        <w:t xml:space="preserve"> F performed the literature review and wrote the manuscript; </w:t>
      </w:r>
      <w:proofErr w:type="spellStart"/>
      <w:r w:rsidRPr="00CD781E">
        <w:rPr>
          <w:rFonts w:ascii="Book Antiqua" w:eastAsia="Book Antiqua" w:hAnsi="Book Antiqua" w:cs="Book Antiqua"/>
          <w:color w:val="000000"/>
        </w:rPr>
        <w:t>Stoyanov</w:t>
      </w:r>
      <w:proofErr w:type="spellEnd"/>
      <w:r w:rsidRPr="00CD781E">
        <w:rPr>
          <w:rFonts w:ascii="Book Antiqua" w:eastAsia="Book Antiqua" w:hAnsi="Book Antiqua" w:cs="Book Antiqua"/>
          <w:color w:val="000000"/>
        </w:rPr>
        <w:t xml:space="preserve"> D and Lovat LB revised the manuscript; </w:t>
      </w:r>
      <w:r w:rsidRPr="00CD781E">
        <w:rPr>
          <w:rFonts w:ascii="Book Antiqua" w:eastAsia="Book Antiqua" w:hAnsi="Book Antiqua" w:cs="Book Antiqua"/>
          <w:color w:val="000000"/>
          <w:shd w:val="clear" w:color="auto" w:fill="FFFFFF"/>
        </w:rPr>
        <w:t>All authors have read and approved the final manuscript.</w:t>
      </w:r>
    </w:p>
    <w:p w14:paraId="1AC75894" w14:textId="77777777" w:rsidR="00A77B3E" w:rsidRPr="00CD781E" w:rsidRDefault="00A77B3E" w:rsidP="00EB36D6">
      <w:pPr>
        <w:spacing w:line="360" w:lineRule="auto"/>
        <w:jc w:val="both"/>
        <w:rPr>
          <w:rFonts w:ascii="Book Antiqua" w:hAnsi="Book Antiqua"/>
        </w:rPr>
      </w:pPr>
    </w:p>
    <w:p w14:paraId="6C9DE1E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Corresponding author: </w:t>
      </w:r>
      <w:proofErr w:type="spellStart"/>
      <w:r w:rsidRPr="00CD781E">
        <w:rPr>
          <w:rFonts w:ascii="Book Antiqua" w:eastAsia="Book Antiqua" w:hAnsi="Book Antiqua" w:cs="Book Antiqua"/>
          <w:b/>
          <w:bCs/>
          <w:color w:val="000000"/>
        </w:rPr>
        <w:t>Rawen</w:t>
      </w:r>
      <w:proofErr w:type="spellEnd"/>
      <w:r w:rsidRPr="00CD781E">
        <w:rPr>
          <w:rFonts w:ascii="Book Antiqua" w:eastAsia="Book Antiqua" w:hAnsi="Book Antiqua" w:cs="Book Antiqua"/>
          <w:b/>
          <w:bCs/>
          <w:color w:val="000000"/>
        </w:rPr>
        <w:t xml:space="preserve"> Kader, </w:t>
      </w:r>
      <w:proofErr w:type="spellStart"/>
      <w:r w:rsidRPr="00CD781E">
        <w:rPr>
          <w:rFonts w:ascii="Book Antiqua" w:eastAsia="Book Antiqua" w:hAnsi="Book Antiqua" w:cs="Book Antiqua"/>
          <w:b/>
          <w:bCs/>
          <w:color w:val="000000"/>
        </w:rPr>
        <w:t>BMed</w:t>
      </w:r>
      <w:proofErr w:type="spellEnd"/>
      <w:r w:rsidRPr="00CD781E">
        <w:rPr>
          <w:rFonts w:ascii="Book Antiqua" w:eastAsia="Book Antiqua" w:hAnsi="Book Antiqua" w:cs="Book Antiqua"/>
          <w:b/>
          <w:bCs/>
          <w:color w:val="000000"/>
        </w:rPr>
        <w:t xml:space="preserve">, MBBS, MRCP, Research Fellow, </w:t>
      </w:r>
      <w:proofErr w:type="spellStart"/>
      <w:r w:rsidRPr="00CD781E">
        <w:rPr>
          <w:rFonts w:ascii="Book Antiqua" w:eastAsia="Book Antiqua" w:hAnsi="Book Antiqua" w:cs="Book Antiqua"/>
          <w:color w:val="000000"/>
        </w:rPr>
        <w:t>Wellcome</w:t>
      </w:r>
      <w:proofErr w:type="spellEnd"/>
      <w:r w:rsidRPr="00CD781E">
        <w:rPr>
          <w:rFonts w:ascii="Book Antiqua" w:eastAsia="Book Antiqua" w:hAnsi="Book Antiqua" w:cs="Book Antiqua"/>
          <w:color w:val="000000"/>
        </w:rPr>
        <w:t>/EPSRC Centre for Interventional and Surgical Sciences, University College London, Charles Bell House, 43-45 Foley Street, Fitzrovia, London W1W 7TY, United Kingdom. r.kader@nhs.net</w:t>
      </w:r>
    </w:p>
    <w:p w14:paraId="7FF16231" w14:textId="77777777" w:rsidR="00A77B3E" w:rsidRPr="00CD781E" w:rsidRDefault="00A77B3E" w:rsidP="00EB36D6">
      <w:pPr>
        <w:spacing w:line="360" w:lineRule="auto"/>
        <w:jc w:val="both"/>
        <w:rPr>
          <w:rFonts w:ascii="Book Antiqua" w:hAnsi="Book Antiqua"/>
        </w:rPr>
      </w:pPr>
    </w:p>
    <w:p w14:paraId="6A50E005"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Received: </w:t>
      </w:r>
      <w:r w:rsidRPr="00CD781E">
        <w:rPr>
          <w:rFonts w:ascii="Book Antiqua" w:eastAsia="Book Antiqua" w:hAnsi="Book Antiqua" w:cs="Book Antiqua"/>
          <w:color w:val="000000"/>
        </w:rPr>
        <w:t>February 27, 2021</w:t>
      </w:r>
    </w:p>
    <w:p w14:paraId="3BAF0126"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Revised: </w:t>
      </w:r>
      <w:r w:rsidRPr="00CD781E">
        <w:rPr>
          <w:rFonts w:ascii="Book Antiqua" w:eastAsia="Book Antiqua" w:hAnsi="Book Antiqua" w:cs="Book Antiqua"/>
          <w:color w:val="000000"/>
        </w:rPr>
        <w:t>April 29, 2021</w:t>
      </w:r>
    </w:p>
    <w:p w14:paraId="43CBE6C5" w14:textId="63603A7B"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Accepted: </w:t>
      </w:r>
      <w:r w:rsidR="00536A8C" w:rsidRPr="00CD781E">
        <w:rPr>
          <w:rFonts w:ascii="Book Antiqua" w:eastAsia="Book Antiqua" w:hAnsi="Book Antiqua" w:cs="Book Antiqua"/>
          <w:color w:val="000000"/>
        </w:rPr>
        <w:t>August 24, 2021</w:t>
      </w:r>
    </w:p>
    <w:p w14:paraId="0060F6DA" w14:textId="10F8F5EF"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Published online:</w:t>
      </w:r>
      <w:r w:rsidRPr="00CD781E">
        <w:rPr>
          <w:rFonts w:ascii="Book Antiqua" w:eastAsia="Book Antiqua" w:hAnsi="Book Antiqua" w:cs="Book Antiqua"/>
          <w:color w:val="000000"/>
        </w:rPr>
        <w:t xml:space="preserve"> </w:t>
      </w:r>
      <w:r w:rsidR="00D859E2" w:rsidRPr="00CD781E">
        <w:rPr>
          <w:rFonts w:ascii="Book Antiqua" w:eastAsia="Book Antiqua" w:hAnsi="Book Antiqua" w:cs="Book Antiqua"/>
          <w:color w:val="000000"/>
        </w:rPr>
        <w:t>September 21, 2021</w:t>
      </w:r>
    </w:p>
    <w:p w14:paraId="22EAB029" w14:textId="77777777" w:rsidR="00A77B3E" w:rsidRPr="00CD781E" w:rsidRDefault="00A77B3E" w:rsidP="00EB36D6">
      <w:pPr>
        <w:spacing w:line="360" w:lineRule="auto"/>
        <w:jc w:val="both"/>
        <w:rPr>
          <w:rFonts w:ascii="Book Antiqua" w:hAnsi="Book Antiqua"/>
        </w:rPr>
        <w:sectPr w:rsidR="00A77B3E" w:rsidRPr="00CD781E">
          <w:footerReference w:type="default" r:id="rId7"/>
          <w:pgSz w:w="12240" w:h="15840"/>
          <w:pgMar w:top="1440" w:right="1440" w:bottom="1440" w:left="1440" w:header="720" w:footer="720" w:gutter="0"/>
          <w:cols w:space="720"/>
          <w:docGrid w:linePitch="360"/>
        </w:sectPr>
      </w:pPr>
    </w:p>
    <w:p w14:paraId="2074D9C2"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lastRenderedPageBreak/>
        <w:t>Abstract</w:t>
      </w:r>
    </w:p>
    <w:p w14:paraId="3DD2A691"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Colonoscopy remains the gold standard investigation for colorectal cancer screening as it offers the opportunity to both detect and resect pre-malignant and neoplastic polyps. Although technologies for image-enhanced endoscopy are widely available, optical diagnosis has not been incorporated into routine clinical practice, mainly due to significant inter-operator variability. In recent years, there has been a growing number of studies demonstrating the potential of convolutional neural networks (CNN) to enhance optical diagnosis of polyps. Data suggest that the use of CNNs might mitigate the inter-operator variability amongst endoscopists, potentially enabling a </w:t>
      </w:r>
      <w:r w:rsidR="003B59B8" w:rsidRPr="00CD781E">
        <w:rPr>
          <w:rFonts w:ascii="Book Antiqua" w:hAnsi="Book Antiqua" w:cs="Book Antiqua"/>
          <w:color w:val="000000"/>
          <w:lang w:eastAsia="zh-CN"/>
        </w:rPr>
        <w:t>“</w:t>
      </w:r>
      <w:r w:rsidRPr="00CD781E">
        <w:rPr>
          <w:rFonts w:ascii="Book Antiqua" w:eastAsia="Book Antiqua" w:hAnsi="Book Antiqua" w:cs="Book Antiqua"/>
          <w:color w:val="000000"/>
        </w:rPr>
        <w:t>resect and discard</w:t>
      </w:r>
      <w:proofErr w:type="gramStart"/>
      <w:r w:rsidR="003B59B8" w:rsidRPr="00CD781E">
        <w:rPr>
          <w:rFonts w:ascii="Book Antiqua" w:eastAsia="Book Antiqua" w:hAnsi="Book Antiqua" w:cs="Book Antiqua"/>
          <w:color w:val="000000"/>
        </w:rPr>
        <w:t>“</w:t>
      </w:r>
      <w:r w:rsidRPr="00CD781E">
        <w:rPr>
          <w:rFonts w:ascii="Book Antiqua" w:eastAsia="Book Antiqua" w:hAnsi="Book Antiqua" w:cs="Book Antiqua"/>
          <w:color w:val="000000"/>
        </w:rPr>
        <w:t xml:space="preserve"> or</w:t>
      </w:r>
      <w:proofErr w:type="gramEnd"/>
      <w:r w:rsidRPr="00CD781E">
        <w:rPr>
          <w:rFonts w:ascii="Book Antiqua" w:eastAsia="Book Antiqua" w:hAnsi="Book Antiqua" w:cs="Book Antiqua"/>
          <w:color w:val="000000"/>
        </w:rPr>
        <w:t xml:space="preserve"> </w:t>
      </w:r>
      <w:r w:rsidR="003B59B8" w:rsidRPr="00CD781E">
        <w:rPr>
          <w:rFonts w:ascii="Book Antiqua" w:eastAsia="Book Antiqua" w:hAnsi="Book Antiqua" w:cs="Book Antiqua"/>
          <w:color w:val="000000"/>
        </w:rPr>
        <w:t>”</w:t>
      </w:r>
      <w:r w:rsidRPr="00CD781E">
        <w:rPr>
          <w:rFonts w:ascii="Book Antiqua" w:eastAsia="Book Antiqua" w:hAnsi="Book Antiqua" w:cs="Book Antiqua"/>
          <w:color w:val="000000"/>
        </w:rPr>
        <w:t>leave in</w:t>
      </w:r>
      <w:r w:rsidR="003B59B8" w:rsidRPr="00CD781E">
        <w:rPr>
          <w:rFonts w:ascii="Book Antiqua" w:eastAsia="Book Antiqua" w:hAnsi="Book Antiqua" w:cs="Book Antiqua"/>
          <w:color w:val="000000"/>
        </w:rPr>
        <w:t>“</w:t>
      </w:r>
      <w:r w:rsidRPr="00CD781E">
        <w:rPr>
          <w:rFonts w:ascii="Book Antiqua" w:eastAsia="Book Antiqua" w:hAnsi="Book Antiqua" w:cs="Book Antiqua"/>
          <w:color w:val="000000"/>
        </w:rPr>
        <w:t xml:space="preserve"> strategy to be adopted in real-time. This would have significant financial benefits for healthcare systems, avoid unnecessary polypectomies of non-neoplastic polyps and improve the efficiency of colonoscopy. Here, we review advances in CNN for the optical diagnosis of colorectal polyps, current limitations and future directions.</w:t>
      </w:r>
    </w:p>
    <w:p w14:paraId="554CE044" w14:textId="77777777" w:rsidR="00A77B3E" w:rsidRPr="00CD781E" w:rsidRDefault="00A77B3E" w:rsidP="00EB36D6">
      <w:pPr>
        <w:spacing w:line="360" w:lineRule="auto"/>
        <w:jc w:val="both"/>
        <w:rPr>
          <w:rFonts w:ascii="Book Antiqua" w:hAnsi="Book Antiqua"/>
        </w:rPr>
      </w:pPr>
    </w:p>
    <w:p w14:paraId="01447782"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Key Words: </w:t>
      </w:r>
      <w:r w:rsidRPr="00CD781E">
        <w:rPr>
          <w:rFonts w:ascii="Book Antiqua" w:eastAsia="Book Antiqua" w:hAnsi="Book Antiqua" w:cs="Book Antiqua"/>
          <w:color w:val="000000"/>
        </w:rPr>
        <w:t>Artificial intelligence; Deep learning; Convolutional neural networks; Computer aided diagnosis; Optical diagnosis; Colorectal polyps</w:t>
      </w:r>
    </w:p>
    <w:p w14:paraId="28B0F5AD" w14:textId="77777777" w:rsidR="00FD5728" w:rsidRDefault="00FD5728" w:rsidP="00FD5728">
      <w:pPr>
        <w:spacing w:line="360" w:lineRule="auto"/>
        <w:rPr>
          <w:rFonts w:ascii="Book Antiqua" w:hAnsi="Book Antiqua" w:cs="Book Antiqua"/>
          <w:b/>
          <w:color w:val="000000"/>
        </w:rPr>
      </w:pPr>
    </w:p>
    <w:p w14:paraId="27CDBD93" w14:textId="77777777" w:rsidR="00FD5728" w:rsidRPr="00026CB8" w:rsidRDefault="00FD5728" w:rsidP="00FD5728">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2021.</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3AA971CC" w14:textId="77777777" w:rsidR="00A77B3E" w:rsidRPr="00CD781E" w:rsidRDefault="00A77B3E" w:rsidP="00EB36D6">
      <w:pPr>
        <w:spacing w:line="360" w:lineRule="auto"/>
        <w:jc w:val="both"/>
        <w:rPr>
          <w:rFonts w:ascii="Book Antiqua" w:hAnsi="Book Antiqua"/>
        </w:rPr>
      </w:pPr>
    </w:p>
    <w:p w14:paraId="304C07EB" w14:textId="48016ED2" w:rsidR="00FD5728" w:rsidRDefault="00FD5728" w:rsidP="00EB36D6">
      <w:pPr>
        <w:spacing w:line="360" w:lineRule="auto"/>
        <w:jc w:val="both"/>
        <w:rPr>
          <w:rFonts w:ascii="Book Antiqua" w:hAnsi="Book Antiqua" w:cs="Book Antiqua" w:hint="eastAsia"/>
          <w:color w:val="000000"/>
          <w:lang w:eastAsia="zh-CN"/>
        </w:rPr>
      </w:pPr>
      <w:r w:rsidRPr="00FD5728">
        <w:rPr>
          <w:rFonts w:ascii="Book Antiqua" w:eastAsia="Book Antiqua" w:hAnsi="Book Antiqua" w:cs="Book Antiqua"/>
          <w:b/>
          <w:color w:val="000000"/>
        </w:rPr>
        <w:t>Citation:</w:t>
      </w:r>
      <w:r w:rsidRPr="00FD5728">
        <w:rPr>
          <w:rFonts w:ascii="Book Antiqua" w:eastAsia="Book Antiqua" w:hAnsi="Book Antiqua" w:cs="Book Antiqua"/>
          <w:color w:val="000000"/>
        </w:rPr>
        <w:t xml:space="preserve"> </w:t>
      </w:r>
      <w:r w:rsidR="00691406" w:rsidRPr="00CD781E">
        <w:rPr>
          <w:rFonts w:ascii="Book Antiqua" w:eastAsia="Book Antiqua" w:hAnsi="Book Antiqua" w:cs="Book Antiqua"/>
          <w:color w:val="000000"/>
        </w:rPr>
        <w:t xml:space="preserve">Kader R, </w:t>
      </w:r>
      <w:proofErr w:type="spellStart"/>
      <w:r w:rsidR="00691406" w:rsidRPr="00CD781E">
        <w:rPr>
          <w:rFonts w:ascii="Book Antiqua" w:eastAsia="Book Antiqua" w:hAnsi="Book Antiqua" w:cs="Book Antiqua"/>
          <w:color w:val="000000"/>
        </w:rPr>
        <w:t>Hadjinicolaou</w:t>
      </w:r>
      <w:proofErr w:type="spellEnd"/>
      <w:r w:rsidR="00691406" w:rsidRPr="00CD781E">
        <w:rPr>
          <w:rFonts w:ascii="Book Antiqua" w:eastAsia="Book Antiqua" w:hAnsi="Book Antiqua" w:cs="Book Antiqua"/>
          <w:color w:val="000000"/>
        </w:rPr>
        <w:t xml:space="preserve"> AV, </w:t>
      </w:r>
      <w:proofErr w:type="spellStart"/>
      <w:r w:rsidR="00691406" w:rsidRPr="00CD781E">
        <w:rPr>
          <w:rFonts w:ascii="Book Antiqua" w:eastAsia="Book Antiqua" w:hAnsi="Book Antiqua" w:cs="Book Antiqua"/>
          <w:color w:val="000000"/>
        </w:rPr>
        <w:t>Georgiades</w:t>
      </w:r>
      <w:proofErr w:type="spellEnd"/>
      <w:r w:rsidR="00691406" w:rsidRPr="00CD781E">
        <w:rPr>
          <w:rFonts w:ascii="Book Antiqua" w:eastAsia="Book Antiqua" w:hAnsi="Book Antiqua" w:cs="Book Antiqua"/>
          <w:color w:val="000000"/>
        </w:rPr>
        <w:t xml:space="preserve"> F, </w:t>
      </w:r>
      <w:proofErr w:type="spellStart"/>
      <w:r w:rsidR="00691406" w:rsidRPr="00CD781E">
        <w:rPr>
          <w:rFonts w:ascii="Book Antiqua" w:eastAsia="Book Antiqua" w:hAnsi="Book Antiqua" w:cs="Book Antiqua"/>
          <w:color w:val="000000"/>
        </w:rPr>
        <w:t>Stoyanov</w:t>
      </w:r>
      <w:proofErr w:type="spellEnd"/>
      <w:r w:rsidR="00691406" w:rsidRPr="00CD781E">
        <w:rPr>
          <w:rFonts w:ascii="Book Antiqua" w:eastAsia="Book Antiqua" w:hAnsi="Book Antiqua" w:cs="Book Antiqua"/>
          <w:color w:val="000000"/>
        </w:rPr>
        <w:t xml:space="preserve"> D, Lovat LB. Optical diagnosis of colorectal polyps using convolutional neural networks. </w:t>
      </w:r>
      <w:r w:rsidR="00691406" w:rsidRPr="00CD781E">
        <w:rPr>
          <w:rFonts w:ascii="Book Antiqua" w:eastAsia="Book Antiqua" w:hAnsi="Book Antiqua" w:cs="Book Antiqua"/>
          <w:i/>
          <w:iCs/>
          <w:color w:val="000000"/>
        </w:rPr>
        <w:t xml:space="preserve">World J </w:t>
      </w:r>
      <w:proofErr w:type="spellStart"/>
      <w:r w:rsidR="00691406" w:rsidRPr="00CD781E">
        <w:rPr>
          <w:rFonts w:ascii="Book Antiqua" w:eastAsia="Book Antiqua" w:hAnsi="Book Antiqua" w:cs="Book Antiqua"/>
          <w:i/>
          <w:iCs/>
          <w:color w:val="000000"/>
        </w:rPr>
        <w:t>Gastroenterol</w:t>
      </w:r>
      <w:proofErr w:type="spellEnd"/>
      <w:r w:rsidR="00691406" w:rsidRPr="00CD781E">
        <w:rPr>
          <w:rFonts w:ascii="Book Antiqua" w:eastAsia="Book Antiqua" w:hAnsi="Book Antiqua" w:cs="Book Antiqua"/>
          <w:color w:val="000000"/>
        </w:rPr>
        <w:t xml:space="preserve"> 2021; </w:t>
      </w:r>
      <w:r w:rsidR="00465839" w:rsidRPr="00CD781E">
        <w:rPr>
          <w:rFonts w:ascii="Book Antiqua" w:eastAsia="Book Antiqua" w:hAnsi="Book Antiqua" w:cs="Book Antiqua"/>
          <w:color w:val="000000"/>
        </w:rPr>
        <w:t xml:space="preserve">27(35): </w:t>
      </w:r>
      <w:r>
        <w:rPr>
          <w:rFonts w:ascii="Book Antiqua" w:hAnsi="Book Antiqua" w:cs="Book Antiqua" w:hint="eastAsia"/>
          <w:color w:val="000000"/>
          <w:lang w:eastAsia="zh-CN"/>
        </w:rPr>
        <w:t>5908-5918</w:t>
      </w:r>
      <w:r w:rsidR="00465839" w:rsidRPr="00CD781E">
        <w:rPr>
          <w:rFonts w:ascii="Book Antiqua" w:eastAsia="Book Antiqua" w:hAnsi="Book Antiqua" w:cs="Book Antiqua"/>
          <w:color w:val="000000"/>
        </w:rPr>
        <w:t xml:space="preserve">  </w:t>
      </w:r>
    </w:p>
    <w:p w14:paraId="64692FBA" w14:textId="25EB4B62" w:rsidR="00FD5728" w:rsidRDefault="00465839" w:rsidP="00EB36D6">
      <w:pPr>
        <w:spacing w:line="360" w:lineRule="auto"/>
        <w:jc w:val="both"/>
        <w:rPr>
          <w:rFonts w:ascii="Book Antiqua" w:hAnsi="Book Antiqua" w:cs="Book Antiqua" w:hint="eastAsia"/>
          <w:color w:val="000000"/>
          <w:lang w:eastAsia="zh-CN"/>
        </w:rPr>
      </w:pPr>
      <w:r w:rsidRPr="00CD781E">
        <w:rPr>
          <w:rFonts w:ascii="Book Antiqua" w:eastAsia="Book Antiqua" w:hAnsi="Book Antiqua" w:cs="Book Antiqua"/>
          <w:color w:val="000000"/>
        </w:rPr>
        <w:t>URL: https://www.wjgnet.com/1007-9327/full/v27/i35/</w:t>
      </w:r>
      <w:r w:rsidR="00FD5728">
        <w:rPr>
          <w:rFonts w:ascii="Book Antiqua" w:hAnsi="Book Antiqua" w:cs="Book Antiqua" w:hint="eastAsia"/>
          <w:color w:val="000000"/>
          <w:lang w:eastAsia="zh-CN"/>
        </w:rPr>
        <w:t>5908</w:t>
      </w:r>
      <w:r w:rsidRPr="00CD781E">
        <w:rPr>
          <w:rFonts w:ascii="Book Antiqua" w:eastAsia="Book Antiqua" w:hAnsi="Book Antiqua" w:cs="Book Antiqua"/>
          <w:color w:val="000000"/>
        </w:rPr>
        <w:t xml:space="preserve">.htm  </w:t>
      </w:r>
    </w:p>
    <w:p w14:paraId="117F6219" w14:textId="530F0D3A" w:rsidR="00A77B3E" w:rsidRPr="00FD5728" w:rsidRDefault="00465839" w:rsidP="00EB36D6">
      <w:pPr>
        <w:spacing w:line="360" w:lineRule="auto"/>
        <w:jc w:val="both"/>
        <w:rPr>
          <w:rFonts w:ascii="Book Antiqua" w:hAnsi="Book Antiqua" w:hint="eastAsia"/>
          <w:lang w:eastAsia="zh-CN"/>
        </w:rPr>
      </w:pPr>
      <w:r w:rsidRPr="00CD781E">
        <w:rPr>
          <w:rFonts w:ascii="Book Antiqua" w:eastAsia="Book Antiqua" w:hAnsi="Book Antiqua" w:cs="Book Antiqua"/>
          <w:color w:val="000000"/>
        </w:rPr>
        <w:t>DOI: https://dx.doi.org/10.3748/wjg.v27.i35.</w:t>
      </w:r>
      <w:r w:rsidR="00FD5728">
        <w:rPr>
          <w:rFonts w:ascii="Book Antiqua" w:hAnsi="Book Antiqua" w:cs="Book Antiqua" w:hint="eastAsia"/>
          <w:color w:val="000000"/>
          <w:lang w:eastAsia="zh-CN"/>
        </w:rPr>
        <w:t>5908</w:t>
      </w:r>
    </w:p>
    <w:p w14:paraId="5EE326DB" w14:textId="77777777" w:rsidR="00A77B3E" w:rsidRPr="00CD781E" w:rsidRDefault="00A77B3E" w:rsidP="00EB36D6">
      <w:pPr>
        <w:spacing w:line="360" w:lineRule="auto"/>
        <w:jc w:val="both"/>
        <w:rPr>
          <w:rFonts w:ascii="Book Antiqua" w:hAnsi="Book Antiqua"/>
        </w:rPr>
      </w:pPr>
    </w:p>
    <w:p w14:paraId="4B568E3A"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Core Tip: </w:t>
      </w:r>
      <w:r w:rsidRPr="00CD781E">
        <w:rPr>
          <w:rFonts w:ascii="Book Antiqua" w:eastAsia="Book Antiqua" w:hAnsi="Book Antiqua" w:cs="Book Antiqua"/>
          <w:color w:val="000000"/>
        </w:rPr>
        <w:t xml:space="preserve">A convolutional neural network (CNN) is a specific type of artificial intelligence deep learning. These networks may play an important role in the coming </w:t>
      </w:r>
      <w:r w:rsidRPr="00CD781E">
        <w:rPr>
          <w:rFonts w:ascii="Book Antiqua" w:eastAsia="Book Antiqua" w:hAnsi="Book Antiqua" w:cs="Book Antiqua"/>
          <w:color w:val="000000"/>
        </w:rPr>
        <w:lastRenderedPageBreak/>
        <w:t>years in assisting endoscopists to optically diagnose colorectal polyps. CNNs can mitigate the inter-operator variability amongst endoscopists, potentially enabling a “resect and discard” or “leave in” strategy to be adopted. This would improve the efficiency of colonoscopy, reduce healthcare costs and reduce adverse events for patients by avoiding unnecessary resections of non-neoplastic polyps. In this article, we expand on the most relevant studies in this field and discuss limitations and future directions that will determine fulfilment of the potential of CNN in the optical diagnosis of colorectal polyps.</w:t>
      </w:r>
    </w:p>
    <w:p w14:paraId="529B2BC6" w14:textId="77777777" w:rsidR="00A77B3E" w:rsidRPr="00CD781E" w:rsidRDefault="003B59B8" w:rsidP="00EB36D6">
      <w:pPr>
        <w:spacing w:line="360" w:lineRule="auto"/>
        <w:jc w:val="both"/>
        <w:rPr>
          <w:rFonts w:ascii="Book Antiqua" w:hAnsi="Book Antiqua"/>
        </w:rPr>
      </w:pPr>
      <w:r w:rsidRPr="00CD781E">
        <w:rPr>
          <w:rFonts w:ascii="Book Antiqua" w:hAnsi="Book Antiqua"/>
        </w:rPr>
        <w:br w:type="page"/>
      </w:r>
      <w:r w:rsidR="00691406" w:rsidRPr="00CD781E">
        <w:rPr>
          <w:rFonts w:ascii="Book Antiqua" w:eastAsia="Book Antiqua" w:hAnsi="Book Antiqua" w:cs="Book Antiqua"/>
          <w:b/>
          <w:caps/>
          <w:color w:val="000000"/>
          <w:u w:val="single"/>
        </w:rPr>
        <w:lastRenderedPageBreak/>
        <w:t>INTRODUCTION</w:t>
      </w:r>
    </w:p>
    <w:p w14:paraId="25EB2991"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shd w:val="clear" w:color="auto" w:fill="FFFFFF"/>
        </w:rPr>
        <w:t xml:space="preserve">Colorectal cancer (CRC) is the third most commonly diagnosed cancer </w:t>
      </w:r>
      <w:proofErr w:type="gramStart"/>
      <w:r w:rsidRPr="00CD781E">
        <w:rPr>
          <w:rFonts w:ascii="Book Antiqua" w:eastAsia="Book Antiqua" w:hAnsi="Book Antiqua" w:cs="Book Antiqua"/>
          <w:color w:val="000000"/>
          <w:shd w:val="clear" w:color="auto" w:fill="FFFFFF"/>
        </w:rPr>
        <w:t>worldwide</w:t>
      </w:r>
      <w:r w:rsidRPr="00CD781E">
        <w:rPr>
          <w:rFonts w:ascii="Book Antiqua" w:eastAsia="Book Antiqua" w:hAnsi="Book Antiqua" w:cs="Book Antiqua"/>
          <w:color w:val="000000"/>
          <w:shd w:val="clear" w:color="auto" w:fill="FFFFFF"/>
          <w:vertAlign w:val="superscript"/>
        </w:rPr>
        <w:t>[</w:t>
      </w:r>
      <w:proofErr w:type="gramEnd"/>
      <w:r w:rsidRPr="00CD781E">
        <w:rPr>
          <w:rFonts w:ascii="Book Antiqua" w:eastAsia="Book Antiqua" w:hAnsi="Book Antiqua" w:cs="Book Antiqua"/>
          <w:color w:val="000000"/>
          <w:shd w:val="clear" w:color="auto" w:fill="FFFFFF"/>
          <w:vertAlign w:val="superscript"/>
        </w:rPr>
        <w:t>1]</w:t>
      </w:r>
      <w:r w:rsidRPr="00CD781E">
        <w:rPr>
          <w:rFonts w:ascii="Book Antiqua" w:eastAsia="Book Antiqua" w:hAnsi="Book Antiqua" w:cs="Book Antiqua"/>
          <w:color w:val="000000"/>
          <w:shd w:val="clear" w:color="auto" w:fill="FFFFFF"/>
        </w:rPr>
        <w:t xml:space="preserve"> and thus, a significant burden on global healthcare systems. Most CRCs develop in a relatively predictable, stepwise sequence from mutation-accumulating neoplastic polyps, such as adenomas and sessile serrated lesions (SSL</w:t>
      </w:r>
      <w:proofErr w:type="gramStart"/>
      <w:r w:rsidRPr="00CD781E">
        <w:rPr>
          <w:rFonts w:ascii="Book Antiqua" w:eastAsia="Book Antiqua" w:hAnsi="Book Antiqua" w:cs="Book Antiqua"/>
          <w:color w:val="000000"/>
          <w:shd w:val="clear" w:color="auto" w:fill="FFFFFF"/>
        </w:rPr>
        <w:t>)</w:t>
      </w:r>
      <w:r w:rsidRPr="00CD781E">
        <w:rPr>
          <w:rFonts w:ascii="Book Antiqua" w:eastAsia="Book Antiqua" w:hAnsi="Book Antiqua" w:cs="Book Antiqua"/>
          <w:color w:val="000000"/>
          <w:shd w:val="clear" w:color="auto" w:fill="FFFFFF"/>
          <w:vertAlign w:val="superscript"/>
        </w:rPr>
        <w:t>[</w:t>
      </w:r>
      <w:proofErr w:type="gramEnd"/>
      <w:r w:rsidRPr="00CD781E">
        <w:rPr>
          <w:rFonts w:ascii="Book Antiqua" w:eastAsia="Book Antiqua" w:hAnsi="Book Antiqua" w:cs="Book Antiqua"/>
          <w:color w:val="000000"/>
          <w:shd w:val="clear" w:color="auto" w:fill="FFFFFF"/>
          <w:vertAlign w:val="superscript"/>
        </w:rPr>
        <w:t>2]</w:t>
      </w:r>
      <w:r w:rsidRPr="00CD781E">
        <w:rPr>
          <w:rFonts w:ascii="Book Antiqua" w:eastAsia="Book Antiqua" w:hAnsi="Book Antiqua" w:cs="Book Antiqua"/>
          <w:color w:val="000000"/>
          <w:shd w:val="clear" w:color="auto" w:fill="FFFFFF"/>
        </w:rPr>
        <w:t xml:space="preserve">. Current evidence-based societal guidelines unequivocally accept colonoscopy to be the gold standard tool for screening of </w:t>
      </w:r>
      <w:proofErr w:type="gramStart"/>
      <w:r w:rsidRPr="00CD781E">
        <w:rPr>
          <w:rFonts w:ascii="Book Antiqua" w:eastAsia="Book Antiqua" w:hAnsi="Book Antiqua" w:cs="Book Antiqua"/>
          <w:color w:val="000000"/>
          <w:shd w:val="clear" w:color="auto" w:fill="FFFFFF"/>
        </w:rPr>
        <w:t>CRC</w:t>
      </w:r>
      <w:r w:rsidRPr="00CD781E">
        <w:rPr>
          <w:rFonts w:ascii="Book Antiqua" w:eastAsia="Book Antiqua" w:hAnsi="Book Antiqua" w:cs="Book Antiqua"/>
          <w:color w:val="000000"/>
          <w:shd w:val="clear" w:color="auto" w:fill="FFFFFF"/>
          <w:vertAlign w:val="superscript"/>
        </w:rPr>
        <w:t>[</w:t>
      </w:r>
      <w:proofErr w:type="gramEnd"/>
      <w:r w:rsidRPr="00CD781E">
        <w:rPr>
          <w:rFonts w:ascii="Book Antiqua" w:eastAsia="Book Antiqua" w:hAnsi="Book Antiqua" w:cs="Book Antiqua"/>
          <w:color w:val="000000"/>
          <w:shd w:val="clear" w:color="auto" w:fill="FFFFFF"/>
          <w:vertAlign w:val="superscript"/>
        </w:rPr>
        <w:t>3]</w:t>
      </w:r>
      <w:r w:rsidRPr="00CD781E">
        <w:rPr>
          <w:rFonts w:ascii="Book Antiqua" w:eastAsia="Book Antiqua" w:hAnsi="Book Antiqua" w:cs="Book Antiqua"/>
          <w:color w:val="000000"/>
          <w:shd w:val="clear" w:color="auto" w:fill="FFFFFF"/>
        </w:rPr>
        <w:t xml:space="preserve">. </w:t>
      </w:r>
      <w:r w:rsidRPr="00CD781E">
        <w:rPr>
          <w:rFonts w:ascii="Book Antiqua" w:eastAsia="Book Antiqua" w:hAnsi="Book Antiqua" w:cs="Book Antiqua"/>
          <w:color w:val="000000"/>
        </w:rPr>
        <w:t xml:space="preserve">Colonoscopy offers the opportunity to both detect and resect neoplastic </w:t>
      </w:r>
      <w:proofErr w:type="gramStart"/>
      <w:r w:rsidRPr="00CD781E">
        <w:rPr>
          <w:rFonts w:ascii="Book Antiqua" w:eastAsia="Book Antiqua" w:hAnsi="Book Antiqua" w:cs="Book Antiqua"/>
          <w:color w:val="000000"/>
        </w:rPr>
        <w:t>polyps</w:t>
      </w:r>
      <w:r w:rsidRPr="00CD781E">
        <w:rPr>
          <w:rFonts w:ascii="Book Antiqua" w:eastAsia="Book Antiqua" w:hAnsi="Book Antiqua" w:cs="Book Antiqua"/>
          <w:color w:val="000000"/>
          <w:shd w:val="clear" w:color="auto" w:fill="FFFFFF"/>
          <w:vertAlign w:val="superscript"/>
        </w:rPr>
        <w:t>[</w:t>
      </w:r>
      <w:proofErr w:type="gramEnd"/>
      <w:r w:rsidRPr="00CD781E">
        <w:rPr>
          <w:rFonts w:ascii="Book Antiqua" w:eastAsia="Book Antiqua" w:hAnsi="Book Antiqua" w:cs="Book Antiqua"/>
          <w:color w:val="000000"/>
          <w:vertAlign w:val="superscript"/>
        </w:rPr>
        <w:t>4</w:t>
      </w:r>
      <w:r w:rsidRPr="00CD781E">
        <w:rPr>
          <w:rFonts w:ascii="Book Antiqua" w:eastAsia="Book Antiqua" w:hAnsi="Book Antiqua" w:cs="Book Antiqua"/>
          <w:color w:val="000000"/>
          <w:shd w:val="clear" w:color="auto" w:fill="FFFFFF"/>
          <w:vertAlign w:val="superscript"/>
        </w:rPr>
        <w:t>]</w:t>
      </w:r>
      <w:r w:rsidRPr="00CD781E">
        <w:rPr>
          <w:rFonts w:ascii="Book Antiqua" w:eastAsia="Book Antiqua" w:hAnsi="Book Antiqua" w:cs="Book Antiqua"/>
          <w:color w:val="000000"/>
        </w:rPr>
        <w:t xml:space="preserve"> and its implementation, especially as part of bowel cancer screening programs, has been linked to a significant reduction in the incidence of the CRC and CRC-related mortality</w:t>
      </w:r>
      <w:r w:rsidRPr="00CD781E">
        <w:rPr>
          <w:rFonts w:ascii="Book Antiqua" w:eastAsia="Book Antiqua" w:hAnsi="Book Antiqua" w:cs="Book Antiqua"/>
          <w:color w:val="000000"/>
          <w:shd w:val="clear" w:color="auto" w:fill="FFFFFF"/>
          <w:vertAlign w:val="superscript"/>
        </w:rPr>
        <w:t>[</w:t>
      </w:r>
      <w:r w:rsidRPr="00CD781E">
        <w:rPr>
          <w:rFonts w:ascii="Book Antiqua" w:eastAsia="Book Antiqua" w:hAnsi="Book Antiqua" w:cs="Book Antiqua"/>
          <w:color w:val="000000"/>
          <w:vertAlign w:val="superscript"/>
        </w:rPr>
        <w:t>5</w:t>
      </w:r>
      <w:r w:rsidRPr="00CD781E">
        <w:rPr>
          <w:rFonts w:ascii="Book Antiqua" w:eastAsia="Book Antiqua" w:hAnsi="Book Antiqua" w:cs="Book Antiqua"/>
          <w:color w:val="000000"/>
          <w:shd w:val="clear" w:color="auto" w:fill="FFFFFF"/>
          <w:vertAlign w:val="superscript"/>
        </w:rPr>
        <w:t>]</w:t>
      </w:r>
      <w:r w:rsidRPr="00CD781E">
        <w:rPr>
          <w:rFonts w:ascii="Book Antiqua" w:eastAsia="Book Antiqua" w:hAnsi="Book Antiqua" w:cs="Book Antiqua"/>
          <w:color w:val="000000"/>
        </w:rPr>
        <w:t>.</w:t>
      </w:r>
    </w:p>
    <w:p w14:paraId="49A662F6"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Over 90% of polyps detected at colonoscopy are either small (6-9 mm) or diminutive (≤ 5 mm), entities that are thought to </w:t>
      </w:r>
      <w:proofErr w:type="spellStart"/>
      <w:r w:rsidRPr="00CD781E">
        <w:rPr>
          <w:rFonts w:ascii="Book Antiqua" w:eastAsia="Book Antiqua" w:hAnsi="Book Antiqua" w:cs="Book Antiqua"/>
          <w:color w:val="000000"/>
        </w:rPr>
        <w:t>harbour</w:t>
      </w:r>
      <w:proofErr w:type="spellEnd"/>
      <w:r w:rsidRPr="00CD781E">
        <w:rPr>
          <w:rFonts w:ascii="Book Antiqua" w:eastAsia="Book Antiqua" w:hAnsi="Book Antiqua" w:cs="Book Antiqua"/>
          <w:color w:val="000000"/>
        </w:rPr>
        <w:t xml:space="preserve"> a very low risk for developing into </w:t>
      </w:r>
      <w:proofErr w:type="gramStart"/>
      <w:r w:rsidRPr="00CD781E">
        <w:rPr>
          <w:rFonts w:ascii="Book Antiqua" w:eastAsia="Book Antiqua" w:hAnsi="Book Antiqua" w:cs="Book Antiqua"/>
          <w:color w:val="000000"/>
        </w:rPr>
        <w:t>CRC</w:t>
      </w:r>
      <w:r w:rsidRPr="00CD781E">
        <w:rPr>
          <w:rFonts w:ascii="Book Antiqua" w:eastAsia="Book Antiqua" w:hAnsi="Book Antiqua" w:cs="Book Antiqua"/>
          <w:color w:val="000000"/>
          <w:shd w:val="clear" w:color="auto" w:fill="FFFFFF"/>
          <w:vertAlign w:val="superscript"/>
        </w:rPr>
        <w:t>[</w:t>
      </w:r>
      <w:proofErr w:type="gramEnd"/>
      <w:r w:rsidRPr="00CD781E">
        <w:rPr>
          <w:rFonts w:ascii="Book Antiqua" w:eastAsia="Book Antiqua" w:hAnsi="Book Antiqua" w:cs="Book Antiqua"/>
          <w:color w:val="000000"/>
          <w:vertAlign w:val="superscript"/>
        </w:rPr>
        <w:t>6</w:t>
      </w:r>
      <w:r w:rsidRPr="00CD781E">
        <w:rPr>
          <w:rFonts w:ascii="Book Antiqua" w:eastAsia="Book Antiqua" w:hAnsi="Book Antiqua" w:cs="Book Antiqua"/>
          <w:color w:val="000000"/>
          <w:shd w:val="clear" w:color="auto" w:fill="FFFFFF"/>
          <w:vertAlign w:val="superscript"/>
        </w:rPr>
        <w:t>]</w:t>
      </w:r>
      <w:r w:rsidRPr="00CD781E">
        <w:rPr>
          <w:rFonts w:ascii="Book Antiqua" w:eastAsia="Book Antiqua" w:hAnsi="Book Antiqua" w:cs="Book Antiqua"/>
          <w:color w:val="000000"/>
        </w:rPr>
        <w:t xml:space="preserve">. Furthermore, almost half of these polyps are non-neoplastic in nature; and frequently </w:t>
      </w:r>
      <w:proofErr w:type="gramStart"/>
      <w:r w:rsidRPr="00CD781E">
        <w:rPr>
          <w:rFonts w:ascii="Book Antiqua" w:eastAsia="Book Antiqua" w:hAnsi="Book Antiqua" w:cs="Book Antiqua"/>
          <w:color w:val="000000"/>
        </w:rPr>
        <w:t>hyperplastic</w:t>
      </w:r>
      <w:r w:rsidRPr="00CD781E">
        <w:rPr>
          <w:rFonts w:ascii="Book Antiqua" w:eastAsia="Book Antiqua" w:hAnsi="Book Antiqua" w:cs="Book Antiqua"/>
          <w:color w:val="000000"/>
          <w:shd w:val="clear" w:color="auto" w:fill="FFFFFF"/>
          <w:vertAlign w:val="superscript"/>
        </w:rPr>
        <w:t>[</w:t>
      </w:r>
      <w:proofErr w:type="gramEnd"/>
      <w:r w:rsidRPr="00CD781E">
        <w:rPr>
          <w:rFonts w:ascii="Book Antiqua" w:eastAsia="Book Antiqua" w:hAnsi="Book Antiqua" w:cs="Book Antiqua"/>
          <w:color w:val="000000"/>
          <w:vertAlign w:val="superscript"/>
        </w:rPr>
        <w:t>7</w:t>
      </w:r>
      <w:r w:rsidRPr="00CD781E">
        <w:rPr>
          <w:rFonts w:ascii="Book Antiqua" w:eastAsia="Book Antiqua" w:hAnsi="Book Antiqua" w:cs="Book Antiqua"/>
          <w:color w:val="000000"/>
          <w:shd w:val="clear" w:color="auto" w:fill="FFFFFF"/>
          <w:vertAlign w:val="superscript"/>
        </w:rPr>
        <w:t>]</w:t>
      </w:r>
      <w:r w:rsidRPr="00CD781E">
        <w:rPr>
          <w:rFonts w:ascii="Book Antiqua" w:eastAsia="Book Antiqua" w:hAnsi="Book Antiqua" w:cs="Book Antiqua"/>
          <w:color w:val="000000"/>
        </w:rPr>
        <w:t xml:space="preserve">. Accurate differentiation of neoplastic from non-neoplastic polyps can prevent the unnecessary resection of the latter, avoiding an intervention which is not cost-effective and which carries risks of significant </w:t>
      </w:r>
      <w:proofErr w:type="gramStart"/>
      <w:r w:rsidRPr="00CD781E">
        <w:rPr>
          <w:rFonts w:ascii="Book Antiqua" w:eastAsia="Book Antiqua" w:hAnsi="Book Antiqua" w:cs="Book Antiqua"/>
          <w:color w:val="000000"/>
        </w:rPr>
        <w:t>morbidity</w:t>
      </w:r>
      <w:r w:rsidRPr="00CD781E">
        <w:rPr>
          <w:rFonts w:ascii="Book Antiqua" w:eastAsia="Book Antiqua" w:hAnsi="Book Antiqua" w:cs="Book Antiqua"/>
          <w:color w:val="000000"/>
          <w:shd w:val="clear" w:color="auto" w:fill="FFFFFF"/>
          <w:vertAlign w:val="superscript"/>
        </w:rPr>
        <w:t>[</w:t>
      </w:r>
      <w:proofErr w:type="gramEnd"/>
      <w:r w:rsidRPr="00CD781E">
        <w:rPr>
          <w:rFonts w:ascii="Book Antiqua" w:eastAsia="Book Antiqua" w:hAnsi="Book Antiqua" w:cs="Book Antiqua"/>
          <w:color w:val="000000"/>
          <w:vertAlign w:val="superscript"/>
        </w:rPr>
        <w:t>8</w:t>
      </w:r>
      <w:r w:rsidRPr="00CD781E">
        <w:rPr>
          <w:rFonts w:ascii="Book Antiqua" w:eastAsia="Book Antiqua" w:hAnsi="Book Antiqua" w:cs="Book Antiqua"/>
          <w:color w:val="000000"/>
          <w:shd w:val="clear" w:color="auto" w:fill="FFFFFF"/>
          <w:vertAlign w:val="superscript"/>
        </w:rPr>
        <w:t>]</w:t>
      </w:r>
      <w:r w:rsidRPr="00CD781E">
        <w:rPr>
          <w:rFonts w:ascii="Book Antiqua" w:eastAsia="Book Antiqua" w:hAnsi="Book Antiqua" w:cs="Book Antiqua"/>
          <w:color w:val="000000"/>
        </w:rPr>
        <w:t>.</w:t>
      </w:r>
    </w:p>
    <w:p w14:paraId="0F2F558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Recent years have seen significant research activity in the use of artificial intelligence (AI), particularly convolutional neural networks (CNN), to optically diagnose colorectal polyps. The field is gaining increasing momentum. The aim of this review article is to </w:t>
      </w:r>
      <w:proofErr w:type="spellStart"/>
      <w:r w:rsidRPr="00CD781E">
        <w:rPr>
          <w:rFonts w:ascii="Book Antiqua" w:eastAsia="Book Antiqua" w:hAnsi="Book Antiqua" w:cs="Book Antiqua"/>
          <w:color w:val="000000"/>
        </w:rPr>
        <w:t>summarise</w:t>
      </w:r>
      <w:proofErr w:type="spellEnd"/>
      <w:r w:rsidRPr="00CD781E">
        <w:rPr>
          <w:rFonts w:ascii="Book Antiqua" w:eastAsia="Book Antiqua" w:hAnsi="Book Antiqua" w:cs="Book Antiqua"/>
          <w:color w:val="000000"/>
        </w:rPr>
        <w:t xml:space="preserve"> and critically appraise the available medical literature related to advances in CNN for optical diagnosis of colorectal polyps and highlight the field’s current limitations and future directions.</w:t>
      </w:r>
    </w:p>
    <w:p w14:paraId="25F1E86D" w14:textId="77777777" w:rsidR="00A77B3E" w:rsidRPr="00CD781E" w:rsidRDefault="00A77B3E" w:rsidP="00EB36D6">
      <w:pPr>
        <w:spacing w:line="360" w:lineRule="auto"/>
        <w:jc w:val="both"/>
        <w:rPr>
          <w:rFonts w:ascii="Book Antiqua" w:hAnsi="Book Antiqua"/>
        </w:rPr>
      </w:pPr>
    </w:p>
    <w:p w14:paraId="4C6E6E25"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aps/>
          <w:color w:val="000000"/>
          <w:u w:val="single"/>
        </w:rPr>
        <w:t>OPTICAL DIAGNOSIS</w:t>
      </w:r>
    </w:p>
    <w:p w14:paraId="43846565"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The term “optical diagnosis” refers to the use of advanced imaging techniques for real-time, </w:t>
      </w:r>
      <w:r w:rsidRPr="00CD781E">
        <w:rPr>
          <w:rFonts w:ascii="Book Antiqua" w:eastAsia="Book Antiqua" w:hAnsi="Book Antiqua" w:cs="Book Antiqua"/>
          <w:i/>
          <w:iCs/>
          <w:color w:val="000000"/>
        </w:rPr>
        <w:t>in-vivo</w:t>
      </w:r>
      <w:r w:rsidRPr="00CD781E">
        <w:rPr>
          <w:rFonts w:ascii="Book Antiqua" w:eastAsia="Book Antiqua" w:hAnsi="Book Antiqua" w:cs="Book Antiqua"/>
          <w:color w:val="000000"/>
        </w:rPr>
        <w:t xml:space="preserve"> polyp </w:t>
      </w:r>
      <w:proofErr w:type="spellStart"/>
      <w:r w:rsidRPr="00CD781E">
        <w:rPr>
          <w:rFonts w:ascii="Book Antiqua" w:eastAsia="Book Antiqua" w:hAnsi="Book Antiqua" w:cs="Book Antiqua"/>
          <w:color w:val="000000"/>
        </w:rPr>
        <w:t>characterisation</w:t>
      </w:r>
      <w:proofErr w:type="spellEnd"/>
      <w:r w:rsidRPr="00CD781E">
        <w:rPr>
          <w:rFonts w:ascii="Book Antiqua" w:eastAsia="Book Antiqua" w:hAnsi="Book Antiqua" w:cs="Book Antiqua"/>
          <w:color w:val="000000"/>
        </w:rPr>
        <w:t xml:space="preserve"> and evaluation to guide therapeutic </w:t>
      </w:r>
      <w:proofErr w:type="gramStart"/>
      <w:r w:rsidRPr="00CD781E">
        <w:rPr>
          <w:rFonts w:ascii="Book Antiqua" w:eastAsia="Book Antiqua" w:hAnsi="Book Antiqua" w:cs="Book Antiqua"/>
          <w:color w:val="000000"/>
        </w:rPr>
        <w:t>decisions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9]</w:t>
      </w:r>
      <w:r w:rsidRPr="00CD781E">
        <w:rPr>
          <w:rFonts w:ascii="Book Antiqua" w:eastAsia="Book Antiqua" w:hAnsi="Book Antiqua" w:cs="Book Antiqua"/>
          <w:color w:val="000000"/>
        </w:rPr>
        <w:t xml:space="preserve">. Accurate optical diagnosis of diminutive polyps would enable identification of hyperplastic polyps in the rectosigmoid region, where they are commonly found, and allow the endoscopist to confidently take a “diagnose and leave” approach instead of </w:t>
      </w:r>
      <w:r w:rsidRPr="00CD781E">
        <w:rPr>
          <w:rFonts w:ascii="Book Antiqua" w:eastAsia="Book Antiqua" w:hAnsi="Book Antiqua" w:cs="Book Antiqua"/>
          <w:color w:val="000000"/>
        </w:rPr>
        <w:lastRenderedPageBreak/>
        <w:t xml:space="preserve">resecting the lesion. Equally, for diminutive adenomas, accurate optical diagnosis would prompt the endoscopist to remove the lesion on the spot and discard the specimen without the need for histological assessment (“resect and </w:t>
      </w:r>
      <w:proofErr w:type="spellStart"/>
      <w:r w:rsidRPr="00CD781E">
        <w:rPr>
          <w:rFonts w:ascii="Book Antiqua" w:eastAsia="Book Antiqua" w:hAnsi="Book Antiqua" w:cs="Book Antiqua"/>
          <w:color w:val="000000"/>
        </w:rPr>
        <w:t>discard”strategy</w:t>
      </w:r>
      <w:proofErr w:type="spellEnd"/>
      <w:proofErr w:type="gramStart"/>
      <w:r w:rsidRPr="00CD781E">
        <w:rPr>
          <w:rFonts w:ascii="Book Antiqua" w:eastAsia="Book Antiqua" w:hAnsi="Book Antiqua" w:cs="Book Antiqua"/>
          <w:color w:val="000000"/>
        </w:rPr>
        <w:t>)</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9]</w:t>
      </w:r>
      <w:r w:rsidRPr="00CD781E">
        <w:rPr>
          <w:rFonts w:ascii="Book Antiqua" w:eastAsia="Book Antiqua" w:hAnsi="Book Antiqua" w:cs="Book Antiqua"/>
          <w:color w:val="000000"/>
        </w:rPr>
        <w:t xml:space="preserve">. </w:t>
      </w:r>
    </w:p>
    <w:p w14:paraId="4932B95E"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shd w:val="clear" w:color="auto" w:fill="FFFFFF"/>
        </w:rPr>
        <w:t>The American Society of Gastrointestinal Endoscopy established the Preservation and Incorporation of Valuable endoscopic Innovations (PIVI) to provide thresholds that are required of endoscopic technology in order to implement a “resect and discard”(PIVI 1) and “diagnose and leave” (PIVI 2) strategy</w:t>
      </w:r>
      <w:r w:rsidRPr="00CD781E">
        <w:rPr>
          <w:rFonts w:ascii="Book Antiqua" w:eastAsia="Book Antiqua" w:hAnsi="Book Antiqua" w:cs="Book Antiqua"/>
          <w:color w:val="000000"/>
          <w:vertAlign w:val="superscript"/>
        </w:rPr>
        <w:t>[9]</w:t>
      </w:r>
      <w:r w:rsidRPr="00CD781E">
        <w:rPr>
          <w:rFonts w:ascii="Book Antiqua" w:eastAsia="Book Antiqua" w:hAnsi="Book Antiqua" w:cs="Book Antiqua"/>
          <w:color w:val="000000"/>
          <w:shd w:val="clear" w:color="auto" w:fill="FFFFFF"/>
        </w:rPr>
        <w:t xml:space="preserve">. PIVI 1 requires ≥ 90% concordance in post-polypectomy surveillance intervals when comparing the combination of optical diagnosis for diminutive adenomas with histopathology assessment of all other polyps against decisions based solely on histopathology evaluation of all identified </w:t>
      </w:r>
      <w:proofErr w:type="gramStart"/>
      <w:r w:rsidRPr="00CD781E">
        <w:rPr>
          <w:rFonts w:ascii="Book Antiqua" w:eastAsia="Book Antiqua" w:hAnsi="Book Antiqua" w:cs="Book Antiqua"/>
          <w:color w:val="000000"/>
          <w:shd w:val="clear" w:color="auto" w:fill="FFFFFF"/>
        </w:rPr>
        <w:t>polyps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shd w:val="clear" w:color="auto" w:fill="FFFFFF"/>
          <w:vertAlign w:val="superscript"/>
        </w:rPr>
        <w:t>10</w:t>
      </w:r>
      <w:r w:rsidRPr="00CD781E">
        <w:rPr>
          <w:rFonts w:ascii="Book Antiqua" w:eastAsia="Book Antiqua" w:hAnsi="Book Antiqua" w:cs="Book Antiqua"/>
          <w:color w:val="000000"/>
          <w:vertAlign w:val="superscript"/>
        </w:rPr>
        <w:t>]</w:t>
      </w:r>
      <w:r w:rsidRPr="00CD781E">
        <w:rPr>
          <w:rFonts w:ascii="Book Antiqua" w:eastAsia="Book Antiqua" w:hAnsi="Book Antiqua" w:cs="Book Antiqua"/>
          <w:color w:val="000000"/>
          <w:shd w:val="clear" w:color="auto" w:fill="FFFFFF"/>
        </w:rPr>
        <w:t xml:space="preserve">. PIVI 2 requires a technology to achieve a negative predictive value (NPV) of ≥ 90% for diminutive adenomatous polyps in the rectosigmoid </w:t>
      </w:r>
      <w:proofErr w:type="gramStart"/>
      <w:r w:rsidRPr="00CD781E">
        <w:rPr>
          <w:rFonts w:ascii="Book Antiqua" w:eastAsia="Book Antiqua" w:hAnsi="Book Antiqua" w:cs="Book Antiqua"/>
          <w:color w:val="000000"/>
          <w:shd w:val="clear" w:color="auto" w:fill="FFFFFF"/>
        </w:rPr>
        <w:t>region</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9]</w:t>
      </w:r>
      <w:r w:rsidRPr="00CD781E">
        <w:rPr>
          <w:rFonts w:ascii="Book Antiqua" w:eastAsia="Book Antiqua" w:hAnsi="Book Antiqua" w:cs="Book Antiqua"/>
          <w:color w:val="000000"/>
          <w:shd w:val="clear" w:color="auto" w:fill="FFFFFF"/>
        </w:rPr>
        <w:t xml:space="preserve">. </w:t>
      </w:r>
    </w:p>
    <w:p w14:paraId="39FE37A5"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There has been extensive research in image enhanced endoscopy (IEE), such as </w:t>
      </w:r>
      <w:r w:rsidR="00317E18" w:rsidRPr="00CD781E">
        <w:rPr>
          <w:rFonts w:ascii="Book Antiqua" w:eastAsia="Book Antiqua" w:hAnsi="Book Antiqua" w:cs="Book Antiqua"/>
          <w:color w:val="000000"/>
        </w:rPr>
        <w:t>narrow band imaging</w:t>
      </w:r>
      <w:r w:rsidRPr="00CD781E">
        <w:rPr>
          <w:rFonts w:ascii="Book Antiqua" w:eastAsia="Book Antiqua" w:hAnsi="Book Antiqua" w:cs="Book Antiqua"/>
          <w:color w:val="000000"/>
        </w:rPr>
        <w:t xml:space="preserve"> (NBI), to assist endoscopists in optical diagnosis to </w:t>
      </w:r>
      <w:proofErr w:type="spellStart"/>
      <w:r w:rsidRPr="00CD781E">
        <w:rPr>
          <w:rFonts w:ascii="Book Antiqua" w:eastAsia="Book Antiqua" w:hAnsi="Book Antiqua" w:cs="Book Antiqua"/>
          <w:color w:val="000000"/>
        </w:rPr>
        <w:t>characterise</w:t>
      </w:r>
      <w:proofErr w:type="spellEnd"/>
      <w:r w:rsidRPr="00CD781E">
        <w:rPr>
          <w:rFonts w:ascii="Book Antiqua" w:eastAsia="Book Antiqua" w:hAnsi="Book Antiqua" w:cs="Book Antiqua"/>
          <w:color w:val="000000"/>
        </w:rPr>
        <w:t xml:space="preserve"> diminutive </w:t>
      </w:r>
      <w:proofErr w:type="gramStart"/>
      <w:r w:rsidRPr="00CD781E">
        <w:rPr>
          <w:rFonts w:ascii="Book Antiqua" w:eastAsia="Book Antiqua" w:hAnsi="Book Antiqua" w:cs="Book Antiqua"/>
          <w:color w:val="000000"/>
        </w:rPr>
        <w:t>polyps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11-13]</w:t>
      </w:r>
      <w:r w:rsidRPr="00CD781E">
        <w:rPr>
          <w:rFonts w:ascii="Book Antiqua" w:eastAsia="Book Antiqua" w:hAnsi="Book Antiqua" w:cs="Book Antiqua"/>
          <w:color w:val="000000"/>
        </w:rPr>
        <w:t xml:space="preserve">. Using IEE, expert </w:t>
      </w:r>
      <w:proofErr w:type="spellStart"/>
      <w:r w:rsidRPr="00CD781E">
        <w:rPr>
          <w:rFonts w:ascii="Book Antiqua" w:eastAsia="Book Antiqua" w:hAnsi="Book Antiqua" w:cs="Book Antiqua"/>
          <w:color w:val="000000"/>
        </w:rPr>
        <w:t>endoscopists</w:t>
      </w:r>
      <w:proofErr w:type="spellEnd"/>
      <w:r w:rsidRPr="00CD781E">
        <w:rPr>
          <w:rFonts w:ascii="Book Antiqua" w:eastAsia="Book Antiqua" w:hAnsi="Book Antiqua" w:cs="Book Antiqua"/>
          <w:color w:val="000000"/>
        </w:rPr>
        <w:t xml:space="preserve"> in academic </w:t>
      </w:r>
      <w:proofErr w:type="spellStart"/>
      <w:r w:rsidRPr="00CD781E">
        <w:rPr>
          <w:rFonts w:ascii="Book Antiqua" w:eastAsia="Book Antiqua" w:hAnsi="Book Antiqua" w:cs="Book Antiqua"/>
          <w:color w:val="000000"/>
        </w:rPr>
        <w:t>centres</w:t>
      </w:r>
      <w:proofErr w:type="spellEnd"/>
      <w:r w:rsidRPr="00CD781E">
        <w:rPr>
          <w:rFonts w:ascii="Book Antiqua" w:eastAsia="Book Antiqua" w:hAnsi="Book Antiqua" w:cs="Book Antiqua"/>
          <w:color w:val="000000"/>
        </w:rPr>
        <w:t xml:space="preserve"> have consistently demonstrated an optical diagnosis accuracy that exceeds PIVI </w:t>
      </w:r>
      <w:proofErr w:type="gramStart"/>
      <w:r w:rsidRPr="00CD781E">
        <w:rPr>
          <w:rFonts w:ascii="Book Antiqua" w:eastAsia="Book Antiqua" w:hAnsi="Book Antiqua" w:cs="Book Antiqua"/>
          <w:color w:val="000000"/>
        </w:rPr>
        <w:t>thresholds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14-16]</w:t>
      </w:r>
      <w:r w:rsidRPr="00CD781E">
        <w:rPr>
          <w:rFonts w:ascii="Book Antiqua" w:eastAsia="Book Antiqua" w:hAnsi="Book Antiqua" w:cs="Book Antiqua"/>
          <w:color w:val="000000"/>
        </w:rPr>
        <w:t>, however, studies have often found community and non-expert endoscopists to fall short of these minimal thresholds</w:t>
      </w:r>
      <w:r w:rsidRPr="00CD781E">
        <w:rPr>
          <w:rFonts w:ascii="Book Antiqua" w:eastAsia="Book Antiqua" w:hAnsi="Book Antiqua" w:cs="Book Antiqua"/>
          <w:color w:val="000000"/>
          <w:vertAlign w:val="superscript"/>
        </w:rPr>
        <w:t>[17]</w:t>
      </w:r>
      <w:r w:rsidRPr="00CD781E">
        <w:rPr>
          <w:rFonts w:ascii="Book Antiqua" w:eastAsia="Book Antiqua" w:hAnsi="Book Antiqua" w:cs="Book Antiqua"/>
          <w:color w:val="000000"/>
        </w:rPr>
        <w:t>. An example is the multi-</w:t>
      </w:r>
      <w:proofErr w:type="spellStart"/>
      <w:r w:rsidRPr="00CD781E">
        <w:rPr>
          <w:rFonts w:ascii="Book Antiqua" w:eastAsia="Book Antiqua" w:hAnsi="Book Antiqua" w:cs="Book Antiqua"/>
          <w:color w:val="000000"/>
        </w:rPr>
        <w:t>centre</w:t>
      </w:r>
      <w:proofErr w:type="spellEnd"/>
      <w:r w:rsidRPr="00CD781E">
        <w:rPr>
          <w:rFonts w:ascii="Book Antiqua" w:eastAsia="Book Antiqua" w:hAnsi="Book Antiqua" w:cs="Book Antiqua"/>
          <w:color w:val="000000"/>
        </w:rPr>
        <w:t xml:space="preserve"> DISCARD-2 study which evaluated the optical diagnosis accuracy of 28 community endoscopists using NBI. Disappointingly, the endoscopists’ optical diagnosis derived colonoscopy surveillance intervals only matched 68% of the histopathology derived </w:t>
      </w:r>
      <w:proofErr w:type="gramStart"/>
      <w:r w:rsidRPr="00CD781E">
        <w:rPr>
          <w:rFonts w:ascii="Book Antiqua" w:eastAsia="Book Antiqua" w:hAnsi="Book Antiqua" w:cs="Book Antiqua"/>
          <w:color w:val="000000"/>
        </w:rPr>
        <w:t>intervals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18]</w:t>
      </w:r>
      <w:r w:rsidRPr="00CD781E">
        <w:rPr>
          <w:rFonts w:ascii="Book Antiqua" w:eastAsia="Book Antiqua" w:hAnsi="Book Antiqua" w:cs="Book Antiqua"/>
          <w:color w:val="000000"/>
        </w:rPr>
        <w:t xml:space="preserve">. Although widely available, technologies for optical diagnosis has not been incorporated into routine clinical practice with one of the main barriers being the inter-operator variability amongst </w:t>
      </w:r>
      <w:proofErr w:type="gramStart"/>
      <w:r w:rsidRPr="00CD781E">
        <w:rPr>
          <w:rFonts w:ascii="Book Antiqua" w:eastAsia="Book Antiqua" w:hAnsi="Book Antiqua" w:cs="Book Antiqua"/>
          <w:color w:val="000000"/>
        </w:rPr>
        <w:t>endoscopists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19]</w:t>
      </w:r>
      <w:r w:rsidRPr="00CD781E">
        <w:rPr>
          <w:rFonts w:ascii="Book Antiqua" w:eastAsia="Book Antiqua" w:hAnsi="Book Antiqua" w:cs="Book Antiqua"/>
          <w:color w:val="000000"/>
        </w:rPr>
        <w:t xml:space="preserve">. </w:t>
      </w:r>
    </w:p>
    <w:p w14:paraId="68A98F61" w14:textId="77777777" w:rsidR="00A77B3E" w:rsidRPr="00CD781E" w:rsidRDefault="00A77B3E" w:rsidP="00EB36D6">
      <w:pPr>
        <w:spacing w:line="360" w:lineRule="auto"/>
        <w:ind w:firstLine="480"/>
        <w:jc w:val="both"/>
        <w:rPr>
          <w:rFonts w:ascii="Book Antiqua" w:hAnsi="Book Antiqua"/>
        </w:rPr>
      </w:pPr>
    </w:p>
    <w:p w14:paraId="4BEE5F4B"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aps/>
          <w:color w:val="000000"/>
          <w:u w:val="single"/>
        </w:rPr>
        <w:t xml:space="preserve">WHAT IS A CONVOLUTIONAL NEURAL NETWORK? </w:t>
      </w:r>
    </w:p>
    <w:p w14:paraId="12CA9F09"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AI is the ability of computers to perform tasks that traditionally require human intelligence (Figure 1</w:t>
      </w:r>
      <w:proofErr w:type="gramStart"/>
      <w:r w:rsidRPr="00CD781E">
        <w:rPr>
          <w:rFonts w:ascii="Book Antiqua" w:eastAsia="Book Antiqua" w:hAnsi="Book Antiqua" w:cs="Book Antiqua"/>
          <w:color w:val="000000"/>
        </w:rPr>
        <w:t>)</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20]</w:t>
      </w:r>
      <w:r w:rsidRPr="00CD781E">
        <w:rPr>
          <w:rFonts w:ascii="Book Antiqua" w:eastAsia="Book Antiqua" w:hAnsi="Book Antiqua" w:cs="Book Antiqua"/>
          <w:color w:val="000000"/>
        </w:rPr>
        <w:t xml:space="preserve">. Machine learning (ML) is a subset of AI, whereby computers </w:t>
      </w:r>
      <w:r w:rsidRPr="00CD781E">
        <w:rPr>
          <w:rFonts w:ascii="Book Antiqua" w:eastAsia="Book Antiqua" w:hAnsi="Book Antiqua" w:cs="Book Antiqua"/>
          <w:color w:val="000000"/>
        </w:rPr>
        <w:lastRenderedPageBreak/>
        <w:t xml:space="preserve">continuously learn from data without explicit human </w:t>
      </w:r>
      <w:proofErr w:type="gramStart"/>
      <w:r w:rsidRPr="00CD781E">
        <w:rPr>
          <w:rFonts w:ascii="Book Antiqua" w:eastAsia="Book Antiqua" w:hAnsi="Book Antiqua" w:cs="Book Antiqua"/>
          <w:color w:val="000000"/>
        </w:rPr>
        <w:t>programming</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21]</w:t>
      </w:r>
      <w:r w:rsidRPr="00CD781E">
        <w:rPr>
          <w:rFonts w:ascii="Book Antiqua" w:eastAsia="Book Antiqua" w:hAnsi="Book Antiqua" w:cs="Book Antiqua"/>
          <w:color w:val="000000"/>
        </w:rPr>
        <w:t xml:space="preserve">. This can be used to predicate a polyp’s histology. ML models can be trained using unsupervised or supervised techniques. Unsupervised learning is when the input and output data are not paired. Supervised ML is more </w:t>
      </w:r>
      <w:proofErr w:type="spellStart"/>
      <w:r w:rsidRPr="00CD781E">
        <w:rPr>
          <w:rFonts w:ascii="Book Antiqua" w:eastAsia="Book Antiqua" w:hAnsi="Book Antiqua" w:cs="Book Antiqua"/>
          <w:color w:val="000000"/>
        </w:rPr>
        <w:t>labour</w:t>
      </w:r>
      <w:proofErr w:type="spellEnd"/>
      <w:r w:rsidRPr="00CD781E">
        <w:rPr>
          <w:rFonts w:ascii="Book Antiqua" w:eastAsia="Book Antiqua" w:hAnsi="Book Antiqua" w:cs="Book Antiqua"/>
          <w:color w:val="000000"/>
        </w:rPr>
        <w:t xml:space="preserve"> intensive as it requires paired input and output data for training. An example of a supervised ML model for optical diagnosis is to annotate a bounding box around a polyp (input data), commonly referred to as a region of interest, and label it with the histology of the polyp (output data). The model automatically learns to extract features that allow it to differentiate polyp subtypes and output a diagnosis based on the histology classification system it was trained with but the annotation process is time consuming for the clinician.</w:t>
      </w:r>
    </w:p>
    <w:p w14:paraId="0243C722" w14:textId="34F84DFD"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Deep learning is a subset of ML, whereby algorithms use multiple layers within a neural </w:t>
      </w:r>
      <w:proofErr w:type="gramStart"/>
      <w:r w:rsidRPr="00CD781E">
        <w:rPr>
          <w:rFonts w:ascii="Book Antiqua" w:eastAsia="Book Antiqua" w:hAnsi="Book Antiqua" w:cs="Book Antiqua"/>
          <w:color w:val="000000"/>
        </w:rPr>
        <w:t>network</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22]</w:t>
      </w:r>
      <w:r w:rsidRPr="00CD781E">
        <w:rPr>
          <w:rFonts w:ascii="Book Antiqua" w:eastAsia="Book Antiqua" w:hAnsi="Book Antiqua" w:cs="Book Antiqua"/>
          <w:color w:val="000000"/>
        </w:rPr>
        <w:t>, mimicking the human brain, to extract high level features from input data. CNNs are the most commonly used network in the application of deep learning to optically diagnose polyps. They provide an objective output, bypassing the human inter and intra-operator variability, and can develop classification algorithms without exhaustive effort as they do not require human-crafted feature extraction or extensive pre-processing of data</w:t>
      </w:r>
      <w:r w:rsidRPr="00CD781E">
        <w:rPr>
          <w:rFonts w:ascii="Book Antiqua" w:eastAsia="Book Antiqua" w:hAnsi="Book Antiqua" w:cs="Book Antiqua"/>
          <w:color w:val="000000"/>
          <w:vertAlign w:val="superscript"/>
        </w:rPr>
        <w:t>[23]</w:t>
      </w:r>
      <w:r w:rsidRPr="00CD781E">
        <w:rPr>
          <w:rFonts w:ascii="Book Antiqua" w:eastAsia="Book Antiqua" w:hAnsi="Book Antiqua" w:cs="Book Antiqua"/>
          <w:color w:val="000000"/>
        </w:rPr>
        <w:t>.</w:t>
      </w:r>
    </w:p>
    <w:p w14:paraId="7D3B12ED"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Building a CNN model typically involves three separate datasets; a training set, a validation set and a test </w:t>
      </w:r>
      <w:proofErr w:type="gramStart"/>
      <w:r w:rsidRPr="00CD781E">
        <w:rPr>
          <w:rFonts w:ascii="Book Antiqua" w:eastAsia="Book Antiqua" w:hAnsi="Book Antiqua" w:cs="Book Antiqua"/>
          <w:color w:val="000000"/>
        </w:rPr>
        <w:t>set</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24]</w:t>
      </w:r>
      <w:r w:rsidRPr="00CD781E">
        <w:rPr>
          <w:rFonts w:ascii="Book Antiqua" w:eastAsia="Book Antiqua" w:hAnsi="Book Antiqua" w:cs="Book Antiqua"/>
          <w:color w:val="000000"/>
        </w:rPr>
        <w:t>. The training set is used to develop the model so that it predicts a label (</w:t>
      </w:r>
      <w:r w:rsidRPr="00CD781E">
        <w:rPr>
          <w:rFonts w:ascii="Book Antiqua" w:eastAsia="Book Antiqua" w:hAnsi="Book Antiqua" w:cs="Book Antiqua"/>
          <w:i/>
          <w:iCs/>
          <w:color w:val="000000"/>
        </w:rPr>
        <w:t>e.g.</w:t>
      </w:r>
      <w:r w:rsidRPr="00CD781E">
        <w:rPr>
          <w:rFonts w:ascii="Book Antiqua" w:eastAsia="Book Antiqua" w:hAnsi="Book Antiqua" w:cs="Book Antiqua"/>
          <w:color w:val="000000"/>
        </w:rPr>
        <w:t xml:space="preserve">, adenomatous or hyperplastic polyp for polyp </w:t>
      </w:r>
      <w:proofErr w:type="spellStart"/>
      <w:r w:rsidRPr="00CD781E">
        <w:rPr>
          <w:rFonts w:ascii="Book Antiqua" w:eastAsia="Book Antiqua" w:hAnsi="Book Antiqua" w:cs="Book Antiqua"/>
          <w:color w:val="000000"/>
        </w:rPr>
        <w:t>characterisation</w:t>
      </w:r>
      <w:proofErr w:type="spellEnd"/>
      <w:r w:rsidRPr="00CD781E">
        <w:rPr>
          <w:rFonts w:ascii="Book Antiqua" w:eastAsia="Book Antiqua" w:hAnsi="Book Antiqua" w:cs="Book Antiqua"/>
          <w:color w:val="000000"/>
        </w:rPr>
        <w:t xml:space="preserve">) based on features extracted from the endoscopic image by the algorithm itself. The validation set is used to avoid over-fitting into the training dataset through fine tuning of the hyperparameters of the model. Finally, the testing set is used as an independent dataset to evaluate the </w:t>
      </w:r>
      <w:proofErr w:type="spellStart"/>
      <w:r w:rsidRPr="00CD781E">
        <w:rPr>
          <w:rFonts w:ascii="Book Antiqua" w:eastAsia="Book Antiqua" w:hAnsi="Book Antiqua" w:cs="Book Antiqua"/>
          <w:color w:val="000000"/>
        </w:rPr>
        <w:t>generalisability</w:t>
      </w:r>
      <w:proofErr w:type="spellEnd"/>
      <w:r w:rsidRPr="00CD781E">
        <w:rPr>
          <w:rFonts w:ascii="Book Antiqua" w:eastAsia="Book Antiqua" w:hAnsi="Book Antiqua" w:cs="Book Antiqua"/>
          <w:color w:val="000000"/>
        </w:rPr>
        <w:t xml:space="preserve"> of the CNN. With smaller datasets, cross-validation can be used to assess the model’s robustness. In cross-validation, the data is split into equal parts (</w:t>
      </w:r>
      <w:r w:rsidRPr="00CD781E">
        <w:rPr>
          <w:rFonts w:ascii="Book Antiqua" w:eastAsia="Book Antiqua" w:hAnsi="Book Antiqua" w:cs="Book Antiqua"/>
          <w:i/>
          <w:iCs/>
          <w:color w:val="000000"/>
        </w:rPr>
        <w:t>e.g.</w:t>
      </w:r>
      <w:r w:rsidRPr="00CD781E">
        <w:rPr>
          <w:rFonts w:ascii="Book Antiqua" w:eastAsia="Book Antiqua" w:hAnsi="Book Antiqua" w:cs="Book Antiqua"/>
          <w:color w:val="000000"/>
        </w:rPr>
        <w:t xml:space="preserve">, 4 parts), with one part held out as a validation dataset. This process is repeated multiple times, with the results of each split eventually pooled together to decide how robust the model </w:t>
      </w:r>
      <w:proofErr w:type="gramStart"/>
      <w:r w:rsidRPr="00CD781E">
        <w:rPr>
          <w:rFonts w:ascii="Book Antiqua" w:eastAsia="Book Antiqua" w:hAnsi="Book Antiqua" w:cs="Book Antiqua"/>
          <w:color w:val="000000"/>
        </w:rPr>
        <w:t>is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24]</w:t>
      </w:r>
      <w:r w:rsidRPr="00CD781E">
        <w:rPr>
          <w:rFonts w:ascii="Book Antiqua" w:eastAsia="Book Antiqua" w:hAnsi="Book Antiqua" w:cs="Book Antiqua"/>
          <w:color w:val="000000"/>
        </w:rPr>
        <w:t xml:space="preserve">. CNNs evaluated using cross-validation </w:t>
      </w:r>
      <w:r w:rsidRPr="00CD781E">
        <w:rPr>
          <w:rFonts w:ascii="Book Antiqua" w:eastAsia="Book Antiqua" w:hAnsi="Book Antiqua" w:cs="Book Antiqua"/>
          <w:color w:val="000000"/>
        </w:rPr>
        <w:lastRenderedPageBreak/>
        <w:t xml:space="preserve">should still be assessed against an independent test set to examine their </w:t>
      </w:r>
      <w:proofErr w:type="spellStart"/>
      <w:proofErr w:type="gramStart"/>
      <w:r w:rsidRPr="00CD781E">
        <w:rPr>
          <w:rFonts w:ascii="Book Antiqua" w:eastAsia="Book Antiqua" w:hAnsi="Book Antiqua" w:cs="Book Antiqua"/>
          <w:color w:val="000000"/>
        </w:rPr>
        <w:t>generalisability</w:t>
      </w:r>
      <w:proofErr w:type="spellEnd"/>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24]</w:t>
      </w:r>
      <w:r w:rsidRPr="00CD781E">
        <w:rPr>
          <w:rFonts w:ascii="Book Antiqua" w:eastAsia="Book Antiqua" w:hAnsi="Book Antiqua" w:cs="Book Antiqua"/>
          <w:color w:val="000000"/>
        </w:rPr>
        <w:t>.</w:t>
      </w:r>
    </w:p>
    <w:p w14:paraId="5E521B6A" w14:textId="77777777" w:rsidR="00A77B3E" w:rsidRPr="00CD781E" w:rsidRDefault="00A77B3E" w:rsidP="00EB36D6">
      <w:pPr>
        <w:spacing w:line="360" w:lineRule="auto"/>
        <w:ind w:firstLine="480"/>
        <w:jc w:val="both"/>
        <w:rPr>
          <w:rFonts w:ascii="Book Antiqua" w:hAnsi="Book Antiqua"/>
        </w:rPr>
      </w:pPr>
    </w:p>
    <w:p w14:paraId="0EF29218"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aps/>
          <w:color w:val="000000"/>
          <w:u w:val="single"/>
        </w:rPr>
        <w:t>CONVOLUTIONAL NEURAL NETWORKS AND OPTICAL DIAGNOSIS</w:t>
      </w:r>
    </w:p>
    <w:p w14:paraId="0ADB5B5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It is only in the last few years that the use of CNNs in optical diagnosis of colorectal polyps has been extensively investigated, with various studies emerging (Table 1). Many of these studies have in fact demonstrated the capability of CNNs to surpass the PIVI 2 threshold in order to support a “leave in” strategy for rectosigmoid hyperplastic polyps (Table 2). This was first demonstrated by Chen </w:t>
      </w:r>
      <w:r w:rsidRPr="00CD781E">
        <w:rPr>
          <w:rFonts w:ascii="Book Antiqua" w:eastAsia="Book Antiqua" w:hAnsi="Book Antiqua" w:cs="Book Antiqua"/>
          <w:i/>
          <w:iCs/>
          <w:color w:val="000000"/>
        </w:rPr>
        <w:t xml:space="preserve">et </w:t>
      </w:r>
      <w:proofErr w:type="gramStart"/>
      <w:r w:rsidRPr="00CD781E">
        <w:rPr>
          <w:rFonts w:ascii="Book Antiqua" w:eastAsia="Book Antiqua" w:hAnsi="Book Antiqua" w:cs="Book Antiqua"/>
          <w:i/>
          <w:iCs/>
          <w:color w:val="000000"/>
        </w:rPr>
        <w:t>al</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25]</w:t>
      </w:r>
      <w:r w:rsidRPr="00CD781E">
        <w:rPr>
          <w:rFonts w:ascii="Book Antiqua" w:eastAsia="Book Antiqua" w:hAnsi="Book Antiqua" w:cs="Book Antiqua"/>
          <w:color w:val="000000"/>
        </w:rPr>
        <w:t xml:space="preserve">, who used a single </w:t>
      </w:r>
      <w:proofErr w:type="spellStart"/>
      <w:r w:rsidRPr="00CD781E">
        <w:rPr>
          <w:rFonts w:ascii="Book Antiqua" w:eastAsia="Book Antiqua" w:hAnsi="Book Antiqua" w:cs="Book Antiqua"/>
          <w:color w:val="000000"/>
        </w:rPr>
        <w:t>centre</w:t>
      </w:r>
      <w:proofErr w:type="spellEnd"/>
      <w:r w:rsidRPr="00CD781E">
        <w:rPr>
          <w:rFonts w:ascii="Book Antiqua" w:eastAsia="Book Antiqua" w:hAnsi="Book Antiqua" w:cs="Book Antiqua"/>
          <w:color w:val="000000"/>
        </w:rPr>
        <w:t>, retrospective, still image dataset of 2157 polyps to train a CNN and reported a sensitivity for identifying adenomas of 96.3% , specificity 78.1%, and NPV of 91.5% when evaluating a test set of 284 colonic and rectal diminutive adenomatous and hyperplastic polyps. Using colonic diminutive polyps is a common strategy to assess against PIVI 2 due to difficulties in obtaining large datasets of diminutive rectosigmoid polyps. An important limitation of this study is that it used magnified narrow-band imaging (NBI) data. This recently developed modality is not yet readily available in most endoscopy departments, although it will become more widely used with time.</w:t>
      </w:r>
    </w:p>
    <w:p w14:paraId="1C4CE4EA"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Byrne </w:t>
      </w:r>
      <w:r w:rsidRPr="00CD781E">
        <w:rPr>
          <w:rFonts w:ascii="Book Antiqua" w:eastAsia="Book Antiqua" w:hAnsi="Book Antiqua" w:cs="Book Antiqua"/>
          <w:i/>
          <w:iCs/>
          <w:color w:val="000000"/>
        </w:rPr>
        <w:t xml:space="preserve">et </w:t>
      </w:r>
      <w:proofErr w:type="gramStart"/>
      <w:r w:rsidRPr="00CD781E">
        <w:rPr>
          <w:rFonts w:ascii="Book Antiqua" w:eastAsia="Book Antiqua" w:hAnsi="Book Antiqua" w:cs="Book Antiqua"/>
          <w:i/>
          <w:iCs/>
          <w:color w:val="000000"/>
        </w:rPr>
        <w:t>al</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23]</w:t>
      </w:r>
      <w:r w:rsidRPr="00CD781E">
        <w:rPr>
          <w:rFonts w:ascii="Book Antiqua" w:eastAsia="Book Antiqua" w:hAnsi="Book Antiqua" w:cs="Book Antiqua"/>
          <w:color w:val="000000"/>
        </w:rPr>
        <w:t xml:space="preserve"> further advanced the field by training a CNN with NBI-near focus (NBI-NF) which is more commonly used in Europe and North America. It was trained with 220 polyp positive videos and when tested against 125 diminutive polyps which were collected prospectively, the model diagnosed 106 polyps with high confidence, achieving a sensitivity for identifying </w:t>
      </w:r>
      <w:r w:rsidRPr="00CD781E">
        <w:rPr>
          <w:rFonts w:ascii="Book Antiqua" w:eastAsia="Book Antiqua" w:hAnsi="Book Antiqua" w:cs="Book Antiqua"/>
          <w:color w:val="000000"/>
          <w:shd w:val="clear" w:color="auto" w:fill="FFFFFF"/>
        </w:rPr>
        <w:t>NBI International Colorectal Endoscopic (NICE)</w:t>
      </w:r>
      <w:r w:rsidRPr="00CD781E">
        <w:rPr>
          <w:rFonts w:ascii="Book Antiqua" w:eastAsia="Book Antiqua" w:hAnsi="Book Antiqua" w:cs="Book Antiqua"/>
          <w:color w:val="000000"/>
        </w:rPr>
        <w:t xml:space="preserve"> type 1 polyps of 98%, specificity 83% and NPV of 97%. A novelty worth highlighting in this study was the use of images derived from videos, an approach that reduces selection bias compared to retrospective still images as endoscopists usually capture high quality polyp views that are free from motion blur and surface artifact. An additional advantage of this CNN is that it simplified the clinical workflow as it automatically diagnoses polyps without requiring a still image of the polyp to be captured. Limitations of the study are that SSLs, normal tissue and lymphoid </w:t>
      </w:r>
      <w:r w:rsidRPr="00CD781E">
        <w:rPr>
          <w:rFonts w:ascii="Book Antiqua" w:eastAsia="Book Antiqua" w:hAnsi="Book Antiqua" w:cs="Book Antiqua"/>
          <w:color w:val="000000"/>
        </w:rPr>
        <w:lastRenderedPageBreak/>
        <w:t xml:space="preserve">aggregates were excluded from the final analysis and the videos used to train and test the CNN were captured from colonoscopies performed by a single expert endoscopist and hence, potentially less </w:t>
      </w:r>
      <w:proofErr w:type="spellStart"/>
      <w:r w:rsidRPr="00CD781E">
        <w:rPr>
          <w:rFonts w:ascii="Book Antiqua" w:eastAsia="Book Antiqua" w:hAnsi="Book Antiqua" w:cs="Book Antiqua"/>
          <w:color w:val="000000"/>
        </w:rPr>
        <w:t>generalisable</w:t>
      </w:r>
      <w:proofErr w:type="spellEnd"/>
      <w:r w:rsidRPr="00CD781E">
        <w:rPr>
          <w:rFonts w:ascii="Book Antiqua" w:eastAsia="Book Antiqua" w:hAnsi="Book Antiqua" w:cs="Book Antiqua"/>
          <w:color w:val="000000"/>
        </w:rPr>
        <w:t xml:space="preserve"> to novice users.</w:t>
      </w:r>
    </w:p>
    <w:p w14:paraId="4CF6AE96"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The most commonly used imaging modalities amongst community endoscopists are white light imaging (WLI) and NBI without magnification. Using a large retrospective still image training set of 5278 polyps and tested against 634 polyps, Zachariah </w:t>
      </w:r>
      <w:r w:rsidRPr="00CD781E">
        <w:rPr>
          <w:rFonts w:ascii="Book Antiqua" w:eastAsia="Book Antiqua" w:hAnsi="Book Antiqua" w:cs="Book Antiqua"/>
          <w:i/>
          <w:iCs/>
          <w:color w:val="000000"/>
        </w:rPr>
        <w:t>et al</w:t>
      </w:r>
      <w:r w:rsidRPr="00CD781E">
        <w:rPr>
          <w:rFonts w:ascii="Book Antiqua" w:eastAsia="Book Antiqua" w:hAnsi="Book Antiqua" w:cs="Book Antiqua"/>
          <w:color w:val="000000"/>
          <w:vertAlign w:val="superscript"/>
        </w:rPr>
        <w:t>[26]</w:t>
      </w:r>
      <w:r w:rsidRPr="00CD781E">
        <w:rPr>
          <w:rFonts w:ascii="Book Antiqua" w:eastAsia="Book Antiqua" w:hAnsi="Book Antiqua" w:cs="Book Antiqua"/>
          <w:color w:val="000000"/>
        </w:rPr>
        <w:t xml:space="preserve">’s CNN fell short of </w:t>
      </w:r>
      <w:r w:rsidRPr="00CD781E">
        <w:rPr>
          <w:rFonts w:ascii="Book Antiqua" w:eastAsia="Book Antiqua" w:hAnsi="Book Antiqua" w:cs="Book Antiqua"/>
          <w:b/>
          <w:bCs/>
          <w:i/>
          <w:iCs/>
          <w:color w:val="000000"/>
        </w:rPr>
        <w:t>PIVI</w:t>
      </w:r>
      <w:r w:rsidRPr="00CD781E">
        <w:rPr>
          <w:rFonts w:ascii="Book Antiqua" w:eastAsia="Book Antiqua" w:hAnsi="Book Antiqua" w:cs="Book Antiqua"/>
          <w:color w:val="000000"/>
        </w:rPr>
        <w:t xml:space="preserve"> 2 in WLI (NPV of 88.9% and accuracy 92.8%) but achieved the threshold in NBI without magnification (NPV of 90.8% and accuracy 93.1%). This study advanced the field as it demonstrated the capabilities of CNNs to optically diagnose polyps in standard NBI modality and also to differentiate adenomas from serrated polyps through the inclusion of SSLs in its dataset.</w:t>
      </w:r>
    </w:p>
    <w:p w14:paraId="2E949892"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Whilst the majority of CNNs have been trained and tested using Olympus data, studies are emerging using data from other manufacturers. </w:t>
      </w:r>
      <w:proofErr w:type="gramStart"/>
      <w:r w:rsidR="00EB36D6" w:rsidRPr="00CD781E">
        <w:rPr>
          <w:rFonts w:ascii="Book Antiqua" w:eastAsia="Book Antiqua" w:hAnsi="Book Antiqua" w:cs="Book Antiqua"/>
          <w:color w:val="000000"/>
        </w:rPr>
        <w:t>van</w:t>
      </w:r>
      <w:proofErr w:type="gramEnd"/>
      <w:r w:rsidR="00EB36D6" w:rsidRPr="00CD781E">
        <w:rPr>
          <w:rFonts w:ascii="Book Antiqua" w:eastAsia="Book Antiqua" w:hAnsi="Book Antiqua" w:cs="Book Antiqua"/>
          <w:color w:val="000000"/>
        </w:rPr>
        <w:t xml:space="preserve"> der Zander</w:t>
      </w:r>
      <w:r w:rsidRPr="00CD781E">
        <w:rPr>
          <w:rFonts w:ascii="Book Antiqua" w:eastAsia="Book Antiqua" w:hAnsi="Book Antiqua" w:cs="Book Antiqua"/>
          <w:color w:val="000000"/>
        </w:rPr>
        <w:t xml:space="preserve"> </w:t>
      </w:r>
      <w:r w:rsidRPr="00CD781E">
        <w:rPr>
          <w:rFonts w:ascii="Book Antiqua" w:eastAsia="Book Antiqua" w:hAnsi="Book Antiqua" w:cs="Book Antiqua"/>
          <w:i/>
          <w:iCs/>
          <w:color w:val="000000"/>
        </w:rPr>
        <w:t>et al</w:t>
      </w:r>
      <w:r w:rsidRPr="00CD781E">
        <w:rPr>
          <w:rFonts w:ascii="Book Antiqua" w:eastAsia="Book Antiqua" w:hAnsi="Book Antiqua" w:cs="Book Antiqua"/>
          <w:color w:val="000000"/>
          <w:vertAlign w:val="superscript"/>
        </w:rPr>
        <w:t>[27]</w:t>
      </w:r>
      <w:r w:rsidRPr="00CD781E">
        <w:rPr>
          <w:rFonts w:ascii="Book Antiqua" w:eastAsia="Book Antiqua" w:hAnsi="Book Antiqua" w:cs="Book Antiqua"/>
          <w:color w:val="000000"/>
        </w:rPr>
        <w:t xml:space="preserve"> recently developed a CNN using Fujifilm data in high definition white light (HDWL) and blue light imaging (BLI). The CNN was more efficacious when it used a unique multimodal imaging approach where it combined both HDWL and BLI images of the same polyp in its decision process compared to a single imaging modality. When evaluated against 60 prospectively collected diminutive polyps, it did not reach the </w:t>
      </w:r>
      <w:r w:rsidRPr="00CD781E">
        <w:rPr>
          <w:rFonts w:ascii="Book Antiqua" w:eastAsia="Book Antiqua" w:hAnsi="Book Antiqua" w:cs="Book Antiqua"/>
          <w:b/>
          <w:bCs/>
          <w:i/>
          <w:iCs/>
          <w:color w:val="000000"/>
        </w:rPr>
        <w:t>PIVI</w:t>
      </w:r>
      <w:r w:rsidRPr="00CD781E">
        <w:rPr>
          <w:rFonts w:ascii="Book Antiqua" w:eastAsia="Book Antiqua" w:hAnsi="Book Antiqua" w:cs="Book Antiqua"/>
          <w:color w:val="000000"/>
        </w:rPr>
        <w:t xml:space="preserve"> 2 threshold with a NPV of 87.5% but did achieve an optical diagnosis accuracy of 95% (sensitivity for identifying pre-malignant polyps 95.6% and specificity 93.3%) and demonstrated superiority to both expert and novice endoscopists in human benchmark testing.</w:t>
      </w:r>
    </w:p>
    <w:p w14:paraId="15ADD7FB"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In comparison to PIVI 2, there are fewer studies evaluating the performance of CNNs against PIVI 1. The CNN presented in Zachariah </w:t>
      </w:r>
      <w:r w:rsidRPr="00CD781E">
        <w:rPr>
          <w:rFonts w:ascii="Book Antiqua" w:eastAsia="Book Antiqua" w:hAnsi="Book Antiqua" w:cs="Book Antiqua"/>
          <w:i/>
          <w:iCs/>
          <w:color w:val="000000"/>
        </w:rPr>
        <w:t xml:space="preserve">et </w:t>
      </w:r>
      <w:proofErr w:type="gramStart"/>
      <w:r w:rsidRPr="00CD781E">
        <w:rPr>
          <w:rFonts w:ascii="Book Antiqua" w:eastAsia="Book Antiqua" w:hAnsi="Book Antiqua" w:cs="Book Antiqua"/>
          <w:i/>
          <w:iCs/>
          <w:color w:val="000000"/>
        </w:rPr>
        <w:t>al</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26]</w:t>
      </w:r>
      <w:r w:rsidRPr="00CD781E">
        <w:rPr>
          <w:rFonts w:ascii="Book Antiqua" w:eastAsia="Book Antiqua" w:hAnsi="Book Antiqua" w:cs="Book Antiqua"/>
          <w:color w:val="000000"/>
        </w:rPr>
        <w:t xml:space="preserve"> reached PIVI 1 thresholds in both WLI and NBI with normal magnification, achieving concordance with histology-based colonoscopy surveillance intervals in 90.9% and 98.3% of patients, for each respective modality. Rodrigues-Diaz </w:t>
      </w:r>
      <w:r w:rsidRPr="00CD781E">
        <w:rPr>
          <w:rFonts w:ascii="Book Antiqua" w:eastAsia="Book Antiqua" w:hAnsi="Book Antiqua" w:cs="Book Antiqua"/>
          <w:i/>
          <w:iCs/>
          <w:color w:val="000000"/>
        </w:rPr>
        <w:t xml:space="preserve">et </w:t>
      </w:r>
      <w:proofErr w:type="gramStart"/>
      <w:r w:rsidRPr="00CD781E">
        <w:rPr>
          <w:rFonts w:ascii="Book Antiqua" w:eastAsia="Book Antiqua" w:hAnsi="Book Antiqua" w:cs="Book Antiqua"/>
          <w:i/>
          <w:iCs/>
          <w:color w:val="000000"/>
        </w:rPr>
        <w:t>al</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28]</w:t>
      </w:r>
      <w:r w:rsidRPr="00CD781E">
        <w:rPr>
          <w:rFonts w:ascii="Book Antiqua" w:eastAsia="Book Antiqua" w:hAnsi="Book Antiqua" w:cs="Book Antiqua"/>
          <w:color w:val="000000"/>
        </w:rPr>
        <w:t xml:space="preserve"> used a single </w:t>
      </w:r>
      <w:proofErr w:type="spellStart"/>
      <w:r w:rsidRPr="00CD781E">
        <w:rPr>
          <w:rFonts w:ascii="Book Antiqua" w:eastAsia="Book Antiqua" w:hAnsi="Book Antiqua" w:cs="Book Antiqua"/>
          <w:color w:val="000000"/>
        </w:rPr>
        <w:t>centre</w:t>
      </w:r>
      <w:proofErr w:type="spellEnd"/>
      <w:r w:rsidRPr="00CD781E">
        <w:rPr>
          <w:rFonts w:ascii="Book Antiqua" w:eastAsia="Book Antiqua" w:hAnsi="Book Antiqua" w:cs="Book Antiqua"/>
          <w:color w:val="000000"/>
        </w:rPr>
        <w:t xml:space="preserve"> retrospective still image dataset to train a CNN with 607 polyps and tested against 90 diminutive polyps where it achieved a high confidence diagnosis in 78% of cases, with a 94% </w:t>
      </w:r>
      <w:r w:rsidRPr="00CD781E">
        <w:rPr>
          <w:rFonts w:ascii="Book Antiqua" w:eastAsia="Book Antiqua" w:hAnsi="Book Antiqua" w:cs="Book Antiqua"/>
          <w:color w:val="000000"/>
        </w:rPr>
        <w:lastRenderedPageBreak/>
        <w:t>agreement with histology-based colonoscopy surveillance intervals. Tested against 68 rectosigmoid polyps, the model diagnosed 88% of polyps with high confidence, achieving PIVI 2 thresholds with a NPV of 97%.</w:t>
      </w:r>
    </w:p>
    <w:p w14:paraId="494381D6"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There is also potential to expand the use of optical diagnosis CNNs outside of </w:t>
      </w:r>
      <w:proofErr w:type="gramStart"/>
      <w:r w:rsidRPr="00CD781E">
        <w:rPr>
          <w:rFonts w:ascii="Book Antiqua" w:eastAsia="Book Antiqua" w:hAnsi="Book Antiqua" w:cs="Book Antiqua"/>
          <w:color w:val="000000"/>
        </w:rPr>
        <w:t>the ”</w:t>
      </w:r>
      <w:proofErr w:type="gramEnd"/>
      <w:r w:rsidRPr="00CD781E">
        <w:rPr>
          <w:rFonts w:ascii="Book Antiqua" w:eastAsia="Book Antiqua" w:hAnsi="Book Antiqua" w:cs="Book Antiqua"/>
          <w:color w:val="000000"/>
        </w:rPr>
        <w:t>resect and discard” and “leave in strategy”. A dilemma that can complicate issuing post-polypectomy surveillance intervals is discrepancies between</w:t>
      </w:r>
      <w:r w:rsidRPr="00CD781E">
        <w:rPr>
          <w:rFonts w:ascii="Book Antiqua" w:eastAsia="Book Antiqua" w:hAnsi="Book Antiqua" w:cs="Book Antiqua"/>
          <w:color w:val="000000"/>
          <w:shd w:val="clear" w:color="auto" w:fill="FFFFFF"/>
        </w:rPr>
        <w:t xml:space="preserve"> endoscopic and histological diagnosis and classification of polyps with tissue fragmentation in the specimen retrieval process playing an important role. </w:t>
      </w:r>
      <w:r w:rsidRPr="00CD781E">
        <w:rPr>
          <w:rFonts w:ascii="Book Antiqua" w:eastAsia="Book Antiqua" w:hAnsi="Book Antiqua" w:cs="Book Antiqua"/>
          <w:color w:val="000000"/>
        </w:rPr>
        <w:t xml:space="preserve">Shahidi </w:t>
      </w:r>
      <w:r w:rsidRPr="00CD781E">
        <w:rPr>
          <w:rFonts w:ascii="Book Antiqua" w:eastAsia="Book Antiqua" w:hAnsi="Book Antiqua" w:cs="Book Antiqua"/>
          <w:i/>
          <w:iCs/>
          <w:color w:val="000000"/>
        </w:rPr>
        <w:t xml:space="preserve">et </w:t>
      </w:r>
      <w:proofErr w:type="gramStart"/>
      <w:r w:rsidRPr="00CD781E">
        <w:rPr>
          <w:rFonts w:ascii="Book Antiqua" w:eastAsia="Book Antiqua" w:hAnsi="Book Antiqua" w:cs="Book Antiqua"/>
          <w:i/>
          <w:iCs/>
          <w:color w:val="000000"/>
        </w:rPr>
        <w:t>al</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29]</w:t>
      </w:r>
      <w:r w:rsidRPr="00CD781E">
        <w:rPr>
          <w:rFonts w:ascii="Book Antiqua" w:eastAsia="Book Antiqua" w:hAnsi="Book Antiqua" w:cs="Book Antiqua"/>
          <w:color w:val="000000"/>
        </w:rPr>
        <w:t xml:space="preserve">’s proof of concept study used a CNN to resolve discrepancies in polyps </w:t>
      </w:r>
      <w:r w:rsidRPr="00CD781E">
        <w:rPr>
          <w:rFonts w:ascii="Book Antiqua" w:eastAsia="Book Antiqua" w:hAnsi="Book Antiqua" w:cs="Book Antiqua"/>
          <w:color w:val="000000"/>
          <w:shd w:val="clear" w:color="auto" w:fill="FFFFFF"/>
        </w:rPr>
        <w:t xml:space="preserve">≤ 3 mm in size. Tested against 900 polyps that were ≤ 3 mm and optically diagnosed as adenomatous by an expert endoscopist, the CNN diagnosed the adenomas with </w:t>
      </w:r>
      <w:r w:rsidRPr="00CD781E">
        <w:rPr>
          <w:rFonts w:ascii="Book Antiqua" w:eastAsia="Book Antiqua" w:hAnsi="Book Antiqua" w:cs="Book Antiqua"/>
          <w:color w:val="000000"/>
        </w:rPr>
        <w:t>high confidence</w:t>
      </w:r>
      <w:r w:rsidRPr="00CD781E">
        <w:rPr>
          <w:rFonts w:ascii="Book Antiqua" w:eastAsia="Book Antiqua" w:hAnsi="Book Antiqua" w:cs="Book Antiqua"/>
          <w:color w:val="000000"/>
          <w:shd w:val="clear" w:color="auto" w:fill="FFFFFF"/>
        </w:rPr>
        <w:t xml:space="preserve"> in 644 polyps, with 256 polyps deemed to be of sub-optimal imaging quality. However, of these </w:t>
      </w:r>
      <w:r w:rsidRPr="00CD781E">
        <w:rPr>
          <w:rFonts w:ascii="Book Antiqua" w:eastAsia="Book Antiqua" w:hAnsi="Book Antiqua" w:cs="Book Antiqua"/>
          <w:color w:val="000000"/>
        </w:rPr>
        <w:t xml:space="preserve">high confidence </w:t>
      </w:r>
      <w:r w:rsidRPr="00CD781E">
        <w:rPr>
          <w:rFonts w:ascii="Book Antiqua" w:eastAsia="Book Antiqua" w:hAnsi="Book Antiqua" w:cs="Book Antiqua"/>
          <w:color w:val="000000"/>
          <w:shd w:val="clear" w:color="auto" w:fill="FFFFFF"/>
        </w:rPr>
        <w:t>diagnoses, the pathologists diagnosed 15.4% as normal mucosa, 13.2% as hyperplastic polyp and 0.3% as SSL. In this context, a CNN could help to mitigate against the risk of under-surveillance</w:t>
      </w:r>
      <w:r w:rsidRPr="00CD781E">
        <w:rPr>
          <w:rFonts w:ascii="Book Antiqua" w:eastAsia="Book Antiqua" w:hAnsi="Book Antiqua" w:cs="Book Antiqua"/>
          <w:color w:val="000000"/>
        </w:rPr>
        <w:t>.</w:t>
      </w:r>
    </w:p>
    <w:p w14:paraId="3DD8DDC9"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Whilst CNN’s diagnostic accuracy excels in many studies, without real-time capabilities, they would have no clinical utility. Prior to the era of deep learning, computer aided diagnosis algorithms lacked real-time capability, but most CNNs do not share this problem and often process data at a rate that exceeds the 25 frames per second that is generated in a video recording of a colonoscopy procedure. Given the excellent performance in ex-vivo studies and the real-time capabilities displayed by CNNs, the future appears promising for their integration in colonoscopy.</w:t>
      </w:r>
    </w:p>
    <w:p w14:paraId="43C14934" w14:textId="77777777" w:rsidR="00A77B3E" w:rsidRPr="00CD781E" w:rsidRDefault="00A77B3E" w:rsidP="00EB36D6">
      <w:pPr>
        <w:spacing w:line="360" w:lineRule="auto"/>
        <w:ind w:firstLine="480"/>
        <w:jc w:val="both"/>
        <w:rPr>
          <w:rFonts w:ascii="Book Antiqua" w:hAnsi="Book Antiqua"/>
        </w:rPr>
      </w:pPr>
    </w:p>
    <w:p w14:paraId="692219EB"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aps/>
          <w:color w:val="000000"/>
          <w:u w:val="single"/>
        </w:rPr>
        <w:t xml:space="preserve">TRANSPARENCY OF CONVOLUTIONAL NEURAL NETWORKS </w:t>
      </w:r>
    </w:p>
    <w:p w14:paraId="5C4937E4"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The complexity of CNN models’ decision process is often referred to as a “black box” and represents an important barrier to its acceptance by both clinicians and </w:t>
      </w:r>
      <w:proofErr w:type="gramStart"/>
      <w:r w:rsidRPr="00CD781E">
        <w:rPr>
          <w:rFonts w:ascii="Book Antiqua" w:eastAsia="Book Antiqua" w:hAnsi="Book Antiqua" w:cs="Book Antiqua"/>
          <w:color w:val="000000"/>
        </w:rPr>
        <w:t>patients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30]</w:t>
      </w:r>
      <w:r w:rsidRPr="00CD781E">
        <w:rPr>
          <w:rFonts w:ascii="Book Antiqua" w:eastAsia="Book Antiqua" w:hAnsi="Book Antiqua" w:cs="Book Antiqua"/>
          <w:color w:val="000000"/>
        </w:rPr>
        <w:t xml:space="preserve">. Opening the ‘’black box’’ to display the raw features which informed the CNN’s decision is important for transparency especially from a safety </w:t>
      </w:r>
      <w:proofErr w:type="gramStart"/>
      <w:r w:rsidRPr="00CD781E">
        <w:rPr>
          <w:rFonts w:ascii="Book Antiqua" w:eastAsia="Book Antiqua" w:hAnsi="Book Antiqua" w:cs="Book Antiqua"/>
          <w:color w:val="000000"/>
        </w:rPr>
        <w:t>standpoint</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28]</w:t>
      </w:r>
      <w:r w:rsidRPr="00CD781E">
        <w:rPr>
          <w:rFonts w:ascii="Book Antiqua" w:eastAsia="Book Antiqua" w:hAnsi="Book Antiqua" w:cs="Book Antiqua"/>
          <w:color w:val="000000"/>
        </w:rPr>
        <w:t xml:space="preserve">. Transparency can help identify biases within the neural network and aid root-cause </w:t>
      </w:r>
      <w:r w:rsidRPr="00CD781E">
        <w:rPr>
          <w:rFonts w:ascii="Book Antiqua" w:eastAsia="Book Antiqua" w:hAnsi="Book Antiqua" w:cs="Book Antiqua"/>
          <w:color w:val="000000"/>
        </w:rPr>
        <w:lastRenderedPageBreak/>
        <w:t xml:space="preserve">analyses in cases of patient harm, for example, if a neoplastic polyp that subsequently develops into a CRC is originally misdiagnosed as non-neoplastic by the CNN model. </w:t>
      </w:r>
    </w:p>
    <w:p w14:paraId="7FF218C4"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For polyp </w:t>
      </w:r>
      <w:proofErr w:type="spellStart"/>
      <w:r w:rsidRPr="00CD781E">
        <w:rPr>
          <w:rFonts w:ascii="Book Antiqua" w:eastAsia="Book Antiqua" w:hAnsi="Book Antiqua" w:cs="Book Antiqua"/>
          <w:color w:val="000000"/>
        </w:rPr>
        <w:t>characterisation</w:t>
      </w:r>
      <w:proofErr w:type="spellEnd"/>
      <w:r w:rsidRPr="00CD781E">
        <w:rPr>
          <w:rFonts w:ascii="Book Antiqua" w:eastAsia="Book Antiqua" w:hAnsi="Book Antiqua" w:cs="Book Antiqua"/>
          <w:color w:val="000000"/>
        </w:rPr>
        <w:t xml:space="preserve">, important steps have been taken to open the black box. </w:t>
      </w:r>
      <w:proofErr w:type="spellStart"/>
      <w:r w:rsidRPr="00CD781E">
        <w:rPr>
          <w:rFonts w:ascii="Book Antiqua" w:eastAsia="Book Antiqua" w:hAnsi="Book Antiqua" w:cs="Book Antiqua"/>
          <w:color w:val="000000"/>
        </w:rPr>
        <w:t>Jin</w:t>
      </w:r>
      <w:proofErr w:type="spellEnd"/>
      <w:r w:rsidRPr="00CD781E">
        <w:rPr>
          <w:rFonts w:ascii="Book Antiqua" w:eastAsia="Book Antiqua" w:hAnsi="Book Antiqua" w:cs="Book Antiqua"/>
          <w:color w:val="000000"/>
        </w:rPr>
        <w:t xml:space="preserve"> </w:t>
      </w:r>
      <w:r w:rsidRPr="00CD781E">
        <w:rPr>
          <w:rFonts w:ascii="Book Antiqua" w:eastAsia="Book Antiqua" w:hAnsi="Book Antiqua" w:cs="Book Antiqua"/>
          <w:i/>
          <w:iCs/>
          <w:color w:val="000000"/>
        </w:rPr>
        <w:t xml:space="preserve">et </w:t>
      </w:r>
      <w:proofErr w:type="gramStart"/>
      <w:r w:rsidRPr="00CD781E">
        <w:rPr>
          <w:rFonts w:ascii="Book Antiqua" w:eastAsia="Book Antiqua" w:hAnsi="Book Antiqua" w:cs="Book Antiqua"/>
          <w:i/>
          <w:iCs/>
          <w:color w:val="000000"/>
        </w:rPr>
        <w:t>al</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31]</w:t>
      </w:r>
      <w:r w:rsidRPr="00CD781E">
        <w:rPr>
          <w:rFonts w:ascii="Book Antiqua" w:eastAsia="Book Antiqua" w:hAnsi="Book Antiqua" w:cs="Book Antiqua"/>
          <w:color w:val="000000"/>
        </w:rPr>
        <w:t xml:space="preserve"> developed a CNN that generated a </w:t>
      </w:r>
      <w:proofErr w:type="spellStart"/>
      <w:r w:rsidRPr="00CD781E">
        <w:rPr>
          <w:rFonts w:ascii="Book Antiqua" w:eastAsia="Book Antiqua" w:hAnsi="Book Antiqua" w:cs="Book Antiqua"/>
          <w:color w:val="000000"/>
        </w:rPr>
        <w:t>coloured</w:t>
      </w:r>
      <w:proofErr w:type="spellEnd"/>
      <w:r w:rsidRPr="00CD781E">
        <w:rPr>
          <w:rFonts w:ascii="Book Antiqua" w:eastAsia="Book Antiqua" w:hAnsi="Book Antiqua" w:cs="Book Antiqua"/>
          <w:color w:val="000000"/>
        </w:rPr>
        <w:t xml:space="preserve"> heat map, overlaid to the polyp, to help the endoscopist comprehend the specific aspects of the image that contributed to the CNN’s prediction (Figure 2). This could help the endoscopist to decide which information is relevant and which decisions are truly based on appropriate image analysis. If, for example, the heatmap is overlaid to normal mucosa, then the endoscopist would quickly be able to appreciate this and disregard the CNN’s diagnosis. </w:t>
      </w:r>
    </w:p>
    <w:p w14:paraId="05AD0979"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More recently, in order to further enhance CNN transparency, Rodriguez-Diaz </w:t>
      </w:r>
      <w:r w:rsidRPr="00CD781E">
        <w:rPr>
          <w:rFonts w:ascii="Book Antiqua" w:eastAsia="Book Antiqua" w:hAnsi="Book Antiqua" w:cs="Book Antiqua"/>
          <w:i/>
          <w:iCs/>
          <w:color w:val="000000"/>
        </w:rPr>
        <w:t xml:space="preserve">et </w:t>
      </w:r>
      <w:proofErr w:type="gramStart"/>
      <w:r w:rsidRPr="00CD781E">
        <w:rPr>
          <w:rFonts w:ascii="Book Antiqua" w:eastAsia="Book Antiqua" w:hAnsi="Book Antiqua" w:cs="Book Antiqua"/>
          <w:i/>
          <w:iCs/>
          <w:color w:val="000000"/>
        </w:rPr>
        <w:t>al</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28]</w:t>
      </w:r>
      <w:r w:rsidRPr="00CD781E">
        <w:rPr>
          <w:rFonts w:ascii="Book Antiqua" w:eastAsia="Book Antiqua" w:hAnsi="Book Antiqua" w:cs="Book Antiqua"/>
          <w:color w:val="000000"/>
        </w:rPr>
        <w:t xml:space="preserve"> developed a </w:t>
      </w:r>
      <w:proofErr w:type="spellStart"/>
      <w:r w:rsidRPr="00CD781E">
        <w:rPr>
          <w:rFonts w:ascii="Book Antiqua" w:eastAsia="Book Antiqua" w:hAnsi="Book Antiqua" w:cs="Book Antiqua"/>
          <w:color w:val="000000"/>
        </w:rPr>
        <w:t>colour</w:t>
      </w:r>
      <w:proofErr w:type="spellEnd"/>
      <w:r w:rsidRPr="00CD781E">
        <w:rPr>
          <w:rFonts w:ascii="Book Antiqua" w:eastAsia="Book Antiqua" w:hAnsi="Book Antiqua" w:cs="Book Antiqua"/>
          <w:color w:val="000000"/>
        </w:rPr>
        <w:t xml:space="preserve"> coded segmentation model (Figure 3). In this model, the CNN divides the polyp into distinct segments to allow the endoscopist to identify the specific regions within the image that is informing the CNN’s decision. The CNN predicts the histology of each subregion of the segmented polyp, with high confidence neoplastic diagnoses </w:t>
      </w:r>
      <w:proofErr w:type="spellStart"/>
      <w:r w:rsidRPr="00CD781E">
        <w:rPr>
          <w:rFonts w:ascii="Book Antiqua" w:eastAsia="Book Antiqua" w:hAnsi="Book Antiqua" w:cs="Book Antiqua"/>
          <w:color w:val="000000"/>
        </w:rPr>
        <w:t>coloured</w:t>
      </w:r>
      <w:proofErr w:type="spellEnd"/>
      <w:r w:rsidRPr="00CD781E">
        <w:rPr>
          <w:rFonts w:ascii="Book Antiqua" w:eastAsia="Book Antiqua" w:hAnsi="Book Antiqua" w:cs="Book Antiqua"/>
          <w:color w:val="000000"/>
        </w:rPr>
        <w:t xml:space="preserve"> in red, high confidence non-neoplastic in green, and low confidence/indeterminate diagnoses in yellow, with the final predication resulting from an aggregate of all the </w:t>
      </w:r>
      <w:proofErr w:type="spellStart"/>
      <w:r w:rsidRPr="00CD781E">
        <w:rPr>
          <w:rFonts w:ascii="Book Antiqua" w:eastAsia="Book Antiqua" w:hAnsi="Book Antiqua" w:cs="Book Antiqua"/>
          <w:color w:val="000000"/>
        </w:rPr>
        <w:t>analysed</w:t>
      </w:r>
      <w:proofErr w:type="spellEnd"/>
      <w:r w:rsidRPr="00CD781E">
        <w:rPr>
          <w:rFonts w:ascii="Book Antiqua" w:eastAsia="Book Antiqua" w:hAnsi="Book Antiqua" w:cs="Book Antiqua"/>
          <w:color w:val="000000"/>
        </w:rPr>
        <w:t xml:space="preserve"> regions. The end result is a detailed spatial </w:t>
      </w:r>
      <w:proofErr w:type="spellStart"/>
      <w:r w:rsidRPr="00CD781E">
        <w:rPr>
          <w:rFonts w:ascii="Book Antiqua" w:eastAsia="Book Antiqua" w:hAnsi="Book Antiqua" w:cs="Book Antiqua"/>
          <w:color w:val="000000"/>
        </w:rPr>
        <w:t>colour</w:t>
      </w:r>
      <w:proofErr w:type="spellEnd"/>
      <w:r w:rsidRPr="00CD781E">
        <w:rPr>
          <w:rFonts w:ascii="Book Antiqua" w:eastAsia="Book Antiqua" w:hAnsi="Book Antiqua" w:cs="Book Antiqua"/>
          <w:color w:val="000000"/>
        </w:rPr>
        <w:t xml:space="preserve"> coded histology map of the polyp surface, which the </w:t>
      </w:r>
      <w:proofErr w:type="spellStart"/>
      <w:r w:rsidRPr="00CD781E">
        <w:rPr>
          <w:rFonts w:ascii="Book Antiqua" w:eastAsia="Book Antiqua" w:hAnsi="Book Antiqua" w:cs="Book Antiqua"/>
          <w:color w:val="000000"/>
        </w:rPr>
        <w:t>endoscopist</w:t>
      </w:r>
      <w:proofErr w:type="spellEnd"/>
      <w:r w:rsidRPr="00CD781E">
        <w:rPr>
          <w:rFonts w:ascii="Book Antiqua" w:eastAsia="Book Antiqua" w:hAnsi="Book Antiqua" w:cs="Book Antiqua"/>
          <w:color w:val="000000"/>
        </w:rPr>
        <w:t xml:space="preserve"> can </w:t>
      </w:r>
      <w:proofErr w:type="spellStart"/>
      <w:r w:rsidRPr="00CD781E">
        <w:rPr>
          <w:rFonts w:ascii="Book Antiqua" w:eastAsia="Book Antiqua" w:hAnsi="Book Antiqua" w:cs="Book Antiqua"/>
          <w:color w:val="000000"/>
        </w:rPr>
        <w:t>visualise</w:t>
      </w:r>
      <w:proofErr w:type="spellEnd"/>
      <w:r w:rsidRPr="00CD781E">
        <w:rPr>
          <w:rFonts w:ascii="Book Antiqua" w:eastAsia="Book Antiqua" w:hAnsi="Book Antiqua" w:cs="Book Antiqua"/>
          <w:color w:val="000000"/>
        </w:rPr>
        <w:t xml:space="preserve"> and incorporate into their decision </w:t>
      </w:r>
      <w:proofErr w:type="gramStart"/>
      <w:r w:rsidRPr="00CD781E">
        <w:rPr>
          <w:rFonts w:ascii="Book Antiqua" w:eastAsia="Book Antiqua" w:hAnsi="Book Antiqua" w:cs="Book Antiqua"/>
          <w:color w:val="000000"/>
        </w:rPr>
        <w:t>process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28]</w:t>
      </w:r>
      <w:r w:rsidRPr="00CD781E">
        <w:rPr>
          <w:rFonts w:ascii="Book Antiqua" w:eastAsia="Book Antiqua" w:hAnsi="Book Antiqua" w:cs="Book Antiqua"/>
          <w:color w:val="000000"/>
        </w:rPr>
        <w:t xml:space="preserve">, enhancing the interpretability of this CNN model in comparison to others. However, an important limitation to this advanced CNN is that it currently lacks the ability to operate at a video rate. </w:t>
      </w:r>
    </w:p>
    <w:p w14:paraId="5A511A95"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Further research in the interpretability of CNN models is required to improve its </w:t>
      </w:r>
      <w:proofErr w:type="gramStart"/>
      <w:r w:rsidRPr="00CD781E">
        <w:rPr>
          <w:rFonts w:ascii="Book Antiqua" w:eastAsia="Book Antiqua" w:hAnsi="Book Antiqua" w:cs="Book Antiqua"/>
          <w:color w:val="000000"/>
        </w:rPr>
        <w:t>acceptance</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32]</w:t>
      </w:r>
      <w:r w:rsidRPr="00CD781E">
        <w:rPr>
          <w:rFonts w:ascii="Book Antiqua" w:eastAsia="Book Antiqua" w:hAnsi="Book Antiqua" w:cs="Book Antiqua"/>
          <w:color w:val="000000"/>
        </w:rPr>
        <w:t xml:space="preserve"> and accelerate its translation to clinical </w:t>
      </w:r>
      <w:proofErr w:type="spellStart"/>
      <w:r w:rsidRPr="00CD781E">
        <w:rPr>
          <w:rFonts w:ascii="Book Antiqua" w:eastAsia="Book Antiqua" w:hAnsi="Book Antiqua" w:cs="Book Antiqua"/>
          <w:color w:val="000000"/>
        </w:rPr>
        <w:t>practise</w:t>
      </w:r>
      <w:proofErr w:type="spellEnd"/>
      <w:r w:rsidRPr="00CD781E">
        <w:rPr>
          <w:rFonts w:ascii="Book Antiqua" w:eastAsia="Book Antiqua" w:hAnsi="Book Antiqua" w:cs="Book Antiqua"/>
          <w:color w:val="000000"/>
        </w:rPr>
        <w:t>.</w:t>
      </w:r>
    </w:p>
    <w:p w14:paraId="7475A5BC" w14:textId="77777777" w:rsidR="00A77B3E" w:rsidRPr="00CD781E" w:rsidRDefault="00A77B3E" w:rsidP="00EB36D6">
      <w:pPr>
        <w:spacing w:line="360" w:lineRule="auto"/>
        <w:ind w:firstLine="480"/>
        <w:jc w:val="both"/>
        <w:rPr>
          <w:rFonts w:ascii="Book Antiqua" w:hAnsi="Book Antiqua"/>
        </w:rPr>
      </w:pPr>
    </w:p>
    <w:p w14:paraId="606414C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aps/>
          <w:color w:val="000000"/>
          <w:u w:val="single"/>
        </w:rPr>
        <w:t>LIMITATIONS AND FUTURE DIRECTIONS</w:t>
      </w:r>
    </w:p>
    <w:p w14:paraId="7A7F183F"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Despite the promise shown by CNNs this far, it is crucial to </w:t>
      </w:r>
      <w:proofErr w:type="spellStart"/>
      <w:r w:rsidRPr="00CD781E">
        <w:rPr>
          <w:rFonts w:ascii="Book Antiqua" w:eastAsia="Book Antiqua" w:hAnsi="Book Antiqua" w:cs="Book Antiqua"/>
          <w:color w:val="000000"/>
        </w:rPr>
        <w:t>recognise</w:t>
      </w:r>
      <w:proofErr w:type="spellEnd"/>
      <w:r w:rsidRPr="00CD781E">
        <w:rPr>
          <w:rFonts w:ascii="Book Antiqua" w:eastAsia="Book Antiqua" w:hAnsi="Book Antiqua" w:cs="Book Antiqua"/>
          <w:color w:val="000000"/>
        </w:rPr>
        <w:t xml:space="preserve"> that there are various limitations that need to be overcome before they can become part of the endoscopic clinical workflow. The most significant limitations are the reliance on </w:t>
      </w:r>
      <w:r w:rsidRPr="00CD781E">
        <w:rPr>
          <w:rFonts w:ascii="Book Antiqua" w:eastAsia="Book Antiqua" w:hAnsi="Book Antiqua" w:cs="Book Antiqua"/>
          <w:color w:val="000000"/>
        </w:rPr>
        <w:lastRenderedPageBreak/>
        <w:t xml:space="preserve">retrospective </w:t>
      </w:r>
      <w:proofErr w:type="gramStart"/>
      <w:r w:rsidRPr="00CD781E">
        <w:rPr>
          <w:rFonts w:ascii="Book Antiqua" w:eastAsia="Book Antiqua" w:hAnsi="Book Antiqua" w:cs="Book Antiqua"/>
          <w:color w:val="000000"/>
        </w:rPr>
        <w:t>datasets</w:t>
      </w:r>
      <w:r w:rsidRPr="00CD781E">
        <w:rPr>
          <w:rFonts w:ascii="Book Antiqua" w:eastAsia="Book Antiqua" w:hAnsi="Book Antiqua" w:cs="Book Antiqua"/>
          <w:color w:val="000000"/>
          <w:vertAlign w:val="superscript"/>
        </w:rPr>
        <w:t>[</w:t>
      </w:r>
      <w:proofErr w:type="gramEnd"/>
      <w:r w:rsidRPr="00CD781E">
        <w:rPr>
          <w:rFonts w:ascii="Book Antiqua" w:eastAsia="Book Antiqua" w:hAnsi="Book Antiqua" w:cs="Book Antiqua"/>
          <w:color w:val="000000"/>
          <w:vertAlign w:val="superscript"/>
        </w:rPr>
        <w:t>33]</w:t>
      </w:r>
      <w:r w:rsidRPr="00CD781E">
        <w:rPr>
          <w:rFonts w:ascii="Book Antiqua" w:eastAsia="Book Antiqua" w:hAnsi="Book Antiqua" w:cs="Book Antiqua"/>
          <w:color w:val="000000"/>
        </w:rPr>
        <w:t xml:space="preserve">, which are inherently subject to selection bias, and the lack of prospective studies and </w:t>
      </w:r>
      <w:proofErr w:type="spellStart"/>
      <w:r w:rsidRPr="00CD781E">
        <w:rPr>
          <w:rFonts w:ascii="Book Antiqua" w:eastAsia="Book Antiqua" w:hAnsi="Book Antiqua" w:cs="Book Antiqua"/>
          <w:color w:val="000000"/>
        </w:rPr>
        <w:t>randomised</w:t>
      </w:r>
      <w:proofErr w:type="spellEnd"/>
      <w:r w:rsidRPr="00CD781E">
        <w:rPr>
          <w:rFonts w:ascii="Book Antiqua" w:eastAsia="Book Antiqua" w:hAnsi="Book Antiqua" w:cs="Book Antiqua"/>
          <w:color w:val="000000"/>
        </w:rPr>
        <w:t xml:space="preserve"> controlled trials</w:t>
      </w:r>
      <w:r w:rsidRPr="00CD781E">
        <w:rPr>
          <w:rFonts w:ascii="Book Antiqua" w:eastAsia="Book Antiqua" w:hAnsi="Book Antiqua" w:cs="Book Antiqua"/>
          <w:color w:val="000000"/>
          <w:vertAlign w:val="superscript"/>
        </w:rPr>
        <w:t>[34]</w:t>
      </w:r>
      <w:r w:rsidRPr="00CD781E">
        <w:rPr>
          <w:rFonts w:ascii="Book Antiqua" w:eastAsia="Book Antiqua" w:hAnsi="Book Antiqua" w:cs="Book Antiqua"/>
          <w:color w:val="000000"/>
        </w:rPr>
        <w:t>. Most studies train and test CNNs using high quality images of polyps, free from “noise” such as motion blur and polyp surface artifact (</w:t>
      </w:r>
      <w:r w:rsidRPr="00CD781E">
        <w:rPr>
          <w:rFonts w:ascii="Book Antiqua" w:eastAsia="Book Antiqua" w:hAnsi="Book Antiqua" w:cs="Book Antiqua"/>
          <w:i/>
          <w:iCs/>
          <w:color w:val="000000"/>
        </w:rPr>
        <w:t>e.g.</w:t>
      </w:r>
      <w:r w:rsidRPr="00CD781E">
        <w:rPr>
          <w:rFonts w:ascii="Book Antiqua" w:eastAsia="Book Antiqua" w:hAnsi="Book Antiqua" w:cs="Book Antiqua"/>
          <w:color w:val="000000"/>
        </w:rPr>
        <w:t>, mucus, stool or blood). The extent to which CNNs pre-clinical results are reproducible in the real-world setting, where ‘noise’ is frequently encountered, remains to be seen.</w:t>
      </w:r>
    </w:p>
    <w:p w14:paraId="78D21AED"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To the best of our knowledge, there have been no prospective </w:t>
      </w:r>
      <w:proofErr w:type="spellStart"/>
      <w:r w:rsidRPr="00CD781E">
        <w:rPr>
          <w:rFonts w:ascii="Book Antiqua" w:eastAsia="Book Antiqua" w:hAnsi="Book Antiqua" w:cs="Book Antiqua"/>
          <w:color w:val="000000"/>
        </w:rPr>
        <w:t>randomised</w:t>
      </w:r>
      <w:proofErr w:type="spellEnd"/>
      <w:r w:rsidRPr="00CD781E">
        <w:rPr>
          <w:rFonts w:ascii="Book Antiqua" w:eastAsia="Book Antiqua" w:hAnsi="Book Antiqua" w:cs="Book Antiqua"/>
          <w:color w:val="000000"/>
        </w:rPr>
        <w:t xml:space="preserve"> controlled clinical trials evaluating optical diagnosis CNN </w:t>
      </w:r>
      <w:r w:rsidRPr="00CD781E">
        <w:rPr>
          <w:rFonts w:ascii="Book Antiqua" w:eastAsia="Book Antiqua" w:hAnsi="Book Antiqua" w:cs="Book Antiqua"/>
          <w:i/>
          <w:iCs/>
          <w:color w:val="000000"/>
        </w:rPr>
        <w:t>in-vivo</w:t>
      </w:r>
      <w:r w:rsidRPr="00CD781E">
        <w:rPr>
          <w:rFonts w:ascii="Book Antiqua" w:eastAsia="Book Antiqua" w:hAnsi="Book Antiqua" w:cs="Book Antiqua"/>
          <w:color w:val="000000"/>
        </w:rPr>
        <w:t>. This is partly due to clinical trials being time consuming and expensive, and an alternative pragmatic approach could be the use of a benchmark test in the form a publicly available external dataset to compare different CNN models</w:t>
      </w:r>
      <w:r w:rsidRPr="00CD781E">
        <w:rPr>
          <w:rFonts w:ascii="Book Antiqua" w:eastAsia="Book Antiqua" w:hAnsi="Book Antiqua" w:cs="Book Antiqua"/>
          <w:color w:val="000000"/>
          <w:vertAlign w:val="superscript"/>
        </w:rPr>
        <w:t>[35]</w:t>
      </w:r>
      <w:r w:rsidRPr="00CD781E">
        <w:rPr>
          <w:rFonts w:ascii="Book Antiqua" w:eastAsia="Book Antiqua" w:hAnsi="Book Antiqua" w:cs="Book Antiqua"/>
          <w:color w:val="000000"/>
        </w:rPr>
        <w:t xml:space="preserve">. No such datasets currently exist for polyp </w:t>
      </w:r>
      <w:proofErr w:type="spellStart"/>
      <w:r w:rsidRPr="00CD781E">
        <w:rPr>
          <w:rFonts w:ascii="Book Antiqua" w:eastAsia="Book Antiqua" w:hAnsi="Book Antiqua" w:cs="Book Antiqua"/>
          <w:color w:val="000000"/>
        </w:rPr>
        <w:t>characterisation</w:t>
      </w:r>
      <w:proofErr w:type="spellEnd"/>
      <w:r w:rsidRPr="00CD781E">
        <w:rPr>
          <w:rFonts w:ascii="Book Antiqua" w:eastAsia="Book Antiqua" w:hAnsi="Book Antiqua" w:cs="Book Antiqua"/>
          <w:color w:val="000000"/>
        </w:rPr>
        <w:t xml:space="preserve"> and therefore the </w:t>
      </w:r>
      <w:proofErr w:type="spellStart"/>
      <w:r w:rsidRPr="00CD781E">
        <w:rPr>
          <w:rFonts w:ascii="Book Antiqua" w:eastAsia="Book Antiqua" w:hAnsi="Book Antiqua" w:cs="Book Antiqua"/>
          <w:color w:val="000000"/>
        </w:rPr>
        <w:t>generalisability</w:t>
      </w:r>
      <w:proofErr w:type="spellEnd"/>
      <w:r w:rsidRPr="00CD781E">
        <w:rPr>
          <w:rFonts w:ascii="Book Antiqua" w:eastAsia="Book Antiqua" w:hAnsi="Book Antiqua" w:cs="Book Antiqua"/>
          <w:color w:val="000000"/>
        </w:rPr>
        <w:t xml:space="preserve"> of CNN models remains poorly understood. </w:t>
      </w:r>
      <w:proofErr w:type="spellStart"/>
      <w:r w:rsidRPr="00CD781E">
        <w:rPr>
          <w:rFonts w:ascii="Book Antiqua" w:eastAsia="Book Antiqua" w:hAnsi="Book Antiqua" w:cs="Book Antiqua"/>
          <w:color w:val="000000"/>
        </w:rPr>
        <w:t>Generalisability</w:t>
      </w:r>
      <w:proofErr w:type="spellEnd"/>
      <w:r w:rsidRPr="00CD781E">
        <w:rPr>
          <w:rFonts w:ascii="Book Antiqua" w:eastAsia="Book Antiqua" w:hAnsi="Book Antiqua" w:cs="Book Antiqua"/>
          <w:color w:val="000000"/>
        </w:rPr>
        <w:t xml:space="preserve"> refers to the CNN performance with different endoscope models and clinical settings from the site that the data was generated to train the CNN. To date, only one study</w:t>
      </w:r>
      <w:r w:rsidRPr="00CD781E">
        <w:rPr>
          <w:rFonts w:ascii="Book Antiqua" w:eastAsia="Book Antiqua" w:hAnsi="Book Antiqua" w:cs="Book Antiqua"/>
          <w:color w:val="000000"/>
          <w:vertAlign w:val="superscript"/>
        </w:rPr>
        <w:t>[36]</w:t>
      </w:r>
      <w:r w:rsidRPr="00CD781E">
        <w:rPr>
          <w:rFonts w:ascii="Book Antiqua" w:eastAsia="Book Antiqua" w:hAnsi="Book Antiqua" w:cs="Book Antiqua"/>
          <w:color w:val="000000"/>
        </w:rPr>
        <w:t xml:space="preserve"> has evaluated </w:t>
      </w:r>
      <w:proofErr w:type="spellStart"/>
      <w:r w:rsidRPr="00CD781E">
        <w:rPr>
          <w:rFonts w:ascii="Book Antiqua" w:eastAsia="Book Antiqua" w:hAnsi="Book Antiqua" w:cs="Book Antiqua"/>
          <w:color w:val="000000"/>
        </w:rPr>
        <w:t>generalisability</w:t>
      </w:r>
      <w:proofErr w:type="spellEnd"/>
      <w:r w:rsidRPr="00CD781E">
        <w:rPr>
          <w:rFonts w:ascii="Book Antiqua" w:eastAsia="Book Antiqua" w:hAnsi="Book Antiqua" w:cs="Book Antiqua"/>
          <w:color w:val="000000"/>
        </w:rPr>
        <w:t xml:space="preserve">, and this was limited to a small testing set of 69 polyp images from two population cohorts (Australian and Japanese) using two separate endoscope manufactures (Olympus and Fujifilm). Despite the small test-set, this study highlighted the concerns of </w:t>
      </w:r>
      <w:proofErr w:type="spellStart"/>
      <w:r w:rsidRPr="00CD781E">
        <w:rPr>
          <w:rFonts w:ascii="Book Antiqua" w:eastAsia="Book Antiqua" w:hAnsi="Book Antiqua" w:cs="Book Antiqua"/>
          <w:color w:val="000000"/>
        </w:rPr>
        <w:t>generalisability</w:t>
      </w:r>
      <w:proofErr w:type="spellEnd"/>
      <w:r w:rsidRPr="00CD781E">
        <w:rPr>
          <w:rFonts w:ascii="Book Antiqua" w:eastAsia="Book Antiqua" w:hAnsi="Book Antiqua" w:cs="Book Antiqua"/>
          <w:color w:val="000000"/>
        </w:rPr>
        <w:t xml:space="preserve"> as the operator area under the curve fell from 94.3% for the internal set, to 84.5% and 90.3% for the external testing sets (NBI and BLI respectively).</w:t>
      </w:r>
    </w:p>
    <w:p w14:paraId="2F5FE19F"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 xml:space="preserve">Another important limitation is that studies often exclude polyps that are not adenomas or hyperplastic polyps, restricting the possible classification outputs of CNNs. This, in turn, limits their clinical utility as polyps such as SSL and inflammatory polyps would be misclassified due to limitations in the initial training phase of the CNNs when the </w:t>
      </w:r>
      <w:proofErr w:type="spellStart"/>
      <w:r w:rsidRPr="00CD781E">
        <w:rPr>
          <w:rFonts w:ascii="Book Antiqua" w:eastAsia="Book Antiqua" w:hAnsi="Book Antiqua" w:cs="Book Antiqua"/>
          <w:color w:val="000000"/>
        </w:rPr>
        <w:t>categorisation</w:t>
      </w:r>
      <w:proofErr w:type="spellEnd"/>
      <w:r w:rsidRPr="00CD781E">
        <w:rPr>
          <w:rFonts w:ascii="Book Antiqua" w:eastAsia="Book Antiqua" w:hAnsi="Book Antiqua" w:cs="Book Antiqua"/>
          <w:color w:val="000000"/>
        </w:rPr>
        <w:t xml:space="preserve"> system is established.</w:t>
      </w:r>
    </w:p>
    <w:p w14:paraId="0C5F5D6B" w14:textId="77777777" w:rsidR="00A77B3E" w:rsidRPr="00CD781E" w:rsidRDefault="00691406" w:rsidP="00EB36D6">
      <w:pPr>
        <w:spacing w:line="360" w:lineRule="auto"/>
        <w:ind w:firstLine="480"/>
        <w:jc w:val="both"/>
        <w:rPr>
          <w:rFonts w:ascii="Book Antiqua" w:hAnsi="Book Antiqua"/>
        </w:rPr>
      </w:pPr>
      <w:r w:rsidRPr="00CD781E">
        <w:rPr>
          <w:rFonts w:ascii="Book Antiqua" w:eastAsia="Book Antiqua" w:hAnsi="Book Antiqua" w:cs="Book Antiqua"/>
          <w:color w:val="000000"/>
        </w:rPr>
        <w:t>Research in this field is likely to continue to expand and future directions to consider include: (1) Guidelines to identify the role of CNNs in the clinical workflow, specifically, whether it is a second reader, a concurrent reader or a provider of an independent diagnosis</w:t>
      </w:r>
      <w:r w:rsidRPr="00CD781E">
        <w:rPr>
          <w:rFonts w:ascii="Book Antiqua" w:eastAsia="Book Antiqua" w:hAnsi="Book Antiqua" w:cs="Book Antiqua"/>
          <w:color w:val="000000"/>
          <w:vertAlign w:val="superscript"/>
        </w:rPr>
        <w:t>[30]</w:t>
      </w:r>
      <w:r w:rsidRPr="00CD781E">
        <w:rPr>
          <w:rFonts w:ascii="Book Antiqua" w:eastAsia="Book Antiqua" w:hAnsi="Book Antiqua" w:cs="Book Antiqua"/>
          <w:color w:val="000000"/>
        </w:rPr>
        <w:t>; (2) Prospective multi-</w:t>
      </w:r>
      <w:proofErr w:type="spellStart"/>
      <w:r w:rsidRPr="00CD781E">
        <w:rPr>
          <w:rFonts w:ascii="Book Antiqua" w:eastAsia="Book Antiqua" w:hAnsi="Book Antiqua" w:cs="Book Antiqua"/>
          <w:color w:val="000000"/>
        </w:rPr>
        <w:t>centre</w:t>
      </w:r>
      <w:proofErr w:type="spellEnd"/>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randomised</w:t>
      </w:r>
      <w:proofErr w:type="spellEnd"/>
      <w:r w:rsidRPr="00CD781E">
        <w:rPr>
          <w:rFonts w:ascii="Book Antiqua" w:eastAsia="Book Antiqua" w:hAnsi="Book Antiqua" w:cs="Book Antiqua"/>
          <w:color w:val="000000"/>
        </w:rPr>
        <w:t xml:space="preserve"> clinical trials; (3) </w:t>
      </w:r>
      <w:r w:rsidRPr="00CD781E">
        <w:rPr>
          <w:rFonts w:ascii="Book Antiqua" w:eastAsia="Book Antiqua" w:hAnsi="Book Antiqua" w:cs="Book Antiqua"/>
          <w:color w:val="000000"/>
        </w:rPr>
        <w:lastRenderedPageBreak/>
        <w:t xml:space="preserve">Publicly available external datasets for benchmark testing and evaluation of the </w:t>
      </w:r>
      <w:proofErr w:type="spellStart"/>
      <w:r w:rsidRPr="00CD781E">
        <w:rPr>
          <w:rFonts w:ascii="Book Antiqua" w:eastAsia="Book Antiqua" w:hAnsi="Book Antiqua" w:cs="Book Antiqua"/>
          <w:color w:val="000000"/>
        </w:rPr>
        <w:t>generalisability</w:t>
      </w:r>
      <w:proofErr w:type="spellEnd"/>
      <w:r w:rsidRPr="00CD781E">
        <w:rPr>
          <w:rFonts w:ascii="Book Antiqua" w:eastAsia="Book Antiqua" w:hAnsi="Book Antiqua" w:cs="Book Antiqua"/>
          <w:color w:val="000000"/>
        </w:rPr>
        <w:t xml:space="preserve"> of CNN models in different clinical settings and population cohorts; and (4) Acquiring datasets inclusive of all polyp sub-types to advance CNN classification systems.</w:t>
      </w:r>
    </w:p>
    <w:p w14:paraId="418F7E61" w14:textId="77777777" w:rsidR="00A77B3E" w:rsidRPr="00CD781E" w:rsidRDefault="00A77B3E" w:rsidP="00EB36D6">
      <w:pPr>
        <w:spacing w:line="360" w:lineRule="auto"/>
        <w:ind w:firstLine="480"/>
        <w:jc w:val="both"/>
        <w:rPr>
          <w:rFonts w:ascii="Book Antiqua" w:hAnsi="Book Antiqua"/>
        </w:rPr>
      </w:pPr>
    </w:p>
    <w:p w14:paraId="38F02508"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aps/>
          <w:color w:val="000000"/>
          <w:u w:val="single"/>
        </w:rPr>
        <w:t>CONCLUSION</w:t>
      </w:r>
    </w:p>
    <w:p w14:paraId="6FC97CEB"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In summary, this is an exciting time for the endoscopy community. CNNs diagnostic performance has excelled in ex-vivo studies and in human benchmarking testing. CNNs are likely to be a key adjunct in optically diagnosing polyps and have renewed optimism that implementation of a “resect and discard” and “leave in” strategy is feasible due to the potential to alleviate the inter-operator variability amongst endoscopists. This would bring significant financial benefits to healthcare systems, avoid unnecessary polypectomies of non-neoplastic polyps and improve the efficiency of colonoscopy. However, prospective multi-</w:t>
      </w:r>
      <w:proofErr w:type="spellStart"/>
      <w:r w:rsidRPr="00CD781E">
        <w:rPr>
          <w:rFonts w:ascii="Book Antiqua" w:eastAsia="Book Antiqua" w:hAnsi="Book Antiqua" w:cs="Book Antiqua"/>
          <w:color w:val="000000"/>
        </w:rPr>
        <w:t>centre</w:t>
      </w:r>
      <w:proofErr w:type="spellEnd"/>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randomised</w:t>
      </w:r>
      <w:proofErr w:type="spellEnd"/>
      <w:r w:rsidRPr="00CD781E">
        <w:rPr>
          <w:rFonts w:ascii="Book Antiqua" w:eastAsia="Book Antiqua" w:hAnsi="Book Antiqua" w:cs="Book Antiqua"/>
          <w:color w:val="000000"/>
        </w:rPr>
        <w:t xml:space="preserve"> controlled trials and publicly available datasets for benchmark testing are required to further evaluate the efficacy and </w:t>
      </w:r>
      <w:proofErr w:type="spellStart"/>
      <w:r w:rsidRPr="00CD781E">
        <w:rPr>
          <w:rFonts w:ascii="Book Antiqua" w:eastAsia="Book Antiqua" w:hAnsi="Book Antiqua" w:cs="Book Antiqua"/>
          <w:color w:val="000000"/>
        </w:rPr>
        <w:t>generalisability</w:t>
      </w:r>
      <w:proofErr w:type="spellEnd"/>
      <w:r w:rsidRPr="00CD781E">
        <w:rPr>
          <w:rFonts w:ascii="Book Antiqua" w:eastAsia="Book Antiqua" w:hAnsi="Book Antiqua" w:cs="Book Antiqua"/>
          <w:color w:val="000000"/>
        </w:rPr>
        <w:t xml:space="preserve"> of CNNs. Furthermore, with these models now emerging in endoscopy units, it’s imperative that guidelines are developed to establish their role in the clinical workflow. </w:t>
      </w:r>
    </w:p>
    <w:p w14:paraId="1FCA3B7C" w14:textId="77777777" w:rsidR="00A77B3E" w:rsidRPr="00CD781E" w:rsidRDefault="00A77B3E" w:rsidP="00EB36D6">
      <w:pPr>
        <w:spacing w:line="360" w:lineRule="auto"/>
        <w:jc w:val="both"/>
        <w:rPr>
          <w:rFonts w:ascii="Book Antiqua" w:hAnsi="Book Antiqua"/>
        </w:rPr>
      </w:pPr>
    </w:p>
    <w:p w14:paraId="2C58BE1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REFERENCES</w:t>
      </w:r>
    </w:p>
    <w:p w14:paraId="638255F8"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 </w:t>
      </w:r>
      <w:r w:rsidRPr="00CD781E">
        <w:rPr>
          <w:rFonts w:ascii="Book Antiqua" w:eastAsia="Book Antiqua" w:hAnsi="Book Antiqua" w:cs="Book Antiqua"/>
          <w:b/>
          <w:bCs/>
          <w:color w:val="000000"/>
        </w:rPr>
        <w:t>Bray F</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Ferlay</w:t>
      </w:r>
      <w:proofErr w:type="spellEnd"/>
      <w:r w:rsidRPr="00CD781E">
        <w:rPr>
          <w:rFonts w:ascii="Book Antiqua" w:eastAsia="Book Antiqua" w:hAnsi="Book Antiqua" w:cs="Book Antiqua"/>
          <w:color w:val="000000"/>
        </w:rPr>
        <w:t xml:space="preserve"> J, </w:t>
      </w:r>
      <w:proofErr w:type="spellStart"/>
      <w:r w:rsidRPr="00CD781E">
        <w:rPr>
          <w:rFonts w:ascii="Book Antiqua" w:eastAsia="Book Antiqua" w:hAnsi="Book Antiqua" w:cs="Book Antiqua"/>
          <w:color w:val="000000"/>
        </w:rPr>
        <w:t>Soerjomataram</w:t>
      </w:r>
      <w:proofErr w:type="spellEnd"/>
      <w:r w:rsidRPr="00CD781E">
        <w:rPr>
          <w:rFonts w:ascii="Book Antiqua" w:eastAsia="Book Antiqua" w:hAnsi="Book Antiqua" w:cs="Book Antiqua"/>
          <w:color w:val="000000"/>
        </w:rPr>
        <w:t xml:space="preserve"> I, Siegel RL, Torre LA, Jemal A. Global cancer statistics 2018: GLOBOCAN estimates of incidence and mortality worldwide for 36 cancers in 185 countries. </w:t>
      </w:r>
      <w:r w:rsidRPr="00CD781E">
        <w:rPr>
          <w:rFonts w:ascii="Book Antiqua" w:eastAsia="Book Antiqua" w:hAnsi="Book Antiqua" w:cs="Book Antiqua"/>
          <w:i/>
          <w:iCs/>
          <w:color w:val="000000"/>
        </w:rPr>
        <w:t>CA Cancer J Clin</w:t>
      </w:r>
      <w:r w:rsidRPr="00CD781E">
        <w:rPr>
          <w:rFonts w:ascii="Book Antiqua" w:eastAsia="Book Antiqua" w:hAnsi="Book Antiqua" w:cs="Book Antiqua"/>
          <w:color w:val="000000"/>
        </w:rPr>
        <w:t xml:space="preserve"> 2018; </w:t>
      </w:r>
      <w:r w:rsidRPr="00CD781E">
        <w:rPr>
          <w:rFonts w:ascii="Book Antiqua" w:eastAsia="Book Antiqua" w:hAnsi="Book Antiqua" w:cs="Book Antiqua"/>
          <w:b/>
          <w:bCs/>
          <w:color w:val="000000"/>
        </w:rPr>
        <w:t>68</w:t>
      </w:r>
      <w:r w:rsidRPr="00CD781E">
        <w:rPr>
          <w:rFonts w:ascii="Book Antiqua" w:eastAsia="Book Antiqua" w:hAnsi="Book Antiqua" w:cs="Book Antiqua"/>
          <w:color w:val="000000"/>
        </w:rPr>
        <w:t>: 394-424 [PMID: 30207593 DOI: 10.3322/caac.21492]</w:t>
      </w:r>
    </w:p>
    <w:p w14:paraId="1A28F977"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 </w:t>
      </w:r>
      <w:r w:rsidRPr="00CD781E">
        <w:rPr>
          <w:rFonts w:ascii="Book Antiqua" w:eastAsia="Book Antiqua" w:hAnsi="Book Antiqua" w:cs="Book Antiqua"/>
          <w:b/>
          <w:bCs/>
          <w:color w:val="000000"/>
        </w:rPr>
        <w:t>Song M</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Emilsson</w:t>
      </w:r>
      <w:proofErr w:type="spellEnd"/>
      <w:r w:rsidRPr="00CD781E">
        <w:rPr>
          <w:rFonts w:ascii="Book Antiqua" w:eastAsia="Book Antiqua" w:hAnsi="Book Antiqua" w:cs="Book Antiqua"/>
          <w:color w:val="000000"/>
        </w:rPr>
        <w:t xml:space="preserve"> L, </w:t>
      </w:r>
      <w:proofErr w:type="spellStart"/>
      <w:r w:rsidRPr="00CD781E">
        <w:rPr>
          <w:rFonts w:ascii="Book Antiqua" w:eastAsia="Book Antiqua" w:hAnsi="Book Antiqua" w:cs="Book Antiqua"/>
          <w:color w:val="000000"/>
        </w:rPr>
        <w:t>Bozorg</w:t>
      </w:r>
      <w:proofErr w:type="spellEnd"/>
      <w:r w:rsidRPr="00CD781E">
        <w:rPr>
          <w:rFonts w:ascii="Book Antiqua" w:eastAsia="Book Antiqua" w:hAnsi="Book Antiqua" w:cs="Book Antiqua"/>
          <w:color w:val="000000"/>
        </w:rPr>
        <w:t xml:space="preserve"> SR, Nguyen LH, Joshi AD, Staller K, </w:t>
      </w:r>
      <w:proofErr w:type="spellStart"/>
      <w:r w:rsidRPr="00CD781E">
        <w:rPr>
          <w:rFonts w:ascii="Book Antiqua" w:eastAsia="Book Antiqua" w:hAnsi="Book Antiqua" w:cs="Book Antiqua"/>
          <w:color w:val="000000"/>
        </w:rPr>
        <w:t>Nayor</w:t>
      </w:r>
      <w:proofErr w:type="spellEnd"/>
      <w:r w:rsidRPr="00CD781E">
        <w:rPr>
          <w:rFonts w:ascii="Book Antiqua" w:eastAsia="Book Antiqua" w:hAnsi="Book Antiqua" w:cs="Book Antiqua"/>
          <w:color w:val="000000"/>
        </w:rPr>
        <w:t xml:space="preserve"> J, Chan AT, </w:t>
      </w:r>
      <w:proofErr w:type="spellStart"/>
      <w:r w:rsidRPr="00CD781E">
        <w:rPr>
          <w:rFonts w:ascii="Book Antiqua" w:eastAsia="Book Antiqua" w:hAnsi="Book Antiqua" w:cs="Book Antiqua"/>
          <w:color w:val="000000"/>
        </w:rPr>
        <w:t>Ludvigsson</w:t>
      </w:r>
      <w:proofErr w:type="spellEnd"/>
      <w:r w:rsidRPr="00CD781E">
        <w:rPr>
          <w:rFonts w:ascii="Book Antiqua" w:eastAsia="Book Antiqua" w:hAnsi="Book Antiqua" w:cs="Book Antiqua"/>
          <w:color w:val="000000"/>
        </w:rPr>
        <w:t xml:space="preserve"> JF. Risk of colorectal cancer incidence and mortality after polypectomy: a Swedish record-linkage study. </w:t>
      </w:r>
      <w:r w:rsidRPr="00CD781E">
        <w:rPr>
          <w:rFonts w:ascii="Book Antiqua" w:eastAsia="Book Antiqua" w:hAnsi="Book Antiqua" w:cs="Book Antiqua"/>
          <w:i/>
          <w:iCs/>
          <w:color w:val="000000"/>
        </w:rPr>
        <w:t>Lancet Gastroenterol Hepatol</w:t>
      </w:r>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5</w:t>
      </w:r>
      <w:r w:rsidRPr="00CD781E">
        <w:rPr>
          <w:rFonts w:ascii="Book Antiqua" w:eastAsia="Book Antiqua" w:hAnsi="Book Antiqua" w:cs="Book Antiqua"/>
          <w:color w:val="000000"/>
        </w:rPr>
        <w:t>: 537-547 [PMID: 32192628 DOI: 10.1016/S2468-1253(20)30009-1]</w:t>
      </w:r>
    </w:p>
    <w:p w14:paraId="30F71310"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lastRenderedPageBreak/>
        <w:t xml:space="preserve">3 </w:t>
      </w:r>
      <w:r w:rsidRPr="00CD781E">
        <w:rPr>
          <w:rFonts w:ascii="Book Antiqua" w:eastAsia="Book Antiqua" w:hAnsi="Book Antiqua" w:cs="Book Antiqua"/>
          <w:b/>
          <w:bCs/>
          <w:color w:val="000000"/>
        </w:rPr>
        <w:t>US Preventive Services Task Force.</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Bibbins</w:t>
      </w:r>
      <w:proofErr w:type="spellEnd"/>
      <w:r w:rsidRPr="00CD781E">
        <w:rPr>
          <w:rFonts w:ascii="Book Antiqua" w:eastAsia="Book Antiqua" w:hAnsi="Book Antiqua" w:cs="Book Antiqua"/>
          <w:color w:val="000000"/>
        </w:rPr>
        <w:t xml:space="preserve">-Domingo K, Grossman DC, Curry SJ, Davidson KW, </w:t>
      </w:r>
      <w:proofErr w:type="spellStart"/>
      <w:r w:rsidRPr="00CD781E">
        <w:rPr>
          <w:rFonts w:ascii="Book Antiqua" w:eastAsia="Book Antiqua" w:hAnsi="Book Antiqua" w:cs="Book Antiqua"/>
          <w:color w:val="000000"/>
        </w:rPr>
        <w:t>Epling</w:t>
      </w:r>
      <w:proofErr w:type="spellEnd"/>
      <w:r w:rsidRPr="00CD781E">
        <w:rPr>
          <w:rFonts w:ascii="Book Antiqua" w:eastAsia="Book Antiqua" w:hAnsi="Book Antiqua" w:cs="Book Antiqua"/>
          <w:color w:val="000000"/>
        </w:rPr>
        <w:t xml:space="preserve"> JW Jr, </w:t>
      </w:r>
      <w:proofErr w:type="spellStart"/>
      <w:r w:rsidRPr="00CD781E">
        <w:rPr>
          <w:rFonts w:ascii="Book Antiqua" w:eastAsia="Book Antiqua" w:hAnsi="Book Antiqua" w:cs="Book Antiqua"/>
          <w:color w:val="000000"/>
        </w:rPr>
        <w:t>García</w:t>
      </w:r>
      <w:proofErr w:type="spellEnd"/>
      <w:r w:rsidRPr="00CD781E">
        <w:rPr>
          <w:rFonts w:ascii="Book Antiqua" w:eastAsia="Book Antiqua" w:hAnsi="Book Antiqua" w:cs="Book Antiqua"/>
          <w:color w:val="000000"/>
        </w:rPr>
        <w:t xml:space="preserve"> FAR, Gillman MW, Harper DM, Kemper AR, </w:t>
      </w:r>
      <w:proofErr w:type="spellStart"/>
      <w:r w:rsidRPr="00CD781E">
        <w:rPr>
          <w:rFonts w:ascii="Book Antiqua" w:eastAsia="Book Antiqua" w:hAnsi="Book Antiqua" w:cs="Book Antiqua"/>
          <w:color w:val="000000"/>
        </w:rPr>
        <w:t>Krist</w:t>
      </w:r>
      <w:proofErr w:type="spellEnd"/>
      <w:r w:rsidRPr="00CD781E">
        <w:rPr>
          <w:rFonts w:ascii="Book Antiqua" w:eastAsia="Book Antiqua" w:hAnsi="Book Antiqua" w:cs="Book Antiqua"/>
          <w:color w:val="000000"/>
        </w:rPr>
        <w:t xml:space="preserve"> AH, </w:t>
      </w:r>
      <w:proofErr w:type="spellStart"/>
      <w:r w:rsidRPr="00CD781E">
        <w:rPr>
          <w:rFonts w:ascii="Book Antiqua" w:eastAsia="Book Antiqua" w:hAnsi="Book Antiqua" w:cs="Book Antiqua"/>
          <w:color w:val="000000"/>
        </w:rPr>
        <w:t>Kurth</w:t>
      </w:r>
      <w:proofErr w:type="spellEnd"/>
      <w:r w:rsidRPr="00CD781E">
        <w:rPr>
          <w:rFonts w:ascii="Book Antiqua" w:eastAsia="Book Antiqua" w:hAnsi="Book Antiqua" w:cs="Book Antiqua"/>
          <w:color w:val="000000"/>
        </w:rPr>
        <w:t xml:space="preserve"> AE, </w:t>
      </w:r>
      <w:proofErr w:type="spellStart"/>
      <w:r w:rsidRPr="00CD781E">
        <w:rPr>
          <w:rFonts w:ascii="Book Antiqua" w:eastAsia="Book Antiqua" w:hAnsi="Book Antiqua" w:cs="Book Antiqua"/>
          <w:color w:val="000000"/>
        </w:rPr>
        <w:t>Landefeld</w:t>
      </w:r>
      <w:proofErr w:type="spellEnd"/>
      <w:r w:rsidRPr="00CD781E">
        <w:rPr>
          <w:rFonts w:ascii="Book Antiqua" w:eastAsia="Book Antiqua" w:hAnsi="Book Antiqua" w:cs="Book Antiqua"/>
          <w:color w:val="000000"/>
        </w:rPr>
        <w:t xml:space="preserve"> CS, </w:t>
      </w:r>
      <w:proofErr w:type="spellStart"/>
      <w:r w:rsidRPr="00CD781E">
        <w:rPr>
          <w:rFonts w:ascii="Book Antiqua" w:eastAsia="Book Antiqua" w:hAnsi="Book Antiqua" w:cs="Book Antiqua"/>
          <w:color w:val="000000"/>
        </w:rPr>
        <w:t>Mangione</w:t>
      </w:r>
      <w:proofErr w:type="spellEnd"/>
      <w:r w:rsidRPr="00CD781E">
        <w:rPr>
          <w:rFonts w:ascii="Book Antiqua" w:eastAsia="Book Antiqua" w:hAnsi="Book Antiqua" w:cs="Book Antiqua"/>
          <w:color w:val="000000"/>
        </w:rPr>
        <w:t xml:space="preserve"> CM, Owens DK, Phillips WR, Phipps MG, </w:t>
      </w:r>
      <w:proofErr w:type="spellStart"/>
      <w:r w:rsidRPr="00CD781E">
        <w:rPr>
          <w:rFonts w:ascii="Book Antiqua" w:eastAsia="Book Antiqua" w:hAnsi="Book Antiqua" w:cs="Book Antiqua"/>
          <w:color w:val="000000"/>
        </w:rPr>
        <w:t>Pignone</w:t>
      </w:r>
      <w:proofErr w:type="spellEnd"/>
      <w:r w:rsidRPr="00CD781E">
        <w:rPr>
          <w:rFonts w:ascii="Book Antiqua" w:eastAsia="Book Antiqua" w:hAnsi="Book Antiqua" w:cs="Book Antiqua"/>
          <w:color w:val="000000"/>
        </w:rPr>
        <w:t xml:space="preserve"> MP, Siu AL. Screening for Colorectal Cancer: US Preventive Services Task Force Recommendation Statement. </w:t>
      </w:r>
      <w:r w:rsidRPr="00CD781E">
        <w:rPr>
          <w:rFonts w:ascii="Book Antiqua" w:eastAsia="Book Antiqua" w:hAnsi="Book Antiqua" w:cs="Book Antiqua"/>
          <w:i/>
          <w:iCs/>
          <w:color w:val="000000"/>
        </w:rPr>
        <w:t>JAMA</w:t>
      </w:r>
      <w:r w:rsidRPr="00CD781E">
        <w:rPr>
          <w:rFonts w:ascii="Book Antiqua" w:eastAsia="Book Antiqua" w:hAnsi="Book Antiqua" w:cs="Book Antiqua"/>
          <w:color w:val="000000"/>
        </w:rPr>
        <w:t xml:space="preserve"> 2016; </w:t>
      </w:r>
      <w:r w:rsidRPr="00CD781E">
        <w:rPr>
          <w:rFonts w:ascii="Book Antiqua" w:eastAsia="Book Antiqua" w:hAnsi="Book Antiqua" w:cs="Book Antiqua"/>
          <w:b/>
          <w:bCs/>
          <w:color w:val="000000"/>
        </w:rPr>
        <w:t>315</w:t>
      </w:r>
      <w:r w:rsidRPr="00CD781E">
        <w:rPr>
          <w:rFonts w:ascii="Book Antiqua" w:eastAsia="Book Antiqua" w:hAnsi="Book Antiqua" w:cs="Book Antiqua"/>
          <w:color w:val="000000"/>
        </w:rPr>
        <w:t>: 2564-2575 [PMID: 27304597 DOI: 10.1001/jama.2016.5989]</w:t>
      </w:r>
    </w:p>
    <w:p w14:paraId="11A31592"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4 </w:t>
      </w:r>
      <w:r w:rsidRPr="00CD781E">
        <w:rPr>
          <w:rFonts w:ascii="Book Antiqua" w:eastAsia="Book Antiqua" w:hAnsi="Book Antiqua" w:cs="Book Antiqua"/>
          <w:b/>
          <w:bCs/>
          <w:color w:val="000000"/>
        </w:rPr>
        <w:t>Rutter MD</w:t>
      </w:r>
      <w:r w:rsidRPr="00CD781E">
        <w:rPr>
          <w:rFonts w:ascii="Book Antiqua" w:eastAsia="Book Antiqua" w:hAnsi="Book Antiqua" w:cs="Book Antiqua"/>
          <w:color w:val="000000"/>
        </w:rPr>
        <w:t xml:space="preserve">, East J, Rees CJ, Cripps N, Docherty J, </w:t>
      </w:r>
      <w:proofErr w:type="spellStart"/>
      <w:r w:rsidRPr="00CD781E">
        <w:rPr>
          <w:rFonts w:ascii="Book Antiqua" w:eastAsia="Book Antiqua" w:hAnsi="Book Antiqua" w:cs="Book Antiqua"/>
          <w:color w:val="000000"/>
        </w:rPr>
        <w:t>Dolwani</w:t>
      </w:r>
      <w:proofErr w:type="spellEnd"/>
      <w:r w:rsidRPr="00CD781E">
        <w:rPr>
          <w:rFonts w:ascii="Book Antiqua" w:eastAsia="Book Antiqua" w:hAnsi="Book Antiqua" w:cs="Book Antiqua"/>
          <w:color w:val="000000"/>
        </w:rPr>
        <w:t xml:space="preserve"> S, Kaye PV, Monahan KJ, </w:t>
      </w:r>
      <w:proofErr w:type="spellStart"/>
      <w:r w:rsidRPr="00CD781E">
        <w:rPr>
          <w:rFonts w:ascii="Book Antiqua" w:eastAsia="Book Antiqua" w:hAnsi="Book Antiqua" w:cs="Book Antiqua"/>
          <w:color w:val="000000"/>
        </w:rPr>
        <w:t>Novelli</w:t>
      </w:r>
      <w:proofErr w:type="spellEnd"/>
      <w:r w:rsidRPr="00CD781E">
        <w:rPr>
          <w:rFonts w:ascii="Book Antiqua" w:eastAsia="Book Antiqua" w:hAnsi="Book Antiqua" w:cs="Book Antiqua"/>
          <w:color w:val="000000"/>
        </w:rPr>
        <w:t xml:space="preserve"> MR, Plumb A, Saunders BP, Thomas-Gibson S, Tolan DJM, Whyte S, </w:t>
      </w:r>
      <w:proofErr w:type="spellStart"/>
      <w:r w:rsidRPr="00CD781E">
        <w:rPr>
          <w:rFonts w:ascii="Book Antiqua" w:eastAsia="Book Antiqua" w:hAnsi="Book Antiqua" w:cs="Book Antiqua"/>
          <w:color w:val="000000"/>
        </w:rPr>
        <w:t>Bonnington</w:t>
      </w:r>
      <w:proofErr w:type="spellEnd"/>
      <w:r w:rsidRPr="00CD781E">
        <w:rPr>
          <w:rFonts w:ascii="Book Antiqua" w:eastAsia="Book Antiqua" w:hAnsi="Book Antiqua" w:cs="Book Antiqua"/>
          <w:color w:val="000000"/>
        </w:rPr>
        <w:t xml:space="preserve"> S, Scope A, Wong R, Hibbert B, Marsh J, </w:t>
      </w:r>
      <w:proofErr w:type="spellStart"/>
      <w:r w:rsidRPr="00CD781E">
        <w:rPr>
          <w:rFonts w:ascii="Book Antiqua" w:eastAsia="Book Antiqua" w:hAnsi="Book Antiqua" w:cs="Book Antiqua"/>
          <w:color w:val="000000"/>
        </w:rPr>
        <w:t>Moores</w:t>
      </w:r>
      <w:proofErr w:type="spellEnd"/>
      <w:r w:rsidRPr="00CD781E">
        <w:rPr>
          <w:rFonts w:ascii="Book Antiqua" w:eastAsia="Book Antiqua" w:hAnsi="Book Antiqua" w:cs="Book Antiqua"/>
          <w:color w:val="000000"/>
        </w:rPr>
        <w:t xml:space="preserve"> B, Cross A, Sharp L. British Society of Gastroenterology/Association of Coloproctology of Great Britain and Ireland/Public Health England post-polypectomy and post-colorectal cancer resection surveillance guidelines. </w:t>
      </w:r>
      <w:r w:rsidRPr="00CD781E">
        <w:rPr>
          <w:rFonts w:ascii="Book Antiqua" w:eastAsia="Book Antiqua" w:hAnsi="Book Antiqua" w:cs="Book Antiqua"/>
          <w:i/>
          <w:iCs/>
          <w:color w:val="000000"/>
        </w:rPr>
        <w:t>Gut</w:t>
      </w:r>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69</w:t>
      </w:r>
      <w:r w:rsidRPr="00CD781E">
        <w:rPr>
          <w:rFonts w:ascii="Book Antiqua" w:eastAsia="Book Antiqua" w:hAnsi="Book Antiqua" w:cs="Book Antiqua"/>
          <w:color w:val="000000"/>
        </w:rPr>
        <w:t>: 201-223 [PMID: 31776230 DOI: 10.1136/gutjnl-2019-319858]</w:t>
      </w:r>
    </w:p>
    <w:p w14:paraId="387F43D4"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5 </w:t>
      </w:r>
      <w:proofErr w:type="spellStart"/>
      <w:r w:rsidRPr="00CD781E">
        <w:rPr>
          <w:rFonts w:ascii="Book Antiqua" w:eastAsia="Book Antiqua" w:hAnsi="Book Antiqua" w:cs="Book Antiqua"/>
          <w:b/>
          <w:bCs/>
          <w:color w:val="000000"/>
        </w:rPr>
        <w:t>Zauber</w:t>
      </w:r>
      <w:proofErr w:type="spellEnd"/>
      <w:r w:rsidRPr="00CD781E">
        <w:rPr>
          <w:rFonts w:ascii="Book Antiqua" w:eastAsia="Book Antiqua" w:hAnsi="Book Antiqua" w:cs="Book Antiqua"/>
          <w:b/>
          <w:bCs/>
          <w:color w:val="000000"/>
        </w:rPr>
        <w:t xml:space="preserve"> AG</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Winawer</w:t>
      </w:r>
      <w:proofErr w:type="spellEnd"/>
      <w:r w:rsidRPr="00CD781E">
        <w:rPr>
          <w:rFonts w:ascii="Book Antiqua" w:eastAsia="Book Antiqua" w:hAnsi="Book Antiqua" w:cs="Book Antiqua"/>
          <w:color w:val="000000"/>
        </w:rPr>
        <w:t xml:space="preserve"> SJ, O'Brien MJ, </w:t>
      </w:r>
      <w:proofErr w:type="spellStart"/>
      <w:r w:rsidRPr="00CD781E">
        <w:rPr>
          <w:rFonts w:ascii="Book Antiqua" w:eastAsia="Book Antiqua" w:hAnsi="Book Antiqua" w:cs="Book Antiqua"/>
          <w:color w:val="000000"/>
        </w:rPr>
        <w:t>Lansdorp-Vogelaar</w:t>
      </w:r>
      <w:proofErr w:type="spellEnd"/>
      <w:r w:rsidRPr="00CD781E">
        <w:rPr>
          <w:rFonts w:ascii="Book Antiqua" w:eastAsia="Book Antiqua" w:hAnsi="Book Antiqua" w:cs="Book Antiqua"/>
          <w:color w:val="000000"/>
        </w:rPr>
        <w:t xml:space="preserve"> I, van </w:t>
      </w:r>
      <w:proofErr w:type="spellStart"/>
      <w:r w:rsidRPr="00CD781E">
        <w:rPr>
          <w:rFonts w:ascii="Book Antiqua" w:eastAsia="Book Antiqua" w:hAnsi="Book Antiqua" w:cs="Book Antiqua"/>
          <w:color w:val="000000"/>
        </w:rPr>
        <w:t>Ballegooijen</w:t>
      </w:r>
      <w:proofErr w:type="spellEnd"/>
      <w:r w:rsidRPr="00CD781E">
        <w:rPr>
          <w:rFonts w:ascii="Book Antiqua" w:eastAsia="Book Antiqua" w:hAnsi="Book Antiqua" w:cs="Book Antiqua"/>
          <w:color w:val="000000"/>
        </w:rPr>
        <w:t xml:space="preserve"> M, Hankey BF, Shi W, Bond JH, Schapiro M, </w:t>
      </w:r>
      <w:proofErr w:type="spellStart"/>
      <w:r w:rsidRPr="00CD781E">
        <w:rPr>
          <w:rFonts w:ascii="Book Antiqua" w:eastAsia="Book Antiqua" w:hAnsi="Book Antiqua" w:cs="Book Antiqua"/>
          <w:color w:val="000000"/>
        </w:rPr>
        <w:t>Panish</w:t>
      </w:r>
      <w:proofErr w:type="spellEnd"/>
      <w:r w:rsidRPr="00CD781E">
        <w:rPr>
          <w:rFonts w:ascii="Book Antiqua" w:eastAsia="Book Antiqua" w:hAnsi="Book Antiqua" w:cs="Book Antiqua"/>
          <w:color w:val="000000"/>
        </w:rPr>
        <w:t xml:space="preserve"> JF, Stewart ET, </w:t>
      </w:r>
      <w:proofErr w:type="spellStart"/>
      <w:r w:rsidRPr="00CD781E">
        <w:rPr>
          <w:rFonts w:ascii="Book Antiqua" w:eastAsia="Book Antiqua" w:hAnsi="Book Antiqua" w:cs="Book Antiqua"/>
          <w:color w:val="000000"/>
        </w:rPr>
        <w:t>Waye</w:t>
      </w:r>
      <w:proofErr w:type="spellEnd"/>
      <w:r w:rsidRPr="00CD781E">
        <w:rPr>
          <w:rFonts w:ascii="Book Antiqua" w:eastAsia="Book Antiqua" w:hAnsi="Book Antiqua" w:cs="Book Antiqua"/>
          <w:color w:val="000000"/>
        </w:rPr>
        <w:t xml:space="preserve"> JD. </w:t>
      </w:r>
      <w:proofErr w:type="spellStart"/>
      <w:r w:rsidRPr="00CD781E">
        <w:rPr>
          <w:rFonts w:ascii="Book Antiqua" w:eastAsia="Book Antiqua" w:hAnsi="Book Antiqua" w:cs="Book Antiqua"/>
          <w:color w:val="000000"/>
        </w:rPr>
        <w:t>Colonoscopic</w:t>
      </w:r>
      <w:proofErr w:type="spellEnd"/>
      <w:r w:rsidRPr="00CD781E">
        <w:rPr>
          <w:rFonts w:ascii="Book Antiqua" w:eastAsia="Book Antiqua" w:hAnsi="Book Antiqua" w:cs="Book Antiqua"/>
          <w:color w:val="000000"/>
        </w:rPr>
        <w:t xml:space="preserve"> polypectomy and long-term prevention of colorectal-cancer deaths. </w:t>
      </w:r>
      <w:r w:rsidRPr="00CD781E">
        <w:rPr>
          <w:rFonts w:ascii="Book Antiqua" w:eastAsia="Book Antiqua" w:hAnsi="Book Antiqua" w:cs="Book Antiqua"/>
          <w:i/>
          <w:iCs/>
          <w:color w:val="000000"/>
        </w:rPr>
        <w:t xml:space="preserve">N </w:t>
      </w:r>
      <w:proofErr w:type="spellStart"/>
      <w:r w:rsidRPr="00CD781E">
        <w:rPr>
          <w:rFonts w:ascii="Book Antiqua" w:eastAsia="Book Antiqua" w:hAnsi="Book Antiqua" w:cs="Book Antiqua"/>
          <w:i/>
          <w:iCs/>
          <w:color w:val="000000"/>
        </w:rPr>
        <w:t>Engl</w:t>
      </w:r>
      <w:proofErr w:type="spellEnd"/>
      <w:r w:rsidRPr="00CD781E">
        <w:rPr>
          <w:rFonts w:ascii="Book Antiqua" w:eastAsia="Book Antiqua" w:hAnsi="Book Antiqua" w:cs="Book Antiqua"/>
          <w:i/>
          <w:iCs/>
          <w:color w:val="000000"/>
        </w:rPr>
        <w:t xml:space="preserve"> J Med</w:t>
      </w:r>
      <w:r w:rsidRPr="00CD781E">
        <w:rPr>
          <w:rFonts w:ascii="Book Antiqua" w:eastAsia="Book Antiqua" w:hAnsi="Book Antiqua" w:cs="Book Antiqua"/>
          <w:color w:val="000000"/>
        </w:rPr>
        <w:t xml:space="preserve"> 2012; </w:t>
      </w:r>
      <w:r w:rsidRPr="00CD781E">
        <w:rPr>
          <w:rFonts w:ascii="Book Antiqua" w:eastAsia="Book Antiqua" w:hAnsi="Book Antiqua" w:cs="Book Antiqua"/>
          <w:b/>
          <w:bCs/>
          <w:color w:val="000000"/>
        </w:rPr>
        <w:t>366</w:t>
      </w:r>
      <w:r w:rsidRPr="00CD781E">
        <w:rPr>
          <w:rFonts w:ascii="Book Antiqua" w:eastAsia="Book Antiqua" w:hAnsi="Book Antiqua" w:cs="Book Antiqua"/>
          <w:color w:val="000000"/>
        </w:rPr>
        <w:t>: 687-696 [PMID: 22356322 DOI: 10.1056/NEJMoa1100370]</w:t>
      </w:r>
    </w:p>
    <w:p w14:paraId="0559E1ED"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6 </w:t>
      </w:r>
      <w:r w:rsidRPr="00CD781E">
        <w:rPr>
          <w:rFonts w:ascii="Book Antiqua" w:eastAsia="Book Antiqua" w:hAnsi="Book Antiqua" w:cs="Book Antiqua"/>
          <w:b/>
          <w:bCs/>
          <w:color w:val="000000"/>
        </w:rPr>
        <w:t>Lieberman D</w:t>
      </w:r>
      <w:r w:rsidRPr="00CD781E">
        <w:rPr>
          <w:rFonts w:ascii="Book Antiqua" w:eastAsia="Book Antiqua" w:hAnsi="Book Antiqua" w:cs="Book Antiqua"/>
          <w:color w:val="000000"/>
        </w:rPr>
        <w:t xml:space="preserve">, Moravec M, Holub J, Michaels L, Eisen G. Polyp size and advanced histology in patients undergoing colonoscopy screening: implications for CT colonography. </w:t>
      </w:r>
      <w:r w:rsidRPr="00CD781E">
        <w:rPr>
          <w:rFonts w:ascii="Book Antiqua" w:eastAsia="Book Antiqua" w:hAnsi="Book Antiqua" w:cs="Book Antiqua"/>
          <w:i/>
          <w:iCs/>
          <w:color w:val="000000"/>
        </w:rPr>
        <w:t>Gastroenterology</w:t>
      </w:r>
      <w:r w:rsidRPr="00CD781E">
        <w:rPr>
          <w:rFonts w:ascii="Book Antiqua" w:eastAsia="Book Antiqua" w:hAnsi="Book Antiqua" w:cs="Book Antiqua"/>
          <w:color w:val="000000"/>
        </w:rPr>
        <w:t xml:space="preserve"> 2008; </w:t>
      </w:r>
      <w:r w:rsidRPr="00CD781E">
        <w:rPr>
          <w:rFonts w:ascii="Book Antiqua" w:eastAsia="Book Antiqua" w:hAnsi="Book Antiqua" w:cs="Book Antiqua"/>
          <w:b/>
          <w:bCs/>
          <w:color w:val="000000"/>
        </w:rPr>
        <w:t>135</w:t>
      </w:r>
      <w:r w:rsidRPr="00CD781E">
        <w:rPr>
          <w:rFonts w:ascii="Book Antiqua" w:eastAsia="Book Antiqua" w:hAnsi="Book Antiqua" w:cs="Book Antiqua"/>
          <w:color w:val="000000"/>
        </w:rPr>
        <w:t>: 1100-1105 [PMID: 18691580 DOI: 10.1053/j.gastro.2008.06.083]</w:t>
      </w:r>
    </w:p>
    <w:p w14:paraId="643D06A1"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7 </w:t>
      </w:r>
      <w:r w:rsidRPr="00CD781E">
        <w:rPr>
          <w:rFonts w:ascii="Book Antiqua" w:eastAsia="Book Antiqua" w:hAnsi="Book Antiqua" w:cs="Book Antiqua"/>
          <w:b/>
          <w:bCs/>
          <w:color w:val="000000"/>
        </w:rPr>
        <w:t>Rex DK</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Overhiser</w:t>
      </w:r>
      <w:proofErr w:type="spellEnd"/>
      <w:r w:rsidRPr="00CD781E">
        <w:rPr>
          <w:rFonts w:ascii="Book Antiqua" w:eastAsia="Book Antiqua" w:hAnsi="Book Antiqua" w:cs="Book Antiqua"/>
          <w:color w:val="000000"/>
        </w:rPr>
        <w:t xml:space="preserve"> AJ, Chen SC, Cummings OW, </w:t>
      </w:r>
      <w:proofErr w:type="spellStart"/>
      <w:r w:rsidRPr="00CD781E">
        <w:rPr>
          <w:rFonts w:ascii="Book Antiqua" w:eastAsia="Book Antiqua" w:hAnsi="Book Antiqua" w:cs="Book Antiqua"/>
          <w:color w:val="000000"/>
        </w:rPr>
        <w:t>Ulbright</w:t>
      </w:r>
      <w:proofErr w:type="spellEnd"/>
      <w:r w:rsidRPr="00CD781E">
        <w:rPr>
          <w:rFonts w:ascii="Book Antiqua" w:eastAsia="Book Antiqua" w:hAnsi="Book Antiqua" w:cs="Book Antiqua"/>
          <w:color w:val="000000"/>
        </w:rPr>
        <w:t xml:space="preserve"> TM. Estimation of impact of American College of Radiology recommendations on CT colonography reporting for resection of high-risk adenoma findings. </w:t>
      </w:r>
      <w:r w:rsidRPr="00CD781E">
        <w:rPr>
          <w:rFonts w:ascii="Book Antiqua" w:eastAsia="Book Antiqua" w:hAnsi="Book Antiqua" w:cs="Book Antiqua"/>
          <w:i/>
          <w:iCs/>
          <w:color w:val="000000"/>
        </w:rPr>
        <w:t>Am J Gastroenterol</w:t>
      </w:r>
      <w:r w:rsidRPr="00CD781E">
        <w:rPr>
          <w:rFonts w:ascii="Book Antiqua" w:eastAsia="Book Antiqua" w:hAnsi="Book Antiqua" w:cs="Book Antiqua"/>
          <w:color w:val="000000"/>
        </w:rPr>
        <w:t xml:space="preserve"> 2009; </w:t>
      </w:r>
      <w:r w:rsidRPr="00CD781E">
        <w:rPr>
          <w:rFonts w:ascii="Book Antiqua" w:eastAsia="Book Antiqua" w:hAnsi="Book Antiqua" w:cs="Book Antiqua"/>
          <w:b/>
          <w:bCs/>
          <w:color w:val="000000"/>
        </w:rPr>
        <w:t>104</w:t>
      </w:r>
      <w:r w:rsidRPr="00CD781E">
        <w:rPr>
          <w:rFonts w:ascii="Book Antiqua" w:eastAsia="Book Antiqua" w:hAnsi="Book Antiqua" w:cs="Book Antiqua"/>
          <w:color w:val="000000"/>
        </w:rPr>
        <w:t>: 149-153 [PMID: 19098863 DOI: 10.1038/ajg.2008.35]</w:t>
      </w:r>
    </w:p>
    <w:p w14:paraId="14343DE9"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8 </w:t>
      </w:r>
      <w:r w:rsidRPr="00CD781E">
        <w:rPr>
          <w:rFonts w:ascii="Book Antiqua" w:eastAsia="Book Antiqua" w:hAnsi="Book Antiqua" w:cs="Book Antiqua"/>
          <w:b/>
          <w:bCs/>
          <w:color w:val="000000"/>
        </w:rPr>
        <w:t>El Hajjar A</w:t>
      </w:r>
      <w:r w:rsidRPr="00CD781E">
        <w:rPr>
          <w:rFonts w:ascii="Book Antiqua" w:eastAsia="Book Antiqua" w:hAnsi="Book Antiqua" w:cs="Book Antiqua"/>
          <w:color w:val="000000"/>
        </w:rPr>
        <w:t xml:space="preserve">, Rey JF. Artificial intelligence in gastrointestinal endoscopy: general overview. </w:t>
      </w:r>
      <w:r w:rsidRPr="00CD781E">
        <w:rPr>
          <w:rFonts w:ascii="Book Antiqua" w:eastAsia="Book Antiqua" w:hAnsi="Book Antiqua" w:cs="Book Antiqua"/>
          <w:i/>
          <w:iCs/>
          <w:color w:val="000000"/>
        </w:rPr>
        <w:t>Chin Med J (</w:t>
      </w:r>
      <w:proofErr w:type="spellStart"/>
      <w:r w:rsidRPr="00CD781E">
        <w:rPr>
          <w:rFonts w:ascii="Book Antiqua" w:eastAsia="Book Antiqua" w:hAnsi="Book Antiqua" w:cs="Book Antiqua"/>
          <w:i/>
          <w:iCs/>
          <w:color w:val="000000"/>
        </w:rPr>
        <w:t>Engl</w:t>
      </w:r>
      <w:proofErr w:type="spellEnd"/>
      <w:r w:rsidRPr="00CD781E">
        <w:rPr>
          <w:rFonts w:ascii="Book Antiqua" w:eastAsia="Book Antiqua" w:hAnsi="Book Antiqua" w:cs="Book Antiqua"/>
          <w:i/>
          <w:iCs/>
          <w:color w:val="000000"/>
        </w:rPr>
        <w:t>)</w:t>
      </w:r>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133</w:t>
      </w:r>
      <w:r w:rsidRPr="00CD781E">
        <w:rPr>
          <w:rFonts w:ascii="Book Antiqua" w:eastAsia="Book Antiqua" w:hAnsi="Book Antiqua" w:cs="Book Antiqua"/>
          <w:color w:val="000000"/>
        </w:rPr>
        <w:t>: 326-334 [PMID: 31929362 DOI: 10.1097/CM9.0000000000000623]</w:t>
      </w:r>
    </w:p>
    <w:p w14:paraId="3337CAF1"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lastRenderedPageBreak/>
        <w:t xml:space="preserve">9 </w:t>
      </w:r>
      <w:r w:rsidRPr="00CD781E">
        <w:rPr>
          <w:rFonts w:ascii="Book Antiqua" w:eastAsia="Book Antiqua" w:hAnsi="Book Antiqua" w:cs="Book Antiqua"/>
          <w:b/>
          <w:bCs/>
          <w:color w:val="000000"/>
        </w:rPr>
        <w:t>ASGE Technology Committee.</w:t>
      </w:r>
      <w:r w:rsidRPr="00CD781E">
        <w:rPr>
          <w:rFonts w:ascii="Book Antiqua" w:eastAsia="Book Antiqua" w:hAnsi="Book Antiqua" w:cs="Book Antiqua"/>
          <w:color w:val="000000"/>
        </w:rPr>
        <w:t xml:space="preserve">, Abu </w:t>
      </w:r>
      <w:proofErr w:type="spellStart"/>
      <w:r w:rsidRPr="00CD781E">
        <w:rPr>
          <w:rFonts w:ascii="Book Antiqua" w:eastAsia="Book Antiqua" w:hAnsi="Book Antiqua" w:cs="Book Antiqua"/>
          <w:color w:val="000000"/>
        </w:rPr>
        <w:t>Dayyeh</w:t>
      </w:r>
      <w:proofErr w:type="spellEnd"/>
      <w:r w:rsidRPr="00CD781E">
        <w:rPr>
          <w:rFonts w:ascii="Book Antiqua" w:eastAsia="Book Antiqua" w:hAnsi="Book Antiqua" w:cs="Book Antiqua"/>
          <w:color w:val="000000"/>
        </w:rPr>
        <w:t xml:space="preserve"> BK, </w:t>
      </w:r>
      <w:proofErr w:type="spellStart"/>
      <w:r w:rsidRPr="00CD781E">
        <w:rPr>
          <w:rFonts w:ascii="Book Antiqua" w:eastAsia="Book Antiqua" w:hAnsi="Book Antiqua" w:cs="Book Antiqua"/>
          <w:color w:val="000000"/>
        </w:rPr>
        <w:t>Thosani</w:t>
      </w:r>
      <w:proofErr w:type="spellEnd"/>
      <w:r w:rsidRPr="00CD781E">
        <w:rPr>
          <w:rFonts w:ascii="Book Antiqua" w:eastAsia="Book Antiqua" w:hAnsi="Book Antiqua" w:cs="Book Antiqua"/>
          <w:color w:val="000000"/>
        </w:rPr>
        <w:t xml:space="preserve"> N, Konda V, Wallace MB, Rex DK, Chauhan SS, Hwang JH, </w:t>
      </w:r>
      <w:proofErr w:type="spellStart"/>
      <w:r w:rsidRPr="00CD781E">
        <w:rPr>
          <w:rFonts w:ascii="Book Antiqua" w:eastAsia="Book Antiqua" w:hAnsi="Book Antiqua" w:cs="Book Antiqua"/>
          <w:color w:val="000000"/>
        </w:rPr>
        <w:t>Komanduri</w:t>
      </w:r>
      <w:proofErr w:type="spellEnd"/>
      <w:r w:rsidRPr="00CD781E">
        <w:rPr>
          <w:rFonts w:ascii="Book Antiqua" w:eastAsia="Book Antiqua" w:hAnsi="Book Antiqua" w:cs="Book Antiqua"/>
          <w:color w:val="000000"/>
        </w:rPr>
        <w:t xml:space="preserve"> S, </w:t>
      </w:r>
      <w:proofErr w:type="spellStart"/>
      <w:r w:rsidRPr="00CD781E">
        <w:rPr>
          <w:rFonts w:ascii="Book Antiqua" w:eastAsia="Book Antiqua" w:hAnsi="Book Antiqua" w:cs="Book Antiqua"/>
          <w:color w:val="000000"/>
        </w:rPr>
        <w:t>Manfredi</w:t>
      </w:r>
      <w:proofErr w:type="spellEnd"/>
      <w:r w:rsidRPr="00CD781E">
        <w:rPr>
          <w:rFonts w:ascii="Book Antiqua" w:eastAsia="Book Antiqua" w:hAnsi="Book Antiqua" w:cs="Book Antiqua"/>
          <w:color w:val="000000"/>
        </w:rPr>
        <w:t xml:space="preserve"> M, Maple JT, Murad FM, Siddiqui UD, Banerjee S. ASGE Technology Committee systematic review and meta-analysis assessing the ASGE PIVI thresholds for adopting real-time endoscopic assessment of the histology of diminutive colorectal polyps. </w:t>
      </w:r>
      <w:proofErr w:type="spellStart"/>
      <w:r w:rsidRPr="00CD781E">
        <w:rPr>
          <w:rFonts w:ascii="Book Antiqua" w:eastAsia="Book Antiqua" w:hAnsi="Book Antiqua" w:cs="Book Antiqua"/>
          <w:i/>
          <w:iCs/>
          <w:color w:val="000000"/>
        </w:rPr>
        <w:t>Gastrointest</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2015; </w:t>
      </w:r>
      <w:r w:rsidRPr="00CD781E">
        <w:rPr>
          <w:rFonts w:ascii="Book Antiqua" w:eastAsia="Book Antiqua" w:hAnsi="Book Antiqua" w:cs="Book Antiqua"/>
          <w:b/>
          <w:bCs/>
          <w:color w:val="000000"/>
        </w:rPr>
        <w:t>81</w:t>
      </w:r>
      <w:r w:rsidRPr="00CD781E">
        <w:rPr>
          <w:rFonts w:ascii="Book Antiqua" w:eastAsia="Book Antiqua" w:hAnsi="Book Antiqua" w:cs="Book Antiqua"/>
          <w:color w:val="000000"/>
        </w:rPr>
        <w:t>: 502.e1-502.e16 [PMID: 25597420 DOI: 10.1016/j.gie.2014.12.022]</w:t>
      </w:r>
    </w:p>
    <w:p w14:paraId="7E715B56" w14:textId="77777777" w:rsidR="00A77B3E" w:rsidRPr="00CD781E" w:rsidRDefault="00691406" w:rsidP="00EB36D6">
      <w:pPr>
        <w:spacing w:line="360" w:lineRule="auto"/>
        <w:jc w:val="both"/>
        <w:rPr>
          <w:rFonts w:ascii="Book Antiqua" w:hAnsi="Book Antiqua"/>
          <w:lang w:eastAsia="zh-CN"/>
        </w:rPr>
      </w:pPr>
      <w:r w:rsidRPr="00CD781E">
        <w:rPr>
          <w:rFonts w:ascii="Book Antiqua" w:eastAsia="Book Antiqua" w:hAnsi="Book Antiqua" w:cs="Book Antiqua"/>
          <w:color w:val="000000"/>
        </w:rPr>
        <w:t xml:space="preserve">10 </w:t>
      </w:r>
      <w:r w:rsidRPr="00CD781E">
        <w:rPr>
          <w:rFonts w:ascii="Book Antiqua" w:eastAsia="Book Antiqua" w:hAnsi="Book Antiqua" w:cs="Book Antiqua"/>
          <w:b/>
          <w:color w:val="000000"/>
        </w:rPr>
        <w:t>Rex DK</w:t>
      </w:r>
      <w:r w:rsidRPr="00CD781E">
        <w:rPr>
          <w:rFonts w:ascii="Book Antiqua" w:eastAsia="Book Antiqua" w:hAnsi="Book Antiqua" w:cs="Book Antiqua"/>
          <w:color w:val="000000"/>
        </w:rPr>
        <w:t xml:space="preserve">. Can we do resect and discard with AI-assisted colon polyp ‘optical biopsy’? </w:t>
      </w:r>
      <w:r w:rsidRPr="00CD781E">
        <w:rPr>
          <w:rFonts w:ascii="Book Antiqua" w:eastAsia="Book Antiqua" w:hAnsi="Book Antiqua" w:cs="Book Antiqua"/>
          <w:i/>
          <w:color w:val="000000"/>
        </w:rPr>
        <w:t xml:space="preserve">Tech </w:t>
      </w:r>
      <w:proofErr w:type="spellStart"/>
      <w:r w:rsidRPr="00CD781E">
        <w:rPr>
          <w:rFonts w:ascii="Book Antiqua" w:eastAsia="Book Antiqua" w:hAnsi="Book Antiqua" w:cs="Book Antiqua"/>
          <w:i/>
          <w:color w:val="000000"/>
        </w:rPr>
        <w:t>Gastrointest</w:t>
      </w:r>
      <w:proofErr w:type="spellEnd"/>
      <w:r w:rsidRPr="00CD781E">
        <w:rPr>
          <w:rFonts w:ascii="Book Antiqua" w:eastAsia="Book Antiqua" w:hAnsi="Book Antiqua" w:cs="Book Antiqua"/>
          <w:i/>
          <w:color w:val="000000"/>
        </w:rPr>
        <w:t xml:space="preserve"> </w:t>
      </w:r>
      <w:proofErr w:type="spellStart"/>
      <w:r w:rsidRPr="00CD781E">
        <w:rPr>
          <w:rFonts w:ascii="Book Antiqua" w:eastAsia="Book Antiqua" w:hAnsi="Book Antiqua" w:cs="Book Antiqua"/>
          <w:i/>
          <w:color w:val="000000"/>
        </w:rPr>
        <w:t>Endosc</w:t>
      </w:r>
      <w:proofErr w:type="spellEnd"/>
      <w:r w:rsidR="00317E18" w:rsidRPr="00CD781E">
        <w:rPr>
          <w:rFonts w:ascii="Book Antiqua" w:hAnsi="Book Antiqua" w:cs="Book Antiqua"/>
          <w:i/>
          <w:color w:val="000000"/>
          <w:lang w:eastAsia="zh-CN"/>
        </w:rPr>
        <w:t xml:space="preserve"> </w:t>
      </w:r>
      <w:r w:rsidRPr="00CD781E">
        <w:rPr>
          <w:rFonts w:ascii="Book Antiqua" w:eastAsia="Book Antiqua" w:hAnsi="Book Antiqua" w:cs="Book Antiqua"/>
          <w:color w:val="000000"/>
        </w:rPr>
        <w:t>2019:</w:t>
      </w:r>
      <w:r w:rsidR="00317E18" w:rsidRPr="00CD781E">
        <w:rPr>
          <w:rFonts w:ascii="Book Antiqua" w:hAnsi="Book Antiqua" w:cs="Book Antiqua"/>
          <w:color w:val="000000"/>
          <w:lang w:eastAsia="zh-CN"/>
        </w:rPr>
        <w:t xml:space="preserve"> </w:t>
      </w:r>
      <w:r w:rsidRPr="00CD781E">
        <w:rPr>
          <w:rFonts w:ascii="Book Antiqua" w:eastAsia="Book Antiqua" w:hAnsi="Book Antiqua" w:cs="Book Antiqua"/>
          <w:color w:val="000000"/>
        </w:rPr>
        <w:t>150638</w:t>
      </w:r>
      <w:r w:rsidR="00317E18" w:rsidRPr="00CD781E">
        <w:rPr>
          <w:rFonts w:ascii="Book Antiqua" w:hAnsi="Book Antiqua" w:cs="Book Antiqua"/>
          <w:color w:val="000000"/>
          <w:lang w:eastAsia="zh-CN"/>
        </w:rPr>
        <w:t xml:space="preserve"> [</w:t>
      </w:r>
      <w:r w:rsidRPr="00CD781E">
        <w:rPr>
          <w:rFonts w:ascii="Book Antiqua" w:eastAsia="Book Antiqua" w:hAnsi="Book Antiqua" w:cs="Book Antiqua"/>
          <w:color w:val="000000"/>
        </w:rPr>
        <w:t>DOI:</w:t>
      </w:r>
      <w:r w:rsidR="00317E18" w:rsidRPr="00CD781E">
        <w:rPr>
          <w:rFonts w:ascii="Book Antiqua" w:hAnsi="Book Antiqua" w:cs="Book Antiqua"/>
          <w:color w:val="000000"/>
          <w:lang w:eastAsia="zh-CN"/>
        </w:rPr>
        <w:t xml:space="preserve"> </w:t>
      </w:r>
      <w:r w:rsidRPr="00CD781E">
        <w:rPr>
          <w:rFonts w:ascii="Book Antiqua" w:eastAsia="Book Antiqua" w:hAnsi="Book Antiqua" w:cs="Book Antiqua"/>
          <w:color w:val="000000"/>
        </w:rPr>
        <w:t>10.1016/j.tgie.2019.150638</w:t>
      </w:r>
      <w:r w:rsidR="00317E18" w:rsidRPr="00CD781E">
        <w:rPr>
          <w:rFonts w:ascii="Book Antiqua" w:hAnsi="Book Antiqua" w:cs="Book Antiqua"/>
          <w:color w:val="000000"/>
          <w:lang w:eastAsia="zh-CN"/>
        </w:rPr>
        <w:t>]</w:t>
      </w:r>
    </w:p>
    <w:p w14:paraId="5DC9DFA3"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11 </w:t>
      </w:r>
      <w:proofErr w:type="spellStart"/>
      <w:r w:rsidRPr="00CD781E">
        <w:rPr>
          <w:rFonts w:ascii="Book Antiqua" w:eastAsia="Book Antiqua" w:hAnsi="Book Antiqua" w:cs="Book Antiqua"/>
          <w:b/>
          <w:bCs/>
          <w:color w:val="000000"/>
        </w:rPr>
        <w:t>Ignjatovic</w:t>
      </w:r>
      <w:proofErr w:type="spellEnd"/>
      <w:r w:rsidRPr="00CD781E">
        <w:rPr>
          <w:rFonts w:ascii="Book Antiqua" w:eastAsia="Book Antiqua" w:hAnsi="Book Antiqua" w:cs="Book Antiqua"/>
          <w:b/>
          <w:bCs/>
          <w:color w:val="000000"/>
        </w:rPr>
        <w:t xml:space="preserve"> A</w:t>
      </w:r>
      <w:r w:rsidRPr="00CD781E">
        <w:rPr>
          <w:rFonts w:ascii="Book Antiqua" w:eastAsia="Book Antiqua" w:hAnsi="Book Antiqua" w:cs="Book Antiqua"/>
          <w:color w:val="000000"/>
        </w:rPr>
        <w:t xml:space="preserve">, East JE, Suzuki N, Vance M, Guenther T, Saunders BP. Optical diagnosis of small colorectal polyps at routine colonoscopy (Detect </w:t>
      </w:r>
      <w:proofErr w:type="spellStart"/>
      <w:r w:rsidRPr="00CD781E">
        <w:rPr>
          <w:rFonts w:ascii="Book Antiqua" w:eastAsia="Book Antiqua" w:hAnsi="Book Antiqua" w:cs="Book Antiqua"/>
          <w:color w:val="000000"/>
        </w:rPr>
        <w:t>InSpect</w:t>
      </w:r>
      <w:proofErr w:type="spellEnd"/>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ChAracterise</w:t>
      </w:r>
      <w:proofErr w:type="spellEnd"/>
      <w:r w:rsidRPr="00CD781E">
        <w:rPr>
          <w:rFonts w:ascii="Book Antiqua" w:eastAsia="Book Antiqua" w:hAnsi="Book Antiqua" w:cs="Book Antiqua"/>
          <w:color w:val="000000"/>
        </w:rPr>
        <w:t xml:space="preserve"> Resect and Discard; DISCARD trial): a prospective cohort study. </w:t>
      </w:r>
      <w:r w:rsidRPr="00CD781E">
        <w:rPr>
          <w:rFonts w:ascii="Book Antiqua" w:eastAsia="Book Antiqua" w:hAnsi="Book Antiqua" w:cs="Book Antiqua"/>
          <w:i/>
          <w:iCs/>
          <w:color w:val="000000"/>
        </w:rPr>
        <w:t>Lancet Oncol</w:t>
      </w:r>
      <w:r w:rsidRPr="00CD781E">
        <w:rPr>
          <w:rFonts w:ascii="Book Antiqua" w:eastAsia="Book Antiqua" w:hAnsi="Book Antiqua" w:cs="Book Antiqua"/>
          <w:color w:val="000000"/>
        </w:rPr>
        <w:t xml:space="preserve"> 2009; </w:t>
      </w:r>
      <w:r w:rsidRPr="00CD781E">
        <w:rPr>
          <w:rFonts w:ascii="Book Antiqua" w:eastAsia="Book Antiqua" w:hAnsi="Book Antiqua" w:cs="Book Antiqua"/>
          <w:b/>
          <w:bCs/>
          <w:color w:val="000000"/>
        </w:rPr>
        <w:t>10</w:t>
      </w:r>
      <w:r w:rsidRPr="00CD781E">
        <w:rPr>
          <w:rFonts w:ascii="Book Antiqua" w:eastAsia="Book Antiqua" w:hAnsi="Book Antiqua" w:cs="Book Antiqua"/>
          <w:color w:val="000000"/>
        </w:rPr>
        <w:t>: 1171-1178 [PMID: 19910250 DOI: 10.1016/S1470-2045(09)70329-8]</w:t>
      </w:r>
    </w:p>
    <w:p w14:paraId="2495518C"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12 </w:t>
      </w:r>
      <w:proofErr w:type="spellStart"/>
      <w:r w:rsidRPr="00CD781E">
        <w:rPr>
          <w:rFonts w:ascii="Book Antiqua" w:eastAsia="Book Antiqua" w:hAnsi="Book Antiqua" w:cs="Book Antiqua"/>
          <w:b/>
          <w:bCs/>
          <w:color w:val="000000"/>
        </w:rPr>
        <w:t>Ignjatovic</w:t>
      </w:r>
      <w:proofErr w:type="spellEnd"/>
      <w:r w:rsidRPr="00CD781E">
        <w:rPr>
          <w:rFonts w:ascii="Book Antiqua" w:eastAsia="Book Antiqua" w:hAnsi="Book Antiqua" w:cs="Book Antiqua"/>
          <w:b/>
          <w:bCs/>
          <w:color w:val="000000"/>
        </w:rPr>
        <w:t xml:space="preserve"> A</w:t>
      </w:r>
      <w:r w:rsidRPr="00CD781E">
        <w:rPr>
          <w:rFonts w:ascii="Book Antiqua" w:eastAsia="Book Antiqua" w:hAnsi="Book Antiqua" w:cs="Book Antiqua"/>
          <w:color w:val="000000"/>
        </w:rPr>
        <w:t xml:space="preserve">, Thomas-Gibson S, East JE, Haycock A, Bassett P, Bhandari P, Man R, Suzuki N, Saunders BP. Development and validation of a training module on the use of narrow-band imaging in differentiation of small adenomas from hyperplastic colorectal polyps. </w:t>
      </w:r>
      <w:proofErr w:type="spellStart"/>
      <w:r w:rsidRPr="00CD781E">
        <w:rPr>
          <w:rFonts w:ascii="Book Antiqua" w:eastAsia="Book Antiqua" w:hAnsi="Book Antiqua" w:cs="Book Antiqua"/>
          <w:i/>
          <w:iCs/>
          <w:color w:val="000000"/>
        </w:rPr>
        <w:t>Gastrointest</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2011; </w:t>
      </w:r>
      <w:r w:rsidRPr="00CD781E">
        <w:rPr>
          <w:rFonts w:ascii="Book Antiqua" w:eastAsia="Book Antiqua" w:hAnsi="Book Antiqua" w:cs="Book Antiqua"/>
          <w:b/>
          <w:bCs/>
          <w:color w:val="000000"/>
        </w:rPr>
        <w:t>73</w:t>
      </w:r>
      <w:r w:rsidRPr="00CD781E">
        <w:rPr>
          <w:rFonts w:ascii="Book Antiqua" w:eastAsia="Book Antiqua" w:hAnsi="Book Antiqua" w:cs="Book Antiqua"/>
          <w:color w:val="000000"/>
        </w:rPr>
        <w:t>: 128-133 [PMID: 21184878 DOI: 10.1016/j.gie.2010.09.021]</w:t>
      </w:r>
    </w:p>
    <w:p w14:paraId="0F663FD4"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13 </w:t>
      </w:r>
      <w:r w:rsidRPr="00CD781E">
        <w:rPr>
          <w:rFonts w:ascii="Book Antiqua" w:eastAsia="Book Antiqua" w:hAnsi="Book Antiqua" w:cs="Book Antiqua"/>
          <w:b/>
          <w:bCs/>
          <w:color w:val="000000"/>
        </w:rPr>
        <w:t>Rastogi A</w:t>
      </w:r>
      <w:r w:rsidRPr="00CD781E">
        <w:rPr>
          <w:rFonts w:ascii="Book Antiqua" w:eastAsia="Book Antiqua" w:hAnsi="Book Antiqua" w:cs="Book Antiqua"/>
          <w:color w:val="000000"/>
        </w:rPr>
        <w:t xml:space="preserve">, Keighley J, Singh V, Callahan P, Bansal A, Wani S, Sharma P. High accuracy of narrow band imaging without magnification for the real-time characterization of polyp histology and its comparison with high-definition white light colonoscopy: a prospective study. </w:t>
      </w:r>
      <w:r w:rsidRPr="00CD781E">
        <w:rPr>
          <w:rFonts w:ascii="Book Antiqua" w:eastAsia="Book Antiqua" w:hAnsi="Book Antiqua" w:cs="Book Antiqua"/>
          <w:i/>
          <w:iCs/>
          <w:color w:val="000000"/>
        </w:rPr>
        <w:t>Am J Gastroenterol</w:t>
      </w:r>
      <w:r w:rsidRPr="00CD781E">
        <w:rPr>
          <w:rFonts w:ascii="Book Antiqua" w:eastAsia="Book Antiqua" w:hAnsi="Book Antiqua" w:cs="Book Antiqua"/>
          <w:color w:val="000000"/>
        </w:rPr>
        <w:t xml:space="preserve"> 2009; </w:t>
      </w:r>
      <w:r w:rsidRPr="00CD781E">
        <w:rPr>
          <w:rFonts w:ascii="Book Antiqua" w:eastAsia="Book Antiqua" w:hAnsi="Book Antiqua" w:cs="Book Antiqua"/>
          <w:b/>
          <w:bCs/>
          <w:color w:val="000000"/>
        </w:rPr>
        <w:t>104</w:t>
      </w:r>
      <w:r w:rsidRPr="00CD781E">
        <w:rPr>
          <w:rFonts w:ascii="Book Antiqua" w:eastAsia="Book Antiqua" w:hAnsi="Book Antiqua" w:cs="Book Antiqua"/>
          <w:color w:val="000000"/>
        </w:rPr>
        <w:t>: 2422-2430 [PMID: 19584829 DOI: 10.1038/ajg.2009.403]</w:t>
      </w:r>
    </w:p>
    <w:p w14:paraId="60AB64E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14 </w:t>
      </w:r>
      <w:proofErr w:type="spellStart"/>
      <w:r w:rsidRPr="00CD781E">
        <w:rPr>
          <w:rFonts w:ascii="Book Antiqua" w:eastAsia="Book Antiqua" w:hAnsi="Book Antiqua" w:cs="Book Antiqua"/>
          <w:b/>
          <w:bCs/>
          <w:color w:val="000000"/>
        </w:rPr>
        <w:t>Repici</w:t>
      </w:r>
      <w:proofErr w:type="spellEnd"/>
      <w:r w:rsidRPr="00CD781E">
        <w:rPr>
          <w:rFonts w:ascii="Book Antiqua" w:eastAsia="Book Antiqua" w:hAnsi="Book Antiqua" w:cs="Book Antiqua"/>
          <w:b/>
          <w:bCs/>
          <w:color w:val="000000"/>
        </w:rPr>
        <w:t xml:space="preserve"> A</w:t>
      </w:r>
      <w:r w:rsidRPr="00CD781E">
        <w:rPr>
          <w:rFonts w:ascii="Book Antiqua" w:eastAsia="Book Antiqua" w:hAnsi="Book Antiqua" w:cs="Book Antiqua"/>
          <w:color w:val="000000"/>
        </w:rPr>
        <w:t xml:space="preserve">, Hassan C, </w:t>
      </w:r>
      <w:proofErr w:type="spellStart"/>
      <w:r w:rsidRPr="00CD781E">
        <w:rPr>
          <w:rFonts w:ascii="Book Antiqua" w:eastAsia="Book Antiqua" w:hAnsi="Book Antiqua" w:cs="Book Antiqua"/>
          <w:color w:val="000000"/>
        </w:rPr>
        <w:t>Radaelli</w:t>
      </w:r>
      <w:proofErr w:type="spellEnd"/>
      <w:r w:rsidRPr="00CD781E">
        <w:rPr>
          <w:rFonts w:ascii="Book Antiqua" w:eastAsia="Book Antiqua" w:hAnsi="Book Antiqua" w:cs="Book Antiqua"/>
          <w:color w:val="000000"/>
        </w:rPr>
        <w:t xml:space="preserve"> F, </w:t>
      </w:r>
      <w:proofErr w:type="spellStart"/>
      <w:r w:rsidRPr="00CD781E">
        <w:rPr>
          <w:rFonts w:ascii="Book Antiqua" w:eastAsia="Book Antiqua" w:hAnsi="Book Antiqua" w:cs="Book Antiqua"/>
          <w:color w:val="000000"/>
        </w:rPr>
        <w:t>Occhipinti</w:t>
      </w:r>
      <w:proofErr w:type="spellEnd"/>
      <w:r w:rsidRPr="00CD781E">
        <w:rPr>
          <w:rFonts w:ascii="Book Antiqua" w:eastAsia="Book Antiqua" w:hAnsi="Book Antiqua" w:cs="Book Antiqua"/>
          <w:color w:val="000000"/>
        </w:rPr>
        <w:t xml:space="preserve"> P, De Angelis C, Romeo F, </w:t>
      </w:r>
      <w:proofErr w:type="spellStart"/>
      <w:r w:rsidRPr="00CD781E">
        <w:rPr>
          <w:rFonts w:ascii="Book Antiqua" w:eastAsia="Book Antiqua" w:hAnsi="Book Antiqua" w:cs="Book Antiqua"/>
          <w:color w:val="000000"/>
        </w:rPr>
        <w:t>Paggi</w:t>
      </w:r>
      <w:proofErr w:type="spellEnd"/>
      <w:r w:rsidRPr="00CD781E">
        <w:rPr>
          <w:rFonts w:ascii="Book Antiqua" w:eastAsia="Book Antiqua" w:hAnsi="Book Antiqua" w:cs="Book Antiqua"/>
          <w:color w:val="000000"/>
        </w:rPr>
        <w:t xml:space="preserve"> S, </w:t>
      </w:r>
      <w:proofErr w:type="spellStart"/>
      <w:r w:rsidRPr="00CD781E">
        <w:rPr>
          <w:rFonts w:ascii="Book Antiqua" w:eastAsia="Book Antiqua" w:hAnsi="Book Antiqua" w:cs="Book Antiqua"/>
          <w:color w:val="000000"/>
        </w:rPr>
        <w:t>Saettone</w:t>
      </w:r>
      <w:proofErr w:type="spellEnd"/>
      <w:r w:rsidRPr="00CD781E">
        <w:rPr>
          <w:rFonts w:ascii="Book Antiqua" w:eastAsia="Book Antiqua" w:hAnsi="Book Antiqua" w:cs="Book Antiqua"/>
          <w:color w:val="000000"/>
        </w:rPr>
        <w:t xml:space="preserve"> S, </w:t>
      </w:r>
      <w:proofErr w:type="spellStart"/>
      <w:r w:rsidRPr="00CD781E">
        <w:rPr>
          <w:rFonts w:ascii="Book Antiqua" w:eastAsia="Book Antiqua" w:hAnsi="Book Antiqua" w:cs="Book Antiqua"/>
          <w:color w:val="000000"/>
        </w:rPr>
        <w:t>Cisarò</w:t>
      </w:r>
      <w:proofErr w:type="spellEnd"/>
      <w:r w:rsidRPr="00CD781E">
        <w:rPr>
          <w:rFonts w:ascii="Book Antiqua" w:eastAsia="Book Antiqua" w:hAnsi="Book Antiqua" w:cs="Book Antiqua"/>
          <w:color w:val="000000"/>
        </w:rPr>
        <w:t xml:space="preserve"> F, </w:t>
      </w:r>
      <w:proofErr w:type="spellStart"/>
      <w:r w:rsidRPr="00CD781E">
        <w:rPr>
          <w:rFonts w:ascii="Book Antiqua" w:eastAsia="Book Antiqua" w:hAnsi="Book Antiqua" w:cs="Book Antiqua"/>
          <w:color w:val="000000"/>
        </w:rPr>
        <w:t>Spaander</w:t>
      </w:r>
      <w:proofErr w:type="spellEnd"/>
      <w:r w:rsidRPr="00CD781E">
        <w:rPr>
          <w:rFonts w:ascii="Book Antiqua" w:eastAsia="Book Antiqua" w:hAnsi="Book Antiqua" w:cs="Book Antiqua"/>
          <w:color w:val="000000"/>
        </w:rPr>
        <w:t xml:space="preserve"> M, Sharma P, </w:t>
      </w:r>
      <w:proofErr w:type="spellStart"/>
      <w:r w:rsidRPr="00CD781E">
        <w:rPr>
          <w:rFonts w:ascii="Book Antiqua" w:eastAsia="Book Antiqua" w:hAnsi="Book Antiqua" w:cs="Book Antiqua"/>
          <w:color w:val="000000"/>
        </w:rPr>
        <w:t>Kuipers</w:t>
      </w:r>
      <w:proofErr w:type="spellEnd"/>
      <w:r w:rsidRPr="00CD781E">
        <w:rPr>
          <w:rFonts w:ascii="Book Antiqua" w:eastAsia="Book Antiqua" w:hAnsi="Book Antiqua" w:cs="Book Antiqua"/>
          <w:color w:val="000000"/>
        </w:rPr>
        <w:t xml:space="preserve"> EJ. Accuracy of narrow-band imaging in predicting colonoscopy surveillance intervals and histology of distal diminutive polyps: results from a multicenter, prospective trial. </w:t>
      </w:r>
      <w:proofErr w:type="spellStart"/>
      <w:r w:rsidRPr="00CD781E">
        <w:rPr>
          <w:rFonts w:ascii="Book Antiqua" w:eastAsia="Book Antiqua" w:hAnsi="Book Antiqua" w:cs="Book Antiqua"/>
          <w:i/>
          <w:iCs/>
          <w:color w:val="000000"/>
        </w:rPr>
        <w:t>Gastrointest</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2013; </w:t>
      </w:r>
      <w:r w:rsidRPr="00CD781E">
        <w:rPr>
          <w:rFonts w:ascii="Book Antiqua" w:eastAsia="Book Antiqua" w:hAnsi="Book Antiqua" w:cs="Book Antiqua"/>
          <w:b/>
          <w:bCs/>
          <w:color w:val="000000"/>
        </w:rPr>
        <w:t>78</w:t>
      </w:r>
      <w:r w:rsidRPr="00CD781E">
        <w:rPr>
          <w:rFonts w:ascii="Book Antiqua" w:eastAsia="Book Antiqua" w:hAnsi="Book Antiqua" w:cs="Book Antiqua"/>
          <w:color w:val="000000"/>
        </w:rPr>
        <w:t>: 106-114 [PMID: 23582472 DOI: 10.1016/j.gie.2013.01.035]</w:t>
      </w:r>
    </w:p>
    <w:p w14:paraId="2A4BF227"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15 </w:t>
      </w:r>
      <w:r w:rsidRPr="00CD781E">
        <w:rPr>
          <w:rFonts w:ascii="Book Antiqua" w:eastAsia="Book Antiqua" w:hAnsi="Book Antiqua" w:cs="Book Antiqua"/>
          <w:b/>
          <w:bCs/>
          <w:color w:val="000000"/>
        </w:rPr>
        <w:t>Wallace MB</w:t>
      </w:r>
      <w:r w:rsidRPr="00CD781E">
        <w:rPr>
          <w:rFonts w:ascii="Book Antiqua" w:eastAsia="Book Antiqua" w:hAnsi="Book Antiqua" w:cs="Book Antiqua"/>
          <w:color w:val="000000"/>
        </w:rPr>
        <w:t xml:space="preserve">, Crook JE, Coe S, </w:t>
      </w:r>
      <w:proofErr w:type="spellStart"/>
      <w:r w:rsidRPr="00CD781E">
        <w:rPr>
          <w:rFonts w:ascii="Book Antiqua" w:eastAsia="Book Antiqua" w:hAnsi="Book Antiqua" w:cs="Book Antiqua"/>
          <w:color w:val="000000"/>
        </w:rPr>
        <w:t>Ussui</w:t>
      </w:r>
      <w:proofErr w:type="spellEnd"/>
      <w:r w:rsidRPr="00CD781E">
        <w:rPr>
          <w:rFonts w:ascii="Book Antiqua" w:eastAsia="Book Antiqua" w:hAnsi="Book Antiqua" w:cs="Book Antiqua"/>
          <w:color w:val="000000"/>
        </w:rPr>
        <w:t xml:space="preserve"> V, Staggs E, </w:t>
      </w:r>
      <w:proofErr w:type="spellStart"/>
      <w:r w:rsidRPr="00CD781E">
        <w:rPr>
          <w:rFonts w:ascii="Book Antiqua" w:eastAsia="Book Antiqua" w:hAnsi="Book Antiqua" w:cs="Book Antiqua"/>
          <w:color w:val="000000"/>
        </w:rPr>
        <w:t>Almansa</w:t>
      </w:r>
      <w:proofErr w:type="spellEnd"/>
      <w:r w:rsidRPr="00CD781E">
        <w:rPr>
          <w:rFonts w:ascii="Book Antiqua" w:eastAsia="Book Antiqua" w:hAnsi="Book Antiqua" w:cs="Book Antiqua"/>
          <w:color w:val="000000"/>
        </w:rPr>
        <w:t xml:space="preserve"> C, Patel MK, </w:t>
      </w:r>
      <w:proofErr w:type="spellStart"/>
      <w:r w:rsidRPr="00CD781E">
        <w:rPr>
          <w:rFonts w:ascii="Book Antiqua" w:eastAsia="Book Antiqua" w:hAnsi="Book Antiqua" w:cs="Book Antiqua"/>
          <w:color w:val="000000"/>
        </w:rPr>
        <w:t>Bouras</w:t>
      </w:r>
      <w:proofErr w:type="spellEnd"/>
      <w:r w:rsidRPr="00CD781E">
        <w:rPr>
          <w:rFonts w:ascii="Book Antiqua" w:eastAsia="Book Antiqua" w:hAnsi="Book Antiqua" w:cs="Book Antiqua"/>
          <w:color w:val="000000"/>
        </w:rPr>
        <w:t xml:space="preserve"> E, </w:t>
      </w:r>
      <w:proofErr w:type="spellStart"/>
      <w:r w:rsidRPr="00CD781E">
        <w:rPr>
          <w:rFonts w:ascii="Book Antiqua" w:eastAsia="Book Antiqua" w:hAnsi="Book Antiqua" w:cs="Book Antiqua"/>
          <w:color w:val="000000"/>
        </w:rPr>
        <w:t>Cangemi</w:t>
      </w:r>
      <w:proofErr w:type="spellEnd"/>
      <w:r w:rsidRPr="00CD781E">
        <w:rPr>
          <w:rFonts w:ascii="Book Antiqua" w:eastAsia="Book Antiqua" w:hAnsi="Book Antiqua" w:cs="Book Antiqua"/>
          <w:color w:val="000000"/>
        </w:rPr>
        <w:t xml:space="preserve"> J, </w:t>
      </w:r>
      <w:proofErr w:type="spellStart"/>
      <w:r w:rsidRPr="00CD781E">
        <w:rPr>
          <w:rFonts w:ascii="Book Antiqua" w:eastAsia="Book Antiqua" w:hAnsi="Book Antiqua" w:cs="Book Antiqua"/>
          <w:color w:val="000000"/>
        </w:rPr>
        <w:t>Keaveny</w:t>
      </w:r>
      <w:proofErr w:type="spellEnd"/>
      <w:r w:rsidRPr="00CD781E">
        <w:rPr>
          <w:rFonts w:ascii="Book Antiqua" w:eastAsia="Book Antiqua" w:hAnsi="Book Antiqua" w:cs="Book Antiqua"/>
          <w:color w:val="000000"/>
        </w:rPr>
        <w:t xml:space="preserve"> A, </w:t>
      </w:r>
      <w:proofErr w:type="spellStart"/>
      <w:r w:rsidRPr="00CD781E">
        <w:rPr>
          <w:rFonts w:ascii="Book Antiqua" w:eastAsia="Book Antiqua" w:hAnsi="Book Antiqua" w:cs="Book Antiqua"/>
          <w:color w:val="000000"/>
        </w:rPr>
        <w:t>Picco</w:t>
      </w:r>
      <w:proofErr w:type="spellEnd"/>
      <w:r w:rsidRPr="00CD781E">
        <w:rPr>
          <w:rFonts w:ascii="Book Antiqua" w:eastAsia="Book Antiqua" w:hAnsi="Book Antiqua" w:cs="Book Antiqua"/>
          <w:color w:val="000000"/>
        </w:rPr>
        <w:t xml:space="preserve"> M, Riegert-Johnson D. Accuracy of </w:t>
      </w:r>
      <w:r w:rsidRPr="00CD781E">
        <w:rPr>
          <w:rFonts w:ascii="Book Antiqua" w:eastAsia="Book Antiqua" w:hAnsi="Book Antiqua" w:cs="Book Antiqua"/>
          <w:i/>
          <w:iCs/>
          <w:color w:val="000000"/>
        </w:rPr>
        <w:t>in vivo</w:t>
      </w:r>
      <w:r w:rsidRPr="00CD781E">
        <w:rPr>
          <w:rFonts w:ascii="Book Antiqua" w:eastAsia="Book Antiqua" w:hAnsi="Book Antiqua" w:cs="Book Antiqua"/>
          <w:color w:val="000000"/>
        </w:rPr>
        <w:t xml:space="preserve"> colorectal polyp </w:t>
      </w:r>
      <w:r w:rsidRPr="00CD781E">
        <w:rPr>
          <w:rFonts w:ascii="Book Antiqua" w:eastAsia="Book Antiqua" w:hAnsi="Book Antiqua" w:cs="Book Antiqua"/>
          <w:color w:val="000000"/>
        </w:rPr>
        <w:lastRenderedPageBreak/>
        <w:t xml:space="preserve">discrimination by using dual-focus high-definition narrow-band imaging colonoscopy. </w:t>
      </w:r>
      <w:proofErr w:type="spellStart"/>
      <w:r w:rsidRPr="00CD781E">
        <w:rPr>
          <w:rFonts w:ascii="Book Antiqua" w:eastAsia="Book Antiqua" w:hAnsi="Book Antiqua" w:cs="Book Antiqua"/>
          <w:i/>
          <w:iCs/>
          <w:color w:val="000000"/>
        </w:rPr>
        <w:t>Gastrointest</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2014; </w:t>
      </w:r>
      <w:r w:rsidRPr="00CD781E">
        <w:rPr>
          <w:rFonts w:ascii="Book Antiqua" w:eastAsia="Book Antiqua" w:hAnsi="Book Antiqua" w:cs="Book Antiqua"/>
          <w:b/>
          <w:bCs/>
          <w:color w:val="000000"/>
        </w:rPr>
        <w:t>80</w:t>
      </w:r>
      <w:r w:rsidRPr="00CD781E">
        <w:rPr>
          <w:rFonts w:ascii="Book Antiqua" w:eastAsia="Book Antiqua" w:hAnsi="Book Antiqua" w:cs="Book Antiqua"/>
          <w:color w:val="000000"/>
        </w:rPr>
        <w:t>: 1072-1087 [PMID: 24973171 DOI: 10.1016/j.gie.2014.05.305]</w:t>
      </w:r>
    </w:p>
    <w:p w14:paraId="3E958707"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16 </w:t>
      </w:r>
      <w:r w:rsidRPr="00CD781E">
        <w:rPr>
          <w:rFonts w:ascii="Book Antiqua" w:eastAsia="Book Antiqua" w:hAnsi="Book Antiqua" w:cs="Book Antiqua"/>
          <w:b/>
          <w:bCs/>
          <w:color w:val="000000"/>
        </w:rPr>
        <w:t>Singh R</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Jayanna</w:t>
      </w:r>
      <w:proofErr w:type="spellEnd"/>
      <w:r w:rsidRPr="00CD781E">
        <w:rPr>
          <w:rFonts w:ascii="Book Antiqua" w:eastAsia="Book Antiqua" w:hAnsi="Book Antiqua" w:cs="Book Antiqua"/>
          <w:color w:val="000000"/>
        </w:rPr>
        <w:t xml:space="preserve"> M, </w:t>
      </w:r>
      <w:proofErr w:type="spellStart"/>
      <w:r w:rsidRPr="00CD781E">
        <w:rPr>
          <w:rFonts w:ascii="Book Antiqua" w:eastAsia="Book Antiqua" w:hAnsi="Book Antiqua" w:cs="Book Antiqua"/>
          <w:color w:val="000000"/>
        </w:rPr>
        <w:t>Navadgi</w:t>
      </w:r>
      <w:proofErr w:type="spellEnd"/>
      <w:r w:rsidRPr="00CD781E">
        <w:rPr>
          <w:rFonts w:ascii="Book Antiqua" w:eastAsia="Book Antiqua" w:hAnsi="Book Antiqua" w:cs="Book Antiqua"/>
          <w:color w:val="000000"/>
        </w:rPr>
        <w:t xml:space="preserve"> S, </w:t>
      </w:r>
      <w:proofErr w:type="spellStart"/>
      <w:r w:rsidRPr="00CD781E">
        <w:rPr>
          <w:rFonts w:ascii="Book Antiqua" w:eastAsia="Book Antiqua" w:hAnsi="Book Antiqua" w:cs="Book Antiqua"/>
          <w:color w:val="000000"/>
        </w:rPr>
        <w:t>Ruszkiewicz</w:t>
      </w:r>
      <w:proofErr w:type="spellEnd"/>
      <w:r w:rsidRPr="00CD781E">
        <w:rPr>
          <w:rFonts w:ascii="Book Antiqua" w:eastAsia="Book Antiqua" w:hAnsi="Book Antiqua" w:cs="Book Antiqua"/>
          <w:color w:val="000000"/>
        </w:rPr>
        <w:t xml:space="preserve"> A, Saito Y, </w:t>
      </w:r>
      <w:proofErr w:type="spellStart"/>
      <w:r w:rsidRPr="00CD781E">
        <w:rPr>
          <w:rFonts w:ascii="Book Antiqua" w:eastAsia="Book Antiqua" w:hAnsi="Book Antiqua" w:cs="Book Antiqua"/>
          <w:color w:val="000000"/>
        </w:rPr>
        <w:t>Uedo</w:t>
      </w:r>
      <w:proofErr w:type="spellEnd"/>
      <w:r w:rsidRPr="00CD781E">
        <w:rPr>
          <w:rFonts w:ascii="Book Antiqua" w:eastAsia="Book Antiqua" w:hAnsi="Book Antiqua" w:cs="Book Antiqua"/>
          <w:color w:val="000000"/>
        </w:rPr>
        <w:t xml:space="preserve"> N. Narrow-band imaging with dual focus magnification in differentiating colorectal neoplasia. </w:t>
      </w:r>
      <w:r w:rsidRPr="00CD781E">
        <w:rPr>
          <w:rFonts w:ascii="Book Antiqua" w:eastAsia="Book Antiqua" w:hAnsi="Book Antiqua" w:cs="Book Antiqua"/>
          <w:i/>
          <w:iCs/>
          <w:color w:val="000000"/>
        </w:rPr>
        <w:t xml:space="preserve">Dig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2013; </w:t>
      </w:r>
      <w:r w:rsidRPr="00CD781E">
        <w:rPr>
          <w:rFonts w:ascii="Book Antiqua" w:eastAsia="Book Antiqua" w:hAnsi="Book Antiqua" w:cs="Book Antiqua"/>
          <w:b/>
          <w:bCs/>
          <w:color w:val="000000"/>
        </w:rPr>
        <w:t xml:space="preserve">25 </w:t>
      </w:r>
      <w:proofErr w:type="spellStart"/>
      <w:r w:rsidRPr="00CD781E">
        <w:rPr>
          <w:rFonts w:ascii="Book Antiqua" w:eastAsia="Book Antiqua" w:hAnsi="Book Antiqua" w:cs="Book Antiqua"/>
          <w:b/>
          <w:bCs/>
          <w:color w:val="000000"/>
        </w:rPr>
        <w:t>Suppl</w:t>
      </w:r>
      <w:proofErr w:type="spellEnd"/>
      <w:r w:rsidRPr="00CD781E">
        <w:rPr>
          <w:rFonts w:ascii="Book Antiqua" w:eastAsia="Book Antiqua" w:hAnsi="Book Antiqua" w:cs="Book Antiqua"/>
          <w:b/>
          <w:bCs/>
          <w:color w:val="000000"/>
        </w:rPr>
        <w:t xml:space="preserve"> 2</w:t>
      </w:r>
      <w:r w:rsidRPr="00CD781E">
        <w:rPr>
          <w:rFonts w:ascii="Book Antiqua" w:eastAsia="Book Antiqua" w:hAnsi="Book Antiqua" w:cs="Book Antiqua"/>
          <w:color w:val="000000"/>
        </w:rPr>
        <w:t>: 16-20 [PMID: 23617643 DOI: 10.1111/den.12075]</w:t>
      </w:r>
    </w:p>
    <w:p w14:paraId="0969EE9D"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17 </w:t>
      </w:r>
      <w:r w:rsidRPr="00CD781E">
        <w:rPr>
          <w:rFonts w:ascii="Book Antiqua" w:eastAsia="Book Antiqua" w:hAnsi="Book Antiqua" w:cs="Book Antiqua"/>
          <w:b/>
          <w:bCs/>
          <w:color w:val="000000"/>
        </w:rPr>
        <w:t>Rees CJ</w:t>
      </w:r>
      <w:r w:rsidRPr="00CD781E">
        <w:rPr>
          <w:rFonts w:ascii="Book Antiqua" w:eastAsia="Book Antiqua" w:hAnsi="Book Antiqua" w:cs="Book Antiqua"/>
          <w:color w:val="000000"/>
        </w:rPr>
        <w:t xml:space="preserve">, Rajasekhar PT, Wilson A, Close H, Rutter MD, Saunders BP, East JE, Maier R, </w:t>
      </w:r>
      <w:proofErr w:type="spellStart"/>
      <w:r w:rsidRPr="00CD781E">
        <w:rPr>
          <w:rFonts w:ascii="Book Antiqua" w:eastAsia="Book Antiqua" w:hAnsi="Book Antiqua" w:cs="Book Antiqua"/>
          <w:color w:val="000000"/>
        </w:rPr>
        <w:t>Moorghen</w:t>
      </w:r>
      <w:proofErr w:type="spellEnd"/>
      <w:r w:rsidRPr="00CD781E">
        <w:rPr>
          <w:rFonts w:ascii="Book Antiqua" w:eastAsia="Book Antiqua" w:hAnsi="Book Antiqua" w:cs="Book Antiqua"/>
          <w:color w:val="000000"/>
        </w:rPr>
        <w:t xml:space="preserve"> M, Muhammad U, Hancock H, Jayaprakash A, MacDonald C, Ramadas A, Dhar A, Mason JM. Narrow band imaging optical diagnosis of small colorectal polyps in routine clinical practice: the Detect Inspect </w:t>
      </w:r>
      <w:proofErr w:type="spellStart"/>
      <w:r w:rsidRPr="00CD781E">
        <w:rPr>
          <w:rFonts w:ascii="Book Antiqua" w:eastAsia="Book Antiqua" w:hAnsi="Book Antiqua" w:cs="Book Antiqua"/>
          <w:color w:val="000000"/>
        </w:rPr>
        <w:t>Characterise</w:t>
      </w:r>
      <w:proofErr w:type="spellEnd"/>
      <w:r w:rsidRPr="00CD781E">
        <w:rPr>
          <w:rFonts w:ascii="Book Antiqua" w:eastAsia="Book Antiqua" w:hAnsi="Book Antiqua" w:cs="Book Antiqua"/>
          <w:color w:val="000000"/>
        </w:rPr>
        <w:t xml:space="preserve"> Resect and Discard 2 (DISCARD 2) study. </w:t>
      </w:r>
      <w:r w:rsidRPr="00CD781E">
        <w:rPr>
          <w:rFonts w:ascii="Book Antiqua" w:eastAsia="Book Antiqua" w:hAnsi="Book Antiqua" w:cs="Book Antiqua"/>
          <w:i/>
          <w:iCs/>
          <w:color w:val="000000"/>
        </w:rPr>
        <w:t>Gut</w:t>
      </w:r>
      <w:r w:rsidRPr="00CD781E">
        <w:rPr>
          <w:rFonts w:ascii="Book Antiqua" w:eastAsia="Book Antiqua" w:hAnsi="Book Antiqua" w:cs="Book Antiqua"/>
          <w:color w:val="000000"/>
        </w:rPr>
        <w:t xml:space="preserve"> 2017; </w:t>
      </w:r>
      <w:r w:rsidRPr="00CD781E">
        <w:rPr>
          <w:rFonts w:ascii="Book Antiqua" w:eastAsia="Book Antiqua" w:hAnsi="Book Antiqua" w:cs="Book Antiqua"/>
          <w:b/>
          <w:bCs/>
          <w:color w:val="000000"/>
        </w:rPr>
        <w:t>66</w:t>
      </w:r>
      <w:r w:rsidRPr="00CD781E">
        <w:rPr>
          <w:rFonts w:ascii="Book Antiqua" w:eastAsia="Book Antiqua" w:hAnsi="Book Antiqua" w:cs="Book Antiqua"/>
          <w:color w:val="000000"/>
        </w:rPr>
        <w:t>: 887-895 [PMID: 27196576 DOI: 10.1136/gutjnl-2015-310584]</w:t>
      </w:r>
    </w:p>
    <w:p w14:paraId="3FF3B30F"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18 </w:t>
      </w:r>
      <w:r w:rsidRPr="00CD781E">
        <w:rPr>
          <w:rFonts w:ascii="Book Antiqua" w:eastAsia="Book Antiqua" w:hAnsi="Book Antiqua" w:cs="Book Antiqua"/>
          <w:b/>
          <w:bCs/>
          <w:color w:val="000000"/>
        </w:rPr>
        <w:t>Kuiper T</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Marsman</w:t>
      </w:r>
      <w:proofErr w:type="spellEnd"/>
      <w:r w:rsidRPr="00CD781E">
        <w:rPr>
          <w:rFonts w:ascii="Book Antiqua" w:eastAsia="Book Antiqua" w:hAnsi="Book Antiqua" w:cs="Book Antiqua"/>
          <w:color w:val="000000"/>
        </w:rPr>
        <w:t xml:space="preserve"> WA, Jansen JM, van </w:t>
      </w:r>
      <w:proofErr w:type="spellStart"/>
      <w:r w:rsidRPr="00CD781E">
        <w:rPr>
          <w:rFonts w:ascii="Book Antiqua" w:eastAsia="Book Antiqua" w:hAnsi="Book Antiqua" w:cs="Book Antiqua"/>
          <w:color w:val="000000"/>
        </w:rPr>
        <w:t>Soest</w:t>
      </w:r>
      <w:proofErr w:type="spellEnd"/>
      <w:r w:rsidRPr="00CD781E">
        <w:rPr>
          <w:rFonts w:ascii="Book Antiqua" w:eastAsia="Book Antiqua" w:hAnsi="Book Antiqua" w:cs="Book Antiqua"/>
          <w:color w:val="000000"/>
        </w:rPr>
        <w:t xml:space="preserve"> EJ, </w:t>
      </w:r>
      <w:proofErr w:type="spellStart"/>
      <w:r w:rsidRPr="00CD781E">
        <w:rPr>
          <w:rFonts w:ascii="Book Antiqua" w:eastAsia="Book Antiqua" w:hAnsi="Book Antiqua" w:cs="Book Antiqua"/>
          <w:color w:val="000000"/>
        </w:rPr>
        <w:t>Haan</w:t>
      </w:r>
      <w:proofErr w:type="spellEnd"/>
      <w:r w:rsidRPr="00CD781E">
        <w:rPr>
          <w:rFonts w:ascii="Book Antiqua" w:eastAsia="Book Antiqua" w:hAnsi="Book Antiqua" w:cs="Book Antiqua"/>
          <w:color w:val="000000"/>
        </w:rPr>
        <w:t xml:space="preserve"> YC, Bakker GJ, </w:t>
      </w:r>
      <w:proofErr w:type="spellStart"/>
      <w:r w:rsidRPr="00CD781E">
        <w:rPr>
          <w:rFonts w:ascii="Book Antiqua" w:eastAsia="Book Antiqua" w:hAnsi="Book Antiqua" w:cs="Book Antiqua"/>
          <w:color w:val="000000"/>
        </w:rPr>
        <w:t>Fockens</w:t>
      </w:r>
      <w:proofErr w:type="spellEnd"/>
      <w:r w:rsidRPr="00CD781E">
        <w:rPr>
          <w:rFonts w:ascii="Book Antiqua" w:eastAsia="Book Antiqua" w:hAnsi="Book Antiqua" w:cs="Book Antiqua"/>
          <w:color w:val="000000"/>
        </w:rPr>
        <w:t xml:space="preserve"> P, Dekker E. Accuracy for optical diagnosis of small colorectal polyps in nonacademic settings. </w:t>
      </w:r>
      <w:r w:rsidRPr="00CD781E">
        <w:rPr>
          <w:rFonts w:ascii="Book Antiqua" w:eastAsia="Book Antiqua" w:hAnsi="Book Antiqua" w:cs="Book Antiqua"/>
          <w:i/>
          <w:iCs/>
          <w:color w:val="000000"/>
        </w:rPr>
        <w:t>Clin Gastroenterol Hepatol</w:t>
      </w:r>
      <w:r w:rsidRPr="00CD781E">
        <w:rPr>
          <w:rFonts w:ascii="Book Antiqua" w:eastAsia="Book Antiqua" w:hAnsi="Book Antiqua" w:cs="Book Antiqua"/>
          <w:color w:val="000000"/>
        </w:rPr>
        <w:t xml:space="preserve"> 2012; </w:t>
      </w:r>
      <w:r w:rsidRPr="00CD781E">
        <w:rPr>
          <w:rFonts w:ascii="Book Antiqua" w:eastAsia="Book Antiqua" w:hAnsi="Book Antiqua" w:cs="Book Antiqua"/>
          <w:b/>
          <w:bCs/>
          <w:color w:val="000000"/>
        </w:rPr>
        <w:t>10</w:t>
      </w:r>
      <w:r w:rsidRPr="00CD781E">
        <w:rPr>
          <w:rFonts w:ascii="Book Antiqua" w:eastAsia="Book Antiqua" w:hAnsi="Book Antiqua" w:cs="Book Antiqua"/>
          <w:color w:val="000000"/>
        </w:rPr>
        <w:t>: 1016-20; quiz e79 [PMID: 22609999 DOI: 10.1016/j.cgh.2012.05.004]</w:t>
      </w:r>
    </w:p>
    <w:p w14:paraId="03291ED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19 </w:t>
      </w:r>
      <w:proofErr w:type="spellStart"/>
      <w:r w:rsidRPr="00CD781E">
        <w:rPr>
          <w:rFonts w:ascii="Book Antiqua" w:eastAsia="Book Antiqua" w:hAnsi="Book Antiqua" w:cs="Book Antiqua"/>
          <w:b/>
          <w:bCs/>
          <w:color w:val="000000"/>
        </w:rPr>
        <w:t>Ladabaum</w:t>
      </w:r>
      <w:proofErr w:type="spellEnd"/>
      <w:r w:rsidRPr="00CD781E">
        <w:rPr>
          <w:rFonts w:ascii="Book Antiqua" w:eastAsia="Book Antiqua" w:hAnsi="Book Antiqua" w:cs="Book Antiqua"/>
          <w:b/>
          <w:bCs/>
          <w:color w:val="000000"/>
        </w:rPr>
        <w:t xml:space="preserve"> U</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Fioritto</w:t>
      </w:r>
      <w:proofErr w:type="spellEnd"/>
      <w:r w:rsidRPr="00CD781E">
        <w:rPr>
          <w:rFonts w:ascii="Book Antiqua" w:eastAsia="Book Antiqua" w:hAnsi="Book Antiqua" w:cs="Book Antiqua"/>
          <w:color w:val="000000"/>
        </w:rPr>
        <w:t xml:space="preserve"> A, </w:t>
      </w:r>
      <w:proofErr w:type="spellStart"/>
      <w:r w:rsidRPr="00CD781E">
        <w:rPr>
          <w:rFonts w:ascii="Book Antiqua" w:eastAsia="Book Antiqua" w:hAnsi="Book Antiqua" w:cs="Book Antiqua"/>
          <w:color w:val="000000"/>
        </w:rPr>
        <w:t>Mitani</w:t>
      </w:r>
      <w:proofErr w:type="spellEnd"/>
      <w:r w:rsidRPr="00CD781E">
        <w:rPr>
          <w:rFonts w:ascii="Book Antiqua" w:eastAsia="Book Antiqua" w:hAnsi="Book Antiqua" w:cs="Book Antiqua"/>
          <w:color w:val="000000"/>
        </w:rPr>
        <w:t xml:space="preserve"> A, Desai M, Kim JP, Rex DK, </w:t>
      </w:r>
      <w:proofErr w:type="spellStart"/>
      <w:r w:rsidRPr="00CD781E">
        <w:rPr>
          <w:rFonts w:ascii="Book Antiqua" w:eastAsia="Book Antiqua" w:hAnsi="Book Antiqua" w:cs="Book Antiqua"/>
          <w:color w:val="000000"/>
        </w:rPr>
        <w:t>Imperiale</w:t>
      </w:r>
      <w:proofErr w:type="spellEnd"/>
      <w:r w:rsidRPr="00CD781E">
        <w:rPr>
          <w:rFonts w:ascii="Book Antiqua" w:eastAsia="Book Antiqua" w:hAnsi="Book Antiqua" w:cs="Book Antiqua"/>
          <w:color w:val="000000"/>
        </w:rPr>
        <w:t xml:space="preserve"> T, </w:t>
      </w:r>
      <w:proofErr w:type="spellStart"/>
      <w:r w:rsidRPr="00CD781E">
        <w:rPr>
          <w:rFonts w:ascii="Book Antiqua" w:eastAsia="Book Antiqua" w:hAnsi="Book Antiqua" w:cs="Book Antiqua"/>
          <w:color w:val="000000"/>
        </w:rPr>
        <w:t>Gunaratnam</w:t>
      </w:r>
      <w:proofErr w:type="spellEnd"/>
      <w:r w:rsidRPr="00CD781E">
        <w:rPr>
          <w:rFonts w:ascii="Book Antiqua" w:eastAsia="Book Antiqua" w:hAnsi="Book Antiqua" w:cs="Book Antiqua"/>
          <w:color w:val="000000"/>
        </w:rPr>
        <w:t xml:space="preserve"> N. Real-time optical biopsy of colon polyps with narrow band imaging in community practice does not yet meet key thresholds for clinical decisions. </w:t>
      </w:r>
      <w:r w:rsidRPr="00CD781E">
        <w:rPr>
          <w:rFonts w:ascii="Book Antiqua" w:eastAsia="Book Antiqua" w:hAnsi="Book Antiqua" w:cs="Book Antiqua"/>
          <w:i/>
          <w:iCs/>
          <w:color w:val="000000"/>
        </w:rPr>
        <w:t>Gastroenterology</w:t>
      </w:r>
      <w:r w:rsidRPr="00CD781E">
        <w:rPr>
          <w:rFonts w:ascii="Book Antiqua" w:eastAsia="Book Antiqua" w:hAnsi="Book Antiqua" w:cs="Book Antiqua"/>
          <w:color w:val="000000"/>
        </w:rPr>
        <w:t xml:space="preserve"> 2013; </w:t>
      </w:r>
      <w:r w:rsidRPr="00CD781E">
        <w:rPr>
          <w:rFonts w:ascii="Book Antiqua" w:eastAsia="Book Antiqua" w:hAnsi="Book Antiqua" w:cs="Book Antiqua"/>
          <w:b/>
          <w:bCs/>
          <w:color w:val="000000"/>
        </w:rPr>
        <w:t>144</w:t>
      </w:r>
      <w:r w:rsidRPr="00CD781E">
        <w:rPr>
          <w:rFonts w:ascii="Book Antiqua" w:eastAsia="Book Antiqua" w:hAnsi="Book Antiqua" w:cs="Book Antiqua"/>
          <w:color w:val="000000"/>
        </w:rPr>
        <w:t>: 81-91 [PMID: 23041328 DOI: 10.1053/j.gastro.2012.09.054]</w:t>
      </w:r>
    </w:p>
    <w:p w14:paraId="5B91EB03"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20 </w:t>
      </w:r>
      <w:r w:rsidRPr="00CD781E">
        <w:rPr>
          <w:rFonts w:ascii="Book Antiqua" w:eastAsia="Book Antiqua" w:hAnsi="Book Antiqua" w:cs="Book Antiqua"/>
          <w:b/>
          <w:bCs/>
          <w:color w:val="000000"/>
        </w:rPr>
        <w:t>Sharma P</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Pante</w:t>
      </w:r>
      <w:proofErr w:type="spellEnd"/>
      <w:r w:rsidRPr="00CD781E">
        <w:rPr>
          <w:rFonts w:ascii="Book Antiqua" w:eastAsia="Book Antiqua" w:hAnsi="Book Antiqua" w:cs="Book Antiqua"/>
          <w:color w:val="000000"/>
        </w:rPr>
        <w:t xml:space="preserve"> A, Gross SA. Artificial intelligence in endoscopy. </w:t>
      </w:r>
      <w:proofErr w:type="spellStart"/>
      <w:r w:rsidRPr="00CD781E">
        <w:rPr>
          <w:rFonts w:ascii="Book Antiqua" w:eastAsia="Book Antiqua" w:hAnsi="Book Antiqua" w:cs="Book Antiqua"/>
          <w:i/>
          <w:iCs/>
          <w:color w:val="000000"/>
        </w:rPr>
        <w:t>Gastrointest</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91</w:t>
      </w:r>
      <w:r w:rsidRPr="00CD781E">
        <w:rPr>
          <w:rFonts w:ascii="Book Antiqua" w:eastAsia="Book Antiqua" w:hAnsi="Book Antiqua" w:cs="Book Antiqua"/>
          <w:color w:val="000000"/>
        </w:rPr>
        <w:t>: 925-931 [PMID: 31874161 DOI: 10.1016/j.gie.2019.12.018]</w:t>
      </w:r>
    </w:p>
    <w:p w14:paraId="07F1AD0F"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21 </w:t>
      </w:r>
      <w:proofErr w:type="spellStart"/>
      <w:r w:rsidRPr="00CD781E">
        <w:rPr>
          <w:rFonts w:ascii="Book Antiqua" w:eastAsia="Book Antiqua" w:hAnsi="Book Antiqua" w:cs="Book Antiqua"/>
          <w:b/>
          <w:bCs/>
          <w:color w:val="000000"/>
        </w:rPr>
        <w:t>Alagappan</w:t>
      </w:r>
      <w:proofErr w:type="spellEnd"/>
      <w:r w:rsidRPr="00CD781E">
        <w:rPr>
          <w:rFonts w:ascii="Book Antiqua" w:eastAsia="Book Antiqua" w:hAnsi="Book Antiqua" w:cs="Book Antiqua"/>
          <w:b/>
          <w:bCs/>
          <w:color w:val="000000"/>
        </w:rPr>
        <w:t xml:space="preserve"> M</w:t>
      </w:r>
      <w:r w:rsidRPr="00CD781E">
        <w:rPr>
          <w:rFonts w:ascii="Book Antiqua" w:eastAsia="Book Antiqua" w:hAnsi="Book Antiqua" w:cs="Book Antiqua"/>
          <w:color w:val="000000"/>
        </w:rPr>
        <w:t xml:space="preserve">, Brown JRG, Mori Y, </w:t>
      </w:r>
      <w:proofErr w:type="spellStart"/>
      <w:r w:rsidRPr="00CD781E">
        <w:rPr>
          <w:rFonts w:ascii="Book Antiqua" w:eastAsia="Book Antiqua" w:hAnsi="Book Antiqua" w:cs="Book Antiqua"/>
          <w:color w:val="000000"/>
        </w:rPr>
        <w:t>Berzin</w:t>
      </w:r>
      <w:proofErr w:type="spellEnd"/>
      <w:r w:rsidRPr="00CD781E">
        <w:rPr>
          <w:rFonts w:ascii="Book Antiqua" w:eastAsia="Book Antiqua" w:hAnsi="Book Antiqua" w:cs="Book Antiqua"/>
          <w:color w:val="000000"/>
        </w:rPr>
        <w:t xml:space="preserve"> TM. Artificial intelligence in gastrointestinal endoscopy: The future is almost here. </w:t>
      </w:r>
      <w:r w:rsidRPr="00CD781E">
        <w:rPr>
          <w:rFonts w:ascii="Book Antiqua" w:eastAsia="Book Antiqua" w:hAnsi="Book Antiqua" w:cs="Book Antiqua"/>
          <w:i/>
          <w:iCs/>
          <w:color w:val="000000"/>
        </w:rPr>
        <w:t xml:space="preserve">World J </w:t>
      </w:r>
      <w:proofErr w:type="spellStart"/>
      <w:r w:rsidRPr="00CD781E">
        <w:rPr>
          <w:rFonts w:ascii="Book Antiqua" w:eastAsia="Book Antiqua" w:hAnsi="Book Antiqua" w:cs="Book Antiqua"/>
          <w:i/>
          <w:iCs/>
          <w:color w:val="000000"/>
        </w:rPr>
        <w:t>Gastrointest</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2018; </w:t>
      </w:r>
      <w:r w:rsidRPr="00CD781E">
        <w:rPr>
          <w:rFonts w:ascii="Book Antiqua" w:eastAsia="Book Antiqua" w:hAnsi="Book Antiqua" w:cs="Book Antiqua"/>
          <w:b/>
          <w:bCs/>
          <w:color w:val="000000"/>
        </w:rPr>
        <w:t>10</w:t>
      </w:r>
      <w:r w:rsidRPr="00CD781E">
        <w:rPr>
          <w:rFonts w:ascii="Book Antiqua" w:eastAsia="Book Antiqua" w:hAnsi="Book Antiqua" w:cs="Book Antiqua"/>
          <w:color w:val="000000"/>
        </w:rPr>
        <w:t>: 239-249 [PMID: 30364792 DOI: 10.4253/wjge.v10.i10.239]</w:t>
      </w:r>
    </w:p>
    <w:p w14:paraId="5D88D032"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22 </w:t>
      </w:r>
      <w:proofErr w:type="spellStart"/>
      <w:r w:rsidRPr="00CD781E">
        <w:rPr>
          <w:rFonts w:ascii="Book Antiqua" w:eastAsia="Book Antiqua" w:hAnsi="Book Antiqua" w:cs="Book Antiqua"/>
          <w:b/>
          <w:bCs/>
          <w:color w:val="000000"/>
        </w:rPr>
        <w:t>Vakli</w:t>
      </w:r>
      <w:proofErr w:type="spellEnd"/>
      <w:r w:rsidRPr="00CD781E">
        <w:rPr>
          <w:rFonts w:ascii="Book Antiqua" w:eastAsia="Book Antiqua" w:hAnsi="Book Antiqua" w:cs="Book Antiqua"/>
          <w:b/>
          <w:bCs/>
          <w:color w:val="000000"/>
        </w:rPr>
        <w:t xml:space="preserve"> P</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Deák-Meszlényi</w:t>
      </w:r>
      <w:proofErr w:type="spellEnd"/>
      <w:r w:rsidRPr="00CD781E">
        <w:rPr>
          <w:rFonts w:ascii="Book Antiqua" w:eastAsia="Book Antiqua" w:hAnsi="Book Antiqua" w:cs="Book Antiqua"/>
          <w:color w:val="000000"/>
        </w:rPr>
        <w:t xml:space="preserve"> RJ, Hermann P, </w:t>
      </w:r>
      <w:proofErr w:type="spellStart"/>
      <w:r w:rsidRPr="00CD781E">
        <w:rPr>
          <w:rFonts w:ascii="Book Antiqua" w:eastAsia="Book Antiqua" w:hAnsi="Book Antiqua" w:cs="Book Antiqua"/>
          <w:color w:val="000000"/>
        </w:rPr>
        <w:t>Vidnyánszky</w:t>
      </w:r>
      <w:proofErr w:type="spellEnd"/>
      <w:r w:rsidRPr="00CD781E">
        <w:rPr>
          <w:rFonts w:ascii="Book Antiqua" w:eastAsia="Book Antiqua" w:hAnsi="Book Antiqua" w:cs="Book Antiqua"/>
          <w:color w:val="000000"/>
        </w:rPr>
        <w:t xml:space="preserve"> Z. Transfer learning improves resting-state functional connectivity pattern analysis using convolutional neural networks. </w:t>
      </w:r>
      <w:proofErr w:type="spellStart"/>
      <w:r w:rsidRPr="00CD781E">
        <w:rPr>
          <w:rFonts w:ascii="Book Antiqua" w:eastAsia="Book Antiqua" w:hAnsi="Book Antiqua" w:cs="Book Antiqua"/>
          <w:i/>
          <w:iCs/>
          <w:color w:val="000000"/>
        </w:rPr>
        <w:t>Gigascience</w:t>
      </w:r>
      <w:proofErr w:type="spellEnd"/>
      <w:r w:rsidRPr="00CD781E">
        <w:rPr>
          <w:rFonts w:ascii="Book Antiqua" w:eastAsia="Book Antiqua" w:hAnsi="Book Antiqua" w:cs="Book Antiqua"/>
          <w:color w:val="000000"/>
        </w:rPr>
        <w:t xml:space="preserve"> 2018; </w:t>
      </w:r>
      <w:r w:rsidRPr="00CD781E">
        <w:rPr>
          <w:rFonts w:ascii="Book Antiqua" w:eastAsia="Book Antiqua" w:hAnsi="Book Antiqua" w:cs="Book Antiqua"/>
          <w:b/>
          <w:bCs/>
          <w:color w:val="000000"/>
        </w:rPr>
        <w:t>7</w:t>
      </w:r>
      <w:r w:rsidRPr="00CD781E">
        <w:rPr>
          <w:rFonts w:ascii="Book Antiqua" w:eastAsia="Book Antiqua" w:hAnsi="Book Antiqua" w:cs="Book Antiqua"/>
          <w:color w:val="000000"/>
        </w:rPr>
        <w:t xml:space="preserve"> [PMID: 30395218 DOI: 10.1093/</w:t>
      </w:r>
      <w:proofErr w:type="spellStart"/>
      <w:r w:rsidRPr="00CD781E">
        <w:rPr>
          <w:rFonts w:ascii="Book Antiqua" w:eastAsia="Book Antiqua" w:hAnsi="Book Antiqua" w:cs="Book Antiqua"/>
          <w:color w:val="000000"/>
        </w:rPr>
        <w:t>gigascience</w:t>
      </w:r>
      <w:proofErr w:type="spellEnd"/>
      <w:r w:rsidRPr="00CD781E">
        <w:rPr>
          <w:rFonts w:ascii="Book Antiqua" w:eastAsia="Book Antiqua" w:hAnsi="Book Antiqua" w:cs="Book Antiqua"/>
          <w:color w:val="000000"/>
        </w:rPr>
        <w:t>/giy130]</w:t>
      </w:r>
    </w:p>
    <w:p w14:paraId="64A7ED65"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23 </w:t>
      </w:r>
      <w:r w:rsidRPr="00CD781E">
        <w:rPr>
          <w:rFonts w:ascii="Book Antiqua" w:eastAsia="Book Antiqua" w:hAnsi="Book Antiqua" w:cs="Book Antiqua"/>
          <w:b/>
          <w:bCs/>
          <w:color w:val="000000"/>
        </w:rPr>
        <w:t>Byrne MF</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Chapados</w:t>
      </w:r>
      <w:proofErr w:type="spellEnd"/>
      <w:r w:rsidRPr="00CD781E">
        <w:rPr>
          <w:rFonts w:ascii="Book Antiqua" w:eastAsia="Book Antiqua" w:hAnsi="Book Antiqua" w:cs="Book Antiqua"/>
          <w:color w:val="000000"/>
        </w:rPr>
        <w:t xml:space="preserve"> N, Soudan F, </w:t>
      </w:r>
      <w:proofErr w:type="spellStart"/>
      <w:r w:rsidRPr="00CD781E">
        <w:rPr>
          <w:rFonts w:ascii="Book Antiqua" w:eastAsia="Book Antiqua" w:hAnsi="Book Antiqua" w:cs="Book Antiqua"/>
          <w:color w:val="000000"/>
        </w:rPr>
        <w:t>Oertel</w:t>
      </w:r>
      <w:proofErr w:type="spellEnd"/>
      <w:r w:rsidRPr="00CD781E">
        <w:rPr>
          <w:rFonts w:ascii="Book Antiqua" w:eastAsia="Book Antiqua" w:hAnsi="Book Antiqua" w:cs="Book Antiqua"/>
          <w:color w:val="000000"/>
        </w:rPr>
        <w:t xml:space="preserve"> C, Linares Pérez M, Kelly R, Iqbal N, Chandelier F, Rex DK. Real-time differentiation of adenomatous and hyperplastic </w:t>
      </w:r>
      <w:r w:rsidRPr="00CD781E">
        <w:rPr>
          <w:rFonts w:ascii="Book Antiqua" w:eastAsia="Book Antiqua" w:hAnsi="Book Antiqua" w:cs="Book Antiqua"/>
          <w:color w:val="000000"/>
        </w:rPr>
        <w:lastRenderedPageBreak/>
        <w:t xml:space="preserve">diminutive colorectal polyps during analysis of unaltered videos of standard colonoscopy using a deep learning model. </w:t>
      </w:r>
      <w:r w:rsidRPr="00CD781E">
        <w:rPr>
          <w:rFonts w:ascii="Book Antiqua" w:eastAsia="Book Antiqua" w:hAnsi="Book Antiqua" w:cs="Book Antiqua"/>
          <w:i/>
          <w:iCs/>
          <w:color w:val="000000"/>
        </w:rPr>
        <w:t>Gut</w:t>
      </w:r>
      <w:r w:rsidRPr="00CD781E">
        <w:rPr>
          <w:rFonts w:ascii="Book Antiqua" w:eastAsia="Book Antiqua" w:hAnsi="Book Antiqua" w:cs="Book Antiqua"/>
          <w:color w:val="000000"/>
        </w:rPr>
        <w:t xml:space="preserve"> 2019; </w:t>
      </w:r>
      <w:r w:rsidRPr="00CD781E">
        <w:rPr>
          <w:rFonts w:ascii="Book Antiqua" w:eastAsia="Book Antiqua" w:hAnsi="Book Antiqua" w:cs="Book Antiqua"/>
          <w:b/>
          <w:bCs/>
          <w:color w:val="000000"/>
        </w:rPr>
        <w:t>68</w:t>
      </w:r>
      <w:r w:rsidRPr="00CD781E">
        <w:rPr>
          <w:rFonts w:ascii="Book Antiqua" w:eastAsia="Book Antiqua" w:hAnsi="Book Antiqua" w:cs="Book Antiqua"/>
          <w:color w:val="000000"/>
        </w:rPr>
        <w:t>: 94-100 [PMID: 29066576 DOI: 10.1136/gutjnl-2017-314547]</w:t>
      </w:r>
    </w:p>
    <w:p w14:paraId="194B36BA"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24 </w:t>
      </w:r>
      <w:r w:rsidRPr="00CD781E">
        <w:rPr>
          <w:rFonts w:ascii="Book Antiqua" w:eastAsia="Book Antiqua" w:hAnsi="Book Antiqua" w:cs="Book Antiqua"/>
          <w:b/>
          <w:bCs/>
          <w:color w:val="000000"/>
        </w:rPr>
        <w:t xml:space="preserve">van der </w:t>
      </w:r>
      <w:proofErr w:type="spellStart"/>
      <w:r w:rsidRPr="00CD781E">
        <w:rPr>
          <w:rFonts w:ascii="Book Antiqua" w:eastAsia="Book Antiqua" w:hAnsi="Book Antiqua" w:cs="Book Antiqua"/>
          <w:b/>
          <w:bCs/>
          <w:color w:val="000000"/>
        </w:rPr>
        <w:t>Sommen</w:t>
      </w:r>
      <w:proofErr w:type="spellEnd"/>
      <w:r w:rsidRPr="00CD781E">
        <w:rPr>
          <w:rFonts w:ascii="Book Antiqua" w:eastAsia="Book Antiqua" w:hAnsi="Book Antiqua" w:cs="Book Antiqua"/>
          <w:b/>
          <w:bCs/>
          <w:color w:val="000000"/>
        </w:rPr>
        <w:t xml:space="preserve"> F</w:t>
      </w:r>
      <w:r w:rsidRPr="00CD781E">
        <w:rPr>
          <w:rFonts w:ascii="Book Antiqua" w:eastAsia="Book Antiqua" w:hAnsi="Book Antiqua" w:cs="Book Antiqua"/>
          <w:color w:val="000000"/>
        </w:rPr>
        <w:t xml:space="preserve">, de </w:t>
      </w:r>
      <w:proofErr w:type="spellStart"/>
      <w:r w:rsidRPr="00CD781E">
        <w:rPr>
          <w:rFonts w:ascii="Book Antiqua" w:eastAsia="Book Antiqua" w:hAnsi="Book Antiqua" w:cs="Book Antiqua"/>
          <w:color w:val="000000"/>
        </w:rPr>
        <w:t>Groof</w:t>
      </w:r>
      <w:proofErr w:type="spellEnd"/>
      <w:r w:rsidRPr="00CD781E">
        <w:rPr>
          <w:rFonts w:ascii="Book Antiqua" w:eastAsia="Book Antiqua" w:hAnsi="Book Antiqua" w:cs="Book Antiqua"/>
          <w:color w:val="000000"/>
        </w:rPr>
        <w:t xml:space="preserve"> J, </w:t>
      </w:r>
      <w:proofErr w:type="spellStart"/>
      <w:r w:rsidRPr="00CD781E">
        <w:rPr>
          <w:rFonts w:ascii="Book Antiqua" w:eastAsia="Book Antiqua" w:hAnsi="Book Antiqua" w:cs="Book Antiqua"/>
          <w:color w:val="000000"/>
        </w:rPr>
        <w:t>Struyvenberg</w:t>
      </w:r>
      <w:proofErr w:type="spellEnd"/>
      <w:r w:rsidRPr="00CD781E">
        <w:rPr>
          <w:rFonts w:ascii="Book Antiqua" w:eastAsia="Book Antiqua" w:hAnsi="Book Antiqua" w:cs="Book Antiqua"/>
          <w:color w:val="000000"/>
        </w:rPr>
        <w:t xml:space="preserve"> M, van der </w:t>
      </w:r>
      <w:proofErr w:type="spellStart"/>
      <w:r w:rsidRPr="00CD781E">
        <w:rPr>
          <w:rFonts w:ascii="Book Antiqua" w:eastAsia="Book Antiqua" w:hAnsi="Book Antiqua" w:cs="Book Antiqua"/>
          <w:color w:val="000000"/>
        </w:rPr>
        <w:t>Putten</w:t>
      </w:r>
      <w:proofErr w:type="spellEnd"/>
      <w:r w:rsidRPr="00CD781E">
        <w:rPr>
          <w:rFonts w:ascii="Book Antiqua" w:eastAsia="Book Antiqua" w:hAnsi="Book Antiqua" w:cs="Book Antiqua"/>
          <w:color w:val="000000"/>
        </w:rPr>
        <w:t xml:space="preserve"> J, Boers T, </w:t>
      </w:r>
      <w:proofErr w:type="spellStart"/>
      <w:r w:rsidRPr="00CD781E">
        <w:rPr>
          <w:rFonts w:ascii="Book Antiqua" w:eastAsia="Book Antiqua" w:hAnsi="Book Antiqua" w:cs="Book Antiqua"/>
          <w:color w:val="000000"/>
        </w:rPr>
        <w:t>Fockens</w:t>
      </w:r>
      <w:proofErr w:type="spellEnd"/>
      <w:r w:rsidRPr="00CD781E">
        <w:rPr>
          <w:rFonts w:ascii="Book Antiqua" w:eastAsia="Book Antiqua" w:hAnsi="Book Antiqua" w:cs="Book Antiqua"/>
          <w:color w:val="000000"/>
        </w:rPr>
        <w:t xml:space="preserve"> K, </w:t>
      </w:r>
      <w:proofErr w:type="spellStart"/>
      <w:r w:rsidRPr="00CD781E">
        <w:rPr>
          <w:rFonts w:ascii="Book Antiqua" w:eastAsia="Book Antiqua" w:hAnsi="Book Antiqua" w:cs="Book Antiqua"/>
          <w:color w:val="000000"/>
        </w:rPr>
        <w:t>Schoon</w:t>
      </w:r>
      <w:proofErr w:type="spellEnd"/>
      <w:r w:rsidRPr="00CD781E">
        <w:rPr>
          <w:rFonts w:ascii="Book Antiqua" w:eastAsia="Book Antiqua" w:hAnsi="Book Antiqua" w:cs="Book Antiqua"/>
          <w:color w:val="000000"/>
        </w:rPr>
        <w:t xml:space="preserve"> EJ, </w:t>
      </w:r>
      <w:proofErr w:type="spellStart"/>
      <w:r w:rsidRPr="00CD781E">
        <w:rPr>
          <w:rFonts w:ascii="Book Antiqua" w:eastAsia="Book Antiqua" w:hAnsi="Book Antiqua" w:cs="Book Antiqua"/>
          <w:color w:val="000000"/>
        </w:rPr>
        <w:t>Curvers</w:t>
      </w:r>
      <w:proofErr w:type="spellEnd"/>
      <w:r w:rsidRPr="00CD781E">
        <w:rPr>
          <w:rFonts w:ascii="Book Antiqua" w:eastAsia="Book Antiqua" w:hAnsi="Book Antiqua" w:cs="Book Antiqua"/>
          <w:color w:val="000000"/>
        </w:rPr>
        <w:t xml:space="preserve"> W, de With P, Mori Y, Byrne M, Bergman JJGHM. Machine learning in GI endoscopy: practical guidance in how to interpret a novel field. </w:t>
      </w:r>
      <w:r w:rsidRPr="00CD781E">
        <w:rPr>
          <w:rFonts w:ascii="Book Antiqua" w:eastAsia="Book Antiqua" w:hAnsi="Book Antiqua" w:cs="Book Antiqua"/>
          <w:i/>
          <w:iCs/>
          <w:color w:val="000000"/>
        </w:rPr>
        <w:t>Gut</w:t>
      </w:r>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69</w:t>
      </w:r>
      <w:r w:rsidRPr="00CD781E">
        <w:rPr>
          <w:rFonts w:ascii="Book Antiqua" w:eastAsia="Book Antiqua" w:hAnsi="Book Antiqua" w:cs="Book Antiqua"/>
          <w:color w:val="000000"/>
        </w:rPr>
        <w:t>: 2035-2045 [PMID: 32393540 DOI: 10.1136/gutjnl-2019-320466]</w:t>
      </w:r>
    </w:p>
    <w:p w14:paraId="757F3AC9"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25 </w:t>
      </w:r>
      <w:r w:rsidRPr="00CD781E">
        <w:rPr>
          <w:rFonts w:ascii="Book Antiqua" w:eastAsia="Book Antiqua" w:hAnsi="Book Antiqua" w:cs="Book Antiqua"/>
          <w:b/>
          <w:bCs/>
          <w:color w:val="000000"/>
        </w:rPr>
        <w:t>Chen PJ</w:t>
      </w:r>
      <w:r w:rsidRPr="00CD781E">
        <w:rPr>
          <w:rFonts w:ascii="Book Antiqua" w:eastAsia="Book Antiqua" w:hAnsi="Book Antiqua" w:cs="Book Antiqua"/>
          <w:color w:val="000000"/>
        </w:rPr>
        <w:t xml:space="preserve">, Lin MC, Lai MJ, Lin JC, Lu HH, Tseng VS. Accurate Classification of Diminutive Colorectal Polyps Using Computer-Aided Analysis. </w:t>
      </w:r>
      <w:r w:rsidRPr="00CD781E">
        <w:rPr>
          <w:rFonts w:ascii="Book Antiqua" w:eastAsia="Book Antiqua" w:hAnsi="Book Antiqua" w:cs="Book Antiqua"/>
          <w:i/>
          <w:iCs/>
          <w:color w:val="000000"/>
        </w:rPr>
        <w:t>Gastroenterology</w:t>
      </w:r>
      <w:r w:rsidRPr="00CD781E">
        <w:rPr>
          <w:rFonts w:ascii="Book Antiqua" w:eastAsia="Book Antiqua" w:hAnsi="Book Antiqua" w:cs="Book Antiqua"/>
          <w:color w:val="000000"/>
        </w:rPr>
        <w:t xml:space="preserve"> 2018; </w:t>
      </w:r>
      <w:r w:rsidRPr="00CD781E">
        <w:rPr>
          <w:rFonts w:ascii="Book Antiqua" w:eastAsia="Book Antiqua" w:hAnsi="Book Antiqua" w:cs="Book Antiqua"/>
          <w:b/>
          <w:bCs/>
          <w:color w:val="000000"/>
        </w:rPr>
        <w:t>154</w:t>
      </w:r>
      <w:r w:rsidRPr="00CD781E">
        <w:rPr>
          <w:rFonts w:ascii="Book Antiqua" w:eastAsia="Book Antiqua" w:hAnsi="Book Antiqua" w:cs="Book Antiqua"/>
          <w:color w:val="000000"/>
        </w:rPr>
        <w:t>: 568-575 [PMID: 29042219 DOI: 10.1053/j.gastro.2017.10.010]</w:t>
      </w:r>
    </w:p>
    <w:p w14:paraId="2CFF1A38"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26 </w:t>
      </w:r>
      <w:r w:rsidRPr="00CD781E">
        <w:rPr>
          <w:rFonts w:ascii="Book Antiqua" w:eastAsia="Book Antiqua" w:hAnsi="Book Antiqua" w:cs="Book Antiqua"/>
          <w:b/>
          <w:bCs/>
          <w:color w:val="000000"/>
        </w:rPr>
        <w:t>Zachariah R</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Samarasena</w:t>
      </w:r>
      <w:proofErr w:type="spellEnd"/>
      <w:r w:rsidRPr="00CD781E">
        <w:rPr>
          <w:rFonts w:ascii="Book Antiqua" w:eastAsia="Book Antiqua" w:hAnsi="Book Antiqua" w:cs="Book Antiqua"/>
          <w:color w:val="000000"/>
        </w:rPr>
        <w:t xml:space="preserve"> J, Luba D, Duh E, Dao T, </w:t>
      </w:r>
      <w:proofErr w:type="spellStart"/>
      <w:r w:rsidRPr="00CD781E">
        <w:rPr>
          <w:rFonts w:ascii="Book Antiqua" w:eastAsia="Book Antiqua" w:hAnsi="Book Antiqua" w:cs="Book Antiqua"/>
          <w:color w:val="000000"/>
        </w:rPr>
        <w:t>Requa</w:t>
      </w:r>
      <w:proofErr w:type="spellEnd"/>
      <w:r w:rsidRPr="00CD781E">
        <w:rPr>
          <w:rFonts w:ascii="Book Antiqua" w:eastAsia="Book Antiqua" w:hAnsi="Book Antiqua" w:cs="Book Antiqua"/>
          <w:color w:val="000000"/>
        </w:rPr>
        <w:t xml:space="preserve"> J, </w:t>
      </w:r>
      <w:proofErr w:type="spellStart"/>
      <w:r w:rsidRPr="00CD781E">
        <w:rPr>
          <w:rFonts w:ascii="Book Antiqua" w:eastAsia="Book Antiqua" w:hAnsi="Book Antiqua" w:cs="Book Antiqua"/>
          <w:color w:val="000000"/>
        </w:rPr>
        <w:t>Ninh</w:t>
      </w:r>
      <w:proofErr w:type="spellEnd"/>
      <w:r w:rsidRPr="00CD781E">
        <w:rPr>
          <w:rFonts w:ascii="Book Antiqua" w:eastAsia="Book Antiqua" w:hAnsi="Book Antiqua" w:cs="Book Antiqua"/>
          <w:color w:val="000000"/>
        </w:rPr>
        <w:t xml:space="preserve"> A, Karnes W. Prediction of Polyp Pathology Using Convolutional Neural Networks Achieves "Resect and Discard" Thresholds. </w:t>
      </w:r>
      <w:r w:rsidRPr="00CD781E">
        <w:rPr>
          <w:rFonts w:ascii="Book Antiqua" w:eastAsia="Book Antiqua" w:hAnsi="Book Antiqua" w:cs="Book Antiqua"/>
          <w:i/>
          <w:iCs/>
          <w:color w:val="000000"/>
        </w:rPr>
        <w:t>Am J Gastroenterol</w:t>
      </w:r>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115</w:t>
      </w:r>
      <w:r w:rsidRPr="00CD781E">
        <w:rPr>
          <w:rFonts w:ascii="Book Antiqua" w:eastAsia="Book Antiqua" w:hAnsi="Book Antiqua" w:cs="Book Antiqua"/>
          <w:color w:val="000000"/>
        </w:rPr>
        <w:t>: 138-144 [PMID: 31651444 DOI: 10.14309/ajg.0000000000000429]</w:t>
      </w:r>
    </w:p>
    <w:p w14:paraId="519DB115"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27 </w:t>
      </w:r>
      <w:r w:rsidRPr="00CD781E">
        <w:rPr>
          <w:rFonts w:ascii="Book Antiqua" w:eastAsia="Book Antiqua" w:hAnsi="Book Antiqua" w:cs="Book Antiqua"/>
          <w:b/>
          <w:bCs/>
          <w:color w:val="000000"/>
        </w:rPr>
        <w:t>van der Zander QEW</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Schreuder</w:t>
      </w:r>
      <w:proofErr w:type="spellEnd"/>
      <w:r w:rsidRPr="00CD781E">
        <w:rPr>
          <w:rFonts w:ascii="Book Antiqua" w:eastAsia="Book Antiqua" w:hAnsi="Book Antiqua" w:cs="Book Antiqua"/>
          <w:color w:val="000000"/>
        </w:rPr>
        <w:t xml:space="preserve"> RM, </w:t>
      </w:r>
      <w:proofErr w:type="spellStart"/>
      <w:r w:rsidRPr="00CD781E">
        <w:rPr>
          <w:rFonts w:ascii="Book Antiqua" w:eastAsia="Book Antiqua" w:hAnsi="Book Antiqua" w:cs="Book Antiqua"/>
          <w:color w:val="000000"/>
        </w:rPr>
        <w:t>Fonollà</w:t>
      </w:r>
      <w:proofErr w:type="spellEnd"/>
      <w:r w:rsidRPr="00CD781E">
        <w:rPr>
          <w:rFonts w:ascii="Book Antiqua" w:eastAsia="Book Antiqua" w:hAnsi="Book Antiqua" w:cs="Book Antiqua"/>
          <w:color w:val="000000"/>
        </w:rPr>
        <w:t xml:space="preserve"> R, </w:t>
      </w:r>
      <w:proofErr w:type="spellStart"/>
      <w:r w:rsidRPr="00CD781E">
        <w:rPr>
          <w:rFonts w:ascii="Book Antiqua" w:eastAsia="Book Antiqua" w:hAnsi="Book Antiqua" w:cs="Book Antiqua"/>
          <w:color w:val="000000"/>
        </w:rPr>
        <w:t>Scheeve</w:t>
      </w:r>
      <w:proofErr w:type="spellEnd"/>
      <w:r w:rsidRPr="00CD781E">
        <w:rPr>
          <w:rFonts w:ascii="Book Antiqua" w:eastAsia="Book Antiqua" w:hAnsi="Book Antiqua" w:cs="Book Antiqua"/>
          <w:color w:val="000000"/>
        </w:rPr>
        <w:t xml:space="preserve"> T, van der </w:t>
      </w:r>
      <w:proofErr w:type="spellStart"/>
      <w:r w:rsidRPr="00CD781E">
        <w:rPr>
          <w:rFonts w:ascii="Book Antiqua" w:eastAsia="Book Antiqua" w:hAnsi="Book Antiqua" w:cs="Book Antiqua"/>
          <w:color w:val="000000"/>
        </w:rPr>
        <w:t>Sommen</w:t>
      </w:r>
      <w:proofErr w:type="spellEnd"/>
      <w:r w:rsidRPr="00CD781E">
        <w:rPr>
          <w:rFonts w:ascii="Book Antiqua" w:eastAsia="Book Antiqua" w:hAnsi="Book Antiqua" w:cs="Book Antiqua"/>
          <w:color w:val="000000"/>
        </w:rPr>
        <w:t xml:space="preserve"> F, </w:t>
      </w:r>
      <w:proofErr w:type="spellStart"/>
      <w:r w:rsidRPr="00CD781E">
        <w:rPr>
          <w:rFonts w:ascii="Book Antiqua" w:eastAsia="Book Antiqua" w:hAnsi="Book Antiqua" w:cs="Book Antiqua"/>
          <w:color w:val="000000"/>
        </w:rPr>
        <w:t>Winkens</w:t>
      </w:r>
      <w:proofErr w:type="spellEnd"/>
      <w:r w:rsidRPr="00CD781E">
        <w:rPr>
          <w:rFonts w:ascii="Book Antiqua" w:eastAsia="Book Antiqua" w:hAnsi="Book Antiqua" w:cs="Book Antiqua"/>
          <w:color w:val="000000"/>
        </w:rPr>
        <w:t xml:space="preserve"> B, </w:t>
      </w:r>
      <w:proofErr w:type="spellStart"/>
      <w:r w:rsidRPr="00CD781E">
        <w:rPr>
          <w:rFonts w:ascii="Book Antiqua" w:eastAsia="Book Antiqua" w:hAnsi="Book Antiqua" w:cs="Book Antiqua"/>
          <w:color w:val="000000"/>
        </w:rPr>
        <w:t>Aepli</w:t>
      </w:r>
      <w:proofErr w:type="spellEnd"/>
      <w:r w:rsidRPr="00CD781E">
        <w:rPr>
          <w:rFonts w:ascii="Book Antiqua" w:eastAsia="Book Antiqua" w:hAnsi="Book Antiqua" w:cs="Book Antiqua"/>
          <w:color w:val="000000"/>
        </w:rPr>
        <w:t xml:space="preserve"> P, </w:t>
      </w:r>
      <w:proofErr w:type="spellStart"/>
      <w:r w:rsidRPr="00CD781E">
        <w:rPr>
          <w:rFonts w:ascii="Book Antiqua" w:eastAsia="Book Antiqua" w:hAnsi="Book Antiqua" w:cs="Book Antiqua"/>
          <w:color w:val="000000"/>
        </w:rPr>
        <w:t>Hayee</w:t>
      </w:r>
      <w:proofErr w:type="spellEnd"/>
      <w:r w:rsidRPr="00CD781E">
        <w:rPr>
          <w:rFonts w:ascii="Book Antiqua" w:eastAsia="Book Antiqua" w:hAnsi="Book Antiqua" w:cs="Book Antiqua"/>
          <w:color w:val="000000"/>
        </w:rPr>
        <w:t xml:space="preserve"> B, </w:t>
      </w:r>
      <w:proofErr w:type="spellStart"/>
      <w:r w:rsidRPr="00CD781E">
        <w:rPr>
          <w:rFonts w:ascii="Book Antiqua" w:eastAsia="Book Antiqua" w:hAnsi="Book Antiqua" w:cs="Book Antiqua"/>
          <w:color w:val="000000"/>
        </w:rPr>
        <w:t>Pischel</w:t>
      </w:r>
      <w:proofErr w:type="spellEnd"/>
      <w:r w:rsidRPr="00CD781E">
        <w:rPr>
          <w:rFonts w:ascii="Book Antiqua" w:eastAsia="Book Antiqua" w:hAnsi="Book Antiqua" w:cs="Book Antiqua"/>
          <w:color w:val="000000"/>
        </w:rPr>
        <w:t xml:space="preserve"> AB, </w:t>
      </w:r>
      <w:proofErr w:type="spellStart"/>
      <w:r w:rsidRPr="00CD781E">
        <w:rPr>
          <w:rFonts w:ascii="Book Antiqua" w:eastAsia="Book Antiqua" w:hAnsi="Book Antiqua" w:cs="Book Antiqua"/>
          <w:color w:val="000000"/>
        </w:rPr>
        <w:t>Stefanovic</w:t>
      </w:r>
      <w:proofErr w:type="spellEnd"/>
      <w:r w:rsidRPr="00CD781E">
        <w:rPr>
          <w:rFonts w:ascii="Book Antiqua" w:eastAsia="Book Antiqua" w:hAnsi="Book Antiqua" w:cs="Book Antiqua"/>
          <w:color w:val="000000"/>
        </w:rPr>
        <w:t xml:space="preserve"> M, Subramaniam S, Bhandari P, de With PHN, </w:t>
      </w:r>
      <w:proofErr w:type="spellStart"/>
      <w:r w:rsidRPr="00CD781E">
        <w:rPr>
          <w:rFonts w:ascii="Book Antiqua" w:eastAsia="Book Antiqua" w:hAnsi="Book Antiqua" w:cs="Book Antiqua"/>
          <w:color w:val="000000"/>
        </w:rPr>
        <w:t>Masclee</w:t>
      </w:r>
      <w:proofErr w:type="spellEnd"/>
      <w:r w:rsidRPr="00CD781E">
        <w:rPr>
          <w:rFonts w:ascii="Book Antiqua" w:eastAsia="Book Antiqua" w:hAnsi="Book Antiqua" w:cs="Book Antiqua"/>
          <w:color w:val="000000"/>
        </w:rPr>
        <w:t xml:space="preserve"> AAM, </w:t>
      </w:r>
      <w:proofErr w:type="spellStart"/>
      <w:r w:rsidRPr="00CD781E">
        <w:rPr>
          <w:rFonts w:ascii="Book Antiqua" w:eastAsia="Book Antiqua" w:hAnsi="Book Antiqua" w:cs="Book Antiqua"/>
          <w:color w:val="000000"/>
        </w:rPr>
        <w:t>Schoon</w:t>
      </w:r>
      <w:proofErr w:type="spellEnd"/>
      <w:r w:rsidRPr="00CD781E">
        <w:rPr>
          <w:rFonts w:ascii="Book Antiqua" w:eastAsia="Book Antiqua" w:hAnsi="Book Antiqua" w:cs="Book Antiqua"/>
          <w:color w:val="000000"/>
        </w:rPr>
        <w:t xml:space="preserve"> EJ. Optical diagnosis of colorectal polyp images using a newly developed computer-aided diagnosis system (</w:t>
      </w:r>
      <w:proofErr w:type="spellStart"/>
      <w:r w:rsidRPr="00CD781E">
        <w:rPr>
          <w:rFonts w:ascii="Book Antiqua" w:eastAsia="Book Antiqua" w:hAnsi="Book Antiqua" w:cs="Book Antiqua"/>
          <w:color w:val="000000"/>
        </w:rPr>
        <w:t>CADx</w:t>
      </w:r>
      <w:proofErr w:type="spellEnd"/>
      <w:r w:rsidRPr="00CD781E">
        <w:rPr>
          <w:rFonts w:ascii="Book Antiqua" w:eastAsia="Book Antiqua" w:hAnsi="Book Antiqua" w:cs="Book Antiqua"/>
          <w:color w:val="000000"/>
        </w:rPr>
        <w:t xml:space="preserve">) compared with intuitive optical diagnosis. </w:t>
      </w:r>
      <w:r w:rsidRPr="00CD781E">
        <w:rPr>
          <w:rFonts w:ascii="Book Antiqua" w:eastAsia="Book Antiqua" w:hAnsi="Book Antiqua" w:cs="Book Antiqua"/>
          <w:i/>
          <w:iCs/>
          <w:color w:val="000000"/>
        </w:rPr>
        <w:t>Endoscopy</w:t>
      </w:r>
      <w:r w:rsidRPr="00CD781E">
        <w:rPr>
          <w:rFonts w:ascii="Book Antiqua" w:eastAsia="Book Antiqua" w:hAnsi="Book Antiqua" w:cs="Book Antiqua"/>
          <w:color w:val="000000"/>
        </w:rPr>
        <w:t xml:space="preserve"> 2020 [PMID: 33368056 DOI: 10.1055/a-1343-1597]</w:t>
      </w:r>
    </w:p>
    <w:p w14:paraId="299F4B32"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28 </w:t>
      </w:r>
      <w:r w:rsidRPr="00CD781E">
        <w:rPr>
          <w:rFonts w:ascii="Book Antiqua" w:eastAsia="Book Antiqua" w:hAnsi="Book Antiqua" w:cs="Book Antiqua"/>
          <w:b/>
          <w:bCs/>
          <w:color w:val="000000"/>
        </w:rPr>
        <w:t>Rodriguez-Diaz E</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Baffy</w:t>
      </w:r>
      <w:proofErr w:type="spellEnd"/>
      <w:r w:rsidRPr="00CD781E">
        <w:rPr>
          <w:rFonts w:ascii="Book Antiqua" w:eastAsia="Book Antiqua" w:hAnsi="Book Antiqua" w:cs="Book Antiqua"/>
          <w:color w:val="000000"/>
        </w:rPr>
        <w:t xml:space="preserve"> G, Lo WK, </w:t>
      </w:r>
      <w:proofErr w:type="spellStart"/>
      <w:r w:rsidRPr="00CD781E">
        <w:rPr>
          <w:rFonts w:ascii="Book Antiqua" w:eastAsia="Book Antiqua" w:hAnsi="Book Antiqua" w:cs="Book Antiqua"/>
          <w:color w:val="000000"/>
        </w:rPr>
        <w:t>Mashimo</w:t>
      </w:r>
      <w:proofErr w:type="spellEnd"/>
      <w:r w:rsidRPr="00CD781E">
        <w:rPr>
          <w:rFonts w:ascii="Book Antiqua" w:eastAsia="Book Antiqua" w:hAnsi="Book Antiqua" w:cs="Book Antiqua"/>
          <w:color w:val="000000"/>
        </w:rPr>
        <w:t xml:space="preserve"> H, </w:t>
      </w:r>
      <w:proofErr w:type="spellStart"/>
      <w:r w:rsidRPr="00CD781E">
        <w:rPr>
          <w:rFonts w:ascii="Book Antiqua" w:eastAsia="Book Antiqua" w:hAnsi="Book Antiqua" w:cs="Book Antiqua"/>
          <w:color w:val="000000"/>
        </w:rPr>
        <w:t>Vidyarthi</w:t>
      </w:r>
      <w:proofErr w:type="spellEnd"/>
      <w:r w:rsidRPr="00CD781E">
        <w:rPr>
          <w:rFonts w:ascii="Book Antiqua" w:eastAsia="Book Antiqua" w:hAnsi="Book Antiqua" w:cs="Book Antiqua"/>
          <w:color w:val="000000"/>
        </w:rPr>
        <w:t xml:space="preserve"> G, Mohapatra SS, Singh SK. Real-time artificial intelligence-based histologic classification of colorectal polyps with augmented visualization. </w:t>
      </w:r>
      <w:proofErr w:type="spellStart"/>
      <w:r w:rsidRPr="00CD781E">
        <w:rPr>
          <w:rFonts w:ascii="Book Antiqua" w:eastAsia="Book Antiqua" w:hAnsi="Book Antiqua" w:cs="Book Antiqua"/>
          <w:i/>
          <w:iCs/>
          <w:color w:val="000000"/>
        </w:rPr>
        <w:t>Gastrointest</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2021; </w:t>
      </w:r>
      <w:r w:rsidRPr="00CD781E">
        <w:rPr>
          <w:rFonts w:ascii="Book Antiqua" w:eastAsia="Book Antiqua" w:hAnsi="Book Antiqua" w:cs="Book Antiqua"/>
          <w:b/>
          <w:bCs/>
          <w:color w:val="000000"/>
        </w:rPr>
        <w:t>93</w:t>
      </w:r>
      <w:r w:rsidRPr="00CD781E">
        <w:rPr>
          <w:rFonts w:ascii="Book Antiqua" w:eastAsia="Book Antiqua" w:hAnsi="Book Antiqua" w:cs="Book Antiqua"/>
          <w:color w:val="000000"/>
        </w:rPr>
        <w:t>: 662-670 [PMID: 32949567 DOI: 10.1016/j.gie.2020.09.018]</w:t>
      </w:r>
    </w:p>
    <w:p w14:paraId="5F148B76"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29 </w:t>
      </w:r>
      <w:r w:rsidRPr="00CD781E">
        <w:rPr>
          <w:rFonts w:ascii="Book Antiqua" w:eastAsia="Book Antiqua" w:hAnsi="Book Antiqua" w:cs="Book Antiqua"/>
          <w:b/>
          <w:bCs/>
          <w:color w:val="000000"/>
        </w:rPr>
        <w:t>Shahidi N</w:t>
      </w:r>
      <w:r w:rsidRPr="00CD781E">
        <w:rPr>
          <w:rFonts w:ascii="Book Antiqua" w:eastAsia="Book Antiqua" w:hAnsi="Book Antiqua" w:cs="Book Antiqua"/>
          <w:color w:val="000000"/>
        </w:rPr>
        <w:t xml:space="preserve">, Rex DK, Kaltenbach T, </w:t>
      </w:r>
      <w:proofErr w:type="spellStart"/>
      <w:r w:rsidRPr="00CD781E">
        <w:rPr>
          <w:rFonts w:ascii="Book Antiqua" w:eastAsia="Book Antiqua" w:hAnsi="Book Antiqua" w:cs="Book Antiqua"/>
          <w:color w:val="000000"/>
        </w:rPr>
        <w:t>Rastogi</w:t>
      </w:r>
      <w:proofErr w:type="spellEnd"/>
      <w:r w:rsidRPr="00CD781E">
        <w:rPr>
          <w:rFonts w:ascii="Book Antiqua" w:eastAsia="Book Antiqua" w:hAnsi="Book Antiqua" w:cs="Book Antiqua"/>
          <w:color w:val="000000"/>
        </w:rPr>
        <w:t xml:space="preserve"> A, </w:t>
      </w:r>
      <w:proofErr w:type="spellStart"/>
      <w:r w:rsidRPr="00CD781E">
        <w:rPr>
          <w:rFonts w:ascii="Book Antiqua" w:eastAsia="Book Antiqua" w:hAnsi="Book Antiqua" w:cs="Book Antiqua"/>
          <w:color w:val="000000"/>
        </w:rPr>
        <w:t>Ghalehjegh</w:t>
      </w:r>
      <w:proofErr w:type="spellEnd"/>
      <w:r w:rsidRPr="00CD781E">
        <w:rPr>
          <w:rFonts w:ascii="Book Antiqua" w:eastAsia="Book Antiqua" w:hAnsi="Book Antiqua" w:cs="Book Antiqua"/>
          <w:color w:val="000000"/>
        </w:rPr>
        <w:t xml:space="preserve"> SH, Byrne MF. Use of Endoscopic Impression, Artificial Intelligence, and Pathologist Interpretation to Resolve Discrepancies Between Endoscopy and Pathology Analyses of Diminutive Colorectal Polyps. </w:t>
      </w:r>
      <w:r w:rsidRPr="00CD781E">
        <w:rPr>
          <w:rFonts w:ascii="Book Antiqua" w:eastAsia="Book Antiqua" w:hAnsi="Book Antiqua" w:cs="Book Antiqua"/>
          <w:i/>
          <w:iCs/>
          <w:color w:val="000000"/>
        </w:rPr>
        <w:t>Gastroenterology</w:t>
      </w:r>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158</w:t>
      </w:r>
      <w:r w:rsidRPr="00CD781E">
        <w:rPr>
          <w:rFonts w:ascii="Book Antiqua" w:eastAsia="Book Antiqua" w:hAnsi="Book Antiqua" w:cs="Book Antiqua"/>
          <w:color w:val="000000"/>
        </w:rPr>
        <w:t>: 783-785.e1 [PMID: 31863741 DOI: 10.1053/j.gastro.2019.10.024]</w:t>
      </w:r>
    </w:p>
    <w:p w14:paraId="323726F4" w14:textId="25EB751C"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lastRenderedPageBreak/>
        <w:t xml:space="preserve">30 </w:t>
      </w:r>
      <w:r w:rsidRPr="00CD781E">
        <w:rPr>
          <w:rFonts w:ascii="Book Antiqua" w:eastAsia="Book Antiqua" w:hAnsi="Book Antiqua" w:cs="Book Antiqua"/>
          <w:b/>
          <w:bCs/>
          <w:color w:val="000000"/>
        </w:rPr>
        <w:t>Ahmad OF</w:t>
      </w:r>
      <w:r w:rsidRPr="00CD781E">
        <w:rPr>
          <w:rFonts w:ascii="Book Antiqua" w:eastAsia="Book Antiqua" w:hAnsi="Book Antiqua" w:cs="Book Antiqua"/>
          <w:color w:val="000000"/>
        </w:rPr>
        <w:t xml:space="preserve">, Mori Y, Misawa M, Kudo SE, Anderson JT, Bernal J, </w:t>
      </w:r>
      <w:proofErr w:type="spellStart"/>
      <w:r w:rsidRPr="00CD781E">
        <w:rPr>
          <w:rFonts w:ascii="Book Antiqua" w:eastAsia="Book Antiqua" w:hAnsi="Book Antiqua" w:cs="Book Antiqua"/>
          <w:color w:val="000000"/>
        </w:rPr>
        <w:t>Berzin</w:t>
      </w:r>
      <w:proofErr w:type="spellEnd"/>
      <w:r w:rsidRPr="00CD781E">
        <w:rPr>
          <w:rFonts w:ascii="Book Antiqua" w:eastAsia="Book Antiqua" w:hAnsi="Book Antiqua" w:cs="Book Antiqua"/>
          <w:color w:val="000000"/>
        </w:rPr>
        <w:t xml:space="preserve"> TM, </w:t>
      </w:r>
      <w:proofErr w:type="spellStart"/>
      <w:r w:rsidRPr="00CD781E">
        <w:rPr>
          <w:rFonts w:ascii="Book Antiqua" w:eastAsia="Book Antiqua" w:hAnsi="Book Antiqua" w:cs="Book Antiqua"/>
          <w:color w:val="000000"/>
        </w:rPr>
        <w:t>Bisschops</w:t>
      </w:r>
      <w:proofErr w:type="spellEnd"/>
      <w:r w:rsidRPr="00CD781E">
        <w:rPr>
          <w:rFonts w:ascii="Book Antiqua" w:eastAsia="Book Antiqua" w:hAnsi="Book Antiqua" w:cs="Book Antiqua"/>
          <w:color w:val="000000"/>
        </w:rPr>
        <w:t xml:space="preserve"> R, Byrne MF, Chen PJ, East JE, </w:t>
      </w:r>
      <w:proofErr w:type="spellStart"/>
      <w:r w:rsidRPr="00CD781E">
        <w:rPr>
          <w:rFonts w:ascii="Book Antiqua" w:eastAsia="Book Antiqua" w:hAnsi="Book Antiqua" w:cs="Book Antiqua"/>
          <w:color w:val="000000"/>
        </w:rPr>
        <w:t>Eelbode</w:t>
      </w:r>
      <w:proofErr w:type="spellEnd"/>
      <w:r w:rsidRPr="00CD781E">
        <w:rPr>
          <w:rFonts w:ascii="Book Antiqua" w:eastAsia="Book Antiqua" w:hAnsi="Book Antiqua" w:cs="Book Antiqua"/>
          <w:color w:val="000000"/>
        </w:rPr>
        <w:t xml:space="preserve"> T, Elson DS, </w:t>
      </w:r>
      <w:proofErr w:type="spellStart"/>
      <w:r w:rsidRPr="00CD781E">
        <w:rPr>
          <w:rFonts w:ascii="Book Antiqua" w:eastAsia="Book Antiqua" w:hAnsi="Book Antiqua" w:cs="Book Antiqua"/>
          <w:color w:val="000000"/>
        </w:rPr>
        <w:t>Gurudu</w:t>
      </w:r>
      <w:proofErr w:type="spellEnd"/>
      <w:r w:rsidRPr="00CD781E">
        <w:rPr>
          <w:rFonts w:ascii="Book Antiqua" w:eastAsia="Book Antiqua" w:hAnsi="Book Antiqua" w:cs="Book Antiqua"/>
          <w:color w:val="000000"/>
        </w:rPr>
        <w:t xml:space="preserve"> SR, </w:t>
      </w:r>
      <w:proofErr w:type="spellStart"/>
      <w:r w:rsidRPr="00CD781E">
        <w:rPr>
          <w:rFonts w:ascii="Book Antiqua" w:eastAsia="Book Antiqua" w:hAnsi="Book Antiqua" w:cs="Book Antiqua"/>
          <w:color w:val="000000"/>
        </w:rPr>
        <w:t>Histace</w:t>
      </w:r>
      <w:proofErr w:type="spellEnd"/>
      <w:r w:rsidRPr="00CD781E">
        <w:rPr>
          <w:rFonts w:ascii="Book Antiqua" w:eastAsia="Book Antiqua" w:hAnsi="Book Antiqua" w:cs="Book Antiqua"/>
          <w:color w:val="000000"/>
        </w:rPr>
        <w:t xml:space="preserve"> A, Karnes WE, </w:t>
      </w:r>
      <w:proofErr w:type="spellStart"/>
      <w:r w:rsidRPr="00CD781E">
        <w:rPr>
          <w:rFonts w:ascii="Book Antiqua" w:eastAsia="Book Antiqua" w:hAnsi="Book Antiqua" w:cs="Book Antiqua"/>
          <w:color w:val="000000"/>
        </w:rPr>
        <w:t>Repici</w:t>
      </w:r>
      <w:proofErr w:type="spellEnd"/>
      <w:r w:rsidRPr="00CD781E">
        <w:rPr>
          <w:rFonts w:ascii="Book Antiqua" w:eastAsia="Book Antiqua" w:hAnsi="Book Antiqua" w:cs="Book Antiqua"/>
          <w:color w:val="000000"/>
        </w:rPr>
        <w:t xml:space="preserve"> A, Singh R, </w:t>
      </w:r>
      <w:proofErr w:type="spellStart"/>
      <w:r w:rsidRPr="00CD781E">
        <w:rPr>
          <w:rFonts w:ascii="Book Antiqua" w:eastAsia="Book Antiqua" w:hAnsi="Book Antiqua" w:cs="Book Antiqua"/>
          <w:color w:val="000000"/>
        </w:rPr>
        <w:t>Valdastri</w:t>
      </w:r>
      <w:proofErr w:type="spellEnd"/>
      <w:r w:rsidRPr="00CD781E">
        <w:rPr>
          <w:rFonts w:ascii="Book Antiqua" w:eastAsia="Book Antiqua" w:hAnsi="Book Antiqua" w:cs="Book Antiqua"/>
          <w:color w:val="000000"/>
        </w:rPr>
        <w:t xml:space="preserve"> P, Wallace MB, Wang P, </w:t>
      </w:r>
      <w:proofErr w:type="spellStart"/>
      <w:r w:rsidRPr="00CD781E">
        <w:rPr>
          <w:rFonts w:ascii="Book Antiqua" w:eastAsia="Book Antiqua" w:hAnsi="Book Antiqua" w:cs="Book Antiqua"/>
          <w:color w:val="000000"/>
        </w:rPr>
        <w:t>Stoyanov</w:t>
      </w:r>
      <w:proofErr w:type="spellEnd"/>
      <w:r w:rsidRPr="00CD781E">
        <w:rPr>
          <w:rFonts w:ascii="Book Antiqua" w:eastAsia="Book Antiqua" w:hAnsi="Book Antiqua" w:cs="Book Antiqua"/>
          <w:color w:val="000000"/>
        </w:rPr>
        <w:t xml:space="preserve"> D, Lovat LB. Establishing key research questions for the implementation of artificial intelligence in colonoscopy: a modified Delphi method. </w:t>
      </w:r>
      <w:r w:rsidRPr="00CD781E">
        <w:rPr>
          <w:rFonts w:ascii="Book Antiqua" w:eastAsia="Book Antiqua" w:hAnsi="Book Antiqua" w:cs="Book Antiqua"/>
          <w:i/>
          <w:iCs/>
          <w:color w:val="000000"/>
        </w:rPr>
        <w:t>Endoscopy</w:t>
      </w:r>
      <w:r w:rsidRPr="00CD781E">
        <w:rPr>
          <w:rFonts w:ascii="Book Antiqua" w:eastAsia="Book Antiqua" w:hAnsi="Book Antiqua" w:cs="Book Antiqua"/>
          <w:color w:val="000000"/>
        </w:rPr>
        <w:t xml:space="preserve"> </w:t>
      </w:r>
      <w:r w:rsidR="000718A5" w:rsidRPr="000718A5">
        <w:rPr>
          <w:rFonts w:ascii="Book Antiqua" w:eastAsia="Book Antiqua" w:hAnsi="Book Antiqua" w:cs="Book Antiqua"/>
          <w:color w:val="000000"/>
        </w:rPr>
        <w:t xml:space="preserve">2021; </w:t>
      </w:r>
      <w:r w:rsidR="000718A5" w:rsidRPr="000718A5">
        <w:rPr>
          <w:rFonts w:ascii="Book Antiqua" w:eastAsia="Book Antiqua" w:hAnsi="Book Antiqua" w:cs="Book Antiqua"/>
          <w:b/>
          <w:bCs/>
          <w:color w:val="000000"/>
        </w:rPr>
        <w:t>53</w:t>
      </w:r>
      <w:r w:rsidR="000718A5" w:rsidRPr="000718A5">
        <w:rPr>
          <w:rFonts w:ascii="Book Antiqua" w:eastAsia="Book Antiqua" w:hAnsi="Book Antiqua" w:cs="Book Antiqua"/>
          <w:color w:val="000000"/>
        </w:rPr>
        <w:t>: 893-901</w:t>
      </w:r>
      <w:r w:rsidRPr="00CD781E">
        <w:rPr>
          <w:rFonts w:ascii="Book Antiqua" w:eastAsia="Book Antiqua" w:hAnsi="Book Antiqua" w:cs="Book Antiqua"/>
          <w:color w:val="000000"/>
        </w:rPr>
        <w:t xml:space="preserve"> [PMID: 33167043 DOI: 10.1055/a-1306-7590]</w:t>
      </w:r>
    </w:p>
    <w:p w14:paraId="08DE2680"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31 </w:t>
      </w:r>
      <w:proofErr w:type="spellStart"/>
      <w:r w:rsidRPr="00CD781E">
        <w:rPr>
          <w:rFonts w:ascii="Book Antiqua" w:eastAsia="Book Antiqua" w:hAnsi="Book Antiqua" w:cs="Book Antiqua"/>
          <w:b/>
          <w:bCs/>
          <w:color w:val="000000"/>
        </w:rPr>
        <w:t>Jin</w:t>
      </w:r>
      <w:proofErr w:type="spellEnd"/>
      <w:r w:rsidRPr="00CD781E">
        <w:rPr>
          <w:rFonts w:ascii="Book Antiqua" w:eastAsia="Book Antiqua" w:hAnsi="Book Antiqua" w:cs="Book Antiqua"/>
          <w:b/>
          <w:bCs/>
          <w:color w:val="000000"/>
        </w:rPr>
        <w:t xml:space="preserve"> EH</w:t>
      </w:r>
      <w:r w:rsidRPr="00CD781E">
        <w:rPr>
          <w:rFonts w:ascii="Book Antiqua" w:eastAsia="Book Antiqua" w:hAnsi="Book Antiqua" w:cs="Book Antiqua"/>
          <w:color w:val="000000"/>
        </w:rPr>
        <w:t xml:space="preserve">, Lee D, Bae JH, Kang HY, </w:t>
      </w:r>
      <w:proofErr w:type="spellStart"/>
      <w:r w:rsidRPr="00CD781E">
        <w:rPr>
          <w:rFonts w:ascii="Book Antiqua" w:eastAsia="Book Antiqua" w:hAnsi="Book Antiqua" w:cs="Book Antiqua"/>
          <w:color w:val="000000"/>
        </w:rPr>
        <w:t>Kwak</w:t>
      </w:r>
      <w:proofErr w:type="spellEnd"/>
      <w:r w:rsidRPr="00CD781E">
        <w:rPr>
          <w:rFonts w:ascii="Book Antiqua" w:eastAsia="Book Antiqua" w:hAnsi="Book Antiqua" w:cs="Book Antiqua"/>
          <w:color w:val="000000"/>
        </w:rPr>
        <w:t xml:space="preserve"> MS, </w:t>
      </w:r>
      <w:proofErr w:type="spellStart"/>
      <w:r w:rsidRPr="00CD781E">
        <w:rPr>
          <w:rFonts w:ascii="Book Antiqua" w:eastAsia="Book Antiqua" w:hAnsi="Book Antiqua" w:cs="Book Antiqua"/>
          <w:color w:val="000000"/>
        </w:rPr>
        <w:t>Seo</w:t>
      </w:r>
      <w:proofErr w:type="spellEnd"/>
      <w:r w:rsidRPr="00CD781E">
        <w:rPr>
          <w:rFonts w:ascii="Book Antiqua" w:eastAsia="Book Antiqua" w:hAnsi="Book Antiqua" w:cs="Book Antiqua"/>
          <w:color w:val="000000"/>
        </w:rPr>
        <w:t xml:space="preserve"> JY, Yang JI, Yang SY, Lim SH, </w:t>
      </w:r>
      <w:proofErr w:type="spellStart"/>
      <w:r w:rsidRPr="00CD781E">
        <w:rPr>
          <w:rFonts w:ascii="Book Antiqua" w:eastAsia="Book Antiqua" w:hAnsi="Book Antiqua" w:cs="Book Antiqua"/>
          <w:color w:val="000000"/>
        </w:rPr>
        <w:t>Yim</w:t>
      </w:r>
      <w:proofErr w:type="spellEnd"/>
      <w:r w:rsidRPr="00CD781E">
        <w:rPr>
          <w:rFonts w:ascii="Book Antiqua" w:eastAsia="Book Antiqua" w:hAnsi="Book Antiqua" w:cs="Book Antiqua"/>
          <w:color w:val="000000"/>
        </w:rPr>
        <w:t xml:space="preserve"> JY, Lim JH, Chung GE, Chung SJ, Choi JM, Han YM, Kang SJ, Lee J, Chan Kim H, Kim JS. Improved Accuracy in Optical Diagnosis of Colorectal Polyps Using Convolutional Neural Networks with Visual Explanations. </w:t>
      </w:r>
      <w:r w:rsidRPr="00CD781E">
        <w:rPr>
          <w:rFonts w:ascii="Book Antiqua" w:eastAsia="Book Antiqua" w:hAnsi="Book Antiqua" w:cs="Book Antiqua"/>
          <w:i/>
          <w:iCs/>
          <w:color w:val="000000"/>
        </w:rPr>
        <w:t>Gastroenterology</w:t>
      </w:r>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158</w:t>
      </w:r>
      <w:r w:rsidRPr="00CD781E">
        <w:rPr>
          <w:rFonts w:ascii="Book Antiqua" w:eastAsia="Book Antiqua" w:hAnsi="Book Antiqua" w:cs="Book Antiqua"/>
          <w:color w:val="000000"/>
        </w:rPr>
        <w:t>: 2169-2179.e8 [PMID: 32119927 DOI: 10.1053/j.gastro.2020.02.036]</w:t>
      </w:r>
    </w:p>
    <w:p w14:paraId="4D77B765"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32 </w:t>
      </w:r>
      <w:r w:rsidRPr="00CD781E">
        <w:rPr>
          <w:rFonts w:ascii="Book Antiqua" w:eastAsia="Book Antiqua" w:hAnsi="Book Antiqua" w:cs="Book Antiqua"/>
          <w:b/>
          <w:bCs/>
          <w:color w:val="000000"/>
        </w:rPr>
        <w:t>Yang YJ</w:t>
      </w:r>
      <w:r w:rsidRPr="00CD781E">
        <w:rPr>
          <w:rFonts w:ascii="Book Antiqua" w:eastAsia="Book Antiqua" w:hAnsi="Book Antiqua" w:cs="Book Antiqua"/>
          <w:color w:val="000000"/>
        </w:rPr>
        <w:t xml:space="preserve">, Bang CS. Application of artificial intelligence in gastroenterology. </w:t>
      </w:r>
      <w:r w:rsidRPr="00CD781E">
        <w:rPr>
          <w:rFonts w:ascii="Book Antiqua" w:eastAsia="Book Antiqua" w:hAnsi="Book Antiqua" w:cs="Book Antiqua"/>
          <w:i/>
          <w:iCs/>
          <w:color w:val="000000"/>
        </w:rPr>
        <w:t>World J Gastroenterol</w:t>
      </w:r>
      <w:r w:rsidRPr="00CD781E">
        <w:rPr>
          <w:rFonts w:ascii="Book Antiqua" w:eastAsia="Book Antiqua" w:hAnsi="Book Antiqua" w:cs="Book Antiqua"/>
          <w:color w:val="000000"/>
        </w:rPr>
        <w:t xml:space="preserve"> 2019; </w:t>
      </w:r>
      <w:r w:rsidRPr="00CD781E">
        <w:rPr>
          <w:rFonts w:ascii="Book Antiqua" w:eastAsia="Book Antiqua" w:hAnsi="Book Antiqua" w:cs="Book Antiqua"/>
          <w:b/>
          <w:bCs/>
          <w:color w:val="000000"/>
        </w:rPr>
        <w:t>25</w:t>
      </w:r>
      <w:r w:rsidRPr="00CD781E">
        <w:rPr>
          <w:rFonts w:ascii="Book Antiqua" w:eastAsia="Book Antiqua" w:hAnsi="Book Antiqua" w:cs="Book Antiqua"/>
          <w:color w:val="000000"/>
        </w:rPr>
        <w:t>: 1666-1683 [PMID: 31011253 DOI: 10.3748/wjg.v25.i14.1666]</w:t>
      </w:r>
    </w:p>
    <w:p w14:paraId="04C36EB1"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33 </w:t>
      </w:r>
      <w:proofErr w:type="spellStart"/>
      <w:r w:rsidRPr="00CD781E">
        <w:rPr>
          <w:rFonts w:ascii="Book Antiqua" w:eastAsia="Book Antiqua" w:hAnsi="Book Antiqua" w:cs="Book Antiqua"/>
          <w:b/>
          <w:bCs/>
          <w:color w:val="000000"/>
        </w:rPr>
        <w:t>Namikawa</w:t>
      </w:r>
      <w:proofErr w:type="spellEnd"/>
      <w:r w:rsidRPr="00CD781E">
        <w:rPr>
          <w:rFonts w:ascii="Book Antiqua" w:eastAsia="Book Antiqua" w:hAnsi="Book Antiqua" w:cs="Book Antiqua"/>
          <w:b/>
          <w:bCs/>
          <w:color w:val="000000"/>
        </w:rPr>
        <w:t xml:space="preserve"> K</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Hirasawa</w:t>
      </w:r>
      <w:proofErr w:type="spellEnd"/>
      <w:r w:rsidRPr="00CD781E">
        <w:rPr>
          <w:rFonts w:ascii="Book Antiqua" w:eastAsia="Book Antiqua" w:hAnsi="Book Antiqua" w:cs="Book Antiqua"/>
          <w:color w:val="000000"/>
        </w:rPr>
        <w:t xml:space="preserve"> T, Yoshio T, Fujisaki J, Ozawa T, Ishihara S, Aoki T, Yamada A, Koike K, Suzuki H, Tada T. Utilizing artificial intelligence in endoscopy: a clinician's guide. </w:t>
      </w:r>
      <w:r w:rsidRPr="00CD781E">
        <w:rPr>
          <w:rFonts w:ascii="Book Antiqua" w:eastAsia="Book Antiqua" w:hAnsi="Book Antiqua" w:cs="Book Antiqua"/>
          <w:i/>
          <w:iCs/>
          <w:color w:val="000000"/>
        </w:rPr>
        <w:t>Expert Rev Gastroenterol Hepatol</w:t>
      </w:r>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14</w:t>
      </w:r>
      <w:r w:rsidRPr="00CD781E">
        <w:rPr>
          <w:rFonts w:ascii="Book Antiqua" w:eastAsia="Book Antiqua" w:hAnsi="Book Antiqua" w:cs="Book Antiqua"/>
          <w:color w:val="000000"/>
        </w:rPr>
        <w:t>: 689-706 [PMID: 32500760 DOI: 10.1080/17474124.2020.1779058]</w:t>
      </w:r>
    </w:p>
    <w:p w14:paraId="587A3D56"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34 </w:t>
      </w:r>
      <w:proofErr w:type="spellStart"/>
      <w:r w:rsidRPr="00CD781E">
        <w:rPr>
          <w:rFonts w:ascii="Book Antiqua" w:eastAsia="Book Antiqua" w:hAnsi="Book Antiqua" w:cs="Book Antiqua"/>
          <w:b/>
          <w:bCs/>
          <w:color w:val="000000"/>
        </w:rPr>
        <w:t>Pannala</w:t>
      </w:r>
      <w:proofErr w:type="spellEnd"/>
      <w:r w:rsidRPr="00CD781E">
        <w:rPr>
          <w:rFonts w:ascii="Book Antiqua" w:eastAsia="Book Antiqua" w:hAnsi="Book Antiqua" w:cs="Book Antiqua"/>
          <w:b/>
          <w:bCs/>
          <w:color w:val="000000"/>
        </w:rPr>
        <w:t xml:space="preserve"> R</w:t>
      </w:r>
      <w:r w:rsidRPr="00CD781E">
        <w:rPr>
          <w:rFonts w:ascii="Book Antiqua" w:eastAsia="Book Antiqua" w:hAnsi="Book Antiqua" w:cs="Book Antiqua"/>
          <w:color w:val="000000"/>
        </w:rPr>
        <w:t xml:space="preserve">, Krishnan K, </w:t>
      </w:r>
      <w:proofErr w:type="spellStart"/>
      <w:r w:rsidRPr="00CD781E">
        <w:rPr>
          <w:rFonts w:ascii="Book Antiqua" w:eastAsia="Book Antiqua" w:hAnsi="Book Antiqua" w:cs="Book Antiqua"/>
          <w:color w:val="000000"/>
        </w:rPr>
        <w:t>Melson</w:t>
      </w:r>
      <w:proofErr w:type="spellEnd"/>
      <w:r w:rsidRPr="00CD781E">
        <w:rPr>
          <w:rFonts w:ascii="Book Antiqua" w:eastAsia="Book Antiqua" w:hAnsi="Book Antiqua" w:cs="Book Antiqua"/>
          <w:color w:val="000000"/>
        </w:rPr>
        <w:t xml:space="preserve"> J, </w:t>
      </w:r>
      <w:proofErr w:type="spellStart"/>
      <w:r w:rsidRPr="00CD781E">
        <w:rPr>
          <w:rFonts w:ascii="Book Antiqua" w:eastAsia="Book Antiqua" w:hAnsi="Book Antiqua" w:cs="Book Antiqua"/>
          <w:color w:val="000000"/>
        </w:rPr>
        <w:t>Parsi</w:t>
      </w:r>
      <w:proofErr w:type="spellEnd"/>
      <w:r w:rsidRPr="00CD781E">
        <w:rPr>
          <w:rFonts w:ascii="Book Antiqua" w:eastAsia="Book Antiqua" w:hAnsi="Book Antiqua" w:cs="Book Antiqua"/>
          <w:color w:val="000000"/>
        </w:rPr>
        <w:t xml:space="preserve"> MA, Schulman AR, Sullivan S, </w:t>
      </w:r>
      <w:proofErr w:type="spellStart"/>
      <w:r w:rsidRPr="00CD781E">
        <w:rPr>
          <w:rFonts w:ascii="Book Antiqua" w:eastAsia="Book Antiqua" w:hAnsi="Book Antiqua" w:cs="Book Antiqua"/>
          <w:color w:val="000000"/>
        </w:rPr>
        <w:t>Trikudanathan</w:t>
      </w:r>
      <w:proofErr w:type="spellEnd"/>
      <w:r w:rsidRPr="00CD781E">
        <w:rPr>
          <w:rFonts w:ascii="Book Antiqua" w:eastAsia="Book Antiqua" w:hAnsi="Book Antiqua" w:cs="Book Antiqua"/>
          <w:color w:val="000000"/>
        </w:rPr>
        <w:t xml:space="preserve"> G, </w:t>
      </w:r>
      <w:proofErr w:type="spellStart"/>
      <w:r w:rsidRPr="00CD781E">
        <w:rPr>
          <w:rFonts w:ascii="Book Antiqua" w:eastAsia="Book Antiqua" w:hAnsi="Book Antiqua" w:cs="Book Antiqua"/>
          <w:color w:val="000000"/>
        </w:rPr>
        <w:t>Trindade</w:t>
      </w:r>
      <w:proofErr w:type="spellEnd"/>
      <w:r w:rsidRPr="00CD781E">
        <w:rPr>
          <w:rFonts w:ascii="Book Antiqua" w:eastAsia="Book Antiqua" w:hAnsi="Book Antiqua" w:cs="Book Antiqua"/>
          <w:color w:val="000000"/>
        </w:rPr>
        <w:t xml:space="preserve"> AJ, Watson RR, Maple JT, Lichtenstein DR. Artificial intelligence in gastrointestinal endoscopy. </w:t>
      </w:r>
      <w:proofErr w:type="spellStart"/>
      <w:r w:rsidRPr="00CD781E">
        <w:rPr>
          <w:rFonts w:ascii="Book Antiqua" w:eastAsia="Book Antiqua" w:hAnsi="Book Antiqua" w:cs="Book Antiqua"/>
          <w:i/>
          <w:iCs/>
          <w:color w:val="000000"/>
        </w:rPr>
        <w:t>VideoGIE</w:t>
      </w:r>
      <w:proofErr w:type="spellEnd"/>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5</w:t>
      </w:r>
      <w:r w:rsidRPr="00CD781E">
        <w:rPr>
          <w:rFonts w:ascii="Book Antiqua" w:eastAsia="Book Antiqua" w:hAnsi="Book Antiqua" w:cs="Book Antiqua"/>
          <w:color w:val="000000"/>
        </w:rPr>
        <w:t>: 598-613 [PMID: 33319126 DOI: 10.1016/j.vgie.2020.08.013]</w:t>
      </w:r>
    </w:p>
    <w:p w14:paraId="648FFF8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35 </w:t>
      </w:r>
      <w:r w:rsidRPr="00CD781E">
        <w:rPr>
          <w:rFonts w:ascii="Book Antiqua" w:eastAsia="Book Antiqua" w:hAnsi="Book Antiqua" w:cs="Book Antiqua"/>
          <w:b/>
          <w:bCs/>
          <w:color w:val="000000"/>
        </w:rPr>
        <w:t>Misawa M</w:t>
      </w:r>
      <w:r w:rsidRPr="00CD781E">
        <w:rPr>
          <w:rFonts w:ascii="Book Antiqua" w:eastAsia="Book Antiqua" w:hAnsi="Book Antiqua" w:cs="Book Antiqua"/>
          <w:color w:val="000000"/>
        </w:rPr>
        <w:t xml:space="preserve">, Kudo SE, Mori Y, </w:t>
      </w:r>
      <w:proofErr w:type="spellStart"/>
      <w:r w:rsidRPr="00CD781E">
        <w:rPr>
          <w:rFonts w:ascii="Book Antiqua" w:eastAsia="Book Antiqua" w:hAnsi="Book Antiqua" w:cs="Book Antiqua"/>
          <w:color w:val="000000"/>
        </w:rPr>
        <w:t>Hotta</w:t>
      </w:r>
      <w:proofErr w:type="spellEnd"/>
      <w:r w:rsidRPr="00CD781E">
        <w:rPr>
          <w:rFonts w:ascii="Book Antiqua" w:eastAsia="Book Antiqua" w:hAnsi="Book Antiqua" w:cs="Book Antiqua"/>
          <w:color w:val="000000"/>
        </w:rPr>
        <w:t xml:space="preserve"> K, </w:t>
      </w:r>
      <w:proofErr w:type="spellStart"/>
      <w:r w:rsidRPr="00CD781E">
        <w:rPr>
          <w:rFonts w:ascii="Book Antiqua" w:eastAsia="Book Antiqua" w:hAnsi="Book Antiqua" w:cs="Book Antiqua"/>
          <w:color w:val="000000"/>
        </w:rPr>
        <w:t>Ohtsuka</w:t>
      </w:r>
      <w:proofErr w:type="spellEnd"/>
      <w:r w:rsidRPr="00CD781E">
        <w:rPr>
          <w:rFonts w:ascii="Book Antiqua" w:eastAsia="Book Antiqua" w:hAnsi="Book Antiqua" w:cs="Book Antiqua"/>
          <w:color w:val="000000"/>
        </w:rPr>
        <w:t xml:space="preserve"> K, Matsuda T, Saito S, Kudo T, Baba T, Ishida F, Itoh H, Oda M, Mori K. Development of a computer-aided detection system for colonoscopy and a publicly accessible large colonoscopy video database (with video). </w:t>
      </w:r>
      <w:proofErr w:type="spellStart"/>
      <w:r w:rsidRPr="00CD781E">
        <w:rPr>
          <w:rFonts w:ascii="Book Antiqua" w:eastAsia="Book Antiqua" w:hAnsi="Book Antiqua" w:cs="Book Antiqua"/>
          <w:i/>
          <w:iCs/>
          <w:color w:val="000000"/>
        </w:rPr>
        <w:t>Gastrointest</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2021; </w:t>
      </w:r>
      <w:r w:rsidRPr="00CD781E">
        <w:rPr>
          <w:rFonts w:ascii="Book Antiqua" w:eastAsia="Book Antiqua" w:hAnsi="Book Antiqua" w:cs="Book Antiqua"/>
          <w:b/>
          <w:bCs/>
          <w:color w:val="000000"/>
        </w:rPr>
        <w:t>93</w:t>
      </w:r>
      <w:r w:rsidRPr="00CD781E">
        <w:rPr>
          <w:rFonts w:ascii="Book Antiqua" w:eastAsia="Book Antiqua" w:hAnsi="Book Antiqua" w:cs="Book Antiqua"/>
          <w:color w:val="000000"/>
        </w:rPr>
        <w:t>: 960-967.e3 [PMID: 32745531 DOI: 10.1016/j.gie.2020.07.060]</w:t>
      </w:r>
    </w:p>
    <w:p w14:paraId="034BD955"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36 </w:t>
      </w:r>
      <w:proofErr w:type="spellStart"/>
      <w:r w:rsidRPr="00CD781E">
        <w:rPr>
          <w:rFonts w:ascii="Book Antiqua" w:eastAsia="Book Antiqua" w:hAnsi="Book Antiqua" w:cs="Book Antiqua"/>
          <w:b/>
          <w:bCs/>
          <w:color w:val="000000"/>
        </w:rPr>
        <w:t>Zorron</w:t>
      </w:r>
      <w:proofErr w:type="spellEnd"/>
      <w:r w:rsidRPr="00CD781E">
        <w:rPr>
          <w:rFonts w:ascii="Book Antiqua" w:eastAsia="Book Antiqua" w:hAnsi="Book Antiqua" w:cs="Book Antiqua"/>
          <w:b/>
          <w:bCs/>
          <w:color w:val="000000"/>
        </w:rPr>
        <w:t xml:space="preserve"> Cheng Tao Pu L</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Maicas</w:t>
      </w:r>
      <w:proofErr w:type="spellEnd"/>
      <w:r w:rsidRPr="00CD781E">
        <w:rPr>
          <w:rFonts w:ascii="Book Antiqua" w:eastAsia="Book Antiqua" w:hAnsi="Book Antiqua" w:cs="Book Antiqua"/>
          <w:color w:val="000000"/>
        </w:rPr>
        <w:t xml:space="preserve"> G, Tian Y, Yamamura T, Nakamura M, Suzuki H, Singh G, Rana K, </w:t>
      </w:r>
      <w:proofErr w:type="spellStart"/>
      <w:r w:rsidRPr="00CD781E">
        <w:rPr>
          <w:rFonts w:ascii="Book Antiqua" w:eastAsia="Book Antiqua" w:hAnsi="Book Antiqua" w:cs="Book Antiqua"/>
          <w:color w:val="000000"/>
        </w:rPr>
        <w:t>Hirooka</w:t>
      </w:r>
      <w:proofErr w:type="spellEnd"/>
      <w:r w:rsidRPr="00CD781E">
        <w:rPr>
          <w:rFonts w:ascii="Book Antiqua" w:eastAsia="Book Antiqua" w:hAnsi="Book Antiqua" w:cs="Book Antiqua"/>
          <w:color w:val="000000"/>
        </w:rPr>
        <w:t xml:space="preserve"> Y, Burt AD, </w:t>
      </w:r>
      <w:proofErr w:type="spellStart"/>
      <w:r w:rsidRPr="00CD781E">
        <w:rPr>
          <w:rFonts w:ascii="Book Antiqua" w:eastAsia="Book Antiqua" w:hAnsi="Book Antiqua" w:cs="Book Antiqua"/>
          <w:color w:val="000000"/>
        </w:rPr>
        <w:t>Fujishiro</w:t>
      </w:r>
      <w:proofErr w:type="spellEnd"/>
      <w:r w:rsidRPr="00CD781E">
        <w:rPr>
          <w:rFonts w:ascii="Book Antiqua" w:eastAsia="Book Antiqua" w:hAnsi="Book Antiqua" w:cs="Book Antiqua"/>
          <w:color w:val="000000"/>
        </w:rPr>
        <w:t xml:space="preserve"> M, </w:t>
      </w:r>
      <w:proofErr w:type="spellStart"/>
      <w:r w:rsidRPr="00CD781E">
        <w:rPr>
          <w:rFonts w:ascii="Book Antiqua" w:eastAsia="Book Antiqua" w:hAnsi="Book Antiqua" w:cs="Book Antiqua"/>
          <w:color w:val="000000"/>
        </w:rPr>
        <w:t>Carneiro</w:t>
      </w:r>
      <w:proofErr w:type="spellEnd"/>
      <w:r w:rsidRPr="00CD781E">
        <w:rPr>
          <w:rFonts w:ascii="Book Antiqua" w:eastAsia="Book Antiqua" w:hAnsi="Book Antiqua" w:cs="Book Antiqua"/>
          <w:color w:val="000000"/>
        </w:rPr>
        <w:t xml:space="preserve"> G, Singh R. Computer-aided diagnosis for characterization of colorectal lesions: comprehensive software that </w:t>
      </w:r>
      <w:r w:rsidRPr="00CD781E">
        <w:rPr>
          <w:rFonts w:ascii="Book Antiqua" w:eastAsia="Book Antiqua" w:hAnsi="Book Antiqua" w:cs="Book Antiqua"/>
          <w:color w:val="000000"/>
        </w:rPr>
        <w:lastRenderedPageBreak/>
        <w:t xml:space="preserve">includes differentiation of serrated lesions. </w:t>
      </w:r>
      <w:proofErr w:type="spellStart"/>
      <w:r w:rsidRPr="00CD781E">
        <w:rPr>
          <w:rFonts w:ascii="Book Antiqua" w:eastAsia="Book Antiqua" w:hAnsi="Book Antiqua" w:cs="Book Antiqua"/>
          <w:i/>
          <w:iCs/>
          <w:color w:val="000000"/>
        </w:rPr>
        <w:t>Gastrointest</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Endosc</w:t>
      </w:r>
      <w:proofErr w:type="spellEnd"/>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92</w:t>
      </w:r>
      <w:r w:rsidRPr="00CD781E">
        <w:rPr>
          <w:rFonts w:ascii="Book Antiqua" w:eastAsia="Book Antiqua" w:hAnsi="Book Antiqua" w:cs="Book Antiqua"/>
          <w:color w:val="000000"/>
        </w:rPr>
        <w:t>: 891-899 [PMID: 32145289 DOI: 10.1016/j.gie.2020.02.042]</w:t>
      </w:r>
    </w:p>
    <w:p w14:paraId="0FDD5731"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37 </w:t>
      </w:r>
      <w:proofErr w:type="spellStart"/>
      <w:r w:rsidRPr="00CD781E">
        <w:rPr>
          <w:rFonts w:ascii="Book Antiqua" w:eastAsia="Book Antiqua" w:hAnsi="Book Antiqua" w:cs="Book Antiqua"/>
          <w:b/>
          <w:bCs/>
          <w:color w:val="000000"/>
        </w:rPr>
        <w:t>Komeda</w:t>
      </w:r>
      <w:proofErr w:type="spellEnd"/>
      <w:r w:rsidRPr="00CD781E">
        <w:rPr>
          <w:rFonts w:ascii="Book Antiqua" w:eastAsia="Book Antiqua" w:hAnsi="Book Antiqua" w:cs="Book Antiqua"/>
          <w:b/>
          <w:bCs/>
          <w:color w:val="000000"/>
        </w:rPr>
        <w:t xml:space="preserve"> Y</w:t>
      </w:r>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Handa</w:t>
      </w:r>
      <w:proofErr w:type="spellEnd"/>
      <w:r w:rsidRPr="00CD781E">
        <w:rPr>
          <w:rFonts w:ascii="Book Antiqua" w:eastAsia="Book Antiqua" w:hAnsi="Book Antiqua" w:cs="Book Antiqua"/>
          <w:color w:val="000000"/>
        </w:rPr>
        <w:t xml:space="preserve"> H, Watanabe T, Nomura T, </w:t>
      </w:r>
      <w:proofErr w:type="spellStart"/>
      <w:r w:rsidRPr="00CD781E">
        <w:rPr>
          <w:rFonts w:ascii="Book Antiqua" w:eastAsia="Book Antiqua" w:hAnsi="Book Antiqua" w:cs="Book Antiqua"/>
          <w:color w:val="000000"/>
        </w:rPr>
        <w:t>Kitahashi</w:t>
      </w:r>
      <w:proofErr w:type="spellEnd"/>
      <w:r w:rsidRPr="00CD781E">
        <w:rPr>
          <w:rFonts w:ascii="Book Antiqua" w:eastAsia="Book Antiqua" w:hAnsi="Book Antiqua" w:cs="Book Antiqua"/>
          <w:color w:val="000000"/>
        </w:rPr>
        <w:t xml:space="preserve"> M, Sakurai T, Okamoto A, Minami T, </w:t>
      </w:r>
      <w:proofErr w:type="spellStart"/>
      <w:r w:rsidRPr="00CD781E">
        <w:rPr>
          <w:rFonts w:ascii="Book Antiqua" w:eastAsia="Book Antiqua" w:hAnsi="Book Antiqua" w:cs="Book Antiqua"/>
          <w:color w:val="000000"/>
        </w:rPr>
        <w:t>Kono</w:t>
      </w:r>
      <w:proofErr w:type="spellEnd"/>
      <w:r w:rsidRPr="00CD781E">
        <w:rPr>
          <w:rFonts w:ascii="Book Antiqua" w:eastAsia="Book Antiqua" w:hAnsi="Book Antiqua" w:cs="Book Antiqua"/>
          <w:color w:val="000000"/>
        </w:rPr>
        <w:t xml:space="preserve"> M, </w:t>
      </w:r>
      <w:proofErr w:type="spellStart"/>
      <w:r w:rsidRPr="00CD781E">
        <w:rPr>
          <w:rFonts w:ascii="Book Antiqua" w:eastAsia="Book Antiqua" w:hAnsi="Book Antiqua" w:cs="Book Antiqua"/>
          <w:color w:val="000000"/>
        </w:rPr>
        <w:t>Arizumi</w:t>
      </w:r>
      <w:proofErr w:type="spellEnd"/>
      <w:r w:rsidRPr="00CD781E">
        <w:rPr>
          <w:rFonts w:ascii="Book Antiqua" w:eastAsia="Book Antiqua" w:hAnsi="Book Antiqua" w:cs="Book Antiqua"/>
          <w:color w:val="000000"/>
        </w:rPr>
        <w:t xml:space="preserve"> T, </w:t>
      </w:r>
      <w:proofErr w:type="spellStart"/>
      <w:r w:rsidRPr="00CD781E">
        <w:rPr>
          <w:rFonts w:ascii="Book Antiqua" w:eastAsia="Book Antiqua" w:hAnsi="Book Antiqua" w:cs="Book Antiqua"/>
          <w:color w:val="000000"/>
        </w:rPr>
        <w:t>Takenaka</w:t>
      </w:r>
      <w:proofErr w:type="spellEnd"/>
      <w:r w:rsidRPr="00CD781E">
        <w:rPr>
          <w:rFonts w:ascii="Book Antiqua" w:eastAsia="Book Antiqua" w:hAnsi="Book Antiqua" w:cs="Book Antiqua"/>
          <w:color w:val="000000"/>
        </w:rPr>
        <w:t xml:space="preserve"> M, Hagiwara S, Matsui S, Nishida N, </w:t>
      </w:r>
      <w:proofErr w:type="spellStart"/>
      <w:r w:rsidRPr="00CD781E">
        <w:rPr>
          <w:rFonts w:ascii="Book Antiqua" w:eastAsia="Book Antiqua" w:hAnsi="Book Antiqua" w:cs="Book Antiqua"/>
          <w:color w:val="000000"/>
        </w:rPr>
        <w:t>Kashida</w:t>
      </w:r>
      <w:proofErr w:type="spellEnd"/>
      <w:r w:rsidRPr="00CD781E">
        <w:rPr>
          <w:rFonts w:ascii="Book Antiqua" w:eastAsia="Book Antiqua" w:hAnsi="Book Antiqua" w:cs="Book Antiqua"/>
          <w:color w:val="000000"/>
        </w:rPr>
        <w:t xml:space="preserve"> H, Kudo M. Computer-Aided Diagnosis Based on Convolutional Neural Network System for Colorectal Polyp Classification: Preliminary Experience. </w:t>
      </w:r>
      <w:r w:rsidRPr="00CD781E">
        <w:rPr>
          <w:rFonts w:ascii="Book Antiqua" w:eastAsia="Book Antiqua" w:hAnsi="Book Antiqua" w:cs="Book Antiqua"/>
          <w:i/>
          <w:iCs/>
          <w:color w:val="000000"/>
        </w:rPr>
        <w:t>Oncology</w:t>
      </w:r>
      <w:r w:rsidRPr="00CD781E">
        <w:rPr>
          <w:rFonts w:ascii="Book Antiqua" w:eastAsia="Book Antiqua" w:hAnsi="Book Antiqua" w:cs="Book Antiqua"/>
          <w:color w:val="000000"/>
        </w:rPr>
        <w:t xml:space="preserve"> 2017; </w:t>
      </w:r>
      <w:r w:rsidRPr="00CD781E">
        <w:rPr>
          <w:rFonts w:ascii="Book Antiqua" w:eastAsia="Book Antiqua" w:hAnsi="Book Antiqua" w:cs="Book Antiqua"/>
          <w:b/>
          <w:bCs/>
          <w:color w:val="000000"/>
        </w:rPr>
        <w:t>93 Suppl 1</w:t>
      </w:r>
      <w:r w:rsidRPr="00CD781E">
        <w:rPr>
          <w:rFonts w:ascii="Book Antiqua" w:eastAsia="Book Antiqua" w:hAnsi="Book Antiqua" w:cs="Book Antiqua"/>
          <w:color w:val="000000"/>
        </w:rPr>
        <w:t>: 30-34 [PMID: 29258081 DOI: 10.1159/000481227]</w:t>
      </w:r>
    </w:p>
    <w:p w14:paraId="3966A6F4"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38 </w:t>
      </w:r>
      <w:r w:rsidRPr="00CD781E">
        <w:rPr>
          <w:rFonts w:ascii="Book Antiqua" w:eastAsia="Book Antiqua" w:hAnsi="Book Antiqua" w:cs="Book Antiqua"/>
          <w:b/>
          <w:bCs/>
          <w:color w:val="000000"/>
        </w:rPr>
        <w:t>Ozawa T</w:t>
      </w:r>
      <w:r w:rsidRPr="00CD781E">
        <w:rPr>
          <w:rFonts w:ascii="Book Antiqua" w:eastAsia="Book Antiqua" w:hAnsi="Book Antiqua" w:cs="Book Antiqua"/>
          <w:color w:val="000000"/>
        </w:rPr>
        <w:t xml:space="preserve">, Ishihara S, </w:t>
      </w:r>
      <w:proofErr w:type="spellStart"/>
      <w:r w:rsidRPr="00CD781E">
        <w:rPr>
          <w:rFonts w:ascii="Book Antiqua" w:eastAsia="Book Antiqua" w:hAnsi="Book Antiqua" w:cs="Book Antiqua"/>
          <w:color w:val="000000"/>
        </w:rPr>
        <w:t>Fujishiro</w:t>
      </w:r>
      <w:proofErr w:type="spellEnd"/>
      <w:r w:rsidRPr="00CD781E">
        <w:rPr>
          <w:rFonts w:ascii="Book Antiqua" w:eastAsia="Book Antiqua" w:hAnsi="Book Antiqua" w:cs="Book Antiqua"/>
          <w:color w:val="000000"/>
        </w:rPr>
        <w:t xml:space="preserve"> M, </w:t>
      </w:r>
      <w:proofErr w:type="spellStart"/>
      <w:r w:rsidRPr="00CD781E">
        <w:rPr>
          <w:rFonts w:ascii="Book Antiqua" w:eastAsia="Book Antiqua" w:hAnsi="Book Antiqua" w:cs="Book Antiqua"/>
          <w:color w:val="000000"/>
        </w:rPr>
        <w:t>Kumagai</w:t>
      </w:r>
      <w:proofErr w:type="spellEnd"/>
      <w:r w:rsidRPr="00CD781E">
        <w:rPr>
          <w:rFonts w:ascii="Book Antiqua" w:eastAsia="Book Antiqua" w:hAnsi="Book Antiqua" w:cs="Book Antiqua"/>
          <w:color w:val="000000"/>
        </w:rPr>
        <w:t xml:space="preserve"> Y, </w:t>
      </w:r>
      <w:proofErr w:type="spellStart"/>
      <w:r w:rsidRPr="00CD781E">
        <w:rPr>
          <w:rFonts w:ascii="Book Antiqua" w:eastAsia="Book Antiqua" w:hAnsi="Book Antiqua" w:cs="Book Antiqua"/>
          <w:color w:val="000000"/>
        </w:rPr>
        <w:t>Shichijo</w:t>
      </w:r>
      <w:proofErr w:type="spellEnd"/>
      <w:r w:rsidRPr="00CD781E">
        <w:rPr>
          <w:rFonts w:ascii="Book Antiqua" w:eastAsia="Book Antiqua" w:hAnsi="Book Antiqua" w:cs="Book Antiqua"/>
          <w:color w:val="000000"/>
        </w:rPr>
        <w:t xml:space="preserve"> S, Tada T. Automated endoscopic detection and classification of colorectal polyps using convolutional neural networks. </w:t>
      </w:r>
      <w:proofErr w:type="spellStart"/>
      <w:r w:rsidRPr="00CD781E">
        <w:rPr>
          <w:rFonts w:ascii="Book Antiqua" w:eastAsia="Book Antiqua" w:hAnsi="Book Antiqua" w:cs="Book Antiqua"/>
          <w:i/>
          <w:iCs/>
          <w:color w:val="000000"/>
        </w:rPr>
        <w:t>Therap</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Adv</w:t>
      </w:r>
      <w:proofErr w:type="spellEnd"/>
      <w:r w:rsidRPr="00CD781E">
        <w:rPr>
          <w:rFonts w:ascii="Book Antiqua" w:eastAsia="Book Antiqua" w:hAnsi="Book Antiqua" w:cs="Book Antiqua"/>
          <w:i/>
          <w:iCs/>
          <w:color w:val="000000"/>
        </w:rPr>
        <w:t xml:space="preserve"> </w:t>
      </w:r>
      <w:proofErr w:type="spellStart"/>
      <w:r w:rsidRPr="00CD781E">
        <w:rPr>
          <w:rFonts w:ascii="Book Antiqua" w:eastAsia="Book Antiqua" w:hAnsi="Book Antiqua" w:cs="Book Antiqua"/>
          <w:i/>
          <w:iCs/>
          <w:color w:val="000000"/>
        </w:rPr>
        <w:t>Gastroenterol</w:t>
      </w:r>
      <w:proofErr w:type="spellEnd"/>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13</w:t>
      </w:r>
      <w:r w:rsidRPr="00CD781E">
        <w:rPr>
          <w:rFonts w:ascii="Book Antiqua" w:eastAsia="Book Antiqua" w:hAnsi="Book Antiqua" w:cs="Book Antiqua"/>
          <w:color w:val="000000"/>
        </w:rPr>
        <w:t>: 1756284820910659 [PMID: 32231710 DOI: 10.1177/1756284820910659]</w:t>
      </w:r>
    </w:p>
    <w:p w14:paraId="321FB94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 xml:space="preserve">39 </w:t>
      </w:r>
      <w:r w:rsidRPr="00CD781E">
        <w:rPr>
          <w:rFonts w:ascii="Book Antiqua" w:eastAsia="Book Antiqua" w:hAnsi="Book Antiqua" w:cs="Book Antiqua"/>
          <w:b/>
          <w:bCs/>
          <w:color w:val="000000"/>
        </w:rPr>
        <w:t>Song EM</w:t>
      </w:r>
      <w:r w:rsidRPr="00CD781E">
        <w:rPr>
          <w:rFonts w:ascii="Book Antiqua" w:eastAsia="Book Antiqua" w:hAnsi="Book Antiqua" w:cs="Book Antiqua"/>
          <w:color w:val="000000"/>
        </w:rPr>
        <w:t xml:space="preserve">, Park B, Ha CA, Hwang SW, Park SH, Yang DH, Ye BD, Myung SJ, Yang SK, Kim N, </w:t>
      </w:r>
      <w:proofErr w:type="spellStart"/>
      <w:r w:rsidRPr="00CD781E">
        <w:rPr>
          <w:rFonts w:ascii="Book Antiqua" w:eastAsia="Book Antiqua" w:hAnsi="Book Antiqua" w:cs="Book Antiqua"/>
          <w:color w:val="000000"/>
        </w:rPr>
        <w:t>Byeon</w:t>
      </w:r>
      <w:proofErr w:type="spellEnd"/>
      <w:r w:rsidRPr="00CD781E">
        <w:rPr>
          <w:rFonts w:ascii="Book Antiqua" w:eastAsia="Book Antiqua" w:hAnsi="Book Antiqua" w:cs="Book Antiqua"/>
          <w:color w:val="000000"/>
        </w:rPr>
        <w:t xml:space="preserve"> JS. Endoscopic diagnosis and treatment planning for colorectal polyps using a deep-learning model. </w:t>
      </w:r>
      <w:r w:rsidRPr="00CD781E">
        <w:rPr>
          <w:rFonts w:ascii="Book Antiqua" w:eastAsia="Book Antiqua" w:hAnsi="Book Antiqua" w:cs="Book Antiqua"/>
          <w:i/>
          <w:iCs/>
          <w:color w:val="000000"/>
        </w:rPr>
        <w:t>Sci Rep</w:t>
      </w:r>
      <w:r w:rsidRPr="00CD781E">
        <w:rPr>
          <w:rFonts w:ascii="Book Antiqua" w:eastAsia="Book Antiqua" w:hAnsi="Book Antiqua" w:cs="Book Antiqua"/>
          <w:color w:val="000000"/>
        </w:rPr>
        <w:t xml:space="preserve"> 2020; </w:t>
      </w:r>
      <w:r w:rsidRPr="00CD781E">
        <w:rPr>
          <w:rFonts w:ascii="Book Antiqua" w:eastAsia="Book Antiqua" w:hAnsi="Book Antiqua" w:cs="Book Antiqua"/>
          <w:b/>
          <w:bCs/>
          <w:color w:val="000000"/>
        </w:rPr>
        <w:t>10</w:t>
      </w:r>
      <w:r w:rsidRPr="00CD781E">
        <w:rPr>
          <w:rFonts w:ascii="Book Antiqua" w:eastAsia="Book Antiqua" w:hAnsi="Book Antiqua" w:cs="Book Antiqua"/>
          <w:color w:val="000000"/>
        </w:rPr>
        <w:t>: 30 [PMID: 31913337 DOI: 10.1038/s41598-019-56697-0]</w:t>
      </w:r>
    </w:p>
    <w:p w14:paraId="0614B6F0" w14:textId="77777777" w:rsidR="00A77B3E" w:rsidRPr="00CD781E" w:rsidRDefault="00A77B3E" w:rsidP="00EB36D6">
      <w:pPr>
        <w:spacing w:line="360" w:lineRule="auto"/>
        <w:jc w:val="both"/>
        <w:rPr>
          <w:rFonts w:ascii="Book Antiqua" w:hAnsi="Book Antiqua"/>
        </w:rPr>
        <w:sectPr w:rsidR="00A77B3E" w:rsidRPr="00CD781E">
          <w:pgSz w:w="12240" w:h="15840"/>
          <w:pgMar w:top="1440" w:right="1440" w:bottom="1440" w:left="1440" w:header="720" w:footer="720" w:gutter="0"/>
          <w:cols w:space="720"/>
          <w:docGrid w:linePitch="360"/>
        </w:sectPr>
      </w:pPr>
    </w:p>
    <w:p w14:paraId="63BAC13E"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lastRenderedPageBreak/>
        <w:t>Footnotes</w:t>
      </w:r>
    </w:p>
    <w:p w14:paraId="0E94603C"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Conflict-of-interest statement: </w:t>
      </w:r>
      <w:proofErr w:type="spellStart"/>
      <w:r w:rsidRPr="00CD781E">
        <w:rPr>
          <w:rFonts w:ascii="Book Antiqua" w:eastAsia="Book Antiqua" w:hAnsi="Book Antiqua" w:cs="Book Antiqua"/>
          <w:color w:val="000000"/>
        </w:rPr>
        <w:t>Rawen</w:t>
      </w:r>
      <w:proofErr w:type="spellEnd"/>
      <w:r w:rsidRPr="00CD781E">
        <w:rPr>
          <w:rFonts w:ascii="Book Antiqua" w:eastAsia="Book Antiqua" w:hAnsi="Book Antiqua" w:cs="Book Antiqua"/>
          <w:color w:val="000000"/>
        </w:rPr>
        <w:t xml:space="preserve"> Kader is supported by the </w:t>
      </w:r>
      <w:proofErr w:type="spellStart"/>
      <w:r w:rsidRPr="00CD781E">
        <w:rPr>
          <w:rFonts w:ascii="Book Antiqua" w:eastAsia="Book Antiqua" w:hAnsi="Book Antiqua" w:cs="Book Antiqua"/>
          <w:color w:val="000000"/>
        </w:rPr>
        <w:t>Wellcome</w:t>
      </w:r>
      <w:proofErr w:type="spellEnd"/>
      <w:r w:rsidRPr="00CD781E">
        <w:rPr>
          <w:rFonts w:ascii="Book Antiqua" w:eastAsia="Book Antiqua" w:hAnsi="Book Antiqua" w:cs="Book Antiqua"/>
          <w:color w:val="000000"/>
        </w:rPr>
        <w:t xml:space="preserve">/EPSRC Centre for Interventional and Surgical Sciences (WEISS) at UCL; [203145Z/16/Z]. </w:t>
      </w:r>
      <w:proofErr w:type="spellStart"/>
      <w:r w:rsidRPr="00CD781E">
        <w:rPr>
          <w:rFonts w:ascii="Book Antiqua" w:eastAsia="Book Antiqua" w:hAnsi="Book Antiqua" w:cs="Book Antiqua"/>
          <w:color w:val="000000"/>
        </w:rPr>
        <w:t>Danail</w:t>
      </w:r>
      <w:proofErr w:type="spellEnd"/>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Stoyanov</w:t>
      </w:r>
      <w:proofErr w:type="spellEnd"/>
      <w:r w:rsidRPr="00CD781E">
        <w:rPr>
          <w:rFonts w:ascii="Book Antiqua" w:eastAsia="Book Antiqua" w:hAnsi="Book Antiqua" w:cs="Book Antiqua"/>
          <w:color w:val="000000"/>
        </w:rPr>
        <w:t xml:space="preserve"> owns shares in Odin Vision </w:t>
      </w:r>
      <w:r w:rsidRPr="00CD781E">
        <w:rPr>
          <w:rFonts w:ascii="Book Antiqua" w:eastAsia="Book Antiqua" w:hAnsi="Book Antiqua" w:cs="Book Antiqua"/>
          <w:color w:val="000000"/>
          <w:shd w:val="clear" w:color="auto" w:fill="FFFFFF"/>
        </w:rPr>
        <w:t xml:space="preserve">and Digital Surgery Ltd. </w:t>
      </w:r>
      <w:r w:rsidRPr="00CD781E">
        <w:rPr>
          <w:rFonts w:ascii="Book Antiqua" w:eastAsia="Book Antiqua" w:hAnsi="Book Antiqua" w:cs="Book Antiqua"/>
          <w:color w:val="000000"/>
        </w:rPr>
        <w:t>Laurence B Lovat owns shares in Odin Vision. The remaining authors declare no conflict of interest.</w:t>
      </w:r>
    </w:p>
    <w:p w14:paraId="6D3CA92C" w14:textId="77777777" w:rsidR="00A77B3E" w:rsidRPr="00CD781E" w:rsidRDefault="00A77B3E" w:rsidP="00EB36D6">
      <w:pPr>
        <w:spacing w:line="360" w:lineRule="auto"/>
        <w:jc w:val="both"/>
        <w:rPr>
          <w:rFonts w:ascii="Book Antiqua" w:hAnsi="Book Antiqua"/>
        </w:rPr>
      </w:pPr>
    </w:p>
    <w:p w14:paraId="4B32F2D9"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Open-Access: </w:t>
      </w:r>
      <w:r w:rsidRPr="00CD781E">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CD781E">
        <w:rPr>
          <w:rFonts w:ascii="Book Antiqua" w:eastAsia="Book Antiqua" w:hAnsi="Book Antiqua" w:cs="Book Antiqua"/>
          <w:color w:val="000000"/>
        </w:rPr>
        <w:t>NonCommercial</w:t>
      </w:r>
      <w:proofErr w:type="spellEnd"/>
      <w:r w:rsidRPr="00CD781E">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C9B3E07" w14:textId="77777777" w:rsidR="00A77B3E" w:rsidRPr="00CD781E" w:rsidRDefault="00A77B3E" w:rsidP="00EB36D6">
      <w:pPr>
        <w:spacing w:line="360" w:lineRule="auto"/>
        <w:jc w:val="both"/>
        <w:rPr>
          <w:rFonts w:ascii="Book Antiqua" w:hAnsi="Book Antiqua"/>
        </w:rPr>
      </w:pPr>
    </w:p>
    <w:p w14:paraId="6AA79285"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 xml:space="preserve">Manuscript source: </w:t>
      </w:r>
      <w:r w:rsidRPr="00CD781E">
        <w:rPr>
          <w:rFonts w:ascii="Book Antiqua" w:eastAsia="Book Antiqua" w:hAnsi="Book Antiqua" w:cs="Book Antiqua"/>
          <w:color w:val="000000"/>
        </w:rPr>
        <w:t xml:space="preserve">Invited </w:t>
      </w:r>
      <w:r w:rsidR="00B1576F" w:rsidRPr="00CD781E">
        <w:rPr>
          <w:rFonts w:ascii="Book Antiqua" w:eastAsia="Book Antiqua" w:hAnsi="Book Antiqua" w:cs="Book Antiqua"/>
          <w:color w:val="000000"/>
        </w:rPr>
        <w:t>ma</w:t>
      </w:r>
      <w:r w:rsidRPr="00CD781E">
        <w:rPr>
          <w:rFonts w:ascii="Book Antiqua" w:eastAsia="Book Antiqua" w:hAnsi="Book Antiqua" w:cs="Book Antiqua"/>
          <w:color w:val="000000"/>
        </w:rPr>
        <w:t>nuscript</w:t>
      </w:r>
    </w:p>
    <w:p w14:paraId="39ACDB72" w14:textId="77777777" w:rsidR="00A77B3E" w:rsidRPr="00CD781E" w:rsidRDefault="00A77B3E" w:rsidP="00EB36D6">
      <w:pPr>
        <w:spacing w:line="360" w:lineRule="auto"/>
        <w:jc w:val="both"/>
        <w:rPr>
          <w:rFonts w:ascii="Book Antiqua" w:hAnsi="Book Antiqua"/>
        </w:rPr>
      </w:pPr>
    </w:p>
    <w:p w14:paraId="376B8A2B"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 xml:space="preserve">Peer-review started: </w:t>
      </w:r>
      <w:r w:rsidRPr="00CD781E">
        <w:rPr>
          <w:rFonts w:ascii="Book Antiqua" w:eastAsia="Book Antiqua" w:hAnsi="Book Antiqua" w:cs="Book Antiqua"/>
          <w:color w:val="000000"/>
        </w:rPr>
        <w:t>February 27, 2021</w:t>
      </w:r>
    </w:p>
    <w:p w14:paraId="33A060B9"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 xml:space="preserve">First decision: </w:t>
      </w:r>
      <w:r w:rsidRPr="00CD781E">
        <w:rPr>
          <w:rFonts w:ascii="Book Antiqua" w:eastAsia="Book Antiqua" w:hAnsi="Book Antiqua" w:cs="Book Antiqua"/>
          <w:color w:val="000000"/>
        </w:rPr>
        <w:t>April 18, 2021</w:t>
      </w:r>
    </w:p>
    <w:p w14:paraId="2AAB6F87" w14:textId="632DF2C9"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 xml:space="preserve">Article in press: </w:t>
      </w:r>
      <w:r w:rsidR="00D859E2" w:rsidRPr="00CD781E">
        <w:rPr>
          <w:rFonts w:ascii="Book Antiqua" w:eastAsia="Book Antiqua" w:hAnsi="Book Antiqua" w:cs="Book Antiqua"/>
          <w:color w:val="000000"/>
        </w:rPr>
        <w:t>August 24, 2021</w:t>
      </w:r>
    </w:p>
    <w:p w14:paraId="0DE24B1D" w14:textId="77777777" w:rsidR="00A77B3E" w:rsidRPr="00CD781E" w:rsidRDefault="00A77B3E" w:rsidP="00EB36D6">
      <w:pPr>
        <w:spacing w:line="360" w:lineRule="auto"/>
        <w:jc w:val="both"/>
        <w:rPr>
          <w:rFonts w:ascii="Book Antiqua" w:hAnsi="Book Antiqua"/>
        </w:rPr>
      </w:pPr>
    </w:p>
    <w:p w14:paraId="3D684C6F"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 xml:space="preserve">Specialty type: </w:t>
      </w:r>
      <w:r w:rsidRPr="00CD781E">
        <w:rPr>
          <w:rFonts w:ascii="Book Antiqua" w:eastAsia="Book Antiqua" w:hAnsi="Book Antiqua" w:cs="Book Antiqua"/>
          <w:color w:val="000000"/>
        </w:rPr>
        <w:t xml:space="preserve">Gastroenterology and </w:t>
      </w:r>
      <w:r w:rsidR="00B1576F" w:rsidRPr="00CD781E">
        <w:rPr>
          <w:rFonts w:ascii="Book Antiqua" w:eastAsia="Book Antiqua" w:hAnsi="Book Antiqua" w:cs="Book Antiqua"/>
          <w:color w:val="000000"/>
        </w:rPr>
        <w:t>hep</w:t>
      </w:r>
      <w:r w:rsidRPr="00CD781E">
        <w:rPr>
          <w:rFonts w:ascii="Book Antiqua" w:eastAsia="Book Antiqua" w:hAnsi="Book Antiqua" w:cs="Book Antiqua"/>
          <w:color w:val="000000"/>
        </w:rPr>
        <w:t>atology</w:t>
      </w:r>
    </w:p>
    <w:p w14:paraId="6549214D"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 xml:space="preserve">Country/Territory of origin: </w:t>
      </w:r>
      <w:r w:rsidRPr="00CD781E">
        <w:rPr>
          <w:rFonts w:ascii="Book Antiqua" w:eastAsia="Book Antiqua" w:hAnsi="Book Antiqua" w:cs="Book Antiqua"/>
          <w:color w:val="000000"/>
        </w:rPr>
        <w:t>United Kingdom</w:t>
      </w:r>
    </w:p>
    <w:p w14:paraId="418F8527"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color w:val="000000"/>
        </w:rPr>
        <w:t>Peer-review report’s scientific quality classification</w:t>
      </w:r>
    </w:p>
    <w:p w14:paraId="39F3FE83"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Grade A (Excellent): A</w:t>
      </w:r>
    </w:p>
    <w:p w14:paraId="6077BD28"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Grade B (Very good): 0</w:t>
      </w:r>
    </w:p>
    <w:p w14:paraId="6CA09200"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Grade C (Good): 0</w:t>
      </w:r>
    </w:p>
    <w:p w14:paraId="670E0E79"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Grade D (Fair): 0</w:t>
      </w:r>
    </w:p>
    <w:p w14:paraId="214E1731"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color w:val="000000"/>
        </w:rPr>
        <w:t>Grade E (Poor): 0</w:t>
      </w:r>
    </w:p>
    <w:p w14:paraId="4BDC8778" w14:textId="77777777" w:rsidR="00A77B3E" w:rsidRPr="00CD781E" w:rsidRDefault="00A77B3E" w:rsidP="00EB36D6">
      <w:pPr>
        <w:spacing w:line="360" w:lineRule="auto"/>
        <w:jc w:val="both"/>
        <w:rPr>
          <w:rFonts w:ascii="Book Antiqua" w:hAnsi="Book Antiqua"/>
        </w:rPr>
      </w:pPr>
    </w:p>
    <w:p w14:paraId="4293F9DA" w14:textId="27CE16BA" w:rsidR="00A77B3E" w:rsidRPr="00CD781E" w:rsidRDefault="00691406" w:rsidP="00EB36D6">
      <w:pPr>
        <w:spacing w:line="360" w:lineRule="auto"/>
        <w:jc w:val="both"/>
        <w:rPr>
          <w:rFonts w:ascii="Book Antiqua" w:eastAsia="Book Antiqua" w:hAnsi="Book Antiqua" w:cs="Book Antiqua"/>
          <w:bCs/>
          <w:color w:val="000000"/>
        </w:rPr>
      </w:pPr>
      <w:r w:rsidRPr="00CD781E">
        <w:rPr>
          <w:rFonts w:ascii="Book Antiqua" w:eastAsia="Book Antiqua" w:hAnsi="Book Antiqua" w:cs="Book Antiqua"/>
          <w:b/>
          <w:color w:val="000000"/>
        </w:rPr>
        <w:lastRenderedPageBreak/>
        <w:t xml:space="preserve">P-Reviewer: </w:t>
      </w:r>
      <w:proofErr w:type="spellStart"/>
      <w:r w:rsidRPr="00CD781E">
        <w:rPr>
          <w:rFonts w:ascii="Book Antiqua" w:eastAsia="Book Antiqua" w:hAnsi="Book Antiqua" w:cs="Book Antiqua"/>
          <w:color w:val="000000"/>
        </w:rPr>
        <w:t>Cavdar</w:t>
      </w:r>
      <w:proofErr w:type="spellEnd"/>
      <w:r w:rsidRPr="00CD781E">
        <w:rPr>
          <w:rFonts w:ascii="Book Antiqua" w:eastAsia="Book Antiqua" w:hAnsi="Book Antiqua" w:cs="Book Antiqua"/>
          <w:color w:val="000000"/>
        </w:rPr>
        <w:t xml:space="preserve"> SC</w:t>
      </w:r>
      <w:r w:rsidRPr="00CD781E">
        <w:rPr>
          <w:rFonts w:ascii="Book Antiqua" w:eastAsia="Book Antiqua" w:hAnsi="Book Antiqua" w:cs="Book Antiqua"/>
          <w:b/>
          <w:color w:val="000000"/>
        </w:rPr>
        <w:t xml:space="preserve"> S-Editor: </w:t>
      </w:r>
      <w:r w:rsidRPr="00CD781E">
        <w:rPr>
          <w:rFonts w:ascii="Book Antiqua" w:eastAsia="Book Antiqua" w:hAnsi="Book Antiqua" w:cs="Book Antiqua"/>
          <w:color w:val="000000"/>
        </w:rPr>
        <w:t>Ma YJ</w:t>
      </w:r>
      <w:r w:rsidRPr="00CD781E">
        <w:rPr>
          <w:rFonts w:ascii="Book Antiqua" w:eastAsia="Book Antiqua" w:hAnsi="Book Antiqua" w:cs="Book Antiqua"/>
          <w:b/>
          <w:color w:val="000000"/>
        </w:rPr>
        <w:t xml:space="preserve"> L-Editor: </w:t>
      </w:r>
      <w:r w:rsidR="00A81678" w:rsidRPr="00CD781E">
        <w:rPr>
          <w:rFonts w:ascii="Book Antiqua" w:eastAsia="Book Antiqua" w:hAnsi="Book Antiqua" w:cs="Book Antiqua"/>
          <w:bCs/>
          <w:color w:val="000000"/>
        </w:rPr>
        <w:t>A</w:t>
      </w:r>
      <w:r w:rsidR="00A81678" w:rsidRPr="00CD781E">
        <w:rPr>
          <w:rFonts w:ascii="Book Antiqua" w:eastAsia="Book Antiqua" w:hAnsi="Book Antiqua" w:cs="Book Antiqua"/>
          <w:b/>
          <w:color w:val="000000"/>
        </w:rPr>
        <w:t xml:space="preserve"> </w:t>
      </w:r>
      <w:r w:rsidRPr="00CD781E">
        <w:rPr>
          <w:rFonts w:ascii="Book Antiqua" w:eastAsia="Book Antiqua" w:hAnsi="Book Antiqua" w:cs="Book Antiqua"/>
          <w:b/>
          <w:color w:val="000000"/>
        </w:rPr>
        <w:t>P-Editor:</w:t>
      </w:r>
      <w:r w:rsidRPr="00CD781E">
        <w:rPr>
          <w:rFonts w:ascii="Book Antiqua" w:eastAsia="Book Antiqua" w:hAnsi="Book Antiqua" w:cs="Book Antiqua"/>
          <w:bCs/>
          <w:color w:val="000000"/>
        </w:rPr>
        <w:t xml:space="preserve"> </w:t>
      </w:r>
      <w:r w:rsidR="00A81678" w:rsidRPr="00CD781E">
        <w:rPr>
          <w:rFonts w:ascii="Book Antiqua" w:eastAsia="Book Antiqua" w:hAnsi="Book Antiqua" w:cs="Book Antiqua"/>
          <w:bCs/>
          <w:color w:val="000000"/>
        </w:rPr>
        <w:t>Li JH</w:t>
      </w:r>
    </w:p>
    <w:p w14:paraId="6645EA2C" w14:textId="5E461B58" w:rsidR="00735210" w:rsidRPr="00CD781E" w:rsidRDefault="00735210" w:rsidP="00EB36D6">
      <w:pPr>
        <w:spacing w:line="360" w:lineRule="auto"/>
        <w:jc w:val="both"/>
        <w:rPr>
          <w:rFonts w:ascii="Book Antiqua" w:hAnsi="Book Antiqua"/>
        </w:rPr>
        <w:sectPr w:rsidR="00735210" w:rsidRPr="00CD781E">
          <w:pgSz w:w="12240" w:h="15840"/>
          <w:pgMar w:top="1440" w:right="1440" w:bottom="1440" w:left="1440" w:header="720" w:footer="720" w:gutter="0"/>
          <w:cols w:space="720"/>
          <w:docGrid w:linePitch="360"/>
        </w:sectPr>
      </w:pPr>
    </w:p>
    <w:p w14:paraId="23358330" w14:textId="77777777" w:rsidR="00A77B3E" w:rsidRPr="00CD781E" w:rsidRDefault="00691406" w:rsidP="00EB36D6">
      <w:pPr>
        <w:spacing w:line="360" w:lineRule="auto"/>
        <w:jc w:val="both"/>
        <w:rPr>
          <w:rFonts w:ascii="Book Antiqua" w:hAnsi="Book Antiqua" w:cs="Book Antiqua"/>
          <w:b/>
          <w:color w:val="000000"/>
          <w:lang w:eastAsia="zh-CN"/>
        </w:rPr>
      </w:pPr>
      <w:r w:rsidRPr="00CD781E">
        <w:rPr>
          <w:rFonts w:ascii="Book Antiqua" w:eastAsia="Book Antiqua" w:hAnsi="Book Antiqua" w:cs="Book Antiqua"/>
          <w:b/>
          <w:color w:val="000000"/>
        </w:rPr>
        <w:lastRenderedPageBreak/>
        <w:t>Figure Legends</w:t>
      </w:r>
    </w:p>
    <w:p w14:paraId="56F67CD0" w14:textId="77777777" w:rsidR="00317E18" w:rsidRPr="00CD781E" w:rsidRDefault="00317E18" w:rsidP="00EB36D6">
      <w:pPr>
        <w:spacing w:line="360" w:lineRule="auto"/>
        <w:jc w:val="both"/>
        <w:rPr>
          <w:rFonts w:ascii="Book Antiqua" w:hAnsi="Book Antiqua"/>
          <w:lang w:eastAsia="zh-CN"/>
        </w:rPr>
      </w:pPr>
      <w:r w:rsidRPr="00CD781E">
        <w:rPr>
          <w:rFonts w:ascii="Book Antiqua" w:hAnsi="Book Antiqua"/>
          <w:noProof/>
          <w:lang w:eastAsia="zh-CN"/>
        </w:rPr>
        <w:drawing>
          <wp:inline distT="0" distB="0" distL="0" distR="0" wp14:anchorId="6ED458CE" wp14:editId="635FD324">
            <wp:extent cx="5486400" cy="2989580"/>
            <wp:effectExtent l="0" t="0" r="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486400" cy="2989580"/>
                    </a:xfrm>
                    <a:prstGeom prst="rect">
                      <a:avLst/>
                    </a:prstGeom>
                  </pic:spPr>
                </pic:pic>
              </a:graphicData>
            </a:graphic>
          </wp:inline>
        </w:drawing>
      </w:r>
    </w:p>
    <w:p w14:paraId="491F1021" w14:textId="77777777" w:rsidR="00A77B3E" w:rsidRPr="00CD781E" w:rsidRDefault="00691406" w:rsidP="00EB36D6">
      <w:pPr>
        <w:spacing w:line="360" w:lineRule="auto"/>
        <w:jc w:val="both"/>
        <w:rPr>
          <w:rFonts w:ascii="Book Antiqua" w:hAnsi="Book Antiqua" w:cs="Book Antiqua"/>
          <w:b/>
          <w:bCs/>
          <w:color w:val="000000"/>
          <w:lang w:eastAsia="zh-CN"/>
        </w:rPr>
      </w:pPr>
      <w:r w:rsidRPr="00CD781E">
        <w:rPr>
          <w:rFonts w:ascii="Book Antiqua" w:eastAsia="Book Antiqua" w:hAnsi="Book Antiqua" w:cs="Book Antiqua"/>
          <w:b/>
          <w:bCs/>
          <w:color w:val="000000"/>
        </w:rPr>
        <w:t>Figure 1 The relationship between convolutional neural networks, deep learning, machine learning and artificial intelligence</w:t>
      </w:r>
      <w:r w:rsidR="00317E18" w:rsidRPr="00CD781E">
        <w:rPr>
          <w:rFonts w:ascii="Book Antiqua" w:hAnsi="Book Antiqua" w:cs="Book Antiqua"/>
          <w:b/>
          <w:bCs/>
          <w:color w:val="000000"/>
          <w:lang w:eastAsia="zh-CN"/>
        </w:rPr>
        <w:t>.</w:t>
      </w:r>
    </w:p>
    <w:p w14:paraId="47BA904A" w14:textId="77777777" w:rsidR="00317E18" w:rsidRPr="00CD781E" w:rsidRDefault="00317E18" w:rsidP="00EB36D6">
      <w:pPr>
        <w:spacing w:line="360" w:lineRule="auto"/>
        <w:jc w:val="both"/>
        <w:rPr>
          <w:rFonts w:ascii="Book Antiqua" w:hAnsi="Book Antiqua"/>
          <w:lang w:eastAsia="zh-CN"/>
        </w:rPr>
      </w:pPr>
      <w:r w:rsidRPr="00CD781E">
        <w:rPr>
          <w:rFonts w:ascii="Book Antiqua" w:hAnsi="Book Antiqua" w:cs="Book Antiqua"/>
          <w:b/>
          <w:bCs/>
          <w:color w:val="000000"/>
          <w:lang w:eastAsia="zh-CN"/>
        </w:rPr>
        <w:br w:type="page"/>
      </w:r>
      <w:r w:rsidRPr="00CD781E">
        <w:rPr>
          <w:rFonts w:ascii="Book Antiqua" w:hAnsi="Book Antiqua"/>
          <w:noProof/>
          <w:lang w:eastAsia="zh-CN"/>
        </w:rPr>
        <w:lastRenderedPageBreak/>
        <w:drawing>
          <wp:inline distT="0" distB="0" distL="0" distR="0" wp14:anchorId="6E33F31A" wp14:editId="5A022348">
            <wp:extent cx="5486400" cy="27095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86400" cy="2709545"/>
                    </a:xfrm>
                    <a:prstGeom prst="rect">
                      <a:avLst/>
                    </a:prstGeom>
                  </pic:spPr>
                </pic:pic>
              </a:graphicData>
            </a:graphic>
          </wp:inline>
        </w:drawing>
      </w:r>
    </w:p>
    <w:p w14:paraId="5B3E399A"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Figure 2 Illustration of </w:t>
      </w:r>
      <w:proofErr w:type="spellStart"/>
      <w:r w:rsidRPr="00CD781E">
        <w:rPr>
          <w:rFonts w:ascii="Book Antiqua" w:eastAsia="Book Antiqua" w:hAnsi="Book Antiqua" w:cs="Book Antiqua"/>
          <w:b/>
          <w:bCs/>
          <w:color w:val="000000"/>
        </w:rPr>
        <w:t>coloured</w:t>
      </w:r>
      <w:proofErr w:type="spellEnd"/>
      <w:r w:rsidRPr="00CD781E">
        <w:rPr>
          <w:rFonts w:ascii="Book Antiqua" w:eastAsia="Book Antiqua" w:hAnsi="Book Antiqua" w:cs="Book Antiqua"/>
          <w:b/>
          <w:bCs/>
          <w:color w:val="000000"/>
        </w:rPr>
        <w:t xml:space="preserve"> </w:t>
      </w:r>
      <w:proofErr w:type="spellStart"/>
      <w:r w:rsidRPr="00CD781E">
        <w:rPr>
          <w:rFonts w:ascii="Book Antiqua" w:eastAsia="Book Antiqua" w:hAnsi="Book Antiqua" w:cs="Book Antiqua"/>
          <w:b/>
          <w:bCs/>
          <w:color w:val="000000"/>
        </w:rPr>
        <w:t>heatmaps</w:t>
      </w:r>
      <w:proofErr w:type="spellEnd"/>
      <w:r w:rsidRPr="00CD781E">
        <w:rPr>
          <w:rFonts w:ascii="Book Antiqua" w:eastAsia="Book Antiqua" w:hAnsi="Book Antiqua" w:cs="Book Antiqua"/>
          <w:b/>
          <w:bCs/>
          <w:color w:val="000000"/>
        </w:rPr>
        <w:t xml:space="preserve">, overlaid to the polyp, which demonstrates the regions that most likely contributed to the </w:t>
      </w:r>
      <w:r w:rsidR="00317E18" w:rsidRPr="00CD781E">
        <w:rPr>
          <w:rFonts w:ascii="Book Antiqua" w:eastAsia="Book Antiqua" w:hAnsi="Book Antiqua" w:cs="Book Antiqua"/>
          <w:b/>
          <w:bCs/>
          <w:color w:val="000000"/>
        </w:rPr>
        <w:t xml:space="preserve">convolutional neural </w:t>
      </w:r>
      <w:proofErr w:type="spellStart"/>
      <w:r w:rsidR="00317E18" w:rsidRPr="00CD781E">
        <w:rPr>
          <w:rFonts w:ascii="Book Antiqua" w:eastAsia="Book Antiqua" w:hAnsi="Book Antiqua" w:cs="Book Antiqua"/>
          <w:b/>
          <w:bCs/>
          <w:color w:val="000000"/>
        </w:rPr>
        <w:t>networks</w:t>
      </w:r>
      <w:r w:rsidRPr="00CD781E">
        <w:rPr>
          <w:rFonts w:ascii="Book Antiqua" w:eastAsia="Book Antiqua" w:hAnsi="Book Antiqua" w:cs="Book Antiqua"/>
          <w:b/>
          <w:bCs/>
          <w:color w:val="000000"/>
        </w:rPr>
        <w:t>’s</w:t>
      </w:r>
      <w:proofErr w:type="spellEnd"/>
      <w:r w:rsidRPr="00CD781E">
        <w:rPr>
          <w:rFonts w:ascii="Book Antiqua" w:eastAsia="Book Antiqua" w:hAnsi="Book Antiqua" w:cs="Book Antiqua"/>
          <w:b/>
          <w:bCs/>
          <w:color w:val="000000"/>
        </w:rPr>
        <w:t xml:space="preserve"> diagnosis. </w:t>
      </w:r>
      <w:r w:rsidRPr="00CD781E">
        <w:rPr>
          <w:rFonts w:ascii="Book Antiqua" w:eastAsia="Book Antiqua" w:hAnsi="Book Antiqua" w:cs="Book Antiqua"/>
          <w:color w:val="000000"/>
        </w:rPr>
        <w:t xml:space="preserve">A, B, C, D: Original </w:t>
      </w:r>
      <w:r w:rsidR="00317E18" w:rsidRPr="00CD781E">
        <w:rPr>
          <w:rFonts w:ascii="Book Antiqua" w:eastAsia="Book Antiqua" w:hAnsi="Book Antiqua" w:cs="Book Antiqua"/>
          <w:color w:val="000000"/>
        </w:rPr>
        <w:t>narrow band imaging (NBI)</w:t>
      </w:r>
      <w:r w:rsidRPr="00CD781E">
        <w:rPr>
          <w:rFonts w:ascii="Book Antiqua" w:eastAsia="Book Antiqua" w:hAnsi="Book Antiqua" w:cs="Book Antiqua"/>
          <w:color w:val="000000"/>
        </w:rPr>
        <w:t xml:space="preserve"> of polyps; a,</w:t>
      </w:r>
      <w:r w:rsidR="00317E18" w:rsidRPr="00CD781E">
        <w:rPr>
          <w:rFonts w:ascii="Book Antiqua" w:hAnsi="Book Antiqua" w:cs="Book Antiqua"/>
          <w:color w:val="000000"/>
          <w:lang w:eastAsia="zh-CN"/>
        </w:rPr>
        <w:t xml:space="preserve"> </w:t>
      </w:r>
      <w:r w:rsidRPr="00CD781E">
        <w:rPr>
          <w:rFonts w:ascii="Book Antiqua" w:eastAsia="Book Antiqua" w:hAnsi="Book Antiqua" w:cs="Book Antiqua"/>
          <w:color w:val="000000"/>
        </w:rPr>
        <w:t>b,</w:t>
      </w:r>
      <w:r w:rsidR="00317E18" w:rsidRPr="00CD781E">
        <w:rPr>
          <w:rFonts w:ascii="Book Antiqua" w:hAnsi="Book Antiqua" w:cs="Book Antiqua"/>
          <w:color w:val="000000"/>
          <w:lang w:eastAsia="zh-CN"/>
        </w:rPr>
        <w:t xml:space="preserve"> </w:t>
      </w:r>
      <w:r w:rsidRPr="00CD781E">
        <w:rPr>
          <w:rFonts w:ascii="Book Antiqua" w:eastAsia="Book Antiqua" w:hAnsi="Book Antiqua" w:cs="Book Antiqua"/>
          <w:color w:val="000000"/>
        </w:rPr>
        <w:t>c,</w:t>
      </w:r>
      <w:r w:rsidR="00317E18" w:rsidRPr="00CD781E">
        <w:rPr>
          <w:rFonts w:ascii="Book Antiqua" w:hAnsi="Book Antiqua" w:cs="Book Antiqua"/>
          <w:color w:val="000000"/>
          <w:lang w:eastAsia="zh-CN"/>
        </w:rPr>
        <w:t xml:space="preserve"> </w:t>
      </w:r>
      <w:r w:rsidRPr="00CD781E">
        <w:rPr>
          <w:rFonts w:ascii="Book Antiqua" w:eastAsia="Book Antiqua" w:hAnsi="Book Antiqua" w:cs="Book Antiqua"/>
          <w:color w:val="000000"/>
        </w:rPr>
        <w:t xml:space="preserve">d: </w:t>
      </w:r>
      <w:proofErr w:type="spellStart"/>
      <w:r w:rsidRPr="00CD781E">
        <w:rPr>
          <w:rFonts w:ascii="Book Antiqua" w:eastAsia="Book Antiqua" w:hAnsi="Book Antiqua" w:cs="Book Antiqua"/>
          <w:color w:val="000000"/>
        </w:rPr>
        <w:t>Coloured</w:t>
      </w:r>
      <w:proofErr w:type="spellEnd"/>
      <w:r w:rsidRPr="00CD781E">
        <w:rPr>
          <w:rFonts w:ascii="Book Antiqua" w:eastAsia="Book Antiqua" w:hAnsi="Book Antiqua" w:cs="Book Antiqua"/>
          <w:color w:val="000000"/>
        </w:rPr>
        <w:t xml:space="preserve"> </w:t>
      </w:r>
      <w:proofErr w:type="spellStart"/>
      <w:r w:rsidRPr="00CD781E">
        <w:rPr>
          <w:rFonts w:ascii="Book Antiqua" w:eastAsia="Book Antiqua" w:hAnsi="Book Antiqua" w:cs="Book Antiqua"/>
          <w:color w:val="000000"/>
        </w:rPr>
        <w:t>heatmap</w:t>
      </w:r>
      <w:proofErr w:type="spellEnd"/>
      <w:r w:rsidRPr="00CD781E">
        <w:rPr>
          <w:rFonts w:ascii="Book Antiqua" w:eastAsia="Book Antiqua" w:hAnsi="Book Antiqua" w:cs="Book Antiqua"/>
          <w:color w:val="000000"/>
        </w:rPr>
        <w:t xml:space="preserve"> overlaid on the NBI image; Red: Higher probability that this region informed the </w:t>
      </w:r>
      <w:r w:rsidR="00317E18" w:rsidRPr="00CD781E">
        <w:rPr>
          <w:rFonts w:ascii="Book Antiqua" w:eastAsia="Book Antiqua" w:hAnsi="Book Antiqua" w:cs="Book Antiqua"/>
          <w:color w:val="000000"/>
        </w:rPr>
        <w:t xml:space="preserve">convolutional neural networks </w:t>
      </w:r>
      <w:r w:rsidR="00317E18" w:rsidRPr="00CD781E">
        <w:rPr>
          <w:rFonts w:ascii="Book Antiqua" w:hAnsi="Book Antiqua" w:cs="Book Antiqua"/>
          <w:color w:val="000000"/>
          <w:lang w:eastAsia="zh-CN"/>
        </w:rPr>
        <w:t>(</w:t>
      </w:r>
      <w:r w:rsidRPr="00CD781E">
        <w:rPr>
          <w:rFonts w:ascii="Book Antiqua" w:eastAsia="Book Antiqua" w:hAnsi="Book Antiqua" w:cs="Book Antiqua"/>
          <w:color w:val="000000"/>
        </w:rPr>
        <w:t>CNN</w:t>
      </w:r>
      <w:r w:rsidR="00317E18" w:rsidRPr="00CD781E">
        <w:rPr>
          <w:rFonts w:ascii="Book Antiqua" w:hAnsi="Book Antiqua" w:cs="Book Antiqua"/>
          <w:color w:val="000000"/>
          <w:lang w:eastAsia="zh-CN"/>
        </w:rPr>
        <w:t>)</w:t>
      </w:r>
      <w:r w:rsidRPr="00CD781E">
        <w:rPr>
          <w:rFonts w:ascii="Book Antiqua" w:eastAsia="Book Antiqua" w:hAnsi="Book Antiqua" w:cs="Book Antiqua"/>
          <w:color w:val="000000"/>
        </w:rPr>
        <w:t>’s diagnosis; Blue: Lower probability that this region informed the CNN’s diagnosis.</w:t>
      </w:r>
      <w:r w:rsidRPr="00CD781E">
        <w:rPr>
          <w:rFonts w:ascii="Book Antiqua" w:eastAsia="Book Antiqua" w:hAnsi="Book Antiqua" w:cs="Book Antiqua"/>
          <w:color w:val="000000"/>
          <w:vertAlign w:val="superscript"/>
        </w:rPr>
        <w:t xml:space="preserve"> </w:t>
      </w:r>
      <w:r w:rsidRPr="00CD781E">
        <w:rPr>
          <w:rFonts w:ascii="Book Antiqua" w:eastAsia="Book Antiqua" w:hAnsi="Book Antiqua" w:cs="Book Antiqua"/>
          <w:color w:val="000000"/>
        </w:rPr>
        <w:t xml:space="preserve">Images adapted and modified with permission from the </w:t>
      </w:r>
      <w:proofErr w:type="gramStart"/>
      <w:r w:rsidRPr="00CD781E">
        <w:rPr>
          <w:rFonts w:ascii="Book Antiqua" w:eastAsia="Book Antiqua" w:hAnsi="Book Antiqua" w:cs="Book Antiqua"/>
          <w:color w:val="000000"/>
        </w:rPr>
        <w:t>publisher</w:t>
      </w:r>
      <w:r w:rsidR="00990BEF" w:rsidRPr="00CD781E">
        <w:rPr>
          <w:rFonts w:ascii="Book Antiqua" w:hAnsi="Book Antiqua" w:cs="Book Antiqua"/>
          <w:color w:val="000000"/>
          <w:vertAlign w:val="superscript"/>
          <w:lang w:eastAsia="zh-CN"/>
        </w:rPr>
        <w:t>[</w:t>
      </w:r>
      <w:proofErr w:type="gramEnd"/>
      <w:r w:rsidR="00990BEF" w:rsidRPr="00CD781E">
        <w:rPr>
          <w:rFonts w:ascii="Book Antiqua" w:hAnsi="Book Antiqua" w:cs="Book Antiqua"/>
          <w:color w:val="000000"/>
          <w:vertAlign w:val="superscript"/>
          <w:lang w:eastAsia="zh-CN"/>
        </w:rPr>
        <w:t>31]</w:t>
      </w:r>
      <w:r w:rsidRPr="00CD781E">
        <w:rPr>
          <w:rFonts w:ascii="Book Antiqua" w:eastAsia="Book Antiqua" w:hAnsi="Book Antiqua" w:cs="Book Antiqua"/>
          <w:color w:val="000000"/>
        </w:rPr>
        <w:t xml:space="preserve">. Citation: </w:t>
      </w:r>
      <w:proofErr w:type="spellStart"/>
      <w:r w:rsidRPr="00CD781E">
        <w:rPr>
          <w:rFonts w:ascii="Book Antiqua" w:eastAsia="Book Antiqua" w:hAnsi="Book Antiqua" w:cs="Book Antiqua"/>
          <w:color w:val="000000"/>
          <w:shd w:val="clear" w:color="auto" w:fill="FFFFFF"/>
        </w:rPr>
        <w:t>Jin</w:t>
      </w:r>
      <w:proofErr w:type="spellEnd"/>
      <w:r w:rsidRPr="00CD781E">
        <w:rPr>
          <w:rFonts w:ascii="Book Antiqua" w:eastAsia="Book Antiqua" w:hAnsi="Book Antiqua" w:cs="Book Antiqua"/>
          <w:color w:val="000000"/>
          <w:shd w:val="clear" w:color="auto" w:fill="FFFFFF"/>
        </w:rPr>
        <w:t xml:space="preserve"> EH, Lee D, Bae JH, Kang HY, </w:t>
      </w:r>
      <w:proofErr w:type="spellStart"/>
      <w:r w:rsidRPr="00CD781E">
        <w:rPr>
          <w:rFonts w:ascii="Book Antiqua" w:eastAsia="Book Antiqua" w:hAnsi="Book Antiqua" w:cs="Book Antiqua"/>
          <w:color w:val="000000"/>
          <w:shd w:val="clear" w:color="auto" w:fill="FFFFFF"/>
        </w:rPr>
        <w:t>Kwak</w:t>
      </w:r>
      <w:proofErr w:type="spellEnd"/>
      <w:r w:rsidRPr="00CD781E">
        <w:rPr>
          <w:rFonts w:ascii="Book Antiqua" w:eastAsia="Book Antiqua" w:hAnsi="Book Antiqua" w:cs="Book Antiqua"/>
          <w:color w:val="000000"/>
          <w:shd w:val="clear" w:color="auto" w:fill="FFFFFF"/>
        </w:rPr>
        <w:t xml:space="preserve"> MS, </w:t>
      </w:r>
      <w:proofErr w:type="spellStart"/>
      <w:r w:rsidRPr="00CD781E">
        <w:rPr>
          <w:rFonts w:ascii="Book Antiqua" w:eastAsia="Book Antiqua" w:hAnsi="Book Antiqua" w:cs="Book Antiqua"/>
          <w:color w:val="000000"/>
          <w:shd w:val="clear" w:color="auto" w:fill="FFFFFF"/>
        </w:rPr>
        <w:t>Seo</w:t>
      </w:r>
      <w:proofErr w:type="spellEnd"/>
      <w:r w:rsidRPr="00CD781E">
        <w:rPr>
          <w:rFonts w:ascii="Book Antiqua" w:eastAsia="Book Antiqua" w:hAnsi="Book Antiqua" w:cs="Book Antiqua"/>
          <w:color w:val="000000"/>
          <w:shd w:val="clear" w:color="auto" w:fill="FFFFFF"/>
        </w:rPr>
        <w:t xml:space="preserve"> JY, Yang JI, Yang SY, Lim SH, </w:t>
      </w:r>
      <w:proofErr w:type="spellStart"/>
      <w:r w:rsidRPr="00CD781E">
        <w:rPr>
          <w:rFonts w:ascii="Book Antiqua" w:eastAsia="Book Antiqua" w:hAnsi="Book Antiqua" w:cs="Book Antiqua"/>
          <w:color w:val="000000"/>
          <w:shd w:val="clear" w:color="auto" w:fill="FFFFFF"/>
        </w:rPr>
        <w:t>Yim</w:t>
      </w:r>
      <w:proofErr w:type="spellEnd"/>
      <w:r w:rsidRPr="00CD781E">
        <w:rPr>
          <w:rFonts w:ascii="Book Antiqua" w:eastAsia="Book Antiqua" w:hAnsi="Book Antiqua" w:cs="Book Antiqua"/>
          <w:color w:val="000000"/>
          <w:shd w:val="clear" w:color="auto" w:fill="FFFFFF"/>
        </w:rPr>
        <w:t xml:space="preserve"> JY, Lim JH, Chung GE, Chung SJ, Choi JM, Han YM, Kang SJ, Lee J, Chan Kim H, Kim JS</w:t>
      </w:r>
      <w:r w:rsidRPr="00CD781E">
        <w:rPr>
          <w:rFonts w:ascii="Book Antiqua" w:eastAsia="Book Antiqua" w:hAnsi="Book Antiqua" w:cs="Book Antiqua"/>
          <w:color w:val="000000"/>
        </w:rPr>
        <w:t xml:space="preserve">. Improved Accuracy in Optical Diagnosis of Colorectal Polyps Using Convolutional Neural Networks. </w:t>
      </w:r>
      <w:r w:rsidRPr="00CD781E">
        <w:rPr>
          <w:rFonts w:ascii="Book Antiqua" w:eastAsia="Book Antiqua" w:hAnsi="Book Antiqua" w:cs="Book Antiqua"/>
          <w:i/>
          <w:color w:val="000000"/>
        </w:rPr>
        <w:t>Gastroenterology</w:t>
      </w:r>
      <w:r w:rsidRPr="00CD781E">
        <w:rPr>
          <w:rFonts w:ascii="Book Antiqua" w:eastAsia="Book Antiqua" w:hAnsi="Book Antiqua" w:cs="Book Antiqua"/>
          <w:color w:val="000000"/>
        </w:rPr>
        <w:t xml:space="preserve"> 2020; 158(8): 2169-2179. Copyright© The Authors 2020. Published by Elsevier.</w:t>
      </w:r>
    </w:p>
    <w:p w14:paraId="7D34B729" w14:textId="77777777" w:rsidR="00A77B3E" w:rsidRPr="00CD781E" w:rsidRDefault="00990BEF" w:rsidP="00EB36D6">
      <w:pPr>
        <w:spacing w:line="360" w:lineRule="auto"/>
        <w:jc w:val="both"/>
        <w:rPr>
          <w:rFonts w:ascii="Book Antiqua" w:hAnsi="Book Antiqua"/>
        </w:rPr>
      </w:pPr>
      <w:r w:rsidRPr="00CD781E">
        <w:rPr>
          <w:rFonts w:ascii="Book Antiqua" w:hAnsi="Book Antiqua"/>
        </w:rPr>
        <w:br w:type="page"/>
      </w:r>
      <w:r w:rsidRPr="00CD781E">
        <w:rPr>
          <w:rFonts w:ascii="Book Antiqua" w:hAnsi="Book Antiqua"/>
          <w:noProof/>
          <w:lang w:eastAsia="zh-CN"/>
        </w:rPr>
        <w:lastRenderedPageBreak/>
        <w:drawing>
          <wp:inline distT="0" distB="0" distL="0" distR="0" wp14:anchorId="1F105E4B" wp14:editId="51FE349E">
            <wp:extent cx="5486400" cy="6544310"/>
            <wp:effectExtent l="0" t="0" r="0" b="8890"/>
            <wp:docPr id="3"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56BC08-3358-F54C-8919-2830576C0F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56BC08-3358-F54C-8919-2830576C0F94}"/>
                        </a:ext>
                      </a:extLst>
                    </pic:cNvPr>
                    <pic:cNvPicPr>
                      <a:picLocks noChangeAspect="1"/>
                    </pic:cNvPicPr>
                  </pic:nvPicPr>
                  <pic:blipFill>
                    <a:blip r:embed="rId10"/>
                    <a:stretch>
                      <a:fillRect/>
                    </a:stretch>
                  </pic:blipFill>
                  <pic:spPr>
                    <a:xfrm>
                      <a:off x="0" y="0"/>
                      <a:ext cx="5486400" cy="6544310"/>
                    </a:xfrm>
                    <a:prstGeom prst="rect">
                      <a:avLst/>
                    </a:prstGeom>
                  </pic:spPr>
                </pic:pic>
              </a:graphicData>
            </a:graphic>
          </wp:inline>
        </w:drawing>
      </w:r>
    </w:p>
    <w:p w14:paraId="6A63A783" w14:textId="77777777" w:rsidR="00A77B3E" w:rsidRPr="00CD781E" w:rsidRDefault="00691406" w:rsidP="00EB36D6">
      <w:pPr>
        <w:spacing w:line="360" w:lineRule="auto"/>
        <w:jc w:val="both"/>
        <w:rPr>
          <w:rFonts w:ascii="Book Antiqua" w:hAnsi="Book Antiqua"/>
        </w:rPr>
      </w:pPr>
      <w:r w:rsidRPr="00CD781E">
        <w:rPr>
          <w:rFonts w:ascii="Book Antiqua" w:eastAsia="Book Antiqua" w:hAnsi="Book Antiqua" w:cs="Book Antiqua"/>
          <w:b/>
          <w:bCs/>
          <w:color w:val="000000"/>
        </w:rPr>
        <w:t xml:space="preserve">Figure 3 Spatial </w:t>
      </w:r>
      <w:proofErr w:type="spellStart"/>
      <w:r w:rsidRPr="00CD781E">
        <w:rPr>
          <w:rFonts w:ascii="Book Antiqua" w:eastAsia="Book Antiqua" w:hAnsi="Book Antiqua" w:cs="Book Antiqua"/>
          <w:b/>
          <w:bCs/>
          <w:color w:val="000000"/>
        </w:rPr>
        <w:t>colour</w:t>
      </w:r>
      <w:proofErr w:type="spellEnd"/>
      <w:r w:rsidRPr="00CD781E">
        <w:rPr>
          <w:rFonts w:ascii="Book Antiqua" w:eastAsia="Book Antiqua" w:hAnsi="Book Antiqua" w:cs="Book Antiqua"/>
          <w:b/>
          <w:bCs/>
          <w:color w:val="000000"/>
        </w:rPr>
        <w:t xml:space="preserve"> coded histology map which allows the user to </w:t>
      </w:r>
      <w:proofErr w:type="spellStart"/>
      <w:r w:rsidRPr="00CD781E">
        <w:rPr>
          <w:rFonts w:ascii="Book Antiqua" w:eastAsia="Book Antiqua" w:hAnsi="Book Antiqua" w:cs="Book Antiqua"/>
          <w:b/>
          <w:bCs/>
          <w:color w:val="000000"/>
        </w:rPr>
        <w:t>visualise</w:t>
      </w:r>
      <w:proofErr w:type="spellEnd"/>
      <w:r w:rsidRPr="00CD781E">
        <w:rPr>
          <w:rFonts w:ascii="Book Antiqua" w:eastAsia="Book Antiqua" w:hAnsi="Book Antiqua" w:cs="Book Antiqua"/>
          <w:b/>
          <w:bCs/>
          <w:color w:val="000000"/>
        </w:rPr>
        <w:t xml:space="preserve"> the sub-regions of the polyp surface that contributed to the </w:t>
      </w:r>
      <w:r w:rsidR="00317E18" w:rsidRPr="00CD781E">
        <w:rPr>
          <w:rFonts w:ascii="Book Antiqua" w:eastAsia="Book Antiqua" w:hAnsi="Book Antiqua" w:cs="Book Antiqua"/>
          <w:b/>
          <w:bCs/>
          <w:color w:val="000000"/>
        </w:rPr>
        <w:t xml:space="preserve">convolutional neural </w:t>
      </w:r>
      <w:proofErr w:type="spellStart"/>
      <w:r w:rsidR="00317E18" w:rsidRPr="00CD781E">
        <w:rPr>
          <w:rFonts w:ascii="Book Antiqua" w:eastAsia="Book Antiqua" w:hAnsi="Book Antiqua" w:cs="Book Antiqua"/>
          <w:b/>
          <w:bCs/>
          <w:color w:val="000000"/>
        </w:rPr>
        <w:t>networks</w:t>
      </w:r>
      <w:r w:rsidRPr="00CD781E">
        <w:rPr>
          <w:rFonts w:ascii="Book Antiqua" w:eastAsia="Book Antiqua" w:hAnsi="Book Antiqua" w:cs="Book Antiqua"/>
          <w:b/>
          <w:bCs/>
          <w:color w:val="000000"/>
        </w:rPr>
        <w:t>’s</w:t>
      </w:r>
      <w:proofErr w:type="spellEnd"/>
      <w:r w:rsidRPr="00CD781E">
        <w:rPr>
          <w:rFonts w:ascii="Book Antiqua" w:eastAsia="Book Antiqua" w:hAnsi="Book Antiqua" w:cs="Book Antiqua"/>
          <w:b/>
          <w:bCs/>
          <w:color w:val="000000"/>
        </w:rPr>
        <w:t xml:space="preserve"> decision process.</w:t>
      </w:r>
      <w:r w:rsidRPr="00CD781E">
        <w:rPr>
          <w:rFonts w:ascii="Book Antiqua" w:eastAsia="Book Antiqua" w:hAnsi="Book Antiqua" w:cs="Book Antiqua"/>
          <w:color w:val="000000"/>
        </w:rPr>
        <w:t xml:space="preserve"> A: Hyperplastic polyps; B: Adenomatous polyps; C: Sessile serrated lesions; Red: High-confidence neoplastic diagnosis; Green: High-confidence non-neoplastic diagnosis; Yellow: Indeterminate or low-confidence </w:t>
      </w:r>
      <w:r w:rsidRPr="00CD781E">
        <w:rPr>
          <w:rFonts w:ascii="Book Antiqua" w:eastAsia="Book Antiqua" w:hAnsi="Book Antiqua" w:cs="Book Antiqua"/>
          <w:color w:val="000000"/>
        </w:rPr>
        <w:lastRenderedPageBreak/>
        <w:t xml:space="preserve">diagnosis. </w:t>
      </w:r>
      <w:r w:rsidR="00990BEF" w:rsidRPr="00CD781E">
        <w:rPr>
          <w:rFonts w:ascii="Book Antiqua" w:hAnsi="Book Antiqua" w:cs="Book Antiqua"/>
          <w:color w:val="000000"/>
          <w:lang w:eastAsia="zh-CN"/>
        </w:rPr>
        <w:t xml:space="preserve">Adapted from Ref. [28]. </w:t>
      </w:r>
      <w:r w:rsidRPr="00CD781E">
        <w:rPr>
          <w:rFonts w:ascii="Book Antiqua" w:eastAsia="Book Antiqua" w:hAnsi="Book Antiqua" w:cs="Book Antiqua"/>
          <w:color w:val="000000"/>
        </w:rPr>
        <w:t xml:space="preserve">Citation: </w:t>
      </w:r>
      <w:r w:rsidR="00990BEF" w:rsidRPr="00CD781E">
        <w:rPr>
          <w:rFonts w:ascii="Book Antiqua" w:eastAsia="Book Antiqua" w:hAnsi="Book Antiqua" w:cs="Book Antiqua"/>
          <w:color w:val="000000"/>
        </w:rPr>
        <w:t xml:space="preserve">Rodriguez-Diaz E, </w:t>
      </w:r>
      <w:proofErr w:type="spellStart"/>
      <w:r w:rsidR="00990BEF" w:rsidRPr="00CD781E">
        <w:rPr>
          <w:rFonts w:ascii="Book Antiqua" w:eastAsia="Book Antiqua" w:hAnsi="Book Antiqua" w:cs="Book Antiqua"/>
          <w:color w:val="000000"/>
        </w:rPr>
        <w:t>Baffy</w:t>
      </w:r>
      <w:proofErr w:type="spellEnd"/>
      <w:r w:rsidR="00990BEF" w:rsidRPr="00CD781E">
        <w:rPr>
          <w:rFonts w:ascii="Book Antiqua" w:eastAsia="Book Antiqua" w:hAnsi="Book Antiqua" w:cs="Book Antiqua"/>
          <w:color w:val="000000"/>
        </w:rPr>
        <w:t xml:space="preserve"> G, Lo WK, </w:t>
      </w:r>
      <w:proofErr w:type="spellStart"/>
      <w:r w:rsidR="00990BEF" w:rsidRPr="00CD781E">
        <w:rPr>
          <w:rFonts w:ascii="Book Antiqua" w:eastAsia="Book Antiqua" w:hAnsi="Book Antiqua" w:cs="Book Antiqua"/>
          <w:color w:val="000000"/>
        </w:rPr>
        <w:t>Mashimo</w:t>
      </w:r>
      <w:proofErr w:type="spellEnd"/>
      <w:r w:rsidR="00990BEF" w:rsidRPr="00CD781E">
        <w:rPr>
          <w:rFonts w:ascii="Book Antiqua" w:eastAsia="Book Antiqua" w:hAnsi="Book Antiqua" w:cs="Book Antiqua"/>
          <w:color w:val="000000"/>
        </w:rPr>
        <w:t xml:space="preserve"> H, </w:t>
      </w:r>
      <w:proofErr w:type="spellStart"/>
      <w:r w:rsidR="00990BEF" w:rsidRPr="00CD781E">
        <w:rPr>
          <w:rFonts w:ascii="Book Antiqua" w:eastAsia="Book Antiqua" w:hAnsi="Book Antiqua" w:cs="Book Antiqua"/>
          <w:color w:val="000000"/>
        </w:rPr>
        <w:t>Vidyarthi</w:t>
      </w:r>
      <w:proofErr w:type="spellEnd"/>
      <w:r w:rsidR="00990BEF" w:rsidRPr="00CD781E">
        <w:rPr>
          <w:rFonts w:ascii="Book Antiqua" w:eastAsia="Book Antiqua" w:hAnsi="Book Antiqua" w:cs="Book Antiqua"/>
          <w:color w:val="000000"/>
        </w:rPr>
        <w:t xml:space="preserve"> G, Mohapatra SS, Singh SK. Real-time artificial intelligence-based histologic classification of colorectal polyps with augmented visualization. </w:t>
      </w:r>
      <w:proofErr w:type="spellStart"/>
      <w:r w:rsidR="00990BEF" w:rsidRPr="00CD781E">
        <w:rPr>
          <w:rFonts w:ascii="Book Antiqua" w:eastAsia="Book Antiqua" w:hAnsi="Book Antiqua" w:cs="Book Antiqua"/>
          <w:i/>
          <w:color w:val="000000"/>
        </w:rPr>
        <w:t>Gastrointest</w:t>
      </w:r>
      <w:proofErr w:type="spellEnd"/>
      <w:r w:rsidR="00990BEF" w:rsidRPr="00CD781E">
        <w:rPr>
          <w:rFonts w:ascii="Book Antiqua" w:eastAsia="Book Antiqua" w:hAnsi="Book Antiqua" w:cs="Book Antiqua"/>
          <w:i/>
          <w:color w:val="000000"/>
        </w:rPr>
        <w:t xml:space="preserve"> </w:t>
      </w:r>
      <w:proofErr w:type="spellStart"/>
      <w:r w:rsidR="00990BEF" w:rsidRPr="00CD781E">
        <w:rPr>
          <w:rFonts w:ascii="Book Antiqua" w:eastAsia="Book Antiqua" w:hAnsi="Book Antiqua" w:cs="Book Antiqua"/>
          <w:i/>
          <w:color w:val="000000"/>
        </w:rPr>
        <w:t>Endosc</w:t>
      </w:r>
      <w:proofErr w:type="spellEnd"/>
      <w:r w:rsidR="00990BEF" w:rsidRPr="00CD781E">
        <w:rPr>
          <w:rFonts w:ascii="Book Antiqua" w:eastAsia="Book Antiqua" w:hAnsi="Book Antiqua" w:cs="Book Antiqua"/>
          <w:color w:val="000000"/>
        </w:rPr>
        <w:t xml:space="preserve"> 2021; 93: 662-670</w:t>
      </w:r>
      <w:r w:rsidRPr="00CD781E">
        <w:rPr>
          <w:rFonts w:ascii="Book Antiqua" w:eastAsia="Book Antiqua" w:hAnsi="Book Antiqua" w:cs="Book Antiqua"/>
          <w:color w:val="000000"/>
        </w:rPr>
        <w:t>. Copyright© The Authors 2021. Published by Elsevier</w:t>
      </w:r>
      <w:r w:rsidRPr="00CD781E">
        <w:rPr>
          <w:rFonts w:ascii="Book Antiqua" w:eastAsia="Book Antiqua" w:hAnsi="Book Antiqua" w:cs="Book Antiqua"/>
          <w:bCs/>
          <w:color w:val="000000"/>
        </w:rPr>
        <w:t>.</w:t>
      </w:r>
    </w:p>
    <w:p w14:paraId="0C1E441B" w14:textId="77777777" w:rsidR="00990BEF" w:rsidRPr="00CD781E" w:rsidRDefault="00990BEF" w:rsidP="00EB36D6">
      <w:pPr>
        <w:spacing w:line="360" w:lineRule="auto"/>
        <w:rPr>
          <w:rFonts w:ascii="Book Antiqua" w:hAnsi="Book Antiqua"/>
        </w:rPr>
        <w:sectPr w:rsidR="00990BEF" w:rsidRPr="00CD781E">
          <w:pgSz w:w="12240" w:h="15840"/>
          <w:pgMar w:top="1440" w:right="1440" w:bottom="1440" w:left="1440" w:header="720" w:footer="720" w:gutter="0"/>
          <w:cols w:space="720"/>
          <w:docGrid w:linePitch="360"/>
        </w:sectPr>
      </w:pPr>
    </w:p>
    <w:p w14:paraId="0027686D" w14:textId="77777777" w:rsidR="00990BEF" w:rsidRPr="00CD781E" w:rsidRDefault="00990BEF" w:rsidP="00EB36D6">
      <w:pPr>
        <w:spacing w:line="360" w:lineRule="auto"/>
        <w:rPr>
          <w:rFonts w:ascii="Book Antiqua" w:hAnsi="Book Antiqua"/>
          <w:b/>
          <w:bCs/>
          <w:lang w:eastAsia="zh-CN"/>
        </w:rPr>
      </w:pPr>
      <w:r w:rsidRPr="00CD781E">
        <w:rPr>
          <w:rFonts w:ascii="Book Antiqua" w:hAnsi="Book Antiqua"/>
          <w:b/>
          <w:bCs/>
        </w:rPr>
        <w:lastRenderedPageBreak/>
        <w:t xml:space="preserve">Table 1 Summary of the studies on convolutional neural network algorithms for the optical diagnosis of colorectal polyps </w:t>
      </w:r>
    </w:p>
    <w:tbl>
      <w:tblPr>
        <w:tblStyle w:val="a4"/>
        <w:tblpPr w:leftFromText="180" w:rightFromText="180" w:vertAnchor="text" w:horzAnchor="page" w:tblpX="77" w:tblpY="74"/>
        <w:tblW w:w="1657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2"/>
        <w:gridCol w:w="1546"/>
        <w:gridCol w:w="842"/>
        <w:gridCol w:w="842"/>
        <w:gridCol w:w="1547"/>
        <w:gridCol w:w="2670"/>
        <w:gridCol w:w="1547"/>
        <w:gridCol w:w="1405"/>
        <w:gridCol w:w="1406"/>
        <w:gridCol w:w="1967"/>
        <w:gridCol w:w="1265"/>
      </w:tblGrid>
      <w:tr w:rsidR="00990BEF" w:rsidRPr="00CD781E" w14:paraId="60E932DF" w14:textId="77777777" w:rsidTr="00990BEF">
        <w:trPr>
          <w:trHeight w:val="1521"/>
        </w:trPr>
        <w:tc>
          <w:tcPr>
            <w:tcW w:w="1542" w:type="dxa"/>
            <w:tcBorders>
              <w:top w:val="single" w:sz="4" w:space="0" w:color="auto"/>
              <w:bottom w:val="single" w:sz="4" w:space="0" w:color="auto"/>
            </w:tcBorders>
          </w:tcPr>
          <w:p w14:paraId="02DDBBF3" w14:textId="77777777" w:rsidR="00990BEF" w:rsidRPr="00CD781E" w:rsidRDefault="00990BEF" w:rsidP="00EB36D6">
            <w:pPr>
              <w:spacing w:line="360" w:lineRule="auto"/>
              <w:jc w:val="center"/>
              <w:rPr>
                <w:rFonts w:ascii="Book Antiqua" w:hAnsi="Book Antiqua"/>
                <w:b/>
                <w:bCs/>
                <w:lang w:eastAsia="zh-CN"/>
              </w:rPr>
            </w:pPr>
            <w:r w:rsidRPr="00CD781E">
              <w:rPr>
                <w:rFonts w:ascii="Book Antiqua" w:hAnsi="Book Antiqua"/>
                <w:b/>
                <w:bCs/>
                <w:lang w:eastAsia="zh-CN"/>
              </w:rPr>
              <w:t>Ref.</w:t>
            </w:r>
          </w:p>
        </w:tc>
        <w:tc>
          <w:tcPr>
            <w:tcW w:w="1546" w:type="dxa"/>
            <w:tcBorders>
              <w:top w:val="single" w:sz="4" w:space="0" w:color="auto"/>
              <w:bottom w:val="single" w:sz="4" w:space="0" w:color="auto"/>
            </w:tcBorders>
          </w:tcPr>
          <w:p w14:paraId="0F7FFC0C"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color w:val="000000" w:themeColor="text1"/>
              </w:rPr>
              <w:t>Study design (training/testing)</w:t>
            </w:r>
          </w:p>
        </w:tc>
        <w:tc>
          <w:tcPr>
            <w:tcW w:w="842" w:type="dxa"/>
            <w:tcBorders>
              <w:top w:val="single" w:sz="4" w:space="0" w:color="auto"/>
              <w:bottom w:val="single" w:sz="4" w:space="0" w:color="auto"/>
            </w:tcBorders>
          </w:tcPr>
          <w:p w14:paraId="3BF52500"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Multi-centre study</w:t>
            </w:r>
          </w:p>
        </w:tc>
        <w:tc>
          <w:tcPr>
            <w:tcW w:w="842" w:type="dxa"/>
            <w:tcBorders>
              <w:top w:val="single" w:sz="4" w:space="0" w:color="auto"/>
              <w:bottom w:val="single" w:sz="4" w:space="0" w:color="auto"/>
            </w:tcBorders>
          </w:tcPr>
          <w:p w14:paraId="469943FC"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Dataset</w:t>
            </w:r>
          </w:p>
        </w:tc>
        <w:tc>
          <w:tcPr>
            <w:tcW w:w="1547" w:type="dxa"/>
            <w:tcBorders>
              <w:top w:val="single" w:sz="4" w:space="0" w:color="auto"/>
              <w:bottom w:val="single" w:sz="4" w:space="0" w:color="auto"/>
            </w:tcBorders>
          </w:tcPr>
          <w:p w14:paraId="00D1E794"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Image quality</w:t>
            </w:r>
          </w:p>
        </w:tc>
        <w:tc>
          <w:tcPr>
            <w:tcW w:w="2670" w:type="dxa"/>
            <w:tcBorders>
              <w:top w:val="single" w:sz="4" w:space="0" w:color="auto"/>
              <w:bottom w:val="single" w:sz="4" w:space="0" w:color="auto"/>
            </w:tcBorders>
          </w:tcPr>
          <w:p w14:paraId="0FADC1C1"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Classification system</w:t>
            </w:r>
          </w:p>
        </w:tc>
        <w:tc>
          <w:tcPr>
            <w:tcW w:w="1547" w:type="dxa"/>
            <w:tcBorders>
              <w:top w:val="single" w:sz="4" w:space="0" w:color="auto"/>
              <w:bottom w:val="single" w:sz="4" w:space="0" w:color="auto"/>
            </w:tcBorders>
          </w:tcPr>
          <w:p w14:paraId="17EECA4E"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Lesion number (training/testing)</w:t>
            </w:r>
          </w:p>
        </w:tc>
        <w:tc>
          <w:tcPr>
            <w:tcW w:w="1405" w:type="dxa"/>
            <w:tcBorders>
              <w:top w:val="single" w:sz="4" w:space="0" w:color="auto"/>
              <w:bottom w:val="single" w:sz="4" w:space="0" w:color="auto"/>
            </w:tcBorders>
          </w:tcPr>
          <w:p w14:paraId="3ED3D25D"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SSL excluded</w:t>
            </w:r>
          </w:p>
        </w:tc>
        <w:tc>
          <w:tcPr>
            <w:tcW w:w="1406" w:type="dxa"/>
            <w:tcBorders>
              <w:top w:val="single" w:sz="4" w:space="0" w:color="auto"/>
              <w:bottom w:val="single" w:sz="4" w:space="0" w:color="auto"/>
            </w:tcBorders>
          </w:tcPr>
          <w:p w14:paraId="5F3A0892"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Endoscopic processor</w:t>
            </w:r>
          </w:p>
        </w:tc>
        <w:tc>
          <w:tcPr>
            <w:tcW w:w="1967" w:type="dxa"/>
            <w:tcBorders>
              <w:top w:val="single" w:sz="4" w:space="0" w:color="auto"/>
              <w:bottom w:val="single" w:sz="4" w:space="0" w:color="auto"/>
            </w:tcBorders>
          </w:tcPr>
          <w:p w14:paraId="5067B5D6"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Image modality (training)</w:t>
            </w:r>
          </w:p>
        </w:tc>
        <w:tc>
          <w:tcPr>
            <w:tcW w:w="1265" w:type="dxa"/>
            <w:tcBorders>
              <w:top w:val="single" w:sz="4" w:space="0" w:color="auto"/>
              <w:bottom w:val="single" w:sz="4" w:space="0" w:color="auto"/>
            </w:tcBorders>
          </w:tcPr>
          <w:p w14:paraId="35B7A2B1"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Real-time capability</w:t>
            </w:r>
          </w:p>
        </w:tc>
      </w:tr>
      <w:tr w:rsidR="00990BEF" w:rsidRPr="00CD781E" w14:paraId="64485D53" w14:textId="77777777" w:rsidTr="00990BEF">
        <w:trPr>
          <w:trHeight w:val="1194"/>
        </w:trPr>
        <w:tc>
          <w:tcPr>
            <w:tcW w:w="1542" w:type="dxa"/>
            <w:tcBorders>
              <w:top w:val="single" w:sz="4" w:space="0" w:color="auto"/>
            </w:tcBorders>
          </w:tcPr>
          <w:p w14:paraId="6D51754B" w14:textId="77777777" w:rsidR="00990BEF" w:rsidRPr="00CD781E" w:rsidRDefault="00990BEF" w:rsidP="00EB36D6">
            <w:pPr>
              <w:spacing w:line="360" w:lineRule="auto"/>
              <w:jc w:val="center"/>
              <w:rPr>
                <w:rFonts w:ascii="Book Antiqua" w:hAnsi="Book Antiqua"/>
                <w:color w:val="000000" w:themeColor="text1"/>
              </w:rPr>
            </w:pPr>
            <w:proofErr w:type="spellStart"/>
            <w:r w:rsidRPr="00CD781E">
              <w:rPr>
                <w:rFonts w:ascii="Book Antiqua" w:hAnsi="Book Antiqua"/>
                <w:color w:val="000000" w:themeColor="text1"/>
              </w:rPr>
              <w:t>Komeda</w:t>
            </w:r>
            <w:proofErr w:type="spellEnd"/>
            <w:r w:rsidRPr="00CD781E">
              <w:rPr>
                <w:rFonts w:ascii="Book Antiqua" w:hAnsi="Book Antiqua"/>
                <w:color w:val="000000" w:themeColor="text1"/>
              </w:rPr>
              <w:t xml:space="preserve"> </w:t>
            </w:r>
            <w:r w:rsidRPr="00CD781E">
              <w:rPr>
                <w:rFonts w:ascii="Book Antiqua" w:hAnsi="Book Antiqua"/>
                <w:i/>
                <w:iCs/>
                <w:color w:val="000000" w:themeColor="text1"/>
              </w:rPr>
              <w:t>et al</w:t>
            </w:r>
            <w:r w:rsidRPr="00CD781E">
              <w:rPr>
                <w:rFonts w:ascii="Book Antiqua" w:hAnsi="Book Antiqua" w:cstheme="minorHAnsi"/>
                <w:vertAlign w:val="superscript"/>
              </w:rPr>
              <w:t>[37]</w:t>
            </w:r>
          </w:p>
        </w:tc>
        <w:tc>
          <w:tcPr>
            <w:tcW w:w="1546" w:type="dxa"/>
            <w:tcBorders>
              <w:top w:val="single" w:sz="4" w:space="0" w:color="auto"/>
            </w:tcBorders>
          </w:tcPr>
          <w:p w14:paraId="690DA7B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Retrospective</w:t>
            </w:r>
          </w:p>
        </w:tc>
        <w:tc>
          <w:tcPr>
            <w:tcW w:w="842" w:type="dxa"/>
            <w:tcBorders>
              <w:top w:val="single" w:sz="4" w:space="0" w:color="auto"/>
            </w:tcBorders>
          </w:tcPr>
          <w:p w14:paraId="4BE91AA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Single</w:t>
            </w:r>
          </w:p>
        </w:tc>
        <w:tc>
          <w:tcPr>
            <w:tcW w:w="842" w:type="dxa"/>
            <w:tcBorders>
              <w:top w:val="single" w:sz="4" w:space="0" w:color="auto"/>
            </w:tcBorders>
          </w:tcPr>
          <w:p w14:paraId="48AFA74C" w14:textId="77777777" w:rsidR="00990BEF" w:rsidRPr="00CD781E" w:rsidRDefault="00990BEF" w:rsidP="00EB36D6">
            <w:pPr>
              <w:spacing w:line="360" w:lineRule="auto"/>
              <w:jc w:val="center"/>
              <w:rPr>
                <w:rFonts w:ascii="Book Antiqua" w:hAnsi="Book Antiqua"/>
              </w:rPr>
            </w:pPr>
            <w:r w:rsidRPr="00CD781E">
              <w:rPr>
                <w:rFonts w:ascii="Book Antiqua" w:hAnsi="Book Antiqua"/>
              </w:rPr>
              <w:t>Video</w:t>
            </w:r>
          </w:p>
        </w:tc>
        <w:tc>
          <w:tcPr>
            <w:tcW w:w="1547" w:type="dxa"/>
            <w:tcBorders>
              <w:top w:val="single" w:sz="4" w:space="0" w:color="auto"/>
            </w:tcBorders>
          </w:tcPr>
          <w:p w14:paraId="15B1DE6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Not specified</w:t>
            </w:r>
          </w:p>
        </w:tc>
        <w:tc>
          <w:tcPr>
            <w:tcW w:w="2670" w:type="dxa"/>
            <w:tcBorders>
              <w:top w:val="single" w:sz="4" w:space="0" w:color="auto"/>
            </w:tcBorders>
          </w:tcPr>
          <w:p w14:paraId="63AE26C7" w14:textId="77777777" w:rsidR="00990BEF" w:rsidRPr="00CD781E" w:rsidRDefault="00990BEF" w:rsidP="00EB36D6">
            <w:pPr>
              <w:spacing w:line="360" w:lineRule="auto"/>
              <w:jc w:val="center"/>
              <w:rPr>
                <w:rFonts w:ascii="Book Antiqua" w:hAnsi="Book Antiqua"/>
              </w:rPr>
            </w:pPr>
            <w:r w:rsidRPr="00CD781E">
              <w:rPr>
                <w:rFonts w:ascii="Book Antiqua" w:hAnsi="Book Antiqua"/>
              </w:rPr>
              <w:t>Adenoma/non-adenoma</w:t>
            </w:r>
          </w:p>
        </w:tc>
        <w:tc>
          <w:tcPr>
            <w:tcW w:w="1547" w:type="dxa"/>
            <w:tcBorders>
              <w:top w:val="single" w:sz="4" w:space="0" w:color="auto"/>
            </w:tcBorders>
          </w:tcPr>
          <w:p w14:paraId="2B1288D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Not specified/10</w:t>
            </w:r>
          </w:p>
        </w:tc>
        <w:tc>
          <w:tcPr>
            <w:tcW w:w="1405" w:type="dxa"/>
            <w:tcBorders>
              <w:top w:val="single" w:sz="4" w:space="0" w:color="auto"/>
            </w:tcBorders>
          </w:tcPr>
          <w:p w14:paraId="0117A2A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w:t>
            </w:r>
          </w:p>
        </w:tc>
        <w:tc>
          <w:tcPr>
            <w:tcW w:w="1406" w:type="dxa"/>
            <w:tcBorders>
              <w:top w:val="single" w:sz="4" w:space="0" w:color="auto"/>
            </w:tcBorders>
          </w:tcPr>
          <w:p w14:paraId="02C89E2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Not specified</w:t>
            </w:r>
          </w:p>
        </w:tc>
        <w:tc>
          <w:tcPr>
            <w:tcW w:w="1967" w:type="dxa"/>
            <w:tcBorders>
              <w:top w:val="single" w:sz="4" w:space="0" w:color="auto"/>
            </w:tcBorders>
          </w:tcPr>
          <w:p w14:paraId="65679601"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WLI, NBI, chromoendoscopy</w:t>
            </w:r>
          </w:p>
        </w:tc>
        <w:tc>
          <w:tcPr>
            <w:tcW w:w="1265" w:type="dxa"/>
            <w:tcBorders>
              <w:top w:val="single" w:sz="4" w:space="0" w:color="auto"/>
            </w:tcBorders>
          </w:tcPr>
          <w:p w14:paraId="51F2A247"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Not specified</w:t>
            </w:r>
          </w:p>
        </w:tc>
      </w:tr>
      <w:tr w:rsidR="00990BEF" w:rsidRPr="00CD781E" w14:paraId="32F2DB66" w14:textId="77777777" w:rsidTr="00990BEF">
        <w:trPr>
          <w:trHeight w:val="817"/>
        </w:trPr>
        <w:tc>
          <w:tcPr>
            <w:tcW w:w="1542" w:type="dxa"/>
          </w:tcPr>
          <w:p w14:paraId="473129B2" w14:textId="77777777" w:rsidR="00990BEF" w:rsidRPr="00CD781E" w:rsidRDefault="00990BEF" w:rsidP="00EB36D6">
            <w:pPr>
              <w:spacing w:line="360" w:lineRule="auto"/>
              <w:jc w:val="center"/>
              <w:rPr>
                <w:rFonts w:ascii="Book Antiqua" w:eastAsiaTheme="minorHAnsi" w:hAnsi="Book Antiqua"/>
                <w:color w:val="000000" w:themeColor="text1"/>
                <w:kern w:val="1"/>
              </w:rPr>
            </w:pPr>
            <w:r w:rsidRPr="00CD781E">
              <w:rPr>
                <w:rFonts w:ascii="Book Antiqua" w:hAnsi="Book Antiqua"/>
                <w:color w:val="000000" w:themeColor="text1"/>
              </w:rPr>
              <w:t xml:space="preserve">Chen </w:t>
            </w:r>
            <w:r w:rsidRPr="00CD781E">
              <w:rPr>
                <w:rFonts w:ascii="Book Antiqua" w:hAnsi="Book Antiqua"/>
                <w:i/>
                <w:iCs/>
                <w:color w:val="000000" w:themeColor="text1"/>
              </w:rPr>
              <w:t>et al</w:t>
            </w:r>
            <w:r w:rsidRPr="00CD781E">
              <w:rPr>
                <w:rFonts w:ascii="Book Antiqua" w:hAnsi="Book Antiqua" w:cstheme="minorHAnsi"/>
                <w:vertAlign w:val="superscript"/>
              </w:rPr>
              <w:t>[</w:t>
            </w:r>
            <w:r w:rsidRPr="00CD781E">
              <w:rPr>
                <w:rFonts w:ascii="Book Antiqua" w:eastAsiaTheme="minorHAnsi" w:hAnsi="Book Antiqua" w:cstheme="minorHAnsi"/>
                <w:color w:val="000000"/>
              </w:rPr>
              <w:fldChar w:fldCharType="begin" w:fldLock="1"/>
            </w:r>
            <w:r w:rsidRPr="00CD781E">
              <w:rPr>
                <w:rFonts w:ascii="Book Antiqua" w:eastAsiaTheme="minorHAnsi" w:hAnsi="Book Antiqua" w:cstheme="minorHAnsi"/>
                <w:color w:val="000000"/>
              </w:rPr>
              <w:instrText>ADDIN CSL_CITATION {"citationItems":[{"id":"ITEM-1","itemData":{"DOI":"10.1053/j.gastro.2017.10.010","ISSN":"15280012","abstract":"Background &amp; Aims: Narrow-band imaging is an image-enhanced form of endoscopy used to observed microstructures and capillaries of the mucosal epithelium which allows for real-time prediction of histologic features of colorectal polyps. However, narrow-band imaging expertise is required to differentiate hyperplastic from neoplastic polyps with high levels of accuracy. We developed and tested a system of computer-aided diagnosis with a deep neural network (DNN-CAD) to analyze narrow-band images of diminutive colorectal polyps. Methods: We collected 1476 images of neoplastic polyps and 681 images of hyperplastic polyps, obtained from the picture archiving and communications system database in a tertiary hospital in Taiwan. Histologic findings from the polyps were also collected and used as the reference standard. The images and data were used to train the DNN. A test set of images (96 hyperplastic and 188 neoplastic polyps, smaller than 5 mm), obtained from patients who underwent colonoscopies from March 2017 through August 2017, was then used to test the diagnostic ability of the DNN-CAD vs endoscopists (2 expert and 4 novice), who were asked to classify the images of the test set as neoplastic or hyperplastic. Their classifications were compared with findings from histologic analysis. The primary outcome measures were diagnostic accuracy, sensitivity, specificity, positive predictive value (PPV), negative predictive value (NPV), and diagnostic time. The accuracy, sensitivity, specificity, PPV, NPV, and diagnostic time were compared among DNN-CAD, the novice endoscopists, and the expert endoscopists. The study was designed to detect a difference of 10% in accuracy by a 2-sided McNemar test. Results: In the test set, the DNN-CAD identified neoplastic or hyperplastic polyps with 96.3% sensitivity, 78.1% specificity, a PPV of 89.6%, and a NPV of 91.5%. Fewer than half of the novice endoscopists classified polyps with a NPV of 90% (their NPVs ranged from 73.9% to 84.0%). DNN-CAD classified polyps as neoplastic or hyperplastic in 0.45 ± 0.07 seconds—shorter than the time required by experts (1.54 ± 1.30 seconds) and nonexperts (1.77 ± 1.37 seconds) (both P &lt; .001). DNN-CAD classified polyps with perfect intra-observer agreement (kappa score of 1). There was a low level of intra-observer and inter-observer agreement in classification among endoscopists. Conclusions: We developed a system called DNN-CAD to identify neoplastic or hyperplastic colorectal polyps le…","author":[{"dropping-particle":"","family":"Chen","given":"Peng Jen","non-dropping-particle":"","parse-names":false,"suffix":""},{"dropping-particle":"","family":"Lin","given":"Meng Chiung","non-dropping-particle":"","parse-names":false,"suffix":""},{"dropping-particle":"","family":"Lai","given":"Mei Ju","non-dropping-particle":"","parse-names":false,"suffix":""},{"dropping-particle":"","family":"Lin","given":"Jung Chun","non-dropping-particle":"","parse-names":false,"suffix":""},{"dropping-particle":"","family":"Lu","given":"Henry Horng Shing","non-dropping-particle":"","parse-names":false,"suffix":""},{"dropping-particle":"","family":"Tseng","given":"Vincent S.","non-dropping-particle":"","parse-names":false,"suffix":""}],"container-title":"Gastroenterology","id":"ITEM-1","issue":"3","issued":{"date-parts":[["2018"]]},"page":"568-575","publisher":"Elsevier","title":"Accurate Classification of Diminutive Colorectal Polyps Using Computer-Aided Analysis","type":"article-journal","volume":"154"},"uris":["http://www.mendeley.com/documents/?uuid=71cc428d-938c-4913-93d7-5cfbaef83a5f"]}],"mendeley":{"formattedCitation":"&lt;sup&gt;25&lt;/sup&gt;","plainTextFormattedCitation":"25","previouslyFormattedCitation":"&lt;sup&gt;25&lt;/sup&gt;"},"properties":{"noteIndex":0},"schema":"https://github.com/citation-style-language/schema/raw/master/csl-citation.json"}</w:instrText>
            </w:r>
            <w:r w:rsidRPr="00CD781E">
              <w:rPr>
                <w:rFonts w:ascii="Book Antiqua" w:eastAsiaTheme="minorHAnsi" w:hAnsi="Book Antiqua" w:cstheme="minorHAnsi"/>
                <w:color w:val="000000"/>
              </w:rPr>
              <w:fldChar w:fldCharType="separate"/>
            </w:r>
            <w:r w:rsidRPr="00CD781E">
              <w:rPr>
                <w:rFonts w:ascii="Book Antiqua" w:eastAsiaTheme="minorHAnsi" w:hAnsi="Book Antiqua" w:cstheme="minorHAnsi"/>
                <w:noProof/>
                <w:color w:val="000000"/>
                <w:vertAlign w:val="superscript"/>
              </w:rPr>
              <w:t>25</w:t>
            </w:r>
            <w:r w:rsidRPr="00CD781E">
              <w:rPr>
                <w:rFonts w:ascii="Book Antiqua" w:eastAsiaTheme="minorHAnsi" w:hAnsi="Book Antiqua" w:cstheme="minorHAnsi"/>
                <w:color w:val="000000"/>
              </w:rPr>
              <w:fldChar w:fldCharType="end"/>
            </w:r>
            <w:r w:rsidRPr="00CD781E">
              <w:rPr>
                <w:rFonts w:ascii="Book Antiqua" w:hAnsi="Book Antiqua" w:cstheme="minorHAnsi"/>
                <w:vertAlign w:val="superscript"/>
              </w:rPr>
              <w:t>]</w:t>
            </w:r>
          </w:p>
        </w:tc>
        <w:tc>
          <w:tcPr>
            <w:tcW w:w="1546" w:type="dxa"/>
          </w:tcPr>
          <w:p w14:paraId="441964C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Retrospective/prospective</w:t>
            </w:r>
          </w:p>
        </w:tc>
        <w:tc>
          <w:tcPr>
            <w:tcW w:w="842" w:type="dxa"/>
          </w:tcPr>
          <w:p w14:paraId="1D3B512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Single</w:t>
            </w:r>
          </w:p>
        </w:tc>
        <w:tc>
          <w:tcPr>
            <w:tcW w:w="842" w:type="dxa"/>
          </w:tcPr>
          <w:p w14:paraId="07A5F801"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Still</w:t>
            </w:r>
          </w:p>
        </w:tc>
        <w:tc>
          <w:tcPr>
            <w:tcW w:w="1547" w:type="dxa"/>
          </w:tcPr>
          <w:p w14:paraId="0527EAE0" w14:textId="77777777" w:rsidR="00990BEF" w:rsidRPr="00CD781E" w:rsidRDefault="00990BEF" w:rsidP="00EB36D6">
            <w:pPr>
              <w:spacing w:line="360" w:lineRule="auto"/>
              <w:jc w:val="center"/>
              <w:rPr>
                <w:rFonts w:ascii="Book Antiqua" w:hAnsi="Book Antiqua"/>
              </w:rPr>
            </w:pPr>
            <w:r w:rsidRPr="00CD781E">
              <w:rPr>
                <w:rFonts w:ascii="Book Antiqua" w:hAnsi="Book Antiqua"/>
              </w:rPr>
              <w:t>HQ</w:t>
            </w:r>
          </w:p>
        </w:tc>
        <w:tc>
          <w:tcPr>
            <w:tcW w:w="2670" w:type="dxa"/>
          </w:tcPr>
          <w:p w14:paraId="676A42C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Hyperplastic/neoplastic</w:t>
            </w:r>
          </w:p>
        </w:tc>
        <w:tc>
          <w:tcPr>
            <w:tcW w:w="1547" w:type="dxa"/>
          </w:tcPr>
          <w:p w14:paraId="7291B1D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2,157/284</w:t>
            </w:r>
          </w:p>
        </w:tc>
        <w:tc>
          <w:tcPr>
            <w:tcW w:w="1405" w:type="dxa"/>
          </w:tcPr>
          <w:p w14:paraId="5A60C9F1" w14:textId="77777777" w:rsidR="00990BEF" w:rsidRPr="00CD781E" w:rsidRDefault="00990BEF" w:rsidP="00EB36D6">
            <w:pPr>
              <w:spacing w:line="360" w:lineRule="auto"/>
              <w:jc w:val="center"/>
              <w:rPr>
                <w:rFonts w:ascii="Book Antiqua" w:hAnsi="Book Antiqua"/>
              </w:rPr>
            </w:pPr>
            <w:r w:rsidRPr="00CD781E">
              <w:rPr>
                <w:rFonts w:ascii="Book Antiqua" w:hAnsi="Book Antiqua"/>
              </w:rPr>
              <w:t>Yes</w:t>
            </w:r>
          </w:p>
        </w:tc>
        <w:tc>
          <w:tcPr>
            <w:tcW w:w="1406" w:type="dxa"/>
          </w:tcPr>
          <w:p w14:paraId="4E3002FC" w14:textId="77777777" w:rsidR="00990BEF" w:rsidRPr="00CD781E" w:rsidRDefault="00990BEF" w:rsidP="00EB36D6">
            <w:pPr>
              <w:autoSpaceDE w:val="0"/>
              <w:autoSpaceDN w:val="0"/>
              <w:adjustRightInd w:val="0"/>
              <w:spacing w:line="360" w:lineRule="auto"/>
              <w:jc w:val="center"/>
              <w:rPr>
                <w:rFonts w:ascii="Book Antiqua" w:eastAsiaTheme="minorHAnsi" w:hAnsi="Book Antiqua"/>
              </w:rPr>
            </w:pPr>
            <w:r w:rsidRPr="00CD781E">
              <w:rPr>
                <w:rFonts w:ascii="Book Antiqua" w:eastAsiaTheme="minorHAnsi" w:hAnsi="Book Antiqua"/>
              </w:rPr>
              <w:t>Olympus 260 + 290</w:t>
            </w:r>
          </w:p>
        </w:tc>
        <w:tc>
          <w:tcPr>
            <w:tcW w:w="1967" w:type="dxa"/>
          </w:tcPr>
          <w:p w14:paraId="22EF4E9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Magnified NBI</w:t>
            </w:r>
          </w:p>
        </w:tc>
        <w:tc>
          <w:tcPr>
            <w:tcW w:w="1265" w:type="dxa"/>
          </w:tcPr>
          <w:p w14:paraId="51A7F1C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Real-time (</w:t>
            </w:r>
            <w:r w:rsidRPr="00CD781E">
              <w:rPr>
                <w:rFonts w:ascii="Book Antiqua" w:hAnsi="Book Antiqua"/>
                <w:color w:val="202124"/>
                <w:shd w:val="clear" w:color="auto" w:fill="FFFFFF"/>
                <w:lang w:eastAsia="zh-CN"/>
              </w:rPr>
              <w:t xml:space="preserve">approximately </w:t>
            </w:r>
            <w:r w:rsidRPr="00CD781E">
              <w:rPr>
                <w:rFonts w:ascii="Book Antiqua" w:hAnsi="Book Antiqua"/>
              </w:rPr>
              <w:t>450</w:t>
            </w:r>
            <w:r w:rsidRPr="00CD781E">
              <w:rPr>
                <w:rFonts w:ascii="Book Antiqua" w:hAnsi="Book Antiqua"/>
                <w:lang w:eastAsia="zh-CN"/>
              </w:rPr>
              <w:t xml:space="preserve"> </w:t>
            </w:r>
            <w:proofErr w:type="spellStart"/>
            <w:r w:rsidRPr="00CD781E">
              <w:rPr>
                <w:rFonts w:ascii="Book Antiqua" w:hAnsi="Book Antiqua"/>
              </w:rPr>
              <w:t>ms</w:t>
            </w:r>
            <w:proofErr w:type="spellEnd"/>
            <w:r w:rsidRPr="00CD781E">
              <w:rPr>
                <w:rFonts w:ascii="Book Antiqua" w:hAnsi="Book Antiqua"/>
              </w:rPr>
              <w:t>)</w:t>
            </w:r>
          </w:p>
        </w:tc>
      </w:tr>
      <w:tr w:rsidR="00990BEF" w:rsidRPr="00CD781E" w14:paraId="4CA1CC1C" w14:textId="77777777" w:rsidTr="00990BEF">
        <w:trPr>
          <w:trHeight w:val="829"/>
        </w:trPr>
        <w:tc>
          <w:tcPr>
            <w:tcW w:w="1542" w:type="dxa"/>
          </w:tcPr>
          <w:p w14:paraId="29D7A0D0" w14:textId="77777777" w:rsidR="00990BEF" w:rsidRPr="00CD781E" w:rsidRDefault="00990BEF" w:rsidP="00EB36D6">
            <w:pPr>
              <w:spacing w:line="360" w:lineRule="auto"/>
              <w:jc w:val="center"/>
              <w:rPr>
                <w:rFonts w:ascii="Book Antiqua" w:hAnsi="Book Antiqua"/>
                <w:color w:val="000000" w:themeColor="text1"/>
                <w:lang w:eastAsia="zh-CN"/>
              </w:rPr>
            </w:pPr>
            <w:r w:rsidRPr="00CD781E">
              <w:rPr>
                <w:rFonts w:ascii="Book Antiqua" w:eastAsiaTheme="minorHAnsi" w:hAnsi="Book Antiqua"/>
                <w:color w:val="000000" w:themeColor="text1"/>
                <w:kern w:val="1"/>
              </w:rPr>
              <w:t xml:space="preserve">Byrne </w:t>
            </w:r>
            <w:r w:rsidRPr="00CD781E">
              <w:rPr>
                <w:rFonts w:ascii="Book Antiqua" w:hAnsi="Book Antiqua"/>
                <w:i/>
                <w:iCs/>
                <w:color w:val="000000" w:themeColor="text1"/>
              </w:rPr>
              <w:t>et al</w:t>
            </w:r>
            <w:r w:rsidRPr="00CD781E">
              <w:rPr>
                <w:rFonts w:ascii="Book Antiqua" w:hAnsi="Book Antiqua" w:cstheme="minorHAnsi"/>
                <w:vertAlign w:val="superscript"/>
              </w:rPr>
              <w:t>[</w:t>
            </w:r>
            <w:r w:rsidRPr="00CD781E">
              <w:rPr>
                <w:rFonts w:ascii="Book Antiqua" w:hAnsi="Book Antiqua" w:cstheme="minorHAnsi"/>
              </w:rPr>
              <w:fldChar w:fldCharType="begin" w:fldLock="1"/>
            </w:r>
            <w:r w:rsidRPr="00CD781E">
              <w:rPr>
                <w:rFonts w:ascii="Book Antiqua" w:hAnsi="Book Antiqua" w:cstheme="minorHAnsi"/>
              </w:rPr>
              <w:instrText>ADDIN CSL_CITATION {"citationItems":[{"id":"ITEM-1","itemData":{"DOI":"10.1136/gutjnl-2017-314547","author":[{"dropping-particle":"","family":"Byrne","given":"Michael F","non-dropping-particle":"","parse-names":false,"suffix":""},{"dropping-particle":"","family":"Chapados","given":"Nicolas","non-dropping-particle":"","parse-names":false,"suffix":""},{"dropping-particle":"","family":"Soudan","given":"Florian","non-dropping-particle":"","parse-names":false,"suffix":""},{"dropping-particle":"","family":"Oertel","given":"Clemens","non-dropping-particle":"","parse-names":false,"suffix":""},{"dropping-particle":"","family":"Pérez","given":"Milagros Linares","non-dropping-particle":"","parse-names":false,"suffix":""},{"dropping-particle":"","family":"Kelly","given":"Raymond","non-dropping-particle":"","parse-names":false,"suffix":""},{"dropping-particle":"","family":"Iqbal","given":"Nadeem","non-dropping-particle":"","parse-names":false,"suffix":""},{"dropping-particle":"","family":"Chandelier","given":"Florent","non-dropping-particle":"","parse-names":false,"suffix":""},{"dropping-particle":"","family":"Rex","given":"Douglas K","non-dropping-particle":"","parse-names":false,"suffix":""}],"id":"ITEM-1","issued":{"date-parts":[["2019"]]},"page":"94-100","title":"Real-time differentiation of adenomatous and hyperplastic diminutive colorectal polyps during analysis of unaltered videos of standard colonoscopy using a deep learning model","type":"article-journal"},"uris":["http://www.mendeley.com/documents/?uuid=f2fe1c61-0513-47f4-a895-e9983f7d7d9c"]}],"mendeley":{"formattedCitation":"&lt;sup&gt;23&lt;/sup&gt;","plainTextFormattedCitation":"23","previouslyFormattedCitation":"&lt;sup&gt;23&lt;/sup&gt;"},"properties":{"noteIndex":0},"schema":"https://github.com/citation-style-language/schema/raw/master/csl-citation.json"}</w:instrText>
            </w:r>
            <w:r w:rsidRPr="00CD781E">
              <w:rPr>
                <w:rFonts w:ascii="Book Antiqua" w:hAnsi="Book Antiqua" w:cstheme="minorHAnsi"/>
              </w:rPr>
              <w:fldChar w:fldCharType="separate"/>
            </w:r>
            <w:r w:rsidRPr="00CD781E">
              <w:rPr>
                <w:rFonts w:ascii="Book Antiqua" w:hAnsi="Book Antiqua" w:cstheme="minorHAnsi"/>
                <w:noProof/>
                <w:vertAlign w:val="superscript"/>
              </w:rPr>
              <w:t>23</w:t>
            </w:r>
            <w:r w:rsidRPr="00CD781E">
              <w:rPr>
                <w:rFonts w:ascii="Book Antiqua" w:hAnsi="Book Antiqua" w:cstheme="minorHAnsi"/>
              </w:rPr>
              <w:fldChar w:fldCharType="end"/>
            </w:r>
            <w:r w:rsidRPr="00CD781E">
              <w:rPr>
                <w:rFonts w:ascii="Book Antiqua" w:hAnsi="Book Antiqua" w:cstheme="minorHAnsi"/>
                <w:vertAlign w:val="superscript"/>
              </w:rPr>
              <w:t>]</w:t>
            </w:r>
          </w:p>
        </w:tc>
        <w:tc>
          <w:tcPr>
            <w:tcW w:w="1546" w:type="dxa"/>
          </w:tcPr>
          <w:p w14:paraId="50410D5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Retrospective/prospective</w:t>
            </w:r>
          </w:p>
        </w:tc>
        <w:tc>
          <w:tcPr>
            <w:tcW w:w="842" w:type="dxa"/>
          </w:tcPr>
          <w:p w14:paraId="6AA9FB9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Single</w:t>
            </w:r>
          </w:p>
        </w:tc>
        <w:tc>
          <w:tcPr>
            <w:tcW w:w="842" w:type="dxa"/>
          </w:tcPr>
          <w:p w14:paraId="16262ED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Video</w:t>
            </w:r>
          </w:p>
        </w:tc>
        <w:tc>
          <w:tcPr>
            <w:tcW w:w="1547" w:type="dxa"/>
          </w:tcPr>
          <w:p w14:paraId="51DFDD8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All images</w:t>
            </w:r>
          </w:p>
        </w:tc>
        <w:tc>
          <w:tcPr>
            <w:tcW w:w="2670" w:type="dxa"/>
          </w:tcPr>
          <w:p w14:paraId="14423B5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NICE Type 1/NICE Type 2</w:t>
            </w:r>
          </w:p>
        </w:tc>
        <w:tc>
          <w:tcPr>
            <w:tcW w:w="1547" w:type="dxa"/>
          </w:tcPr>
          <w:p w14:paraId="4BEB546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220/125</w:t>
            </w:r>
          </w:p>
        </w:tc>
        <w:tc>
          <w:tcPr>
            <w:tcW w:w="1405" w:type="dxa"/>
          </w:tcPr>
          <w:p w14:paraId="1E116DB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Yes</w:t>
            </w:r>
          </w:p>
        </w:tc>
        <w:tc>
          <w:tcPr>
            <w:tcW w:w="1406" w:type="dxa"/>
          </w:tcPr>
          <w:p w14:paraId="1DAB338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Olympus 190</w:t>
            </w:r>
          </w:p>
        </w:tc>
        <w:tc>
          <w:tcPr>
            <w:tcW w:w="1967" w:type="dxa"/>
          </w:tcPr>
          <w:p w14:paraId="4BE50D1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NBI-NF</w:t>
            </w:r>
          </w:p>
        </w:tc>
        <w:tc>
          <w:tcPr>
            <w:tcW w:w="1265" w:type="dxa"/>
          </w:tcPr>
          <w:p w14:paraId="2D345B5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Real-time (</w:t>
            </w:r>
            <w:r w:rsidRPr="00CD781E">
              <w:rPr>
                <w:rFonts w:ascii="Book Antiqua" w:hAnsi="Book Antiqua"/>
                <w:color w:val="202124"/>
                <w:shd w:val="clear" w:color="auto" w:fill="FFFFFF"/>
                <w:lang w:eastAsia="zh-CN"/>
              </w:rPr>
              <w:t xml:space="preserve"> approximately </w:t>
            </w:r>
            <w:r w:rsidRPr="00CD781E">
              <w:rPr>
                <w:rFonts w:ascii="Book Antiqua" w:hAnsi="Book Antiqua"/>
              </w:rPr>
              <w:t>50</w:t>
            </w:r>
            <w:r w:rsidRPr="00CD781E">
              <w:rPr>
                <w:rFonts w:ascii="Book Antiqua" w:hAnsi="Book Antiqua"/>
                <w:lang w:eastAsia="zh-CN"/>
              </w:rPr>
              <w:t xml:space="preserve"> </w:t>
            </w:r>
            <w:proofErr w:type="spellStart"/>
            <w:r w:rsidRPr="00CD781E">
              <w:rPr>
                <w:rFonts w:ascii="Book Antiqua" w:hAnsi="Book Antiqua"/>
              </w:rPr>
              <w:t>ms</w:t>
            </w:r>
            <w:proofErr w:type="spellEnd"/>
            <w:r w:rsidRPr="00CD781E">
              <w:rPr>
                <w:rFonts w:ascii="Book Antiqua" w:hAnsi="Book Antiqua"/>
              </w:rPr>
              <w:t>)</w:t>
            </w:r>
          </w:p>
        </w:tc>
      </w:tr>
      <w:tr w:rsidR="00990BEF" w:rsidRPr="00CD781E" w14:paraId="6DD2C6B5" w14:textId="77777777" w:rsidTr="00990BEF">
        <w:trPr>
          <w:trHeight w:val="1496"/>
        </w:trPr>
        <w:tc>
          <w:tcPr>
            <w:tcW w:w="1542" w:type="dxa"/>
          </w:tcPr>
          <w:p w14:paraId="76203964" w14:textId="77777777" w:rsidR="00990BEF" w:rsidRPr="00CD781E" w:rsidRDefault="00990BEF" w:rsidP="00EB36D6">
            <w:pPr>
              <w:spacing w:line="360" w:lineRule="auto"/>
              <w:jc w:val="center"/>
              <w:rPr>
                <w:rFonts w:ascii="Book Antiqua" w:hAnsi="Book Antiqua"/>
                <w:color w:val="000000" w:themeColor="text1"/>
              </w:rPr>
            </w:pPr>
            <w:r w:rsidRPr="00CD781E">
              <w:rPr>
                <w:rFonts w:ascii="Book Antiqua" w:hAnsi="Book Antiqua"/>
                <w:color w:val="000000" w:themeColor="text1"/>
              </w:rPr>
              <w:t xml:space="preserve">Zachariah </w:t>
            </w:r>
            <w:r w:rsidRPr="00CD781E">
              <w:rPr>
                <w:rFonts w:ascii="Book Antiqua" w:hAnsi="Book Antiqua"/>
                <w:i/>
                <w:iCs/>
                <w:color w:val="000000" w:themeColor="text1"/>
              </w:rPr>
              <w:t>et al</w:t>
            </w:r>
            <w:r w:rsidRPr="00CD781E">
              <w:rPr>
                <w:rFonts w:ascii="Book Antiqua" w:hAnsi="Book Antiqua" w:cstheme="minorHAnsi"/>
                <w:vertAlign w:val="superscript"/>
              </w:rPr>
              <w:t>[</w:t>
            </w:r>
            <w:r w:rsidRPr="00CD781E">
              <w:rPr>
                <w:rFonts w:ascii="Book Antiqua" w:eastAsiaTheme="minorHAnsi" w:hAnsi="Book Antiqua" w:cstheme="minorHAnsi"/>
                <w:color w:val="000000"/>
              </w:rPr>
              <w:fldChar w:fldCharType="begin" w:fldLock="1"/>
            </w:r>
            <w:r w:rsidRPr="00CD781E">
              <w:rPr>
                <w:rFonts w:ascii="Book Antiqua" w:eastAsiaTheme="minorHAnsi" w:hAnsi="Book Antiqua" w:cstheme="minorHAnsi"/>
                <w:color w:val="000000"/>
              </w:rPr>
              <w:instrText>ADDIN CSL_CITATION {"citationItems":[{"id":"ITEM-1","itemData":{"DOI":"10.14309/ajg.0000000000000429","ISBN":"0000000000000","ISSN":"0002-9270","author":[{"dropping-particle":"","family":"Zachariah","given":"Robin","non-dropping-particle":"","parse-names":false,"suffix":""},{"dropping-particle":"","family":"Samarasena","given":"Jason","non-dropping-particle":"","parse-names":false,"suffix":""},{"dropping-particle":"","family":"Luba","given":"Daniel","non-dropping-particle":"","parse-names":false,"suffix":""},{"dropping-particle":"","family":"Duh","given":"Erica","non-dropping-particle":"","parse-names":false,"suffix":""},{"dropping-particle":"","family":"Dao","given":"Tyler","non-dropping-particle":"","parse-names":false,"suffix":""},{"dropping-particle":"","family":"Requa","given":"James","non-dropping-particle":"","parse-names":false,"suffix":""},{"dropping-particle":"","family":"Ninh","given":"Andrew","non-dropping-particle":"","parse-names":false,"suffix":""},{"dropping-particle":"","family":"Karnes","given":"William","non-dropping-particle":"","parse-names":false,"suffix":""}],"container-title":"The American Journal of Gastroenterology","id":"ITEM-1","issued":{"date-parts":[["2019"]]},"page":"1","title":"Prediction of Polyp Pathology Using Convolutional Neural Networks Achieves “Resect and Discard” Thresholds","type":"article-journal"},"uris":["http://www.mendeley.com/documents/?uuid=d1913a6f-073e-4053-95dc-c24a158f5739"]}],"mendeley":{"formattedCitation":"&lt;sup&gt;26&lt;/sup&gt;","plainTextFormattedCitation":"26","previouslyFormattedCitation":"&lt;sup&gt;26&lt;/sup&gt;"},"properties":{"noteIndex":0},"schema":"https://github.com/citation-style-language/schema/raw/master/csl-citation.json"}</w:instrText>
            </w:r>
            <w:r w:rsidRPr="00CD781E">
              <w:rPr>
                <w:rFonts w:ascii="Book Antiqua" w:eastAsiaTheme="minorHAnsi" w:hAnsi="Book Antiqua" w:cstheme="minorHAnsi"/>
                <w:color w:val="000000"/>
              </w:rPr>
              <w:fldChar w:fldCharType="separate"/>
            </w:r>
            <w:r w:rsidRPr="00CD781E">
              <w:rPr>
                <w:rFonts w:ascii="Book Antiqua" w:eastAsiaTheme="minorHAnsi" w:hAnsi="Book Antiqua" w:cstheme="minorHAnsi"/>
                <w:noProof/>
                <w:color w:val="000000"/>
                <w:vertAlign w:val="superscript"/>
              </w:rPr>
              <w:t>26</w:t>
            </w:r>
            <w:r w:rsidRPr="00CD781E">
              <w:rPr>
                <w:rFonts w:ascii="Book Antiqua" w:eastAsiaTheme="minorHAnsi" w:hAnsi="Book Antiqua" w:cstheme="minorHAnsi"/>
                <w:color w:val="000000"/>
              </w:rPr>
              <w:fldChar w:fldCharType="end"/>
            </w:r>
            <w:r w:rsidRPr="00CD781E">
              <w:rPr>
                <w:rFonts w:ascii="Book Antiqua" w:hAnsi="Book Antiqua" w:cstheme="minorHAnsi"/>
                <w:vertAlign w:val="superscript"/>
              </w:rPr>
              <w:t>]</w:t>
            </w:r>
          </w:p>
        </w:tc>
        <w:tc>
          <w:tcPr>
            <w:tcW w:w="1546" w:type="dxa"/>
          </w:tcPr>
          <w:p w14:paraId="4D46AEC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Prospective</w:t>
            </w:r>
          </w:p>
        </w:tc>
        <w:tc>
          <w:tcPr>
            <w:tcW w:w="842" w:type="dxa"/>
          </w:tcPr>
          <w:p w14:paraId="2BAB250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Two</w:t>
            </w:r>
          </w:p>
        </w:tc>
        <w:tc>
          <w:tcPr>
            <w:tcW w:w="842" w:type="dxa"/>
          </w:tcPr>
          <w:p w14:paraId="5FB7CA71"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Still</w:t>
            </w:r>
          </w:p>
        </w:tc>
        <w:tc>
          <w:tcPr>
            <w:tcW w:w="1547" w:type="dxa"/>
          </w:tcPr>
          <w:p w14:paraId="28DE2F8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Adequate and HQ</w:t>
            </w:r>
          </w:p>
        </w:tc>
        <w:tc>
          <w:tcPr>
            <w:tcW w:w="2670" w:type="dxa"/>
          </w:tcPr>
          <w:p w14:paraId="6ED2767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Adenomatous/serrated polyp</w:t>
            </w:r>
          </w:p>
        </w:tc>
        <w:tc>
          <w:tcPr>
            <w:tcW w:w="1547" w:type="dxa"/>
          </w:tcPr>
          <w:p w14:paraId="1B18331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5,278/634</w:t>
            </w:r>
            <w:r w:rsidRPr="00CD781E">
              <w:rPr>
                <w:rFonts w:ascii="Book Antiqua" w:hAnsi="Book Antiqua"/>
              </w:rPr>
              <w:br/>
            </w:r>
          </w:p>
        </w:tc>
        <w:tc>
          <w:tcPr>
            <w:tcW w:w="1405" w:type="dxa"/>
          </w:tcPr>
          <w:p w14:paraId="0A6D9EB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w:t>
            </w:r>
          </w:p>
        </w:tc>
        <w:tc>
          <w:tcPr>
            <w:tcW w:w="1406" w:type="dxa"/>
          </w:tcPr>
          <w:p w14:paraId="2A6E1797" w14:textId="77777777" w:rsidR="00990BEF" w:rsidRPr="00CD781E" w:rsidRDefault="00990BEF" w:rsidP="00EB36D6">
            <w:pPr>
              <w:autoSpaceDE w:val="0"/>
              <w:autoSpaceDN w:val="0"/>
              <w:adjustRightInd w:val="0"/>
              <w:spacing w:line="360" w:lineRule="auto"/>
              <w:jc w:val="center"/>
              <w:rPr>
                <w:rFonts w:ascii="Book Antiqua" w:eastAsiaTheme="minorHAnsi" w:hAnsi="Book Antiqua"/>
              </w:rPr>
            </w:pPr>
            <w:r w:rsidRPr="00CD781E">
              <w:rPr>
                <w:rFonts w:ascii="Book Antiqua" w:eastAsiaTheme="minorHAnsi" w:hAnsi="Book Antiqua"/>
              </w:rPr>
              <w:t>Olympus 190 (90%), 180 (7%), Pentax i10(3%)</w:t>
            </w:r>
          </w:p>
        </w:tc>
        <w:tc>
          <w:tcPr>
            <w:tcW w:w="1967" w:type="dxa"/>
          </w:tcPr>
          <w:p w14:paraId="5C8BB82C" w14:textId="77777777" w:rsidR="00990BEF" w:rsidRPr="00CD781E" w:rsidRDefault="00990BEF" w:rsidP="00EB36D6">
            <w:pPr>
              <w:spacing w:line="360" w:lineRule="auto"/>
              <w:jc w:val="center"/>
              <w:rPr>
                <w:rFonts w:ascii="Book Antiqua" w:hAnsi="Book Antiqua"/>
              </w:rPr>
            </w:pPr>
            <w:r w:rsidRPr="00CD781E">
              <w:rPr>
                <w:rFonts w:ascii="Book Antiqua" w:hAnsi="Book Antiqua"/>
              </w:rPr>
              <w:t xml:space="preserve">WLI, NBI, </w:t>
            </w:r>
            <w:proofErr w:type="spellStart"/>
            <w:r w:rsidRPr="00CD781E">
              <w:rPr>
                <w:rFonts w:ascii="Book Antiqua" w:hAnsi="Book Antiqua"/>
              </w:rPr>
              <w:t>i</w:t>
            </w:r>
            <w:proofErr w:type="spellEnd"/>
            <w:r w:rsidRPr="00CD781E">
              <w:rPr>
                <w:rFonts w:ascii="Book Antiqua" w:hAnsi="Book Antiqua"/>
              </w:rPr>
              <w:t>-SCAN</w:t>
            </w:r>
          </w:p>
        </w:tc>
        <w:tc>
          <w:tcPr>
            <w:tcW w:w="1265" w:type="dxa"/>
          </w:tcPr>
          <w:p w14:paraId="7725524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Real-time (</w:t>
            </w:r>
            <w:r w:rsidRPr="00CD781E">
              <w:rPr>
                <w:rFonts w:ascii="Book Antiqua" w:hAnsi="Book Antiqua"/>
                <w:color w:val="202124"/>
                <w:shd w:val="clear" w:color="auto" w:fill="FFFFFF"/>
                <w:lang w:eastAsia="zh-CN"/>
              </w:rPr>
              <w:t xml:space="preserve"> approximately </w:t>
            </w:r>
            <w:r w:rsidRPr="00CD781E">
              <w:rPr>
                <w:rFonts w:ascii="Book Antiqua" w:hAnsi="Book Antiqua"/>
              </w:rPr>
              <w:t>13</w:t>
            </w:r>
            <w:r w:rsidRPr="00CD781E">
              <w:rPr>
                <w:rFonts w:ascii="Book Antiqua" w:hAnsi="Book Antiqua"/>
                <w:lang w:eastAsia="zh-CN"/>
              </w:rPr>
              <w:t xml:space="preserve"> </w:t>
            </w:r>
            <w:proofErr w:type="spellStart"/>
            <w:r w:rsidRPr="00CD781E">
              <w:rPr>
                <w:rFonts w:ascii="Book Antiqua" w:hAnsi="Book Antiqua"/>
              </w:rPr>
              <w:t>ms</w:t>
            </w:r>
            <w:proofErr w:type="spellEnd"/>
            <w:r w:rsidRPr="00CD781E">
              <w:rPr>
                <w:rFonts w:ascii="Book Antiqua" w:hAnsi="Book Antiqua"/>
              </w:rPr>
              <w:t>)</w:t>
            </w:r>
          </w:p>
        </w:tc>
      </w:tr>
      <w:tr w:rsidR="00990BEF" w:rsidRPr="00CD781E" w14:paraId="7F05696B" w14:textId="77777777" w:rsidTr="00990BEF">
        <w:trPr>
          <w:trHeight w:val="1118"/>
        </w:trPr>
        <w:tc>
          <w:tcPr>
            <w:tcW w:w="1542" w:type="dxa"/>
          </w:tcPr>
          <w:p w14:paraId="4A1E0843" w14:textId="77777777" w:rsidR="00990BEF" w:rsidRPr="00CD781E" w:rsidRDefault="00990BEF" w:rsidP="00EB36D6">
            <w:pPr>
              <w:spacing w:line="360" w:lineRule="auto"/>
              <w:jc w:val="center"/>
              <w:rPr>
                <w:rFonts w:ascii="Book Antiqua" w:hAnsi="Book Antiqua"/>
                <w:color w:val="000000" w:themeColor="text1"/>
                <w:lang w:eastAsia="zh-CN"/>
              </w:rPr>
            </w:pPr>
            <w:r w:rsidRPr="00CD781E">
              <w:rPr>
                <w:rFonts w:ascii="Book Antiqua" w:eastAsiaTheme="minorHAnsi" w:hAnsi="Book Antiqua"/>
                <w:color w:val="000000" w:themeColor="text1"/>
                <w:kern w:val="1"/>
              </w:rPr>
              <w:t>Ozawa</w:t>
            </w:r>
            <w:r w:rsidRPr="00CD781E">
              <w:rPr>
                <w:rFonts w:ascii="Book Antiqua" w:hAnsi="Book Antiqua"/>
                <w:i/>
                <w:iCs/>
                <w:color w:val="000000" w:themeColor="text1"/>
              </w:rPr>
              <w:t xml:space="preserve"> et al</w:t>
            </w:r>
            <w:r w:rsidRPr="00CD781E">
              <w:rPr>
                <w:rFonts w:ascii="Book Antiqua" w:hAnsi="Book Antiqua" w:cstheme="minorHAnsi"/>
                <w:vertAlign w:val="superscript"/>
              </w:rPr>
              <w:t>[38]</w:t>
            </w:r>
          </w:p>
        </w:tc>
        <w:tc>
          <w:tcPr>
            <w:tcW w:w="1546" w:type="dxa"/>
          </w:tcPr>
          <w:p w14:paraId="7D2FCB93"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Retrospective/prospective</w:t>
            </w:r>
          </w:p>
        </w:tc>
        <w:tc>
          <w:tcPr>
            <w:tcW w:w="842" w:type="dxa"/>
          </w:tcPr>
          <w:p w14:paraId="2DA1D36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Single</w:t>
            </w:r>
          </w:p>
        </w:tc>
        <w:tc>
          <w:tcPr>
            <w:tcW w:w="842" w:type="dxa"/>
          </w:tcPr>
          <w:p w14:paraId="3438840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Still</w:t>
            </w:r>
          </w:p>
        </w:tc>
        <w:tc>
          <w:tcPr>
            <w:tcW w:w="1547" w:type="dxa"/>
          </w:tcPr>
          <w:p w14:paraId="772D669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HQ</w:t>
            </w:r>
          </w:p>
        </w:tc>
        <w:tc>
          <w:tcPr>
            <w:tcW w:w="2670" w:type="dxa"/>
          </w:tcPr>
          <w:p w14:paraId="23C69B1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Hyperplastic/adenomatous/SSL/CRC/other</w:t>
            </w:r>
          </w:p>
        </w:tc>
        <w:tc>
          <w:tcPr>
            <w:tcW w:w="1547" w:type="dxa"/>
          </w:tcPr>
          <w:p w14:paraId="15384CD3" w14:textId="77777777" w:rsidR="00990BEF" w:rsidRPr="00CD781E" w:rsidRDefault="00990BEF" w:rsidP="00EB36D6">
            <w:pPr>
              <w:spacing w:line="360" w:lineRule="auto"/>
              <w:jc w:val="center"/>
              <w:rPr>
                <w:rFonts w:ascii="Book Antiqua" w:eastAsiaTheme="minorHAnsi" w:hAnsi="Book Antiqua"/>
              </w:rPr>
            </w:pPr>
            <w:r w:rsidRPr="00CD781E">
              <w:rPr>
                <w:rFonts w:ascii="Book Antiqua" w:eastAsiaTheme="minorHAnsi" w:hAnsi="Book Antiqua"/>
              </w:rPr>
              <w:t>WLI: 17,566/783</w:t>
            </w:r>
          </w:p>
          <w:p w14:paraId="2BE7E61D" w14:textId="77777777" w:rsidR="00990BEF" w:rsidRPr="00CD781E" w:rsidRDefault="00990BEF" w:rsidP="00EB36D6">
            <w:pPr>
              <w:spacing w:line="360" w:lineRule="auto"/>
              <w:jc w:val="center"/>
              <w:rPr>
                <w:rFonts w:ascii="Book Antiqua" w:eastAsiaTheme="minorHAnsi" w:hAnsi="Book Antiqua"/>
              </w:rPr>
            </w:pPr>
            <w:r w:rsidRPr="00CD781E">
              <w:rPr>
                <w:rFonts w:ascii="Book Antiqua" w:eastAsiaTheme="minorHAnsi" w:hAnsi="Book Antiqua"/>
              </w:rPr>
              <w:t>NBI: 2,865/290</w:t>
            </w:r>
          </w:p>
        </w:tc>
        <w:tc>
          <w:tcPr>
            <w:tcW w:w="1405" w:type="dxa"/>
          </w:tcPr>
          <w:p w14:paraId="7A73A77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w:t>
            </w:r>
          </w:p>
        </w:tc>
        <w:tc>
          <w:tcPr>
            <w:tcW w:w="1406" w:type="dxa"/>
          </w:tcPr>
          <w:p w14:paraId="41ED9F7C" w14:textId="77777777" w:rsidR="00990BEF" w:rsidRPr="00CD781E" w:rsidRDefault="00990BEF" w:rsidP="00EB36D6">
            <w:pPr>
              <w:autoSpaceDE w:val="0"/>
              <w:autoSpaceDN w:val="0"/>
              <w:adjustRightInd w:val="0"/>
              <w:spacing w:line="360" w:lineRule="auto"/>
              <w:jc w:val="center"/>
              <w:rPr>
                <w:rFonts w:ascii="Book Antiqua" w:eastAsiaTheme="minorHAnsi" w:hAnsi="Book Antiqua"/>
              </w:rPr>
            </w:pPr>
            <w:r w:rsidRPr="00CD781E">
              <w:rPr>
                <w:rFonts w:ascii="Book Antiqua" w:eastAsiaTheme="minorHAnsi" w:hAnsi="Book Antiqua"/>
              </w:rPr>
              <w:t>Olympus 260 + 290</w:t>
            </w:r>
          </w:p>
        </w:tc>
        <w:tc>
          <w:tcPr>
            <w:tcW w:w="1967" w:type="dxa"/>
          </w:tcPr>
          <w:p w14:paraId="540C24B3"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WLI, NBI</w:t>
            </w:r>
          </w:p>
          <w:p w14:paraId="70E8B9E5" w14:textId="77777777" w:rsidR="00990BEF" w:rsidRPr="00CD781E" w:rsidRDefault="00990BEF" w:rsidP="00EB36D6">
            <w:pPr>
              <w:spacing w:line="360" w:lineRule="auto"/>
              <w:jc w:val="center"/>
              <w:rPr>
                <w:rFonts w:ascii="Book Antiqua" w:hAnsi="Book Antiqua"/>
              </w:rPr>
            </w:pPr>
          </w:p>
        </w:tc>
        <w:tc>
          <w:tcPr>
            <w:tcW w:w="1265" w:type="dxa"/>
          </w:tcPr>
          <w:p w14:paraId="2B30825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Real-time (</w:t>
            </w:r>
            <w:r w:rsidRPr="00CD781E">
              <w:rPr>
                <w:rFonts w:ascii="Book Antiqua" w:hAnsi="Book Antiqua"/>
                <w:color w:val="202124"/>
                <w:shd w:val="clear" w:color="auto" w:fill="FFFFFF"/>
                <w:lang w:eastAsia="zh-CN"/>
              </w:rPr>
              <w:t xml:space="preserve">approximately </w:t>
            </w:r>
            <w:r w:rsidRPr="00CD781E">
              <w:rPr>
                <w:rFonts w:ascii="Book Antiqua" w:hAnsi="Book Antiqua"/>
              </w:rPr>
              <w:t>20</w:t>
            </w:r>
            <w:r w:rsidRPr="00CD781E">
              <w:rPr>
                <w:rFonts w:ascii="Book Antiqua" w:hAnsi="Book Antiqua"/>
                <w:lang w:eastAsia="zh-CN"/>
              </w:rPr>
              <w:t xml:space="preserve"> </w:t>
            </w:r>
            <w:proofErr w:type="spellStart"/>
            <w:r w:rsidRPr="00CD781E">
              <w:rPr>
                <w:rFonts w:ascii="Book Antiqua" w:hAnsi="Book Antiqua"/>
              </w:rPr>
              <w:t>ms</w:t>
            </w:r>
            <w:proofErr w:type="spellEnd"/>
            <w:r w:rsidRPr="00CD781E">
              <w:rPr>
                <w:rFonts w:ascii="Book Antiqua" w:hAnsi="Book Antiqua"/>
              </w:rPr>
              <w:t>)</w:t>
            </w:r>
          </w:p>
        </w:tc>
      </w:tr>
      <w:tr w:rsidR="00990BEF" w:rsidRPr="00CD781E" w14:paraId="6CE7DE42" w14:textId="77777777" w:rsidTr="00990BEF">
        <w:trPr>
          <w:trHeight w:val="817"/>
        </w:trPr>
        <w:tc>
          <w:tcPr>
            <w:tcW w:w="1542" w:type="dxa"/>
          </w:tcPr>
          <w:p w14:paraId="0DAA2CF4" w14:textId="77777777" w:rsidR="00990BEF" w:rsidRPr="00CD781E" w:rsidRDefault="00990BEF" w:rsidP="00EB36D6">
            <w:pPr>
              <w:spacing w:line="360" w:lineRule="auto"/>
              <w:jc w:val="center"/>
              <w:rPr>
                <w:rFonts w:ascii="Book Antiqua" w:hAnsi="Book Antiqua"/>
                <w:color w:val="000000" w:themeColor="text1"/>
              </w:rPr>
            </w:pPr>
            <w:proofErr w:type="spellStart"/>
            <w:r w:rsidRPr="00CD781E">
              <w:rPr>
                <w:rFonts w:ascii="Book Antiqua" w:hAnsi="Book Antiqua"/>
                <w:color w:val="000000" w:themeColor="text1"/>
              </w:rPr>
              <w:t>Jin</w:t>
            </w:r>
            <w:proofErr w:type="spellEnd"/>
            <w:r w:rsidRPr="00CD781E">
              <w:rPr>
                <w:rFonts w:ascii="Book Antiqua" w:hAnsi="Book Antiqua"/>
                <w:i/>
                <w:iCs/>
                <w:color w:val="000000" w:themeColor="text1"/>
              </w:rPr>
              <w:t xml:space="preserve"> et al</w:t>
            </w:r>
            <w:r w:rsidRPr="00CD781E">
              <w:rPr>
                <w:rFonts w:ascii="Book Antiqua" w:hAnsi="Book Antiqua" w:cstheme="minorHAnsi"/>
                <w:vertAlign w:val="superscript"/>
              </w:rPr>
              <w:t>[</w:t>
            </w:r>
            <w:r w:rsidRPr="00CD781E">
              <w:rPr>
                <w:rFonts w:ascii="Book Antiqua" w:eastAsiaTheme="minorHAnsi" w:hAnsi="Book Antiqua" w:cstheme="minorHAnsi"/>
                <w:color w:val="000000"/>
              </w:rPr>
              <w:fldChar w:fldCharType="begin" w:fldLock="1"/>
            </w:r>
            <w:r w:rsidRPr="00CD781E">
              <w:rPr>
                <w:rFonts w:ascii="Book Antiqua" w:eastAsiaTheme="minorHAnsi" w:hAnsi="Book Antiqua" w:cstheme="minorHAnsi"/>
                <w:color w:val="000000"/>
              </w:rPr>
              <w:instrText>ADDIN CSL_CITATION {"citationItems":[{"id":"ITEM-1","itemData":{"DOI":"10.1053/j.gastro.2020.02.036","ISSN":"15280012","PMID":"32119927","abstract":"Background &amp; Aims: Narrow-band imaging (NBI) can be used to determine whether colorectal polyps are adenomatous or hyperplastic. We investigated whether an artificial intelligence (AI) system can increase the accuracy of characterizations of polyps by endoscopists of different skill levels. Methods: We developed convolutional neural networks (CNNs) for evaluation of diminutive colorectal polyps, based on efficient neural architecture searches via parameter sharing with augmentation using NBIs of diminutive (≤5 mm) polyps, collected from October 2015 through October 2017 at the Seoul National University Hospital, Healthcare System Gangnam Center (training set). We trained the CNN using images from 1100 adenomatous polyps and 1050 hyperplastic polyps from 1379 patients. We then tested the system using 300 images of 180 adenomatous polyps and 120 hyperplastic polyps, obtained from January 2018 to May 2019. We compared the accuracy of 22 endoscopists of different skill levels (7 novices, 4 experts, and 11 NBI-trained experts) vs the CNN in evaluation of images (adenomatous vs hyperplastic) from 180 adenomatous and 120 hyperplastic polyps. The endoscopists then evaluated the polyp images with knowledge of the CNN-processed results. We conducted mixed-effect logistic and linear regression analyses to determine the effects of AI assistance on the accuracy of analysis of diminutive colorectal polyps by endoscopists (primary outcome). Results: The CNN distinguished adenomatous vs hyperplastic diminutive polyps with 86.7% accuracy, based on histologic analysis as the reference standard. Endoscopists distinguished adenomatous vs hyperplastic diminutive polyps with 82.5% overall accuracy (novices, 73.8% accuracy; experts, 83.8% accuracy; and NBI-trained experts, 87.6% accuracy). With knowledge of the CNN-processed results, the overall accuracy of the endoscopists increased to 88.5% (P &lt; .05). With knowledge of the CNN-processed results, the accuracy of novice endoscopists increased to 85.6% (P &lt; .05). The CNN-processed results significantly reduced endoscopist time of diagnosis (from 3.92 to 3.37 seconds per polyp, P = .042). Conclusions: We developed a CNN that significantly increases the accuracy of evaluation of diminutive colorectal polyps (as adenomatous vs hyperplastic) and reduces the time of diagnosis by endoscopists. This AI assistance system significantly increased the accuracy of analysis by novice endoscopists, who achieved near-expert levels of accurac…","author":[{"dropping-particle":"","family":"Jin","given":"Eun Hyo","non-dropping-particle":"","parse-names":false,"suffix":""},{"dropping-particle":"","family":"Lee","given":"Dongheon","non-dropping-particle":"","parse-names":false,"suffix":""},{"dropping-particle":"","family":"Bae","given":"Jung Ho","non-dropping-particle":"","parse-names":false,"suffix":""},{"dropping-particle":"","family":"Kang","given":"Hae Yeon","non-dropping-particle":"","parse-names":false,"suffix":""},{"dropping-particle":"","family":"Kwak","given":"Min Sun","non-dropping-particle":"","parse-names":false,"suffix":""},{"dropping-particle":"","family":"Seo","given":"Ji Yeon","non-dropping-particle":"","parse-names":false,"suffix":""},{"dropping-particle":"","family":"Yang","given":"Jong In","non-dropping-particle":"","parse-names":false,"suffix":""},{"dropping-particle":"","family":"Yang","given":"Sun Young","non-dropping-particle":"","parse-names":false,"suffix":""},{"dropping-particle":"","family":"Lim","given":"Seon Hee","non-dropping-particle":"","parse-names":false,"suffix":""},{"dropping-particle":"","family":"Yim","given":"Jeong Yoon","non-dropping-particle":"","parse-names":false,"suffix":""},{"dropping-particle":"","family":"Lim","given":"Joo Hyun","non-dropping-particle":"","parse-names":false,"suffix":""},{"dropping-particle":"","family":"Chung","given":"Goh Eun","non-dropping-particle":"","parse-names":false,"suffix":""},{"dropping-particle":"","family":"Chung","given":"Su Jin","non-dropping-particle":"","parse-names":false,"suffix":""},{"dropping-particle":"","family":"Choi","given":"Ji Min","non-dropping-particle":"","parse-names":false,"suffix":""},{"dropping-particle":"","family":"Han","given":"Yoo Min","non-dropping-particle":"","parse-names":false,"suffix":""},{"dropping-particle":"","family":"Kang","given":"Seung Joo","non-dropping-particle":"","parse-names":false,"suffix":""},{"dropping-particle":"","family":"Lee","given":"Jooyoung","non-dropping-particle":"","parse-names":false,"suffix":""},{"dropping-particle":"","family":"Chan Kim","given":"Hee","non-dropping-particle":"","parse-names":false,"suffix":""},{"dropping-particle":"","family":"Kim","given":"Joo Sung","non-dropping-particle":"","parse-names":false,"suffix":""}],"container-title":"Gastroenterology","id":"ITEM-1","issue":"8","issued":{"date-parts":[["2020"]]},"page":"2169-2179.e8","publisher":"Elsevier, Inc","title":"Improved Accuracy in Optical Diagnosis of Colorectal Polyps Using Convolutional Neural Networks with Visual Explanations","type":"article-journal","volume":"158"},"uris":["http://www.mendeley.com/documents/?uuid=55a496e1-ad6b-453c-a255-115b0be75e45"]}],"mendeley":{"formattedCitation":"&lt;sup&gt;31&lt;/sup&gt;","plainTextFormattedCitation":"31","previouslyFormattedCitation":"&lt;sup&gt;31&lt;/sup&gt;"},"properties":{"noteIndex":0},"schema":"https://github.com/citation-style-language/schema/raw/master/csl-citation.json"}</w:instrText>
            </w:r>
            <w:r w:rsidRPr="00CD781E">
              <w:rPr>
                <w:rFonts w:ascii="Book Antiqua" w:eastAsiaTheme="minorHAnsi" w:hAnsi="Book Antiqua" w:cstheme="minorHAnsi"/>
                <w:color w:val="000000"/>
              </w:rPr>
              <w:fldChar w:fldCharType="separate"/>
            </w:r>
            <w:r w:rsidRPr="00CD781E">
              <w:rPr>
                <w:rFonts w:ascii="Book Antiqua" w:eastAsiaTheme="minorHAnsi" w:hAnsi="Book Antiqua" w:cstheme="minorHAnsi"/>
                <w:noProof/>
                <w:color w:val="000000"/>
                <w:vertAlign w:val="superscript"/>
              </w:rPr>
              <w:t>31</w:t>
            </w:r>
            <w:r w:rsidRPr="00CD781E">
              <w:rPr>
                <w:rFonts w:ascii="Book Antiqua" w:eastAsiaTheme="minorHAnsi" w:hAnsi="Book Antiqua" w:cstheme="minorHAnsi"/>
                <w:color w:val="000000"/>
              </w:rPr>
              <w:fldChar w:fldCharType="end"/>
            </w:r>
            <w:r w:rsidRPr="00CD781E">
              <w:rPr>
                <w:rFonts w:ascii="Book Antiqua" w:hAnsi="Book Antiqua" w:cstheme="minorHAnsi"/>
                <w:vertAlign w:val="superscript"/>
              </w:rPr>
              <w:t>]</w:t>
            </w:r>
          </w:p>
        </w:tc>
        <w:tc>
          <w:tcPr>
            <w:tcW w:w="1546" w:type="dxa"/>
          </w:tcPr>
          <w:p w14:paraId="548B4283"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Retrospective/prospect</w:t>
            </w:r>
            <w:r w:rsidRPr="00CD781E">
              <w:rPr>
                <w:rFonts w:ascii="Book Antiqua" w:hAnsi="Book Antiqua"/>
              </w:rPr>
              <w:lastRenderedPageBreak/>
              <w:t>ive</w:t>
            </w:r>
          </w:p>
        </w:tc>
        <w:tc>
          <w:tcPr>
            <w:tcW w:w="842" w:type="dxa"/>
          </w:tcPr>
          <w:p w14:paraId="7D838C6E" w14:textId="77777777" w:rsidR="00990BEF" w:rsidRPr="00CD781E" w:rsidRDefault="00990BEF" w:rsidP="00EB36D6">
            <w:pPr>
              <w:spacing w:line="360" w:lineRule="auto"/>
              <w:jc w:val="center"/>
              <w:rPr>
                <w:rFonts w:ascii="Book Antiqua" w:hAnsi="Book Antiqua"/>
              </w:rPr>
            </w:pPr>
            <w:r w:rsidRPr="00CD781E">
              <w:rPr>
                <w:rFonts w:ascii="Book Antiqua" w:hAnsi="Book Antiqua"/>
              </w:rPr>
              <w:lastRenderedPageBreak/>
              <w:t>Single</w:t>
            </w:r>
          </w:p>
        </w:tc>
        <w:tc>
          <w:tcPr>
            <w:tcW w:w="842" w:type="dxa"/>
          </w:tcPr>
          <w:p w14:paraId="3AAF46E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Still</w:t>
            </w:r>
          </w:p>
        </w:tc>
        <w:tc>
          <w:tcPr>
            <w:tcW w:w="1547" w:type="dxa"/>
          </w:tcPr>
          <w:p w14:paraId="7140F2B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HQ</w:t>
            </w:r>
          </w:p>
        </w:tc>
        <w:tc>
          <w:tcPr>
            <w:tcW w:w="2670" w:type="dxa"/>
          </w:tcPr>
          <w:p w14:paraId="63AD84D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Hyperplastic/adenomatous</w:t>
            </w:r>
          </w:p>
        </w:tc>
        <w:tc>
          <w:tcPr>
            <w:tcW w:w="1547" w:type="dxa"/>
          </w:tcPr>
          <w:p w14:paraId="12CF1FA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2,150/300</w:t>
            </w:r>
          </w:p>
        </w:tc>
        <w:tc>
          <w:tcPr>
            <w:tcW w:w="1405" w:type="dxa"/>
          </w:tcPr>
          <w:p w14:paraId="2EFF005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Yes</w:t>
            </w:r>
          </w:p>
        </w:tc>
        <w:tc>
          <w:tcPr>
            <w:tcW w:w="1406" w:type="dxa"/>
          </w:tcPr>
          <w:p w14:paraId="07BC26C7" w14:textId="77777777" w:rsidR="00990BEF" w:rsidRPr="00CD781E" w:rsidRDefault="00990BEF" w:rsidP="00EB36D6">
            <w:pPr>
              <w:spacing w:line="360" w:lineRule="auto"/>
              <w:jc w:val="center"/>
              <w:rPr>
                <w:rFonts w:ascii="Book Antiqua" w:hAnsi="Book Antiqua"/>
              </w:rPr>
            </w:pPr>
            <w:r w:rsidRPr="00CD781E">
              <w:rPr>
                <w:rFonts w:ascii="Book Antiqua" w:eastAsiaTheme="minorHAnsi" w:hAnsi="Book Antiqua"/>
              </w:rPr>
              <w:t>Olympus 290</w:t>
            </w:r>
          </w:p>
        </w:tc>
        <w:tc>
          <w:tcPr>
            <w:tcW w:w="1967" w:type="dxa"/>
          </w:tcPr>
          <w:p w14:paraId="582863B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NBI-NF</w:t>
            </w:r>
          </w:p>
        </w:tc>
        <w:tc>
          <w:tcPr>
            <w:tcW w:w="1265" w:type="dxa"/>
          </w:tcPr>
          <w:p w14:paraId="2086C2B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Real-time (</w:t>
            </w:r>
            <w:r w:rsidRPr="00CD781E">
              <w:rPr>
                <w:rFonts w:ascii="Book Antiqua" w:hAnsi="Book Antiqua"/>
                <w:color w:val="202124"/>
                <w:shd w:val="clear" w:color="auto" w:fill="FFFFFF"/>
                <w:lang w:eastAsia="zh-CN"/>
              </w:rPr>
              <w:t>approxi</w:t>
            </w:r>
            <w:r w:rsidRPr="00CD781E">
              <w:rPr>
                <w:rFonts w:ascii="Book Antiqua" w:hAnsi="Book Antiqua"/>
                <w:color w:val="202124"/>
                <w:shd w:val="clear" w:color="auto" w:fill="FFFFFF"/>
                <w:lang w:eastAsia="zh-CN"/>
              </w:rPr>
              <w:lastRenderedPageBreak/>
              <w:t xml:space="preserve">mately </w:t>
            </w:r>
            <w:r w:rsidRPr="00CD781E">
              <w:rPr>
                <w:rFonts w:ascii="Book Antiqua" w:hAnsi="Book Antiqua"/>
              </w:rPr>
              <w:t>10</w:t>
            </w:r>
            <w:r w:rsidRPr="00CD781E">
              <w:rPr>
                <w:rFonts w:ascii="Book Antiqua" w:hAnsi="Book Antiqua"/>
                <w:lang w:eastAsia="zh-CN"/>
              </w:rPr>
              <w:t xml:space="preserve"> </w:t>
            </w:r>
            <w:proofErr w:type="spellStart"/>
            <w:r w:rsidRPr="00CD781E">
              <w:rPr>
                <w:rFonts w:ascii="Book Antiqua" w:hAnsi="Book Antiqua"/>
              </w:rPr>
              <w:t>ms</w:t>
            </w:r>
            <w:proofErr w:type="spellEnd"/>
            <w:r w:rsidRPr="00CD781E">
              <w:rPr>
                <w:rFonts w:ascii="Book Antiqua" w:hAnsi="Book Antiqua"/>
              </w:rPr>
              <w:t>)</w:t>
            </w:r>
          </w:p>
        </w:tc>
      </w:tr>
      <w:tr w:rsidR="00990BEF" w:rsidRPr="00CD781E" w14:paraId="767F8580" w14:textId="77777777" w:rsidTr="00990BEF">
        <w:trPr>
          <w:trHeight w:val="817"/>
        </w:trPr>
        <w:tc>
          <w:tcPr>
            <w:tcW w:w="1542" w:type="dxa"/>
          </w:tcPr>
          <w:p w14:paraId="164681A4" w14:textId="77777777" w:rsidR="00990BEF" w:rsidRPr="00CD781E" w:rsidRDefault="00990BEF" w:rsidP="00EB36D6">
            <w:pPr>
              <w:spacing w:line="360" w:lineRule="auto"/>
              <w:jc w:val="center"/>
              <w:rPr>
                <w:rFonts w:ascii="Book Antiqua" w:hAnsi="Book Antiqua"/>
                <w:color w:val="000000" w:themeColor="text1"/>
                <w:lang w:eastAsia="zh-CN"/>
              </w:rPr>
            </w:pPr>
            <w:r w:rsidRPr="00CD781E">
              <w:rPr>
                <w:rFonts w:ascii="Book Antiqua" w:hAnsi="Book Antiqua"/>
                <w:color w:val="000000" w:themeColor="text1"/>
              </w:rPr>
              <w:lastRenderedPageBreak/>
              <w:t>Song</w:t>
            </w:r>
            <w:r w:rsidRPr="00CD781E">
              <w:rPr>
                <w:rFonts w:ascii="Book Antiqua" w:hAnsi="Book Antiqua"/>
                <w:i/>
                <w:iCs/>
                <w:color w:val="000000" w:themeColor="text1"/>
              </w:rPr>
              <w:t xml:space="preserve"> et al</w:t>
            </w:r>
            <w:r w:rsidRPr="00CD781E">
              <w:rPr>
                <w:rFonts w:ascii="Book Antiqua" w:hAnsi="Book Antiqua" w:cstheme="minorHAnsi"/>
                <w:vertAlign w:val="superscript"/>
              </w:rPr>
              <w:t>[39]</w:t>
            </w:r>
          </w:p>
        </w:tc>
        <w:tc>
          <w:tcPr>
            <w:tcW w:w="1546" w:type="dxa"/>
          </w:tcPr>
          <w:p w14:paraId="29E8273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Retrospective/prospective</w:t>
            </w:r>
          </w:p>
        </w:tc>
        <w:tc>
          <w:tcPr>
            <w:tcW w:w="842" w:type="dxa"/>
          </w:tcPr>
          <w:p w14:paraId="4A34B953"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Single</w:t>
            </w:r>
          </w:p>
        </w:tc>
        <w:tc>
          <w:tcPr>
            <w:tcW w:w="842" w:type="dxa"/>
          </w:tcPr>
          <w:p w14:paraId="63B6914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Still</w:t>
            </w:r>
          </w:p>
        </w:tc>
        <w:tc>
          <w:tcPr>
            <w:tcW w:w="1547" w:type="dxa"/>
          </w:tcPr>
          <w:p w14:paraId="6DF00863" w14:textId="77777777" w:rsidR="00990BEF" w:rsidRPr="00CD781E" w:rsidRDefault="00990BEF" w:rsidP="00EB36D6">
            <w:pPr>
              <w:spacing w:line="360" w:lineRule="auto"/>
              <w:jc w:val="center"/>
              <w:rPr>
                <w:rFonts w:ascii="Book Antiqua" w:hAnsi="Book Antiqua"/>
              </w:rPr>
            </w:pPr>
            <w:r w:rsidRPr="00CD781E">
              <w:rPr>
                <w:rFonts w:ascii="Book Antiqua" w:hAnsi="Book Antiqua"/>
              </w:rPr>
              <w:t>HQ</w:t>
            </w:r>
          </w:p>
        </w:tc>
        <w:tc>
          <w:tcPr>
            <w:tcW w:w="2670" w:type="dxa"/>
          </w:tcPr>
          <w:p w14:paraId="2C7EB5A0"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Serrated polyp/benign adenoma/MSM/DSMC</w:t>
            </w:r>
          </w:p>
        </w:tc>
        <w:tc>
          <w:tcPr>
            <w:tcW w:w="1547" w:type="dxa"/>
          </w:tcPr>
          <w:p w14:paraId="140A981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624/545</w:t>
            </w:r>
          </w:p>
        </w:tc>
        <w:tc>
          <w:tcPr>
            <w:tcW w:w="1405" w:type="dxa"/>
          </w:tcPr>
          <w:p w14:paraId="757A53F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w:t>
            </w:r>
          </w:p>
        </w:tc>
        <w:tc>
          <w:tcPr>
            <w:tcW w:w="1406" w:type="dxa"/>
          </w:tcPr>
          <w:p w14:paraId="70F43D36" w14:textId="77777777" w:rsidR="00990BEF" w:rsidRPr="00CD781E" w:rsidRDefault="00990BEF" w:rsidP="00EB36D6">
            <w:pPr>
              <w:spacing w:line="360" w:lineRule="auto"/>
              <w:jc w:val="center"/>
              <w:rPr>
                <w:rFonts w:ascii="Book Antiqua" w:eastAsiaTheme="minorHAnsi" w:hAnsi="Book Antiqua"/>
              </w:rPr>
            </w:pPr>
            <w:r w:rsidRPr="00CD781E">
              <w:rPr>
                <w:rFonts w:ascii="Book Antiqua" w:eastAsiaTheme="minorHAnsi" w:hAnsi="Book Antiqua"/>
              </w:rPr>
              <w:t>Olympus 290</w:t>
            </w:r>
          </w:p>
        </w:tc>
        <w:tc>
          <w:tcPr>
            <w:tcW w:w="1967" w:type="dxa"/>
          </w:tcPr>
          <w:p w14:paraId="64DD4503"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NBI-NF</w:t>
            </w:r>
          </w:p>
        </w:tc>
        <w:tc>
          <w:tcPr>
            <w:tcW w:w="1265" w:type="dxa"/>
          </w:tcPr>
          <w:p w14:paraId="17AD82CC"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Real-time (</w:t>
            </w:r>
            <w:r w:rsidRPr="00CD781E">
              <w:rPr>
                <w:rFonts w:ascii="Book Antiqua" w:hAnsi="Book Antiqua"/>
                <w:color w:val="202124"/>
                <w:shd w:val="clear" w:color="auto" w:fill="FFFFFF"/>
                <w:lang w:eastAsia="zh-CN"/>
              </w:rPr>
              <w:t xml:space="preserve"> approximately </w:t>
            </w:r>
            <w:r w:rsidRPr="00CD781E">
              <w:rPr>
                <w:rFonts w:ascii="Book Antiqua" w:hAnsi="Book Antiqua"/>
              </w:rPr>
              <w:t>20-40</w:t>
            </w:r>
            <w:r w:rsidRPr="00CD781E">
              <w:rPr>
                <w:rFonts w:ascii="Book Antiqua" w:hAnsi="Book Antiqua"/>
                <w:lang w:eastAsia="zh-CN"/>
              </w:rPr>
              <w:t xml:space="preserve"> </w:t>
            </w:r>
            <w:proofErr w:type="spellStart"/>
            <w:r w:rsidRPr="00CD781E">
              <w:rPr>
                <w:rFonts w:ascii="Book Antiqua" w:hAnsi="Book Antiqua"/>
              </w:rPr>
              <w:t>ms</w:t>
            </w:r>
            <w:proofErr w:type="spellEnd"/>
            <w:r w:rsidRPr="00CD781E">
              <w:rPr>
                <w:rFonts w:ascii="Book Antiqua" w:hAnsi="Book Antiqua"/>
              </w:rPr>
              <w:t>)</w:t>
            </w:r>
          </w:p>
        </w:tc>
      </w:tr>
      <w:tr w:rsidR="00990BEF" w:rsidRPr="00CD781E" w14:paraId="7936E6CE" w14:textId="77777777" w:rsidTr="00990BEF">
        <w:trPr>
          <w:trHeight w:val="1118"/>
        </w:trPr>
        <w:tc>
          <w:tcPr>
            <w:tcW w:w="1542" w:type="dxa"/>
          </w:tcPr>
          <w:p w14:paraId="153184F3" w14:textId="77777777" w:rsidR="00990BEF" w:rsidRPr="00CD781E" w:rsidRDefault="00990BEF" w:rsidP="00EB36D6">
            <w:pPr>
              <w:spacing w:line="360" w:lineRule="auto"/>
              <w:jc w:val="center"/>
              <w:rPr>
                <w:rFonts w:ascii="Book Antiqua" w:hAnsi="Book Antiqua"/>
              </w:rPr>
            </w:pPr>
            <w:r w:rsidRPr="00CD781E">
              <w:rPr>
                <w:rFonts w:ascii="Book Antiqua" w:hAnsi="Book Antiqua"/>
                <w:color w:val="000000" w:themeColor="text1"/>
              </w:rPr>
              <w:t>Rodriguez-Diaz</w:t>
            </w:r>
            <w:r w:rsidRPr="00CD781E">
              <w:rPr>
                <w:rFonts w:ascii="Book Antiqua" w:hAnsi="Book Antiqua"/>
                <w:i/>
                <w:iCs/>
                <w:color w:val="000000" w:themeColor="text1"/>
              </w:rPr>
              <w:t xml:space="preserve"> et al</w:t>
            </w:r>
            <w:r w:rsidRPr="00CD781E">
              <w:rPr>
                <w:rFonts w:ascii="Book Antiqua" w:hAnsi="Book Antiqua" w:cstheme="minorHAnsi"/>
                <w:vertAlign w:val="superscript"/>
              </w:rPr>
              <w:t>[</w:t>
            </w:r>
            <w:r w:rsidRPr="00CD781E">
              <w:rPr>
                <w:rFonts w:ascii="Book Antiqua" w:eastAsiaTheme="minorHAnsi" w:hAnsi="Book Antiqua" w:cstheme="minorHAnsi"/>
                <w:color w:val="000000"/>
              </w:rPr>
              <w:fldChar w:fldCharType="begin" w:fldLock="1"/>
            </w:r>
            <w:r w:rsidRPr="00CD781E">
              <w:rPr>
                <w:rFonts w:ascii="Book Antiqua" w:eastAsiaTheme="minorHAnsi" w:hAnsi="Book Antiqua" w:cstheme="minorHAnsi"/>
                <w:color w:val="000000"/>
              </w:rPr>
              <w:instrText>ADDIN CSL_CITATION {"citationItems":[{"id":"ITEM-1","itemData":{"DOI":"10.1016/j.gie.2020.09.018","ISSN":"10976779","PMID":"32949567","abstract":"Background and Aims: Artificial intelligence (AI)–based computer-aided diagnostic (CADx) algorithms are a promising approach for real-time histology (RTH) of colonic polyps. Our aim is to present a novel in situ CADx approach that seeks to increase transparency and interpretability of results by generating an intuitive augmented visualization of the model's predicted histology over the polyp surface. Methods: We developed a deep learning model using semantic segmentation to delineate polyp boundaries and a deep learning model to classify subregions within the segmented polyp. These subregions were classified independently and were subsequently aggregated to generate a histology map of the polyp's surface. We used 740 high-magnification narrow-band images from 607 polyps in 286 patients and over 65,000 subregions to train and validate the model. Results: The model achieved a sensitivity of .96, specificity of .84, negative predictive value (NPV) of .91, and high-confidence rate (HCR) of .88, distinguishing 171 neoplastic polyps from 83 non-neoplastic polyps of all sizes. Among 93 neoplastic and 75 non-neoplastic polyps ≤5 mm, the model achieved a sensitivity of .95, specificity of .84, NPV of .91, and HCR of .86. Conclusions: The CADx model is capable of accurately distinguishing neoplastic from non-neoplastic polyps and provides a histology map of the spatial distribution of localized histologic predictions along the delineated polyp surface. This capability may improve interpretability and transparency of AI-based RTH and offer intuitive, accurate, and user-friendly guidance in real time for the clinical management and documentation of optical histology results.","author":[{"dropping-particle":"","family":"Rodriguez-Diaz","given":"Eladio","non-dropping-particle":"","parse-names":false,"suffix":""},{"dropping-particle":"","family":"Baffy","given":"György","non-dropping-particle":"","parse-names":false,"suffix":""},{"dropping-particle":"","family":"Lo","given":"Wai Kit","non-dropping-particle":"","parse-names":false,"suffix":""},{"dropping-particle":"","family":"Mashimo","given":"Hiroshi","non-dropping-particle":"","parse-names":false,"suffix":""},{"dropping-particle":"","family":"Vidyarthi","given":"Gitanjali","non-dropping-particle":"","parse-names":false,"suffix":""},{"dropping-particle":"","family":"Mohapatra","given":"Shyam S.","non-dropping-particle":"","parse-names":false,"suffix":""},{"dropping-particle":"","family":"Singh","given":"Satish K.","non-dropping-particle":"","parse-names":false,"suffix":""}],"container-title":"Gastrointestinal Endoscopy","id":"ITEM-1","issued":{"date-parts":[["2020"]]},"page":"1-9","publisher":"Elsevier, Inc.","title":"Real-time artificial intelligence–based histologic classification of colorectal polyps with augmented visualization","type":"article-journal"},"uris":["http://www.mendeley.com/documents/?uuid=1e03c190-833d-45e0-b37b-e52ee7e5edfa"]}],"mendeley":{"formattedCitation":"&lt;sup&gt;28&lt;/sup&gt;","plainTextFormattedCitation":"28","previouslyFormattedCitation":"&lt;sup&gt;28&lt;/sup&gt;"},"properties":{"noteIndex":0},"schema":"https://github.com/citation-style-language/schema/raw/master/csl-citation.json"}</w:instrText>
            </w:r>
            <w:r w:rsidRPr="00CD781E">
              <w:rPr>
                <w:rFonts w:ascii="Book Antiqua" w:eastAsiaTheme="minorHAnsi" w:hAnsi="Book Antiqua" w:cstheme="minorHAnsi"/>
                <w:color w:val="000000"/>
              </w:rPr>
              <w:fldChar w:fldCharType="separate"/>
            </w:r>
            <w:r w:rsidRPr="00CD781E">
              <w:rPr>
                <w:rFonts w:ascii="Book Antiqua" w:eastAsiaTheme="minorHAnsi" w:hAnsi="Book Antiqua" w:cstheme="minorHAnsi"/>
                <w:noProof/>
                <w:color w:val="000000"/>
                <w:vertAlign w:val="superscript"/>
              </w:rPr>
              <w:t>28</w:t>
            </w:r>
            <w:r w:rsidRPr="00CD781E">
              <w:rPr>
                <w:rFonts w:ascii="Book Antiqua" w:eastAsiaTheme="minorHAnsi" w:hAnsi="Book Antiqua" w:cstheme="minorHAnsi"/>
                <w:color w:val="000000"/>
              </w:rPr>
              <w:fldChar w:fldCharType="end"/>
            </w:r>
            <w:r w:rsidRPr="00CD781E">
              <w:rPr>
                <w:rFonts w:ascii="Book Antiqua" w:hAnsi="Book Antiqua" w:cstheme="minorHAnsi"/>
                <w:vertAlign w:val="superscript"/>
              </w:rPr>
              <w:t>]</w:t>
            </w:r>
          </w:p>
        </w:tc>
        <w:tc>
          <w:tcPr>
            <w:tcW w:w="1546" w:type="dxa"/>
          </w:tcPr>
          <w:p w14:paraId="27C6251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Retrospective/prospective</w:t>
            </w:r>
          </w:p>
        </w:tc>
        <w:tc>
          <w:tcPr>
            <w:tcW w:w="842" w:type="dxa"/>
          </w:tcPr>
          <w:p w14:paraId="7789896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Two</w:t>
            </w:r>
          </w:p>
        </w:tc>
        <w:tc>
          <w:tcPr>
            <w:tcW w:w="842" w:type="dxa"/>
          </w:tcPr>
          <w:p w14:paraId="7269B233"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Still</w:t>
            </w:r>
          </w:p>
        </w:tc>
        <w:tc>
          <w:tcPr>
            <w:tcW w:w="1547" w:type="dxa"/>
          </w:tcPr>
          <w:p w14:paraId="5BE630C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Not specified</w:t>
            </w:r>
          </w:p>
        </w:tc>
        <w:tc>
          <w:tcPr>
            <w:tcW w:w="2670" w:type="dxa"/>
          </w:tcPr>
          <w:p w14:paraId="28E9616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Neoplastic (adenomas, CRC)/non-neoplastic (hyperplastic, normal)</w:t>
            </w:r>
          </w:p>
        </w:tc>
        <w:tc>
          <w:tcPr>
            <w:tcW w:w="1547" w:type="dxa"/>
          </w:tcPr>
          <w:p w14:paraId="1C4AD84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607/280</w:t>
            </w:r>
          </w:p>
        </w:tc>
        <w:tc>
          <w:tcPr>
            <w:tcW w:w="1405" w:type="dxa"/>
          </w:tcPr>
          <w:p w14:paraId="7E58F60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Training: Yes</w:t>
            </w:r>
            <w:r w:rsidRPr="00CD781E">
              <w:rPr>
                <w:rFonts w:ascii="Book Antiqua" w:hAnsi="Book Antiqua"/>
              </w:rPr>
              <w:br/>
              <w:t xml:space="preserve">Testing: No </w:t>
            </w:r>
          </w:p>
        </w:tc>
        <w:tc>
          <w:tcPr>
            <w:tcW w:w="1406" w:type="dxa"/>
          </w:tcPr>
          <w:p w14:paraId="35E39EF9" w14:textId="77777777" w:rsidR="00990BEF" w:rsidRPr="00CD781E" w:rsidRDefault="00990BEF" w:rsidP="00EB36D6">
            <w:pPr>
              <w:spacing w:line="360" w:lineRule="auto"/>
              <w:jc w:val="center"/>
              <w:rPr>
                <w:rFonts w:ascii="Book Antiqua" w:hAnsi="Book Antiqua"/>
              </w:rPr>
            </w:pPr>
            <w:r w:rsidRPr="00CD781E">
              <w:rPr>
                <w:rFonts w:ascii="Book Antiqua" w:eastAsiaTheme="minorHAnsi" w:hAnsi="Book Antiqua"/>
              </w:rPr>
              <w:t>Olympus 190</w:t>
            </w:r>
          </w:p>
        </w:tc>
        <w:tc>
          <w:tcPr>
            <w:tcW w:w="1967" w:type="dxa"/>
          </w:tcPr>
          <w:p w14:paraId="785678EA" w14:textId="77777777" w:rsidR="00990BEF" w:rsidRPr="00CD781E" w:rsidRDefault="00990BEF" w:rsidP="00EB36D6">
            <w:pPr>
              <w:autoSpaceDE w:val="0"/>
              <w:autoSpaceDN w:val="0"/>
              <w:adjustRightInd w:val="0"/>
              <w:spacing w:line="360" w:lineRule="auto"/>
              <w:jc w:val="center"/>
              <w:rPr>
                <w:rFonts w:ascii="Book Antiqua" w:eastAsiaTheme="minorHAnsi" w:hAnsi="Book Antiqua"/>
              </w:rPr>
            </w:pPr>
            <w:r w:rsidRPr="00CD781E">
              <w:rPr>
                <w:rFonts w:ascii="Book Antiqua" w:eastAsiaTheme="minorHAnsi" w:hAnsi="Book Antiqua"/>
              </w:rPr>
              <w:t>NBI-NF, NBI (digital magnification)</w:t>
            </w:r>
          </w:p>
        </w:tc>
        <w:tc>
          <w:tcPr>
            <w:tcW w:w="1265" w:type="dxa"/>
          </w:tcPr>
          <w:p w14:paraId="2869ADA2" w14:textId="77777777" w:rsidR="00990BEF" w:rsidRPr="00CD781E" w:rsidRDefault="00990BEF" w:rsidP="00EB36D6">
            <w:pPr>
              <w:autoSpaceDE w:val="0"/>
              <w:autoSpaceDN w:val="0"/>
              <w:adjustRightInd w:val="0"/>
              <w:spacing w:line="360" w:lineRule="auto"/>
              <w:jc w:val="center"/>
              <w:rPr>
                <w:rFonts w:ascii="Book Antiqua" w:eastAsiaTheme="minorHAnsi" w:hAnsi="Book Antiqua"/>
              </w:rPr>
            </w:pPr>
            <w:r w:rsidRPr="00CD781E">
              <w:rPr>
                <w:rFonts w:ascii="Book Antiqua" w:hAnsi="Book Antiqua"/>
              </w:rPr>
              <w:t>Real-time (</w:t>
            </w:r>
            <w:r w:rsidRPr="00CD781E">
              <w:rPr>
                <w:rFonts w:ascii="Book Antiqua" w:hAnsi="Book Antiqua"/>
                <w:color w:val="202124"/>
                <w:shd w:val="clear" w:color="auto" w:fill="FFFFFF"/>
                <w:lang w:eastAsia="zh-CN"/>
              </w:rPr>
              <w:t xml:space="preserve">approximately </w:t>
            </w:r>
            <w:r w:rsidRPr="00CD781E">
              <w:rPr>
                <w:rFonts w:ascii="Book Antiqua" w:hAnsi="Book Antiqua"/>
              </w:rPr>
              <w:t>100</w:t>
            </w:r>
            <w:r w:rsidRPr="00CD781E">
              <w:rPr>
                <w:rFonts w:ascii="Book Antiqua" w:hAnsi="Book Antiqua"/>
                <w:lang w:eastAsia="zh-CN"/>
              </w:rPr>
              <w:t xml:space="preserve"> </w:t>
            </w:r>
            <w:proofErr w:type="spellStart"/>
            <w:r w:rsidRPr="00CD781E">
              <w:rPr>
                <w:rFonts w:ascii="Book Antiqua" w:hAnsi="Book Antiqua"/>
              </w:rPr>
              <w:t>ms</w:t>
            </w:r>
            <w:proofErr w:type="spellEnd"/>
            <w:r w:rsidRPr="00CD781E">
              <w:rPr>
                <w:rFonts w:ascii="Book Antiqua" w:hAnsi="Book Antiqua"/>
              </w:rPr>
              <w:t>)</w:t>
            </w:r>
          </w:p>
        </w:tc>
      </w:tr>
      <w:tr w:rsidR="00990BEF" w:rsidRPr="00CD781E" w14:paraId="15C4B832" w14:textId="77777777" w:rsidTr="00990BEF">
        <w:trPr>
          <w:trHeight w:val="1571"/>
        </w:trPr>
        <w:tc>
          <w:tcPr>
            <w:tcW w:w="1542" w:type="dxa"/>
          </w:tcPr>
          <w:p w14:paraId="4A416D90" w14:textId="77777777" w:rsidR="00990BEF" w:rsidRPr="00CD781E" w:rsidRDefault="00EB36D6" w:rsidP="00EB36D6">
            <w:pPr>
              <w:spacing w:line="360" w:lineRule="auto"/>
              <w:jc w:val="center"/>
              <w:rPr>
                <w:rFonts w:ascii="Book Antiqua" w:eastAsiaTheme="minorHAnsi" w:hAnsi="Book Antiqua"/>
                <w:color w:val="000000" w:themeColor="text1"/>
                <w:kern w:val="1"/>
              </w:rPr>
            </w:pPr>
            <w:r w:rsidRPr="00CD781E">
              <w:rPr>
                <w:rFonts w:ascii="Book Antiqua" w:hAnsi="Book Antiqua"/>
                <w:color w:val="000000" w:themeColor="text1"/>
              </w:rPr>
              <w:t>van der Zander</w:t>
            </w:r>
            <w:r w:rsidR="00990BEF" w:rsidRPr="00CD781E">
              <w:rPr>
                <w:rFonts w:ascii="Book Antiqua" w:hAnsi="Book Antiqua"/>
                <w:i/>
                <w:iCs/>
                <w:color w:val="000000" w:themeColor="text1"/>
              </w:rPr>
              <w:t xml:space="preserve"> et al</w:t>
            </w:r>
            <w:r w:rsidR="00990BEF" w:rsidRPr="00CD781E">
              <w:rPr>
                <w:rFonts w:ascii="Book Antiqua" w:hAnsi="Book Antiqua" w:cstheme="minorHAnsi"/>
                <w:vertAlign w:val="superscript"/>
              </w:rPr>
              <w:t>[</w:t>
            </w:r>
            <w:r w:rsidR="00990BEF" w:rsidRPr="00CD781E">
              <w:rPr>
                <w:rFonts w:ascii="Book Antiqua" w:eastAsiaTheme="minorHAnsi" w:hAnsi="Book Antiqua" w:cstheme="minorHAnsi"/>
                <w:color w:val="000000"/>
              </w:rPr>
              <w:fldChar w:fldCharType="begin" w:fldLock="1"/>
            </w:r>
            <w:r w:rsidR="00990BEF" w:rsidRPr="00CD781E">
              <w:rPr>
                <w:rFonts w:ascii="Book Antiqua" w:eastAsiaTheme="minorHAnsi" w:hAnsi="Book Antiqua" w:cstheme="minorHAnsi"/>
                <w:color w:val="000000"/>
              </w:rPr>
              <w:instrText>ADDIN CSL_CITATION {"citationItems":[{"id":"ITEM-1","itemData":{"DOI":"10.1055/a-1343-1597","ISSN":"0013-726X","abstract":"Background: Optical diagnosis of colorectal polyps (CRPs) remains challenging. Imaging enhancement techniques such as narrow band imaging and blue light imaging (BLI) can improve optical diagnosis. We developed and prospectively validated a computer-aided diagnosis system (CADx) using high definition white light (HDWL) and BLI images, and compared it with the optical diagnosis of expert and novice endoscopists. Methods: The CADx characterized CRPs by exploiting artificial neural networks. Six experts and thirteen novices optically diagnosed 60 CRPs based on intuition. After a washout period of four weeks, the same set of CRPs was permuted and optically diagnosed using BASIC (BLI Adenoma Serrated International Classification). Results: The CADx had a diagnostic accuracy of 88.3% using HDWL images and 86.7% using BLI images. The overall diagnostic accuracy, combining HDWL and BLI (multimodal imaging), was 95.0% and significantly higher compared to experts (81.7%, p=0.031) and novices (66.5%, p&lt;0.001). Sensitivity (95.6% vs. 61.1% and 55.4%) was also higher for CADx, while specificity was higher for experts compared to CADx and novices (94.1% vs 93.3% and 92.1%). For endoscopists, diagnostic accuracy did not increase using BASIC, neither for experts (Intuition 79.5% vs BASIC 81.7%, p=0.140) nor for novices (Intuition 66.7% vs BASIC 66.5%, p=0.953). Conclusion: The CADx had a significantly higher diagnostic accuracy than experts and novices for the optical diagnosis of CRPs. Multimodal imaging, incorporating both HDWL and BLI, improved the diagnostic accuracy of the CADx. BASIC did not increase the diagnostic accuracy of endoscopists compared to intuitive optical diagnosis.","author":[{"dropping-particle":"","family":"Zander","given":"Quirine E.W.","non-dropping-particle":"van der","parse-names":false,"suffix":""},{"dropping-particle":"","family":"Schreuder","given":"Ramon Michel","non-dropping-particle":"","parse-names":false,"suffix":""},{"dropping-particle":"","family":"Fonollà","given":"Roger","non-dropping-particle":"","parse-names":false,"suffix":""},{"dropping-particle":"","family":"Scheeve","given":"Thom","non-dropping-particle":"","parse-names":false,"suffix":""},{"dropping-particle":"","family":"Sommen","given":"Fons","non-dropping-particle":"van der","parse-names":false,"suffix":""},{"dropping-particle":"","family":"Winkens","given":"Bjorn","non-dropping-particle":"","parse-names":false,"suffix":""},{"dropping-particle":"","family":"Aepli","given":"Patrick","non-dropping-particle":"","parse-names":false,"suffix":""},{"dropping-particle":"","family":"Hayee","given":"Bu'Hussain","non-dropping-particle":"","parse-names":false,"suffix":""},{"dropping-particle":"","family":"Pischel","given":"Andreas","non-dropping-particle":"","parse-names":false,"suffix":""},{"dropping-particle":"","family":"Stefanovic","given":"Milan","non-dropping-particle":"","parse-names":false,"suffix":""},{"dropping-particle":"","family":"Subramaniam","given":"Sharmila","non-dropping-particle":"","parse-names":false,"suffix":""},{"dropping-particle":"","family":"Bhandari","given":"Pradeep","non-dropping-particle":"","parse-names":false,"suffix":""},{"dropping-particle":"","family":"With","given":"Peter H.N.","non-dropping-particle":"de","parse-names":false,"suffix":""},{"dropping-particle":"","family":"Masclee","given":"Ad","non-dropping-particle":"","parse-names":false,"suffix":""},{"dropping-particle":"","family":"Schoon","given":"Erik J","non-dropping-particle":"","parse-names":false,"suffix":""}],"container-title":"Endoscopy","id":"ITEM-1","issued":{"date-parts":[["2020"]]},"title":"Optical diagnosis of colorectal polyp images using a newly developed computer-aided diagnosis system (CADx) compared to intuitive optical diagnosis","type":"article-journal"},"uris":["http://www.mendeley.com/documents/?uuid=db84e1eb-38ac-49aa-b34e-2e948397ac79"]}],"mendeley":{"formattedCitation":"&lt;sup&gt;27&lt;/sup&gt;","plainTextFormattedCitation":"27","previouslyFormattedCitation":"&lt;sup&gt;27&lt;/sup&gt;"},"properties":{"noteIndex":0},"schema":"https://github.com/citation-style-language/schema/raw/master/csl-citation.json"}</w:instrText>
            </w:r>
            <w:r w:rsidR="00990BEF" w:rsidRPr="00CD781E">
              <w:rPr>
                <w:rFonts w:ascii="Book Antiqua" w:eastAsiaTheme="minorHAnsi" w:hAnsi="Book Antiqua" w:cstheme="minorHAnsi"/>
                <w:color w:val="000000"/>
              </w:rPr>
              <w:fldChar w:fldCharType="separate"/>
            </w:r>
            <w:r w:rsidR="00990BEF" w:rsidRPr="00CD781E">
              <w:rPr>
                <w:rFonts w:ascii="Book Antiqua" w:eastAsiaTheme="minorHAnsi" w:hAnsi="Book Antiqua" w:cstheme="minorHAnsi"/>
                <w:noProof/>
                <w:color w:val="000000"/>
                <w:vertAlign w:val="superscript"/>
              </w:rPr>
              <w:t>27</w:t>
            </w:r>
            <w:r w:rsidR="00990BEF" w:rsidRPr="00CD781E">
              <w:rPr>
                <w:rFonts w:ascii="Book Antiqua" w:eastAsiaTheme="minorHAnsi" w:hAnsi="Book Antiqua" w:cstheme="minorHAnsi"/>
                <w:color w:val="000000"/>
              </w:rPr>
              <w:fldChar w:fldCharType="end"/>
            </w:r>
            <w:r w:rsidR="00990BEF" w:rsidRPr="00CD781E">
              <w:rPr>
                <w:rFonts w:ascii="Book Antiqua" w:hAnsi="Book Antiqua" w:cstheme="minorHAnsi"/>
                <w:vertAlign w:val="superscript"/>
              </w:rPr>
              <w:t>]</w:t>
            </w:r>
          </w:p>
        </w:tc>
        <w:tc>
          <w:tcPr>
            <w:tcW w:w="1546" w:type="dxa"/>
          </w:tcPr>
          <w:p w14:paraId="4B15098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Retrospective/prospective</w:t>
            </w:r>
          </w:p>
        </w:tc>
        <w:tc>
          <w:tcPr>
            <w:tcW w:w="842" w:type="dxa"/>
          </w:tcPr>
          <w:p w14:paraId="011C30B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Not specified</w:t>
            </w:r>
          </w:p>
        </w:tc>
        <w:tc>
          <w:tcPr>
            <w:tcW w:w="842" w:type="dxa"/>
          </w:tcPr>
          <w:p w14:paraId="318531F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Still</w:t>
            </w:r>
          </w:p>
        </w:tc>
        <w:tc>
          <w:tcPr>
            <w:tcW w:w="1547" w:type="dxa"/>
          </w:tcPr>
          <w:p w14:paraId="5DDBDDD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HQ</w:t>
            </w:r>
          </w:p>
        </w:tc>
        <w:tc>
          <w:tcPr>
            <w:tcW w:w="2670" w:type="dxa"/>
          </w:tcPr>
          <w:p w14:paraId="56DACDD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Benign (hyperplastic)/pre-malignant (adenomatous, SSL, T1 CRC)</w:t>
            </w:r>
          </w:p>
        </w:tc>
        <w:tc>
          <w:tcPr>
            <w:tcW w:w="1547" w:type="dxa"/>
          </w:tcPr>
          <w:p w14:paraId="2317D14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398/60</w:t>
            </w:r>
          </w:p>
        </w:tc>
        <w:tc>
          <w:tcPr>
            <w:tcW w:w="1405" w:type="dxa"/>
          </w:tcPr>
          <w:p w14:paraId="63C55E2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w:t>
            </w:r>
          </w:p>
        </w:tc>
        <w:tc>
          <w:tcPr>
            <w:tcW w:w="1406" w:type="dxa"/>
          </w:tcPr>
          <w:p w14:paraId="25B9B637" w14:textId="77777777" w:rsidR="00990BEF" w:rsidRPr="00CD781E" w:rsidRDefault="00990BEF" w:rsidP="00EB36D6">
            <w:pPr>
              <w:spacing w:line="360" w:lineRule="auto"/>
              <w:jc w:val="center"/>
              <w:rPr>
                <w:rFonts w:ascii="Book Antiqua" w:hAnsi="Book Antiqua"/>
              </w:rPr>
            </w:pPr>
            <w:r w:rsidRPr="00CD781E">
              <w:rPr>
                <w:rFonts w:ascii="Book Antiqua" w:hAnsi="Book Antiqua"/>
              </w:rPr>
              <w:t>Fujifilm, Pentax</w:t>
            </w:r>
          </w:p>
        </w:tc>
        <w:tc>
          <w:tcPr>
            <w:tcW w:w="1967" w:type="dxa"/>
          </w:tcPr>
          <w:p w14:paraId="609030B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 xml:space="preserve">WLI, BLI, </w:t>
            </w:r>
            <w:proofErr w:type="spellStart"/>
            <w:r w:rsidRPr="00CD781E">
              <w:rPr>
                <w:rFonts w:ascii="Book Antiqua" w:hAnsi="Book Antiqua"/>
              </w:rPr>
              <w:t>i</w:t>
            </w:r>
            <w:proofErr w:type="spellEnd"/>
            <w:r w:rsidRPr="00CD781E">
              <w:rPr>
                <w:rFonts w:ascii="Book Antiqua" w:hAnsi="Book Antiqua"/>
              </w:rPr>
              <w:t>-SCAN</w:t>
            </w:r>
          </w:p>
        </w:tc>
        <w:tc>
          <w:tcPr>
            <w:tcW w:w="1265" w:type="dxa"/>
          </w:tcPr>
          <w:p w14:paraId="16AA13C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Real-time (</w:t>
            </w:r>
            <w:r w:rsidRPr="00CD781E">
              <w:rPr>
                <w:rFonts w:ascii="Book Antiqua" w:hAnsi="Book Antiqua"/>
                <w:color w:val="202124"/>
                <w:shd w:val="clear" w:color="auto" w:fill="FFFFFF"/>
                <w:lang w:eastAsia="zh-CN"/>
              </w:rPr>
              <w:t xml:space="preserve">approximately </w:t>
            </w:r>
            <w:r w:rsidRPr="00CD781E">
              <w:rPr>
                <w:rFonts w:ascii="Book Antiqua" w:hAnsi="Book Antiqua"/>
              </w:rPr>
              <w:t>14.8</w:t>
            </w:r>
            <w:r w:rsidRPr="00CD781E">
              <w:rPr>
                <w:rFonts w:ascii="Book Antiqua" w:hAnsi="Book Antiqua"/>
                <w:lang w:eastAsia="zh-CN"/>
              </w:rPr>
              <w:t xml:space="preserve"> </w:t>
            </w:r>
            <w:proofErr w:type="spellStart"/>
            <w:r w:rsidRPr="00CD781E">
              <w:rPr>
                <w:rFonts w:ascii="Book Antiqua" w:hAnsi="Book Antiqua"/>
              </w:rPr>
              <w:t>ms</w:t>
            </w:r>
            <w:proofErr w:type="spellEnd"/>
            <w:r w:rsidRPr="00CD781E">
              <w:rPr>
                <w:rFonts w:ascii="Book Antiqua" w:hAnsi="Book Antiqua"/>
              </w:rPr>
              <w:t>)</w:t>
            </w:r>
          </w:p>
        </w:tc>
      </w:tr>
    </w:tbl>
    <w:p w14:paraId="36DB0AEA" w14:textId="77777777" w:rsidR="00990BEF" w:rsidRPr="00CD781E" w:rsidRDefault="00990BEF" w:rsidP="00EB36D6">
      <w:pPr>
        <w:autoSpaceDE w:val="0"/>
        <w:autoSpaceDN w:val="0"/>
        <w:adjustRightInd w:val="0"/>
        <w:spacing w:line="360" w:lineRule="auto"/>
        <w:rPr>
          <w:rFonts w:ascii="Book Antiqua" w:eastAsiaTheme="minorHAnsi" w:hAnsi="Book Antiqua" w:cs="”¨¡˛"/>
        </w:rPr>
      </w:pPr>
      <w:r w:rsidRPr="00CD781E">
        <w:rPr>
          <w:rFonts w:ascii="Book Antiqua" w:hAnsi="Book Antiqua"/>
        </w:rPr>
        <w:t xml:space="preserve">SSL: Sessile serrated lesion; WLI: White light imaging; BLI: Blue light imaging; NBI: Narrow band imaging; NBI-NF: Narrow band imaging–near focus; </w:t>
      </w:r>
      <w:r w:rsidRPr="00CD781E">
        <w:rPr>
          <w:rFonts w:ascii="Book Antiqua" w:eastAsiaTheme="minorHAnsi" w:hAnsi="Book Antiqua"/>
        </w:rPr>
        <w:t>NICE: NBI International Colorectal Endoscopic</w:t>
      </w:r>
      <w:r w:rsidRPr="00CD781E">
        <w:rPr>
          <w:rFonts w:ascii="Book Antiqua" w:hAnsi="Book Antiqua"/>
        </w:rPr>
        <w:t xml:space="preserve">; </w:t>
      </w:r>
      <w:r w:rsidRPr="00CD781E">
        <w:rPr>
          <w:rFonts w:ascii="Book Antiqua" w:eastAsiaTheme="minorHAnsi" w:hAnsi="Book Antiqua"/>
        </w:rPr>
        <w:t>HQ: High-quality</w:t>
      </w:r>
      <w:r w:rsidRPr="00CD781E">
        <w:rPr>
          <w:rFonts w:ascii="Book Antiqua" w:eastAsiaTheme="minorHAnsi" w:hAnsi="Book Antiqua" w:cs="”¨¡˛"/>
        </w:rPr>
        <w:t>; CRC: Colorectal cancer; MSMC: Mucosal or superficial submucosal cancer; DSMC: Deep submucosal cancer.</w:t>
      </w:r>
    </w:p>
    <w:p w14:paraId="0C3E880E" w14:textId="77777777" w:rsidR="00990BEF" w:rsidRPr="00CD781E" w:rsidRDefault="00990BEF" w:rsidP="00EB36D6">
      <w:pPr>
        <w:spacing w:line="360" w:lineRule="auto"/>
        <w:rPr>
          <w:rFonts w:ascii="Book Antiqua" w:hAnsi="Book Antiqua"/>
          <w:lang w:eastAsia="zh-CN"/>
        </w:rPr>
      </w:pPr>
    </w:p>
    <w:p w14:paraId="55F63AC8" w14:textId="77777777" w:rsidR="00990BEF" w:rsidRPr="00CD781E" w:rsidRDefault="00990BEF" w:rsidP="00EB36D6">
      <w:pPr>
        <w:spacing w:line="360" w:lineRule="auto"/>
        <w:rPr>
          <w:rFonts w:ascii="Book Antiqua" w:hAnsi="Book Antiqua"/>
          <w:b/>
          <w:bCs/>
          <w:lang w:eastAsia="zh-CN"/>
        </w:rPr>
      </w:pPr>
      <w:r w:rsidRPr="00CD781E">
        <w:rPr>
          <w:rFonts w:ascii="Book Antiqua" w:hAnsi="Book Antiqua"/>
          <w:b/>
          <w:bCs/>
        </w:rPr>
        <w:br w:type="page"/>
      </w:r>
      <w:r w:rsidRPr="00CD781E">
        <w:rPr>
          <w:rFonts w:ascii="Book Antiqua" w:hAnsi="Book Antiqua"/>
          <w:b/>
          <w:bCs/>
        </w:rPr>
        <w:lastRenderedPageBreak/>
        <w:t xml:space="preserve">Table 2 Summary of the per-polyp results of studies on convolutional neural network algorithms for the optical diagnosis of </w:t>
      </w:r>
      <w:r w:rsidRPr="00FD5728">
        <w:rPr>
          <w:rFonts w:ascii="Book Antiqua" w:hAnsi="Book Antiqua"/>
          <w:b/>
          <w:bCs/>
        </w:rPr>
        <w:t>colorectal polyps (cross-validation results not included)</w:t>
      </w:r>
      <w:bookmarkStart w:id="2" w:name="_GoBack"/>
      <w:bookmarkEnd w:id="2"/>
    </w:p>
    <w:tbl>
      <w:tblPr>
        <w:tblStyle w:val="a4"/>
        <w:tblpPr w:leftFromText="180" w:rightFromText="180" w:vertAnchor="text" w:horzAnchor="margin" w:tblpXSpec="center" w:tblpY="131"/>
        <w:tblW w:w="1510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11"/>
        <w:gridCol w:w="2418"/>
        <w:gridCol w:w="1510"/>
        <w:gridCol w:w="1511"/>
        <w:gridCol w:w="1197"/>
        <w:gridCol w:w="1209"/>
        <w:gridCol w:w="2127"/>
        <w:gridCol w:w="1511"/>
        <w:gridCol w:w="1510"/>
      </w:tblGrid>
      <w:tr w:rsidR="00990BEF" w:rsidRPr="00CD781E" w14:paraId="23CA1CDE" w14:textId="77777777" w:rsidTr="00990BEF">
        <w:trPr>
          <w:trHeight w:val="734"/>
        </w:trPr>
        <w:tc>
          <w:tcPr>
            <w:tcW w:w="2111" w:type="dxa"/>
            <w:tcBorders>
              <w:top w:val="single" w:sz="4" w:space="0" w:color="auto"/>
              <w:bottom w:val="single" w:sz="4" w:space="0" w:color="auto"/>
            </w:tcBorders>
          </w:tcPr>
          <w:p w14:paraId="6239DF40" w14:textId="77777777" w:rsidR="00990BEF" w:rsidRPr="00CD781E" w:rsidRDefault="00990BEF" w:rsidP="00EB36D6">
            <w:pPr>
              <w:spacing w:line="360" w:lineRule="auto"/>
              <w:jc w:val="center"/>
              <w:rPr>
                <w:rFonts w:ascii="Book Antiqua" w:hAnsi="Book Antiqua"/>
                <w:b/>
                <w:bCs/>
                <w:lang w:eastAsia="zh-CN"/>
              </w:rPr>
            </w:pPr>
            <w:r w:rsidRPr="00CD781E">
              <w:rPr>
                <w:rFonts w:ascii="Book Antiqua" w:hAnsi="Book Antiqua"/>
                <w:b/>
                <w:bCs/>
                <w:lang w:eastAsia="zh-CN"/>
              </w:rPr>
              <w:t>Ref.</w:t>
            </w:r>
          </w:p>
        </w:tc>
        <w:tc>
          <w:tcPr>
            <w:tcW w:w="2418" w:type="dxa"/>
            <w:tcBorders>
              <w:top w:val="single" w:sz="4" w:space="0" w:color="auto"/>
              <w:bottom w:val="single" w:sz="4" w:space="0" w:color="auto"/>
            </w:tcBorders>
          </w:tcPr>
          <w:p w14:paraId="613676DC"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Image Modality (testing)</w:t>
            </w:r>
          </w:p>
        </w:tc>
        <w:tc>
          <w:tcPr>
            <w:tcW w:w="1510" w:type="dxa"/>
            <w:tcBorders>
              <w:top w:val="single" w:sz="4" w:space="0" w:color="auto"/>
              <w:bottom w:val="single" w:sz="4" w:space="0" w:color="auto"/>
            </w:tcBorders>
          </w:tcPr>
          <w:p w14:paraId="017AC33F"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Sensitivity (%)</w:t>
            </w:r>
          </w:p>
        </w:tc>
        <w:tc>
          <w:tcPr>
            <w:tcW w:w="1511" w:type="dxa"/>
            <w:tcBorders>
              <w:top w:val="single" w:sz="4" w:space="0" w:color="auto"/>
              <w:bottom w:val="single" w:sz="4" w:space="0" w:color="auto"/>
            </w:tcBorders>
          </w:tcPr>
          <w:p w14:paraId="5DA0FBE3"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Specificity (%)</w:t>
            </w:r>
          </w:p>
        </w:tc>
        <w:tc>
          <w:tcPr>
            <w:tcW w:w="1197" w:type="dxa"/>
            <w:tcBorders>
              <w:top w:val="single" w:sz="4" w:space="0" w:color="auto"/>
              <w:bottom w:val="single" w:sz="4" w:space="0" w:color="auto"/>
            </w:tcBorders>
          </w:tcPr>
          <w:p w14:paraId="03EC0F8F"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PPV (%)</w:t>
            </w:r>
          </w:p>
        </w:tc>
        <w:tc>
          <w:tcPr>
            <w:tcW w:w="1209" w:type="dxa"/>
            <w:tcBorders>
              <w:top w:val="single" w:sz="4" w:space="0" w:color="auto"/>
              <w:bottom w:val="single" w:sz="4" w:space="0" w:color="auto"/>
            </w:tcBorders>
          </w:tcPr>
          <w:p w14:paraId="121D8298"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NPV (%)</w:t>
            </w:r>
          </w:p>
        </w:tc>
        <w:tc>
          <w:tcPr>
            <w:tcW w:w="2127" w:type="dxa"/>
            <w:tcBorders>
              <w:top w:val="single" w:sz="4" w:space="0" w:color="auto"/>
              <w:bottom w:val="single" w:sz="4" w:space="0" w:color="auto"/>
            </w:tcBorders>
          </w:tcPr>
          <w:p w14:paraId="1127CA0D"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Accuracy for neoplasia (%)</w:t>
            </w:r>
          </w:p>
        </w:tc>
        <w:tc>
          <w:tcPr>
            <w:tcW w:w="1511" w:type="dxa"/>
            <w:tcBorders>
              <w:top w:val="single" w:sz="4" w:space="0" w:color="auto"/>
              <w:bottom w:val="single" w:sz="4" w:space="0" w:color="auto"/>
            </w:tcBorders>
          </w:tcPr>
          <w:p w14:paraId="3E7F1D7A"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PIVI 1 achieved (%)</w:t>
            </w:r>
          </w:p>
        </w:tc>
        <w:tc>
          <w:tcPr>
            <w:tcW w:w="1510" w:type="dxa"/>
            <w:tcBorders>
              <w:top w:val="single" w:sz="4" w:space="0" w:color="auto"/>
              <w:bottom w:val="single" w:sz="4" w:space="0" w:color="auto"/>
            </w:tcBorders>
          </w:tcPr>
          <w:p w14:paraId="2D9AB979" w14:textId="77777777" w:rsidR="00990BEF" w:rsidRPr="00CD781E" w:rsidRDefault="00990BEF" w:rsidP="00EB36D6">
            <w:pPr>
              <w:spacing w:line="360" w:lineRule="auto"/>
              <w:jc w:val="center"/>
              <w:rPr>
                <w:rFonts w:ascii="Book Antiqua" w:hAnsi="Book Antiqua"/>
                <w:b/>
                <w:bCs/>
              </w:rPr>
            </w:pPr>
            <w:r w:rsidRPr="00CD781E">
              <w:rPr>
                <w:rFonts w:ascii="Book Antiqua" w:hAnsi="Book Antiqua"/>
                <w:b/>
                <w:bCs/>
              </w:rPr>
              <w:t>PIVI 2 achieved (%)</w:t>
            </w:r>
          </w:p>
        </w:tc>
      </w:tr>
      <w:tr w:rsidR="00990BEF" w:rsidRPr="00CD781E" w14:paraId="65354AA7" w14:textId="77777777" w:rsidTr="00990BEF">
        <w:trPr>
          <w:trHeight w:val="823"/>
        </w:trPr>
        <w:tc>
          <w:tcPr>
            <w:tcW w:w="2111" w:type="dxa"/>
            <w:tcBorders>
              <w:top w:val="single" w:sz="4" w:space="0" w:color="auto"/>
            </w:tcBorders>
          </w:tcPr>
          <w:p w14:paraId="1BC2362F" w14:textId="77777777" w:rsidR="00990BEF" w:rsidRPr="00CD781E" w:rsidRDefault="00990BEF" w:rsidP="00EB36D6">
            <w:pPr>
              <w:spacing w:line="360" w:lineRule="auto"/>
              <w:jc w:val="center"/>
              <w:rPr>
                <w:rFonts w:ascii="Book Antiqua" w:eastAsiaTheme="minorHAnsi" w:hAnsi="Book Antiqua"/>
                <w:kern w:val="1"/>
              </w:rPr>
            </w:pPr>
            <w:proofErr w:type="spellStart"/>
            <w:r w:rsidRPr="00CD781E">
              <w:rPr>
                <w:rFonts w:ascii="Book Antiqua" w:hAnsi="Book Antiqua"/>
                <w:color w:val="000000" w:themeColor="text1"/>
              </w:rPr>
              <w:t>Komeda</w:t>
            </w:r>
            <w:proofErr w:type="spellEnd"/>
            <w:r w:rsidRPr="00CD781E">
              <w:rPr>
                <w:rFonts w:ascii="Book Antiqua" w:hAnsi="Book Antiqua"/>
                <w:color w:val="000000" w:themeColor="text1"/>
              </w:rPr>
              <w:t xml:space="preserve"> </w:t>
            </w:r>
            <w:r w:rsidRPr="00CD781E">
              <w:rPr>
                <w:rFonts w:ascii="Book Antiqua" w:hAnsi="Book Antiqua"/>
                <w:i/>
                <w:iCs/>
                <w:color w:val="000000" w:themeColor="text1"/>
              </w:rPr>
              <w:t>et al</w:t>
            </w:r>
            <w:r w:rsidRPr="00CD781E">
              <w:rPr>
                <w:rFonts w:ascii="Book Antiqua" w:hAnsi="Book Antiqua" w:cstheme="minorHAnsi"/>
                <w:vertAlign w:val="superscript"/>
              </w:rPr>
              <w:t>[37]</w:t>
            </w:r>
          </w:p>
        </w:tc>
        <w:tc>
          <w:tcPr>
            <w:tcW w:w="2418" w:type="dxa"/>
            <w:tcBorders>
              <w:top w:val="single" w:sz="4" w:space="0" w:color="auto"/>
            </w:tcBorders>
          </w:tcPr>
          <w:p w14:paraId="04A5722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Not specified</w:t>
            </w:r>
          </w:p>
        </w:tc>
        <w:tc>
          <w:tcPr>
            <w:tcW w:w="1510" w:type="dxa"/>
            <w:tcBorders>
              <w:top w:val="single" w:sz="4" w:space="0" w:color="auto"/>
            </w:tcBorders>
          </w:tcPr>
          <w:p w14:paraId="5A1839A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1" w:type="dxa"/>
            <w:tcBorders>
              <w:top w:val="single" w:sz="4" w:space="0" w:color="auto"/>
            </w:tcBorders>
          </w:tcPr>
          <w:p w14:paraId="6E687117"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197" w:type="dxa"/>
            <w:tcBorders>
              <w:top w:val="single" w:sz="4" w:space="0" w:color="auto"/>
            </w:tcBorders>
          </w:tcPr>
          <w:p w14:paraId="37C76CC0"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209" w:type="dxa"/>
            <w:tcBorders>
              <w:top w:val="single" w:sz="4" w:space="0" w:color="auto"/>
            </w:tcBorders>
          </w:tcPr>
          <w:p w14:paraId="78A3E31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2127" w:type="dxa"/>
            <w:tcBorders>
              <w:top w:val="single" w:sz="4" w:space="0" w:color="auto"/>
            </w:tcBorders>
          </w:tcPr>
          <w:p w14:paraId="424B749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70</w:t>
            </w:r>
          </w:p>
        </w:tc>
        <w:tc>
          <w:tcPr>
            <w:tcW w:w="1511" w:type="dxa"/>
            <w:tcBorders>
              <w:top w:val="single" w:sz="4" w:space="0" w:color="auto"/>
            </w:tcBorders>
          </w:tcPr>
          <w:p w14:paraId="63C4CEA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0" w:type="dxa"/>
            <w:tcBorders>
              <w:top w:val="single" w:sz="4" w:space="0" w:color="auto"/>
            </w:tcBorders>
          </w:tcPr>
          <w:p w14:paraId="1038919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r>
      <w:tr w:rsidR="00990BEF" w:rsidRPr="00CD781E" w14:paraId="5D83E0BA" w14:textId="77777777" w:rsidTr="00990BEF">
        <w:trPr>
          <w:trHeight w:val="823"/>
        </w:trPr>
        <w:tc>
          <w:tcPr>
            <w:tcW w:w="2111" w:type="dxa"/>
          </w:tcPr>
          <w:p w14:paraId="487DE6D9" w14:textId="77777777" w:rsidR="00990BEF" w:rsidRPr="00CD781E" w:rsidRDefault="00990BEF" w:rsidP="00EB36D6">
            <w:pPr>
              <w:spacing w:line="360" w:lineRule="auto"/>
              <w:jc w:val="center"/>
              <w:rPr>
                <w:rFonts w:ascii="Book Antiqua" w:hAnsi="Book Antiqua"/>
              </w:rPr>
            </w:pPr>
            <w:r w:rsidRPr="00CD781E">
              <w:rPr>
                <w:rFonts w:ascii="Book Antiqua" w:hAnsi="Book Antiqua"/>
                <w:color w:val="000000" w:themeColor="text1"/>
              </w:rPr>
              <w:t xml:space="preserve">Chen </w:t>
            </w:r>
            <w:r w:rsidRPr="00CD781E">
              <w:rPr>
                <w:rFonts w:ascii="Book Antiqua" w:hAnsi="Book Antiqua"/>
                <w:i/>
                <w:iCs/>
                <w:color w:val="000000" w:themeColor="text1"/>
              </w:rPr>
              <w:t>et al</w:t>
            </w:r>
            <w:r w:rsidRPr="00CD781E">
              <w:rPr>
                <w:rFonts w:ascii="Book Antiqua" w:hAnsi="Book Antiqua" w:cstheme="minorHAnsi"/>
                <w:vertAlign w:val="superscript"/>
              </w:rPr>
              <w:t>[</w:t>
            </w:r>
            <w:r w:rsidRPr="00CD781E">
              <w:rPr>
                <w:rFonts w:ascii="Book Antiqua" w:eastAsiaTheme="minorHAnsi" w:hAnsi="Book Antiqua" w:cstheme="minorHAnsi"/>
                <w:color w:val="000000"/>
              </w:rPr>
              <w:fldChar w:fldCharType="begin" w:fldLock="1"/>
            </w:r>
            <w:r w:rsidRPr="00CD781E">
              <w:rPr>
                <w:rFonts w:ascii="Book Antiqua" w:eastAsiaTheme="minorHAnsi" w:hAnsi="Book Antiqua" w:cstheme="minorHAnsi"/>
                <w:color w:val="000000"/>
              </w:rPr>
              <w:instrText>ADDIN CSL_CITATION {"citationItems":[{"id":"ITEM-1","itemData":{"DOI":"10.1053/j.gastro.2017.10.010","ISSN":"15280012","abstract":"Background &amp; Aims: Narrow-band imaging is an image-enhanced form of endoscopy used to observed microstructures and capillaries of the mucosal epithelium which allows for real-time prediction of histologic features of colorectal polyps. However, narrow-band imaging expertise is required to differentiate hyperplastic from neoplastic polyps with high levels of accuracy. We developed and tested a system of computer-aided diagnosis with a deep neural network (DNN-CAD) to analyze narrow-band images of diminutive colorectal polyps. Methods: We collected 1476 images of neoplastic polyps and 681 images of hyperplastic polyps, obtained from the picture archiving and communications system database in a tertiary hospital in Taiwan. Histologic findings from the polyps were also collected and used as the reference standard. The images and data were used to train the DNN. A test set of images (96 hyperplastic and 188 neoplastic polyps, smaller than 5 mm), obtained from patients who underwent colonoscopies from March 2017 through August 2017, was then used to test the diagnostic ability of the DNN-CAD vs endoscopists (2 expert and 4 novice), who were asked to classify the images of the test set as neoplastic or hyperplastic. Their classifications were compared with findings from histologic analysis. The primary outcome measures were diagnostic accuracy, sensitivity, specificity, positive predictive value (PPV), negative predictive value (NPV), and diagnostic time. The accuracy, sensitivity, specificity, PPV, NPV, and diagnostic time were compared among DNN-CAD, the novice endoscopists, and the expert endoscopists. The study was designed to detect a difference of 10% in accuracy by a 2-sided McNemar test. Results: In the test set, the DNN-CAD identified neoplastic or hyperplastic polyps with 96.3% sensitivity, 78.1% specificity, a PPV of 89.6%, and a NPV of 91.5%. Fewer than half of the novice endoscopists classified polyps with a NPV of 90% (their NPVs ranged from 73.9% to 84.0%). DNN-CAD classified polyps as neoplastic or hyperplastic in 0.45 ± 0.07 seconds—shorter than the time required by experts (1.54 ± 1.30 seconds) and nonexperts (1.77 ± 1.37 seconds) (both P &lt; .001). DNN-CAD classified polyps with perfect intra-observer agreement (kappa score of 1). There was a low level of intra-observer and inter-observer agreement in classification among endoscopists. Conclusions: We developed a system called DNN-CAD to identify neoplastic or hyperplastic colorectal polyps le…","author":[{"dropping-particle":"","family":"Chen","given":"Peng Jen","non-dropping-particle":"","parse-names":false,"suffix":""},{"dropping-particle":"","family":"Lin","given":"Meng Chiung","non-dropping-particle":"","parse-names":false,"suffix":""},{"dropping-particle":"","family":"Lai","given":"Mei Ju","non-dropping-particle":"","parse-names":false,"suffix":""},{"dropping-particle":"","family":"Lin","given":"Jung Chun","non-dropping-particle":"","parse-names":false,"suffix":""},{"dropping-particle":"","family":"Lu","given":"Henry Horng Shing","non-dropping-particle":"","parse-names":false,"suffix":""},{"dropping-particle":"","family":"Tseng","given":"Vincent S.","non-dropping-particle":"","parse-names":false,"suffix":""}],"container-title":"Gastroenterology","id":"ITEM-1","issue":"3","issued":{"date-parts":[["2018"]]},"page":"568-575","publisher":"Elsevier","title":"Accurate Classification of Diminutive Colorectal Polyps Using Computer-Aided Analysis","type":"article-journal","volume":"154"},"uris":["http://www.mendeley.com/documents/?uuid=71cc428d-938c-4913-93d7-5cfbaef83a5f"]}],"mendeley":{"formattedCitation":"&lt;sup&gt;25&lt;/sup&gt;","plainTextFormattedCitation":"25","previouslyFormattedCitation":"&lt;sup&gt;25&lt;/sup&gt;"},"properties":{"noteIndex":0},"schema":"https://github.com/citation-style-language/schema/raw/master/csl-citation.json"}</w:instrText>
            </w:r>
            <w:r w:rsidRPr="00CD781E">
              <w:rPr>
                <w:rFonts w:ascii="Book Antiqua" w:eastAsiaTheme="minorHAnsi" w:hAnsi="Book Antiqua" w:cstheme="minorHAnsi"/>
                <w:color w:val="000000"/>
              </w:rPr>
              <w:fldChar w:fldCharType="separate"/>
            </w:r>
            <w:r w:rsidRPr="00CD781E">
              <w:rPr>
                <w:rFonts w:ascii="Book Antiqua" w:eastAsiaTheme="minorHAnsi" w:hAnsi="Book Antiqua" w:cstheme="minorHAnsi"/>
                <w:noProof/>
                <w:color w:val="000000"/>
                <w:vertAlign w:val="superscript"/>
              </w:rPr>
              <w:t>25</w:t>
            </w:r>
            <w:r w:rsidRPr="00CD781E">
              <w:rPr>
                <w:rFonts w:ascii="Book Antiqua" w:eastAsiaTheme="minorHAnsi" w:hAnsi="Book Antiqua" w:cstheme="minorHAnsi"/>
                <w:color w:val="000000"/>
              </w:rPr>
              <w:fldChar w:fldCharType="end"/>
            </w:r>
            <w:r w:rsidRPr="00CD781E">
              <w:rPr>
                <w:rFonts w:ascii="Book Antiqua" w:hAnsi="Book Antiqua" w:cstheme="minorHAnsi"/>
                <w:vertAlign w:val="superscript"/>
              </w:rPr>
              <w:t>]</w:t>
            </w:r>
          </w:p>
        </w:tc>
        <w:tc>
          <w:tcPr>
            <w:tcW w:w="2418" w:type="dxa"/>
          </w:tcPr>
          <w:p w14:paraId="210DE82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Magnified NBI</w:t>
            </w:r>
          </w:p>
        </w:tc>
        <w:tc>
          <w:tcPr>
            <w:tcW w:w="1510" w:type="dxa"/>
          </w:tcPr>
          <w:p w14:paraId="2D90DBE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96.3</w:t>
            </w:r>
          </w:p>
        </w:tc>
        <w:tc>
          <w:tcPr>
            <w:tcW w:w="1511" w:type="dxa"/>
          </w:tcPr>
          <w:p w14:paraId="29518A7C" w14:textId="77777777" w:rsidR="00990BEF" w:rsidRPr="00CD781E" w:rsidRDefault="00990BEF" w:rsidP="00EB36D6">
            <w:pPr>
              <w:spacing w:line="360" w:lineRule="auto"/>
              <w:jc w:val="center"/>
              <w:rPr>
                <w:rFonts w:ascii="Book Antiqua" w:hAnsi="Book Antiqua"/>
              </w:rPr>
            </w:pPr>
            <w:r w:rsidRPr="00CD781E">
              <w:rPr>
                <w:rFonts w:ascii="Book Antiqua" w:hAnsi="Book Antiqua"/>
              </w:rPr>
              <w:t>78.1</w:t>
            </w:r>
          </w:p>
        </w:tc>
        <w:tc>
          <w:tcPr>
            <w:tcW w:w="1197" w:type="dxa"/>
          </w:tcPr>
          <w:p w14:paraId="383A6EC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89.6</w:t>
            </w:r>
          </w:p>
        </w:tc>
        <w:tc>
          <w:tcPr>
            <w:tcW w:w="1209" w:type="dxa"/>
          </w:tcPr>
          <w:p w14:paraId="34B940F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91.5</w:t>
            </w:r>
          </w:p>
        </w:tc>
        <w:tc>
          <w:tcPr>
            <w:tcW w:w="2127" w:type="dxa"/>
          </w:tcPr>
          <w:p w14:paraId="41FEB1D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90.1</w:t>
            </w:r>
          </w:p>
        </w:tc>
        <w:tc>
          <w:tcPr>
            <w:tcW w:w="1511" w:type="dxa"/>
          </w:tcPr>
          <w:p w14:paraId="62F9DBC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0" w:type="dxa"/>
          </w:tcPr>
          <w:p w14:paraId="2671242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Yes (91.5)</w:t>
            </w:r>
          </w:p>
        </w:tc>
      </w:tr>
      <w:tr w:rsidR="00990BEF" w:rsidRPr="00CD781E" w14:paraId="2D7880DD" w14:textId="77777777" w:rsidTr="00990BEF">
        <w:trPr>
          <w:trHeight w:val="836"/>
        </w:trPr>
        <w:tc>
          <w:tcPr>
            <w:tcW w:w="2111" w:type="dxa"/>
          </w:tcPr>
          <w:p w14:paraId="27511823" w14:textId="77777777" w:rsidR="00990BEF" w:rsidRPr="00CD781E" w:rsidRDefault="00990BEF" w:rsidP="00EB36D6">
            <w:pPr>
              <w:spacing w:line="360" w:lineRule="auto"/>
              <w:jc w:val="center"/>
              <w:rPr>
                <w:rFonts w:ascii="Book Antiqua" w:hAnsi="Book Antiqua"/>
                <w:lang w:eastAsia="zh-CN"/>
              </w:rPr>
            </w:pPr>
            <w:r w:rsidRPr="00CD781E">
              <w:rPr>
                <w:rFonts w:ascii="Book Antiqua" w:eastAsiaTheme="minorHAnsi" w:hAnsi="Book Antiqua"/>
                <w:color w:val="000000" w:themeColor="text1"/>
                <w:kern w:val="1"/>
              </w:rPr>
              <w:t xml:space="preserve">Byrne </w:t>
            </w:r>
            <w:r w:rsidRPr="00CD781E">
              <w:rPr>
                <w:rFonts w:ascii="Book Antiqua" w:hAnsi="Book Antiqua"/>
                <w:i/>
                <w:iCs/>
                <w:color w:val="000000" w:themeColor="text1"/>
              </w:rPr>
              <w:t>et al</w:t>
            </w:r>
            <w:r w:rsidRPr="00CD781E">
              <w:rPr>
                <w:rFonts w:ascii="Book Antiqua" w:hAnsi="Book Antiqua" w:cstheme="minorHAnsi"/>
                <w:vertAlign w:val="superscript"/>
              </w:rPr>
              <w:t>[</w:t>
            </w:r>
            <w:r w:rsidRPr="00CD781E">
              <w:rPr>
                <w:rFonts w:ascii="Book Antiqua" w:hAnsi="Book Antiqua" w:cstheme="minorHAnsi"/>
              </w:rPr>
              <w:fldChar w:fldCharType="begin" w:fldLock="1"/>
            </w:r>
            <w:r w:rsidRPr="00CD781E">
              <w:rPr>
                <w:rFonts w:ascii="Book Antiqua" w:hAnsi="Book Antiqua" w:cstheme="minorHAnsi"/>
              </w:rPr>
              <w:instrText>ADDIN CSL_CITATION {"citationItems":[{"id":"ITEM-1","itemData":{"DOI":"10.1136/gutjnl-2017-314547","author":[{"dropping-particle":"","family":"Byrne","given":"Michael F","non-dropping-particle":"","parse-names":false,"suffix":""},{"dropping-particle":"","family":"Chapados","given":"Nicolas","non-dropping-particle":"","parse-names":false,"suffix":""},{"dropping-particle":"","family":"Soudan","given":"Florian","non-dropping-particle":"","parse-names":false,"suffix":""},{"dropping-particle":"","family":"Oertel","given":"Clemens","non-dropping-particle":"","parse-names":false,"suffix":""},{"dropping-particle":"","family":"Pérez","given":"Milagros Linares","non-dropping-particle":"","parse-names":false,"suffix":""},{"dropping-particle":"","family":"Kelly","given":"Raymond","non-dropping-particle":"","parse-names":false,"suffix":""},{"dropping-particle":"","family":"Iqbal","given":"Nadeem","non-dropping-particle":"","parse-names":false,"suffix":""},{"dropping-particle":"","family":"Chandelier","given":"Florent","non-dropping-particle":"","parse-names":false,"suffix":""},{"dropping-particle":"","family":"Rex","given":"Douglas K","non-dropping-particle":"","parse-names":false,"suffix":""}],"id":"ITEM-1","issued":{"date-parts":[["2019"]]},"page":"94-100","title":"Real-time differentiation of adenomatous and hyperplastic diminutive colorectal polyps during analysis of unaltered videos of standard colonoscopy using a deep learning model","type":"article-journal"},"uris":["http://www.mendeley.com/documents/?uuid=f2fe1c61-0513-47f4-a895-e9983f7d7d9c"]}],"mendeley":{"formattedCitation":"&lt;sup&gt;23&lt;/sup&gt;","plainTextFormattedCitation":"23","previouslyFormattedCitation":"&lt;sup&gt;23&lt;/sup&gt;"},"properties":{"noteIndex":0},"schema":"https://github.com/citation-style-language/schema/raw/master/csl-citation.json"}</w:instrText>
            </w:r>
            <w:r w:rsidRPr="00CD781E">
              <w:rPr>
                <w:rFonts w:ascii="Book Antiqua" w:hAnsi="Book Antiqua" w:cstheme="minorHAnsi"/>
              </w:rPr>
              <w:fldChar w:fldCharType="separate"/>
            </w:r>
            <w:r w:rsidRPr="00CD781E">
              <w:rPr>
                <w:rFonts w:ascii="Book Antiqua" w:hAnsi="Book Antiqua" w:cstheme="minorHAnsi"/>
                <w:noProof/>
                <w:vertAlign w:val="superscript"/>
              </w:rPr>
              <w:t>23</w:t>
            </w:r>
            <w:r w:rsidRPr="00CD781E">
              <w:rPr>
                <w:rFonts w:ascii="Book Antiqua" w:hAnsi="Book Antiqua" w:cstheme="minorHAnsi"/>
              </w:rPr>
              <w:fldChar w:fldCharType="end"/>
            </w:r>
            <w:r w:rsidRPr="00CD781E">
              <w:rPr>
                <w:rFonts w:ascii="Book Antiqua" w:hAnsi="Book Antiqua" w:cstheme="minorHAnsi"/>
                <w:vertAlign w:val="superscript"/>
              </w:rPr>
              <w:t>]</w:t>
            </w:r>
          </w:p>
        </w:tc>
        <w:tc>
          <w:tcPr>
            <w:tcW w:w="2418" w:type="dxa"/>
          </w:tcPr>
          <w:p w14:paraId="6D17C503"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NBI-NF</w:t>
            </w:r>
          </w:p>
        </w:tc>
        <w:tc>
          <w:tcPr>
            <w:tcW w:w="1510" w:type="dxa"/>
          </w:tcPr>
          <w:p w14:paraId="43EDFD2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98</w:t>
            </w:r>
          </w:p>
        </w:tc>
        <w:tc>
          <w:tcPr>
            <w:tcW w:w="1511" w:type="dxa"/>
          </w:tcPr>
          <w:p w14:paraId="1C166F3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83</w:t>
            </w:r>
          </w:p>
        </w:tc>
        <w:tc>
          <w:tcPr>
            <w:tcW w:w="1197" w:type="dxa"/>
          </w:tcPr>
          <w:p w14:paraId="23B4FF2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90</w:t>
            </w:r>
          </w:p>
        </w:tc>
        <w:tc>
          <w:tcPr>
            <w:tcW w:w="1209" w:type="dxa"/>
          </w:tcPr>
          <w:p w14:paraId="71AD25C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97</w:t>
            </w:r>
          </w:p>
        </w:tc>
        <w:tc>
          <w:tcPr>
            <w:tcW w:w="2127" w:type="dxa"/>
          </w:tcPr>
          <w:p w14:paraId="1A9010E0"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94</w:t>
            </w:r>
          </w:p>
        </w:tc>
        <w:tc>
          <w:tcPr>
            <w:tcW w:w="1511" w:type="dxa"/>
          </w:tcPr>
          <w:p w14:paraId="23E42E5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0" w:type="dxa"/>
          </w:tcPr>
          <w:p w14:paraId="03D214E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Yes (97)</w:t>
            </w:r>
          </w:p>
        </w:tc>
      </w:tr>
      <w:tr w:rsidR="00990BEF" w:rsidRPr="00CD781E" w14:paraId="74658A66" w14:textId="77777777" w:rsidTr="00990BEF">
        <w:trPr>
          <w:trHeight w:val="367"/>
        </w:trPr>
        <w:tc>
          <w:tcPr>
            <w:tcW w:w="2111" w:type="dxa"/>
            <w:vMerge w:val="restart"/>
          </w:tcPr>
          <w:p w14:paraId="02F478CD" w14:textId="77777777" w:rsidR="00990BEF" w:rsidRPr="00CD781E" w:rsidRDefault="00990BEF" w:rsidP="00EB36D6">
            <w:pPr>
              <w:spacing w:line="360" w:lineRule="auto"/>
              <w:jc w:val="center"/>
              <w:rPr>
                <w:rFonts w:ascii="Book Antiqua" w:hAnsi="Book Antiqua"/>
              </w:rPr>
            </w:pPr>
            <w:r w:rsidRPr="00CD781E">
              <w:rPr>
                <w:rFonts w:ascii="Book Antiqua" w:hAnsi="Book Antiqua"/>
                <w:color w:val="000000" w:themeColor="text1"/>
              </w:rPr>
              <w:t xml:space="preserve">Zachariah </w:t>
            </w:r>
            <w:r w:rsidRPr="00CD781E">
              <w:rPr>
                <w:rFonts w:ascii="Book Antiqua" w:hAnsi="Book Antiqua"/>
                <w:i/>
                <w:iCs/>
                <w:color w:val="000000" w:themeColor="text1"/>
              </w:rPr>
              <w:t>et al</w:t>
            </w:r>
            <w:r w:rsidRPr="00CD781E">
              <w:rPr>
                <w:rFonts w:ascii="Book Antiqua" w:hAnsi="Book Antiqua" w:cstheme="minorHAnsi"/>
                <w:vertAlign w:val="superscript"/>
              </w:rPr>
              <w:t>[</w:t>
            </w:r>
            <w:r w:rsidRPr="00CD781E">
              <w:rPr>
                <w:rFonts w:ascii="Book Antiqua" w:eastAsiaTheme="minorHAnsi" w:hAnsi="Book Antiqua" w:cstheme="minorHAnsi"/>
                <w:color w:val="000000"/>
              </w:rPr>
              <w:fldChar w:fldCharType="begin" w:fldLock="1"/>
            </w:r>
            <w:r w:rsidRPr="00CD781E">
              <w:rPr>
                <w:rFonts w:ascii="Book Antiqua" w:eastAsiaTheme="minorHAnsi" w:hAnsi="Book Antiqua" w:cstheme="minorHAnsi"/>
                <w:color w:val="000000"/>
              </w:rPr>
              <w:instrText>ADDIN CSL_CITATION {"citationItems":[{"id":"ITEM-1","itemData":{"DOI":"10.14309/ajg.0000000000000429","ISBN":"0000000000000","ISSN":"0002-9270","author":[{"dropping-particle":"","family":"Zachariah","given":"Robin","non-dropping-particle":"","parse-names":false,"suffix":""},{"dropping-particle":"","family":"Samarasena","given":"Jason","non-dropping-particle":"","parse-names":false,"suffix":""},{"dropping-particle":"","family":"Luba","given":"Daniel","non-dropping-particle":"","parse-names":false,"suffix":""},{"dropping-particle":"","family":"Duh","given":"Erica","non-dropping-particle":"","parse-names":false,"suffix":""},{"dropping-particle":"","family":"Dao","given":"Tyler","non-dropping-particle":"","parse-names":false,"suffix":""},{"dropping-particle":"","family":"Requa","given":"James","non-dropping-particle":"","parse-names":false,"suffix":""},{"dropping-particle":"","family":"Ninh","given":"Andrew","non-dropping-particle":"","parse-names":false,"suffix":""},{"dropping-particle":"","family":"Karnes","given":"William","non-dropping-particle":"","parse-names":false,"suffix":""}],"container-title":"The American Journal of Gastroenterology","id":"ITEM-1","issued":{"date-parts":[["2019"]]},"page":"1","title":"Prediction of Polyp Pathology Using Convolutional Neural Networks Achieves “Resect and Discard” Thresholds","type":"article-journal"},"uris":["http://www.mendeley.com/documents/?uuid=d1913a6f-073e-4053-95dc-c24a158f5739"]}],"mendeley":{"formattedCitation":"&lt;sup&gt;26&lt;/sup&gt;","plainTextFormattedCitation":"26","previouslyFormattedCitation":"&lt;sup&gt;26&lt;/sup&gt;"},"properties":{"noteIndex":0},"schema":"https://github.com/citation-style-language/schema/raw/master/csl-citation.json"}</w:instrText>
            </w:r>
            <w:r w:rsidRPr="00CD781E">
              <w:rPr>
                <w:rFonts w:ascii="Book Antiqua" w:eastAsiaTheme="minorHAnsi" w:hAnsi="Book Antiqua" w:cstheme="minorHAnsi"/>
                <w:color w:val="000000"/>
              </w:rPr>
              <w:fldChar w:fldCharType="separate"/>
            </w:r>
            <w:r w:rsidRPr="00CD781E">
              <w:rPr>
                <w:rFonts w:ascii="Book Antiqua" w:eastAsiaTheme="minorHAnsi" w:hAnsi="Book Antiqua" w:cstheme="minorHAnsi"/>
                <w:noProof/>
                <w:color w:val="000000"/>
                <w:vertAlign w:val="superscript"/>
              </w:rPr>
              <w:t>26</w:t>
            </w:r>
            <w:r w:rsidRPr="00CD781E">
              <w:rPr>
                <w:rFonts w:ascii="Book Antiqua" w:eastAsiaTheme="minorHAnsi" w:hAnsi="Book Antiqua" w:cstheme="minorHAnsi"/>
                <w:color w:val="000000"/>
              </w:rPr>
              <w:fldChar w:fldCharType="end"/>
            </w:r>
            <w:r w:rsidRPr="00CD781E">
              <w:rPr>
                <w:rFonts w:ascii="Book Antiqua" w:hAnsi="Book Antiqua" w:cstheme="minorHAnsi"/>
                <w:vertAlign w:val="superscript"/>
              </w:rPr>
              <w:t>]</w:t>
            </w:r>
          </w:p>
        </w:tc>
        <w:tc>
          <w:tcPr>
            <w:tcW w:w="2418" w:type="dxa"/>
          </w:tcPr>
          <w:p w14:paraId="77CB1421"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w:t>
            </w:r>
          </w:p>
        </w:tc>
        <w:tc>
          <w:tcPr>
            <w:tcW w:w="1510" w:type="dxa"/>
          </w:tcPr>
          <w:p w14:paraId="44D0370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1" w:type="dxa"/>
          </w:tcPr>
          <w:p w14:paraId="02DB7D2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197" w:type="dxa"/>
          </w:tcPr>
          <w:p w14:paraId="395C2B50"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209" w:type="dxa"/>
          </w:tcPr>
          <w:p w14:paraId="1FF66B1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96.5</w:t>
            </w:r>
          </w:p>
        </w:tc>
        <w:tc>
          <w:tcPr>
            <w:tcW w:w="2127" w:type="dxa"/>
          </w:tcPr>
          <w:p w14:paraId="4B781A37"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93.1</w:t>
            </w:r>
          </w:p>
        </w:tc>
        <w:tc>
          <w:tcPr>
            <w:tcW w:w="1511" w:type="dxa"/>
          </w:tcPr>
          <w:p w14:paraId="5992924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Yes (98.3)</w:t>
            </w:r>
          </w:p>
        </w:tc>
        <w:tc>
          <w:tcPr>
            <w:tcW w:w="1510" w:type="dxa"/>
          </w:tcPr>
          <w:p w14:paraId="6702E05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Yes (96.5)</w:t>
            </w:r>
          </w:p>
        </w:tc>
      </w:tr>
      <w:tr w:rsidR="00990BEF" w:rsidRPr="00CD781E" w14:paraId="00E19212" w14:textId="77777777" w:rsidTr="00990BEF">
        <w:trPr>
          <w:trHeight w:val="456"/>
        </w:trPr>
        <w:tc>
          <w:tcPr>
            <w:tcW w:w="2111" w:type="dxa"/>
            <w:vMerge/>
          </w:tcPr>
          <w:p w14:paraId="767B639C" w14:textId="77777777" w:rsidR="00990BEF" w:rsidRPr="00CD781E" w:rsidRDefault="00990BEF" w:rsidP="00EB36D6">
            <w:pPr>
              <w:spacing w:line="360" w:lineRule="auto"/>
              <w:jc w:val="center"/>
              <w:rPr>
                <w:rFonts w:ascii="Book Antiqua" w:hAnsi="Book Antiqua"/>
                <w:color w:val="000000" w:themeColor="text1"/>
              </w:rPr>
            </w:pPr>
          </w:p>
        </w:tc>
        <w:tc>
          <w:tcPr>
            <w:tcW w:w="2418" w:type="dxa"/>
          </w:tcPr>
          <w:p w14:paraId="76A961E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WLI</w:t>
            </w:r>
          </w:p>
        </w:tc>
        <w:tc>
          <w:tcPr>
            <w:tcW w:w="1510" w:type="dxa"/>
          </w:tcPr>
          <w:p w14:paraId="5B1E2CC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1" w:type="dxa"/>
          </w:tcPr>
          <w:p w14:paraId="2FA9390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197" w:type="dxa"/>
          </w:tcPr>
          <w:p w14:paraId="09FE37E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209" w:type="dxa"/>
          </w:tcPr>
          <w:p w14:paraId="78B3A21C"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88.9</w:t>
            </w:r>
          </w:p>
        </w:tc>
        <w:tc>
          <w:tcPr>
            <w:tcW w:w="2127" w:type="dxa"/>
          </w:tcPr>
          <w:p w14:paraId="1E5EFC6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92.8</w:t>
            </w:r>
          </w:p>
        </w:tc>
        <w:tc>
          <w:tcPr>
            <w:tcW w:w="1511" w:type="dxa"/>
          </w:tcPr>
          <w:p w14:paraId="3D064C3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Yes (90.8)</w:t>
            </w:r>
          </w:p>
        </w:tc>
        <w:tc>
          <w:tcPr>
            <w:tcW w:w="1510" w:type="dxa"/>
          </w:tcPr>
          <w:p w14:paraId="35A7C94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 (88.9)</w:t>
            </w:r>
          </w:p>
        </w:tc>
      </w:tr>
      <w:tr w:rsidR="00990BEF" w:rsidRPr="00CD781E" w14:paraId="0D149B20" w14:textId="77777777" w:rsidTr="00990BEF">
        <w:trPr>
          <w:trHeight w:val="380"/>
        </w:trPr>
        <w:tc>
          <w:tcPr>
            <w:tcW w:w="2111" w:type="dxa"/>
            <w:vMerge w:val="restart"/>
          </w:tcPr>
          <w:p w14:paraId="68AD77E1" w14:textId="77777777" w:rsidR="00990BEF" w:rsidRPr="00CD781E" w:rsidRDefault="00990BEF" w:rsidP="00EB36D6">
            <w:pPr>
              <w:spacing w:line="360" w:lineRule="auto"/>
              <w:jc w:val="center"/>
              <w:rPr>
                <w:rFonts w:ascii="Book Antiqua" w:hAnsi="Book Antiqua"/>
                <w:lang w:eastAsia="zh-CN"/>
              </w:rPr>
            </w:pPr>
            <w:r w:rsidRPr="00CD781E">
              <w:rPr>
                <w:rFonts w:ascii="Book Antiqua" w:eastAsiaTheme="minorHAnsi" w:hAnsi="Book Antiqua"/>
                <w:color w:val="000000" w:themeColor="text1"/>
                <w:kern w:val="1"/>
              </w:rPr>
              <w:t>Ozawa</w:t>
            </w:r>
            <w:r w:rsidRPr="00CD781E">
              <w:rPr>
                <w:rFonts w:ascii="Book Antiqua" w:hAnsi="Book Antiqua"/>
                <w:i/>
                <w:iCs/>
                <w:color w:val="000000" w:themeColor="text1"/>
              </w:rPr>
              <w:t xml:space="preserve"> et al</w:t>
            </w:r>
            <w:r w:rsidRPr="00CD781E">
              <w:rPr>
                <w:rFonts w:ascii="Book Antiqua" w:hAnsi="Book Antiqua" w:cstheme="minorHAnsi"/>
                <w:vertAlign w:val="superscript"/>
              </w:rPr>
              <w:t>[38]</w:t>
            </w:r>
            <w:r w:rsidRPr="00CD781E">
              <w:rPr>
                <w:rFonts w:ascii="Book Antiqua" w:hAnsi="Book Antiqua" w:cstheme="minorHAnsi"/>
                <w:vertAlign w:val="superscript"/>
                <w:lang w:eastAsia="zh-CN"/>
              </w:rPr>
              <w:t>1</w:t>
            </w:r>
          </w:p>
        </w:tc>
        <w:tc>
          <w:tcPr>
            <w:tcW w:w="2418" w:type="dxa"/>
          </w:tcPr>
          <w:p w14:paraId="61DCED8C"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w:t>
            </w:r>
          </w:p>
        </w:tc>
        <w:tc>
          <w:tcPr>
            <w:tcW w:w="1510" w:type="dxa"/>
          </w:tcPr>
          <w:p w14:paraId="7391EDF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97</w:t>
            </w:r>
          </w:p>
        </w:tc>
        <w:tc>
          <w:tcPr>
            <w:tcW w:w="1511" w:type="dxa"/>
          </w:tcPr>
          <w:p w14:paraId="40643D2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197" w:type="dxa"/>
          </w:tcPr>
          <w:p w14:paraId="608BFD21"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84</w:t>
            </w:r>
          </w:p>
        </w:tc>
        <w:tc>
          <w:tcPr>
            <w:tcW w:w="1209" w:type="dxa"/>
          </w:tcPr>
          <w:p w14:paraId="757AB8A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88</w:t>
            </w:r>
          </w:p>
        </w:tc>
        <w:tc>
          <w:tcPr>
            <w:tcW w:w="2127" w:type="dxa"/>
          </w:tcPr>
          <w:p w14:paraId="000A941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1" w:type="dxa"/>
          </w:tcPr>
          <w:p w14:paraId="30E023D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0" w:type="dxa"/>
          </w:tcPr>
          <w:p w14:paraId="21CB3DF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r>
      <w:tr w:rsidR="00990BEF" w:rsidRPr="00CD781E" w14:paraId="5E8EFFE9" w14:textId="77777777" w:rsidTr="00990BEF">
        <w:trPr>
          <w:trHeight w:val="443"/>
        </w:trPr>
        <w:tc>
          <w:tcPr>
            <w:tcW w:w="2111" w:type="dxa"/>
            <w:vMerge/>
          </w:tcPr>
          <w:p w14:paraId="6A8FDA29" w14:textId="77777777" w:rsidR="00990BEF" w:rsidRPr="00CD781E" w:rsidRDefault="00990BEF" w:rsidP="00EB36D6">
            <w:pPr>
              <w:spacing w:line="360" w:lineRule="auto"/>
              <w:jc w:val="center"/>
              <w:rPr>
                <w:rFonts w:ascii="Book Antiqua" w:eastAsiaTheme="minorHAnsi" w:hAnsi="Book Antiqua"/>
                <w:color w:val="000000" w:themeColor="text1"/>
                <w:kern w:val="1"/>
              </w:rPr>
            </w:pPr>
          </w:p>
        </w:tc>
        <w:tc>
          <w:tcPr>
            <w:tcW w:w="2418" w:type="dxa"/>
          </w:tcPr>
          <w:p w14:paraId="2BB1584C"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WLI</w:t>
            </w:r>
          </w:p>
        </w:tc>
        <w:tc>
          <w:tcPr>
            <w:tcW w:w="1510" w:type="dxa"/>
          </w:tcPr>
          <w:p w14:paraId="4D9529A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98</w:t>
            </w:r>
          </w:p>
        </w:tc>
        <w:tc>
          <w:tcPr>
            <w:tcW w:w="1511" w:type="dxa"/>
          </w:tcPr>
          <w:p w14:paraId="6E6D02C0"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197" w:type="dxa"/>
          </w:tcPr>
          <w:p w14:paraId="670F7A5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85</w:t>
            </w:r>
          </w:p>
        </w:tc>
        <w:tc>
          <w:tcPr>
            <w:tcW w:w="1209" w:type="dxa"/>
          </w:tcPr>
          <w:p w14:paraId="57D4EF03"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88</w:t>
            </w:r>
          </w:p>
        </w:tc>
        <w:tc>
          <w:tcPr>
            <w:tcW w:w="2127" w:type="dxa"/>
          </w:tcPr>
          <w:p w14:paraId="1EE221A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1" w:type="dxa"/>
          </w:tcPr>
          <w:p w14:paraId="6431DC2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0" w:type="dxa"/>
          </w:tcPr>
          <w:p w14:paraId="67D7D83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r>
      <w:tr w:rsidR="00990BEF" w:rsidRPr="00CD781E" w14:paraId="1BA26DE6" w14:textId="77777777" w:rsidTr="00990BEF">
        <w:trPr>
          <w:trHeight w:val="836"/>
        </w:trPr>
        <w:tc>
          <w:tcPr>
            <w:tcW w:w="2111" w:type="dxa"/>
          </w:tcPr>
          <w:p w14:paraId="2EFC7B7E" w14:textId="77777777" w:rsidR="00990BEF" w:rsidRPr="00CD781E" w:rsidRDefault="00990BEF" w:rsidP="00EB36D6">
            <w:pPr>
              <w:spacing w:line="360" w:lineRule="auto"/>
              <w:jc w:val="center"/>
              <w:rPr>
                <w:rFonts w:ascii="Book Antiqua" w:hAnsi="Book Antiqua"/>
              </w:rPr>
            </w:pPr>
            <w:proofErr w:type="spellStart"/>
            <w:r w:rsidRPr="00CD781E">
              <w:rPr>
                <w:rFonts w:ascii="Book Antiqua" w:hAnsi="Book Antiqua"/>
                <w:color w:val="000000" w:themeColor="text1"/>
              </w:rPr>
              <w:t>Jin</w:t>
            </w:r>
            <w:proofErr w:type="spellEnd"/>
            <w:r w:rsidRPr="00CD781E">
              <w:rPr>
                <w:rFonts w:ascii="Book Antiqua" w:hAnsi="Book Antiqua"/>
                <w:i/>
                <w:iCs/>
                <w:color w:val="000000" w:themeColor="text1"/>
              </w:rPr>
              <w:t xml:space="preserve"> et al</w:t>
            </w:r>
          </w:p>
        </w:tc>
        <w:tc>
          <w:tcPr>
            <w:tcW w:w="2418" w:type="dxa"/>
          </w:tcPr>
          <w:p w14:paraId="271A4F31"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NBI-NF</w:t>
            </w:r>
          </w:p>
        </w:tc>
        <w:tc>
          <w:tcPr>
            <w:tcW w:w="1510" w:type="dxa"/>
          </w:tcPr>
          <w:p w14:paraId="375CCA0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83.3</w:t>
            </w:r>
          </w:p>
        </w:tc>
        <w:tc>
          <w:tcPr>
            <w:tcW w:w="1511" w:type="dxa"/>
          </w:tcPr>
          <w:p w14:paraId="7DBFC728"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91.7</w:t>
            </w:r>
          </w:p>
        </w:tc>
        <w:tc>
          <w:tcPr>
            <w:tcW w:w="1197" w:type="dxa"/>
          </w:tcPr>
          <w:p w14:paraId="41484E7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93.3</w:t>
            </w:r>
          </w:p>
        </w:tc>
        <w:tc>
          <w:tcPr>
            <w:tcW w:w="1209" w:type="dxa"/>
          </w:tcPr>
          <w:p w14:paraId="0DF69AF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78.6</w:t>
            </w:r>
          </w:p>
        </w:tc>
        <w:tc>
          <w:tcPr>
            <w:tcW w:w="2127" w:type="dxa"/>
          </w:tcPr>
          <w:p w14:paraId="48A40C5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86.7</w:t>
            </w:r>
          </w:p>
        </w:tc>
        <w:tc>
          <w:tcPr>
            <w:tcW w:w="1511" w:type="dxa"/>
          </w:tcPr>
          <w:p w14:paraId="587A1CD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0" w:type="dxa"/>
          </w:tcPr>
          <w:p w14:paraId="5FB0C5D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r>
      <w:tr w:rsidR="00990BEF" w:rsidRPr="00CD781E" w14:paraId="2F17F0A7" w14:textId="77777777" w:rsidTr="00990BEF">
        <w:trPr>
          <w:trHeight w:val="367"/>
        </w:trPr>
        <w:tc>
          <w:tcPr>
            <w:tcW w:w="2111" w:type="dxa"/>
            <w:vMerge w:val="restart"/>
          </w:tcPr>
          <w:p w14:paraId="415ECB26" w14:textId="77777777" w:rsidR="00990BEF" w:rsidRPr="00CD781E" w:rsidRDefault="00990BEF" w:rsidP="00EB36D6">
            <w:pPr>
              <w:spacing w:line="360" w:lineRule="auto"/>
              <w:jc w:val="center"/>
              <w:rPr>
                <w:rFonts w:ascii="Book Antiqua" w:hAnsi="Book Antiqua"/>
                <w:color w:val="000000" w:themeColor="text1"/>
                <w:lang w:eastAsia="zh-CN"/>
              </w:rPr>
            </w:pPr>
            <w:r w:rsidRPr="00CD781E">
              <w:rPr>
                <w:rFonts w:ascii="Book Antiqua" w:hAnsi="Book Antiqua"/>
                <w:color w:val="000000" w:themeColor="text1"/>
              </w:rPr>
              <w:t>Song</w:t>
            </w:r>
            <w:r w:rsidRPr="00CD781E">
              <w:rPr>
                <w:rFonts w:ascii="Book Antiqua" w:hAnsi="Book Antiqua"/>
                <w:i/>
                <w:iCs/>
                <w:color w:val="000000" w:themeColor="text1"/>
              </w:rPr>
              <w:t xml:space="preserve"> et al</w:t>
            </w:r>
            <w:r w:rsidRPr="00CD781E">
              <w:rPr>
                <w:rFonts w:ascii="Book Antiqua" w:hAnsi="Book Antiqua" w:cstheme="minorHAnsi"/>
                <w:vertAlign w:val="superscript"/>
              </w:rPr>
              <w:t>[39]</w:t>
            </w:r>
          </w:p>
        </w:tc>
        <w:tc>
          <w:tcPr>
            <w:tcW w:w="2418" w:type="dxa"/>
          </w:tcPr>
          <w:p w14:paraId="6CA44C4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NBI-NF (test set 1)</w:t>
            </w:r>
          </w:p>
        </w:tc>
        <w:tc>
          <w:tcPr>
            <w:tcW w:w="1510" w:type="dxa"/>
          </w:tcPr>
          <w:p w14:paraId="760FAAC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84.1</w:t>
            </w:r>
          </w:p>
        </w:tc>
        <w:tc>
          <w:tcPr>
            <w:tcW w:w="1511" w:type="dxa"/>
          </w:tcPr>
          <w:p w14:paraId="5217130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74</w:t>
            </w:r>
          </w:p>
        </w:tc>
        <w:tc>
          <w:tcPr>
            <w:tcW w:w="1197" w:type="dxa"/>
          </w:tcPr>
          <w:p w14:paraId="5A417D5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88.3</w:t>
            </w:r>
          </w:p>
        </w:tc>
        <w:tc>
          <w:tcPr>
            <w:tcW w:w="1209" w:type="dxa"/>
          </w:tcPr>
          <w:p w14:paraId="1D73046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67.7</w:t>
            </w:r>
          </w:p>
        </w:tc>
        <w:tc>
          <w:tcPr>
            <w:tcW w:w="2127" w:type="dxa"/>
          </w:tcPr>
          <w:p w14:paraId="607C6597"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1" w:type="dxa"/>
          </w:tcPr>
          <w:p w14:paraId="1F5235F6"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0" w:type="dxa"/>
          </w:tcPr>
          <w:p w14:paraId="2FECEB9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r>
      <w:tr w:rsidR="00990BEF" w:rsidRPr="00CD781E" w14:paraId="7515F4B5" w14:textId="77777777" w:rsidTr="00990BEF">
        <w:trPr>
          <w:trHeight w:val="456"/>
        </w:trPr>
        <w:tc>
          <w:tcPr>
            <w:tcW w:w="2111" w:type="dxa"/>
            <w:vMerge/>
          </w:tcPr>
          <w:p w14:paraId="447811DB" w14:textId="77777777" w:rsidR="00990BEF" w:rsidRPr="00CD781E" w:rsidRDefault="00990BEF" w:rsidP="00EB36D6">
            <w:pPr>
              <w:spacing w:line="360" w:lineRule="auto"/>
              <w:jc w:val="center"/>
              <w:rPr>
                <w:rFonts w:ascii="Book Antiqua" w:hAnsi="Book Antiqua"/>
                <w:color w:val="000000" w:themeColor="text1"/>
              </w:rPr>
            </w:pPr>
          </w:p>
        </w:tc>
        <w:tc>
          <w:tcPr>
            <w:tcW w:w="2418" w:type="dxa"/>
          </w:tcPr>
          <w:p w14:paraId="4D51DA9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NBI-NF (test set 2)</w:t>
            </w:r>
          </w:p>
        </w:tc>
        <w:tc>
          <w:tcPr>
            <w:tcW w:w="1510" w:type="dxa"/>
          </w:tcPr>
          <w:p w14:paraId="583AEEF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88.5</w:t>
            </w:r>
          </w:p>
        </w:tc>
        <w:tc>
          <w:tcPr>
            <w:tcW w:w="1511" w:type="dxa"/>
          </w:tcPr>
          <w:p w14:paraId="67EEC1C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72.1</w:t>
            </w:r>
          </w:p>
        </w:tc>
        <w:tc>
          <w:tcPr>
            <w:tcW w:w="1197" w:type="dxa"/>
          </w:tcPr>
          <w:p w14:paraId="4D8D3B7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88.6</w:t>
            </w:r>
          </w:p>
        </w:tc>
        <w:tc>
          <w:tcPr>
            <w:tcW w:w="1209" w:type="dxa"/>
          </w:tcPr>
          <w:p w14:paraId="3E2F69AC"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84.7</w:t>
            </w:r>
          </w:p>
        </w:tc>
        <w:tc>
          <w:tcPr>
            <w:tcW w:w="2127" w:type="dxa"/>
          </w:tcPr>
          <w:p w14:paraId="3BF5C7B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1" w:type="dxa"/>
          </w:tcPr>
          <w:p w14:paraId="5EFBCEA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0" w:type="dxa"/>
          </w:tcPr>
          <w:p w14:paraId="7D34FE8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r>
      <w:tr w:rsidR="00990BEF" w:rsidRPr="00CD781E" w14:paraId="2302A6D0" w14:textId="77777777" w:rsidTr="00990BEF">
        <w:trPr>
          <w:trHeight w:val="1204"/>
        </w:trPr>
        <w:tc>
          <w:tcPr>
            <w:tcW w:w="2111" w:type="dxa"/>
          </w:tcPr>
          <w:p w14:paraId="6659B844" w14:textId="77777777" w:rsidR="00990BEF" w:rsidRPr="00CD781E" w:rsidRDefault="00990BEF" w:rsidP="00EB36D6">
            <w:pPr>
              <w:spacing w:line="360" w:lineRule="auto"/>
              <w:jc w:val="center"/>
              <w:rPr>
                <w:rFonts w:ascii="Book Antiqua" w:hAnsi="Book Antiqua"/>
              </w:rPr>
            </w:pPr>
            <w:r w:rsidRPr="00CD781E">
              <w:rPr>
                <w:rFonts w:ascii="Book Antiqua" w:hAnsi="Book Antiqua"/>
                <w:color w:val="000000" w:themeColor="text1"/>
              </w:rPr>
              <w:t>Rodriguez-Diaz</w:t>
            </w:r>
            <w:r w:rsidRPr="00CD781E">
              <w:rPr>
                <w:rFonts w:ascii="Book Antiqua" w:hAnsi="Book Antiqua"/>
                <w:i/>
                <w:iCs/>
                <w:color w:val="000000" w:themeColor="text1"/>
              </w:rPr>
              <w:t xml:space="preserve"> et al</w:t>
            </w:r>
            <w:r w:rsidRPr="00CD781E">
              <w:rPr>
                <w:rFonts w:ascii="Book Antiqua" w:hAnsi="Book Antiqua" w:cstheme="minorHAnsi"/>
                <w:vertAlign w:val="superscript"/>
              </w:rPr>
              <w:t>[</w:t>
            </w:r>
            <w:r w:rsidRPr="00CD781E">
              <w:rPr>
                <w:rFonts w:ascii="Book Antiqua" w:eastAsiaTheme="minorHAnsi" w:hAnsi="Book Antiqua" w:cstheme="minorHAnsi"/>
                <w:color w:val="000000"/>
              </w:rPr>
              <w:fldChar w:fldCharType="begin" w:fldLock="1"/>
            </w:r>
            <w:r w:rsidRPr="00CD781E">
              <w:rPr>
                <w:rFonts w:ascii="Book Antiqua" w:eastAsiaTheme="minorHAnsi" w:hAnsi="Book Antiqua" w:cstheme="minorHAnsi"/>
                <w:color w:val="000000"/>
              </w:rPr>
              <w:instrText>ADDIN CSL_CITATION {"citationItems":[{"id":"ITEM-1","itemData":{"DOI":"10.1016/j.gie.2020.09.018","ISSN":"10976779","PMID":"32949567","abstract":"Background and Aims: Artificial intelligence (AI)–based computer-aided diagnostic (CADx) algorithms are a promising approach for real-time histology (RTH) of colonic polyps. Our aim is to present a novel in situ CADx approach that seeks to increase transparency and interpretability of results by generating an intuitive augmented visualization of the model's predicted histology over the polyp surface. Methods: We developed a deep learning model using semantic segmentation to delineate polyp boundaries and a deep learning model to classify subregions within the segmented polyp. These subregions were classified independently and were subsequently aggregated to generate a histology map of the polyp's surface. We used 740 high-magnification narrow-band images from 607 polyps in 286 patients and over 65,000 subregions to train and validate the model. Results: The model achieved a sensitivity of .96, specificity of .84, negative predictive value (NPV) of .91, and high-confidence rate (HCR) of .88, distinguishing 171 neoplastic polyps from 83 non-neoplastic polyps of all sizes. Among 93 neoplastic and 75 non-neoplastic polyps ≤5 mm, the model achieved a sensitivity of .95, specificity of .84, NPV of .91, and HCR of .86. Conclusions: The CADx model is capable of accurately distinguishing neoplastic from non-neoplastic polyps and provides a histology map of the spatial distribution of localized histologic predictions along the delineated polyp surface. This capability may improve interpretability and transparency of AI-based RTH and offer intuitive, accurate, and user-friendly guidance in real time for the clinical management and documentation of optical histology results.","author":[{"dropping-particle":"","family":"Rodriguez-Diaz","given":"Eladio","non-dropping-particle":"","parse-names":false,"suffix":""},{"dropping-particle":"","family":"Baffy","given":"György","non-dropping-particle":"","parse-names":false,"suffix":""},{"dropping-particle":"","family":"Lo","given":"Wai Kit","non-dropping-particle":"","parse-names":false,"suffix":""},{"dropping-particle":"","family":"Mashimo","given":"Hiroshi","non-dropping-particle":"","parse-names":false,"suffix":""},{"dropping-particle":"","family":"Vidyarthi","given":"Gitanjali","non-dropping-particle":"","parse-names":false,"suffix":""},{"dropping-particle":"","family":"Mohapatra","given":"Shyam S.","non-dropping-particle":"","parse-names":false,"suffix":""},{"dropping-particle":"","family":"Singh","given":"Satish K.","non-dropping-particle":"","parse-names":false,"suffix":""}],"container-title":"Gastrointestinal Endoscopy","id":"ITEM-1","issued":{"date-parts":[["2020"]]},"page":"1-9","publisher":"Elsevier, Inc.","title":"Real-time artificial intelligence–based histologic classification of colorectal polyps with augmented visualization","type":"article-journal"},"uris":["http://www.mendeley.com/documents/?uuid=1e03c190-833d-45e0-b37b-e52ee7e5edfa"]}],"mendeley":{"formattedCitation":"&lt;sup&gt;28&lt;/sup&gt;","plainTextFormattedCitation":"28","previouslyFormattedCitation":"&lt;sup&gt;28&lt;/sup&gt;"},"properties":{"noteIndex":0},"schema":"https://github.com/citation-style-language/schema/raw/master/csl-citation.json"}</w:instrText>
            </w:r>
            <w:r w:rsidRPr="00CD781E">
              <w:rPr>
                <w:rFonts w:ascii="Book Antiqua" w:eastAsiaTheme="minorHAnsi" w:hAnsi="Book Antiqua" w:cstheme="minorHAnsi"/>
                <w:color w:val="000000"/>
              </w:rPr>
              <w:fldChar w:fldCharType="separate"/>
            </w:r>
            <w:r w:rsidRPr="00CD781E">
              <w:rPr>
                <w:rFonts w:ascii="Book Antiqua" w:eastAsiaTheme="minorHAnsi" w:hAnsi="Book Antiqua" w:cstheme="minorHAnsi"/>
                <w:noProof/>
                <w:color w:val="000000"/>
                <w:vertAlign w:val="superscript"/>
              </w:rPr>
              <w:t>28</w:t>
            </w:r>
            <w:r w:rsidRPr="00CD781E">
              <w:rPr>
                <w:rFonts w:ascii="Book Antiqua" w:eastAsiaTheme="minorHAnsi" w:hAnsi="Book Antiqua" w:cstheme="minorHAnsi"/>
                <w:color w:val="000000"/>
              </w:rPr>
              <w:fldChar w:fldCharType="end"/>
            </w:r>
            <w:r w:rsidRPr="00CD781E">
              <w:rPr>
                <w:rFonts w:ascii="Book Antiqua" w:hAnsi="Book Antiqua" w:cstheme="minorHAnsi"/>
                <w:vertAlign w:val="superscript"/>
              </w:rPr>
              <w:t>]</w:t>
            </w:r>
          </w:p>
        </w:tc>
        <w:tc>
          <w:tcPr>
            <w:tcW w:w="2418" w:type="dxa"/>
          </w:tcPr>
          <w:p w14:paraId="1AFEF3EE"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NBI-NF (90%) +</w:t>
            </w:r>
            <w:r w:rsidRPr="00CD781E">
              <w:rPr>
                <w:rFonts w:ascii="Book Antiqua" w:hAnsi="Book Antiqua"/>
              </w:rPr>
              <w:br/>
              <w:t>NBI (10%)</w:t>
            </w:r>
          </w:p>
        </w:tc>
        <w:tc>
          <w:tcPr>
            <w:tcW w:w="1510" w:type="dxa"/>
          </w:tcPr>
          <w:p w14:paraId="41E0A22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95</w:t>
            </w:r>
          </w:p>
        </w:tc>
        <w:tc>
          <w:tcPr>
            <w:tcW w:w="1511" w:type="dxa"/>
          </w:tcPr>
          <w:p w14:paraId="61BA01A5"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88</w:t>
            </w:r>
          </w:p>
        </w:tc>
        <w:tc>
          <w:tcPr>
            <w:tcW w:w="1197" w:type="dxa"/>
          </w:tcPr>
          <w:p w14:paraId="37DDEF5C"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209" w:type="dxa"/>
          </w:tcPr>
          <w:p w14:paraId="58345CC9"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93</w:t>
            </w:r>
          </w:p>
        </w:tc>
        <w:tc>
          <w:tcPr>
            <w:tcW w:w="2127" w:type="dxa"/>
          </w:tcPr>
          <w:p w14:paraId="6BD865F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1" w:type="dxa"/>
          </w:tcPr>
          <w:p w14:paraId="67CD3BA7" w14:textId="77777777" w:rsidR="00990BEF" w:rsidRPr="00CD781E" w:rsidRDefault="00990BEF" w:rsidP="00EB36D6">
            <w:pPr>
              <w:spacing w:line="360" w:lineRule="auto"/>
              <w:jc w:val="center"/>
              <w:rPr>
                <w:rFonts w:ascii="Book Antiqua" w:hAnsi="Book Antiqua"/>
              </w:rPr>
            </w:pPr>
            <w:r w:rsidRPr="00CD781E">
              <w:rPr>
                <w:rFonts w:ascii="Book Antiqua" w:hAnsi="Book Antiqua"/>
              </w:rPr>
              <w:t xml:space="preserve">Yes (94 </w:t>
            </w:r>
            <w:r w:rsidRPr="00CD781E">
              <w:rPr>
                <w:rFonts w:ascii="Book Antiqua" w:hAnsi="Book Antiqua"/>
              </w:rPr>
              <w:br/>
              <w:t>(20/90 LC))</w:t>
            </w:r>
          </w:p>
        </w:tc>
        <w:tc>
          <w:tcPr>
            <w:tcW w:w="1510" w:type="dxa"/>
          </w:tcPr>
          <w:p w14:paraId="47765E0B" w14:textId="77777777" w:rsidR="00990BEF" w:rsidRPr="00CD781E" w:rsidRDefault="00990BEF" w:rsidP="00EB36D6">
            <w:pPr>
              <w:spacing w:line="360" w:lineRule="auto"/>
              <w:jc w:val="center"/>
              <w:rPr>
                <w:rFonts w:ascii="Book Antiqua" w:hAnsi="Book Antiqua"/>
              </w:rPr>
            </w:pPr>
            <w:r w:rsidRPr="00CD781E">
              <w:rPr>
                <w:rFonts w:ascii="Book Antiqua" w:hAnsi="Book Antiqua"/>
              </w:rPr>
              <w:t xml:space="preserve">Yes (98 </w:t>
            </w:r>
            <w:r w:rsidRPr="00CD781E">
              <w:rPr>
                <w:rFonts w:ascii="Book Antiqua" w:hAnsi="Book Antiqua"/>
              </w:rPr>
              <w:br/>
              <w:t>(6/68 LC))</w:t>
            </w:r>
          </w:p>
        </w:tc>
      </w:tr>
      <w:tr w:rsidR="00990BEF" w:rsidRPr="00CD781E" w14:paraId="3167972C" w14:textId="77777777" w:rsidTr="00990BEF">
        <w:trPr>
          <w:trHeight w:val="522"/>
        </w:trPr>
        <w:tc>
          <w:tcPr>
            <w:tcW w:w="2111" w:type="dxa"/>
          </w:tcPr>
          <w:p w14:paraId="37C632BC" w14:textId="77777777" w:rsidR="00990BEF" w:rsidRPr="00CD781E" w:rsidRDefault="00EB36D6" w:rsidP="00EB36D6">
            <w:pPr>
              <w:spacing w:line="360" w:lineRule="auto"/>
              <w:jc w:val="center"/>
              <w:rPr>
                <w:rFonts w:ascii="Book Antiqua" w:hAnsi="Book Antiqua"/>
              </w:rPr>
            </w:pPr>
            <w:r w:rsidRPr="00CD781E">
              <w:rPr>
                <w:rFonts w:ascii="Book Antiqua" w:hAnsi="Book Antiqua"/>
                <w:color w:val="000000" w:themeColor="text1"/>
              </w:rPr>
              <w:t>van der Zander</w:t>
            </w:r>
            <w:r w:rsidR="00990BEF" w:rsidRPr="00CD781E">
              <w:rPr>
                <w:rFonts w:ascii="Book Antiqua" w:hAnsi="Book Antiqua"/>
                <w:i/>
                <w:iCs/>
                <w:color w:val="000000" w:themeColor="text1"/>
              </w:rPr>
              <w:t xml:space="preserve"> et al</w:t>
            </w:r>
            <w:r w:rsidR="00990BEF" w:rsidRPr="00CD781E">
              <w:rPr>
                <w:rFonts w:ascii="Book Antiqua" w:hAnsi="Book Antiqua" w:cstheme="minorHAnsi"/>
                <w:vertAlign w:val="superscript"/>
              </w:rPr>
              <w:t>[</w:t>
            </w:r>
            <w:r w:rsidR="00990BEF" w:rsidRPr="00CD781E">
              <w:rPr>
                <w:rFonts w:ascii="Book Antiqua" w:eastAsiaTheme="minorHAnsi" w:hAnsi="Book Antiqua" w:cstheme="minorHAnsi"/>
                <w:color w:val="000000"/>
              </w:rPr>
              <w:fldChar w:fldCharType="begin" w:fldLock="1"/>
            </w:r>
            <w:r w:rsidR="00990BEF" w:rsidRPr="00CD781E">
              <w:rPr>
                <w:rFonts w:ascii="Book Antiqua" w:eastAsiaTheme="minorHAnsi" w:hAnsi="Book Antiqua" w:cstheme="minorHAnsi"/>
                <w:color w:val="000000"/>
              </w:rPr>
              <w:instrText>ADDIN CSL_CITATION {"citationItems":[{"id":"ITEM-1","itemData":{"DOI":"10.1055/a-1343-1597","ISSN":"0013-726X","abstract":"Background: Optical diagnosis of colorectal polyps (CRPs) remains challenging. Imaging enhancement techniques such as narrow band imaging and blue light imaging (BLI) can improve optical diagnosis. We developed and prospectively validated a computer-aided diagnosis system (CADx) using high definition white light (HDWL) and BLI images, and compared it with the optical diagnosis of expert and novice endoscopists. Methods: The CADx characterized CRPs by exploiting artificial neural networks. Six experts and thirteen novices optically diagnosed 60 CRPs based on intuition. After a washout period of four weeks, the same set of CRPs was permuted and optically diagnosed using BASIC (BLI Adenoma Serrated International Classification). Results: The CADx had a diagnostic accuracy of 88.3% using HDWL images and 86.7% using BLI images. The overall diagnostic accuracy, combining HDWL and BLI (multimodal imaging), was 95.0% and significantly higher compared to experts (81.7%, p=0.031) and novices (66.5%, p&lt;0.001). Sensitivity (95.6% vs. 61.1% and 55.4%) was also higher for CADx, while specificity was higher for experts compared to CADx and novices (94.1% vs 93.3% and 92.1%). For endoscopists, diagnostic accuracy did not increase using BASIC, neither for experts (Intuition 79.5% vs BASIC 81.7%, p=0.140) nor for novices (Intuition 66.7% vs BASIC 66.5%, p=0.953). Conclusion: The CADx had a significantly higher diagnostic accuracy than experts and novices for the optical diagnosis of CRPs. Multimodal imaging, incorporating both HDWL and BLI, improved the diagnostic accuracy of the CADx. BASIC did not increase the diagnostic accuracy of endoscopists compared to intuitive optical diagnosis.","author":[{"dropping-particle":"","family":"Zander","given":"Quirine E.W.","non-dropping-particle":"van der","parse-names":false,"suffix":""},{"dropping-particle":"","family":"Schreuder","given":"Ramon Michel","non-dropping-particle":"","parse-names":false,"suffix":""},{"dropping-particle":"","family":"Fonollà","given":"Roger","non-dropping-particle":"","parse-names":false,"suffix":""},{"dropping-particle":"","family":"Scheeve","given":"Thom","non-dropping-particle":"","parse-names":false,"suffix":""},{"dropping-particle":"","family":"Sommen","given":"Fons","non-dropping-particle":"van der","parse-names":false,"suffix":""},{"dropping-particle":"","family":"Winkens","given":"Bjorn","non-dropping-particle":"","parse-names":false,"suffix":""},{"dropping-particle":"","family":"Aepli","given":"Patrick","non-dropping-particle":"","parse-names":false,"suffix":""},{"dropping-particle":"","family":"Hayee","given":"Bu'Hussain","non-dropping-particle":"","parse-names":false,"suffix":""},{"dropping-particle":"","family":"Pischel","given":"Andreas","non-dropping-particle":"","parse-names":false,"suffix":""},{"dropping-particle":"","family":"Stefanovic","given":"Milan","non-dropping-particle":"","parse-names":false,"suffix":""},{"dropping-particle":"","family":"Subramaniam","given":"Sharmila","non-dropping-particle":"","parse-names":false,"suffix":""},{"dropping-particle":"","family":"Bhandari","given":"Pradeep","non-dropping-particle":"","parse-names":false,"suffix":""},{"dropping-particle":"","family":"With","given":"Peter H.N.","non-dropping-particle":"de","parse-names":false,"suffix":""},{"dropping-particle":"","family":"Masclee","given":"Ad","non-dropping-particle":"","parse-names":false,"suffix":""},{"dropping-particle":"","family":"Schoon","given":"Erik J","non-dropping-particle":"","parse-names":false,"suffix":""}],"container-title":"Endoscopy","id":"ITEM-1","issued":{"date-parts":[["2020"]]},"title":"Optical diagnosis of colorectal polyp images using a newly developed computer-aided diagnosis system (CADx) compared to intuitive optical diagnosis","type":"article-journal"},"uris":["http://www.mendeley.com/documents/?uuid=db84e1eb-38ac-49aa-b34e-2e948397ac79"]}],"mendeley":{"formattedCitation":"&lt;sup&gt;27&lt;/sup&gt;","plainTextFormattedCitation":"27","previouslyFormattedCitation":"&lt;sup&gt;27&lt;/sup&gt;"},"properties":{"noteIndex":0},"schema":"https://github.com/citation-style-language/schema/raw/master/csl-citation.json"}</w:instrText>
            </w:r>
            <w:r w:rsidR="00990BEF" w:rsidRPr="00CD781E">
              <w:rPr>
                <w:rFonts w:ascii="Book Antiqua" w:eastAsiaTheme="minorHAnsi" w:hAnsi="Book Antiqua" w:cstheme="minorHAnsi"/>
                <w:color w:val="000000"/>
              </w:rPr>
              <w:fldChar w:fldCharType="separate"/>
            </w:r>
            <w:r w:rsidR="00990BEF" w:rsidRPr="00CD781E">
              <w:rPr>
                <w:rFonts w:ascii="Book Antiqua" w:eastAsiaTheme="minorHAnsi" w:hAnsi="Book Antiqua" w:cstheme="minorHAnsi"/>
                <w:noProof/>
                <w:color w:val="000000"/>
                <w:vertAlign w:val="superscript"/>
              </w:rPr>
              <w:t>27</w:t>
            </w:r>
            <w:r w:rsidR="00990BEF" w:rsidRPr="00CD781E">
              <w:rPr>
                <w:rFonts w:ascii="Book Antiqua" w:eastAsiaTheme="minorHAnsi" w:hAnsi="Book Antiqua" w:cstheme="minorHAnsi"/>
                <w:color w:val="000000"/>
              </w:rPr>
              <w:fldChar w:fldCharType="end"/>
            </w:r>
            <w:r w:rsidR="00990BEF" w:rsidRPr="00CD781E">
              <w:rPr>
                <w:rFonts w:ascii="Book Antiqua" w:hAnsi="Book Antiqua" w:cstheme="minorHAnsi"/>
                <w:vertAlign w:val="superscript"/>
              </w:rPr>
              <w:t>]</w:t>
            </w:r>
          </w:p>
        </w:tc>
        <w:tc>
          <w:tcPr>
            <w:tcW w:w="2418" w:type="dxa"/>
          </w:tcPr>
          <w:p w14:paraId="4995207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WLI + BLI</w:t>
            </w:r>
          </w:p>
        </w:tc>
        <w:tc>
          <w:tcPr>
            <w:tcW w:w="1510" w:type="dxa"/>
          </w:tcPr>
          <w:p w14:paraId="790BBB6A"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95.6</w:t>
            </w:r>
          </w:p>
        </w:tc>
        <w:tc>
          <w:tcPr>
            <w:tcW w:w="1511" w:type="dxa"/>
          </w:tcPr>
          <w:p w14:paraId="5221BC34"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93.3</w:t>
            </w:r>
          </w:p>
        </w:tc>
        <w:tc>
          <w:tcPr>
            <w:tcW w:w="1197" w:type="dxa"/>
          </w:tcPr>
          <w:p w14:paraId="733E09E7"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97.7</w:t>
            </w:r>
          </w:p>
        </w:tc>
        <w:tc>
          <w:tcPr>
            <w:tcW w:w="1209" w:type="dxa"/>
          </w:tcPr>
          <w:p w14:paraId="2E0EDC27" w14:textId="77777777" w:rsidR="00990BEF" w:rsidRPr="00CD781E" w:rsidRDefault="00990BEF" w:rsidP="00EB36D6">
            <w:pPr>
              <w:spacing w:line="360" w:lineRule="auto"/>
              <w:jc w:val="center"/>
              <w:rPr>
                <w:rFonts w:ascii="Book Antiqua" w:hAnsi="Book Antiqua"/>
              </w:rPr>
            </w:pPr>
            <w:r w:rsidRPr="00CD781E">
              <w:rPr>
                <w:rFonts w:ascii="Book Antiqua" w:hAnsi="Book Antiqua"/>
              </w:rPr>
              <w:t>87.5</w:t>
            </w:r>
          </w:p>
        </w:tc>
        <w:tc>
          <w:tcPr>
            <w:tcW w:w="2127" w:type="dxa"/>
          </w:tcPr>
          <w:p w14:paraId="0B209A1D" w14:textId="77777777" w:rsidR="00990BEF" w:rsidRPr="00CD781E" w:rsidRDefault="00990BEF" w:rsidP="00EB36D6">
            <w:pPr>
              <w:spacing w:line="360" w:lineRule="auto"/>
              <w:jc w:val="center"/>
              <w:rPr>
                <w:rFonts w:ascii="Book Antiqua" w:hAnsi="Book Antiqua"/>
              </w:rPr>
            </w:pPr>
            <w:r w:rsidRPr="00CD781E">
              <w:rPr>
                <w:rFonts w:ascii="Book Antiqua" w:hAnsi="Book Antiqua"/>
              </w:rPr>
              <w:t>95.0</w:t>
            </w:r>
          </w:p>
        </w:tc>
        <w:tc>
          <w:tcPr>
            <w:tcW w:w="1511" w:type="dxa"/>
          </w:tcPr>
          <w:p w14:paraId="7CC50B1F" w14:textId="77777777" w:rsidR="00990BEF" w:rsidRPr="00CD781E" w:rsidRDefault="00990BEF" w:rsidP="00EB36D6">
            <w:pPr>
              <w:spacing w:line="360" w:lineRule="auto"/>
              <w:jc w:val="center"/>
              <w:rPr>
                <w:rFonts w:ascii="Book Antiqua" w:hAnsi="Book Antiqua"/>
              </w:rPr>
            </w:pPr>
            <w:r w:rsidRPr="00CD781E">
              <w:rPr>
                <w:rFonts w:ascii="Book Antiqua" w:hAnsi="Book Antiqua"/>
              </w:rPr>
              <w:t>-</w:t>
            </w:r>
          </w:p>
        </w:tc>
        <w:tc>
          <w:tcPr>
            <w:tcW w:w="1510" w:type="dxa"/>
          </w:tcPr>
          <w:p w14:paraId="2E489422" w14:textId="77777777" w:rsidR="00990BEF" w:rsidRPr="00CD781E" w:rsidRDefault="00990BEF" w:rsidP="00EB36D6">
            <w:pPr>
              <w:spacing w:line="360" w:lineRule="auto"/>
              <w:jc w:val="center"/>
              <w:rPr>
                <w:rFonts w:ascii="Book Antiqua" w:hAnsi="Book Antiqua"/>
              </w:rPr>
            </w:pPr>
            <w:r w:rsidRPr="00CD781E">
              <w:rPr>
                <w:rFonts w:ascii="Book Antiqua" w:hAnsi="Book Antiqua"/>
              </w:rPr>
              <w:t>No (87.5)</w:t>
            </w:r>
          </w:p>
        </w:tc>
      </w:tr>
    </w:tbl>
    <w:p w14:paraId="42A86E46" w14:textId="77777777" w:rsidR="001F34BD" w:rsidRPr="00CD781E" w:rsidRDefault="00990BEF" w:rsidP="00EB36D6">
      <w:pPr>
        <w:spacing w:line="360" w:lineRule="auto"/>
        <w:rPr>
          <w:rFonts w:ascii="Book Antiqua" w:hAnsi="Book Antiqua"/>
        </w:rPr>
      </w:pPr>
      <w:r w:rsidRPr="00CD781E">
        <w:rPr>
          <w:rFonts w:ascii="Book Antiqua" w:hAnsi="Book Antiqua"/>
          <w:vertAlign w:val="superscript"/>
          <w:lang w:eastAsia="zh-CN"/>
        </w:rPr>
        <w:t>1</w:t>
      </w:r>
      <w:r w:rsidRPr="00CD781E">
        <w:rPr>
          <w:rFonts w:ascii="Book Antiqua" w:hAnsi="Book Antiqua"/>
        </w:rPr>
        <w:t xml:space="preserve">Per frame analysis reported only. </w:t>
      </w:r>
    </w:p>
    <w:p w14:paraId="6E1F3D03" w14:textId="1135CA93" w:rsidR="00FD5728" w:rsidRDefault="00990BEF" w:rsidP="00EB36D6">
      <w:pPr>
        <w:spacing w:line="360" w:lineRule="auto"/>
        <w:rPr>
          <w:rFonts w:ascii="Book Antiqua" w:hAnsi="Book Antiqua"/>
          <w:lang w:eastAsia="zh-CN"/>
        </w:rPr>
      </w:pPr>
      <w:r w:rsidRPr="00CD781E">
        <w:rPr>
          <w:rFonts w:ascii="Book Antiqua" w:hAnsi="Book Antiqua"/>
        </w:rPr>
        <w:fldChar w:fldCharType="begin"/>
      </w:r>
      <w:r w:rsidRPr="00CD781E">
        <w:rPr>
          <w:rFonts w:ascii="Book Antiqua" w:hAnsi="Book Antiqua"/>
        </w:rPr>
        <w:instrText xml:space="preserve"> ADDIN </w:instrText>
      </w:r>
      <w:r w:rsidRPr="00CD781E">
        <w:rPr>
          <w:rFonts w:ascii="Book Antiqua" w:hAnsi="Book Antiqua"/>
        </w:rPr>
        <w:fldChar w:fldCharType="end"/>
      </w:r>
      <w:r w:rsidRPr="00CD781E">
        <w:rPr>
          <w:rFonts w:ascii="Book Antiqua" w:hAnsi="Book Antiqua"/>
        </w:rPr>
        <w:t xml:space="preserve">WLI: White light imaging; BLI: Blue light imaging; NBI: Narrow band imaging; NBI-NF: Narrow band imaging–near focus; PIVI: </w:t>
      </w:r>
      <w:r w:rsidRPr="00CD781E">
        <w:rPr>
          <w:rFonts w:ascii="Book Antiqua" w:hAnsi="Book Antiqua" w:cstheme="minorHAnsi"/>
          <w:color w:val="000000"/>
          <w:shd w:val="clear" w:color="auto" w:fill="FFFFFF"/>
        </w:rPr>
        <w:t xml:space="preserve">Preservation and Incorporation of Valuable endoscopic Innovations; </w:t>
      </w:r>
      <w:r w:rsidRPr="00CD781E">
        <w:rPr>
          <w:rFonts w:ascii="Book Antiqua" w:hAnsi="Book Antiqua"/>
        </w:rPr>
        <w:t>PPV: Positive predictor value; NPV: Negative predictor value; LC: Low-confidence</w:t>
      </w:r>
      <w:r w:rsidRPr="00CD781E">
        <w:rPr>
          <w:rFonts w:ascii="Book Antiqua" w:hAnsi="Book Antiqua"/>
          <w:lang w:eastAsia="zh-CN"/>
        </w:rPr>
        <w:t>.</w:t>
      </w:r>
    </w:p>
    <w:p w14:paraId="4DE990F5" w14:textId="77777777" w:rsidR="00FD5728" w:rsidRDefault="00FD5728" w:rsidP="00FD5728">
      <w:pPr>
        <w:jc w:val="center"/>
        <w:rPr>
          <w:rFonts w:ascii="Book Antiqua" w:hAnsi="Book Antiqua"/>
        </w:rPr>
      </w:pPr>
      <w:r>
        <w:rPr>
          <w:rFonts w:ascii="Book Antiqua" w:hAnsi="Book Antiqua"/>
          <w:lang w:eastAsia="zh-CN"/>
        </w:rPr>
        <w:br w:type="page"/>
      </w:r>
    </w:p>
    <w:p w14:paraId="146AE737" w14:textId="77777777" w:rsidR="00FD5728" w:rsidRDefault="00FD5728" w:rsidP="00FD5728">
      <w:pPr>
        <w:jc w:val="center"/>
        <w:rPr>
          <w:rFonts w:ascii="Book Antiqua" w:hAnsi="Book Antiqua"/>
        </w:rPr>
      </w:pPr>
    </w:p>
    <w:p w14:paraId="6434E525" w14:textId="77777777" w:rsidR="00FD5728" w:rsidRDefault="00FD5728" w:rsidP="00FD5728">
      <w:pPr>
        <w:jc w:val="center"/>
        <w:rPr>
          <w:rFonts w:ascii="Book Antiqua" w:hAnsi="Book Antiqua"/>
        </w:rPr>
      </w:pPr>
    </w:p>
    <w:p w14:paraId="5C47B72C" w14:textId="77777777" w:rsidR="00FD5728" w:rsidRDefault="00FD5728" w:rsidP="00FD5728">
      <w:pPr>
        <w:jc w:val="center"/>
        <w:rPr>
          <w:rFonts w:ascii="Book Antiqua" w:hAnsi="Book Antiqua"/>
        </w:rPr>
      </w:pPr>
    </w:p>
    <w:p w14:paraId="464B010E" w14:textId="77777777" w:rsidR="00FD5728" w:rsidRDefault="00FD5728" w:rsidP="00FD5728">
      <w:pPr>
        <w:jc w:val="center"/>
        <w:rPr>
          <w:rFonts w:ascii="Book Antiqua" w:hAnsi="Book Antiqua"/>
        </w:rPr>
      </w:pPr>
    </w:p>
    <w:p w14:paraId="46744968" w14:textId="77777777" w:rsidR="00FD5728" w:rsidRDefault="00FD5728" w:rsidP="00FD5728">
      <w:pPr>
        <w:jc w:val="center"/>
        <w:rPr>
          <w:rFonts w:ascii="Book Antiqua" w:hAnsi="Book Antiqua"/>
        </w:rPr>
      </w:pPr>
      <w:r>
        <w:rPr>
          <w:rFonts w:ascii="Book Antiqua" w:hAnsi="Book Antiqua"/>
          <w:noProof/>
        </w:rPr>
        <w:drawing>
          <wp:inline distT="0" distB="0" distL="0" distR="0" wp14:anchorId="7BC11B62" wp14:editId="3A44694D">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7630F405" w14:textId="77777777" w:rsidR="00FD5728" w:rsidRDefault="00FD5728" w:rsidP="00FD5728">
      <w:pPr>
        <w:jc w:val="center"/>
        <w:rPr>
          <w:rFonts w:ascii="Book Antiqua" w:hAnsi="Book Antiqua"/>
        </w:rPr>
      </w:pPr>
    </w:p>
    <w:p w14:paraId="4F0E4A78" w14:textId="77777777" w:rsidR="00FD5728" w:rsidRPr="00763D22" w:rsidRDefault="00FD5728" w:rsidP="00FD5728">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724BB196" w14:textId="77777777" w:rsidR="00FD5728" w:rsidRPr="00763D22" w:rsidRDefault="00FD5728" w:rsidP="00FD5728">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5CE8B915" w14:textId="77777777" w:rsidR="00FD5728" w:rsidRPr="00763D22" w:rsidRDefault="00FD5728" w:rsidP="00FD5728">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6711428D" w14:textId="77777777" w:rsidR="00FD5728" w:rsidRPr="00763D22" w:rsidRDefault="00FD5728" w:rsidP="00FD5728">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1C3318F4" w14:textId="77777777" w:rsidR="00FD5728" w:rsidRPr="00763D22" w:rsidRDefault="00FD5728" w:rsidP="00FD5728">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6F511A89" w14:textId="77777777" w:rsidR="00FD5728" w:rsidRPr="00763D22" w:rsidRDefault="00FD5728" w:rsidP="00FD5728">
      <w:pPr>
        <w:jc w:val="center"/>
        <w:rPr>
          <w:rFonts w:ascii="Book Antiqua" w:hAnsi="Book Antiqua"/>
        </w:rPr>
      </w:pPr>
      <w:r w:rsidRPr="00763D22">
        <w:rPr>
          <w:rFonts w:ascii="Book Antiqua" w:eastAsia="TimesNewRomanPSMT" w:hAnsi="Book Antiqua" w:cs="Garamond"/>
          <w:color w:val="D56400"/>
          <w:sz w:val="28"/>
          <w:szCs w:val="28"/>
        </w:rPr>
        <w:t>https://www.wjgnet.com</w:t>
      </w:r>
    </w:p>
    <w:p w14:paraId="1573E811" w14:textId="77777777" w:rsidR="00FD5728" w:rsidRDefault="00FD5728" w:rsidP="00FD5728">
      <w:pPr>
        <w:jc w:val="center"/>
        <w:rPr>
          <w:rFonts w:ascii="Book Antiqua" w:hAnsi="Book Antiqua"/>
        </w:rPr>
      </w:pPr>
    </w:p>
    <w:p w14:paraId="1A9A960A" w14:textId="77777777" w:rsidR="00FD5728" w:rsidRDefault="00FD5728" w:rsidP="00FD5728">
      <w:pPr>
        <w:jc w:val="center"/>
        <w:rPr>
          <w:rFonts w:ascii="Book Antiqua" w:hAnsi="Book Antiqua"/>
        </w:rPr>
      </w:pPr>
    </w:p>
    <w:p w14:paraId="377ACA83" w14:textId="77777777" w:rsidR="00FD5728" w:rsidRDefault="00FD5728" w:rsidP="00FD5728">
      <w:pPr>
        <w:jc w:val="center"/>
        <w:rPr>
          <w:rFonts w:ascii="Book Antiqua" w:hAnsi="Book Antiqua"/>
        </w:rPr>
      </w:pPr>
    </w:p>
    <w:p w14:paraId="7CB7C500" w14:textId="77777777" w:rsidR="00FD5728" w:rsidRDefault="00FD5728" w:rsidP="00FD5728">
      <w:pPr>
        <w:jc w:val="center"/>
        <w:rPr>
          <w:rFonts w:ascii="Book Antiqua" w:hAnsi="Book Antiqua"/>
        </w:rPr>
      </w:pPr>
      <w:r>
        <w:rPr>
          <w:rFonts w:ascii="Book Antiqua" w:hAnsi="Book Antiqua"/>
          <w:noProof/>
        </w:rPr>
        <w:drawing>
          <wp:inline distT="0" distB="0" distL="0" distR="0" wp14:anchorId="6D887B9F" wp14:editId="27FB7BFF">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310D80CB" w14:textId="77777777" w:rsidR="00FD5728" w:rsidRDefault="00FD5728" w:rsidP="00FD5728">
      <w:pPr>
        <w:jc w:val="center"/>
        <w:rPr>
          <w:rFonts w:ascii="Book Antiqua" w:hAnsi="Book Antiqua"/>
        </w:rPr>
      </w:pPr>
    </w:p>
    <w:p w14:paraId="6E12C5E2" w14:textId="77777777" w:rsidR="00FD5728" w:rsidRDefault="00FD5728" w:rsidP="00FD5728">
      <w:pPr>
        <w:jc w:val="center"/>
        <w:rPr>
          <w:rFonts w:ascii="Book Antiqua" w:hAnsi="Book Antiqua"/>
        </w:rPr>
      </w:pPr>
    </w:p>
    <w:p w14:paraId="613E5CA5" w14:textId="77777777" w:rsidR="00FD5728" w:rsidRDefault="00FD5728" w:rsidP="00FD5728">
      <w:pPr>
        <w:jc w:val="center"/>
        <w:rPr>
          <w:rFonts w:ascii="Book Antiqua" w:hAnsi="Book Antiqua"/>
        </w:rPr>
      </w:pPr>
    </w:p>
    <w:p w14:paraId="30751536" w14:textId="77777777" w:rsidR="00FD5728" w:rsidRDefault="00FD5728" w:rsidP="00FD5728">
      <w:pPr>
        <w:jc w:val="center"/>
        <w:rPr>
          <w:rFonts w:ascii="Book Antiqua" w:hAnsi="Book Antiqua"/>
        </w:rPr>
      </w:pPr>
    </w:p>
    <w:p w14:paraId="16BB8858" w14:textId="77777777" w:rsidR="00FD5728" w:rsidRDefault="00FD5728" w:rsidP="00FD5728">
      <w:pPr>
        <w:jc w:val="center"/>
        <w:rPr>
          <w:rFonts w:ascii="Book Antiqua" w:hAnsi="Book Antiqua"/>
        </w:rPr>
      </w:pPr>
    </w:p>
    <w:p w14:paraId="336A55A3" w14:textId="77777777" w:rsidR="00FD5728" w:rsidRDefault="00FD5728" w:rsidP="00FD5728">
      <w:pPr>
        <w:jc w:val="center"/>
        <w:rPr>
          <w:rFonts w:ascii="Book Antiqua" w:hAnsi="Book Antiqua"/>
        </w:rPr>
      </w:pPr>
    </w:p>
    <w:p w14:paraId="11641480" w14:textId="77777777" w:rsidR="00FD5728" w:rsidRDefault="00FD5728" w:rsidP="00FD5728">
      <w:pPr>
        <w:jc w:val="center"/>
        <w:rPr>
          <w:rFonts w:ascii="Book Antiqua" w:hAnsi="Book Antiqua"/>
        </w:rPr>
      </w:pPr>
    </w:p>
    <w:p w14:paraId="47733483" w14:textId="77777777" w:rsidR="00FD5728" w:rsidRDefault="00FD5728" w:rsidP="00FD5728">
      <w:pPr>
        <w:jc w:val="center"/>
        <w:rPr>
          <w:rFonts w:ascii="Book Antiqua" w:hAnsi="Book Antiqua"/>
        </w:rPr>
      </w:pPr>
    </w:p>
    <w:p w14:paraId="29B26068" w14:textId="77777777" w:rsidR="00FD5728" w:rsidRDefault="00FD5728" w:rsidP="00FD5728">
      <w:pPr>
        <w:jc w:val="center"/>
        <w:rPr>
          <w:rFonts w:ascii="Book Antiqua" w:hAnsi="Book Antiqua"/>
        </w:rPr>
      </w:pPr>
    </w:p>
    <w:p w14:paraId="3B292EF4" w14:textId="77777777" w:rsidR="00FD5728" w:rsidRPr="00763D22" w:rsidRDefault="00FD5728" w:rsidP="00FD5728">
      <w:pPr>
        <w:jc w:val="right"/>
        <w:rPr>
          <w:rFonts w:ascii="Book Antiqua" w:hAnsi="Book Antiqua"/>
          <w:color w:val="000000" w:themeColor="text1"/>
        </w:rPr>
      </w:pPr>
    </w:p>
    <w:p w14:paraId="35FB10D2" w14:textId="77777777" w:rsidR="00FD5728" w:rsidRPr="00763D22" w:rsidRDefault="00FD5728" w:rsidP="00FD5728">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xml:space="preserve">© 2021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39DA9292" w14:textId="77777777" w:rsidR="00990BEF" w:rsidRPr="00FD5728" w:rsidRDefault="00990BEF" w:rsidP="00EB36D6">
      <w:pPr>
        <w:spacing w:line="360" w:lineRule="auto"/>
        <w:rPr>
          <w:rFonts w:ascii="Book Antiqua" w:hAnsi="Book Antiqua"/>
          <w:lang w:eastAsia="zh-CN"/>
        </w:rPr>
      </w:pPr>
    </w:p>
    <w:sectPr w:rsidR="00990BEF" w:rsidRPr="00FD5728" w:rsidSect="00990BEF">
      <w:pgSz w:w="17010" w:h="15842"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2EB7E8" w14:textId="77777777" w:rsidR="008D6B21" w:rsidRDefault="008D6B21" w:rsidP="00EB36D6">
      <w:r>
        <w:separator/>
      </w:r>
    </w:p>
  </w:endnote>
  <w:endnote w:type="continuationSeparator" w:id="0">
    <w:p w14:paraId="163E3921" w14:textId="77777777" w:rsidR="008D6B21" w:rsidRDefault="008D6B21" w:rsidP="00EB36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
    <w:altName w:val="Cambria"/>
    <w:panose1 w:val="00000000000000000000"/>
    <w:charset w:val="00"/>
    <w:family w:val="roman"/>
    <w:notTrueType/>
    <w:pitch w:val="default"/>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4085860"/>
      <w:docPartObj>
        <w:docPartGallery w:val="Page Numbers (Bottom of Page)"/>
        <w:docPartUnique/>
      </w:docPartObj>
    </w:sdtPr>
    <w:sdtEndPr/>
    <w:sdtContent>
      <w:sdt>
        <w:sdtPr>
          <w:id w:val="98381352"/>
          <w:docPartObj>
            <w:docPartGallery w:val="Page Numbers (Top of Page)"/>
            <w:docPartUnique/>
          </w:docPartObj>
        </w:sdtPr>
        <w:sdtEndPr/>
        <w:sdtContent>
          <w:p w14:paraId="3B35A56F" w14:textId="77777777" w:rsidR="00EB36D6" w:rsidRDefault="00EB36D6" w:rsidP="00EB36D6">
            <w:pPr>
              <w:pStyle w:val="a6"/>
              <w:jc w:val="right"/>
            </w:pPr>
            <w:r w:rsidRPr="00EB36D6">
              <w:rPr>
                <w:rFonts w:ascii="Book Antiqua" w:hAnsi="Book Antiqua"/>
                <w:sz w:val="24"/>
                <w:szCs w:val="24"/>
                <w:lang w:val="zh-CN" w:eastAsia="zh-CN"/>
              </w:rPr>
              <w:t xml:space="preserve"> </w:t>
            </w:r>
            <w:r w:rsidRPr="00EB36D6">
              <w:rPr>
                <w:rFonts w:ascii="Book Antiqua" w:hAnsi="Book Antiqua"/>
                <w:b/>
                <w:bCs/>
                <w:sz w:val="24"/>
                <w:szCs w:val="24"/>
              </w:rPr>
              <w:fldChar w:fldCharType="begin"/>
            </w:r>
            <w:r w:rsidRPr="00EB36D6">
              <w:rPr>
                <w:rFonts w:ascii="Book Antiqua" w:hAnsi="Book Antiqua"/>
                <w:b/>
                <w:bCs/>
                <w:sz w:val="24"/>
                <w:szCs w:val="24"/>
              </w:rPr>
              <w:instrText>PAGE</w:instrText>
            </w:r>
            <w:r w:rsidRPr="00EB36D6">
              <w:rPr>
                <w:rFonts w:ascii="Book Antiqua" w:hAnsi="Book Antiqua"/>
                <w:b/>
                <w:bCs/>
                <w:sz w:val="24"/>
                <w:szCs w:val="24"/>
              </w:rPr>
              <w:fldChar w:fldCharType="separate"/>
            </w:r>
            <w:r w:rsidR="00FD5728">
              <w:rPr>
                <w:rFonts w:ascii="Book Antiqua" w:hAnsi="Book Antiqua"/>
                <w:b/>
                <w:bCs/>
                <w:noProof/>
                <w:sz w:val="24"/>
                <w:szCs w:val="24"/>
              </w:rPr>
              <w:t>28</w:t>
            </w:r>
            <w:r w:rsidRPr="00EB36D6">
              <w:rPr>
                <w:rFonts w:ascii="Book Antiqua" w:hAnsi="Book Antiqua"/>
                <w:b/>
                <w:bCs/>
                <w:sz w:val="24"/>
                <w:szCs w:val="24"/>
              </w:rPr>
              <w:fldChar w:fldCharType="end"/>
            </w:r>
            <w:r w:rsidRPr="00EB36D6">
              <w:rPr>
                <w:rFonts w:ascii="Book Antiqua" w:hAnsi="Book Antiqua"/>
                <w:sz w:val="24"/>
                <w:szCs w:val="24"/>
                <w:lang w:val="zh-CN" w:eastAsia="zh-CN"/>
              </w:rPr>
              <w:t xml:space="preserve"> / </w:t>
            </w:r>
            <w:r w:rsidRPr="00EB36D6">
              <w:rPr>
                <w:rFonts w:ascii="Book Antiqua" w:hAnsi="Book Antiqua"/>
                <w:b/>
                <w:bCs/>
                <w:sz w:val="24"/>
                <w:szCs w:val="24"/>
              </w:rPr>
              <w:fldChar w:fldCharType="begin"/>
            </w:r>
            <w:r w:rsidRPr="00EB36D6">
              <w:rPr>
                <w:rFonts w:ascii="Book Antiqua" w:hAnsi="Book Antiqua"/>
                <w:b/>
                <w:bCs/>
                <w:sz w:val="24"/>
                <w:szCs w:val="24"/>
              </w:rPr>
              <w:instrText>NUMPAGES</w:instrText>
            </w:r>
            <w:r w:rsidRPr="00EB36D6">
              <w:rPr>
                <w:rFonts w:ascii="Book Antiqua" w:hAnsi="Book Antiqua"/>
                <w:b/>
                <w:bCs/>
                <w:sz w:val="24"/>
                <w:szCs w:val="24"/>
              </w:rPr>
              <w:fldChar w:fldCharType="separate"/>
            </w:r>
            <w:r w:rsidR="00FD5728">
              <w:rPr>
                <w:rFonts w:ascii="Book Antiqua" w:hAnsi="Book Antiqua"/>
                <w:b/>
                <w:bCs/>
                <w:noProof/>
                <w:sz w:val="24"/>
                <w:szCs w:val="24"/>
              </w:rPr>
              <w:t>29</w:t>
            </w:r>
            <w:r w:rsidRPr="00EB36D6">
              <w:rPr>
                <w:rFonts w:ascii="Book Antiqua" w:hAnsi="Book Antiqua"/>
                <w:b/>
                <w:bCs/>
                <w:sz w:val="24"/>
                <w:szCs w:val="24"/>
              </w:rPr>
              <w:fldChar w:fldCharType="end"/>
            </w:r>
          </w:p>
        </w:sdtContent>
      </w:sdt>
    </w:sdtContent>
  </w:sdt>
  <w:p w14:paraId="141876FB" w14:textId="77777777" w:rsidR="00EB36D6" w:rsidRDefault="00EB36D6">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DE8D23" w14:textId="77777777" w:rsidR="008D6B21" w:rsidRDefault="008D6B21" w:rsidP="00EB36D6">
      <w:r>
        <w:separator/>
      </w:r>
    </w:p>
  </w:footnote>
  <w:footnote w:type="continuationSeparator" w:id="0">
    <w:p w14:paraId="35270ACD" w14:textId="77777777" w:rsidR="008D6B21" w:rsidRDefault="008D6B21" w:rsidP="00EB36D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77B3E"/>
    <w:rsid w:val="000718A5"/>
    <w:rsid w:val="000B3CC6"/>
    <w:rsid w:val="00141A7F"/>
    <w:rsid w:val="001F34BD"/>
    <w:rsid w:val="00221CC3"/>
    <w:rsid w:val="00317E18"/>
    <w:rsid w:val="003B59B8"/>
    <w:rsid w:val="0041417C"/>
    <w:rsid w:val="00465839"/>
    <w:rsid w:val="00536A8C"/>
    <w:rsid w:val="00605C4F"/>
    <w:rsid w:val="00691406"/>
    <w:rsid w:val="00717431"/>
    <w:rsid w:val="00735210"/>
    <w:rsid w:val="008D6B21"/>
    <w:rsid w:val="008F500E"/>
    <w:rsid w:val="00990BEF"/>
    <w:rsid w:val="00A77B3E"/>
    <w:rsid w:val="00A81678"/>
    <w:rsid w:val="00A8355E"/>
    <w:rsid w:val="00B1576F"/>
    <w:rsid w:val="00C0502D"/>
    <w:rsid w:val="00CA2A55"/>
    <w:rsid w:val="00CD781E"/>
    <w:rsid w:val="00D859E2"/>
    <w:rsid w:val="00DE16CC"/>
    <w:rsid w:val="00E922B8"/>
    <w:rsid w:val="00EB36D6"/>
    <w:rsid w:val="00FD57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ABF8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317E18"/>
    <w:rPr>
      <w:sz w:val="18"/>
      <w:szCs w:val="18"/>
    </w:rPr>
  </w:style>
  <w:style w:type="character" w:customStyle="1" w:styleId="Char">
    <w:name w:val="批注框文本 Char"/>
    <w:basedOn w:val="a0"/>
    <w:link w:val="a3"/>
    <w:rsid w:val="00317E18"/>
    <w:rPr>
      <w:sz w:val="18"/>
      <w:szCs w:val="18"/>
    </w:rPr>
  </w:style>
  <w:style w:type="table" w:styleId="a4">
    <w:name w:val="Table Grid"/>
    <w:basedOn w:val="a1"/>
    <w:uiPriority w:val="39"/>
    <w:rsid w:val="00990BEF"/>
    <w:rPr>
      <w:rFonts w:asciiTheme="minorHAnsi" w:hAnsiTheme="minorHAnsi" w:cstheme="minorBid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0"/>
    <w:rsid w:val="00EB36D6"/>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EB36D6"/>
    <w:rPr>
      <w:sz w:val="18"/>
      <w:szCs w:val="18"/>
    </w:rPr>
  </w:style>
  <w:style w:type="paragraph" w:styleId="a6">
    <w:name w:val="footer"/>
    <w:basedOn w:val="a"/>
    <w:link w:val="Char1"/>
    <w:uiPriority w:val="99"/>
    <w:rsid w:val="00EB36D6"/>
    <w:pPr>
      <w:tabs>
        <w:tab w:val="center" w:pos="4153"/>
        <w:tab w:val="right" w:pos="8306"/>
      </w:tabs>
      <w:snapToGrid w:val="0"/>
    </w:pPr>
    <w:rPr>
      <w:sz w:val="18"/>
      <w:szCs w:val="18"/>
    </w:rPr>
  </w:style>
  <w:style w:type="character" w:customStyle="1" w:styleId="Char1">
    <w:name w:val="页脚 Char"/>
    <w:basedOn w:val="a0"/>
    <w:link w:val="a6"/>
    <w:uiPriority w:val="99"/>
    <w:rsid w:val="00EB36D6"/>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TotalTime>
  <Pages>29</Pages>
  <Words>11652</Words>
  <Characters>66419</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邢燕霞</cp:lastModifiedBy>
  <cp:revision>25</cp:revision>
  <dcterms:created xsi:type="dcterms:W3CDTF">2021-08-22T14:19:00Z</dcterms:created>
  <dcterms:modified xsi:type="dcterms:W3CDTF">2021-09-13T15:25:00Z</dcterms:modified>
</cp:coreProperties>
</file>